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afb" w:val="clear"/>
        <w:spacing w:after="0" w:line="240" w:lineRule="auto"/>
        <w:rPr>
          <w:rFonts w:ascii="Times New Roman" w:cs="Times New Roman" w:eastAsia="Times New Roman" w:hAnsi="Times New Roman"/>
          <w:color w:val="00206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8"/>
          <w:szCs w:val="28"/>
          <w:rtl w:val="0"/>
        </w:rPr>
        <w:t xml:space="preserve">Ms. Rini Maria 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M.A., M.Phil.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9fafb" w:val="clear"/>
        <w:spacing w:after="0" w:line="24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Assistant Professor</w:t>
      </w:r>
    </w:p>
    <w:p w:rsidR="00000000" w:rsidDel="00000000" w:rsidP="00000000" w:rsidRDefault="00000000" w:rsidRPr="00000000" w14:paraId="00000003">
      <w:pPr>
        <w:shd w:fill="f9fafb" w:val="clear"/>
        <w:spacing w:after="0" w:line="24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Department of English (Shift II)</w:t>
      </w:r>
    </w:p>
    <w:p w:rsidR="00000000" w:rsidDel="00000000" w:rsidP="00000000" w:rsidRDefault="00000000" w:rsidRPr="00000000" w14:paraId="00000004">
      <w:pPr>
        <w:shd w:fill="f9fafb" w:val="clear"/>
        <w:spacing w:after="0" w:line="24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Guru Nanak College, Chennai.</w:t>
      </w:r>
    </w:p>
    <w:p w:rsidR="00000000" w:rsidDel="00000000" w:rsidP="00000000" w:rsidRDefault="00000000" w:rsidRPr="00000000" w14:paraId="00000005">
      <w:pPr>
        <w:shd w:fill="f9fafb" w:val="clear"/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Email ID: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rinimaria91@gmail.com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9fafb" w:val="clear"/>
        <w:spacing w:after="0" w:line="24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rinimaria.d@gurunanakcollege.edu.in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9fafb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Ph. 9677997008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9fafb" w:val="clear"/>
        <w:spacing w:after="0" w:line="240" w:lineRule="auto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9fafb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A">
      <w:pPr>
        <w:shd w:fill="f9fafb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c6d9f1" w:val="clear"/>
        <w:spacing w:after="150" w:line="240" w:lineRule="auto"/>
        <w:ind w:left="-90" w:right="-90" w:firstLine="0"/>
        <w:jc w:val="center"/>
        <w:rPr>
          <w:rFonts w:ascii="Times New Roman" w:cs="Times New Roman" w:eastAsia="Times New Roman" w:hAnsi="Times New Roman"/>
          <w:color w:val="00206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8"/>
          <w:szCs w:val="28"/>
          <w:rtl w:val="0"/>
        </w:rPr>
        <w:t xml:space="preserve">Qualification Details</w:t>
      </w:r>
    </w:p>
    <w:p w:rsidR="00000000" w:rsidDel="00000000" w:rsidP="00000000" w:rsidRDefault="00000000" w:rsidRPr="00000000" w14:paraId="0000000C">
      <w:pPr>
        <w:shd w:fill="f9fafb" w:val="clear"/>
        <w:spacing w:after="150" w:line="24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Academic Qualification</w:t>
      </w:r>
    </w:p>
    <w:tbl>
      <w:tblPr>
        <w:tblStyle w:val="Table1"/>
        <w:tblW w:w="9828.0" w:type="dxa"/>
        <w:jc w:val="left"/>
        <w:tblInd w:w="0.0" w:type="dxa"/>
        <w:tblBorders>
          <w:top w:color="7f7f7f" w:space="0" w:sz="4" w:val="single"/>
          <w:bottom w:color="7f7f7f" w:space="0" w:sz="4" w:val="single"/>
          <w:insideH w:color="7f7f7f" w:space="0" w:sz="4" w:val="single"/>
        </w:tblBorders>
        <w:tblLayout w:type="fixed"/>
        <w:tblLook w:val="0400"/>
      </w:tblPr>
      <w:tblGrid>
        <w:gridCol w:w="2538"/>
        <w:gridCol w:w="1794"/>
        <w:gridCol w:w="3156"/>
        <w:gridCol w:w="2340"/>
        <w:tblGridChange w:id="0">
          <w:tblGrid>
            <w:gridCol w:w="2538"/>
            <w:gridCol w:w="1794"/>
            <w:gridCol w:w="3156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0f243e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Name of the Programme</w:t>
            </w:r>
          </w:p>
        </w:tc>
        <w:tc>
          <w:tcPr>
            <w:shd w:fill="0f243e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Specialization</w:t>
            </w:r>
          </w:p>
        </w:tc>
        <w:tc>
          <w:tcPr>
            <w:shd w:fill="0f243e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College / University Name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&amp; Affiliating University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f243e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Year of Passing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14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5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6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7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18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M.Phil.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9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English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A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Stella Maris College, Chennai, University of Madras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B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2015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1C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M.A.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D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English 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E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Pondicherry University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1F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2014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20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1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2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3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24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B. A.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5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English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6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Stella Maris College, Chennai, University of Madras. 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7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2012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28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9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A">
            <w:pPr>
              <w:spacing w:after="15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B">
            <w:pPr>
              <w:spacing w:after="15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2C">
            <w:pPr>
              <w:spacing w:after="15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D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E">
            <w:pPr>
              <w:spacing w:after="15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2F">
            <w:pPr>
              <w:spacing w:after="15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30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31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32">
            <w:pPr>
              <w:spacing w:after="15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33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34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35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36">
            <w:pPr>
              <w:spacing w:after="15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37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hd w:fill="f9fafb" w:val="clear"/>
        <w:spacing w:after="150" w:line="240" w:lineRule="auto"/>
        <w:rPr>
          <w:rFonts w:ascii="Times New Roman" w:cs="Times New Roman" w:eastAsia="Times New Roman" w:hAnsi="Times New Roman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9fafb" w:val="clear"/>
        <w:spacing w:after="150" w:line="240" w:lineRule="auto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rtl w:val="0"/>
        </w:rPr>
        <w:t xml:space="preserve">Professional Qualification</w:t>
      </w:r>
    </w:p>
    <w:tbl>
      <w:tblPr>
        <w:tblStyle w:val="Table2"/>
        <w:tblW w:w="9828.0" w:type="dxa"/>
        <w:jc w:val="left"/>
        <w:tblInd w:w="0.0" w:type="dxa"/>
        <w:tblBorders>
          <w:top w:color="7f7f7f" w:space="0" w:sz="4" w:val="single"/>
          <w:bottom w:color="7f7f7f" w:space="0" w:sz="4" w:val="single"/>
        </w:tblBorders>
        <w:tblLayout w:type="fixed"/>
        <w:tblLook w:val="0400"/>
      </w:tblPr>
      <w:tblGrid>
        <w:gridCol w:w="3528"/>
        <w:gridCol w:w="6300"/>
        <w:tblGridChange w:id="0">
          <w:tblGrid>
            <w:gridCol w:w="3528"/>
            <w:gridCol w:w="630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  <w:shd w:fill="0f243e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Name of the Examination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shd w:fill="0f243e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Month and Year of Passing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3E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TNSET (English)</w:t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3F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April, 2017</w:t>
            </w:r>
          </w:p>
        </w:tc>
      </w:tr>
    </w:tbl>
    <w:p w:rsidR="00000000" w:rsidDel="00000000" w:rsidP="00000000" w:rsidRDefault="00000000" w:rsidRPr="00000000" w14:paraId="00000040">
      <w:pPr>
        <w:shd w:fill="f9fafb" w:val="clear"/>
        <w:spacing w:after="15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shd w:fill="c6d9f1" w:val="clear"/>
        <w:ind w:left="-90" w:firstLine="0"/>
        <w:jc w:val="center"/>
        <w:rPr>
          <w:rFonts w:ascii="Times New Roman" w:cs="Times New Roman" w:eastAsia="Times New Roman" w:hAnsi="Times New Roman"/>
          <w:b w:val="0"/>
          <w:color w:val="00206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2060"/>
          <w:sz w:val="28"/>
          <w:szCs w:val="28"/>
          <w:rtl w:val="0"/>
        </w:rPr>
        <w:t xml:space="preserve">Teaching &amp; Research Experience</w:t>
      </w:r>
    </w:p>
    <w:p w:rsidR="00000000" w:rsidDel="00000000" w:rsidP="00000000" w:rsidRDefault="00000000" w:rsidRPr="00000000" w14:paraId="00000042">
      <w:pPr>
        <w:pStyle w:val="Heading1"/>
        <w:spacing w:after="0" w:before="0" w:line="240" w:lineRule="auto"/>
        <w:jc w:val="both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Teaching Experience</w:t>
      </w:r>
    </w:p>
    <w:tbl>
      <w:tblPr>
        <w:tblStyle w:val="Table3"/>
        <w:tblW w:w="9738.0" w:type="dxa"/>
        <w:jc w:val="left"/>
        <w:tblInd w:w="0.0" w:type="dxa"/>
        <w:tblBorders>
          <w:top w:color="7f7f7f" w:space="0" w:sz="4" w:val="single"/>
          <w:bottom w:color="7f7f7f" w:space="0" w:sz="4" w:val="single"/>
        </w:tblBorders>
        <w:tblLayout w:type="fixed"/>
        <w:tblLook w:val="0400"/>
      </w:tblPr>
      <w:tblGrid>
        <w:gridCol w:w="2088"/>
        <w:gridCol w:w="7650"/>
        <w:tblGridChange w:id="0">
          <w:tblGrid>
            <w:gridCol w:w="2088"/>
            <w:gridCol w:w="76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  <w:shd w:fill="0f243e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Year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shd w:fill="0f243e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Name of the Institution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47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2019 – till date</w:t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48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Assistant Professor, Department of English ( Shift II),Guru Nanak College, Chennai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49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2022 - till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4A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Academic Counselor, IGNOU (MA English)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4B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4C">
            <w:pPr>
              <w:spacing w:after="15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Style w:val="Heading1"/>
        <w:spacing w:after="0" w:before="0" w:line="240" w:lineRule="auto"/>
        <w:jc w:val="both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6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6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shd w:fill="c6d9f1" w:val="clear"/>
        <w:ind w:right="-9"/>
        <w:jc w:val="center"/>
        <w:rPr>
          <w:rFonts w:ascii="Times New Roman" w:cs="Times New Roman" w:eastAsia="Times New Roman" w:hAnsi="Times New Roman"/>
          <w:b w:val="0"/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shd w:fill="c6d9f1" w:val="clear"/>
        <w:ind w:right="-9"/>
        <w:jc w:val="center"/>
        <w:rPr>
          <w:rFonts w:ascii="Times New Roman" w:cs="Times New Roman" w:eastAsia="Times New Roman" w:hAnsi="Times New Roman"/>
          <w:color w:val="00206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2060"/>
          <w:sz w:val="28"/>
          <w:szCs w:val="28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6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Research Publications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28.0" w:type="dxa"/>
        <w:jc w:val="left"/>
        <w:tblInd w:w="0.0" w:type="dxa"/>
        <w:tblBorders>
          <w:top w:color="7f7f7f" w:space="0" w:sz="4" w:val="single"/>
          <w:bottom w:color="7f7f7f" w:space="0" w:sz="4" w:val="single"/>
        </w:tblBorders>
        <w:tblLayout w:type="fixed"/>
        <w:tblLook w:val="0400"/>
      </w:tblPr>
      <w:tblGrid>
        <w:gridCol w:w="1809"/>
        <w:gridCol w:w="8019"/>
        <w:tblGridChange w:id="0">
          <w:tblGrid>
            <w:gridCol w:w="1809"/>
            <w:gridCol w:w="8019"/>
          </w:tblGrid>
        </w:tblGridChange>
      </w:tblGrid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f243e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Month &amp; 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f243e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Research Papers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August,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Agency and Subaltern Women in Mahasweta Devi’s ‘After Kurukshetra’, ‘Novel Trends and Techniques in Literature and Language Research Vol 1, VIT, August, 2019. ISBN: 978-93-86890-37-5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March,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c6d9f1" w:val="clear"/>
          </w:tcPr>
          <w:p w:rsidR="00000000" w:rsidDel="00000000" w:rsidP="00000000" w:rsidRDefault="00000000" w:rsidRPr="00000000" w14:paraId="0000005C">
            <w:pPr>
              <w:spacing w:after="0" w:line="360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Woza Albert! As an Intercultural Play of Liberation, Contemporary Literary Review India (Impact factor 3.886) in the CLRI 2019 Annual Print edition. ISSN 2250-3366</w:t>
            </w:r>
          </w:p>
          <w:p w:rsidR="00000000" w:rsidDel="00000000" w:rsidP="00000000" w:rsidRDefault="00000000" w:rsidRPr="00000000" w14:paraId="0000005D">
            <w:pPr>
              <w:spacing w:after="0" w:line="360" w:lineRule="auto"/>
              <w:ind w:left="72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April, 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5F">
            <w:pPr>
              <w:spacing w:line="36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Elements of Memory and Imagination : A Psychoanalytic approach to Magical Realism in Haruki Murakami’s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 Wild Sheep Chase.,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Horizon  Above and Beyond, ed. Alex, Tharun, et al. Partridge Publications, Print: 2016. ISBN: 978-1-4828-7228-6</w:t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Sept, 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Contributed an article titled ‘Sidney Replies to Gosson: An Apology for Poetry Published’ in the newspaper titled ‘The Bard’s Times’ which was displayed in the exhibition titled ‘Shakespeare Lives’ at the National Seminar on Contemporary Shakespeare: Culture, Language and Politics organised by the School of Distance Education , University of Kerala.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6d9f1" w:val="clear"/>
        <w:spacing w:after="0" w:before="0" w:line="256" w:lineRule="auto"/>
        <w:ind w:left="-90" w:right="-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Paper Presentation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6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47.0" w:type="dxa"/>
        <w:jc w:val="left"/>
        <w:tblInd w:w="0.0" w:type="dxa"/>
        <w:tblBorders>
          <w:top w:color="7f7f7f" w:space="0" w:sz="4" w:val="single"/>
          <w:bottom w:color="7f7f7f" w:space="0" w:sz="4" w:val="single"/>
        </w:tblBorders>
        <w:tblLayout w:type="fixed"/>
        <w:tblLook w:val="0400"/>
      </w:tblPr>
      <w:tblGrid>
        <w:gridCol w:w="1548"/>
        <w:gridCol w:w="8199"/>
        <w:tblGridChange w:id="0">
          <w:tblGrid>
            <w:gridCol w:w="1548"/>
            <w:gridCol w:w="8199"/>
          </w:tblGrid>
        </w:tblGridChange>
      </w:tblGrid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f243e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Month &amp; 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f243e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Title of the Paper and Programme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August,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35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Agency and Subaltern Women in Mahasweta Devi’s ‘After Kurukshetra’ presented at VIT in 2nd International Conference on Innovations in the Teaching of English Language and Literature.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December, 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Woza Albert: As an Intercultural Play of Liberation presented at One day International Seminar on Emerging Trends in Literatures in English, Bharathi Women’s College (Autonomous), Chennai - 8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6d9f1" w:val="clear"/>
        <w:spacing w:after="156" w:before="0" w:line="256" w:lineRule="auto"/>
        <w:ind w:left="-90" w:right="-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Seminars/Conferences/Workshops/Symposium/ Participated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9"/>
          <w:szCs w:val="9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47.0" w:type="dxa"/>
        <w:jc w:val="left"/>
        <w:tblInd w:w="0.0" w:type="dxa"/>
        <w:tblBorders>
          <w:top w:color="7f7f7f" w:space="0" w:sz="4" w:val="single"/>
          <w:bottom w:color="7f7f7f" w:space="0" w:sz="4" w:val="single"/>
        </w:tblBorders>
        <w:tblLayout w:type="fixed"/>
        <w:tblLook w:val="0400"/>
      </w:tblPr>
      <w:tblGrid>
        <w:gridCol w:w="1368"/>
        <w:gridCol w:w="8379"/>
        <w:tblGridChange w:id="0">
          <w:tblGrid>
            <w:gridCol w:w="1368"/>
            <w:gridCol w:w="8379"/>
          </w:tblGrid>
        </w:tblGridChange>
      </w:tblGrid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f243e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Month &amp; 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f243e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right="157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Title of the Programme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81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March, 2021</w:t>
            </w:r>
          </w:p>
        </w:tc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National level FDP on Writing a Winning Proposal for Research Fundings organised by GNCR in association with the Department of Information System Management, Guru Nanak College, Chennai. 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83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April, 2020</w:t>
            </w:r>
          </w:p>
        </w:tc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Two-week MOOC workshop on Management of Environment and its Resources(online)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85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April, 2020</w:t>
            </w:r>
          </w:p>
        </w:tc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Moodle Workshop conducted by HRDC and JNU (Online)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87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May, 2020</w:t>
            </w:r>
          </w:p>
        </w:tc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firstLine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FDP on Enhancing Research Effectiveness using Scopus, Sciencedirect and Mendeley, (online) Kurukshetra University in collaboration with Elsevier. </w:t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89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October, 2019</w:t>
            </w:r>
          </w:p>
        </w:tc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FDP on ‘ Life Skill Development’ at Women’s Christian College, Chennai.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8B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Sept, 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8C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National Seminar on Contemporary Shakespeare: Culture, Language and Poetics at School of Distance education, University of Kerala.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8D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Aug, 2016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8E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One-day Communication Workshop on Content Writing and Copywriting conducted by PRCI-YCC, Kerala Chapter.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8F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Sept, 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90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Workshop on Professonal Development for Teaching Career at Vel Tech University, Chennai.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91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August, 2013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92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National Seminar on Literature and Human Rights organised by the Department of English, Pondicherry University. </w:t>
            </w:r>
          </w:p>
        </w:tc>
      </w:tr>
    </w:tbl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6d9f1" w:val="clear"/>
        <w:spacing w:after="156" w:before="0" w:line="256" w:lineRule="auto"/>
        <w:ind w:left="-90" w:right="-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Orientation / Refresher /Short term /Certificate Courses Attended</w:t>
      </w:r>
    </w:p>
    <w:tbl>
      <w:tblPr>
        <w:tblStyle w:val="Table7"/>
        <w:tblW w:w="9747.0" w:type="dxa"/>
        <w:jc w:val="left"/>
        <w:tblInd w:w="0.0" w:type="dxa"/>
        <w:tblBorders>
          <w:top w:color="7f7f7f" w:space="0" w:sz="4" w:val="single"/>
          <w:bottom w:color="7f7f7f" w:space="0" w:sz="4" w:val="single"/>
        </w:tblBorders>
        <w:tblLayout w:type="fixed"/>
        <w:tblLook w:val="0400"/>
      </w:tblPr>
      <w:tblGrid>
        <w:gridCol w:w="1458"/>
        <w:gridCol w:w="8289"/>
        <w:tblGridChange w:id="0">
          <w:tblGrid>
            <w:gridCol w:w="1458"/>
            <w:gridCol w:w="8289"/>
          </w:tblGrid>
        </w:tblGridChange>
      </w:tblGrid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f243e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f243e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right="157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Title of the Programme</w:t>
            </w:r>
          </w:p>
        </w:tc>
      </w:tr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98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Editing, Seagull School of Publishing, Kolkatta. (Certificate Course)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9B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9C">
            <w:pPr>
              <w:spacing w:after="15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Critical Reading(Online), University of London. (Certificate Course)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9D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9E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Served as Tutor on Communicative English Language Course organised by ELTIF(English Language Teacher’s Interaction Forum at Ryan International School, Keezhputhupattu, Tindivanam Taluk, TN.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9F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A0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Style w:val="Heading1"/>
        <w:shd w:fill="c6d9f1" w:val="clear"/>
        <w:ind w:right="-9"/>
        <w:jc w:val="center"/>
        <w:rPr>
          <w:rFonts w:ascii="Times New Roman" w:cs="Times New Roman" w:eastAsia="Times New Roman" w:hAnsi="Times New Roman"/>
          <w:b w:val="0"/>
          <w:color w:val="002060"/>
          <w:sz w:val="28"/>
          <w:szCs w:val="28"/>
        </w:rPr>
      </w:pPr>
      <w:bookmarkStart w:colFirst="0" w:colLast="0" w:name="_heading=h.sy1xqnfp0ud9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color w:val="002060"/>
          <w:sz w:val="28"/>
          <w:szCs w:val="28"/>
          <w:rtl w:val="0"/>
        </w:rPr>
        <w:t xml:space="preserve">Research Project</w:t>
      </w:r>
    </w:p>
    <w:p w:rsidR="00000000" w:rsidDel="00000000" w:rsidP="00000000" w:rsidRDefault="00000000" w:rsidRPr="00000000" w14:paraId="000000A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9.0" w:type="dxa"/>
        <w:jc w:val="left"/>
        <w:tblInd w:w="108.0" w:type="dxa"/>
        <w:tblBorders>
          <w:top w:color="7f7f7f" w:space="0" w:sz="4" w:val="single"/>
          <w:bottom w:color="7f7f7f" w:space="0" w:sz="4" w:val="single"/>
        </w:tblBorders>
        <w:tblLayout w:type="fixed"/>
        <w:tblLook w:val="0400"/>
      </w:tblPr>
      <w:tblGrid>
        <w:gridCol w:w="1620"/>
        <w:gridCol w:w="8019"/>
        <w:tblGridChange w:id="0">
          <w:tblGrid>
            <w:gridCol w:w="1620"/>
            <w:gridCol w:w="801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  <w:shd w:fill="0f243e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Month &amp; Year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shd w:fill="0f243e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right="66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Project Details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A7">
            <w:pPr>
              <w:spacing w:after="15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March,2021 to present</w:t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A8">
            <w:pPr>
              <w:spacing w:after="156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Translation of Nammazvar’s ‘En Vendum Iyarkai Uzhavanmai’ - Why do we need natural cultivation?’ (Ongoing)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A9">
            <w:pPr>
              <w:spacing w:after="15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AA">
            <w:pPr>
              <w:spacing w:after="156" w:line="256" w:lineRule="auto"/>
              <w:ind w:left="2145" w:hanging="21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AB">
            <w:pPr>
              <w:spacing w:after="15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AC">
            <w:pPr>
              <w:spacing w:after="15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156" w:line="256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1"/>
        <w:shd w:fill="c6d9f1" w:val="clear"/>
        <w:ind w:right="-9"/>
        <w:jc w:val="center"/>
        <w:rPr>
          <w:rFonts w:ascii="Times New Roman" w:cs="Times New Roman" w:eastAsia="Times New Roman" w:hAnsi="Times New Roman"/>
          <w:b w:val="0"/>
          <w:color w:val="002060"/>
          <w:sz w:val="28"/>
          <w:szCs w:val="28"/>
        </w:rPr>
      </w:pPr>
      <w:bookmarkStart w:colFirst="0" w:colLast="0" w:name="_heading=h.vy4bm5hp33zu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color w:val="002060"/>
          <w:sz w:val="28"/>
          <w:szCs w:val="28"/>
          <w:rtl w:val="0"/>
        </w:rPr>
        <w:t xml:space="preserve">Resource Person</w:t>
      </w:r>
    </w:p>
    <w:p w:rsidR="00000000" w:rsidDel="00000000" w:rsidP="00000000" w:rsidRDefault="00000000" w:rsidRPr="00000000" w14:paraId="000000AF">
      <w:pPr>
        <w:spacing w:after="156" w:line="256" w:lineRule="auto"/>
        <w:jc w:val="both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9.0" w:type="dxa"/>
        <w:jc w:val="left"/>
        <w:tblInd w:w="108.0" w:type="dxa"/>
        <w:tblBorders>
          <w:top w:color="7f7f7f" w:space="0" w:sz="4" w:val="single"/>
          <w:bottom w:color="7f7f7f" w:space="0" w:sz="4" w:val="single"/>
        </w:tblBorders>
        <w:tblLayout w:type="fixed"/>
        <w:tblLook w:val="0400"/>
      </w:tblPr>
      <w:tblGrid>
        <w:gridCol w:w="1620"/>
        <w:gridCol w:w="8019"/>
        <w:tblGridChange w:id="0">
          <w:tblGrid>
            <w:gridCol w:w="1620"/>
            <w:gridCol w:w="8019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  <w:shd w:fill="0f243e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Month &amp; Year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4" w:val="single"/>
            </w:tcBorders>
            <w:shd w:fill="0f243e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Details of the Event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B4">
            <w:pPr>
              <w:spacing w:after="15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September, 7 2021</w:t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B5">
            <w:pPr>
              <w:spacing w:after="156" w:line="25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National Webinar organised by the Department of English,&amp; IQAC, Hindustan College of Arts and Science, Chennai. Topic: Critical Reading: Techniques Associated with reading Literature. 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B6">
            <w:pPr>
              <w:spacing w:after="15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B7">
            <w:pPr>
              <w:spacing w:after="156" w:line="256" w:lineRule="auto"/>
              <w:ind w:left="2145" w:hanging="21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B8">
            <w:pPr>
              <w:spacing w:after="15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B9">
            <w:pPr>
              <w:spacing w:after="15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pStyle w:val="Heading1"/>
        <w:shd w:fill="c6d9f1" w:val="clear"/>
        <w:ind w:right="-9"/>
        <w:jc w:val="center"/>
        <w:rPr>
          <w:rFonts w:ascii="Times New Roman" w:cs="Times New Roman" w:eastAsia="Times New Roman" w:hAnsi="Times New Roman"/>
          <w:sz w:val="12"/>
          <w:szCs w:val="12"/>
        </w:rPr>
      </w:pPr>
      <w:bookmarkStart w:colFirst="0" w:colLast="0" w:name="_heading=h.alsycvr9nqkq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6d9f1" w:val="clear"/>
        <w:spacing w:after="156" w:before="0" w:line="256" w:lineRule="auto"/>
        <w:ind w:left="-90" w:right="-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Members in Editorial Board / Committees</w:t>
      </w:r>
    </w:p>
    <w:tbl>
      <w:tblPr>
        <w:tblStyle w:val="Table10"/>
        <w:tblW w:w="9747.0" w:type="dxa"/>
        <w:jc w:val="left"/>
        <w:tblInd w:w="0.0" w:type="dxa"/>
        <w:tblBorders>
          <w:top w:color="7f7f7f" w:space="0" w:sz="4" w:val="single"/>
          <w:bottom w:color="7f7f7f" w:space="0" w:sz="4" w:val="single"/>
        </w:tblBorders>
        <w:tblLayout w:type="fixed"/>
        <w:tblLook w:val="0400"/>
      </w:tblPr>
      <w:tblGrid>
        <w:gridCol w:w="1458"/>
        <w:gridCol w:w="8289"/>
        <w:tblGridChange w:id="0">
          <w:tblGrid>
            <w:gridCol w:w="1458"/>
            <w:gridCol w:w="8289"/>
          </w:tblGrid>
        </w:tblGridChange>
      </w:tblGrid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f243e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f243e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Position and Name of the Institution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BF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Member - College Magazine Editorial Board, GNC.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C1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C2">
            <w:pPr>
              <w:spacing w:after="15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Co-ordinator  - IMS (Information Management System) 2019 - present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C3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C4">
            <w:pPr>
              <w:spacing w:after="150" w:line="240" w:lineRule="auto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Member - Women’s Students Forum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c6d9f1" w:val="clear"/>
        <w:spacing w:after="156" w:before="0" w:line="256" w:lineRule="auto"/>
        <w:ind w:left="-90" w:right="-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8"/>
          <w:szCs w:val="28"/>
          <w:u w:val="none"/>
          <w:shd w:fill="auto" w:val="clear"/>
          <w:vertAlign w:val="baseline"/>
          <w:rtl w:val="0"/>
        </w:rPr>
        <w:t xml:space="preserve">Membership in Professional Bodies</w:t>
      </w:r>
    </w:p>
    <w:tbl>
      <w:tblPr>
        <w:tblStyle w:val="Table11"/>
        <w:tblW w:w="9747.0" w:type="dxa"/>
        <w:jc w:val="left"/>
        <w:tblInd w:w="0.0" w:type="dxa"/>
        <w:tblBorders>
          <w:top w:color="7f7f7f" w:space="0" w:sz="4" w:val="single"/>
          <w:bottom w:color="7f7f7f" w:space="0" w:sz="4" w:val="single"/>
        </w:tblBorders>
        <w:tblLayout w:type="fixed"/>
        <w:tblLook w:val="0400"/>
      </w:tblPr>
      <w:tblGrid>
        <w:gridCol w:w="1458"/>
        <w:gridCol w:w="8289"/>
        <w:tblGridChange w:id="0">
          <w:tblGrid>
            <w:gridCol w:w="1458"/>
            <w:gridCol w:w="8289"/>
          </w:tblGrid>
        </w:tblGridChange>
      </w:tblGrid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f243e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f243e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ff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rtl w:val="0"/>
              </w:rPr>
              <w:t xml:space="preserve">Name of the Professional Bodies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CB">
            <w:pPr>
              <w:spacing w:after="150" w:line="240" w:lineRule="auto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ELTAI - English Language Teachers Association of India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CD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2013</w:t>
            </w:r>
          </w:p>
        </w:tc>
        <w:tc>
          <w:tcPr>
            <w:shd w:fill="c6d9f1" w:val="clear"/>
          </w:tcPr>
          <w:p w:rsidR="00000000" w:rsidDel="00000000" w:rsidP="00000000" w:rsidRDefault="00000000" w:rsidRPr="00000000" w14:paraId="000000CE">
            <w:pPr>
              <w:spacing w:after="15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ELTIF - English Language Teacher’s Interaction Forum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CF">
            <w:pPr>
              <w:spacing w:after="15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single"/>
              <w:bottom w:color="7f7f7f" w:space="0" w:sz="4" w:val="single"/>
            </w:tcBorders>
            <w:shd w:fill="c6d9f1" w:val="clear"/>
          </w:tcPr>
          <w:p w:rsidR="00000000" w:rsidDel="00000000" w:rsidP="00000000" w:rsidRDefault="00000000" w:rsidRPr="00000000" w14:paraId="000000D0">
            <w:pPr>
              <w:spacing w:after="150" w:line="240" w:lineRule="auto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851" w:left="1440" w:right="83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inimaria91@gmail.com" TargetMode="External"/><Relationship Id="rId8" Type="http://schemas.openxmlformats.org/officeDocument/2006/relationships/hyperlink" Target="mailto:rinimaria.d@gurunanakcollege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wI/vn63oRVG12+d4EUuBOrjgZQ==">AMUW2mXk90+gxeZ9fwKAbZyP7mxRWY5iJ52+6iiq8Oeq40MsTpL183MQgjnVWhB9A6wrxv2iVIybKaf+uCKEL4k8Hru8K024W83vfHpWBC/nWZJWPvuD/6WJLk3l6tYEXcpwYkVi37L0sP5fr29YGDMy6qDPCimUnavkLJHZwI9I18FTnLClPF7fJ3AAK59Mgn+l6DNub4d3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