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A136" w14:textId="77777777" w:rsidR="004E5DC4" w:rsidRPr="004E5DC4" w:rsidRDefault="004E5DC4" w:rsidP="004E5DC4">
      <w:pPr>
        <w:jc w:val="both"/>
        <w:rPr>
          <w:rFonts w:ascii="Times New Roman" w:hAnsi="Times New Roman" w:cs="Times New Roman"/>
          <w:b/>
          <w:bCs/>
          <w:sz w:val="28"/>
          <w:szCs w:val="28"/>
        </w:rPr>
      </w:pPr>
      <w:r w:rsidRPr="004E5DC4">
        <w:rPr>
          <w:rFonts w:ascii="Times New Roman" w:hAnsi="Times New Roman" w:cs="Times New Roman"/>
          <w:b/>
          <w:bCs/>
          <w:sz w:val="28"/>
          <w:szCs w:val="28"/>
        </w:rPr>
        <w:t>About the Author/Editor:</w:t>
      </w:r>
    </w:p>
    <w:p w14:paraId="46F25A86" w14:textId="77777777" w:rsidR="004E5DC4" w:rsidRPr="004E5DC4" w:rsidRDefault="004E5DC4" w:rsidP="004E5DC4">
      <w:pPr>
        <w:jc w:val="both"/>
        <w:rPr>
          <w:rFonts w:ascii="Times New Roman" w:hAnsi="Times New Roman" w:cs="Times New Roman"/>
        </w:rPr>
      </w:pPr>
    </w:p>
    <w:p w14:paraId="6A374608" w14:textId="14AEBB4B" w:rsidR="004E5DC4" w:rsidRPr="004E5DC4" w:rsidRDefault="004E5DC4" w:rsidP="004E5DC4">
      <w:pPr>
        <w:jc w:val="both"/>
        <w:rPr>
          <w:rFonts w:ascii="Times New Roman" w:hAnsi="Times New Roman" w:cs="Times New Roman"/>
        </w:rPr>
      </w:pPr>
      <w:r w:rsidRPr="004E5DC4">
        <w:rPr>
          <w:rFonts w:ascii="Times New Roman" w:hAnsi="Times New Roman" w:cs="Times New Roman"/>
          <w:b/>
          <w:bCs/>
        </w:rPr>
        <w:t xml:space="preserve">Subharun Pal, </w:t>
      </w:r>
      <w:r w:rsidRPr="004E5DC4">
        <w:rPr>
          <w:rFonts w:ascii="Times New Roman" w:hAnsi="Times New Roman" w:cs="Times New Roman"/>
        </w:rPr>
        <w:t>a paragon of academic exactitude, is concurrently engaged in doctoral research at the renowned Swiss School of Management (SSM) in Switzerland and the illustrious European International University (EIU) in France. His scholastic and professional dominion encompasses multifaceted disciplines such as computer science engineering, avant-garde disruptive technologies, strategic operations management, integrative logistics, end-to-end supply chain orchestration, advanced applied finance, intricate business jurisprudence, and pedagogical sciences. His educational tapestry is reinforced by intricate intellectual engagements at apex institutes, including IIT Jammu, IIT Patna, IIM Calcutta, IIM Ranchi, Edith Cowan University Perth, CII-I</w:t>
      </w:r>
      <w:r>
        <w:rPr>
          <w:rFonts w:ascii="Times New Roman" w:hAnsi="Times New Roman" w:cs="Times New Roman"/>
        </w:rPr>
        <w:t xml:space="preserve">nstitute of </w:t>
      </w:r>
      <w:r w:rsidRPr="004E5DC4">
        <w:rPr>
          <w:rFonts w:ascii="Times New Roman" w:hAnsi="Times New Roman" w:cs="Times New Roman"/>
        </w:rPr>
        <w:t>L</w:t>
      </w:r>
      <w:r>
        <w:rPr>
          <w:rFonts w:ascii="Times New Roman" w:hAnsi="Times New Roman" w:cs="Times New Roman"/>
        </w:rPr>
        <w:t>ogistics</w:t>
      </w:r>
      <w:r w:rsidRPr="004E5DC4">
        <w:rPr>
          <w:rFonts w:ascii="Times New Roman" w:hAnsi="Times New Roman" w:cs="Times New Roman"/>
        </w:rPr>
        <w:t xml:space="preserve"> Chennai, N</w:t>
      </w:r>
      <w:r>
        <w:rPr>
          <w:rFonts w:ascii="Times New Roman" w:hAnsi="Times New Roman" w:cs="Times New Roman"/>
        </w:rPr>
        <w:t>ational University of Juridical Sciences</w:t>
      </w:r>
      <w:r w:rsidRPr="004E5DC4">
        <w:rPr>
          <w:rFonts w:ascii="Times New Roman" w:hAnsi="Times New Roman" w:cs="Times New Roman"/>
        </w:rPr>
        <w:t xml:space="preserve"> Kolkata, K</w:t>
      </w:r>
      <w:r>
        <w:rPr>
          <w:rFonts w:ascii="Times New Roman" w:hAnsi="Times New Roman" w:cs="Times New Roman"/>
        </w:rPr>
        <w:t>arnataka State Open University</w:t>
      </w:r>
      <w:r w:rsidRPr="004E5DC4">
        <w:rPr>
          <w:rFonts w:ascii="Times New Roman" w:hAnsi="Times New Roman" w:cs="Times New Roman"/>
        </w:rPr>
        <w:t xml:space="preserve"> Mysore, and Visvesvaraya Technological University Belgaum. His formidable credentials resonate further with plaudits and laurels from global institutions such as The World Bank, KPMG, Cisco, Microsoft, Oracle, EC Council, Exemplar Global Inc., ISEL Global Canada, APMG UK, ISI Bangalore, NIIT, ILI New Delhi, SHRI Singapore, and </w:t>
      </w:r>
      <w:proofErr w:type="spellStart"/>
      <w:r w:rsidRPr="004E5DC4">
        <w:rPr>
          <w:rFonts w:ascii="Times New Roman" w:hAnsi="Times New Roman" w:cs="Times New Roman"/>
        </w:rPr>
        <w:t>Tü</w:t>
      </w:r>
      <w:r>
        <w:rPr>
          <w:rFonts w:ascii="Times New Roman" w:hAnsi="Times New Roman" w:cs="Times New Roman"/>
        </w:rPr>
        <w:t>V</w:t>
      </w:r>
      <w:proofErr w:type="spellEnd"/>
      <w:r w:rsidRPr="004E5DC4">
        <w:rPr>
          <w:rFonts w:ascii="Times New Roman" w:hAnsi="Times New Roman" w:cs="Times New Roman"/>
        </w:rPr>
        <w:t xml:space="preserve"> Süd Akademie.</w:t>
      </w:r>
    </w:p>
    <w:p w14:paraId="7298A17A" w14:textId="6586836F" w:rsidR="004E5DC4" w:rsidRPr="004E5DC4" w:rsidRDefault="004E5DC4" w:rsidP="004E5DC4">
      <w:pPr>
        <w:jc w:val="both"/>
        <w:rPr>
          <w:rFonts w:ascii="Times New Roman" w:hAnsi="Times New Roman" w:cs="Times New Roman"/>
        </w:rPr>
      </w:pPr>
      <w:r w:rsidRPr="004E5DC4">
        <w:rPr>
          <w:rFonts w:ascii="Times New Roman" w:hAnsi="Times New Roman" w:cs="Times New Roman"/>
        </w:rPr>
        <w:t xml:space="preserve">Exemplifying the zenith of intellectual prowess, Pal's relentless academic </w:t>
      </w:r>
      <w:proofErr w:type="spellStart"/>
      <w:r w:rsidRPr="004E5DC4">
        <w:rPr>
          <w:rFonts w:ascii="Times New Roman" w:hAnsi="Times New Roman" w:cs="Times New Roman"/>
        </w:rPr>
        <w:t>ardor</w:t>
      </w:r>
      <w:proofErr w:type="spellEnd"/>
      <w:r w:rsidRPr="004E5DC4">
        <w:rPr>
          <w:rFonts w:ascii="Times New Roman" w:hAnsi="Times New Roman" w:cs="Times New Roman"/>
        </w:rPr>
        <w:t xml:space="preserve"> has culminated in an exhaustive compendium of seminal research treatises, erudite dissertations, and avant-garde patents with both transnational and intranational resonance. Coupled with his substantive stewardship in editorial roles and academic symposiums, this underpins his unwavering fealty to the expansion and refinement of his diverse scholarly domains. Such </w:t>
      </w:r>
      <w:proofErr w:type="spellStart"/>
      <w:r w:rsidRPr="004E5DC4">
        <w:rPr>
          <w:rFonts w:ascii="Times New Roman" w:hAnsi="Times New Roman" w:cs="Times New Roman"/>
        </w:rPr>
        <w:t>endeavors</w:t>
      </w:r>
      <w:proofErr w:type="spellEnd"/>
      <w:r w:rsidRPr="004E5DC4">
        <w:rPr>
          <w:rFonts w:ascii="Times New Roman" w:hAnsi="Times New Roman" w:cs="Times New Roman"/>
        </w:rPr>
        <w:t xml:space="preserve"> have not only cemented his eminence in the global academic milieu but have also conferred upon him numerous prestigious commendations, underlining his preponderant stature amidst the intelligentsia.</w:t>
      </w:r>
    </w:p>
    <w:sectPr w:rsidR="004E5DC4" w:rsidRPr="004E5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C4"/>
    <w:rsid w:val="004E5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A2BCBA"/>
  <w15:chartTrackingRefBased/>
  <w15:docId w15:val="{1FE1AF50-951D-AB4A-8B75-CC4E9F4B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Subharun Pal</dc:creator>
  <cp:keywords/>
  <dc:description/>
  <cp:lastModifiedBy>Subharun Pal</cp:lastModifiedBy>
  <cp:revision>1</cp:revision>
  <dcterms:created xsi:type="dcterms:W3CDTF">2023-08-19T04:41:00Z</dcterms:created>
  <dcterms:modified xsi:type="dcterms:W3CDTF">2023-08-19T04:44:00Z</dcterms:modified>
</cp:coreProperties>
</file>