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6E" w:rsidRDefault="00AA74F4" w:rsidP="00AA74F4">
      <w:pPr>
        <w:spacing w:line="0" w:lineRule="atLeast"/>
        <w:ind w:right="320"/>
        <w:jc w:val="center"/>
        <w:rPr>
          <w:rFonts w:ascii="Times New Roman" w:eastAsia="Times New Roman" w:hAnsi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u w:val="single"/>
        </w:rPr>
        <w:t>CURRICULUM VITAE</w:t>
      </w:r>
    </w:p>
    <w:p w:rsidR="007A48F6" w:rsidRDefault="00AA74F4" w:rsidP="00AA74F4">
      <w:pPr>
        <w:spacing w:line="0" w:lineRule="atLeast"/>
        <w:ind w:right="320"/>
        <w:jc w:val="center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 xml:space="preserve">       </w:t>
      </w:r>
    </w:p>
    <w:p w:rsidR="007A48F6" w:rsidRDefault="007A48F6" w:rsidP="007A48F6">
      <w:pPr>
        <w:spacing w:line="20" w:lineRule="exact"/>
        <w:rPr>
          <w:rFonts w:ascii="Times New Roman" w:eastAsia="Times New Roman" w:hAnsi="Times New Roman"/>
          <w:sz w:val="24"/>
        </w:rPr>
      </w:pPr>
      <w:bookmarkStart w:id="1" w:name="page1"/>
      <w:bookmarkEnd w:id="1"/>
    </w:p>
    <w:p w:rsidR="007A48F6" w:rsidRDefault="00EE07B8" w:rsidP="007A48F6">
      <w:pPr>
        <w:spacing w:line="0" w:lineRule="atLeast"/>
        <w:ind w:left="6480" w:firstLine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</w:t>
      </w:r>
      <w:r w:rsidR="008E0E34">
        <w:rPr>
          <w:rFonts w:ascii="Times New Roman" w:eastAsia="Times New Roman" w:hAnsi="Times New Roman"/>
          <w:sz w:val="24"/>
        </w:rPr>
        <w:t xml:space="preserve">      </w:t>
      </w:r>
    </w:p>
    <w:p w:rsidR="009424CA" w:rsidRDefault="00525FC4" w:rsidP="007A48F6">
      <w:pPr>
        <w:spacing w:line="276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Dr. </w:t>
      </w:r>
      <w:proofErr w:type="spellStart"/>
      <w:r w:rsidR="004069DB">
        <w:rPr>
          <w:rFonts w:ascii="Times New Roman" w:eastAsia="Times New Roman" w:hAnsi="Times New Roman"/>
          <w:b/>
          <w:sz w:val="24"/>
        </w:rPr>
        <w:t>Aman</w:t>
      </w:r>
      <w:proofErr w:type="spellEnd"/>
      <w:r w:rsidR="004069DB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="004069DB">
        <w:rPr>
          <w:rFonts w:ascii="Times New Roman" w:eastAsia="Times New Roman" w:hAnsi="Times New Roman"/>
          <w:b/>
          <w:sz w:val="24"/>
        </w:rPr>
        <w:t>Rathaur</w:t>
      </w:r>
      <w:proofErr w:type="spellEnd"/>
    </w:p>
    <w:p w:rsidR="00525FC4" w:rsidRDefault="00525FC4" w:rsidP="007A48F6">
      <w:pPr>
        <w:spacing w:line="276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Assistant Professor</w:t>
      </w:r>
    </w:p>
    <w:p w:rsidR="00525FC4" w:rsidRDefault="00525FC4" w:rsidP="007A48F6">
      <w:pPr>
        <w:spacing w:line="276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School of Advanced Agriculture Sciences &amp; Technology,</w:t>
      </w:r>
    </w:p>
    <w:p w:rsidR="00525FC4" w:rsidRDefault="00525FC4" w:rsidP="007A48F6">
      <w:pPr>
        <w:spacing w:line="276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C.S.J.M. University, Kanpur-208 012, </w:t>
      </w:r>
      <w:r w:rsidR="00605E69">
        <w:rPr>
          <w:rFonts w:ascii="Times New Roman" w:eastAsia="Times New Roman" w:hAnsi="Times New Roman"/>
          <w:sz w:val="22"/>
        </w:rPr>
        <w:t xml:space="preserve">Uttar Pradesh, </w:t>
      </w:r>
      <w:r>
        <w:rPr>
          <w:rFonts w:ascii="Times New Roman" w:eastAsia="Times New Roman" w:hAnsi="Times New Roman"/>
          <w:sz w:val="22"/>
        </w:rPr>
        <w:t>India</w:t>
      </w:r>
    </w:p>
    <w:p w:rsidR="007A48F6" w:rsidRDefault="00124D38" w:rsidP="007A48F6">
      <w:pPr>
        <w:spacing w:line="276" w:lineRule="auto"/>
        <w:rPr>
          <w:rStyle w:val="Hyperlink"/>
          <w:rFonts w:ascii="Times New Roman" w:eastAsia="Times New Roman" w:hAnsi="Times New Roman"/>
          <w:sz w:val="24"/>
          <w:szCs w:val="22"/>
        </w:rPr>
      </w:pPr>
      <w:hyperlink r:id="rId5" w:history="1">
        <w:r w:rsidR="004069DB" w:rsidRPr="00424C75">
          <w:rPr>
            <w:rStyle w:val="Hyperlink"/>
            <w:rFonts w:ascii="Times New Roman" w:eastAsia="Times New Roman" w:hAnsi="Times New Roman"/>
            <w:sz w:val="24"/>
            <w:szCs w:val="22"/>
          </w:rPr>
          <w:t>amancsa2014@gmail.com</w:t>
        </w:r>
      </w:hyperlink>
    </w:p>
    <w:p w:rsidR="00525FC4" w:rsidRDefault="00525FC4" w:rsidP="007A48F6">
      <w:pPr>
        <w:spacing w:line="276" w:lineRule="auto"/>
        <w:rPr>
          <w:rFonts w:ascii="Times New Roman" w:eastAsia="Times New Roman" w:hAnsi="Times New Roman"/>
          <w:sz w:val="22"/>
        </w:rPr>
      </w:pPr>
      <w:r>
        <w:rPr>
          <w:rStyle w:val="Hyperlink"/>
          <w:rFonts w:ascii="Times New Roman" w:eastAsia="Times New Roman" w:hAnsi="Times New Roman"/>
          <w:sz w:val="24"/>
          <w:szCs w:val="22"/>
        </w:rPr>
        <w:t>amanrathaur@csjmu.ac.in</w:t>
      </w:r>
    </w:p>
    <w:p w:rsidR="007A48F6" w:rsidRPr="00402529" w:rsidRDefault="004069DB" w:rsidP="007A48F6">
      <w:pPr>
        <w:spacing w:line="276" w:lineRule="auto"/>
        <w:rPr>
          <w:rFonts w:ascii="Times New Roman" w:eastAsia="Times New Roman" w:hAnsi="Times New Roman"/>
          <w:b/>
          <w:bCs/>
          <w:color w:val="00B050"/>
          <w:sz w:val="24"/>
          <w:u w:val="single"/>
        </w:rPr>
      </w:pPr>
      <w:r>
        <w:rPr>
          <w:rFonts w:ascii="Times New Roman" w:eastAsia="Times New Roman" w:hAnsi="Times New Roman"/>
          <w:b/>
          <w:bCs/>
          <w:color w:val="00B050"/>
          <w:sz w:val="22"/>
          <w:u w:val="single"/>
        </w:rPr>
        <w:t>aman.rathaur</w:t>
      </w:r>
      <w:r w:rsidR="007A48F6" w:rsidRPr="00402529">
        <w:rPr>
          <w:rFonts w:ascii="Times New Roman" w:eastAsia="Times New Roman" w:hAnsi="Times New Roman"/>
          <w:b/>
          <w:bCs/>
          <w:color w:val="00B050"/>
          <w:sz w:val="22"/>
          <w:u w:val="single"/>
        </w:rPr>
        <w:t>@bhu.ac.in</w:t>
      </w:r>
    </w:p>
    <w:p w:rsidR="007A48F6" w:rsidRDefault="007A48F6" w:rsidP="007A48F6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7A48F6" w:rsidRDefault="007A48F6" w:rsidP="007A48F6">
      <w:pPr>
        <w:spacing w:line="219" w:lineRule="exact"/>
        <w:ind w:right="217"/>
        <w:rPr>
          <w:rFonts w:ascii="Times New Roman" w:eastAsia="Times New Roman" w:hAnsi="Times New Roman"/>
          <w:sz w:val="24"/>
        </w:rPr>
      </w:pPr>
    </w:p>
    <w:p w:rsidR="007A48F6" w:rsidRDefault="007A48F6" w:rsidP="007A48F6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9B6831">
        <w:rPr>
          <w:rFonts w:ascii="Times New Roman" w:eastAsia="Times New Roman" w:hAnsi="Times New Roman"/>
          <w:b/>
          <w:sz w:val="24"/>
        </w:rPr>
        <w:t>Education/Qualifications:</w:t>
      </w:r>
    </w:p>
    <w:p w:rsidR="007A48F6" w:rsidRDefault="007A48F6" w:rsidP="007A48F6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669"/>
        <w:gridCol w:w="1441"/>
      </w:tblGrid>
      <w:tr w:rsidR="005C6657" w:rsidRPr="00BF2E69" w:rsidTr="005C6657">
        <w:trPr>
          <w:trHeight w:val="316"/>
        </w:trPr>
        <w:tc>
          <w:tcPr>
            <w:tcW w:w="1571" w:type="pct"/>
          </w:tcPr>
          <w:p w:rsidR="005C6657" w:rsidRPr="00BF2E69" w:rsidRDefault="005C6657" w:rsidP="00F24F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E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Degree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of</w:t>
            </w:r>
          </w:p>
        </w:tc>
        <w:tc>
          <w:tcPr>
            <w:tcW w:w="2734" w:type="pct"/>
          </w:tcPr>
          <w:p w:rsidR="005C6657" w:rsidRPr="00BF2E69" w:rsidRDefault="005C6657" w:rsidP="00F24FB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C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University/Board/Institute</w:t>
            </w:r>
          </w:p>
        </w:tc>
        <w:tc>
          <w:tcPr>
            <w:tcW w:w="695" w:type="pct"/>
          </w:tcPr>
          <w:p w:rsidR="005C6657" w:rsidRPr="00BF2E69" w:rsidRDefault="005C6657" w:rsidP="00F469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</w:tr>
      <w:tr w:rsidR="005C6657" w:rsidRPr="00BF2E69" w:rsidTr="005C6657">
        <w:trPr>
          <w:trHeight w:val="1284"/>
        </w:trPr>
        <w:tc>
          <w:tcPr>
            <w:tcW w:w="1571" w:type="pct"/>
          </w:tcPr>
          <w:p w:rsidR="005C6657" w:rsidRPr="00470480" w:rsidRDefault="005C6657" w:rsidP="006119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Ph.D.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in</w:t>
            </w:r>
            <w:r w:rsidRPr="00BF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 H. &amp; Dairying (Livestock Production Management)</w:t>
            </w:r>
          </w:p>
          <w:p w:rsidR="005C6657" w:rsidRPr="00BF2E69" w:rsidRDefault="005C6657" w:rsidP="00F24F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4" w:type="pct"/>
          </w:tcPr>
          <w:p w:rsidR="005C6657" w:rsidRPr="00291CCA" w:rsidRDefault="005C6657" w:rsidP="00F24FBE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91CCA">
              <w:rPr>
                <w:rFonts w:ascii="Times New Roman" w:hAnsi="Times New Roman"/>
                <w:bCs/>
                <w:sz w:val="24"/>
                <w:szCs w:val="24"/>
              </w:rPr>
              <w:t>Institute of Agricultural Sciences, Banaras Hindu University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Varanasi, Uttar Pradesh</w:t>
            </w:r>
          </w:p>
        </w:tc>
        <w:tc>
          <w:tcPr>
            <w:tcW w:w="695" w:type="pct"/>
          </w:tcPr>
          <w:p w:rsidR="005C6657" w:rsidRPr="00BF2E69" w:rsidRDefault="005C6657" w:rsidP="00F4690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</w:p>
          <w:p w:rsidR="005C6657" w:rsidRPr="00BF2E69" w:rsidRDefault="005C6657" w:rsidP="00F46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657" w:rsidRPr="00BF2E69" w:rsidTr="005C6657">
        <w:trPr>
          <w:trHeight w:val="1302"/>
        </w:trPr>
        <w:tc>
          <w:tcPr>
            <w:tcW w:w="1571" w:type="pct"/>
          </w:tcPr>
          <w:p w:rsidR="005C6657" w:rsidRPr="00470480" w:rsidRDefault="005C6657" w:rsidP="00AC36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M.Sc.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(Ag.)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A. H. &amp; Dairying (Livestock Production Management)</w:t>
            </w:r>
          </w:p>
          <w:p w:rsidR="005C6657" w:rsidRDefault="005C6657" w:rsidP="00AC36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C6657" w:rsidRPr="00AF1F78" w:rsidRDefault="005C6657" w:rsidP="00F24FBE">
            <w:pPr>
              <w:rPr>
                <w:rFonts w:ascii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2734" w:type="pct"/>
          </w:tcPr>
          <w:p w:rsidR="005C6657" w:rsidRPr="00BF2E69" w:rsidRDefault="005C6657" w:rsidP="00D706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Chandra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Shekhar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Azad University of Agriculture &amp; Technology, Kanpur, Uttar Pradesh</w:t>
            </w:r>
          </w:p>
        </w:tc>
        <w:tc>
          <w:tcPr>
            <w:tcW w:w="695" w:type="pct"/>
          </w:tcPr>
          <w:p w:rsidR="005C6657" w:rsidRPr="00BF2E69" w:rsidRDefault="005C6657" w:rsidP="00F46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C6657" w:rsidRPr="00BF2E69" w:rsidTr="005C6657">
        <w:trPr>
          <w:trHeight w:val="890"/>
        </w:trPr>
        <w:tc>
          <w:tcPr>
            <w:tcW w:w="1571" w:type="pct"/>
          </w:tcPr>
          <w:p w:rsidR="005C6657" w:rsidRPr="00BF2E69" w:rsidRDefault="005C6657" w:rsidP="00F24F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E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B.Sc.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(Ag.) Honors </w:t>
            </w:r>
            <w:r w:rsidRPr="00BF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34" w:type="pct"/>
          </w:tcPr>
          <w:p w:rsidR="005C6657" w:rsidRDefault="005C6657" w:rsidP="00F24F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CCS PG College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>Etawah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/>
              </w:rPr>
              <w:t xml:space="preserve"> Affiliated to CSJM University, Kanpur, Uttar Pradesh</w:t>
            </w:r>
          </w:p>
          <w:p w:rsidR="005C6657" w:rsidRPr="00335404" w:rsidRDefault="005C6657" w:rsidP="00F24FBE">
            <w:pPr>
              <w:rPr>
                <w:rFonts w:ascii="Times New Roman" w:hAnsi="Times New Roman" w:cs="Times New Roman"/>
                <w:bCs/>
                <w:color w:val="000000"/>
                <w:lang w:val="en-IN"/>
              </w:rPr>
            </w:pPr>
          </w:p>
        </w:tc>
        <w:tc>
          <w:tcPr>
            <w:tcW w:w="695" w:type="pct"/>
          </w:tcPr>
          <w:p w:rsidR="005C6657" w:rsidRPr="00BF2E69" w:rsidRDefault="005C6657" w:rsidP="00F469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</w:tr>
      <w:tr w:rsidR="007A48F6" w:rsidRPr="00BF2E69" w:rsidTr="005C6657">
        <w:trPr>
          <w:trHeight w:val="334"/>
        </w:trPr>
        <w:tc>
          <w:tcPr>
            <w:tcW w:w="5000" w:type="pct"/>
            <w:gridSpan w:val="3"/>
          </w:tcPr>
          <w:p w:rsidR="007A48F6" w:rsidRPr="00DD127E" w:rsidRDefault="007A48F6" w:rsidP="00F24FBE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  <w:p w:rsidR="007A48F6" w:rsidRPr="00BF2E69" w:rsidRDefault="007A48F6" w:rsidP="00F24F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Field of specialization: </w:t>
            </w:r>
            <w:r w:rsidR="009B6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Animal</w:t>
            </w:r>
            <w:r w:rsidR="00D706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Science</w:t>
            </w:r>
            <w:r w:rsidR="00730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9B68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Dairy</w:t>
            </w:r>
            <w:r w:rsidR="00730B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Science and Food Science</w:t>
            </w:r>
          </w:p>
        </w:tc>
      </w:tr>
    </w:tbl>
    <w:p w:rsidR="00F24DED" w:rsidRDefault="00F24DED" w:rsidP="007A48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A48F6" w:rsidRPr="00AF1F78" w:rsidRDefault="007A48F6" w:rsidP="007A48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AF1F7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Honors / Awards:</w:t>
      </w:r>
    </w:p>
    <w:p w:rsidR="00DD127E" w:rsidRPr="00DD127E" w:rsidRDefault="00DD127E" w:rsidP="007A48F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14"/>
          <w:szCs w:val="14"/>
        </w:rPr>
      </w:pPr>
    </w:p>
    <w:p w:rsidR="00F46906" w:rsidRPr="00F46906" w:rsidRDefault="00F46906" w:rsidP="00F4690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906">
        <w:rPr>
          <w:rFonts w:ascii="Times New Roman" w:eastAsia="Times New Roman" w:hAnsi="Times New Roman" w:cs="Times New Roman"/>
          <w:sz w:val="24"/>
          <w:szCs w:val="24"/>
        </w:rPr>
        <w:t>2017 | National UGC-BHU Fellowship in Ph.D.</w:t>
      </w:r>
    </w:p>
    <w:p w:rsidR="00F46906" w:rsidRPr="00F46906" w:rsidRDefault="00F46906" w:rsidP="00F4690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906">
        <w:rPr>
          <w:rFonts w:ascii="Times New Roman" w:eastAsia="Times New Roman" w:hAnsi="Times New Roman" w:cs="Times New Roman"/>
          <w:sz w:val="24"/>
          <w:szCs w:val="24"/>
        </w:rPr>
        <w:t>2021 | Best Oral Presentation Award | Agriculture and Environment Technology Development Society (AETDS)</w:t>
      </w:r>
    </w:p>
    <w:p w:rsidR="00393456" w:rsidRPr="00F46906" w:rsidRDefault="00F46906" w:rsidP="00F4690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 |</w:t>
      </w:r>
      <w:r w:rsidR="00393456" w:rsidRPr="00F46906">
        <w:rPr>
          <w:rFonts w:ascii="Times New Roman" w:eastAsia="Times New Roman" w:hAnsi="Times New Roman" w:cs="Times New Roman"/>
          <w:sz w:val="24"/>
          <w:szCs w:val="24"/>
        </w:rPr>
        <w:t xml:space="preserve"> Best Poster Pres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entation </w:t>
      </w:r>
      <w:r w:rsidR="00921B11">
        <w:rPr>
          <w:rFonts w:ascii="Times New Roman" w:eastAsia="Times New Roman" w:hAnsi="Times New Roman" w:cs="Times New Roman"/>
          <w:sz w:val="24"/>
          <w:szCs w:val="24"/>
        </w:rPr>
        <w:t xml:space="preserve">Award </w:t>
      </w:r>
      <w:r w:rsidR="00921B11" w:rsidRPr="00F46906">
        <w:rPr>
          <w:rFonts w:ascii="Times New Roman" w:eastAsia="Times New Roman" w:hAnsi="Times New Roman" w:cs="Times New Roman"/>
          <w:sz w:val="24"/>
          <w:szCs w:val="24"/>
        </w:rPr>
        <w:t>|</w:t>
      </w:r>
      <w:r w:rsidR="0092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WEBCON</w:t>
      </w:r>
      <w:r w:rsidR="00393456" w:rsidRPr="00F469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906" w:rsidRPr="00F46906" w:rsidRDefault="00F46906" w:rsidP="00F4690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 | Best Poster</w:t>
      </w:r>
      <w:r w:rsidRPr="00F46906">
        <w:rPr>
          <w:rFonts w:ascii="Times New Roman" w:eastAsia="Times New Roman" w:hAnsi="Times New Roman" w:cs="Times New Roman"/>
          <w:sz w:val="24"/>
          <w:szCs w:val="24"/>
        </w:rPr>
        <w:t xml:space="preserve"> Presentation Award | Agriculture and Environment Technology Development Society (AETDS)</w:t>
      </w:r>
    </w:p>
    <w:p w:rsidR="00BC76D6" w:rsidRDefault="00F46906" w:rsidP="00921B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 | </w:t>
      </w:r>
      <w:r w:rsidR="00B22590">
        <w:rPr>
          <w:rFonts w:ascii="Times New Roman" w:eastAsia="Times New Roman" w:hAnsi="Times New Roman" w:cs="Times New Roman"/>
          <w:sz w:val="24"/>
          <w:szCs w:val="24"/>
        </w:rPr>
        <w:t xml:space="preserve">Joint Organizing Secretary </w:t>
      </w:r>
      <w:r w:rsidR="00921B11" w:rsidRPr="00F46906">
        <w:rPr>
          <w:rFonts w:ascii="Times New Roman" w:eastAsia="Times New Roman" w:hAnsi="Times New Roman" w:cs="Times New Roman"/>
          <w:sz w:val="24"/>
          <w:szCs w:val="24"/>
        </w:rPr>
        <w:t>|</w:t>
      </w:r>
      <w:r w:rsidR="0092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906">
        <w:rPr>
          <w:rFonts w:ascii="Times New Roman" w:eastAsia="Times New Roman" w:hAnsi="Times New Roman" w:cs="Times New Roman"/>
          <w:sz w:val="24"/>
          <w:szCs w:val="24"/>
        </w:rPr>
        <w:t>Agriculture and Environment Technology Development Society (AETDS)</w:t>
      </w:r>
    </w:p>
    <w:p w:rsidR="00921B11" w:rsidRDefault="00921B11" w:rsidP="00921B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Pr="00F46906">
        <w:rPr>
          <w:rFonts w:ascii="Times New Roman" w:eastAsia="Times New Roman" w:hAnsi="Times New Roman" w:cs="Times New Roman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Young Scientist </w:t>
      </w:r>
      <w:r w:rsidRPr="00F46906">
        <w:rPr>
          <w:rFonts w:ascii="Times New Roman" w:eastAsia="Times New Roman" w:hAnsi="Times New Roman" w:cs="Times New Roman"/>
          <w:sz w:val="24"/>
          <w:szCs w:val="24"/>
        </w:rPr>
        <w:t>|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Research and Welfare Society</w:t>
      </w:r>
    </w:p>
    <w:p w:rsidR="00921B11" w:rsidRDefault="00921B11" w:rsidP="00921B11">
      <w:pPr>
        <w:autoSpaceDE w:val="0"/>
        <w:autoSpaceDN w:val="0"/>
        <w:adjustRightInd w:val="0"/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21B11" w:rsidRDefault="00921B11" w:rsidP="00921B11">
      <w:pPr>
        <w:autoSpaceDE w:val="0"/>
        <w:autoSpaceDN w:val="0"/>
        <w:adjustRightInd w:val="0"/>
        <w:spacing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B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Lifetime Mem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ber</w:t>
      </w:r>
    </w:p>
    <w:p w:rsidR="00921B11" w:rsidRDefault="00921B11" w:rsidP="00921B1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B11">
        <w:rPr>
          <w:rFonts w:ascii="Times New Roman" w:eastAsia="Times New Roman" w:hAnsi="Times New Roman" w:cs="Times New Roman"/>
          <w:sz w:val="24"/>
          <w:szCs w:val="24"/>
        </w:rPr>
        <w:t>Animal Nutrition Association</w:t>
      </w:r>
    </w:p>
    <w:p w:rsidR="00921B11" w:rsidRDefault="00921B11" w:rsidP="00921B1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B11">
        <w:rPr>
          <w:rFonts w:ascii="Times New Roman" w:eastAsia="Times New Roman" w:hAnsi="Times New Roman" w:cs="Times New Roman"/>
          <w:sz w:val="24"/>
          <w:szCs w:val="24"/>
        </w:rPr>
        <w:t>India</w:t>
      </w:r>
      <w:r>
        <w:rPr>
          <w:rFonts w:ascii="Times New Roman" w:eastAsia="Times New Roman" w:hAnsi="Times New Roman" w:cs="Times New Roman"/>
          <w:sz w:val="24"/>
          <w:szCs w:val="24"/>
        </w:rPr>
        <w:t>n Society of Animal Production a</w:t>
      </w:r>
      <w:r w:rsidRPr="00921B11">
        <w:rPr>
          <w:rFonts w:ascii="Times New Roman" w:eastAsia="Times New Roman" w:hAnsi="Times New Roman" w:cs="Times New Roman"/>
          <w:sz w:val="24"/>
          <w:szCs w:val="24"/>
        </w:rPr>
        <w:t>nd Management</w:t>
      </w:r>
    </w:p>
    <w:p w:rsidR="00921B11" w:rsidRPr="00921B11" w:rsidRDefault="00921B11" w:rsidP="00921B1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B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906">
        <w:rPr>
          <w:rFonts w:ascii="Times New Roman" w:eastAsia="Times New Roman" w:hAnsi="Times New Roman" w:cs="Times New Roman"/>
          <w:sz w:val="24"/>
          <w:szCs w:val="24"/>
        </w:rPr>
        <w:t>Agriculture and Environment Technology Development Society</w:t>
      </w:r>
    </w:p>
    <w:p w:rsidR="007A48F6" w:rsidRPr="00AF1F78" w:rsidRDefault="007A48F6" w:rsidP="007A48F6">
      <w:pPr>
        <w:spacing w:line="0" w:lineRule="atLeast"/>
        <w:rPr>
          <w:rFonts w:ascii="Times New Roman" w:eastAsia="Times New Roman" w:hAnsi="Times New Roman"/>
          <w:b/>
          <w:sz w:val="24"/>
          <w:u w:val="single"/>
        </w:rPr>
      </w:pPr>
      <w:r w:rsidRPr="00AF1F78">
        <w:rPr>
          <w:rFonts w:ascii="Times New Roman" w:eastAsia="Times New Roman" w:hAnsi="Times New Roman"/>
          <w:b/>
          <w:sz w:val="24"/>
          <w:u w:val="single"/>
        </w:rPr>
        <w:t>Publications</w:t>
      </w:r>
    </w:p>
    <w:p w:rsidR="009031DE" w:rsidRDefault="009031DE" w:rsidP="007A48F6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61192B" w:rsidRDefault="007A48F6" w:rsidP="005F37EA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Research</w:t>
      </w:r>
      <w:r w:rsidR="005A56D1">
        <w:rPr>
          <w:rFonts w:ascii="Times New Roman" w:eastAsia="Times New Roman" w:hAnsi="Times New Roman"/>
          <w:b/>
          <w:sz w:val="24"/>
        </w:rPr>
        <w:t xml:space="preserve"> Articles</w:t>
      </w:r>
    </w:p>
    <w:p w:rsidR="00525FC4" w:rsidRPr="00525FC4" w:rsidRDefault="00525FC4" w:rsidP="00525FC4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25FC4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525FC4">
        <w:rPr>
          <w:rFonts w:ascii="Times New Roman" w:eastAsia="Times New Roman" w:hAnsi="Times New Roman" w:cs="Times New Roman"/>
          <w:b/>
          <w:iCs/>
          <w:sz w:val="24"/>
          <w:szCs w:val="24"/>
        </w:rPr>
        <w:t>, A.</w:t>
      </w:r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 xml:space="preserve">, Rai, D. C., Yadav, A. K., </w:t>
      </w:r>
      <w:proofErr w:type="spellStart"/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>Upadhyay</w:t>
      </w:r>
      <w:proofErr w:type="spellEnd"/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>, P. K., Patel, V., &amp; Singh, U. P. (2024). Growth performance, meat quality and hematological parameters of broiler chickens fed safflower seed. Tropical Animal Health and Production, 56(2), 89.</w:t>
      </w:r>
      <w:r w:rsidRPr="00525FC4">
        <w:t xml:space="preserve"> </w:t>
      </w:r>
      <w:hyperlink r:id="rId6" w:history="1">
        <w:r w:rsidRPr="00AF7F52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https://doi.org/10.1007/s11250-024-03927-x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25FC4" w:rsidRDefault="00FE2EEA" w:rsidP="00525FC4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FE2EEA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FE2EEA">
        <w:rPr>
          <w:rFonts w:ascii="Times New Roman" w:eastAsia="Times New Roman" w:hAnsi="Times New Roman" w:cs="Times New Roman"/>
          <w:b/>
          <w:iCs/>
          <w:sz w:val="24"/>
          <w:szCs w:val="24"/>
        </w:rPr>
        <w:t>, A.</w:t>
      </w:r>
      <w:r w:rsidRPr="00FE2EEA">
        <w:rPr>
          <w:rFonts w:ascii="Times New Roman" w:eastAsia="Times New Roman" w:hAnsi="Times New Roman" w:cs="Times New Roman"/>
          <w:iCs/>
          <w:sz w:val="24"/>
          <w:szCs w:val="24"/>
        </w:rPr>
        <w:t>, Rai, D.C., A</w:t>
      </w:r>
      <w:r w:rsidR="00525FC4">
        <w:rPr>
          <w:rFonts w:ascii="Times New Roman" w:eastAsia="Times New Roman" w:hAnsi="Times New Roman" w:cs="Times New Roman"/>
          <w:iCs/>
          <w:sz w:val="24"/>
          <w:szCs w:val="24"/>
        </w:rPr>
        <w:t xml:space="preserve">grawal, A., </w:t>
      </w:r>
      <w:proofErr w:type="spellStart"/>
      <w:r w:rsidR="00525FC4">
        <w:rPr>
          <w:rFonts w:ascii="Times New Roman" w:eastAsia="Times New Roman" w:hAnsi="Times New Roman" w:cs="Times New Roman"/>
          <w:iCs/>
          <w:sz w:val="24"/>
          <w:szCs w:val="24"/>
        </w:rPr>
        <w:t>Tripathi</w:t>
      </w:r>
      <w:proofErr w:type="spellEnd"/>
      <w:r w:rsidR="00525FC4">
        <w:rPr>
          <w:rFonts w:ascii="Times New Roman" w:eastAsia="Times New Roman" w:hAnsi="Times New Roman" w:cs="Times New Roman"/>
          <w:iCs/>
          <w:sz w:val="24"/>
          <w:szCs w:val="24"/>
        </w:rPr>
        <w:t>, A.D. (2023</w:t>
      </w:r>
      <w:r w:rsidRPr="00FE2EEA">
        <w:rPr>
          <w:rFonts w:ascii="Times New Roman" w:eastAsia="Times New Roman" w:hAnsi="Times New Roman" w:cs="Times New Roman"/>
          <w:iCs/>
          <w:sz w:val="24"/>
          <w:szCs w:val="24"/>
        </w:rPr>
        <w:t>). Effect of Dietary Supplementation of Safflower (</w:t>
      </w:r>
      <w:proofErr w:type="spellStart"/>
      <w:r w:rsidRPr="00FE2EEA">
        <w:rPr>
          <w:rFonts w:ascii="Times New Roman" w:eastAsia="Times New Roman" w:hAnsi="Times New Roman" w:cs="Times New Roman"/>
          <w:iCs/>
          <w:sz w:val="24"/>
          <w:szCs w:val="24"/>
        </w:rPr>
        <w:t>Carthamus</w:t>
      </w:r>
      <w:proofErr w:type="spellEnd"/>
      <w:r w:rsidRPr="00FE2E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E2EEA">
        <w:rPr>
          <w:rFonts w:ascii="Times New Roman" w:eastAsia="Times New Roman" w:hAnsi="Times New Roman" w:cs="Times New Roman"/>
          <w:iCs/>
          <w:sz w:val="24"/>
          <w:szCs w:val="24"/>
        </w:rPr>
        <w:t>tinctorius</w:t>
      </w:r>
      <w:proofErr w:type="spellEnd"/>
      <w:r w:rsidRPr="00FE2EEA">
        <w:rPr>
          <w:rFonts w:ascii="Times New Roman" w:eastAsia="Times New Roman" w:hAnsi="Times New Roman" w:cs="Times New Roman"/>
          <w:iCs/>
          <w:sz w:val="24"/>
          <w:szCs w:val="24"/>
        </w:rPr>
        <w:t xml:space="preserve"> L.) Seed on the Growth Performance, Blood Lipid and Meat Quality of Broiler Chickens. In</w:t>
      </w:r>
      <w:r w:rsidR="00525FC4">
        <w:rPr>
          <w:rFonts w:ascii="Times New Roman" w:eastAsia="Times New Roman" w:hAnsi="Times New Roman" w:cs="Times New Roman"/>
          <w:iCs/>
          <w:sz w:val="24"/>
          <w:szCs w:val="24"/>
        </w:rPr>
        <w:t>dian Journal of Animal Research, 57(6): 742-748.</w:t>
      </w:r>
      <w:r w:rsidR="00525FC4" w:rsidRPr="00525FC4">
        <w:t xml:space="preserve"> </w:t>
      </w:r>
      <w:hyperlink r:id="rId7" w:history="1">
        <w:r w:rsidR="00525FC4" w:rsidRPr="00AF7F52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https://doi.org/10.18805/IJAR.B-4807</w:t>
        </w:r>
      </w:hyperlink>
      <w:r w:rsidR="00525FC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A56D1" w:rsidRDefault="00595CC7" w:rsidP="005A56D1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25FC4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525FC4">
        <w:rPr>
          <w:rFonts w:ascii="Times New Roman" w:eastAsia="Times New Roman" w:hAnsi="Times New Roman" w:cs="Times New Roman"/>
          <w:b/>
          <w:iCs/>
          <w:sz w:val="24"/>
          <w:szCs w:val="24"/>
        </w:rPr>
        <w:t>, A.</w:t>
      </w:r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 xml:space="preserve">, Rai, D.C., </w:t>
      </w:r>
      <w:proofErr w:type="spellStart"/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>Bhateshwar</w:t>
      </w:r>
      <w:proofErr w:type="spellEnd"/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>, V., Singh, U.P. (2022). Effect of dietary supplementation of linseed (</w:t>
      </w:r>
      <w:proofErr w:type="spellStart"/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>Linum</w:t>
      </w:r>
      <w:proofErr w:type="spellEnd"/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>usitatissimum</w:t>
      </w:r>
      <w:proofErr w:type="spellEnd"/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>) on the growth performance and lipid profile of broiler chickens. I</w:t>
      </w:r>
      <w:r w:rsidR="00333064" w:rsidRPr="00525FC4">
        <w:rPr>
          <w:rFonts w:ascii="Times New Roman" w:eastAsia="Times New Roman" w:hAnsi="Times New Roman" w:cs="Times New Roman"/>
          <w:iCs/>
          <w:sz w:val="24"/>
          <w:szCs w:val="24"/>
        </w:rPr>
        <w:t>ndian Journal of Animal Science, 92(8): 1024-1026.</w:t>
      </w:r>
      <w:r w:rsidRPr="00525FC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8" w:history="1">
        <w:r w:rsidR="00525FC4" w:rsidRPr="00525FC4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https://doi.org/10.56093/ijans.v92i8.122495</w:t>
        </w:r>
      </w:hyperlink>
      <w:r w:rsidR="00525FC4" w:rsidRPr="00525FC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A56D1" w:rsidRDefault="009B7631" w:rsidP="005A56D1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A56D1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5A56D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A., </w:t>
      </w:r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Rai, D.C.,</w:t>
      </w:r>
      <w:r w:rsidR="008B1FB9"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Prakash, V.,</w:t>
      </w:r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Yadav, A.K. (2022).</w:t>
      </w:r>
      <w:r w:rsidRPr="009B7631">
        <w:t xml:space="preserve"> </w:t>
      </w:r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Effect of dietary supplementation of safflower (</w:t>
      </w:r>
      <w:proofErr w:type="spellStart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Carthamus</w:t>
      </w:r>
      <w:proofErr w:type="spellEnd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tinctorius</w:t>
      </w:r>
      <w:proofErr w:type="spellEnd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L.) seed on the carcass traits, nutrient utilization, economics cost and blood biochemical of broiler chickens. Animal Nutrition &amp; Feed Technology</w:t>
      </w:r>
      <w:r w:rsidR="00525FC4"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, 23: 469-478. </w:t>
      </w:r>
      <w:hyperlink r:id="rId9" w:history="1">
        <w:r w:rsidR="005A56D1" w:rsidRPr="005A56D1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https://doi.org/10.5958/0974-181X.2023.00039.2</w:t>
        </w:r>
      </w:hyperlink>
      <w:r w:rsidR="005A56D1"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A56D1" w:rsidRDefault="00FE2EEA" w:rsidP="005A56D1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A56D1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5A56D1">
        <w:rPr>
          <w:rFonts w:ascii="Times New Roman" w:eastAsia="Times New Roman" w:hAnsi="Times New Roman" w:cs="Times New Roman"/>
          <w:b/>
          <w:iCs/>
          <w:sz w:val="24"/>
          <w:szCs w:val="24"/>
        </w:rPr>
        <w:t>, A.</w:t>
      </w:r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, Rai, D.C., Yadav, A.K., Singh, U.P. (2022). Effect of dietary supplementation of linseed (</w:t>
      </w:r>
      <w:proofErr w:type="spellStart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Linum</w:t>
      </w:r>
      <w:proofErr w:type="spellEnd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usitatissimum</w:t>
      </w:r>
      <w:proofErr w:type="spellEnd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L.) on fatty</w:t>
      </w:r>
      <w:r w:rsidR="00595CC7"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acid profile and meat quality of broiler chickens</w:t>
      </w:r>
      <w:r w:rsidR="00FA08D4"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595CC7"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Annals of </w:t>
      </w:r>
      <w:proofErr w:type="spellStart"/>
      <w:r w:rsidR="00595CC7" w:rsidRPr="005A56D1">
        <w:rPr>
          <w:rFonts w:ascii="Times New Roman" w:eastAsia="Times New Roman" w:hAnsi="Times New Roman" w:cs="Times New Roman"/>
          <w:iCs/>
          <w:sz w:val="24"/>
          <w:szCs w:val="24"/>
        </w:rPr>
        <w:t>Phytomedicine</w:t>
      </w:r>
      <w:proofErr w:type="spellEnd"/>
      <w:r w:rsidR="00FA08D4" w:rsidRPr="005A56D1">
        <w:rPr>
          <w:rFonts w:ascii="Times New Roman" w:eastAsia="Times New Roman" w:hAnsi="Times New Roman" w:cs="Times New Roman"/>
          <w:iCs/>
          <w:sz w:val="24"/>
          <w:szCs w:val="24"/>
        </w:rPr>
        <w:t>, 11(1): 731-738</w:t>
      </w:r>
      <w:r w:rsidR="00595CC7" w:rsidRPr="005A56D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5A56D1" w:rsidRPr="005A56D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5A56D1" w:rsidRPr="005A56D1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5A56D1" w:rsidRPr="005A56D1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10.54085/ap.2022.11.1.88</w:t>
        </w:r>
      </w:hyperlink>
      <w:r w:rsidR="005A56D1"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A56D1" w:rsidRDefault="008E0E34" w:rsidP="005A56D1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A56D1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5A56D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, A. </w:t>
      </w:r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Rai, D.C.,</w:t>
      </w:r>
      <w:r w:rsidR="005A56D1"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A56D1" w:rsidRPr="005A56D1">
        <w:rPr>
          <w:rFonts w:ascii="Times New Roman" w:eastAsia="Times New Roman" w:hAnsi="Times New Roman" w:cs="Times New Roman"/>
          <w:iCs/>
          <w:sz w:val="24"/>
          <w:szCs w:val="24"/>
        </w:rPr>
        <w:t>Upadhyay</w:t>
      </w:r>
      <w:proofErr w:type="spellEnd"/>
      <w:r w:rsidR="005A56D1" w:rsidRPr="005A56D1">
        <w:rPr>
          <w:rFonts w:ascii="Times New Roman" w:eastAsia="Times New Roman" w:hAnsi="Times New Roman" w:cs="Times New Roman"/>
          <w:iCs/>
          <w:sz w:val="24"/>
          <w:szCs w:val="24"/>
        </w:rPr>
        <w:t>, P.K., Patel, V. (2022</w:t>
      </w:r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). Growth performance, carcass traits, nutrient utilization, and economic cost of broiler chickens fed diet supplemented with linseed</w:t>
      </w:r>
      <w:r w:rsidR="005A56D1"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Ind</w:t>
      </w:r>
      <w:r w:rsidR="005A56D1" w:rsidRPr="005A56D1">
        <w:rPr>
          <w:rFonts w:ascii="Times New Roman" w:eastAsia="Times New Roman" w:hAnsi="Times New Roman" w:cs="Times New Roman"/>
          <w:iCs/>
          <w:sz w:val="24"/>
          <w:szCs w:val="24"/>
        </w:rPr>
        <w:t>ian Journal of Poultry Science, 57(3): 251-256.</w:t>
      </w:r>
      <w:r w:rsidR="005A56D1" w:rsidRPr="005A56D1">
        <w:t xml:space="preserve"> </w:t>
      </w:r>
      <w:hyperlink r:id="rId11" w:history="1">
        <w:r w:rsidR="005A56D1" w:rsidRPr="00AF7F52">
          <w:rPr>
            <w:rStyle w:val="Hyperlink"/>
            <w:rFonts w:ascii="Times New Roman" w:hAnsi="Times New Roman" w:cs="Times New Roman"/>
            <w:sz w:val="24"/>
          </w:rPr>
          <w:t>https://doi.org/</w:t>
        </w:r>
        <w:r w:rsidR="005A56D1" w:rsidRPr="00AF7F52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10.5958/0974-8180.2022.00043.5</w:t>
        </w:r>
      </w:hyperlink>
    </w:p>
    <w:p w:rsidR="00AB662B" w:rsidRDefault="005A56D1" w:rsidP="00AB662B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Bhateshwar</w:t>
      </w:r>
      <w:proofErr w:type="spellEnd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, V., Rai, D. C., </w:t>
      </w:r>
      <w:proofErr w:type="spellStart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>Duary</w:t>
      </w:r>
      <w:proofErr w:type="spellEnd"/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, R. K., </w:t>
      </w:r>
      <w:proofErr w:type="spellStart"/>
      <w:r w:rsidRPr="005A56D1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5A56D1">
        <w:rPr>
          <w:rFonts w:ascii="Times New Roman" w:eastAsia="Times New Roman" w:hAnsi="Times New Roman" w:cs="Times New Roman"/>
          <w:b/>
          <w:iCs/>
          <w:sz w:val="24"/>
          <w:szCs w:val="24"/>
        </w:rPr>
        <w:t>, A.,</w:t>
      </w:r>
      <w:r w:rsidRPr="005A56D1">
        <w:rPr>
          <w:rFonts w:ascii="Times New Roman" w:eastAsia="Times New Roman" w:hAnsi="Times New Roman" w:cs="Times New Roman"/>
          <w:iCs/>
          <w:sz w:val="24"/>
          <w:szCs w:val="24"/>
        </w:rPr>
        <w:t xml:space="preserve"> &amp; Singh, U. P. (2022). Effect of Supplementation of β-carotene on Milk Yield and Compositions, Somatic cell count, Dry Matter Intake, Nutrients Digestibility and Nutrient Execration in Lactating Crossbred Sahiwal Cows. Indian Journal of Dairy Science, 74(3) 238-243.</w:t>
      </w:r>
      <w:r w:rsidRPr="005A56D1">
        <w:t xml:space="preserve"> </w:t>
      </w:r>
      <w:hyperlink r:id="rId12" w:history="1">
        <w:r w:rsidRPr="00AF7F52">
          <w:rPr>
            <w:rStyle w:val="Hyperlink"/>
            <w:rFonts w:ascii="Times New Roman" w:hAnsi="Times New Roman" w:cs="Times New Roman"/>
            <w:sz w:val="24"/>
          </w:rPr>
          <w:t>https://doi.org/</w:t>
        </w:r>
        <w:r w:rsidRPr="00AF7F52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10.33785/IJDS.2021.v74i03.007</w:t>
        </w:r>
      </w:hyperlink>
    </w:p>
    <w:p w:rsidR="00AB662B" w:rsidRPr="00AB662B" w:rsidRDefault="005A56D1" w:rsidP="00AB662B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Singh, B., Yadav, M. P. S., Yadav, P., Prakash, V., Rai, D. C., &amp; </w:t>
      </w:r>
      <w:proofErr w:type="spellStart"/>
      <w:r w:rsidRPr="00AB662B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Rathaur</w:t>
      </w:r>
      <w:proofErr w:type="spellEnd"/>
      <w:r w:rsidRPr="00AB662B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, A</w:t>
      </w:r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>.</w:t>
      </w:r>
      <w:r w:rsidR="00AB662B"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(2024).</w:t>
      </w:r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Development of </w:t>
      </w:r>
      <w:proofErr w:type="spellStart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>Chhana</w:t>
      </w:r>
      <w:proofErr w:type="spellEnd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Spread by Incorporating </w:t>
      </w:r>
      <w:proofErr w:type="spellStart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>Moringa</w:t>
      </w:r>
      <w:proofErr w:type="spellEnd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(</w:t>
      </w:r>
      <w:proofErr w:type="spellStart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>Moringa</w:t>
      </w:r>
      <w:proofErr w:type="spellEnd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</w:t>
      </w:r>
      <w:proofErr w:type="spellStart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>oleifera</w:t>
      </w:r>
      <w:proofErr w:type="spellEnd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L.) Leaves Extract as a Source of </w:t>
      </w:r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lastRenderedPageBreak/>
        <w:t xml:space="preserve">Antioxidants and </w:t>
      </w:r>
      <w:proofErr w:type="spellStart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>Phenolics</w:t>
      </w:r>
      <w:proofErr w:type="spellEnd"/>
      <w:r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>. Asian Jour</w:t>
      </w:r>
      <w:r w:rsidR="00AB662B" w:rsidRPr="00AB662B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nal of Dairy and Food Research, 43(1): 142-147. </w:t>
      </w:r>
      <w:hyperlink r:id="rId13" w:history="1">
        <w:r w:rsidR="00AB662B" w:rsidRPr="00AB662B">
          <w:rPr>
            <w:rStyle w:val="Hyperlink"/>
            <w:rFonts w:ascii="Times New Roman" w:hAnsi="Times New Roman" w:cs="Times New Roman"/>
            <w:bCs/>
            <w:sz w:val="24"/>
            <w:szCs w:val="24"/>
            <w:lang w:eastAsia="ko-KR"/>
          </w:rPr>
          <w:t>https://doi.org/10.18805/ajdfr.DR-2082</w:t>
        </w:r>
      </w:hyperlink>
    </w:p>
    <w:p w:rsidR="00705A14" w:rsidRDefault="00AB662B" w:rsidP="00705A14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 xml:space="preserve">Singh, U.P., Rai, D.C., </w:t>
      </w:r>
      <w:proofErr w:type="spellStart"/>
      <w:r w:rsidRPr="00705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>Rathaur</w:t>
      </w:r>
      <w:proofErr w:type="spellEnd"/>
      <w:r w:rsidRPr="00705A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ko-KR"/>
        </w:rPr>
        <w:t>, A.</w:t>
      </w:r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 xml:space="preserve">, Patel, V. (2022). Development of functional </w:t>
      </w:r>
      <w:proofErr w:type="spellStart"/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>shrikhand</w:t>
      </w:r>
      <w:proofErr w:type="spellEnd"/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 xml:space="preserve"> incorporated with flaxseed (</w:t>
      </w:r>
      <w:proofErr w:type="spellStart"/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>Linum</w:t>
      </w:r>
      <w:proofErr w:type="spellEnd"/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>usitatissimum</w:t>
      </w:r>
      <w:proofErr w:type="spellEnd"/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 xml:space="preserve"> L.) oil microcapsules. Annals of </w:t>
      </w:r>
      <w:proofErr w:type="spellStart"/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>Phytomedicine</w:t>
      </w:r>
      <w:proofErr w:type="spellEnd"/>
      <w:r w:rsidRPr="00AB66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>, 1</w:t>
      </w:r>
      <w:r w:rsidR="00705A14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ko-KR"/>
        </w:rPr>
        <w:t>1(1): 745-750.</w:t>
      </w:r>
      <w:r w:rsidRPr="00AB6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662B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https://doi.org/</w:t>
      </w:r>
      <w:hyperlink r:id="rId14" w:tgtFrame="_blank" w:history="1">
        <w:r w:rsidRPr="00AB662B">
          <w:rPr>
            <w:rStyle w:val="Hyperlink"/>
            <w:rFonts w:ascii="Times New Roman" w:hAnsi="Times New Roman" w:cs="Times New Roman"/>
            <w:color w:val="0070C0"/>
            <w:sz w:val="24"/>
            <w:szCs w:val="24"/>
            <w:bdr w:val="none" w:sz="0" w:space="0" w:color="auto" w:frame="1"/>
          </w:rPr>
          <w:t>10.54085/ap.2022.11.1.90</w:t>
        </w:r>
      </w:hyperlink>
    </w:p>
    <w:p w:rsidR="00705A14" w:rsidRDefault="00AB662B" w:rsidP="00705A14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P.K. Gupta, R.K. Pandey,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>Rajendra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>Panta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, L.K.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>Tinde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, </w:t>
      </w:r>
      <w:proofErr w:type="spellStart"/>
      <w:r w:rsidR="00705A14" w:rsidRPr="00705A1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Aman</w:t>
      </w:r>
      <w:proofErr w:type="spellEnd"/>
      <w:r w:rsidR="00705A14" w:rsidRPr="00705A1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</w:t>
      </w:r>
      <w:proofErr w:type="spellStart"/>
      <w:r w:rsidR="00705A14" w:rsidRPr="00705A1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Rathaur</w:t>
      </w:r>
      <w:proofErr w:type="spellEnd"/>
      <w:r w:rsidR="00705A14" w:rsidRPr="00705A1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 (2024</w:t>
      </w:r>
      <w:r w:rsidRPr="00705A1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 xml:space="preserve">) </w:t>
      </w:r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>Effect of Storage Temperature on Microbiological Quality of Optimized Almond Supplemented Paneer Kheer was conducted to detect the relationship between storage temperature</w:t>
      </w:r>
      <w:r w:rsidR="00705A14"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and storage period.</w:t>
      </w:r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Asian Jour</w:t>
      </w:r>
      <w:r w:rsidR="00705A14"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nal of Dairy and Food Research, 43(2): 210-215. </w:t>
      </w:r>
      <w:hyperlink r:id="rId15" w:history="1">
        <w:r w:rsidR="00705A14" w:rsidRPr="00AF7F52">
          <w:rPr>
            <w:rStyle w:val="Hyperlink"/>
            <w:rFonts w:ascii="Times New Roman" w:hAnsi="Times New Roman" w:cs="Times New Roman"/>
            <w:bCs/>
            <w:sz w:val="24"/>
            <w:szCs w:val="24"/>
            <w:lang w:eastAsia="ko-KR"/>
          </w:rPr>
          <w:t>https://doi.org/10.18805/ajdfr.DR-1852</w:t>
        </w:r>
      </w:hyperlink>
    </w:p>
    <w:p w:rsidR="00705A14" w:rsidRDefault="00705A14" w:rsidP="00705A14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Yadav, A. K., Rai, D. C., &amp; </w:t>
      </w:r>
      <w:proofErr w:type="spellStart"/>
      <w:r w:rsidRPr="00705A1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Rathaur</w:t>
      </w:r>
      <w:proofErr w:type="spellEnd"/>
      <w:r w:rsidRPr="00705A14">
        <w:rPr>
          <w:rFonts w:ascii="Times New Roman" w:hAnsi="Times New Roman" w:cs="Times New Roman"/>
          <w:b/>
          <w:bCs/>
          <w:sz w:val="24"/>
          <w:szCs w:val="24"/>
          <w:lang w:eastAsia="ko-KR"/>
        </w:rPr>
        <w:t>, A.</w:t>
      </w:r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(2024). Process Optimization for the Development of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>Ashwagandha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Root Extract Enriched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>Shrikhand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Using Response Surface Methodology. J Food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>Chem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>Nanotechnol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  <w:lang w:eastAsia="ko-KR"/>
        </w:rPr>
        <w:t xml:space="preserve">, 10(S1), S47-S56. </w:t>
      </w:r>
      <w:hyperlink r:id="rId16" w:history="1">
        <w:r w:rsidRPr="00705A14">
          <w:rPr>
            <w:rStyle w:val="Hyperlink"/>
            <w:rFonts w:ascii="Times New Roman" w:hAnsi="Times New Roman" w:cs="Times New Roman"/>
            <w:bCs/>
            <w:sz w:val="24"/>
            <w:szCs w:val="24"/>
            <w:lang w:eastAsia="ko-KR"/>
          </w:rPr>
          <w:t>https://doi.org/10.17756/jfcn.2024-s1-007</w:t>
        </w:r>
      </w:hyperlink>
    </w:p>
    <w:p w:rsidR="00705A14" w:rsidRDefault="00705A14" w:rsidP="00705A14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 xml:space="preserve">Patel, V., Rai, D.C., Singh, U.P., </w:t>
      </w:r>
      <w:proofErr w:type="spellStart"/>
      <w:r w:rsidRPr="00705A14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705A14">
        <w:rPr>
          <w:rFonts w:ascii="Times New Roman" w:eastAsia="Times New Roman" w:hAnsi="Times New Roman" w:cs="Times New Roman"/>
          <w:b/>
          <w:iCs/>
          <w:sz w:val="24"/>
          <w:szCs w:val="24"/>
        </w:rPr>
        <w:t>, A.</w:t>
      </w:r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 xml:space="preserve">, (2022). Development of functional ice cream using </w:t>
      </w:r>
      <w:proofErr w:type="spellStart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>niger</w:t>
      </w:r>
      <w:proofErr w:type="spellEnd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>Guizotia</w:t>
      </w:r>
      <w:proofErr w:type="spellEnd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>abyssinica</w:t>
      </w:r>
      <w:proofErr w:type="spellEnd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>L.f</w:t>
      </w:r>
      <w:proofErr w:type="spellEnd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 xml:space="preserve">.) Cass.) seed oil microcapsules. Annals of </w:t>
      </w:r>
      <w:proofErr w:type="spellStart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>Phytomedicine</w:t>
      </w:r>
      <w:proofErr w:type="spellEnd"/>
      <w:r w:rsidRPr="00705A14">
        <w:rPr>
          <w:rFonts w:ascii="Times New Roman" w:eastAsia="Times New Roman" w:hAnsi="Times New Roman" w:cs="Times New Roman"/>
          <w:iCs/>
          <w:sz w:val="24"/>
          <w:szCs w:val="24"/>
        </w:rPr>
        <w:t xml:space="preserve">, 11(1): 588-594. </w:t>
      </w:r>
      <w:hyperlink r:id="rId17" w:history="1">
        <w:r w:rsidRPr="00AF7F52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https://doi.org/10.54085/ap.2022.11.1.68</w:t>
        </w:r>
      </w:hyperlink>
    </w:p>
    <w:p w:rsidR="00473E68" w:rsidRPr="00473E68" w:rsidRDefault="00705A14" w:rsidP="00473E68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05A14">
        <w:rPr>
          <w:rFonts w:ascii="Times New Roman" w:hAnsi="Times New Roman" w:cs="Times New Roman"/>
          <w:bCs/>
          <w:sz w:val="24"/>
          <w:szCs w:val="24"/>
        </w:rPr>
        <w:t xml:space="preserve">Shah, R. P.,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</w:rPr>
        <w:t>Paswan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</w:rPr>
        <w:t xml:space="preserve">, V. K.,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</w:rPr>
        <w:t>Alolofi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</w:rPr>
        <w:t xml:space="preserve">, A. M. A.,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</w:rPr>
        <w:t>Abdelrazeq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</w:rPr>
        <w:t xml:space="preserve">, A. M., &amp; </w:t>
      </w:r>
      <w:proofErr w:type="spellStart"/>
      <w:r w:rsidRPr="00705A14">
        <w:rPr>
          <w:rFonts w:ascii="Times New Roman" w:hAnsi="Times New Roman" w:cs="Times New Roman"/>
          <w:b/>
          <w:bCs/>
          <w:sz w:val="24"/>
          <w:szCs w:val="24"/>
        </w:rPr>
        <w:t>Rathaur</w:t>
      </w:r>
      <w:proofErr w:type="spellEnd"/>
      <w:r w:rsidRPr="00705A14">
        <w:rPr>
          <w:rFonts w:ascii="Times New Roman" w:hAnsi="Times New Roman" w:cs="Times New Roman"/>
          <w:b/>
          <w:bCs/>
          <w:sz w:val="24"/>
          <w:szCs w:val="24"/>
        </w:rPr>
        <w:t>, A</w:t>
      </w:r>
      <w:r w:rsidRPr="00705A14">
        <w:rPr>
          <w:rFonts w:ascii="Times New Roman" w:hAnsi="Times New Roman" w:cs="Times New Roman"/>
          <w:bCs/>
          <w:sz w:val="24"/>
          <w:szCs w:val="24"/>
        </w:rPr>
        <w:t xml:space="preserve">. (2019). Dietary Supplementation of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</w:rPr>
        <w:t>Mannan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</w:rPr>
        <w:t xml:space="preserve">-Oligosaccharide on Carcass Traits and </w:t>
      </w:r>
      <w:proofErr w:type="spellStart"/>
      <w:r w:rsidRPr="00705A14">
        <w:rPr>
          <w:rFonts w:ascii="Times New Roman" w:hAnsi="Times New Roman" w:cs="Times New Roman"/>
          <w:bCs/>
          <w:sz w:val="24"/>
          <w:szCs w:val="24"/>
        </w:rPr>
        <w:t>Physico</w:t>
      </w:r>
      <w:proofErr w:type="spellEnd"/>
      <w:r w:rsidRPr="00705A14">
        <w:rPr>
          <w:rFonts w:ascii="Times New Roman" w:hAnsi="Times New Roman" w:cs="Times New Roman"/>
          <w:bCs/>
          <w:sz w:val="24"/>
          <w:szCs w:val="24"/>
        </w:rPr>
        <w:t>-Chemical Attributes of Meat of Broiler Chickens.</w:t>
      </w:r>
      <w:r w:rsidRPr="00705A14">
        <w:rPr>
          <w:rFonts w:ascii="Times New Roman" w:hAnsi="Times New Roman" w:cs="Times New Roman"/>
          <w:sz w:val="24"/>
          <w:szCs w:val="24"/>
        </w:rPr>
        <w:t xml:space="preserve"> International Journal of Livestock Research, 9(7): 57-64. </w:t>
      </w:r>
      <w:hyperlink r:id="rId18" w:history="1">
        <w:r w:rsidRPr="00AF7F5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https://doi.org/10.5455/ijlr.20190423111516</w:t>
        </w:r>
      </w:hyperlink>
    </w:p>
    <w:p w:rsidR="00473E68" w:rsidRDefault="00473E68" w:rsidP="00473E68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73E68">
        <w:rPr>
          <w:rFonts w:ascii="Times New Roman" w:hAnsi="Times New Roman" w:cs="Times New Roman"/>
          <w:sz w:val="24"/>
          <w:szCs w:val="24"/>
        </w:rPr>
        <w:t xml:space="preserve">Kumar, B., </w:t>
      </w:r>
      <w:proofErr w:type="spellStart"/>
      <w:r w:rsidRPr="00473E68">
        <w:rPr>
          <w:rFonts w:ascii="Times New Roman" w:hAnsi="Times New Roman" w:cs="Times New Roman"/>
          <w:sz w:val="24"/>
          <w:szCs w:val="24"/>
        </w:rPr>
        <w:t>Meena</w:t>
      </w:r>
      <w:proofErr w:type="spellEnd"/>
      <w:r w:rsidRPr="00473E68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473E68">
        <w:rPr>
          <w:rFonts w:ascii="Times New Roman" w:hAnsi="Times New Roman" w:cs="Times New Roman"/>
          <w:b/>
          <w:sz w:val="24"/>
          <w:szCs w:val="24"/>
        </w:rPr>
        <w:t>Rathaur</w:t>
      </w:r>
      <w:proofErr w:type="spellEnd"/>
      <w:r w:rsidRPr="00473E68">
        <w:rPr>
          <w:rFonts w:ascii="Times New Roman" w:hAnsi="Times New Roman" w:cs="Times New Roman"/>
          <w:b/>
          <w:sz w:val="24"/>
          <w:szCs w:val="24"/>
        </w:rPr>
        <w:t>, A.</w:t>
      </w:r>
      <w:r w:rsidRPr="00473E68">
        <w:rPr>
          <w:rFonts w:ascii="Times New Roman" w:hAnsi="Times New Roman" w:cs="Times New Roman"/>
          <w:sz w:val="24"/>
          <w:szCs w:val="24"/>
        </w:rPr>
        <w:t xml:space="preserve">, Rai, D. C., </w:t>
      </w:r>
      <w:proofErr w:type="spellStart"/>
      <w:r w:rsidRPr="00473E68">
        <w:rPr>
          <w:rFonts w:ascii="Times New Roman" w:hAnsi="Times New Roman" w:cs="Times New Roman"/>
          <w:sz w:val="24"/>
          <w:szCs w:val="24"/>
        </w:rPr>
        <w:t>Meena</w:t>
      </w:r>
      <w:proofErr w:type="spellEnd"/>
      <w:r w:rsidRPr="00473E68">
        <w:rPr>
          <w:rFonts w:ascii="Times New Roman" w:hAnsi="Times New Roman" w:cs="Times New Roman"/>
          <w:sz w:val="24"/>
          <w:szCs w:val="24"/>
        </w:rPr>
        <w:t xml:space="preserve">, K. K., Prakash, V., &amp; Raj, N. (2023). Development of fiber-enriched probiotic goat milk </w:t>
      </w:r>
      <w:proofErr w:type="spellStart"/>
      <w:r w:rsidRPr="00473E68">
        <w:rPr>
          <w:rFonts w:ascii="Times New Roman" w:hAnsi="Times New Roman" w:cs="Times New Roman"/>
          <w:sz w:val="24"/>
          <w:szCs w:val="24"/>
        </w:rPr>
        <w:t>dahi</w:t>
      </w:r>
      <w:proofErr w:type="spellEnd"/>
      <w:r w:rsidRPr="00473E68">
        <w:rPr>
          <w:rFonts w:ascii="Times New Roman" w:hAnsi="Times New Roman" w:cs="Times New Roman"/>
          <w:sz w:val="24"/>
          <w:szCs w:val="24"/>
        </w:rPr>
        <w:t xml:space="preserve"> by incorporating black carrot (</w:t>
      </w:r>
      <w:proofErr w:type="spellStart"/>
      <w:r w:rsidRPr="00473E68">
        <w:rPr>
          <w:rFonts w:ascii="Times New Roman" w:hAnsi="Times New Roman" w:cs="Times New Roman"/>
          <w:sz w:val="24"/>
          <w:szCs w:val="24"/>
        </w:rPr>
        <w:t>Daucus</w:t>
      </w:r>
      <w:proofErr w:type="spellEnd"/>
      <w:r w:rsidRPr="00473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E68">
        <w:rPr>
          <w:rFonts w:ascii="Times New Roman" w:hAnsi="Times New Roman" w:cs="Times New Roman"/>
          <w:sz w:val="24"/>
          <w:szCs w:val="24"/>
        </w:rPr>
        <w:t>carota</w:t>
      </w:r>
      <w:proofErr w:type="spellEnd"/>
      <w:r w:rsidRPr="00473E68">
        <w:rPr>
          <w:rFonts w:ascii="Times New Roman" w:hAnsi="Times New Roman" w:cs="Times New Roman"/>
          <w:sz w:val="24"/>
          <w:szCs w:val="24"/>
        </w:rPr>
        <w:t xml:space="preserve"> subsp. </w:t>
      </w:r>
      <w:proofErr w:type="spellStart"/>
      <w:r w:rsidRPr="00473E68">
        <w:rPr>
          <w:rFonts w:ascii="Times New Roman" w:hAnsi="Times New Roman" w:cs="Times New Roman"/>
          <w:sz w:val="24"/>
          <w:szCs w:val="24"/>
        </w:rPr>
        <w:t>sativus</w:t>
      </w:r>
      <w:proofErr w:type="spellEnd"/>
      <w:r w:rsidRPr="00473E68">
        <w:rPr>
          <w:rFonts w:ascii="Times New Roman" w:hAnsi="Times New Roman" w:cs="Times New Roman"/>
          <w:sz w:val="24"/>
          <w:szCs w:val="24"/>
        </w:rPr>
        <w:t xml:space="preserve">) pomace powder. Annals of </w:t>
      </w:r>
      <w:proofErr w:type="spellStart"/>
      <w:r w:rsidRPr="00473E68">
        <w:rPr>
          <w:rFonts w:ascii="Times New Roman" w:hAnsi="Times New Roman" w:cs="Times New Roman"/>
          <w:sz w:val="24"/>
          <w:szCs w:val="24"/>
        </w:rPr>
        <w:t>Phytomedicine</w:t>
      </w:r>
      <w:proofErr w:type="spellEnd"/>
      <w:r w:rsidRPr="00473E68">
        <w:rPr>
          <w:rFonts w:ascii="Times New Roman" w:hAnsi="Times New Roman" w:cs="Times New Roman"/>
          <w:sz w:val="24"/>
          <w:szCs w:val="24"/>
        </w:rPr>
        <w:t xml:space="preserve">, 12(2), 930-936. </w:t>
      </w:r>
      <w:r w:rsidRPr="00473E68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https://doi.org/</w:t>
      </w:r>
      <w:hyperlink r:id="rId19" w:tgtFrame="_blank" w:history="1">
        <w:r w:rsidRPr="00473E68">
          <w:rPr>
            <w:rStyle w:val="Hyperlink"/>
            <w:rFonts w:ascii="inherit" w:hAnsi="inherit" w:cs="Arial"/>
            <w:color w:val="0070C0"/>
            <w:sz w:val="21"/>
            <w:szCs w:val="21"/>
            <w:bdr w:val="none" w:sz="0" w:space="0" w:color="auto" w:frame="1"/>
          </w:rPr>
          <w:t>10.54085/ap.2023.12.2.110</w:t>
        </w:r>
      </w:hyperlink>
    </w:p>
    <w:p w:rsidR="002A56DF" w:rsidRPr="00124D38" w:rsidRDefault="00473E68" w:rsidP="002A56DF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none"/>
        </w:rPr>
      </w:pPr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Vinod </w:t>
      </w:r>
      <w:proofErr w:type="spellStart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Bhateshwar</w:t>
      </w:r>
      <w:proofErr w:type="spellEnd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Mahesh </w:t>
      </w:r>
      <w:proofErr w:type="spellStart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Datt</w:t>
      </w:r>
      <w:proofErr w:type="spellEnd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Ganesh Ram </w:t>
      </w:r>
      <w:proofErr w:type="spellStart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Jat</w:t>
      </w:r>
      <w:proofErr w:type="spellEnd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Pankaj, </w:t>
      </w:r>
      <w:proofErr w:type="spellStart"/>
      <w:r w:rsidRPr="00473E6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Aman</w:t>
      </w:r>
      <w:proofErr w:type="spellEnd"/>
      <w:r w:rsidRPr="00473E6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473E6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Rathaur</w:t>
      </w:r>
      <w:proofErr w:type="spellEnd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and Hitesh </w:t>
      </w:r>
      <w:proofErr w:type="spellStart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Muwal</w:t>
      </w:r>
      <w:proofErr w:type="spellEnd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(2018). Effect of Different Levels of Concentrate Mixture on Yield and Composition of Milk and Lactation Length in </w:t>
      </w:r>
      <w:proofErr w:type="spellStart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Sirohi</w:t>
      </w:r>
      <w:proofErr w:type="spellEnd"/>
      <w:r w:rsidRPr="00473E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Goats. International Journal of livestock Research, 8(12): 113-119. </w:t>
      </w:r>
      <w:hyperlink r:id="rId20" w:history="1">
        <w:r w:rsidRPr="00473E68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473E68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10.5455/ijlr.20180416095835</w:t>
        </w:r>
      </w:hyperlink>
    </w:p>
    <w:p w:rsidR="00124D38" w:rsidRPr="00124D38" w:rsidRDefault="00124D38" w:rsidP="00124D38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0752EC">
        <w:rPr>
          <w:rFonts w:ascii="Times New Roman" w:hAnsi="Times New Roman" w:cs="Times New Roman"/>
          <w:b/>
          <w:sz w:val="24"/>
          <w:szCs w:val="24"/>
          <w:lang w:eastAsia="ko-KR"/>
        </w:rPr>
        <w:t>Rathaur</w:t>
      </w:r>
      <w:proofErr w:type="spellEnd"/>
      <w:r w:rsidRPr="000752EC">
        <w:rPr>
          <w:rFonts w:ascii="Times New Roman" w:hAnsi="Times New Roman" w:cs="Times New Roman"/>
          <w:b/>
          <w:sz w:val="24"/>
          <w:szCs w:val="24"/>
          <w:lang w:eastAsia="ko-KR"/>
        </w:rPr>
        <w:t>, A</w:t>
      </w:r>
      <w:r w:rsidRPr="00511E76">
        <w:rPr>
          <w:rFonts w:ascii="Times New Roman" w:hAnsi="Times New Roman" w:cs="Times New Roman"/>
          <w:sz w:val="24"/>
          <w:szCs w:val="24"/>
          <w:lang w:eastAsia="ko-KR"/>
        </w:rPr>
        <w:t xml:space="preserve">., Prakash, V., </w:t>
      </w:r>
      <w:proofErr w:type="spellStart"/>
      <w:r w:rsidRPr="00511E76">
        <w:rPr>
          <w:rFonts w:ascii="Times New Roman" w:hAnsi="Times New Roman" w:cs="Times New Roman"/>
          <w:sz w:val="24"/>
          <w:szCs w:val="24"/>
          <w:lang w:eastAsia="ko-KR"/>
        </w:rPr>
        <w:t>Yamini</w:t>
      </w:r>
      <w:proofErr w:type="spellEnd"/>
      <w:r w:rsidRPr="00511E76">
        <w:rPr>
          <w:rFonts w:ascii="Times New Roman" w:hAnsi="Times New Roman" w:cs="Times New Roman"/>
          <w:sz w:val="24"/>
          <w:szCs w:val="24"/>
          <w:lang w:eastAsia="ko-KR"/>
        </w:rPr>
        <w:t>, S., Yadav, S. P., &amp; Singh, S. J. (2020). Effect of low cost herbal combination and tri-sodium citrate treatment in subclinical mastitis affected crossbred dairy cow.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The Pharma Innovation, 9(5): 132-135.</w:t>
      </w:r>
    </w:p>
    <w:p w:rsidR="00124D38" w:rsidRPr="00124D38" w:rsidRDefault="00124D38" w:rsidP="00124D38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0752EC">
        <w:rPr>
          <w:rFonts w:ascii="Times New Roman" w:hAnsi="Times New Roman" w:cs="Times New Roman"/>
          <w:b/>
          <w:sz w:val="24"/>
          <w:szCs w:val="24"/>
        </w:rPr>
        <w:t>Rathaur</w:t>
      </w:r>
      <w:proofErr w:type="spellEnd"/>
      <w:r w:rsidRPr="000752EC">
        <w:rPr>
          <w:rFonts w:ascii="Times New Roman" w:hAnsi="Times New Roman" w:cs="Times New Roman"/>
          <w:b/>
          <w:sz w:val="24"/>
          <w:szCs w:val="24"/>
        </w:rPr>
        <w:t>, A</w:t>
      </w:r>
      <w:r w:rsidRPr="00AF1F78">
        <w:rPr>
          <w:rFonts w:ascii="Times New Roman" w:hAnsi="Times New Roman" w:cs="Times New Roman"/>
          <w:sz w:val="24"/>
          <w:szCs w:val="24"/>
        </w:rPr>
        <w:t>., and</w:t>
      </w:r>
      <w:r w:rsidRPr="00690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52EC">
        <w:rPr>
          <w:rFonts w:ascii="Times New Roman" w:hAnsi="Times New Roman" w:cs="Times New Roman"/>
          <w:bCs/>
          <w:sz w:val="24"/>
          <w:szCs w:val="24"/>
        </w:rPr>
        <w:t>Prakash., V.</w:t>
      </w:r>
      <w:r w:rsidRPr="000752EC">
        <w:rPr>
          <w:bCs/>
          <w:sz w:val="22"/>
          <w:szCs w:val="22"/>
        </w:rPr>
        <w:t xml:space="preserve"> </w:t>
      </w:r>
      <w:r w:rsidRPr="000752EC">
        <w:rPr>
          <w:rFonts w:ascii="Times New Roman" w:hAnsi="Times New Roman" w:cs="Times New Roman"/>
          <w:bCs/>
          <w:sz w:val="24"/>
          <w:szCs w:val="24"/>
        </w:rPr>
        <w:t>Gupta, P. K.,</w:t>
      </w:r>
      <w:r>
        <w:t xml:space="preserve"> </w:t>
      </w:r>
      <w:r w:rsidRPr="000752EC">
        <w:rPr>
          <w:rFonts w:ascii="Times New Roman" w:hAnsi="Times New Roman" w:cs="Times New Roman"/>
          <w:bCs/>
          <w:sz w:val="24"/>
          <w:szCs w:val="24"/>
        </w:rPr>
        <w:t xml:space="preserve">Singh., S. J., and </w:t>
      </w:r>
      <w:proofErr w:type="spellStart"/>
      <w:r w:rsidRPr="000752EC">
        <w:rPr>
          <w:rFonts w:ascii="Times New Roman" w:hAnsi="Times New Roman" w:cs="Times New Roman"/>
          <w:bCs/>
          <w:sz w:val="24"/>
          <w:szCs w:val="24"/>
        </w:rPr>
        <w:t>Bhateshwar</w:t>
      </w:r>
      <w:proofErr w:type="spellEnd"/>
      <w:proofErr w:type="gramStart"/>
      <w:r w:rsidRPr="000752EC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075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52EC">
        <w:rPr>
          <w:rFonts w:ascii="Times New Roman" w:hAnsi="Times New Roman" w:cs="Times New Roman"/>
          <w:bCs/>
          <w:sz w:val="24"/>
          <w:szCs w:val="24"/>
        </w:rPr>
        <w:t>V</w:t>
      </w:r>
      <w:r w:rsidRPr="000752EC">
        <w:rPr>
          <w:bCs/>
          <w:sz w:val="23"/>
          <w:szCs w:val="23"/>
        </w:rPr>
        <w:t>.</w:t>
      </w:r>
      <w:proofErr w:type="gramEnd"/>
      <w:r w:rsidRPr="00AF1F78">
        <w:t xml:space="preserve"> </w:t>
      </w:r>
      <w:r w:rsidRPr="00AF1F78">
        <w:rPr>
          <w:rFonts w:ascii="Times New Roman" w:hAnsi="Times New Roman" w:cs="Times New Roman"/>
          <w:sz w:val="24"/>
          <w:szCs w:val="24"/>
        </w:rPr>
        <w:t xml:space="preserve">(2020) Effect of Subclinical Mastitis in Compositional Change in Blood Parameters of Crossbred Dairy Cow. </w:t>
      </w:r>
      <w:r w:rsidRPr="00AF1F78">
        <w:rPr>
          <w:sz w:val="24"/>
          <w:szCs w:val="24"/>
        </w:rPr>
        <w:t xml:space="preserve"> </w:t>
      </w:r>
      <w:r w:rsidRPr="00690358">
        <w:rPr>
          <w:rFonts w:ascii="Times New Roman" w:hAnsi="Times New Roman" w:cs="Times New Roman"/>
          <w:i/>
          <w:iCs/>
          <w:sz w:val="24"/>
          <w:szCs w:val="24"/>
        </w:rPr>
        <w:t>International Journal of Chemical Studies</w:t>
      </w:r>
      <w:r w:rsidRPr="00AF1F78">
        <w:rPr>
          <w:rFonts w:ascii="Times New Roman" w:hAnsi="Times New Roman" w:cs="Times New Roman"/>
          <w:sz w:val="24"/>
          <w:szCs w:val="24"/>
        </w:rPr>
        <w:t xml:space="preserve"> 8(2): 10-12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4D38" w:rsidRPr="00124D38" w:rsidRDefault="00124D38" w:rsidP="00124D38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0752EC">
        <w:rPr>
          <w:rFonts w:ascii="Times New Roman" w:eastAsia="Times New Roman" w:hAnsi="Times New Roman"/>
          <w:b/>
          <w:sz w:val="24"/>
        </w:rPr>
        <w:lastRenderedPageBreak/>
        <w:t>Rathaur</w:t>
      </w:r>
      <w:proofErr w:type="spellEnd"/>
      <w:r w:rsidRPr="000752EC">
        <w:rPr>
          <w:rFonts w:ascii="Times New Roman" w:eastAsia="Times New Roman" w:hAnsi="Times New Roman"/>
          <w:b/>
          <w:sz w:val="24"/>
        </w:rPr>
        <w:t>, A.</w:t>
      </w:r>
      <w:r w:rsidRPr="000752EC">
        <w:rPr>
          <w:rFonts w:ascii="Times New Roman" w:eastAsia="Times New Roman" w:hAnsi="Times New Roman"/>
          <w:sz w:val="24"/>
        </w:rPr>
        <w:t xml:space="preserve"> (2020). Effect of immuno-potentiating herbal agents on milk and </w:t>
      </w:r>
      <w:proofErr w:type="spellStart"/>
      <w:r w:rsidRPr="000752EC">
        <w:rPr>
          <w:rFonts w:ascii="Times New Roman" w:eastAsia="Times New Roman" w:hAnsi="Times New Roman"/>
          <w:sz w:val="24"/>
        </w:rPr>
        <w:t>haematological</w:t>
      </w:r>
      <w:proofErr w:type="spellEnd"/>
      <w:r w:rsidRPr="000752EC">
        <w:rPr>
          <w:rFonts w:ascii="Times New Roman" w:eastAsia="Times New Roman" w:hAnsi="Times New Roman"/>
          <w:sz w:val="24"/>
        </w:rPr>
        <w:t xml:space="preserve"> parameter of subclinical mastitis affected crossbred dairy cow. </w:t>
      </w:r>
      <w:r w:rsidRPr="000752EC">
        <w:rPr>
          <w:rFonts w:ascii="Times New Roman" w:eastAsia="Times New Roman" w:hAnsi="Times New Roman"/>
          <w:i/>
          <w:iCs/>
          <w:sz w:val="24"/>
        </w:rPr>
        <w:t xml:space="preserve">Journal of </w:t>
      </w:r>
      <w:proofErr w:type="spellStart"/>
      <w:r w:rsidRPr="000752EC">
        <w:rPr>
          <w:rFonts w:ascii="Times New Roman" w:eastAsia="Times New Roman" w:hAnsi="Times New Roman"/>
          <w:i/>
          <w:iCs/>
          <w:sz w:val="24"/>
        </w:rPr>
        <w:t>Pharmacognosy</w:t>
      </w:r>
      <w:proofErr w:type="spellEnd"/>
      <w:r w:rsidRPr="000752EC">
        <w:rPr>
          <w:rFonts w:ascii="Times New Roman" w:eastAsia="Times New Roman" w:hAnsi="Times New Roman"/>
          <w:i/>
          <w:iCs/>
          <w:sz w:val="24"/>
        </w:rPr>
        <w:t xml:space="preserve"> and </w:t>
      </w:r>
      <w:proofErr w:type="spellStart"/>
      <w:r w:rsidRPr="000752EC">
        <w:rPr>
          <w:rFonts w:ascii="Times New Roman" w:eastAsia="Times New Roman" w:hAnsi="Times New Roman"/>
          <w:i/>
          <w:iCs/>
          <w:sz w:val="24"/>
        </w:rPr>
        <w:t>Phytochemistry</w:t>
      </w:r>
      <w:proofErr w:type="spellEnd"/>
      <w:r w:rsidRPr="000752EC">
        <w:rPr>
          <w:rFonts w:ascii="Times New Roman" w:eastAsia="Times New Roman" w:hAnsi="Times New Roman"/>
          <w:sz w:val="24"/>
        </w:rPr>
        <w:t>, </w:t>
      </w:r>
      <w:r w:rsidRPr="000752EC">
        <w:rPr>
          <w:rFonts w:ascii="Times New Roman" w:eastAsia="Times New Roman" w:hAnsi="Times New Roman"/>
          <w:i/>
          <w:iCs/>
          <w:sz w:val="24"/>
        </w:rPr>
        <w:t>9</w:t>
      </w:r>
      <w:r w:rsidRPr="000752EC">
        <w:rPr>
          <w:rFonts w:ascii="Times New Roman" w:eastAsia="Times New Roman" w:hAnsi="Times New Roman"/>
          <w:sz w:val="24"/>
        </w:rPr>
        <w:t>(2), 2380-2383.</w:t>
      </w:r>
    </w:p>
    <w:p w:rsidR="00124D38" w:rsidRPr="002A56DF" w:rsidRDefault="00124D38" w:rsidP="00124D38">
      <w:pPr>
        <w:pStyle w:val="ListParagraph"/>
        <w:numPr>
          <w:ilvl w:val="0"/>
          <w:numId w:val="13"/>
        </w:numPr>
        <w:spacing w:before="24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0752EC">
        <w:rPr>
          <w:rFonts w:ascii="Times New Roman" w:hAnsi="Times New Roman" w:cs="Times New Roman"/>
          <w:bCs/>
          <w:sz w:val="24"/>
          <w:szCs w:val="24"/>
        </w:rPr>
        <w:t>Gupta, P. K</w:t>
      </w:r>
      <w:r w:rsidRPr="004629B1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4629B1">
        <w:rPr>
          <w:rFonts w:ascii="Times New Roman" w:hAnsi="Times New Roman" w:cs="Times New Roman"/>
          <w:sz w:val="24"/>
          <w:szCs w:val="24"/>
        </w:rPr>
        <w:t xml:space="preserve"> Pandey, R. K., </w:t>
      </w:r>
      <w:proofErr w:type="spellStart"/>
      <w:r w:rsidRPr="004629B1">
        <w:rPr>
          <w:rFonts w:ascii="Times New Roman" w:hAnsi="Times New Roman" w:cs="Times New Roman"/>
          <w:sz w:val="24"/>
          <w:szCs w:val="24"/>
        </w:rPr>
        <w:t>Andhare</w:t>
      </w:r>
      <w:proofErr w:type="spellEnd"/>
      <w:r w:rsidRPr="004629B1">
        <w:rPr>
          <w:rFonts w:ascii="Times New Roman" w:hAnsi="Times New Roman" w:cs="Times New Roman"/>
          <w:sz w:val="24"/>
          <w:szCs w:val="24"/>
        </w:rPr>
        <w:t xml:space="preserve">, B. and </w:t>
      </w:r>
      <w:proofErr w:type="spellStart"/>
      <w:r w:rsidRPr="000752EC">
        <w:rPr>
          <w:rFonts w:ascii="Times New Roman" w:hAnsi="Times New Roman" w:cs="Times New Roman"/>
          <w:b/>
          <w:sz w:val="24"/>
          <w:szCs w:val="24"/>
        </w:rPr>
        <w:t>Rathaur</w:t>
      </w:r>
      <w:proofErr w:type="spellEnd"/>
      <w:r w:rsidRPr="000752EC">
        <w:rPr>
          <w:rFonts w:ascii="Times New Roman" w:hAnsi="Times New Roman" w:cs="Times New Roman"/>
          <w:b/>
          <w:sz w:val="24"/>
          <w:szCs w:val="24"/>
        </w:rPr>
        <w:t>, A</w:t>
      </w:r>
      <w:r w:rsidRPr="004629B1">
        <w:rPr>
          <w:rFonts w:ascii="Times New Roman" w:hAnsi="Times New Roman" w:cs="Times New Roman"/>
          <w:sz w:val="24"/>
          <w:szCs w:val="24"/>
        </w:rPr>
        <w:t xml:space="preserve">. (2020) Studies on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29B1">
        <w:rPr>
          <w:rFonts w:ascii="Times New Roman" w:hAnsi="Times New Roman" w:cs="Times New Roman"/>
          <w:sz w:val="24"/>
          <w:szCs w:val="24"/>
        </w:rPr>
        <w:t xml:space="preserve">ensorial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4629B1">
        <w:rPr>
          <w:rFonts w:ascii="Times New Roman" w:hAnsi="Times New Roman" w:cs="Times New Roman"/>
          <w:sz w:val="24"/>
          <w:szCs w:val="24"/>
        </w:rPr>
        <w:t>hysico</w:t>
      </w:r>
      <w:proofErr w:type="spellEnd"/>
      <w:r w:rsidRPr="004629B1">
        <w:rPr>
          <w:rFonts w:ascii="Times New Roman" w:hAnsi="Times New Roman" w:cs="Times New Roman"/>
          <w:sz w:val="24"/>
          <w:szCs w:val="24"/>
        </w:rPr>
        <w:t xml:space="preserve">-chemical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629B1">
        <w:rPr>
          <w:rFonts w:ascii="Times New Roman" w:hAnsi="Times New Roman" w:cs="Times New Roman"/>
          <w:sz w:val="24"/>
          <w:szCs w:val="24"/>
        </w:rPr>
        <w:t xml:space="preserve">roperties of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29B1">
        <w:rPr>
          <w:rFonts w:ascii="Times New Roman" w:hAnsi="Times New Roman" w:cs="Times New Roman"/>
          <w:sz w:val="24"/>
          <w:szCs w:val="24"/>
        </w:rPr>
        <w:t xml:space="preserve">ptimized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29B1">
        <w:rPr>
          <w:rFonts w:ascii="Times New Roman" w:hAnsi="Times New Roman" w:cs="Times New Roman"/>
          <w:sz w:val="24"/>
          <w:szCs w:val="24"/>
        </w:rPr>
        <w:t xml:space="preserve">lmond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29B1">
        <w:rPr>
          <w:rFonts w:ascii="Times New Roman" w:hAnsi="Times New Roman" w:cs="Times New Roman"/>
          <w:sz w:val="24"/>
          <w:szCs w:val="24"/>
        </w:rPr>
        <w:t xml:space="preserve">upplemented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4629B1">
        <w:rPr>
          <w:rFonts w:ascii="Times New Roman" w:hAnsi="Times New Roman" w:cs="Times New Roman"/>
          <w:i/>
          <w:iCs/>
          <w:sz w:val="24"/>
          <w:szCs w:val="24"/>
        </w:rPr>
        <w:t xml:space="preserve">aneer 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629B1">
        <w:rPr>
          <w:rFonts w:ascii="Times New Roman" w:hAnsi="Times New Roman" w:cs="Times New Roman"/>
          <w:i/>
          <w:iCs/>
          <w:sz w:val="24"/>
          <w:szCs w:val="24"/>
        </w:rPr>
        <w:t>heer</w:t>
      </w:r>
      <w:r w:rsidRPr="004629B1">
        <w:rPr>
          <w:rFonts w:ascii="Times New Roman" w:hAnsi="Times New Roman" w:cs="Times New Roman"/>
          <w:sz w:val="24"/>
          <w:szCs w:val="24"/>
        </w:rPr>
        <w:t xml:space="preserve">, </w:t>
      </w:r>
      <w:r w:rsidRPr="004629B1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proofErr w:type="spellStart"/>
      <w:r w:rsidRPr="004629B1">
        <w:rPr>
          <w:rFonts w:ascii="Times New Roman" w:hAnsi="Times New Roman" w:cs="Times New Roman"/>
          <w:i/>
          <w:iCs/>
          <w:sz w:val="24"/>
          <w:szCs w:val="24"/>
        </w:rPr>
        <w:t>Pharmacognosy</w:t>
      </w:r>
      <w:proofErr w:type="spellEnd"/>
      <w:r w:rsidRPr="004629B1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 w:rsidRPr="004629B1">
        <w:rPr>
          <w:rFonts w:ascii="Times New Roman" w:hAnsi="Times New Roman" w:cs="Times New Roman"/>
          <w:i/>
          <w:iCs/>
          <w:sz w:val="24"/>
          <w:szCs w:val="24"/>
        </w:rPr>
        <w:t>Phytochemistry</w:t>
      </w:r>
      <w:proofErr w:type="spellEnd"/>
      <w:r w:rsidRPr="004629B1">
        <w:rPr>
          <w:rFonts w:ascii="Times New Roman" w:hAnsi="Times New Roman" w:cs="Times New Roman"/>
          <w:sz w:val="24"/>
          <w:szCs w:val="24"/>
        </w:rPr>
        <w:t xml:space="preserve"> </w:t>
      </w:r>
      <w:r w:rsidRPr="004629B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629B1">
        <w:rPr>
          <w:rFonts w:ascii="Times New Roman" w:hAnsi="Times New Roman" w:cs="Times New Roman"/>
          <w:sz w:val="24"/>
          <w:szCs w:val="24"/>
        </w:rPr>
        <w:t>(1): 126-131.</w:t>
      </w:r>
    </w:p>
    <w:p w:rsidR="00473E68" w:rsidRPr="00921B11" w:rsidRDefault="002A56DF" w:rsidP="002A56DF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</w:pPr>
      <w:r w:rsidRPr="00921B1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Review Articles</w:t>
      </w:r>
      <w:r w:rsidR="00473E68" w:rsidRPr="00921B1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</w:p>
    <w:p w:rsidR="002A56DF" w:rsidRDefault="00FE2EEA" w:rsidP="002A56DF">
      <w:pPr>
        <w:pStyle w:val="ListParagraph"/>
        <w:numPr>
          <w:ilvl w:val="0"/>
          <w:numId w:val="13"/>
        </w:numPr>
        <w:spacing w:before="2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56DF">
        <w:rPr>
          <w:rFonts w:ascii="Times New Roman" w:eastAsia="Times New Roman" w:hAnsi="Times New Roman" w:cs="Times New Roman"/>
          <w:iCs/>
          <w:sz w:val="24"/>
          <w:szCs w:val="24"/>
        </w:rPr>
        <w:t xml:space="preserve">Rai, D.C., </w:t>
      </w:r>
      <w:proofErr w:type="spellStart"/>
      <w:r w:rsidRPr="002A56DF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2A56DF">
        <w:rPr>
          <w:rFonts w:ascii="Times New Roman" w:eastAsia="Times New Roman" w:hAnsi="Times New Roman" w:cs="Times New Roman"/>
          <w:b/>
          <w:iCs/>
          <w:sz w:val="24"/>
          <w:szCs w:val="24"/>
        </w:rPr>
        <w:t>, A.</w:t>
      </w:r>
      <w:r w:rsidRPr="002A56DF">
        <w:rPr>
          <w:rFonts w:ascii="Times New Roman" w:eastAsia="Times New Roman" w:hAnsi="Times New Roman" w:cs="Times New Roman"/>
          <w:iCs/>
          <w:sz w:val="24"/>
          <w:szCs w:val="24"/>
        </w:rPr>
        <w:t xml:space="preserve">, Yadav, A.K., Shraddha (2022). </w:t>
      </w:r>
      <w:r w:rsidR="00440A5F" w:rsidRPr="002A56DF">
        <w:rPr>
          <w:rFonts w:ascii="Times New Roman" w:eastAsia="Times New Roman" w:hAnsi="Times New Roman" w:cs="Times New Roman"/>
          <w:iCs/>
          <w:sz w:val="24"/>
          <w:szCs w:val="24"/>
        </w:rPr>
        <w:t>Nutritional and nutraceutical properties of goat milk for human health: A review</w:t>
      </w:r>
      <w:r w:rsidRPr="002A56DF">
        <w:rPr>
          <w:rFonts w:ascii="Times New Roman" w:eastAsia="Times New Roman" w:hAnsi="Times New Roman" w:cs="Times New Roman"/>
          <w:iCs/>
          <w:sz w:val="24"/>
          <w:szCs w:val="24"/>
        </w:rPr>
        <w:t>. Indian journal of Dairy Science, 75(1): 1-10.</w:t>
      </w:r>
      <w:r w:rsidR="002A56D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21" w:history="1">
        <w:r w:rsidR="002A56DF" w:rsidRPr="00AF7F52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https://doi.org/10.33785/IJDS.2022.v75i01.001</w:t>
        </w:r>
      </w:hyperlink>
      <w:r w:rsidR="002A56D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E06609" w:rsidRPr="00E06609" w:rsidRDefault="00C34AA1" w:rsidP="00E06609">
      <w:pPr>
        <w:pStyle w:val="ListParagraph"/>
        <w:numPr>
          <w:ilvl w:val="0"/>
          <w:numId w:val="13"/>
        </w:numPr>
        <w:spacing w:before="2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A56DF">
        <w:rPr>
          <w:rFonts w:ascii="Times New Roman" w:hAnsi="Times New Roman" w:cs="Times New Roman"/>
          <w:sz w:val="24"/>
          <w:szCs w:val="24"/>
        </w:rPr>
        <w:t xml:space="preserve">Prakash, V., </w:t>
      </w:r>
      <w:proofErr w:type="spellStart"/>
      <w:r w:rsidRPr="002A56DF">
        <w:rPr>
          <w:rFonts w:ascii="Times New Roman" w:hAnsi="Times New Roman" w:cs="Times New Roman"/>
          <w:b/>
          <w:sz w:val="24"/>
          <w:szCs w:val="24"/>
        </w:rPr>
        <w:t>Rathaur</w:t>
      </w:r>
      <w:proofErr w:type="spellEnd"/>
      <w:r w:rsidRPr="002A56DF">
        <w:rPr>
          <w:rFonts w:ascii="Times New Roman" w:hAnsi="Times New Roman" w:cs="Times New Roman"/>
          <w:b/>
          <w:sz w:val="24"/>
          <w:szCs w:val="24"/>
        </w:rPr>
        <w:t>, A</w:t>
      </w:r>
      <w:r w:rsidRPr="002A56DF">
        <w:rPr>
          <w:rFonts w:ascii="Times New Roman" w:hAnsi="Times New Roman" w:cs="Times New Roman"/>
          <w:sz w:val="24"/>
          <w:szCs w:val="24"/>
        </w:rPr>
        <w:t xml:space="preserve">., Rai, D. C., &amp; Singh, S. J. (2022). Role of nanotechnology in mastitis treatment for dairy cows: a mini review: Nanotechnology in mastitis treatment. Letters </w:t>
      </w:r>
      <w:proofErr w:type="gramStart"/>
      <w:r w:rsidRPr="002A56DF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2A56DF">
        <w:rPr>
          <w:rFonts w:ascii="Times New Roman" w:hAnsi="Times New Roman" w:cs="Times New Roman"/>
          <w:sz w:val="24"/>
          <w:szCs w:val="24"/>
        </w:rPr>
        <w:t xml:space="preserve"> Animal Biology, 2(2), 29-34.</w:t>
      </w:r>
      <w:r w:rsidR="002A56DF" w:rsidRPr="002A56DF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2A56DF" w:rsidRPr="002A56DF">
          <w:rPr>
            <w:rStyle w:val="Hyperlink"/>
            <w:rFonts w:ascii="Times New Roman" w:hAnsi="Times New Roman" w:cs="Times New Roman"/>
            <w:sz w:val="24"/>
            <w:szCs w:val="24"/>
          </w:rPr>
          <w:t>https://doi.org/10.62310/liab.v2i2.95</w:t>
        </w:r>
      </w:hyperlink>
      <w:r w:rsidR="002A56DF" w:rsidRPr="002A5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09" w:rsidRPr="00E06609" w:rsidRDefault="00E06609" w:rsidP="00E06609">
      <w:pPr>
        <w:pStyle w:val="ListParagraph"/>
        <w:numPr>
          <w:ilvl w:val="0"/>
          <w:numId w:val="13"/>
        </w:numPr>
        <w:spacing w:before="2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>Kanetkar</w:t>
      </w:r>
      <w:proofErr w:type="spellEnd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, P., </w:t>
      </w:r>
      <w:proofErr w:type="spellStart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>Paswan</w:t>
      </w:r>
      <w:proofErr w:type="spellEnd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, V. K., Rose, H., </w:t>
      </w:r>
      <w:proofErr w:type="spellStart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>Shehata</w:t>
      </w:r>
      <w:proofErr w:type="spellEnd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, A. M., Felix, J., </w:t>
      </w:r>
      <w:proofErr w:type="spellStart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>Bunkar</w:t>
      </w:r>
      <w:proofErr w:type="spellEnd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, D. S., </w:t>
      </w:r>
      <w:proofErr w:type="spellStart"/>
      <w:r w:rsidRPr="00E06609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 w:rsidRPr="00E06609">
        <w:rPr>
          <w:rFonts w:ascii="Times New Roman" w:eastAsia="Times New Roman" w:hAnsi="Times New Roman" w:cs="Times New Roman"/>
          <w:b/>
          <w:iCs/>
          <w:sz w:val="24"/>
          <w:szCs w:val="24"/>
        </w:rPr>
        <w:t>, A.</w:t>
      </w:r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 S., </w:t>
      </w:r>
      <w:proofErr w:type="spellStart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>Yamini</w:t>
      </w:r>
      <w:proofErr w:type="spellEnd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, &amp; </w:t>
      </w:r>
      <w:proofErr w:type="spellStart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>Bhinchhar</w:t>
      </w:r>
      <w:proofErr w:type="spellEnd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, B. K. (2023). Appraisal of some ethnic milk products from minor </w:t>
      </w:r>
      <w:proofErr w:type="spellStart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>milch</w:t>
      </w:r>
      <w:proofErr w:type="spellEnd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 animal species around the world: A review. Journal of Ethnic Foods, 10(1), 40.</w:t>
      </w:r>
      <w:r w:rsidRPr="00E06609">
        <w:t xml:space="preserve"> </w:t>
      </w:r>
      <w:hyperlink r:id="rId23" w:history="1">
        <w:r w:rsidRPr="00AF7F52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AF7F52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10.1186/s42779-023-00205-3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C34AA1" w:rsidRPr="002A56DF" w:rsidRDefault="00E06609" w:rsidP="00E06609">
      <w:pPr>
        <w:pStyle w:val="ListParagraph"/>
        <w:numPr>
          <w:ilvl w:val="0"/>
          <w:numId w:val="13"/>
        </w:numPr>
        <w:spacing w:before="2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Zeenat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Aman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Sadhna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Singh, </w:t>
      </w:r>
      <w:proofErr w:type="spellStart"/>
      <w:r w:rsidRPr="00E06609">
        <w:rPr>
          <w:rFonts w:ascii="Times New Roman" w:eastAsia="Times New Roman" w:hAnsi="Times New Roman" w:cs="Times New Roman"/>
          <w:b/>
          <w:iCs/>
          <w:sz w:val="24"/>
          <w:szCs w:val="24"/>
        </w:rPr>
        <w:t>Aman</w:t>
      </w:r>
      <w:proofErr w:type="spellEnd"/>
      <w:r w:rsidRPr="00E0660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E06609">
        <w:rPr>
          <w:rFonts w:ascii="Times New Roman" w:eastAsia="Times New Roman" w:hAnsi="Times New Roman" w:cs="Times New Roman"/>
          <w:b/>
          <w:iCs/>
          <w:sz w:val="24"/>
          <w:szCs w:val="24"/>
        </w:rPr>
        <w:t>Rathaur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 Ashok Kumar Yadav, Rai, D. C., &amp; </w:t>
      </w:r>
      <w:proofErr w:type="spellStart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>Upadhyay</w:t>
      </w:r>
      <w:proofErr w:type="spellEnd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, P. K. (2024). Current scenario of geriatric nutrition and health correlates: The silver age review. Annals of </w:t>
      </w:r>
      <w:proofErr w:type="spellStart"/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>Phytomedicine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An International Journal, 13(1): 146-157.</w:t>
      </w:r>
      <w:r w:rsidRPr="00E0660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hyperlink r:id="rId24" w:history="1">
        <w:r w:rsidRPr="00AF7F52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https://doi.org/10.54085/ap.2024.13.1.14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C36C9" w:rsidRPr="00AC36C9" w:rsidRDefault="00AC36C9" w:rsidP="00FB66AB">
      <w:pPr>
        <w:spacing w:line="0" w:lineRule="atLeast"/>
        <w:jc w:val="both"/>
        <w:rPr>
          <w:rFonts w:ascii="Times New Roman" w:eastAsia="Times New Roman" w:hAnsi="Times New Roman"/>
          <w:sz w:val="24"/>
          <w:lang w:val="en-IN"/>
        </w:rPr>
      </w:pPr>
    </w:p>
    <w:p w:rsidR="007A48F6" w:rsidRDefault="007A48F6" w:rsidP="0055235B">
      <w:p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742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Book chapters:</w:t>
      </w:r>
    </w:p>
    <w:p w:rsidR="00E06609" w:rsidRDefault="00E06609" w:rsidP="00E06609">
      <w:pPr>
        <w:pStyle w:val="ListParagraph"/>
        <w:numPr>
          <w:ilvl w:val="0"/>
          <w:numId w:val="19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 xml:space="preserve">Gupta, A., Yadav, A. K., Rai, D. C., &amp; </w:t>
      </w:r>
      <w:proofErr w:type="spellStart"/>
      <w:r w:rsidRPr="00E06609">
        <w:rPr>
          <w:rFonts w:ascii="Times New Roman" w:eastAsia="Times New Roman" w:hAnsi="Times New Roman" w:cs="Times New Roman"/>
          <w:b/>
          <w:bCs/>
          <w:sz w:val="24"/>
          <w:szCs w:val="24"/>
        </w:rPr>
        <w:t>Rathaur</w:t>
      </w:r>
      <w:proofErr w:type="spellEnd"/>
      <w:r w:rsidRPr="00E06609">
        <w:rPr>
          <w:rFonts w:ascii="Times New Roman" w:eastAsia="Times New Roman" w:hAnsi="Times New Roman" w:cs="Times New Roman"/>
          <w:b/>
          <w:bCs/>
          <w:sz w:val="24"/>
          <w:szCs w:val="24"/>
        </w:rPr>
        <w:t>, A.</w:t>
      </w:r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(2024). TRANSFORMATION OF AGRICULTURAL AND FOOD WASTE INTO NANOPARTICLES FOR BIOFUEL PRODUCTION. Futuristic Trends in Agriculture Engineering &amp;amp; Food Sciences Volume 3 Book 14, 62–87. </w:t>
      </w:r>
      <w:hyperlink r:id="rId25" w:history="1">
        <w:r w:rsidRPr="00AF7F5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https://doi.org/10.58532/v3bcag14p4ch2</w:t>
        </w:r>
      </w:hyperlink>
    </w:p>
    <w:p w:rsidR="00124D38" w:rsidRDefault="00E06609" w:rsidP="00124D38">
      <w:pPr>
        <w:pStyle w:val="ListParagraph"/>
        <w:numPr>
          <w:ilvl w:val="0"/>
          <w:numId w:val="19"/>
        </w:numPr>
        <w:spacing w:before="240" w:line="0" w:lineRule="atLeast"/>
        <w:ind w:right="567"/>
        <w:jc w:val="both"/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 xml:space="preserve">Kumar </w:t>
      </w:r>
      <w:proofErr w:type="spellStart"/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>Paswan</w:t>
      </w:r>
      <w:proofErr w:type="spellEnd"/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 xml:space="preserve">, V., Rose, H., </w:t>
      </w:r>
      <w:proofErr w:type="spellStart"/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>Shekhar</w:t>
      </w:r>
      <w:proofErr w:type="spellEnd"/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 xml:space="preserve"> Singh, C., </w:t>
      </w:r>
      <w:proofErr w:type="spellStart"/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>Yamini</w:t>
      </w:r>
      <w:proofErr w:type="spellEnd"/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&amp; </w:t>
      </w:r>
      <w:proofErr w:type="spellStart"/>
      <w:r w:rsidRPr="00E06609">
        <w:rPr>
          <w:rFonts w:ascii="Times New Roman" w:eastAsia="Times New Roman" w:hAnsi="Times New Roman" w:cs="Times New Roman"/>
          <w:b/>
          <w:bCs/>
          <w:sz w:val="24"/>
          <w:szCs w:val="24"/>
        </w:rPr>
        <w:t>Rathaur</w:t>
      </w:r>
      <w:proofErr w:type="spellEnd"/>
      <w:r w:rsidRPr="00E06609">
        <w:rPr>
          <w:rFonts w:ascii="Times New Roman" w:eastAsia="Times New Roman" w:hAnsi="Times New Roman" w:cs="Times New Roman"/>
          <w:b/>
          <w:bCs/>
          <w:sz w:val="24"/>
          <w:szCs w:val="24"/>
        </w:rPr>
        <w:t>, A.</w:t>
      </w:r>
      <w:r w:rsidRPr="00E06609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(2021). Herbs and Spices Fortified Functional Dairy Products. Herbs and Spices - New Processing Technologies. </w:t>
      </w:r>
      <w:hyperlink r:id="rId26" w:history="1">
        <w:r w:rsidRPr="00AF7F52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https://doi.org/10.5772/intechopen.98775</w:t>
        </w:r>
      </w:hyperlink>
    </w:p>
    <w:p w:rsidR="00124D38" w:rsidRDefault="00124D38" w:rsidP="00124D38">
      <w:pPr>
        <w:pStyle w:val="ListParagraph"/>
        <w:numPr>
          <w:ilvl w:val="0"/>
          <w:numId w:val="19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24D38">
        <w:rPr>
          <w:rFonts w:ascii="Times New Roman" w:hAnsi="Times New Roman" w:cs="Times New Roman"/>
          <w:b/>
          <w:sz w:val="24"/>
          <w:szCs w:val="24"/>
        </w:rPr>
        <w:t>Rathaur</w:t>
      </w:r>
      <w:proofErr w:type="spellEnd"/>
      <w:r w:rsidRPr="00124D38">
        <w:rPr>
          <w:rFonts w:ascii="Times New Roman" w:hAnsi="Times New Roman" w:cs="Times New Roman"/>
          <w:b/>
          <w:sz w:val="24"/>
          <w:szCs w:val="24"/>
        </w:rPr>
        <w:t>, A</w:t>
      </w:r>
      <w:r w:rsidRPr="00124D38">
        <w:rPr>
          <w:rFonts w:ascii="Times New Roman" w:hAnsi="Times New Roman" w:cs="Times New Roman"/>
          <w:sz w:val="24"/>
          <w:szCs w:val="24"/>
        </w:rPr>
        <w:t xml:space="preserve"> </w:t>
      </w:r>
      <w:r w:rsidRPr="00124D38">
        <w:rPr>
          <w:rFonts w:ascii="Times New Roman" w:hAnsi="Times New Roman" w:cs="Times New Roman"/>
          <w:b/>
          <w:sz w:val="24"/>
          <w:szCs w:val="24"/>
        </w:rPr>
        <w:t>(2021).</w:t>
      </w:r>
      <w:r w:rsidRPr="00124D38">
        <w:rPr>
          <w:rFonts w:ascii="Times New Roman" w:hAnsi="Times New Roman" w:cs="Times New Roman"/>
          <w:sz w:val="24"/>
          <w:szCs w:val="24"/>
        </w:rPr>
        <w:t xml:space="preserve"> An Appraisal of Extension Education Activities in Animal Husbandry Sector by Learning Media Publication, pp: 296-308.</w:t>
      </w:r>
    </w:p>
    <w:p w:rsidR="00124D38" w:rsidRDefault="00124D38" w:rsidP="00124D38">
      <w:pPr>
        <w:pStyle w:val="ListParagraph"/>
        <w:numPr>
          <w:ilvl w:val="0"/>
          <w:numId w:val="19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24D38">
        <w:rPr>
          <w:rFonts w:ascii="Times New Roman" w:hAnsi="Times New Roman" w:cs="Times New Roman"/>
          <w:b/>
          <w:sz w:val="24"/>
          <w:szCs w:val="24"/>
        </w:rPr>
        <w:t>Rathaur</w:t>
      </w:r>
      <w:proofErr w:type="spellEnd"/>
      <w:r w:rsidRPr="00124D38">
        <w:rPr>
          <w:rFonts w:ascii="Times New Roman" w:hAnsi="Times New Roman" w:cs="Times New Roman"/>
          <w:b/>
          <w:sz w:val="24"/>
          <w:szCs w:val="24"/>
        </w:rPr>
        <w:t>, A</w:t>
      </w:r>
      <w:r w:rsidRPr="00124D38">
        <w:rPr>
          <w:rFonts w:ascii="Times New Roman" w:hAnsi="Times New Roman" w:cs="Times New Roman"/>
          <w:sz w:val="24"/>
          <w:szCs w:val="24"/>
        </w:rPr>
        <w:t xml:space="preserve">., Yadav, S. P., Jain, V.K., </w:t>
      </w:r>
      <w:r w:rsidRPr="00124D38">
        <w:rPr>
          <w:rFonts w:ascii="Times New Roman" w:hAnsi="Times New Roman" w:cs="Times New Roman"/>
          <w:b/>
          <w:bCs/>
          <w:sz w:val="24"/>
          <w:szCs w:val="24"/>
        </w:rPr>
        <w:t xml:space="preserve">Gupta, P. K. </w:t>
      </w:r>
      <w:r w:rsidRPr="00124D38">
        <w:rPr>
          <w:rFonts w:ascii="Times New Roman" w:hAnsi="Times New Roman" w:cs="Times New Roman"/>
          <w:sz w:val="24"/>
          <w:szCs w:val="24"/>
        </w:rPr>
        <w:t xml:space="preserve">&amp; Kumar., V. (2019). </w:t>
      </w:r>
      <w:r w:rsidRPr="00124D38">
        <w:rPr>
          <w:rFonts w:ascii="Times New Roman" w:eastAsia="Times New Roman" w:hAnsi="Times New Roman" w:cs="Times New Roman"/>
          <w:sz w:val="24"/>
          <w:szCs w:val="24"/>
        </w:rPr>
        <w:t xml:space="preserve">Processing of Meat from Livestock, </w:t>
      </w:r>
      <w:r w:rsidRPr="00124D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by </w:t>
      </w:r>
      <w:r w:rsidRPr="00124D3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Bharti publications</w:t>
      </w:r>
      <w:r w:rsidRPr="00124D38">
        <w:rPr>
          <w:rFonts w:ascii="Times New Roman" w:hAnsi="Times New Roman" w:cs="Times New Roman"/>
          <w:bCs/>
          <w:color w:val="000000"/>
          <w:sz w:val="24"/>
          <w:szCs w:val="24"/>
        </w:rPr>
        <w:t>, Delhi.</w:t>
      </w:r>
      <w:r w:rsidRPr="00124D38">
        <w:rPr>
          <w:rFonts w:ascii="Times New Roman" w:eastAsia="Times New Roman" w:hAnsi="Times New Roman" w:cs="Times New Roman"/>
          <w:sz w:val="24"/>
          <w:szCs w:val="24"/>
        </w:rPr>
        <w:t xml:space="preserve"> Pp: 283-290.</w:t>
      </w:r>
    </w:p>
    <w:p w:rsidR="00124D38" w:rsidRPr="00124D38" w:rsidRDefault="00124D38" w:rsidP="00124D38">
      <w:pPr>
        <w:pStyle w:val="ListParagraph"/>
        <w:numPr>
          <w:ilvl w:val="0"/>
          <w:numId w:val="19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124D38">
        <w:rPr>
          <w:rFonts w:ascii="Times New Roman" w:hAnsi="Times New Roman" w:cs="Times New Roman"/>
          <w:b/>
          <w:sz w:val="24"/>
          <w:szCs w:val="24"/>
        </w:rPr>
        <w:lastRenderedPageBreak/>
        <w:t>Rathaur</w:t>
      </w:r>
      <w:proofErr w:type="spellEnd"/>
      <w:r w:rsidRPr="00124D38">
        <w:rPr>
          <w:rFonts w:ascii="Times New Roman" w:hAnsi="Times New Roman" w:cs="Times New Roman"/>
          <w:b/>
          <w:sz w:val="24"/>
          <w:szCs w:val="24"/>
        </w:rPr>
        <w:t>, A.,</w:t>
      </w:r>
      <w:r w:rsidRPr="00124D38">
        <w:rPr>
          <w:rFonts w:ascii="Times New Roman" w:hAnsi="Times New Roman" w:cs="Times New Roman"/>
          <w:sz w:val="24"/>
          <w:szCs w:val="24"/>
        </w:rPr>
        <w:t xml:space="preserve"> Pandey, R. K.</w:t>
      </w:r>
      <w:r w:rsidRPr="00124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D38">
        <w:rPr>
          <w:rFonts w:ascii="Times New Roman" w:hAnsi="Times New Roman" w:cs="Times New Roman"/>
          <w:bCs/>
          <w:sz w:val="24"/>
          <w:szCs w:val="24"/>
        </w:rPr>
        <w:t>Gupta, P. K.</w:t>
      </w:r>
      <w:r w:rsidRPr="00124D38">
        <w:rPr>
          <w:rFonts w:ascii="Times New Roman" w:eastAsiaTheme="minorHAnsi" w:hAnsi="Times New Roman" w:cs="Times New Roman"/>
          <w:sz w:val="24"/>
          <w:szCs w:val="24"/>
        </w:rPr>
        <w:t xml:space="preserve">  &amp; </w:t>
      </w:r>
      <w:r w:rsidRPr="00124D38">
        <w:rPr>
          <w:rFonts w:ascii="Times New Roman" w:hAnsi="Times New Roman" w:cs="Times New Roman"/>
          <w:sz w:val="24"/>
          <w:szCs w:val="24"/>
        </w:rPr>
        <w:t xml:space="preserve">Chauhan, A.K.  (2019). </w:t>
      </w:r>
      <w:r w:rsidRPr="00124D38">
        <w:rPr>
          <w:rFonts w:ascii="Times New Roman" w:eastAsiaTheme="minorHAnsi" w:hAnsi="Times New Roman" w:cs="Times New Roman"/>
          <w:sz w:val="24"/>
          <w:szCs w:val="24"/>
        </w:rPr>
        <w:t>Balanced Diet for Livestock Productivity: An Indian Perspective</w:t>
      </w:r>
      <w:r w:rsidRPr="00124D3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</w:t>
      </w:r>
      <w:r w:rsidRPr="00124D38">
        <w:rPr>
          <w:rFonts w:ascii="Times New Roman" w:eastAsiaTheme="minorHAnsi" w:hAnsi="Times New Roman" w:cs="Times New Roman"/>
          <w:sz w:val="24"/>
          <w:szCs w:val="24"/>
        </w:rPr>
        <w:t xml:space="preserve">published by Weser Books </w:t>
      </w:r>
      <w:proofErr w:type="spellStart"/>
      <w:r w:rsidRPr="00124D38">
        <w:rPr>
          <w:rFonts w:ascii="Times New Roman" w:eastAsiaTheme="minorHAnsi" w:hAnsi="Times New Roman" w:cs="Times New Roman"/>
          <w:sz w:val="24"/>
          <w:szCs w:val="24"/>
        </w:rPr>
        <w:t>Zittau</w:t>
      </w:r>
      <w:proofErr w:type="spellEnd"/>
      <w:r w:rsidRPr="00124D38">
        <w:rPr>
          <w:rFonts w:ascii="Times New Roman" w:eastAsiaTheme="minorHAnsi" w:hAnsi="Times New Roman" w:cs="Times New Roman"/>
          <w:sz w:val="24"/>
          <w:szCs w:val="24"/>
        </w:rPr>
        <w:t>, Germany in the book of “New Dimension for Crop Sciences”, pp 201-205.</w:t>
      </w:r>
    </w:p>
    <w:p w:rsidR="00124D38" w:rsidRPr="007057F1" w:rsidRDefault="00124D38" w:rsidP="00124D38">
      <w:pPr>
        <w:pStyle w:val="ListParagraph"/>
        <w:numPr>
          <w:ilvl w:val="0"/>
          <w:numId w:val="19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57F1">
        <w:rPr>
          <w:rFonts w:ascii="Times New Roman" w:hAnsi="Times New Roman" w:cs="Times New Roman"/>
          <w:bCs/>
          <w:sz w:val="24"/>
          <w:szCs w:val="24"/>
        </w:rPr>
        <w:t>Gupta, P. K</w:t>
      </w:r>
      <w:r w:rsidRPr="007057F1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7057F1">
        <w:rPr>
          <w:rFonts w:ascii="Times New Roman" w:hAnsi="Times New Roman" w:cs="Times New Roman"/>
          <w:sz w:val="24"/>
          <w:szCs w:val="24"/>
        </w:rPr>
        <w:t xml:space="preserve"> Yadav, S. P., Chauhan, A.K. &amp; </w:t>
      </w:r>
      <w:proofErr w:type="spellStart"/>
      <w:r w:rsidRPr="007057F1">
        <w:rPr>
          <w:rFonts w:ascii="Times New Roman" w:hAnsi="Times New Roman" w:cs="Times New Roman"/>
          <w:b/>
          <w:sz w:val="24"/>
          <w:szCs w:val="24"/>
        </w:rPr>
        <w:t>Rathaur</w:t>
      </w:r>
      <w:proofErr w:type="spellEnd"/>
      <w:r w:rsidRPr="007057F1">
        <w:rPr>
          <w:rFonts w:ascii="Times New Roman" w:hAnsi="Times New Roman" w:cs="Times New Roman"/>
          <w:b/>
          <w:sz w:val="24"/>
          <w:szCs w:val="24"/>
        </w:rPr>
        <w:t>, A</w:t>
      </w:r>
      <w:r w:rsidRPr="007057F1">
        <w:rPr>
          <w:rFonts w:ascii="Times New Roman" w:hAnsi="Times New Roman" w:cs="Times New Roman"/>
          <w:sz w:val="24"/>
          <w:szCs w:val="24"/>
        </w:rPr>
        <w:t>. (2018).  “Role of Dairy    Sciences in Enhancing Farmers Income through Value Added Products,</w:t>
      </w:r>
      <w:r w:rsidRPr="00705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Published   by </w:t>
      </w:r>
      <w:r w:rsidRPr="007057F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Bharti publications</w:t>
      </w:r>
      <w:r w:rsidRPr="007057F1">
        <w:rPr>
          <w:rFonts w:ascii="Times New Roman" w:hAnsi="Times New Roman" w:cs="Times New Roman"/>
          <w:bCs/>
          <w:color w:val="000000"/>
          <w:sz w:val="24"/>
          <w:szCs w:val="24"/>
        </w:rPr>
        <w:t>, Delhi.</w:t>
      </w:r>
      <w:r w:rsidRPr="007057F1">
        <w:rPr>
          <w:rFonts w:ascii="Times New Roman" w:eastAsia="Times New Roman" w:hAnsi="Times New Roman" w:cs="Times New Roman"/>
          <w:sz w:val="24"/>
          <w:szCs w:val="24"/>
        </w:rPr>
        <w:t xml:space="preserve"> Pp: 262-266.</w:t>
      </w:r>
    </w:p>
    <w:p w:rsidR="00124D38" w:rsidRPr="007057F1" w:rsidRDefault="00124D38" w:rsidP="00124D38">
      <w:pPr>
        <w:pStyle w:val="ListParagraph"/>
        <w:numPr>
          <w:ilvl w:val="0"/>
          <w:numId w:val="19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57F1">
        <w:rPr>
          <w:rFonts w:ascii="Times New Roman" w:hAnsi="Times New Roman" w:cs="Times New Roman"/>
          <w:bCs/>
          <w:sz w:val="24"/>
          <w:szCs w:val="24"/>
        </w:rPr>
        <w:t>Gupta, P. K</w:t>
      </w:r>
      <w:r w:rsidRPr="007057F1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Pr="007057F1">
        <w:rPr>
          <w:rFonts w:ascii="Times New Roman" w:hAnsi="Times New Roman" w:cs="Times New Roman"/>
          <w:sz w:val="24"/>
          <w:szCs w:val="24"/>
        </w:rPr>
        <w:t xml:space="preserve"> Yadav, S. P.</w:t>
      </w:r>
      <w:proofErr w:type="gramStart"/>
      <w:r w:rsidRPr="007057F1">
        <w:rPr>
          <w:rFonts w:ascii="Times New Roman" w:hAnsi="Times New Roman" w:cs="Times New Roman"/>
          <w:sz w:val="24"/>
          <w:szCs w:val="24"/>
        </w:rPr>
        <w:t>,  Ram</w:t>
      </w:r>
      <w:proofErr w:type="gramEnd"/>
      <w:r w:rsidRPr="007057F1">
        <w:rPr>
          <w:rFonts w:ascii="Times New Roman" w:hAnsi="Times New Roman" w:cs="Times New Roman"/>
          <w:sz w:val="24"/>
          <w:szCs w:val="24"/>
        </w:rPr>
        <w:t xml:space="preserve">., M. </w:t>
      </w:r>
      <w:proofErr w:type="spellStart"/>
      <w:r w:rsidRPr="007057F1">
        <w:rPr>
          <w:rFonts w:ascii="Times New Roman" w:hAnsi="Times New Roman" w:cs="Times New Roman"/>
          <w:sz w:val="24"/>
          <w:szCs w:val="24"/>
        </w:rPr>
        <w:t>Srivastav</w:t>
      </w:r>
      <w:proofErr w:type="spellEnd"/>
      <w:r w:rsidRPr="007057F1">
        <w:rPr>
          <w:rFonts w:ascii="Times New Roman" w:hAnsi="Times New Roman" w:cs="Times New Roman"/>
          <w:sz w:val="24"/>
          <w:szCs w:val="24"/>
        </w:rPr>
        <w:t xml:space="preserve">., S. </w:t>
      </w:r>
      <w:proofErr w:type="spellStart"/>
      <w:r w:rsidRPr="007057F1">
        <w:rPr>
          <w:rFonts w:ascii="Times New Roman" w:hAnsi="Times New Roman" w:cs="Times New Roman"/>
          <w:b/>
          <w:sz w:val="24"/>
          <w:szCs w:val="24"/>
        </w:rPr>
        <w:t>Rathaur</w:t>
      </w:r>
      <w:proofErr w:type="spellEnd"/>
      <w:r w:rsidRPr="007057F1">
        <w:rPr>
          <w:rFonts w:ascii="Times New Roman" w:hAnsi="Times New Roman" w:cs="Times New Roman"/>
          <w:b/>
          <w:sz w:val="24"/>
          <w:szCs w:val="24"/>
        </w:rPr>
        <w:t>., A</w:t>
      </w:r>
      <w:r w:rsidRPr="007057F1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7057F1">
        <w:rPr>
          <w:rFonts w:ascii="Times New Roman" w:hAnsi="Times New Roman" w:cs="Times New Roman"/>
          <w:sz w:val="24"/>
          <w:szCs w:val="24"/>
        </w:rPr>
        <w:t>Panta</w:t>
      </w:r>
      <w:proofErr w:type="spellEnd"/>
      <w:r w:rsidRPr="007057F1">
        <w:rPr>
          <w:rFonts w:ascii="Times New Roman" w:hAnsi="Times New Roman" w:cs="Times New Roman"/>
          <w:sz w:val="24"/>
          <w:szCs w:val="24"/>
        </w:rPr>
        <w:t>, R. (2020). Ruminant Animals Producing Detrimental Green House Gases (GHGs) in the Environment and their Scientific Controls. This chapter will be publishing in book title</w:t>
      </w:r>
      <w:r w:rsidRPr="007057F1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Pr="007057F1">
        <w:rPr>
          <w:rFonts w:ascii="Times New Roman" w:hAnsi="Times New Roman" w:cs="Times New Roman"/>
          <w:sz w:val="24"/>
          <w:szCs w:val="24"/>
        </w:rPr>
        <w:t>Higher Education and Sustainable Development: Importance Scope and Challenges”.</w:t>
      </w:r>
      <w:r w:rsidRPr="007057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Accepted and under publishing.</w:t>
      </w:r>
    </w:p>
    <w:p w:rsidR="00124D38" w:rsidRPr="003C61CA" w:rsidRDefault="00124D38" w:rsidP="00124D38">
      <w:pPr>
        <w:pStyle w:val="ListParagraph"/>
        <w:numPr>
          <w:ilvl w:val="0"/>
          <w:numId w:val="19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57F1">
        <w:rPr>
          <w:rFonts w:ascii="Times New Roman" w:eastAsia="Times New Roman" w:hAnsi="Times New Roman" w:cs="Times New Roman"/>
          <w:bCs/>
          <w:sz w:val="24"/>
          <w:szCs w:val="24"/>
        </w:rPr>
        <w:t xml:space="preserve">Kumar A., </w:t>
      </w:r>
      <w:proofErr w:type="spellStart"/>
      <w:r w:rsidRPr="007057F1">
        <w:rPr>
          <w:rFonts w:ascii="Times New Roman" w:eastAsia="Times New Roman" w:hAnsi="Times New Roman" w:cs="Times New Roman"/>
          <w:b/>
          <w:bCs/>
          <w:sz w:val="24"/>
          <w:szCs w:val="24"/>
        </w:rPr>
        <w:t>Rathaur</w:t>
      </w:r>
      <w:proofErr w:type="spellEnd"/>
      <w:r w:rsidRPr="007057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Pr="007057F1">
        <w:rPr>
          <w:rFonts w:ascii="Times New Roman" w:eastAsia="Times New Roman" w:hAnsi="Times New Roman" w:cs="Times New Roman"/>
          <w:bCs/>
          <w:sz w:val="24"/>
          <w:szCs w:val="24"/>
        </w:rPr>
        <w:t xml:space="preserve">., Kumar Ankit (2019). “Principles of Preservation by Heat, Low </w:t>
      </w:r>
      <w:proofErr w:type="spellStart"/>
      <w:r w:rsidRPr="007057F1">
        <w:rPr>
          <w:rFonts w:ascii="Times New Roman" w:eastAsia="Times New Roman" w:hAnsi="Times New Roman" w:cs="Times New Roman"/>
          <w:bCs/>
          <w:sz w:val="24"/>
          <w:szCs w:val="24"/>
        </w:rPr>
        <w:t>Tempreature</w:t>
      </w:r>
      <w:proofErr w:type="spellEnd"/>
      <w:r w:rsidRPr="007057F1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Chemicals.</w:t>
      </w:r>
      <w:r w:rsidRPr="007057F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Bharti publications</w:t>
      </w:r>
      <w:r w:rsidRPr="007057F1">
        <w:rPr>
          <w:rFonts w:ascii="Times New Roman" w:hAnsi="Times New Roman" w:cs="Times New Roman"/>
          <w:bCs/>
          <w:color w:val="000000"/>
          <w:sz w:val="24"/>
          <w:szCs w:val="24"/>
        </w:rPr>
        <w:t>, Delhi.</w:t>
      </w:r>
      <w:r w:rsidRPr="007057F1">
        <w:rPr>
          <w:rFonts w:ascii="Times New Roman" w:eastAsia="Times New Roman" w:hAnsi="Times New Roman" w:cs="Times New Roman"/>
          <w:sz w:val="24"/>
          <w:szCs w:val="24"/>
        </w:rPr>
        <w:t xml:space="preserve"> Pp: 307-310.</w:t>
      </w:r>
    </w:p>
    <w:p w:rsidR="00124D38" w:rsidRPr="003C61CA" w:rsidRDefault="00124D38" w:rsidP="00124D38">
      <w:pPr>
        <w:pStyle w:val="ListParagraph"/>
        <w:numPr>
          <w:ilvl w:val="0"/>
          <w:numId w:val="19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7057F1">
        <w:rPr>
          <w:rFonts w:ascii="Times New Roman" w:eastAsia="Times New Roman" w:hAnsi="Times New Roman" w:cs="Times New Roman"/>
          <w:bCs/>
          <w:sz w:val="24"/>
          <w:szCs w:val="24"/>
        </w:rPr>
        <w:t xml:space="preserve">Kumar. V, </w:t>
      </w:r>
      <w:proofErr w:type="spellStart"/>
      <w:r w:rsidRPr="007057F1">
        <w:rPr>
          <w:rFonts w:ascii="Times New Roman" w:eastAsia="Times New Roman" w:hAnsi="Times New Roman" w:cs="Times New Roman"/>
          <w:b/>
          <w:bCs/>
          <w:sz w:val="24"/>
          <w:szCs w:val="24"/>
        </w:rPr>
        <w:t>Rathaur</w:t>
      </w:r>
      <w:proofErr w:type="spellEnd"/>
      <w:r w:rsidRPr="007057F1">
        <w:rPr>
          <w:rFonts w:ascii="Times New Roman" w:eastAsia="Times New Roman" w:hAnsi="Times New Roman" w:cs="Times New Roman"/>
          <w:b/>
          <w:bCs/>
          <w:sz w:val="24"/>
          <w:szCs w:val="24"/>
        </w:rPr>
        <w:t>. A</w:t>
      </w:r>
      <w:r w:rsidRPr="007057F1">
        <w:rPr>
          <w:rFonts w:ascii="Times New Roman" w:eastAsia="Times New Roman" w:hAnsi="Times New Roman" w:cs="Times New Roman"/>
          <w:bCs/>
          <w:sz w:val="24"/>
          <w:szCs w:val="24"/>
        </w:rPr>
        <w:t xml:space="preserve"> (2019). “Seed priming enhanced seed performance in climate change condition”. Bharti Publication. pp199-207.</w:t>
      </w:r>
    </w:p>
    <w:p w:rsidR="00E06609" w:rsidRPr="00E06609" w:rsidRDefault="00E06609" w:rsidP="00124D38">
      <w:pPr>
        <w:pStyle w:val="ListParagraph"/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48F6" w:rsidRPr="00E06609" w:rsidRDefault="007A48F6" w:rsidP="00195B21">
      <w:pPr>
        <w:jc w:val="both"/>
        <w:rPr>
          <w:rFonts w:ascii="Times New Roman" w:hAnsi="Times New Roman" w:cs="Times New Roman"/>
          <w:bCs/>
          <w:color w:val="000000"/>
          <w:sz w:val="24"/>
        </w:rPr>
      </w:pPr>
    </w:p>
    <w:p w:rsidR="00B22590" w:rsidRDefault="00B22590" w:rsidP="00B22590">
      <w:pPr>
        <w:spacing w:line="0" w:lineRule="atLeast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22590" w:rsidRDefault="00B22590" w:rsidP="00B22590">
      <w:pPr>
        <w:spacing w:line="0" w:lineRule="atLeast"/>
        <w:ind w:right="567"/>
        <w:jc w:val="both"/>
        <w:rPr>
          <w:rFonts w:ascii="Times New Roman" w:hAnsi="Times New Roman"/>
          <w:b/>
          <w:sz w:val="24"/>
          <w:szCs w:val="24"/>
        </w:rPr>
      </w:pPr>
      <w:r w:rsidRPr="00B22590">
        <w:rPr>
          <w:rFonts w:ascii="Times New Roman" w:hAnsi="Times New Roman"/>
          <w:b/>
          <w:sz w:val="24"/>
          <w:szCs w:val="24"/>
        </w:rPr>
        <w:t>Training Attended</w:t>
      </w:r>
    </w:p>
    <w:p w:rsidR="00B22590" w:rsidRDefault="00B22590" w:rsidP="00AE5397">
      <w:pPr>
        <w:pStyle w:val="ListParagraph"/>
        <w:numPr>
          <w:ilvl w:val="0"/>
          <w:numId w:val="14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2590">
        <w:rPr>
          <w:rFonts w:ascii="Times New Roman" w:eastAsia="Times New Roman" w:hAnsi="Times New Roman" w:cs="Times New Roman"/>
          <w:bCs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Days workshop on Setting up of Small Scale Food Processing Units.</w:t>
      </w:r>
      <w:r w:rsidR="00920F41" w:rsidRPr="00920F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0F41">
        <w:rPr>
          <w:rFonts w:ascii="Times New Roman" w:eastAsia="Times New Roman" w:hAnsi="Times New Roman" w:cs="Times New Roman"/>
          <w:bCs/>
          <w:sz w:val="24"/>
          <w:szCs w:val="24"/>
        </w:rPr>
        <w:t>Organized by Banaras Hindu University.</w:t>
      </w:r>
    </w:p>
    <w:p w:rsidR="00B22590" w:rsidRDefault="004D0246" w:rsidP="00AE5397">
      <w:pPr>
        <w:pStyle w:val="ListParagraph"/>
        <w:numPr>
          <w:ilvl w:val="0"/>
          <w:numId w:val="14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One month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workshop on Food P</w:t>
      </w:r>
      <w:r w:rsidR="00B22590">
        <w:rPr>
          <w:rFonts w:ascii="Times New Roman" w:eastAsia="Times New Roman" w:hAnsi="Times New Roman" w:cs="Times New Roman"/>
          <w:bCs/>
          <w:sz w:val="24"/>
          <w:szCs w:val="24"/>
        </w:rPr>
        <w:t>reservation Organized by Department of Horticulture and Food preservation, UP.</w:t>
      </w:r>
    </w:p>
    <w:p w:rsidR="004D0246" w:rsidRDefault="004D0246" w:rsidP="00AE5397">
      <w:pPr>
        <w:pStyle w:val="ListParagraph"/>
        <w:numPr>
          <w:ilvl w:val="0"/>
          <w:numId w:val="14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 Days workshop on Fruit and Vegetable Preservation</w:t>
      </w:r>
      <w:r w:rsidRPr="004D02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Organized by Department of Horticulture and Food preservation, UP. </w:t>
      </w:r>
    </w:p>
    <w:p w:rsidR="00920F41" w:rsidRDefault="00920F41" w:rsidP="00AE5397">
      <w:pPr>
        <w:pStyle w:val="ListParagraph"/>
        <w:numPr>
          <w:ilvl w:val="0"/>
          <w:numId w:val="14"/>
        </w:numPr>
        <w:spacing w:before="240"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05</w:t>
      </w:r>
      <w:r w:rsidR="004D0246">
        <w:rPr>
          <w:rFonts w:ascii="Times New Roman" w:eastAsia="Times New Roman" w:hAnsi="Times New Roman" w:cs="Times New Roman"/>
          <w:bCs/>
          <w:sz w:val="24"/>
          <w:szCs w:val="24"/>
        </w:rPr>
        <w:t xml:space="preserve"> Days workshop 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“Value addition in milk, fruit &amp; vegetable: a success mantra for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agripreneurs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Organized by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Anand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Agricultural University.</w:t>
      </w:r>
    </w:p>
    <w:p w:rsidR="00920F41" w:rsidRDefault="00920F41" w:rsidP="00920F41">
      <w:pPr>
        <w:spacing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0F41" w:rsidRDefault="00E06609" w:rsidP="00920F41">
      <w:pPr>
        <w:spacing w:line="0" w:lineRule="atLeast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Edited </w:t>
      </w:r>
      <w:r w:rsidR="00920F41" w:rsidRPr="00920F41">
        <w:rPr>
          <w:rFonts w:ascii="Times New Roman" w:eastAsia="Times New Roman" w:hAnsi="Times New Roman" w:cs="Times New Roman"/>
          <w:b/>
          <w:bCs/>
          <w:sz w:val="24"/>
          <w:szCs w:val="24"/>
        </w:rPr>
        <w:t>Book:</w:t>
      </w:r>
    </w:p>
    <w:p w:rsidR="00124D38" w:rsidRDefault="00920F41" w:rsidP="00124D38">
      <w:pPr>
        <w:pStyle w:val="ListParagraph"/>
        <w:numPr>
          <w:ilvl w:val="0"/>
          <w:numId w:val="15"/>
        </w:numPr>
        <w:spacing w:line="0" w:lineRule="atLeast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158">
        <w:rPr>
          <w:rFonts w:ascii="Times New Roman" w:eastAsia="Times New Roman" w:hAnsi="Times New Roman" w:cs="Times New Roman"/>
          <w:bCs/>
          <w:sz w:val="24"/>
          <w:szCs w:val="24"/>
        </w:rPr>
        <w:t xml:space="preserve">Mahesh </w:t>
      </w:r>
      <w:proofErr w:type="spellStart"/>
      <w:r w:rsidRPr="00C37158">
        <w:rPr>
          <w:rFonts w:ascii="Times New Roman" w:eastAsia="Times New Roman" w:hAnsi="Times New Roman" w:cs="Times New Roman"/>
          <w:bCs/>
          <w:sz w:val="24"/>
          <w:szCs w:val="24"/>
        </w:rPr>
        <w:t>Dutt</w:t>
      </w:r>
      <w:proofErr w:type="spellEnd"/>
      <w:r w:rsidRPr="00C37158">
        <w:rPr>
          <w:rFonts w:ascii="Times New Roman" w:eastAsia="Times New Roman" w:hAnsi="Times New Roman" w:cs="Times New Roman"/>
          <w:bCs/>
          <w:sz w:val="24"/>
          <w:szCs w:val="24"/>
        </w:rPr>
        <w:t>, Dinesh Chandra Rai, V</w:t>
      </w:r>
      <w:r w:rsidR="00C37158">
        <w:rPr>
          <w:rFonts w:ascii="Times New Roman" w:eastAsia="Times New Roman" w:hAnsi="Times New Roman" w:cs="Times New Roman"/>
          <w:bCs/>
          <w:sz w:val="24"/>
          <w:szCs w:val="24"/>
        </w:rPr>
        <w:t xml:space="preserve">inod </w:t>
      </w:r>
      <w:proofErr w:type="spellStart"/>
      <w:r w:rsidR="00C37158">
        <w:rPr>
          <w:rFonts w:ascii="Times New Roman" w:eastAsia="Times New Roman" w:hAnsi="Times New Roman" w:cs="Times New Roman"/>
          <w:bCs/>
          <w:sz w:val="24"/>
          <w:szCs w:val="24"/>
        </w:rPr>
        <w:t>Bhateshwar</w:t>
      </w:r>
      <w:proofErr w:type="spellEnd"/>
      <w:r w:rsidR="00C37158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="00C37158" w:rsidRPr="00C37158">
        <w:rPr>
          <w:rFonts w:ascii="Times New Roman" w:eastAsia="Times New Roman" w:hAnsi="Times New Roman" w:cs="Times New Roman"/>
          <w:b/>
          <w:bCs/>
          <w:sz w:val="24"/>
          <w:szCs w:val="24"/>
        </w:rPr>
        <w:t>Aman</w:t>
      </w:r>
      <w:proofErr w:type="spellEnd"/>
      <w:r w:rsidR="00C37158" w:rsidRPr="00C37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37158" w:rsidRPr="00C37158">
        <w:rPr>
          <w:rFonts w:ascii="Times New Roman" w:eastAsia="Times New Roman" w:hAnsi="Times New Roman" w:cs="Times New Roman"/>
          <w:b/>
          <w:bCs/>
          <w:sz w:val="24"/>
          <w:szCs w:val="24"/>
        </w:rPr>
        <w:t>Rathaur</w:t>
      </w:r>
      <w:proofErr w:type="spellEnd"/>
      <w:r w:rsidRPr="00C37158">
        <w:rPr>
          <w:rFonts w:ascii="Times New Roman" w:eastAsia="Times New Roman" w:hAnsi="Times New Roman" w:cs="Times New Roman"/>
          <w:bCs/>
          <w:sz w:val="24"/>
          <w:szCs w:val="24"/>
        </w:rPr>
        <w:t xml:space="preserve"> (2021). Recent Research Trends in</w:t>
      </w:r>
      <w:r w:rsidR="00C371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7158">
        <w:rPr>
          <w:rFonts w:ascii="Times New Roman" w:eastAsia="Times New Roman" w:hAnsi="Times New Roman" w:cs="Times New Roman"/>
          <w:bCs/>
          <w:sz w:val="24"/>
          <w:szCs w:val="24"/>
        </w:rPr>
        <w:t>Animal Husbandry and Dairying: Unlocking the power of Animals. Learning Media Publication, Meerut, U.P.</w:t>
      </w:r>
      <w:r w:rsidR="00C371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7158">
        <w:rPr>
          <w:rFonts w:ascii="Times New Roman" w:eastAsia="Times New Roman" w:hAnsi="Times New Roman" w:cs="Times New Roman"/>
          <w:bCs/>
          <w:sz w:val="24"/>
          <w:szCs w:val="24"/>
        </w:rPr>
        <w:t>India. Pages: 249. ISBN: 978-93-91872-27-4.</w:t>
      </w:r>
    </w:p>
    <w:p w:rsidR="00124D38" w:rsidRDefault="00124D38" w:rsidP="00124D38">
      <w:pPr>
        <w:spacing w:line="0" w:lineRule="atLeast"/>
        <w:ind w:righ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D38" w:rsidRPr="00497398" w:rsidRDefault="00124D38" w:rsidP="00124D38">
      <w:pPr>
        <w:spacing w:before="240" w:line="0" w:lineRule="atLeast"/>
        <w:ind w:right="567"/>
        <w:jc w:val="both"/>
        <w:rPr>
          <w:rFonts w:ascii="Times New Roman" w:eastAsia="Times New Roman" w:hAnsi="Times New Roman"/>
          <w:b/>
          <w:sz w:val="24"/>
        </w:rPr>
      </w:pPr>
      <w:r w:rsidRPr="00497398">
        <w:rPr>
          <w:rFonts w:ascii="Times New Roman" w:eastAsia="Times New Roman" w:hAnsi="Times New Roman"/>
          <w:b/>
          <w:sz w:val="24"/>
        </w:rPr>
        <w:t>Seminar</w:t>
      </w:r>
      <w:r>
        <w:rPr>
          <w:rFonts w:ascii="Times New Roman" w:eastAsia="Times New Roman" w:hAnsi="Times New Roman"/>
          <w:b/>
          <w:sz w:val="24"/>
        </w:rPr>
        <w:t xml:space="preserve">: </w:t>
      </w:r>
      <w:r w:rsidRPr="00497398">
        <w:rPr>
          <w:rFonts w:ascii="Times New Roman" w:eastAsia="Times New Roman" w:hAnsi="Times New Roman"/>
          <w:sz w:val="24"/>
        </w:rPr>
        <w:t>National 10   International 5</w:t>
      </w:r>
    </w:p>
    <w:p w:rsidR="00124D38" w:rsidRDefault="00124D38" w:rsidP="00124D38">
      <w:pPr>
        <w:spacing w:line="235" w:lineRule="auto"/>
        <w:ind w:right="30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</w:p>
    <w:p w:rsidR="00124D38" w:rsidRDefault="00124D38" w:rsidP="00124D38">
      <w:pPr>
        <w:spacing w:line="235" w:lineRule="auto"/>
        <w:ind w:right="30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124D38" w:rsidRDefault="00124D38" w:rsidP="00124D38">
      <w:pPr>
        <w:spacing w:line="235" w:lineRule="auto"/>
        <w:ind w:right="307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</w:p>
    <w:p w:rsidR="00124D38" w:rsidRDefault="00124D38" w:rsidP="00124D38">
      <w:pPr>
        <w:spacing w:line="235" w:lineRule="auto"/>
        <w:ind w:right="307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</w:p>
    <w:p w:rsidR="00124D38" w:rsidRPr="00195B21" w:rsidRDefault="00124D38" w:rsidP="00124D38">
      <w:pPr>
        <w:spacing w:line="235" w:lineRule="auto"/>
        <w:ind w:right="307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</w:pPr>
      <w:r w:rsidRPr="00195B21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lastRenderedPageBreak/>
        <w:t>AGMOOCs:</w:t>
      </w:r>
    </w:p>
    <w:p w:rsidR="00124D38" w:rsidRPr="005D0D1A" w:rsidRDefault="00124D38" w:rsidP="00124D38">
      <w:pPr>
        <w:spacing w:line="276" w:lineRule="auto"/>
        <w:ind w:right="307"/>
        <w:jc w:val="both"/>
        <w:rPr>
          <w:rFonts w:ascii="Times New Roman" w:eastAsia="Arial" w:hAnsi="Times New Roman" w:cs="Times New Roman"/>
          <w:b/>
          <w:bCs/>
          <w:sz w:val="14"/>
          <w:szCs w:val="14"/>
        </w:rPr>
      </w:pPr>
    </w:p>
    <w:p w:rsidR="00124D38" w:rsidRPr="007A1F90" w:rsidRDefault="00124D38" w:rsidP="00124D38">
      <w:pPr>
        <w:spacing w:line="276" w:lineRule="auto"/>
        <w:ind w:right="307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7A1F9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(Agricultural Massive Open Online Courses) </w:t>
      </w:r>
    </w:p>
    <w:p w:rsidR="00124D38" w:rsidRPr="00C84426" w:rsidRDefault="00124D38" w:rsidP="00124D38">
      <w:pPr>
        <w:spacing w:line="276" w:lineRule="auto"/>
        <w:ind w:right="30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Online Courses Certificate issue from Centre for Development of Technical Education, IIT, Kanpur &amp; Commonwealth of Learning (COL) Canada.</w:t>
      </w:r>
    </w:p>
    <w:p w:rsidR="00124D38" w:rsidRPr="007A48F6" w:rsidRDefault="00124D38" w:rsidP="00124D38">
      <w:pPr>
        <w:numPr>
          <w:ilvl w:val="0"/>
          <w:numId w:val="6"/>
        </w:numPr>
        <w:spacing w:before="240"/>
        <w:ind w:left="450" w:right="307" w:hanging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46FF">
        <w:rPr>
          <w:rFonts w:ascii="Times New Roman" w:eastAsia="Arial" w:hAnsi="Times New Roman" w:cs="Times New Roman"/>
          <w:b/>
          <w:bCs/>
          <w:sz w:val="24"/>
          <w:szCs w:val="24"/>
        </w:rPr>
        <w:t>Fundamental of Agricultural Extension</w:t>
      </w:r>
      <w:r>
        <w:rPr>
          <w:rFonts w:ascii="Times New Roman" w:eastAsia="Arial" w:hAnsi="Times New Roman" w:cs="Times New Roman"/>
          <w:sz w:val="24"/>
          <w:szCs w:val="24"/>
        </w:rPr>
        <w:t xml:space="preserve"> an </w:t>
      </w:r>
      <w:r w:rsidRPr="005D0D1A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Eight Week</w:t>
      </w:r>
      <w:r>
        <w:rPr>
          <w:rFonts w:ascii="Times New Roman" w:eastAsia="Arial" w:hAnsi="Times New Roman" w:cs="Times New Roman"/>
          <w:sz w:val="24"/>
          <w:szCs w:val="24"/>
        </w:rPr>
        <w:t xml:space="preserve"> Online Course, April 2018.</w:t>
      </w:r>
      <w:r w:rsidRPr="00BC41BA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24D38" w:rsidRPr="007A48F6" w:rsidRDefault="00124D38" w:rsidP="00124D38">
      <w:pPr>
        <w:numPr>
          <w:ilvl w:val="0"/>
          <w:numId w:val="6"/>
        </w:numPr>
        <w:spacing w:before="240"/>
        <w:ind w:left="450" w:right="307" w:hanging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D46F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Functional Foods: </w:t>
      </w:r>
      <w:r w:rsidRPr="0049739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Employment Generation among Rural Youth through </w:t>
      </w:r>
      <w:proofErr w:type="spellStart"/>
      <w:r w:rsidRPr="00497398">
        <w:rPr>
          <w:rFonts w:ascii="Times New Roman" w:eastAsia="Arial" w:hAnsi="Times New Roman" w:cs="Times New Roman"/>
          <w:b/>
          <w:bCs/>
          <w:sz w:val="24"/>
          <w:szCs w:val="24"/>
        </w:rPr>
        <w:t>Agripreneurship</w:t>
      </w:r>
      <w:proofErr w:type="spellEnd"/>
      <w:r w:rsidRPr="006D46FF">
        <w:rPr>
          <w:rFonts w:ascii="Times New Roman" w:eastAsia="Arial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E6B8F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Six</w:t>
      </w:r>
      <w:r w:rsidRPr="005D0D1A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 xml:space="preserve"> Week</w:t>
      </w:r>
      <w:r>
        <w:rPr>
          <w:rFonts w:ascii="Times New Roman" w:eastAsia="Arial" w:hAnsi="Times New Roman" w:cs="Times New Roman"/>
          <w:sz w:val="24"/>
          <w:szCs w:val="24"/>
        </w:rPr>
        <w:t xml:space="preserve"> Online Course, 14June. 2020. </w:t>
      </w:r>
    </w:p>
    <w:p w:rsidR="00124D38" w:rsidRPr="005A6A8B" w:rsidRDefault="00124D38" w:rsidP="00124D38">
      <w:pPr>
        <w:spacing w:before="240"/>
        <w:ind w:left="450" w:right="307"/>
        <w:jc w:val="both"/>
        <w:rPr>
          <w:rFonts w:ascii="Times New Roman" w:eastAsia="Arial" w:hAnsi="Times New Roman" w:cs="Times New Roman"/>
          <w:sz w:val="4"/>
          <w:szCs w:val="4"/>
        </w:rPr>
      </w:pPr>
    </w:p>
    <w:p w:rsidR="00124D38" w:rsidRPr="005A6A8B" w:rsidRDefault="00124D38" w:rsidP="00124D38">
      <w:pPr>
        <w:spacing w:before="240"/>
        <w:jc w:val="both"/>
        <w:rPr>
          <w:rFonts w:ascii="Times New Roman" w:eastAsia="Times New Roman" w:hAnsi="Times New Roman"/>
          <w:bCs/>
          <w:sz w:val="24"/>
        </w:rPr>
      </w:pPr>
      <w:r w:rsidRPr="005A6A8B">
        <w:rPr>
          <w:rFonts w:ascii="Times New Roman" w:eastAsia="Times New Roman" w:hAnsi="Times New Roman"/>
          <w:b/>
          <w:sz w:val="24"/>
          <w:u w:val="single"/>
        </w:rPr>
        <w:t xml:space="preserve">Computer Course </w:t>
      </w:r>
      <w:r>
        <w:rPr>
          <w:rFonts w:ascii="Times New Roman" w:eastAsia="Times New Roman" w:hAnsi="Times New Roman"/>
          <w:b/>
          <w:sz w:val="24"/>
          <w:u w:val="single"/>
        </w:rPr>
        <w:t>C</w:t>
      </w:r>
      <w:r w:rsidRPr="005A6A8B">
        <w:rPr>
          <w:rFonts w:ascii="Times New Roman" w:eastAsia="Times New Roman" w:hAnsi="Times New Roman"/>
          <w:b/>
          <w:sz w:val="24"/>
          <w:u w:val="single"/>
        </w:rPr>
        <w:t>ertificate:</w:t>
      </w:r>
      <w:r w:rsidRPr="005A6A8B">
        <w:rPr>
          <w:rFonts w:ascii="Times New Roman" w:eastAsia="Times New Roman" w:hAnsi="Times New Roman"/>
          <w:bCs/>
          <w:sz w:val="24"/>
        </w:rPr>
        <w:t xml:space="preserve"> </w:t>
      </w:r>
    </w:p>
    <w:p w:rsidR="00124D38" w:rsidRPr="00A1461E" w:rsidRDefault="00124D38" w:rsidP="00124D38">
      <w:pPr>
        <w:pStyle w:val="ListParagraph"/>
        <w:numPr>
          <w:ilvl w:val="0"/>
          <w:numId w:val="7"/>
        </w:numPr>
        <w:spacing w:before="240"/>
        <w:ind w:hanging="630"/>
        <w:jc w:val="both"/>
        <w:rPr>
          <w:rFonts w:ascii="Times New Roman" w:eastAsia="Times New Roman" w:hAnsi="Times New Roman"/>
          <w:b/>
          <w:bCs/>
          <w:sz w:val="24"/>
        </w:rPr>
      </w:pPr>
      <w:r w:rsidRPr="00A1461E">
        <w:rPr>
          <w:rFonts w:ascii="Times New Roman" w:eastAsia="Times New Roman" w:hAnsi="Times New Roman"/>
          <w:b/>
          <w:bCs/>
          <w:sz w:val="24"/>
        </w:rPr>
        <w:t>One Year</w:t>
      </w:r>
      <w:r>
        <w:rPr>
          <w:rFonts w:ascii="Times New Roman" w:eastAsia="Times New Roman" w:hAnsi="Times New Roman"/>
          <w:b/>
          <w:bCs/>
          <w:sz w:val="24"/>
        </w:rPr>
        <w:t xml:space="preserve"> </w:t>
      </w:r>
      <w:r w:rsidRPr="00A1461E">
        <w:rPr>
          <w:rFonts w:ascii="Times New Roman" w:eastAsia="Times New Roman" w:hAnsi="Times New Roman"/>
          <w:bCs/>
          <w:sz w:val="24"/>
        </w:rPr>
        <w:t xml:space="preserve">Diploma in Computer Course issued from </w:t>
      </w:r>
      <w:r>
        <w:rPr>
          <w:rFonts w:ascii="Times New Roman" w:eastAsia="Times New Roman" w:hAnsi="Times New Roman"/>
          <w:bCs/>
          <w:sz w:val="24"/>
        </w:rPr>
        <w:t xml:space="preserve">Shri </w:t>
      </w:r>
      <w:proofErr w:type="spellStart"/>
      <w:r>
        <w:rPr>
          <w:rFonts w:ascii="Times New Roman" w:eastAsia="Times New Roman" w:hAnsi="Times New Roman"/>
          <w:bCs/>
          <w:sz w:val="24"/>
        </w:rPr>
        <w:t>Bala</w:t>
      </w:r>
      <w:proofErr w:type="spellEnd"/>
      <w:r>
        <w:rPr>
          <w:rFonts w:ascii="Times New Roman" w:eastAsia="Times New Roman" w:hAnsi="Times New Roman"/>
          <w:bCs/>
          <w:sz w:val="24"/>
        </w:rPr>
        <w:t xml:space="preserve"> Ji Computer &amp; shorthand/typing training Centre, Govt. of U.P.</w:t>
      </w:r>
      <w:r>
        <w:rPr>
          <w:rFonts w:ascii="Times New Roman" w:eastAsia="Times New Roman" w:hAnsi="Times New Roman"/>
          <w:b/>
          <w:bCs/>
          <w:sz w:val="24"/>
        </w:rPr>
        <w:t xml:space="preserve"> </w:t>
      </w:r>
    </w:p>
    <w:p w:rsidR="007A48F6" w:rsidRPr="00124D38" w:rsidRDefault="00124D38" w:rsidP="00124D38">
      <w:pPr>
        <w:spacing w:line="0" w:lineRule="atLeast"/>
        <w:ind w:righ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4E7B">
        <w:rPr>
          <w:rFonts w:ascii="Times New Roman" w:eastAsia="Times New Roman" w:hAnsi="Times New Roman"/>
          <w:bCs/>
          <w:sz w:val="24"/>
        </w:rPr>
        <w:t xml:space="preserve">Course on Computer Concepts </w:t>
      </w:r>
      <w:r w:rsidRPr="007E4E7B">
        <w:rPr>
          <w:rFonts w:ascii="Times New Roman" w:eastAsia="Times New Roman" w:hAnsi="Times New Roman"/>
          <w:b/>
          <w:sz w:val="24"/>
        </w:rPr>
        <w:t>(CCC)</w:t>
      </w:r>
      <w:r w:rsidRPr="007E4E7B">
        <w:rPr>
          <w:rFonts w:ascii="Times New Roman" w:eastAsia="Times New Roman" w:hAnsi="Times New Roman"/>
          <w:bCs/>
          <w:sz w:val="24"/>
        </w:rPr>
        <w:t xml:space="preserve"> certificate</w:t>
      </w:r>
      <w:r>
        <w:rPr>
          <w:rFonts w:ascii="Times New Roman" w:eastAsia="Times New Roman" w:hAnsi="Times New Roman"/>
          <w:bCs/>
          <w:sz w:val="24"/>
        </w:rPr>
        <w:t xml:space="preserve"> issued from NIELIT, Regional Centre, Gorakhpur, UP, India.</w:t>
      </w:r>
      <w:r w:rsidR="00920F41" w:rsidRPr="00124D3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4D0246" w:rsidRPr="00124D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428D" w:rsidRPr="00124D38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="00497398" w:rsidRPr="00124D3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5A6A8B" w:rsidRPr="005A6A8B" w:rsidRDefault="005A6A8B" w:rsidP="005A6A8B">
      <w:pPr>
        <w:spacing w:before="240"/>
        <w:ind w:left="450" w:right="307"/>
        <w:jc w:val="both"/>
        <w:rPr>
          <w:rFonts w:ascii="Times New Roman" w:eastAsia="Arial" w:hAnsi="Times New Roman" w:cs="Times New Roman"/>
          <w:sz w:val="4"/>
          <w:szCs w:val="4"/>
        </w:rPr>
      </w:pPr>
    </w:p>
    <w:p w:rsidR="00921B11" w:rsidRDefault="00921B11" w:rsidP="00E47020">
      <w:pPr>
        <w:rPr>
          <w:rFonts w:ascii="Times New Roman" w:eastAsia="Times New Roman" w:hAnsi="Times New Roman"/>
          <w:b/>
          <w:sz w:val="24"/>
        </w:rPr>
      </w:pPr>
      <w:bookmarkStart w:id="2" w:name="page3"/>
      <w:bookmarkEnd w:id="2"/>
    </w:p>
    <w:p w:rsidR="00AE6B24" w:rsidRDefault="00AE6B24" w:rsidP="00E47020">
      <w:pPr>
        <w:rPr>
          <w:rFonts w:ascii="Times New Roman" w:eastAsia="Times New Roman" w:hAnsi="Times New Roman"/>
          <w:b/>
          <w:sz w:val="24"/>
        </w:rPr>
      </w:pPr>
    </w:p>
    <w:p w:rsidR="00AE6B24" w:rsidRDefault="00AE6B24" w:rsidP="00E47020">
      <w:pPr>
        <w:rPr>
          <w:rFonts w:ascii="Times New Roman" w:eastAsia="Times New Roman" w:hAnsi="Times New Roman"/>
          <w:b/>
          <w:sz w:val="24"/>
        </w:rPr>
      </w:pPr>
    </w:p>
    <w:p w:rsidR="00AE6B24" w:rsidRDefault="00AE6B24" w:rsidP="00E47020">
      <w:pPr>
        <w:rPr>
          <w:rFonts w:ascii="Times New Roman" w:eastAsia="Times New Roman" w:hAnsi="Times New Roman"/>
          <w:b/>
          <w:sz w:val="24"/>
        </w:rPr>
      </w:pPr>
    </w:p>
    <w:p w:rsidR="00AE6B24" w:rsidRDefault="00AE6B24" w:rsidP="00E47020">
      <w:pPr>
        <w:rPr>
          <w:rFonts w:ascii="Times New Roman" w:eastAsia="Times New Roman" w:hAnsi="Times New Roman"/>
          <w:b/>
          <w:sz w:val="24"/>
        </w:rPr>
      </w:pPr>
    </w:p>
    <w:p w:rsidR="00AE6B24" w:rsidRDefault="00AE6B24" w:rsidP="00E47020">
      <w:pPr>
        <w:rPr>
          <w:rFonts w:ascii="Times New Roman" w:eastAsia="Times New Roman" w:hAnsi="Times New Roman"/>
          <w:b/>
          <w:sz w:val="24"/>
        </w:rPr>
      </w:pPr>
    </w:p>
    <w:p w:rsidR="00AE6B24" w:rsidRPr="00AE6B24" w:rsidRDefault="00AE6B24" w:rsidP="00AE6B24">
      <w:pPr>
        <w:rPr>
          <w:rFonts w:ascii="Times New Roman" w:eastAsia="Times New Roman" w:hAnsi="Times New Roman"/>
          <w:b/>
          <w:sz w:val="24"/>
        </w:rPr>
      </w:pPr>
      <w:r w:rsidRPr="00AE6B24">
        <w:rPr>
          <w:rFonts w:ascii="Times New Roman" w:eastAsia="Times New Roman" w:hAnsi="Times New Roman"/>
          <w:b/>
          <w:sz w:val="24"/>
        </w:rPr>
        <w:t>Thanks and Regards</w:t>
      </w:r>
    </w:p>
    <w:p w:rsidR="00AE6B24" w:rsidRPr="00AE6B24" w:rsidRDefault="00AE6B24" w:rsidP="00AE6B24">
      <w:pPr>
        <w:rPr>
          <w:rFonts w:ascii="Times New Roman" w:eastAsia="Times New Roman" w:hAnsi="Times New Roman"/>
          <w:b/>
          <w:sz w:val="24"/>
        </w:rPr>
      </w:pPr>
      <w:r w:rsidRPr="00AE6B24">
        <w:rPr>
          <w:rFonts w:ascii="Times New Roman" w:eastAsia="Times New Roman" w:hAnsi="Times New Roman"/>
          <w:b/>
          <w:sz w:val="24"/>
        </w:rPr>
        <w:t xml:space="preserve">Dr. </w:t>
      </w:r>
      <w:proofErr w:type="spellStart"/>
      <w:r w:rsidRPr="00AE6B24">
        <w:rPr>
          <w:rFonts w:ascii="Times New Roman" w:eastAsia="Times New Roman" w:hAnsi="Times New Roman"/>
          <w:b/>
          <w:sz w:val="24"/>
        </w:rPr>
        <w:t>Aman</w:t>
      </w:r>
      <w:proofErr w:type="spellEnd"/>
      <w:r w:rsidRPr="00AE6B24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AE6B24">
        <w:rPr>
          <w:rFonts w:ascii="Times New Roman" w:eastAsia="Times New Roman" w:hAnsi="Times New Roman"/>
          <w:b/>
          <w:sz w:val="24"/>
        </w:rPr>
        <w:t>Rathaur</w:t>
      </w:r>
      <w:proofErr w:type="spellEnd"/>
      <w:r w:rsidRPr="00AE6B24">
        <w:rPr>
          <w:rFonts w:ascii="Times New Roman" w:eastAsia="Times New Roman" w:hAnsi="Times New Roman"/>
          <w:b/>
          <w:sz w:val="24"/>
        </w:rPr>
        <w:t xml:space="preserve">, </w:t>
      </w:r>
      <w:r w:rsidRPr="00AE6B24">
        <w:rPr>
          <w:rFonts w:ascii="Times New Roman" w:eastAsia="Times New Roman" w:hAnsi="Times New Roman"/>
          <w:b/>
          <w:i/>
          <w:sz w:val="24"/>
        </w:rPr>
        <w:t>PhD</w:t>
      </w:r>
      <w:r w:rsidRPr="00AE6B24">
        <w:rPr>
          <w:rFonts w:ascii="Times New Roman" w:eastAsia="Times New Roman" w:hAnsi="Times New Roman"/>
          <w:b/>
          <w:sz w:val="24"/>
        </w:rPr>
        <w:t xml:space="preserve"> </w:t>
      </w:r>
    </w:p>
    <w:p w:rsidR="00AE6B24" w:rsidRPr="00AE6B24" w:rsidRDefault="00AE6B24" w:rsidP="00AE6B24">
      <w:pPr>
        <w:rPr>
          <w:rFonts w:ascii="Times New Roman" w:eastAsia="Times New Roman" w:hAnsi="Times New Roman"/>
          <w:b/>
          <w:sz w:val="24"/>
        </w:rPr>
      </w:pPr>
      <w:r w:rsidRPr="00AE6B24">
        <w:rPr>
          <w:rFonts w:ascii="Times New Roman" w:eastAsia="Times New Roman" w:hAnsi="Times New Roman"/>
          <w:b/>
          <w:sz w:val="24"/>
        </w:rPr>
        <w:t>Assistant Professor</w:t>
      </w:r>
    </w:p>
    <w:p w:rsidR="00AE6B24" w:rsidRPr="00AE6B24" w:rsidRDefault="00AE6B24" w:rsidP="00AE6B24">
      <w:pPr>
        <w:rPr>
          <w:rFonts w:ascii="Times New Roman" w:eastAsia="Times New Roman" w:hAnsi="Times New Roman"/>
          <w:b/>
          <w:sz w:val="24"/>
        </w:rPr>
      </w:pPr>
      <w:r w:rsidRPr="00AE6B24">
        <w:rPr>
          <w:rFonts w:ascii="Times New Roman" w:eastAsia="Times New Roman" w:hAnsi="Times New Roman"/>
          <w:b/>
          <w:sz w:val="24"/>
        </w:rPr>
        <w:t>School of Advanced Agriculture Sciences &amp; Technology</w:t>
      </w:r>
    </w:p>
    <w:p w:rsidR="00AE6B24" w:rsidRPr="00AE6B24" w:rsidRDefault="00AE6B24" w:rsidP="00AE6B24">
      <w:pPr>
        <w:rPr>
          <w:rFonts w:ascii="Times New Roman" w:eastAsia="Times New Roman" w:hAnsi="Times New Roman"/>
          <w:b/>
          <w:sz w:val="24"/>
        </w:rPr>
      </w:pPr>
      <w:proofErr w:type="spellStart"/>
      <w:r w:rsidRPr="00AE6B24">
        <w:rPr>
          <w:rFonts w:ascii="Times New Roman" w:eastAsia="Times New Roman" w:hAnsi="Times New Roman"/>
          <w:b/>
          <w:sz w:val="24"/>
        </w:rPr>
        <w:t>Chhatrapati</w:t>
      </w:r>
      <w:proofErr w:type="spellEnd"/>
      <w:r w:rsidRPr="00AE6B24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AE6B24">
        <w:rPr>
          <w:rFonts w:ascii="Times New Roman" w:eastAsia="Times New Roman" w:hAnsi="Times New Roman"/>
          <w:b/>
          <w:sz w:val="24"/>
        </w:rPr>
        <w:t>Shahu</w:t>
      </w:r>
      <w:proofErr w:type="spellEnd"/>
      <w:r w:rsidRPr="00AE6B24">
        <w:rPr>
          <w:rFonts w:ascii="Times New Roman" w:eastAsia="Times New Roman" w:hAnsi="Times New Roman"/>
          <w:b/>
          <w:sz w:val="24"/>
        </w:rPr>
        <w:t xml:space="preserve"> Ji </w:t>
      </w:r>
      <w:proofErr w:type="spellStart"/>
      <w:r w:rsidRPr="00AE6B24">
        <w:rPr>
          <w:rFonts w:ascii="Times New Roman" w:eastAsia="Times New Roman" w:hAnsi="Times New Roman"/>
          <w:b/>
          <w:sz w:val="24"/>
        </w:rPr>
        <w:t>Maharaj</w:t>
      </w:r>
      <w:proofErr w:type="spellEnd"/>
      <w:r w:rsidRPr="00AE6B24">
        <w:rPr>
          <w:rFonts w:ascii="Times New Roman" w:eastAsia="Times New Roman" w:hAnsi="Times New Roman"/>
          <w:b/>
          <w:sz w:val="24"/>
        </w:rPr>
        <w:t xml:space="preserve"> University</w:t>
      </w:r>
    </w:p>
    <w:p w:rsidR="00AE6B24" w:rsidRDefault="00AE6B24" w:rsidP="00AE6B24">
      <w:pPr>
        <w:rPr>
          <w:rFonts w:ascii="Times New Roman" w:eastAsia="Times New Roman" w:hAnsi="Times New Roman"/>
          <w:b/>
          <w:sz w:val="24"/>
        </w:rPr>
      </w:pPr>
      <w:r w:rsidRPr="00AE6B24">
        <w:rPr>
          <w:rFonts w:ascii="Times New Roman" w:eastAsia="Times New Roman" w:hAnsi="Times New Roman"/>
          <w:b/>
          <w:sz w:val="24"/>
        </w:rPr>
        <w:t>Kanpur- 208012 (U.P.), India</w:t>
      </w:r>
    </w:p>
    <w:p w:rsidR="00BF318F" w:rsidRPr="00AE6B24" w:rsidRDefault="00BF318F" w:rsidP="00AE6B24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Mo.: +91 9506437001</w:t>
      </w:r>
    </w:p>
    <w:sectPr w:rsidR="00BF318F" w:rsidRPr="00AE6B24" w:rsidSect="005D692D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6E7F"/>
    <w:multiLevelType w:val="hybridMultilevel"/>
    <w:tmpl w:val="A49A4B9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06832"/>
    <w:multiLevelType w:val="hybridMultilevel"/>
    <w:tmpl w:val="18942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6D37"/>
    <w:multiLevelType w:val="hybridMultilevel"/>
    <w:tmpl w:val="586A6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C0ACF"/>
    <w:multiLevelType w:val="hybridMultilevel"/>
    <w:tmpl w:val="952C4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262F7"/>
    <w:multiLevelType w:val="hybridMultilevel"/>
    <w:tmpl w:val="F7FAD0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A641E"/>
    <w:multiLevelType w:val="multilevel"/>
    <w:tmpl w:val="59F2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82811"/>
    <w:multiLevelType w:val="hybridMultilevel"/>
    <w:tmpl w:val="95D8F482"/>
    <w:lvl w:ilvl="0" w:tplc="C4962AC0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24C0"/>
    <w:multiLevelType w:val="hybridMultilevel"/>
    <w:tmpl w:val="3790E1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700E8"/>
    <w:multiLevelType w:val="hybridMultilevel"/>
    <w:tmpl w:val="B7A6F490"/>
    <w:lvl w:ilvl="0" w:tplc="C9789578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35AE5"/>
    <w:multiLevelType w:val="multilevel"/>
    <w:tmpl w:val="96BC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95214"/>
    <w:multiLevelType w:val="hybridMultilevel"/>
    <w:tmpl w:val="12546B8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BF315C9"/>
    <w:multiLevelType w:val="hybridMultilevel"/>
    <w:tmpl w:val="CB4224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B335E"/>
    <w:multiLevelType w:val="hybridMultilevel"/>
    <w:tmpl w:val="D56AFF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F5DE3"/>
    <w:multiLevelType w:val="hybridMultilevel"/>
    <w:tmpl w:val="4B94BAAE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7DF5E23"/>
    <w:multiLevelType w:val="hybridMultilevel"/>
    <w:tmpl w:val="3B6640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B5D96"/>
    <w:multiLevelType w:val="hybridMultilevel"/>
    <w:tmpl w:val="0158F2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05371"/>
    <w:multiLevelType w:val="hybridMultilevel"/>
    <w:tmpl w:val="AFDE8C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02B6D"/>
    <w:multiLevelType w:val="hybridMultilevel"/>
    <w:tmpl w:val="5E8CBE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F7BE4"/>
    <w:multiLevelType w:val="hybridMultilevel"/>
    <w:tmpl w:val="4B766338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6F3336CE"/>
    <w:multiLevelType w:val="hybridMultilevel"/>
    <w:tmpl w:val="7C1E2B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0"/>
  </w:num>
  <w:num w:numId="5">
    <w:abstractNumId w:val="10"/>
  </w:num>
  <w:num w:numId="6">
    <w:abstractNumId w:val="14"/>
  </w:num>
  <w:num w:numId="7">
    <w:abstractNumId w:val="2"/>
  </w:num>
  <w:num w:numId="8">
    <w:abstractNumId w:val="8"/>
  </w:num>
  <w:num w:numId="9">
    <w:abstractNumId w:val="6"/>
  </w:num>
  <w:num w:numId="10">
    <w:abstractNumId w:val="16"/>
  </w:num>
  <w:num w:numId="11">
    <w:abstractNumId w:val="3"/>
  </w:num>
  <w:num w:numId="12">
    <w:abstractNumId w:val="19"/>
  </w:num>
  <w:num w:numId="13">
    <w:abstractNumId w:val="7"/>
  </w:num>
  <w:num w:numId="14">
    <w:abstractNumId w:val="12"/>
  </w:num>
  <w:num w:numId="15">
    <w:abstractNumId w:val="1"/>
  </w:num>
  <w:num w:numId="16">
    <w:abstractNumId w:val="15"/>
  </w:num>
  <w:num w:numId="17">
    <w:abstractNumId w:val="9"/>
  </w:num>
  <w:num w:numId="18">
    <w:abstractNumId w:val="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48F6"/>
    <w:rsid w:val="000040BA"/>
    <w:rsid w:val="0002186E"/>
    <w:rsid w:val="00056BE3"/>
    <w:rsid w:val="00060F57"/>
    <w:rsid w:val="000752EC"/>
    <w:rsid w:val="0008576C"/>
    <w:rsid w:val="000B7CD0"/>
    <w:rsid w:val="000E76EF"/>
    <w:rsid w:val="001122C4"/>
    <w:rsid w:val="00124D38"/>
    <w:rsid w:val="0014316E"/>
    <w:rsid w:val="00195B21"/>
    <w:rsid w:val="001A043E"/>
    <w:rsid w:val="001C4FFA"/>
    <w:rsid w:val="001F2761"/>
    <w:rsid w:val="002445BA"/>
    <w:rsid w:val="002548E5"/>
    <w:rsid w:val="00271B73"/>
    <w:rsid w:val="00276A73"/>
    <w:rsid w:val="002A09C2"/>
    <w:rsid w:val="002A56DF"/>
    <w:rsid w:val="002B6EEE"/>
    <w:rsid w:val="002C0CC9"/>
    <w:rsid w:val="002D23F5"/>
    <w:rsid w:val="00333064"/>
    <w:rsid w:val="00335404"/>
    <w:rsid w:val="00340AA1"/>
    <w:rsid w:val="00350EAB"/>
    <w:rsid w:val="003527DD"/>
    <w:rsid w:val="003551AD"/>
    <w:rsid w:val="00356146"/>
    <w:rsid w:val="00393456"/>
    <w:rsid w:val="003A28E6"/>
    <w:rsid w:val="003A6403"/>
    <w:rsid w:val="003C0E67"/>
    <w:rsid w:val="003C1CB2"/>
    <w:rsid w:val="003C61CA"/>
    <w:rsid w:val="003E12EC"/>
    <w:rsid w:val="00402529"/>
    <w:rsid w:val="004069DB"/>
    <w:rsid w:val="00407E44"/>
    <w:rsid w:val="00412120"/>
    <w:rsid w:val="00414BE5"/>
    <w:rsid w:val="00435FF3"/>
    <w:rsid w:val="00440A5F"/>
    <w:rsid w:val="00442E64"/>
    <w:rsid w:val="004476CA"/>
    <w:rsid w:val="00460F16"/>
    <w:rsid w:val="00470480"/>
    <w:rsid w:val="00473E68"/>
    <w:rsid w:val="0048706D"/>
    <w:rsid w:val="00497398"/>
    <w:rsid w:val="004A5C9C"/>
    <w:rsid w:val="004C442E"/>
    <w:rsid w:val="004D0246"/>
    <w:rsid w:val="0050377C"/>
    <w:rsid w:val="00511E76"/>
    <w:rsid w:val="005230FF"/>
    <w:rsid w:val="005236E1"/>
    <w:rsid w:val="00525FC4"/>
    <w:rsid w:val="0052698E"/>
    <w:rsid w:val="00543C2F"/>
    <w:rsid w:val="0055235B"/>
    <w:rsid w:val="005618EC"/>
    <w:rsid w:val="00574333"/>
    <w:rsid w:val="005870EE"/>
    <w:rsid w:val="005938FE"/>
    <w:rsid w:val="00595CC7"/>
    <w:rsid w:val="005A56D1"/>
    <w:rsid w:val="005A6A8B"/>
    <w:rsid w:val="005C6657"/>
    <w:rsid w:val="005D0D1A"/>
    <w:rsid w:val="005D36CE"/>
    <w:rsid w:val="005D692D"/>
    <w:rsid w:val="005F37EA"/>
    <w:rsid w:val="00605E69"/>
    <w:rsid w:val="0061192B"/>
    <w:rsid w:val="00625323"/>
    <w:rsid w:val="00635CBE"/>
    <w:rsid w:val="00646C2B"/>
    <w:rsid w:val="006608B3"/>
    <w:rsid w:val="00676C25"/>
    <w:rsid w:val="00683EDB"/>
    <w:rsid w:val="00690358"/>
    <w:rsid w:val="006C05FC"/>
    <w:rsid w:val="00704742"/>
    <w:rsid w:val="007057F1"/>
    <w:rsid w:val="00705A14"/>
    <w:rsid w:val="007213B7"/>
    <w:rsid w:val="00721BC0"/>
    <w:rsid w:val="00730BDA"/>
    <w:rsid w:val="00734307"/>
    <w:rsid w:val="007468F0"/>
    <w:rsid w:val="007519D2"/>
    <w:rsid w:val="00775B43"/>
    <w:rsid w:val="00781367"/>
    <w:rsid w:val="007A48F6"/>
    <w:rsid w:val="007A5169"/>
    <w:rsid w:val="007C4430"/>
    <w:rsid w:val="007D3FCF"/>
    <w:rsid w:val="007E4E7B"/>
    <w:rsid w:val="0080072D"/>
    <w:rsid w:val="00803FFF"/>
    <w:rsid w:val="008076B8"/>
    <w:rsid w:val="008228C6"/>
    <w:rsid w:val="00835FC5"/>
    <w:rsid w:val="00860722"/>
    <w:rsid w:val="008678A2"/>
    <w:rsid w:val="0087139F"/>
    <w:rsid w:val="00871932"/>
    <w:rsid w:val="008A0A1C"/>
    <w:rsid w:val="008A738F"/>
    <w:rsid w:val="008B1FB9"/>
    <w:rsid w:val="008C3107"/>
    <w:rsid w:val="008D20DA"/>
    <w:rsid w:val="008D210A"/>
    <w:rsid w:val="008D5692"/>
    <w:rsid w:val="008E0E34"/>
    <w:rsid w:val="008E5B24"/>
    <w:rsid w:val="00900EBE"/>
    <w:rsid w:val="009031DE"/>
    <w:rsid w:val="0091055A"/>
    <w:rsid w:val="00920F41"/>
    <w:rsid w:val="00921B11"/>
    <w:rsid w:val="009424CA"/>
    <w:rsid w:val="009446DB"/>
    <w:rsid w:val="00952DB5"/>
    <w:rsid w:val="0099071E"/>
    <w:rsid w:val="00994223"/>
    <w:rsid w:val="009A031C"/>
    <w:rsid w:val="009B6831"/>
    <w:rsid w:val="009B7631"/>
    <w:rsid w:val="00A005B5"/>
    <w:rsid w:val="00A01015"/>
    <w:rsid w:val="00A11917"/>
    <w:rsid w:val="00A1461E"/>
    <w:rsid w:val="00A21756"/>
    <w:rsid w:val="00A2604D"/>
    <w:rsid w:val="00A348DD"/>
    <w:rsid w:val="00A35178"/>
    <w:rsid w:val="00A447A1"/>
    <w:rsid w:val="00AA74F4"/>
    <w:rsid w:val="00AB662B"/>
    <w:rsid w:val="00AC36C9"/>
    <w:rsid w:val="00AE1424"/>
    <w:rsid w:val="00AE5397"/>
    <w:rsid w:val="00AE57FB"/>
    <w:rsid w:val="00AE6B24"/>
    <w:rsid w:val="00AF1F78"/>
    <w:rsid w:val="00AF227C"/>
    <w:rsid w:val="00B22590"/>
    <w:rsid w:val="00B71FC0"/>
    <w:rsid w:val="00B82F76"/>
    <w:rsid w:val="00B9758C"/>
    <w:rsid w:val="00BA2ED4"/>
    <w:rsid w:val="00BC1B89"/>
    <w:rsid w:val="00BC40B0"/>
    <w:rsid w:val="00BC76D6"/>
    <w:rsid w:val="00BD3EFD"/>
    <w:rsid w:val="00BD428D"/>
    <w:rsid w:val="00BF318F"/>
    <w:rsid w:val="00C14890"/>
    <w:rsid w:val="00C34AA1"/>
    <w:rsid w:val="00C37158"/>
    <w:rsid w:val="00C57D46"/>
    <w:rsid w:val="00C81488"/>
    <w:rsid w:val="00C925DE"/>
    <w:rsid w:val="00CA2CE0"/>
    <w:rsid w:val="00CB1E3D"/>
    <w:rsid w:val="00CE299D"/>
    <w:rsid w:val="00CE6B8F"/>
    <w:rsid w:val="00D031AA"/>
    <w:rsid w:val="00D11DCA"/>
    <w:rsid w:val="00D265B2"/>
    <w:rsid w:val="00D43986"/>
    <w:rsid w:val="00D650DB"/>
    <w:rsid w:val="00D70600"/>
    <w:rsid w:val="00D97E11"/>
    <w:rsid w:val="00DB7D0E"/>
    <w:rsid w:val="00DC33FD"/>
    <w:rsid w:val="00DC7F8B"/>
    <w:rsid w:val="00DD127E"/>
    <w:rsid w:val="00DD26C7"/>
    <w:rsid w:val="00DF4347"/>
    <w:rsid w:val="00E06609"/>
    <w:rsid w:val="00E15669"/>
    <w:rsid w:val="00E17114"/>
    <w:rsid w:val="00E41466"/>
    <w:rsid w:val="00E47020"/>
    <w:rsid w:val="00E526A7"/>
    <w:rsid w:val="00E60ADC"/>
    <w:rsid w:val="00E62264"/>
    <w:rsid w:val="00E742DE"/>
    <w:rsid w:val="00E84900"/>
    <w:rsid w:val="00EE07B8"/>
    <w:rsid w:val="00EE3146"/>
    <w:rsid w:val="00F16F54"/>
    <w:rsid w:val="00F20817"/>
    <w:rsid w:val="00F24DED"/>
    <w:rsid w:val="00F25334"/>
    <w:rsid w:val="00F46906"/>
    <w:rsid w:val="00F46D35"/>
    <w:rsid w:val="00F646AD"/>
    <w:rsid w:val="00FA08D4"/>
    <w:rsid w:val="00FA3181"/>
    <w:rsid w:val="00FA34BE"/>
    <w:rsid w:val="00FA7650"/>
    <w:rsid w:val="00FB11BF"/>
    <w:rsid w:val="00FB66AB"/>
    <w:rsid w:val="00FC68AF"/>
    <w:rsid w:val="00FD1BC6"/>
    <w:rsid w:val="00FE2EEA"/>
    <w:rsid w:val="00FF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7EE8"/>
  <w15:docId w15:val="{116BB7F0-700E-495D-8E46-6035A074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8F6"/>
    <w:pPr>
      <w:spacing w:after="0" w:line="240" w:lineRule="auto"/>
    </w:pPr>
    <w:rPr>
      <w:rFonts w:ascii="Calibri" w:eastAsia="Calibri" w:hAnsi="Calibri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B24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B11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31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8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8F6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F6"/>
    <w:rPr>
      <w:rFonts w:ascii="Tahoma" w:eastAsia="Calibri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7A48F6"/>
    <w:pPr>
      <w:ind w:left="720"/>
    </w:pPr>
    <w:rPr>
      <w:rFonts w:cs="Mangal"/>
      <w:szCs w:val="18"/>
    </w:rPr>
  </w:style>
  <w:style w:type="paragraph" w:customStyle="1" w:styleId="Default">
    <w:name w:val="Default"/>
    <w:rsid w:val="00AF1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00EBE"/>
    <w:pPr>
      <w:spacing w:after="0" w:line="240" w:lineRule="auto"/>
    </w:pPr>
    <w:rPr>
      <w:rFonts w:ascii="Calibri" w:eastAsia="Calibri" w:hAnsi="Calibri" w:cs="Mangal"/>
      <w:sz w:val="20"/>
      <w:szCs w:val="18"/>
    </w:rPr>
  </w:style>
  <w:style w:type="character" w:styleId="Strong">
    <w:name w:val="Strong"/>
    <w:basedOn w:val="DefaultParagraphFont"/>
    <w:uiPriority w:val="22"/>
    <w:qFormat/>
    <w:rsid w:val="007D3FC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E5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31C"/>
    <w:rPr>
      <w:rFonts w:asciiTheme="majorHAnsi" w:eastAsiaTheme="majorEastAsia" w:hAnsiTheme="majorHAnsi" w:cs="Mangal"/>
      <w:color w:val="243F60" w:themeColor="accent1" w:themeShade="7F"/>
      <w:sz w:val="24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B11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556">
          <w:marLeft w:val="-76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5407">
          <w:marLeft w:val="-7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093/ijans.v92i8.122495" TargetMode="External"/><Relationship Id="rId13" Type="http://schemas.openxmlformats.org/officeDocument/2006/relationships/hyperlink" Target="https://doi.org/10.18805/ajdfr.DR-2082" TargetMode="External"/><Relationship Id="rId18" Type="http://schemas.openxmlformats.org/officeDocument/2006/relationships/hyperlink" Target="https://doi.org/10.5455/ijlr.20190423111516" TargetMode="External"/><Relationship Id="rId26" Type="http://schemas.openxmlformats.org/officeDocument/2006/relationships/hyperlink" Target="https://doi.org/10.5772/intechopen.987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3785/IJDS.2022.v75i01.001" TargetMode="External"/><Relationship Id="rId7" Type="http://schemas.openxmlformats.org/officeDocument/2006/relationships/hyperlink" Target="https://doi.org/10.18805/IJAR.B-4807" TargetMode="External"/><Relationship Id="rId12" Type="http://schemas.openxmlformats.org/officeDocument/2006/relationships/hyperlink" Target="https://doi.org/10.33785/IJDS.2021.v74i03.007" TargetMode="External"/><Relationship Id="rId17" Type="http://schemas.openxmlformats.org/officeDocument/2006/relationships/hyperlink" Target="https://doi.org/10.54085/ap.2022.11.1.68" TargetMode="External"/><Relationship Id="rId25" Type="http://schemas.openxmlformats.org/officeDocument/2006/relationships/hyperlink" Target="https://doi.org/10.58532/v3bcag14p4ch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7756/jfcn.2024-s1-007" TargetMode="External"/><Relationship Id="rId20" Type="http://schemas.openxmlformats.org/officeDocument/2006/relationships/hyperlink" Target="https://doi.org/10.5455/ijlr.201804160958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1250-024-03927-x" TargetMode="External"/><Relationship Id="rId11" Type="http://schemas.openxmlformats.org/officeDocument/2006/relationships/hyperlink" Target="https://doi.org/10.5958/0974-8180.2022.00043.5" TargetMode="External"/><Relationship Id="rId24" Type="http://schemas.openxmlformats.org/officeDocument/2006/relationships/hyperlink" Target="https://doi.org/10.54085/ap.2024.13.1.14" TargetMode="External"/><Relationship Id="rId5" Type="http://schemas.openxmlformats.org/officeDocument/2006/relationships/hyperlink" Target="mailto:amancsa2014@gmail.com" TargetMode="External"/><Relationship Id="rId15" Type="http://schemas.openxmlformats.org/officeDocument/2006/relationships/hyperlink" Target="https://doi.org/10.18805/ajdfr.DR-1852" TargetMode="External"/><Relationship Id="rId23" Type="http://schemas.openxmlformats.org/officeDocument/2006/relationships/hyperlink" Target="https://doi.org/10.1186/s42779-023-00205-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54085/ap.2022.11.1.88" TargetMode="External"/><Relationship Id="rId19" Type="http://schemas.openxmlformats.org/officeDocument/2006/relationships/hyperlink" Target="http://dx.doi.org/10.54085/ap.2023.12.2.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958/0974-181X.2023.00039.2" TargetMode="External"/><Relationship Id="rId14" Type="http://schemas.openxmlformats.org/officeDocument/2006/relationships/hyperlink" Target="http://dx.doi.org/10.54085/ap.2022.11.1.90" TargetMode="External"/><Relationship Id="rId22" Type="http://schemas.openxmlformats.org/officeDocument/2006/relationships/hyperlink" Target="https://doi.org/10.62310/liab.v2i2.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6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199</cp:revision>
  <dcterms:created xsi:type="dcterms:W3CDTF">2020-02-29T08:47:00Z</dcterms:created>
  <dcterms:modified xsi:type="dcterms:W3CDTF">2024-09-02T14:16:00Z</dcterms:modified>
</cp:coreProperties>
</file>