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7D736" w14:textId="4517E81E" w:rsidR="00466B4E" w:rsidRPr="00A1497C" w:rsidRDefault="004802E7" w:rsidP="00BF1CA6">
      <w:pPr>
        <w:spacing w:after="0" w:line="240" w:lineRule="auto"/>
        <w:jc w:val="center"/>
        <w:rPr>
          <w:rFonts w:ascii="Times New Roman" w:hAnsi="Times New Roman" w:cs="Times New Roman"/>
          <w:b/>
          <w:bCs/>
          <w:color w:val="000000" w:themeColor="text1"/>
          <w:sz w:val="48"/>
          <w:szCs w:val="48"/>
        </w:rPr>
      </w:pPr>
      <w:r w:rsidRPr="00A1497C">
        <w:rPr>
          <w:rFonts w:ascii="Times New Roman" w:hAnsi="Times New Roman" w:cs="Times New Roman"/>
          <w:b/>
          <w:bCs/>
          <w:color w:val="000000" w:themeColor="text1"/>
          <w:sz w:val="48"/>
          <w:szCs w:val="48"/>
        </w:rPr>
        <w:t xml:space="preserve">Soil Tilth: </w:t>
      </w:r>
      <w:r w:rsidR="00553CE7" w:rsidRPr="00A1497C">
        <w:rPr>
          <w:rFonts w:ascii="Times New Roman" w:hAnsi="Times New Roman" w:cs="Times New Roman"/>
          <w:b/>
          <w:bCs/>
          <w:color w:val="000000" w:themeColor="text1"/>
          <w:sz w:val="48"/>
          <w:szCs w:val="48"/>
        </w:rPr>
        <w:t>An</w:t>
      </w:r>
      <w:r w:rsidRPr="00A1497C">
        <w:rPr>
          <w:rFonts w:ascii="Times New Roman" w:hAnsi="Times New Roman" w:cs="Times New Roman"/>
          <w:b/>
          <w:bCs/>
          <w:color w:val="000000" w:themeColor="text1"/>
          <w:sz w:val="48"/>
          <w:szCs w:val="48"/>
        </w:rPr>
        <w:t xml:space="preserve"> Approach for Soil Health Management</w:t>
      </w:r>
    </w:p>
    <w:p w14:paraId="15C9E544" w14:textId="658A696C" w:rsidR="00466B4E" w:rsidRDefault="001667A5" w:rsidP="00BF1CA6">
      <w:pPr>
        <w:spacing w:after="0" w:line="240" w:lineRule="auto"/>
        <w:jc w:val="center"/>
        <w:rPr>
          <w:rFonts w:ascii="Times New Roman" w:hAnsi="Times New Roman" w:cs="Times New Roman"/>
          <w:b/>
          <w:bCs/>
          <w:sz w:val="20"/>
          <w:lang w:val="en-US"/>
        </w:rPr>
      </w:pPr>
      <w:proofErr w:type="spellStart"/>
      <w:r w:rsidRPr="00BF1CA6">
        <w:rPr>
          <w:rFonts w:ascii="Times New Roman" w:hAnsi="Times New Roman" w:cs="Times New Roman"/>
          <w:b/>
          <w:bCs/>
          <w:sz w:val="20"/>
          <w:lang w:val="en-US"/>
        </w:rPr>
        <w:t>Manojit</w:t>
      </w:r>
      <w:proofErr w:type="spellEnd"/>
      <w:r w:rsidRPr="00BF1CA6">
        <w:rPr>
          <w:rFonts w:ascii="Times New Roman" w:hAnsi="Times New Roman" w:cs="Times New Roman"/>
          <w:b/>
          <w:bCs/>
          <w:sz w:val="20"/>
          <w:lang w:val="en-US"/>
        </w:rPr>
        <w:t xml:space="preserve"> Chowdhury</w:t>
      </w:r>
      <w:r w:rsidRPr="00BF1CA6">
        <w:rPr>
          <w:rFonts w:ascii="Times New Roman" w:hAnsi="Times New Roman" w:cs="Times New Roman"/>
          <w:b/>
          <w:bCs/>
          <w:sz w:val="20"/>
          <w:vertAlign w:val="superscript"/>
          <w:lang w:val="en-US"/>
        </w:rPr>
        <w:t>1</w:t>
      </w:r>
      <w:r w:rsidRPr="00BF1CA6">
        <w:rPr>
          <w:rFonts w:ascii="Times New Roman" w:hAnsi="Times New Roman" w:cs="Times New Roman"/>
          <w:b/>
          <w:bCs/>
          <w:sz w:val="20"/>
          <w:lang w:val="en-US"/>
        </w:rPr>
        <w:t xml:space="preserve">, </w:t>
      </w:r>
      <w:proofErr w:type="spellStart"/>
      <w:r w:rsidRPr="00BF1CA6">
        <w:rPr>
          <w:rFonts w:ascii="Times New Roman" w:hAnsi="Times New Roman" w:cs="Times New Roman"/>
          <w:b/>
          <w:bCs/>
          <w:sz w:val="20"/>
          <w:lang w:val="en-US"/>
        </w:rPr>
        <w:t>Kiranmoy</w:t>
      </w:r>
      <w:proofErr w:type="spellEnd"/>
      <w:r w:rsidRPr="00BF1CA6">
        <w:rPr>
          <w:rFonts w:ascii="Times New Roman" w:hAnsi="Times New Roman" w:cs="Times New Roman"/>
          <w:b/>
          <w:bCs/>
          <w:sz w:val="20"/>
          <w:lang w:val="en-US"/>
        </w:rPr>
        <w:t xml:space="preserve"> Patra</w:t>
      </w:r>
      <w:r w:rsidRPr="00BF1CA6">
        <w:rPr>
          <w:rFonts w:ascii="Times New Roman" w:hAnsi="Times New Roman" w:cs="Times New Roman"/>
          <w:b/>
          <w:bCs/>
          <w:sz w:val="20"/>
          <w:vertAlign w:val="superscript"/>
          <w:lang w:val="en-US"/>
        </w:rPr>
        <w:t>1</w:t>
      </w:r>
      <w:r w:rsidRPr="00BF1CA6">
        <w:rPr>
          <w:rFonts w:ascii="Times New Roman" w:hAnsi="Times New Roman" w:cs="Times New Roman"/>
          <w:b/>
          <w:bCs/>
          <w:sz w:val="20"/>
          <w:lang w:val="en-US"/>
        </w:rPr>
        <w:t>, Ayushi Jha</w:t>
      </w:r>
      <w:r w:rsidRPr="00BF1CA6">
        <w:rPr>
          <w:rFonts w:ascii="Times New Roman" w:hAnsi="Times New Roman" w:cs="Times New Roman"/>
          <w:b/>
          <w:bCs/>
          <w:sz w:val="20"/>
          <w:vertAlign w:val="superscript"/>
          <w:lang w:val="en-US"/>
        </w:rPr>
        <w:t>2</w:t>
      </w:r>
    </w:p>
    <w:p w14:paraId="09FB43BB" w14:textId="77777777" w:rsidR="00FC5B46" w:rsidRPr="00FC5B46" w:rsidRDefault="00FC5B46" w:rsidP="00BF1CA6">
      <w:pPr>
        <w:spacing w:after="0" w:line="240" w:lineRule="auto"/>
        <w:jc w:val="center"/>
        <w:rPr>
          <w:rFonts w:ascii="Times New Roman" w:hAnsi="Times New Roman" w:cs="Times New Roman"/>
          <w:b/>
          <w:bCs/>
          <w:sz w:val="20"/>
          <w:lang w:val="en-US"/>
        </w:rPr>
      </w:pPr>
    </w:p>
    <w:p w14:paraId="29C738C0" w14:textId="4D946277" w:rsidR="00E97746" w:rsidRPr="00BF1CA6" w:rsidRDefault="00280811" w:rsidP="00BF1CA6">
      <w:pPr>
        <w:spacing w:after="0" w:line="240" w:lineRule="auto"/>
        <w:rPr>
          <w:rFonts w:ascii="Times New Roman" w:hAnsi="Times New Roman" w:cs="Times New Roman"/>
          <w:sz w:val="20"/>
        </w:rPr>
      </w:pPr>
      <w:r w:rsidRPr="00BF1CA6">
        <w:rPr>
          <w:rFonts w:ascii="Times New Roman" w:hAnsi="Times New Roman" w:cs="Times New Roman"/>
          <w:b/>
          <w:bCs/>
          <w:sz w:val="20"/>
          <w:vertAlign w:val="superscript"/>
          <w:lang w:val="en-US"/>
        </w:rPr>
        <w:t>1</w:t>
      </w:r>
      <w:r w:rsidR="00E97746" w:rsidRPr="00BF1CA6">
        <w:rPr>
          <w:rFonts w:ascii="Times New Roman" w:hAnsi="Times New Roman" w:cs="Times New Roman"/>
          <w:sz w:val="20"/>
        </w:rPr>
        <w:t>ICAR-Indian Agricultural Research Institute, New Delhi-110012.</w:t>
      </w:r>
    </w:p>
    <w:p w14:paraId="50924147" w14:textId="53493982" w:rsidR="00280811" w:rsidRPr="00BF1CA6" w:rsidRDefault="00466B4E" w:rsidP="00BF1CA6">
      <w:pPr>
        <w:spacing w:after="0" w:line="240" w:lineRule="auto"/>
        <w:rPr>
          <w:rFonts w:ascii="Times New Roman" w:hAnsi="Times New Roman" w:cs="Times New Roman"/>
          <w:sz w:val="20"/>
          <w:lang w:val="en-US"/>
        </w:rPr>
      </w:pPr>
      <w:r w:rsidRPr="00BF1CA6">
        <w:rPr>
          <w:rFonts w:ascii="Times New Roman" w:hAnsi="Times New Roman" w:cs="Times New Roman"/>
          <w:sz w:val="20"/>
          <w:vertAlign w:val="superscript"/>
          <w:lang w:val="en-US"/>
        </w:rPr>
        <w:t>2</w:t>
      </w:r>
      <w:r w:rsidRPr="00BF1CA6">
        <w:rPr>
          <w:rFonts w:ascii="Times New Roman" w:hAnsi="Times New Roman" w:cs="Times New Roman"/>
          <w:sz w:val="20"/>
          <w:lang w:val="en-US"/>
        </w:rPr>
        <w:t>Punjab Agricultural University, Ludhiana-141004.</w:t>
      </w:r>
    </w:p>
    <w:p w14:paraId="04A246C1" w14:textId="791B86B7" w:rsidR="0049252B" w:rsidRPr="00BF1CA6" w:rsidRDefault="00E97746" w:rsidP="00BF1CA6">
      <w:pPr>
        <w:spacing w:after="0" w:line="240" w:lineRule="auto"/>
        <w:rPr>
          <w:rStyle w:val="Hyperlink"/>
          <w:rFonts w:ascii="Times New Roman" w:hAnsi="Times New Roman" w:cs="Times New Roman"/>
          <w:b/>
          <w:bCs/>
          <w:sz w:val="20"/>
          <w:lang w:val="en-US"/>
        </w:rPr>
      </w:pPr>
      <w:r w:rsidRPr="00BF1CA6">
        <w:rPr>
          <w:rFonts w:ascii="Times New Roman" w:hAnsi="Times New Roman" w:cs="Times New Roman"/>
          <w:sz w:val="20"/>
        </w:rPr>
        <w:t>*</w:t>
      </w:r>
      <w:r w:rsidR="008A1180" w:rsidRPr="00BF1CA6">
        <w:rPr>
          <w:rFonts w:ascii="Times New Roman" w:hAnsi="Times New Roman" w:cs="Times New Roman"/>
          <w:sz w:val="20"/>
        </w:rPr>
        <w:t>E</w:t>
      </w:r>
      <w:r w:rsidRPr="00BF1CA6">
        <w:rPr>
          <w:rFonts w:ascii="Times New Roman" w:hAnsi="Times New Roman" w:cs="Times New Roman"/>
          <w:sz w:val="20"/>
        </w:rPr>
        <w:t xml:space="preserve">mail address: </w:t>
      </w:r>
      <w:hyperlink r:id="rId5" w:history="1">
        <w:r w:rsidRPr="00BF1CA6">
          <w:rPr>
            <w:rStyle w:val="Hyperlink"/>
            <w:rFonts w:ascii="Times New Roman" w:hAnsi="Times New Roman" w:cs="Times New Roman"/>
            <w:b/>
            <w:bCs/>
            <w:sz w:val="20"/>
            <w:lang w:val="en-US"/>
          </w:rPr>
          <w:t>manojitchowdhury13@gmail.com</w:t>
        </w:r>
      </w:hyperlink>
    </w:p>
    <w:p w14:paraId="1544A1A4" w14:textId="77777777" w:rsidR="00280811" w:rsidRPr="00BF1CA6" w:rsidRDefault="00280811" w:rsidP="00BF1CA6">
      <w:pPr>
        <w:spacing w:after="0" w:line="240" w:lineRule="auto"/>
        <w:rPr>
          <w:rFonts w:ascii="Times New Roman" w:hAnsi="Times New Roman" w:cs="Times New Roman"/>
          <w:b/>
          <w:bCs/>
          <w:sz w:val="20"/>
          <w:lang w:val="en-US"/>
        </w:rPr>
      </w:pPr>
    </w:p>
    <w:p w14:paraId="7B823A89" w14:textId="62DD2D17" w:rsidR="001667A5" w:rsidRDefault="00280811" w:rsidP="00BF1CA6">
      <w:pPr>
        <w:spacing w:after="0" w:line="240" w:lineRule="auto"/>
        <w:jc w:val="center"/>
        <w:rPr>
          <w:rFonts w:ascii="Times New Roman" w:hAnsi="Times New Roman" w:cs="Times New Roman"/>
          <w:b/>
          <w:bCs/>
          <w:color w:val="000000" w:themeColor="text1"/>
          <w:sz w:val="20"/>
        </w:rPr>
      </w:pPr>
      <w:r w:rsidRPr="00BF1CA6">
        <w:rPr>
          <w:rFonts w:ascii="Times New Roman" w:hAnsi="Times New Roman" w:cs="Times New Roman"/>
          <w:b/>
          <w:bCs/>
          <w:color w:val="000000" w:themeColor="text1"/>
          <w:sz w:val="20"/>
        </w:rPr>
        <w:t>ABSTRACT</w:t>
      </w:r>
    </w:p>
    <w:p w14:paraId="5A17BCB9" w14:textId="77777777" w:rsidR="005A74A0" w:rsidRPr="00BF1CA6" w:rsidRDefault="005A74A0" w:rsidP="00BF1CA6">
      <w:pPr>
        <w:spacing w:after="0" w:line="240" w:lineRule="auto"/>
        <w:jc w:val="center"/>
        <w:rPr>
          <w:rFonts w:ascii="Times New Roman" w:hAnsi="Times New Roman" w:cs="Times New Roman"/>
          <w:b/>
          <w:bCs/>
          <w:color w:val="000000" w:themeColor="text1"/>
          <w:sz w:val="20"/>
        </w:rPr>
      </w:pPr>
    </w:p>
    <w:p w14:paraId="65026F33" w14:textId="5BAFD83A" w:rsidR="001D4287" w:rsidRDefault="00BB663E" w:rsidP="005A74A0">
      <w:pPr>
        <w:spacing w:after="0" w:line="240" w:lineRule="auto"/>
        <w:ind w:firstLine="720"/>
        <w:jc w:val="both"/>
        <w:rPr>
          <w:rFonts w:ascii="Times New Roman" w:hAnsi="Times New Roman" w:cs="Times New Roman"/>
          <w:color w:val="000000" w:themeColor="text1"/>
          <w:sz w:val="20"/>
        </w:rPr>
      </w:pPr>
      <w:r w:rsidRPr="005A74A0">
        <w:rPr>
          <w:rFonts w:ascii="Times New Roman" w:hAnsi="Times New Roman" w:cs="Times New Roman"/>
          <w:color w:val="000000" w:themeColor="text1"/>
          <w:sz w:val="20"/>
        </w:rPr>
        <w:t xml:space="preserve">Soil is one of the most important natural resources to produce food for all living creature. </w:t>
      </w:r>
      <w:r w:rsidR="000E4634" w:rsidRPr="005A74A0">
        <w:rPr>
          <w:rFonts w:ascii="Times New Roman" w:hAnsi="Times New Roman" w:cs="Times New Roman"/>
          <w:color w:val="000000" w:themeColor="text1"/>
          <w:sz w:val="20"/>
        </w:rPr>
        <w:t xml:space="preserve">The production capacity of soil depends upon the </w:t>
      </w:r>
      <w:r w:rsidR="00A57105" w:rsidRPr="005A74A0">
        <w:rPr>
          <w:rFonts w:ascii="Times New Roman" w:hAnsi="Times New Roman" w:cs="Times New Roman"/>
          <w:color w:val="000000" w:themeColor="text1"/>
          <w:sz w:val="20"/>
        </w:rPr>
        <w:t>health of the soil. It has been damaged by erosion and intensive agricultural practices.</w:t>
      </w:r>
      <w:r w:rsidR="001D4287" w:rsidRPr="005A74A0">
        <w:rPr>
          <w:rFonts w:ascii="Times New Roman" w:hAnsi="Times New Roman" w:cs="Times New Roman"/>
          <w:color w:val="000000" w:themeColor="text1"/>
          <w:sz w:val="20"/>
        </w:rPr>
        <w:t xml:space="preserve"> To sustain a productive and profitable agriculture, soil management must be improved. Tilth has been used to describe the physical state of the soil. It denotes the ease with which tillage, seedbed preparation, seedling emergence, and root growth can be accomplished. Tilth, in fact, is a composite of physical properties such as texture, structure, strength, organic matter, and consistency. </w:t>
      </w:r>
      <w:r w:rsidR="00EB02BA" w:rsidRPr="005A74A0">
        <w:rPr>
          <w:rFonts w:ascii="Times New Roman" w:hAnsi="Times New Roman" w:cs="Times New Roman"/>
          <w:color w:val="000000" w:themeColor="text1"/>
          <w:sz w:val="20"/>
        </w:rPr>
        <w:t>The m</w:t>
      </w:r>
      <w:r w:rsidR="001D4287" w:rsidRPr="005A74A0">
        <w:rPr>
          <w:rFonts w:ascii="Times New Roman" w:hAnsi="Times New Roman" w:cs="Times New Roman"/>
          <w:color w:val="000000" w:themeColor="text1"/>
          <w:sz w:val="20"/>
        </w:rPr>
        <w:t>anagement practises to achieve desired soil conditions is difficult</w:t>
      </w:r>
      <w:r w:rsidR="001D4287" w:rsidRPr="005A74A0">
        <w:rPr>
          <w:rFonts w:ascii="Times New Roman" w:hAnsi="Times New Roman" w:cs="Times New Roman"/>
          <w:color w:val="000000" w:themeColor="text1"/>
          <w:sz w:val="20"/>
        </w:rPr>
        <w:t xml:space="preserve"> </w:t>
      </w:r>
      <w:r w:rsidR="00EB02BA" w:rsidRPr="005A74A0">
        <w:rPr>
          <w:rFonts w:ascii="Times New Roman" w:hAnsi="Times New Roman" w:cs="Times New Roman"/>
          <w:color w:val="000000" w:themeColor="text1"/>
          <w:sz w:val="20"/>
        </w:rPr>
        <w:t>b</w:t>
      </w:r>
      <w:r w:rsidR="001D4287" w:rsidRPr="005A74A0">
        <w:rPr>
          <w:rFonts w:ascii="Times New Roman" w:hAnsi="Times New Roman" w:cs="Times New Roman"/>
          <w:color w:val="000000" w:themeColor="text1"/>
          <w:sz w:val="20"/>
        </w:rPr>
        <w:t>ecause the processes affecting tilth are poorly understood</w:t>
      </w:r>
      <w:r w:rsidR="006B16CE" w:rsidRPr="005A74A0">
        <w:rPr>
          <w:rFonts w:ascii="Times New Roman" w:hAnsi="Times New Roman" w:cs="Times New Roman"/>
          <w:color w:val="000000" w:themeColor="text1"/>
          <w:sz w:val="20"/>
        </w:rPr>
        <w:t xml:space="preserve"> by the farmers. </w:t>
      </w:r>
      <w:r w:rsidR="00B2622C" w:rsidRPr="005A74A0">
        <w:rPr>
          <w:rFonts w:ascii="Times New Roman" w:hAnsi="Times New Roman" w:cs="Times New Roman"/>
          <w:color w:val="000000" w:themeColor="text1"/>
          <w:sz w:val="20"/>
        </w:rPr>
        <w:t>Tillage is one of the main activities that leads to the long-term deterioration of tilth because it accelerates the rate of organic matter oxidation. Tillage typically enhances tilth over the short term because it improves soil-air-water relations for plants. Plant growth incorporates the influences of crop, soil, and microclimate, making it a useful predictor of soil tilth.</w:t>
      </w:r>
      <w:r w:rsidR="00B2622C" w:rsidRPr="005A74A0">
        <w:rPr>
          <w:rFonts w:ascii="Times New Roman" w:hAnsi="Times New Roman" w:cs="Times New Roman"/>
          <w:color w:val="000000" w:themeColor="text1"/>
          <w:sz w:val="20"/>
        </w:rPr>
        <w:t xml:space="preserve"> </w:t>
      </w:r>
      <w:r w:rsidR="00B2622C" w:rsidRPr="005A74A0">
        <w:rPr>
          <w:rFonts w:ascii="Times New Roman" w:hAnsi="Times New Roman" w:cs="Times New Roman"/>
          <w:color w:val="000000" w:themeColor="text1"/>
          <w:sz w:val="20"/>
        </w:rPr>
        <w:t>The evaluation of soil tilth levels in agricultur</w:t>
      </w:r>
      <w:r w:rsidR="00B2622C" w:rsidRPr="005A74A0">
        <w:rPr>
          <w:rFonts w:ascii="Times New Roman" w:hAnsi="Times New Roman" w:cs="Times New Roman"/>
          <w:color w:val="000000" w:themeColor="text1"/>
          <w:sz w:val="20"/>
        </w:rPr>
        <w:t>e</w:t>
      </w:r>
      <w:r w:rsidR="00B2622C" w:rsidRPr="005A74A0">
        <w:rPr>
          <w:rFonts w:ascii="Times New Roman" w:hAnsi="Times New Roman" w:cs="Times New Roman"/>
          <w:color w:val="000000" w:themeColor="text1"/>
          <w:sz w:val="20"/>
        </w:rPr>
        <w:t xml:space="preserve"> is a difficult </w:t>
      </w:r>
      <w:r w:rsidR="00B2622C" w:rsidRPr="005A74A0">
        <w:rPr>
          <w:rFonts w:ascii="Times New Roman" w:hAnsi="Times New Roman" w:cs="Times New Roman"/>
          <w:color w:val="000000" w:themeColor="text1"/>
          <w:sz w:val="20"/>
        </w:rPr>
        <w:t xml:space="preserve">task, </w:t>
      </w:r>
      <w:r w:rsidR="00B2622C" w:rsidRPr="005A74A0">
        <w:rPr>
          <w:rFonts w:ascii="Times New Roman" w:hAnsi="Times New Roman" w:cs="Times New Roman"/>
          <w:color w:val="000000" w:themeColor="text1"/>
          <w:sz w:val="20"/>
        </w:rPr>
        <w:t>requiring a lot of time and knowledge.</w:t>
      </w:r>
      <w:r w:rsidR="00C42A0D" w:rsidRPr="005A74A0">
        <w:rPr>
          <w:rFonts w:ascii="Times New Roman" w:hAnsi="Times New Roman" w:cs="Times New Roman"/>
          <w:color w:val="000000" w:themeColor="text1"/>
          <w:sz w:val="20"/>
        </w:rPr>
        <w:t xml:space="preserve"> This chapter </w:t>
      </w:r>
      <w:r w:rsidR="004E29FF" w:rsidRPr="005A74A0">
        <w:rPr>
          <w:rFonts w:ascii="Times New Roman" w:hAnsi="Times New Roman" w:cs="Times New Roman"/>
          <w:color w:val="000000" w:themeColor="text1"/>
          <w:sz w:val="20"/>
        </w:rPr>
        <w:t>aims to give</w:t>
      </w:r>
      <w:r w:rsidR="00C42A0D" w:rsidRPr="005A74A0">
        <w:rPr>
          <w:rFonts w:ascii="Times New Roman" w:hAnsi="Times New Roman" w:cs="Times New Roman"/>
          <w:color w:val="000000" w:themeColor="text1"/>
          <w:sz w:val="20"/>
        </w:rPr>
        <w:t xml:space="preserve"> an insight about the available soil tilth assessment techniques.</w:t>
      </w:r>
      <w:r w:rsidR="00667992" w:rsidRPr="005A74A0">
        <w:rPr>
          <w:rFonts w:ascii="Times New Roman" w:hAnsi="Times New Roman" w:cs="Times New Roman"/>
          <w:color w:val="000000" w:themeColor="text1"/>
          <w:sz w:val="20"/>
        </w:rPr>
        <w:t xml:space="preserve"> </w:t>
      </w:r>
    </w:p>
    <w:p w14:paraId="2E5BD379" w14:textId="77777777" w:rsidR="000F1664" w:rsidRDefault="000F1664" w:rsidP="00BF1CA6">
      <w:pPr>
        <w:spacing w:after="0" w:line="240" w:lineRule="auto"/>
        <w:jc w:val="both"/>
        <w:rPr>
          <w:rFonts w:ascii="Times New Roman" w:hAnsi="Times New Roman" w:cs="Times New Roman"/>
          <w:color w:val="000000" w:themeColor="text1"/>
          <w:sz w:val="20"/>
        </w:rPr>
      </w:pPr>
    </w:p>
    <w:p w14:paraId="2CF7875B" w14:textId="22082ABA" w:rsidR="009F1453" w:rsidRDefault="005A74A0" w:rsidP="00BF1CA6">
      <w:pPr>
        <w:spacing w:after="0" w:line="240" w:lineRule="auto"/>
        <w:jc w:val="both"/>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 xml:space="preserve">Keywords – </w:t>
      </w:r>
      <w:r w:rsidRPr="009F1453">
        <w:rPr>
          <w:rFonts w:ascii="Times New Roman" w:hAnsi="Times New Roman" w:cs="Times New Roman"/>
          <w:color w:val="000000" w:themeColor="text1"/>
          <w:sz w:val="20"/>
        </w:rPr>
        <w:t>soil tilth, clod mean weight diameter,</w:t>
      </w:r>
      <w:r w:rsidR="00B21E43" w:rsidRPr="009F1453">
        <w:rPr>
          <w:rFonts w:ascii="Times New Roman" w:hAnsi="Times New Roman" w:cs="Times New Roman"/>
          <w:color w:val="000000" w:themeColor="text1"/>
          <w:sz w:val="20"/>
        </w:rPr>
        <w:t xml:space="preserve"> mechanical transducer, </w:t>
      </w:r>
      <w:r w:rsidR="00592504" w:rsidRPr="009F1453">
        <w:rPr>
          <w:rFonts w:ascii="Times New Roman" w:hAnsi="Times New Roman" w:cs="Times New Roman"/>
          <w:color w:val="000000" w:themeColor="text1"/>
          <w:sz w:val="20"/>
        </w:rPr>
        <w:t>digital siev</w:t>
      </w:r>
      <w:r w:rsidR="00865365" w:rsidRPr="009F1453">
        <w:rPr>
          <w:rFonts w:ascii="Times New Roman" w:hAnsi="Times New Roman" w:cs="Times New Roman"/>
          <w:color w:val="000000" w:themeColor="text1"/>
          <w:sz w:val="20"/>
        </w:rPr>
        <w:t>ing</w:t>
      </w:r>
    </w:p>
    <w:p w14:paraId="40A6CABA" w14:textId="5C07A952" w:rsidR="00BB663E" w:rsidRPr="00BF1CA6" w:rsidRDefault="00B21E43" w:rsidP="00BF1CA6">
      <w:pPr>
        <w:spacing w:after="0" w:line="240" w:lineRule="auto"/>
        <w:jc w:val="both"/>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 xml:space="preserve"> </w:t>
      </w:r>
    </w:p>
    <w:p w14:paraId="52E9494F" w14:textId="7751E039" w:rsidR="001667A5" w:rsidRPr="00BF1CA6" w:rsidRDefault="00280811" w:rsidP="00BF1CA6">
      <w:pPr>
        <w:pStyle w:val="ListParagraph"/>
        <w:numPr>
          <w:ilvl w:val="0"/>
          <w:numId w:val="1"/>
        </w:numPr>
        <w:spacing w:after="0" w:line="240" w:lineRule="auto"/>
        <w:jc w:val="center"/>
        <w:rPr>
          <w:rFonts w:ascii="Times New Roman" w:hAnsi="Times New Roman" w:cs="Times New Roman"/>
          <w:b/>
          <w:bCs/>
          <w:sz w:val="20"/>
        </w:rPr>
      </w:pPr>
      <w:r w:rsidRPr="00BF1CA6">
        <w:rPr>
          <w:rFonts w:ascii="Times New Roman" w:hAnsi="Times New Roman" w:cs="Times New Roman"/>
          <w:b/>
          <w:bCs/>
          <w:sz w:val="20"/>
        </w:rPr>
        <w:t>INTRODUCTION</w:t>
      </w:r>
    </w:p>
    <w:p w14:paraId="1B13F507" w14:textId="77777777" w:rsidR="00071D8F" w:rsidRPr="00BF1CA6" w:rsidRDefault="00071D8F" w:rsidP="00BF1CA6">
      <w:pPr>
        <w:spacing w:after="0" w:line="240" w:lineRule="auto"/>
        <w:rPr>
          <w:rFonts w:ascii="Times New Roman" w:hAnsi="Times New Roman" w:cs="Times New Roman"/>
          <w:b/>
          <w:bCs/>
          <w:sz w:val="20"/>
        </w:rPr>
      </w:pPr>
    </w:p>
    <w:p w14:paraId="2B1ED64C" w14:textId="77777777" w:rsidR="00EA15D2" w:rsidRPr="00BF1CA6" w:rsidRDefault="0052257E" w:rsidP="00BF1CA6">
      <w:pPr>
        <w:spacing w:after="0" w:line="240" w:lineRule="auto"/>
        <w:ind w:firstLine="567"/>
        <w:jc w:val="both"/>
        <w:rPr>
          <w:rFonts w:ascii="Times New Roman" w:hAnsi="Times New Roman" w:cs="Times New Roman"/>
          <w:sz w:val="20"/>
        </w:rPr>
      </w:pPr>
      <w:r w:rsidRPr="00BF1CA6">
        <w:rPr>
          <w:rFonts w:ascii="Times New Roman" w:hAnsi="Times New Roman" w:cs="Times New Roman"/>
          <w:sz w:val="20"/>
        </w:rPr>
        <w:t xml:space="preserve">Soil is one of the most valuable natural resources and it is being damaged by agricultural practises and erosion </w:t>
      </w:r>
      <w:r w:rsidRPr="00BF1CA6">
        <w:rPr>
          <w:rFonts w:ascii="Times New Roman" w:hAnsi="Times New Roman" w:cs="Times New Roman"/>
          <w:b/>
          <w:bCs/>
          <w:sz w:val="20"/>
        </w:rPr>
        <w:t>(</w:t>
      </w:r>
      <w:proofErr w:type="spellStart"/>
      <w:r w:rsidRPr="00BF1CA6">
        <w:rPr>
          <w:rFonts w:ascii="Times New Roman" w:hAnsi="Times New Roman" w:cs="Times New Roman"/>
          <w:b/>
          <w:bCs/>
          <w:sz w:val="20"/>
        </w:rPr>
        <w:t>Knuti</w:t>
      </w:r>
      <w:proofErr w:type="spellEnd"/>
      <w:r w:rsidRPr="00BF1CA6">
        <w:rPr>
          <w:rFonts w:ascii="Times New Roman" w:hAnsi="Times New Roman" w:cs="Times New Roman"/>
          <w:b/>
          <w:bCs/>
          <w:sz w:val="20"/>
        </w:rPr>
        <w:t xml:space="preserve"> et al., 1979).</w:t>
      </w:r>
      <w:r w:rsidRPr="00BF1CA6">
        <w:rPr>
          <w:rFonts w:ascii="Times New Roman" w:hAnsi="Times New Roman" w:cs="Times New Roman"/>
          <w:sz w:val="20"/>
        </w:rPr>
        <w:t xml:space="preserve"> </w:t>
      </w:r>
      <w:r w:rsidR="00CE3446" w:rsidRPr="00BF1CA6">
        <w:rPr>
          <w:rFonts w:ascii="Times New Roman" w:hAnsi="Times New Roman" w:cs="Times New Roman"/>
          <w:sz w:val="20"/>
        </w:rPr>
        <w:t xml:space="preserve">One of the most significant agricultural activities is tillage, which is the physical disturbance of soil with implements and tools to create an adequate seedbed that produces good tilth for improved germination and </w:t>
      </w:r>
      <w:r w:rsidR="00AF5651" w:rsidRPr="00BF1CA6">
        <w:rPr>
          <w:rFonts w:ascii="Times New Roman" w:hAnsi="Times New Roman" w:cs="Times New Roman"/>
          <w:sz w:val="20"/>
        </w:rPr>
        <w:t>better</w:t>
      </w:r>
      <w:r w:rsidR="00CE3446" w:rsidRPr="00BF1CA6">
        <w:rPr>
          <w:rFonts w:ascii="Times New Roman" w:hAnsi="Times New Roman" w:cs="Times New Roman"/>
          <w:sz w:val="20"/>
        </w:rPr>
        <w:t xml:space="preserve"> crop growth. Tilth is a qualitative term that indicates the physical status of the soil, showing how easily </w:t>
      </w:r>
      <w:r w:rsidR="00A639DE" w:rsidRPr="00BF1CA6">
        <w:rPr>
          <w:rFonts w:ascii="Times New Roman" w:hAnsi="Times New Roman" w:cs="Times New Roman"/>
          <w:sz w:val="20"/>
        </w:rPr>
        <w:t xml:space="preserve">tillage operations can be carried out, </w:t>
      </w:r>
      <w:r w:rsidR="00CE3446" w:rsidRPr="00BF1CA6">
        <w:rPr>
          <w:rFonts w:ascii="Times New Roman" w:hAnsi="Times New Roman" w:cs="Times New Roman"/>
          <w:sz w:val="20"/>
        </w:rPr>
        <w:t>seedlings may emerge</w:t>
      </w:r>
      <w:r w:rsidR="00A639DE" w:rsidRPr="00BF1CA6">
        <w:rPr>
          <w:rFonts w:ascii="Times New Roman" w:hAnsi="Times New Roman" w:cs="Times New Roman"/>
          <w:sz w:val="20"/>
        </w:rPr>
        <w:t xml:space="preserve"> and</w:t>
      </w:r>
      <w:r w:rsidR="00CE3446" w:rsidRPr="00BF1CA6">
        <w:rPr>
          <w:rFonts w:ascii="Times New Roman" w:hAnsi="Times New Roman" w:cs="Times New Roman"/>
          <w:sz w:val="20"/>
        </w:rPr>
        <w:t xml:space="preserve"> roots can grow </w:t>
      </w:r>
      <w:r w:rsidR="00CE3446" w:rsidRPr="00BF1CA6">
        <w:rPr>
          <w:rFonts w:ascii="Times New Roman" w:hAnsi="Times New Roman" w:cs="Times New Roman"/>
          <w:b/>
          <w:bCs/>
          <w:sz w:val="20"/>
        </w:rPr>
        <w:t>(</w:t>
      </w:r>
      <w:r w:rsidR="00D53E24" w:rsidRPr="00BF1CA6">
        <w:rPr>
          <w:rFonts w:ascii="Times New Roman" w:hAnsi="Times New Roman" w:cs="Times New Roman"/>
          <w:b/>
          <w:bCs/>
          <w:sz w:val="20"/>
        </w:rPr>
        <w:t xml:space="preserve">SSSA, 1979; </w:t>
      </w:r>
      <w:r w:rsidR="00CE3446" w:rsidRPr="00BF1CA6">
        <w:rPr>
          <w:rFonts w:ascii="Times New Roman" w:hAnsi="Times New Roman" w:cs="Times New Roman"/>
          <w:b/>
          <w:bCs/>
          <w:sz w:val="20"/>
        </w:rPr>
        <w:t>Plaster, 1985).</w:t>
      </w:r>
      <w:r w:rsidR="008F2396" w:rsidRPr="00BF1CA6">
        <w:rPr>
          <w:rFonts w:ascii="Times New Roman" w:hAnsi="Times New Roman" w:cs="Times New Roman"/>
          <w:b/>
          <w:bCs/>
          <w:sz w:val="20"/>
        </w:rPr>
        <w:t xml:space="preserve"> </w:t>
      </w:r>
      <w:r w:rsidR="00DF416E" w:rsidRPr="00BF1CA6">
        <w:rPr>
          <w:rFonts w:ascii="Times New Roman" w:hAnsi="Times New Roman" w:cs="Times New Roman"/>
          <w:sz w:val="20"/>
        </w:rPr>
        <w:t xml:space="preserve">In reality, tilth is a composite of various physical characteristics, such as texture, structure, strength, organic </w:t>
      </w:r>
      <w:r w:rsidR="00D444B6" w:rsidRPr="00BF1CA6">
        <w:rPr>
          <w:rFonts w:ascii="Times New Roman" w:hAnsi="Times New Roman" w:cs="Times New Roman"/>
          <w:sz w:val="20"/>
        </w:rPr>
        <w:t xml:space="preserve">matter </w:t>
      </w:r>
      <w:r w:rsidR="00DF416E" w:rsidRPr="00BF1CA6">
        <w:rPr>
          <w:rFonts w:ascii="Times New Roman" w:hAnsi="Times New Roman" w:cs="Times New Roman"/>
          <w:sz w:val="20"/>
        </w:rPr>
        <w:t>content, and consistency. It is a dynamic property, making it susceptible to both natural change and artificial manipulation, like cultivation and tillage</w:t>
      </w:r>
      <w:r w:rsidR="00D53E24" w:rsidRPr="00BF1CA6">
        <w:rPr>
          <w:rFonts w:ascii="Times New Roman" w:hAnsi="Times New Roman" w:cs="Times New Roman"/>
          <w:sz w:val="20"/>
        </w:rPr>
        <w:t xml:space="preserve"> </w:t>
      </w:r>
      <w:r w:rsidR="00D53E24" w:rsidRPr="00BF1CA6">
        <w:rPr>
          <w:rFonts w:ascii="Times New Roman" w:hAnsi="Times New Roman" w:cs="Times New Roman"/>
          <w:b/>
          <w:bCs/>
          <w:sz w:val="20"/>
        </w:rPr>
        <w:t>(Brady, 1984).</w:t>
      </w:r>
      <w:r w:rsidR="00DF416E" w:rsidRPr="00BF1CA6">
        <w:rPr>
          <w:rFonts w:ascii="Times New Roman" w:hAnsi="Times New Roman" w:cs="Times New Roman"/>
          <w:sz w:val="20"/>
        </w:rPr>
        <w:t xml:space="preserve"> Implementing strategies to maintain or improve the physical, chemical, and biological characteristics of the soil can increase soil functions. The health of the soil is greatly influenced by its tilth</w:t>
      </w:r>
      <w:r w:rsidR="00F962B8" w:rsidRPr="00BF1CA6">
        <w:rPr>
          <w:rFonts w:ascii="Times New Roman" w:hAnsi="Times New Roman" w:cs="Times New Roman"/>
          <w:sz w:val="20"/>
        </w:rPr>
        <w:t xml:space="preserve"> </w:t>
      </w:r>
      <w:r w:rsidR="00F962B8" w:rsidRPr="00BF1CA6">
        <w:rPr>
          <w:rFonts w:ascii="Times New Roman" w:hAnsi="Times New Roman" w:cs="Times New Roman"/>
          <w:b/>
          <w:bCs/>
          <w:sz w:val="20"/>
        </w:rPr>
        <w:t>(Singh et al., 1992)</w:t>
      </w:r>
      <w:r w:rsidR="00817A3B" w:rsidRPr="00BF1CA6">
        <w:rPr>
          <w:rFonts w:ascii="Times New Roman" w:hAnsi="Times New Roman" w:cs="Times New Roman"/>
          <w:b/>
          <w:bCs/>
          <w:sz w:val="20"/>
        </w:rPr>
        <w:t xml:space="preserve">. </w:t>
      </w:r>
      <w:r w:rsidR="00F279AB" w:rsidRPr="00BF1CA6">
        <w:rPr>
          <w:rFonts w:ascii="Times New Roman" w:hAnsi="Times New Roman" w:cs="Times New Roman"/>
          <w:sz w:val="20"/>
        </w:rPr>
        <w:t>Plant growth incorporates the influences of the crop, soil, and microclimate, making it a useful predictor of soil tilth</w:t>
      </w:r>
      <w:r w:rsidR="008A25EC" w:rsidRPr="00BF1CA6">
        <w:rPr>
          <w:rFonts w:ascii="Times New Roman" w:hAnsi="Times New Roman" w:cs="Times New Roman"/>
          <w:sz w:val="20"/>
        </w:rPr>
        <w:t xml:space="preserve"> </w:t>
      </w:r>
      <w:r w:rsidR="008A25EC" w:rsidRPr="00BF1CA6">
        <w:rPr>
          <w:rFonts w:ascii="Times New Roman" w:hAnsi="Times New Roman" w:cs="Times New Roman"/>
          <w:b/>
          <w:bCs/>
          <w:sz w:val="20"/>
        </w:rPr>
        <w:t>(</w:t>
      </w:r>
      <w:proofErr w:type="spellStart"/>
      <w:r w:rsidR="008A25EC" w:rsidRPr="00BF1CA6">
        <w:rPr>
          <w:rFonts w:ascii="Times New Roman" w:hAnsi="Times New Roman" w:cs="Times New Roman"/>
          <w:b/>
          <w:bCs/>
          <w:sz w:val="20"/>
        </w:rPr>
        <w:t>Karlen</w:t>
      </w:r>
      <w:proofErr w:type="spellEnd"/>
      <w:r w:rsidR="008A25EC" w:rsidRPr="00BF1CA6">
        <w:rPr>
          <w:rFonts w:ascii="Times New Roman" w:hAnsi="Times New Roman" w:cs="Times New Roman"/>
          <w:b/>
          <w:bCs/>
          <w:sz w:val="20"/>
        </w:rPr>
        <w:t xml:space="preserve"> et al., 1990).</w:t>
      </w:r>
      <w:r w:rsidR="00F279AB" w:rsidRPr="00BF1CA6">
        <w:rPr>
          <w:rFonts w:ascii="Times New Roman" w:hAnsi="Times New Roman" w:cs="Times New Roman"/>
          <w:sz w:val="20"/>
        </w:rPr>
        <w:t xml:space="preserve"> Because some plant species can penetrate into compacted soil layers while others promote aggregate and macropore stability, plant selection can have an impact on soil tilth</w:t>
      </w:r>
      <w:r w:rsidR="00DC77B3" w:rsidRPr="00BF1CA6">
        <w:rPr>
          <w:rFonts w:ascii="Times New Roman" w:hAnsi="Times New Roman" w:cs="Times New Roman"/>
          <w:sz w:val="20"/>
        </w:rPr>
        <w:t xml:space="preserve"> </w:t>
      </w:r>
      <w:r w:rsidR="00DC77B3" w:rsidRPr="00BF1CA6">
        <w:rPr>
          <w:rFonts w:ascii="Times New Roman" w:hAnsi="Times New Roman" w:cs="Times New Roman"/>
          <w:b/>
          <w:bCs/>
          <w:sz w:val="20"/>
        </w:rPr>
        <w:t>(Elkins, 1985).</w:t>
      </w:r>
      <w:r w:rsidR="00F279AB" w:rsidRPr="00BF1CA6">
        <w:rPr>
          <w:rFonts w:ascii="Times New Roman" w:hAnsi="Times New Roman" w:cs="Times New Roman"/>
          <w:sz w:val="20"/>
        </w:rPr>
        <w:t xml:space="preserve"> </w:t>
      </w:r>
    </w:p>
    <w:p w14:paraId="7FDC97A6" w14:textId="590FEB6A" w:rsidR="00D03DAA" w:rsidRPr="00BF1CA6" w:rsidRDefault="00F279AB" w:rsidP="00BF1CA6">
      <w:pPr>
        <w:spacing w:after="0" w:line="240" w:lineRule="auto"/>
        <w:ind w:firstLine="567"/>
        <w:jc w:val="both"/>
        <w:rPr>
          <w:rFonts w:ascii="Times New Roman" w:hAnsi="Times New Roman" w:cs="Times New Roman"/>
          <w:sz w:val="20"/>
        </w:rPr>
      </w:pPr>
      <w:r w:rsidRPr="00BF1CA6">
        <w:rPr>
          <w:rFonts w:ascii="Times New Roman" w:hAnsi="Times New Roman" w:cs="Times New Roman"/>
          <w:sz w:val="20"/>
        </w:rPr>
        <w:t>Better crop management decisions regarding tillage, crop rotation, fertiliser management, and yield targets can be made by identifying which soil tilth conditions are best for different crops and by knowing how tillage alters soil tilth</w:t>
      </w:r>
      <w:r w:rsidR="00D53E24" w:rsidRPr="00BF1CA6">
        <w:rPr>
          <w:rFonts w:ascii="Times New Roman" w:hAnsi="Times New Roman" w:cs="Times New Roman"/>
          <w:sz w:val="20"/>
        </w:rPr>
        <w:t>.</w:t>
      </w:r>
      <w:r w:rsidR="0083739F" w:rsidRPr="00BF1CA6">
        <w:rPr>
          <w:rFonts w:ascii="Times New Roman" w:hAnsi="Times New Roman" w:cs="Times New Roman"/>
          <w:sz w:val="20"/>
        </w:rPr>
        <w:t xml:space="preserve"> </w:t>
      </w:r>
      <w:r w:rsidR="00B323EC" w:rsidRPr="00BF1CA6">
        <w:rPr>
          <w:rFonts w:ascii="Times New Roman" w:hAnsi="Times New Roman" w:cs="Times New Roman"/>
          <w:sz w:val="20"/>
        </w:rPr>
        <w:t xml:space="preserve">The biological, chemical, and physical characteristics of the soil all play a role in determining how healthy the soil is. Bulk density, infiltration, soil structure, porosity, and compaction are among the biological properties that depend on soil tilth. </w:t>
      </w:r>
      <w:r w:rsidR="00D03DAA" w:rsidRPr="00BF1CA6">
        <w:rPr>
          <w:rFonts w:ascii="Times New Roman" w:hAnsi="Times New Roman" w:cs="Times New Roman"/>
          <w:sz w:val="20"/>
        </w:rPr>
        <w:t xml:space="preserve">Tillage is one of the main activities that leads to tilth deterioration over the long run because it accelerates the rate of organic matter oxidation. Tillage often enhances tilth over the short term because it improves soil-air-water relations for plants. Because of the dynamic interplay between the physical, chemical, and biological processes causing or maintaining tilth, time has an impact on soil tilth </w:t>
      </w:r>
      <w:r w:rsidR="00D03DAA" w:rsidRPr="00BF1CA6">
        <w:rPr>
          <w:rFonts w:ascii="Times New Roman" w:hAnsi="Times New Roman" w:cs="Times New Roman"/>
          <w:b/>
          <w:bCs/>
          <w:sz w:val="20"/>
        </w:rPr>
        <w:t>(</w:t>
      </w:r>
      <w:proofErr w:type="spellStart"/>
      <w:r w:rsidR="00D03DAA" w:rsidRPr="00BF1CA6">
        <w:rPr>
          <w:rFonts w:ascii="Times New Roman" w:hAnsi="Times New Roman" w:cs="Times New Roman"/>
          <w:b/>
          <w:bCs/>
          <w:sz w:val="20"/>
        </w:rPr>
        <w:t>Karlen</w:t>
      </w:r>
      <w:proofErr w:type="spellEnd"/>
      <w:r w:rsidR="00D03DAA" w:rsidRPr="00BF1CA6">
        <w:rPr>
          <w:rFonts w:ascii="Times New Roman" w:hAnsi="Times New Roman" w:cs="Times New Roman"/>
          <w:b/>
          <w:bCs/>
          <w:sz w:val="20"/>
        </w:rPr>
        <w:t xml:space="preserve"> et al., 1990).</w:t>
      </w:r>
      <w:r w:rsidR="00D004A4" w:rsidRPr="00BF1CA6">
        <w:rPr>
          <w:rFonts w:ascii="Times New Roman" w:hAnsi="Times New Roman" w:cs="Times New Roman"/>
          <w:b/>
          <w:bCs/>
          <w:sz w:val="20"/>
        </w:rPr>
        <w:t xml:space="preserve"> </w:t>
      </w:r>
      <w:r w:rsidR="00D004A4" w:rsidRPr="00BF1CA6">
        <w:rPr>
          <w:rFonts w:ascii="Times New Roman" w:hAnsi="Times New Roman" w:cs="Times New Roman"/>
          <w:sz w:val="20"/>
        </w:rPr>
        <w:t xml:space="preserve">If management techniques like conservation tillage are employed for long enough to generate new equilibriums within the soil matrix, they frequently result in a new soil tilth state </w:t>
      </w:r>
      <w:r w:rsidR="00D004A4" w:rsidRPr="00BF1CA6">
        <w:rPr>
          <w:rFonts w:ascii="Times New Roman" w:hAnsi="Times New Roman" w:cs="Times New Roman"/>
          <w:b/>
          <w:bCs/>
          <w:sz w:val="20"/>
        </w:rPr>
        <w:t xml:space="preserve">(Bauer and Black, 1981; </w:t>
      </w:r>
      <w:proofErr w:type="spellStart"/>
      <w:r w:rsidR="00D004A4" w:rsidRPr="00BF1CA6">
        <w:rPr>
          <w:rFonts w:ascii="Times New Roman" w:hAnsi="Times New Roman" w:cs="Times New Roman"/>
          <w:b/>
          <w:bCs/>
          <w:sz w:val="20"/>
        </w:rPr>
        <w:t>Bauder</w:t>
      </w:r>
      <w:proofErr w:type="spellEnd"/>
      <w:r w:rsidR="00D004A4" w:rsidRPr="00BF1CA6">
        <w:rPr>
          <w:rFonts w:ascii="Times New Roman" w:hAnsi="Times New Roman" w:cs="Times New Roman"/>
          <w:b/>
          <w:bCs/>
          <w:sz w:val="20"/>
        </w:rPr>
        <w:t xml:space="preserve"> et al., 1981; Voorhees, 1983; Voorhees and Lindstrom, 1984).</w:t>
      </w:r>
      <w:r w:rsidR="002D1C0E" w:rsidRPr="00BF1CA6">
        <w:rPr>
          <w:rFonts w:ascii="Times New Roman" w:hAnsi="Times New Roman" w:cs="Times New Roman"/>
          <w:b/>
          <w:bCs/>
          <w:sz w:val="20"/>
        </w:rPr>
        <w:t xml:space="preserve"> </w:t>
      </w:r>
    </w:p>
    <w:p w14:paraId="479208DC" w14:textId="6CE28DD0" w:rsidR="00D374CB" w:rsidRPr="00BF1CA6" w:rsidRDefault="000054B6" w:rsidP="00BF1CA6">
      <w:pPr>
        <w:spacing w:after="0" w:line="240" w:lineRule="auto"/>
        <w:ind w:firstLine="567"/>
        <w:jc w:val="both"/>
        <w:rPr>
          <w:rFonts w:ascii="Times New Roman" w:hAnsi="Times New Roman" w:cs="Times New Roman"/>
          <w:sz w:val="20"/>
        </w:rPr>
      </w:pPr>
      <w:r w:rsidRPr="00BF1CA6">
        <w:rPr>
          <w:rFonts w:ascii="Times New Roman" w:hAnsi="Times New Roman" w:cs="Times New Roman"/>
          <w:sz w:val="20"/>
        </w:rPr>
        <w:t xml:space="preserve">In order to maximise production and profitability, it is critical to measure soil tilth. However, assessment of soil tilth in a farm </w:t>
      </w:r>
      <w:r w:rsidR="00D8152F" w:rsidRPr="00BF1CA6">
        <w:rPr>
          <w:rFonts w:ascii="Times New Roman" w:hAnsi="Times New Roman" w:cs="Times New Roman"/>
          <w:sz w:val="20"/>
        </w:rPr>
        <w:t>level</w:t>
      </w:r>
      <w:r w:rsidRPr="00BF1CA6">
        <w:rPr>
          <w:rFonts w:ascii="Times New Roman" w:hAnsi="Times New Roman" w:cs="Times New Roman"/>
          <w:sz w:val="20"/>
        </w:rPr>
        <w:t xml:space="preserve"> is a difficult task that </w:t>
      </w:r>
      <w:r w:rsidR="00D5780F" w:rsidRPr="00BF1CA6">
        <w:rPr>
          <w:rFonts w:ascii="Times New Roman" w:hAnsi="Times New Roman" w:cs="Times New Roman"/>
          <w:sz w:val="20"/>
        </w:rPr>
        <w:t>require</w:t>
      </w:r>
      <w:r w:rsidRPr="00BF1CA6">
        <w:rPr>
          <w:rFonts w:ascii="Times New Roman" w:hAnsi="Times New Roman" w:cs="Times New Roman"/>
          <w:sz w:val="20"/>
        </w:rPr>
        <w:t xml:space="preserve"> a lot of effort and knowledge.</w:t>
      </w:r>
      <w:r w:rsidR="00CB3797" w:rsidRPr="00BF1CA6">
        <w:rPr>
          <w:rFonts w:ascii="Times New Roman" w:hAnsi="Times New Roman" w:cs="Times New Roman"/>
          <w:sz w:val="20"/>
        </w:rPr>
        <w:t xml:space="preserve"> Soil tilth assessment is necessary because a good soil tilth avoid</w:t>
      </w:r>
      <w:r w:rsidR="003F4DC9" w:rsidRPr="00BF1CA6">
        <w:rPr>
          <w:rFonts w:ascii="Times New Roman" w:hAnsi="Times New Roman" w:cs="Times New Roman"/>
          <w:sz w:val="20"/>
        </w:rPr>
        <w:t>s</w:t>
      </w:r>
      <w:r w:rsidR="00CB3797" w:rsidRPr="00BF1CA6">
        <w:rPr>
          <w:rFonts w:ascii="Times New Roman" w:hAnsi="Times New Roman" w:cs="Times New Roman"/>
          <w:sz w:val="20"/>
        </w:rPr>
        <w:t xml:space="preserve"> erosion, floods, stream siltation, and improve the soil-air-water relationship for plants, strong soil tilth resists compaction, rapidly absorbs water and stores it for later plant use. Poor tilth soils, on the other hand, are readily compacted, restrict water absorption, cause runoff and erosion, diminish crop yields, and inhibit plants from utilising nutrients and soil moisture</w:t>
      </w:r>
      <w:r w:rsidR="00D3036E" w:rsidRPr="00BF1CA6">
        <w:rPr>
          <w:rFonts w:ascii="Times New Roman" w:hAnsi="Times New Roman" w:cs="Times New Roman"/>
          <w:sz w:val="20"/>
        </w:rPr>
        <w:t xml:space="preserve"> </w:t>
      </w:r>
      <w:r w:rsidR="00D3036E" w:rsidRPr="00BF1CA6">
        <w:rPr>
          <w:rFonts w:ascii="Times New Roman" w:hAnsi="Times New Roman" w:cs="Times New Roman"/>
          <w:b/>
          <w:bCs/>
          <w:sz w:val="20"/>
        </w:rPr>
        <w:t>(</w:t>
      </w:r>
      <w:proofErr w:type="spellStart"/>
      <w:r w:rsidR="00D3036E" w:rsidRPr="00BF1CA6">
        <w:rPr>
          <w:rFonts w:ascii="Times New Roman" w:hAnsi="Times New Roman" w:cs="Times New Roman"/>
          <w:b/>
          <w:bCs/>
          <w:sz w:val="20"/>
        </w:rPr>
        <w:t>Erbach</w:t>
      </w:r>
      <w:proofErr w:type="spellEnd"/>
      <w:r w:rsidR="00D3036E" w:rsidRPr="00BF1CA6">
        <w:rPr>
          <w:rFonts w:ascii="Times New Roman" w:hAnsi="Times New Roman" w:cs="Times New Roman"/>
          <w:b/>
          <w:bCs/>
          <w:sz w:val="20"/>
        </w:rPr>
        <w:t>, 1989).</w:t>
      </w:r>
      <w:r w:rsidRPr="00BF1CA6">
        <w:rPr>
          <w:rFonts w:ascii="Times New Roman" w:hAnsi="Times New Roman" w:cs="Times New Roman"/>
          <w:sz w:val="20"/>
        </w:rPr>
        <w:t xml:space="preserve"> An expert can determine the tilth of a soil by sight and touch. In </w:t>
      </w:r>
      <w:r w:rsidR="0004323B" w:rsidRPr="00BF1CA6">
        <w:rPr>
          <w:rFonts w:ascii="Times New Roman" w:hAnsi="Times New Roman" w:cs="Times New Roman"/>
          <w:sz w:val="20"/>
        </w:rPr>
        <w:t>current practice</w:t>
      </w:r>
      <w:r w:rsidRPr="00BF1CA6">
        <w:rPr>
          <w:rFonts w:ascii="Times New Roman" w:hAnsi="Times New Roman" w:cs="Times New Roman"/>
          <w:sz w:val="20"/>
        </w:rPr>
        <w:t>, tilth levels are frequently determined by applying subjective logic or judgement. Once the condition of the soil tilth is known, certain actions may be performed to preserve or enhance the tilth.</w:t>
      </w:r>
      <w:r w:rsidR="00A557BB" w:rsidRPr="00BF1CA6">
        <w:rPr>
          <w:rFonts w:ascii="Times New Roman" w:hAnsi="Times New Roman" w:cs="Times New Roman"/>
          <w:sz w:val="20"/>
        </w:rPr>
        <w:t xml:space="preserve"> </w:t>
      </w:r>
      <w:r w:rsidR="00D374CB" w:rsidRPr="00BF1CA6">
        <w:rPr>
          <w:rFonts w:ascii="Times New Roman" w:hAnsi="Times New Roman" w:cs="Times New Roman"/>
          <w:sz w:val="20"/>
        </w:rPr>
        <w:t xml:space="preserve">With the use of this knowledge, </w:t>
      </w:r>
      <w:r w:rsidR="00F279AB" w:rsidRPr="00BF1CA6">
        <w:rPr>
          <w:rFonts w:ascii="Times New Roman" w:hAnsi="Times New Roman" w:cs="Times New Roman"/>
          <w:sz w:val="20"/>
        </w:rPr>
        <w:t>farmers</w:t>
      </w:r>
      <w:r w:rsidR="00D374CB" w:rsidRPr="00BF1CA6">
        <w:rPr>
          <w:rFonts w:ascii="Times New Roman" w:hAnsi="Times New Roman" w:cs="Times New Roman"/>
          <w:sz w:val="20"/>
        </w:rPr>
        <w:t xml:space="preserve"> </w:t>
      </w:r>
      <w:r w:rsidR="00F279AB" w:rsidRPr="00BF1CA6">
        <w:rPr>
          <w:rFonts w:ascii="Times New Roman" w:hAnsi="Times New Roman" w:cs="Times New Roman"/>
          <w:sz w:val="20"/>
        </w:rPr>
        <w:t>are</w:t>
      </w:r>
      <w:r w:rsidR="00D374CB" w:rsidRPr="00BF1CA6">
        <w:rPr>
          <w:rFonts w:ascii="Times New Roman" w:hAnsi="Times New Roman" w:cs="Times New Roman"/>
          <w:sz w:val="20"/>
        </w:rPr>
        <w:t xml:space="preserve"> </w:t>
      </w:r>
      <w:r w:rsidR="00F279AB" w:rsidRPr="00BF1CA6">
        <w:rPr>
          <w:rFonts w:ascii="Times New Roman" w:hAnsi="Times New Roman" w:cs="Times New Roman"/>
          <w:sz w:val="20"/>
        </w:rPr>
        <w:t>able</w:t>
      </w:r>
      <w:r w:rsidR="00D374CB" w:rsidRPr="00BF1CA6">
        <w:rPr>
          <w:rFonts w:ascii="Times New Roman" w:hAnsi="Times New Roman" w:cs="Times New Roman"/>
          <w:sz w:val="20"/>
        </w:rPr>
        <w:t xml:space="preserve"> to predict how long-term farming techniques will affect soil resources and, in turn, identify the best management strategies that will encourage the ongoing </w:t>
      </w:r>
      <w:r w:rsidR="004C574C" w:rsidRPr="00BF1CA6">
        <w:rPr>
          <w:rFonts w:ascii="Times New Roman" w:hAnsi="Times New Roman" w:cs="Times New Roman"/>
          <w:sz w:val="20"/>
        </w:rPr>
        <w:t>management</w:t>
      </w:r>
      <w:r w:rsidR="00D374CB" w:rsidRPr="00BF1CA6">
        <w:rPr>
          <w:rFonts w:ascii="Times New Roman" w:hAnsi="Times New Roman" w:cs="Times New Roman"/>
          <w:sz w:val="20"/>
        </w:rPr>
        <w:t xml:space="preserve"> of</w:t>
      </w:r>
      <w:r w:rsidR="004C574C" w:rsidRPr="00BF1CA6">
        <w:rPr>
          <w:rFonts w:ascii="Times New Roman" w:hAnsi="Times New Roman" w:cs="Times New Roman"/>
          <w:sz w:val="20"/>
        </w:rPr>
        <w:t xml:space="preserve"> </w:t>
      </w:r>
      <w:r w:rsidR="00D374CB" w:rsidRPr="00BF1CA6">
        <w:rPr>
          <w:rFonts w:ascii="Times New Roman" w:hAnsi="Times New Roman" w:cs="Times New Roman"/>
          <w:sz w:val="20"/>
        </w:rPr>
        <w:t>soil and water resources.</w:t>
      </w:r>
    </w:p>
    <w:p w14:paraId="795100C5" w14:textId="5EAA8BBB" w:rsidR="00FB79F8" w:rsidRPr="00BF1CA6" w:rsidRDefault="002D1C0E" w:rsidP="00BF1CA6">
      <w:pPr>
        <w:spacing w:after="0" w:line="240" w:lineRule="auto"/>
        <w:ind w:firstLine="567"/>
        <w:jc w:val="both"/>
        <w:rPr>
          <w:rFonts w:ascii="Times New Roman" w:hAnsi="Times New Roman" w:cs="Times New Roman"/>
          <w:sz w:val="20"/>
        </w:rPr>
      </w:pPr>
      <w:r w:rsidRPr="00BF1CA6">
        <w:rPr>
          <w:rFonts w:ascii="Times New Roman" w:hAnsi="Times New Roman" w:cs="Times New Roman"/>
          <w:sz w:val="20"/>
        </w:rPr>
        <w:t xml:space="preserve">In these circumstances, using an expert system to solve </w:t>
      </w:r>
      <w:r w:rsidR="005B5203" w:rsidRPr="00BF1CA6">
        <w:rPr>
          <w:rFonts w:ascii="Times New Roman" w:hAnsi="Times New Roman" w:cs="Times New Roman"/>
          <w:sz w:val="20"/>
        </w:rPr>
        <w:t xml:space="preserve">the soil tilth assessment </w:t>
      </w:r>
      <w:r w:rsidRPr="00BF1CA6">
        <w:rPr>
          <w:rFonts w:ascii="Times New Roman" w:hAnsi="Times New Roman" w:cs="Times New Roman"/>
          <w:sz w:val="20"/>
        </w:rPr>
        <w:t xml:space="preserve">problem is suitable. Computer programmes or expert systems </w:t>
      </w:r>
      <w:r w:rsidR="006C4026" w:rsidRPr="00BF1CA6">
        <w:rPr>
          <w:rFonts w:ascii="Times New Roman" w:hAnsi="Times New Roman" w:cs="Times New Roman"/>
          <w:sz w:val="20"/>
        </w:rPr>
        <w:t>may be</w:t>
      </w:r>
      <w:r w:rsidRPr="00BF1CA6">
        <w:rPr>
          <w:rFonts w:ascii="Times New Roman" w:hAnsi="Times New Roman" w:cs="Times New Roman"/>
          <w:sz w:val="20"/>
        </w:rPr>
        <w:t xml:space="preserve"> created to simulate the information and thought processes that real experts would apply to a problem in their area of competence. The development of a knowledge-based decision support system</w:t>
      </w:r>
      <w:r w:rsidR="006C4026" w:rsidRPr="00BF1CA6">
        <w:rPr>
          <w:rFonts w:ascii="Times New Roman" w:hAnsi="Times New Roman" w:cs="Times New Roman"/>
          <w:sz w:val="20"/>
        </w:rPr>
        <w:t xml:space="preserve">, image processing technique and mechanical </w:t>
      </w:r>
      <w:r w:rsidR="00FC0B22" w:rsidRPr="00BF1CA6">
        <w:rPr>
          <w:rFonts w:ascii="Times New Roman" w:hAnsi="Times New Roman" w:cs="Times New Roman"/>
          <w:sz w:val="20"/>
        </w:rPr>
        <w:t>transducer-based</w:t>
      </w:r>
      <w:r w:rsidR="006C4026" w:rsidRPr="00BF1CA6">
        <w:rPr>
          <w:rFonts w:ascii="Times New Roman" w:hAnsi="Times New Roman" w:cs="Times New Roman"/>
          <w:sz w:val="20"/>
        </w:rPr>
        <w:t xml:space="preserve"> technique</w:t>
      </w:r>
      <w:r w:rsidRPr="00BF1CA6">
        <w:rPr>
          <w:rFonts w:ascii="Times New Roman" w:hAnsi="Times New Roman" w:cs="Times New Roman"/>
          <w:sz w:val="20"/>
        </w:rPr>
        <w:t xml:space="preserve"> can help to address site-specific soil tilth problems and be very beneficial to both farmers and extension professionals.</w:t>
      </w:r>
      <w:r w:rsidR="00FC0B22" w:rsidRPr="00BF1CA6">
        <w:rPr>
          <w:rFonts w:ascii="Times New Roman" w:hAnsi="Times New Roman" w:cs="Times New Roman"/>
          <w:sz w:val="20"/>
        </w:rPr>
        <w:t xml:space="preserve"> The objective of this chapter is to explain the techniques available for soil tilth assessment and soil health management.</w:t>
      </w:r>
      <w:r w:rsidR="00071D8F" w:rsidRPr="00BF1CA6">
        <w:rPr>
          <w:rFonts w:ascii="Times New Roman" w:hAnsi="Times New Roman" w:cs="Times New Roman"/>
          <w:sz w:val="20"/>
        </w:rPr>
        <w:t xml:space="preserve"> </w:t>
      </w:r>
      <w:r w:rsidR="00FB79F8" w:rsidRPr="00BF1CA6">
        <w:rPr>
          <w:rFonts w:ascii="Times New Roman" w:hAnsi="Times New Roman" w:cs="Times New Roman"/>
          <w:sz w:val="20"/>
        </w:rPr>
        <w:t xml:space="preserve">There are very few methods available for soil tilth assessment involving different principles. Only three methods which are important from subject point of view </w:t>
      </w:r>
      <w:r w:rsidR="00862516" w:rsidRPr="00BF1CA6">
        <w:rPr>
          <w:rFonts w:ascii="Times New Roman" w:hAnsi="Times New Roman" w:cs="Times New Roman"/>
          <w:sz w:val="20"/>
        </w:rPr>
        <w:t>have been</w:t>
      </w:r>
      <w:r w:rsidR="00FB79F8" w:rsidRPr="00BF1CA6">
        <w:rPr>
          <w:rFonts w:ascii="Times New Roman" w:hAnsi="Times New Roman" w:cs="Times New Roman"/>
          <w:sz w:val="20"/>
        </w:rPr>
        <w:t xml:space="preserve"> discussed </w:t>
      </w:r>
      <w:r w:rsidR="00862516" w:rsidRPr="00BF1CA6">
        <w:rPr>
          <w:rFonts w:ascii="Times New Roman" w:hAnsi="Times New Roman" w:cs="Times New Roman"/>
          <w:sz w:val="20"/>
        </w:rPr>
        <w:t>in this chapter.</w:t>
      </w:r>
    </w:p>
    <w:p w14:paraId="4FBF637E" w14:textId="77777777" w:rsidR="001B3E0E" w:rsidRPr="00BF1CA6" w:rsidRDefault="001B3E0E" w:rsidP="00BF1CA6">
      <w:pPr>
        <w:spacing w:after="0" w:line="240" w:lineRule="auto"/>
        <w:ind w:firstLine="567"/>
        <w:jc w:val="both"/>
        <w:rPr>
          <w:rFonts w:ascii="Times New Roman" w:hAnsi="Times New Roman" w:cs="Times New Roman"/>
          <w:sz w:val="20"/>
        </w:rPr>
      </w:pPr>
    </w:p>
    <w:p w14:paraId="30EE6FA2" w14:textId="40AB7EDB" w:rsidR="00B1485D" w:rsidRPr="00BF1CA6" w:rsidRDefault="001B3E0E" w:rsidP="00BF1CA6">
      <w:pPr>
        <w:pStyle w:val="ListParagraph"/>
        <w:numPr>
          <w:ilvl w:val="0"/>
          <w:numId w:val="1"/>
        </w:numPr>
        <w:spacing w:after="0" w:line="240" w:lineRule="auto"/>
        <w:jc w:val="center"/>
        <w:rPr>
          <w:rFonts w:ascii="Times New Roman" w:hAnsi="Times New Roman" w:cs="Times New Roman"/>
          <w:b/>
          <w:bCs/>
          <w:sz w:val="20"/>
        </w:rPr>
      </w:pPr>
      <w:r w:rsidRPr="00BF1CA6">
        <w:rPr>
          <w:rFonts w:ascii="Times New Roman" w:hAnsi="Times New Roman" w:cs="Times New Roman"/>
          <w:b/>
          <w:bCs/>
          <w:sz w:val="20"/>
        </w:rPr>
        <w:t>TILTH INDEX: AN APPROACH FOR QUANTIFYING SOIL TILTH</w:t>
      </w:r>
    </w:p>
    <w:p w14:paraId="0E2E6483" w14:textId="77777777" w:rsidR="001B3E0E" w:rsidRPr="00BF1CA6" w:rsidRDefault="001B3E0E" w:rsidP="00BF1CA6">
      <w:pPr>
        <w:pStyle w:val="ListParagraph"/>
        <w:spacing w:after="0" w:line="240" w:lineRule="auto"/>
        <w:ind w:left="360"/>
        <w:jc w:val="center"/>
        <w:rPr>
          <w:rFonts w:ascii="Times New Roman" w:hAnsi="Times New Roman" w:cs="Times New Roman"/>
          <w:b/>
          <w:bCs/>
          <w:sz w:val="20"/>
        </w:rPr>
      </w:pPr>
    </w:p>
    <w:p w14:paraId="44498457" w14:textId="5019AF1B" w:rsidR="00045DF1" w:rsidRPr="00BF1CA6" w:rsidRDefault="00A849C3" w:rsidP="005A74A0">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lastRenderedPageBreak/>
        <w:t xml:space="preserve">As tilth is a qualitative term to describe the physical status of the soil, assessing the tilth Scientists, engineers, and farmers would all be benefited from a quantitative understanding of soil tilth. </w:t>
      </w:r>
      <w:r w:rsidR="003E0E1E" w:rsidRPr="00BF1CA6">
        <w:rPr>
          <w:rFonts w:ascii="Times New Roman" w:hAnsi="Times New Roman" w:cs="Times New Roman"/>
          <w:b/>
          <w:bCs/>
          <w:sz w:val="20"/>
        </w:rPr>
        <w:t>Singh et al. (1992)</w:t>
      </w:r>
      <w:r w:rsidR="003E0E1E" w:rsidRPr="00BF1CA6">
        <w:rPr>
          <w:rFonts w:ascii="Times New Roman" w:hAnsi="Times New Roman" w:cs="Times New Roman"/>
          <w:sz w:val="20"/>
        </w:rPr>
        <w:t xml:space="preserve"> </w:t>
      </w:r>
      <w:r w:rsidR="002A40CF" w:rsidRPr="00BF1CA6">
        <w:rPr>
          <w:rFonts w:ascii="Times New Roman" w:hAnsi="Times New Roman" w:cs="Times New Roman"/>
          <w:sz w:val="20"/>
        </w:rPr>
        <w:t xml:space="preserve">developed a tilth index to measure the soil tilth. </w:t>
      </w:r>
      <w:r w:rsidR="0027696F" w:rsidRPr="00BF1CA6">
        <w:rPr>
          <w:rFonts w:ascii="Times New Roman" w:hAnsi="Times New Roman" w:cs="Times New Roman"/>
          <w:sz w:val="20"/>
        </w:rPr>
        <w:t>A qualitative term used to describe the physical status of the soil is tilth</w:t>
      </w:r>
      <w:r w:rsidR="000C39E7" w:rsidRPr="00BF1CA6">
        <w:rPr>
          <w:rFonts w:ascii="Times New Roman" w:hAnsi="Times New Roman" w:cs="Times New Roman"/>
          <w:sz w:val="20"/>
        </w:rPr>
        <w:t>.</w:t>
      </w:r>
      <w:r w:rsidR="0027696F" w:rsidRPr="00BF1CA6">
        <w:rPr>
          <w:rFonts w:ascii="Times New Roman" w:hAnsi="Times New Roman" w:cs="Times New Roman"/>
          <w:sz w:val="20"/>
        </w:rPr>
        <w:t xml:space="preserve"> Scientists, engineers, and farmers would all benefit from a quantitative understanding of soil tilth. Tilth was measured using a tilth index. The tilth index, which ranges from 0 (for soil conditions unsuitable by plants) to 1 (highly useful</w:t>
      </w:r>
      <w:r w:rsidR="00D93759" w:rsidRPr="00BF1CA6">
        <w:rPr>
          <w:rFonts w:ascii="Times New Roman" w:hAnsi="Times New Roman" w:cs="Times New Roman"/>
          <w:sz w:val="20"/>
        </w:rPr>
        <w:t xml:space="preserve"> for </w:t>
      </w:r>
      <w:r w:rsidR="002919D0" w:rsidRPr="00BF1CA6">
        <w:rPr>
          <w:rFonts w:ascii="Times New Roman" w:hAnsi="Times New Roman" w:cs="Times New Roman"/>
          <w:sz w:val="20"/>
        </w:rPr>
        <w:t>cultivation</w:t>
      </w:r>
      <w:r w:rsidR="0027696F" w:rsidRPr="00BF1CA6">
        <w:rPr>
          <w:rFonts w:ascii="Times New Roman" w:hAnsi="Times New Roman" w:cs="Times New Roman"/>
          <w:sz w:val="20"/>
        </w:rPr>
        <w:t>), was calculated using five soil physical parameters, including bulk density, cone index, uniformity coefficient, organic matter content, and plasticity index. The parameters were chosen in part because they could be quickly measured outside.</w:t>
      </w:r>
      <w:r w:rsidR="004E5652" w:rsidRPr="00BF1CA6">
        <w:rPr>
          <w:rFonts w:ascii="Times New Roman" w:hAnsi="Times New Roman" w:cs="Times New Roman"/>
          <w:sz w:val="20"/>
        </w:rPr>
        <w:t xml:space="preserve"> Near Ames, Iowa; and Waseca, Minnesota, field trials were carried out to ascertain how the soil's tilth and crop output responded to various tillage systems, including the </w:t>
      </w:r>
      <w:r w:rsidR="00B96B79" w:rsidRPr="00BF1CA6">
        <w:rPr>
          <w:rFonts w:ascii="Times New Roman" w:hAnsi="Times New Roman" w:cs="Times New Roman"/>
          <w:sz w:val="20"/>
        </w:rPr>
        <w:t>mouldboard</w:t>
      </w:r>
      <w:r w:rsidR="004E5652" w:rsidRPr="00BF1CA6">
        <w:rPr>
          <w:rFonts w:ascii="Times New Roman" w:hAnsi="Times New Roman" w:cs="Times New Roman"/>
          <w:sz w:val="20"/>
        </w:rPr>
        <w:t xml:space="preserve"> plough, chisel plough, till plant, spring disc, and slot plant ridge. Both webster (a silty clay loam soil) and clarion (a loam soil) were used for the studies. For the previous ten years at Ames and the preceding four years at Waseca, the fields had been managed with the same tillage and rotation practises. This was the </w:t>
      </w:r>
      <w:r w:rsidR="00334A36" w:rsidRPr="00BF1CA6">
        <w:rPr>
          <w:rFonts w:ascii="Times New Roman" w:hAnsi="Times New Roman" w:cs="Times New Roman"/>
          <w:sz w:val="20"/>
        </w:rPr>
        <w:t xml:space="preserve">very </w:t>
      </w:r>
      <w:r w:rsidR="003B66C2" w:rsidRPr="00BF1CA6">
        <w:rPr>
          <w:rFonts w:ascii="Times New Roman" w:hAnsi="Times New Roman" w:cs="Times New Roman"/>
          <w:sz w:val="20"/>
        </w:rPr>
        <w:t>first</w:t>
      </w:r>
      <w:r w:rsidR="00334A36" w:rsidRPr="00BF1CA6">
        <w:rPr>
          <w:rFonts w:ascii="Times New Roman" w:hAnsi="Times New Roman" w:cs="Times New Roman"/>
          <w:sz w:val="20"/>
        </w:rPr>
        <w:t xml:space="preserve"> approach to quantify</w:t>
      </w:r>
      <w:r w:rsidR="004E5652" w:rsidRPr="00BF1CA6">
        <w:rPr>
          <w:rFonts w:ascii="Times New Roman" w:hAnsi="Times New Roman" w:cs="Times New Roman"/>
          <w:sz w:val="20"/>
        </w:rPr>
        <w:t xml:space="preserve"> soil tilth</w:t>
      </w:r>
      <w:r w:rsidR="00334A36" w:rsidRPr="00BF1CA6">
        <w:rPr>
          <w:rFonts w:ascii="Times New Roman" w:hAnsi="Times New Roman" w:cs="Times New Roman"/>
          <w:sz w:val="20"/>
        </w:rPr>
        <w:t>.</w:t>
      </w:r>
      <w:r w:rsidR="00D03D9A" w:rsidRPr="00BF1CA6">
        <w:rPr>
          <w:rFonts w:ascii="Times New Roman" w:hAnsi="Times New Roman" w:cs="Times New Roman"/>
          <w:sz w:val="20"/>
        </w:rPr>
        <w:t xml:space="preserve"> </w:t>
      </w:r>
    </w:p>
    <w:p w14:paraId="5B439B51" w14:textId="77777777" w:rsidR="00C7428E" w:rsidRPr="00BF1CA6" w:rsidRDefault="00C13E94" w:rsidP="00BF1CA6">
      <w:pPr>
        <w:spacing w:after="0" w:line="240" w:lineRule="auto"/>
        <w:ind w:firstLine="720"/>
        <w:jc w:val="both"/>
        <w:rPr>
          <w:rFonts w:ascii="Times New Roman" w:eastAsiaTheme="minorEastAsia" w:hAnsi="Times New Roman" w:cs="Times New Roman"/>
          <w:sz w:val="20"/>
        </w:rPr>
      </w:pPr>
      <w:r w:rsidRPr="00BF1CA6">
        <w:rPr>
          <w:rFonts w:ascii="Times New Roman" w:hAnsi="Times New Roman" w:cs="Times New Roman"/>
          <w:sz w:val="20"/>
        </w:rPr>
        <w:t>The following</w:t>
      </w:r>
      <w:r w:rsidR="003F38A4" w:rsidRPr="00BF1CA6">
        <w:rPr>
          <w:rFonts w:ascii="Times New Roman" w:hAnsi="Times New Roman" w:cs="Times New Roman"/>
          <w:sz w:val="20"/>
        </w:rPr>
        <w:t xml:space="preserve"> polynomial relationship was developed to represent the tilth coefficient related to soil characteristics</w:t>
      </w:r>
      <w:r w:rsidR="00823E3A" w:rsidRPr="00BF1CA6">
        <w:rPr>
          <w:rFonts w:ascii="Times New Roman" w:hAnsi="Times New Roman" w:cs="Times New Roman"/>
          <w:sz w:val="20"/>
        </w:rPr>
        <w:t xml:space="preserve"> (bulk density, cone index, uniformity coefficient, organic matter content and plasticity index)</w:t>
      </w:r>
      <w:r w:rsidR="00E86711" w:rsidRPr="00BF1CA6">
        <w:rPr>
          <w:rFonts w:ascii="Times New Roman" w:hAnsi="Times New Roman" w:cs="Times New Roman"/>
          <w:sz w:val="20"/>
        </w:rPr>
        <w:t>:</w:t>
      </w:r>
      <w:r w:rsidR="001F4CB3" w:rsidRPr="00BF1CA6">
        <w:rPr>
          <w:rFonts w:ascii="Times New Roman" w:hAnsi="Times New Roman" w:cs="Times New Roman"/>
          <w:sz w:val="20"/>
        </w:rPr>
        <w:t xml:space="preserve"> </w:t>
      </w:r>
    </w:p>
    <w:p w14:paraId="0E92F06E" w14:textId="7958B5CE" w:rsidR="006300A3" w:rsidRPr="00BF1CA6" w:rsidRDefault="00000000" w:rsidP="00BF1CA6">
      <w:pPr>
        <w:spacing w:after="0" w:line="240" w:lineRule="auto"/>
        <w:jc w:val="both"/>
        <w:rPr>
          <w:rFonts w:ascii="Times New Roman" w:eastAsiaTheme="minorEastAsia" w:hAnsi="Times New Roman" w:cs="Times New Roman"/>
          <w:iCs/>
          <w:sz w:val="20"/>
        </w:rPr>
      </w:pPr>
      <m:oMath>
        <m:sSub>
          <m:sSubPr>
            <m:ctrlPr>
              <w:rPr>
                <w:rFonts w:ascii="Cambria Math" w:hAnsi="Cambria Math" w:cs="Times New Roman"/>
                <w:sz w:val="20"/>
              </w:rPr>
            </m:ctrlPr>
          </m:sSubPr>
          <m:e>
            <m:r>
              <m:rPr>
                <m:sty m:val="p"/>
              </m:rPr>
              <w:rPr>
                <w:rFonts w:ascii="Cambria Math" w:hAnsi="Cambria Math" w:cs="Times New Roman"/>
                <w:sz w:val="20"/>
              </w:rPr>
              <m:t>CF</m:t>
            </m:r>
          </m:e>
          <m:sub>
            <m:r>
              <m:rPr>
                <m:sty m:val="p"/>
              </m:rPr>
              <w:rPr>
                <w:rFonts w:ascii="Cambria Math" w:hAnsi="Cambria Math" w:cs="Times New Roman"/>
                <w:sz w:val="20"/>
              </w:rPr>
              <m:t>x</m:t>
            </m:r>
          </m:sub>
        </m:sSub>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A</m:t>
            </m:r>
          </m:e>
          <m:sub>
            <m:r>
              <m:rPr>
                <m:sty m:val="p"/>
              </m:rPr>
              <w:rPr>
                <w:rFonts w:ascii="Cambria Math" w:hAnsi="Cambria Math" w:cs="Times New Roman"/>
                <w:sz w:val="20"/>
              </w:rPr>
              <m:t>0</m:t>
            </m:r>
          </m:sub>
        </m:sSub>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A</m:t>
            </m:r>
          </m:e>
          <m:sub>
            <m:r>
              <m:rPr>
                <m:sty m:val="p"/>
              </m:rPr>
              <w:rPr>
                <w:rFonts w:ascii="Cambria Math" w:hAnsi="Cambria Math" w:cs="Times New Roman"/>
                <w:sz w:val="20"/>
              </w:rPr>
              <m:t>1</m:t>
            </m:r>
          </m:sub>
        </m:sSub>
        <m:r>
          <m:rPr>
            <m:sty m:val="p"/>
          </m:rPr>
          <w:rPr>
            <w:rFonts w:ascii="Cambria Math" w:hAnsi="Cambria Math" w:cs="Times New Roman"/>
            <w:sz w:val="20"/>
          </w:rPr>
          <m:t>×X+</m:t>
        </m:r>
        <m:sSub>
          <m:sSubPr>
            <m:ctrlPr>
              <w:rPr>
                <w:rFonts w:ascii="Cambria Math" w:hAnsi="Cambria Math" w:cs="Times New Roman"/>
                <w:sz w:val="20"/>
              </w:rPr>
            </m:ctrlPr>
          </m:sSubPr>
          <m:e>
            <m:r>
              <m:rPr>
                <m:sty m:val="p"/>
              </m:rPr>
              <w:rPr>
                <w:rFonts w:ascii="Cambria Math" w:hAnsi="Cambria Math" w:cs="Times New Roman"/>
                <w:sz w:val="20"/>
              </w:rPr>
              <m:t>A</m:t>
            </m:r>
          </m:e>
          <m:sub>
            <m:r>
              <m:rPr>
                <m:sty m:val="p"/>
              </m:rPr>
              <w:rPr>
                <w:rFonts w:ascii="Cambria Math" w:hAnsi="Cambria Math" w:cs="Times New Roman"/>
                <w:sz w:val="20"/>
              </w:rPr>
              <m:t>2</m:t>
            </m:r>
          </m:sub>
        </m:sSub>
        <m:r>
          <m:rPr>
            <m:sty m:val="p"/>
          </m:rPr>
          <w:rPr>
            <w:rFonts w:ascii="Cambria Math" w:hAnsi="Cambria Math" w:cs="Times New Roman"/>
            <w:sz w:val="20"/>
          </w:rPr>
          <m:t>×</m:t>
        </m:r>
        <m:sSup>
          <m:sSupPr>
            <m:ctrlPr>
              <w:rPr>
                <w:rFonts w:ascii="Cambria Math" w:hAnsi="Cambria Math" w:cs="Times New Roman"/>
                <w:sz w:val="20"/>
              </w:rPr>
            </m:ctrlPr>
          </m:sSupPr>
          <m:e>
            <m:r>
              <m:rPr>
                <m:sty m:val="p"/>
              </m:rPr>
              <w:rPr>
                <w:rFonts w:ascii="Cambria Math" w:hAnsi="Cambria Math" w:cs="Times New Roman"/>
                <w:sz w:val="20"/>
              </w:rPr>
              <m:t>X</m:t>
            </m:r>
          </m:e>
          <m:sup>
            <m:r>
              <m:rPr>
                <m:sty m:val="p"/>
              </m:rPr>
              <w:rPr>
                <w:rFonts w:ascii="Cambria Math" w:hAnsi="Cambria Math" w:cs="Times New Roman"/>
                <w:sz w:val="20"/>
              </w:rPr>
              <m:t>2</m:t>
            </m:r>
          </m:sup>
        </m:sSup>
        <m:r>
          <m:rPr>
            <m:sty m:val="p"/>
          </m:rPr>
          <w:rPr>
            <w:rFonts w:ascii="Cambria Math" w:hAnsi="Cambria Math" w:cs="Times New Roman"/>
            <w:sz w:val="20"/>
          </w:rPr>
          <m:t>+…+</m:t>
        </m:r>
        <m:sSub>
          <m:sSubPr>
            <m:ctrlPr>
              <w:rPr>
                <w:rFonts w:ascii="Cambria Math" w:hAnsi="Cambria Math" w:cs="Times New Roman"/>
                <w:sz w:val="20"/>
              </w:rPr>
            </m:ctrlPr>
          </m:sSubPr>
          <m:e>
            <m:r>
              <m:rPr>
                <m:sty m:val="p"/>
              </m:rPr>
              <w:rPr>
                <w:rFonts w:ascii="Cambria Math" w:hAnsi="Cambria Math" w:cs="Times New Roman"/>
                <w:sz w:val="20"/>
              </w:rPr>
              <m:t>A</m:t>
            </m:r>
          </m:e>
          <m:sub>
            <m:r>
              <m:rPr>
                <m:sty m:val="p"/>
              </m:rPr>
              <w:rPr>
                <w:rFonts w:ascii="Cambria Math" w:hAnsi="Cambria Math" w:cs="Times New Roman"/>
                <w:sz w:val="20"/>
              </w:rPr>
              <m:t>n</m:t>
            </m:r>
          </m:sub>
        </m:sSub>
        <m:r>
          <m:rPr>
            <m:sty m:val="p"/>
          </m:rPr>
          <w:rPr>
            <w:rFonts w:ascii="Cambria Math" w:hAnsi="Cambria Math" w:cs="Times New Roman"/>
            <w:sz w:val="20"/>
          </w:rPr>
          <m:t>×</m:t>
        </m:r>
        <m:sSup>
          <m:sSupPr>
            <m:ctrlPr>
              <w:rPr>
                <w:rFonts w:ascii="Cambria Math" w:hAnsi="Cambria Math" w:cs="Times New Roman"/>
                <w:sz w:val="20"/>
              </w:rPr>
            </m:ctrlPr>
          </m:sSupPr>
          <m:e>
            <m:r>
              <m:rPr>
                <m:sty m:val="p"/>
              </m:rPr>
              <w:rPr>
                <w:rFonts w:ascii="Cambria Math" w:hAnsi="Cambria Math" w:cs="Times New Roman"/>
                <w:sz w:val="20"/>
              </w:rPr>
              <m:t>X</m:t>
            </m:r>
          </m:e>
          <m:sup>
            <m:r>
              <m:rPr>
                <m:sty m:val="p"/>
              </m:rPr>
              <w:rPr>
                <w:rFonts w:ascii="Cambria Math" w:hAnsi="Cambria Math" w:cs="Times New Roman"/>
                <w:sz w:val="20"/>
              </w:rPr>
              <m:t>n</m:t>
            </m:r>
          </m:sup>
        </m:sSup>
        <m:r>
          <m:rPr>
            <m:sty m:val="p"/>
          </m:rPr>
          <w:rPr>
            <w:rFonts w:ascii="Cambria Math" w:hAnsi="Cambria Math" w:cs="Times New Roman"/>
            <w:sz w:val="20"/>
          </w:rPr>
          <m:t>)</m:t>
        </m:r>
      </m:oMath>
      <w:r w:rsidR="006B5E7E" w:rsidRPr="00BF1CA6">
        <w:rPr>
          <w:rFonts w:ascii="Times New Roman" w:eastAsiaTheme="minorEastAsia" w:hAnsi="Times New Roman" w:cs="Times New Roman"/>
          <w:iCs/>
          <w:sz w:val="20"/>
        </w:rPr>
        <w:tab/>
        <w:t>(1)</w:t>
      </w:r>
    </w:p>
    <w:p w14:paraId="26D562EB" w14:textId="77777777" w:rsidR="00B1114D" w:rsidRPr="00BF1CA6" w:rsidRDefault="00B1114D" w:rsidP="00BF1CA6">
      <w:pPr>
        <w:spacing w:after="0" w:line="240" w:lineRule="auto"/>
        <w:rPr>
          <w:rFonts w:ascii="Times New Roman" w:eastAsiaTheme="minorEastAsia" w:hAnsi="Times New Roman" w:cs="Times New Roman"/>
          <w:iCs/>
          <w:sz w:val="20"/>
        </w:rPr>
      </w:pPr>
      <w:r w:rsidRPr="00BF1CA6">
        <w:rPr>
          <w:rFonts w:ascii="Times New Roman" w:eastAsiaTheme="minorEastAsia" w:hAnsi="Times New Roman" w:cs="Times New Roman"/>
          <w:iCs/>
          <w:sz w:val="20"/>
        </w:rPr>
        <w:t>Where:</w:t>
      </w:r>
    </w:p>
    <w:p w14:paraId="3CB764B4" w14:textId="498F5168" w:rsidR="00E331D2" w:rsidRPr="00BF1CA6" w:rsidRDefault="00B1114D" w:rsidP="00BF1CA6">
      <w:pPr>
        <w:spacing w:after="0" w:line="240" w:lineRule="auto"/>
        <w:rPr>
          <w:rFonts w:ascii="Times New Roman" w:hAnsi="Times New Roman" w:cs="Times New Roman"/>
          <w:sz w:val="20"/>
        </w:rPr>
      </w:pPr>
      <w:r w:rsidRPr="00BF1CA6">
        <w:rPr>
          <w:rFonts w:ascii="Times New Roman" w:hAnsi="Times New Roman" w:cs="Times New Roman"/>
          <w:sz w:val="20"/>
          <w:lang w:val="pt-BR"/>
        </w:rPr>
        <w:t>CF</w:t>
      </w:r>
      <w:r w:rsidRPr="00BF1CA6">
        <w:rPr>
          <w:rFonts w:ascii="Times New Roman" w:hAnsi="Times New Roman" w:cs="Times New Roman"/>
          <w:sz w:val="20"/>
          <w:vertAlign w:val="subscript"/>
          <w:lang w:val="pt-BR"/>
        </w:rPr>
        <w:t>x</w:t>
      </w:r>
      <w:r w:rsidRPr="00BF1CA6">
        <w:rPr>
          <w:rFonts w:ascii="Times New Roman" w:hAnsi="Times New Roman" w:cs="Times New Roman"/>
          <w:sz w:val="20"/>
        </w:rPr>
        <w:t xml:space="preserve"> is Tilth coefficient</w:t>
      </w:r>
      <w:r w:rsidR="00312F0D" w:rsidRPr="00BF1CA6">
        <w:rPr>
          <w:rFonts w:ascii="Times New Roman" w:hAnsi="Times New Roman" w:cs="Times New Roman"/>
          <w:sz w:val="20"/>
        </w:rPr>
        <w:t>s</w:t>
      </w:r>
      <w:r w:rsidRPr="00BF1CA6">
        <w:rPr>
          <w:rFonts w:ascii="Times New Roman" w:hAnsi="Times New Roman" w:cs="Times New Roman"/>
          <w:sz w:val="20"/>
        </w:rPr>
        <w:t xml:space="preserve"> for the soil </w:t>
      </w:r>
      <w:r w:rsidR="00FB5B50" w:rsidRPr="00BF1CA6">
        <w:rPr>
          <w:rFonts w:ascii="Times New Roman" w:hAnsi="Times New Roman" w:cs="Times New Roman"/>
          <w:sz w:val="20"/>
        </w:rPr>
        <w:t>properties</w:t>
      </w:r>
      <w:r w:rsidRPr="00BF1CA6">
        <w:rPr>
          <w:rFonts w:ascii="Times New Roman" w:hAnsi="Times New Roman" w:cs="Times New Roman"/>
          <w:sz w:val="20"/>
        </w:rPr>
        <w:t xml:space="preserve"> (X)</w:t>
      </w:r>
    </w:p>
    <w:p w14:paraId="49A6B930" w14:textId="1C1119F6" w:rsidR="00B1114D" w:rsidRPr="00BF1CA6" w:rsidRDefault="00B1114D" w:rsidP="00BF1CA6">
      <w:pPr>
        <w:spacing w:after="0" w:line="240" w:lineRule="auto"/>
        <w:rPr>
          <w:rFonts w:ascii="Times New Roman" w:hAnsi="Times New Roman" w:cs="Times New Roman"/>
          <w:sz w:val="20"/>
        </w:rPr>
      </w:pPr>
      <w:r w:rsidRPr="00BF1CA6">
        <w:rPr>
          <w:rFonts w:ascii="Times New Roman" w:hAnsi="Times New Roman" w:cs="Times New Roman"/>
          <w:sz w:val="20"/>
          <w:lang w:val="pt-BR"/>
        </w:rPr>
        <w:t>A</w:t>
      </w:r>
      <w:r w:rsidRPr="00BF1CA6">
        <w:rPr>
          <w:rFonts w:ascii="Times New Roman" w:hAnsi="Times New Roman" w:cs="Times New Roman"/>
          <w:sz w:val="20"/>
          <w:vertAlign w:val="subscript"/>
          <w:lang w:val="pt-BR"/>
        </w:rPr>
        <w:t>0</w:t>
      </w:r>
      <w:r w:rsidRPr="00BF1CA6">
        <w:rPr>
          <w:rFonts w:ascii="Times New Roman" w:hAnsi="Times New Roman" w:cs="Times New Roman"/>
          <w:sz w:val="20"/>
        </w:rPr>
        <w:t xml:space="preserve">, </w:t>
      </w:r>
      <w:r w:rsidRPr="00BF1CA6">
        <w:rPr>
          <w:rFonts w:ascii="Times New Roman" w:hAnsi="Times New Roman" w:cs="Times New Roman"/>
          <w:sz w:val="20"/>
          <w:lang w:val="pt-BR"/>
        </w:rPr>
        <w:t>A</w:t>
      </w:r>
      <w:r w:rsidRPr="00BF1CA6">
        <w:rPr>
          <w:rFonts w:ascii="Times New Roman" w:hAnsi="Times New Roman" w:cs="Times New Roman"/>
          <w:sz w:val="20"/>
          <w:vertAlign w:val="subscript"/>
          <w:lang w:val="pt-BR"/>
        </w:rPr>
        <w:t>1</w:t>
      </w:r>
      <w:r w:rsidRPr="00BF1CA6">
        <w:rPr>
          <w:rFonts w:ascii="Times New Roman" w:hAnsi="Times New Roman" w:cs="Times New Roman"/>
          <w:sz w:val="20"/>
        </w:rPr>
        <w:t xml:space="preserve">,... </w:t>
      </w:r>
      <w:r w:rsidRPr="00BF1CA6">
        <w:rPr>
          <w:rFonts w:ascii="Times New Roman" w:hAnsi="Times New Roman" w:cs="Times New Roman"/>
          <w:sz w:val="20"/>
          <w:lang w:val="pt-BR"/>
        </w:rPr>
        <w:t>A</w:t>
      </w:r>
      <w:r w:rsidRPr="00BF1CA6">
        <w:rPr>
          <w:rFonts w:ascii="Times New Roman" w:hAnsi="Times New Roman" w:cs="Times New Roman"/>
          <w:sz w:val="20"/>
          <w:vertAlign w:val="subscript"/>
          <w:lang w:val="pt-BR"/>
        </w:rPr>
        <w:t>n</w:t>
      </w:r>
      <w:r w:rsidRPr="00BF1CA6">
        <w:rPr>
          <w:rFonts w:ascii="Times New Roman" w:hAnsi="Times New Roman" w:cs="Times New Roman"/>
          <w:sz w:val="20"/>
        </w:rPr>
        <w:t xml:space="preserve">  </w:t>
      </w:r>
      <w:r w:rsidR="004B3B4F" w:rsidRPr="00BF1CA6">
        <w:rPr>
          <w:rFonts w:ascii="Times New Roman" w:hAnsi="Times New Roman" w:cs="Times New Roman"/>
          <w:sz w:val="20"/>
        </w:rPr>
        <w:t xml:space="preserve">are the </w:t>
      </w:r>
      <w:r w:rsidRPr="00BF1CA6">
        <w:rPr>
          <w:rFonts w:ascii="Times New Roman" w:hAnsi="Times New Roman" w:cs="Times New Roman"/>
          <w:sz w:val="20"/>
        </w:rPr>
        <w:t>constants</w:t>
      </w:r>
    </w:p>
    <w:p w14:paraId="469BF17C" w14:textId="77777777" w:rsidR="00D12C20" w:rsidRPr="00BF1CA6" w:rsidRDefault="00956118" w:rsidP="00BF1CA6">
      <w:pPr>
        <w:spacing w:after="0" w:line="240" w:lineRule="auto"/>
        <w:rPr>
          <w:rFonts w:ascii="Times New Roman" w:hAnsi="Times New Roman" w:cs="Times New Roman"/>
          <w:sz w:val="20"/>
        </w:rPr>
      </w:pPr>
      <w:r w:rsidRPr="00BF1CA6">
        <w:rPr>
          <w:rFonts w:ascii="Times New Roman" w:hAnsi="Times New Roman" w:cs="Times New Roman"/>
          <w:sz w:val="20"/>
        </w:rPr>
        <w:t>The tilth index was determined using the tilth coefficients using the following equation:</w:t>
      </w:r>
    </w:p>
    <w:p w14:paraId="5B24B0C0" w14:textId="584D6BCC" w:rsidR="00956118" w:rsidRPr="00BF1CA6" w:rsidRDefault="00956118" w:rsidP="00BF1CA6">
      <w:pPr>
        <w:spacing w:after="0" w:line="240" w:lineRule="auto"/>
        <w:rPr>
          <w:rFonts w:ascii="Times New Roman" w:eastAsiaTheme="minorEastAsia" w:hAnsi="Times New Roman" w:cs="Times New Roman"/>
          <w:sz w:val="20"/>
        </w:rPr>
      </w:pPr>
      <m:oMath>
        <m:r>
          <m:rPr>
            <m:sty m:val="p"/>
          </m:rPr>
          <w:rPr>
            <w:rFonts w:ascii="Cambria Math" w:hAnsi="Cambria Math" w:cs="Times New Roman"/>
            <w:sz w:val="20"/>
          </w:rPr>
          <m:t>TI=</m:t>
        </m:r>
        <m:sSub>
          <m:sSubPr>
            <m:ctrlPr>
              <w:rPr>
                <w:rFonts w:ascii="Cambria Math" w:hAnsi="Cambria Math" w:cs="Times New Roman"/>
                <w:iCs/>
                <w:sz w:val="20"/>
              </w:rPr>
            </m:ctrlPr>
          </m:sSubPr>
          <m:e>
            <m:r>
              <m:rPr>
                <m:sty m:val="p"/>
              </m:rPr>
              <w:rPr>
                <w:rFonts w:ascii="Cambria Math" w:hAnsi="Cambria Math" w:cs="Times New Roman"/>
                <w:sz w:val="20"/>
              </w:rPr>
              <m:t>(CF</m:t>
            </m:r>
          </m:e>
          <m:sub>
            <m:r>
              <m:rPr>
                <m:sty m:val="p"/>
              </m:rPr>
              <w:rPr>
                <w:rFonts w:ascii="Cambria Math" w:hAnsi="Cambria Math" w:cs="Times New Roman"/>
                <w:sz w:val="20"/>
              </w:rPr>
              <m:t>1</m:t>
            </m:r>
          </m:sub>
        </m:sSub>
        <m:r>
          <m:rPr>
            <m:sty m:val="p"/>
          </m:rPr>
          <w:rPr>
            <w:rFonts w:ascii="Cambria Math" w:hAnsi="Cambria Math" w:cs="Times New Roman"/>
            <w:sz w:val="20"/>
          </w:rPr>
          <m:t>×</m:t>
        </m:r>
        <m:sSub>
          <m:sSubPr>
            <m:ctrlPr>
              <w:rPr>
                <w:rFonts w:ascii="Cambria Math" w:hAnsi="Cambria Math" w:cs="Times New Roman"/>
                <w:iCs/>
                <w:sz w:val="20"/>
              </w:rPr>
            </m:ctrlPr>
          </m:sSubPr>
          <m:e>
            <m:r>
              <m:rPr>
                <m:sty m:val="p"/>
              </m:rPr>
              <w:rPr>
                <w:rFonts w:ascii="Cambria Math" w:hAnsi="Cambria Math" w:cs="Times New Roman"/>
                <w:sz w:val="20"/>
              </w:rPr>
              <m:t>CF</m:t>
            </m:r>
          </m:e>
          <m:sub>
            <m:r>
              <m:rPr>
                <m:sty m:val="p"/>
              </m:rPr>
              <w:rPr>
                <w:rFonts w:ascii="Cambria Math" w:hAnsi="Cambria Math" w:cs="Times New Roman"/>
                <w:sz w:val="20"/>
              </w:rPr>
              <m:t>2</m:t>
            </m:r>
          </m:sub>
        </m:sSub>
        <m:r>
          <m:rPr>
            <m:sty m:val="p"/>
          </m:rPr>
          <w:rPr>
            <w:rFonts w:ascii="Cambria Math" w:hAnsi="Cambria Math" w:cs="Times New Roman"/>
            <w:sz w:val="20"/>
          </w:rPr>
          <m:t>×…×</m:t>
        </m:r>
        <m:sSub>
          <m:sSubPr>
            <m:ctrlPr>
              <w:rPr>
                <w:rFonts w:ascii="Cambria Math" w:hAnsi="Cambria Math" w:cs="Times New Roman"/>
                <w:iCs/>
                <w:sz w:val="20"/>
              </w:rPr>
            </m:ctrlPr>
          </m:sSubPr>
          <m:e>
            <m:r>
              <m:rPr>
                <m:sty m:val="p"/>
              </m:rPr>
              <w:rPr>
                <w:rFonts w:ascii="Cambria Math" w:hAnsi="Cambria Math" w:cs="Times New Roman"/>
                <w:sz w:val="20"/>
              </w:rPr>
              <m:t>CF</m:t>
            </m:r>
          </m:e>
          <m:sub>
            <m:r>
              <m:rPr>
                <m:sty m:val="p"/>
              </m:rPr>
              <w:rPr>
                <w:rFonts w:ascii="Cambria Math" w:hAnsi="Cambria Math" w:cs="Times New Roman"/>
                <w:sz w:val="20"/>
              </w:rPr>
              <m:t>n</m:t>
            </m:r>
          </m:sub>
        </m:sSub>
        <m:r>
          <w:rPr>
            <w:rFonts w:ascii="Cambria Math" w:hAnsi="Cambria Math" w:cs="Times New Roman"/>
            <w:sz w:val="20"/>
          </w:rPr>
          <m:t>)</m:t>
        </m:r>
      </m:oMath>
      <w:r w:rsidR="00D12C20" w:rsidRPr="00BF1CA6">
        <w:rPr>
          <w:rFonts w:ascii="Times New Roman" w:eastAsiaTheme="minorEastAsia" w:hAnsi="Times New Roman" w:cs="Times New Roman"/>
          <w:sz w:val="20"/>
        </w:rPr>
        <w:tab/>
        <w:t>(2)</w:t>
      </w:r>
    </w:p>
    <w:p w14:paraId="3C317971" w14:textId="166FFABB" w:rsidR="00B8215F" w:rsidRPr="00BF1CA6" w:rsidRDefault="00B8215F" w:rsidP="00BF1CA6">
      <w:pPr>
        <w:spacing w:after="0" w:line="240" w:lineRule="auto"/>
        <w:rPr>
          <w:rFonts w:ascii="Times New Roman" w:eastAsiaTheme="minorEastAsia" w:hAnsi="Times New Roman" w:cs="Times New Roman"/>
          <w:sz w:val="20"/>
        </w:rPr>
      </w:pPr>
      <w:r w:rsidRPr="00BF1CA6">
        <w:rPr>
          <w:rFonts w:ascii="Times New Roman" w:eastAsiaTheme="minorEastAsia" w:hAnsi="Times New Roman" w:cs="Times New Roman"/>
          <w:sz w:val="20"/>
        </w:rPr>
        <w:t>Where:</w:t>
      </w:r>
    </w:p>
    <w:p w14:paraId="7283389B" w14:textId="77777777" w:rsidR="00B8215F" w:rsidRPr="00BF1CA6" w:rsidRDefault="00B8215F"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TI = tilth index</w:t>
      </w:r>
    </w:p>
    <w:p w14:paraId="2F1F778A" w14:textId="5533FD4C" w:rsidR="00B8215F" w:rsidRPr="00BF1CA6" w:rsidRDefault="00B8215F"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 xml:space="preserve">CF = tilth coefficients for each of soil properties </w:t>
      </w:r>
    </w:p>
    <w:p w14:paraId="6F28CC3E" w14:textId="36AC7C34" w:rsidR="00155FC6" w:rsidRPr="00BF1CA6" w:rsidRDefault="00091EC1" w:rsidP="00BF1CA6">
      <w:pPr>
        <w:spacing w:after="0" w:line="240" w:lineRule="auto"/>
        <w:rPr>
          <w:rFonts w:ascii="Times New Roman" w:hAnsi="Times New Roman" w:cs="Times New Roman"/>
          <w:sz w:val="20"/>
        </w:rPr>
      </w:pPr>
      <w:r w:rsidRPr="00BF1CA6">
        <w:rPr>
          <w:rFonts w:ascii="Times New Roman" w:hAnsi="Times New Roman" w:cs="Times New Roman"/>
          <w:sz w:val="20"/>
        </w:rPr>
        <w:t>The tilth coefficients and</w:t>
      </w:r>
      <w:r w:rsidR="005B7859" w:rsidRPr="00BF1CA6">
        <w:rPr>
          <w:rFonts w:ascii="Times New Roman" w:hAnsi="Times New Roman" w:cs="Times New Roman"/>
          <w:sz w:val="20"/>
        </w:rPr>
        <w:t xml:space="preserve"> tilth</w:t>
      </w:r>
      <w:r w:rsidRPr="00BF1CA6">
        <w:rPr>
          <w:rFonts w:ascii="Times New Roman" w:hAnsi="Times New Roman" w:cs="Times New Roman"/>
          <w:sz w:val="20"/>
        </w:rPr>
        <w:t xml:space="preserve"> index both were </w:t>
      </w:r>
      <w:r w:rsidR="00CF39C7" w:rsidRPr="00BF1CA6">
        <w:rPr>
          <w:rFonts w:ascii="Times New Roman" w:hAnsi="Times New Roman" w:cs="Times New Roman"/>
          <w:sz w:val="20"/>
        </w:rPr>
        <w:t>normalized</w:t>
      </w:r>
      <w:r w:rsidRPr="00BF1CA6">
        <w:rPr>
          <w:rFonts w:ascii="Times New Roman" w:hAnsi="Times New Roman" w:cs="Times New Roman"/>
          <w:sz w:val="20"/>
        </w:rPr>
        <w:t xml:space="preserve"> to </w:t>
      </w:r>
      <w:r w:rsidR="00DC7CFB" w:rsidRPr="00BF1CA6">
        <w:rPr>
          <w:rFonts w:ascii="Times New Roman" w:hAnsi="Times New Roman" w:cs="Times New Roman"/>
          <w:sz w:val="20"/>
        </w:rPr>
        <w:t>lie in</w:t>
      </w:r>
      <w:r w:rsidRPr="00BF1CA6">
        <w:rPr>
          <w:rFonts w:ascii="Times New Roman" w:hAnsi="Times New Roman" w:cs="Times New Roman"/>
          <w:sz w:val="20"/>
        </w:rPr>
        <w:t xml:space="preserve"> between 0 and 1.</w:t>
      </w:r>
    </w:p>
    <w:p w14:paraId="1225A113" w14:textId="3B970E44" w:rsidR="00395D4A" w:rsidRPr="00BF1CA6" w:rsidRDefault="00EE2C07" w:rsidP="00BF1CA6">
      <w:pPr>
        <w:pStyle w:val="ListParagraph"/>
        <w:numPr>
          <w:ilvl w:val="0"/>
          <w:numId w:val="7"/>
        </w:numPr>
        <w:spacing w:after="0" w:line="240" w:lineRule="auto"/>
        <w:rPr>
          <w:rFonts w:ascii="Times New Roman" w:hAnsi="Times New Roman" w:cs="Times New Roman"/>
          <w:sz w:val="20"/>
        </w:rPr>
      </w:pPr>
      <w:r w:rsidRPr="00BF1CA6">
        <w:rPr>
          <w:rFonts w:ascii="Times New Roman" w:hAnsi="Times New Roman" w:cs="Times New Roman"/>
          <w:b/>
          <w:bCs/>
          <w:sz w:val="20"/>
        </w:rPr>
        <w:t>Bulk density</w:t>
      </w:r>
    </w:p>
    <w:p w14:paraId="2D0B2963" w14:textId="7DBF610A" w:rsidR="00EE2C07" w:rsidRPr="00BF1CA6" w:rsidRDefault="002D0C4F" w:rsidP="005A74A0">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B</w:t>
      </w:r>
      <w:r w:rsidR="00EE2C07" w:rsidRPr="00BF1CA6">
        <w:rPr>
          <w:rFonts w:ascii="Times New Roman" w:hAnsi="Times New Roman" w:cs="Times New Roman"/>
          <w:sz w:val="20"/>
        </w:rPr>
        <w:t>ulk density</w:t>
      </w:r>
      <w:r w:rsidRPr="00BF1CA6">
        <w:rPr>
          <w:rFonts w:ascii="Times New Roman" w:hAnsi="Times New Roman" w:cs="Times New Roman"/>
          <w:sz w:val="20"/>
        </w:rPr>
        <w:t xml:space="preserve"> is defined as</w:t>
      </w:r>
      <w:r w:rsidR="00465FE3" w:rsidRPr="00BF1CA6">
        <w:rPr>
          <w:rFonts w:ascii="Times New Roman" w:hAnsi="Times New Roman" w:cs="Times New Roman"/>
          <w:sz w:val="20"/>
        </w:rPr>
        <w:t xml:space="preserve"> the</w:t>
      </w:r>
      <w:r w:rsidR="00EE2C07" w:rsidRPr="00BF1CA6">
        <w:rPr>
          <w:rFonts w:ascii="Times New Roman" w:hAnsi="Times New Roman" w:cs="Times New Roman"/>
          <w:sz w:val="20"/>
        </w:rPr>
        <w:t xml:space="preserve"> dry soil mass per unit volume. A perfect soil has a volume ratio of roughly 50% solid particles and 50% pore space</w:t>
      </w:r>
      <w:r w:rsidR="00CF716C" w:rsidRPr="00BF1CA6">
        <w:rPr>
          <w:rFonts w:ascii="Times New Roman" w:hAnsi="Times New Roman" w:cs="Times New Roman"/>
          <w:sz w:val="20"/>
        </w:rPr>
        <w:t xml:space="preserve"> </w:t>
      </w:r>
      <w:r w:rsidR="00CF716C" w:rsidRPr="00BF1CA6">
        <w:rPr>
          <w:rFonts w:ascii="Times New Roman" w:hAnsi="Times New Roman" w:cs="Times New Roman"/>
          <w:b/>
          <w:bCs/>
          <w:sz w:val="20"/>
        </w:rPr>
        <w:t>(Hillel, 1982; Plaster, 1985).</w:t>
      </w:r>
      <w:r w:rsidR="00EE2C07" w:rsidRPr="00BF1CA6">
        <w:rPr>
          <w:rFonts w:ascii="Times New Roman" w:hAnsi="Times New Roman" w:cs="Times New Roman"/>
          <w:sz w:val="20"/>
        </w:rPr>
        <w:t xml:space="preserve"> Such a mineral soil has a bulk density of roughly 1.3 Mg/m</w:t>
      </w:r>
      <w:r w:rsidR="00EE2C07" w:rsidRPr="00BF1CA6">
        <w:rPr>
          <w:rFonts w:ascii="Times New Roman" w:hAnsi="Times New Roman" w:cs="Times New Roman"/>
          <w:sz w:val="20"/>
          <w:vertAlign w:val="superscript"/>
        </w:rPr>
        <w:t>3</w:t>
      </w:r>
      <w:r w:rsidR="00EE2C07" w:rsidRPr="00BF1CA6">
        <w:rPr>
          <w:rFonts w:ascii="Times New Roman" w:hAnsi="Times New Roman" w:cs="Times New Roman"/>
          <w:sz w:val="20"/>
        </w:rPr>
        <w:t xml:space="preserve">. For the sake of all computations, the particle density of soil </w:t>
      </w:r>
      <w:r w:rsidR="00D14183" w:rsidRPr="00BF1CA6">
        <w:rPr>
          <w:rFonts w:ascii="Times New Roman" w:hAnsi="Times New Roman" w:cs="Times New Roman"/>
          <w:sz w:val="20"/>
        </w:rPr>
        <w:t>was</w:t>
      </w:r>
      <w:r w:rsidR="00EE2C07" w:rsidRPr="00BF1CA6">
        <w:rPr>
          <w:rFonts w:ascii="Times New Roman" w:hAnsi="Times New Roman" w:cs="Times New Roman"/>
          <w:sz w:val="20"/>
        </w:rPr>
        <w:t xml:space="preserve"> taken to be 2.65 Mg/m3, assuming that there are no pore spaces and only solid particles. Any soil with a bulk density of less than or equal to 1.3 Mg/m</w:t>
      </w:r>
      <w:r w:rsidR="00A73BE4" w:rsidRPr="00BF1CA6">
        <w:rPr>
          <w:rFonts w:ascii="Times New Roman" w:hAnsi="Times New Roman" w:cs="Times New Roman"/>
          <w:sz w:val="20"/>
          <w:vertAlign w:val="superscript"/>
        </w:rPr>
        <w:t>3</w:t>
      </w:r>
      <w:r w:rsidR="00EE2C07" w:rsidRPr="00BF1CA6">
        <w:rPr>
          <w:rFonts w:ascii="Times New Roman" w:hAnsi="Times New Roman" w:cs="Times New Roman"/>
          <w:sz w:val="20"/>
        </w:rPr>
        <w:t xml:space="preserve"> was </w:t>
      </w:r>
      <w:r w:rsidR="00A73BE4" w:rsidRPr="00BF1CA6">
        <w:rPr>
          <w:rFonts w:ascii="Times New Roman" w:hAnsi="Times New Roman" w:cs="Times New Roman"/>
          <w:sz w:val="20"/>
        </w:rPr>
        <w:t>considered to</w:t>
      </w:r>
      <w:r w:rsidR="00EE2C07" w:rsidRPr="00BF1CA6">
        <w:rPr>
          <w:rFonts w:ascii="Times New Roman" w:hAnsi="Times New Roman" w:cs="Times New Roman"/>
          <w:sz w:val="20"/>
        </w:rPr>
        <w:t xml:space="preserve"> nonlimiting based on </w:t>
      </w:r>
      <w:r w:rsidR="00D14183" w:rsidRPr="00BF1CA6">
        <w:rPr>
          <w:rFonts w:ascii="Times New Roman" w:hAnsi="Times New Roman" w:cs="Times New Roman"/>
          <w:sz w:val="20"/>
        </w:rPr>
        <w:t xml:space="preserve">the review of </w:t>
      </w:r>
      <w:r w:rsidR="00EE2C07" w:rsidRPr="00BF1CA6">
        <w:rPr>
          <w:rFonts w:ascii="Times New Roman" w:hAnsi="Times New Roman" w:cs="Times New Roman"/>
          <w:sz w:val="20"/>
        </w:rPr>
        <w:t>literature</w:t>
      </w:r>
      <w:r w:rsidR="001A6899" w:rsidRPr="00BF1CA6">
        <w:rPr>
          <w:rFonts w:ascii="Times New Roman" w:hAnsi="Times New Roman" w:cs="Times New Roman"/>
          <w:sz w:val="20"/>
        </w:rPr>
        <w:t xml:space="preserve"> </w:t>
      </w:r>
      <w:r w:rsidR="001A6899" w:rsidRPr="00BF1CA6">
        <w:rPr>
          <w:rFonts w:ascii="Times New Roman" w:hAnsi="Times New Roman" w:cs="Times New Roman"/>
          <w:b/>
          <w:bCs/>
          <w:sz w:val="20"/>
        </w:rPr>
        <w:t>(Kar et al., 1976)</w:t>
      </w:r>
      <w:r w:rsidR="00F40B5A" w:rsidRPr="00BF1CA6">
        <w:rPr>
          <w:rFonts w:ascii="Times New Roman" w:hAnsi="Times New Roman" w:cs="Times New Roman"/>
          <w:b/>
          <w:bCs/>
          <w:sz w:val="20"/>
        </w:rPr>
        <w:t>.</w:t>
      </w:r>
      <w:r w:rsidR="00EE2C07" w:rsidRPr="00BF1CA6">
        <w:rPr>
          <w:rFonts w:ascii="Times New Roman" w:hAnsi="Times New Roman" w:cs="Times New Roman"/>
          <w:sz w:val="20"/>
        </w:rPr>
        <w:t xml:space="preserve"> </w:t>
      </w:r>
      <w:r w:rsidR="00F40B5A" w:rsidRPr="00BF1CA6">
        <w:rPr>
          <w:rFonts w:ascii="Times New Roman" w:hAnsi="Times New Roman" w:cs="Times New Roman"/>
          <w:sz w:val="20"/>
        </w:rPr>
        <w:t xml:space="preserve">Bulk density of </w:t>
      </w:r>
      <w:r w:rsidR="00EE2C07" w:rsidRPr="00BF1CA6">
        <w:rPr>
          <w:rFonts w:ascii="Times New Roman" w:hAnsi="Times New Roman" w:cs="Times New Roman"/>
          <w:sz w:val="20"/>
        </w:rPr>
        <w:t>2.1 Mg/m</w:t>
      </w:r>
      <w:r w:rsidR="00EE2C07" w:rsidRPr="00BF1CA6">
        <w:rPr>
          <w:rFonts w:ascii="Times New Roman" w:hAnsi="Times New Roman" w:cs="Times New Roman"/>
          <w:sz w:val="20"/>
          <w:vertAlign w:val="superscript"/>
        </w:rPr>
        <w:t>3</w:t>
      </w:r>
      <w:r w:rsidR="003C37AF" w:rsidRPr="00BF1CA6">
        <w:rPr>
          <w:rFonts w:ascii="Times New Roman" w:hAnsi="Times New Roman" w:cs="Times New Roman"/>
          <w:sz w:val="20"/>
        </w:rPr>
        <w:t xml:space="preserve"> </w:t>
      </w:r>
      <w:r w:rsidR="00EE2C07" w:rsidRPr="00BF1CA6">
        <w:rPr>
          <w:rFonts w:ascii="Times New Roman" w:hAnsi="Times New Roman" w:cs="Times New Roman"/>
          <w:sz w:val="20"/>
        </w:rPr>
        <w:t xml:space="preserve">was </w:t>
      </w:r>
      <w:r w:rsidR="003C37AF" w:rsidRPr="00BF1CA6">
        <w:rPr>
          <w:rFonts w:ascii="Times New Roman" w:hAnsi="Times New Roman" w:cs="Times New Roman"/>
          <w:sz w:val="20"/>
        </w:rPr>
        <w:t>taken</w:t>
      </w:r>
      <w:r w:rsidR="00EE2C07" w:rsidRPr="00BF1CA6">
        <w:rPr>
          <w:rFonts w:ascii="Times New Roman" w:hAnsi="Times New Roman" w:cs="Times New Roman"/>
          <w:sz w:val="20"/>
        </w:rPr>
        <w:t xml:space="preserve"> to be suitable decision</w:t>
      </w:r>
      <w:r w:rsidR="00647B07" w:rsidRPr="00BF1CA6">
        <w:rPr>
          <w:rFonts w:ascii="Times New Roman" w:hAnsi="Times New Roman" w:cs="Times New Roman"/>
          <w:sz w:val="20"/>
        </w:rPr>
        <w:t xml:space="preserve"> for maximum value of bulk density</w:t>
      </w:r>
      <w:r w:rsidR="00EE2C07" w:rsidRPr="00BF1CA6">
        <w:rPr>
          <w:rFonts w:ascii="Times New Roman" w:hAnsi="Times New Roman" w:cs="Times New Roman"/>
          <w:sz w:val="20"/>
        </w:rPr>
        <w:t xml:space="preserve"> based on experience as there was no specific literature for the highest value of the bulk density that would be regarded useless by plants. Equation </w:t>
      </w:r>
      <w:r w:rsidR="000A42EE" w:rsidRPr="00BF1CA6">
        <w:rPr>
          <w:rFonts w:ascii="Times New Roman" w:hAnsi="Times New Roman" w:cs="Times New Roman"/>
          <w:sz w:val="20"/>
        </w:rPr>
        <w:t>(4)</w:t>
      </w:r>
      <w:r w:rsidR="00EE2C07" w:rsidRPr="00BF1CA6">
        <w:rPr>
          <w:rFonts w:ascii="Times New Roman" w:hAnsi="Times New Roman" w:cs="Times New Roman"/>
          <w:sz w:val="20"/>
        </w:rPr>
        <w:t xml:space="preserve"> </w:t>
      </w:r>
      <w:r w:rsidR="000A42EE" w:rsidRPr="00BF1CA6">
        <w:rPr>
          <w:rFonts w:ascii="Times New Roman" w:hAnsi="Times New Roman" w:cs="Times New Roman"/>
          <w:sz w:val="20"/>
        </w:rPr>
        <w:t>used</w:t>
      </w:r>
      <w:r w:rsidR="00EE2C07" w:rsidRPr="00BF1CA6">
        <w:rPr>
          <w:rFonts w:ascii="Times New Roman" w:hAnsi="Times New Roman" w:cs="Times New Roman"/>
          <w:sz w:val="20"/>
        </w:rPr>
        <w:t xml:space="preserve"> a regression analysis of those selected </w:t>
      </w:r>
      <w:r w:rsidR="000A42EE" w:rsidRPr="00BF1CA6">
        <w:rPr>
          <w:rFonts w:ascii="Times New Roman" w:hAnsi="Times New Roman" w:cs="Times New Roman"/>
          <w:sz w:val="20"/>
        </w:rPr>
        <w:t>points</w:t>
      </w:r>
      <w:r w:rsidR="00EE2C07" w:rsidRPr="00BF1CA6">
        <w:rPr>
          <w:rFonts w:ascii="Times New Roman" w:hAnsi="Times New Roman" w:cs="Times New Roman"/>
          <w:sz w:val="20"/>
        </w:rPr>
        <w:t>. The</w:t>
      </w:r>
      <w:r w:rsidR="009A44CF" w:rsidRPr="00BF1CA6">
        <w:rPr>
          <w:rFonts w:ascii="Times New Roman" w:hAnsi="Times New Roman" w:cs="Times New Roman"/>
          <w:sz w:val="20"/>
        </w:rPr>
        <w:t xml:space="preserve"> produced</w:t>
      </w:r>
      <w:r w:rsidR="00EE2C07" w:rsidRPr="00BF1CA6">
        <w:rPr>
          <w:rFonts w:ascii="Times New Roman" w:hAnsi="Times New Roman" w:cs="Times New Roman"/>
          <w:sz w:val="20"/>
        </w:rPr>
        <w:t xml:space="preserve"> curve was forced to pass through the end points in equations </w:t>
      </w:r>
      <w:r w:rsidR="009A44CF" w:rsidRPr="00BF1CA6">
        <w:rPr>
          <w:rFonts w:ascii="Times New Roman" w:hAnsi="Times New Roman" w:cs="Times New Roman"/>
          <w:sz w:val="20"/>
        </w:rPr>
        <w:t>(3)</w:t>
      </w:r>
      <w:r w:rsidR="00EE2C07" w:rsidRPr="00BF1CA6">
        <w:rPr>
          <w:rFonts w:ascii="Times New Roman" w:hAnsi="Times New Roman" w:cs="Times New Roman"/>
          <w:sz w:val="20"/>
        </w:rPr>
        <w:t xml:space="preserve"> and </w:t>
      </w:r>
      <w:r w:rsidR="009A44CF" w:rsidRPr="00BF1CA6">
        <w:rPr>
          <w:rFonts w:ascii="Times New Roman" w:hAnsi="Times New Roman" w:cs="Times New Roman"/>
          <w:sz w:val="20"/>
        </w:rPr>
        <w:t>(5)</w:t>
      </w:r>
      <w:r w:rsidR="00EE2C07" w:rsidRPr="00BF1CA6">
        <w:rPr>
          <w:rFonts w:ascii="Times New Roman" w:hAnsi="Times New Roman" w:cs="Times New Roman"/>
          <w:sz w:val="20"/>
        </w:rPr>
        <w:t xml:space="preserve"> in order to determine the number of significant digits. The bulk density of the fields used to evaluate this relationship was less than 1.7 Mg/m3. However, equations </w:t>
      </w:r>
      <w:r w:rsidR="009A44CF" w:rsidRPr="00BF1CA6">
        <w:rPr>
          <w:rFonts w:ascii="Times New Roman" w:hAnsi="Times New Roman" w:cs="Times New Roman"/>
          <w:sz w:val="20"/>
        </w:rPr>
        <w:t>(3)</w:t>
      </w:r>
      <w:r w:rsidR="00EE2C07" w:rsidRPr="00BF1CA6">
        <w:rPr>
          <w:rFonts w:ascii="Times New Roman" w:hAnsi="Times New Roman" w:cs="Times New Roman"/>
          <w:sz w:val="20"/>
        </w:rPr>
        <w:t xml:space="preserve"> t</w:t>
      </w:r>
      <w:r w:rsidR="009A44CF" w:rsidRPr="00BF1CA6">
        <w:rPr>
          <w:rFonts w:ascii="Times New Roman" w:hAnsi="Times New Roman" w:cs="Times New Roman"/>
          <w:sz w:val="20"/>
        </w:rPr>
        <w:t>o (5)</w:t>
      </w:r>
      <w:r w:rsidR="00EE2C07" w:rsidRPr="00BF1CA6">
        <w:rPr>
          <w:rFonts w:ascii="Times New Roman" w:hAnsi="Times New Roman" w:cs="Times New Roman"/>
          <w:sz w:val="20"/>
        </w:rPr>
        <w:t xml:space="preserve"> represent</w:t>
      </w:r>
      <w:r w:rsidR="00B27190" w:rsidRPr="00BF1CA6">
        <w:rPr>
          <w:rFonts w:ascii="Times New Roman" w:hAnsi="Times New Roman" w:cs="Times New Roman"/>
          <w:sz w:val="20"/>
        </w:rPr>
        <w:t>ed</w:t>
      </w:r>
      <w:r w:rsidR="00EE2C07" w:rsidRPr="00BF1CA6">
        <w:rPr>
          <w:rFonts w:ascii="Times New Roman" w:hAnsi="Times New Roman" w:cs="Times New Roman"/>
          <w:sz w:val="20"/>
        </w:rPr>
        <w:t xml:space="preserve"> the hypothesised relationship between the bulk density (BD) and the tilth coefficient (CF(BD)).</w:t>
      </w:r>
    </w:p>
    <w:p w14:paraId="7B158B6B" w14:textId="77777777" w:rsidR="006743D0" w:rsidRPr="00BF1CA6" w:rsidRDefault="006743D0" w:rsidP="00BF1CA6">
      <w:pPr>
        <w:spacing w:after="0" w:line="240" w:lineRule="auto"/>
        <w:rPr>
          <w:rFonts w:ascii="Times New Roman" w:hAnsi="Times New Roman" w:cs="Times New Roman"/>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BD</m:t>
            </m:r>
          </m:e>
        </m:d>
        <m:r>
          <m:rPr>
            <m:sty m:val="p"/>
          </m:rPr>
          <w:rPr>
            <w:rFonts w:ascii="Cambria Math" w:hAnsi="Cambria Math" w:cs="Times New Roman"/>
            <w:sz w:val="20"/>
          </w:rPr>
          <m:t>=1</m:t>
        </m:r>
      </m:oMath>
      <w:r w:rsidRPr="00BF1CA6">
        <w:rPr>
          <w:rFonts w:ascii="Times New Roman" w:hAnsi="Times New Roman" w:cs="Times New Roman"/>
          <w:sz w:val="20"/>
        </w:rPr>
        <w:t xml:space="preserve">  , for BD ≤ 1.3 Mg/m</w:t>
      </w:r>
      <w:r w:rsidRPr="00BF1CA6">
        <w:rPr>
          <w:rFonts w:ascii="Times New Roman" w:hAnsi="Times New Roman" w:cs="Times New Roman"/>
          <w:sz w:val="20"/>
          <w:vertAlign w:val="superscript"/>
        </w:rPr>
        <w:t>3</w:t>
      </w:r>
      <w:r w:rsidRPr="00BF1CA6">
        <w:rPr>
          <w:rFonts w:ascii="Times New Roman" w:hAnsi="Times New Roman" w:cs="Times New Roman"/>
          <w:sz w:val="20"/>
        </w:rPr>
        <w:tab/>
        <w:t>(3)</w:t>
      </w:r>
    </w:p>
    <w:p w14:paraId="7DBFBDBC" w14:textId="77777777" w:rsidR="006743D0" w:rsidRPr="00BF1CA6" w:rsidRDefault="006743D0" w:rsidP="00BF1CA6">
      <w:pPr>
        <w:spacing w:after="0" w:line="240" w:lineRule="auto"/>
        <w:rPr>
          <w:rFonts w:ascii="Times New Roman" w:hAnsi="Times New Roman" w:cs="Times New Roman"/>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BD</m:t>
            </m:r>
          </m:e>
        </m:d>
        <m:r>
          <m:rPr>
            <m:sty m:val="p"/>
          </m:rPr>
          <w:rPr>
            <w:rFonts w:ascii="Cambria Math" w:hAnsi="Cambria Math" w:cs="Times New Roman"/>
            <w:sz w:val="20"/>
          </w:rPr>
          <m:t>=-1.5+3.87</m:t>
        </m:r>
        <m:r>
          <m:rPr>
            <m:nor/>
          </m:rPr>
          <w:rPr>
            <w:rFonts w:ascii="Times New Roman" w:hAnsi="Times New Roman" w:cs="Times New Roman"/>
            <w:iCs/>
            <w:sz w:val="20"/>
            <w:lang w:val="pt-BR"/>
          </w:rPr>
          <m:t>×</m:t>
        </m:r>
        <m:r>
          <m:rPr>
            <m:nor/>
          </m:rPr>
          <w:rPr>
            <w:rFonts w:ascii="Times New Roman" w:hAnsi="Times New Roman" w:cs="Times New Roman"/>
            <w:iCs/>
            <w:sz w:val="20"/>
          </w:rPr>
          <m:t>BD - 1.5</m:t>
        </m:r>
        <m:r>
          <m:rPr>
            <m:nor/>
          </m:rPr>
          <w:rPr>
            <w:rFonts w:ascii="Times New Roman" w:hAnsi="Times New Roman" w:cs="Times New Roman"/>
            <w:iCs/>
            <w:sz w:val="20"/>
            <w:lang w:val="pt-BR"/>
          </w:rPr>
          <m:t>×</m:t>
        </m:r>
        <m:r>
          <m:rPr>
            <m:nor/>
          </m:rPr>
          <w:rPr>
            <w:rFonts w:ascii="Times New Roman" w:hAnsi="Times New Roman" w:cs="Times New Roman"/>
            <w:iCs/>
            <w:sz w:val="20"/>
          </w:rPr>
          <m:t> BD</m:t>
        </m:r>
        <m:r>
          <m:rPr>
            <m:nor/>
          </m:rPr>
          <w:rPr>
            <w:rFonts w:ascii="Times New Roman" w:hAnsi="Times New Roman" w:cs="Times New Roman"/>
            <w:iCs/>
            <w:sz w:val="20"/>
            <w:vertAlign w:val="superscript"/>
          </w:rPr>
          <m:t>2</m:t>
        </m:r>
      </m:oMath>
      <w:r w:rsidRPr="00BF1CA6">
        <w:rPr>
          <w:rFonts w:ascii="Times New Roman" w:eastAsiaTheme="minorEastAsia" w:hAnsi="Times New Roman" w:cs="Times New Roman"/>
          <w:sz w:val="20"/>
        </w:rPr>
        <w:tab/>
      </w:r>
      <w:r w:rsidRPr="00BF1CA6">
        <w:rPr>
          <w:rFonts w:ascii="Times New Roman" w:hAnsi="Times New Roman" w:cs="Times New Roman"/>
          <w:sz w:val="20"/>
        </w:rPr>
        <w:t>(4) [for 1.3 ≤ BD ≤ 2.1 Mg/m</w:t>
      </w:r>
      <w:r w:rsidRPr="00BF1CA6">
        <w:rPr>
          <w:rFonts w:ascii="Times New Roman" w:hAnsi="Times New Roman" w:cs="Times New Roman"/>
          <w:sz w:val="20"/>
          <w:vertAlign w:val="superscript"/>
        </w:rPr>
        <w:t>3]</w:t>
      </w:r>
    </w:p>
    <w:p w14:paraId="254B078C" w14:textId="73FB4758" w:rsidR="006743D0" w:rsidRPr="00BF1CA6" w:rsidRDefault="006743D0" w:rsidP="00BF1CA6">
      <w:pPr>
        <w:spacing w:after="0" w:line="240" w:lineRule="auto"/>
        <w:rPr>
          <w:rFonts w:ascii="Times New Roman" w:hAnsi="Times New Roman" w:cs="Times New Roman"/>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BD</m:t>
            </m:r>
          </m:e>
        </m:d>
        <m:r>
          <m:rPr>
            <m:sty m:val="p"/>
          </m:rPr>
          <w:rPr>
            <w:rFonts w:ascii="Cambria Math" w:hAnsi="Cambria Math" w:cs="Times New Roman"/>
            <w:sz w:val="20"/>
          </w:rPr>
          <m:t>=0.0</m:t>
        </m:r>
      </m:oMath>
      <w:r w:rsidRPr="00BF1CA6">
        <w:rPr>
          <w:rFonts w:ascii="Times New Roman" w:eastAsiaTheme="minorEastAsia" w:hAnsi="Times New Roman" w:cs="Times New Roman"/>
          <w:iCs/>
          <w:sz w:val="20"/>
        </w:rPr>
        <w:tab/>
      </w:r>
      <w:r w:rsidRPr="00BF1CA6">
        <w:rPr>
          <w:rFonts w:ascii="Times New Roman" w:eastAsiaTheme="minorEastAsia" w:hAnsi="Times New Roman" w:cs="Times New Roman"/>
          <w:iCs/>
          <w:sz w:val="20"/>
        </w:rPr>
        <w:tab/>
        <w:t>(5)</w:t>
      </w:r>
      <w:r w:rsidRPr="00BF1CA6">
        <w:rPr>
          <w:rFonts w:ascii="Times New Roman" w:hAnsi="Times New Roman" w:cs="Times New Roman"/>
          <w:sz w:val="20"/>
        </w:rPr>
        <w:t xml:space="preserve"> [for BD ≥ 2.1 Mg/m</w:t>
      </w:r>
      <w:r w:rsidRPr="00BF1CA6">
        <w:rPr>
          <w:rFonts w:ascii="Times New Roman" w:hAnsi="Times New Roman" w:cs="Times New Roman"/>
          <w:sz w:val="20"/>
          <w:vertAlign w:val="superscript"/>
        </w:rPr>
        <w:t>3</w:t>
      </w:r>
      <w:r w:rsidRPr="00BF1CA6">
        <w:rPr>
          <w:rFonts w:ascii="Times New Roman" w:hAnsi="Times New Roman" w:cs="Times New Roman"/>
          <w:sz w:val="20"/>
        </w:rPr>
        <w:t>]</w:t>
      </w:r>
    </w:p>
    <w:p w14:paraId="09ECE96B" w14:textId="17F495B9" w:rsidR="00DC4101" w:rsidRPr="00BF1CA6" w:rsidRDefault="00DC4101" w:rsidP="00BF1CA6">
      <w:pPr>
        <w:spacing w:after="0" w:line="240" w:lineRule="auto"/>
        <w:rPr>
          <w:rFonts w:ascii="Times New Roman" w:hAnsi="Times New Roman" w:cs="Times New Roman"/>
          <w:sz w:val="20"/>
        </w:rPr>
      </w:pPr>
    </w:p>
    <w:p w14:paraId="1D208A63" w14:textId="41E962AA" w:rsidR="0065185F" w:rsidRPr="00BF1CA6" w:rsidRDefault="0065185F" w:rsidP="00BF1CA6">
      <w:pPr>
        <w:pStyle w:val="ListParagraph"/>
        <w:numPr>
          <w:ilvl w:val="0"/>
          <w:numId w:val="7"/>
        </w:numPr>
        <w:spacing w:after="0" w:line="240" w:lineRule="auto"/>
        <w:rPr>
          <w:rFonts w:ascii="Times New Roman" w:hAnsi="Times New Roman" w:cs="Times New Roman"/>
          <w:sz w:val="20"/>
        </w:rPr>
      </w:pPr>
      <w:r w:rsidRPr="00BF1CA6">
        <w:rPr>
          <w:rFonts w:ascii="Times New Roman" w:hAnsi="Times New Roman" w:cs="Times New Roman"/>
          <w:b/>
          <w:bCs/>
          <w:sz w:val="20"/>
        </w:rPr>
        <w:t>Cone index</w:t>
      </w:r>
    </w:p>
    <w:p w14:paraId="47119E0F" w14:textId="0450F53F" w:rsidR="00DA76BD" w:rsidRPr="00BF1CA6" w:rsidRDefault="0065185F" w:rsidP="005A74A0">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It is crucial to persuade the researchers that using the cone index to measure mechanical resistance to roots is a reliable technique</w:t>
      </w:r>
      <w:r w:rsidR="00A765BC" w:rsidRPr="00BF1CA6">
        <w:rPr>
          <w:rFonts w:ascii="Times New Roman" w:hAnsi="Times New Roman" w:cs="Times New Roman"/>
          <w:sz w:val="20"/>
        </w:rPr>
        <w:t xml:space="preserve"> </w:t>
      </w:r>
      <w:r w:rsidR="00A765BC" w:rsidRPr="00BF1CA6">
        <w:rPr>
          <w:rFonts w:ascii="Times New Roman" w:hAnsi="Times New Roman" w:cs="Times New Roman"/>
          <w:b/>
          <w:bCs/>
          <w:sz w:val="20"/>
        </w:rPr>
        <w:t>(Cassel, 1982).</w:t>
      </w:r>
      <w:r w:rsidRPr="00BF1CA6">
        <w:rPr>
          <w:rFonts w:ascii="Times New Roman" w:hAnsi="Times New Roman" w:cs="Times New Roman"/>
          <w:sz w:val="20"/>
        </w:rPr>
        <w:t xml:space="preserve"> Cone index is a gauge of soil tensile strength and a predictor of plant development and crop yield due to how easily roots may penetrate the soil</w:t>
      </w:r>
      <w:r w:rsidR="00796359" w:rsidRPr="00BF1CA6">
        <w:rPr>
          <w:rFonts w:ascii="Times New Roman" w:hAnsi="Times New Roman" w:cs="Times New Roman"/>
          <w:sz w:val="20"/>
        </w:rPr>
        <w:t xml:space="preserve"> </w:t>
      </w:r>
      <w:r w:rsidR="00796359" w:rsidRPr="00BF1CA6">
        <w:rPr>
          <w:rFonts w:ascii="Times New Roman" w:hAnsi="Times New Roman" w:cs="Times New Roman"/>
          <w:b/>
          <w:bCs/>
          <w:sz w:val="20"/>
        </w:rPr>
        <w:t>(Taylor and Gardner, 1963; Taylor and Burnett, 1964; Taylor and Bruce, 1968).</w:t>
      </w:r>
      <w:r w:rsidRPr="00BF1CA6">
        <w:rPr>
          <w:rFonts w:ascii="Times New Roman" w:hAnsi="Times New Roman" w:cs="Times New Roman"/>
          <w:sz w:val="20"/>
        </w:rPr>
        <w:t xml:space="preserve"> It </w:t>
      </w:r>
      <w:r w:rsidR="00DB7419" w:rsidRPr="00BF1CA6">
        <w:rPr>
          <w:rFonts w:ascii="Times New Roman" w:hAnsi="Times New Roman" w:cs="Times New Roman"/>
          <w:sz w:val="20"/>
        </w:rPr>
        <w:t>was</w:t>
      </w:r>
      <w:r w:rsidRPr="00BF1CA6">
        <w:rPr>
          <w:rFonts w:ascii="Times New Roman" w:hAnsi="Times New Roman" w:cs="Times New Roman"/>
          <w:sz w:val="20"/>
        </w:rPr>
        <w:t xml:space="preserve"> crucial that supporting bulk density and water content data be gathered because cone index depends so significantly on these variables</w:t>
      </w:r>
      <w:r w:rsidR="0085478C" w:rsidRPr="00BF1CA6">
        <w:rPr>
          <w:rFonts w:ascii="Times New Roman" w:hAnsi="Times New Roman" w:cs="Times New Roman"/>
          <w:sz w:val="20"/>
        </w:rPr>
        <w:t xml:space="preserve"> </w:t>
      </w:r>
      <w:r w:rsidR="0085478C" w:rsidRPr="00BF1CA6">
        <w:rPr>
          <w:rFonts w:ascii="Times New Roman" w:hAnsi="Times New Roman" w:cs="Times New Roman"/>
          <w:b/>
          <w:bCs/>
          <w:sz w:val="20"/>
        </w:rPr>
        <w:t>(Cassel, 1982).</w:t>
      </w:r>
      <w:r w:rsidR="00A765BC" w:rsidRPr="00BF1CA6">
        <w:rPr>
          <w:rFonts w:ascii="Times New Roman" w:hAnsi="Times New Roman" w:cs="Times New Roman"/>
          <w:sz w:val="20"/>
        </w:rPr>
        <w:t xml:space="preserve"> Any soil with a cone index less than or equal to 1 MPa was considered nonlimiting, and one with a cone index greater than or equal to 10 MPa was considered unusable by plants. This classification was made in the absence of any specific literature for the cone index corresponding to nonlimiting and plant-unusable soil, and it was based on experience and general trends found in the literature. Based on the average of cone indices measured at soil depths of 50, 100, and 150 mm, these values are to be determined. However, equations </w:t>
      </w:r>
      <w:r w:rsidR="007C15B3" w:rsidRPr="00BF1CA6">
        <w:rPr>
          <w:rFonts w:ascii="Times New Roman" w:hAnsi="Times New Roman" w:cs="Times New Roman"/>
          <w:sz w:val="20"/>
        </w:rPr>
        <w:t>(6)</w:t>
      </w:r>
      <w:r w:rsidR="00A765BC" w:rsidRPr="00BF1CA6">
        <w:rPr>
          <w:rFonts w:ascii="Times New Roman" w:hAnsi="Times New Roman" w:cs="Times New Roman"/>
          <w:sz w:val="20"/>
        </w:rPr>
        <w:t xml:space="preserve"> to </w:t>
      </w:r>
      <w:r w:rsidR="007C15B3" w:rsidRPr="00BF1CA6">
        <w:rPr>
          <w:rFonts w:ascii="Times New Roman" w:hAnsi="Times New Roman" w:cs="Times New Roman"/>
          <w:sz w:val="20"/>
        </w:rPr>
        <w:t>(8)</w:t>
      </w:r>
      <w:r w:rsidR="00A765BC" w:rsidRPr="00BF1CA6">
        <w:rPr>
          <w:rFonts w:ascii="Times New Roman" w:hAnsi="Times New Roman" w:cs="Times New Roman"/>
          <w:sz w:val="20"/>
        </w:rPr>
        <w:t xml:space="preserve"> describe</w:t>
      </w:r>
      <w:r w:rsidR="00481984" w:rsidRPr="00BF1CA6">
        <w:rPr>
          <w:rFonts w:ascii="Times New Roman" w:hAnsi="Times New Roman" w:cs="Times New Roman"/>
          <w:sz w:val="20"/>
        </w:rPr>
        <w:t>d</w:t>
      </w:r>
      <w:r w:rsidR="00A765BC" w:rsidRPr="00BF1CA6">
        <w:rPr>
          <w:rFonts w:ascii="Times New Roman" w:hAnsi="Times New Roman" w:cs="Times New Roman"/>
          <w:sz w:val="20"/>
        </w:rPr>
        <w:t xml:space="preserve"> the hypothesised relationship between the tilth coefficient [CF(CI)] and the cone index (CI).</w:t>
      </w:r>
    </w:p>
    <w:p w14:paraId="7CDB34F6" w14:textId="08B1CBDC" w:rsidR="00DA76BD" w:rsidRPr="00BF1CA6" w:rsidRDefault="00A56A63"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CI</m:t>
            </m:r>
          </m:e>
        </m:d>
        <m:r>
          <m:rPr>
            <m:sty m:val="p"/>
          </m:rPr>
          <w:rPr>
            <w:rFonts w:ascii="Cambria Math" w:hAnsi="Cambria Math" w:cs="Times New Roman"/>
            <w:sz w:val="20"/>
          </w:rPr>
          <m:t>=1</m:t>
        </m:r>
      </m:oMath>
      <w:r w:rsidR="009A7EDD" w:rsidRPr="00BF1CA6">
        <w:rPr>
          <w:rFonts w:ascii="Times New Roman" w:hAnsi="Times New Roman" w:cs="Times New Roman"/>
          <w:iCs/>
          <w:sz w:val="20"/>
        </w:rPr>
        <w:tab/>
        <w:t>(6)</w:t>
      </w:r>
      <w:r w:rsidR="00DA76BD" w:rsidRPr="00BF1CA6">
        <w:rPr>
          <w:rFonts w:ascii="Times New Roman" w:hAnsi="Times New Roman" w:cs="Times New Roman"/>
          <w:iCs/>
          <w:sz w:val="20"/>
        </w:rPr>
        <w:t xml:space="preserve"> </w:t>
      </w:r>
      <w:r w:rsidR="001E18AC" w:rsidRPr="00BF1CA6">
        <w:rPr>
          <w:rFonts w:ascii="Times New Roman" w:hAnsi="Times New Roman" w:cs="Times New Roman"/>
          <w:iCs/>
          <w:sz w:val="20"/>
        </w:rPr>
        <w:t>[</w:t>
      </w:r>
      <w:r w:rsidR="00DA76BD" w:rsidRPr="00BF1CA6">
        <w:rPr>
          <w:rFonts w:ascii="Times New Roman" w:hAnsi="Times New Roman" w:cs="Times New Roman"/>
          <w:iCs/>
          <w:sz w:val="20"/>
        </w:rPr>
        <w:t>for CI ≤ 1.0 MPa</w:t>
      </w:r>
      <w:r w:rsidR="001E18AC" w:rsidRPr="00BF1CA6">
        <w:rPr>
          <w:rFonts w:ascii="Times New Roman" w:hAnsi="Times New Roman" w:cs="Times New Roman"/>
          <w:iCs/>
          <w:sz w:val="20"/>
        </w:rPr>
        <w:t>]</w:t>
      </w:r>
    </w:p>
    <w:p w14:paraId="5FA7FDB9" w14:textId="1BEA5782" w:rsidR="00DA76BD" w:rsidRPr="00BF1CA6" w:rsidRDefault="00A56A63"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CI</m:t>
            </m:r>
          </m:e>
        </m:d>
        <m:r>
          <m:rPr>
            <m:sty m:val="p"/>
          </m:rPr>
          <w:rPr>
            <w:rFonts w:ascii="Cambria Math" w:hAnsi="Cambria Math" w:cs="Times New Roman"/>
            <w:sz w:val="20"/>
          </w:rPr>
          <m:t>=1.012-0.002</m:t>
        </m:r>
        <m:r>
          <m:rPr>
            <m:nor/>
          </m:rPr>
          <w:rPr>
            <w:rFonts w:ascii="Times New Roman" w:hAnsi="Times New Roman" w:cs="Times New Roman"/>
            <w:iCs/>
            <w:sz w:val="20"/>
            <w:lang w:val="pt-BR"/>
          </w:rPr>
          <m:t>×</m:t>
        </m:r>
        <m:r>
          <m:rPr>
            <m:nor/>
          </m:rPr>
          <w:rPr>
            <w:rFonts w:ascii="Times New Roman" w:hAnsi="Times New Roman" w:cs="Times New Roman"/>
            <w:iCs/>
            <w:sz w:val="20"/>
          </w:rPr>
          <m:t>CI - 0.1</m:t>
        </m:r>
        <m:r>
          <m:rPr>
            <m:nor/>
          </m:rPr>
          <w:rPr>
            <w:rFonts w:ascii="Times New Roman" w:hAnsi="Times New Roman" w:cs="Times New Roman"/>
            <w:iCs/>
            <w:sz w:val="20"/>
            <w:lang w:val="pt-BR"/>
          </w:rPr>
          <m:t>×</m:t>
        </m:r>
        <m:r>
          <m:rPr>
            <m:nor/>
          </m:rPr>
          <w:rPr>
            <w:rFonts w:ascii="Times New Roman" w:hAnsi="Times New Roman" w:cs="Times New Roman"/>
            <w:iCs/>
            <w:sz w:val="20"/>
          </w:rPr>
          <m:t> CI</m:t>
        </m:r>
        <m:r>
          <m:rPr>
            <m:nor/>
          </m:rPr>
          <w:rPr>
            <w:rFonts w:ascii="Times New Roman" w:hAnsi="Times New Roman" w:cs="Times New Roman"/>
            <w:iCs/>
            <w:sz w:val="20"/>
            <w:vertAlign w:val="superscript"/>
          </w:rPr>
          <m:t>2</m:t>
        </m:r>
      </m:oMath>
      <w:r w:rsidR="009A7EDD" w:rsidRPr="00BF1CA6">
        <w:rPr>
          <w:rFonts w:ascii="Times New Roman" w:eastAsiaTheme="minorEastAsia" w:hAnsi="Times New Roman" w:cs="Times New Roman"/>
          <w:iCs/>
          <w:sz w:val="20"/>
        </w:rPr>
        <w:tab/>
        <w:t>(</w:t>
      </w:r>
      <w:r w:rsidR="001E18AC" w:rsidRPr="00BF1CA6">
        <w:rPr>
          <w:rFonts w:ascii="Times New Roman" w:eastAsiaTheme="minorEastAsia" w:hAnsi="Times New Roman" w:cs="Times New Roman"/>
          <w:iCs/>
          <w:sz w:val="20"/>
        </w:rPr>
        <w:t>7</w:t>
      </w:r>
      <w:r w:rsidR="009A7EDD" w:rsidRPr="00BF1CA6">
        <w:rPr>
          <w:rFonts w:ascii="Times New Roman" w:eastAsiaTheme="minorEastAsia" w:hAnsi="Times New Roman" w:cs="Times New Roman"/>
          <w:iCs/>
          <w:sz w:val="20"/>
        </w:rPr>
        <w:t>)</w:t>
      </w:r>
      <w:r w:rsidR="009A7EDD" w:rsidRPr="00BF1CA6">
        <w:rPr>
          <w:rFonts w:ascii="Times New Roman" w:hAnsi="Times New Roman" w:cs="Times New Roman"/>
          <w:iCs/>
          <w:sz w:val="20"/>
        </w:rPr>
        <w:t xml:space="preserve"> [</w:t>
      </w:r>
      <w:r w:rsidR="00DA76BD" w:rsidRPr="00BF1CA6">
        <w:rPr>
          <w:rFonts w:ascii="Times New Roman" w:hAnsi="Times New Roman" w:cs="Times New Roman"/>
          <w:iCs/>
          <w:sz w:val="20"/>
        </w:rPr>
        <w:t>for 1.0 ≤ CI ≤ 10.0 MPa</w:t>
      </w:r>
      <w:r w:rsidR="009A7EDD" w:rsidRPr="00BF1CA6">
        <w:rPr>
          <w:rFonts w:ascii="Times New Roman" w:hAnsi="Times New Roman" w:cs="Times New Roman"/>
          <w:iCs/>
          <w:sz w:val="20"/>
        </w:rPr>
        <w:t>]</w:t>
      </w:r>
    </w:p>
    <w:p w14:paraId="5A5801E9" w14:textId="4610828C" w:rsidR="00DA76BD" w:rsidRPr="00BF1CA6" w:rsidRDefault="00A56A63"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CI</m:t>
            </m:r>
          </m:e>
        </m:d>
        <m:r>
          <m:rPr>
            <m:sty m:val="p"/>
          </m:rPr>
          <w:rPr>
            <w:rFonts w:ascii="Cambria Math" w:hAnsi="Cambria Math" w:cs="Times New Roman"/>
            <w:sz w:val="20"/>
          </w:rPr>
          <m:t>=0.0</m:t>
        </m:r>
      </m:oMath>
      <w:r w:rsidR="001E18AC" w:rsidRPr="00BF1CA6">
        <w:rPr>
          <w:rFonts w:ascii="Times New Roman" w:eastAsiaTheme="minorEastAsia" w:hAnsi="Times New Roman" w:cs="Times New Roman"/>
          <w:iCs/>
          <w:sz w:val="20"/>
        </w:rPr>
        <w:tab/>
      </w:r>
      <w:r w:rsidR="001E18AC" w:rsidRPr="00BF1CA6">
        <w:rPr>
          <w:rFonts w:ascii="Times New Roman" w:eastAsiaTheme="minorEastAsia" w:hAnsi="Times New Roman" w:cs="Times New Roman"/>
          <w:iCs/>
          <w:sz w:val="20"/>
        </w:rPr>
        <w:tab/>
        <w:t>(8)</w:t>
      </w:r>
      <w:r w:rsidR="00DA76BD" w:rsidRPr="00BF1CA6">
        <w:rPr>
          <w:rFonts w:ascii="Times New Roman" w:hAnsi="Times New Roman" w:cs="Times New Roman"/>
          <w:iCs/>
          <w:sz w:val="20"/>
        </w:rPr>
        <w:t xml:space="preserve"> </w:t>
      </w:r>
      <w:r w:rsidR="001E18AC" w:rsidRPr="00BF1CA6">
        <w:rPr>
          <w:rFonts w:ascii="Times New Roman" w:hAnsi="Times New Roman" w:cs="Times New Roman"/>
          <w:iCs/>
          <w:sz w:val="20"/>
        </w:rPr>
        <w:t>[</w:t>
      </w:r>
      <w:r w:rsidR="00DA76BD" w:rsidRPr="00BF1CA6">
        <w:rPr>
          <w:rFonts w:ascii="Times New Roman" w:hAnsi="Times New Roman" w:cs="Times New Roman"/>
          <w:iCs/>
          <w:sz w:val="20"/>
        </w:rPr>
        <w:t>for CI ≥ 10 MPa</w:t>
      </w:r>
      <w:r w:rsidR="001E18AC" w:rsidRPr="00BF1CA6">
        <w:rPr>
          <w:rFonts w:ascii="Times New Roman" w:hAnsi="Times New Roman" w:cs="Times New Roman"/>
          <w:iCs/>
          <w:sz w:val="20"/>
        </w:rPr>
        <w:t>]</w:t>
      </w:r>
    </w:p>
    <w:p w14:paraId="026D17D8" w14:textId="77777777" w:rsidR="0002608A" w:rsidRPr="00BF1CA6" w:rsidRDefault="0002608A" w:rsidP="00BF1CA6">
      <w:pPr>
        <w:spacing w:after="0" w:line="240" w:lineRule="auto"/>
        <w:jc w:val="both"/>
        <w:rPr>
          <w:rFonts w:ascii="Times New Roman" w:hAnsi="Times New Roman" w:cs="Times New Roman"/>
          <w:iCs/>
          <w:sz w:val="20"/>
        </w:rPr>
      </w:pPr>
    </w:p>
    <w:p w14:paraId="56361087" w14:textId="6A6E3738" w:rsidR="00B04B12" w:rsidRPr="00BF1CA6" w:rsidRDefault="00B04B12" w:rsidP="00BF1CA6">
      <w:pPr>
        <w:pStyle w:val="ListParagraph"/>
        <w:numPr>
          <w:ilvl w:val="0"/>
          <w:numId w:val="7"/>
        </w:numPr>
        <w:spacing w:after="0" w:line="240" w:lineRule="auto"/>
        <w:jc w:val="both"/>
        <w:rPr>
          <w:rFonts w:ascii="Times New Roman" w:hAnsi="Times New Roman" w:cs="Times New Roman"/>
          <w:iCs/>
          <w:sz w:val="20"/>
        </w:rPr>
      </w:pPr>
      <w:r w:rsidRPr="00BF1CA6">
        <w:rPr>
          <w:rFonts w:ascii="Times New Roman" w:hAnsi="Times New Roman" w:cs="Times New Roman"/>
          <w:b/>
          <w:bCs/>
          <w:sz w:val="20"/>
        </w:rPr>
        <w:t>Organic matter</w:t>
      </w:r>
    </w:p>
    <w:p w14:paraId="65F5953D" w14:textId="09381DE7" w:rsidR="00DD2AF8" w:rsidRPr="00BF1CA6" w:rsidRDefault="00FB16B6" w:rsidP="005A74A0">
      <w:pPr>
        <w:spacing w:after="0" w:line="240" w:lineRule="auto"/>
        <w:ind w:firstLine="720"/>
        <w:jc w:val="both"/>
        <w:rPr>
          <w:rFonts w:ascii="Times New Roman" w:hAnsi="Times New Roman" w:cs="Times New Roman"/>
          <w:iCs/>
          <w:sz w:val="20"/>
        </w:rPr>
      </w:pPr>
      <w:r w:rsidRPr="00BF1CA6">
        <w:rPr>
          <w:rFonts w:ascii="Times New Roman" w:hAnsi="Times New Roman" w:cs="Times New Roman"/>
          <w:iCs/>
          <w:sz w:val="20"/>
        </w:rPr>
        <w:t xml:space="preserve">The potential productivity, tilth, and fertility of agricultural soils are significantly associated with their organic matter content </w:t>
      </w:r>
      <w:r w:rsidRPr="00BF1CA6">
        <w:rPr>
          <w:rFonts w:ascii="Times New Roman" w:hAnsi="Times New Roman" w:cs="Times New Roman"/>
          <w:b/>
          <w:bCs/>
          <w:iCs/>
          <w:sz w:val="20"/>
        </w:rPr>
        <w:t>(Smith and Elliott, 1990).</w:t>
      </w:r>
      <w:r w:rsidRPr="00BF1CA6">
        <w:rPr>
          <w:rFonts w:ascii="Times New Roman" w:hAnsi="Times New Roman" w:cs="Times New Roman"/>
          <w:iCs/>
          <w:sz w:val="20"/>
        </w:rPr>
        <w:t xml:space="preserve"> Although the majority of semiarid dryland soils contain only a small quantity of soil organic matter</w:t>
      </w:r>
      <w:r w:rsidR="001F1F70" w:rsidRPr="00BF1CA6">
        <w:rPr>
          <w:rFonts w:ascii="Times New Roman" w:hAnsi="Times New Roman" w:cs="Times New Roman"/>
          <w:iCs/>
          <w:sz w:val="20"/>
        </w:rPr>
        <w:t xml:space="preserve">; </w:t>
      </w:r>
      <w:r w:rsidRPr="00BF1CA6">
        <w:rPr>
          <w:rFonts w:ascii="Times New Roman" w:hAnsi="Times New Roman" w:cs="Times New Roman"/>
          <w:iCs/>
          <w:sz w:val="20"/>
        </w:rPr>
        <w:t>usually less than 1%</w:t>
      </w:r>
      <w:r w:rsidR="001F1F70" w:rsidRPr="00BF1CA6">
        <w:rPr>
          <w:rFonts w:ascii="Times New Roman" w:hAnsi="Times New Roman" w:cs="Times New Roman"/>
          <w:iCs/>
          <w:sz w:val="20"/>
        </w:rPr>
        <w:t xml:space="preserve"> and </w:t>
      </w:r>
      <w:r w:rsidRPr="00BF1CA6">
        <w:rPr>
          <w:rFonts w:ascii="Times New Roman" w:hAnsi="Times New Roman" w:cs="Times New Roman"/>
          <w:iCs/>
          <w:sz w:val="20"/>
        </w:rPr>
        <w:t xml:space="preserve">its impact on the soil's attributes is significant. </w:t>
      </w:r>
      <w:r w:rsidR="001F1F70" w:rsidRPr="00BF1CA6">
        <w:rPr>
          <w:rFonts w:ascii="Times New Roman" w:hAnsi="Times New Roman" w:cs="Times New Roman"/>
          <w:iCs/>
          <w:sz w:val="20"/>
        </w:rPr>
        <w:t>S</w:t>
      </w:r>
      <w:r w:rsidRPr="00BF1CA6">
        <w:rPr>
          <w:rFonts w:ascii="Times New Roman" w:hAnsi="Times New Roman" w:cs="Times New Roman"/>
          <w:iCs/>
          <w:sz w:val="20"/>
        </w:rPr>
        <w:t xml:space="preserve">oil productivity is </w:t>
      </w:r>
      <w:r w:rsidR="001F1F70" w:rsidRPr="00BF1CA6">
        <w:rPr>
          <w:rFonts w:ascii="Times New Roman" w:hAnsi="Times New Roman" w:cs="Times New Roman"/>
          <w:iCs/>
          <w:sz w:val="20"/>
        </w:rPr>
        <w:t>reduced</w:t>
      </w:r>
      <w:r w:rsidRPr="00BF1CA6">
        <w:rPr>
          <w:rFonts w:ascii="Times New Roman" w:hAnsi="Times New Roman" w:cs="Times New Roman"/>
          <w:iCs/>
          <w:sz w:val="20"/>
        </w:rPr>
        <w:t xml:space="preserve"> by a </w:t>
      </w:r>
      <w:r w:rsidR="001F1F70" w:rsidRPr="00BF1CA6">
        <w:rPr>
          <w:rFonts w:ascii="Times New Roman" w:hAnsi="Times New Roman" w:cs="Times New Roman"/>
          <w:iCs/>
          <w:sz w:val="20"/>
        </w:rPr>
        <w:t>decreasing</w:t>
      </w:r>
      <w:r w:rsidRPr="00BF1CA6">
        <w:rPr>
          <w:rFonts w:ascii="Times New Roman" w:hAnsi="Times New Roman" w:cs="Times New Roman"/>
          <w:iCs/>
          <w:sz w:val="20"/>
        </w:rPr>
        <w:t xml:space="preserve"> soil organic matter levels</w:t>
      </w:r>
      <w:r w:rsidR="001F1F70" w:rsidRPr="00BF1CA6">
        <w:rPr>
          <w:rFonts w:ascii="Times New Roman" w:hAnsi="Times New Roman" w:cs="Times New Roman"/>
          <w:iCs/>
          <w:sz w:val="20"/>
        </w:rPr>
        <w:t xml:space="preserve"> in soil</w:t>
      </w:r>
      <w:r w:rsidRPr="00BF1CA6">
        <w:rPr>
          <w:rFonts w:ascii="Times New Roman" w:hAnsi="Times New Roman" w:cs="Times New Roman"/>
          <w:iCs/>
          <w:sz w:val="20"/>
        </w:rPr>
        <w:t xml:space="preserve">. According to </w:t>
      </w:r>
      <w:r w:rsidRPr="00BF1CA6">
        <w:rPr>
          <w:rFonts w:ascii="Times New Roman" w:hAnsi="Times New Roman" w:cs="Times New Roman"/>
          <w:b/>
          <w:bCs/>
          <w:iCs/>
          <w:sz w:val="20"/>
        </w:rPr>
        <w:t>Brady (1984),</w:t>
      </w:r>
      <w:r w:rsidRPr="00BF1CA6">
        <w:rPr>
          <w:rFonts w:ascii="Times New Roman" w:hAnsi="Times New Roman" w:cs="Times New Roman"/>
          <w:iCs/>
          <w:sz w:val="20"/>
        </w:rPr>
        <w:t xml:space="preserve"> organic matter, which is primarily found in the top few inches of soil, both provides nutrients for plants and helps the soil develop in ways that are good for plant growth. When 45% of the soil volume is made up of mineral matter and 5% is organic matter, the soil conditions are non-limiting for plant growth</w:t>
      </w:r>
      <w:r w:rsidR="00FF2A38" w:rsidRPr="00BF1CA6">
        <w:rPr>
          <w:rFonts w:ascii="Times New Roman" w:hAnsi="Times New Roman" w:cs="Times New Roman"/>
          <w:iCs/>
          <w:sz w:val="20"/>
        </w:rPr>
        <w:t xml:space="preserve"> </w:t>
      </w:r>
      <w:r w:rsidR="00FF2A38" w:rsidRPr="00BF1CA6">
        <w:rPr>
          <w:rFonts w:ascii="Times New Roman" w:hAnsi="Times New Roman" w:cs="Times New Roman"/>
          <w:b/>
          <w:bCs/>
          <w:sz w:val="20"/>
        </w:rPr>
        <w:t>(Hillel, 1982; Plaster, 1985).</w:t>
      </w:r>
      <w:r w:rsidR="00FF2A38" w:rsidRPr="00BF1CA6">
        <w:rPr>
          <w:rFonts w:ascii="Times New Roman" w:hAnsi="Times New Roman" w:cs="Times New Roman"/>
          <w:sz w:val="20"/>
        </w:rPr>
        <w:t xml:space="preserve"> </w:t>
      </w:r>
      <w:r w:rsidR="00692015" w:rsidRPr="00BF1CA6">
        <w:rPr>
          <w:rFonts w:ascii="Times New Roman" w:hAnsi="Times New Roman" w:cs="Times New Roman"/>
          <w:sz w:val="20"/>
        </w:rPr>
        <w:t xml:space="preserve">According to </w:t>
      </w:r>
      <w:r w:rsidR="00692015" w:rsidRPr="00BF1CA6">
        <w:rPr>
          <w:rFonts w:ascii="Times New Roman" w:hAnsi="Times New Roman" w:cs="Times New Roman"/>
          <w:b/>
          <w:bCs/>
          <w:sz w:val="20"/>
        </w:rPr>
        <w:t>Bowen (1981),</w:t>
      </w:r>
      <w:r w:rsidR="00692015" w:rsidRPr="00BF1CA6">
        <w:rPr>
          <w:rFonts w:ascii="Times New Roman" w:hAnsi="Times New Roman" w:cs="Times New Roman"/>
          <w:sz w:val="20"/>
        </w:rPr>
        <w:t xml:space="preserve"> the majority of mineral soil constituents have specific densities between 2.65 and 2.7 Mg/m</w:t>
      </w:r>
      <w:r w:rsidR="00F43573" w:rsidRPr="00BF1CA6">
        <w:rPr>
          <w:rFonts w:ascii="Times New Roman" w:hAnsi="Times New Roman" w:cs="Times New Roman"/>
          <w:sz w:val="20"/>
          <w:vertAlign w:val="superscript"/>
        </w:rPr>
        <w:t>3</w:t>
      </w:r>
      <w:r w:rsidR="00692015" w:rsidRPr="00BF1CA6">
        <w:rPr>
          <w:rFonts w:ascii="Times New Roman" w:hAnsi="Times New Roman" w:cs="Times New Roman"/>
          <w:sz w:val="20"/>
        </w:rPr>
        <w:t>, whereas residual humus materials, if any, have densities of about 1.4 Mg/m</w:t>
      </w:r>
      <w:r w:rsidR="00F43573" w:rsidRPr="00BF1CA6">
        <w:rPr>
          <w:rFonts w:ascii="Times New Roman" w:hAnsi="Times New Roman" w:cs="Times New Roman"/>
          <w:sz w:val="20"/>
          <w:vertAlign w:val="superscript"/>
        </w:rPr>
        <w:t>3</w:t>
      </w:r>
      <w:r w:rsidR="00692015" w:rsidRPr="00BF1CA6">
        <w:rPr>
          <w:rFonts w:ascii="Times New Roman" w:hAnsi="Times New Roman" w:cs="Times New Roman"/>
          <w:sz w:val="20"/>
        </w:rPr>
        <w:t xml:space="preserve">. Therefore, a nonlimiting soil will contain about 5.38% of its weight in organic matter. Any mineral soil with an organic matter content higher than or equal to 5% by weight was </w:t>
      </w:r>
      <w:r w:rsidR="00EE791E" w:rsidRPr="00BF1CA6">
        <w:rPr>
          <w:rFonts w:ascii="Times New Roman" w:hAnsi="Times New Roman" w:cs="Times New Roman"/>
          <w:sz w:val="20"/>
        </w:rPr>
        <w:t>considered</w:t>
      </w:r>
      <w:r w:rsidR="00692015" w:rsidRPr="00BF1CA6">
        <w:rPr>
          <w:rFonts w:ascii="Times New Roman" w:hAnsi="Times New Roman" w:cs="Times New Roman"/>
          <w:sz w:val="20"/>
        </w:rPr>
        <w:t xml:space="preserve"> nonlimiting based on the research assessment. The smallest amount of organic </w:t>
      </w:r>
      <w:r w:rsidR="00D51E66" w:rsidRPr="00BF1CA6">
        <w:rPr>
          <w:rFonts w:ascii="Times New Roman" w:hAnsi="Times New Roman" w:cs="Times New Roman"/>
          <w:sz w:val="20"/>
        </w:rPr>
        <w:t>matter</w:t>
      </w:r>
      <w:r w:rsidR="00692015" w:rsidRPr="00BF1CA6">
        <w:rPr>
          <w:rFonts w:ascii="Times New Roman" w:hAnsi="Times New Roman" w:cs="Times New Roman"/>
          <w:sz w:val="20"/>
        </w:rPr>
        <w:t xml:space="preserve"> that might be regarded as useless by plants was not specifically documented in any literature that was available. Based on prior experience, it was determined that an organic matter level of less than or equal to 1% with the lowest tilth coefficient of 0.70 was the greatest option for reducing the impact of low organic matter.</w:t>
      </w:r>
      <w:r w:rsidR="00BA1B7F" w:rsidRPr="00BF1CA6">
        <w:rPr>
          <w:rFonts w:ascii="Times New Roman" w:hAnsi="Times New Roman" w:cs="Times New Roman"/>
          <w:sz w:val="20"/>
        </w:rPr>
        <w:t xml:space="preserve"> To generate equation (10), a regression analysis was used. The produced curve passed through equations </w:t>
      </w:r>
      <w:r w:rsidR="000972D4" w:rsidRPr="00BF1CA6">
        <w:rPr>
          <w:rFonts w:ascii="Times New Roman" w:hAnsi="Times New Roman" w:cs="Times New Roman"/>
          <w:sz w:val="20"/>
        </w:rPr>
        <w:t>(9)</w:t>
      </w:r>
      <w:r w:rsidR="00BA1B7F" w:rsidRPr="00BF1CA6">
        <w:rPr>
          <w:rFonts w:ascii="Times New Roman" w:hAnsi="Times New Roman" w:cs="Times New Roman"/>
          <w:sz w:val="20"/>
        </w:rPr>
        <w:t xml:space="preserve"> and </w:t>
      </w:r>
      <w:r w:rsidR="000972D4" w:rsidRPr="00BF1CA6">
        <w:rPr>
          <w:rFonts w:ascii="Times New Roman" w:hAnsi="Times New Roman" w:cs="Times New Roman"/>
          <w:sz w:val="20"/>
        </w:rPr>
        <w:t>(11)</w:t>
      </w:r>
      <w:r w:rsidR="00BA1B7F" w:rsidRPr="00BF1CA6">
        <w:rPr>
          <w:rFonts w:ascii="Times New Roman" w:hAnsi="Times New Roman" w:cs="Times New Roman"/>
          <w:sz w:val="20"/>
        </w:rPr>
        <w:t xml:space="preserve"> end points caused the number of significant digits to increase. Equations </w:t>
      </w:r>
      <w:r w:rsidR="006113C0" w:rsidRPr="00BF1CA6">
        <w:rPr>
          <w:rFonts w:ascii="Times New Roman" w:hAnsi="Times New Roman" w:cs="Times New Roman"/>
          <w:sz w:val="20"/>
        </w:rPr>
        <w:t>(</w:t>
      </w:r>
      <w:r w:rsidR="00D35D57" w:rsidRPr="00BF1CA6">
        <w:rPr>
          <w:rFonts w:ascii="Times New Roman" w:hAnsi="Times New Roman" w:cs="Times New Roman"/>
          <w:sz w:val="20"/>
        </w:rPr>
        <w:t>9</w:t>
      </w:r>
      <w:r w:rsidR="006113C0" w:rsidRPr="00BF1CA6">
        <w:rPr>
          <w:rFonts w:ascii="Times New Roman" w:hAnsi="Times New Roman" w:cs="Times New Roman"/>
          <w:sz w:val="20"/>
        </w:rPr>
        <w:t>)</w:t>
      </w:r>
      <w:r w:rsidR="00BA1B7F" w:rsidRPr="00BF1CA6">
        <w:rPr>
          <w:rFonts w:ascii="Times New Roman" w:hAnsi="Times New Roman" w:cs="Times New Roman"/>
          <w:sz w:val="20"/>
        </w:rPr>
        <w:t xml:space="preserve"> t</w:t>
      </w:r>
      <w:r w:rsidR="00D35D57" w:rsidRPr="00BF1CA6">
        <w:rPr>
          <w:rFonts w:ascii="Times New Roman" w:hAnsi="Times New Roman" w:cs="Times New Roman"/>
          <w:sz w:val="20"/>
        </w:rPr>
        <w:t>o</w:t>
      </w:r>
      <w:r w:rsidR="00BA1B7F" w:rsidRPr="00BF1CA6">
        <w:rPr>
          <w:rFonts w:ascii="Times New Roman" w:hAnsi="Times New Roman" w:cs="Times New Roman"/>
          <w:sz w:val="20"/>
        </w:rPr>
        <w:t xml:space="preserve"> </w:t>
      </w:r>
      <w:r w:rsidR="006113C0" w:rsidRPr="00BF1CA6">
        <w:rPr>
          <w:rFonts w:ascii="Times New Roman" w:hAnsi="Times New Roman" w:cs="Times New Roman"/>
          <w:sz w:val="20"/>
        </w:rPr>
        <w:t>(</w:t>
      </w:r>
      <w:r w:rsidR="00D35D57" w:rsidRPr="00BF1CA6">
        <w:rPr>
          <w:rFonts w:ascii="Times New Roman" w:hAnsi="Times New Roman" w:cs="Times New Roman"/>
          <w:sz w:val="20"/>
        </w:rPr>
        <w:t>11</w:t>
      </w:r>
      <w:r w:rsidR="006113C0" w:rsidRPr="00BF1CA6">
        <w:rPr>
          <w:rFonts w:ascii="Times New Roman" w:hAnsi="Times New Roman" w:cs="Times New Roman"/>
          <w:sz w:val="20"/>
        </w:rPr>
        <w:t>)</w:t>
      </w:r>
      <w:r w:rsidR="00BA1B7F" w:rsidRPr="00BF1CA6">
        <w:rPr>
          <w:rFonts w:ascii="Times New Roman" w:hAnsi="Times New Roman" w:cs="Times New Roman"/>
          <w:sz w:val="20"/>
        </w:rPr>
        <w:t xml:space="preserve"> depict</w:t>
      </w:r>
      <w:r w:rsidR="00D35D57" w:rsidRPr="00BF1CA6">
        <w:rPr>
          <w:rFonts w:ascii="Times New Roman" w:hAnsi="Times New Roman" w:cs="Times New Roman"/>
          <w:sz w:val="20"/>
        </w:rPr>
        <w:t>ed</w:t>
      </w:r>
      <w:r w:rsidR="00BA1B7F" w:rsidRPr="00BF1CA6">
        <w:rPr>
          <w:rFonts w:ascii="Times New Roman" w:hAnsi="Times New Roman" w:cs="Times New Roman"/>
          <w:sz w:val="20"/>
        </w:rPr>
        <w:t xml:space="preserve"> the suggested relationship between the organic matter (OM) and the tilth coefficient (CF(</w:t>
      </w:r>
      <w:r w:rsidR="00DD2AF8" w:rsidRPr="00BF1CA6">
        <w:rPr>
          <w:rFonts w:ascii="Times New Roman" w:hAnsi="Times New Roman" w:cs="Times New Roman"/>
          <w:sz w:val="20"/>
        </w:rPr>
        <w:t>OM</w:t>
      </w:r>
      <w:r w:rsidR="00BA1B7F" w:rsidRPr="00BF1CA6">
        <w:rPr>
          <w:rFonts w:ascii="Times New Roman" w:hAnsi="Times New Roman" w:cs="Times New Roman"/>
          <w:sz w:val="20"/>
        </w:rPr>
        <w:t>)).</w:t>
      </w:r>
    </w:p>
    <w:p w14:paraId="0ED490AD" w14:textId="7C9A0214" w:rsidR="00DD2AF8" w:rsidRPr="00BF1CA6" w:rsidRDefault="00DD2AF8" w:rsidP="00BF1CA6">
      <w:pPr>
        <w:spacing w:after="0" w:line="240" w:lineRule="auto"/>
        <w:jc w:val="both"/>
        <w:rPr>
          <w:rFonts w:ascii="Times New Roman" w:hAnsi="Times New Roman" w:cs="Times New Roman"/>
          <w:sz w:val="20"/>
        </w:rPr>
      </w:pPr>
      <m:oMath>
        <m:r>
          <m:rPr>
            <m:sty m:val="p"/>
          </m:rPr>
          <w:rPr>
            <w:rFonts w:ascii="Cambria Math" w:hAnsi="Cambria Math" w:cs="Times New Roman"/>
            <w:sz w:val="20"/>
          </w:rPr>
          <w:lastRenderedPageBreak/>
          <m:t>CF</m:t>
        </m:r>
        <m:d>
          <m:dPr>
            <m:ctrlPr>
              <w:rPr>
                <w:rFonts w:ascii="Cambria Math" w:hAnsi="Cambria Math" w:cs="Times New Roman"/>
                <w:sz w:val="20"/>
              </w:rPr>
            </m:ctrlPr>
          </m:dPr>
          <m:e>
            <m:r>
              <m:rPr>
                <m:sty m:val="p"/>
              </m:rPr>
              <w:rPr>
                <w:rFonts w:ascii="Cambria Math" w:hAnsi="Cambria Math" w:cs="Times New Roman"/>
                <w:sz w:val="20"/>
              </w:rPr>
              <m:t>OM</m:t>
            </m:r>
          </m:e>
        </m:d>
        <m:r>
          <m:rPr>
            <m:sty m:val="p"/>
          </m:rPr>
          <w:rPr>
            <w:rFonts w:ascii="Cambria Math" w:hAnsi="Cambria Math" w:cs="Times New Roman"/>
            <w:sz w:val="20"/>
          </w:rPr>
          <m:t>=1</m:t>
        </m:r>
      </m:oMath>
      <w:r w:rsidR="002B4732" w:rsidRPr="00BF1CA6">
        <w:rPr>
          <w:rFonts w:ascii="Times New Roman" w:hAnsi="Times New Roman" w:cs="Times New Roman"/>
          <w:sz w:val="20"/>
        </w:rPr>
        <w:tab/>
      </w:r>
      <w:r w:rsidR="004E21FB" w:rsidRPr="00BF1CA6">
        <w:rPr>
          <w:rFonts w:ascii="Times New Roman" w:hAnsi="Times New Roman" w:cs="Times New Roman"/>
          <w:sz w:val="20"/>
        </w:rPr>
        <w:tab/>
      </w:r>
      <w:r w:rsidRPr="00BF1CA6">
        <w:rPr>
          <w:rFonts w:ascii="Times New Roman" w:hAnsi="Times New Roman" w:cs="Times New Roman"/>
          <w:sz w:val="20"/>
        </w:rPr>
        <w:t>(9) [for OM ≥ 5%]</w:t>
      </w:r>
    </w:p>
    <w:p w14:paraId="59937C50" w14:textId="517E1153" w:rsidR="00DD2AF8" w:rsidRPr="00BF1CA6" w:rsidRDefault="00DD2AF8" w:rsidP="00BF1CA6">
      <w:pPr>
        <w:spacing w:after="0" w:line="240" w:lineRule="auto"/>
        <w:jc w:val="both"/>
        <w:rPr>
          <w:rFonts w:ascii="Times New Roman" w:hAnsi="Times New Roman" w:cs="Times New Roman"/>
          <w:sz w:val="20"/>
        </w:rPr>
      </w:pPr>
      <w:r w:rsidRPr="00BF1CA6">
        <w:rPr>
          <w:rFonts w:ascii="Times New Roman" w:eastAsiaTheme="minorEastAsia" w:hAnsi="Times New Roman" w:cs="Times New Roman"/>
          <w:sz w:val="20"/>
        </w:rPr>
        <w:t xml:space="preserve"> </w:t>
      </w:r>
      <m:oMath>
        <m:r>
          <m:rPr>
            <m:sty m:val="p"/>
          </m:rPr>
          <w:rPr>
            <w:rFonts w:ascii="Cambria Math" w:hAnsi="Cambria Math" w:cs="Times New Roman"/>
            <w:sz w:val="20"/>
          </w:rPr>
          <m:t>CF</m:t>
        </m:r>
        <m:d>
          <m:dPr>
            <m:ctrlPr>
              <w:rPr>
                <w:rFonts w:ascii="Cambria Math" w:hAnsi="Cambria Math" w:cs="Times New Roman"/>
                <w:sz w:val="20"/>
              </w:rPr>
            </m:ctrlPr>
          </m:dPr>
          <m:e>
            <m:r>
              <m:rPr>
                <m:sty m:val="p"/>
              </m:rPr>
              <w:rPr>
                <w:rFonts w:ascii="Cambria Math" w:hAnsi="Cambria Math" w:cs="Times New Roman"/>
                <w:sz w:val="20"/>
              </w:rPr>
              <m:t>OM</m:t>
            </m:r>
          </m:e>
        </m:d>
        <m:r>
          <m:rPr>
            <m:sty m:val="p"/>
          </m:rPr>
          <w:rPr>
            <w:rFonts w:ascii="Cambria Math" w:hAnsi="Cambria Math" w:cs="Times New Roman"/>
            <w:sz w:val="20"/>
          </w:rPr>
          <m:t>=0.59+</m:t>
        </m:r>
        <m:r>
          <m:rPr>
            <m:nor/>
          </m:rPr>
          <w:rPr>
            <w:rFonts w:ascii="Times New Roman" w:hAnsi="Times New Roman" w:cs="Times New Roman"/>
            <w:sz w:val="20"/>
          </w:rPr>
          <m:t>0.122</m:t>
        </m:r>
        <m:r>
          <m:rPr>
            <m:nor/>
          </m:rPr>
          <w:rPr>
            <w:rFonts w:ascii="Times New Roman" w:hAnsi="Times New Roman" w:cs="Times New Roman"/>
            <w:sz w:val="20"/>
            <w:lang w:val="pt-BR"/>
          </w:rPr>
          <m:t>×</m:t>
        </m:r>
        <m:r>
          <m:rPr>
            <m:nor/>
          </m:rPr>
          <w:rPr>
            <w:rFonts w:ascii="Times New Roman" w:hAnsi="Times New Roman" w:cs="Times New Roman"/>
            <w:sz w:val="20"/>
          </w:rPr>
          <m:t>OM - 0.008</m:t>
        </m:r>
        <m:r>
          <m:rPr>
            <m:nor/>
          </m:rPr>
          <w:rPr>
            <w:rFonts w:ascii="Times New Roman" w:hAnsi="Times New Roman" w:cs="Times New Roman"/>
            <w:sz w:val="20"/>
            <w:lang w:val="pt-BR"/>
          </w:rPr>
          <m:t>×</m:t>
        </m:r>
        <m:r>
          <m:rPr>
            <m:nor/>
          </m:rPr>
          <w:rPr>
            <w:rFonts w:ascii="Times New Roman" w:hAnsi="Times New Roman" w:cs="Times New Roman"/>
            <w:sz w:val="20"/>
          </w:rPr>
          <m:t> OM</m:t>
        </m:r>
        <m:r>
          <m:rPr>
            <m:nor/>
          </m:rPr>
          <w:rPr>
            <w:rFonts w:ascii="Times New Roman" w:hAnsi="Times New Roman" w:cs="Times New Roman"/>
            <w:sz w:val="20"/>
            <w:vertAlign w:val="superscript"/>
          </w:rPr>
          <m:t>2</m:t>
        </m:r>
      </m:oMath>
      <w:r w:rsidRPr="00BF1CA6">
        <w:rPr>
          <w:rFonts w:ascii="Times New Roman" w:eastAsiaTheme="minorEastAsia" w:hAnsi="Times New Roman" w:cs="Times New Roman"/>
          <w:sz w:val="20"/>
          <w:vertAlign w:val="superscript"/>
        </w:rPr>
        <w:tab/>
      </w:r>
      <w:r w:rsidRPr="00BF1CA6">
        <w:rPr>
          <w:rFonts w:ascii="Times New Roman" w:eastAsiaTheme="minorEastAsia" w:hAnsi="Times New Roman" w:cs="Times New Roman"/>
          <w:sz w:val="20"/>
        </w:rPr>
        <w:t>(10)</w:t>
      </w:r>
      <w:r w:rsidRPr="00BF1CA6">
        <w:rPr>
          <w:rFonts w:ascii="Times New Roman" w:hAnsi="Times New Roman" w:cs="Times New Roman"/>
          <w:sz w:val="20"/>
        </w:rPr>
        <w:t xml:space="preserve"> [for 1% ≤ OM ≤ 5%]</w:t>
      </w:r>
    </w:p>
    <w:p w14:paraId="3E6A0214" w14:textId="3B6C20BB" w:rsidR="00DD2AF8" w:rsidRPr="00BF1CA6" w:rsidRDefault="00DD2AF8" w:rsidP="00BF1CA6">
      <w:pPr>
        <w:spacing w:after="0" w:line="240" w:lineRule="auto"/>
        <w:jc w:val="both"/>
        <w:rPr>
          <w:rFonts w:ascii="Times New Roman" w:hAnsi="Times New Roman" w:cs="Times New Roman"/>
          <w:sz w:val="20"/>
        </w:rPr>
      </w:pPr>
      <m:oMath>
        <m:r>
          <m:rPr>
            <m:sty m:val="p"/>
          </m:rPr>
          <w:rPr>
            <w:rFonts w:ascii="Cambria Math" w:hAnsi="Cambria Math" w:cs="Times New Roman"/>
            <w:sz w:val="20"/>
          </w:rPr>
          <m:t>CF</m:t>
        </m:r>
        <m:d>
          <m:dPr>
            <m:ctrlPr>
              <w:rPr>
                <w:rFonts w:ascii="Cambria Math" w:hAnsi="Cambria Math" w:cs="Times New Roman"/>
                <w:sz w:val="20"/>
              </w:rPr>
            </m:ctrlPr>
          </m:dPr>
          <m:e>
            <m:r>
              <m:rPr>
                <m:sty m:val="p"/>
              </m:rPr>
              <w:rPr>
                <w:rFonts w:ascii="Cambria Math" w:hAnsi="Cambria Math" w:cs="Times New Roman"/>
                <w:sz w:val="20"/>
              </w:rPr>
              <m:t>OM</m:t>
            </m:r>
          </m:e>
        </m:d>
        <m:r>
          <m:rPr>
            <m:sty m:val="p"/>
          </m:rPr>
          <w:rPr>
            <w:rFonts w:ascii="Cambria Math" w:hAnsi="Cambria Math" w:cs="Times New Roman"/>
            <w:sz w:val="20"/>
          </w:rPr>
          <m:t>=0.7 </m:t>
        </m:r>
      </m:oMath>
      <w:r w:rsidRPr="00BF1CA6">
        <w:rPr>
          <w:rFonts w:ascii="Times New Roman" w:eastAsiaTheme="minorEastAsia" w:hAnsi="Times New Roman" w:cs="Times New Roman"/>
          <w:sz w:val="20"/>
        </w:rPr>
        <w:tab/>
        <w:t xml:space="preserve">(11) </w:t>
      </w:r>
      <w:r w:rsidRPr="00BF1CA6">
        <w:rPr>
          <w:rFonts w:ascii="Times New Roman" w:hAnsi="Times New Roman" w:cs="Times New Roman"/>
          <w:sz w:val="20"/>
        </w:rPr>
        <w:t>[for OM ≤ 1%]</w:t>
      </w:r>
    </w:p>
    <w:p w14:paraId="3E306E77" w14:textId="77777777" w:rsidR="00A233C8" w:rsidRPr="00BF1CA6" w:rsidRDefault="00A233C8" w:rsidP="00BF1CA6">
      <w:pPr>
        <w:spacing w:after="0" w:line="240" w:lineRule="auto"/>
        <w:jc w:val="both"/>
        <w:rPr>
          <w:rFonts w:ascii="Times New Roman" w:hAnsi="Times New Roman" w:cs="Times New Roman"/>
          <w:sz w:val="20"/>
        </w:rPr>
      </w:pPr>
    </w:p>
    <w:p w14:paraId="63AF4967" w14:textId="2E61F9B2" w:rsidR="00010164" w:rsidRPr="00BF1CA6" w:rsidRDefault="00191CF2" w:rsidP="00BF1CA6">
      <w:pPr>
        <w:pStyle w:val="ListParagraph"/>
        <w:numPr>
          <w:ilvl w:val="0"/>
          <w:numId w:val="7"/>
        </w:numPr>
        <w:spacing w:after="0" w:line="240" w:lineRule="auto"/>
        <w:jc w:val="both"/>
        <w:rPr>
          <w:rFonts w:ascii="Times New Roman" w:hAnsi="Times New Roman" w:cs="Times New Roman"/>
          <w:sz w:val="20"/>
        </w:rPr>
      </w:pPr>
      <w:r w:rsidRPr="00BF1CA6">
        <w:rPr>
          <w:rFonts w:ascii="Times New Roman" w:hAnsi="Times New Roman" w:cs="Times New Roman"/>
          <w:b/>
          <w:bCs/>
          <w:sz w:val="20"/>
        </w:rPr>
        <w:t>Uniformity coefficient</w:t>
      </w:r>
    </w:p>
    <w:p w14:paraId="2E49FBFF" w14:textId="00D4EF26" w:rsidR="006743D0" w:rsidRPr="00BF1CA6" w:rsidRDefault="00792E87" w:rsidP="005A74A0">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Depending on how the grain size distribution curve is shaped representing a soil is either well-graded or poorly-graded. The diameter of the largest grains in the assemblage and the grading pattern, or whether the soil is formed of distinct groups of particles each of uniform size or whether it consists of a more or less continuous array of sizes, are two pieces of information that may be obtained from this curve. Poorly graded soils display a step-like distribution curve. Well-graded soils have a smooth distribution curve that is flattened and devoid of obvious discontinuities</w:t>
      </w:r>
      <w:r w:rsidR="00F3295B" w:rsidRPr="00BF1CA6">
        <w:rPr>
          <w:rFonts w:ascii="Times New Roman" w:hAnsi="Times New Roman" w:cs="Times New Roman"/>
          <w:sz w:val="20"/>
        </w:rPr>
        <w:t>.</w:t>
      </w:r>
      <w:r w:rsidR="00081841" w:rsidRPr="00BF1CA6">
        <w:rPr>
          <w:rFonts w:ascii="Times New Roman" w:hAnsi="Times New Roman" w:cs="Times New Roman"/>
          <w:b/>
          <w:bCs/>
          <w:sz w:val="20"/>
        </w:rPr>
        <w:t xml:space="preserve"> </w:t>
      </w:r>
      <w:r w:rsidR="00081841" w:rsidRPr="00BF1CA6">
        <w:rPr>
          <w:rFonts w:ascii="Times New Roman" w:hAnsi="Times New Roman" w:cs="Times New Roman"/>
          <w:sz w:val="20"/>
        </w:rPr>
        <w:t xml:space="preserve">The homogeneity coefficient, which is the ratio of D60 to D10 and represents the diameter at which 60% of 33 the soil mass is finer, can be used to indicate this aspect of grain size distribution. D10 is the comparable diameter at which 10% is finer </w:t>
      </w:r>
      <w:r w:rsidR="00081841" w:rsidRPr="00BF1CA6">
        <w:rPr>
          <w:rFonts w:ascii="Times New Roman" w:hAnsi="Times New Roman" w:cs="Times New Roman"/>
          <w:b/>
          <w:bCs/>
          <w:sz w:val="20"/>
        </w:rPr>
        <w:t>(Wray, 1986).</w:t>
      </w:r>
      <w:r w:rsidR="00081841" w:rsidRPr="00BF1CA6">
        <w:rPr>
          <w:rFonts w:ascii="Times New Roman" w:hAnsi="Times New Roman" w:cs="Times New Roman"/>
          <w:sz w:val="20"/>
        </w:rPr>
        <w:t xml:space="preserve"> In this investigation, a well-graded soil with a homogeneity coefficient more than or equal to 5 was chosen. According to the aforementioned discussion, soils with uniformity coefficients of 5 or more were regarded nonlimiting, whilst soils with uniformity coefficients of 2 or lower were considered unsuitable by plants.</w:t>
      </w:r>
      <w:r w:rsidR="00535359" w:rsidRPr="00BF1CA6">
        <w:rPr>
          <w:rFonts w:ascii="Times New Roman" w:hAnsi="Times New Roman" w:cs="Times New Roman"/>
          <w:sz w:val="20"/>
        </w:rPr>
        <w:t xml:space="preserve"> A value of 0.75 was considered to be the optimum option based on experience. </w:t>
      </w:r>
      <w:r w:rsidR="002441CE" w:rsidRPr="00BF1CA6">
        <w:rPr>
          <w:rFonts w:ascii="Times New Roman" w:hAnsi="Times New Roman" w:cs="Times New Roman"/>
          <w:sz w:val="20"/>
        </w:rPr>
        <w:t>A</w:t>
      </w:r>
      <w:r w:rsidR="00535359" w:rsidRPr="00BF1CA6">
        <w:rPr>
          <w:rFonts w:ascii="Times New Roman" w:hAnsi="Times New Roman" w:cs="Times New Roman"/>
          <w:sz w:val="20"/>
        </w:rPr>
        <w:t xml:space="preserve"> uniformity coefficient less than or equal to 2</w:t>
      </w:r>
      <w:r w:rsidR="00010440" w:rsidRPr="00BF1CA6">
        <w:rPr>
          <w:rFonts w:ascii="Times New Roman" w:hAnsi="Times New Roman" w:cs="Times New Roman"/>
          <w:sz w:val="20"/>
        </w:rPr>
        <w:t xml:space="preserve"> tends</w:t>
      </w:r>
      <w:r w:rsidR="00535359" w:rsidRPr="00BF1CA6">
        <w:rPr>
          <w:rFonts w:ascii="Times New Roman" w:hAnsi="Times New Roman" w:cs="Times New Roman"/>
          <w:sz w:val="20"/>
        </w:rPr>
        <w:t xml:space="preserve"> to mitigate the effect of low uniformity coefficient because there was no particular literature for the lowest tilth coefficient. For</w:t>
      </w:r>
      <w:r w:rsidR="002441CE" w:rsidRPr="00BF1CA6">
        <w:rPr>
          <w:rFonts w:ascii="Times New Roman" w:hAnsi="Times New Roman" w:cs="Times New Roman"/>
          <w:sz w:val="20"/>
        </w:rPr>
        <w:t xml:space="preserve"> obtaining</w:t>
      </w:r>
      <w:r w:rsidR="00535359" w:rsidRPr="00BF1CA6">
        <w:rPr>
          <w:rFonts w:ascii="Times New Roman" w:hAnsi="Times New Roman" w:cs="Times New Roman"/>
          <w:sz w:val="20"/>
        </w:rPr>
        <w:t xml:space="preserve"> equation </w:t>
      </w:r>
      <w:r w:rsidR="002441CE" w:rsidRPr="00BF1CA6">
        <w:rPr>
          <w:rFonts w:ascii="Times New Roman" w:hAnsi="Times New Roman" w:cs="Times New Roman"/>
          <w:sz w:val="20"/>
        </w:rPr>
        <w:t>(13)</w:t>
      </w:r>
      <w:r w:rsidR="00535359" w:rsidRPr="00BF1CA6">
        <w:rPr>
          <w:rFonts w:ascii="Times New Roman" w:hAnsi="Times New Roman" w:cs="Times New Roman"/>
          <w:sz w:val="20"/>
        </w:rPr>
        <w:t>, a regression analysis was used. The curve pass</w:t>
      </w:r>
      <w:r w:rsidR="00BB5119" w:rsidRPr="00BF1CA6">
        <w:rPr>
          <w:rFonts w:ascii="Times New Roman" w:hAnsi="Times New Roman" w:cs="Times New Roman"/>
          <w:sz w:val="20"/>
        </w:rPr>
        <w:t>ed</w:t>
      </w:r>
      <w:r w:rsidR="00535359" w:rsidRPr="00BF1CA6">
        <w:rPr>
          <w:rFonts w:ascii="Times New Roman" w:hAnsi="Times New Roman" w:cs="Times New Roman"/>
          <w:sz w:val="20"/>
        </w:rPr>
        <w:t xml:space="preserve"> through equations </w:t>
      </w:r>
      <w:r w:rsidR="00BB5119" w:rsidRPr="00BF1CA6">
        <w:rPr>
          <w:rFonts w:ascii="Times New Roman" w:hAnsi="Times New Roman" w:cs="Times New Roman"/>
          <w:sz w:val="20"/>
        </w:rPr>
        <w:t>(</w:t>
      </w:r>
      <w:r w:rsidR="00535359" w:rsidRPr="00BF1CA6">
        <w:rPr>
          <w:rFonts w:ascii="Times New Roman" w:hAnsi="Times New Roman" w:cs="Times New Roman"/>
          <w:sz w:val="20"/>
        </w:rPr>
        <w:t>1</w:t>
      </w:r>
      <w:r w:rsidR="00BB5119" w:rsidRPr="00BF1CA6">
        <w:rPr>
          <w:rFonts w:ascii="Times New Roman" w:hAnsi="Times New Roman" w:cs="Times New Roman"/>
          <w:sz w:val="20"/>
        </w:rPr>
        <w:t>2)</w:t>
      </w:r>
      <w:r w:rsidR="00535359" w:rsidRPr="00BF1CA6">
        <w:rPr>
          <w:rFonts w:ascii="Times New Roman" w:hAnsi="Times New Roman" w:cs="Times New Roman"/>
          <w:sz w:val="20"/>
        </w:rPr>
        <w:t xml:space="preserve"> and </w:t>
      </w:r>
      <w:r w:rsidR="00BB5119" w:rsidRPr="00BF1CA6">
        <w:rPr>
          <w:rFonts w:ascii="Times New Roman" w:hAnsi="Times New Roman" w:cs="Times New Roman"/>
          <w:sz w:val="20"/>
        </w:rPr>
        <w:t>(14)</w:t>
      </w:r>
      <w:r w:rsidR="00535359" w:rsidRPr="00BF1CA6">
        <w:rPr>
          <w:rFonts w:ascii="Times New Roman" w:hAnsi="Times New Roman" w:cs="Times New Roman"/>
          <w:sz w:val="20"/>
        </w:rPr>
        <w:t xml:space="preserve"> end points forced the number of significant digits to increase. </w:t>
      </w:r>
      <w:r w:rsidR="00BB5119" w:rsidRPr="00BF1CA6">
        <w:rPr>
          <w:rFonts w:ascii="Times New Roman" w:hAnsi="Times New Roman" w:cs="Times New Roman"/>
          <w:sz w:val="20"/>
        </w:rPr>
        <w:t>However, equations (12) to (14) indicate</w:t>
      </w:r>
      <w:r w:rsidR="006E2FE7" w:rsidRPr="00BF1CA6">
        <w:rPr>
          <w:rFonts w:ascii="Times New Roman" w:hAnsi="Times New Roman" w:cs="Times New Roman"/>
          <w:sz w:val="20"/>
        </w:rPr>
        <w:t>d</w:t>
      </w:r>
      <w:r w:rsidR="00BB5119" w:rsidRPr="00BF1CA6">
        <w:rPr>
          <w:rFonts w:ascii="Times New Roman" w:hAnsi="Times New Roman" w:cs="Times New Roman"/>
          <w:sz w:val="20"/>
        </w:rPr>
        <w:t xml:space="preserve"> the hypothesised relationship between the uniformity coefficient (UC) and the tilth coefficient (CF(UC)).</w:t>
      </w:r>
    </w:p>
    <w:p w14:paraId="5D5B9FB6" w14:textId="05C8A51B" w:rsidR="005C0994" w:rsidRPr="00BF1CA6" w:rsidRDefault="005C0994"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UC</m:t>
            </m:r>
          </m:e>
        </m:d>
        <m:r>
          <m:rPr>
            <m:sty m:val="p"/>
          </m:rPr>
          <w:rPr>
            <w:rFonts w:ascii="Cambria Math" w:hAnsi="Cambria Math" w:cs="Times New Roman"/>
            <w:sz w:val="20"/>
          </w:rPr>
          <m:t>=1</m:t>
        </m:r>
      </m:oMath>
      <w:r w:rsidRPr="00BF1CA6">
        <w:rPr>
          <w:rFonts w:ascii="Times New Roman" w:eastAsiaTheme="minorEastAsia" w:hAnsi="Times New Roman" w:cs="Times New Roman"/>
          <w:iCs/>
          <w:sz w:val="20"/>
        </w:rPr>
        <w:tab/>
      </w:r>
      <w:r w:rsidR="00352047" w:rsidRPr="00BF1CA6">
        <w:rPr>
          <w:rFonts w:ascii="Times New Roman" w:eastAsiaTheme="minorEastAsia" w:hAnsi="Times New Roman" w:cs="Times New Roman"/>
          <w:iCs/>
          <w:sz w:val="20"/>
        </w:rPr>
        <w:tab/>
      </w:r>
      <w:r w:rsidRPr="00BF1CA6">
        <w:rPr>
          <w:rFonts w:ascii="Times New Roman" w:eastAsiaTheme="minorEastAsia" w:hAnsi="Times New Roman" w:cs="Times New Roman"/>
          <w:iCs/>
          <w:sz w:val="20"/>
        </w:rPr>
        <w:t>(12)</w:t>
      </w:r>
      <w:r w:rsidRPr="00BF1CA6">
        <w:rPr>
          <w:rFonts w:ascii="Times New Roman" w:hAnsi="Times New Roman" w:cs="Times New Roman"/>
          <w:iCs/>
          <w:sz w:val="20"/>
        </w:rPr>
        <w:t xml:space="preserve"> [for UC ≥ 5]</w:t>
      </w:r>
    </w:p>
    <w:p w14:paraId="041E2FBA" w14:textId="07CCD0A5" w:rsidR="005C0994" w:rsidRPr="00BF1CA6" w:rsidRDefault="005C0994"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UC</m:t>
            </m:r>
          </m:e>
        </m:d>
        <m:r>
          <m:rPr>
            <m:sty m:val="p"/>
          </m:rPr>
          <w:rPr>
            <w:rFonts w:ascii="Cambria Math" w:hAnsi="Cambria Math" w:cs="Times New Roman"/>
            <w:sz w:val="20"/>
          </w:rPr>
          <m:t>=0.384+</m:t>
        </m:r>
        <m:r>
          <m:rPr>
            <m:nor/>
          </m:rPr>
          <w:rPr>
            <w:rFonts w:ascii="Times New Roman" w:hAnsi="Times New Roman" w:cs="Times New Roman"/>
            <w:iCs/>
            <w:sz w:val="20"/>
          </w:rPr>
          <m:t>0.245</m:t>
        </m:r>
        <m:r>
          <m:rPr>
            <m:nor/>
          </m:rPr>
          <w:rPr>
            <w:rFonts w:ascii="Times New Roman" w:hAnsi="Times New Roman" w:cs="Times New Roman"/>
            <w:iCs/>
            <w:sz w:val="20"/>
            <w:lang w:val="pt-BR"/>
          </w:rPr>
          <m:t>×</m:t>
        </m:r>
        <m:r>
          <m:rPr>
            <m:nor/>
          </m:rPr>
          <w:rPr>
            <w:rFonts w:ascii="Times New Roman" w:hAnsi="Times New Roman" w:cs="Times New Roman"/>
            <w:iCs/>
            <w:sz w:val="20"/>
          </w:rPr>
          <m:t>UC - 0.023</m:t>
        </m:r>
        <m:r>
          <m:rPr>
            <m:nor/>
          </m:rPr>
          <w:rPr>
            <w:rFonts w:ascii="Times New Roman" w:hAnsi="Times New Roman" w:cs="Times New Roman"/>
            <w:iCs/>
            <w:sz w:val="20"/>
            <w:lang w:val="pt-BR"/>
          </w:rPr>
          <m:t>×</m:t>
        </m:r>
        <m:r>
          <m:rPr>
            <m:nor/>
          </m:rPr>
          <w:rPr>
            <w:rFonts w:ascii="Times New Roman" w:hAnsi="Times New Roman" w:cs="Times New Roman"/>
            <w:iCs/>
            <w:sz w:val="20"/>
          </w:rPr>
          <m:t> UC</m:t>
        </m:r>
        <m:r>
          <m:rPr>
            <m:nor/>
          </m:rPr>
          <w:rPr>
            <w:rFonts w:ascii="Times New Roman" w:hAnsi="Times New Roman" w:cs="Times New Roman"/>
            <w:iCs/>
            <w:sz w:val="20"/>
            <w:vertAlign w:val="superscript"/>
          </w:rPr>
          <m:t>2</m:t>
        </m:r>
      </m:oMath>
      <w:r w:rsidRPr="00BF1CA6">
        <w:rPr>
          <w:rFonts w:ascii="Times New Roman" w:eastAsiaTheme="minorEastAsia" w:hAnsi="Times New Roman" w:cs="Times New Roman"/>
          <w:iCs/>
          <w:sz w:val="20"/>
          <w:vertAlign w:val="superscript"/>
        </w:rPr>
        <w:t xml:space="preserve"> </w:t>
      </w:r>
      <w:r w:rsidRPr="00BF1CA6">
        <w:rPr>
          <w:rFonts w:ascii="Times New Roman" w:eastAsiaTheme="minorEastAsia" w:hAnsi="Times New Roman" w:cs="Times New Roman"/>
          <w:iCs/>
          <w:sz w:val="20"/>
        </w:rPr>
        <w:tab/>
        <w:t>(13)</w:t>
      </w:r>
      <w:r w:rsidRPr="00BF1CA6">
        <w:rPr>
          <w:rFonts w:ascii="Times New Roman" w:hAnsi="Times New Roman" w:cs="Times New Roman"/>
          <w:iCs/>
          <w:sz w:val="20"/>
        </w:rPr>
        <w:t xml:space="preserve"> [for 2 ≤ UC ≤ 5]</w:t>
      </w:r>
    </w:p>
    <w:p w14:paraId="15199929" w14:textId="4084FEE7" w:rsidR="005C0994" w:rsidRPr="00BF1CA6" w:rsidRDefault="005C0994"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UC</m:t>
            </m:r>
          </m:e>
        </m:d>
        <m:r>
          <m:rPr>
            <m:sty m:val="p"/>
          </m:rPr>
          <w:rPr>
            <w:rFonts w:ascii="Cambria Math" w:hAnsi="Cambria Math" w:cs="Times New Roman"/>
            <w:sz w:val="20"/>
          </w:rPr>
          <m:t>=0.75</m:t>
        </m:r>
      </m:oMath>
      <w:r w:rsidR="009E266D" w:rsidRPr="00BF1CA6">
        <w:rPr>
          <w:rFonts w:ascii="Times New Roman" w:eastAsiaTheme="minorEastAsia" w:hAnsi="Times New Roman" w:cs="Times New Roman"/>
          <w:iCs/>
          <w:sz w:val="20"/>
        </w:rPr>
        <w:tab/>
        <w:t>(14) [</w:t>
      </w:r>
      <w:r w:rsidRPr="00BF1CA6">
        <w:rPr>
          <w:rFonts w:ascii="Times New Roman" w:hAnsi="Times New Roman" w:cs="Times New Roman"/>
          <w:iCs/>
          <w:sz w:val="20"/>
        </w:rPr>
        <w:t>for UC ≤ 2</w:t>
      </w:r>
      <w:r w:rsidR="009E266D" w:rsidRPr="00BF1CA6">
        <w:rPr>
          <w:rFonts w:ascii="Times New Roman" w:hAnsi="Times New Roman" w:cs="Times New Roman"/>
          <w:iCs/>
          <w:sz w:val="20"/>
        </w:rPr>
        <w:t>]</w:t>
      </w:r>
    </w:p>
    <w:p w14:paraId="4933B969" w14:textId="77777777" w:rsidR="00A233C8" w:rsidRPr="00BF1CA6" w:rsidRDefault="00A233C8" w:rsidP="00BF1CA6">
      <w:pPr>
        <w:spacing w:after="0" w:line="240" w:lineRule="auto"/>
        <w:jc w:val="both"/>
        <w:rPr>
          <w:rFonts w:ascii="Times New Roman" w:hAnsi="Times New Roman" w:cs="Times New Roman"/>
          <w:iCs/>
          <w:sz w:val="20"/>
        </w:rPr>
      </w:pPr>
    </w:p>
    <w:p w14:paraId="49F9A563" w14:textId="40C82011" w:rsidR="00F16A99" w:rsidRPr="00BF1CA6" w:rsidRDefault="00E873D7" w:rsidP="00BF1CA6">
      <w:pPr>
        <w:pStyle w:val="ListParagraph"/>
        <w:numPr>
          <w:ilvl w:val="0"/>
          <w:numId w:val="7"/>
        </w:numPr>
        <w:spacing w:after="0" w:line="240" w:lineRule="auto"/>
        <w:jc w:val="both"/>
        <w:rPr>
          <w:rFonts w:ascii="Times New Roman" w:hAnsi="Times New Roman" w:cs="Times New Roman"/>
          <w:sz w:val="20"/>
        </w:rPr>
      </w:pPr>
      <w:r w:rsidRPr="00BF1CA6">
        <w:rPr>
          <w:rFonts w:ascii="Times New Roman" w:hAnsi="Times New Roman" w:cs="Times New Roman"/>
          <w:b/>
          <w:bCs/>
          <w:sz w:val="20"/>
        </w:rPr>
        <w:t>Plasticity index</w:t>
      </w:r>
    </w:p>
    <w:p w14:paraId="5882F89A" w14:textId="753B2934" w:rsidR="00E873D7" w:rsidRPr="00BF1CA6" w:rsidRDefault="00E873D7" w:rsidP="005A74A0">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 xml:space="preserve">The difference in moisture content between the soil's liquid and plastic limits is known as the plasticity index. It is a measurement of the soil's cohesive quality. High plasticity index materials typically soften and become slick in damp conditions. According to </w:t>
      </w:r>
      <w:r w:rsidRPr="00BF1CA6">
        <w:rPr>
          <w:rFonts w:ascii="Times New Roman" w:hAnsi="Times New Roman" w:cs="Times New Roman"/>
          <w:b/>
          <w:bCs/>
          <w:sz w:val="20"/>
        </w:rPr>
        <w:t>Towner (1986),</w:t>
      </w:r>
      <w:r w:rsidRPr="00BF1CA6">
        <w:rPr>
          <w:rFonts w:ascii="Times New Roman" w:hAnsi="Times New Roman" w:cs="Times New Roman"/>
          <w:sz w:val="20"/>
        </w:rPr>
        <w:t xml:space="preserve"> the particle size distribution of soils varies. The characteristics of soils that impact soil-water relations are rarely uniform. Variations result from naturally existing variances in texture and structure as well as those caused by tillage, compaction, cropping, and other management activities </w:t>
      </w:r>
      <w:r w:rsidRPr="00BF1CA6">
        <w:rPr>
          <w:rFonts w:ascii="Times New Roman" w:hAnsi="Times New Roman" w:cs="Times New Roman"/>
          <w:b/>
          <w:bCs/>
          <w:sz w:val="20"/>
        </w:rPr>
        <w:t>(Chaudhary and Sandhu, 1983).</w:t>
      </w:r>
      <w:r w:rsidRPr="00BF1CA6">
        <w:rPr>
          <w:rFonts w:ascii="Times New Roman" w:hAnsi="Times New Roman" w:cs="Times New Roman"/>
          <w:sz w:val="20"/>
        </w:rPr>
        <w:t xml:space="preserve"> </w:t>
      </w:r>
      <w:r w:rsidR="00A36828" w:rsidRPr="00BF1CA6">
        <w:rPr>
          <w:rFonts w:ascii="Times New Roman" w:hAnsi="Times New Roman" w:cs="Times New Roman"/>
          <w:sz w:val="20"/>
        </w:rPr>
        <w:t xml:space="preserve">Clay soils are difficult to manipulate because they are sticky when wet and hard when dry. Medium plastic soils were defined as having an average plasticity index of 15%, and very high plastic soils were defined as having an index of plasticity more than or equal to 40%. A value of 0.80 was deemed to be the optimum option, based on experience, for a plasticity index more than or equal to 40% to restrict the effect of a high plasticity index because there was no specific literature for the lowest tilth coefficient. Equation </w:t>
      </w:r>
      <w:r w:rsidR="00633D24" w:rsidRPr="00BF1CA6">
        <w:rPr>
          <w:rFonts w:ascii="Times New Roman" w:hAnsi="Times New Roman" w:cs="Times New Roman"/>
          <w:sz w:val="20"/>
        </w:rPr>
        <w:t>(</w:t>
      </w:r>
      <w:r w:rsidR="00A36828" w:rsidRPr="00BF1CA6">
        <w:rPr>
          <w:rFonts w:ascii="Times New Roman" w:hAnsi="Times New Roman" w:cs="Times New Roman"/>
          <w:sz w:val="20"/>
        </w:rPr>
        <w:t>1</w:t>
      </w:r>
      <w:r w:rsidR="00633D24" w:rsidRPr="00BF1CA6">
        <w:rPr>
          <w:rFonts w:ascii="Times New Roman" w:hAnsi="Times New Roman" w:cs="Times New Roman"/>
          <w:sz w:val="20"/>
        </w:rPr>
        <w:t>6)</w:t>
      </w:r>
      <w:r w:rsidR="00A36828" w:rsidRPr="00BF1CA6">
        <w:rPr>
          <w:rFonts w:ascii="Times New Roman" w:hAnsi="Times New Roman" w:cs="Times New Roman"/>
          <w:sz w:val="20"/>
        </w:rPr>
        <w:t xml:space="preserve"> was obtained by a regression analysis. </w:t>
      </w:r>
      <w:r w:rsidR="00FC4520" w:rsidRPr="00BF1CA6">
        <w:rPr>
          <w:rFonts w:ascii="Times New Roman" w:hAnsi="Times New Roman" w:cs="Times New Roman"/>
          <w:sz w:val="20"/>
        </w:rPr>
        <w:t xml:space="preserve">However, the relation proposed between the tilth coefficient [CF(PI)] and the plasticity index (PI) was represented by equations </w:t>
      </w:r>
      <w:r w:rsidR="00D02D21" w:rsidRPr="00BF1CA6">
        <w:rPr>
          <w:rFonts w:ascii="Times New Roman" w:hAnsi="Times New Roman" w:cs="Times New Roman"/>
          <w:sz w:val="20"/>
        </w:rPr>
        <w:t>(15)</w:t>
      </w:r>
      <w:r w:rsidR="00FC4520" w:rsidRPr="00BF1CA6">
        <w:rPr>
          <w:rFonts w:ascii="Times New Roman" w:hAnsi="Times New Roman" w:cs="Times New Roman"/>
          <w:sz w:val="20"/>
        </w:rPr>
        <w:t xml:space="preserve"> to </w:t>
      </w:r>
      <w:r w:rsidR="00D02D21" w:rsidRPr="00BF1CA6">
        <w:rPr>
          <w:rFonts w:ascii="Times New Roman" w:hAnsi="Times New Roman" w:cs="Times New Roman"/>
          <w:sz w:val="20"/>
        </w:rPr>
        <w:t>(17).</w:t>
      </w:r>
    </w:p>
    <w:p w14:paraId="2E00249E" w14:textId="67C351CA" w:rsidR="00D54EC7" w:rsidRPr="00BF1CA6" w:rsidRDefault="00FA080A"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PI</m:t>
            </m:r>
          </m:e>
        </m:d>
        <m:r>
          <m:rPr>
            <m:sty m:val="p"/>
          </m:rPr>
          <w:rPr>
            <w:rFonts w:ascii="Cambria Math" w:hAnsi="Cambria Math" w:cs="Times New Roman"/>
            <w:sz w:val="20"/>
          </w:rPr>
          <m:t>=1</m:t>
        </m:r>
      </m:oMath>
      <w:r w:rsidR="00D54EC7" w:rsidRPr="00BF1CA6">
        <w:rPr>
          <w:rFonts w:ascii="Times New Roman" w:hAnsi="Times New Roman" w:cs="Times New Roman"/>
          <w:iCs/>
          <w:sz w:val="20"/>
        </w:rPr>
        <w:tab/>
      </w:r>
      <w:r w:rsidR="00D54EC7" w:rsidRPr="00BF1CA6">
        <w:rPr>
          <w:rFonts w:ascii="Times New Roman" w:hAnsi="Times New Roman" w:cs="Times New Roman"/>
          <w:iCs/>
          <w:sz w:val="20"/>
        </w:rPr>
        <w:tab/>
        <w:t>(15) [for PI ≤ 15%]</w:t>
      </w:r>
    </w:p>
    <w:p w14:paraId="26DA35DE" w14:textId="4A6156A6" w:rsidR="00D54EC7" w:rsidRPr="00BF1CA6" w:rsidRDefault="00FA080A"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PI</m:t>
            </m:r>
          </m:e>
        </m:d>
        <m:r>
          <m:rPr>
            <m:sty m:val="p"/>
          </m:rPr>
          <w:rPr>
            <w:rFonts w:ascii="Cambria Math" w:hAnsi="Cambria Math" w:cs="Times New Roman"/>
            <w:sz w:val="20"/>
          </w:rPr>
          <m:t>=1.02+</m:t>
        </m:r>
        <m:r>
          <m:rPr>
            <m:nor/>
          </m:rPr>
          <w:rPr>
            <w:rFonts w:ascii="Times New Roman" w:hAnsi="Times New Roman" w:cs="Times New Roman"/>
            <w:iCs/>
            <w:sz w:val="20"/>
          </w:rPr>
          <m:t>0.0009</m:t>
        </m:r>
        <m:r>
          <m:rPr>
            <m:nor/>
          </m:rPr>
          <w:rPr>
            <w:rFonts w:ascii="Times New Roman" w:hAnsi="Times New Roman" w:cs="Times New Roman"/>
            <w:iCs/>
            <w:sz w:val="20"/>
            <w:lang w:val="pt-BR"/>
          </w:rPr>
          <m:t>×</m:t>
        </m:r>
        <m:r>
          <m:rPr>
            <m:nor/>
          </m:rPr>
          <w:rPr>
            <w:rFonts w:ascii="Times New Roman" w:hAnsi="Times New Roman" w:cs="Times New Roman"/>
            <w:iCs/>
            <w:sz w:val="20"/>
          </w:rPr>
          <m:t>PI - 0.00016</m:t>
        </m:r>
        <m:r>
          <m:rPr>
            <m:nor/>
          </m:rPr>
          <w:rPr>
            <w:rFonts w:ascii="Times New Roman" w:hAnsi="Times New Roman" w:cs="Times New Roman"/>
            <w:iCs/>
            <w:sz w:val="20"/>
            <w:lang w:val="pt-BR"/>
          </w:rPr>
          <m:t>×</m:t>
        </m:r>
        <m:r>
          <m:rPr>
            <m:nor/>
          </m:rPr>
          <w:rPr>
            <w:rFonts w:ascii="Times New Roman" w:hAnsi="Times New Roman" w:cs="Times New Roman"/>
            <w:iCs/>
            <w:sz w:val="20"/>
          </w:rPr>
          <m:t> PI</m:t>
        </m:r>
        <m:r>
          <m:rPr>
            <m:nor/>
          </m:rPr>
          <w:rPr>
            <w:rFonts w:ascii="Times New Roman" w:hAnsi="Times New Roman" w:cs="Times New Roman"/>
            <w:iCs/>
            <w:sz w:val="20"/>
            <w:vertAlign w:val="superscript"/>
          </w:rPr>
          <m:t>2</m:t>
        </m:r>
      </m:oMath>
      <w:r w:rsidR="00D54EC7" w:rsidRPr="00BF1CA6">
        <w:rPr>
          <w:rFonts w:ascii="Times New Roman" w:eastAsiaTheme="minorEastAsia" w:hAnsi="Times New Roman" w:cs="Times New Roman"/>
          <w:iCs/>
          <w:sz w:val="20"/>
        </w:rPr>
        <w:tab/>
      </w:r>
      <w:r w:rsidR="00D54EC7" w:rsidRPr="00BF1CA6">
        <w:rPr>
          <w:rFonts w:ascii="Times New Roman" w:eastAsiaTheme="minorEastAsia" w:hAnsi="Times New Roman" w:cs="Times New Roman"/>
          <w:iCs/>
          <w:sz w:val="20"/>
        </w:rPr>
        <w:tab/>
        <w:t>(16)</w:t>
      </w:r>
      <w:r w:rsidR="00D54EC7" w:rsidRPr="00BF1CA6">
        <w:rPr>
          <w:rFonts w:ascii="Times New Roman" w:hAnsi="Times New Roman" w:cs="Times New Roman"/>
          <w:iCs/>
          <w:sz w:val="20"/>
        </w:rPr>
        <w:t xml:space="preserve"> [for 15% ≤ PI ≤ 40%]</w:t>
      </w:r>
    </w:p>
    <w:p w14:paraId="44B66904" w14:textId="0E21F93D" w:rsidR="00D54EC7" w:rsidRPr="00BF1CA6" w:rsidRDefault="00FA080A" w:rsidP="00BF1CA6">
      <w:pPr>
        <w:spacing w:after="0" w:line="240" w:lineRule="auto"/>
        <w:jc w:val="both"/>
        <w:rPr>
          <w:rFonts w:ascii="Times New Roman" w:hAnsi="Times New Roman" w:cs="Times New Roman"/>
          <w:iCs/>
          <w:sz w:val="20"/>
        </w:rPr>
      </w:pPr>
      <m:oMath>
        <m:r>
          <m:rPr>
            <m:sty m:val="p"/>
          </m:rPr>
          <w:rPr>
            <w:rFonts w:ascii="Cambria Math" w:hAnsi="Cambria Math" w:cs="Times New Roman"/>
            <w:sz w:val="20"/>
          </w:rPr>
          <m:t>CF</m:t>
        </m:r>
        <m:d>
          <m:dPr>
            <m:ctrlPr>
              <w:rPr>
                <w:rFonts w:ascii="Cambria Math" w:hAnsi="Cambria Math" w:cs="Times New Roman"/>
                <w:iCs/>
                <w:sz w:val="20"/>
              </w:rPr>
            </m:ctrlPr>
          </m:dPr>
          <m:e>
            <m:r>
              <m:rPr>
                <m:sty m:val="p"/>
              </m:rPr>
              <w:rPr>
                <w:rFonts w:ascii="Cambria Math" w:hAnsi="Cambria Math" w:cs="Times New Roman"/>
                <w:sz w:val="20"/>
              </w:rPr>
              <m:t>PI</m:t>
            </m:r>
          </m:e>
        </m:d>
        <m:r>
          <m:rPr>
            <m:sty m:val="p"/>
          </m:rPr>
          <w:rPr>
            <w:rFonts w:ascii="Cambria Math" w:hAnsi="Cambria Math" w:cs="Times New Roman"/>
            <w:sz w:val="20"/>
          </w:rPr>
          <m:t>=0.8 </m:t>
        </m:r>
      </m:oMath>
      <w:r w:rsidR="00D54EC7" w:rsidRPr="00BF1CA6">
        <w:rPr>
          <w:rFonts w:ascii="Times New Roman" w:eastAsiaTheme="minorEastAsia" w:hAnsi="Times New Roman" w:cs="Times New Roman"/>
          <w:iCs/>
          <w:sz w:val="20"/>
        </w:rPr>
        <w:tab/>
      </w:r>
      <w:r w:rsidR="00D54EC7" w:rsidRPr="00BF1CA6">
        <w:rPr>
          <w:rFonts w:ascii="Times New Roman" w:eastAsiaTheme="minorEastAsia" w:hAnsi="Times New Roman" w:cs="Times New Roman"/>
          <w:iCs/>
          <w:sz w:val="20"/>
        </w:rPr>
        <w:tab/>
        <w:t>(17)</w:t>
      </w:r>
      <w:r w:rsidR="00D54EC7" w:rsidRPr="00BF1CA6">
        <w:rPr>
          <w:rFonts w:ascii="Times New Roman" w:hAnsi="Times New Roman" w:cs="Times New Roman"/>
          <w:iCs/>
          <w:sz w:val="20"/>
        </w:rPr>
        <w:t xml:space="preserve"> [for PI ≥ 40%]</w:t>
      </w:r>
    </w:p>
    <w:p w14:paraId="6456C689" w14:textId="77777777" w:rsidR="00A233C8" w:rsidRPr="00BF1CA6" w:rsidRDefault="00A233C8" w:rsidP="00BF1CA6">
      <w:pPr>
        <w:spacing w:after="0" w:line="240" w:lineRule="auto"/>
        <w:jc w:val="both"/>
        <w:rPr>
          <w:rFonts w:ascii="Times New Roman" w:hAnsi="Times New Roman" w:cs="Times New Roman"/>
          <w:sz w:val="20"/>
        </w:rPr>
      </w:pPr>
    </w:p>
    <w:p w14:paraId="4C81BA8E" w14:textId="5CBA8CF9" w:rsidR="00B90E68" w:rsidRPr="00BF1CA6" w:rsidRDefault="00B90E68" w:rsidP="00BF1CA6">
      <w:pPr>
        <w:pStyle w:val="ListParagraph"/>
        <w:numPr>
          <w:ilvl w:val="0"/>
          <w:numId w:val="7"/>
        </w:numPr>
        <w:spacing w:after="0" w:line="240" w:lineRule="auto"/>
        <w:jc w:val="both"/>
        <w:rPr>
          <w:rFonts w:ascii="Times New Roman" w:hAnsi="Times New Roman" w:cs="Times New Roman"/>
          <w:sz w:val="20"/>
        </w:rPr>
      </w:pPr>
      <w:r w:rsidRPr="00BF1CA6">
        <w:rPr>
          <w:rFonts w:ascii="Times New Roman" w:hAnsi="Times New Roman" w:cs="Times New Roman"/>
          <w:b/>
          <w:bCs/>
          <w:sz w:val="20"/>
        </w:rPr>
        <w:t>Decision support system for soil tilth assessment</w:t>
      </w:r>
    </w:p>
    <w:p w14:paraId="4528CF9F" w14:textId="54437FA4" w:rsidR="00B1114D" w:rsidRPr="00BF1CA6" w:rsidRDefault="00F21153" w:rsidP="005A74A0">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 xml:space="preserve">A decision support system for soil tilth assessment was developed by </w:t>
      </w:r>
      <w:r w:rsidRPr="00BF1CA6">
        <w:rPr>
          <w:rFonts w:ascii="Times New Roman" w:hAnsi="Times New Roman" w:cs="Times New Roman"/>
          <w:b/>
          <w:bCs/>
          <w:sz w:val="20"/>
        </w:rPr>
        <w:t>Singh et al. (1992).</w:t>
      </w:r>
      <w:r w:rsidRPr="00BF1CA6">
        <w:rPr>
          <w:rFonts w:ascii="Times New Roman" w:hAnsi="Times New Roman" w:cs="Times New Roman"/>
          <w:sz w:val="20"/>
        </w:rPr>
        <w:t xml:space="preserve"> </w:t>
      </w:r>
      <w:r w:rsidR="00CB7F15" w:rsidRPr="00BF1CA6">
        <w:rPr>
          <w:rFonts w:ascii="Times New Roman" w:hAnsi="Times New Roman" w:cs="Times New Roman"/>
          <w:sz w:val="20"/>
        </w:rPr>
        <w:t>The system could generate a numerical tilth index that ranges from 0 for soil conditions unusable by plants to 1 for nonlimiting soil using the values of five soil physical parameters: bulk density, cone index, organic matter, uniformity coefficient, and plasticity index. Additionally, it makes an estimation of crop yield, reports the soil's tilth status at a specific moment, and provides potential solutions for preserving and/or enhancing tilth and crop output. The technology gives the farmer the capacity to assess the effects of a future farm plan's overall strategy on the condition of the soil and to pinpoint potential fixes for site-specific soil tilth issues.</w:t>
      </w:r>
      <w:r w:rsidR="00A136BD" w:rsidRPr="00BF1CA6">
        <w:rPr>
          <w:rFonts w:ascii="Times New Roman" w:hAnsi="Times New Roman" w:cs="Times New Roman"/>
          <w:sz w:val="20"/>
        </w:rPr>
        <w:t xml:space="preserve"> The ideal tilth for crop development and higher yield was regarded to be tilth index value in between 0.8 and 1, and tilth index values below 0.5 w</w:t>
      </w:r>
      <w:r w:rsidR="00A81B6A" w:rsidRPr="00BF1CA6">
        <w:rPr>
          <w:rFonts w:ascii="Times New Roman" w:hAnsi="Times New Roman" w:cs="Times New Roman"/>
          <w:sz w:val="20"/>
        </w:rPr>
        <w:t>as</w:t>
      </w:r>
      <w:r w:rsidR="00A136BD" w:rsidRPr="00BF1CA6">
        <w:rPr>
          <w:rFonts w:ascii="Times New Roman" w:hAnsi="Times New Roman" w:cs="Times New Roman"/>
          <w:sz w:val="20"/>
        </w:rPr>
        <w:t xml:space="preserve"> not acceptable for plant growth.</w:t>
      </w:r>
    </w:p>
    <w:p w14:paraId="7B8D303B" w14:textId="72803E91" w:rsidR="00B425A0" w:rsidRPr="00BF1CA6" w:rsidRDefault="00B425A0" w:rsidP="00BF1CA6">
      <w:pPr>
        <w:spacing w:after="0" w:line="240" w:lineRule="auto"/>
        <w:jc w:val="both"/>
        <w:rPr>
          <w:rFonts w:ascii="Times New Roman" w:hAnsi="Times New Roman" w:cs="Times New Roman"/>
          <w:sz w:val="20"/>
        </w:rPr>
      </w:pPr>
    </w:p>
    <w:p w14:paraId="3CED39AF" w14:textId="1AC98886" w:rsidR="00B425A0" w:rsidRPr="00BF1CA6" w:rsidRDefault="00B425A0" w:rsidP="00BF1CA6">
      <w:pPr>
        <w:pStyle w:val="ListParagraph"/>
        <w:numPr>
          <w:ilvl w:val="0"/>
          <w:numId w:val="7"/>
        </w:numPr>
        <w:spacing w:after="0" w:line="240" w:lineRule="auto"/>
        <w:jc w:val="both"/>
        <w:rPr>
          <w:rFonts w:ascii="Times New Roman" w:hAnsi="Times New Roman" w:cs="Times New Roman"/>
          <w:sz w:val="20"/>
        </w:rPr>
      </w:pPr>
      <w:r w:rsidRPr="00BF1CA6">
        <w:rPr>
          <w:rFonts w:ascii="Times New Roman" w:hAnsi="Times New Roman" w:cs="Times New Roman"/>
          <w:b/>
          <w:bCs/>
          <w:sz w:val="20"/>
        </w:rPr>
        <w:t>Modified tilth index for rice-wheat system</w:t>
      </w:r>
    </w:p>
    <w:p w14:paraId="408729F0" w14:textId="17ADE9A4" w:rsidR="00B425A0" w:rsidRPr="00BF1CA6" w:rsidRDefault="000E24E7" w:rsidP="006B00BA">
      <w:pPr>
        <w:spacing w:after="0" w:line="240" w:lineRule="auto"/>
        <w:ind w:firstLine="720"/>
        <w:jc w:val="both"/>
        <w:rPr>
          <w:rFonts w:ascii="Times New Roman" w:hAnsi="Times New Roman" w:cs="Times New Roman"/>
          <w:sz w:val="20"/>
        </w:rPr>
      </w:pPr>
      <w:r w:rsidRPr="00BF1CA6">
        <w:rPr>
          <w:rFonts w:ascii="Times New Roman" w:hAnsi="Times New Roman" w:cs="Times New Roman"/>
          <w:b/>
          <w:bCs/>
          <w:sz w:val="20"/>
        </w:rPr>
        <w:t>Tripathi et al. (2005)</w:t>
      </w:r>
      <w:r w:rsidRPr="00BF1CA6">
        <w:rPr>
          <w:rFonts w:ascii="Times New Roman" w:hAnsi="Times New Roman" w:cs="Times New Roman"/>
          <w:sz w:val="20"/>
        </w:rPr>
        <w:t xml:space="preserve"> calculated tilth index</w:t>
      </w:r>
      <w:r w:rsidRPr="00BF1CA6">
        <w:rPr>
          <w:rFonts w:ascii="Times New Roman" w:hAnsi="Times New Roman" w:cs="Times New Roman"/>
          <w:sz w:val="20"/>
        </w:rPr>
        <w:t xml:space="preserve"> t</w:t>
      </w:r>
      <w:r w:rsidRPr="00BF1CA6">
        <w:rPr>
          <w:rFonts w:ascii="Times New Roman" w:hAnsi="Times New Roman" w:cs="Times New Roman"/>
          <w:sz w:val="20"/>
        </w:rPr>
        <w:t xml:space="preserve">o optimise tillage in the rice-wheat </w:t>
      </w:r>
      <w:r w:rsidR="000A1DE7" w:rsidRPr="00BF1CA6">
        <w:rPr>
          <w:rFonts w:ascii="Times New Roman" w:hAnsi="Times New Roman" w:cs="Times New Roman"/>
          <w:sz w:val="20"/>
        </w:rPr>
        <w:t xml:space="preserve">cropping </w:t>
      </w:r>
      <w:r w:rsidRPr="00BF1CA6">
        <w:rPr>
          <w:rFonts w:ascii="Times New Roman" w:hAnsi="Times New Roman" w:cs="Times New Roman"/>
          <w:sz w:val="20"/>
        </w:rPr>
        <w:t xml:space="preserve">system from tillage-induced soil physical characteristics and crop yield. The experiment was carried out in a shallow water table that fluctuated between 0.02 and 0.96 m below the surface and was coupled with a silty clay loam. </w:t>
      </w:r>
      <w:r w:rsidR="00F82E4B" w:rsidRPr="00BF1CA6">
        <w:rPr>
          <w:rFonts w:ascii="Times New Roman" w:hAnsi="Times New Roman" w:cs="Times New Roman"/>
          <w:sz w:val="20"/>
        </w:rPr>
        <w:t>T</w:t>
      </w:r>
      <w:r w:rsidRPr="00BF1CA6">
        <w:rPr>
          <w:rFonts w:ascii="Times New Roman" w:hAnsi="Times New Roman" w:cs="Times New Roman"/>
          <w:sz w:val="20"/>
        </w:rPr>
        <w:t xml:space="preserve">he tillage methods </w:t>
      </w:r>
      <w:r w:rsidR="00F82E4B" w:rsidRPr="00BF1CA6">
        <w:rPr>
          <w:rFonts w:ascii="Times New Roman" w:hAnsi="Times New Roman" w:cs="Times New Roman"/>
          <w:sz w:val="20"/>
        </w:rPr>
        <w:t>used for rice were</w:t>
      </w:r>
      <w:r w:rsidRPr="00BF1CA6">
        <w:rPr>
          <w:rFonts w:ascii="Times New Roman" w:hAnsi="Times New Roman" w:cs="Times New Roman"/>
          <w:sz w:val="20"/>
        </w:rPr>
        <w:t>: direct sowing without puddling (DSWP), reduced puddling (</w:t>
      </w:r>
      <w:proofErr w:type="spellStart"/>
      <w:r w:rsidRPr="00BF1CA6">
        <w:rPr>
          <w:rFonts w:ascii="Times New Roman" w:hAnsi="Times New Roman" w:cs="Times New Roman"/>
          <w:sz w:val="20"/>
        </w:rPr>
        <w:t>ReP</w:t>
      </w:r>
      <w:proofErr w:type="spellEnd"/>
      <w:r w:rsidRPr="00BF1CA6">
        <w:rPr>
          <w:rFonts w:ascii="Times New Roman" w:hAnsi="Times New Roman" w:cs="Times New Roman"/>
          <w:sz w:val="20"/>
        </w:rPr>
        <w:t xml:space="preserve">), conventional puddling (CP), and four runs of a rotary </w:t>
      </w:r>
      <w:proofErr w:type="spellStart"/>
      <w:r w:rsidRPr="00BF1CA6">
        <w:rPr>
          <w:rFonts w:ascii="Times New Roman" w:hAnsi="Times New Roman" w:cs="Times New Roman"/>
          <w:sz w:val="20"/>
        </w:rPr>
        <w:t>puddler</w:t>
      </w:r>
      <w:proofErr w:type="spellEnd"/>
      <w:r w:rsidRPr="00BF1CA6">
        <w:rPr>
          <w:rFonts w:ascii="Times New Roman" w:hAnsi="Times New Roman" w:cs="Times New Roman"/>
          <w:sz w:val="20"/>
        </w:rPr>
        <w:t xml:space="preserve"> (PR). Over the plots of rice tillage treatments, wheat tillage treatments included zero tillage (ZT) and conventional tillage (CT).</w:t>
      </w:r>
      <w:r w:rsidR="009B771E" w:rsidRPr="00BF1CA6">
        <w:rPr>
          <w:rFonts w:ascii="Times New Roman" w:hAnsi="Times New Roman" w:cs="Times New Roman"/>
          <w:sz w:val="20"/>
        </w:rPr>
        <w:t xml:space="preserve"> </w:t>
      </w:r>
      <w:r w:rsidR="00F02C9B" w:rsidRPr="00BF1CA6">
        <w:rPr>
          <w:rFonts w:ascii="Times New Roman" w:hAnsi="Times New Roman" w:cs="Times New Roman"/>
          <w:sz w:val="20"/>
        </w:rPr>
        <w:t xml:space="preserve">In the rice and wheat seasons, measurements were conducted of the </w:t>
      </w:r>
      <w:r w:rsidR="00F02C9B" w:rsidRPr="00BF1CA6">
        <w:rPr>
          <w:rFonts w:ascii="Times New Roman" w:hAnsi="Times New Roman" w:cs="Times New Roman"/>
          <w:sz w:val="20"/>
        </w:rPr>
        <w:t>different</w:t>
      </w:r>
      <w:r w:rsidR="00F02C9B" w:rsidRPr="00BF1CA6">
        <w:rPr>
          <w:rFonts w:ascii="Times New Roman" w:hAnsi="Times New Roman" w:cs="Times New Roman"/>
          <w:sz w:val="20"/>
        </w:rPr>
        <w:t xml:space="preserve"> parameters</w:t>
      </w:r>
      <w:r w:rsidR="00F02C9B" w:rsidRPr="00BF1CA6">
        <w:rPr>
          <w:rFonts w:ascii="Times New Roman" w:hAnsi="Times New Roman" w:cs="Times New Roman"/>
          <w:sz w:val="20"/>
        </w:rPr>
        <w:t xml:space="preserve"> such as</w:t>
      </w:r>
      <w:r w:rsidR="00F02C9B" w:rsidRPr="00BF1CA6">
        <w:rPr>
          <w:rFonts w:ascii="Times New Roman" w:hAnsi="Times New Roman" w:cs="Times New Roman"/>
          <w:sz w:val="20"/>
        </w:rPr>
        <w:t xml:space="preserve"> bulk density, saturated hydraulic conductivity, infiltration rate, plasticity index, porosity, and organic carbon (only during the rice season). Wheat yield was highest in the DSWP plots under ZT condition and was statistically equivalent to that in the </w:t>
      </w:r>
      <w:proofErr w:type="spellStart"/>
      <w:r w:rsidR="00F02C9B" w:rsidRPr="00BF1CA6">
        <w:rPr>
          <w:rFonts w:ascii="Times New Roman" w:hAnsi="Times New Roman" w:cs="Times New Roman"/>
          <w:sz w:val="20"/>
        </w:rPr>
        <w:t>ReP</w:t>
      </w:r>
      <w:proofErr w:type="spellEnd"/>
      <w:r w:rsidR="00F02C9B" w:rsidRPr="00BF1CA6">
        <w:rPr>
          <w:rFonts w:ascii="Times New Roman" w:hAnsi="Times New Roman" w:cs="Times New Roman"/>
          <w:sz w:val="20"/>
        </w:rPr>
        <w:t xml:space="preserve"> plots, but rice yield was highest in the PR plots and statistically equal to that in the </w:t>
      </w:r>
      <w:proofErr w:type="spellStart"/>
      <w:r w:rsidR="00F02C9B" w:rsidRPr="00BF1CA6">
        <w:rPr>
          <w:rFonts w:ascii="Times New Roman" w:hAnsi="Times New Roman" w:cs="Times New Roman"/>
          <w:sz w:val="20"/>
        </w:rPr>
        <w:t>ReP</w:t>
      </w:r>
      <w:proofErr w:type="spellEnd"/>
      <w:r w:rsidR="00F02C9B" w:rsidRPr="00BF1CA6">
        <w:rPr>
          <w:rFonts w:ascii="Times New Roman" w:hAnsi="Times New Roman" w:cs="Times New Roman"/>
          <w:sz w:val="20"/>
        </w:rPr>
        <w:t xml:space="preserve"> plots.</w:t>
      </w:r>
      <w:r w:rsidR="005E0F7A" w:rsidRPr="00BF1CA6">
        <w:rPr>
          <w:rFonts w:ascii="Times New Roman" w:hAnsi="Times New Roman" w:cs="Times New Roman"/>
          <w:sz w:val="20"/>
        </w:rPr>
        <w:t xml:space="preserve"> </w:t>
      </w:r>
    </w:p>
    <w:p w14:paraId="4DC5D09E" w14:textId="77777777" w:rsidR="00EE4844" w:rsidRPr="00BF1CA6" w:rsidRDefault="005E0F7A"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 xml:space="preserve">Two methods were used to calculate the tilth index (TI): a proposed regression model and the model proposed by </w:t>
      </w:r>
      <w:r w:rsidRPr="00BF1CA6">
        <w:rPr>
          <w:rFonts w:ascii="Times New Roman" w:hAnsi="Times New Roman" w:cs="Times New Roman"/>
          <w:b/>
          <w:bCs/>
          <w:sz w:val="20"/>
        </w:rPr>
        <w:t>Singh et al.</w:t>
      </w:r>
      <w:r w:rsidRPr="00BF1CA6">
        <w:rPr>
          <w:rFonts w:ascii="Times New Roman" w:hAnsi="Times New Roman" w:cs="Times New Roman"/>
          <w:sz w:val="20"/>
        </w:rPr>
        <w:t xml:space="preserve"> The physical characteristics of the soil that have a substantial impact on crop output are used in the suggested regression model. Rice yield dropped with increasing TI from 0.67 to 0.81, but wheat yield increased linearly with increasing TI from 0.75 to 0.89, according to the </w:t>
      </w:r>
      <w:r w:rsidRPr="00BF1CA6">
        <w:rPr>
          <w:rFonts w:ascii="Times New Roman" w:hAnsi="Times New Roman" w:cs="Times New Roman"/>
          <w:b/>
          <w:bCs/>
          <w:sz w:val="20"/>
        </w:rPr>
        <w:t xml:space="preserve">Singh et al. </w:t>
      </w:r>
      <w:r w:rsidRPr="00BF1CA6">
        <w:rPr>
          <w:rFonts w:ascii="Times New Roman" w:hAnsi="Times New Roman" w:cs="Times New Roman"/>
          <w:sz w:val="20"/>
        </w:rPr>
        <w:t>model. The following expressions for the tilth index were created for the rice and wheat cropping systems:</w:t>
      </w:r>
    </w:p>
    <w:p w14:paraId="777446A8" w14:textId="09CD3736" w:rsidR="00EE4844" w:rsidRPr="00BF1CA6" w:rsidRDefault="00EE4844" w:rsidP="00BF1CA6">
      <w:pPr>
        <w:spacing w:after="0" w:line="240" w:lineRule="auto"/>
        <w:jc w:val="both"/>
        <w:rPr>
          <w:rFonts w:ascii="Times New Roman" w:hAnsi="Times New Roman" w:cs="Times New Roman"/>
          <w:sz w:val="20"/>
        </w:rPr>
      </w:pPr>
      <m:oMath>
        <m:r>
          <m:rPr>
            <m:nor/>
          </m:rPr>
          <w:rPr>
            <w:rFonts w:ascii="Times New Roman" w:eastAsia="Times New Roman" w:hAnsi="Times New Roman" w:cs="Times New Roman"/>
            <w:sz w:val="20"/>
            <w:lang w:eastAsia="en-IN"/>
          </w:rPr>
          <m:t>TI = 0.75 BD´+0.25K´</m:t>
        </m:r>
        <m:r>
          <m:rPr>
            <m:nor/>
          </m:rPr>
          <w:rPr>
            <w:rFonts w:ascii="Times New Roman" w:eastAsia="Times New Roman" w:hAnsi="Times New Roman" w:cs="Times New Roman"/>
            <w:sz w:val="20"/>
            <w:vertAlign w:val="subscript"/>
            <w:lang w:eastAsia="en-IN"/>
          </w:rPr>
          <m:t>S </m:t>
        </m:r>
      </m:oMath>
      <w:r w:rsidRPr="00BF1CA6">
        <w:rPr>
          <w:rFonts w:ascii="Times New Roman" w:eastAsia="Times New Roman" w:hAnsi="Times New Roman" w:cs="Times New Roman"/>
          <w:sz w:val="20"/>
          <w:lang w:eastAsia="en-IN"/>
        </w:rPr>
        <w:t xml:space="preserve"> for rice</w:t>
      </w:r>
      <w:r w:rsidR="001F2EBA" w:rsidRPr="00BF1CA6">
        <w:rPr>
          <w:rFonts w:ascii="Times New Roman" w:eastAsia="Times New Roman" w:hAnsi="Times New Roman" w:cs="Times New Roman"/>
          <w:sz w:val="20"/>
          <w:lang w:eastAsia="en-IN"/>
        </w:rPr>
        <w:tab/>
        <w:t>(18)</w:t>
      </w:r>
    </w:p>
    <w:p w14:paraId="7D5D659B" w14:textId="1B3605B1" w:rsidR="00EE4844" w:rsidRPr="00BF1CA6" w:rsidRDefault="00EE4844" w:rsidP="00BF1CA6">
      <w:pPr>
        <w:spacing w:after="0" w:line="240" w:lineRule="auto"/>
        <w:jc w:val="both"/>
        <w:rPr>
          <w:rFonts w:ascii="Times New Roman" w:eastAsia="Times New Roman" w:hAnsi="Times New Roman" w:cs="Times New Roman"/>
          <w:sz w:val="20"/>
          <w:lang w:eastAsia="en-IN"/>
        </w:rPr>
      </w:pPr>
      <m:oMath>
        <m:r>
          <m:rPr>
            <m:nor/>
          </m:rPr>
          <w:rPr>
            <w:rFonts w:ascii="Times New Roman" w:eastAsia="Times New Roman" w:hAnsi="Times New Roman" w:cs="Times New Roman"/>
            <w:sz w:val="20"/>
            <w:lang w:eastAsia="en-IN"/>
          </w:rPr>
          <m:t>TI = 0.49 IR´+0.51f´</m:t>
        </m:r>
        <m:r>
          <m:rPr>
            <m:nor/>
          </m:rPr>
          <w:rPr>
            <w:rFonts w:ascii="Times New Roman" w:eastAsia="Times New Roman" w:hAnsi="Times New Roman" w:cs="Times New Roman"/>
            <w:sz w:val="20"/>
            <w:vertAlign w:val="subscript"/>
            <w:lang w:eastAsia="en-IN"/>
          </w:rPr>
          <m:t> </m:t>
        </m:r>
      </m:oMath>
      <w:r w:rsidRPr="00BF1CA6">
        <w:rPr>
          <w:rFonts w:ascii="Times New Roman" w:eastAsia="Times New Roman" w:hAnsi="Times New Roman" w:cs="Times New Roman"/>
          <w:sz w:val="20"/>
          <w:lang w:eastAsia="en-IN"/>
        </w:rPr>
        <w:t xml:space="preserve">  for wheat</w:t>
      </w:r>
      <w:r w:rsidR="001F2EBA" w:rsidRPr="00BF1CA6">
        <w:rPr>
          <w:rFonts w:ascii="Times New Roman" w:eastAsia="Times New Roman" w:hAnsi="Times New Roman" w:cs="Times New Roman"/>
          <w:sz w:val="20"/>
          <w:lang w:eastAsia="en-IN"/>
        </w:rPr>
        <w:tab/>
        <w:t>(19)</w:t>
      </w:r>
    </w:p>
    <w:p w14:paraId="3A7CC5DE" w14:textId="693C28E0" w:rsidR="00723BE9" w:rsidRPr="00BF1CA6" w:rsidRDefault="00723BE9" w:rsidP="00BF1CA6">
      <w:pPr>
        <w:spacing w:after="0" w:line="240" w:lineRule="auto"/>
        <w:jc w:val="both"/>
        <w:rPr>
          <w:rFonts w:ascii="Times New Roman" w:eastAsia="Times New Roman" w:hAnsi="Times New Roman" w:cs="Times New Roman"/>
          <w:sz w:val="20"/>
          <w:lang w:eastAsia="en-IN"/>
        </w:rPr>
      </w:pPr>
      <w:r w:rsidRPr="00BF1CA6">
        <w:rPr>
          <w:rFonts w:ascii="Times New Roman" w:eastAsia="Times New Roman" w:hAnsi="Times New Roman" w:cs="Times New Roman"/>
          <w:sz w:val="20"/>
          <w:lang w:eastAsia="en-IN"/>
        </w:rPr>
        <w:t>Where</w:t>
      </w:r>
      <w:r w:rsidRPr="00BF1CA6">
        <w:rPr>
          <w:rFonts w:ascii="Times New Roman" w:eastAsia="Times New Roman" w:hAnsi="Times New Roman" w:cs="Times New Roman"/>
          <w:sz w:val="20"/>
          <w:lang w:eastAsia="en-IN"/>
        </w:rPr>
        <w:t>:</w:t>
      </w:r>
    </w:p>
    <w:p w14:paraId="5FBF976F" w14:textId="77777777" w:rsidR="00723BE9" w:rsidRPr="00BF1CA6" w:rsidRDefault="00723BE9" w:rsidP="00BF1CA6">
      <w:pPr>
        <w:spacing w:after="0" w:line="240" w:lineRule="auto"/>
        <w:jc w:val="both"/>
        <w:rPr>
          <w:rFonts w:ascii="Times New Roman" w:eastAsia="Times New Roman" w:hAnsi="Times New Roman" w:cs="Times New Roman"/>
          <w:sz w:val="20"/>
          <w:lang w:eastAsia="en-IN"/>
        </w:rPr>
      </w:pPr>
      <m:oMath>
        <m:r>
          <m:rPr>
            <m:nor/>
          </m:rPr>
          <w:rPr>
            <w:rFonts w:ascii="Times New Roman" w:eastAsia="Times New Roman" w:hAnsi="Times New Roman" w:cs="Times New Roman"/>
            <w:sz w:val="20"/>
            <w:lang w:eastAsia="en-IN"/>
          </w:rPr>
          <m:t>BD´</m:t>
        </m:r>
      </m:oMath>
      <w:r w:rsidRPr="00BF1CA6">
        <w:rPr>
          <w:rFonts w:ascii="Times New Roman" w:eastAsia="Times New Roman" w:hAnsi="Times New Roman" w:cs="Times New Roman"/>
          <w:sz w:val="20"/>
          <w:lang w:eastAsia="en-IN"/>
        </w:rPr>
        <w:t>=normalised bulk density</w:t>
      </w:r>
    </w:p>
    <w:p w14:paraId="54216998" w14:textId="77777777" w:rsidR="00723BE9" w:rsidRPr="00BF1CA6" w:rsidRDefault="00723BE9" w:rsidP="00BF1CA6">
      <w:pPr>
        <w:spacing w:after="0" w:line="240" w:lineRule="auto"/>
        <w:jc w:val="both"/>
        <w:rPr>
          <w:rFonts w:ascii="Times New Roman" w:eastAsia="Times New Roman" w:hAnsi="Times New Roman" w:cs="Times New Roman"/>
          <w:sz w:val="20"/>
          <w:lang w:eastAsia="en-IN"/>
        </w:rPr>
      </w:pPr>
      <m:oMath>
        <m:r>
          <m:rPr>
            <m:nor/>
          </m:rPr>
          <w:rPr>
            <w:rFonts w:ascii="Times New Roman" w:eastAsia="Times New Roman" w:hAnsi="Times New Roman" w:cs="Times New Roman"/>
            <w:sz w:val="20"/>
            <w:lang w:eastAsia="en-IN"/>
          </w:rPr>
          <m:t>K´</m:t>
        </m:r>
        <m:r>
          <m:rPr>
            <m:nor/>
          </m:rPr>
          <w:rPr>
            <w:rFonts w:ascii="Times New Roman" w:eastAsia="Times New Roman" w:hAnsi="Times New Roman" w:cs="Times New Roman"/>
            <w:sz w:val="20"/>
            <w:vertAlign w:val="subscript"/>
            <w:lang w:eastAsia="en-IN"/>
          </w:rPr>
          <m:t>S</m:t>
        </m:r>
      </m:oMath>
      <w:r w:rsidRPr="00BF1CA6">
        <w:rPr>
          <w:rFonts w:ascii="Times New Roman" w:eastAsia="Times New Roman" w:hAnsi="Times New Roman" w:cs="Times New Roman"/>
          <w:sz w:val="20"/>
          <w:lang w:eastAsia="en-IN"/>
        </w:rPr>
        <w:t>= normalized saturated hydraulic conductivity</w:t>
      </w:r>
    </w:p>
    <w:p w14:paraId="20DCD81E" w14:textId="77777777" w:rsidR="00723BE9" w:rsidRPr="00BF1CA6" w:rsidRDefault="00723BE9" w:rsidP="00BF1CA6">
      <w:pPr>
        <w:spacing w:after="0" w:line="240" w:lineRule="auto"/>
        <w:jc w:val="both"/>
        <w:rPr>
          <w:rFonts w:ascii="Times New Roman" w:eastAsia="Times New Roman" w:hAnsi="Times New Roman" w:cs="Times New Roman"/>
          <w:sz w:val="20"/>
          <w:lang w:eastAsia="en-IN"/>
        </w:rPr>
      </w:pPr>
      <m:oMath>
        <m:r>
          <m:rPr>
            <m:nor/>
          </m:rPr>
          <w:rPr>
            <w:rFonts w:ascii="Times New Roman" w:eastAsia="Times New Roman" w:hAnsi="Times New Roman" w:cs="Times New Roman"/>
            <w:sz w:val="20"/>
            <w:lang w:eastAsia="en-IN"/>
          </w:rPr>
          <m:t>IR´</m:t>
        </m:r>
      </m:oMath>
      <w:r w:rsidRPr="00BF1CA6">
        <w:rPr>
          <w:rFonts w:ascii="Times New Roman" w:eastAsia="Times New Roman" w:hAnsi="Times New Roman" w:cs="Times New Roman"/>
          <w:sz w:val="20"/>
          <w:lang w:eastAsia="en-IN"/>
        </w:rPr>
        <w:t>= normalized infiltration rate</w:t>
      </w:r>
    </w:p>
    <w:p w14:paraId="535BBFF4" w14:textId="77777777" w:rsidR="00723BE9" w:rsidRPr="00BF1CA6" w:rsidRDefault="00723BE9" w:rsidP="00BF1CA6">
      <w:pPr>
        <w:spacing w:after="0" w:line="240" w:lineRule="auto"/>
        <w:jc w:val="both"/>
        <w:rPr>
          <w:rFonts w:ascii="Times New Roman" w:eastAsia="Times New Roman" w:hAnsi="Times New Roman" w:cs="Times New Roman"/>
          <w:sz w:val="20"/>
          <w:lang w:eastAsia="en-IN"/>
        </w:rPr>
      </w:pPr>
      <m:oMath>
        <m:r>
          <m:rPr>
            <m:nor/>
          </m:rPr>
          <w:rPr>
            <w:rFonts w:ascii="Times New Roman" w:eastAsia="Times New Roman" w:hAnsi="Times New Roman" w:cs="Times New Roman"/>
            <w:sz w:val="20"/>
            <w:lang w:eastAsia="en-IN"/>
          </w:rPr>
          <w:lastRenderedPageBreak/>
          <m:t>f´</m:t>
        </m:r>
      </m:oMath>
      <w:r w:rsidRPr="00BF1CA6">
        <w:rPr>
          <w:rFonts w:ascii="Times New Roman" w:eastAsia="Times New Roman" w:hAnsi="Times New Roman" w:cs="Times New Roman"/>
          <w:sz w:val="20"/>
          <w:lang w:eastAsia="en-IN"/>
        </w:rPr>
        <w:t xml:space="preserve"> = normalized porosity</w:t>
      </w:r>
    </w:p>
    <w:p w14:paraId="0A1C8C3D" w14:textId="669B5E69" w:rsidR="005E0F7A" w:rsidRPr="00BF1CA6" w:rsidRDefault="005E0F7A" w:rsidP="00BF1CA6">
      <w:pPr>
        <w:spacing w:after="0" w:line="240" w:lineRule="auto"/>
        <w:jc w:val="both"/>
        <w:rPr>
          <w:rFonts w:ascii="Times New Roman" w:hAnsi="Times New Roman" w:cs="Times New Roman"/>
          <w:sz w:val="20"/>
        </w:rPr>
      </w:pPr>
    </w:p>
    <w:p w14:paraId="3A45016D" w14:textId="2348A35E" w:rsidR="00D7335C" w:rsidRPr="00BF1CA6" w:rsidRDefault="00C83736" w:rsidP="00BF1CA6">
      <w:pPr>
        <w:pStyle w:val="ListParagraph"/>
        <w:numPr>
          <w:ilvl w:val="0"/>
          <w:numId w:val="1"/>
        </w:numPr>
        <w:spacing w:after="0" w:line="240" w:lineRule="auto"/>
        <w:jc w:val="center"/>
        <w:rPr>
          <w:rFonts w:ascii="Times New Roman" w:hAnsi="Times New Roman" w:cs="Times New Roman"/>
          <w:sz w:val="20"/>
        </w:rPr>
      </w:pPr>
      <w:r w:rsidRPr="00BF1CA6">
        <w:rPr>
          <w:rFonts w:ascii="Times New Roman" w:hAnsi="Times New Roman" w:cs="Times New Roman"/>
          <w:b/>
          <w:bCs/>
          <w:sz w:val="20"/>
        </w:rPr>
        <w:t>MECHANICAL TRANSDUCER FOR REAL-TIME SOIL TILTH SENSING</w:t>
      </w:r>
    </w:p>
    <w:p w14:paraId="34B0008D" w14:textId="77777777" w:rsidR="008E2597" w:rsidRPr="00BF1CA6" w:rsidRDefault="008E2597" w:rsidP="00BF1CA6">
      <w:pPr>
        <w:spacing w:after="0" w:line="240" w:lineRule="auto"/>
        <w:rPr>
          <w:rFonts w:ascii="Times New Roman" w:hAnsi="Times New Roman" w:cs="Times New Roman"/>
          <w:sz w:val="20"/>
        </w:rPr>
      </w:pPr>
    </w:p>
    <w:p w14:paraId="040FADE9" w14:textId="3B540B22" w:rsidR="007D0CE4" w:rsidRPr="00BF1CA6" w:rsidRDefault="008E2597" w:rsidP="006B00BA">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 xml:space="preserve">In the context of precision agriculture, the development of real-time and continuous sensing systems for soil attributes offers an invaluable tool for obtaining affordable and timely information on the soil's current condition and future management. By analysing the dynamic strain behaviour of commercially available spring tines, </w:t>
      </w:r>
      <w:proofErr w:type="spellStart"/>
      <w:r w:rsidRPr="00BF1CA6">
        <w:rPr>
          <w:rFonts w:ascii="Times New Roman" w:hAnsi="Times New Roman" w:cs="Times New Roman"/>
          <w:b/>
          <w:bCs/>
          <w:sz w:val="20"/>
        </w:rPr>
        <w:t>Bogrekci</w:t>
      </w:r>
      <w:proofErr w:type="spellEnd"/>
      <w:r w:rsidRPr="00BF1CA6">
        <w:rPr>
          <w:rFonts w:ascii="Times New Roman" w:hAnsi="Times New Roman" w:cs="Times New Roman"/>
          <w:b/>
          <w:bCs/>
          <w:sz w:val="20"/>
        </w:rPr>
        <w:t xml:space="preserve"> &amp; Godwin (2007)</w:t>
      </w:r>
      <w:r w:rsidRPr="00BF1CA6">
        <w:rPr>
          <w:rFonts w:ascii="Times New Roman" w:hAnsi="Times New Roman" w:cs="Times New Roman"/>
          <w:sz w:val="20"/>
        </w:rPr>
        <w:t xml:space="preserve"> developed a straightforward transducer for soil tilth measurement. Utilizing straightforward strain gauge circuits, the response from coarse, moderate, and fine tilths was examined in order to identify the dynamic properties of the tines. Utilizing digital signal processing techniques, the obtained signals were examined. Correlations between the results of the signal analysis and those of conventional sieving were found.</w:t>
      </w:r>
      <w:r w:rsidR="005624F2" w:rsidRPr="00BF1CA6">
        <w:rPr>
          <w:rFonts w:ascii="Times New Roman" w:hAnsi="Times New Roman" w:cs="Times New Roman"/>
          <w:sz w:val="20"/>
        </w:rPr>
        <w:t xml:space="preserve"> </w:t>
      </w:r>
      <w:r w:rsidR="003B1405" w:rsidRPr="00BF1CA6">
        <w:rPr>
          <w:rFonts w:ascii="Times New Roman" w:hAnsi="Times New Roman" w:cs="Times New Roman"/>
          <w:sz w:val="20"/>
        </w:rPr>
        <w:t xml:space="preserve">The findings demonstrated that one useful factor for determining clod size was signal amplitude. </w:t>
      </w:r>
      <w:r w:rsidR="003B1405" w:rsidRPr="00BF1CA6">
        <w:rPr>
          <w:rFonts w:ascii="Times New Roman" w:hAnsi="Times New Roman" w:cs="Times New Roman"/>
          <w:sz w:val="20"/>
        </w:rPr>
        <w:t>T</w:t>
      </w:r>
      <w:r w:rsidR="003B1405" w:rsidRPr="00BF1CA6">
        <w:rPr>
          <w:rFonts w:ascii="Times New Roman" w:hAnsi="Times New Roman" w:cs="Times New Roman"/>
          <w:sz w:val="20"/>
        </w:rPr>
        <w:t>he mean weight diameter of the tilth grading curve could be calculated within 76.3 mm of the value obtained from mechanical screening</w:t>
      </w:r>
      <w:r w:rsidR="001E0C16" w:rsidRPr="00BF1CA6">
        <w:rPr>
          <w:rFonts w:ascii="Times New Roman" w:hAnsi="Times New Roman" w:cs="Times New Roman"/>
          <w:sz w:val="20"/>
        </w:rPr>
        <w:t>.</w:t>
      </w:r>
      <w:r w:rsidR="00A71FDE" w:rsidRPr="00BF1CA6">
        <w:rPr>
          <w:rFonts w:ascii="Times New Roman" w:hAnsi="Times New Roman" w:cs="Times New Roman"/>
          <w:sz w:val="20"/>
        </w:rPr>
        <w:t xml:space="preserve"> </w:t>
      </w:r>
    </w:p>
    <w:p w14:paraId="7D933AA7" w14:textId="2ED395CB" w:rsidR="00147AF5" w:rsidRDefault="0098788E" w:rsidP="006B00BA">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T</w:t>
      </w:r>
      <w:r w:rsidRPr="00BF1CA6">
        <w:rPr>
          <w:rFonts w:ascii="Times New Roman" w:hAnsi="Times New Roman" w:cs="Times New Roman"/>
          <w:sz w:val="20"/>
        </w:rPr>
        <w:t xml:space="preserve">hree </w:t>
      </w:r>
      <w:r w:rsidR="005516B5" w:rsidRPr="00BF1CA6">
        <w:rPr>
          <w:rFonts w:ascii="Times New Roman" w:hAnsi="Times New Roman" w:cs="Times New Roman"/>
          <w:sz w:val="20"/>
        </w:rPr>
        <w:t>types of</w:t>
      </w:r>
      <w:r w:rsidRPr="00BF1CA6">
        <w:rPr>
          <w:rFonts w:ascii="Times New Roman" w:hAnsi="Times New Roman" w:cs="Times New Roman"/>
          <w:sz w:val="20"/>
        </w:rPr>
        <w:t xml:space="preserve"> spring tine</w:t>
      </w:r>
      <w:r w:rsidR="005516B5" w:rsidRPr="00BF1CA6">
        <w:rPr>
          <w:rFonts w:ascii="Times New Roman" w:hAnsi="Times New Roman" w:cs="Times New Roman"/>
          <w:sz w:val="20"/>
        </w:rPr>
        <w:t>s</w:t>
      </w:r>
      <w:r w:rsidRPr="00BF1CA6">
        <w:rPr>
          <w:rFonts w:ascii="Times New Roman" w:hAnsi="Times New Roman" w:cs="Times New Roman"/>
          <w:sz w:val="20"/>
        </w:rPr>
        <w:t xml:space="preserve"> (S, </w:t>
      </w:r>
      <w:proofErr w:type="spellStart"/>
      <w:r w:rsidRPr="00BF1CA6">
        <w:rPr>
          <w:rFonts w:ascii="Times New Roman" w:hAnsi="Times New Roman" w:cs="Times New Roman"/>
          <w:sz w:val="20"/>
        </w:rPr>
        <w:t>Vibroflex</w:t>
      </w:r>
      <w:proofErr w:type="spellEnd"/>
      <w:r w:rsidRPr="00BF1CA6">
        <w:rPr>
          <w:rFonts w:ascii="Times New Roman" w:hAnsi="Times New Roman" w:cs="Times New Roman"/>
          <w:sz w:val="20"/>
        </w:rPr>
        <w:t xml:space="preserve">, and double coil) were chosen to measure </w:t>
      </w:r>
      <w:r w:rsidR="00293AD9" w:rsidRPr="00BF1CA6">
        <w:rPr>
          <w:rFonts w:ascii="Times New Roman" w:hAnsi="Times New Roman" w:cs="Times New Roman"/>
          <w:sz w:val="20"/>
        </w:rPr>
        <w:t xml:space="preserve">the </w:t>
      </w:r>
      <w:r w:rsidRPr="00BF1CA6">
        <w:rPr>
          <w:rFonts w:ascii="Times New Roman" w:hAnsi="Times New Roman" w:cs="Times New Roman"/>
          <w:sz w:val="20"/>
        </w:rPr>
        <w:t xml:space="preserve">clod sizes. The tines were affordable and easily accessible. Table </w:t>
      </w:r>
      <w:r w:rsidR="00483939" w:rsidRPr="00BF1CA6">
        <w:rPr>
          <w:rFonts w:ascii="Times New Roman" w:hAnsi="Times New Roman" w:cs="Times New Roman"/>
          <w:sz w:val="20"/>
        </w:rPr>
        <w:t>1</w:t>
      </w:r>
      <w:r w:rsidRPr="00BF1CA6">
        <w:rPr>
          <w:rFonts w:ascii="Times New Roman" w:hAnsi="Times New Roman" w:cs="Times New Roman"/>
          <w:sz w:val="20"/>
        </w:rPr>
        <w:t xml:space="preserve"> </w:t>
      </w:r>
      <w:r w:rsidR="00483939" w:rsidRPr="00BF1CA6">
        <w:rPr>
          <w:rFonts w:ascii="Times New Roman" w:hAnsi="Times New Roman" w:cs="Times New Roman"/>
          <w:sz w:val="20"/>
        </w:rPr>
        <w:t xml:space="preserve">represents the geometry and natural frequencies of the tines. </w:t>
      </w:r>
      <w:r w:rsidRPr="00BF1CA6">
        <w:rPr>
          <w:rFonts w:ascii="Times New Roman" w:hAnsi="Times New Roman" w:cs="Times New Roman"/>
          <w:sz w:val="20"/>
        </w:rPr>
        <w:t xml:space="preserve">The frequency and amplitude responses of the tines were examined in order to ascertain the dynamic response of tine transducers. A spectrum </w:t>
      </w:r>
      <w:proofErr w:type="spellStart"/>
      <w:r w:rsidR="004E422B" w:rsidRPr="00BF1CA6">
        <w:rPr>
          <w:rFonts w:ascii="Times New Roman" w:hAnsi="Times New Roman" w:cs="Times New Roman"/>
          <w:sz w:val="20"/>
        </w:rPr>
        <w:t>analy</w:t>
      </w:r>
      <w:r w:rsidR="0025208D" w:rsidRPr="00BF1CA6">
        <w:rPr>
          <w:rFonts w:ascii="Times New Roman" w:hAnsi="Times New Roman" w:cs="Times New Roman"/>
          <w:sz w:val="20"/>
        </w:rPr>
        <w:t>z</w:t>
      </w:r>
      <w:r w:rsidR="004E422B" w:rsidRPr="00BF1CA6">
        <w:rPr>
          <w:rFonts w:ascii="Times New Roman" w:hAnsi="Times New Roman" w:cs="Times New Roman"/>
          <w:sz w:val="20"/>
        </w:rPr>
        <w:t>er</w:t>
      </w:r>
      <w:proofErr w:type="spellEnd"/>
      <w:r w:rsidR="00220064" w:rsidRPr="00BF1CA6">
        <w:rPr>
          <w:rFonts w:ascii="Times New Roman" w:hAnsi="Times New Roman" w:cs="Times New Roman"/>
          <w:sz w:val="20"/>
        </w:rPr>
        <w:t xml:space="preserve"> </w:t>
      </w:r>
      <w:r w:rsidR="00220064" w:rsidRPr="00BF1CA6">
        <w:rPr>
          <w:rFonts w:ascii="Times New Roman" w:hAnsi="Times New Roman" w:cs="Times New Roman"/>
          <w:sz w:val="20"/>
        </w:rPr>
        <w:t>(Hewlett Packard 3582A, Agilent Inc., Palo Alto, CA, USA)</w:t>
      </w:r>
      <w:r w:rsidRPr="00BF1CA6">
        <w:rPr>
          <w:rFonts w:ascii="Times New Roman" w:hAnsi="Times New Roman" w:cs="Times New Roman"/>
          <w:sz w:val="20"/>
        </w:rPr>
        <w:t xml:space="preserve"> was used to measure the three spring tine transducers</w:t>
      </w:r>
      <w:r w:rsidR="004E422B" w:rsidRPr="00BF1CA6">
        <w:rPr>
          <w:rFonts w:ascii="Times New Roman" w:hAnsi="Times New Roman" w:cs="Times New Roman"/>
          <w:sz w:val="20"/>
        </w:rPr>
        <w:t>'</w:t>
      </w:r>
      <w:r w:rsidRPr="00BF1CA6">
        <w:rPr>
          <w:rFonts w:ascii="Times New Roman" w:hAnsi="Times New Roman" w:cs="Times New Roman"/>
          <w:sz w:val="20"/>
        </w:rPr>
        <w:t xml:space="preserve"> inherent frequencies. The tine tip was subjected to an impulse force in the horizontal plane, and the spectrum </w:t>
      </w:r>
      <w:r w:rsidR="0090665B" w:rsidRPr="00BF1CA6">
        <w:rPr>
          <w:rFonts w:ascii="Times New Roman" w:hAnsi="Times New Roman" w:cs="Times New Roman"/>
          <w:sz w:val="20"/>
        </w:rPr>
        <w:t>analyser</w:t>
      </w:r>
      <w:r w:rsidRPr="00BF1CA6">
        <w:rPr>
          <w:rFonts w:ascii="Times New Roman" w:hAnsi="Times New Roman" w:cs="Times New Roman"/>
          <w:sz w:val="20"/>
        </w:rPr>
        <w:t xml:space="preserve"> provided the data.</w:t>
      </w:r>
      <w:r w:rsidR="002932BC" w:rsidRPr="00BF1CA6">
        <w:rPr>
          <w:rFonts w:ascii="Times New Roman" w:hAnsi="Times New Roman" w:cs="Times New Roman"/>
          <w:sz w:val="20"/>
        </w:rPr>
        <w:t xml:space="preserve"> </w:t>
      </w:r>
    </w:p>
    <w:p w14:paraId="06264FA9" w14:textId="77777777" w:rsidR="00E83BA0" w:rsidRPr="00BF1CA6" w:rsidRDefault="00E83BA0" w:rsidP="00BF1CA6">
      <w:pPr>
        <w:spacing w:after="0" w:line="240" w:lineRule="auto"/>
        <w:jc w:val="both"/>
        <w:rPr>
          <w:rFonts w:ascii="Times New Roman" w:hAnsi="Times New Roman" w:cs="Times New Roman"/>
          <w:sz w:val="20"/>
        </w:rPr>
      </w:pPr>
    </w:p>
    <w:p w14:paraId="0D6E4A6E" w14:textId="202B66F2" w:rsidR="002932BC" w:rsidRPr="00BF1CA6" w:rsidRDefault="002932BC" w:rsidP="00BF1CA6">
      <w:pPr>
        <w:spacing w:after="0" w:line="240" w:lineRule="auto"/>
        <w:jc w:val="center"/>
        <w:rPr>
          <w:rFonts w:ascii="Times New Roman" w:hAnsi="Times New Roman" w:cs="Times New Roman"/>
          <w:b/>
          <w:bCs/>
          <w:sz w:val="20"/>
        </w:rPr>
      </w:pPr>
      <w:r w:rsidRPr="00BF1CA6">
        <w:rPr>
          <w:rFonts w:ascii="Times New Roman" w:hAnsi="Times New Roman" w:cs="Times New Roman"/>
          <w:b/>
          <w:bCs/>
          <w:sz w:val="20"/>
        </w:rPr>
        <w:t xml:space="preserve">Table </w:t>
      </w:r>
      <w:r w:rsidRPr="00BF1CA6">
        <w:rPr>
          <w:rFonts w:ascii="Times New Roman" w:hAnsi="Times New Roman" w:cs="Times New Roman"/>
          <w:b/>
          <w:bCs/>
          <w:sz w:val="20"/>
        </w:rPr>
        <w:t>1</w:t>
      </w:r>
      <w:r w:rsidRPr="00BF1CA6">
        <w:rPr>
          <w:rFonts w:ascii="Times New Roman" w:hAnsi="Times New Roman" w:cs="Times New Roman"/>
          <w:b/>
          <w:bCs/>
          <w:sz w:val="20"/>
        </w:rPr>
        <w:t>: Tine geometry, natural frequency and sensitivity</w:t>
      </w:r>
    </w:p>
    <w:tbl>
      <w:tblPr>
        <w:tblStyle w:val="TableGrid"/>
        <w:tblW w:w="80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661"/>
        <w:gridCol w:w="1653"/>
        <w:gridCol w:w="1714"/>
      </w:tblGrid>
      <w:tr w:rsidR="002932BC" w:rsidRPr="00BF1CA6" w14:paraId="18F8A723" w14:textId="77777777" w:rsidTr="00DD6D45">
        <w:trPr>
          <w:trHeight w:val="362"/>
          <w:jc w:val="center"/>
        </w:trPr>
        <w:tc>
          <w:tcPr>
            <w:tcW w:w="2977" w:type="dxa"/>
            <w:tcBorders>
              <w:top w:val="single" w:sz="4" w:space="0" w:color="auto"/>
              <w:bottom w:val="single" w:sz="4" w:space="0" w:color="auto"/>
            </w:tcBorders>
            <w:vAlign w:val="center"/>
            <w:hideMark/>
          </w:tcPr>
          <w:p w14:paraId="5B2A067F" w14:textId="507462A6" w:rsidR="002932BC" w:rsidRPr="00BF1CA6" w:rsidRDefault="002932BC" w:rsidP="00BF1CA6">
            <w:pPr>
              <w:jc w:val="center"/>
              <w:rPr>
                <w:rFonts w:ascii="Times New Roman" w:hAnsi="Times New Roman" w:cs="Times New Roman"/>
                <w:b/>
                <w:bCs/>
                <w:sz w:val="20"/>
              </w:rPr>
            </w:pPr>
            <w:r w:rsidRPr="00BF1CA6">
              <w:rPr>
                <w:rFonts w:ascii="Times New Roman" w:hAnsi="Times New Roman" w:cs="Times New Roman"/>
                <w:b/>
                <w:bCs/>
                <w:sz w:val="20"/>
              </w:rPr>
              <w:t>Type of tine</w:t>
            </w:r>
          </w:p>
        </w:tc>
        <w:tc>
          <w:tcPr>
            <w:tcW w:w="1661" w:type="dxa"/>
            <w:tcBorders>
              <w:top w:val="single" w:sz="4" w:space="0" w:color="auto"/>
              <w:bottom w:val="single" w:sz="4" w:space="0" w:color="auto"/>
            </w:tcBorders>
            <w:vAlign w:val="center"/>
            <w:hideMark/>
          </w:tcPr>
          <w:p w14:paraId="76481A3D"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b/>
                <w:bCs/>
                <w:sz w:val="20"/>
              </w:rPr>
              <w:t>S</w:t>
            </w:r>
          </w:p>
        </w:tc>
        <w:tc>
          <w:tcPr>
            <w:tcW w:w="1653" w:type="dxa"/>
            <w:tcBorders>
              <w:top w:val="single" w:sz="4" w:space="0" w:color="auto"/>
              <w:bottom w:val="single" w:sz="4" w:space="0" w:color="auto"/>
            </w:tcBorders>
            <w:vAlign w:val="center"/>
            <w:hideMark/>
          </w:tcPr>
          <w:p w14:paraId="472389C6" w14:textId="77777777" w:rsidR="002932BC" w:rsidRPr="00BF1CA6" w:rsidRDefault="002932BC" w:rsidP="00BF1CA6">
            <w:pPr>
              <w:jc w:val="center"/>
              <w:rPr>
                <w:rFonts w:ascii="Times New Roman" w:hAnsi="Times New Roman" w:cs="Times New Roman"/>
                <w:sz w:val="20"/>
              </w:rPr>
            </w:pPr>
            <w:proofErr w:type="spellStart"/>
            <w:r w:rsidRPr="00BF1CA6">
              <w:rPr>
                <w:rFonts w:ascii="Times New Roman" w:hAnsi="Times New Roman" w:cs="Times New Roman"/>
                <w:b/>
                <w:bCs/>
                <w:sz w:val="20"/>
              </w:rPr>
              <w:t>Vibroflex</w:t>
            </w:r>
            <w:proofErr w:type="spellEnd"/>
          </w:p>
        </w:tc>
        <w:tc>
          <w:tcPr>
            <w:tcW w:w="1714" w:type="dxa"/>
            <w:tcBorders>
              <w:top w:val="single" w:sz="4" w:space="0" w:color="auto"/>
              <w:bottom w:val="single" w:sz="4" w:space="0" w:color="auto"/>
            </w:tcBorders>
            <w:vAlign w:val="center"/>
            <w:hideMark/>
          </w:tcPr>
          <w:p w14:paraId="39695542"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b/>
                <w:bCs/>
                <w:sz w:val="20"/>
              </w:rPr>
              <w:t>Double coil</w:t>
            </w:r>
          </w:p>
        </w:tc>
      </w:tr>
      <w:tr w:rsidR="002932BC" w:rsidRPr="00BF1CA6" w14:paraId="778D7B1B" w14:textId="77777777" w:rsidTr="00DD6D45">
        <w:trPr>
          <w:trHeight w:val="362"/>
          <w:jc w:val="center"/>
        </w:trPr>
        <w:tc>
          <w:tcPr>
            <w:tcW w:w="2977" w:type="dxa"/>
            <w:tcBorders>
              <w:top w:val="single" w:sz="4" w:space="0" w:color="auto"/>
            </w:tcBorders>
            <w:vAlign w:val="center"/>
            <w:hideMark/>
          </w:tcPr>
          <w:p w14:paraId="16309B3F" w14:textId="7983B1AF"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 xml:space="preserve">Width </w:t>
            </w:r>
            <w:r w:rsidRPr="00BF1CA6">
              <w:rPr>
                <w:rFonts w:ascii="Times New Roman" w:hAnsi="Times New Roman" w:cs="Times New Roman"/>
                <w:sz w:val="20"/>
              </w:rPr>
              <w:t>(</w:t>
            </w:r>
            <w:r w:rsidRPr="00BF1CA6">
              <w:rPr>
                <w:rFonts w:ascii="Times New Roman" w:hAnsi="Times New Roman" w:cs="Times New Roman"/>
                <w:sz w:val="20"/>
              </w:rPr>
              <w:t>mm</w:t>
            </w:r>
            <w:r w:rsidRPr="00BF1CA6">
              <w:rPr>
                <w:rFonts w:ascii="Times New Roman" w:hAnsi="Times New Roman" w:cs="Times New Roman"/>
                <w:sz w:val="20"/>
              </w:rPr>
              <w:t>)</w:t>
            </w:r>
          </w:p>
        </w:tc>
        <w:tc>
          <w:tcPr>
            <w:tcW w:w="1661" w:type="dxa"/>
            <w:tcBorders>
              <w:top w:val="single" w:sz="4" w:space="0" w:color="auto"/>
            </w:tcBorders>
            <w:vAlign w:val="center"/>
            <w:hideMark/>
          </w:tcPr>
          <w:p w14:paraId="61C075D5"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30</w:t>
            </w:r>
          </w:p>
        </w:tc>
        <w:tc>
          <w:tcPr>
            <w:tcW w:w="1653" w:type="dxa"/>
            <w:tcBorders>
              <w:top w:val="single" w:sz="4" w:space="0" w:color="auto"/>
            </w:tcBorders>
            <w:vAlign w:val="center"/>
            <w:hideMark/>
          </w:tcPr>
          <w:p w14:paraId="2F756431"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35-155</w:t>
            </w:r>
          </w:p>
        </w:tc>
        <w:tc>
          <w:tcPr>
            <w:tcW w:w="1714" w:type="dxa"/>
            <w:tcBorders>
              <w:top w:val="single" w:sz="4" w:space="0" w:color="auto"/>
            </w:tcBorders>
            <w:vAlign w:val="center"/>
            <w:hideMark/>
          </w:tcPr>
          <w:p w14:paraId="45917049"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25</w:t>
            </w:r>
          </w:p>
        </w:tc>
      </w:tr>
      <w:tr w:rsidR="002932BC" w:rsidRPr="00BF1CA6" w14:paraId="4BB86951" w14:textId="77777777" w:rsidTr="00DD6D45">
        <w:trPr>
          <w:trHeight w:val="362"/>
          <w:jc w:val="center"/>
        </w:trPr>
        <w:tc>
          <w:tcPr>
            <w:tcW w:w="2977" w:type="dxa"/>
            <w:vAlign w:val="center"/>
            <w:hideMark/>
          </w:tcPr>
          <w:p w14:paraId="09B8ABCE" w14:textId="0B74436C"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 xml:space="preserve">Height </w:t>
            </w:r>
            <w:r w:rsidRPr="00BF1CA6">
              <w:rPr>
                <w:rFonts w:ascii="Times New Roman" w:hAnsi="Times New Roman" w:cs="Times New Roman"/>
                <w:sz w:val="20"/>
              </w:rPr>
              <w:t>(</w:t>
            </w:r>
            <w:r w:rsidRPr="00BF1CA6">
              <w:rPr>
                <w:rFonts w:ascii="Times New Roman" w:hAnsi="Times New Roman" w:cs="Times New Roman"/>
                <w:sz w:val="20"/>
              </w:rPr>
              <w:t>mm</w:t>
            </w:r>
            <w:r w:rsidRPr="00BF1CA6">
              <w:rPr>
                <w:rFonts w:ascii="Times New Roman" w:hAnsi="Times New Roman" w:cs="Times New Roman"/>
                <w:sz w:val="20"/>
              </w:rPr>
              <w:t>)</w:t>
            </w:r>
          </w:p>
        </w:tc>
        <w:tc>
          <w:tcPr>
            <w:tcW w:w="1661" w:type="dxa"/>
            <w:vAlign w:val="center"/>
            <w:hideMark/>
          </w:tcPr>
          <w:p w14:paraId="0CA3AE05"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55</w:t>
            </w:r>
          </w:p>
        </w:tc>
        <w:tc>
          <w:tcPr>
            <w:tcW w:w="1653" w:type="dxa"/>
            <w:vAlign w:val="center"/>
            <w:hideMark/>
          </w:tcPr>
          <w:p w14:paraId="7E57A16C"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72</w:t>
            </w:r>
          </w:p>
        </w:tc>
        <w:tc>
          <w:tcPr>
            <w:tcW w:w="1714" w:type="dxa"/>
            <w:vAlign w:val="center"/>
            <w:hideMark/>
          </w:tcPr>
          <w:p w14:paraId="02D8A180"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68</w:t>
            </w:r>
          </w:p>
        </w:tc>
      </w:tr>
      <w:tr w:rsidR="002932BC" w:rsidRPr="00BF1CA6" w14:paraId="3CE88D92" w14:textId="77777777" w:rsidTr="00DD6D45">
        <w:trPr>
          <w:trHeight w:val="362"/>
          <w:jc w:val="center"/>
        </w:trPr>
        <w:tc>
          <w:tcPr>
            <w:tcW w:w="2977" w:type="dxa"/>
            <w:vAlign w:val="center"/>
            <w:hideMark/>
          </w:tcPr>
          <w:p w14:paraId="7CAD1CA5" w14:textId="132E91D1"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 xml:space="preserve">Thickness </w:t>
            </w:r>
            <w:r w:rsidRPr="00BF1CA6">
              <w:rPr>
                <w:rFonts w:ascii="Times New Roman" w:hAnsi="Times New Roman" w:cs="Times New Roman"/>
                <w:sz w:val="20"/>
              </w:rPr>
              <w:t>(</w:t>
            </w:r>
            <w:r w:rsidRPr="00BF1CA6">
              <w:rPr>
                <w:rFonts w:ascii="Times New Roman" w:hAnsi="Times New Roman" w:cs="Times New Roman"/>
                <w:sz w:val="20"/>
              </w:rPr>
              <w:t>mm</w:t>
            </w:r>
            <w:r w:rsidRPr="00BF1CA6">
              <w:rPr>
                <w:rFonts w:ascii="Times New Roman" w:hAnsi="Times New Roman" w:cs="Times New Roman"/>
                <w:sz w:val="20"/>
              </w:rPr>
              <w:t>)</w:t>
            </w:r>
          </w:p>
        </w:tc>
        <w:tc>
          <w:tcPr>
            <w:tcW w:w="1661" w:type="dxa"/>
            <w:vAlign w:val="center"/>
            <w:hideMark/>
          </w:tcPr>
          <w:p w14:paraId="1830DD15"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20</w:t>
            </w:r>
          </w:p>
        </w:tc>
        <w:tc>
          <w:tcPr>
            <w:tcW w:w="1653" w:type="dxa"/>
            <w:vAlign w:val="center"/>
            <w:hideMark/>
          </w:tcPr>
          <w:p w14:paraId="259E1AEA"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30</w:t>
            </w:r>
          </w:p>
        </w:tc>
        <w:tc>
          <w:tcPr>
            <w:tcW w:w="1714" w:type="dxa"/>
            <w:vAlign w:val="center"/>
            <w:hideMark/>
          </w:tcPr>
          <w:p w14:paraId="3D7B43E5"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25</w:t>
            </w:r>
          </w:p>
        </w:tc>
      </w:tr>
      <w:tr w:rsidR="002932BC" w:rsidRPr="00BF1CA6" w14:paraId="770E7600" w14:textId="77777777" w:rsidTr="00DD6D45">
        <w:trPr>
          <w:trHeight w:val="362"/>
          <w:jc w:val="center"/>
        </w:trPr>
        <w:tc>
          <w:tcPr>
            <w:tcW w:w="2977" w:type="dxa"/>
            <w:vAlign w:val="center"/>
            <w:hideMark/>
          </w:tcPr>
          <w:p w14:paraId="408BEAAA" w14:textId="5E36B789"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 xml:space="preserve">Stiffness </w:t>
            </w:r>
            <w:r w:rsidRPr="00BF1CA6">
              <w:rPr>
                <w:rFonts w:ascii="Times New Roman" w:hAnsi="Times New Roman" w:cs="Times New Roman"/>
                <w:sz w:val="20"/>
              </w:rPr>
              <w:t>(</w:t>
            </w:r>
            <w:r w:rsidRPr="00BF1CA6">
              <w:rPr>
                <w:rFonts w:ascii="Times New Roman" w:hAnsi="Times New Roman" w:cs="Times New Roman"/>
                <w:sz w:val="20"/>
              </w:rPr>
              <w:t>N/mm</w:t>
            </w:r>
            <w:r w:rsidRPr="00BF1CA6">
              <w:rPr>
                <w:rFonts w:ascii="Times New Roman" w:hAnsi="Times New Roman" w:cs="Times New Roman"/>
                <w:sz w:val="20"/>
              </w:rPr>
              <w:t>)</w:t>
            </w:r>
          </w:p>
        </w:tc>
        <w:tc>
          <w:tcPr>
            <w:tcW w:w="1661" w:type="dxa"/>
            <w:vAlign w:val="center"/>
            <w:hideMark/>
          </w:tcPr>
          <w:p w14:paraId="52B64051"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2.5</w:t>
            </w:r>
          </w:p>
        </w:tc>
        <w:tc>
          <w:tcPr>
            <w:tcW w:w="1653" w:type="dxa"/>
            <w:vAlign w:val="center"/>
            <w:hideMark/>
          </w:tcPr>
          <w:p w14:paraId="34CE44FC"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6.1</w:t>
            </w:r>
          </w:p>
        </w:tc>
        <w:tc>
          <w:tcPr>
            <w:tcW w:w="1714" w:type="dxa"/>
            <w:vAlign w:val="center"/>
            <w:hideMark/>
          </w:tcPr>
          <w:p w14:paraId="68393E0D"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6.6</w:t>
            </w:r>
          </w:p>
        </w:tc>
      </w:tr>
      <w:tr w:rsidR="002932BC" w:rsidRPr="00BF1CA6" w14:paraId="12174F75" w14:textId="77777777" w:rsidTr="00DD6D45">
        <w:trPr>
          <w:trHeight w:val="362"/>
          <w:jc w:val="center"/>
        </w:trPr>
        <w:tc>
          <w:tcPr>
            <w:tcW w:w="2977" w:type="dxa"/>
            <w:vAlign w:val="center"/>
            <w:hideMark/>
          </w:tcPr>
          <w:p w14:paraId="00D1D2D1" w14:textId="23C8447B"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R</w:t>
            </w:r>
            <w:r w:rsidRPr="00BF1CA6">
              <w:rPr>
                <w:rFonts w:ascii="Times New Roman" w:hAnsi="Times New Roman" w:cs="Times New Roman"/>
                <w:sz w:val="20"/>
              </w:rPr>
              <w:t>ake angle (</w:t>
            </w:r>
            <w:r w:rsidRPr="00BF1CA6">
              <w:rPr>
                <w:rFonts w:ascii="Times New Roman" w:hAnsi="Times New Roman" w:cs="Times New Roman"/>
                <w:sz w:val="20"/>
              </w:rPr>
              <w:t>º</w:t>
            </w:r>
            <w:r w:rsidRPr="00BF1CA6">
              <w:rPr>
                <w:rFonts w:ascii="Times New Roman" w:hAnsi="Times New Roman" w:cs="Times New Roman"/>
                <w:sz w:val="20"/>
              </w:rPr>
              <w:t>)</w:t>
            </w:r>
          </w:p>
        </w:tc>
        <w:tc>
          <w:tcPr>
            <w:tcW w:w="1661" w:type="dxa"/>
            <w:vAlign w:val="center"/>
            <w:hideMark/>
          </w:tcPr>
          <w:p w14:paraId="0C91564C"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45</w:t>
            </w:r>
          </w:p>
        </w:tc>
        <w:tc>
          <w:tcPr>
            <w:tcW w:w="1653" w:type="dxa"/>
            <w:vAlign w:val="center"/>
            <w:hideMark/>
          </w:tcPr>
          <w:p w14:paraId="3EA86832"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45</w:t>
            </w:r>
          </w:p>
        </w:tc>
        <w:tc>
          <w:tcPr>
            <w:tcW w:w="1714" w:type="dxa"/>
            <w:vAlign w:val="center"/>
            <w:hideMark/>
          </w:tcPr>
          <w:p w14:paraId="5DB20930"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45</w:t>
            </w:r>
          </w:p>
        </w:tc>
      </w:tr>
      <w:tr w:rsidR="002932BC" w:rsidRPr="00BF1CA6" w14:paraId="36C28AC4" w14:textId="77777777" w:rsidTr="00DD6D45">
        <w:trPr>
          <w:trHeight w:val="362"/>
          <w:jc w:val="center"/>
        </w:trPr>
        <w:tc>
          <w:tcPr>
            <w:tcW w:w="2977" w:type="dxa"/>
            <w:vAlign w:val="center"/>
            <w:hideMark/>
          </w:tcPr>
          <w:p w14:paraId="234FE6E4" w14:textId="227C4E1C"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 xml:space="preserve">Natural frequency </w:t>
            </w:r>
            <w:r w:rsidRPr="00BF1CA6">
              <w:rPr>
                <w:rFonts w:ascii="Times New Roman" w:hAnsi="Times New Roman" w:cs="Times New Roman"/>
                <w:sz w:val="20"/>
              </w:rPr>
              <w:t>(</w:t>
            </w:r>
            <w:r w:rsidRPr="00BF1CA6">
              <w:rPr>
                <w:rFonts w:ascii="Times New Roman" w:hAnsi="Times New Roman" w:cs="Times New Roman"/>
                <w:sz w:val="20"/>
              </w:rPr>
              <w:t>Hz</w:t>
            </w:r>
            <w:r w:rsidRPr="00BF1CA6">
              <w:rPr>
                <w:rFonts w:ascii="Times New Roman" w:hAnsi="Times New Roman" w:cs="Times New Roman"/>
                <w:sz w:val="20"/>
              </w:rPr>
              <w:t>)</w:t>
            </w:r>
          </w:p>
        </w:tc>
        <w:tc>
          <w:tcPr>
            <w:tcW w:w="1661" w:type="dxa"/>
            <w:vAlign w:val="center"/>
            <w:hideMark/>
          </w:tcPr>
          <w:p w14:paraId="4B5972D2"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9</w:t>
            </w:r>
          </w:p>
        </w:tc>
        <w:tc>
          <w:tcPr>
            <w:tcW w:w="1653" w:type="dxa"/>
            <w:vAlign w:val="center"/>
            <w:hideMark/>
          </w:tcPr>
          <w:p w14:paraId="4196D2C2"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13</w:t>
            </w:r>
          </w:p>
        </w:tc>
        <w:tc>
          <w:tcPr>
            <w:tcW w:w="1714" w:type="dxa"/>
            <w:vAlign w:val="center"/>
            <w:hideMark/>
          </w:tcPr>
          <w:p w14:paraId="5220289A"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18</w:t>
            </w:r>
          </w:p>
        </w:tc>
      </w:tr>
      <w:tr w:rsidR="002932BC" w:rsidRPr="00BF1CA6" w14:paraId="2559C9F8" w14:textId="77777777" w:rsidTr="00DD6D45">
        <w:trPr>
          <w:trHeight w:val="22"/>
          <w:jc w:val="center"/>
        </w:trPr>
        <w:tc>
          <w:tcPr>
            <w:tcW w:w="2977" w:type="dxa"/>
            <w:tcBorders>
              <w:bottom w:val="single" w:sz="4" w:space="0" w:color="auto"/>
            </w:tcBorders>
            <w:vAlign w:val="center"/>
            <w:hideMark/>
          </w:tcPr>
          <w:p w14:paraId="60524D7A" w14:textId="7E64F153"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 xml:space="preserve">Sensitivity </w:t>
            </w:r>
            <w:r w:rsidRPr="00BF1CA6">
              <w:rPr>
                <w:rFonts w:ascii="Times New Roman" w:hAnsi="Times New Roman" w:cs="Times New Roman"/>
                <w:sz w:val="20"/>
              </w:rPr>
              <w:t>(</w:t>
            </w:r>
            <w:r w:rsidRPr="00BF1CA6">
              <w:rPr>
                <w:rFonts w:ascii="Times New Roman" w:hAnsi="Times New Roman" w:cs="Times New Roman"/>
                <w:sz w:val="20"/>
              </w:rPr>
              <w:t>mv/N</w:t>
            </w:r>
            <w:r w:rsidRPr="00BF1CA6">
              <w:rPr>
                <w:rFonts w:ascii="Times New Roman" w:hAnsi="Times New Roman" w:cs="Times New Roman"/>
                <w:sz w:val="20"/>
              </w:rPr>
              <w:t>)</w:t>
            </w:r>
          </w:p>
        </w:tc>
        <w:tc>
          <w:tcPr>
            <w:tcW w:w="1661" w:type="dxa"/>
            <w:tcBorders>
              <w:bottom w:val="single" w:sz="4" w:space="0" w:color="auto"/>
            </w:tcBorders>
            <w:vAlign w:val="center"/>
            <w:hideMark/>
          </w:tcPr>
          <w:p w14:paraId="50733E13"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0.79</w:t>
            </w:r>
          </w:p>
        </w:tc>
        <w:tc>
          <w:tcPr>
            <w:tcW w:w="1653" w:type="dxa"/>
            <w:tcBorders>
              <w:bottom w:val="single" w:sz="4" w:space="0" w:color="auto"/>
            </w:tcBorders>
            <w:vAlign w:val="center"/>
            <w:hideMark/>
          </w:tcPr>
          <w:p w14:paraId="7021494C"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0.15</w:t>
            </w:r>
          </w:p>
        </w:tc>
        <w:tc>
          <w:tcPr>
            <w:tcW w:w="1714" w:type="dxa"/>
            <w:tcBorders>
              <w:bottom w:val="single" w:sz="4" w:space="0" w:color="auto"/>
            </w:tcBorders>
            <w:vAlign w:val="center"/>
            <w:hideMark/>
          </w:tcPr>
          <w:p w14:paraId="4805E61D" w14:textId="77777777" w:rsidR="002932BC" w:rsidRPr="00BF1CA6" w:rsidRDefault="002932BC" w:rsidP="00BF1CA6">
            <w:pPr>
              <w:jc w:val="center"/>
              <w:rPr>
                <w:rFonts w:ascii="Times New Roman" w:hAnsi="Times New Roman" w:cs="Times New Roman"/>
                <w:sz w:val="20"/>
              </w:rPr>
            </w:pPr>
            <w:r w:rsidRPr="00BF1CA6">
              <w:rPr>
                <w:rFonts w:ascii="Times New Roman" w:hAnsi="Times New Roman" w:cs="Times New Roman"/>
                <w:sz w:val="20"/>
              </w:rPr>
              <w:t>0.44</w:t>
            </w:r>
          </w:p>
        </w:tc>
      </w:tr>
    </w:tbl>
    <w:p w14:paraId="1EF7F5D3" w14:textId="77777777" w:rsidR="003635FF" w:rsidRDefault="003635FF" w:rsidP="00BF1CA6">
      <w:pPr>
        <w:spacing w:after="0" w:line="240" w:lineRule="auto"/>
        <w:jc w:val="both"/>
        <w:rPr>
          <w:rFonts w:ascii="Times New Roman" w:hAnsi="Times New Roman" w:cs="Times New Roman"/>
          <w:sz w:val="20"/>
        </w:rPr>
      </w:pPr>
    </w:p>
    <w:p w14:paraId="7828A4CF" w14:textId="472CDBC5" w:rsidR="005C0F93" w:rsidRPr="00BF1CA6" w:rsidRDefault="00743A3F" w:rsidP="006B00BA">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 xml:space="preserve">S type spring tine was chosen for the further experiment due to its lowest natural frequency and highest sensitivity. </w:t>
      </w:r>
      <w:r w:rsidR="00147AF5" w:rsidRPr="00BF1CA6">
        <w:rPr>
          <w:rFonts w:ascii="Times New Roman" w:hAnsi="Times New Roman" w:cs="Times New Roman"/>
          <w:sz w:val="20"/>
        </w:rPr>
        <w:t xml:space="preserve">The type and </w:t>
      </w:r>
      <w:r w:rsidR="00147AF5" w:rsidRPr="00BF1CA6">
        <w:rPr>
          <w:rFonts w:ascii="Times New Roman" w:hAnsi="Times New Roman" w:cs="Times New Roman"/>
          <w:sz w:val="20"/>
        </w:rPr>
        <w:t>instalment</w:t>
      </w:r>
      <w:r w:rsidR="00147AF5" w:rsidRPr="00BF1CA6">
        <w:rPr>
          <w:rFonts w:ascii="Times New Roman" w:hAnsi="Times New Roman" w:cs="Times New Roman"/>
          <w:sz w:val="20"/>
        </w:rPr>
        <w:t xml:space="preserve"> of a sensor were determined in order to instrument the spring tine with a suitable measurement method. The most affordable and dependable option was a strain gauge system. Utilizing finite element analysis</w:t>
      </w:r>
      <w:r w:rsidR="0040207D" w:rsidRPr="00BF1CA6">
        <w:rPr>
          <w:rFonts w:ascii="Times New Roman" w:hAnsi="Times New Roman" w:cs="Times New Roman"/>
          <w:sz w:val="20"/>
        </w:rPr>
        <w:t xml:space="preserve"> (FEA)</w:t>
      </w:r>
      <w:r w:rsidR="00147AF5" w:rsidRPr="00BF1CA6">
        <w:rPr>
          <w:rFonts w:ascii="Times New Roman" w:hAnsi="Times New Roman" w:cs="Times New Roman"/>
          <w:sz w:val="20"/>
        </w:rPr>
        <w:t>, the location of the highest potential strain on the tine body was determined in order to strategically place the strain gauges for optimal utilisation. The highest shear stress was determined</w:t>
      </w:r>
      <w:r w:rsidR="004B10CB" w:rsidRPr="00BF1CA6">
        <w:rPr>
          <w:rFonts w:ascii="Times New Roman" w:hAnsi="Times New Roman" w:cs="Times New Roman"/>
          <w:sz w:val="20"/>
        </w:rPr>
        <w:t xml:space="preserve"> </w:t>
      </w:r>
      <w:r w:rsidR="00147AF5" w:rsidRPr="00BF1CA6">
        <w:rPr>
          <w:rFonts w:ascii="Times New Roman" w:hAnsi="Times New Roman" w:cs="Times New Roman"/>
          <w:sz w:val="20"/>
        </w:rPr>
        <w:t>when the horizontal force was applied. A system with full bridge gauge was established. Two dummy gauges were placed in an instrumentation box, and two gauges were fixed on the tine at the same ambient temperature</w:t>
      </w:r>
      <w:r w:rsidR="004B10CB" w:rsidRPr="00BF1CA6">
        <w:rPr>
          <w:rFonts w:ascii="Times New Roman" w:hAnsi="Times New Roman" w:cs="Times New Roman"/>
          <w:sz w:val="20"/>
        </w:rPr>
        <w:t>.</w:t>
      </w:r>
      <w:r w:rsidRPr="00BF1CA6">
        <w:rPr>
          <w:rFonts w:ascii="Times New Roman" w:hAnsi="Times New Roman" w:cs="Times New Roman"/>
          <w:sz w:val="20"/>
        </w:rPr>
        <w:t xml:space="preserve"> </w:t>
      </w:r>
    </w:p>
    <w:p w14:paraId="515E2D5E" w14:textId="6F583253" w:rsidR="0043196E" w:rsidRPr="00BF1CA6" w:rsidRDefault="005A56FB"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Tillage operations with a</w:t>
      </w:r>
      <w:r w:rsidR="002038EE" w:rsidRPr="00BF1CA6">
        <w:rPr>
          <w:rFonts w:ascii="Times New Roman" w:hAnsi="Times New Roman" w:cs="Times New Roman"/>
          <w:sz w:val="20"/>
        </w:rPr>
        <w:t xml:space="preserve"> mouldboard plough, a mouldboard plough followed by a chisel tine, and a mouldboard plough followed by a power harrow were used to create three different soil tilths. Clay loam and sandy loam were the two types of soil chosen. The relative sizes of the three tilths for sandy loam and clay loam soils</w:t>
      </w:r>
      <w:r w:rsidR="00BE4EEC" w:rsidRPr="00BF1CA6">
        <w:rPr>
          <w:rFonts w:ascii="Times New Roman" w:hAnsi="Times New Roman" w:cs="Times New Roman"/>
          <w:sz w:val="20"/>
        </w:rPr>
        <w:t xml:space="preserve"> </w:t>
      </w:r>
      <w:r w:rsidR="002038EE" w:rsidRPr="00BF1CA6">
        <w:rPr>
          <w:rFonts w:ascii="Times New Roman" w:hAnsi="Times New Roman" w:cs="Times New Roman"/>
          <w:sz w:val="20"/>
        </w:rPr>
        <w:t>respectively</w:t>
      </w:r>
      <w:r w:rsidR="00BE4EEC" w:rsidRPr="00BF1CA6">
        <w:rPr>
          <w:rFonts w:ascii="Times New Roman" w:hAnsi="Times New Roman" w:cs="Times New Roman"/>
          <w:sz w:val="20"/>
        </w:rPr>
        <w:t xml:space="preserve"> represented </w:t>
      </w:r>
      <w:r w:rsidR="002038EE" w:rsidRPr="00BF1CA6">
        <w:rPr>
          <w:rFonts w:ascii="Times New Roman" w:hAnsi="Times New Roman" w:cs="Times New Roman"/>
          <w:sz w:val="20"/>
        </w:rPr>
        <w:t>their mean weight diameters</w:t>
      </w:r>
      <w:r w:rsidR="00BE4EEC" w:rsidRPr="00BF1CA6">
        <w:rPr>
          <w:rFonts w:ascii="Times New Roman" w:hAnsi="Times New Roman" w:cs="Times New Roman"/>
          <w:sz w:val="20"/>
        </w:rPr>
        <w:t>.</w:t>
      </w:r>
    </w:p>
    <w:p w14:paraId="258F7CFC" w14:textId="6309F248" w:rsidR="0043196E" w:rsidRPr="00BF1CA6" w:rsidRDefault="0043196E"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A</w:t>
      </w:r>
      <w:r w:rsidRPr="00BF1CA6">
        <w:rPr>
          <w:rFonts w:ascii="Times New Roman" w:hAnsi="Times New Roman" w:cs="Times New Roman"/>
          <w:sz w:val="20"/>
        </w:rPr>
        <w:t>ccording to the results of the linear regression analysis of the standard deviation vs clod size</w:t>
      </w:r>
      <w:r w:rsidRPr="00BF1CA6">
        <w:rPr>
          <w:rFonts w:ascii="Times New Roman" w:hAnsi="Times New Roman" w:cs="Times New Roman"/>
          <w:sz w:val="20"/>
        </w:rPr>
        <w:t xml:space="preserve">, </w:t>
      </w:r>
      <w:r w:rsidR="00BE054D" w:rsidRPr="00BF1CA6">
        <w:rPr>
          <w:rFonts w:ascii="Times New Roman" w:hAnsi="Times New Roman" w:cs="Times New Roman"/>
          <w:sz w:val="20"/>
        </w:rPr>
        <w:t>it</w:t>
      </w:r>
      <w:r w:rsidRPr="00BF1CA6">
        <w:rPr>
          <w:rFonts w:ascii="Times New Roman" w:hAnsi="Times New Roman" w:cs="Times New Roman"/>
          <w:sz w:val="20"/>
        </w:rPr>
        <w:t xml:space="preserve"> was clear that t</w:t>
      </w:r>
      <w:r w:rsidRPr="00BF1CA6">
        <w:rPr>
          <w:rFonts w:ascii="Times New Roman" w:hAnsi="Times New Roman" w:cs="Times New Roman"/>
          <w:sz w:val="20"/>
        </w:rPr>
        <w:t xml:space="preserve">he standard deviation </w:t>
      </w:r>
      <w:r w:rsidRPr="00BF1CA6">
        <w:rPr>
          <w:rFonts w:ascii="Times New Roman" w:hAnsi="Times New Roman" w:cs="Times New Roman"/>
          <w:sz w:val="20"/>
        </w:rPr>
        <w:t>was</w:t>
      </w:r>
      <w:r w:rsidRPr="00BF1CA6">
        <w:rPr>
          <w:rFonts w:ascii="Times New Roman" w:hAnsi="Times New Roman" w:cs="Times New Roman"/>
          <w:sz w:val="20"/>
        </w:rPr>
        <w:t xml:space="preserve"> an effective statistical tool to determine the soil tilths in terms of clod size variability. </w:t>
      </w:r>
      <w:r w:rsidR="003558DE" w:rsidRPr="00BF1CA6">
        <w:rPr>
          <w:rFonts w:ascii="Times New Roman" w:hAnsi="Times New Roman" w:cs="Times New Roman"/>
          <w:sz w:val="20"/>
        </w:rPr>
        <w:t>T</w:t>
      </w:r>
      <w:r w:rsidRPr="00BF1CA6">
        <w:rPr>
          <w:rFonts w:ascii="Times New Roman" w:hAnsi="Times New Roman" w:cs="Times New Roman"/>
          <w:sz w:val="20"/>
        </w:rPr>
        <w:t>he S tine transducer</w:t>
      </w:r>
      <w:r w:rsidR="003558DE" w:rsidRPr="00BF1CA6">
        <w:rPr>
          <w:rFonts w:ascii="Times New Roman" w:hAnsi="Times New Roman" w:cs="Times New Roman"/>
          <w:sz w:val="20"/>
        </w:rPr>
        <w:t xml:space="preserve"> was used to get the</w:t>
      </w:r>
      <w:r w:rsidRPr="00BF1CA6">
        <w:rPr>
          <w:rFonts w:ascii="Times New Roman" w:hAnsi="Times New Roman" w:cs="Times New Roman"/>
          <w:sz w:val="20"/>
        </w:rPr>
        <w:t xml:space="preserve"> standard deviation findings</w:t>
      </w:r>
      <w:r w:rsidR="003558DE" w:rsidRPr="00BF1CA6">
        <w:rPr>
          <w:rFonts w:ascii="Times New Roman" w:hAnsi="Times New Roman" w:cs="Times New Roman"/>
          <w:sz w:val="20"/>
        </w:rPr>
        <w:t xml:space="preserve"> (force)</w:t>
      </w:r>
      <w:r w:rsidRPr="00BF1CA6">
        <w:rPr>
          <w:rFonts w:ascii="Times New Roman" w:hAnsi="Times New Roman" w:cs="Times New Roman"/>
          <w:sz w:val="20"/>
        </w:rPr>
        <w:t xml:space="preserve"> for the three soil tilths. The sensing speed was 1.39 m/s, and each application lasted for 10 seconds. </w:t>
      </w:r>
      <w:r w:rsidR="00BE054D" w:rsidRPr="00BF1CA6">
        <w:rPr>
          <w:rFonts w:ascii="Times New Roman" w:hAnsi="Times New Roman" w:cs="Times New Roman"/>
          <w:sz w:val="20"/>
        </w:rPr>
        <w:t>T</w:t>
      </w:r>
      <w:r w:rsidR="00BE054D" w:rsidRPr="00BF1CA6">
        <w:rPr>
          <w:rFonts w:ascii="Times New Roman" w:hAnsi="Times New Roman" w:cs="Times New Roman"/>
          <w:sz w:val="20"/>
        </w:rPr>
        <w:t xml:space="preserve">he mean standard deviations </w:t>
      </w:r>
      <w:r w:rsidR="00BE054D" w:rsidRPr="00BF1CA6">
        <w:rPr>
          <w:rFonts w:ascii="Times New Roman" w:hAnsi="Times New Roman" w:cs="Times New Roman"/>
          <w:sz w:val="20"/>
        </w:rPr>
        <w:t xml:space="preserve">and </w:t>
      </w:r>
      <w:r w:rsidR="00BE054D" w:rsidRPr="00BF1CA6">
        <w:rPr>
          <w:rFonts w:ascii="Times New Roman" w:hAnsi="Times New Roman" w:cs="Times New Roman"/>
          <w:sz w:val="20"/>
        </w:rPr>
        <w:t>sieve-derived aggregate sizes (MWD)</w:t>
      </w:r>
      <w:r w:rsidR="00BE054D" w:rsidRPr="00BF1CA6">
        <w:rPr>
          <w:rFonts w:ascii="Times New Roman" w:hAnsi="Times New Roman" w:cs="Times New Roman"/>
          <w:sz w:val="20"/>
        </w:rPr>
        <w:t xml:space="preserve"> </w:t>
      </w:r>
      <w:r w:rsidR="00BE054D" w:rsidRPr="00BF1CA6">
        <w:rPr>
          <w:rFonts w:ascii="Times New Roman" w:hAnsi="Times New Roman" w:cs="Times New Roman"/>
          <w:sz w:val="20"/>
        </w:rPr>
        <w:t>were 105, 36, and 21 N.</w:t>
      </w:r>
      <w:r w:rsidR="00BE054D" w:rsidRPr="00BF1CA6">
        <w:rPr>
          <w:rFonts w:ascii="Times New Roman" w:hAnsi="Times New Roman" w:cs="Times New Roman"/>
          <w:sz w:val="20"/>
        </w:rPr>
        <w:t xml:space="preserve"> and,</w:t>
      </w:r>
      <w:r w:rsidR="00BE054D" w:rsidRPr="00BF1CA6">
        <w:rPr>
          <w:rFonts w:ascii="Times New Roman" w:hAnsi="Times New Roman" w:cs="Times New Roman"/>
          <w:sz w:val="20"/>
        </w:rPr>
        <w:t xml:space="preserve"> 82, 58, and 22</w:t>
      </w:r>
      <w:r w:rsidR="00BE054D" w:rsidRPr="00BF1CA6">
        <w:rPr>
          <w:rFonts w:ascii="Times New Roman" w:hAnsi="Times New Roman" w:cs="Times New Roman"/>
          <w:sz w:val="20"/>
        </w:rPr>
        <w:t xml:space="preserve"> </w:t>
      </w:r>
      <w:r w:rsidR="00BE054D" w:rsidRPr="00BF1CA6">
        <w:rPr>
          <w:rFonts w:ascii="Times New Roman" w:hAnsi="Times New Roman" w:cs="Times New Roman"/>
          <w:sz w:val="20"/>
        </w:rPr>
        <w:t xml:space="preserve">mm </w:t>
      </w:r>
      <w:r w:rsidR="00BE054D" w:rsidRPr="00BF1CA6">
        <w:rPr>
          <w:rFonts w:ascii="Times New Roman" w:hAnsi="Times New Roman" w:cs="Times New Roman"/>
          <w:sz w:val="20"/>
        </w:rPr>
        <w:t>respectively f</w:t>
      </w:r>
      <w:r w:rsidRPr="00BF1CA6">
        <w:rPr>
          <w:rFonts w:ascii="Times New Roman" w:hAnsi="Times New Roman" w:cs="Times New Roman"/>
          <w:sz w:val="20"/>
        </w:rPr>
        <w:t>or the tilth created by a mouldboard plough, a mouldboard plough plus tine, and a mouldboard plough plus power harrow</w:t>
      </w:r>
      <w:r w:rsidR="00BE054D" w:rsidRPr="00BF1CA6">
        <w:rPr>
          <w:rFonts w:ascii="Times New Roman" w:hAnsi="Times New Roman" w:cs="Times New Roman"/>
          <w:sz w:val="20"/>
        </w:rPr>
        <w:t>. T</w:t>
      </w:r>
      <w:r w:rsidRPr="00BF1CA6">
        <w:rPr>
          <w:rFonts w:ascii="Times New Roman" w:hAnsi="Times New Roman" w:cs="Times New Roman"/>
          <w:sz w:val="20"/>
        </w:rPr>
        <w:t xml:space="preserve">he tine transducer </w:t>
      </w:r>
      <w:r w:rsidR="00BE054D" w:rsidRPr="00BF1CA6">
        <w:rPr>
          <w:rFonts w:ascii="Times New Roman" w:hAnsi="Times New Roman" w:cs="Times New Roman"/>
          <w:sz w:val="20"/>
        </w:rPr>
        <w:t>was</w:t>
      </w:r>
      <w:r w:rsidRPr="00BF1CA6">
        <w:rPr>
          <w:rFonts w:ascii="Times New Roman" w:hAnsi="Times New Roman" w:cs="Times New Roman"/>
          <w:sz w:val="20"/>
        </w:rPr>
        <w:t xml:space="preserve"> able to detect and discriminate the three different soil tilths with great clarity.</w:t>
      </w:r>
      <w:r w:rsidR="00D15539" w:rsidRPr="00BF1CA6">
        <w:rPr>
          <w:rFonts w:ascii="Times New Roman" w:hAnsi="Times New Roman" w:cs="Times New Roman"/>
          <w:sz w:val="20"/>
        </w:rPr>
        <w:t xml:space="preserve"> </w:t>
      </w:r>
    </w:p>
    <w:p w14:paraId="0FA0A8F9" w14:textId="0CC67EE3" w:rsidR="00C63AD9" w:rsidRPr="00BF1CA6" w:rsidRDefault="00C63AD9"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Fig</w:t>
      </w:r>
      <w:r w:rsidRPr="00BF1CA6">
        <w:rPr>
          <w:rFonts w:ascii="Times New Roman" w:hAnsi="Times New Roman" w:cs="Times New Roman"/>
          <w:sz w:val="20"/>
        </w:rPr>
        <w:t>ure 1</w:t>
      </w:r>
      <w:r w:rsidRPr="00BF1CA6">
        <w:rPr>
          <w:rFonts w:ascii="Times New Roman" w:hAnsi="Times New Roman" w:cs="Times New Roman"/>
          <w:sz w:val="20"/>
        </w:rPr>
        <w:t xml:space="preserve"> illustrates the assessment of the tine transducer prediction for the identification of the clod size distribution. There was a correlation between the sieve clod size results and the clod size prediction results from the tine transducer. </w:t>
      </w:r>
      <w:r w:rsidRPr="00BF1CA6">
        <w:rPr>
          <w:rFonts w:ascii="Times New Roman" w:hAnsi="Times New Roman" w:cs="Times New Roman"/>
          <w:sz w:val="20"/>
        </w:rPr>
        <w:t>T</w:t>
      </w:r>
      <w:r w:rsidRPr="00BF1CA6">
        <w:rPr>
          <w:rFonts w:ascii="Times New Roman" w:hAnsi="Times New Roman" w:cs="Times New Roman"/>
          <w:sz w:val="20"/>
        </w:rPr>
        <w:t>he R</w:t>
      </w:r>
      <w:r w:rsidRPr="00BF1CA6">
        <w:rPr>
          <w:rFonts w:ascii="Times New Roman" w:hAnsi="Times New Roman" w:cs="Times New Roman"/>
          <w:sz w:val="20"/>
          <w:vertAlign w:val="superscript"/>
        </w:rPr>
        <w:t>2</w:t>
      </w:r>
      <w:r w:rsidRPr="00BF1CA6">
        <w:rPr>
          <w:rFonts w:ascii="Times New Roman" w:hAnsi="Times New Roman" w:cs="Times New Roman"/>
          <w:sz w:val="20"/>
        </w:rPr>
        <w:t xml:space="preserve"> value</w:t>
      </w:r>
      <w:r w:rsidR="00163C65" w:rsidRPr="00BF1CA6">
        <w:rPr>
          <w:rFonts w:ascii="Times New Roman" w:hAnsi="Times New Roman" w:cs="Times New Roman"/>
          <w:sz w:val="20"/>
        </w:rPr>
        <w:t xml:space="preserve"> of the relation</w:t>
      </w:r>
      <w:r w:rsidRPr="00BF1CA6">
        <w:rPr>
          <w:rFonts w:ascii="Times New Roman" w:hAnsi="Times New Roman" w:cs="Times New Roman"/>
          <w:sz w:val="20"/>
        </w:rPr>
        <w:t xml:space="preserve"> </w:t>
      </w:r>
      <w:r w:rsidR="00D41D98" w:rsidRPr="00BF1CA6">
        <w:rPr>
          <w:rFonts w:ascii="Times New Roman" w:hAnsi="Times New Roman" w:cs="Times New Roman"/>
          <w:sz w:val="20"/>
        </w:rPr>
        <w:t xml:space="preserve">between two clod sizes </w:t>
      </w:r>
      <w:r w:rsidR="00163C65" w:rsidRPr="00BF1CA6">
        <w:rPr>
          <w:rFonts w:ascii="Times New Roman" w:hAnsi="Times New Roman" w:cs="Times New Roman"/>
          <w:sz w:val="20"/>
        </w:rPr>
        <w:t>was</w:t>
      </w:r>
      <w:r w:rsidRPr="00BF1CA6">
        <w:rPr>
          <w:rFonts w:ascii="Times New Roman" w:hAnsi="Times New Roman" w:cs="Times New Roman"/>
          <w:sz w:val="20"/>
        </w:rPr>
        <w:t xml:space="preserve"> 0.89, </w:t>
      </w:r>
      <w:r w:rsidR="006E0F5A" w:rsidRPr="00BF1CA6">
        <w:rPr>
          <w:rFonts w:ascii="Times New Roman" w:hAnsi="Times New Roman" w:cs="Times New Roman"/>
          <w:sz w:val="20"/>
        </w:rPr>
        <w:t xml:space="preserve">which showed the good corelation between </w:t>
      </w:r>
      <w:r w:rsidR="008612B6" w:rsidRPr="00BF1CA6">
        <w:rPr>
          <w:rFonts w:ascii="Times New Roman" w:hAnsi="Times New Roman" w:cs="Times New Roman"/>
          <w:sz w:val="20"/>
        </w:rPr>
        <w:t>these two methods</w:t>
      </w:r>
      <w:r w:rsidRPr="00BF1CA6">
        <w:rPr>
          <w:rFonts w:ascii="Times New Roman" w:hAnsi="Times New Roman" w:cs="Times New Roman"/>
          <w:sz w:val="20"/>
        </w:rPr>
        <w:t>. The findings of the error study showed an RMSE of 6.3</w:t>
      </w:r>
      <w:r w:rsidR="00946AC9" w:rsidRPr="00BF1CA6">
        <w:rPr>
          <w:rFonts w:ascii="Times New Roman" w:hAnsi="Times New Roman" w:cs="Times New Roman"/>
          <w:sz w:val="20"/>
        </w:rPr>
        <w:t xml:space="preserve"> </w:t>
      </w:r>
      <w:r w:rsidRPr="00BF1CA6">
        <w:rPr>
          <w:rFonts w:ascii="Times New Roman" w:hAnsi="Times New Roman" w:cs="Times New Roman"/>
          <w:sz w:val="20"/>
        </w:rPr>
        <w:t>mm for both the sieve-derived and tine-predicted clod diameters. The evaluation results indicate</w:t>
      </w:r>
      <w:r w:rsidR="00946AC9" w:rsidRPr="00BF1CA6">
        <w:rPr>
          <w:rFonts w:ascii="Times New Roman" w:hAnsi="Times New Roman" w:cs="Times New Roman"/>
          <w:sz w:val="20"/>
        </w:rPr>
        <w:t>d</w:t>
      </w:r>
      <w:r w:rsidRPr="00BF1CA6">
        <w:rPr>
          <w:rFonts w:ascii="Times New Roman" w:hAnsi="Times New Roman" w:cs="Times New Roman"/>
          <w:sz w:val="20"/>
        </w:rPr>
        <w:t xml:space="preserve"> that the</w:t>
      </w:r>
      <w:r w:rsidR="00946AC9" w:rsidRPr="00BF1CA6">
        <w:rPr>
          <w:rFonts w:ascii="Times New Roman" w:hAnsi="Times New Roman" w:cs="Times New Roman"/>
          <w:sz w:val="20"/>
        </w:rPr>
        <w:t xml:space="preserve"> S</w:t>
      </w:r>
      <w:r w:rsidRPr="00BF1CA6">
        <w:rPr>
          <w:rFonts w:ascii="Times New Roman" w:hAnsi="Times New Roman" w:cs="Times New Roman"/>
          <w:sz w:val="20"/>
        </w:rPr>
        <w:t xml:space="preserve"> tine transducer can accurately </w:t>
      </w:r>
      <w:r w:rsidR="00727537" w:rsidRPr="00BF1CA6">
        <w:rPr>
          <w:rFonts w:ascii="Times New Roman" w:hAnsi="Times New Roman" w:cs="Times New Roman"/>
          <w:sz w:val="20"/>
        </w:rPr>
        <w:t>predict</w:t>
      </w:r>
      <w:r w:rsidRPr="00BF1CA6">
        <w:rPr>
          <w:rFonts w:ascii="Times New Roman" w:hAnsi="Times New Roman" w:cs="Times New Roman"/>
          <w:sz w:val="20"/>
        </w:rPr>
        <w:t xml:space="preserve"> clod size distribution in MWD with a maximum RMSE of 6.3</w:t>
      </w:r>
      <w:r w:rsidR="00946AC9" w:rsidRPr="00BF1CA6">
        <w:rPr>
          <w:rFonts w:ascii="Times New Roman" w:hAnsi="Times New Roman" w:cs="Times New Roman"/>
          <w:sz w:val="20"/>
        </w:rPr>
        <w:t xml:space="preserve"> </w:t>
      </w:r>
      <w:r w:rsidRPr="00BF1CA6">
        <w:rPr>
          <w:rFonts w:ascii="Times New Roman" w:hAnsi="Times New Roman" w:cs="Times New Roman"/>
          <w:sz w:val="20"/>
        </w:rPr>
        <w:t>mm.</w:t>
      </w:r>
    </w:p>
    <w:p w14:paraId="7518B1B8" w14:textId="77777777" w:rsidR="00C63AD9" w:rsidRPr="00BF1CA6" w:rsidRDefault="00C63AD9" w:rsidP="00BF1CA6">
      <w:pPr>
        <w:spacing w:after="0" w:line="240" w:lineRule="auto"/>
        <w:jc w:val="both"/>
        <w:rPr>
          <w:rFonts w:ascii="Times New Roman" w:hAnsi="Times New Roman" w:cs="Times New Roman"/>
          <w:sz w:val="20"/>
        </w:rPr>
      </w:pPr>
    </w:p>
    <w:p w14:paraId="5746EC54" w14:textId="1BAEDFA6" w:rsidR="00D15539" w:rsidRPr="00BF1CA6" w:rsidRDefault="00D15539" w:rsidP="00BF1CA6">
      <w:pPr>
        <w:spacing w:after="0" w:line="240" w:lineRule="auto"/>
        <w:jc w:val="center"/>
        <w:rPr>
          <w:rFonts w:ascii="Times New Roman" w:hAnsi="Times New Roman" w:cs="Times New Roman"/>
          <w:sz w:val="20"/>
        </w:rPr>
      </w:pPr>
      <w:r w:rsidRPr="00BF1CA6">
        <w:rPr>
          <w:rFonts w:ascii="Times New Roman" w:hAnsi="Times New Roman" w:cs="Times New Roman"/>
          <w:noProof/>
          <w:sz w:val="20"/>
        </w:rPr>
        <w:drawing>
          <wp:inline distT="0" distB="0" distL="0" distR="0" wp14:anchorId="323F4115" wp14:editId="67CC1783">
            <wp:extent cx="3271683" cy="1954530"/>
            <wp:effectExtent l="19050" t="19050" r="24130" b="26670"/>
            <wp:docPr id="21" name="Picture 5">
              <a:extLst xmlns:a="http://schemas.openxmlformats.org/drawingml/2006/main">
                <a:ext uri="{FF2B5EF4-FFF2-40B4-BE49-F238E27FC236}">
                  <a16:creationId xmlns:a16="http://schemas.microsoft.com/office/drawing/2014/main" id="{33B2CBE0-A404-4C87-B755-0D0D4DDD07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3B2CBE0-A404-4C87-B755-0D0D4DDD07B1}"/>
                        </a:ext>
                      </a:extLst>
                    </pic:cNvPr>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3315582" cy="1980756"/>
                    </a:xfrm>
                    <a:prstGeom prst="rect">
                      <a:avLst/>
                    </a:prstGeom>
                    <a:ln>
                      <a:solidFill>
                        <a:schemeClr val="tx1"/>
                      </a:solidFill>
                    </a:ln>
                  </pic:spPr>
                </pic:pic>
              </a:graphicData>
            </a:graphic>
          </wp:inline>
        </w:drawing>
      </w:r>
    </w:p>
    <w:p w14:paraId="4D4E1EDA" w14:textId="7C71874D" w:rsidR="00D15539" w:rsidRDefault="00D15539" w:rsidP="00BF1CA6">
      <w:pPr>
        <w:spacing w:after="0" w:line="240" w:lineRule="auto"/>
        <w:jc w:val="center"/>
        <w:rPr>
          <w:rFonts w:ascii="Times New Roman" w:hAnsi="Times New Roman" w:cs="Times New Roman"/>
          <w:b/>
          <w:bCs/>
          <w:sz w:val="20"/>
        </w:rPr>
      </w:pPr>
      <w:r w:rsidRPr="00BF1CA6">
        <w:rPr>
          <w:rFonts w:ascii="Times New Roman" w:hAnsi="Times New Roman" w:cs="Times New Roman"/>
          <w:b/>
          <w:bCs/>
          <w:sz w:val="20"/>
        </w:rPr>
        <w:t xml:space="preserve">Figure 1: </w:t>
      </w:r>
      <w:r w:rsidRPr="00BF1CA6">
        <w:rPr>
          <w:rFonts w:ascii="Times New Roman" w:hAnsi="Times New Roman" w:cs="Times New Roman"/>
          <w:b/>
          <w:bCs/>
          <w:sz w:val="20"/>
        </w:rPr>
        <w:t xml:space="preserve">The relationship between the tine and the sieve derived clod sizes </w:t>
      </w:r>
      <w:r w:rsidR="00990E5B" w:rsidRPr="00BF1CA6">
        <w:rPr>
          <w:rFonts w:ascii="Times New Roman" w:hAnsi="Times New Roman" w:cs="Times New Roman"/>
          <w:b/>
          <w:bCs/>
          <w:sz w:val="20"/>
        </w:rPr>
        <w:t xml:space="preserve">(Source: </w:t>
      </w:r>
      <w:proofErr w:type="spellStart"/>
      <w:r w:rsidR="00BB7E0B" w:rsidRPr="00BF1CA6">
        <w:rPr>
          <w:rFonts w:ascii="Times New Roman" w:hAnsi="Times New Roman" w:cs="Times New Roman"/>
          <w:b/>
          <w:bCs/>
          <w:sz w:val="20"/>
        </w:rPr>
        <w:t>Bogrekci</w:t>
      </w:r>
      <w:proofErr w:type="spellEnd"/>
      <w:r w:rsidR="00BB7E0B" w:rsidRPr="00BF1CA6">
        <w:rPr>
          <w:rFonts w:ascii="Times New Roman" w:hAnsi="Times New Roman" w:cs="Times New Roman"/>
          <w:b/>
          <w:bCs/>
          <w:sz w:val="20"/>
        </w:rPr>
        <w:t xml:space="preserve"> &amp; Godwin</w:t>
      </w:r>
      <w:r w:rsidR="00BB7E0B" w:rsidRPr="00BF1CA6">
        <w:rPr>
          <w:rFonts w:ascii="Times New Roman" w:hAnsi="Times New Roman" w:cs="Times New Roman"/>
          <w:b/>
          <w:bCs/>
          <w:sz w:val="20"/>
        </w:rPr>
        <w:t xml:space="preserve">, </w:t>
      </w:r>
      <w:r w:rsidR="00BB7E0B" w:rsidRPr="00BF1CA6">
        <w:rPr>
          <w:rFonts w:ascii="Times New Roman" w:hAnsi="Times New Roman" w:cs="Times New Roman"/>
          <w:b/>
          <w:bCs/>
          <w:sz w:val="20"/>
        </w:rPr>
        <w:t>2007)</w:t>
      </w:r>
    </w:p>
    <w:p w14:paraId="2A607E40" w14:textId="77777777" w:rsidR="00831A6A" w:rsidRPr="00BF1CA6" w:rsidRDefault="00831A6A" w:rsidP="00BF1CA6">
      <w:pPr>
        <w:spacing w:after="0" w:line="240" w:lineRule="auto"/>
        <w:jc w:val="center"/>
        <w:rPr>
          <w:rFonts w:ascii="Times New Roman" w:hAnsi="Times New Roman" w:cs="Times New Roman"/>
          <w:b/>
          <w:bCs/>
          <w:sz w:val="20"/>
        </w:rPr>
      </w:pPr>
    </w:p>
    <w:p w14:paraId="39BFABE1" w14:textId="1B068AA4" w:rsidR="000D7E7B" w:rsidRDefault="00FE313A" w:rsidP="00BF1CA6">
      <w:pPr>
        <w:pStyle w:val="ListParagraph"/>
        <w:numPr>
          <w:ilvl w:val="0"/>
          <w:numId w:val="1"/>
        </w:numPr>
        <w:spacing w:after="0" w:line="240" w:lineRule="auto"/>
        <w:jc w:val="center"/>
        <w:rPr>
          <w:rFonts w:ascii="Times New Roman" w:hAnsi="Times New Roman" w:cs="Times New Roman"/>
          <w:b/>
          <w:bCs/>
          <w:sz w:val="20"/>
        </w:rPr>
      </w:pPr>
      <w:r w:rsidRPr="00BF1CA6">
        <w:rPr>
          <w:rFonts w:ascii="Times New Roman" w:hAnsi="Times New Roman" w:cs="Times New Roman"/>
          <w:b/>
          <w:bCs/>
          <w:sz w:val="20"/>
        </w:rPr>
        <w:t>Image-processing technique for soil tilth sensing</w:t>
      </w:r>
    </w:p>
    <w:p w14:paraId="65017531" w14:textId="77777777" w:rsidR="00A44847" w:rsidRPr="00BF1CA6" w:rsidRDefault="00A44847" w:rsidP="00A44847">
      <w:pPr>
        <w:pStyle w:val="ListParagraph"/>
        <w:spacing w:after="0" w:line="240" w:lineRule="auto"/>
        <w:rPr>
          <w:rFonts w:ascii="Times New Roman" w:hAnsi="Times New Roman" w:cs="Times New Roman"/>
          <w:b/>
          <w:bCs/>
          <w:sz w:val="20"/>
        </w:rPr>
      </w:pPr>
    </w:p>
    <w:p w14:paraId="64E53B77" w14:textId="05C2F702" w:rsidR="00FE313A" w:rsidRPr="00BF1CA6" w:rsidRDefault="00A8688F" w:rsidP="00831A6A">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It takes a lot of time</w:t>
      </w:r>
      <w:r w:rsidRPr="00BF1CA6">
        <w:rPr>
          <w:rFonts w:ascii="Times New Roman" w:hAnsi="Times New Roman" w:cs="Times New Roman"/>
          <w:sz w:val="20"/>
        </w:rPr>
        <w:t xml:space="preserve"> and effort</w:t>
      </w:r>
      <w:r w:rsidRPr="00BF1CA6">
        <w:rPr>
          <w:rFonts w:ascii="Times New Roman" w:hAnsi="Times New Roman" w:cs="Times New Roman"/>
          <w:sz w:val="20"/>
        </w:rPr>
        <w:t xml:space="preserve"> to collect, handle and sieve soil samples to determine the distribution of clod sizes. Therefore, computer vision </w:t>
      </w:r>
      <w:r w:rsidR="00E63F7A" w:rsidRPr="00BF1CA6">
        <w:rPr>
          <w:rFonts w:ascii="Times New Roman" w:hAnsi="Times New Roman" w:cs="Times New Roman"/>
          <w:sz w:val="20"/>
        </w:rPr>
        <w:t>technique was</w:t>
      </w:r>
      <w:r w:rsidRPr="00BF1CA6">
        <w:rPr>
          <w:rFonts w:ascii="Times New Roman" w:hAnsi="Times New Roman" w:cs="Times New Roman"/>
          <w:sz w:val="20"/>
        </w:rPr>
        <w:t xml:space="preserve"> used by </w:t>
      </w:r>
      <w:proofErr w:type="spellStart"/>
      <w:r w:rsidRPr="00BF1CA6">
        <w:rPr>
          <w:rFonts w:ascii="Times New Roman" w:hAnsi="Times New Roman" w:cs="Times New Roman"/>
          <w:b/>
          <w:bCs/>
          <w:sz w:val="20"/>
        </w:rPr>
        <w:t>Bogrekci</w:t>
      </w:r>
      <w:proofErr w:type="spellEnd"/>
      <w:r w:rsidRPr="00BF1CA6">
        <w:rPr>
          <w:rFonts w:ascii="Times New Roman" w:hAnsi="Times New Roman" w:cs="Times New Roman"/>
          <w:b/>
          <w:bCs/>
          <w:sz w:val="20"/>
        </w:rPr>
        <w:t xml:space="preserve"> &amp; Godwin (2007)</w:t>
      </w:r>
      <w:r w:rsidRPr="00BF1CA6">
        <w:rPr>
          <w:rFonts w:ascii="Times New Roman" w:hAnsi="Times New Roman" w:cs="Times New Roman"/>
          <w:sz w:val="20"/>
        </w:rPr>
        <w:t xml:space="preserve"> to determine the distribution of clod/aggregate size in the field using a non-contact measurement technique. For sandy loam soils, three different soil tilths</w:t>
      </w:r>
      <w:r w:rsidR="009440DC" w:rsidRPr="00BF1CA6">
        <w:rPr>
          <w:rFonts w:ascii="Times New Roman" w:hAnsi="Times New Roman" w:cs="Times New Roman"/>
          <w:sz w:val="20"/>
        </w:rPr>
        <w:t xml:space="preserve">: </w:t>
      </w:r>
      <w:r w:rsidRPr="00BF1CA6">
        <w:rPr>
          <w:rFonts w:ascii="Times New Roman" w:hAnsi="Times New Roman" w:cs="Times New Roman"/>
          <w:sz w:val="20"/>
        </w:rPr>
        <w:t>coarse, intermediate, and fine</w:t>
      </w:r>
      <w:r w:rsidR="009440DC" w:rsidRPr="00BF1CA6">
        <w:rPr>
          <w:rFonts w:ascii="Times New Roman" w:hAnsi="Times New Roman" w:cs="Times New Roman"/>
          <w:sz w:val="20"/>
        </w:rPr>
        <w:t xml:space="preserve"> </w:t>
      </w:r>
      <w:r w:rsidRPr="00BF1CA6">
        <w:rPr>
          <w:rFonts w:ascii="Times New Roman" w:hAnsi="Times New Roman" w:cs="Times New Roman"/>
          <w:sz w:val="20"/>
        </w:rPr>
        <w:t>were digitally captured. The geometric and quality distortions in the photographs were corrected using geo-correction models, digital filters, and image-enhancement techniques. In order to assess the distribution of clod sizes, three digital image processing methods</w:t>
      </w:r>
      <w:r w:rsidR="009440DC" w:rsidRPr="00BF1CA6">
        <w:rPr>
          <w:rFonts w:ascii="Times New Roman" w:hAnsi="Times New Roman" w:cs="Times New Roman"/>
          <w:sz w:val="20"/>
        </w:rPr>
        <w:t xml:space="preserve"> namely </w:t>
      </w:r>
      <w:r w:rsidRPr="00BF1CA6">
        <w:rPr>
          <w:rFonts w:ascii="Times New Roman" w:hAnsi="Times New Roman" w:cs="Times New Roman"/>
          <w:sz w:val="20"/>
        </w:rPr>
        <w:t>contrast detection, edge detection, and aggregate finding and classification (AFC) analysis</w:t>
      </w:r>
      <w:r w:rsidR="009440DC" w:rsidRPr="00BF1CA6">
        <w:rPr>
          <w:rFonts w:ascii="Times New Roman" w:hAnsi="Times New Roman" w:cs="Times New Roman"/>
          <w:sz w:val="20"/>
        </w:rPr>
        <w:t xml:space="preserve"> </w:t>
      </w:r>
      <w:r w:rsidRPr="00BF1CA6">
        <w:rPr>
          <w:rFonts w:ascii="Times New Roman" w:hAnsi="Times New Roman" w:cs="Times New Roman"/>
          <w:sz w:val="20"/>
        </w:rPr>
        <w:t>were examined. Results of standard sieving were correlated with those of image processing.</w:t>
      </w:r>
      <w:r w:rsidR="000A3E84" w:rsidRPr="00BF1CA6">
        <w:rPr>
          <w:rFonts w:ascii="Times New Roman" w:hAnsi="Times New Roman" w:cs="Times New Roman"/>
          <w:sz w:val="20"/>
        </w:rPr>
        <w:t xml:space="preserve"> </w:t>
      </w:r>
    </w:p>
    <w:p w14:paraId="3C90CE4A" w14:textId="1B9A16C3" w:rsidR="00102BA6" w:rsidRPr="00BF1CA6" w:rsidRDefault="00102BA6" w:rsidP="00BF1CA6">
      <w:pPr>
        <w:spacing w:after="0" w:line="240" w:lineRule="auto"/>
        <w:rPr>
          <w:rFonts w:ascii="Times New Roman" w:hAnsi="Times New Roman" w:cs="Times New Roman"/>
          <w:sz w:val="20"/>
        </w:rPr>
      </w:pPr>
      <w:r w:rsidRPr="00BF1CA6">
        <w:rPr>
          <w:rFonts w:ascii="Times New Roman" w:hAnsi="Times New Roman" w:cs="Times New Roman"/>
          <w:sz w:val="20"/>
        </w:rPr>
        <w:t xml:space="preserve">The </w:t>
      </w:r>
      <w:r w:rsidRPr="00BF1CA6">
        <w:rPr>
          <w:rFonts w:ascii="Times New Roman" w:hAnsi="Times New Roman" w:cs="Times New Roman"/>
          <w:sz w:val="20"/>
        </w:rPr>
        <w:t xml:space="preserve">overall methodology to determine image processing soil </w:t>
      </w:r>
      <w:r w:rsidR="007872A7" w:rsidRPr="00BF1CA6">
        <w:rPr>
          <w:rFonts w:ascii="Times New Roman" w:hAnsi="Times New Roman" w:cs="Times New Roman"/>
          <w:sz w:val="20"/>
        </w:rPr>
        <w:t>tilth status</w:t>
      </w:r>
      <w:r w:rsidRPr="00BF1CA6">
        <w:rPr>
          <w:rFonts w:ascii="Times New Roman" w:hAnsi="Times New Roman" w:cs="Times New Roman"/>
          <w:sz w:val="20"/>
        </w:rPr>
        <w:t xml:space="preserve"> is summarised below:</w:t>
      </w:r>
    </w:p>
    <w:p w14:paraId="1A46B3B1" w14:textId="77777777" w:rsidR="00102BA6" w:rsidRPr="00BF1CA6" w:rsidRDefault="00102BA6" w:rsidP="00BF1CA6">
      <w:pPr>
        <w:spacing w:after="0" w:line="240" w:lineRule="auto"/>
        <w:rPr>
          <w:rFonts w:ascii="Times New Roman" w:hAnsi="Times New Roman" w:cs="Times New Roman"/>
          <w:sz w:val="20"/>
        </w:rPr>
      </w:pPr>
      <w:r w:rsidRPr="00BF1CA6">
        <w:rPr>
          <w:rFonts w:ascii="Times New Roman" w:hAnsi="Times New Roman" w:cs="Times New Roman"/>
          <w:sz w:val="20"/>
        </w:rPr>
        <w:t>(1) A sandy loam soil was created with three different soil tilths.</w:t>
      </w:r>
    </w:p>
    <w:p w14:paraId="256859BB" w14:textId="77777777" w:rsidR="00102BA6" w:rsidRPr="00BF1CA6" w:rsidRDefault="00102BA6" w:rsidP="00BF1CA6">
      <w:pPr>
        <w:spacing w:after="0" w:line="240" w:lineRule="auto"/>
        <w:rPr>
          <w:rFonts w:ascii="Times New Roman" w:hAnsi="Times New Roman" w:cs="Times New Roman"/>
          <w:sz w:val="20"/>
        </w:rPr>
      </w:pPr>
      <w:r w:rsidRPr="00BF1CA6">
        <w:rPr>
          <w:rFonts w:ascii="Times New Roman" w:hAnsi="Times New Roman" w:cs="Times New Roman"/>
          <w:sz w:val="20"/>
        </w:rPr>
        <w:t>(2) Digital image acquisition methods were used to capture the images.</w:t>
      </w:r>
    </w:p>
    <w:p w14:paraId="2F4718E7" w14:textId="77777777" w:rsidR="00102BA6" w:rsidRPr="00BF1CA6" w:rsidRDefault="00102BA6" w:rsidP="00BF1CA6">
      <w:pPr>
        <w:spacing w:after="0" w:line="240" w:lineRule="auto"/>
        <w:rPr>
          <w:rFonts w:ascii="Times New Roman" w:hAnsi="Times New Roman" w:cs="Times New Roman"/>
          <w:sz w:val="20"/>
        </w:rPr>
      </w:pPr>
      <w:r w:rsidRPr="00BF1CA6">
        <w:rPr>
          <w:rFonts w:ascii="Times New Roman" w:hAnsi="Times New Roman" w:cs="Times New Roman"/>
          <w:sz w:val="20"/>
        </w:rPr>
        <w:t>(3) Geo-correction techniques were used to fix geometric distortions in the photos.</w:t>
      </w:r>
    </w:p>
    <w:p w14:paraId="559311B6" w14:textId="77777777" w:rsidR="00102BA6" w:rsidRPr="00BF1CA6" w:rsidRDefault="00102BA6" w:rsidP="00BF1CA6">
      <w:pPr>
        <w:spacing w:after="0" w:line="240" w:lineRule="auto"/>
        <w:rPr>
          <w:rFonts w:ascii="Times New Roman" w:hAnsi="Times New Roman" w:cs="Times New Roman"/>
          <w:sz w:val="20"/>
        </w:rPr>
      </w:pPr>
      <w:r w:rsidRPr="00BF1CA6">
        <w:rPr>
          <w:rFonts w:ascii="Times New Roman" w:hAnsi="Times New Roman" w:cs="Times New Roman"/>
          <w:sz w:val="20"/>
        </w:rPr>
        <w:t>(4) In order to improve the quality of the photographs, image-enhancement techniques were utilised.</w:t>
      </w:r>
    </w:p>
    <w:p w14:paraId="6A2B7405" w14:textId="006044B4" w:rsidR="005C0F93" w:rsidRDefault="00102BA6" w:rsidP="00BF1CA6">
      <w:pPr>
        <w:spacing w:after="0" w:line="240" w:lineRule="auto"/>
        <w:rPr>
          <w:rFonts w:ascii="Times New Roman" w:hAnsi="Times New Roman" w:cs="Times New Roman"/>
          <w:sz w:val="20"/>
        </w:rPr>
      </w:pPr>
      <w:r w:rsidRPr="00BF1CA6">
        <w:rPr>
          <w:rFonts w:ascii="Times New Roman" w:hAnsi="Times New Roman" w:cs="Times New Roman"/>
          <w:sz w:val="20"/>
        </w:rPr>
        <w:t>(5) An image's visually derived mean weight diameter (MWD) was estimated, and the results were compared to those obtained using a traditional sieve technique.</w:t>
      </w:r>
    </w:p>
    <w:p w14:paraId="083869C9" w14:textId="77777777" w:rsidR="007B0CCB" w:rsidRPr="00BF1CA6" w:rsidRDefault="007B0CCB" w:rsidP="00BF1CA6">
      <w:pPr>
        <w:spacing w:after="0" w:line="240" w:lineRule="auto"/>
        <w:rPr>
          <w:rFonts w:ascii="Times New Roman" w:hAnsi="Times New Roman" w:cs="Times New Roman"/>
          <w:sz w:val="20"/>
        </w:rPr>
      </w:pPr>
    </w:p>
    <w:p w14:paraId="7DDB0D9E" w14:textId="1C02EEC7" w:rsidR="00D37944" w:rsidRPr="00BF1CA6" w:rsidRDefault="00B65283" w:rsidP="00BF1CA6">
      <w:pPr>
        <w:pStyle w:val="ListParagraph"/>
        <w:numPr>
          <w:ilvl w:val="0"/>
          <w:numId w:val="8"/>
        </w:numPr>
        <w:spacing w:after="0" w:line="240" w:lineRule="auto"/>
        <w:rPr>
          <w:rFonts w:ascii="Times New Roman" w:hAnsi="Times New Roman" w:cs="Times New Roman"/>
          <w:sz w:val="20"/>
        </w:rPr>
      </w:pPr>
      <w:r w:rsidRPr="00BF1CA6">
        <w:rPr>
          <w:rFonts w:ascii="Times New Roman" w:hAnsi="Times New Roman" w:cs="Times New Roman"/>
          <w:b/>
          <w:bCs/>
          <w:sz w:val="20"/>
        </w:rPr>
        <w:t>Image acquisition</w:t>
      </w:r>
    </w:p>
    <w:p w14:paraId="7648A5BE" w14:textId="3C83D007" w:rsidR="005C0F93" w:rsidRPr="00BF1CA6" w:rsidRDefault="00DB711D" w:rsidP="00BF1CA6">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Both in the field and in a lab, the photographs were taken using sources of structure and ambient light. The frame was 500mm by 500mm without the grid, and 1000mm by 1000mm with the grid. Images were captured using a camcorder (Canon MV1, Canon Inc., Tokyo, Japan) with a progressive scan CDD image sensor and a lens that was able to zoom in and out by 14 times at a focal length of 5.2 to 72.8 mm. In this investigation, clods were initially collected, transported, and sieved before photographs were captured. The camera was perpendicular to the ground while taking images, mounted on a tripod at a height of 1.1m.</w:t>
      </w:r>
    </w:p>
    <w:p w14:paraId="3E21F75E" w14:textId="1FC9755E" w:rsidR="005C0F93" w:rsidRPr="00BF1CA6" w:rsidRDefault="005C0F93" w:rsidP="00BF1CA6">
      <w:pPr>
        <w:spacing w:after="0" w:line="240" w:lineRule="auto"/>
        <w:jc w:val="both"/>
        <w:rPr>
          <w:rFonts w:ascii="Times New Roman" w:hAnsi="Times New Roman" w:cs="Times New Roman"/>
          <w:sz w:val="20"/>
        </w:rPr>
      </w:pPr>
    </w:p>
    <w:p w14:paraId="0EA857D1" w14:textId="38111F3B" w:rsidR="00DC5B6C" w:rsidRPr="00BF1CA6" w:rsidRDefault="00DC5B6C" w:rsidP="00BF1CA6">
      <w:pPr>
        <w:pStyle w:val="ListParagraph"/>
        <w:numPr>
          <w:ilvl w:val="0"/>
          <w:numId w:val="8"/>
        </w:numPr>
        <w:spacing w:after="0" w:line="240" w:lineRule="auto"/>
        <w:jc w:val="both"/>
        <w:rPr>
          <w:rFonts w:ascii="Times New Roman" w:hAnsi="Times New Roman" w:cs="Times New Roman"/>
          <w:sz w:val="20"/>
        </w:rPr>
      </w:pPr>
      <w:r w:rsidRPr="00BF1CA6">
        <w:rPr>
          <w:rFonts w:ascii="Times New Roman" w:hAnsi="Times New Roman" w:cs="Times New Roman"/>
          <w:b/>
          <w:bCs/>
          <w:sz w:val="20"/>
        </w:rPr>
        <w:t>Geometric correction and image enhancement</w:t>
      </w:r>
    </w:p>
    <w:p w14:paraId="03E7FDB8" w14:textId="502E8590" w:rsidR="00DC5B6C" w:rsidRPr="00BF1CA6" w:rsidRDefault="00AD238C" w:rsidP="00BF1CA6">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I</w:t>
      </w:r>
      <w:r w:rsidR="00DC5B6C" w:rsidRPr="00BF1CA6">
        <w:rPr>
          <w:rFonts w:ascii="Times New Roman" w:hAnsi="Times New Roman" w:cs="Times New Roman"/>
          <w:sz w:val="20"/>
        </w:rPr>
        <w:t>mage geometric rectification</w:t>
      </w:r>
      <w:r w:rsidRPr="00BF1CA6">
        <w:rPr>
          <w:rFonts w:ascii="Times New Roman" w:hAnsi="Times New Roman" w:cs="Times New Roman"/>
          <w:sz w:val="20"/>
        </w:rPr>
        <w:t>/correction</w:t>
      </w:r>
      <w:r w:rsidR="00DC5B6C" w:rsidRPr="00BF1CA6">
        <w:rPr>
          <w:rFonts w:ascii="Times New Roman" w:hAnsi="Times New Roman" w:cs="Times New Roman"/>
          <w:sz w:val="20"/>
        </w:rPr>
        <w:t xml:space="preserve"> is crucial</w:t>
      </w:r>
      <w:r w:rsidRPr="00BF1CA6">
        <w:rPr>
          <w:rFonts w:ascii="Times New Roman" w:hAnsi="Times New Roman" w:cs="Times New Roman"/>
          <w:sz w:val="20"/>
        </w:rPr>
        <w:t xml:space="preserve"> when</w:t>
      </w:r>
      <w:r w:rsidRPr="00BF1CA6">
        <w:rPr>
          <w:rFonts w:ascii="Times New Roman" w:hAnsi="Times New Roman" w:cs="Times New Roman"/>
          <w:sz w:val="20"/>
        </w:rPr>
        <w:t xml:space="preserve"> determining </w:t>
      </w:r>
      <w:r w:rsidRPr="00BF1CA6">
        <w:rPr>
          <w:rFonts w:ascii="Times New Roman" w:hAnsi="Times New Roman" w:cs="Times New Roman"/>
          <w:sz w:val="20"/>
        </w:rPr>
        <w:t xml:space="preserve">the clod </w:t>
      </w:r>
      <w:r w:rsidRPr="00BF1CA6">
        <w:rPr>
          <w:rFonts w:ascii="Times New Roman" w:hAnsi="Times New Roman" w:cs="Times New Roman"/>
          <w:sz w:val="20"/>
        </w:rPr>
        <w:t>size</w:t>
      </w:r>
      <w:r w:rsidR="00A82998" w:rsidRPr="00BF1CA6">
        <w:rPr>
          <w:rFonts w:ascii="Times New Roman" w:hAnsi="Times New Roman" w:cs="Times New Roman"/>
          <w:sz w:val="20"/>
        </w:rPr>
        <w:t>.</w:t>
      </w:r>
      <w:r w:rsidR="00DC5B6C" w:rsidRPr="00BF1CA6">
        <w:rPr>
          <w:rFonts w:ascii="Times New Roman" w:hAnsi="Times New Roman" w:cs="Times New Roman"/>
          <w:sz w:val="20"/>
        </w:rPr>
        <w:t xml:space="preserve"> Any geometrical inaccuracy in the photographs has a high likelihood of portraying and interpreting the real data incorrectly. </w:t>
      </w:r>
      <w:r w:rsidR="006710E9" w:rsidRPr="00BF1CA6">
        <w:rPr>
          <w:rFonts w:ascii="Times New Roman" w:hAnsi="Times New Roman" w:cs="Times New Roman"/>
          <w:sz w:val="20"/>
        </w:rPr>
        <w:t>I</w:t>
      </w:r>
      <w:r w:rsidR="006710E9" w:rsidRPr="00BF1CA6">
        <w:rPr>
          <w:rFonts w:ascii="Times New Roman" w:hAnsi="Times New Roman" w:cs="Times New Roman"/>
          <w:sz w:val="20"/>
        </w:rPr>
        <w:t>mage-processing software (</w:t>
      </w:r>
      <w:proofErr w:type="spellStart"/>
      <w:r w:rsidR="006710E9" w:rsidRPr="00BF1CA6">
        <w:rPr>
          <w:rFonts w:ascii="Times New Roman" w:hAnsi="Times New Roman" w:cs="Times New Roman"/>
          <w:sz w:val="20"/>
        </w:rPr>
        <w:t>Erdas</w:t>
      </w:r>
      <w:proofErr w:type="spellEnd"/>
      <w:r w:rsidR="006710E9" w:rsidRPr="00BF1CA6">
        <w:rPr>
          <w:rFonts w:ascii="Times New Roman" w:hAnsi="Times New Roman" w:cs="Times New Roman"/>
          <w:sz w:val="20"/>
        </w:rPr>
        <w:t xml:space="preserve"> Imagine 8.3.1, Leica Geosystems Inc., St. Gallen, Switzerland) was used to create models to fix the geometric distortions</w:t>
      </w:r>
      <w:r w:rsidR="006710E9" w:rsidRPr="00BF1CA6">
        <w:rPr>
          <w:rFonts w:ascii="Times New Roman" w:hAnsi="Times New Roman" w:cs="Times New Roman"/>
          <w:sz w:val="20"/>
        </w:rPr>
        <w:t xml:space="preserve"> b</w:t>
      </w:r>
      <w:r w:rsidR="00DC5B6C" w:rsidRPr="00BF1CA6">
        <w:rPr>
          <w:rFonts w:ascii="Times New Roman" w:hAnsi="Times New Roman" w:cs="Times New Roman"/>
          <w:sz w:val="20"/>
        </w:rPr>
        <w:t>ecause some of the photos of soil tilths had geometry and projection issues</w:t>
      </w:r>
      <w:r w:rsidR="00A82998" w:rsidRPr="00BF1CA6">
        <w:rPr>
          <w:rFonts w:ascii="Times New Roman" w:hAnsi="Times New Roman" w:cs="Times New Roman"/>
          <w:sz w:val="20"/>
        </w:rPr>
        <w:t>.</w:t>
      </w:r>
      <w:r w:rsidR="00DC5B6C" w:rsidRPr="00BF1CA6">
        <w:rPr>
          <w:rFonts w:ascii="Times New Roman" w:hAnsi="Times New Roman" w:cs="Times New Roman"/>
          <w:sz w:val="20"/>
        </w:rPr>
        <w:t xml:space="preserve"> The characteristics of the camera's optics also contribute to geometric distortion. For each image, a frame with known dimensions was chosen, and forty geometric correction points were chosen.</w:t>
      </w:r>
    </w:p>
    <w:p w14:paraId="63709178" w14:textId="5F77796F" w:rsidR="00FC477D" w:rsidRPr="00BF1CA6" w:rsidRDefault="00FC477D" w:rsidP="00BF1CA6">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 xml:space="preserve">The process </w:t>
      </w:r>
      <w:r w:rsidRPr="00BF1CA6">
        <w:rPr>
          <w:rFonts w:ascii="Times New Roman" w:hAnsi="Times New Roman" w:cs="Times New Roman"/>
          <w:sz w:val="20"/>
        </w:rPr>
        <w:t>image enhancement</w:t>
      </w:r>
      <w:r w:rsidRPr="00BF1CA6">
        <w:rPr>
          <w:rFonts w:ascii="Times New Roman" w:hAnsi="Times New Roman" w:cs="Times New Roman"/>
          <w:sz w:val="20"/>
        </w:rPr>
        <w:t xml:space="preserve"> improving an image </w:t>
      </w:r>
      <w:r w:rsidRPr="00BF1CA6">
        <w:rPr>
          <w:rFonts w:ascii="Times New Roman" w:hAnsi="Times New Roman" w:cs="Times New Roman"/>
          <w:sz w:val="20"/>
        </w:rPr>
        <w:t>and</w:t>
      </w:r>
      <w:r w:rsidRPr="00BF1CA6">
        <w:rPr>
          <w:rFonts w:ascii="Times New Roman" w:hAnsi="Times New Roman" w:cs="Times New Roman"/>
          <w:sz w:val="20"/>
        </w:rPr>
        <w:t xml:space="preserve"> making it easier to understand for a specific use. By making the best use of the colours present on the display or output device, contrast enhancement helps the visual features stand out more sharply. A soil tilth image is shown in Fig. 12 both before and after contrast enhancement. For each image, linear contrast stretching was done. The results showed the original pictures. Due to the nature of the process, some information was lost during linear contrast stretching. For instance, some lower grey values were zero, while others had maximum grey values.</w:t>
      </w:r>
      <w:r w:rsidR="00911E72" w:rsidRPr="00BF1CA6">
        <w:rPr>
          <w:rFonts w:ascii="Times New Roman" w:hAnsi="Times New Roman" w:cs="Times New Roman"/>
          <w:sz w:val="20"/>
        </w:rPr>
        <w:t xml:space="preserve"> </w:t>
      </w:r>
      <w:r w:rsidR="00911E72" w:rsidRPr="00BF1CA6">
        <w:rPr>
          <w:rFonts w:ascii="Times New Roman" w:hAnsi="Times New Roman" w:cs="Times New Roman"/>
          <w:sz w:val="20"/>
        </w:rPr>
        <w:t>Making an image simpler to understand for a particular purpose is</w:t>
      </w:r>
      <w:r w:rsidR="00911E72" w:rsidRPr="00BF1CA6">
        <w:rPr>
          <w:rFonts w:ascii="Times New Roman" w:hAnsi="Times New Roman" w:cs="Times New Roman"/>
          <w:sz w:val="20"/>
        </w:rPr>
        <w:t xml:space="preserve"> a</w:t>
      </w:r>
      <w:r w:rsidR="00911E72" w:rsidRPr="00BF1CA6">
        <w:rPr>
          <w:rFonts w:ascii="Times New Roman" w:hAnsi="Times New Roman" w:cs="Times New Roman"/>
          <w:sz w:val="20"/>
        </w:rPr>
        <w:t xml:space="preserve"> part of the improvement process. Contrast enhancement makes the most of the colours that are available on the display or output device to make the visual characteristics stand out more strongly</w:t>
      </w:r>
      <w:r w:rsidR="006A6E30" w:rsidRPr="00BF1CA6">
        <w:rPr>
          <w:rFonts w:ascii="Times New Roman" w:hAnsi="Times New Roman" w:cs="Times New Roman"/>
          <w:sz w:val="20"/>
        </w:rPr>
        <w:t>.</w:t>
      </w:r>
      <w:r w:rsidR="00911E72" w:rsidRPr="00BF1CA6">
        <w:rPr>
          <w:rFonts w:ascii="Times New Roman" w:hAnsi="Times New Roman" w:cs="Times New Roman"/>
          <w:sz w:val="20"/>
        </w:rPr>
        <w:t xml:space="preserve"> Stretching</w:t>
      </w:r>
      <w:r w:rsidR="00EC30A4" w:rsidRPr="00BF1CA6">
        <w:rPr>
          <w:rFonts w:ascii="Times New Roman" w:hAnsi="Times New Roman" w:cs="Times New Roman"/>
          <w:sz w:val="20"/>
        </w:rPr>
        <w:t xml:space="preserve"> of</w:t>
      </w:r>
      <w:r w:rsidR="00911E72" w:rsidRPr="00BF1CA6">
        <w:rPr>
          <w:rFonts w:ascii="Times New Roman" w:hAnsi="Times New Roman" w:cs="Times New Roman"/>
          <w:sz w:val="20"/>
        </w:rPr>
        <w:t xml:space="preserve"> the linear contrast was done for each image. The outcomes displayed the original images. Due to the nature of the procedure, linear contrast stretching resulted in some information loss. As an illustration, while some grey values had minimum values, others had maximum values.</w:t>
      </w:r>
    </w:p>
    <w:p w14:paraId="057A9163" w14:textId="27D21C78" w:rsidR="00B6788C" w:rsidRPr="00BF1CA6" w:rsidRDefault="00B6788C" w:rsidP="00BF1CA6">
      <w:pPr>
        <w:spacing w:after="0" w:line="240" w:lineRule="auto"/>
        <w:jc w:val="both"/>
        <w:rPr>
          <w:rFonts w:ascii="Times New Roman" w:hAnsi="Times New Roman" w:cs="Times New Roman"/>
          <w:sz w:val="20"/>
        </w:rPr>
      </w:pPr>
    </w:p>
    <w:p w14:paraId="429AF2AC" w14:textId="6DA4D763" w:rsidR="00532F63" w:rsidRPr="00BF1CA6" w:rsidRDefault="00532F63" w:rsidP="00BF1CA6">
      <w:pPr>
        <w:pStyle w:val="ListParagraph"/>
        <w:numPr>
          <w:ilvl w:val="0"/>
          <w:numId w:val="8"/>
        </w:numPr>
        <w:spacing w:after="0" w:line="240" w:lineRule="auto"/>
        <w:jc w:val="both"/>
        <w:rPr>
          <w:rFonts w:ascii="Times New Roman" w:hAnsi="Times New Roman" w:cs="Times New Roman"/>
          <w:sz w:val="20"/>
        </w:rPr>
      </w:pPr>
      <w:r w:rsidRPr="00BF1CA6">
        <w:rPr>
          <w:rFonts w:ascii="Times New Roman" w:hAnsi="Times New Roman" w:cs="Times New Roman"/>
          <w:b/>
          <w:bCs/>
          <w:sz w:val="20"/>
        </w:rPr>
        <w:t>Feature extraction</w:t>
      </w:r>
    </w:p>
    <w:p w14:paraId="67E7E554" w14:textId="72D1DB77" w:rsidR="00532F63" w:rsidRPr="00BF1CA6" w:rsidRDefault="00532F63" w:rsidP="00BF1CA6">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 xml:space="preserve">A boundary between two disparate portions of an image is referred to as an edge. There are typically two phases in edge extraction procedures. (1) By looking for gradient discontinuities, pixels in the image where edges are likely to appear are located. Edge points, edge pixels, or </w:t>
      </w:r>
      <w:proofErr w:type="spellStart"/>
      <w:r w:rsidRPr="00BF1CA6">
        <w:rPr>
          <w:rFonts w:ascii="Times New Roman" w:hAnsi="Times New Roman" w:cs="Times New Roman"/>
          <w:sz w:val="20"/>
        </w:rPr>
        <w:t>edgels</w:t>
      </w:r>
      <w:proofErr w:type="spellEnd"/>
      <w:r w:rsidRPr="00BF1CA6">
        <w:rPr>
          <w:rFonts w:ascii="Times New Roman" w:hAnsi="Times New Roman" w:cs="Times New Roman"/>
          <w:sz w:val="20"/>
        </w:rPr>
        <w:t xml:space="preserve"> are common names for the points that define an image's edges. (2) By connecting the edge locations, lines and curves are used to describe the edges</w:t>
      </w:r>
      <w:r w:rsidR="0034757F" w:rsidRPr="00BF1CA6">
        <w:rPr>
          <w:rFonts w:ascii="Times New Roman" w:hAnsi="Times New Roman" w:cs="Times New Roman"/>
          <w:sz w:val="20"/>
        </w:rPr>
        <w:t xml:space="preserve">. </w:t>
      </w:r>
      <w:r w:rsidR="0034757F" w:rsidRPr="00BF1CA6">
        <w:rPr>
          <w:rFonts w:ascii="Times New Roman" w:hAnsi="Times New Roman" w:cs="Times New Roman"/>
          <w:sz w:val="20"/>
        </w:rPr>
        <w:t>Edge identification was accomplished using a Sobel filter (GLOBAL LAB Image, Data Translation Inc., USA).</w:t>
      </w:r>
      <w:r w:rsidR="0034757F" w:rsidRPr="00BF1CA6">
        <w:rPr>
          <w:rFonts w:ascii="Times New Roman" w:hAnsi="Times New Roman" w:cs="Times New Roman"/>
          <w:sz w:val="20"/>
        </w:rPr>
        <w:t xml:space="preserve"> </w:t>
      </w:r>
    </w:p>
    <w:p w14:paraId="7856B477" w14:textId="25D044DF" w:rsidR="00E072DA" w:rsidRPr="00BF1CA6" w:rsidRDefault="000E6CA7" w:rsidP="00077B30">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 xml:space="preserve">Alternately, a line-scanning method was employed for edge and contrast detection, and an area scanning method was used for the aggregate finding and classification (AFC) analysis. A virtual sieve was made specifically for these two techniques. The authors created a virtual sieve, which is a hypothetical computer sieve where the number and size of the sieves can be adjusted for a specific application to provide the grading curve and the MWD of the clods. The virtual sieve programme calculates the volume and mass of clods using the diameter of clod size from each image processing programme created by </w:t>
      </w:r>
      <w:proofErr w:type="spellStart"/>
      <w:r w:rsidRPr="00BF1CA6">
        <w:rPr>
          <w:rFonts w:ascii="Times New Roman" w:hAnsi="Times New Roman" w:cs="Times New Roman"/>
          <w:b/>
          <w:bCs/>
          <w:sz w:val="20"/>
        </w:rPr>
        <w:t>Bogrekci</w:t>
      </w:r>
      <w:proofErr w:type="spellEnd"/>
      <w:r w:rsidRPr="00BF1CA6">
        <w:rPr>
          <w:rFonts w:ascii="Times New Roman" w:hAnsi="Times New Roman" w:cs="Times New Roman"/>
          <w:b/>
          <w:bCs/>
          <w:sz w:val="20"/>
        </w:rPr>
        <w:t xml:space="preserve"> (2001)</w:t>
      </w:r>
      <w:r w:rsidRPr="00BF1CA6">
        <w:rPr>
          <w:rFonts w:ascii="Times New Roman" w:hAnsi="Times New Roman" w:cs="Times New Roman"/>
          <w:sz w:val="20"/>
        </w:rPr>
        <w:t>. The user chooses the quantity and dimensions of each virtual sieve, and the clods are fed through them.</w:t>
      </w:r>
      <w:r w:rsidRPr="00BF1CA6">
        <w:rPr>
          <w:rFonts w:ascii="Times New Roman" w:hAnsi="Times New Roman" w:cs="Times New Roman"/>
          <w:sz w:val="20"/>
        </w:rPr>
        <w:t xml:space="preserve"> </w:t>
      </w:r>
      <w:r w:rsidR="001A694D" w:rsidRPr="00BF1CA6">
        <w:rPr>
          <w:rFonts w:ascii="Times New Roman" w:hAnsi="Times New Roman" w:cs="Times New Roman"/>
          <w:sz w:val="20"/>
        </w:rPr>
        <w:t>The clods' MWD is determined by the results of the virtual sieves, and the mass that passes through each sieve is utilised to calculate the percentage of clods that pass each sieve to produce the grading curve. To create frames with 1000 by 1000 pixels, the photographs were resized. The picture particles were discovered once the colour level was reduced to 16 grey (4 bits). A determination was made in the aggregate finding and classification procedure regarding whether or not a surrounding pixel was a component of the same particle, aggregate, or clod as the selected pixel.</w:t>
      </w:r>
      <w:r w:rsidR="00FE5119" w:rsidRPr="00BF1CA6">
        <w:rPr>
          <w:rFonts w:ascii="Times New Roman" w:hAnsi="Times New Roman" w:cs="Times New Roman"/>
          <w:sz w:val="20"/>
        </w:rPr>
        <w:t xml:space="preserve"> </w:t>
      </w:r>
    </w:p>
    <w:p w14:paraId="60804A4D" w14:textId="7D9594F3" w:rsidR="00342CA5" w:rsidRPr="00BF1CA6" w:rsidRDefault="00FE5119"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Standard mechanical sieving of clod/aggregate size distribution is a static measurement, but visual sensing of clod/aggregate size distribution can be either a static or a dynamic measurement. The general correlations between the MWD of aggregates as estimated by computer vision and mechanical sieving. In general, the clod/aggregate sizes for the three soil tilths are over-predicted by image-processing techniques. The fitted straight line (R</w:t>
      </w:r>
      <w:r w:rsidRPr="00BF1CA6">
        <w:rPr>
          <w:rFonts w:ascii="Times New Roman" w:hAnsi="Times New Roman" w:cs="Times New Roman"/>
          <w:sz w:val="20"/>
          <w:vertAlign w:val="superscript"/>
        </w:rPr>
        <w:t>2</w:t>
      </w:r>
      <w:r w:rsidRPr="00BF1CA6">
        <w:rPr>
          <w:rFonts w:ascii="Times New Roman" w:hAnsi="Times New Roman" w:cs="Times New Roman"/>
          <w:sz w:val="20"/>
        </w:rPr>
        <w:t xml:space="preserve"> = 0.96) had a slope 21% higher than unity, yet it went through the y-axis at zero, according to regression analysis. The root-mean-square errors (RMSEs) for the contrast, edge, and AFC detection approaches for forecasting the clod size were 14, 21, and 37</w:t>
      </w:r>
      <w:r w:rsidR="008730A5" w:rsidRPr="00BF1CA6">
        <w:rPr>
          <w:rFonts w:ascii="Times New Roman" w:hAnsi="Times New Roman" w:cs="Times New Roman"/>
          <w:sz w:val="20"/>
        </w:rPr>
        <w:t xml:space="preserve"> </w:t>
      </w:r>
      <w:r w:rsidRPr="00BF1CA6">
        <w:rPr>
          <w:rFonts w:ascii="Times New Roman" w:hAnsi="Times New Roman" w:cs="Times New Roman"/>
          <w:sz w:val="20"/>
        </w:rPr>
        <w:t>mm, respectively.</w:t>
      </w:r>
      <w:r w:rsidR="00D57AED" w:rsidRPr="00BF1CA6">
        <w:rPr>
          <w:rFonts w:ascii="Times New Roman" w:hAnsi="Times New Roman" w:cs="Times New Roman"/>
          <w:sz w:val="20"/>
        </w:rPr>
        <w:t xml:space="preserve"> </w:t>
      </w:r>
      <w:r w:rsidR="00D57AED" w:rsidRPr="00BF1CA6">
        <w:rPr>
          <w:rFonts w:ascii="Times New Roman" w:hAnsi="Times New Roman" w:cs="Times New Roman"/>
          <w:sz w:val="20"/>
        </w:rPr>
        <w:t>Since contrast detection technique ha</w:t>
      </w:r>
      <w:r w:rsidR="00CC4FD2" w:rsidRPr="00BF1CA6">
        <w:rPr>
          <w:rFonts w:ascii="Times New Roman" w:hAnsi="Times New Roman" w:cs="Times New Roman"/>
          <w:sz w:val="20"/>
        </w:rPr>
        <w:t>d</w:t>
      </w:r>
      <w:r w:rsidR="00D57AED" w:rsidRPr="00BF1CA6">
        <w:rPr>
          <w:rFonts w:ascii="Times New Roman" w:hAnsi="Times New Roman" w:cs="Times New Roman"/>
          <w:sz w:val="20"/>
        </w:rPr>
        <w:t xml:space="preserve"> the lowest RMS error, it </w:t>
      </w:r>
      <w:r w:rsidR="001723C2" w:rsidRPr="00BF1CA6">
        <w:rPr>
          <w:rFonts w:ascii="Times New Roman" w:hAnsi="Times New Roman" w:cs="Times New Roman"/>
          <w:sz w:val="20"/>
        </w:rPr>
        <w:t>was</w:t>
      </w:r>
      <w:r w:rsidR="00D57AED" w:rsidRPr="00BF1CA6">
        <w:rPr>
          <w:rFonts w:ascii="Times New Roman" w:hAnsi="Times New Roman" w:cs="Times New Roman"/>
          <w:sz w:val="20"/>
        </w:rPr>
        <w:t xml:space="preserve"> advised for determining the distribution of clod sizes.</w:t>
      </w:r>
    </w:p>
    <w:p w14:paraId="5DD864A3" w14:textId="0D654C99" w:rsidR="00CB00D9" w:rsidRPr="00BF1CA6" w:rsidRDefault="00CB00D9" w:rsidP="00077B30">
      <w:pPr>
        <w:spacing w:after="0" w:line="240" w:lineRule="auto"/>
        <w:ind w:firstLine="720"/>
        <w:jc w:val="both"/>
        <w:rPr>
          <w:rFonts w:ascii="Times New Roman" w:hAnsi="Times New Roman" w:cs="Times New Roman"/>
          <w:sz w:val="20"/>
        </w:rPr>
      </w:pPr>
      <w:r w:rsidRPr="00BF1CA6">
        <w:rPr>
          <w:rFonts w:ascii="Times New Roman" w:hAnsi="Times New Roman" w:cs="Times New Roman"/>
          <w:sz w:val="20"/>
        </w:rPr>
        <w:t xml:space="preserve">Comparisons </w:t>
      </w:r>
      <w:r w:rsidRPr="00BF1CA6">
        <w:rPr>
          <w:rFonts w:ascii="Times New Roman" w:hAnsi="Times New Roman" w:cs="Times New Roman"/>
          <w:sz w:val="20"/>
        </w:rPr>
        <w:t>were</w:t>
      </w:r>
      <w:r w:rsidRPr="00BF1CA6">
        <w:rPr>
          <w:rFonts w:ascii="Times New Roman" w:hAnsi="Times New Roman" w:cs="Times New Roman"/>
          <w:sz w:val="20"/>
        </w:rPr>
        <w:t xml:space="preserve"> made between the outcomes of mechanical sieving and those of three different digital image-processing techniques, namely contrast recognition, edge detection, and AFC analysis. The horizontal axis compares the soil tilths used to determine the clod size distribution, while the vertical axis displays the MWD of clods and aggregates. The clod size distribution produced by the three image-processing methods was typically coarser than that of mechanical sieving. The breakage of clods during the sampling, </w:t>
      </w:r>
      <w:r w:rsidRPr="00BF1CA6">
        <w:rPr>
          <w:rFonts w:ascii="Times New Roman" w:hAnsi="Times New Roman" w:cs="Times New Roman"/>
          <w:sz w:val="20"/>
        </w:rPr>
        <w:lastRenderedPageBreak/>
        <w:t xml:space="preserve">transporting, air drying, and sieving processes as well as the huge clods on the surface disguising the smaller ones below </w:t>
      </w:r>
      <w:r w:rsidR="008730A5" w:rsidRPr="00BF1CA6">
        <w:rPr>
          <w:rFonts w:ascii="Times New Roman" w:hAnsi="Times New Roman" w:cs="Times New Roman"/>
          <w:sz w:val="20"/>
        </w:rPr>
        <w:t>where</w:t>
      </w:r>
      <w:r w:rsidRPr="00BF1CA6">
        <w:rPr>
          <w:rFonts w:ascii="Times New Roman" w:hAnsi="Times New Roman" w:cs="Times New Roman"/>
          <w:sz w:val="20"/>
        </w:rPr>
        <w:t xml:space="preserve"> the reasons why optical approaches calculated the size of clods coarser than that of mechanical sieving.</w:t>
      </w:r>
      <w:r w:rsidR="0068756E" w:rsidRPr="00BF1CA6">
        <w:rPr>
          <w:rFonts w:ascii="Times New Roman" w:hAnsi="Times New Roman" w:cs="Times New Roman"/>
          <w:sz w:val="20"/>
        </w:rPr>
        <w:t xml:space="preserve"> </w:t>
      </w:r>
      <w:r w:rsidR="00D65709" w:rsidRPr="00BF1CA6">
        <w:rPr>
          <w:rFonts w:ascii="Times New Roman" w:hAnsi="Times New Roman" w:cs="Times New Roman"/>
          <w:sz w:val="20"/>
        </w:rPr>
        <w:t xml:space="preserve">Although the standard deviation of clod sizes was lower than that of mechanical sieving, the results of the AFC analysis for the ploughed tilth were comparable to those of mechanical sieving. Contrarily, for the ploughed plus power-harrowed tilth, the discrepancies between the MWDs of the AFC analysis and mechanical analysis were substantially different from one another (P&gt;0.05), whereas those for the other two tilths were within the range of the least-significant difference (LSD). Additionally, </w:t>
      </w:r>
      <w:r w:rsidR="00D65709" w:rsidRPr="00BF1CA6">
        <w:rPr>
          <w:rFonts w:ascii="Times New Roman" w:hAnsi="Times New Roman" w:cs="Times New Roman"/>
          <w:sz w:val="20"/>
        </w:rPr>
        <w:t>the results</w:t>
      </w:r>
      <w:r w:rsidR="00D65709" w:rsidRPr="00BF1CA6">
        <w:rPr>
          <w:rFonts w:ascii="Times New Roman" w:hAnsi="Times New Roman" w:cs="Times New Roman"/>
          <w:sz w:val="20"/>
        </w:rPr>
        <w:t xml:space="preserve"> demonstrate</w:t>
      </w:r>
      <w:r w:rsidR="00D65709" w:rsidRPr="00BF1CA6">
        <w:rPr>
          <w:rFonts w:ascii="Times New Roman" w:hAnsi="Times New Roman" w:cs="Times New Roman"/>
          <w:sz w:val="20"/>
        </w:rPr>
        <w:t>d</w:t>
      </w:r>
      <w:r w:rsidR="00D65709" w:rsidRPr="00BF1CA6">
        <w:rPr>
          <w:rFonts w:ascii="Times New Roman" w:hAnsi="Times New Roman" w:cs="Times New Roman"/>
          <w:sz w:val="20"/>
        </w:rPr>
        <w:t xml:space="preserve"> that for all tilths, the edge and contrast recognition algorithms yield findings that are not statistically different from mechanically sieved data at the 95% confidence level.</w:t>
      </w:r>
      <w:r w:rsidR="00CE238C" w:rsidRPr="00BF1CA6">
        <w:rPr>
          <w:rFonts w:ascii="Times New Roman" w:hAnsi="Times New Roman" w:cs="Times New Roman"/>
          <w:sz w:val="20"/>
        </w:rPr>
        <w:t xml:space="preserve"> </w:t>
      </w:r>
      <w:r w:rsidR="00CE238C" w:rsidRPr="00BF1CA6">
        <w:rPr>
          <w:rFonts w:ascii="Times New Roman" w:hAnsi="Times New Roman" w:cs="Times New Roman"/>
          <w:sz w:val="20"/>
        </w:rPr>
        <w:t>Even though its estimations were higher than those of mechanical sieving, edge detection technique produced good results for the ploughed plus tined and ploughed plus power-harrowed tilths.</w:t>
      </w:r>
    </w:p>
    <w:p w14:paraId="27D24288" w14:textId="484F17A6" w:rsidR="00E072DA" w:rsidRPr="00BF1CA6" w:rsidRDefault="00E072DA" w:rsidP="00BF1CA6">
      <w:pPr>
        <w:spacing w:after="0" w:line="240" w:lineRule="auto"/>
        <w:jc w:val="both"/>
        <w:rPr>
          <w:rFonts w:ascii="Times New Roman" w:hAnsi="Times New Roman" w:cs="Times New Roman"/>
          <w:sz w:val="20"/>
        </w:rPr>
      </w:pPr>
    </w:p>
    <w:p w14:paraId="1D4B16A5" w14:textId="71135FBF" w:rsidR="00E072DA" w:rsidRPr="00BF1CA6" w:rsidRDefault="002C379C" w:rsidP="00BF1CA6">
      <w:pPr>
        <w:pStyle w:val="ListParagraph"/>
        <w:numPr>
          <w:ilvl w:val="0"/>
          <w:numId w:val="1"/>
        </w:numPr>
        <w:spacing w:after="0" w:line="240" w:lineRule="auto"/>
        <w:jc w:val="center"/>
        <w:rPr>
          <w:rFonts w:ascii="Times New Roman" w:hAnsi="Times New Roman" w:cs="Times New Roman"/>
          <w:b/>
          <w:bCs/>
          <w:sz w:val="20"/>
        </w:rPr>
      </w:pPr>
      <w:r w:rsidRPr="00BF1CA6">
        <w:rPr>
          <w:rFonts w:ascii="Times New Roman" w:hAnsi="Times New Roman" w:cs="Times New Roman"/>
          <w:b/>
          <w:bCs/>
          <w:sz w:val="20"/>
        </w:rPr>
        <w:t>CONCLUSION</w:t>
      </w:r>
    </w:p>
    <w:p w14:paraId="30FF6F27" w14:textId="7D390047" w:rsidR="008D3231" w:rsidRPr="00BF1CA6" w:rsidRDefault="008D3231" w:rsidP="00BF1CA6">
      <w:pPr>
        <w:spacing w:after="0" w:line="240" w:lineRule="auto"/>
        <w:jc w:val="both"/>
        <w:rPr>
          <w:rFonts w:ascii="Times New Roman" w:hAnsi="Times New Roman" w:cs="Times New Roman"/>
          <w:sz w:val="20"/>
        </w:rPr>
      </w:pPr>
    </w:p>
    <w:p w14:paraId="1204632D" w14:textId="2CB4D941" w:rsidR="001B04A8" w:rsidRPr="00BF1CA6" w:rsidRDefault="00C17DE1"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 xml:space="preserve">The following conclusions can be drawn from the </w:t>
      </w:r>
      <w:r w:rsidRPr="00BF1CA6">
        <w:rPr>
          <w:rFonts w:ascii="Times New Roman" w:hAnsi="Times New Roman" w:cs="Times New Roman"/>
          <w:sz w:val="20"/>
        </w:rPr>
        <w:t xml:space="preserve">above </w:t>
      </w:r>
      <w:r w:rsidRPr="00BF1CA6">
        <w:rPr>
          <w:rFonts w:ascii="Times New Roman" w:hAnsi="Times New Roman" w:cs="Times New Roman"/>
          <w:sz w:val="20"/>
        </w:rPr>
        <w:t xml:space="preserve">discussion: </w:t>
      </w:r>
    </w:p>
    <w:p w14:paraId="66212AEC" w14:textId="44C5ABD0" w:rsidR="00C17DE1" w:rsidRPr="00BF1CA6" w:rsidRDefault="00C17DE1"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 xml:space="preserve">1. Knowing the status of soil tilth allows soil to be managed appropriately, if necessary, for </w:t>
      </w:r>
      <w:r w:rsidR="00DF71F3" w:rsidRPr="00BF1CA6">
        <w:rPr>
          <w:rFonts w:ascii="Times New Roman" w:hAnsi="Times New Roman" w:cs="Times New Roman"/>
          <w:sz w:val="20"/>
        </w:rPr>
        <w:t>better crop yield.</w:t>
      </w:r>
    </w:p>
    <w:p w14:paraId="2178A03D" w14:textId="77777777" w:rsidR="00C17DE1" w:rsidRPr="00BF1CA6" w:rsidRDefault="00C17DE1"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2. Based on a number of factors, including bulk density, cone index, uniformity coefficient, organic matter content, and plasticity index, tilth index, coupled with DSS, gives a quantitative measurement of soil tilth ranging from 0 to 1.</w:t>
      </w:r>
    </w:p>
    <w:p w14:paraId="2BA80B58" w14:textId="77777777" w:rsidR="00C17DE1" w:rsidRPr="00BF1CA6" w:rsidRDefault="00C17DE1" w:rsidP="00BF1CA6">
      <w:pPr>
        <w:spacing w:after="0" w:line="240" w:lineRule="auto"/>
        <w:jc w:val="both"/>
        <w:rPr>
          <w:rFonts w:ascii="Times New Roman" w:hAnsi="Times New Roman" w:cs="Times New Roman"/>
          <w:sz w:val="20"/>
        </w:rPr>
      </w:pPr>
      <w:r w:rsidRPr="00BF1CA6">
        <w:rPr>
          <w:rFonts w:ascii="Times New Roman" w:hAnsi="Times New Roman" w:cs="Times New Roman"/>
          <w:sz w:val="20"/>
        </w:rPr>
        <w:t>3. When the three computer vision methods are compared to mechanical sieving, it appears that the contrast enhancement method is better at determining the clod size precisely than the other methods.</w:t>
      </w:r>
    </w:p>
    <w:p w14:paraId="16CC4B5D" w14:textId="402F2F4A" w:rsidR="00E072DA" w:rsidRDefault="00C17DE1" w:rsidP="008138BE">
      <w:pPr>
        <w:spacing w:after="0" w:line="240" w:lineRule="auto"/>
        <w:jc w:val="both"/>
        <w:rPr>
          <w:rFonts w:ascii="Times New Roman" w:hAnsi="Times New Roman" w:cs="Times New Roman"/>
          <w:sz w:val="20"/>
        </w:rPr>
      </w:pPr>
      <w:r w:rsidRPr="00BF1CA6">
        <w:rPr>
          <w:rFonts w:ascii="Times New Roman" w:hAnsi="Times New Roman" w:cs="Times New Roman"/>
          <w:sz w:val="20"/>
        </w:rPr>
        <w:t xml:space="preserve">4. For </w:t>
      </w:r>
      <w:r w:rsidR="00547997" w:rsidRPr="00BF1CA6">
        <w:rPr>
          <w:rFonts w:ascii="Times New Roman" w:hAnsi="Times New Roman" w:cs="Times New Roman"/>
          <w:sz w:val="20"/>
        </w:rPr>
        <w:t>determining</w:t>
      </w:r>
      <w:r w:rsidRPr="00BF1CA6">
        <w:rPr>
          <w:rFonts w:ascii="Times New Roman" w:hAnsi="Times New Roman" w:cs="Times New Roman"/>
          <w:sz w:val="20"/>
        </w:rPr>
        <w:t xml:space="preserve"> the CMWD, the image processing-based technique (R</w:t>
      </w:r>
      <w:r w:rsidRPr="00BF1CA6">
        <w:rPr>
          <w:rFonts w:ascii="Times New Roman" w:hAnsi="Times New Roman" w:cs="Times New Roman"/>
          <w:sz w:val="20"/>
          <w:vertAlign w:val="superscript"/>
        </w:rPr>
        <w:t>2</w:t>
      </w:r>
      <w:r w:rsidRPr="00BF1CA6">
        <w:rPr>
          <w:rFonts w:ascii="Times New Roman" w:hAnsi="Times New Roman" w:cs="Times New Roman"/>
          <w:sz w:val="20"/>
        </w:rPr>
        <w:t>=0.96) performed better than the mechanical transducer-based technique (R</w:t>
      </w:r>
      <w:r w:rsidRPr="00BF1CA6">
        <w:rPr>
          <w:rFonts w:ascii="Times New Roman" w:hAnsi="Times New Roman" w:cs="Times New Roman"/>
          <w:sz w:val="20"/>
          <w:vertAlign w:val="superscript"/>
        </w:rPr>
        <w:t>2</w:t>
      </w:r>
      <w:r w:rsidRPr="00BF1CA6">
        <w:rPr>
          <w:rFonts w:ascii="Times New Roman" w:hAnsi="Times New Roman" w:cs="Times New Roman"/>
          <w:sz w:val="20"/>
        </w:rPr>
        <w:t>=0.89).</w:t>
      </w:r>
    </w:p>
    <w:p w14:paraId="1A456D47" w14:textId="77777777" w:rsidR="00E072DA" w:rsidRPr="008138BE" w:rsidRDefault="00E072DA" w:rsidP="008138BE">
      <w:pPr>
        <w:spacing w:after="0" w:line="240" w:lineRule="auto"/>
        <w:jc w:val="both"/>
        <w:rPr>
          <w:rFonts w:ascii="Times New Roman" w:hAnsi="Times New Roman" w:cs="Times New Roman"/>
          <w:sz w:val="20"/>
        </w:rPr>
      </w:pPr>
    </w:p>
    <w:p w14:paraId="612661E2" w14:textId="45245C6B" w:rsidR="00E1420A" w:rsidRPr="00BF4FF7" w:rsidRDefault="00E1420A" w:rsidP="008138BE">
      <w:pPr>
        <w:spacing w:after="0" w:line="240" w:lineRule="auto"/>
        <w:jc w:val="center"/>
        <w:rPr>
          <w:rFonts w:ascii="Times New Roman" w:hAnsi="Times New Roman" w:cs="Times New Roman"/>
          <w:b/>
          <w:bCs/>
          <w:sz w:val="20"/>
        </w:rPr>
      </w:pPr>
      <w:r w:rsidRPr="00BF4FF7">
        <w:rPr>
          <w:rFonts w:ascii="Times New Roman" w:hAnsi="Times New Roman" w:cs="Times New Roman"/>
          <w:b/>
          <w:bCs/>
          <w:sz w:val="20"/>
        </w:rPr>
        <w:t>REFERENCES</w:t>
      </w:r>
    </w:p>
    <w:p w14:paraId="1EFA3EC1" w14:textId="77777777" w:rsidR="009C0B43" w:rsidRPr="00AD7F61" w:rsidRDefault="009C0B43" w:rsidP="008138BE">
      <w:pPr>
        <w:spacing w:after="0" w:line="240" w:lineRule="auto"/>
        <w:jc w:val="center"/>
        <w:rPr>
          <w:rFonts w:ascii="Times New Roman" w:hAnsi="Times New Roman" w:cs="Times New Roman"/>
          <w:b/>
          <w:bCs/>
          <w:sz w:val="16"/>
          <w:szCs w:val="16"/>
        </w:rPr>
      </w:pPr>
    </w:p>
    <w:p w14:paraId="75536970" w14:textId="526565B1" w:rsidR="00E1420A" w:rsidRPr="00D67BC9" w:rsidRDefault="00612805"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L.L. </w:t>
      </w:r>
      <w:proofErr w:type="spellStart"/>
      <w:r w:rsidR="00E1420A" w:rsidRPr="00D67BC9">
        <w:rPr>
          <w:rFonts w:ascii="Times New Roman" w:hAnsi="Times New Roman" w:cs="Times New Roman"/>
          <w:sz w:val="16"/>
          <w:szCs w:val="16"/>
        </w:rPr>
        <w:t>Knuti</w:t>
      </w:r>
      <w:proofErr w:type="spellEnd"/>
      <w:r w:rsidR="00E1420A" w:rsidRPr="00D67BC9">
        <w:rPr>
          <w:rFonts w:ascii="Times New Roman" w:hAnsi="Times New Roman" w:cs="Times New Roman"/>
          <w:sz w:val="16"/>
          <w:szCs w:val="16"/>
        </w:rPr>
        <w:t>, D.L. Williams and</w:t>
      </w:r>
      <w:r w:rsidRPr="00D67BC9">
        <w:rPr>
          <w:rFonts w:ascii="Times New Roman" w:hAnsi="Times New Roman" w:cs="Times New Roman"/>
          <w:sz w:val="16"/>
          <w:szCs w:val="16"/>
        </w:rPr>
        <w:t xml:space="preserve"> J.C.</w:t>
      </w:r>
      <w:r w:rsidR="00E1420A" w:rsidRPr="00D67BC9">
        <w:rPr>
          <w:rFonts w:ascii="Times New Roman" w:hAnsi="Times New Roman" w:cs="Times New Roman"/>
          <w:sz w:val="16"/>
          <w:szCs w:val="16"/>
        </w:rPr>
        <w:t xml:space="preserve"> Hide</w:t>
      </w:r>
      <w:r w:rsidRPr="00D67BC9">
        <w:rPr>
          <w:rFonts w:ascii="Times New Roman" w:hAnsi="Times New Roman" w:cs="Times New Roman"/>
          <w:sz w:val="16"/>
          <w:szCs w:val="16"/>
        </w:rPr>
        <w:t>,</w:t>
      </w:r>
      <w:r w:rsidR="00E1420A" w:rsidRPr="00D67BC9">
        <w:rPr>
          <w:rFonts w:ascii="Times New Roman" w:hAnsi="Times New Roman" w:cs="Times New Roman"/>
          <w:sz w:val="16"/>
          <w:szCs w:val="16"/>
        </w:rPr>
        <w:t xml:space="preserve"> </w:t>
      </w:r>
      <w:r w:rsidRPr="00D67BC9">
        <w:rPr>
          <w:rFonts w:ascii="Times New Roman" w:hAnsi="Times New Roman" w:cs="Times New Roman"/>
          <w:sz w:val="16"/>
          <w:szCs w:val="16"/>
        </w:rPr>
        <w:t>“</w:t>
      </w:r>
      <w:r w:rsidR="00E1420A" w:rsidRPr="00D67BC9">
        <w:rPr>
          <w:rFonts w:ascii="Times New Roman" w:hAnsi="Times New Roman" w:cs="Times New Roman"/>
          <w:sz w:val="16"/>
          <w:szCs w:val="16"/>
        </w:rPr>
        <w:t>Profitable soil management</w:t>
      </w:r>
      <w:r w:rsidRPr="00D67BC9">
        <w:rPr>
          <w:rFonts w:ascii="Times New Roman" w:hAnsi="Times New Roman" w:cs="Times New Roman"/>
          <w:sz w:val="16"/>
          <w:szCs w:val="16"/>
        </w:rPr>
        <w:t>,”</w:t>
      </w:r>
      <w:r w:rsidR="00E1420A" w:rsidRPr="00D67BC9">
        <w:rPr>
          <w:rFonts w:ascii="Times New Roman" w:hAnsi="Times New Roman" w:cs="Times New Roman"/>
          <w:sz w:val="16"/>
          <w:szCs w:val="16"/>
        </w:rPr>
        <w:t xml:space="preserve"> Prentice-Hall, Inc., New Jersey</w:t>
      </w:r>
      <w:r w:rsidRPr="00D67BC9">
        <w:rPr>
          <w:rFonts w:ascii="Times New Roman" w:hAnsi="Times New Roman" w:cs="Times New Roman"/>
          <w:sz w:val="16"/>
          <w:szCs w:val="16"/>
        </w:rPr>
        <w:t>,</w:t>
      </w:r>
      <w:r w:rsidRPr="00D67BC9">
        <w:rPr>
          <w:rFonts w:ascii="Times New Roman" w:hAnsi="Times New Roman" w:cs="Times New Roman"/>
          <w:sz w:val="16"/>
          <w:szCs w:val="16"/>
        </w:rPr>
        <w:t>1979.</w:t>
      </w:r>
    </w:p>
    <w:p w14:paraId="4A34999C" w14:textId="62C2E6DA" w:rsidR="00C10174" w:rsidRPr="00D67BC9" w:rsidRDefault="00B91D90"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E.J</w:t>
      </w:r>
      <w:r w:rsidRPr="00D67BC9">
        <w:rPr>
          <w:rFonts w:ascii="Times New Roman" w:hAnsi="Times New Roman" w:cs="Times New Roman"/>
          <w:sz w:val="16"/>
          <w:szCs w:val="16"/>
        </w:rPr>
        <w:t xml:space="preserve">. </w:t>
      </w:r>
      <w:r w:rsidR="00C10174" w:rsidRPr="00D67BC9">
        <w:rPr>
          <w:rFonts w:ascii="Times New Roman" w:hAnsi="Times New Roman" w:cs="Times New Roman"/>
          <w:sz w:val="16"/>
          <w:szCs w:val="16"/>
        </w:rPr>
        <w:t>Plaster</w:t>
      </w:r>
      <w:r w:rsidRPr="00D67BC9">
        <w:rPr>
          <w:rFonts w:ascii="Times New Roman" w:hAnsi="Times New Roman" w:cs="Times New Roman"/>
          <w:sz w:val="16"/>
          <w:szCs w:val="16"/>
        </w:rPr>
        <w:t>,</w:t>
      </w:r>
      <w:r w:rsidR="00C10174" w:rsidRPr="00D67BC9">
        <w:rPr>
          <w:rFonts w:ascii="Times New Roman" w:hAnsi="Times New Roman" w:cs="Times New Roman"/>
          <w:sz w:val="16"/>
          <w:szCs w:val="16"/>
        </w:rPr>
        <w:t xml:space="preserve"> </w:t>
      </w:r>
      <w:r w:rsidRPr="00D67BC9">
        <w:rPr>
          <w:rFonts w:ascii="Times New Roman" w:hAnsi="Times New Roman" w:cs="Times New Roman"/>
          <w:sz w:val="16"/>
          <w:szCs w:val="16"/>
        </w:rPr>
        <w:t>“</w:t>
      </w:r>
      <w:r w:rsidR="00C10174" w:rsidRPr="00D67BC9">
        <w:rPr>
          <w:rFonts w:ascii="Times New Roman" w:hAnsi="Times New Roman" w:cs="Times New Roman"/>
          <w:sz w:val="16"/>
          <w:szCs w:val="16"/>
        </w:rPr>
        <w:t>Soil science and management</w:t>
      </w:r>
      <w:r w:rsidRPr="00D67BC9">
        <w:rPr>
          <w:rFonts w:ascii="Times New Roman" w:hAnsi="Times New Roman" w:cs="Times New Roman"/>
          <w:sz w:val="16"/>
          <w:szCs w:val="16"/>
        </w:rPr>
        <w:t>,”</w:t>
      </w:r>
      <w:r w:rsidR="00C10174" w:rsidRPr="00D67BC9">
        <w:rPr>
          <w:rFonts w:ascii="Times New Roman" w:hAnsi="Times New Roman" w:cs="Times New Roman"/>
          <w:sz w:val="16"/>
          <w:szCs w:val="16"/>
        </w:rPr>
        <w:t xml:space="preserve"> Del mar Publishers Inc., Albany, New York</w:t>
      </w:r>
      <w:r w:rsidRPr="00D67BC9">
        <w:rPr>
          <w:rFonts w:ascii="Times New Roman" w:hAnsi="Times New Roman" w:cs="Times New Roman"/>
          <w:sz w:val="16"/>
          <w:szCs w:val="16"/>
        </w:rPr>
        <w:t xml:space="preserve">, </w:t>
      </w:r>
      <w:r w:rsidRPr="00D67BC9">
        <w:rPr>
          <w:rFonts w:ascii="Times New Roman" w:hAnsi="Times New Roman" w:cs="Times New Roman"/>
          <w:sz w:val="16"/>
          <w:szCs w:val="16"/>
        </w:rPr>
        <w:t>1985</w:t>
      </w:r>
      <w:r w:rsidRPr="00D67BC9">
        <w:rPr>
          <w:rFonts w:ascii="Times New Roman" w:hAnsi="Times New Roman" w:cs="Times New Roman"/>
          <w:sz w:val="16"/>
          <w:szCs w:val="16"/>
        </w:rPr>
        <w:t>.</w:t>
      </w:r>
    </w:p>
    <w:p w14:paraId="4651C81A" w14:textId="616B8F39" w:rsidR="00F962B8" w:rsidRPr="00D67BC9" w:rsidRDefault="00B16130"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K.K. </w:t>
      </w:r>
      <w:r w:rsidR="00F962B8" w:rsidRPr="00D67BC9">
        <w:rPr>
          <w:rFonts w:ascii="Times New Roman" w:hAnsi="Times New Roman" w:cs="Times New Roman"/>
          <w:sz w:val="16"/>
          <w:szCs w:val="16"/>
        </w:rPr>
        <w:t>Singh,</w:t>
      </w:r>
      <w:r w:rsidRPr="00D67BC9">
        <w:rPr>
          <w:rFonts w:ascii="Times New Roman" w:hAnsi="Times New Roman" w:cs="Times New Roman"/>
          <w:sz w:val="16"/>
          <w:szCs w:val="16"/>
        </w:rPr>
        <w:t xml:space="preserve"> T.S.</w:t>
      </w:r>
      <w:r w:rsidR="00F962B8" w:rsidRPr="00D67BC9">
        <w:rPr>
          <w:rFonts w:ascii="Times New Roman" w:hAnsi="Times New Roman" w:cs="Times New Roman"/>
          <w:sz w:val="16"/>
          <w:szCs w:val="16"/>
        </w:rPr>
        <w:t xml:space="preserve"> Colvin,</w:t>
      </w:r>
      <w:r w:rsidRPr="00D67BC9">
        <w:rPr>
          <w:rFonts w:ascii="Times New Roman" w:hAnsi="Times New Roman" w:cs="Times New Roman"/>
          <w:sz w:val="16"/>
          <w:szCs w:val="16"/>
        </w:rPr>
        <w:t xml:space="preserve"> D.C.</w:t>
      </w:r>
      <w:r w:rsidR="00F962B8" w:rsidRPr="00D67BC9">
        <w:rPr>
          <w:rFonts w:ascii="Times New Roman" w:hAnsi="Times New Roman" w:cs="Times New Roman"/>
          <w:sz w:val="16"/>
          <w:szCs w:val="16"/>
        </w:rPr>
        <w:t xml:space="preserve"> </w:t>
      </w:r>
      <w:proofErr w:type="spellStart"/>
      <w:r w:rsidR="00F962B8" w:rsidRPr="00D67BC9">
        <w:rPr>
          <w:rFonts w:ascii="Times New Roman" w:hAnsi="Times New Roman" w:cs="Times New Roman"/>
          <w:sz w:val="16"/>
          <w:szCs w:val="16"/>
        </w:rPr>
        <w:t>Erbach</w:t>
      </w:r>
      <w:proofErr w:type="spellEnd"/>
      <w:r w:rsidRPr="00D67BC9">
        <w:rPr>
          <w:rFonts w:ascii="Times New Roman" w:hAnsi="Times New Roman" w:cs="Times New Roman"/>
          <w:sz w:val="16"/>
          <w:szCs w:val="16"/>
        </w:rPr>
        <w:t xml:space="preserve"> and A.Q.</w:t>
      </w:r>
      <w:r w:rsidR="00F962B8" w:rsidRPr="00D67BC9">
        <w:rPr>
          <w:rFonts w:ascii="Times New Roman" w:hAnsi="Times New Roman" w:cs="Times New Roman"/>
          <w:sz w:val="16"/>
          <w:szCs w:val="16"/>
        </w:rPr>
        <w:t xml:space="preserve"> Mughal</w:t>
      </w:r>
      <w:r w:rsidRPr="00D67BC9">
        <w:rPr>
          <w:rFonts w:ascii="Times New Roman" w:hAnsi="Times New Roman" w:cs="Times New Roman"/>
          <w:sz w:val="16"/>
          <w:szCs w:val="16"/>
        </w:rPr>
        <w:t>, “</w:t>
      </w:r>
      <w:r w:rsidR="00F962B8" w:rsidRPr="00D67BC9">
        <w:rPr>
          <w:rFonts w:ascii="Times New Roman" w:hAnsi="Times New Roman" w:cs="Times New Roman"/>
          <w:sz w:val="16"/>
          <w:szCs w:val="16"/>
        </w:rPr>
        <w:t>Tilth Index: An Approach to Quantifying Soil Tilt</w:t>
      </w:r>
      <w:r w:rsidRPr="00D67BC9">
        <w:rPr>
          <w:rFonts w:ascii="Times New Roman" w:hAnsi="Times New Roman" w:cs="Times New Roman"/>
          <w:sz w:val="16"/>
          <w:szCs w:val="16"/>
        </w:rPr>
        <w:t>,”</w:t>
      </w:r>
      <w:r w:rsidR="00F962B8" w:rsidRPr="00D67BC9">
        <w:rPr>
          <w:rFonts w:ascii="Times New Roman" w:hAnsi="Times New Roman" w:cs="Times New Roman"/>
          <w:sz w:val="16"/>
          <w:szCs w:val="16"/>
        </w:rPr>
        <w:t xml:space="preserve"> Transactions of the ASAE, </w:t>
      </w:r>
      <w:r w:rsidRPr="00D67BC9">
        <w:rPr>
          <w:rFonts w:ascii="Times New Roman" w:hAnsi="Times New Roman" w:cs="Times New Roman"/>
          <w:sz w:val="16"/>
          <w:szCs w:val="16"/>
        </w:rPr>
        <w:t xml:space="preserve">vol. </w:t>
      </w:r>
      <w:r w:rsidR="00F962B8" w:rsidRPr="00D67BC9">
        <w:rPr>
          <w:rFonts w:ascii="Times New Roman" w:hAnsi="Times New Roman" w:cs="Times New Roman"/>
          <w:sz w:val="16"/>
          <w:szCs w:val="16"/>
        </w:rPr>
        <w:t xml:space="preserve">35(6), </w:t>
      </w:r>
      <w:r w:rsidRPr="00D67BC9">
        <w:rPr>
          <w:rFonts w:ascii="Times New Roman" w:hAnsi="Times New Roman" w:cs="Times New Roman"/>
          <w:sz w:val="16"/>
          <w:szCs w:val="16"/>
        </w:rPr>
        <w:t>pp.</w:t>
      </w:r>
      <w:r w:rsidR="00F962B8" w:rsidRPr="00D67BC9">
        <w:rPr>
          <w:rFonts w:ascii="Times New Roman" w:hAnsi="Times New Roman" w:cs="Times New Roman"/>
          <w:sz w:val="16"/>
          <w:szCs w:val="16"/>
        </w:rPr>
        <w:t>1777–1785</w:t>
      </w:r>
      <w:r w:rsidRPr="00D67BC9">
        <w:rPr>
          <w:rFonts w:ascii="Times New Roman" w:hAnsi="Times New Roman" w:cs="Times New Roman"/>
          <w:sz w:val="16"/>
          <w:szCs w:val="16"/>
        </w:rPr>
        <w:t>,</w:t>
      </w:r>
      <w:r w:rsidRPr="00D67BC9">
        <w:rPr>
          <w:rFonts w:ascii="Times New Roman" w:hAnsi="Times New Roman" w:cs="Times New Roman"/>
          <w:sz w:val="16"/>
          <w:szCs w:val="16"/>
        </w:rPr>
        <w:t>1992</w:t>
      </w:r>
      <w:r w:rsidRPr="00D67BC9">
        <w:rPr>
          <w:rFonts w:ascii="Times New Roman" w:hAnsi="Times New Roman" w:cs="Times New Roman"/>
          <w:sz w:val="16"/>
          <w:szCs w:val="16"/>
        </w:rPr>
        <w:t>.</w:t>
      </w:r>
    </w:p>
    <w:p w14:paraId="07B0FF02" w14:textId="79B6CF6F" w:rsidR="00E1420A" w:rsidRPr="00D67BC9" w:rsidRDefault="00B13489"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N.C. </w:t>
      </w:r>
      <w:r w:rsidR="00D53E24" w:rsidRPr="00D67BC9">
        <w:rPr>
          <w:rFonts w:ascii="Times New Roman" w:hAnsi="Times New Roman" w:cs="Times New Roman"/>
          <w:sz w:val="16"/>
          <w:szCs w:val="16"/>
        </w:rPr>
        <w:t>Brady</w:t>
      </w:r>
      <w:r w:rsidRPr="00D67BC9">
        <w:rPr>
          <w:rFonts w:ascii="Times New Roman" w:hAnsi="Times New Roman" w:cs="Times New Roman"/>
          <w:sz w:val="16"/>
          <w:szCs w:val="16"/>
        </w:rPr>
        <w:t>,</w:t>
      </w:r>
      <w:r w:rsidR="00D53E24" w:rsidRPr="00D67BC9">
        <w:rPr>
          <w:rFonts w:ascii="Times New Roman" w:hAnsi="Times New Roman" w:cs="Times New Roman"/>
          <w:sz w:val="16"/>
          <w:szCs w:val="16"/>
        </w:rPr>
        <w:t xml:space="preserve"> </w:t>
      </w:r>
      <w:r w:rsidRPr="00D67BC9">
        <w:rPr>
          <w:rFonts w:ascii="Times New Roman" w:hAnsi="Times New Roman" w:cs="Times New Roman"/>
          <w:sz w:val="16"/>
          <w:szCs w:val="16"/>
        </w:rPr>
        <w:t>“</w:t>
      </w:r>
      <w:r w:rsidR="00D53E24" w:rsidRPr="00D67BC9">
        <w:rPr>
          <w:rFonts w:ascii="Times New Roman" w:hAnsi="Times New Roman" w:cs="Times New Roman"/>
          <w:sz w:val="16"/>
          <w:szCs w:val="16"/>
        </w:rPr>
        <w:t>The nature and properties of soils</w:t>
      </w:r>
      <w:r w:rsidRPr="00D67BC9">
        <w:rPr>
          <w:rFonts w:ascii="Times New Roman" w:hAnsi="Times New Roman" w:cs="Times New Roman"/>
          <w:sz w:val="16"/>
          <w:szCs w:val="16"/>
        </w:rPr>
        <w:t>,”</w:t>
      </w:r>
      <w:r w:rsidR="00D53E24" w:rsidRPr="00D67BC9">
        <w:rPr>
          <w:rFonts w:ascii="Times New Roman" w:hAnsi="Times New Roman" w:cs="Times New Roman"/>
          <w:sz w:val="16"/>
          <w:szCs w:val="16"/>
        </w:rPr>
        <w:t xml:space="preserve"> 9th ed. MacMillan Publishing Co., New York,</w:t>
      </w:r>
      <w:r w:rsidRPr="00D67BC9">
        <w:rPr>
          <w:rFonts w:ascii="Times New Roman" w:hAnsi="Times New Roman" w:cs="Times New Roman"/>
          <w:sz w:val="16"/>
          <w:szCs w:val="16"/>
        </w:rPr>
        <w:t xml:space="preserve"> </w:t>
      </w:r>
      <w:r w:rsidRPr="00D67BC9">
        <w:rPr>
          <w:rFonts w:ascii="Times New Roman" w:hAnsi="Times New Roman" w:cs="Times New Roman"/>
          <w:sz w:val="16"/>
          <w:szCs w:val="16"/>
        </w:rPr>
        <w:t>1984.</w:t>
      </w:r>
    </w:p>
    <w:p w14:paraId="687634DF" w14:textId="4A2B28E1" w:rsidR="00D53E24" w:rsidRPr="00D67BC9" w:rsidRDefault="00D53E24"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SSSA</w:t>
      </w:r>
      <w:r w:rsidR="00B13489" w:rsidRPr="00D67BC9">
        <w:rPr>
          <w:rFonts w:ascii="Times New Roman" w:hAnsi="Times New Roman" w:cs="Times New Roman"/>
          <w:sz w:val="16"/>
          <w:szCs w:val="16"/>
        </w:rPr>
        <w:t>,</w:t>
      </w:r>
      <w:r w:rsidRPr="00D67BC9">
        <w:rPr>
          <w:rFonts w:ascii="Times New Roman" w:hAnsi="Times New Roman" w:cs="Times New Roman"/>
          <w:sz w:val="16"/>
          <w:szCs w:val="16"/>
        </w:rPr>
        <w:t xml:space="preserve"> </w:t>
      </w:r>
      <w:r w:rsidR="00B13489" w:rsidRPr="00D67BC9">
        <w:rPr>
          <w:rFonts w:ascii="Times New Roman" w:hAnsi="Times New Roman" w:cs="Times New Roman"/>
          <w:sz w:val="16"/>
          <w:szCs w:val="16"/>
        </w:rPr>
        <w:t>“</w:t>
      </w:r>
      <w:r w:rsidRPr="00D67BC9">
        <w:rPr>
          <w:rFonts w:ascii="Times New Roman" w:hAnsi="Times New Roman" w:cs="Times New Roman"/>
          <w:sz w:val="16"/>
          <w:szCs w:val="16"/>
        </w:rPr>
        <w:t>Glossary of soil science terms</w:t>
      </w:r>
      <w:r w:rsidR="00B13489" w:rsidRPr="00D67BC9">
        <w:rPr>
          <w:rFonts w:ascii="Times New Roman" w:hAnsi="Times New Roman" w:cs="Times New Roman"/>
          <w:sz w:val="16"/>
          <w:szCs w:val="16"/>
        </w:rPr>
        <w:t>,”</w:t>
      </w:r>
      <w:r w:rsidRPr="00D67BC9">
        <w:rPr>
          <w:rFonts w:ascii="Times New Roman" w:hAnsi="Times New Roman" w:cs="Times New Roman"/>
          <w:sz w:val="16"/>
          <w:szCs w:val="16"/>
        </w:rPr>
        <w:t xml:space="preserve"> Soil Sci. Soc. Am., Madison, WI</w:t>
      </w:r>
      <w:r w:rsidR="00B13489" w:rsidRPr="00D67BC9">
        <w:rPr>
          <w:rFonts w:ascii="Times New Roman" w:hAnsi="Times New Roman" w:cs="Times New Roman"/>
          <w:sz w:val="16"/>
          <w:szCs w:val="16"/>
        </w:rPr>
        <w:t xml:space="preserve">, </w:t>
      </w:r>
      <w:r w:rsidR="00B13489" w:rsidRPr="00D67BC9">
        <w:rPr>
          <w:rFonts w:ascii="Times New Roman" w:hAnsi="Times New Roman" w:cs="Times New Roman"/>
          <w:sz w:val="16"/>
          <w:szCs w:val="16"/>
        </w:rPr>
        <w:t>1979.</w:t>
      </w:r>
    </w:p>
    <w:p w14:paraId="410572D5" w14:textId="65892053" w:rsidR="00D53E24" w:rsidRPr="00D67BC9" w:rsidRDefault="00B13489"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C.B. </w:t>
      </w:r>
      <w:r w:rsidR="001601F8" w:rsidRPr="00D67BC9">
        <w:rPr>
          <w:rFonts w:ascii="Times New Roman" w:hAnsi="Times New Roman" w:cs="Times New Roman"/>
          <w:sz w:val="16"/>
          <w:szCs w:val="16"/>
        </w:rPr>
        <w:t>Elkins</w:t>
      </w:r>
      <w:r w:rsidRPr="00D67BC9">
        <w:rPr>
          <w:rFonts w:ascii="Times New Roman" w:hAnsi="Times New Roman" w:cs="Times New Roman"/>
          <w:sz w:val="16"/>
          <w:szCs w:val="16"/>
        </w:rPr>
        <w:t>,</w:t>
      </w:r>
      <w:r w:rsidR="001601F8" w:rsidRPr="00D67BC9">
        <w:rPr>
          <w:rFonts w:ascii="Times New Roman" w:hAnsi="Times New Roman" w:cs="Times New Roman"/>
          <w:sz w:val="16"/>
          <w:szCs w:val="16"/>
        </w:rPr>
        <w:t xml:space="preserve"> </w:t>
      </w:r>
      <w:r w:rsidRPr="00D67BC9">
        <w:rPr>
          <w:rFonts w:ascii="Times New Roman" w:hAnsi="Times New Roman" w:cs="Times New Roman"/>
          <w:sz w:val="16"/>
          <w:szCs w:val="16"/>
        </w:rPr>
        <w:t>“</w:t>
      </w:r>
      <w:r w:rsidR="001601F8" w:rsidRPr="00D67BC9">
        <w:rPr>
          <w:rFonts w:ascii="Times New Roman" w:hAnsi="Times New Roman" w:cs="Times New Roman"/>
          <w:sz w:val="16"/>
          <w:szCs w:val="16"/>
        </w:rPr>
        <w:t>Plant roots as tillage tools</w:t>
      </w:r>
      <w:r w:rsidRPr="00D67BC9">
        <w:rPr>
          <w:rFonts w:ascii="Times New Roman" w:hAnsi="Times New Roman" w:cs="Times New Roman"/>
          <w:sz w:val="16"/>
          <w:szCs w:val="16"/>
        </w:rPr>
        <w:t>,”</w:t>
      </w:r>
      <w:r w:rsidR="001601F8" w:rsidRPr="00D67BC9">
        <w:rPr>
          <w:rFonts w:ascii="Times New Roman" w:hAnsi="Times New Roman" w:cs="Times New Roman"/>
          <w:sz w:val="16"/>
          <w:szCs w:val="16"/>
        </w:rPr>
        <w:t xml:space="preserve"> In Proc. Int. Conf. on Soil Dynamics</w:t>
      </w:r>
      <w:r w:rsidRPr="00D67BC9">
        <w:rPr>
          <w:rFonts w:ascii="Times New Roman" w:hAnsi="Times New Roman" w:cs="Times New Roman"/>
          <w:sz w:val="16"/>
          <w:szCs w:val="16"/>
        </w:rPr>
        <w:t>,</w:t>
      </w:r>
      <w:r w:rsidR="001601F8" w:rsidRPr="00D67BC9">
        <w:rPr>
          <w:rFonts w:ascii="Times New Roman" w:hAnsi="Times New Roman" w:cs="Times New Roman"/>
          <w:sz w:val="16"/>
          <w:szCs w:val="16"/>
        </w:rPr>
        <w:t xml:space="preserve"> Auburn Univ., Auburn, AL. </w:t>
      </w:r>
      <w:r w:rsidRPr="00D67BC9">
        <w:rPr>
          <w:rFonts w:ascii="Times New Roman" w:hAnsi="Times New Roman" w:cs="Times New Roman"/>
          <w:sz w:val="16"/>
          <w:szCs w:val="16"/>
        </w:rPr>
        <w:t xml:space="preserve">vol. </w:t>
      </w:r>
      <w:r w:rsidR="001601F8" w:rsidRPr="00D67BC9">
        <w:rPr>
          <w:rFonts w:ascii="Times New Roman" w:hAnsi="Times New Roman" w:cs="Times New Roman"/>
          <w:sz w:val="16"/>
          <w:szCs w:val="16"/>
        </w:rPr>
        <w:t>3</w:t>
      </w:r>
      <w:r w:rsidRPr="00D67BC9">
        <w:rPr>
          <w:rFonts w:ascii="Times New Roman" w:hAnsi="Times New Roman" w:cs="Times New Roman"/>
          <w:sz w:val="16"/>
          <w:szCs w:val="16"/>
        </w:rPr>
        <w:t>, pp.</w:t>
      </w:r>
      <w:r w:rsidR="001601F8" w:rsidRPr="00D67BC9">
        <w:rPr>
          <w:rFonts w:ascii="Times New Roman" w:hAnsi="Times New Roman" w:cs="Times New Roman"/>
          <w:sz w:val="16"/>
          <w:szCs w:val="16"/>
        </w:rPr>
        <w:t>519-523</w:t>
      </w:r>
      <w:r w:rsidRPr="00D67BC9">
        <w:rPr>
          <w:rFonts w:ascii="Times New Roman" w:hAnsi="Times New Roman" w:cs="Times New Roman"/>
          <w:sz w:val="16"/>
          <w:szCs w:val="16"/>
        </w:rPr>
        <w:t xml:space="preserve">, </w:t>
      </w:r>
      <w:r w:rsidRPr="00D67BC9">
        <w:rPr>
          <w:rFonts w:ascii="Times New Roman" w:hAnsi="Times New Roman" w:cs="Times New Roman"/>
          <w:sz w:val="16"/>
          <w:szCs w:val="16"/>
        </w:rPr>
        <w:t>1985.</w:t>
      </w:r>
    </w:p>
    <w:p w14:paraId="5AB6F7A1" w14:textId="4AEDF81D" w:rsidR="00516423" w:rsidRPr="00D67BC9" w:rsidRDefault="00F84FCB"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D.L. </w:t>
      </w:r>
      <w:proofErr w:type="spellStart"/>
      <w:r w:rsidR="00516423" w:rsidRPr="00D67BC9">
        <w:rPr>
          <w:rFonts w:ascii="Times New Roman" w:hAnsi="Times New Roman" w:cs="Times New Roman"/>
          <w:sz w:val="16"/>
          <w:szCs w:val="16"/>
        </w:rPr>
        <w:t>Karlen</w:t>
      </w:r>
      <w:proofErr w:type="spellEnd"/>
      <w:r w:rsidR="00516423" w:rsidRPr="00D67BC9">
        <w:rPr>
          <w:rFonts w:ascii="Times New Roman" w:hAnsi="Times New Roman" w:cs="Times New Roman"/>
          <w:sz w:val="16"/>
          <w:szCs w:val="16"/>
        </w:rPr>
        <w:t>, E. C. Berry, T. S. Colvin and R. S. Kanwar</w:t>
      </w:r>
      <w:r w:rsidRPr="00D67BC9">
        <w:rPr>
          <w:rFonts w:ascii="Times New Roman" w:hAnsi="Times New Roman" w:cs="Times New Roman"/>
          <w:sz w:val="16"/>
          <w:szCs w:val="16"/>
        </w:rPr>
        <w:t>, “</w:t>
      </w:r>
      <w:r w:rsidR="00516423" w:rsidRPr="00D67BC9">
        <w:rPr>
          <w:rFonts w:ascii="Times New Roman" w:hAnsi="Times New Roman" w:cs="Times New Roman"/>
          <w:sz w:val="16"/>
          <w:szCs w:val="16"/>
        </w:rPr>
        <w:t>Twelve-year tillage and crop rotation effects on yields and soil chemical properties of three hapludolls</w:t>
      </w:r>
      <w:r w:rsidRPr="00D67BC9">
        <w:rPr>
          <w:rFonts w:ascii="Times New Roman" w:hAnsi="Times New Roman" w:cs="Times New Roman"/>
          <w:sz w:val="16"/>
          <w:szCs w:val="16"/>
        </w:rPr>
        <w:t>,”</w:t>
      </w:r>
      <w:r w:rsidR="00516423" w:rsidRPr="00D67BC9">
        <w:rPr>
          <w:rFonts w:ascii="Times New Roman" w:hAnsi="Times New Roman" w:cs="Times New Roman"/>
          <w:sz w:val="16"/>
          <w:szCs w:val="16"/>
        </w:rPr>
        <w:t xml:space="preserve"> Communications in Soil Sci. and Plant Analysis</w:t>
      </w:r>
      <w:r w:rsidRPr="00D67BC9">
        <w:rPr>
          <w:rFonts w:ascii="Times New Roman" w:hAnsi="Times New Roman" w:cs="Times New Roman"/>
          <w:sz w:val="16"/>
          <w:szCs w:val="16"/>
        </w:rPr>
        <w:t>,</w:t>
      </w:r>
      <w:r w:rsidR="00147928" w:rsidRPr="00D67BC9">
        <w:rPr>
          <w:rFonts w:ascii="Times New Roman" w:hAnsi="Times New Roman" w:cs="Times New Roman"/>
          <w:sz w:val="16"/>
          <w:szCs w:val="16"/>
        </w:rPr>
        <w:t xml:space="preserve"> </w:t>
      </w:r>
      <w:r w:rsidRPr="00D67BC9">
        <w:rPr>
          <w:rFonts w:ascii="Times New Roman" w:hAnsi="Times New Roman" w:cs="Times New Roman"/>
          <w:sz w:val="16"/>
          <w:szCs w:val="16"/>
        </w:rPr>
        <w:t>1991.</w:t>
      </w:r>
    </w:p>
    <w:p w14:paraId="3B7F8FB8" w14:textId="36F0B993" w:rsidR="00516423" w:rsidRPr="00D67BC9" w:rsidRDefault="009C10A5"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Voorhees, W. B. 1983. Relative effectiveness of tillage and natural forces in alleviating wheel induced soil compaction. Soil Sci. Soc. Am. J. 47:129-133.</w:t>
      </w:r>
    </w:p>
    <w:p w14:paraId="4C0BFEDD" w14:textId="1754C3E8" w:rsidR="009C10A5" w:rsidRPr="00D67BC9" w:rsidRDefault="009C10A5"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Voorhees, W. B., and M. J. Lindstrom. 1984. Long term effects of tillage method on soil tilth independent of wheel traffic compaction. Soil Sci. Soc. Am. J. 48:152-156.</w:t>
      </w:r>
    </w:p>
    <w:p w14:paraId="51530FF2" w14:textId="77777777" w:rsidR="00FB2566" w:rsidRPr="00D67BC9" w:rsidRDefault="00FB2566" w:rsidP="008138BE">
      <w:pPr>
        <w:pStyle w:val="ListParagraph"/>
        <w:numPr>
          <w:ilvl w:val="0"/>
          <w:numId w:val="2"/>
        </w:numPr>
        <w:spacing w:after="0" w:line="240" w:lineRule="auto"/>
        <w:jc w:val="both"/>
        <w:rPr>
          <w:rFonts w:ascii="Times New Roman" w:hAnsi="Times New Roman" w:cs="Times New Roman"/>
          <w:sz w:val="16"/>
          <w:szCs w:val="16"/>
        </w:rPr>
      </w:pPr>
      <w:proofErr w:type="spellStart"/>
      <w:r w:rsidRPr="00D67BC9">
        <w:rPr>
          <w:rFonts w:ascii="Times New Roman" w:hAnsi="Times New Roman" w:cs="Times New Roman"/>
          <w:sz w:val="16"/>
          <w:szCs w:val="16"/>
        </w:rPr>
        <w:t>Bauder</w:t>
      </w:r>
      <w:proofErr w:type="spellEnd"/>
      <w:r w:rsidRPr="00D67BC9">
        <w:rPr>
          <w:rFonts w:ascii="Times New Roman" w:hAnsi="Times New Roman" w:cs="Times New Roman"/>
          <w:sz w:val="16"/>
          <w:szCs w:val="16"/>
        </w:rPr>
        <w:t xml:space="preserve">, J. W., G. W. Randall, and J. B. Swan. 1981. Effect of four continuous tillage systems on mechanical impedance of a clay loam soil. Soil Sci. Soc. Am. J. 45:802-806. </w:t>
      </w:r>
    </w:p>
    <w:p w14:paraId="29EC52F4" w14:textId="3A67C753" w:rsidR="001717FA" w:rsidRPr="00D67BC9" w:rsidRDefault="00FB2566"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Bauer, A., and A. L. Black. 1981. Soil carbon, nitrogen, and bulk density comparisons in two cropland tillage systems after 25 years and in virgin grassland. Soil Sci. Soc. Am. J. 45:1166-1170.</w:t>
      </w:r>
    </w:p>
    <w:p w14:paraId="3A5690DF" w14:textId="60C35774" w:rsidR="00FB2566" w:rsidRPr="00D67BC9" w:rsidRDefault="007E3597" w:rsidP="008138BE">
      <w:pPr>
        <w:pStyle w:val="ListParagraph"/>
        <w:numPr>
          <w:ilvl w:val="0"/>
          <w:numId w:val="2"/>
        </w:numPr>
        <w:spacing w:after="0" w:line="240" w:lineRule="auto"/>
        <w:jc w:val="both"/>
        <w:rPr>
          <w:rFonts w:ascii="Times New Roman" w:hAnsi="Times New Roman" w:cs="Times New Roman"/>
          <w:sz w:val="16"/>
          <w:szCs w:val="16"/>
        </w:rPr>
      </w:pPr>
      <w:proofErr w:type="spellStart"/>
      <w:r w:rsidRPr="00D67BC9">
        <w:rPr>
          <w:rFonts w:ascii="Times New Roman" w:hAnsi="Times New Roman" w:cs="Times New Roman"/>
          <w:sz w:val="16"/>
          <w:szCs w:val="16"/>
        </w:rPr>
        <w:t>Erbach</w:t>
      </w:r>
      <w:proofErr w:type="spellEnd"/>
      <w:r w:rsidRPr="00D67BC9">
        <w:rPr>
          <w:rFonts w:ascii="Times New Roman" w:hAnsi="Times New Roman" w:cs="Times New Roman"/>
          <w:sz w:val="16"/>
          <w:szCs w:val="16"/>
        </w:rPr>
        <w:t xml:space="preserve">, D. C. 1989. Soil tilth: How to maintain and improve it for soil erosion control and productivity. </w:t>
      </w:r>
      <w:proofErr w:type="spellStart"/>
      <w:r w:rsidRPr="00D67BC9">
        <w:rPr>
          <w:rFonts w:ascii="Times New Roman" w:hAnsi="Times New Roman" w:cs="Times New Roman"/>
          <w:sz w:val="16"/>
          <w:szCs w:val="16"/>
        </w:rPr>
        <w:t>Vlllth</w:t>
      </w:r>
      <w:proofErr w:type="spellEnd"/>
      <w:r w:rsidRPr="00D67BC9">
        <w:rPr>
          <w:rFonts w:ascii="Times New Roman" w:hAnsi="Times New Roman" w:cs="Times New Roman"/>
          <w:sz w:val="16"/>
          <w:szCs w:val="16"/>
        </w:rPr>
        <w:t xml:space="preserve"> Annual Inland Empire </w:t>
      </w:r>
      <w:proofErr w:type="spellStart"/>
      <w:r w:rsidRPr="00D67BC9">
        <w:rPr>
          <w:rFonts w:ascii="Times New Roman" w:hAnsi="Times New Roman" w:cs="Times New Roman"/>
          <w:sz w:val="16"/>
          <w:szCs w:val="16"/>
        </w:rPr>
        <w:t>Conserv</w:t>
      </w:r>
      <w:proofErr w:type="spellEnd"/>
      <w:r w:rsidRPr="00D67BC9">
        <w:rPr>
          <w:rFonts w:ascii="Times New Roman" w:hAnsi="Times New Roman" w:cs="Times New Roman"/>
          <w:sz w:val="16"/>
          <w:szCs w:val="16"/>
        </w:rPr>
        <w:t>. Farming Conf., Pullman, Washington.</w:t>
      </w:r>
    </w:p>
    <w:p w14:paraId="40FEF613" w14:textId="3A3C7E75" w:rsidR="00DC4101" w:rsidRPr="00D67BC9" w:rsidRDefault="00DC4101"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Kar, S., S. B. </w:t>
      </w:r>
      <w:proofErr w:type="spellStart"/>
      <w:r w:rsidRPr="00D67BC9">
        <w:rPr>
          <w:rFonts w:ascii="Times New Roman" w:hAnsi="Times New Roman" w:cs="Times New Roman"/>
          <w:sz w:val="16"/>
          <w:szCs w:val="16"/>
        </w:rPr>
        <w:t>Varade</w:t>
      </w:r>
      <w:proofErr w:type="spellEnd"/>
      <w:r w:rsidRPr="00D67BC9">
        <w:rPr>
          <w:rFonts w:ascii="Times New Roman" w:hAnsi="Times New Roman" w:cs="Times New Roman"/>
          <w:sz w:val="16"/>
          <w:szCs w:val="16"/>
        </w:rPr>
        <w:t xml:space="preserve">, T. K. Subramanyam, and B, P. </w:t>
      </w:r>
      <w:proofErr w:type="spellStart"/>
      <w:r w:rsidRPr="00D67BC9">
        <w:rPr>
          <w:rFonts w:ascii="Times New Roman" w:hAnsi="Times New Roman" w:cs="Times New Roman"/>
          <w:sz w:val="16"/>
          <w:szCs w:val="16"/>
        </w:rPr>
        <w:t>Ghildyal</w:t>
      </w:r>
      <w:proofErr w:type="spellEnd"/>
      <w:r w:rsidRPr="00D67BC9">
        <w:rPr>
          <w:rFonts w:ascii="Times New Roman" w:hAnsi="Times New Roman" w:cs="Times New Roman"/>
          <w:sz w:val="16"/>
          <w:szCs w:val="16"/>
        </w:rPr>
        <w:t xml:space="preserve">. 1976. Soil physical conditions affecting rice root growth: Bulk density and submerged soil temperature regime effects. </w:t>
      </w:r>
      <w:proofErr w:type="spellStart"/>
      <w:r w:rsidRPr="00D67BC9">
        <w:rPr>
          <w:rFonts w:ascii="Times New Roman" w:hAnsi="Times New Roman" w:cs="Times New Roman"/>
          <w:sz w:val="16"/>
          <w:szCs w:val="16"/>
        </w:rPr>
        <w:t>Agron</w:t>
      </w:r>
      <w:proofErr w:type="spellEnd"/>
      <w:r w:rsidRPr="00D67BC9">
        <w:rPr>
          <w:rFonts w:ascii="Times New Roman" w:hAnsi="Times New Roman" w:cs="Times New Roman"/>
          <w:sz w:val="16"/>
          <w:szCs w:val="16"/>
        </w:rPr>
        <w:t>. J. 68:23-26.</w:t>
      </w:r>
    </w:p>
    <w:p w14:paraId="3DCC18AF" w14:textId="5CF89ED3" w:rsidR="00DC4101" w:rsidRPr="00D67BC9" w:rsidRDefault="00DC4101"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Plaster, E. J. 1985. Soil science and management. Del mar Publishers Inc., Albany, New York.</w:t>
      </w:r>
    </w:p>
    <w:p w14:paraId="48F1E862" w14:textId="2FEF77AB" w:rsidR="00DC4101" w:rsidRPr="00D67BC9" w:rsidRDefault="00DC4101"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Hillel, D. 1982. Introduction to soil physics. Academic Press, Inc., Orlando, FL.</w:t>
      </w:r>
    </w:p>
    <w:p w14:paraId="3B436BA4" w14:textId="77777777" w:rsidR="00C85247" w:rsidRPr="00D67BC9" w:rsidRDefault="00C85247"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Taylor, H. M., and H. R. Gardner. 1963. Penetration of cotton seedling tap roots as influenced by bulk density, moisture content, and strength of soil. Soil Sci. 96:153-156. </w:t>
      </w:r>
    </w:p>
    <w:p w14:paraId="255EFE3F" w14:textId="77777777" w:rsidR="00C85247" w:rsidRPr="00D67BC9" w:rsidRDefault="00C85247"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Taylor, H. M., and E. Burnett. 1964. Influence of soil strength on the root growth habits of plants. Soil Sci. 98:174-180. </w:t>
      </w:r>
    </w:p>
    <w:p w14:paraId="10CEB018" w14:textId="13FDC0C8" w:rsidR="00C85247" w:rsidRPr="00D67BC9" w:rsidRDefault="00C85247"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Taylor, H. M, and R. R. Bruce. 1968. Effects of soil strength on root growth and crop yield in the Southern United states. Trans. 9th Int. Congress Soil Sci. 1:803-811.</w:t>
      </w:r>
    </w:p>
    <w:p w14:paraId="08D9780D" w14:textId="6FC905E1" w:rsidR="00B94EC1" w:rsidRPr="00D67BC9" w:rsidRDefault="001D05FB"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Cassel, D. K. 1982. Tillage effects on soil bulk density and mechanical impedance. ASA Spec. Publ. No. 44. ASA, CSSA, and SSSA, Madison, WI.</w:t>
      </w:r>
    </w:p>
    <w:p w14:paraId="185AFA88" w14:textId="77777777" w:rsidR="000E38D0" w:rsidRPr="00D67BC9" w:rsidRDefault="000E38D0"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Smith, J. L., and Elliott, L. F. (1990). Tillage and residue management effects on soil organic matter dynamics in semiarid regions. In R. P. Singh, J. F. Parr, and B. A. Steward (eds.). </w:t>
      </w:r>
      <w:r w:rsidRPr="00D67BC9">
        <w:rPr>
          <w:rFonts w:ascii="Times New Roman" w:hAnsi="Times New Roman" w:cs="Times New Roman"/>
          <w:i/>
          <w:iCs/>
          <w:sz w:val="16"/>
          <w:szCs w:val="16"/>
        </w:rPr>
        <w:t>Advances in Soil Sci.,</w:t>
      </w:r>
      <w:r w:rsidRPr="00D67BC9">
        <w:rPr>
          <w:rFonts w:ascii="Times New Roman" w:hAnsi="Times New Roman" w:cs="Times New Roman"/>
          <w:sz w:val="16"/>
          <w:szCs w:val="16"/>
        </w:rPr>
        <w:t xml:space="preserve"> Spring-Verlag New York Inc., 13:69- 85.</w:t>
      </w:r>
    </w:p>
    <w:p w14:paraId="09855946" w14:textId="77777777" w:rsidR="00A1381E" w:rsidRPr="00D67BC9" w:rsidRDefault="00A1381E" w:rsidP="008138BE">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Bowen, H. D. (1981). Alleviating mechanical impedance, p. 21-57. In G. F. Arkin and H. M. Taylor (eds.). Modifying the root environment to reduce crop stress. </w:t>
      </w:r>
      <w:r w:rsidRPr="00D67BC9">
        <w:rPr>
          <w:rFonts w:ascii="Times New Roman" w:hAnsi="Times New Roman" w:cs="Times New Roman"/>
          <w:i/>
          <w:iCs/>
          <w:sz w:val="16"/>
          <w:szCs w:val="16"/>
        </w:rPr>
        <w:t xml:space="preserve">Am, Soc. Agri. </w:t>
      </w:r>
      <w:proofErr w:type="spellStart"/>
      <w:r w:rsidRPr="00D67BC9">
        <w:rPr>
          <w:rFonts w:ascii="Times New Roman" w:hAnsi="Times New Roman" w:cs="Times New Roman"/>
          <w:i/>
          <w:iCs/>
          <w:sz w:val="16"/>
          <w:szCs w:val="16"/>
        </w:rPr>
        <w:t>Engrs</w:t>
      </w:r>
      <w:proofErr w:type="spellEnd"/>
      <w:r w:rsidRPr="00D67BC9">
        <w:rPr>
          <w:rFonts w:ascii="Times New Roman" w:hAnsi="Times New Roman" w:cs="Times New Roman"/>
          <w:sz w:val="16"/>
          <w:szCs w:val="16"/>
        </w:rPr>
        <w:t>., St. Joseph, MI.</w:t>
      </w:r>
    </w:p>
    <w:p w14:paraId="07528CEE" w14:textId="77777777" w:rsidR="003D2032" w:rsidRPr="00D67BC9" w:rsidRDefault="002266AA" w:rsidP="003D2032">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Wray, W. K. (1986). Measuring engineering properties of soil. Prentice Hall, Inc., Englewood Cliffs, NJ.</w:t>
      </w:r>
    </w:p>
    <w:p w14:paraId="12A74AB0" w14:textId="7740ADA5" w:rsidR="00103A45" w:rsidRPr="00D67BC9" w:rsidRDefault="00103A45" w:rsidP="003D2032">
      <w:pPr>
        <w:pStyle w:val="ListParagraph"/>
        <w:numPr>
          <w:ilvl w:val="0"/>
          <w:numId w:val="2"/>
        </w:numPr>
        <w:spacing w:after="0" w:line="240" w:lineRule="auto"/>
        <w:jc w:val="both"/>
        <w:rPr>
          <w:rFonts w:ascii="Times New Roman" w:hAnsi="Times New Roman" w:cs="Times New Roman"/>
          <w:sz w:val="16"/>
          <w:szCs w:val="16"/>
        </w:rPr>
      </w:pPr>
      <w:r w:rsidRPr="00D67BC9">
        <w:rPr>
          <w:rFonts w:ascii="Times New Roman" w:hAnsi="Times New Roman" w:cs="Times New Roman"/>
          <w:sz w:val="16"/>
          <w:szCs w:val="16"/>
        </w:rPr>
        <w:t xml:space="preserve">Chaudhary, T. N., and. Sandhu, K. S. (1983). Soil physical environment and root growth. In K. V. </w:t>
      </w:r>
      <w:proofErr w:type="spellStart"/>
      <w:r w:rsidRPr="00D67BC9">
        <w:rPr>
          <w:rFonts w:ascii="Times New Roman" w:hAnsi="Times New Roman" w:cs="Times New Roman"/>
          <w:sz w:val="16"/>
          <w:szCs w:val="16"/>
        </w:rPr>
        <w:t>paliwal</w:t>
      </w:r>
      <w:proofErr w:type="spellEnd"/>
      <w:r w:rsidRPr="00D67BC9">
        <w:rPr>
          <w:rFonts w:ascii="Times New Roman" w:hAnsi="Times New Roman" w:cs="Times New Roman"/>
          <w:sz w:val="16"/>
          <w:szCs w:val="16"/>
        </w:rPr>
        <w:t xml:space="preserve"> (ed.). </w:t>
      </w:r>
      <w:r w:rsidRPr="00D67BC9">
        <w:rPr>
          <w:rFonts w:ascii="Times New Roman" w:hAnsi="Times New Roman" w:cs="Times New Roman"/>
          <w:i/>
          <w:iCs/>
          <w:sz w:val="16"/>
          <w:szCs w:val="16"/>
        </w:rPr>
        <w:t>Advances in Soil Sci.</w:t>
      </w:r>
      <w:r w:rsidRPr="00D67BC9">
        <w:rPr>
          <w:rFonts w:ascii="Times New Roman" w:hAnsi="Times New Roman" w:cs="Times New Roman"/>
          <w:sz w:val="16"/>
          <w:szCs w:val="16"/>
        </w:rPr>
        <w:t xml:space="preserve"> 1:1-43.</w:t>
      </w:r>
    </w:p>
    <w:p w14:paraId="194AEBF1" w14:textId="77777777" w:rsidR="00030BB4" w:rsidRPr="00D67BC9" w:rsidRDefault="00030BB4" w:rsidP="008138BE">
      <w:pPr>
        <w:pStyle w:val="ListParagraph"/>
        <w:numPr>
          <w:ilvl w:val="0"/>
          <w:numId w:val="2"/>
        </w:numPr>
        <w:spacing w:after="0" w:line="240" w:lineRule="auto"/>
        <w:rPr>
          <w:rFonts w:ascii="Times New Roman" w:hAnsi="Times New Roman" w:cs="Times New Roman"/>
          <w:sz w:val="16"/>
          <w:szCs w:val="16"/>
        </w:rPr>
      </w:pPr>
      <w:r w:rsidRPr="00D67BC9">
        <w:rPr>
          <w:rFonts w:ascii="Times New Roman" w:hAnsi="Times New Roman" w:cs="Times New Roman"/>
          <w:sz w:val="16"/>
          <w:szCs w:val="16"/>
        </w:rPr>
        <w:t xml:space="preserve">Towner, G. D. (1986). The influence of particle size distribution on soil physical properties. </w:t>
      </w:r>
      <w:r w:rsidRPr="00D67BC9">
        <w:rPr>
          <w:rFonts w:ascii="Times New Roman" w:hAnsi="Times New Roman" w:cs="Times New Roman"/>
          <w:i/>
          <w:iCs/>
          <w:sz w:val="16"/>
          <w:szCs w:val="16"/>
        </w:rPr>
        <w:t>J. Agric. Sci.,</w:t>
      </w:r>
      <w:r w:rsidRPr="00D67BC9">
        <w:rPr>
          <w:rFonts w:ascii="Times New Roman" w:hAnsi="Times New Roman" w:cs="Times New Roman"/>
          <w:sz w:val="16"/>
          <w:szCs w:val="16"/>
        </w:rPr>
        <w:t xml:space="preserve"> </w:t>
      </w:r>
      <w:proofErr w:type="spellStart"/>
      <w:r w:rsidRPr="00D67BC9">
        <w:rPr>
          <w:rFonts w:ascii="Times New Roman" w:hAnsi="Times New Roman" w:cs="Times New Roman"/>
          <w:sz w:val="16"/>
          <w:szCs w:val="16"/>
        </w:rPr>
        <w:t>Camb</w:t>
      </w:r>
      <w:proofErr w:type="spellEnd"/>
      <w:r w:rsidRPr="00D67BC9">
        <w:rPr>
          <w:rFonts w:ascii="Times New Roman" w:hAnsi="Times New Roman" w:cs="Times New Roman"/>
          <w:sz w:val="16"/>
          <w:szCs w:val="16"/>
        </w:rPr>
        <w:t>. 106:527-535.</w:t>
      </w:r>
    </w:p>
    <w:p w14:paraId="1F2B4AA9" w14:textId="77777777" w:rsidR="005F34F9" w:rsidRPr="00D67BC9" w:rsidRDefault="005F34F9" w:rsidP="005F34F9">
      <w:pPr>
        <w:pStyle w:val="ListParagraph"/>
        <w:numPr>
          <w:ilvl w:val="0"/>
          <w:numId w:val="2"/>
        </w:numPr>
        <w:spacing w:after="0" w:line="240" w:lineRule="auto"/>
        <w:ind w:left="357" w:hanging="357"/>
        <w:jc w:val="both"/>
        <w:rPr>
          <w:rFonts w:ascii="Times New Roman" w:hAnsi="Times New Roman" w:cs="Times New Roman"/>
          <w:sz w:val="16"/>
          <w:szCs w:val="16"/>
        </w:rPr>
      </w:pPr>
      <w:r w:rsidRPr="00D67BC9">
        <w:rPr>
          <w:rFonts w:ascii="Times New Roman" w:hAnsi="Times New Roman" w:cs="Times New Roman"/>
          <w:sz w:val="16"/>
          <w:szCs w:val="16"/>
        </w:rPr>
        <w:t xml:space="preserve">Tripathi, R.P., Sharma, P. and Singh, S. (2005). Tilth index: an approach to optimize tillage in rice–wheat system. </w:t>
      </w:r>
      <w:r w:rsidRPr="00D67BC9">
        <w:rPr>
          <w:rFonts w:ascii="Times New Roman" w:hAnsi="Times New Roman" w:cs="Times New Roman"/>
          <w:i/>
          <w:iCs/>
          <w:sz w:val="16"/>
          <w:szCs w:val="16"/>
        </w:rPr>
        <w:t xml:space="preserve">Soil and Tillage Research, </w:t>
      </w:r>
      <w:r w:rsidRPr="00D67BC9">
        <w:rPr>
          <w:rFonts w:ascii="Times New Roman" w:hAnsi="Times New Roman" w:cs="Times New Roman"/>
          <w:sz w:val="16"/>
          <w:szCs w:val="16"/>
        </w:rPr>
        <w:t>80:125-137.</w:t>
      </w:r>
    </w:p>
    <w:p w14:paraId="6AEC2D31" w14:textId="77777777" w:rsidR="00B72BF8" w:rsidRPr="00D67BC9" w:rsidRDefault="00B72BF8" w:rsidP="00B72BF8">
      <w:pPr>
        <w:pStyle w:val="ListParagraph"/>
        <w:numPr>
          <w:ilvl w:val="0"/>
          <w:numId w:val="2"/>
        </w:numPr>
        <w:spacing w:after="0" w:line="240" w:lineRule="auto"/>
        <w:ind w:left="357" w:hanging="357"/>
        <w:jc w:val="both"/>
        <w:rPr>
          <w:rFonts w:ascii="Times New Roman" w:hAnsi="Times New Roman" w:cs="Times New Roman"/>
          <w:sz w:val="16"/>
          <w:szCs w:val="16"/>
        </w:rPr>
      </w:pPr>
      <w:proofErr w:type="spellStart"/>
      <w:r w:rsidRPr="00D67BC9">
        <w:rPr>
          <w:rFonts w:ascii="Times New Roman" w:hAnsi="Times New Roman" w:cs="Times New Roman"/>
          <w:sz w:val="16"/>
          <w:szCs w:val="16"/>
        </w:rPr>
        <w:t>Bogrekci</w:t>
      </w:r>
      <w:proofErr w:type="spellEnd"/>
      <w:r w:rsidRPr="00D67BC9">
        <w:rPr>
          <w:rFonts w:ascii="Times New Roman" w:hAnsi="Times New Roman" w:cs="Times New Roman"/>
          <w:sz w:val="16"/>
          <w:szCs w:val="16"/>
        </w:rPr>
        <w:t xml:space="preserve">, I., Godwin, R.J. (2007). Development of an image processing technique for soil tilth sensing, </w:t>
      </w:r>
      <w:r w:rsidRPr="00D67BC9">
        <w:rPr>
          <w:rFonts w:ascii="Times New Roman" w:hAnsi="Times New Roman" w:cs="Times New Roman"/>
          <w:i/>
          <w:iCs/>
          <w:sz w:val="16"/>
          <w:szCs w:val="16"/>
        </w:rPr>
        <w:t>Biosystems Engineering</w:t>
      </w:r>
      <w:r w:rsidRPr="00D67BC9">
        <w:rPr>
          <w:rFonts w:ascii="Times New Roman" w:hAnsi="Times New Roman" w:cs="Times New Roman"/>
          <w:sz w:val="16"/>
          <w:szCs w:val="16"/>
        </w:rPr>
        <w:t>, 97, 323-331.</w:t>
      </w:r>
    </w:p>
    <w:p w14:paraId="0DF387BF" w14:textId="27B0FBD9" w:rsidR="00F973D8" w:rsidRPr="00D67BC9" w:rsidRDefault="00B72BF8" w:rsidP="00BB4528">
      <w:pPr>
        <w:pStyle w:val="ListParagraph"/>
        <w:numPr>
          <w:ilvl w:val="0"/>
          <w:numId w:val="2"/>
        </w:numPr>
        <w:spacing w:after="0" w:line="240" w:lineRule="auto"/>
        <w:ind w:left="357" w:hanging="357"/>
        <w:jc w:val="both"/>
        <w:rPr>
          <w:rFonts w:ascii="Times New Roman" w:hAnsi="Times New Roman" w:cs="Times New Roman"/>
          <w:sz w:val="16"/>
          <w:szCs w:val="16"/>
        </w:rPr>
      </w:pPr>
      <w:proofErr w:type="spellStart"/>
      <w:r w:rsidRPr="00D67BC9">
        <w:rPr>
          <w:rFonts w:ascii="Times New Roman" w:hAnsi="Times New Roman" w:cs="Times New Roman"/>
          <w:sz w:val="16"/>
          <w:szCs w:val="16"/>
        </w:rPr>
        <w:t>Bogrekci</w:t>
      </w:r>
      <w:proofErr w:type="spellEnd"/>
      <w:r w:rsidRPr="00D67BC9">
        <w:rPr>
          <w:rFonts w:ascii="Times New Roman" w:hAnsi="Times New Roman" w:cs="Times New Roman"/>
          <w:sz w:val="16"/>
          <w:szCs w:val="16"/>
        </w:rPr>
        <w:t xml:space="preserve">, I., Godwin, R.J. (2007). Development of a mechanical transducer for real-time soil tilth sensing, </w:t>
      </w:r>
      <w:r w:rsidRPr="00D67BC9">
        <w:rPr>
          <w:rFonts w:ascii="Times New Roman" w:hAnsi="Times New Roman" w:cs="Times New Roman"/>
          <w:i/>
          <w:iCs/>
          <w:sz w:val="16"/>
          <w:szCs w:val="16"/>
        </w:rPr>
        <w:t>Biosystems Engineering</w:t>
      </w:r>
      <w:r w:rsidRPr="00D67BC9">
        <w:rPr>
          <w:rFonts w:ascii="Times New Roman" w:hAnsi="Times New Roman" w:cs="Times New Roman"/>
          <w:sz w:val="16"/>
          <w:szCs w:val="16"/>
        </w:rPr>
        <w:t>, 98, 127-137.</w:t>
      </w:r>
    </w:p>
    <w:p w14:paraId="4BBA75D8" w14:textId="06676EB2" w:rsidR="00D67BC9" w:rsidRPr="00D67BC9" w:rsidRDefault="00D67BC9" w:rsidP="00BB4528">
      <w:pPr>
        <w:pStyle w:val="ListParagraph"/>
        <w:numPr>
          <w:ilvl w:val="0"/>
          <w:numId w:val="2"/>
        </w:numPr>
        <w:spacing w:after="0" w:line="240" w:lineRule="auto"/>
        <w:ind w:left="357" w:hanging="357"/>
        <w:jc w:val="both"/>
        <w:rPr>
          <w:rFonts w:ascii="Times New Roman" w:hAnsi="Times New Roman" w:cs="Times New Roman"/>
          <w:sz w:val="16"/>
          <w:szCs w:val="16"/>
        </w:rPr>
      </w:pPr>
      <w:proofErr w:type="spellStart"/>
      <w:r w:rsidRPr="00D67BC9">
        <w:rPr>
          <w:rStyle w:val="Strong"/>
          <w:rFonts w:ascii="Times New Roman" w:hAnsi="Times New Roman" w:cs="Times New Roman"/>
          <w:b w:val="0"/>
          <w:bCs w:val="0"/>
          <w:sz w:val="16"/>
          <w:szCs w:val="16"/>
        </w:rPr>
        <w:t>Bogrekci</w:t>
      </w:r>
      <w:proofErr w:type="spellEnd"/>
      <w:r w:rsidRPr="00D67BC9">
        <w:rPr>
          <w:rStyle w:val="Strong"/>
          <w:rFonts w:ascii="Times New Roman" w:hAnsi="Times New Roman" w:cs="Times New Roman"/>
          <w:b w:val="0"/>
          <w:bCs w:val="0"/>
          <w:sz w:val="16"/>
          <w:szCs w:val="16"/>
        </w:rPr>
        <w:t xml:space="preserve"> I</w:t>
      </w:r>
      <w:r w:rsidRPr="00D67BC9">
        <w:rPr>
          <w:rFonts w:ascii="Times New Roman" w:hAnsi="Times New Roman" w:cs="Times New Roman"/>
          <w:b/>
          <w:bCs/>
          <w:sz w:val="16"/>
          <w:szCs w:val="16"/>
        </w:rPr>
        <w:t> </w:t>
      </w:r>
      <w:r w:rsidRPr="00D67BC9">
        <w:rPr>
          <w:rFonts w:ascii="Times New Roman" w:hAnsi="Times New Roman" w:cs="Times New Roman"/>
          <w:sz w:val="16"/>
          <w:szCs w:val="16"/>
        </w:rPr>
        <w:t>(2001). Soil tilth sensing. Unpublished PhD Thesis, Cranfield University, Silsoe, UK</w:t>
      </w:r>
    </w:p>
    <w:sectPr w:rsidR="00D67BC9" w:rsidRPr="00D67BC9" w:rsidSect="004802E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45046"/>
    <w:multiLevelType w:val="hybridMultilevel"/>
    <w:tmpl w:val="1C426CB8"/>
    <w:lvl w:ilvl="0" w:tplc="2376C0FC">
      <w:start w:val="1"/>
      <w:numFmt w:val="upperLetter"/>
      <w:lvlText w:val="%1."/>
      <w:lvlJc w:val="left"/>
      <w:pPr>
        <w:ind w:left="360" w:hanging="360"/>
      </w:pPr>
      <w:rPr>
        <w:rFonts w:hint="default"/>
      </w:rPr>
    </w:lvl>
    <w:lvl w:ilvl="1" w:tplc="40090019">
      <w:start w:val="1"/>
      <w:numFmt w:val="lowerLetter"/>
      <w:lvlText w:val="%2."/>
      <w:lvlJc w:val="left"/>
      <w:pPr>
        <w:ind w:left="36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3850C3D"/>
    <w:multiLevelType w:val="hybridMultilevel"/>
    <w:tmpl w:val="541E6128"/>
    <w:lvl w:ilvl="0" w:tplc="A1F261E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842352"/>
    <w:multiLevelType w:val="hybridMultilevel"/>
    <w:tmpl w:val="0CE409DC"/>
    <w:lvl w:ilvl="0" w:tplc="A568F1FC">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6F246E6"/>
    <w:multiLevelType w:val="multilevel"/>
    <w:tmpl w:val="636EE8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61FF3EA9"/>
    <w:multiLevelType w:val="hybridMultilevel"/>
    <w:tmpl w:val="D74AB326"/>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9F9318D"/>
    <w:multiLevelType w:val="hybridMultilevel"/>
    <w:tmpl w:val="66E6E39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CC919EB"/>
    <w:multiLevelType w:val="hybridMultilevel"/>
    <w:tmpl w:val="4A6EEC9A"/>
    <w:lvl w:ilvl="0" w:tplc="536CC438">
      <w:start w:val="1"/>
      <w:numFmt w:val="upperLetter"/>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FF97E57"/>
    <w:multiLevelType w:val="hybridMultilevel"/>
    <w:tmpl w:val="F1EC907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4391092">
    <w:abstractNumId w:val="7"/>
  </w:num>
  <w:num w:numId="2" w16cid:durableId="2101943986">
    <w:abstractNumId w:val="1"/>
  </w:num>
  <w:num w:numId="3" w16cid:durableId="596868713">
    <w:abstractNumId w:val="4"/>
  </w:num>
  <w:num w:numId="4" w16cid:durableId="1300762162">
    <w:abstractNumId w:val="3"/>
  </w:num>
  <w:num w:numId="5" w16cid:durableId="1366102370">
    <w:abstractNumId w:val="0"/>
  </w:num>
  <w:num w:numId="6" w16cid:durableId="939333193">
    <w:abstractNumId w:val="6"/>
  </w:num>
  <w:num w:numId="7" w16cid:durableId="2114547928">
    <w:abstractNumId w:val="2"/>
  </w:num>
  <w:num w:numId="8" w16cid:durableId="1457067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E7"/>
    <w:rsid w:val="000054B6"/>
    <w:rsid w:val="000054EC"/>
    <w:rsid w:val="00010164"/>
    <w:rsid w:val="00010440"/>
    <w:rsid w:val="0002608A"/>
    <w:rsid w:val="00030BB4"/>
    <w:rsid w:val="00031D2B"/>
    <w:rsid w:val="0004323B"/>
    <w:rsid w:val="00045DF1"/>
    <w:rsid w:val="00067CB4"/>
    <w:rsid w:val="00071D8F"/>
    <w:rsid w:val="00077B30"/>
    <w:rsid w:val="00081841"/>
    <w:rsid w:val="00091EC1"/>
    <w:rsid w:val="000972D4"/>
    <w:rsid w:val="000A161B"/>
    <w:rsid w:val="000A1DE7"/>
    <w:rsid w:val="000A3E84"/>
    <w:rsid w:val="000A42EE"/>
    <w:rsid w:val="000B0524"/>
    <w:rsid w:val="000C39E7"/>
    <w:rsid w:val="000C7611"/>
    <w:rsid w:val="000D0C05"/>
    <w:rsid w:val="000D7E7B"/>
    <w:rsid w:val="000E2206"/>
    <w:rsid w:val="000E24E7"/>
    <w:rsid w:val="000E38D0"/>
    <w:rsid w:val="000E4634"/>
    <w:rsid w:val="000E6CA7"/>
    <w:rsid w:val="000F1664"/>
    <w:rsid w:val="000F5FBD"/>
    <w:rsid w:val="00102BA6"/>
    <w:rsid w:val="00103A45"/>
    <w:rsid w:val="001245D7"/>
    <w:rsid w:val="00135943"/>
    <w:rsid w:val="00147928"/>
    <w:rsid w:val="00147AF5"/>
    <w:rsid w:val="00155FC6"/>
    <w:rsid w:val="00156008"/>
    <w:rsid w:val="001574E1"/>
    <w:rsid w:val="001601F8"/>
    <w:rsid w:val="00163C65"/>
    <w:rsid w:val="001667A5"/>
    <w:rsid w:val="001717FA"/>
    <w:rsid w:val="001723C2"/>
    <w:rsid w:val="00191CF2"/>
    <w:rsid w:val="00197635"/>
    <w:rsid w:val="001A6899"/>
    <w:rsid w:val="001A694D"/>
    <w:rsid w:val="001B04A8"/>
    <w:rsid w:val="001B3E0E"/>
    <w:rsid w:val="001D05FB"/>
    <w:rsid w:val="001D3084"/>
    <w:rsid w:val="001D4287"/>
    <w:rsid w:val="001E0C16"/>
    <w:rsid w:val="001E18AC"/>
    <w:rsid w:val="001E1A89"/>
    <w:rsid w:val="001F1F70"/>
    <w:rsid w:val="001F2EBA"/>
    <w:rsid w:val="001F4CB3"/>
    <w:rsid w:val="002038EE"/>
    <w:rsid w:val="00205499"/>
    <w:rsid w:val="00220064"/>
    <w:rsid w:val="002266AA"/>
    <w:rsid w:val="002336F8"/>
    <w:rsid w:val="0023386D"/>
    <w:rsid w:val="00241555"/>
    <w:rsid w:val="002438BA"/>
    <w:rsid w:val="002441CE"/>
    <w:rsid w:val="0025208D"/>
    <w:rsid w:val="0027696F"/>
    <w:rsid w:val="00280811"/>
    <w:rsid w:val="002919D0"/>
    <w:rsid w:val="002932BC"/>
    <w:rsid w:val="00293AD9"/>
    <w:rsid w:val="002A0188"/>
    <w:rsid w:val="002A40CF"/>
    <w:rsid w:val="002A61FC"/>
    <w:rsid w:val="002B4732"/>
    <w:rsid w:val="002C379C"/>
    <w:rsid w:val="002D0C4F"/>
    <w:rsid w:val="002D1C0E"/>
    <w:rsid w:val="002D1FF3"/>
    <w:rsid w:val="0031164A"/>
    <w:rsid w:val="00312F0D"/>
    <w:rsid w:val="00334A36"/>
    <w:rsid w:val="00342CA5"/>
    <w:rsid w:val="0034757F"/>
    <w:rsid w:val="00352047"/>
    <w:rsid w:val="003558DE"/>
    <w:rsid w:val="003635FF"/>
    <w:rsid w:val="00395D4A"/>
    <w:rsid w:val="003976AA"/>
    <w:rsid w:val="003B1405"/>
    <w:rsid w:val="003B66C2"/>
    <w:rsid w:val="003C37AF"/>
    <w:rsid w:val="003D2032"/>
    <w:rsid w:val="003E0E1E"/>
    <w:rsid w:val="003E5161"/>
    <w:rsid w:val="003F38A4"/>
    <w:rsid w:val="003F4DC9"/>
    <w:rsid w:val="004006EC"/>
    <w:rsid w:val="0040207D"/>
    <w:rsid w:val="004029DD"/>
    <w:rsid w:val="00411E7D"/>
    <w:rsid w:val="0043196E"/>
    <w:rsid w:val="004367AC"/>
    <w:rsid w:val="00456FB3"/>
    <w:rsid w:val="00462F0F"/>
    <w:rsid w:val="00465FE3"/>
    <w:rsid w:val="00466B4E"/>
    <w:rsid w:val="004802E7"/>
    <w:rsid w:val="00481984"/>
    <w:rsid w:val="00483939"/>
    <w:rsid w:val="0049252B"/>
    <w:rsid w:val="004B10CB"/>
    <w:rsid w:val="004B2397"/>
    <w:rsid w:val="004B3B4F"/>
    <w:rsid w:val="004C574C"/>
    <w:rsid w:val="004E21FB"/>
    <w:rsid w:val="004E29FF"/>
    <w:rsid w:val="004E422B"/>
    <w:rsid w:val="004E5652"/>
    <w:rsid w:val="004F2BA2"/>
    <w:rsid w:val="00505C87"/>
    <w:rsid w:val="00516423"/>
    <w:rsid w:val="0052257E"/>
    <w:rsid w:val="00532F63"/>
    <w:rsid w:val="00535359"/>
    <w:rsid w:val="005377BF"/>
    <w:rsid w:val="00542782"/>
    <w:rsid w:val="00545B98"/>
    <w:rsid w:val="00547997"/>
    <w:rsid w:val="005516B5"/>
    <w:rsid w:val="00553CE7"/>
    <w:rsid w:val="005624F2"/>
    <w:rsid w:val="00592504"/>
    <w:rsid w:val="005A56FB"/>
    <w:rsid w:val="005A74A0"/>
    <w:rsid w:val="005B5203"/>
    <w:rsid w:val="005B7859"/>
    <w:rsid w:val="005C0994"/>
    <w:rsid w:val="005C0F93"/>
    <w:rsid w:val="005C2745"/>
    <w:rsid w:val="005E0F7A"/>
    <w:rsid w:val="005F34F9"/>
    <w:rsid w:val="005F3DA9"/>
    <w:rsid w:val="006113C0"/>
    <w:rsid w:val="00612805"/>
    <w:rsid w:val="00613581"/>
    <w:rsid w:val="00613B1A"/>
    <w:rsid w:val="00627680"/>
    <w:rsid w:val="006300A3"/>
    <w:rsid w:val="00633113"/>
    <w:rsid w:val="00633D24"/>
    <w:rsid w:val="006403D8"/>
    <w:rsid w:val="006404C1"/>
    <w:rsid w:val="00647B07"/>
    <w:rsid w:val="0065185F"/>
    <w:rsid w:val="00663EAB"/>
    <w:rsid w:val="006671E5"/>
    <w:rsid w:val="00667992"/>
    <w:rsid w:val="00667AA0"/>
    <w:rsid w:val="006710E9"/>
    <w:rsid w:val="006743D0"/>
    <w:rsid w:val="0068756E"/>
    <w:rsid w:val="00692015"/>
    <w:rsid w:val="006A6E30"/>
    <w:rsid w:val="006B00BA"/>
    <w:rsid w:val="006B16CE"/>
    <w:rsid w:val="006B2BED"/>
    <w:rsid w:val="006B5E7E"/>
    <w:rsid w:val="006C4026"/>
    <w:rsid w:val="006E0F5A"/>
    <w:rsid w:val="006E2300"/>
    <w:rsid w:val="006E2FE7"/>
    <w:rsid w:val="006F180F"/>
    <w:rsid w:val="006F2AB1"/>
    <w:rsid w:val="0070297D"/>
    <w:rsid w:val="007079D8"/>
    <w:rsid w:val="00714E1C"/>
    <w:rsid w:val="00716A57"/>
    <w:rsid w:val="00723BE9"/>
    <w:rsid w:val="007245D0"/>
    <w:rsid w:val="00727537"/>
    <w:rsid w:val="00743A3F"/>
    <w:rsid w:val="007613F7"/>
    <w:rsid w:val="00771030"/>
    <w:rsid w:val="0077182B"/>
    <w:rsid w:val="007872A7"/>
    <w:rsid w:val="00792E87"/>
    <w:rsid w:val="00796359"/>
    <w:rsid w:val="007A07E8"/>
    <w:rsid w:val="007A3C33"/>
    <w:rsid w:val="007A514F"/>
    <w:rsid w:val="007B0CCB"/>
    <w:rsid w:val="007B55B5"/>
    <w:rsid w:val="007B624C"/>
    <w:rsid w:val="007C15B3"/>
    <w:rsid w:val="007D0CE4"/>
    <w:rsid w:val="007E3597"/>
    <w:rsid w:val="007E63E8"/>
    <w:rsid w:val="007F2543"/>
    <w:rsid w:val="008138BE"/>
    <w:rsid w:val="00817A3B"/>
    <w:rsid w:val="00823E3A"/>
    <w:rsid w:val="00831A6A"/>
    <w:rsid w:val="0083739F"/>
    <w:rsid w:val="0085478C"/>
    <w:rsid w:val="008612B6"/>
    <w:rsid w:val="00862516"/>
    <w:rsid w:val="00865365"/>
    <w:rsid w:val="008708B9"/>
    <w:rsid w:val="008730A5"/>
    <w:rsid w:val="008A1180"/>
    <w:rsid w:val="008A25EC"/>
    <w:rsid w:val="008A2685"/>
    <w:rsid w:val="008A4F42"/>
    <w:rsid w:val="008C5358"/>
    <w:rsid w:val="008D3231"/>
    <w:rsid w:val="008E2597"/>
    <w:rsid w:val="008E3AE3"/>
    <w:rsid w:val="008F2396"/>
    <w:rsid w:val="008F35D8"/>
    <w:rsid w:val="0090665B"/>
    <w:rsid w:val="00907601"/>
    <w:rsid w:val="0091119C"/>
    <w:rsid w:val="00911E72"/>
    <w:rsid w:val="00930F5C"/>
    <w:rsid w:val="009440DC"/>
    <w:rsid w:val="00944142"/>
    <w:rsid w:val="00946AC9"/>
    <w:rsid w:val="00956118"/>
    <w:rsid w:val="0098788E"/>
    <w:rsid w:val="00990E5B"/>
    <w:rsid w:val="009923B4"/>
    <w:rsid w:val="009A0D45"/>
    <w:rsid w:val="009A44CF"/>
    <w:rsid w:val="009A7EDD"/>
    <w:rsid w:val="009B5252"/>
    <w:rsid w:val="009B771E"/>
    <w:rsid w:val="009C0B43"/>
    <w:rsid w:val="009C10A5"/>
    <w:rsid w:val="009C4AF0"/>
    <w:rsid w:val="009C7AF2"/>
    <w:rsid w:val="009E266D"/>
    <w:rsid w:val="009F0B3F"/>
    <w:rsid w:val="009F1453"/>
    <w:rsid w:val="00A136BD"/>
    <w:rsid w:val="00A1381E"/>
    <w:rsid w:val="00A1497C"/>
    <w:rsid w:val="00A233C8"/>
    <w:rsid w:val="00A23CD1"/>
    <w:rsid w:val="00A36828"/>
    <w:rsid w:val="00A44847"/>
    <w:rsid w:val="00A557BB"/>
    <w:rsid w:val="00A56A63"/>
    <w:rsid w:val="00A57105"/>
    <w:rsid w:val="00A639DE"/>
    <w:rsid w:val="00A71FDE"/>
    <w:rsid w:val="00A73BE4"/>
    <w:rsid w:val="00A765BC"/>
    <w:rsid w:val="00A81B6A"/>
    <w:rsid w:val="00A82998"/>
    <w:rsid w:val="00A849C3"/>
    <w:rsid w:val="00A8688F"/>
    <w:rsid w:val="00AD238C"/>
    <w:rsid w:val="00AD7F61"/>
    <w:rsid w:val="00AF5651"/>
    <w:rsid w:val="00B04B12"/>
    <w:rsid w:val="00B06B7B"/>
    <w:rsid w:val="00B1114D"/>
    <w:rsid w:val="00B13489"/>
    <w:rsid w:val="00B1485D"/>
    <w:rsid w:val="00B16130"/>
    <w:rsid w:val="00B16AD2"/>
    <w:rsid w:val="00B21E43"/>
    <w:rsid w:val="00B22935"/>
    <w:rsid w:val="00B23962"/>
    <w:rsid w:val="00B2622C"/>
    <w:rsid w:val="00B27190"/>
    <w:rsid w:val="00B323EC"/>
    <w:rsid w:val="00B425A0"/>
    <w:rsid w:val="00B50DD2"/>
    <w:rsid w:val="00B65283"/>
    <w:rsid w:val="00B6788C"/>
    <w:rsid w:val="00B72BF8"/>
    <w:rsid w:val="00B73113"/>
    <w:rsid w:val="00B81EEA"/>
    <w:rsid w:val="00B81F3D"/>
    <w:rsid w:val="00B8215F"/>
    <w:rsid w:val="00B90E68"/>
    <w:rsid w:val="00B91D90"/>
    <w:rsid w:val="00B9331D"/>
    <w:rsid w:val="00B94EC1"/>
    <w:rsid w:val="00B96B79"/>
    <w:rsid w:val="00BA1B7F"/>
    <w:rsid w:val="00BB4528"/>
    <w:rsid w:val="00BB5119"/>
    <w:rsid w:val="00BB663E"/>
    <w:rsid w:val="00BB7E0B"/>
    <w:rsid w:val="00BD1DED"/>
    <w:rsid w:val="00BD4A30"/>
    <w:rsid w:val="00BD58B4"/>
    <w:rsid w:val="00BE054D"/>
    <w:rsid w:val="00BE4EEC"/>
    <w:rsid w:val="00BF1CA6"/>
    <w:rsid w:val="00BF4FF7"/>
    <w:rsid w:val="00C07713"/>
    <w:rsid w:val="00C10174"/>
    <w:rsid w:val="00C13E94"/>
    <w:rsid w:val="00C17DE1"/>
    <w:rsid w:val="00C401C7"/>
    <w:rsid w:val="00C42A0D"/>
    <w:rsid w:val="00C56FB9"/>
    <w:rsid w:val="00C63AD9"/>
    <w:rsid w:val="00C74227"/>
    <w:rsid w:val="00C7428E"/>
    <w:rsid w:val="00C83736"/>
    <w:rsid w:val="00C85247"/>
    <w:rsid w:val="00CA4D6C"/>
    <w:rsid w:val="00CB00D9"/>
    <w:rsid w:val="00CB2657"/>
    <w:rsid w:val="00CB3797"/>
    <w:rsid w:val="00CB7F15"/>
    <w:rsid w:val="00CC4FD2"/>
    <w:rsid w:val="00CE238C"/>
    <w:rsid w:val="00CE3446"/>
    <w:rsid w:val="00CF39C7"/>
    <w:rsid w:val="00CF6619"/>
    <w:rsid w:val="00CF716C"/>
    <w:rsid w:val="00CF7DAD"/>
    <w:rsid w:val="00D004A4"/>
    <w:rsid w:val="00D02D21"/>
    <w:rsid w:val="00D03D9A"/>
    <w:rsid w:val="00D03DAA"/>
    <w:rsid w:val="00D12C20"/>
    <w:rsid w:val="00D14183"/>
    <w:rsid w:val="00D15539"/>
    <w:rsid w:val="00D23632"/>
    <w:rsid w:val="00D25D60"/>
    <w:rsid w:val="00D3032D"/>
    <w:rsid w:val="00D3036E"/>
    <w:rsid w:val="00D35D57"/>
    <w:rsid w:val="00D36FB0"/>
    <w:rsid w:val="00D374CB"/>
    <w:rsid w:val="00D37944"/>
    <w:rsid w:val="00D41D98"/>
    <w:rsid w:val="00D444B6"/>
    <w:rsid w:val="00D51E66"/>
    <w:rsid w:val="00D53E24"/>
    <w:rsid w:val="00D54EC7"/>
    <w:rsid w:val="00D57632"/>
    <w:rsid w:val="00D5780F"/>
    <w:rsid w:val="00D57AED"/>
    <w:rsid w:val="00D65709"/>
    <w:rsid w:val="00D67BC9"/>
    <w:rsid w:val="00D7037B"/>
    <w:rsid w:val="00D730BF"/>
    <w:rsid w:val="00D7335C"/>
    <w:rsid w:val="00D8152F"/>
    <w:rsid w:val="00D85DC0"/>
    <w:rsid w:val="00D93759"/>
    <w:rsid w:val="00DA76BD"/>
    <w:rsid w:val="00DB4056"/>
    <w:rsid w:val="00DB711D"/>
    <w:rsid w:val="00DB7419"/>
    <w:rsid w:val="00DC4101"/>
    <w:rsid w:val="00DC43B9"/>
    <w:rsid w:val="00DC5B6C"/>
    <w:rsid w:val="00DC77B3"/>
    <w:rsid w:val="00DC7CFB"/>
    <w:rsid w:val="00DD2AF8"/>
    <w:rsid w:val="00DD6D45"/>
    <w:rsid w:val="00DF416E"/>
    <w:rsid w:val="00DF6100"/>
    <w:rsid w:val="00DF71F3"/>
    <w:rsid w:val="00E072DA"/>
    <w:rsid w:val="00E1420A"/>
    <w:rsid w:val="00E22520"/>
    <w:rsid w:val="00E26DB0"/>
    <w:rsid w:val="00E329AC"/>
    <w:rsid w:val="00E331D2"/>
    <w:rsid w:val="00E50490"/>
    <w:rsid w:val="00E63F7A"/>
    <w:rsid w:val="00E77266"/>
    <w:rsid w:val="00E82621"/>
    <w:rsid w:val="00E83BA0"/>
    <w:rsid w:val="00E86711"/>
    <w:rsid w:val="00E873D7"/>
    <w:rsid w:val="00E97746"/>
    <w:rsid w:val="00EA15D2"/>
    <w:rsid w:val="00EA3865"/>
    <w:rsid w:val="00EB02BA"/>
    <w:rsid w:val="00EB61D6"/>
    <w:rsid w:val="00EC30A4"/>
    <w:rsid w:val="00EE2C07"/>
    <w:rsid w:val="00EE4844"/>
    <w:rsid w:val="00EE791E"/>
    <w:rsid w:val="00EF61EE"/>
    <w:rsid w:val="00EF6289"/>
    <w:rsid w:val="00F02C9B"/>
    <w:rsid w:val="00F06CF7"/>
    <w:rsid w:val="00F16A99"/>
    <w:rsid w:val="00F21153"/>
    <w:rsid w:val="00F279AB"/>
    <w:rsid w:val="00F3295B"/>
    <w:rsid w:val="00F40B5A"/>
    <w:rsid w:val="00F43573"/>
    <w:rsid w:val="00F7517A"/>
    <w:rsid w:val="00F82E4B"/>
    <w:rsid w:val="00F84FCB"/>
    <w:rsid w:val="00F92CF1"/>
    <w:rsid w:val="00F93267"/>
    <w:rsid w:val="00F962B8"/>
    <w:rsid w:val="00F972BE"/>
    <w:rsid w:val="00F973D8"/>
    <w:rsid w:val="00FA080A"/>
    <w:rsid w:val="00FB16B6"/>
    <w:rsid w:val="00FB2566"/>
    <w:rsid w:val="00FB5B50"/>
    <w:rsid w:val="00FB6C92"/>
    <w:rsid w:val="00FB79F8"/>
    <w:rsid w:val="00FC0B22"/>
    <w:rsid w:val="00FC4520"/>
    <w:rsid w:val="00FC477D"/>
    <w:rsid w:val="00FC5B46"/>
    <w:rsid w:val="00FE0AE7"/>
    <w:rsid w:val="00FE2730"/>
    <w:rsid w:val="00FE313A"/>
    <w:rsid w:val="00FE5119"/>
    <w:rsid w:val="00FF2A3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B9D3"/>
  <w15:chartTrackingRefBased/>
  <w15:docId w15:val="{3DC4CD13-A0FB-4D62-9B44-FCF3159C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46"/>
    <w:rPr>
      <w:color w:val="0000FF"/>
      <w:u w:val="single"/>
    </w:rPr>
  </w:style>
  <w:style w:type="paragraph" w:styleId="ListParagraph">
    <w:name w:val="List Paragraph"/>
    <w:basedOn w:val="Normal"/>
    <w:uiPriority w:val="34"/>
    <w:qFormat/>
    <w:rsid w:val="00280811"/>
    <w:pPr>
      <w:ind w:left="720"/>
      <w:contextualSpacing/>
    </w:pPr>
  </w:style>
  <w:style w:type="character" w:styleId="PlaceholderText">
    <w:name w:val="Placeholder Text"/>
    <w:basedOn w:val="DefaultParagraphFont"/>
    <w:uiPriority w:val="99"/>
    <w:semiHidden/>
    <w:rsid w:val="008F35D8"/>
    <w:rPr>
      <w:color w:val="808080"/>
    </w:rPr>
  </w:style>
  <w:style w:type="table" w:styleId="TableGrid">
    <w:name w:val="Table Grid"/>
    <w:basedOn w:val="TableNormal"/>
    <w:uiPriority w:val="39"/>
    <w:rsid w:val="0029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7B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nojitchowdhury1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6</Pages>
  <Words>5579</Words>
  <Characters>31802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MANOJIT CHOWDHURY</dc:creator>
  <cp:keywords/>
  <dc:description/>
  <cp:lastModifiedBy>MANOJIT CHOWDHURY</cp:lastModifiedBy>
  <cp:revision>481</cp:revision>
  <dcterms:created xsi:type="dcterms:W3CDTF">2022-08-20T17:13:00Z</dcterms:created>
  <dcterms:modified xsi:type="dcterms:W3CDTF">2022-08-21T17:24:00Z</dcterms:modified>
</cp:coreProperties>
</file>