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288"/>
      </w:tblGrid>
      <w:tr w:rsidR="00A81650" w:rsidRPr="00D13A6E" w:rsidTr="00EE444E">
        <w:trPr>
          <w:jc w:val="center"/>
        </w:trPr>
        <w:tc>
          <w:tcPr>
            <w:tcW w:w="9288" w:type="dxa"/>
          </w:tcPr>
          <w:p w:rsidR="00A81650" w:rsidRPr="00D13A6E" w:rsidRDefault="00EE444E" w:rsidP="00C26A74">
            <w:pPr>
              <w:pStyle w:val="p0"/>
              <w:jc w:val="center"/>
              <w:rPr>
                <w:b/>
                <w:bCs/>
                <w:sz w:val="48"/>
                <w:szCs w:val="20"/>
                <w:lang w:val="en-GB"/>
              </w:rPr>
            </w:pPr>
            <w:r w:rsidRPr="00D13A6E">
              <w:rPr>
                <w:b/>
                <w:bCs/>
                <w:sz w:val="48"/>
                <w:szCs w:val="20"/>
                <w:lang w:val="en-GB"/>
              </w:rPr>
              <w:t>Effect of Groundnut Husk based Non-Damaging Drilling Fluid  (NDDF) on Shale Formation</w:t>
            </w:r>
          </w:p>
          <w:p w:rsidR="00D13A6E" w:rsidRPr="00D13A6E" w:rsidRDefault="00D13A6E" w:rsidP="00D13A6E">
            <w:pPr>
              <w:pStyle w:val="p0"/>
              <w:tabs>
                <w:tab w:val="left" w:pos="2790"/>
              </w:tabs>
              <w:rPr>
                <w:b/>
                <w:bCs/>
                <w:color w:val="FF0000"/>
                <w:sz w:val="20"/>
                <w:szCs w:val="20"/>
              </w:rPr>
            </w:pPr>
            <w:r>
              <w:rPr>
                <w:b/>
                <w:bCs/>
                <w:color w:val="FF0000"/>
                <w:sz w:val="20"/>
                <w:szCs w:val="20"/>
              </w:rPr>
              <w:tab/>
            </w:r>
          </w:p>
        </w:tc>
      </w:tr>
    </w:tbl>
    <w:p w:rsidR="005007A2" w:rsidRPr="00D13A6E" w:rsidRDefault="005007A2" w:rsidP="00185A4B">
      <w:pPr>
        <w:pStyle w:val="Heading5"/>
        <w:rPr>
          <w:sz w:val="20"/>
          <w:szCs w:val="20"/>
        </w:rPr>
      </w:pPr>
    </w:p>
    <w:p w:rsidR="00D13A6E" w:rsidRPr="00D13A6E" w:rsidRDefault="00D13A6E" w:rsidP="00D13A6E">
      <w:pPr>
        <w:jc w:val="center"/>
        <w:rPr>
          <w:b/>
          <w:sz w:val="20"/>
          <w:szCs w:val="20"/>
        </w:rPr>
      </w:pPr>
      <w:r w:rsidRPr="00D13A6E">
        <w:rPr>
          <w:b/>
          <w:sz w:val="20"/>
          <w:szCs w:val="20"/>
        </w:rPr>
        <w:t>Faizanulla Meer:</w:t>
      </w:r>
    </w:p>
    <w:p w:rsidR="00D13A6E" w:rsidRPr="00D13A6E" w:rsidRDefault="00D13A6E" w:rsidP="00D13A6E">
      <w:pPr>
        <w:jc w:val="center"/>
        <w:rPr>
          <w:b/>
          <w:sz w:val="20"/>
          <w:szCs w:val="20"/>
        </w:rPr>
      </w:pPr>
      <w:r w:rsidRPr="00D13A6E">
        <w:rPr>
          <w:b/>
          <w:sz w:val="20"/>
          <w:szCs w:val="20"/>
        </w:rPr>
        <w:t xml:space="preserve"> </w:t>
      </w:r>
      <w:r w:rsidR="00C26A74">
        <w:rPr>
          <w:b/>
          <w:sz w:val="20"/>
          <w:szCs w:val="20"/>
        </w:rPr>
        <w:t>P</w:t>
      </w:r>
      <w:r w:rsidRPr="00D13A6E">
        <w:rPr>
          <w:b/>
          <w:sz w:val="20"/>
          <w:szCs w:val="20"/>
        </w:rPr>
        <w:t>etroleum Engineering, Presidency University</w:t>
      </w:r>
      <w:r w:rsidR="00EA31FA">
        <w:rPr>
          <w:b/>
          <w:sz w:val="20"/>
          <w:szCs w:val="20"/>
        </w:rPr>
        <w:t>,</w:t>
      </w:r>
      <w:r w:rsidRPr="00D13A6E">
        <w:rPr>
          <w:b/>
          <w:sz w:val="20"/>
          <w:szCs w:val="20"/>
        </w:rPr>
        <w:t xml:space="preserve"> Bangalore.</w:t>
      </w:r>
    </w:p>
    <w:p w:rsidR="00D13A6E" w:rsidRPr="00D13A6E" w:rsidRDefault="00BF2215" w:rsidP="00D13A6E">
      <w:pPr>
        <w:jc w:val="center"/>
        <w:rPr>
          <w:b/>
          <w:sz w:val="20"/>
          <w:szCs w:val="20"/>
        </w:rPr>
      </w:pPr>
      <w:r>
        <w:rPr>
          <w:b/>
          <w:sz w:val="20"/>
          <w:szCs w:val="20"/>
        </w:rPr>
        <w:t>meer</w:t>
      </w:r>
      <w:r w:rsidR="00D13A6E" w:rsidRPr="00D13A6E">
        <w:rPr>
          <w:b/>
          <w:sz w:val="20"/>
          <w:szCs w:val="20"/>
        </w:rPr>
        <w:t>faizanulla786@gmail.com</w:t>
      </w:r>
    </w:p>
    <w:p w:rsidR="00D13A6E" w:rsidRPr="00D13A6E" w:rsidRDefault="00D13A6E" w:rsidP="00D13A6E">
      <w:pPr>
        <w:jc w:val="center"/>
        <w:rPr>
          <w:b/>
          <w:sz w:val="20"/>
          <w:szCs w:val="20"/>
        </w:rPr>
      </w:pPr>
    </w:p>
    <w:p w:rsidR="00D13A6E" w:rsidRPr="00D13A6E" w:rsidRDefault="00D13A6E" w:rsidP="00D13A6E">
      <w:pPr>
        <w:jc w:val="center"/>
        <w:rPr>
          <w:b/>
          <w:sz w:val="20"/>
          <w:szCs w:val="20"/>
        </w:rPr>
      </w:pPr>
      <w:r w:rsidRPr="00D13A6E">
        <w:rPr>
          <w:b/>
          <w:sz w:val="20"/>
          <w:szCs w:val="20"/>
        </w:rPr>
        <w:t>Ayan Assadi:</w:t>
      </w:r>
    </w:p>
    <w:p w:rsidR="00D13A6E" w:rsidRPr="00D13A6E" w:rsidRDefault="00D13A6E" w:rsidP="00D13A6E">
      <w:pPr>
        <w:jc w:val="center"/>
        <w:rPr>
          <w:b/>
          <w:sz w:val="20"/>
          <w:szCs w:val="20"/>
        </w:rPr>
      </w:pPr>
      <w:r w:rsidRPr="00D13A6E">
        <w:rPr>
          <w:b/>
          <w:sz w:val="20"/>
          <w:szCs w:val="20"/>
        </w:rPr>
        <w:t>Petroleum Engineering, Presidency University</w:t>
      </w:r>
      <w:r w:rsidR="00EA31FA">
        <w:rPr>
          <w:b/>
          <w:sz w:val="20"/>
          <w:szCs w:val="20"/>
        </w:rPr>
        <w:t>,</w:t>
      </w:r>
      <w:r w:rsidRPr="00D13A6E">
        <w:rPr>
          <w:b/>
          <w:sz w:val="20"/>
          <w:szCs w:val="20"/>
        </w:rPr>
        <w:t xml:space="preserve"> Bangalore.</w:t>
      </w:r>
    </w:p>
    <w:p w:rsidR="00D13A6E" w:rsidRPr="00D13A6E" w:rsidRDefault="00C26A74" w:rsidP="00D13A6E">
      <w:pPr>
        <w:jc w:val="center"/>
        <w:rPr>
          <w:b/>
          <w:sz w:val="20"/>
          <w:szCs w:val="20"/>
        </w:rPr>
      </w:pPr>
      <w:r>
        <w:rPr>
          <w:b/>
          <w:sz w:val="20"/>
          <w:szCs w:val="20"/>
        </w:rPr>
        <w:t>Ayanassadi1</w:t>
      </w:r>
      <w:r w:rsidR="00D13A6E" w:rsidRPr="00D13A6E">
        <w:rPr>
          <w:b/>
          <w:sz w:val="20"/>
          <w:szCs w:val="20"/>
        </w:rPr>
        <w:t>2@gmail.com</w:t>
      </w:r>
    </w:p>
    <w:p w:rsidR="00501FDD" w:rsidRPr="00D13A6E" w:rsidRDefault="00501FDD" w:rsidP="005521EE">
      <w:pPr>
        <w:rPr>
          <w:b/>
          <w:sz w:val="20"/>
          <w:szCs w:val="20"/>
        </w:rPr>
      </w:pPr>
    </w:p>
    <w:p w:rsidR="00C26A74" w:rsidRDefault="00C26A74" w:rsidP="00C26A74">
      <w:pPr>
        <w:jc w:val="center"/>
        <w:rPr>
          <w:b/>
          <w:sz w:val="20"/>
          <w:szCs w:val="20"/>
        </w:rPr>
      </w:pPr>
      <w:r w:rsidRPr="00C26A74">
        <w:rPr>
          <w:b/>
          <w:sz w:val="20"/>
          <w:szCs w:val="20"/>
        </w:rPr>
        <w:t>Rahul Kumar Dash:</w:t>
      </w:r>
    </w:p>
    <w:p w:rsidR="00C26A74" w:rsidRPr="00C26A74" w:rsidRDefault="00C26A74" w:rsidP="00C26A74">
      <w:pPr>
        <w:jc w:val="center"/>
        <w:rPr>
          <w:b/>
          <w:sz w:val="20"/>
          <w:szCs w:val="20"/>
        </w:rPr>
      </w:pPr>
      <w:r w:rsidRPr="00C26A74">
        <w:rPr>
          <w:b/>
          <w:sz w:val="20"/>
          <w:szCs w:val="20"/>
        </w:rPr>
        <w:t>Petroleum Engineering,</w:t>
      </w:r>
      <w:r w:rsidR="00EA31FA">
        <w:rPr>
          <w:b/>
          <w:sz w:val="20"/>
          <w:szCs w:val="20"/>
        </w:rPr>
        <w:t xml:space="preserve"> </w:t>
      </w:r>
      <w:r w:rsidRPr="00C26A74">
        <w:rPr>
          <w:b/>
          <w:sz w:val="20"/>
          <w:szCs w:val="20"/>
        </w:rPr>
        <w:t>Presidency University</w:t>
      </w:r>
      <w:r w:rsidR="00EA31FA">
        <w:rPr>
          <w:b/>
          <w:sz w:val="20"/>
          <w:szCs w:val="20"/>
        </w:rPr>
        <w:t>,</w:t>
      </w:r>
      <w:r w:rsidRPr="00C26A74">
        <w:rPr>
          <w:b/>
          <w:sz w:val="20"/>
          <w:szCs w:val="20"/>
        </w:rPr>
        <w:t xml:space="preserve"> Bangalore.</w:t>
      </w:r>
    </w:p>
    <w:p w:rsidR="00501FDD" w:rsidRPr="00D13A6E" w:rsidRDefault="00C26A74" w:rsidP="00C26A74">
      <w:pPr>
        <w:jc w:val="center"/>
        <w:rPr>
          <w:b/>
          <w:sz w:val="20"/>
          <w:szCs w:val="20"/>
        </w:rPr>
      </w:pPr>
      <w:r w:rsidRPr="00C26A74">
        <w:rPr>
          <w:b/>
          <w:sz w:val="20"/>
          <w:szCs w:val="20"/>
        </w:rPr>
        <w:t>rahuldash1616@gmail.com</w:t>
      </w: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CF5C8B" w:rsidRPr="00D13A6E" w:rsidRDefault="00CF5C8B" w:rsidP="00501FDD">
      <w:pPr>
        <w:jc w:val="center"/>
        <w:rPr>
          <w:b/>
          <w:sz w:val="20"/>
          <w:szCs w:val="20"/>
        </w:rPr>
      </w:pPr>
    </w:p>
    <w:p w:rsidR="00CF5C8B" w:rsidRPr="00D13A6E" w:rsidRDefault="00CF5C8B" w:rsidP="00501FDD">
      <w:pPr>
        <w:jc w:val="center"/>
        <w:rPr>
          <w:b/>
          <w:sz w:val="20"/>
          <w:szCs w:val="20"/>
        </w:rPr>
      </w:pPr>
    </w:p>
    <w:p w:rsidR="00CF5C8B" w:rsidRPr="00D13A6E" w:rsidRDefault="00CF5C8B" w:rsidP="00501FDD">
      <w:pPr>
        <w:jc w:val="center"/>
        <w:rPr>
          <w:b/>
          <w:sz w:val="20"/>
          <w:szCs w:val="20"/>
        </w:rPr>
      </w:pPr>
    </w:p>
    <w:p w:rsidR="00CF5C8B" w:rsidRPr="00D13A6E" w:rsidRDefault="00CF5C8B" w:rsidP="00501FDD">
      <w:pPr>
        <w:jc w:val="center"/>
        <w:rPr>
          <w:b/>
          <w:sz w:val="20"/>
          <w:szCs w:val="20"/>
        </w:rPr>
      </w:pPr>
    </w:p>
    <w:p w:rsidR="00501FDD" w:rsidRPr="00D13A6E" w:rsidRDefault="00501FDD" w:rsidP="00D13A6E">
      <w:pPr>
        <w:jc w:val="center"/>
        <w:rPr>
          <w:b/>
          <w:sz w:val="20"/>
          <w:szCs w:val="20"/>
        </w:rPr>
      </w:pPr>
      <w:r w:rsidRPr="00D13A6E">
        <w:rPr>
          <w:b/>
          <w:sz w:val="20"/>
          <w:szCs w:val="20"/>
        </w:rPr>
        <w:t>ABSTRACT</w:t>
      </w:r>
    </w:p>
    <w:p w:rsidR="00501FDD" w:rsidRPr="00D13A6E" w:rsidRDefault="00501FDD" w:rsidP="00D13A6E">
      <w:pPr>
        <w:jc w:val="both"/>
        <w:rPr>
          <w:b/>
          <w:sz w:val="20"/>
          <w:szCs w:val="20"/>
        </w:rPr>
      </w:pPr>
    </w:p>
    <w:p w:rsidR="00501FDD" w:rsidRPr="00D13A6E" w:rsidRDefault="00501FDD" w:rsidP="00D13A6E">
      <w:pPr>
        <w:jc w:val="both"/>
        <w:rPr>
          <w:sz w:val="20"/>
          <w:szCs w:val="20"/>
        </w:rPr>
      </w:pPr>
      <w:r w:rsidRPr="00D13A6E">
        <w:rPr>
          <w:sz w:val="20"/>
          <w:szCs w:val="20"/>
        </w:rPr>
        <w:t>Drilling fluid is one of the most essential parts of a drilling process. It counterbalances formation pressure, lubricates the drill bit, carries out the cuttings and many more. One of the disadvantages of drilling fluid is that it causes formation damage. Conventional drilling fluids contain bentonite, which react with shales to cause extensive damage in shale formations. Swelling and spalling have big repercussions during drilling such as borehole collapse and stuck pipe. So, a non-damaging drilling fluid was developed free from bentonite and barite which minimizes formation damage and is less reactive to shales. This fluid is generally used in shale formations as mentioned and in pay zone. The goal of this project is to formulate a non-damaging drilling fluid with the additives chosen and compare their performance with another non-damaging drilling fluid of similar concentration.</w:t>
      </w:r>
    </w:p>
    <w:p w:rsidR="00501FDD" w:rsidRPr="00D13A6E" w:rsidRDefault="00501FDD" w:rsidP="00D13A6E">
      <w:pPr>
        <w:jc w:val="center"/>
        <w:rPr>
          <w:sz w:val="20"/>
          <w:szCs w:val="20"/>
        </w:rPr>
      </w:pPr>
    </w:p>
    <w:p w:rsidR="00501FDD" w:rsidRPr="00D13A6E" w:rsidRDefault="00501FDD" w:rsidP="00501FDD">
      <w:pPr>
        <w:jc w:val="center"/>
        <w:rPr>
          <w:sz w:val="20"/>
          <w:szCs w:val="20"/>
        </w:rPr>
      </w:pPr>
    </w:p>
    <w:p w:rsidR="00501FDD" w:rsidRPr="00D13A6E" w:rsidRDefault="00501FDD" w:rsidP="00501FDD">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BF2215">
      <w:pPr>
        <w:jc w:val="both"/>
        <w:rPr>
          <w:b/>
          <w:sz w:val="20"/>
          <w:szCs w:val="20"/>
        </w:rPr>
      </w:pPr>
      <w:r w:rsidRPr="00D13A6E">
        <w:rPr>
          <w:b/>
          <w:sz w:val="20"/>
          <w:szCs w:val="20"/>
        </w:rPr>
        <w:t>CONTENTS</w:t>
      </w:r>
    </w:p>
    <w:p w:rsidR="00501FDD" w:rsidRPr="00D13A6E" w:rsidRDefault="00501FDD" w:rsidP="00BF2215">
      <w:pPr>
        <w:jc w:val="both"/>
        <w:rPr>
          <w:sz w:val="20"/>
          <w:szCs w:val="20"/>
        </w:rPr>
      </w:pPr>
    </w:p>
    <w:tbl>
      <w:tblPr>
        <w:tblW w:w="8856" w:type="dxa"/>
        <w:tblLayout w:type="fixed"/>
        <w:tblLook w:val="01E0"/>
      </w:tblPr>
      <w:tblGrid>
        <w:gridCol w:w="1718"/>
        <w:gridCol w:w="910"/>
        <w:gridCol w:w="4770"/>
        <w:gridCol w:w="1458"/>
      </w:tblGrid>
      <w:tr w:rsidR="00501FDD" w:rsidRPr="00D13A6E" w:rsidTr="00237B3D">
        <w:tc>
          <w:tcPr>
            <w:tcW w:w="7398" w:type="dxa"/>
            <w:gridSpan w:val="3"/>
            <w:shd w:val="clear" w:color="auto" w:fill="auto"/>
          </w:tcPr>
          <w:p w:rsidR="00501FDD" w:rsidRPr="00D13A6E" w:rsidRDefault="00501FDD" w:rsidP="00BF2215">
            <w:pPr>
              <w:jc w:val="both"/>
              <w:rPr>
                <w:b/>
                <w:sz w:val="20"/>
                <w:szCs w:val="20"/>
              </w:rPr>
            </w:pPr>
            <w:r w:rsidRPr="00D13A6E">
              <w:rPr>
                <w:b/>
                <w:sz w:val="20"/>
                <w:szCs w:val="20"/>
              </w:rPr>
              <w:t>Title</w:t>
            </w:r>
          </w:p>
        </w:tc>
        <w:tc>
          <w:tcPr>
            <w:tcW w:w="1458" w:type="dxa"/>
            <w:shd w:val="clear" w:color="auto" w:fill="auto"/>
          </w:tcPr>
          <w:p w:rsidR="00501FDD" w:rsidRPr="00D13A6E" w:rsidRDefault="00501FDD" w:rsidP="00BF2215">
            <w:pPr>
              <w:jc w:val="both"/>
              <w:rPr>
                <w:b/>
                <w:sz w:val="20"/>
                <w:szCs w:val="20"/>
              </w:rPr>
            </w:pPr>
            <w:r w:rsidRPr="00D13A6E">
              <w:rPr>
                <w:b/>
                <w:sz w:val="20"/>
                <w:szCs w:val="20"/>
              </w:rPr>
              <w:t>Page No.</w:t>
            </w:r>
          </w:p>
        </w:tc>
      </w:tr>
      <w:tr w:rsidR="00501FDD" w:rsidRPr="00D13A6E" w:rsidTr="00237B3D">
        <w:tc>
          <w:tcPr>
            <w:tcW w:w="7398" w:type="dxa"/>
            <w:gridSpan w:val="3"/>
            <w:vAlign w:val="center"/>
          </w:tcPr>
          <w:p w:rsidR="00501FDD" w:rsidRPr="00D13A6E" w:rsidRDefault="00501FDD" w:rsidP="00BF2215">
            <w:pPr>
              <w:jc w:val="both"/>
              <w:rPr>
                <w:b/>
                <w:sz w:val="20"/>
                <w:szCs w:val="20"/>
              </w:rPr>
            </w:pPr>
            <w:r w:rsidRPr="00D13A6E">
              <w:rPr>
                <w:b/>
                <w:sz w:val="20"/>
                <w:szCs w:val="20"/>
              </w:rPr>
              <w:t>ABSTRACT</w:t>
            </w:r>
          </w:p>
        </w:tc>
        <w:tc>
          <w:tcPr>
            <w:tcW w:w="1458" w:type="dxa"/>
            <w:vAlign w:val="center"/>
          </w:tcPr>
          <w:p w:rsidR="00501FDD" w:rsidRPr="00D13A6E" w:rsidRDefault="00D13A6E" w:rsidP="00BF2215">
            <w:pPr>
              <w:jc w:val="both"/>
              <w:rPr>
                <w:b/>
                <w:sz w:val="20"/>
                <w:szCs w:val="20"/>
              </w:rPr>
            </w:pPr>
            <w:r w:rsidRPr="00D13A6E">
              <w:rPr>
                <w:b/>
                <w:sz w:val="20"/>
                <w:szCs w:val="20"/>
              </w:rPr>
              <w:t>i</w:t>
            </w:r>
          </w:p>
        </w:tc>
      </w:tr>
      <w:tr w:rsidR="00501FDD" w:rsidRPr="00D13A6E" w:rsidTr="00237B3D">
        <w:tc>
          <w:tcPr>
            <w:tcW w:w="7398" w:type="dxa"/>
            <w:gridSpan w:val="3"/>
            <w:vAlign w:val="center"/>
          </w:tcPr>
          <w:p w:rsidR="00501FDD" w:rsidRPr="00D13A6E" w:rsidRDefault="00501FDD" w:rsidP="00BF2215">
            <w:pPr>
              <w:jc w:val="both"/>
              <w:rPr>
                <w:b/>
                <w:sz w:val="20"/>
                <w:szCs w:val="20"/>
              </w:rPr>
            </w:pPr>
            <w:r w:rsidRPr="00D13A6E">
              <w:rPr>
                <w:b/>
                <w:sz w:val="20"/>
                <w:szCs w:val="20"/>
              </w:rPr>
              <w:t>CONTENTS</w:t>
            </w:r>
          </w:p>
        </w:tc>
        <w:tc>
          <w:tcPr>
            <w:tcW w:w="1458" w:type="dxa"/>
            <w:vAlign w:val="center"/>
          </w:tcPr>
          <w:p w:rsidR="00501FDD" w:rsidRPr="00D13A6E" w:rsidRDefault="00501FDD" w:rsidP="00BF2215">
            <w:pPr>
              <w:jc w:val="both"/>
              <w:rPr>
                <w:b/>
                <w:sz w:val="20"/>
                <w:szCs w:val="20"/>
              </w:rPr>
            </w:pPr>
            <w:r w:rsidRPr="00D13A6E">
              <w:rPr>
                <w:b/>
                <w:sz w:val="20"/>
                <w:szCs w:val="20"/>
              </w:rPr>
              <w:t>i-ii</w:t>
            </w:r>
          </w:p>
        </w:tc>
      </w:tr>
      <w:tr w:rsidR="00501FDD" w:rsidRPr="00D13A6E" w:rsidTr="00237B3D">
        <w:tc>
          <w:tcPr>
            <w:tcW w:w="7398" w:type="dxa"/>
            <w:gridSpan w:val="3"/>
            <w:vAlign w:val="center"/>
          </w:tcPr>
          <w:p w:rsidR="00501FDD" w:rsidRPr="00D13A6E" w:rsidRDefault="00501FDD" w:rsidP="00BF2215">
            <w:pPr>
              <w:jc w:val="both"/>
              <w:rPr>
                <w:b/>
                <w:sz w:val="20"/>
                <w:szCs w:val="20"/>
              </w:rPr>
            </w:pPr>
            <w:r w:rsidRPr="00D13A6E">
              <w:rPr>
                <w:b/>
                <w:sz w:val="20"/>
                <w:szCs w:val="20"/>
              </w:rPr>
              <w:t xml:space="preserve">LIST OF FIGURES </w:t>
            </w:r>
          </w:p>
        </w:tc>
        <w:tc>
          <w:tcPr>
            <w:tcW w:w="1458" w:type="dxa"/>
            <w:vAlign w:val="center"/>
          </w:tcPr>
          <w:p w:rsidR="00501FDD" w:rsidRPr="00D13A6E" w:rsidRDefault="00501FDD" w:rsidP="00BF2215">
            <w:pPr>
              <w:jc w:val="both"/>
              <w:rPr>
                <w:b/>
                <w:sz w:val="20"/>
                <w:szCs w:val="20"/>
              </w:rPr>
            </w:pPr>
            <w:r w:rsidRPr="00D13A6E">
              <w:rPr>
                <w:b/>
                <w:sz w:val="20"/>
                <w:szCs w:val="20"/>
              </w:rPr>
              <w:t>iii</w:t>
            </w:r>
          </w:p>
        </w:tc>
      </w:tr>
      <w:tr w:rsidR="00501FDD" w:rsidRPr="00D13A6E" w:rsidTr="00237B3D">
        <w:trPr>
          <w:trHeight w:val="92"/>
        </w:trPr>
        <w:tc>
          <w:tcPr>
            <w:tcW w:w="7398" w:type="dxa"/>
            <w:gridSpan w:val="3"/>
            <w:vAlign w:val="center"/>
          </w:tcPr>
          <w:p w:rsidR="00501FDD" w:rsidRPr="00D13A6E" w:rsidRDefault="00501FDD" w:rsidP="00BF2215">
            <w:pPr>
              <w:jc w:val="both"/>
              <w:rPr>
                <w:b/>
                <w:sz w:val="20"/>
                <w:szCs w:val="20"/>
              </w:rPr>
            </w:pPr>
            <w:r w:rsidRPr="00D13A6E">
              <w:rPr>
                <w:b/>
                <w:sz w:val="20"/>
                <w:szCs w:val="20"/>
              </w:rPr>
              <w:t>LIST OF TABLES</w:t>
            </w:r>
          </w:p>
        </w:tc>
        <w:tc>
          <w:tcPr>
            <w:tcW w:w="1458" w:type="dxa"/>
            <w:vAlign w:val="center"/>
          </w:tcPr>
          <w:p w:rsidR="00501FDD" w:rsidRPr="00D13A6E" w:rsidRDefault="00501FDD" w:rsidP="00BF2215">
            <w:pPr>
              <w:jc w:val="both"/>
              <w:rPr>
                <w:b/>
                <w:sz w:val="20"/>
                <w:szCs w:val="20"/>
              </w:rPr>
            </w:pPr>
            <w:r w:rsidRPr="00D13A6E">
              <w:rPr>
                <w:b/>
                <w:sz w:val="20"/>
                <w:szCs w:val="20"/>
              </w:rPr>
              <w:t>iv</w:t>
            </w:r>
          </w:p>
        </w:tc>
      </w:tr>
      <w:tr w:rsidR="00501FDD" w:rsidRPr="00D13A6E" w:rsidTr="00237B3D">
        <w:trPr>
          <w:trHeight w:val="92"/>
        </w:trPr>
        <w:tc>
          <w:tcPr>
            <w:tcW w:w="7398" w:type="dxa"/>
            <w:gridSpan w:val="3"/>
            <w:vAlign w:val="center"/>
          </w:tcPr>
          <w:p w:rsidR="00501FDD" w:rsidRPr="00D13A6E" w:rsidRDefault="00501FDD" w:rsidP="00BF2215">
            <w:pPr>
              <w:jc w:val="both"/>
              <w:rPr>
                <w:b/>
                <w:sz w:val="20"/>
                <w:szCs w:val="20"/>
              </w:rPr>
            </w:pPr>
            <w:r w:rsidRPr="00D13A6E">
              <w:rPr>
                <w:b/>
                <w:sz w:val="20"/>
                <w:szCs w:val="20"/>
              </w:rPr>
              <w:t>LIST OF GRAPHS</w:t>
            </w:r>
          </w:p>
        </w:tc>
        <w:tc>
          <w:tcPr>
            <w:tcW w:w="1458" w:type="dxa"/>
            <w:vAlign w:val="center"/>
          </w:tcPr>
          <w:p w:rsidR="00501FDD" w:rsidRPr="00D13A6E" w:rsidRDefault="00501FDD" w:rsidP="00BF2215">
            <w:pPr>
              <w:jc w:val="both"/>
              <w:rPr>
                <w:b/>
                <w:sz w:val="20"/>
                <w:szCs w:val="20"/>
              </w:rPr>
            </w:pPr>
            <w:r w:rsidRPr="00D13A6E">
              <w:rPr>
                <w:b/>
                <w:sz w:val="20"/>
                <w:szCs w:val="20"/>
              </w:rPr>
              <w:t>v</w:t>
            </w:r>
          </w:p>
        </w:tc>
      </w:tr>
      <w:tr w:rsidR="00501FDD" w:rsidRPr="00D13A6E" w:rsidTr="00237B3D">
        <w:tc>
          <w:tcPr>
            <w:tcW w:w="7398" w:type="dxa"/>
            <w:gridSpan w:val="3"/>
            <w:vAlign w:val="center"/>
          </w:tcPr>
          <w:p w:rsidR="00501FDD" w:rsidRPr="00D13A6E" w:rsidRDefault="00501FDD" w:rsidP="00BF2215">
            <w:pPr>
              <w:jc w:val="both"/>
              <w:rPr>
                <w:b/>
                <w:sz w:val="20"/>
                <w:szCs w:val="20"/>
              </w:rPr>
            </w:pPr>
            <w:r w:rsidRPr="00D13A6E">
              <w:rPr>
                <w:b/>
                <w:sz w:val="20"/>
                <w:szCs w:val="20"/>
              </w:rPr>
              <w:t>ABBREVIATIONS AND ACRONYMS</w:t>
            </w:r>
          </w:p>
        </w:tc>
        <w:tc>
          <w:tcPr>
            <w:tcW w:w="1458" w:type="dxa"/>
            <w:vAlign w:val="center"/>
          </w:tcPr>
          <w:p w:rsidR="00501FDD" w:rsidRPr="00D13A6E" w:rsidRDefault="00501FDD" w:rsidP="00BF2215">
            <w:pPr>
              <w:jc w:val="both"/>
              <w:rPr>
                <w:b/>
                <w:sz w:val="20"/>
                <w:szCs w:val="20"/>
              </w:rPr>
            </w:pPr>
            <w:r w:rsidRPr="00D13A6E">
              <w:rPr>
                <w:b/>
                <w:sz w:val="20"/>
                <w:szCs w:val="20"/>
              </w:rPr>
              <w:t>vi</w:t>
            </w:r>
          </w:p>
        </w:tc>
      </w:tr>
      <w:tr w:rsidR="00501FDD" w:rsidRPr="00D13A6E" w:rsidTr="00237B3D">
        <w:tc>
          <w:tcPr>
            <w:tcW w:w="1718" w:type="dxa"/>
          </w:tcPr>
          <w:p w:rsidR="00501FDD" w:rsidRPr="00D13A6E" w:rsidRDefault="00501FDD" w:rsidP="00BF2215">
            <w:pPr>
              <w:jc w:val="both"/>
              <w:rPr>
                <w:b/>
                <w:sz w:val="20"/>
                <w:szCs w:val="20"/>
              </w:rPr>
            </w:pPr>
            <w:r w:rsidRPr="00D13A6E">
              <w:rPr>
                <w:b/>
                <w:sz w:val="20"/>
                <w:szCs w:val="20"/>
              </w:rPr>
              <w:t xml:space="preserve">CHAPTER 1  </w:t>
            </w:r>
          </w:p>
        </w:tc>
        <w:tc>
          <w:tcPr>
            <w:tcW w:w="5680" w:type="dxa"/>
            <w:gridSpan w:val="2"/>
          </w:tcPr>
          <w:p w:rsidR="00501FDD" w:rsidRPr="00D13A6E" w:rsidRDefault="00501FDD" w:rsidP="00BF2215">
            <w:pPr>
              <w:jc w:val="both"/>
              <w:rPr>
                <w:b/>
                <w:sz w:val="20"/>
                <w:szCs w:val="20"/>
              </w:rPr>
            </w:pPr>
            <w:r w:rsidRPr="00D13A6E">
              <w:rPr>
                <w:b/>
                <w:sz w:val="20"/>
                <w:szCs w:val="20"/>
              </w:rPr>
              <w:t>INTRODUCTION</w:t>
            </w:r>
          </w:p>
        </w:tc>
        <w:tc>
          <w:tcPr>
            <w:tcW w:w="1458" w:type="dxa"/>
          </w:tcPr>
          <w:p w:rsidR="00501FDD" w:rsidRPr="00D13A6E" w:rsidRDefault="00501FDD" w:rsidP="00BF2215">
            <w:pPr>
              <w:jc w:val="both"/>
              <w:rPr>
                <w:b/>
                <w:sz w:val="20"/>
                <w:szCs w:val="20"/>
              </w:rPr>
            </w:pPr>
            <w:r w:rsidRPr="00D13A6E">
              <w:rPr>
                <w:b/>
                <w:sz w:val="20"/>
                <w:szCs w:val="20"/>
              </w:rPr>
              <w:t>1 – 4</w:t>
            </w:r>
          </w:p>
        </w:tc>
      </w:tr>
      <w:tr w:rsidR="00501FDD" w:rsidRPr="00D13A6E" w:rsidTr="00237B3D">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1.1</w:t>
            </w:r>
          </w:p>
        </w:tc>
        <w:tc>
          <w:tcPr>
            <w:tcW w:w="4770" w:type="dxa"/>
          </w:tcPr>
          <w:p w:rsidR="00501FDD" w:rsidRPr="00D13A6E" w:rsidRDefault="00501FDD" w:rsidP="00BF2215">
            <w:pPr>
              <w:jc w:val="both"/>
              <w:rPr>
                <w:sz w:val="20"/>
                <w:szCs w:val="20"/>
              </w:rPr>
            </w:pPr>
            <w:r w:rsidRPr="00D13A6E">
              <w:rPr>
                <w:sz w:val="20"/>
                <w:szCs w:val="20"/>
              </w:rPr>
              <w:t>Introduction</w:t>
            </w:r>
          </w:p>
        </w:tc>
        <w:tc>
          <w:tcPr>
            <w:tcW w:w="1458" w:type="dxa"/>
          </w:tcPr>
          <w:p w:rsidR="00501FDD" w:rsidRPr="00D13A6E" w:rsidRDefault="00501FDD" w:rsidP="00BF2215">
            <w:pPr>
              <w:jc w:val="both"/>
              <w:rPr>
                <w:sz w:val="20"/>
                <w:szCs w:val="20"/>
              </w:rPr>
            </w:pPr>
            <w:r w:rsidRPr="00D13A6E">
              <w:rPr>
                <w:sz w:val="20"/>
                <w:szCs w:val="20"/>
              </w:rPr>
              <w:t>1</w:t>
            </w:r>
          </w:p>
        </w:tc>
      </w:tr>
      <w:tr w:rsidR="00501FDD" w:rsidRPr="00D13A6E" w:rsidTr="00237B3D">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1.2</w:t>
            </w:r>
          </w:p>
        </w:tc>
        <w:tc>
          <w:tcPr>
            <w:tcW w:w="4770" w:type="dxa"/>
          </w:tcPr>
          <w:p w:rsidR="00501FDD" w:rsidRPr="00D13A6E" w:rsidRDefault="00501FDD" w:rsidP="00BF2215">
            <w:pPr>
              <w:jc w:val="both"/>
              <w:rPr>
                <w:bCs/>
                <w:sz w:val="20"/>
                <w:szCs w:val="20"/>
              </w:rPr>
            </w:pPr>
            <w:r w:rsidRPr="00D13A6E">
              <w:rPr>
                <w:bCs/>
                <w:sz w:val="20"/>
                <w:szCs w:val="20"/>
              </w:rPr>
              <w:t>Drilling fluids and types</w:t>
            </w:r>
          </w:p>
        </w:tc>
        <w:tc>
          <w:tcPr>
            <w:tcW w:w="1458" w:type="dxa"/>
          </w:tcPr>
          <w:p w:rsidR="00501FDD" w:rsidRPr="00D13A6E" w:rsidRDefault="00501FDD" w:rsidP="00BF2215">
            <w:pPr>
              <w:jc w:val="both"/>
              <w:rPr>
                <w:sz w:val="20"/>
                <w:szCs w:val="20"/>
              </w:rPr>
            </w:pPr>
            <w:r w:rsidRPr="00D13A6E">
              <w:rPr>
                <w:sz w:val="20"/>
                <w:szCs w:val="20"/>
              </w:rPr>
              <w:t>1</w:t>
            </w:r>
          </w:p>
        </w:tc>
      </w:tr>
      <w:tr w:rsidR="00501FDD" w:rsidRPr="00D13A6E" w:rsidTr="00237B3D">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1.3</w:t>
            </w:r>
          </w:p>
        </w:tc>
        <w:tc>
          <w:tcPr>
            <w:tcW w:w="4770" w:type="dxa"/>
          </w:tcPr>
          <w:p w:rsidR="00501FDD" w:rsidRPr="00D13A6E" w:rsidRDefault="00501FDD" w:rsidP="00BF2215">
            <w:pPr>
              <w:jc w:val="both"/>
              <w:rPr>
                <w:bCs/>
                <w:sz w:val="20"/>
                <w:szCs w:val="20"/>
              </w:rPr>
            </w:pPr>
            <w:r w:rsidRPr="00D13A6E">
              <w:rPr>
                <w:bCs/>
                <w:sz w:val="20"/>
                <w:szCs w:val="20"/>
              </w:rPr>
              <w:t>Non-Damaging Drilling Fluid</w:t>
            </w:r>
          </w:p>
        </w:tc>
        <w:tc>
          <w:tcPr>
            <w:tcW w:w="1458" w:type="dxa"/>
          </w:tcPr>
          <w:p w:rsidR="00501FDD" w:rsidRPr="00D13A6E" w:rsidRDefault="00501FDD" w:rsidP="00BF2215">
            <w:pPr>
              <w:jc w:val="both"/>
              <w:rPr>
                <w:sz w:val="20"/>
                <w:szCs w:val="20"/>
              </w:rPr>
            </w:pPr>
            <w:r w:rsidRPr="00D13A6E">
              <w:rPr>
                <w:sz w:val="20"/>
                <w:szCs w:val="20"/>
              </w:rPr>
              <w:t>2</w:t>
            </w:r>
          </w:p>
        </w:tc>
      </w:tr>
      <w:tr w:rsidR="00501FDD" w:rsidRPr="00D13A6E" w:rsidTr="00237B3D">
        <w:trPr>
          <w:trHeight w:val="68"/>
        </w:trPr>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1.4</w:t>
            </w:r>
          </w:p>
        </w:tc>
        <w:tc>
          <w:tcPr>
            <w:tcW w:w="4770" w:type="dxa"/>
          </w:tcPr>
          <w:p w:rsidR="00501FDD" w:rsidRPr="00D13A6E" w:rsidRDefault="00501FDD" w:rsidP="00BF2215">
            <w:pPr>
              <w:jc w:val="both"/>
              <w:rPr>
                <w:bCs/>
                <w:sz w:val="20"/>
                <w:szCs w:val="20"/>
              </w:rPr>
            </w:pPr>
            <w:r w:rsidRPr="00D13A6E">
              <w:rPr>
                <w:bCs/>
                <w:sz w:val="20"/>
                <w:szCs w:val="20"/>
              </w:rPr>
              <w:t>Advantages of Non-Damaging Drilling Fluid (NDDF).</w:t>
            </w:r>
          </w:p>
        </w:tc>
        <w:tc>
          <w:tcPr>
            <w:tcW w:w="1458" w:type="dxa"/>
          </w:tcPr>
          <w:p w:rsidR="00501FDD" w:rsidRPr="00D13A6E" w:rsidRDefault="00501FDD" w:rsidP="00BF2215">
            <w:pPr>
              <w:jc w:val="both"/>
              <w:rPr>
                <w:sz w:val="20"/>
                <w:szCs w:val="20"/>
              </w:rPr>
            </w:pPr>
            <w:r w:rsidRPr="00D13A6E">
              <w:rPr>
                <w:sz w:val="20"/>
                <w:szCs w:val="20"/>
              </w:rPr>
              <w:t>3</w:t>
            </w:r>
          </w:p>
        </w:tc>
      </w:tr>
      <w:tr w:rsidR="00501FDD" w:rsidRPr="00D13A6E" w:rsidTr="00237B3D">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1.5</w:t>
            </w:r>
          </w:p>
        </w:tc>
        <w:tc>
          <w:tcPr>
            <w:tcW w:w="4770" w:type="dxa"/>
          </w:tcPr>
          <w:p w:rsidR="00501FDD" w:rsidRPr="00D13A6E" w:rsidRDefault="00501FDD" w:rsidP="00BF2215">
            <w:pPr>
              <w:jc w:val="both"/>
              <w:rPr>
                <w:bCs/>
                <w:sz w:val="20"/>
                <w:szCs w:val="20"/>
              </w:rPr>
            </w:pPr>
            <w:r w:rsidRPr="00D13A6E">
              <w:rPr>
                <w:bCs/>
                <w:sz w:val="20"/>
                <w:szCs w:val="20"/>
              </w:rPr>
              <w:t>Literature Survey</w:t>
            </w:r>
          </w:p>
        </w:tc>
        <w:tc>
          <w:tcPr>
            <w:tcW w:w="1458" w:type="dxa"/>
          </w:tcPr>
          <w:p w:rsidR="00501FDD" w:rsidRPr="00D13A6E" w:rsidRDefault="00501FDD" w:rsidP="00BF2215">
            <w:pPr>
              <w:jc w:val="both"/>
              <w:rPr>
                <w:sz w:val="20"/>
                <w:szCs w:val="20"/>
              </w:rPr>
            </w:pPr>
            <w:r w:rsidRPr="00D13A6E">
              <w:rPr>
                <w:sz w:val="20"/>
                <w:szCs w:val="20"/>
              </w:rPr>
              <w:t>3</w:t>
            </w:r>
          </w:p>
        </w:tc>
      </w:tr>
      <w:tr w:rsidR="00501FDD" w:rsidRPr="00D13A6E" w:rsidTr="00237B3D">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1.6</w:t>
            </w:r>
          </w:p>
        </w:tc>
        <w:tc>
          <w:tcPr>
            <w:tcW w:w="4770" w:type="dxa"/>
          </w:tcPr>
          <w:p w:rsidR="00501FDD" w:rsidRPr="00D13A6E" w:rsidRDefault="00501FDD" w:rsidP="00BF2215">
            <w:pPr>
              <w:jc w:val="both"/>
              <w:rPr>
                <w:bCs/>
                <w:sz w:val="20"/>
                <w:szCs w:val="20"/>
              </w:rPr>
            </w:pPr>
            <w:r w:rsidRPr="00D13A6E">
              <w:rPr>
                <w:bCs/>
                <w:sz w:val="20"/>
                <w:szCs w:val="20"/>
              </w:rPr>
              <w:t>Objectives of Work</w:t>
            </w:r>
          </w:p>
        </w:tc>
        <w:tc>
          <w:tcPr>
            <w:tcW w:w="1458" w:type="dxa"/>
          </w:tcPr>
          <w:p w:rsidR="00501FDD" w:rsidRPr="00D13A6E" w:rsidRDefault="00501FDD" w:rsidP="00BF2215">
            <w:pPr>
              <w:jc w:val="both"/>
              <w:rPr>
                <w:sz w:val="20"/>
                <w:szCs w:val="20"/>
              </w:rPr>
            </w:pPr>
            <w:r w:rsidRPr="00D13A6E">
              <w:rPr>
                <w:sz w:val="20"/>
                <w:szCs w:val="20"/>
              </w:rPr>
              <w:t>4</w:t>
            </w:r>
          </w:p>
        </w:tc>
      </w:tr>
      <w:tr w:rsidR="00501FDD" w:rsidRPr="00D13A6E" w:rsidTr="00237B3D">
        <w:trPr>
          <w:trHeight w:val="377"/>
        </w:trPr>
        <w:tc>
          <w:tcPr>
            <w:tcW w:w="1718" w:type="dxa"/>
          </w:tcPr>
          <w:p w:rsidR="00501FDD" w:rsidRPr="00D13A6E" w:rsidRDefault="00501FDD" w:rsidP="00BF2215">
            <w:pPr>
              <w:jc w:val="both"/>
              <w:rPr>
                <w:b/>
                <w:sz w:val="20"/>
                <w:szCs w:val="20"/>
              </w:rPr>
            </w:pPr>
            <w:r w:rsidRPr="00D13A6E">
              <w:rPr>
                <w:b/>
                <w:sz w:val="20"/>
                <w:szCs w:val="20"/>
              </w:rPr>
              <w:t xml:space="preserve">CHAPTER 2 </w:t>
            </w:r>
          </w:p>
        </w:tc>
        <w:tc>
          <w:tcPr>
            <w:tcW w:w="5680" w:type="dxa"/>
            <w:gridSpan w:val="2"/>
          </w:tcPr>
          <w:p w:rsidR="00501FDD" w:rsidRPr="00D13A6E" w:rsidRDefault="00501FDD" w:rsidP="00BF2215">
            <w:pPr>
              <w:jc w:val="both"/>
              <w:rPr>
                <w:b/>
                <w:sz w:val="20"/>
                <w:szCs w:val="20"/>
              </w:rPr>
            </w:pPr>
            <w:r w:rsidRPr="00D13A6E">
              <w:rPr>
                <w:b/>
                <w:sz w:val="20"/>
                <w:szCs w:val="20"/>
              </w:rPr>
              <w:t>EXPERIMENTAL SECTION</w:t>
            </w:r>
          </w:p>
        </w:tc>
        <w:tc>
          <w:tcPr>
            <w:tcW w:w="1458" w:type="dxa"/>
          </w:tcPr>
          <w:p w:rsidR="00501FDD" w:rsidRPr="00D13A6E" w:rsidRDefault="00501FDD" w:rsidP="00BF2215">
            <w:pPr>
              <w:jc w:val="both"/>
              <w:rPr>
                <w:b/>
                <w:sz w:val="20"/>
                <w:szCs w:val="20"/>
              </w:rPr>
            </w:pPr>
            <w:r w:rsidRPr="00D13A6E">
              <w:rPr>
                <w:b/>
                <w:sz w:val="20"/>
                <w:szCs w:val="20"/>
              </w:rPr>
              <w:t>5-9</w:t>
            </w:r>
          </w:p>
        </w:tc>
      </w:tr>
      <w:tr w:rsidR="00501FDD" w:rsidRPr="00D13A6E" w:rsidTr="00237B3D">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2.1</w:t>
            </w:r>
          </w:p>
        </w:tc>
        <w:tc>
          <w:tcPr>
            <w:tcW w:w="4770" w:type="dxa"/>
          </w:tcPr>
          <w:p w:rsidR="00501FDD" w:rsidRPr="00D13A6E" w:rsidRDefault="00501FDD" w:rsidP="00BF2215">
            <w:pPr>
              <w:jc w:val="both"/>
              <w:rPr>
                <w:bCs/>
                <w:sz w:val="20"/>
                <w:szCs w:val="20"/>
              </w:rPr>
            </w:pPr>
            <w:r w:rsidRPr="00D13A6E">
              <w:rPr>
                <w:bCs/>
                <w:sz w:val="20"/>
                <w:szCs w:val="20"/>
              </w:rPr>
              <w:t>Additives of NDDF</w:t>
            </w:r>
          </w:p>
        </w:tc>
        <w:tc>
          <w:tcPr>
            <w:tcW w:w="1458" w:type="dxa"/>
          </w:tcPr>
          <w:p w:rsidR="00501FDD" w:rsidRPr="00D13A6E" w:rsidRDefault="00501FDD" w:rsidP="00BF2215">
            <w:pPr>
              <w:jc w:val="both"/>
              <w:rPr>
                <w:sz w:val="20"/>
                <w:szCs w:val="20"/>
              </w:rPr>
            </w:pPr>
            <w:r w:rsidRPr="00D13A6E">
              <w:rPr>
                <w:sz w:val="20"/>
                <w:szCs w:val="20"/>
              </w:rPr>
              <w:t>5</w:t>
            </w:r>
          </w:p>
        </w:tc>
      </w:tr>
      <w:tr w:rsidR="00501FDD" w:rsidRPr="00D13A6E" w:rsidTr="00237B3D">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2.2</w:t>
            </w:r>
          </w:p>
        </w:tc>
        <w:tc>
          <w:tcPr>
            <w:tcW w:w="4770" w:type="dxa"/>
          </w:tcPr>
          <w:p w:rsidR="00501FDD" w:rsidRPr="00D13A6E" w:rsidRDefault="00501FDD" w:rsidP="00BF2215">
            <w:pPr>
              <w:jc w:val="both"/>
              <w:rPr>
                <w:sz w:val="20"/>
                <w:szCs w:val="20"/>
              </w:rPr>
            </w:pPr>
            <w:r w:rsidRPr="00D13A6E">
              <w:rPr>
                <w:sz w:val="20"/>
                <w:szCs w:val="20"/>
              </w:rPr>
              <w:t>Plan of Work</w:t>
            </w:r>
          </w:p>
        </w:tc>
        <w:tc>
          <w:tcPr>
            <w:tcW w:w="1458" w:type="dxa"/>
          </w:tcPr>
          <w:p w:rsidR="00501FDD" w:rsidRPr="00D13A6E" w:rsidRDefault="00501FDD" w:rsidP="00BF2215">
            <w:pPr>
              <w:jc w:val="both"/>
              <w:rPr>
                <w:sz w:val="20"/>
                <w:szCs w:val="20"/>
              </w:rPr>
            </w:pPr>
            <w:r w:rsidRPr="00D13A6E">
              <w:rPr>
                <w:sz w:val="20"/>
                <w:szCs w:val="20"/>
              </w:rPr>
              <w:t>6</w:t>
            </w:r>
          </w:p>
        </w:tc>
      </w:tr>
      <w:tr w:rsidR="00501FDD" w:rsidRPr="00D13A6E" w:rsidTr="00237B3D">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2.3</w:t>
            </w:r>
          </w:p>
        </w:tc>
        <w:tc>
          <w:tcPr>
            <w:tcW w:w="4770" w:type="dxa"/>
          </w:tcPr>
          <w:p w:rsidR="00501FDD" w:rsidRPr="00D13A6E" w:rsidRDefault="00501FDD" w:rsidP="00BF2215">
            <w:pPr>
              <w:jc w:val="both"/>
              <w:rPr>
                <w:sz w:val="20"/>
                <w:szCs w:val="20"/>
              </w:rPr>
            </w:pPr>
            <w:r w:rsidRPr="00D13A6E">
              <w:rPr>
                <w:sz w:val="20"/>
                <w:szCs w:val="20"/>
              </w:rPr>
              <w:t>Equipment And Materials</w:t>
            </w:r>
          </w:p>
        </w:tc>
        <w:tc>
          <w:tcPr>
            <w:tcW w:w="1458" w:type="dxa"/>
          </w:tcPr>
          <w:p w:rsidR="00501FDD" w:rsidRPr="00D13A6E" w:rsidRDefault="00501FDD" w:rsidP="00BF2215">
            <w:pPr>
              <w:jc w:val="both"/>
              <w:rPr>
                <w:sz w:val="20"/>
                <w:szCs w:val="20"/>
              </w:rPr>
            </w:pPr>
            <w:r w:rsidRPr="00D13A6E">
              <w:rPr>
                <w:sz w:val="20"/>
                <w:szCs w:val="20"/>
              </w:rPr>
              <w:t>6</w:t>
            </w:r>
          </w:p>
        </w:tc>
      </w:tr>
      <w:tr w:rsidR="00501FDD" w:rsidRPr="00D13A6E" w:rsidTr="00237B3D">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2.4</w:t>
            </w:r>
          </w:p>
        </w:tc>
        <w:tc>
          <w:tcPr>
            <w:tcW w:w="4770" w:type="dxa"/>
          </w:tcPr>
          <w:p w:rsidR="00501FDD" w:rsidRPr="00D13A6E" w:rsidRDefault="00501FDD" w:rsidP="00BF2215">
            <w:pPr>
              <w:jc w:val="both"/>
              <w:rPr>
                <w:sz w:val="20"/>
                <w:szCs w:val="20"/>
              </w:rPr>
            </w:pPr>
            <w:r w:rsidRPr="00D13A6E">
              <w:rPr>
                <w:sz w:val="20"/>
                <w:szCs w:val="20"/>
              </w:rPr>
              <w:t>Experimental Setup</w:t>
            </w:r>
          </w:p>
        </w:tc>
        <w:tc>
          <w:tcPr>
            <w:tcW w:w="1458" w:type="dxa"/>
          </w:tcPr>
          <w:p w:rsidR="00501FDD" w:rsidRPr="00D13A6E" w:rsidRDefault="00501FDD" w:rsidP="00BF2215">
            <w:pPr>
              <w:jc w:val="both"/>
              <w:rPr>
                <w:sz w:val="20"/>
                <w:szCs w:val="20"/>
              </w:rPr>
            </w:pPr>
            <w:r w:rsidRPr="00D13A6E">
              <w:rPr>
                <w:sz w:val="20"/>
                <w:szCs w:val="20"/>
              </w:rPr>
              <w:t>7</w:t>
            </w:r>
          </w:p>
        </w:tc>
      </w:tr>
      <w:tr w:rsidR="00501FDD" w:rsidRPr="00D13A6E" w:rsidTr="00237B3D">
        <w:trPr>
          <w:trHeight w:val="109"/>
        </w:trPr>
        <w:tc>
          <w:tcPr>
            <w:tcW w:w="1718" w:type="dxa"/>
          </w:tcPr>
          <w:p w:rsidR="00501FDD" w:rsidRPr="00D13A6E" w:rsidRDefault="00501FDD" w:rsidP="00BF2215">
            <w:pPr>
              <w:jc w:val="both"/>
              <w:rPr>
                <w:sz w:val="20"/>
                <w:szCs w:val="20"/>
              </w:rPr>
            </w:pPr>
          </w:p>
        </w:tc>
        <w:tc>
          <w:tcPr>
            <w:tcW w:w="910" w:type="dxa"/>
          </w:tcPr>
          <w:p w:rsidR="00501FDD" w:rsidRPr="00D13A6E" w:rsidRDefault="00501FDD" w:rsidP="00BF2215">
            <w:pPr>
              <w:jc w:val="both"/>
              <w:rPr>
                <w:sz w:val="20"/>
                <w:szCs w:val="20"/>
              </w:rPr>
            </w:pPr>
            <w:r w:rsidRPr="00D13A6E">
              <w:rPr>
                <w:sz w:val="20"/>
                <w:szCs w:val="20"/>
              </w:rPr>
              <w:t>2.5</w:t>
            </w:r>
          </w:p>
        </w:tc>
        <w:tc>
          <w:tcPr>
            <w:tcW w:w="4770" w:type="dxa"/>
          </w:tcPr>
          <w:p w:rsidR="00501FDD" w:rsidRPr="00D13A6E" w:rsidRDefault="00501FDD" w:rsidP="00BF2215">
            <w:pPr>
              <w:jc w:val="both"/>
              <w:rPr>
                <w:sz w:val="20"/>
                <w:szCs w:val="20"/>
              </w:rPr>
            </w:pPr>
            <w:r w:rsidRPr="00D13A6E">
              <w:rPr>
                <w:sz w:val="20"/>
                <w:szCs w:val="20"/>
              </w:rPr>
              <w:t>Experimental Procedure</w:t>
            </w:r>
          </w:p>
        </w:tc>
        <w:tc>
          <w:tcPr>
            <w:tcW w:w="1458" w:type="dxa"/>
          </w:tcPr>
          <w:p w:rsidR="00501FDD" w:rsidRPr="00D13A6E" w:rsidRDefault="00501FDD" w:rsidP="00BF2215">
            <w:pPr>
              <w:jc w:val="both"/>
              <w:rPr>
                <w:sz w:val="20"/>
                <w:szCs w:val="20"/>
              </w:rPr>
            </w:pPr>
            <w:r w:rsidRPr="00D13A6E">
              <w:rPr>
                <w:sz w:val="20"/>
                <w:szCs w:val="20"/>
              </w:rPr>
              <w:t>9</w:t>
            </w:r>
          </w:p>
        </w:tc>
      </w:tr>
      <w:tr w:rsidR="00501FDD" w:rsidRPr="00D13A6E" w:rsidTr="00237B3D">
        <w:trPr>
          <w:trHeight w:val="68"/>
        </w:trPr>
        <w:tc>
          <w:tcPr>
            <w:tcW w:w="1718" w:type="dxa"/>
          </w:tcPr>
          <w:p w:rsidR="00501FDD" w:rsidRPr="00D13A6E" w:rsidRDefault="00501FDD" w:rsidP="00BF2215">
            <w:pPr>
              <w:jc w:val="both"/>
              <w:rPr>
                <w:b/>
                <w:sz w:val="20"/>
                <w:szCs w:val="20"/>
              </w:rPr>
            </w:pPr>
            <w:r w:rsidRPr="00D13A6E">
              <w:rPr>
                <w:b/>
                <w:sz w:val="20"/>
                <w:szCs w:val="20"/>
              </w:rPr>
              <w:t>CHAPTER 3</w:t>
            </w:r>
          </w:p>
        </w:tc>
        <w:tc>
          <w:tcPr>
            <w:tcW w:w="5680" w:type="dxa"/>
            <w:gridSpan w:val="2"/>
          </w:tcPr>
          <w:p w:rsidR="00501FDD" w:rsidRPr="00D13A6E" w:rsidRDefault="00501FDD" w:rsidP="00BF2215">
            <w:pPr>
              <w:jc w:val="both"/>
              <w:rPr>
                <w:b/>
                <w:sz w:val="20"/>
                <w:szCs w:val="20"/>
              </w:rPr>
            </w:pPr>
            <w:r w:rsidRPr="00D13A6E">
              <w:rPr>
                <w:b/>
                <w:sz w:val="20"/>
                <w:szCs w:val="20"/>
              </w:rPr>
              <w:t>WORK DONE</w:t>
            </w:r>
          </w:p>
        </w:tc>
        <w:tc>
          <w:tcPr>
            <w:tcW w:w="1458" w:type="dxa"/>
          </w:tcPr>
          <w:p w:rsidR="00501FDD" w:rsidRPr="00D13A6E" w:rsidRDefault="00501FDD" w:rsidP="00BF2215">
            <w:pPr>
              <w:jc w:val="both"/>
              <w:rPr>
                <w:b/>
                <w:sz w:val="20"/>
                <w:szCs w:val="20"/>
              </w:rPr>
            </w:pPr>
            <w:r w:rsidRPr="00D13A6E">
              <w:rPr>
                <w:b/>
                <w:sz w:val="20"/>
                <w:szCs w:val="20"/>
              </w:rPr>
              <w:t>11-34</w:t>
            </w:r>
          </w:p>
        </w:tc>
      </w:tr>
      <w:tr w:rsidR="00501FDD" w:rsidRPr="00D13A6E" w:rsidTr="00237B3D">
        <w:tc>
          <w:tcPr>
            <w:tcW w:w="1718" w:type="dxa"/>
          </w:tcPr>
          <w:p w:rsidR="00501FDD" w:rsidRPr="00D13A6E" w:rsidRDefault="00501FDD" w:rsidP="00BF2215">
            <w:pPr>
              <w:jc w:val="both"/>
              <w:rPr>
                <w:b/>
                <w:sz w:val="20"/>
                <w:szCs w:val="20"/>
              </w:rPr>
            </w:pPr>
          </w:p>
        </w:tc>
        <w:tc>
          <w:tcPr>
            <w:tcW w:w="910" w:type="dxa"/>
          </w:tcPr>
          <w:p w:rsidR="00501FDD" w:rsidRPr="00D13A6E" w:rsidRDefault="00501FDD" w:rsidP="00BF2215">
            <w:pPr>
              <w:jc w:val="both"/>
              <w:rPr>
                <w:sz w:val="20"/>
                <w:szCs w:val="20"/>
              </w:rPr>
            </w:pPr>
            <w:r w:rsidRPr="00D13A6E">
              <w:rPr>
                <w:sz w:val="20"/>
                <w:szCs w:val="20"/>
              </w:rPr>
              <w:t>3.1</w:t>
            </w:r>
          </w:p>
        </w:tc>
        <w:tc>
          <w:tcPr>
            <w:tcW w:w="4770" w:type="dxa"/>
          </w:tcPr>
          <w:p w:rsidR="00501FDD" w:rsidRPr="00D13A6E" w:rsidRDefault="00501FDD" w:rsidP="00BF2215">
            <w:pPr>
              <w:jc w:val="both"/>
              <w:rPr>
                <w:bCs/>
                <w:sz w:val="20"/>
                <w:szCs w:val="20"/>
              </w:rPr>
            </w:pPr>
            <w:r w:rsidRPr="00D13A6E">
              <w:rPr>
                <w:bCs/>
                <w:sz w:val="20"/>
                <w:szCs w:val="20"/>
              </w:rPr>
              <w:t>Formulation of NDDF</w:t>
            </w:r>
          </w:p>
        </w:tc>
        <w:tc>
          <w:tcPr>
            <w:tcW w:w="1458" w:type="dxa"/>
          </w:tcPr>
          <w:p w:rsidR="00501FDD" w:rsidRPr="00D13A6E" w:rsidRDefault="00501FDD" w:rsidP="00BF2215">
            <w:pPr>
              <w:jc w:val="both"/>
              <w:rPr>
                <w:sz w:val="20"/>
                <w:szCs w:val="20"/>
              </w:rPr>
            </w:pPr>
            <w:r w:rsidRPr="00D13A6E">
              <w:rPr>
                <w:sz w:val="20"/>
                <w:szCs w:val="20"/>
              </w:rPr>
              <w:t>11</w:t>
            </w:r>
          </w:p>
        </w:tc>
      </w:tr>
      <w:tr w:rsidR="00501FDD" w:rsidRPr="00D13A6E" w:rsidTr="00237B3D">
        <w:tc>
          <w:tcPr>
            <w:tcW w:w="1718" w:type="dxa"/>
          </w:tcPr>
          <w:p w:rsidR="00501FDD" w:rsidRPr="00D13A6E" w:rsidRDefault="00501FDD" w:rsidP="00BF2215">
            <w:pPr>
              <w:jc w:val="both"/>
              <w:rPr>
                <w:b/>
                <w:sz w:val="20"/>
                <w:szCs w:val="20"/>
              </w:rPr>
            </w:pPr>
          </w:p>
        </w:tc>
        <w:tc>
          <w:tcPr>
            <w:tcW w:w="910" w:type="dxa"/>
          </w:tcPr>
          <w:p w:rsidR="00501FDD" w:rsidRPr="00D13A6E" w:rsidRDefault="00501FDD" w:rsidP="00BF2215">
            <w:pPr>
              <w:jc w:val="both"/>
              <w:rPr>
                <w:sz w:val="20"/>
                <w:szCs w:val="20"/>
              </w:rPr>
            </w:pPr>
            <w:r w:rsidRPr="00D13A6E">
              <w:rPr>
                <w:sz w:val="20"/>
                <w:szCs w:val="20"/>
              </w:rPr>
              <w:t>3.1.1</w:t>
            </w:r>
          </w:p>
        </w:tc>
        <w:tc>
          <w:tcPr>
            <w:tcW w:w="4770" w:type="dxa"/>
          </w:tcPr>
          <w:p w:rsidR="00501FDD" w:rsidRPr="00D13A6E" w:rsidRDefault="00501FDD" w:rsidP="00BF2215">
            <w:pPr>
              <w:jc w:val="both"/>
              <w:rPr>
                <w:bCs/>
                <w:sz w:val="20"/>
                <w:szCs w:val="20"/>
              </w:rPr>
            </w:pPr>
            <w:r w:rsidRPr="00D13A6E">
              <w:rPr>
                <w:bCs/>
                <w:sz w:val="20"/>
                <w:szCs w:val="20"/>
              </w:rPr>
              <w:t>Carboxymethyl cellulose (CMC)</w:t>
            </w:r>
          </w:p>
        </w:tc>
        <w:tc>
          <w:tcPr>
            <w:tcW w:w="1458" w:type="dxa"/>
          </w:tcPr>
          <w:p w:rsidR="00501FDD" w:rsidRPr="00D13A6E" w:rsidRDefault="00501FDD" w:rsidP="00BF2215">
            <w:pPr>
              <w:jc w:val="both"/>
              <w:rPr>
                <w:sz w:val="20"/>
                <w:szCs w:val="20"/>
              </w:rPr>
            </w:pPr>
            <w:r w:rsidRPr="00D13A6E">
              <w:rPr>
                <w:sz w:val="20"/>
                <w:szCs w:val="20"/>
              </w:rPr>
              <w:t>11</w:t>
            </w:r>
          </w:p>
        </w:tc>
      </w:tr>
      <w:tr w:rsidR="00501FDD" w:rsidRPr="00D13A6E" w:rsidTr="00237B3D">
        <w:tc>
          <w:tcPr>
            <w:tcW w:w="1718" w:type="dxa"/>
          </w:tcPr>
          <w:p w:rsidR="00501FDD" w:rsidRPr="00D13A6E" w:rsidRDefault="00501FDD" w:rsidP="00BF2215">
            <w:pPr>
              <w:jc w:val="both"/>
              <w:rPr>
                <w:b/>
                <w:sz w:val="20"/>
                <w:szCs w:val="20"/>
              </w:rPr>
            </w:pPr>
          </w:p>
        </w:tc>
        <w:tc>
          <w:tcPr>
            <w:tcW w:w="910" w:type="dxa"/>
          </w:tcPr>
          <w:p w:rsidR="00501FDD" w:rsidRPr="00D13A6E" w:rsidRDefault="00501FDD" w:rsidP="00BF2215">
            <w:pPr>
              <w:jc w:val="both"/>
              <w:rPr>
                <w:sz w:val="20"/>
                <w:szCs w:val="20"/>
              </w:rPr>
            </w:pPr>
            <w:r w:rsidRPr="00D13A6E">
              <w:rPr>
                <w:sz w:val="20"/>
                <w:szCs w:val="20"/>
              </w:rPr>
              <w:t>3.1.2</w:t>
            </w:r>
          </w:p>
        </w:tc>
        <w:tc>
          <w:tcPr>
            <w:tcW w:w="4770" w:type="dxa"/>
          </w:tcPr>
          <w:p w:rsidR="00501FDD" w:rsidRPr="00D13A6E" w:rsidRDefault="00501FDD" w:rsidP="00BF2215">
            <w:pPr>
              <w:jc w:val="both"/>
              <w:rPr>
                <w:bCs/>
                <w:sz w:val="20"/>
                <w:szCs w:val="20"/>
              </w:rPr>
            </w:pPr>
            <w:r w:rsidRPr="00D13A6E">
              <w:rPr>
                <w:bCs/>
                <w:sz w:val="20"/>
                <w:szCs w:val="20"/>
              </w:rPr>
              <w:t>Calcium carbonate (CaCO3)</w:t>
            </w:r>
          </w:p>
        </w:tc>
        <w:tc>
          <w:tcPr>
            <w:tcW w:w="1458" w:type="dxa"/>
          </w:tcPr>
          <w:p w:rsidR="00501FDD" w:rsidRPr="00D13A6E" w:rsidRDefault="00501FDD" w:rsidP="00BF2215">
            <w:pPr>
              <w:jc w:val="both"/>
              <w:rPr>
                <w:sz w:val="20"/>
                <w:szCs w:val="20"/>
              </w:rPr>
            </w:pPr>
            <w:r w:rsidRPr="00D13A6E">
              <w:rPr>
                <w:sz w:val="20"/>
                <w:szCs w:val="20"/>
              </w:rPr>
              <w:t>11</w:t>
            </w:r>
          </w:p>
        </w:tc>
      </w:tr>
      <w:tr w:rsidR="00501FDD" w:rsidRPr="00D13A6E" w:rsidTr="00237B3D">
        <w:tc>
          <w:tcPr>
            <w:tcW w:w="1718" w:type="dxa"/>
          </w:tcPr>
          <w:p w:rsidR="00501FDD" w:rsidRPr="00D13A6E" w:rsidRDefault="00501FDD" w:rsidP="00BF2215">
            <w:pPr>
              <w:jc w:val="both"/>
              <w:rPr>
                <w:b/>
                <w:sz w:val="20"/>
                <w:szCs w:val="20"/>
              </w:rPr>
            </w:pPr>
          </w:p>
        </w:tc>
        <w:tc>
          <w:tcPr>
            <w:tcW w:w="910" w:type="dxa"/>
          </w:tcPr>
          <w:p w:rsidR="00501FDD" w:rsidRPr="00D13A6E" w:rsidRDefault="00501FDD" w:rsidP="00BF2215">
            <w:pPr>
              <w:jc w:val="both"/>
              <w:rPr>
                <w:sz w:val="20"/>
                <w:szCs w:val="20"/>
              </w:rPr>
            </w:pPr>
            <w:r w:rsidRPr="00D13A6E">
              <w:rPr>
                <w:sz w:val="20"/>
                <w:szCs w:val="20"/>
              </w:rPr>
              <w:t>3.1.3</w:t>
            </w:r>
          </w:p>
        </w:tc>
        <w:tc>
          <w:tcPr>
            <w:tcW w:w="4770" w:type="dxa"/>
          </w:tcPr>
          <w:p w:rsidR="00501FDD" w:rsidRPr="00D13A6E" w:rsidRDefault="00501FDD" w:rsidP="00BF2215">
            <w:pPr>
              <w:jc w:val="both"/>
              <w:rPr>
                <w:bCs/>
                <w:sz w:val="20"/>
                <w:szCs w:val="20"/>
              </w:rPr>
            </w:pPr>
            <w:r w:rsidRPr="00D13A6E">
              <w:rPr>
                <w:bCs/>
                <w:sz w:val="20"/>
                <w:szCs w:val="20"/>
              </w:rPr>
              <w:t>Groundnut Husk</w:t>
            </w:r>
          </w:p>
        </w:tc>
        <w:tc>
          <w:tcPr>
            <w:tcW w:w="1458" w:type="dxa"/>
          </w:tcPr>
          <w:p w:rsidR="00501FDD" w:rsidRPr="00D13A6E" w:rsidRDefault="00501FDD" w:rsidP="00BF2215">
            <w:pPr>
              <w:jc w:val="both"/>
              <w:rPr>
                <w:sz w:val="20"/>
                <w:szCs w:val="20"/>
              </w:rPr>
            </w:pPr>
            <w:r w:rsidRPr="00D13A6E">
              <w:rPr>
                <w:sz w:val="20"/>
                <w:szCs w:val="20"/>
              </w:rPr>
              <w:t>12</w:t>
            </w:r>
          </w:p>
        </w:tc>
      </w:tr>
      <w:tr w:rsidR="00501FDD" w:rsidRPr="00D13A6E" w:rsidTr="00237B3D">
        <w:tc>
          <w:tcPr>
            <w:tcW w:w="1718" w:type="dxa"/>
          </w:tcPr>
          <w:p w:rsidR="00501FDD" w:rsidRPr="00D13A6E" w:rsidRDefault="00501FDD" w:rsidP="00BF2215">
            <w:pPr>
              <w:jc w:val="both"/>
              <w:rPr>
                <w:b/>
                <w:sz w:val="20"/>
                <w:szCs w:val="20"/>
              </w:rPr>
            </w:pPr>
          </w:p>
        </w:tc>
        <w:tc>
          <w:tcPr>
            <w:tcW w:w="910" w:type="dxa"/>
          </w:tcPr>
          <w:p w:rsidR="00501FDD" w:rsidRPr="00D13A6E" w:rsidRDefault="00501FDD" w:rsidP="00BF2215">
            <w:pPr>
              <w:jc w:val="both"/>
              <w:rPr>
                <w:sz w:val="20"/>
                <w:szCs w:val="20"/>
              </w:rPr>
            </w:pPr>
            <w:r w:rsidRPr="00D13A6E">
              <w:rPr>
                <w:sz w:val="20"/>
                <w:szCs w:val="20"/>
              </w:rPr>
              <w:t>3.1.4</w:t>
            </w:r>
          </w:p>
        </w:tc>
        <w:tc>
          <w:tcPr>
            <w:tcW w:w="4770" w:type="dxa"/>
          </w:tcPr>
          <w:p w:rsidR="00501FDD" w:rsidRPr="00D13A6E" w:rsidRDefault="00501FDD" w:rsidP="00BF2215">
            <w:pPr>
              <w:jc w:val="both"/>
              <w:rPr>
                <w:bCs/>
                <w:sz w:val="20"/>
                <w:szCs w:val="20"/>
              </w:rPr>
            </w:pPr>
            <w:r w:rsidRPr="00D13A6E">
              <w:rPr>
                <w:bCs/>
                <w:sz w:val="20"/>
                <w:szCs w:val="20"/>
              </w:rPr>
              <w:t>Psyllium Husk</w:t>
            </w:r>
          </w:p>
        </w:tc>
        <w:tc>
          <w:tcPr>
            <w:tcW w:w="1458" w:type="dxa"/>
          </w:tcPr>
          <w:p w:rsidR="00501FDD" w:rsidRPr="00D13A6E" w:rsidRDefault="00501FDD" w:rsidP="00BF2215">
            <w:pPr>
              <w:jc w:val="both"/>
              <w:rPr>
                <w:sz w:val="20"/>
                <w:szCs w:val="20"/>
              </w:rPr>
            </w:pPr>
            <w:r w:rsidRPr="00D13A6E">
              <w:rPr>
                <w:sz w:val="20"/>
                <w:szCs w:val="20"/>
              </w:rPr>
              <w:t>12</w:t>
            </w:r>
          </w:p>
        </w:tc>
      </w:tr>
      <w:tr w:rsidR="00501FDD" w:rsidRPr="00D13A6E" w:rsidTr="00237B3D">
        <w:tc>
          <w:tcPr>
            <w:tcW w:w="1718" w:type="dxa"/>
          </w:tcPr>
          <w:p w:rsidR="00501FDD" w:rsidRPr="00D13A6E" w:rsidRDefault="00501FDD" w:rsidP="00BF2215">
            <w:pPr>
              <w:jc w:val="both"/>
              <w:rPr>
                <w:b/>
                <w:sz w:val="20"/>
                <w:szCs w:val="20"/>
              </w:rPr>
            </w:pPr>
          </w:p>
        </w:tc>
        <w:tc>
          <w:tcPr>
            <w:tcW w:w="910" w:type="dxa"/>
          </w:tcPr>
          <w:p w:rsidR="00501FDD" w:rsidRPr="00D13A6E" w:rsidRDefault="00501FDD" w:rsidP="00BF2215">
            <w:pPr>
              <w:jc w:val="both"/>
              <w:rPr>
                <w:sz w:val="20"/>
                <w:szCs w:val="20"/>
              </w:rPr>
            </w:pPr>
            <w:r w:rsidRPr="00D13A6E">
              <w:rPr>
                <w:sz w:val="20"/>
                <w:szCs w:val="20"/>
              </w:rPr>
              <w:t>3.1.5</w:t>
            </w:r>
          </w:p>
        </w:tc>
        <w:tc>
          <w:tcPr>
            <w:tcW w:w="4770" w:type="dxa"/>
          </w:tcPr>
          <w:p w:rsidR="00501FDD" w:rsidRPr="00D13A6E" w:rsidRDefault="00501FDD" w:rsidP="00BF2215">
            <w:pPr>
              <w:jc w:val="both"/>
              <w:rPr>
                <w:bCs/>
                <w:sz w:val="20"/>
                <w:szCs w:val="20"/>
              </w:rPr>
            </w:pPr>
            <w:r w:rsidRPr="00D13A6E">
              <w:rPr>
                <w:bCs/>
                <w:sz w:val="20"/>
                <w:szCs w:val="20"/>
              </w:rPr>
              <w:t>Potato Starch</w:t>
            </w:r>
          </w:p>
        </w:tc>
        <w:tc>
          <w:tcPr>
            <w:tcW w:w="1458" w:type="dxa"/>
          </w:tcPr>
          <w:p w:rsidR="00501FDD" w:rsidRPr="00D13A6E" w:rsidRDefault="00501FDD" w:rsidP="00BF2215">
            <w:pPr>
              <w:jc w:val="both"/>
              <w:rPr>
                <w:sz w:val="20"/>
                <w:szCs w:val="20"/>
              </w:rPr>
            </w:pPr>
            <w:r w:rsidRPr="00D13A6E">
              <w:rPr>
                <w:sz w:val="20"/>
                <w:szCs w:val="20"/>
              </w:rPr>
              <w:t>13</w:t>
            </w:r>
          </w:p>
        </w:tc>
      </w:tr>
      <w:tr w:rsidR="00501FDD" w:rsidRPr="00D13A6E" w:rsidTr="00237B3D">
        <w:trPr>
          <w:trHeight w:val="387"/>
        </w:trPr>
        <w:tc>
          <w:tcPr>
            <w:tcW w:w="1718" w:type="dxa"/>
          </w:tcPr>
          <w:p w:rsidR="00501FDD" w:rsidRPr="00D13A6E" w:rsidRDefault="00501FDD" w:rsidP="00BF2215">
            <w:pPr>
              <w:jc w:val="both"/>
              <w:rPr>
                <w:b/>
                <w:sz w:val="20"/>
                <w:szCs w:val="20"/>
              </w:rPr>
            </w:pPr>
          </w:p>
        </w:tc>
        <w:tc>
          <w:tcPr>
            <w:tcW w:w="910" w:type="dxa"/>
          </w:tcPr>
          <w:p w:rsidR="00501FDD" w:rsidRPr="00D13A6E" w:rsidRDefault="00501FDD" w:rsidP="00BF2215">
            <w:pPr>
              <w:jc w:val="both"/>
              <w:rPr>
                <w:sz w:val="20"/>
                <w:szCs w:val="20"/>
              </w:rPr>
            </w:pPr>
            <w:r w:rsidRPr="00D13A6E">
              <w:rPr>
                <w:sz w:val="20"/>
                <w:szCs w:val="20"/>
              </w:rPr>
              <w:t>3.2</w:t>
            </w:r>
          </w:p>
        </w:tc>
        <w:tc>
          <w:tcPr>
            <w:tcW w:w="4770" w:type="dxa"/>
          </w:tcPr>
          <w:p w:rsidR="00501FDD" w:rsidRPr="00D13A6E" w:rsidRDefault="00501FDD" w:rsidP="00BF2215">
            <w:pPr>
              <w:jc w:val="both"/>
              <w:rPr>
                <w:bCs/>
                <w:sz w:val="20"/>
                <w:szCs w:val="20"/>
              </w:rPr>
            </w:pPr>
            <w:r w:rsidRPr="00D13A6E">
              <w:rPr>
                <w:bCs/>
                <w:sz w:val="20"/>
                <w:szCs w:val="20"/>
              </w:rPr>
              <w:t>GH &amp; PH Rheological properties.</w:t>
            </w:r>
          </w:p>
        </w:tc>
        <w:tc>
          <w:tcPr>
            <w:tcW w:w="1458" w:type="dxa"/>
          </w:tcPr>
          <w:p w:rsidR="00501FDD" w:rsidRPr="00D13A6E" w:rsidRDefault="00501FDD" w:rsidP="00BF2215">
            <w:pPr>
              <w:jc w:val="both"/>
              <w:rPr>
                <w:sz w:val="20"/>
                <w:szCs w:val="20"/>
              </w:rPr>
            </w:pPr>
            <w:r w:rsidRPr="00D13A6E">
              <w:rPr>
                <w:sz w:val="20"/>
                <w:szCs w:val="20"/>
              </w:rPr>
              <w:t>14</w:t>
            </w:r>
          </w:p>
        </w:tc>
      </w:tr>
      <w:tr w:rsidR="00501FDD" w:rsidRPr="00D13A6E" w:rsidTr="00237B3D">
        <w:trPr>
          <w:trHeight w:val="195"/>
        </w:trPr>
        <w:tc>
          <w:tcPr>
            <w:tcW w:w="1718" w:type="dxa"/>
          </w:tcPr>
          <w:p w:rsidR="00501FDD" w:rsidRPr="00D13A6E" w:rsidRDefault="00501FDD" w:rsidP="00BF2215">
            <w:pPr>
              <w:jc w:val="both"/>
              <w:rPr>
                <w:b/>
                <w:sz w:val="20"/>
                <w:szCs w:val="20"/>
              </w:rPr>
            </w:pPr>
          </w:p>
        </w:tc>
        <w:tc>
          <w:tcPr>
            <w:tcW w:w="910" w:type="dxa"/>
          </w:tcPr>
          <w:p w:rsidR="00501FDD" w:rsidRPr="00D13A6E" w:rsidRDefault="00501FDD" w:rsidP="00BF2215">
            <w:pPr>
              <w:jc w:val="both"/>
              <w:rPr>
                <w:sz w:val="20"/>
                <w:szCs w:val="20"/>
              </w:rPr>
            </w:pPr>
            <w:r w:rsidRPr="00D13A6E">
              <w:rPr>
                <w:sz w:val="20"/>
                <w:szCs w:val="20"/>
              </w:rPr>
              <w:t>3.3</w:t>
            </w:r>
          </w:p>
        </w:tc>
        <w:tc>
          <w:tcPr>
            <w:tcW w:w="4770" w:type="dxa"/>
          </w:tcPr>
          <w:p w:rsidR="00501FDD" w:rsidRPr="00D13A6E" w:rsidRDefault="00501FDD" w:rsidP="00BF2215">
            <w:pPr>
              <w:jc w:val="both"/>
              <w:rPr>
                <w:bCs/>
                <w:sz w:val="20"/>
                <w:szCs w:val="20"/>
              </w:rPr>
            </w:pPr>
            <w:r w:rsidRPr="00D13A6E">
              <w:rPr>
                <w:bCs/>
                <w:sz w:val="20"/>
                <w:szCs w:val="20"/>
              </w:rPr>
              <w:t>GH &amp; PH comparison</w:t>
            </w:r>
          </w:p>
        </w:tc>
        <w:tc>
          <w:tcPr>
            <w:tcW w:w="1458" w:type="dxa"/>
          </w:tcPr>
          <w:p w:rsidR="00501FDD" w:rsidRPr="00D13A6E" w:rsidRDefault="00501FDD" w:rsidP="00BF2215">
            <w:pPr>
              <w:jc w:val="both"/>
              <w:rPr>
                <w:sz w:val="20"/>
                <w:szCs w:val="20"/>
              </w:rPr>
            </w:pPr>
            <w:r w:rsidRPr="00D13A6E">
              <w:rPr>
                <w:sz w:val="20"/>
                <w:szCs w:val="20"/>
              </w:rPr>
              <w:t>21</w:t>
            </w:r>
          </w:p>
        </w:tc>
      </w:tr>
      <w:tr w:rsidR="00501FDD" w:rsidRPr="00D13A6E" w:rsidTr="00237B3D">
        <w:trPr>
          <w:trHeight w:val="195"/>
        </w:trPr>
        <w:tc>
          <w:tcPr>
            <w:tcW w:w="1718" w:type="dxa"/>
          </w:tcPr>
          <w:p w:rsidR="00501FDD" w:rsidRPr="00D13A6E" w:rsidRDefault="00501FDD" w:rsidP="00BF2215">
            <w:pPr>
              <w:jc w:val="both"/>
              <w:rPr>
                <w:b/>
                <w:sz w:val="20"/>
                <w:szCs w:val="20"/>
              </w:rPr>
            </w:pPr>
          </w:p>
        </w:tc>
        <w:tc>
          <w:tcPr>
            <w:tcW w:w="910" w:type="dxa"/>
          </w:tcPr>
          <w:p w:rsidR="00501FDD" w:rsidRPr="00D13A6E" w:rsidRDefault="00501FDD" w:rsidP="00BF2215">
            <w:pPr>
              <w:jc w:val="both"/>
              <w:rPr>
                <w:sz w:val="20"/>
                <w:szCs w:val="20"/>
              </w:rPr>
            </w:pPr>
            <w:r w:rsidRPr="00D13A6E">
              <w:rPr>
                <w:sz w:val="20"/>
                <w:szCs w:val="20"/>
              </w:rPr>
              <w:t>3.4</w:t>
            </w:r>
          </w:p>
        </w:tc>
        <w:tc>
          <w:tcPr>
            <w:tcW w:w="4770" w:type="dxa"/>
          </w:tcPr>
          <w:p w:rsidR="00501FDD" w:rsidRPr="00D13A6E" w:rsidRDefault="00501FDD" w:rsidP="00BF2215">
            <w:pPr>
              <w:jc w:val="both"/>
              <w:rPr>
                <w:bCs/>
                <w:sz w:val="20"/>
                <w:szCs w:val="20"/>
              </w:rPr>
            </w:pPr>
            <w:r w:rsidRPr="00D13A6E">
              <w:rPr>
                <w:bCs/>
                <w:sz w:val="20"/>
                <w:szCs w:val="20"/>
              </w:rPr>
              <w:t>Shale stability test</w:t>
            </w:r>
          </w:p>
        </w:tc>
        <w:tc>
          <w:tcPr>
            <w:tcW w:w="1458" w:type="dxa"/>
          </w:tcPr>
          <w:p w:rsidR="00501FDD" w:rsidRPr="00D13A6E" w:rsidRDefault="00501FDD" w:rsidP="00BF2215">
            <w:pPr>
              <w:jc w:val="both"/>
              <w:rPr>
                <w:sz w:val="20"/>
                <w:szCs w:val="20"/>
              </w:rPr>
            </w:pPr>
            <w:r w:rsidRPr="00D13A6E">
              <w:rPr>
                <w:sz w:val="20"/>
                <w:szCs w:val="20"/>
              </w:rPr>
              <w:t>23</w:t>
            </w:r>
          </w:p>
        </w:tc>
      </w:tr>
    </w:tbl>
    <w:p w:rsidR="00501FDD" w:rsidRPr="00D13A6E" w:rsidRDefault="00501FDD" w:rsidP="00BF2215">
      <w:pPr>
        <w:jc w:val="both"/>
        <w:rPr>
          <w:sz w:val="20"/>
          <w:szCs w:val="20"/>
        </w:rPr>
      </w:pPr>
    </w:p>
    <w:tbl>
      <w:tblPr>
        <w:tblW w:w="8856" w:type="dxa"/>
        <w:tblLayout w:type="fixed"/>
        <w:tblLook w:val="01E0"/>
      </w:tblPr>
      <w:tblGrid>
        <w:gridCol w:w="1718"/>
        <w:gridCol w:w="730"/>
        <w:gridCol w:w="4890"/>
        <w:gridCol w:w="1518"/>
      </w:tblGrid>
      <w:tr w:rsidR="00501FDD" w:rsidRPr="00D13A6E" w:rsidTr="00237B3D">
        <w:tc>
          <w:tcPr>
            <w:tcW w:w="1718" w:type="dxa"/>
          </w:tcPr>
          <w:p w:rsidR="00501FDD" w:rsidRPr="00D13A6E" w:rsidRDefault="00501FDD" w:rsidP="00BF2215">
            <w:pPr>
              <w:jc w:val="both"/>
              <w:rPr>
                <w:b/>
                <w:sz w:val="20"/>
                <w:szCs w:val="20"/>
              </w:rPr>
            </w:pPr>
            <w:r w:rsidRPr="00D13A6E">
              <w:rPr>
                <w:b/>
                <w:sz w:val="20"/>
                <w:szCs w:val="20"/>
              </w:rPr>
              <w:t>CHAPTER 4</w:t>
            </w:r>
          </w:p>
        </w:tc>
        <w:tc>
          <w:tcPr>
            <w:tcW w:w="5620" w:type="dxa"/>
            <w:gridSpan w:val="2"/>
          </w:tcPr>
          <w:p w:rsidR="00501FDD" w:rsidRPr="00D13A6E" w:rsidRDefault="00501FDD" w:rsidP="00BF2215">
            <w:pPr>
              <w:jc w:val="both"/>
              <w:rPr>
                <w:b/>
                <w:sz w:val="20"/>
                <w:szCs w:val="20"/>
              </w:rPr>
            </w:pPr>
            <w:r w:rsidRPr="00D13A6E">
              <w:rPr>
                <w:b/>
                <w:sz w:val="20"/>
                <w:szCs w:val="20"/>
              </w:rPr>
              <w:t>CONCLUSIONS</w:t>
            </w:r>
          </w:p>
        </w:tc>
        <w:tc>
          <w:tcPr>
            <w:tcW w:w="1518" w:type="dxa"/>
          </w:tcPr>
          <w:p w:rsidR="00501FDD" w:rsidRPr="00D13A6E" w:rsidRDefault="00501FDD" w:rsidP="00BF2215">
            <w:pPr>
              <w:jc w:val="both"/>
              <w:rPr>
                <w:b/>
                <w:sz w:val="20"/>
                <w:szCs w:val="20"/>
              </w:rPr>
            </w:pPr>
            <w:r w:rsidRPr="00D13A6E">
              <w:rPr>
                <w:sz w:val="20"/>
                <w:szCs w:val="20"/>
              </w:rPr>
              <w:t>28</w:t>
            </w:r>
          </w:p>
        </w:tc>
      </w:tr>
      <w:tr w:rsidR="00501FDD" w:rsidRPr="00D13A6E" w:rsidTr="00237B3D">
        <w:tc>
          <w:tcPr>
            <w:tcW w:w="1718" w:type="dxa"/>
          </w:tcPr>
          <w:p w:rsidR="00501FDD" w:rsidRPr="00D13A6E" w:rsidRDefault="00501FDD" w:rsidP="00BF2215">
            <w:pPr>
              <w:jc w:val="both"/>
              <w:rPr>
                <w:b/>
                <w:sz w:val="20"/>
                <w:szCs w:val="20"/>
              </w:rPr>
            </w:pPr>
          </w:p>
        </w:tc>
        <w:tc>
          <w:tcPr>
            <w:tcW w:w="730" w:type="dxa"/>
          </w:tcPr>
          <w:p w:rsidR="00501FDD" w:rsidRPr="00D13A6E" w:rsidRDefault="00501FDD" w:rsidP="00BF2215">
            <w:pPr>
              <w:jc w:val="both"/>
              <w:rPr>
                <w:sz w:val="20"/>
                <w:szCs w:val="20"/>
              </w:rPr>
            </w:pPr>
            <w:r w:rsidRPr="00D13A6E">
              <w:rPr>
                <w:sz w:val="20"/>
                <w:szCs w:val="20"/>
              </w:rPr>
              <w:t>4.1</w:t>
            </w:r>
          </w:p>
        </w:tc>
        <w:tc>
          <w:tcPr>
            <w:tcW w:w="4890" w:type="dxa"/>
          </w:tcPr>
          <w:p w:rsidR="00501FDD" w:rsidRPr="00D13A6E" w:rsidRDefault="00501FDD" w:rsidP="00BF2215">
            <w:pPr>
              <w:jc w:val="both"/>
              <w:rPr>
                <w:sz w:val="20"/>
                <w:szCs w:val="20"/>
              </w:rPr>
            </w:pPr>
            <w:r w:rsidRPr="00D13A6E">
              <w:rPr>
                <w:sz w:val="20"/>
                <w:szCs w:val="20"/>
              </w:rPr>
              <w:t>Future Scope of Work</w:t>
            </w:r>
          </w:p>
        </w:tc>
        <w:tc>
          <w:tcPr>
            <w:tcW w:w="1518" w:type="dxa"/>
          </w:tcPr>
          <w:p w:rsidR="00501FDD" w:rsidRPr="00D13A6E" w:rsidRDefault="00501FDD" w:rsidP="00BF2215">
            <w:pPr>
              <w:jc w:val="both"/>
              <w:rPr>
                <w:sz w:val="20"/>
                <w:szCs w:val="20"/>
              </w:rPr>
            </w:pPr>
            <w:r w:rsidRPr="00D13A6E">
              <w:rPr>
                <w:sz w:val="20"/>
                <w:szCs w:val="20"/>
              </w:rPr>
              <w:t>29</w:t>
            </w:r>
          </w:p>
        </w:tc>
      </w:tr>
      <w:tr w:rsidR="00501FDD" w:rsidRPr="00D13A6E" w:rsidTr="00237B3D">
        <w:tc>
          <w:tcPr>
            <w:tcW w:w="1718" w:type="dxa"/>
          </w:tcPr>
          <w:p w:rsidR="00501FDD" w:rsidRPr="00D13A6E" w:rsidRDefault="00501FDD" w:rsidP="00BF2215">
            <w:pPr>
              <w:jc w:val="both"/>
              <w:rPr>
                <w:b/>
                <w:sz w:val="20"/>
                <w:szCs w:val="20"/>
              </w:rPr>
            </w:pPr>
            <w:r w:rsidRPr="00D13A6E">
              <w:rPr>
                <w:b/>
                <w:bCs/>
                <w:sz w:val="20"/>
                <w:szCs w:val="20"/>
              </w:rPr>
              <w:t>REFERENCE</w:t>
            </w:r>
          </w:p>
        </w:tc>
        <w:tc>
          <w:tcPr>
            <w:tcW w:w="730" w:type="dxa"/>
          </w:tcPr>
          <w:p w:rsidR="00501FDD" w:rsidRPr="00D13A6E" w:rsidRDefault="00501FDD" w:rsidP="00BF2215">
            <w:pPr>
              <w:jc w:val="both"/>
              <w:rPr>
                <w:sz w:val="20"/>
                <w:szCs w:val="20"/>
              </w:rPr>
            </w:pPr>
          </w:p>
        </w:tc>
        <w:tc>
          <w:tcPr>
            <w:tcW w:w="4890" w:type="dxa"/>
          </w:tcPr>
          <w:p w:rsidR="00501FDD" w:rsidRPr="00D13A6E" w:rsidRDefault="00501FDD" w:rsidP="00BF2215">
            <w:pPr>
              <w:jc w:val="both"/>
              <w:rPr>
                <w:sz w:val="20"/>
                <w:szCs w:val="20"/>
              </w:rPr>
            </w:pPr>
          </w:p>
        </w:tc>
        <w:tc>
          <w:tcPr>
            <w:tcW w:w="1518" w:type="dxa"/>
          </w:tcPr>
          <w:p w:rsidR="00501FDD" w:rsidRPr="00D13A6E" w:rsidRDefault="00501FDD" w:rsidP="00BF2215">
            <w:pPr>
              <w:jc w:val="both"/>
              <w:rPr>
                <w:sz w:val="20"/>
                <w:szCs w:val="20"/>
              </w:rPr>
            </w:pPr>
            <w:r w:rsidRPr="00D13A6E">
              <w:rPr>
                <w:b/>
                <w:bCs/>
                <w:sz w:val="20"/>
                <w:szCs w:val="20"/>
              </w:rPr>
              <w:t xml:space="preserve"> 30</w:t>
            </w:r>
          </w:p>
          <w:p w:rsidR="00501FDD" w:rsidRPr="00D13A6E" w:rsidRDefault="00501FDD" w:rsidP="00BF2215">
            <w:pPr>
              <w:jc w:val="both"/>
              <w:rPr>
                <w:sz w:val="20"/>
                <w:szCs w:val="20"/>
              </w:rPr>
            </w:pPr>
          </w:p>
        </w:tc>
      </w:tr>
    </w:tbl>
    <w:p w:rsidR="00501FDD" w:rsidRPr="00D13A6E" w:rsidRDefault="00501FDD" w:rsidP="00BF2215">
      <w:pPr>
        <w:jc w:val="both"/>
        <w:rPr>
          <w:b/>
          <w:bCs/>
          <w:sz w:val="20"/>
          <w:szCs w:val="20"/>
        </w:rPr>
      </w:pPr>
      <w:r w:rsidRPr="00D13A6E">
        <w:rPr>
          <w:b/>
          <w:bCs/>
          <w:sz w:val="20"/>
          <w:szCs w:val="20"/>
        </w:rPr>
        <w:tab/>
      </w:r>
    </w:p>
    <w:p w:rsidR="00501FDD" w:rsidRPr="00D13A6E" w:rsidRDefault="00501FDD" w:rsidP="00501FDD">
      <w:pPr>
        <w:jc w:val="center"/>
        <w:rPr>
          <w:sz w:val="20"/>
          <w:szCs w:val="20"/>
        </w:rPr>
      </w:pPr>
    </w:p>
    <w:p w:rsidR="00501FDD" w:rsidRPr="00D13A6E" w:rsidRDefault="00501FDD" w:rsidP="00501FDD">
      <w:pPr>
        <w:jc w:val="center"/>
        <w:rPr>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rPr>
          <w:b/>
          <w:sz w:val="20"/>
          <w:szCs w:val="20"/>
        </w:rPr>
      </w:pPr>
    </w:p>
    <w:p w:rsidR="00501FDD" w:rsidRPr="00D13A6E" w:rsidRDefault="00501FDD" w:rsidP="00501FDD">
      <w:pPr>
        <w:rPr>
          <w:b/>
          <w:sz w:val="20"/>
          <w:szCs w:val="20"/>
        </w:rPr>
      </w:pPr>
    </w:p>
    <w:p w:rsidR="00501FDD" w:rsidRPr="00D13A6E" w:rsidRDefault="00501FDD" w:rsidP="00501FDD">
      <w:pP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r w:rsidRPr="00D13A6E">
        <w:rPr>
          <w:b/>
          <w:sz w:val="20"/>
          <w:szCs w:val="20"/>
        </w:rPr>
        <w:t>LIST OF FIGURES</w:t>
      </w:r>
    </w:p>
    <w:p w:rsidR="00501FDD" w:rsidRPr="00D13A6E" w:rsidRDefault="00501FDD" w:rsidP="00501FDD">
      <w:pPr>
        <w:jc w:val="center"/>
        <w:rPr>
          <w:sz w:val="20"/>
          <w:szCs w:val="20"/>
        </w:rPr>
      </w:pPr>
    </w:p>
    <w:tbl>
      <w:tblPr>
        <w:tblW w:w="0" w:type="auto"/>
        <w:tblBorders>
          <w:top w:val="single" w:sz="4" w:space="0" w:color="auto"/>
          <w:bottom w:val="single" w:sz="4" w:space="0" w:color="auto"/>
        </w:tblBorders>
        <w:tblLook w:val="01E0"/>
      </w:tblPr>
      <w:tblGrid>
        <w:gridCol w:w="1410"/>
        <w:gridCol w:w="6650"/>
        <w:gridCol w:w="1155"/>
      </w:tblGrid>
      <w:tr w:rsidR="00501FDD" w:rsidRPr="00D13A6E" w:rsidTr="00237B3D">
        <w:trPr>
          <w:trHeight w:val="214"/>
        </w:trPr>
        <w:tc>
          <w:tcPr>
            <w:tcW w:w="1410" w:type="dxa"/>
            <w:tcBorders>
              <w:top w:val="single" w:sz="4" w:space="0" w:color="auto"/>
              <w:bottom w:val="single" w:sz="4" w:space="0" w:color="auto"/>
            </w:tcBorders>
            <w:shd w:val="clear" w:color="auto" w:fill="auto"/>
          </w:tcPr>
          <w:p w:rsidR="00501FDD" w:rsidRPr="00D13A6E" w:rsidRDefault="00501FDD" w:rsidP="00501FDD">
            <w:pPr>
              <w:jc w:val="center"/>
              <w:rPr>
                <w:b/>
                <w:sz w:val="20"/>
                <w:szCs w:val="20"/>
              </w:rPr>
            </w:pPr>
            <w:r w:rsidRPr="00D13A6E">
              <w:rPr>
                <w:b/>
                <w:sz w:val="20"/>
                <w:szCs w:val="20"/>
              </w:rPr>
              <w:t xml:space="preserve">Figure No. </w:t>
            </w:r>
          </w:p>
        </w:tc>
        <w:tc>
          <w:tcPr>
            <w:tcW w:w="6650" w:type="dxa"/>
            <w:tcBorders>
              <w:top w:val="single" w:sz="4" w:space="0" w:color="auto"/>
              <w:bottom w:val="single" w:sz="4" w:space="0" w:color="auto"/>
            </w:tcBorders>
            <w:shd w:val="clear" w:color="auto" w:fill="auto"/>
          </w:tcPr>
          <w:p w:rsidR="00501FDD" w:rsidRPr="00D13A6E" w:rsidRDefault="00501FDD" w:rsidP="00501FDD">
            <w:pPr>
              <w:jc w:val="center"/>
              <w:rPr>
                <w:b/>
                <w:sz w:val="20"/>
                <w:szCs w:val="20"/>
              </w:rPr>
            </w:pPr>
            <w:r w:rsidRPr="00D13A6E">
              <w:rPr>
                <w:b/>
                <w:sz w:val="20"/>
                <w:szCs w:val="20"/>
              </w:rPr>
              <w:t>Figure Caption</w:t>
            </w:r>
          </w:p>
        </w:tc>
        <w:tc>
          <w:tcPr>
            <w:tcW w:w="1155" w:type="dxa"/>
            <w:tcBorders>
              <w:top w:val="single" w:sz="4" w:space="0" w:color="auto"/>
              <w:bottom w:val="single" w:sz="4" w:space="0" w:color="auto"/>
            </w:tcBorders>
            <w:shd w:val="clear" w:color="auto" w:fill="auto"/>
          </w:tcPr>
          <w:p w:rsidR="00501FDD" w:rsidRPr="00D13A6E" w:rsidRDefault="00501FDD" w:rsidP="00501FDD">
            <w:pPr>
              <w:jc w:val="center"/>
              <w:rPr>
                <w:b/>
                <w:sz w:val="20"/>
                <w:szCs w:val="20"/>
              </w:rPr>
            </w:pPr>
            <w:r w:rsidRPr="00D13A6E">
              <w:rPr>
                <w:b/>
                <w:sz w:val="20"/>
                <w:szCs w:val="20"/>
              </w:rPr>
              <w:t>Page No.</w:t>
            </w:r>
          </w:p>
        </w:tc>
      </w:tr>
      <w:tr w:rsidR="00501FDD" w:rsidRPr="00D13A6E" w:rsidTr="00EA31FA">
        <w:trPr>
          <w:trHeight w:val="494"/>
        </w:trPr>
        <w:tc>
          <w:tcPr>
            <w:tcW w:w="1410" w:type="dxa"/>
            <w:tcBorders>
              <w:top w:val="single" w:sz="4" w:space="0" w:color="auto"/>
            </w:tcBorders>
          </w:tcPr>
          <w:p w:rsidR="00501FDD" w:rsidRPr="00D13A6E" w:rsidRDefault="00501FDD" w:rsidP="00501FDD">
            <w:pPr>
              <w:jc w:val="center"/>
              <w:rPr>
                <w:sz w:val="20"/>
                <w:szCs w:val="20"/>
              </w:rPr>
            </w:pPr>
          </w:p>
          <w:p w:rsidR="00501FDD" w:rsidRPr="00D13A6E" w:rsidRDefault="00501FDD" w:rsidP="00501FDD">
            <w:pPr>
              <w:jc w:val="center"/>
              <w:rPr>
                <w:sz w:val="20"/>
                <w:szCs w:val="20"/>
              </w:rPr>
            </w:pPr>
            <w:r w:rsidRPr="00D13A6E">
              <w:rPr>
                <w:sz w:val="20"/>
                <w:szCs w:val="20"/>
              </w:rPr>
              <w:t>Fig 2.1</w:t>
            </w:r>
          </w:p>
        </w:tc>
        <w:tc>
          <w:tcPr>
            <w:tcW w:w="6650" w:type="dxa"/>
            <w:tcBorders>
              <w:top w:val="single" w:sz="4" w:space="0" w:color="auto"/>
            </w:tcBorders>
          </w:tcPr>
          <w:p w:rsidR="00501FDD" w:rsidRPr="00D13A6E" w:rsidRDefault="00501FDD" w:rsidP="00501FDD">
            <w:pPr>
              <w:jc w:val="center"/>
              <w:rPr>
                <w:sz w:val="20"/>
                <w:szCs w:val="20"/>
              </w:rPr>
            </w:pPr>
          </w:p>
          <w:p w:rsidR="00501FDD" w:rsidRPr="00D13A6E" w:rsidRDefault="00501FDD" w:rsidP="00501FDD">
            <w:pPr>
              <w:jc w:val="center"/>
              <w:rPr>
                <w:sz w:val="20"/>
                <w:szCs w:val="20"/>
              </w:rPr>
            </w:pPr>
            <w:r w:rsidRPr="00D13A6E">
              <w:rPr>
                <w:sz w:val="20"/>
                <w:szCs w:val="20"/>
              </w:rPr>
              <w:t>Hamilton-Beach stand mixer</w:t>
            </w:r>
          </w:p>
          <w:p w:rsidR="00501FDD" w:rsidRPr="00D13A6E" w:rsidRDefault="00501FDD" w:rsidP="00501FDD">
            <w:pPr>
              <w:jc w:val="center"/>
              <w:rPr>
                <w:sz w:val="20"/>
                <w:szCs w:val="20"/>
              </w:rPr>
            </w:pPr>
          </w:p>
        </w:tc>
        <w:tc>
          <w:tcPr>
            <w:tcW w:w="1155" w:type="dxa"/>
            <w:tcBorders>
              <w:top w:val="single" w:sz="4" w:space="0" w:color="auto"/>
            </w:tcBorders>
          </w:tcPr>
          <w:p w:rsidR="00EA31FA" w:rsidRDefault="00EA31FA" w:rsidP="00EA31FA">
            <w:pPr>
              <w:rPr>
                <w:sz w:val="20"/>
                <w:szCs w:val="20"/>
              </w:rPr>
            </w:pPr>
            <w:r>
              <w:rPr>
                <w:sz w:val="20"/>
                <w:szCs w:val="20"/>
              </w:rPr>
              <w:t xml:space="preserve">        </w:t>
            </w:r>
          </w:p>
          <w:p w:rsidR="00501FDD" w:rsidRPr="00D13A6E" w:rsidRDefault="00EA31FA" w:rsidP="00EA31FA">
            <w:pPr>
              <w:rPr>
                <w:sz w:val="20"/>
                <w:szCs w:val="20"/>
              </w:rPr>
            </w:pPr>
            <w:r>
              <w:rPr>
                <w:sz w:val="20"/>
                <w:szCs w:val="20"/>
              </w:rPr>
              <w:t xml:space="preserve">        7</w:t>
            </w:r>
          </w:p>
        </w:tc>
      </w:tr>
      <w:tr w:rsidR="00501FDD" w:rsidRPr="00D13A6E" w:rsidTr="00237B3D">
        <w:trPr>
          <w:trHeight w:val="264"/>
        </w:trPr>
        <w:tc>
          <w:tcPr>
            <w:tcW w:w="1410" w:type="dxa"/>
          </w:tcPr>
          <w:p w:rsidR="00501FDD" w:rsidRPr="00D13A6E" w:rsidRDefault="00501FDD" w:rsidP="00501FDD">
            <w:pPr>
              <w:jc w:val="center"/>
              <w:rPr>
                <w:sz w:val="20"/>
                <w:szCs w:val="20"/>
              </w:rPr>
            </w:pPr>
            <w:r w:rsidRPr="00D13A6E">
              <w:rPr>
                <w:sz w:val="20"/>
                <w:szCs w:val="20"/>
              </w:rPr>
              <w:t>Fig 2.2</w:t>
            </w:r>
          </w:p>
          <w:p w:rsidR="00501FDD" w:rsidRPr="00D13A6E" w:rsidRDefault="00501FDD" w:rsidP="00501FDD">
            <w:pPr>
              <w:jc w:val="center"/>
              <w:rPr>
                <w:sz w:val="20"/>
                <w:szCs w:val="20"/>
              </w:rPr>
            </w:pPr>
          </w:p>
        </w:tc>
        <w:tc>
          <w:tcPr>
            <w:tcW w:w="6650" w:type="dxa"/>
          </w:tcPr>
          <w:p w:rsidR="00501FDD" w:rsidRPr="00D13A6E" w:rsidRDefault="00501FDD" w:rsidP="00501FDD">
            <w:pPr>
              <w:jc w:val="center"/>
              <w:rPr>
                <w:sz w:val="20"/>
                <w:szCs w:val="20"/>
              </w:rPr>
            </w:pPr>
            <w:r w:rsidRPr="00D13A6E">
              <w:rPr>
                <w:sz w:val="20"/>
                <w:szCs w:val="20"/>
              </w:rPr>
              <w:t>Marsh Funnel</w:t>
            </w:r>
          </w:p>
        </w:tc>
        <w:tc>
          <w:tcPr>
            <w:tcW w:w="1155" w:type="dxa"/>
          </w:tcPr>
          <w:p w:rsidR="00501FDD" w:rsidRPr="00D13A6E" w:rsidRDefault="00501FDD" w:rsidP="00501FDD">
            <w:pPr>
              <w:jc w:val="center"/>
              <w:rPr>
                <w:sz w:val="20"/>
                <w:szCs w:val="20"/>
              </w:rPr>
            </w:pPr>
            <w:r w:rsidRPr="00D13A6E">
              <w:rPr>
                <w:sz w:val="20"/>
                <w:szCs w:val="20"/>
              </w:rPr>
              <w:t>7</w:t>
            </w:r>
          </w:p>
        </w:tc>
      </w:tr>
      <w:tr w:rsidR="00501FDD" w:rsidRPr="00D13A6E" w:rsidTr="00237B3D">
        <w:trPr>
          <w:trHeight w:val="430"/>
        </w:trPr>
        <w:tc>
          <w:tcPr>
            <w:tcW w:w="1410" w:type="dxa"/>
          </w:tcPr>
          <w:p w:rsidR="00501FDD" w:rsidRPr="00D13A6E" w:rsidRDefault="00501FDD" w:rsidP="00501FDD">
            <w:pPr>
              <w:jc w:val="center"/>
              <w:rPr>
                <w:sz w:val="20"/>
                <w:szCs w:val="20"/>
              </w:rPr>
            </w:pPr>
            <w:r w:rsidRPr="00D13A6E">
              <w:rPr>
                <w:sz w:val="20"/>
                <w:szCs w:val="20"/>
              </w:rPr>
              <w:t>Fig 2.3</w:t>
            </w:r>
          </w:p>
        </w:tc>
        <w:tc>
          <w:tcPr>
            <w:tcW w:w="6650" w:type="dxa"/>
          </w:tcPr>
          <w:p w:rsidR="00501FDD" w:rsidRPr="00D13A6E" w:rsidRDefault="00501FDD" w:rsidP="00501FDD">
            <w:pPr>
              <w:jc w:val="center"/>
              <w:rPr>
                <w:sz w:val="20"/>
                <w:szCs w:val="20"/>
              </w:rPr>
            </w:pPr>
            <w:r w:rsidRPr="00D13A6E">
              <w:rPr>
                <w:sz w:val="20"/>
                <w:szCs w:val="20"/>
              </w:rPr>
              <w:t>Mud Balance</w:t>
            </w:r>
          </w:p>
          <w:p w:rsidR="00501FDD" w:rsidRPr="00D13A6E" w:rsidRDefault="00501FDD" w:rsidP="00501FDD">
            <w:pPr>
              <w:jc w:val="center"/>
              <w:rPr>
                <w:sz w:val="20"/>
                <w:szCs w:val="20"/>
              </w:rPr>
            </w:pPr>
          </w:p>
        </w:tc>
        <w:tc>
          <w:tcPr>
            <w:tcW w:w="1155" w:type="dxa"/>
          </w:tcPr>
          <w:p w:rsidR="00501FDD" w:rsidRPr="00D13A6E" w:rsidRDefault="00EA31FA" w:rsidP="00501FDD">
            <w:pPr>
              <w:jc w:val="center"/>
              <w:rPr>
                <w:sz w:val="20"/>
                <w:szCs w:val="20"/>
              </w:rPr>
            </w:pPr>
            <w:r>
              <w:rPr>
                <w:sz w:val="20"/>
                <w:szCs w:val="20"/>
              </w:rPr>
              <w:t>8</w:t>
            </w:r>
          </w:p>
        </w:tc>
      </w:tr>
      <w:tr w:rsidR="00501FDD" w:rsidRPr="00D13A6E" w:rsidTr="00237B3D">
        <w:trPr>
          <w:trHeight w:val="430"/>
        </w:trPr>
        <w:tc>
          <w:tcPr>
            <w:tcW w:w="1410" w:type="dxa"/>
          </w:tcPr>
          <w:p w:rsidR="00501FDD" w:rsidRPr="00D13A6E" w:rsidRDefault="00501FDD" w:rsidP="00501FDD">
            <w:pPr>
              <w:jc w:val="center"/>
              <w:rPr>
                <w:sz w:val="20"/>
                <w:szCs w:val="20"/>
              </w:rPr>
            </w:pPr>
            <w:r w:rsidRPr="00D13A6E">
              <w:rPr>
                <w:sz w:val="20"/>
                <w:szCs w:val="20"/>
              </w:rPr>
              <w:t>Fig 2.4</w:t>
            </w:r>
          </w:p>
        </w:tc>
        <w:tc>
          <w:tcPr>
            <w:tcW w:w="6650" w:type="dxa"/>
          </w:tcPr>
          <w:p w:rsidR="00501FDD" w:rsidRPr="00D13A6E" w:rsidRDefault="00501FDD" w:rsidP="00501FDD">
            <w:pPr>
              <w:jc w:val="center"/>
              <w:rPr>
                <w:sz w:val="20"/>
                <w:szCs w:val="20"/>
              </w:rPr>
            </w:pPr>
            <w:r w:rsidRPr="00D13A6E">
              <w:rPr>
                <w:sz w:val="20"/>
                <w:szCs w:val="20"/>
              </w:rPr>
              <w:t>Water Analyzer</w:t>
            </w:r>
          </w:p>
          <w:p w:rsidR="00501FDD" w:rsidRPr="00D13A6E" w:rsidRDefault="00501FDD" w:rsidP="00501FDD">
            <w:pPr>
              <w:jc w:val="center"/>
              <w:rPr>
                <w:sz w:val="20"/>
                <w:szCs w:val="20"/>
              </w:rPr>
            </w:pPr>
            <w:r w:rsidRPr="00D13A6E">
              <w:rPr>
                <w:sz w:val="20"/>
                <w:szCs w:val="20"/>
              </w:rPr>
              <w:t>.</w:t>
            </w:r>
          </w:p>
        </w:tc>
        <w:tc>
          <w:tcPr>
            <w:tcW w:w="1155" w:type="dxa"/>
          </w:tcPr>
          <w:p w:rsidR="00501FDD" w:rsidRPr="00D13A6E" w:rsidRDefault="00EA31FA" w:rsidP="00501FDD">
            <w:pPr>
              <w:jc w:val="center"/>
              <w:rPr>
                <w:sz w:val="20"/>
                <w:szCs w:val="20"/>
              </w:rPr>
            </w:pPr>
            <w:r>
              <w:rPr>
                <w:sz w:val="20"/>
                <w:szCs w:val="20"/>
              </w:rPr>
              <w:t>8</w:t>
            </w:r>
          </w:p>
        </w:tc>
      </w:tr>
      <w:tr w:rsidR="00501FDD" w:rsidRPr="00D13A6E" w:rsidTr="00237B3D">
        <w:trPr>
          <w:trHeight w:val="430"/>
        </w:trPr>
        <w:tc>
          <w:tcPr>
            <w:tcW w:w="1410" w:type="dxa"/>
          </w:tcPr>
          <w:p w:rsidR="00501FDD" w:rsidRPr="00D13A6E" w:rsidRDefault="00501FDD" w:rsidP="00501FDD">
            <w:pPr>
              <w:jc w:val="center"/>
              <w:rPr>
                <w:sz w:val="20"/>
                <w:szCs w:val="20"/>
              </w:rPr>
            </w:pPr>
            <w:r w:rsidRPr="00D13A6E">
              <w:rPr>
                <w:sz w:val="20"/>
                <w:szCs w:val="20"/>
              </w:rPr>
              <w:t>Fig 2.5</w:t>
            </w:r>
          </w:p>
        </w:tc>
        <w:tc>
          <w:tcPr>
            <w:tcW w:w="6650" w:type="dxa"/>
          </w:tcPr>
          <w:p w:rsidR="00501FDD" w:rsidRPr="00D13A6E" w:rsidRDefault="00501FDD" w:rsidP="00501FDD">
            <w:pPr>
              <w:jc w:val="center"/>
              <w:rPr>
                <w:sz w:val="20"/>
                <w:szCs w:val="20"/>
              </w:rPr>
            </w:pPr>
            <w:r w:rsidRPr="00D13A6E">
              <w:rPr>
                <w:sz w:val="20"/>
                <w:szCs w:val="20"/>
              </w:rPr>
              <w:t>Hand crank viscometer</w:t>
            </w:r>
          </w:p>
          <w:p w:rsidR="00501FDD" w:rsidRPr="00D13A6E" w:rsidRDefault="00501FDD" w:rsidP="00501FDD">
            <w:pPr>
              <w:jc w:val="center"/>
              <w:rPr>
                <w:sz w:val="20"/>
                <w:szCs w:val="20"/>
              </w:rPr>
            </w:pPr>
          </w:p>
        </w:tc>
        <w:tc>
          <w:tcPr>
            <w:tcW w:w="1155" w:type="dxa"/>
          </w:tcPr>
          <w:p w:rsidR="00501FDD" w:rsidRPr="00D13A6E" w:rsidRDefault="00EA31FA" w:rsidP="00501FDD">
            <w:pPr>
              <w:jc w:val="center"/>
              <w:rPr>
                <w:sz w:val="20"/>
                <w:szCs w:val="20"/>
              </w:rPr>
            </w:pPr>
            <w:r>
              <w:rPr>
                <w:sz w:val="20"/>
                <w:szCs w:val="20"/>
              </w:rPr>
              <w:t>8</w:t>
            </w:r>
          </w:p>
        </w:tc>
      </w:tr>
      <w:tr w:rsidR="00501FDD" w:rsidRPr="00D13A6E" w:rsidTr="00237B3D">
        <w:trPr>
          <w:trHeight w:val="645"/>
        </w:trPr>
        <w:tc>
          <w:tcPr>
            <w:tcW w:w="1410" w:type="dxa"/>
          </w:tcPr>
          <w:p w:rsidR="00501FDD" w:rsidRPr="00D13A6E" w:rsidRDefault="00501FDD" w:rsidP="00501FDD">
            <w:pPr>
              <w:jc w:val="center"/>
              <w:rPr>
                <w:sz w:val="20"/>
                <w:szCs w:val="20"/>
              </w:rPr>
            </w:pPr>
            <w:r w:rsidRPr="00D13A6E">
              <w:rPr>
                <w:sz w:val="20"/>
                <w:szCs w:val="20"/>
              </w:rPr>
              <w:t>Fig 3.1</w:t>
            </w:r>
          </w:p>
        </w:tc>
        <w:tc>
          <w:tcPr>
            <w:tcW w:w="6650" w:type="dxa"/>
          </w:tcPr>
          <w:p w:rsidR="00501FDD" w:rsidRPr="00D13A6E" w:rsidRDefault="00501FDD" w:rsidP="00501FDD">
            <w:pPr>
              <w:jc w:val="center"/>
              <w:rPr>
                <w:sz w:val="20"/>
                <w:szCs w:val="20"/>
              </w:rPr>
            </w:pPr>
            <w:r w:rsidRPr="00D13A6E">
              <w:rPr>
                <w:bCs/>
                <w:sz w:val="20"/>
                <w:szCs w:val="20"/>
              </w:rPr>
              <w:t>Graphical representation of YP/PV Ratio of 24g of Groundnut husk</w:t>
            </w:r>
          </w:p>
          <w:p w:rsidR="00501FDD" w:rsidRPr="00D13A6E" w:rsidRDefault="00501FDD" w:rsidP="00501FDD">
            <w:pPr>
              <w:jc w:val="center"/>
              <w:rPr>
                <w:sz w:val="20"/>
                <w:szCs w:val="20"/>
              </w:rPr>
            </w:pPr>
          </w:p>
        </w:tc>
        <w:tc>
          <w:tcPr>
            <w:tcW w:w="1155" w:type="dxa"/>
          </w:tcPr>
          <w:p w:rsidR="00501FDD" w:rsidRPr="00D13A6E" w:rsidRDefault="00501FDD" w:rsidP="00501FDD">
            <w:pPr>
              <w:jc w:val="center"/>
              <w:rPr>
                <w:sz w:val="20"/>
                <w:szCs w:val="20"/>
              </w:rPr>
            </w:pPr>
            <w:r w:rsidRPr="00D13A6E">
              <w:rPr>
                <w:sz w:val="20"/>
                <w:szCs w:val="20"/>
              </w:rPr>
              <w:t>24</w:t>
            </w:r>
          </w:p>
        </w:tc>
      </w:tr>
      <w:tr w:rsidR="00501FDD" w:rsidRPr="00D13A6E" w:rsidTr="00237B3D">
        <w:trPr>
          <w:trHeight w:val="645"/>
        </w:trPr>
        <w:tc>
          <w:tcPr>
            <w:tcW w:w="1410" w:type="dxa"/>
          </w:tcPr>
          <w:p w:rsidR="00501FDD" w:rsidRPr="00D13A6E" w:rsidRDefault="00501FDD" w:rsidP="00501FDD">
            <w:pPr>
              <w:jc w:val="center"/>
              <w:rPr>
                <w:sz w:val="20"/>
                <w:szCs w:val="20"/>
              </w:rPr>
            </w:pPr>
            <w:r w:rsidRPr="00D13A6E">
              <w:rPr>
                <w:sz w:val="20"/>
                <w:szCs w:val="20"/>
              </w:rPr>
              <w:t>Fig 3.3</w:t>
            </w:r>
          </w:p>
        </w:tc>
        <w:tc>
          <w:tcPr>
            <w:tcW w:w="6650" w:type="dxa"/>
          </w:tcPr>
          <w:p w:rsidR="00501FDD" w:rsidRPr="00D13A6E" w:rsidRDefault="00501FDD" w:rsidP="00501FDD">
            <w:pPr>
              <w:jc w:val="center"/>
              <w:rPr>
                <w:bCs/>
                <w:sz w:val="20"/>
                <w:szCs w:val="20"/>
              </w:rPr>
            </w:pPr>
            <w:r w:rsidRPr="00D13A6E">
              <w:rPr>
                <w:bCs/>
                <w:sz w:val="20"/>
                <w:szCs w:val="20"/>
              </w:rPr>
              <w:t>Graphical representation of YP/PV Ratio of 26g of Groundnut husk</w:t>
            </w:r>
          </w:p>
          <w:p w:rsidR="00501FDD" w:rsidRPr="00D13A6E" w:rsidRDefault="00501FDD" w:rsidP="00501FDD">
            <w:pPr>
              <w:jc w:val="center"/>
              <w:rPr>
                <w:sz w:val="20"/>
                <w:szCs w:val="20"/>
              </w:rPr>
            </w:pPr>
          </w:p>
        </w:tc>
        <w:tc>
          <w:tcPr>
            <w:tcW w:w="1155" w:type="dxa"/>
          </w:tcPr>
          <w:p w:rsidR="00501FDD" w:rsidRPr="00D13A6E" w:rsidRDefault="00501FDD" w:rsidP="00501FDD">
            <w:pPr>
              <w:jc w:val="center"/>
              <w:rPr>
                <w:sz w:val="20"/>
                <w:szCs w:val="20"/>
              </w:rPr>
            </w:pPr>
            <w:r w:rsidRPr="00D13A6E">
              <w:rPr>
                <w:sz w:val="20"/>
                <w:szCs w:val="20"/>
              </w:rPr>
              <w:t>17</w:t>
            </w:r>
          </w:p>
        </w:tc>
      </w:tr>
      <w:tr w:rsidR="00501FDD" w:rsidRPr="00D13A6E" w:rsidTr="00237B3D">
        <w:trPr>
          <w:trHeight w:val="430"/>
        </w:trPr>
        <w:tc>
          <w:tcPr>
            <w:tcW w:w="1410" w:type="dxa"/>
          </w:tcPr>
          <w:p w:rsidR="00501FDD" w:rsidRPr="00D13A6E" w:rsidRDefault="00501FDD" w:rsidP="00501FDD">
            <w:pPr>
              <w:jc w:val="center"/>
              <w:rPr>
                <w:sz w:val="20"/>
                <w:szCs w:val="20"/>
              </w:rPr>
            </w:pPr>
            <w:r w:rsidRPr="00D13A6E">
              <w:rPr>
                <w:sz w:val="20"/>
                <w:szCs w:val="20"/>
              </w:rPr>
              <w:t>Fig 3.4</w:t>
            </w:r>
          </w:p>
        </w:tc>
        <w:tc>
          <w:tcPr>
            <w:tcW w:w="6650" w:type="dxa"/>
          </w:tcPr>
          <w:p w:rsidR="00501FDD" w:rsidRPr="00D13A6E" w:rsidRDefault="00501FDD" w:rsidP="00501FDD">
            <w:pPr>
              <w:jc w:val="center"/>
              <w:rPr>
                <w:bCs/>
                <w:sz w:val="20"/>
                <w:szCs w:val="20"/>
              </w:rPr>
            </w:pPr>
            <w:r w:rsidRPr="00D13A6E">
              <w:rPr>
                <w:bCs/>
                <w:sz w:val="20"/>
                <w:szCs w:val="20"/>
              </w:rPr>
              <w:t>Graphical representation of rheological properties psyllium husk</w:t>
            </w:r>
          </w:p>
          <w:p w:rsidR="00501FDD" w:rsidRPr="00D13A6E" w:rsidRDefault="00501FDD" w:rsidP="00501FDD">
            <w:pPr>
              <w:jc w:val="center"/>
              <w:rPr>
                <w:bCs/>
                <w:sz w:val="20"/>
                <w:szCs w:val="20"/>
              </w:rPr>
            </w:pPr>
          </w:p>
        </w:tc>
        <w:tc>
          <w:tcPr>
            <w:tcW w:w="1155" w:type="dxa"/>
          </w:tcPr>
          <w:p w:rsidR="00501FDD" w:rsidRPr="00D13A6E" w:rsidRDefault="00501FDD" w:rsidP="00501FDD">
            <w:pPr>
              <w:jc w:val="center"/>
              <w:rPr>
                <w:sz w:val="20"/>
                <w:szCs w:val="20"/>
              </w:rPr>
            </w:pPr>
            <w:r w:rsidRPr="00D13A6E">
              <w:rPr>
                <w:sz w:val="20"/>
                <w:szCs w:val="20"/>
              </w:rPr>
              <w:t>18</w:t>
            </w:r>
          </w:p>
        </w:tc>
      </w:tr>
      <w:tr w:rsidR="00501FDD" w:rsidRPr="00D13A6E" w:rsidTr="00237B3D">
        <w:trPr>
          <w:trHeight w:val="645"/>
        </w:trPr>
        <w:tc>
          <w:tcPr>
            <w:tcW w:w="1410" w:type="dxa"/>
          </w:tcPr>
          <w:p w:rsidR="00501FDD" w:rsidRPr="00D13A6E" w:rsidRDefault="00501FDD" w:rsidP="00501FDD">
            <w:pPr>
              <w:jc w:val="center"/>
              <w:rPr>
                <w:sz w:val="20"/>
                <w:szCs w:val="20"/>
              </w:rPr>
            </w:pPr>
            <w:r w:rsidRPr="00D13A6E">
              <w:rPr>
                <w:sz w:val="20"/>
                <w:szCs w:val="20"/>
              </w:rPr>
              <w:t>Fig 3.5</w:t>
            </w:r>
          </w:p>
        </w:tc>
        <w:tc>
          <w:tcPr>
            <w:tcW w:w="6650" w:type="dxa"/>
          </w:tcPr>
          <w:p w:rsidR="00501FDD" w:rsidRPr="00D13A6E" w:rsidRDefault="00501FDD" w:rsidP="00501FDD">
            <w:pPr>
              <w:jc w:val="center"/>
              <w:rPr>
                <w:bCs/>
                <w:sz w:val="20"/>
                <w:szCs w:val="20"/>
              </w:rPr>
            </w:pPr>
            <w:r w:rsidRPr="00D13A6E">
              <w:rPr>
                <w:bCs/>
                <w:sz w:val="20"/>
                <w:szCs w:val="20"/>
              </w:rPr>
              <w:t>Graphical representation of YP/PV Ratio of 15g, 8g &amp; 5g of psyllium husk</w:t>
            </w:r>
          </w:p>
          <w:p w:rsidR="00501FDD" w:rsidRPr="00D13A6E" w:rsidRDefault="00501FDD" w:rsidP="00501FDD">
            <w:pPr>
              <w:jc w:val="center"/>
              <w:rPr>
                <w:bCs/>
                <w:sz w:val="20"/>
                <w:szCs w:val="20"/>
              </w:rPr>
            </w:pPr>
          </w:p>
        </w:tc>
        <w:tc>
          <w:tcPr>
            <w:tcW w:w="1155" w:type="dxa"/>
          </w:tcPr>
          <w:p w:rsidR="00501FDD" w:rsidRPr="00D13A6E" w:rsidRDefault="00501FDD" w:rsidP="00501FDD">
            <w:pPr>
              <w:jc w:val="center"/>
              <w:rPr>
                <w:sz w:val="20"/>
                <w:szCs w:val="20"/>
              </w:rPr>
            </w:pPr>
            <w:r w:rsidRPr="00D13A6E">
              <w:rPr>
                <w:sz w:val="20"/>
                <w:szCs w:val="20"/>
              </w:rPr>
              <w:t>18</w:t>
            </w:r>
          </w:p>
        </w:tc>
      </w:tr>
      <w:tr w:rsidR="00501FDD" w:rsidRPr="00D13A6E" w:rsidTr="00237B3D">
        <w:trPr>
          <w:trHeight w:val="645"/>
        </w:trPr>
        <w:tc>
          <w:tcPr>
            <w:tcW w:w="1410" w:type="dxa"/>
          </w:tcPr>
          <w:p w:rsidR="00501FDD" w:rsidRPr="00D13A6E" w:rsidRDefault="00501FDD" w:rsidP="00501FDD">
            <w:pPr>
              <w:jc w:val="center"/>
              <w:rPr>
                <w:sz w:val="20"/>
                <w:szCs w:val="20"/>
              </w:rPr>
            </w:pPr>
            <w:r w:rsidRPr="00D13A6E">
              <w:rPr>
                <w:sz w:val="20"/>
                <w:szCs w:val="20"/>
              </w:rPr>
              <w:t>Fig 3.6</w:t>
            </w:r>
          </w:p>
        </w:tc>
        <w:tc>
          <w:tcPr>
            <w:tcW w:w="6650" w:type="dxa"/>
          </w:tcPr>
          <w:p w:rsidR="00501FDD" w:rsidRPr="00D13A6E" w:rsidRDefault="00501FDD" w:rsidP="00501FDD">
            <w:pPr>
              <w:jc w:val="center"/>
              <w:rPr>
                <w:bCs/>
                <w:sz w:val="20"/>
                <w:szCs w:val="20"/>
              </w:rPr>
            </w:pPr>
            <w:r w:rsidRPr="00D13A6E">
              <w:rPr>
                <w:bCs/>
                <w:sz w:val="20"/>
                <w:szCs w:val="20"/>
              </w:rPr>
              <w:t>Graphical representation of gel strength of 15g,8g &amp; 5g of psyllium husk.</w:t>
            </w:r>
          </w:p>
          <w:p w:rsidR="00501FDD" w:rsidRPr="00D13A6E" w:rsidRDefault="00501FDD" w:rsidP="00501FDD">
            <w:pPr>
              <w:jc w:val="center"/>
              <w:rPr>
                <w:bCs/>
                <w:sz w:val="20"/>
                <w:szCs w:val="20"/>
              </w:rPr>
            </w:pPr>
          </w:p>
        </w:tc>
        <w:tc>
          <w:tcPr>
            <w:tcW w:w="1155" w:type="dxa"/>
          </w:tcPr>
          <w:p w:rsidR="00501FDD" w:rsidRPr="00D13A6E" w:rsidRDefault="00501FDD" w:rsidP="00501FDD">
            <w:pPr>
              <w:jc w:val="center"/>
              <w:rPr>
                <w:sz w:val="20"/>
                <w:szCs w:val="20"/>
              </w:rPr>
            </w:pPr>
            <w:r w:rsidRPr="00D13A6E">
              <w:rPr>
                <w:sz w:val="20"/>
                <w:szCs w:val="20"/>
              </w:rPr>
              <w:t>19</w:t>
            </w:r>
          </w:p>
        </w:tc>
      </w:tr>
      <w:tr w:rsidR="00501FDD" w:rsidRPr="00D13A6E" w:rsidTr="00237B3D">
        <w:trPr>
          <w:trHeight w:val="645"/>
        </w:trPr>
        <w:tc>
          <w:tcPr>
            <w:tcW w:w="1410" w:type="dxa"/>
          </w:tcPr>
          <w:p w:rsidR="00501FDD" w:rsidRPr="00D13A6E" w:rsidRDefault="00501FDD" w:rsidP="00501FDD">
            <w:pPr>
              <w:jc w:val="center"/>
              <w:rPr>
                <w:sz w:val="20"/>
                <w:szCs w:val="20"/>
              </w:rPr>
            </w:pPr>
            <w:r w:rsidRPr="00D13A6E">
              <w:rPr>
                <w:sz w:val="20"/>
                <w:szCs w:val="20"/>
              </w:rPr>
              <w:t>Fig 3.7</w:t>
            </w:r>
          </w:p>
        </w:tc>
        <w:tc>
          <w:tcPr>
            <w:tcW w:w="6650" w:type="dxa"/>
          </w:tcPr>
          <w:p w:rsidR="00501FDD" w:rsidRPr="00D13A6E" w:rsidRDefault="00501FDD" w:rsidP="00501FDD">
            <w:pPr>
              <w:jc w:val="center"/>
              <w:rPr>
                <w:bCs/>
                <w:sz w:val="20"/>
                <w:szCs w:val="20"/>
              </w:rPr>
            </w:pPr>
            <w:r w:rsidRPr="00D13A6E">
              <w:rPr>
                <w:bCs/>
                <w:sz w:val="20"/>
                <w:szCs w:val="20"/>
              </w:rPr>
              <w:t>Graphical representation of YP/PV Ratio of 25g of groundnut husk</w:t>
            </w:r>
          </w:p>
          <w:p w:rsidR="00501FDD" w:rsidRPr="00D13A6E" w:rsidRDefault="00501FDD" w:rsidP="00501FDD">
            <w:pPr>
              <w:jc w:val="center"/>
              <w:rPr>
                <w:bCs/>
                <w:sz w:val="20"/>
                <w:szCs w:val="20"/>
              </w:rPr>
            </w:pPr>
          </w:p>
        </w:tc>
        <w:tc>
          <w:tcPr>
            <w:tcW w:w="1155" w:type="dxa"/>
          </w:tcPr>
          <w:p w:rsidR="00501FDD" w:rsidRPr="00D13A6E" w:rsidRDefault="00501FDD" w:rsidP="00501FDD">
            <w:pPr>
              <w:jc w:val="center"/>
              <w:rPr>
                <w:sz w:val="20"/>
                <w:szCs w:val="20"/>
              </w:rPr>
            </w:pPr>
            <w:r w:rsidRPr="00D13A6E">
              <w:rPr>
                <w:sz w:val="20"/>
                <w:szCs w:val="20"/>
              </w:rPr>
              <w:t>20</w:t>
            </w:r>
          </w:p>
        </w:tc>
      </w:tr>
      <w:tr w:rsidR="00501FDD" w:rsidRPr="00D13A6E" w:rsidTr="00237B3D">
        <w:trPr>
          <w:trHeight w:val="645"/>
        </w:trPr>
        <w:tc>
          <w:tcPr>
            <w:tcW w:w="1410" w:type="dxa"/>
          </w:tcPr>
          <w:p w:rsidR="00501FDD" w:rsidRPr="00D13A6E" w:rsidRDefault="00501FDD" w:rsidP="00501FDD">
            <w:pPr>
              <w:jc w:val="center"/>
              <w:rPr>
                <w:sz w:val="20"/>
                <w:szCs w:val="20"/>
              </w:rPr>
            </w:pPr>
            <w:r w:rsidRPr="00D13A6E">
              <w:rPr>
                <w:sz w:val="20"/>
                <w:szCs w:val="20"/>
              </w:rPr>
              <w:t>Fig 3.8</w:t>
            </w:r>
          </w:p>
        </w:tc>
        <w:tc>
          <w:tcPr>
            <w:tcW w:w="6650" w:type="dxa"/>
          </w:tcPr>
          <w:p w:rsidR="00501FDD" w:rsidRPr="00D13A6E" w:rsidRDefault="00501FDD" w:rsidP="00501FDD">
            <w:pPr>
              <w:jc w:val="center"/>
              <w:rPr>
                <w:bCs/>
                <w:sz w:val="20"/>
                <w:szCs w:val="20"/>
              </w:rPr>
            </w:pPr>
            <w:r w:rsidRPr="00D13A6E">
              <w:rPr>
                <w:bCs/>
                <w:sz w:val="20"/>
                <w:szCs w:val="20"/>
              </w:rPr>
              <w:t>Graphical representation of gel strength of 25g of groundnut husk of mud-1.</w:t>
            </w:r>
          </w:p>
          <w:p w:rsidR="00501FDD" w:rsidRPr="00D13A6E" w:rsidRDefault="00501FDD" w:rsidP="00501FDD">
            <w:pPr>
              <w:jc w:val="center"/>
              <w:rPr>
                <w:bCs/>
                <w:sz w:val="20"/>
                <w:szCs w:val="20"/>
              </w:rPr>
            </w:pPr>
          </w:p>
        </w:tc>
        <w:tc>
          <w:tcPr>
            <w:tcW w:w="1155" w:type="dxa"/>
          </w:tcPr>
          <w:p w:rsidR="00501FDD" w:rsidRPr="00D13A6E" w:rsidRDefault="00501FDD" w:rsidP="00501FDD">
            <w:pPr>
              <w:jc w:val="center"/>
              <w:rPr>
                <w:sz w:val="20"/>
                <w:szCs w:val="20"/>
              </w:rPr>
            </w:pPr>
            <w:r w:rsidRPr="00D13A6E">
              <w:rPr>
                <w:sz w:val="20"/>
                <w:szCs w:val="20"/>
              </w:rPr>
              <w:t>21</w:t>
            </w:r>
          </w:p>
        </w:tc>
      </w:tr>
      <w:tr w:rsidR="00501FDD" w:rsidRPr="00D13A6E" w:rsidTr="00237B3D">
        <w:trPr>
          <w:trHeight w:val="645"/>
        </w:trPr>
        <w:tc>
          <w:tcPr>
            <w:tcW w:w="1410" w:type="dxa"/>
          </w:tcPr>
          <w:p w:rsidR="00501FDD" w:rsidRPr="00D13A6E" w:rsidRDefault="00501FDD" w:rsidP="00501FDD">
            <w:pPr>
              <w:jc w:val="center"/>
              <w:rPr>
                <w:sz w:val="20"/>
                <w:szCs w:val="20"/>
              </w:rPr>
            </w:pPr>
            <w:r w:rsidRPr="00D13A6E">
              <w:rPr>
                <w:sz w:val="20"/>
                <w:szCs w:val="20"/>
              </w:rPr>
              <w:t>Fig 3.9</w:t>
            </w:r>
          </w:p>
        </w:tc>
        <w:tc>
          <w:tcPr>
            <w:tcW w:w="6650" w:type="dxa"/>
          </w:tcPr>
          <w:p w:rsidR="00501FDD" w:rsidRPr="00D13A6E" w:rsidRDefault="00501FDD" w:rsidP="00501FDD">
            <w:pPr>
              <w:jc w:val="center"/>
              <w:rPr>
                <w:bCs/>
                <w:sz w:val="20"/>
                <w:szCs w:val="20"/>
              </w:rPr>
            </w:pPr>
            <w:r w:rsidRPr="00D13A6E">
              <w:rPr>
                <w:bCs/>
                <w:sz w:val="20"/>
                <w:szCs w:val="20"/>
              </w:rPr>
              <w:t>Graphical representation of gel strength of 25g of groundnut husk of mud-2.</w:t>
            </w:r>
          </w:p>
          <w:p w:rsidR="00501FDD" w:rsidRPr="00D13A6E" w:rsidRDefault="00501FDD" w:rsidP="00501FDD">
            <w:pPr>
              <w:jc w:val="center"/>
              <w:rPr>
                <w:bCs/>
                <w:sz w:val="20"/>
                <w:szCs w:val="20"/>
              </w:rPr>
            </w:pPr>
          </w:p>
        </w:tc>
        <w:tc>
          <w:tcPr>
            <w:tcW w:w="1155" w:type="dxa"/>
          </w:tcPr>
          <w:p w:rsidR="00501FDD" w:rsidRPr="00D13A6E" w:rsidRDefault="00501FDD" w:rsidP="00501FDD">
            <w:pPr>
              <w:jc w:val="center"/>
              <w:rPr>
                <w:sz w:val="20"/>
                <w:szCs w:val="20"/>
              </w:rPr>
            </w:pPr>
            <w:r w:rsidRPr="00D13A6E">
              <w:rPr>
                <w:sz w:val="20"/>
                <w:szCs w:val="20"/>
              </w:rPr>
              <w:t>21</w:t>
            </w:r>
          </w:p>
        </w:tc>
      </w:tr>
      <w:tr w:rsidR="00501FDD" w:rsidRPr="00D13A6E" w:rsidTr="00237B3D">
        <w:trPr>
          <w:trHeight w:val="645"/>
        </w:trPr>
        <w:tc>
          <w:tcPr>
            <w:tcW w:w="1410" w:type="dxa"/>
            <w:tcBorders>
              <w:bottom w:val="nil"/>
            </w:tcBorders>
          </w:tcPr>
          <w:p w:rsidR="00501FDD" w:rsidRPr="00D13A6E" w:rsidRDefault="00501FDD" w:rsidP="00501FDD">
            <w:pPr>
              <w:jc w:val="center"/>
              <w:rPr>
                <w:sz w:val="20"/>
                <w:szCs w:val="20"/>
              </w:rPr>
            </w:pPr>
            <w:r w:rsidRPr="00D13A6E">
              <w:rPr>
                <w:sz w:val="20"/>
                <w:szCs w:val="20"/>
              </w:rPr>
              <w:t>Fig 4.1</w:t>
            </w:r>
          </w:p>
        </w:tc>
        <w:tc>
          <w:tcPr>
            <w:tcW w:w="6650" w:type="dxa"/>
            <w:tcBorders>
              <w:bottom w:val="nil"/>
            </w:tcBorders>
          </w:tcPr>
          <w:p w:rsidR="00501FDD" w:rsidRPr="00D13A6E" w:rsidRDefault="00501FDD" w:rsidP="00501FDD">
            <w:pPr>
              <w:jc w:val="center"/>
              <w:rPr>
                <w:sz w:val="20"/>
                <w:szCs w:val="20"/>
              </w:rPr>
            </w:pPr>
            <w:r w:rsidRPr="00D13A6E">
              <w:rPr>
                <w:sz w:val="20"/>
                <w:szCs w:val="20"/>
              </w:rPr>
              <w:t>YP/PV ratio of groundnut husk.</w:t>
            </w:r>
          </w:p>
        </w:tc>
        <w:tc>
          <w:tcPr>
            <w:tcW w:w="1155" w:type="dxa"/>
            <w:tcBorders>
              <w:bottom w:val="nil"/>
            </w:tcBorders>
          </w:tcPr>
          <w:p w:rsidR="00501FDD" w:rsidRPr="00D13A6E" w:rsidRDefault="00501FDD" w:rsidP="00501FDD">
            <w:pPr>
              <w:jc w:val="center"/>
              <w:rPr>
                <w:sz w:val="20"/>
                <w:szCs w:val="20"/>
              </w:rPr>
            </w:pPr>
            <w:r w:rsidRPr="00D13A6E">
              <w:rPr>
                <w:sz w:val="20"/>
                <w:szCs w:val="20"/>
              </w:rPr>
              <w:t>23</w:t>
            </w:r>
          </w:p>
        </w:tc>
      </w:tr>
      <w:tr w:rsidR="00501FDD" w:rsidRPr="00D13A6E" w:rsidTr="00237B3D">
        <w:trPr>
          <w:trHeight w:val="430"/>
        </w:trPr>
        <w:tc>
          <w:tcPr>
            <w:tcW w:w="1410" w:type="dxa"/>
            <w:tcBorders>
              <w:top w:val="nil"/>
              <w:bottom w:val="nil"/>
            </w:tcBorders>
          </w:tcPr>
          <w:p w:rsidR="00501FDD" w:rsidRPr="00D13A6E" w:rsidRDefault="00501FDD" w:rsidP="00501FDD">
            <w:pPr>
              <w:jc w:val="center"/>
              <w:rPr>
                <w:sz w:val="20"/>
                <w:szCs w:val="20"/>
              </w:rPr>
            </w:pPr>
            <w:r w:rsidRPr="00D13A6E">
              <w:rPr>
                <w:sz w:val="20"/>
                <w:szCs w:val="20"/>
              </w:rPr>
              <w:t>Fig 4.2</w:t>
            </w:r>
          </w:p>
        </w:tc>
        <w:tc>
          <w:tcPr>
            <w:tcW w:w="6650" w:type="dxa"/>
            <w:tcBorders>
              <w:top w:val="nil"/>
              <w:bottom w:val="nil"/>
            </w:tcBorders>
          </w:tcPr>
          <w:p w:rsidR="00501FDD" w:rsidRPr="00D13A6E" w:rsidRDefault="00501FDD" w:rsidP="00501FDD">
            <w:pPr>
              <w:jc w:val="center"/>
              <w:rPr>
                <w:sz w:val="20"/>
                <w:szCs w:val="20"/>
              </w:rPr>
            </w:pPr>
            <w:r w:rsidRPr="00D13A6E">
              <w:rPr>
                <w:sz w:val="20"/>
                <w:szCs w:val="20"/>
              </w:rPr>
              <w:t>YP/PV ratio of psyllium husk.</w:t>
            </w:r>
          </w:p>
          <w:p w:rsidR="00501FDD" w:rsidRPr="00D13A6E" w:rsidRDefault="00501FDD" w:rsidP="00501FDD">
            <w:pPr>
              <w:jc w:val="center"/>
              <w:rPr>
                <w:sz w:val="20"/>
                <w:szCs w:val="20"/>
              </w:rPr>
            </w:pPr>
          </w:p>
        </w:tc>
        <w:tc>
          <w:tcPr>
            <w:tcW w:w="1155" w:type="dxa"/>
            <w:tcBorders>
              <w:top w:val="nil"/>
              <w:bottom w:val="nil"/>
            </w:tcBorders>
          </w:tcPr>
          <w:p w:rsidR="00501FDD" w:rsidRPr="00D13A6E" w:rsidRDefault="00501FDD" w:rsidP="00501FDD">
            <w:pPr>
              <w:jc w:val="center"/>
              <w:rPr>
                <w:sz w:val="20"/>
                <w:szCs w:val="20"/>
              </w:rPr>
            </w:pPr>
            <w:r w:rsidRPr="00D13A6E">
              <w:rPr>
                <w:sz w:val="20"/>
                <w:szCs w:val="20"/>
              </w:rPr>
              <w:t>23</w:t>
            </w:r>
          </w:p>
        </w:tc>
      </w:tr>
      <w:tr w:rsidR="00501FDD" w:rsidRPr="00D13A6E" w:rsidTr="00237B3D">
        <w:trPr>
          <w:trHeight w:val="387"/>
        </w:trPr>
        <w:tc>
          <w:tcPr>
            <w:tcW w:w="1410" w:type="dxa"/>
            <w:tcBorders>
              <w:top w:val="nil"/>
            </w:tcBorders>
          </w:tcPr>
          <w:p w:rsidR="00501FDD" w:rsidRPr="00D13A6E" w:rsidRDefault="00501FDD" w:rsidP="00501FDD">
            <w:pPr>
              <w:jc w:val="center"/>
              <w:rPr>
                <w:sz w:val="20"/>
                <w:szCs w:val="20"/>
              </w:rPr>
            </w:pPr>
            <w:r w:rsidRPr="00D13A6E">
              <w:rPr>
                <w:sz w:val="20"/>
                <w:szCs w:val="20"/>
              </w:rPr>
              <w:t>Fig 4.3</w:t>
            </w:r>
          </w:p>
        </w:tc>
        <w:tc>
          <w:tcPr>
            <w:tcW w:w="6650" w:type="dxa"/>
            <w:tcBorders>
              <w:top w:val="nil"/>
            </w:tcBorders>
          </w:tcPr>
          <w:p w:rsidR="00501FDD" w:rsidRPr="00D13A6E" w:rsidRDefault="00501FDD" w:rsidP="00501FDD">
            <w:pPr>
              <w:jc w:val="center"/>
              <w:rPr>
                <w:bCs/>
                <w:sz w:val="20"/>
                <w:szCs w:val="20"/>
              </w:rPr>
            </w:pPr>
            <w:r w:rsidRPr="00D13A6E">
              <w:rPr>
                <w:bCs/>
                <w:sz w:val="20"/>
                <w:szCs w:val="20"/>
              </w:rPr>
              <w:t xml:space="preserve">pH of groundnut husk </w:t>
            </w:r>
          </w:p>
          <w:p w:rsidR="00501FDD" w:rsidRPr="00D13A6E" w:rsidRDefault="00501FDD" w:rsidP="00501FDD">
            <w:pPr>
              <w:jc w:val="center"/>
              <w:rPr>
                <w:sz w:val="20"/>
                <w:szCs w:val="20"/>
              </w:rPr>
            </w:pPr>
            <w:r w:rsidRPr="00D13A6E">
              <w:rPr>
                <w:bCs/>
                <w:sz w:val="20"/>
                <w:szCs w:val="20"/>
              </w:rPr>
              <w:t xml:space="preserve">                            </w:t>
            </w:r>
          </w:p>
        </w:tc>
        <w:tc>
          <w:tcPr>
            <w:tcW w:w="1155" w:type="dxa"/>
            <w:tcBorders>
              <w:top w:val="nil"/>
            </w:tcBorders>
          </w:tcPr>
          <w:p w:rsidR="00501FDD" w:rsidRPr="00D13A6E" w:rsidRDefault="00501FDD" w:rsidP="00501FDD">
            <w:pPr>
              <w:jc w:val="center"/>
              <w:rPr>
                <w:sz w:val="20"/>
                <w:szCs w:val="20"/>
              </w:rPr>
            </w:pPr>
            <w:r w:rsidRPr="00D13A6E">
              <w:rPr>
                <w:sz w:val="20"/>
                <w:szCs w:val="20"/>
              </w:rPr>
              <w:t>23</w:t>
            </w:r>
          </w:p>
        </w:tc>
      </w:tr>
      <w:tr w:rsidR="00501FDD" w:rsidRPr="00D13A6E" w:rsidTr="00237B3D">
        <w:trPr>
          <w:trHeight w:val="57"/>
        </w:trPr>
        <w:tc>
          <w:tcPr>
            <w:tcW w:w="1410" w:type="dxa"/>
          </w:tcPr>
          <w:p w:rsidR="00501FDD" w:rsidRPr="00D13A6E" w:rsidRDefault="00501FDD" w:rsidP="00501FDD">
            <w:pPr>
              <w:jc w:val="center"/>
              <w:rPr>
                <w:sz w:val="20"/>
                <w:szCs w:val="20"/>
              </w:rPr>
            </w:pPr>
            <w:r w:rsidRPr="00D13A6E">
              <w:rPr>
                <w:sz w:val="20"/>
                <w:szCs w:val="20"/>
              </w:rPr>
              <w:t>Fig 4.4</w:t>
            </w:r>
          </w:p>
        </w:tc>
        <w:tc>
          <w:tcPr>
            <w:tcW w:w="6650" w:type="dxa"/>
          </w:tcPr>
          <w:p w:rsidR="00501FDD" w:rsidRPr="00D13A6E" w:rsidRDefault="00501FDD" w:rsidP="00501FDD">
            <w:pPr>
              <w:jc w:val="center"/>
              <w:rPr>
                <w:bCs/>
                <w:sz w:val="20"/>
                <w:szCs w:val="20"/>
              </w:rPr>
            </w:pPr>
            <w:r w:rsidRPr="00D13A6E">
              <w:rPr>
                <w:bCs/>
                <w:sz w:val="20"/>
                <w:szCs w:val="20"/>
              </w:rPr>
              <w:t>pH of psyllium husk</w:t>
            </w:r>
          </w:p>
        </w:tc>
        <w:tc>
          <w:tcPr>
            <w:tcW w:w="1155" w:type="dxa"/>
          </w:tcPr>
          <w:p w:rsidR="00501FDD" w:rsidRPr="00D13A6E" w:rsidRDefault="00501FDD" w:rsidP="00501FDD">
            <w:pPr>
              <w:jc w:val="center"/>
              <w:rPr>
                <w:sz w:val="20"/>
                <w:szCs w:val="20"/>
              </w:rPr>
            </w:pPr>
            <w:r w:rsidRPr="00D13A6E">
              <w:rPr>
                <w:sz w:val="20"/>
                <w:szCs w:val="20"/>
              </w:rPr>
              <w:t>23</w:t>
            </w:r>
          </w:p>
        </w:tc>
      </w:tr>
    </w:tbl>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Default="00501FDD" w:rsidP="00501FDD">
      <w:pPr>
        <w:jc w:val="center"/>
        <w:rPr>
          <w:b/>
          <w:sz w:val="20"/>
          <w:szCs w:val="20"/>
        </w:rPr>
      </w:pPr>
    </w:p>
    <w:p w:rsidR="00BF2215" w:rsidRDefault="00BF2215" w:rsidP="00501FDD">
      <w:pPr>
        <w:jc w:val="center"/>
        <w:rPr>
          <w:b/>
          <w:sz w:val="20"/>
          <w:szCs w:val="20"/>
        </w:rPr>
      </w:pPr>
    </w:p>
    <w:p w:rsidR="00BF2215" w:rsidRDefault="00BF2215" w:rsidP="00501FDD">
      <w:pPr>
        <w:jc w:val="center"/>
        <w:rPr>
          <w:b/>
          <w:sz w:val="20"/>
          <w:szCs w:val="20"/>
        </w:rPr>
      </w:pPr>
    </w:p>
    <w:p w:rsidR="00BF2215" w:rsidRDefault="00BF2215" w:rsidP="00501FDD">
      <w:pPr>
        <w:jc w:val="center"/>
        <w:rPr>
          <w:b/>
          <w:sz w:val="20"/>
          <w:szCs w:val="20"/>
        </w:rPr>
      </w:pPr>
    </w:p>
    <w:p w:rsidR="00BF2215" w:rsidRDefault="00BF2215" w:rsidP="00501FDD">
      <w:pPr>
        <w:jc w:val="center"/>
        <w:rPr>
          <w:b/>
          <w:sz w:val="20"/>
          <w:szCs w:val="20"/>
        </w:rPr>
      </w:pPr>
    </w:p>
    <w:p w:rsidR="00BF2215" w:rsidRDefault="00BF2215" w:rsidP="00501FDD">
      <w:pPr>
        <w:jc w:val="center"/>
        <w:rPr>
          <w:b/>
          <w:sz w:val="20"/>
          <w:szCs w:val="20"/>
        </w:rPr>
      </w:pPr>
    </w:p>
    <w:p w:rsidR="00BF2215" w:rsidRDefault="00BF2215" w:rsidP="00501FDD">
      <w:pPr>
        <w:jc w:val="center"/>
        <w:rPr>
          <w:b/>
          <w:sz w:val="20"/>
          <w:szCs w:val="20"/>
        </w:rPr>
      </w:pPr>
    </w:p>
    <w:p w:rsidR="00BF2215" w:rsidRDefault="00BF2215" w:rsidP="00501FDD">
      <w:pPr>
        <w:jc w:val="center"/>
        <w:rPr>
          <w:b/>
          <w:sz w:val="20"/>
          <w:szCs w:val="20"/>
        </w:rPr>
      </w:pPr>
    </w:p>
    <w:p w:rsidR="00BF2215" w:rsidRDefault="00BF2215" w:rsidP="00501FDD">
      <w:pPr>
        <w:jc w:val="center"/>
        <w:rPr>
          <w:b/>
          <w:sz w:val="20"/>
          <w:szCs w:val="20"/>
        </w:rPr>
      </w:pPr>
    </w:p>
    <w:p w:rsidR="00BF2215" w:rsidRPr="00D13A6E" w:rsidRDefault="00BF2215"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r w:rsidRPr="00D13A6E">
        <w:rPr>
          <w:b/>
          <w:sz w:val="20"/>
          <w:szCs w:val="20"/>
        </w:rPr>
        <w:t>LIST OF TABLES</w:t>
      </w:r>
    </w:p>
    <w:p w:rsidR="00501FDD" w:rsidRPr="00D13A6E" w:rsidRDefault="00501FDD" w:rsidP="00501FDD">
      <w:pPr>
        <w:jc w:val="center"/>
        <w:rPr>
          <w:sz w:val="20"/>
          <w:szCs w:val="20"/>
        </w:rPr>
      </w:pPr>
    </w:p>
    <w:tbl>
      <w:tblPr>
        <w:tblW w:w="0" w:type="auto"/>
        <w:tblBorders>
          <w:bottom w:val="single" w:sz="4" w:space="0" w:color="auto"/>
          <w:insideH w:val="single" w:sz="4" w:space="0" w:color="auto"/>
        </w:tblBorders>
        <w:tblLook w:val="01E0"/>
      </w:tblPr>
      <w:tblGrid>
        <w:gridCol w:w="1465"/>
        <w:gridCol w:w="6481"/>
        <w:gridCol w:w="1140"/>
      </w:tblGrid>
      <w:tr w:rsidR="00501FDD" w:rsidRPr="00D13A6E" w:rsidTr="00237B3D">
        <w:trPr>
          <w:trHeight w:val="461"/>
        </w:trPr>
        <w:tc>
          <w:tcPr>
            <w:tcW w:w="1465" w:type="dxa"/>
            <w:tcBorders>
              <w:top w:val="single" w:sz="4" w:space="0" w:color="auto"/>
              <w:bottom w:val="nil"/>
            </w:tcBorders>
            <w:shd w:val="clear" w:color="auto" w:fill="auto"/>
          </w:tcPr>
          <w:p w:rsidR="00501FDD" w:rsidRPr="00D13A6E" w:rsidRDefault="00501FDD" w:rsidP="00501FDD">
            <w:pPr>
              <w:jc w:val="center"/>
              <w:rPr>
                <w:b/>
                <w:sz w:val="20"/>
                <w:szCs w:val="20"/>
              </w:rPr>
            </w:pPr>
            <w:r w:rsidRPr="00D13A6E">
              <w:rPr>
                <w:b/>
                <w:sz w:val="20"/>
                <w:szCs w:val="20"/>
              </w:rPr>
              <w:t>Table No.</w:t>
            </w:r>
          </w:p>
        </w:tc>
        <w:tc>
          <w:tcPr>
            <w:tcW w:w="6481" w:type="dxa"/>
            <w:tcBorders>
              <w:top w:val="single" w:sz="4" w:space="0" w:color="auto"/>
              <w:bottom w:val="nil"/>
            </w:tcBorders>
            <w:shd w:val="clear" w:color="auto" w:fill="auto"/>
          </w:tcPr>
          <w:p w:rsidR="00501FDD" w:rsidRPr="00D13A6E" w:rsidRDefault="00501FDD" w:rsidP="00501FDD">
            <w:pPr>
              <w:jc w:val="center"/>
              <w:rPr>
                <w:b/>
                <w:sz w:val="20"/>
                <w:szCs w:val="20"/>
              </w:rPr>
            </w:pPr>
            <w:r w:rsidRPr="00D13A6E">
              <w:rPr>
                <w:b/>
                <w:sz w:val="20"/>
                <w:szCs w:val="20"/>
              </w:rPr>
              <w:t>Table Caption</w:t>
            </w:r>
          </w:p>
        </w:tc>
        <w:tc>
          <w:tcPr>
            <w:tcW w:w="1140" w:type="dxa"/>
            <w:tcBorders>
              <w:top w:val="single" w:sz="4" w:space="0" w:color="auto"/>
              <w:bottom w:val="nil"/>
            </w:tcBorders>
            <w:shd w:val="clear" w:color="auto" w:fill="auto"/>
          </w:tcPr>
          <w:p w:rsidR="00501FDD" w:rsidRPr="00D13A6E" w:rsidRDefault="00501FDD" w:rsidP="00501FDD">
            <w:pPr>
              <w:jc w:val="center"/>
              <w:rPr>
                <w:b/>
                <w:sz w:val="20"/>
                <w:szCs w:val="20"/>
              </w:rPr>
            </w:pPr>
            <w:r w:rsidRPr="00D13A6E">
              <w:rPr>
                <w:b/>
                <w:sz w:val="20"/>
                <w:szCs w:val="20"/>
              </w:rPr>
              <w:t>Page No.</w:t>
            </w:r>
          </w:p>
        </w:tc>
      </w:tr>
      <w:tr w:rsidR="00501FDD" w:rsidRPr="00D13A6E" w:rsidTr="00237B3D">
        <w:trPr>
          <w:trHeight w:val="1384"/>
        </w:trPr>
        <w:tc>
          <w:tcPr>
            <w:tcW w:w="1465" w:type="dxa"/>
            <w:tcBorders>
              <w:top w:val="single" w:sz="4" w:space="0" w:color="auto"/>
              <w:bottom w:val="nil"/>
            </w:tcBorders>
            <w:shd w:val="clear" w:color="auto" w:fill="auto"/>
          </w:tcPr>
          <w:p w:rsidR="00501FDD" w:rsidRPr="00D13A6E" w:rsidRDefault="00501FDD" w:rsidP="00501FDD">
            <w:pPr>
              <w:jc w:val="center"/>
              <w:rPr>
                <w:bCs/>
                <w:sz w:val="20"/>
                <w:szCs w:val="20"/>
              </w:rPr>
            </w:pPr>
          </w:p>
          <w:p w:rsidR="00501FDD" w:rsidRPr="00D13A6E" w:rsidRDefault="00501FDD" w:rsidP="00501FDD">
            <w:pPr>
              <w:jc w:val="center"/>
              <w:rPr>
                <w:bCs/>
                <w:sz w:val="20"/>
                <w:szCs w:val="20"/>
              </w:rPr>
            </w:pPr>
            <w:r w:rsidRPr="00D13A6E">
              <w:rPr>
                <w:bCs/>
                <w:sz w:val="20"/>
                <w:szCs w:val="20"/>
              </w:rPr>
              <w:t>Table 3.1</w:t>
            </w:r>
          </w:p>
        </w:tc>
        <w:tc>
          <w:tcPr>
            <w:tcW w:w="6481" w:type="dxa"/>
            <w:tcBorders>
              <w:top w:val="single" w:sz="4" w:space="0" w:color="auto"/>
              <w:bottom w:val="nil"/>
            </w:tcBorders>
            <w:shd w:val="clear" w:color="auto" w:fill="auto"/>
          </w:tcPr>
          <w:p w:rsidR="00501FDD" w:rsidRPr="00D13A6E" w:rsidRDefault="00501FDD" w:rsidP="00501FDD">
            <w:pPr>
              <w:jc w:val="center"/>
              <w:rPr>
                <w:bCs/>
                <w:sz w:val="20"/>
                <w:szCs w:val="20"/>
              </w:rPr>
            </w:pPr>
          </w:p>
          <w:p w:rsidR="00501FDD" w:rsidRPr="00D13A6E" w:rsidRDefault="00501FDD" w:rsidP="00501FDD">
            <w:pPr>
              <w:jc w:val="center"/>
              <w:rPr>
                <w:bCs/>
                <w:sz w:val="20"/>
                <w:szCs w:val="20"/>
              </w:rPr>
            </w:pPr>
            <w:r w:rsidRPr="00D13A6E">
              <w:rPr>
                <w:bCs/>
                <w:sz w:val="20"/>
                <w:szCs w:val="20"/>
              </w:rPr>
              <w:t>Rheological properties for various concentrations of Groundnut husk with CMC</w:t>
            </w:r>
          </w:p>
        </w:tc>
        <w:tc>
          <w:tcPr>
            <w:tcW w:w="1140" w:type="dxa"/>
            <w:tcBorders>
              <w:top w:val="single" w:sz="4" w:space="0" w:color="auto"/>
              <w:bottom w:val="nil"/>
            </w:tcBorders>
            <w:shd w:val="clear" w:color="auto" w:fill="auto"/>
          </w:tcPr>
          <w:p w:rsidR="00501FDD" w:rsidRPr="00D13A6E" w:rsidRDefault="00501FDD" w:rsidP="00501FDD">
            <w:pPr>
              <w:jc w:val="center"/>
              <w:rPr>
                <w:bCs/>
                <w:sz w:val="20"/>
                <w:szCs w:val="20"/>
              </w:rPr>
            </w:pPr>
          </w:p>
          <w:p w:rsidR="00501FDD" w:rsidRPr="00D13A6E" w:rsidRDefault="00501FDD" w:rsidP="00501FDD">
            <w:pPr>
              <w:jc w:val="center"/>
              <w:rPr>
                <w:bCs/>
                <w:sz w:val="20"/>
                <w:szCs w:val="20"/>
              </w:rPr>
            </w:pPr>
            <w:r w:rsidRPr="00D13A6E">
              <w:rPr>
                <w:bCs/>
                <w:sz w:val="20"/>
                <w:szCs w:val="20"/>
              </w:rPr>
              <w:t>15</w:t>
            </w:r>
          </w:p>
        </w:tc>
      </w:tr>
      <w:tr w:rsidR="00501FDD" w:rsidRPr="00D13A6E" w:rsidTr="00237B3D">
        <w:trPr>
          <w:trHeight w:val="922"/>
        </w:trPr>
        <w:tc>
          <w:tcPr>
            <w:tcW w:w="1465"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Table 3.2</w:t>
            </w:r>
          </w:p>
        </w:tc>
        <w:tc>
          <w:tcPr>
            <w:tcW w:w="6481"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 xml:space="preserve">Rheological properties for various concentrations of psyllium husk with CMC </w:t>
            </w:r>
          </w:p>
        </w:tc>
        <w:tc>
          <w:tcPr>
            <w:tcW w:w="1140"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17</w:t>
            </w:r>
          </w:p>
        </w:tc>
      </w:tr>
      <w:tr w:rsidR="00501FDD" w:rsidRPr="00D13A6E" w:rsidTr="00237B3D">
        <w:trPr>
          <w:trHeight w:val="922"/>
        </w:trPr>
        <w:tc>
          <w:tcPr>
            <w:tcW w:w="1465"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Table 3.2.1</w:t>
            </w:r>
          </w:p>
        </w:tc>
        <w:tc>
          <w:tcPr>
            <w:tcW w:w="6481"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Rheological properties for various concentrations of Groundnut husk with CMC</w:t>
            </w:r>
          </w:p>
        </w:tc>
        <w:tc>
          <w:tcPr>
            <w:tcW w:w="1140"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20</w:t>
            </w:r>
          </w:p>
        </w:tc>
      </w:tr>
      <w:tr w:rsidR="00501FDD" w:rsidRPr="00D13A6E" w:rsidTr="00237B3D">
        <w:trPr>
          <w:trHeight w:val="461"/>
        </w:trPr>
        <w:tc>
          <w:tcPr>
            <w:tcW w:w="1465"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Table 3.3</w:t>
            </w:r>
          </w:p>
        </w:tc>
        <w:tc>
          <w:tcPr>
            <w:tcW w:w="6481"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Rheological properties of Groundnut husk and Psyllium husk</w:t>
            </w:r>
          </w:p>
        </w:tc>
        <w:tc>
          <w:tcPr>
            <w:tcW w:w="1140"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22</w:t>
            </w:r>
          </w:p>
        </w:tc>
      </w:tr>
      <w:tr w:rsidR="00501FDD" w:rsidRPr="00D13A6E" w:rsidTr="00237B3D">
        <w:trPr>
          <w:trHeight w:val="461"/>
        </w:trPr>
        <w:tc>
          <w:tcPr>
            <w:tcW w:w="1465"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Table 3.4</w:t>
            </w:r>
          </w:p>
        </w:tc>
        <w:tc>
          <w:tcPr>
            <w:tcW w:w="6481"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Rheological properties of Groundnut husk and Psyllium husk</w:t>
            </w:r>
          </w:p>
        </w:tc>
        <w:tc>
          <w:tcPr>
            <w:tcW w:w="1140"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23</w:t>
            </w:r>
          </w:p>
        </w:tc>
      </w:tr>
      <w:tr w:rsidR="00501FDD" w:rsidRPr="00D13A6E" w:rsidTr="00237B3D">
        <w:trPr>
          <w:trHeight w:val="461"/>
        </w:trPr>
        <w:tc>
          <w:tcPr>
            <w:tcW w:w="1465"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Table 3.4.1</w:t>
            </w:r>
          </w:p>
        </w:tc>
        <w:tc>
          <w:tcPr>
            <w:tcW w:w="6481"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Shale stability test readings</w:t>
            </w:r>
          </w:p>
        </w:tc>
        <w:tc>
          <w:tcPr>
            <w:tcW w:w="1140"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25</w:t>
            </w:r>
          </w:p>
        </w:tc>
      </w:tr>
      <w:tr w:rsidR="00501FDD" w:rsidRPr="00D13A6E" w:rsidTr="00237B3D">
        <w:trPr>
          <w:trHeight w:val="461"/>
        </w:trPr>
        <w:tc>
          <w:tcPr>
            <w:tcW w:w="1465"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Table 3.4.2</w:t>
            </w:r>
          </w:p>
        </w:tc>
        <w:tc>
          <w:tcPr>
            <w:tcW w:w="6481"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Results from Shale immersion test</w:t>
            </w:r>
          </w:p>
        </w:tc>
        <w:tc>
          <w:tcPr>
            <w:tcW w:w="1140" w:type="dxa"/>
            <w:tcBorders>
              <w:top w:val="nil"/>
              <w:bottom w:val="nil"/>
            </w:tcBorders>
            <w:shd w:val="clear" w:color="auto" w:fill="auto"/>
          </w:tcPr>
          <w:p w:rsidR="00501FDD" w:rsidRPr="00D13A6E" w:rsidRDefault="00501FDD" w:rsidP="00501FDD">
            <w:pPr>
              <w:jc w:val="center"/>
              <w:rPr>
                <w:bCs/>
                <w:sz w:val="20"/>
                <w:szCs w:val="20"/>
              </w:rPr>
            </w:pPr>
            <w:r w:rsidRPr="00D13A6E">
              <w:rPr>
                <w:bCs/>
                <w:sz w:val="20"/>
                <w:szCs w:val="20"/>
              </w:rPr>
              <w:t>27</w:t>
            </w:r>
          </w:p>
        </w:tc>
      </w:tr>
      <w:tr w:rsidR="00501FDD" w:rsidRPr="00D13A6E" w:rsidTr="00237B3D">
        <w:trPr>
          <w:trHeight w:val="531"/>
        </w:trPr>
        <w:tc>
          <w:tcPr>
            <w:tcW w:w="1465" w:type="dxa"/>
            <w:tcBorders>
              <w:top w:val="nil"/>
              <w:bottom w:val="single" w:sz="4" w:space="0" w:color="auto"/>
            </w:tcBorders>
            <w:shd w:val="clear" w:color="auto" w:fill="auto"/>
          </w:tcPr>
          <w:p w:rsidR="00501FDD" w:rsidRPr="00D13A6E" w:rsidRDefault="00501FDD" w:rsidP="00501FDD">
            <w:pPr>
              <w:jc w:val="center"/>
              <w:rPr>
                <w:bCs/>
                <w:sz w:val="20"/>
                <w:szCs w:val="20"/>
              </w:rPr>
            </w:pPr>
            <w:r w:rsidRPr="00D13A6E">
              <w:rPr>
                <w:bCs/>
                <w:sz w:val="20"/>
                <w:szCs w:val="20"/>
              </w:rPr>
              <w:t>Table 3.4.3</w:t>
            </w:r>
          </w:p>
          <w:p w:rsidR="00501FDD" w:rsidRPr="00D13A6E" w:rsidRDefault="00501FDD" w:rsidP="00501FDD">
            <w:pPr>
              <w:jc w:val="center"/>
              <w:rPr>
                <w:bCs/>
                <w:sz w:val="20"/>
                <w:szCs w:val="20"/>
              </w:rPr>
            </w:pPr>
          </w:p>
        </w:tc>
        <w:tc>
          <w:tcPr>
            <w:tcW w:w="6481" w:type="dxa"/>
            <w:tcBorders>
              <w:top w:val="nil"/>
              <w:bottom w:val="single" w:sz="4" w:space="0" w:color="auto"/>
            </w:tcBorders>
            <w:shd w:val="clear" w:color="auto" w:fill="auto"/>
          </w:tcPr>
          <w:p w:rsidR="00501FDD" w:rsidRPr="00D13A6E" w:rsidRDefault="00501FDD" w:rsidP="00501FDD">
            <w:pPr>
              <w:jc w:val="center"/>
              <w:rPr>
                <w:bCs/>
                <w:sz w:val="20"/>
                <w:szCs w:val="20"/>
              </w:rPr>
            </w:pPr>
            <w:r w:rsidRPr="00D13A6E">
              <w:rPr>
                <w:bCs/>
                <w:sz w:val="20"/>
                <w:szCs w:val="20"/>
              </w:rPr>
              <w:t>Shale stability test readings</w:t>
            </w:r>
          </w:p>
        </w:tc>
        <w:tc>
          <w:tcPr>
            <w:tcW w:w="1140" w:type="dxa"/>
            <w:tcBorders>
              <w:top w:val="nil"/>
              <w:bottom w:val="single" w:sz="4" w:space="0" w:color="auto"/>
            </w:tcBorders>
            <w:shd w:val="clear" w:color="auto" w:fill="auto"/>
          </w:tcPr>
          <w:p w:rsidR="00501FDD" w:rsidRPr="00D13A6E" w:rsidRDefault="00501FDD" w:rsidP="00501FDD">
            <w:pPr>
              <w:jc w:val="center"/>
              <w:rPr>
                <w:bCs/>
                <w:sz w:val="20"/>
                <w:szCs w:val="20"/>
              </w:rPr>
            </w:pPr>
            <w:r w:rsidRPr="00D13A6E">
              <w:rPr>
                <w:bCs/>
                <w:sz w:val="20"/>
                <w:szCs w:val="20"/>
              </w:rPr>
              <w:t>27</w:t>
            </w:r>
          </w:p>
        </w:tc>
      </w:tr>
    </w:tbl>
    <w:p w:rsidR="00501FDD" w:rsidRPr="00D13A6E" w:rsidRDefault="00501FDD" w:rsidP="00501FDD">
      <w:pPr>
        <w:jc w:val="center"/>
        <w:rPr>
          <w:sz w:val="20"/>
          <w:szCs w:val="20"/>
        </w:rPr>
      </w:pPr>
    </w:p>
    <w:p w:rsidR="00501FDD" w:rsidRPr="00D13A6E" w:rsidRDefault="00501FDD"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Pr="00D13A6E" w:rsidRDefault="00D53AD1" w:rsidP="00A81650">
      <w:pPr>
        <w:jc w:val="center"/>
        <w:rPr>
          <w:sz w:val="20"/>
          <w:szCs w:val="20"/>
        </w:rPr>
      </w:pPr>
    </w:p>
    <w:p w:rsidR="00D53AD1" w:rsidRDefault="00D53AD1" w:rsidP="00A81650">
      <w:pPr>
        <w:jc w:val="center"/>
        <w:rPr>
          <w:sz w:val="20"/>
          <w:szCs w:val="20"/>
        </w:rPr>
      </w:pPr>
    </w:p>
    <w:p w:rsidR="00BF2215" w:rsidRDefault="00BF2215" w:rsidP="00A81650">
      <w:pPr>
        <w:jc w:val="center"/>
        <w:rPr>
          <w:sz w:val="20"/>
          <w:szCs w:val="20"/>
        </w:rPr>
      </w:pPr>
    </w:p>
    <w:p w:rsidR="00BF2215" w:rsidRDefault="00BF2215" w:rsidP="00A81650">
      <w:pPr>
        <w:jc w:val="center"/>
        <w:rPr>
          <w:sz w:val="20"/>
          <w:szCs w:val="20"/>
        </w:rPr>
      </w:pPr>
    </w:p>
    <w:p w:rsidR="00BF2215" w:rsidRDefault="00BF2215" w:rsidP="00A81650">
      <w:pPr>
        <w:jc w:val="center"/>
        <w:rPr>
          <w:sz w:val="20"/>
          <w:szCs w:val="20"/>
        </w:rPr>
      </w:pPr>
    </w:p>
    <w:p w:rsidR="00BF2215" w:rsidRDefault="00BF2215" w:rsidP="00A81650">
      <w:pPr>
        <w:jc w:val="center"/>
        <w:rPr>
          <w:sz w:val="20"/>
          <w:szCs w:val="20"/>
        </w:rPr>
      </w:pPr>
    </w:p>
    <w:p w:rsidR="00BF2215" w:rsidRPr="00D13A6E" w:rsidRDefault="00BF2215" w:rsidP="00A81650">
      <w:pPr>
        <w:jc w:val="center"/>
        <w:rPr>
          <w:sz w:val="20"/>
          <w:szCs w:val="20"/>
        </w:rPr>
      </w:pPr>
    </w:p>
    <w:p w:rsidR="00D53AD1" w:rsidRPr="00D13A6E" w:rsidRDefault="00D53AD1" w:rsidP="00D53AD1">
      <w:pPr>
        <w:jc w:val="center"/>
        <w:rPr>
          <w:b/>
          <w:sz w:val="20"/>
          <w:szCs w:val="20"/>
        </w:rPr>
      </w:pPr>
    </w:p>
    <w:p w:rsidR="002B6DC7" w:rsidRPr="00D13A6E" w:rsidRDefault="002B6DC7" w:rsidP="002B6DC7">
      <w:pPr>
        <w:rPr>
          <w:b/>
          <w:sz w:val="20"/>
          <w:szCs w:val="20"/>
        </w:rPr>
      </w:pPr>
    </w:p>
    <w:p w:rsidR="0020112A" w:rsidRPr="00D13A6E" w:rsidRDefault="0020112A" w:rsidP="0020112A">
      <w:pPr>
        <w:rPr>
          <w:b/>
          <w:sz w:val="20"/>
          <w:szCs w:val="20"/>
        </w:rPr>
      </w:pPr>
      <w:bookmarkStart w:id="0" w:name="_Hlk106008985"/>
      <w:r w:rsidRPr="00D13A6E">
        <w:rPr>
          <w:b/>
          <w:sz w:val="20"/>
          <w:szCs w:val="20"/>
        </w:rPr>
        <w:t>Chapter 1: Introduction</w:t>
      </w:r>
    </w:p>
    <w:bookmarkEnd w:id="0"/>
    <w:p w:rsidR="0020112A" w:rsidRPr="00D13A6E" w:rsidRDefault="0020112A" w:rsidP="0020112A">
      <w:pPr>
        <w:rPr>
          <w:b/>
          <w:sz w:val="20"/>
          <w:szCs w:val="20"/>
        </w:rPr>
      </w:pPr>
    </w:p>
    <w:p w:rsidR="0020112A" w:rsidRPr="00D13A6E" w:rsidRDefault="0020112A" w:rsidP="0020112A">
      <w:pPr>
        <w:numPr>
          <w:ilvl w:val="1"/>
          <w:numId w:val="3"/>
        </w:numPr>
        <w:rPr>
          <w:b/>
          <w:sz w:val="20"/>
          <w:szCs w:val="20"/>
        </w:rPr>
      </w:pPr>
      <w:r w:rsidRPr="00D13A6E">
        <w:rPr>
          <w:b/>
          <w:sz w:val="20"/>
          <w:szCs w:val="20"/>
        </w:rPr>
        <w:t>Introduction</w:t>
      </w:r>
    </w:p>
    <w:p w:rsidR="008667F8" w:rsidRPr="00D13A6E" w:rsidRDefault="008667F8" w:rsidP="008667F8">
      <w:pPr>
        <w:ind w:left="360"/>
        <w:rPr>
          <w:b/>
          <w:sz w:val="20"/>
          <w:szCs w:val="20"/>
        </w:rPr>
      </w:pPr>
    </w:p>
    <w:p w:rsidR="0020112A" w:rsidRPr="00D13A6E" w:rsidRDefault="0020112A" w:rsidP="008667F8">
      <w:pPr>
        <w:spacing w:line="276" w:lineRule="auto"/>
        <w:rPr>
          <w:bCs/>
          <w:sz w:val="20"/>
          <w:szCs w:val="20"/>
        </w:rPr>
      </w:pPr>
      <w:r w:rsidRPr="00D13A6E">
        <w:rPr>
          <w:bCs/>
          <w:sz w:val="20"/>
          <w:szCs w:val="20"/>
        </w:rPr>
        <w:t>During the exploring and exploiting process for the energy resources, drilling plays a vital role. Different fluids are used in the bore-hole for drilling, the chemical and physical compatibility of the fluids with reservoir rock is the most important factor in maximizing production [1]. The term “fluids” is preferred by most of the drilling companies and author’s [2]. Fluid used for drilling is called Drilling mud or drilling fluid, it’s defined as circulating fluid used in drilling to perform various drilling operations. In “Baker Hughes drilling fluids” reference it is mentioned that a drilling fluid is a fluid formulated with chemicals to obtain specific chemical and physical characteristics for circulating during the rotary drilling process [3]. When the fluids start encouraging formation damage in different ways, the well’s productivity might gradually reduce. And drilling fluids are kept at a high pressure than the formation pressure to hinder the invasion of fluids present in the formation. The drilling fluid compositional solids, polymer particles and drilled cuttings present in the drilling fluid have the tendency to reduce the rock permeability through blocking the pores [4]. The filtrate will react with the formation minerals to mobilize and following re-deposit them, hydrate the clay envelope in pay zone particles and the scales produced from the chemical reaction with the formation minerals leads to reduce the formation permeability. Therefore, it is always important to reduce the exchange of fluids between the well and the rock formation and solid invasion in the formation [5]. For this we generally add particulate material to the drilling fluid, formation of low permeable filter cake takes place which helps to minimize the invasion of minerals and solids subsequently, in order to increase the flow area the cake must be removed. The polymers are used in NDDF, that reduce fluid invasion by sealing the walls of borehole and viscosity effects, acid soluble solids are also added to NDDF in order to reduce fluid penetration and plugging [6].</w:t>
      </w:r>
    </w:p>
    <w:p w:rsidR="001F3877" w:rsidRPr="00D13A6E" w:rsidRDefault="001F3877" w:rsidP="008667F8">
      <w:pPr>
        <w:spacing w:line="276" w:lineRule="auto"/>
        <w:rPr>
          <w:bCs/>
          <w:sz w:val="20"/>
          <w:szCs w:val="20"/>
        </w:rPr>
      </w:pPr>
    </w:p>
    <w:p w:rsidR="0020112A" w:rsidRPr="00D13A6E" w:rsidRDefault="0020112A" w:rsidP="008667F8">
      <w:pPr>
        <w:spacing w:line="276" w:lineRule="auto"/>
        <w:rPr>
          <w:b/>
          <w:sz w:val="20"/>
          <w:szCs w:val="20"/>
        </w:rPr>
      </w:pPr>
      <w:r w:rsidRPr="00D13A6E">
        <w:rPr>
          <w:b/>
          <w:sz w:val="20"/>
          <w:szCs w:val="20"/>
        </w:rPr>
        <w:t>1.2 Drilling fluids and types</w:t>
      </w:r>
    </w:p>
    <w:p w:rsidR="001F3877" w:rsidRPr="00D13A6E" w:rsidRDefault="001F3877" w:rsidP="008667F8">
      <w:pPr>
        <w:spacing w:line="276" w:lineRule="auto"/>
        <w:rPr>
          <w:b/>
          <w:sz w:val="20"/>
          <w:szCs w:val="20"/>
        </w:rPr>
      </w:pPr>
    </w:p>
    <w:p w:rsidR="0020112A" w:rsidRPr="00D13A6E" w:rsidRDefault="0020112A" w:rsidP="008667F8">
      <w:pPr>
        <w:spacing w:line="276" w:lineRule="auto"/>
        <w:rPr>
          <w:bCs/>
          <w:sz w:val="20"/>
          <w:szCs w:val="20"/>
        </w:rPr>
      </w:pPr>
      <w:r w:rsidRPr="00D13A6E">
        <w:rPr>
          <w:bCs/>
          <w:sz w:val="20"/>
          <w:szCs w:val="20"/>
        </w:rPr>
        <w:t xml:space="preserve">Drilling fluid, considered the “blood” of drilling engineering and it is one of the key factors for successful drilling. Drilling fluid is important for obtaining information about the wellbore, to cool and lubricate the drill string, to reduce the formation damage, to prevent the well control issues &amp; transporting drilled cuttings from the well bore to the surface. To perform the above functions various additives are added to the drilling fluid [7]. There are two types of drilling fluid, WBM (Water based drilling mud) &amp; OBM (oil based drilling mud). WBM is commonly used drilling mud type. An oil well’s productivity is focused on the control over formation damage during drilling. If the formation damage is least, more oil can be produced [8]. The use of convectional water-based mud in water sensitive clays and shale formations may cause wellbore instability, formation damage, torque &amp; drag, stuck pipe, logging and primary cementation failures, borehole washouts etc. These problems may become even more dangerous in directional or horizontal wells. The alternative option of oil based mud is not capable of being done due to the severe environmental rules and regulations and also it’s not economically feasible. The main cause of formation damage is solid invasion. Fine particles penetrate deep to the formation and are not removed easily by back-flushing [9]. </w:t>
      </w:r>
    </w:p>
    <w:p w:rsidR="001F3877" w:rsidRPr="00D13A6E" w:rsidRDefault="001F3877" w:rsidP="008667F8">
      <w:pPr>
        <w:spacing w:line="276" w:lineRule="auto"/>
        <w:rPr>
          <w:bCs/>
          <w:sz w:val="20"/>
          <w:szCs w:val="20"/>
        </w:rPr>
      </w:pPr>
    </w:p>
    <w:p w:rsidR="0020112A" w:rsidRPr="00D13A6E" w:rsidRDefault="0020112A" w:rsidP="0020112A">
      <w:pPr>
        <w:rPr>
          <w:b/>
          <w:sz w:val="20"/>
          <w:szCs w:val="20"/>
        </w:rPr>
      </w:pPr>
      <w:r w:rsidRPr="00D13A6E">
        <w:rPr>
          <w:b/>
          <w:sz w:val="20"/>
          <w:szCs w:val="20"/>
        </w:rPr>
        <w:t>1.3 Non-Damaging Drilling Fluid (NDDF)</w:t>
      </w:r>
    </w:p>
    <w:p w:rsidR="001F3877" w:rsidRPr="00D13A6E" w:rsidRDefault="001F3877" w:rsidP="0020112A">
      <w:pPr>
        <w:rPr>
          <w:b/>
          <w:sz w:val="20"/>
          <w:szCs w:val="20"/>
        </w:rPr>
      </w:pPr>
    </w:p>
    <w:p w:rsidR="0020112A" w:rsidRPr="00D13A6E" w:rsidRDefault="0020112A" w:rsidP="0020112A">
      <w:pPr>
        <w:rPr>
          <w:bCs/>
          <w:sz w:val="20"/>
          <w:szCs w:val="20"/>
        </w:rPr>
      </w:pPr>
      <w:r w:rsidRPr="00D13A6E">
        <w:rPr>
          <w:bCs/>
          <w:sz w:val="20"/>
          <w:szCs w:val="20"/>
        </w:rPr>
        <w:t xml:space="preserve">Non-damaging drilling fluid (NDDF) is clay and barite free mud system mostly used in pay zone section to avoid formation damage. It is a method to increase oil production of a well by controlling formation damage [9]. NDDF was introduced in the Asset for drilling pay zones in the Linch field of Mehsana block [4]. An extensive range of particle sizes are used. It contains long-chain, high molecular weight polymers in systems either to prevent dispersion or to coat the shale for inhibition as well as to increase viscosity and reduce fluid loss. On de-hydration, these particles fit together into a strongly compacted very low permeable mud cake on the surface of the rocks to quickly seals off the permeable paths of the pay zone [10]. Application of NDDF is the most direct method for controlling formation damage during drilling. Field optimization of NDDF formulation in three wells of Linch field has shown encouraging results in terms of compatible mud parameters, No complications were faced during drilling and testing, gauge holes have shown good quality of logs. The wells have given a distinctively increased productivity in terms of oil production with instant activation [11]. Mehsana Asset of ONGC, in North Cambay Basin in India gives special importance on increased oil production with the use of new technologies, where NDDF is the fundamental change in approach. Distribution of bridging particle sizes </w:t>
      </w:r>
      <w:r w:rsidRPr="00D13A6E">
        <w:rPr>
          <w:bCs/>
          <w:sz w:val="20"/>
          <w:szCs w:val="20"/>
        </w:rPr>
        <w:lastRenderedPageBreak/>
        <w:t>has a significant role in designing a drilling mud. Mud with suitable particle sizes will give good result in minimizing solid invasion into formation pores and reduce the fluid loss to the formation. The key elements credited to formation damage due to solid invasion are, formation plugging by drill cuttings, by drilling fluid’s compositional solids like clay and by polymer particles, change in wettability by filtrate, mud invasion into pay zone due to induced lost circulation, formation of scales due to chemical reaction between the formation minerals and mud filtrates, mud circulation rate, over balanced pressure, concentration of mud solids and rheology [11, 12]. To counter the above mentioned formation damage mechanisms the optimally designed fluid (a) should contain specialized sized materials to bridge all the exposed pore openings, (b) should retain all the relevant characteristics of drilling fluid, (c) should reduce the formation damage, lower overall well cost and optimize production without neglecting HSE regulations, (d) minimum drilled fine solids, reduced filtration loss and filtrate should not undergo chemical reaction with formation minerals to form insoluble precipitate, (e) effective check on polymer’s particles invasion into pay zone[13]. Non damaging drilling fluid (NDDF) provides all of the mentioned qualities for an optimally designed fluid for formation damage control during drilling.</w:t>
      </w:r>
    </w:p>
    <w:p w:rsidR="001F3877" w:rsidRPr="00D13A6E" w:rsidRDefault="001F3877" w:rsidP="0020112A">
      <w:pPr>
        <w:rPr>
          <w:bCs/>
          <w:sz w:val="20"/>
          <w:szCs w:val="20"/>
        </w:rPr>
      </w:pPr>
    </w:p>
    <w:p w:rsidR="0020112A" w:rsidRPr="00D13A6E" w:rsidRDefault="0020112A" w:rsidP="0020112A">
      <w:pPr>
        <w:rPr>
          <w:b/>
          <w:sz w:val="20"/>
          <w:szCs w:val="20"/>
        </w:rPr>
      </w:pPr>
      <w:r w:rsidRPr="00D13A6E">
        <w:rPr>
          <w:b/>
          <w:sz w:val="20"/>
          <w:szCs w:val="20"/>
        </w:rPr>
        <w:t>1.4 Advantages of Non-Damaging Drilling Fluid (NDDF)</w:t>
      </w:r>
    </w:p>
    <w:p w:rsidR="001F3877" w:rsidRPr="00D13A6E" w:rsidRDefault="001F3877" w:rsidP="0020112A">
      <w:pPr>
        <w:rPr>
          <w:bCs/>
          <w:sz w:val="20"/>
          <w:szCs w:val="20"/>
        </w:rPr>
      </w:pPr>
    </w:p>
    <w:p w:rsidR="0020112A" w:rsidRPr="00D13A6E" w:rsidRDefault="0020112A" w:rsidP="0020112A">
      <w:pPr>
        <w:rPr>
          <w:bCs/>
          <w:sz w:val="20"/>
          <w:szCs w:val="20"/>
        </w:rPr>
      </w:pPr>
      <w:r w:rsidRPr="00D13A6E">
        <w:rPr>
          <w:bCs/>
          <w:sz w:val="20"/>
          <w:szCs w:val="20"/>
        </w:rPr>
        <w:t>NDDF has distinct advantages over conventional dispersed muds and controls formation damage. Mud filtrate swells the clay envelops around sand particles of pay zone obstructing oil flow. NDDF generates saline inhibitive filtrate, so clay swelling does not take place [14]. The fine solids in the conventional muds enter deep into formation and not removed easily by back-flushing and choke the oil passage from reservoir to well and presence of dispersant generates fine clay particles inside the formation, these particles migrate further to clog the pores. NDDF does not contain fine solids (clay) and the thixotropic property of drilling fluid is provided by the additive-XC polymer which is bio-degradable. Since it does not contain any dispersant, no clogging takes place due to dispersion generated fines [15]. Properly selected sized particles of CaCO3 present in the NDDF, bridge the pore throats on the formation surface to form an external filter cake. External filter cakes are used to minimize fluid loss and to prevent the solid invasion to the formation from the wellbore. An external filter cake is much easier to be removed than an internal filter cake which is inside the formation matrix[16]. Calcium carbonate is also used to impart higher specific gravity to NDDF. Calcium Carbonate is acid soluble and can be removed later on, instead of barite used in conventional muds.</w:t>
      </w:r>
    </w:p>
    <w:p w:rsidR="001F3877" w:rsidRPr="00D13A6E" w:rsidRDefault="001F3877" w:rsidP="0020112A">
      <w:pPr>
        <w:rPr>
          <w:bCs/>
          <w:sz w:val="20"/>
          <w:szCs w:val="20"/>
        </w:rPr>
      </w:pPr>
    </w:p>
    <w:p w:rsidR="0020112A" w:rsidRPr="00D13A6E" w:rsidRDefault="0020112A" w:rsidP="0020112A">
      <w:pPr>
        <w:rPr>
          <w:b/>
          <w:sz w:val="20"/>
          <w:szCs w:val="20"/>
        </w:rPr>
      </w:pPr>
      <w:r w:rsidRPr="00D13A6E">
        <w:rPr>
          <w:b/>
          <w:sz w:val="20"/>
          <w:szCs w:val="20"/>
        </w:rPr>
        <w:t>1.5 Literature Survey</w:t>
      </w:r>
    </w:p>
    <w:p w:rsidR="001F3877" w:rsidRPr="00D13A6E" w:rsidRDefault="001F3877" w:rsidP="0020112A">
      <w:pPr>
        <w:rPr>
          <w:b/>
          <w:sz w:val="20"/>
          <w:szCs w:val="20"/>
        </w:rPr>
      </w:pPr>
    </w:p>
    <w:p w:rsidR="0020112A" w:rsidRPr="00D13A6E" w:rsidRDefault="0020112A" w:rsidP="0020112A">
      <w:pPr>
        <w:rPr>
          <w:bCs/>
          <w:sz w:val="20"/>
          <w:szCs w:val="20"/>
        </w:rPr>
      </w:pPr>
      <w:r w:rsidRPr="00D13A6E">
        <w:rPr>
          <w:bCs/>
          <w:sz w:val="20"/>
          <w:szCs w:val="20"/>
        </w:rPr>
        <w:t>The use of commercial organic polymers as fluid loss control agents in drilling muds leads to increase in the cost of the fluids; hence, researchers focus on applying cost effective and best in terms of use in fluid loss control additive. This work study is focused on the effect of groundnut based NDDF on shale formations. We had a detailed study on the previous usage of the various additives used in the formation of NDDF and understand their requisite properties of each additive for its effective use.it is observed that the NDDF is less reactive as compared to the convectional bentonite mud and rice husk showed a potential impact on pay zones [17]. Another notable observation is that the additives used gave good results in terms of filtration loss and hole stability [18]. On this paper based on the effect of cashew nut shell liquid esters in drilling fluid, where they used KCl as major component showed variation in the rheological values with time, using groundnut husk as replacement of KCl will maintains the rheological properties. Research regarding the formulation of cellulose from groundnut done with WBM revealed some of the properties of groundnut husk. It showed good fluid loss control, Eco-friendly, cost effective. Here in this paper we are conducting a comparative study between groundnut husk and psyllium husk [19]. Procurement of the materials to be used for both Non-Damaging Drilling fluid and shale study. Groundnut husk literature is studied in respect to water based drilling fluid, and work on it as a Non Damaging Drilling Fluid isn’t studied yet.</w:t>
      </w:r>
    </w:p>
    <w:p w:rsidR="0020112A" w:rsidRPr="00D13A6E" w:rsidRDefault="0020112A" w:rsidP="0020112A">
      <w:pPr>
        <w:rPr>
          <w:bCs/>
          <w:sz w:val="20"/>
          <w:szCs w:val="20"/>
        </w:rPr>
      </w:pPr>
    </w:p>
    <w:p w:rsidR="0020112A" w:rsidRPr="00D13A6E" w:rsidRDefault="0020112A" w:rsidP="0020112A">
      <w:pPr>
        <w:rPr>
          <w:b/>
          <w:sz w:val="20"/>
          <w:szCs w:val="20"/>
        </w:rPr>
      </w:pPr>
      <w:r w:rsidRPr="00D13A6E">
        <w:rPr>
          <w:b/>
          <w:sz w:val="20"/>
          <w:szCs w:val="20"/>
        </w:rPr>
        <w:t>1.6 Objectives of Work</w:t>
      </w:r>
    </w:p>
    <w:p w:rsidR="00444A7D" w:rsidRPr="00D13A6E" w:rsidRDefault="00444A7D" w:rsidP="0020112A">
      <w:pPr>
        <w:rPr>
          <w:bCs/>
          <w:sz w:val="20"/>
          <w:szCs w:val="20"/>
        </w:rPr>
      </w:pPr>
    </w:p>
    <w:p w:rsidR="0020112A" w:rsidRPr="00D13A6E" w:rsidRDefault="0020112A" w:rsidP="0020112A">
      <w:pPr>
        <w:rPr>
          <w:bCs/>
          <w:sz w:val="20"/>
          <w:szCs w:val="20"/>
        </w:rPr>
      </w:pPr>
      <w:r w:rsidRPr="00D13A6E">
        <w:rPr>
          <w:bCs/>
          <w:sz w:val="20"/>
          <w:szCs w:val="20"/>
        </w:rPr>
        <w:t>The objectives of this project being carried out are as follows:</w:t>
      </w:r>
    </w:p>
    <w:p w:rsidR="0020112A" w:rsidRPr="00D13A6E" w:rsidRDefault="0020112A" w:rsidP="0020112A">
      <w:pPr>
        <w:numPr>
          <w:ilvl w:val="0"/>
          <w:numId w:val="4"/>
        </w:numPr>
        <w:rPr>
          <w:bCs/>
          <w:sz w:val="20"/>
          <w:szCs w:val="20"/>
        </w:rPr>
      </w:pPr>
      <w:r w:rsidRPr="00D13A6E">
        <w:rPr>
          <w:bCs/>
          <w:sz w:val="20"/>
          <w:szCs w:val="20"/>
        </w:rPr>
        <w:t>To synthesis the NDDF with an optimum number of natural additives</w:t>
      </w:r>
    </w:p>
    <w:p w:rsidR="0020112A" w:rsidRPr="00D13A6E" w:rsidRDefault="0020112A" w:rsidP="0020112A">
      <w:pPr>
        <w:numPr>
          <w:ilvl w:val="0"/>
          <w:numId w:val="4"/>
        </w:numPr>
        <w:rPr>
          <w:bCs/>
          <w:sz w:val="20"/>
          <w:szCs w:val="20"/>
        </w:rPr>
      </w:pPr>
      <w:r w:rsidRPr="00D13A6E">
        <w:rPr>
          <w:bCs/>
          <w:sz w:val="20"/>
          <w:szCs w:val="20"/>
        </w:rPr>
        <w:t>To investigate the rheological properties of the optimized NDDF</w:t>
      </w:r>
    </w:p>
    <w:p w:rsidR="0020112A" w:rsidRPr="00D13A6E" w:rsidRDefault="0020112A" w:rsidP="0020112A">
      <w:pPr>
        <w:numPr>
          <w:ilvl w:val="0"/>
          <w:numId w:val="4"/>
        </w:numPr>
        <w:rPr>
          <w:bCs/>
          <w:sz w:val="20"/>
          <w:szCs w:val="20"/>
        </w:rPr>
      </w:pPr>
      <w:r w:rsidRPr="00D13A6E">
        <w:rPr>
          <w:bCs/>
          <w:sz w:val="20"/>
          <w:szCs w:val="20"/>
        </w:rPr>
        <w:t>To verify the shale stability performance in the presence of NDDF</w:t>
      </w:r>
    </w:p>
    <w:p w:rsidR="0020112A" w:rsidRPr="00D13A6E" w:rsidRDefault="0020112A" w:rsidP="0020112A">
      <w:pPr>
        <w:rPr>
          <w:bCs/>
          <w:sz w:val="20"/>
          <w:szCs w:val="20"/>
        </w:rPr>
      </w:pPr>
    </w:p>
    <w:p w:rsidR="00483496" w:rsidRPr="00D13A6E" w:rsidRDefault="00483496" w:rsidP="002B6DC7">
      <w:pPr>
        <w:rPr>
          <w:bCs/>
          <w:sz w:val="20"/>
          <w:szCs w:val="20"/>
        </w:rPr>
      </w:pPr>
    </w:p>
    <w:p w:rsidR="00483496" w:rsidRPr="00D13A6E" w:rsidRDefault="00483496" w:rsidP="002B6DC7">
      <w:pPr>
        <w:rPr>
          <w:bCs/>
          <w:sz w:val="20"/>
          <w:szCs w:val="20"/>
        </w:rPr>
      </w:pPr>
    </w:p>
    <w:p w:rsidR="00483496" w:rsidRPr="00D13A6E" w:rsidRDefault="00483496" w:rsidP="002B6DC7">
      <w:pPr>
        <w:rPr>
          <w:b/>
          <w:sz w:val="20"/>
          <w:szCs w:val="20"/>
        </w:rPr>
      </w:pPr>
    </w:p>
    <w:p w:rsidR="00483496" w:rsidRPr="00D13A6E" w:rsidRDefault="00483496" w:rsidP="002B6DC7">
      <w:pPr>
        <w:rPr>
          <w:b/>
          <w:sz w:val="20"/>
          <w:szCs w:val="20"/>
        </w:rPr>
      </w:pPr>
    </w:p>
    <w:p w:rsidR="00D53AD1" w:rsidRDefault="00D53AD1" w:rsidP="0020112A">
      <w:pPr>
        <w:rPr>
          <w:b/>
          <w:sz w:val="20"/>
          <w:szCs w:val="20"/>
        </w:rPr>
      </w:pPr>
    </w:p>
    <w:p w:rsidR="00BF2215" w:rsidRDefault="00BF2215" w:rsidP="0020112A">
      <w:pPr>
        <w:rPr>
          <w:b/>
          <w:sz w:val="20"/>
          <w:szCs w:val="20"/>
        </w:rPr>
      </w:pPr>
    </w:p>
    <w:p w:rsidR="00BF2215" w:rsidRDefault="00BF2215" w:rsidP="0020112A">
      <w:pPr>
        <w:rPr>
          <w:b/>
          <w:sz w:val="20"/>
          <w:szCs w:val="20"/>
        </w:rPr>
      </w:pPr>
    </w:p>
    <w:p w:rsidR="00BF2215" w:rsidRPr="00D13A6E" w:rsidRDefault="00BF2215" w:rsidP="0020112A">
      <w:pPr>
        <w:rPr>
          <w:b/>
          <w:sz w:val="20"/>
          <w:szCs w:val="20"/>
        </w:rPr>
      </w:pPr>
    </w:p>
    <w:p w:rsidR="0020112A" w:rsidRPr="00D13A6E" w:rsidRDefault="0020112A" w:rsidP="0020112A">
      <w:pPr>
        <w:rPr>
          <w:b/>
          <w:bCs/>
          <w:sz w:val="20"/>
          <w:szCs w:val="20"/>
        </w:rPr>
      </w:pPr>
      <w:r w:rsidRPr="00D13A6E">
        <w:rPr>
          <w:b/>
          <w:bCs/>
          <w:sz w:val="20"/>
          <w:szCs w:val="20"/>
        </w:rPr>
        <w:t>CHAPTER 2: Experimental Section</w:t>
      </w:r>
    </w:p>
    <w:p w:rsidR="001F3877" w:rsidRPr="00D13A6E" w:rsidRDefault="001F3877" w:rsidP="0020112A">
      <w:pPr>
        <w:rPr>
          <w:b/>
          <w:bCs/>
          <w:sz w:val="20"/>
          <w:szCs w:val="20"/>
        </w:rPr>
      </w:pPr>
    </w:p>
    <w:p w:rsidR="0020112A" w:rsidRPr="00D13A6E" w:rsidRDefault="0020112A" w:rsidP="0020112A">
      <w:pPr>
        <w:rPr>
          <w:b/>
          <w:sz w:val="20"/>
          <w:szCs w:val="20"/>
        </w:rPr>
      </w:pPr>
      <w:r w:rsidRPr="00D13A6E">
        <w:rPr>
          <w:b/>
          <w:sz w:val="20"/>
          <w:szCs w:val="20"/>
        </w:rPr>
        <w:t>2.1. Additives of NDDF</w:t>
      </w:r>
    </w:p>
    <w:p w:rsidR="001F3877" w:rsidRPr="00D13A6E" w:rsidRDefault="001F3877" w:rsidP="0020112A">
      <w:pPr>
        <w:rPr>
          <w:b/>
          <w:sz w:val="20"/>
          <w:szCs w:val="20"/>
        </w:rPr>
      </w:pPr>
    </w:p>
    <w:p w:rsidR="0020112A" w:rsidRPr="00D13A6E" w:rsidRDefault="0020112A" w:rsidP="0020112A">
      <w:pPr>
        <w:rPr>
          <w:bCs/>
          <w:sz w:val="20"/>
          <w:szCs w:val="20"/>
        </w:rPr>
      </w:pPr>
      <w:r w:rsidRPr="00D13A6E">
        <w:rPr>
          <w:bCs/>
          <w:sz w:val="20"/>
          <w:szCs w:val="20"/>
        </w:rPr>
        <w:t>Various additives are used in the formulation of NDDF. Each performs a separate function which is necessary for optimal functioning of NDDF. The various additives present in NDDF are</w:t>
      </w:r>
    </w:p>
    <w:p w:rsidR="0020112A" w:rsidRPr="00D13A6E" w:rsidRDefault="0020112A" w:rsidP="0020112A">
      <w:pPr>
        <w:numPr>
          <w:ilvl w:val="0"/>
          <w:numId w:val="5"/>
        </w:numPr>
        <w:rPr>
          <w:bCs/>
          <w:sz w:val="20"/>
          <w:szCs w:val="20"/>
        </w:rPr>
      </w:pPr>
      <w:r w:rsidRPr="00D13A6E">
        <w:rPr>
          <w:bCs/>
          <w:sz w:val="20"/>
          <w:szCs w:val="20"/>
        </w:rPr>
        <w:t xml:space="preserve">Base fluid (distilled water): the base fluid is also referred to as water number. This drilling fluid is used as a </w:t>
      </w:r>
      <w:r w:rsidRPr="00D13A6E">
        <w:rPr>
          <w:bCs/>
          <w:sz w:val="20"/>
          <w:szCs w:val="20"/>
          <w:lang w:val="en-US"/>
        </w:rPr>
        <w:t>wetting</w:t>
      </w:r>
      <w:r w:rsidRPr="00D13A6E">
        <w:rPr>
          <w:bCs/>
          <w:sz w:val="20"/>
          <w:szCs w:val="20"/>
        </w:rPr>
        <w:t xml:space="preserve"> agent in the external phase of the </w:t>
      </w:r>
      <w:r w:rsidRPr="00D13A6E">
        <w:rPr>
          <w:bCs/>
          <w:sz w:val="20"/>
          <w:szCs w:val="20"/>
          <w:lang w:val="en-US"/>
        </w:rPr>
        <w:t>drilling</w:t>
      </w:r>
      <w:r w:rsidRPr="00D13A6E">
        <w:rPr>
          <w:bCs/>
          <w:sz w:val="20"/>
          <w:szCs w:val="20"/>
        </w:rPr>
        <w:t xml:space="preserve"> operation. As </w:t>
      </w:r>
      <w:r w:rsidRPr="00D13A6E">
        <w:rPr>
          <w:bCs/>
          <w:sz w:val="20"/>
          <w:szCs w:val="20"/>
          <w:lang w:val="en-US"/>
        </w:rPr>
        <w:t>water-based</w:t>
      </w:r>
      <w:r w:rsidRPr="00D13A6E">
        <w:rPr>
          <w:bCs/>
          <w:sz w:val="20"/>
          <w:szCs w:val="20"/>
        </w:rPr>
        <w:t xml:space="preserve"> mud is less prone to affect the environment.</w:t>
      </w:r>
    </w:p>
    <w:p w:rsidR="0020112A" w:rsidRPr="00D13A6E" w:rsidRDefault="0020112A" w:rsidP="0020112A">
      <w:pPr>
        <w:numPr>
          <w:ilvl w:val="0"/>
          <w:numId w:val="5"/>
        </w:numPr>
        <w:rPr>
          <w:bCs/>
          <w:sz w:val="20"/>
          <w:szCs w:val="20"/>
        </w:rPr>
      </w:pPr>
      <w:r w:rsidRPr="00D13A6E">
        <w:rPr>
          <w:bCs/>
          <w:sz w:val="20"/>
          <w:szCs w:val="20"/>
        </w:rPr>
        <w:t xml:space="preserve">Viscosifier: xanthan gum biopolymer is a premium grade </w:t>
      </w:r>
      <w:r w:rsidRPr="00D13A6E">
        <w:rPr>
          <w:bCs/>
          <w:sz w:val="20"/>
          <w:szCs w:val="20"/>
          <w:lang w:val="en-US"/>
        </w:rPr>
        <w:t>viscosifier</w:t>
      </w:r>
      <w:r w:rsidRPr="00D13A6E">
        <w:rPr>
          <w:bCs/>
          <w:sz w:val="20"/>
          <w:szCs w:val="20"/>
        </w:rPr>
        <w:t xml:space="preserve"> to oilfield drilling and completion fluids. Polymer allows for high penetration rate, hole cleaning and has a shearing thinning property and good suspension characteristics.</w:t>
      </w:r>
    </w:p>
    <w:p w:rsidR="0020112A" w:rsidRPr="00D13A6E" w:rsidRDefault="0020112A" w:rsidP="0020112A">
      <w:pPr>
        <w:numPr>
          <w:ilvl w:val="0"/>
          <w:numId w:val="5"/>
        </w:numPr>
        <w:rPr>
          <w:bCs/>
          <w:sz w:val="20"/>
          <w:szCs w:val="20"/>
        </w:rPr>
      </w:pPr>
      <w:r w:rsidRPr="00D13A6E">
        <w:rPr>
          <w:bCs/>
          <w:sz w:val="20"/>
          <w:szCs w:val="20"/>
        </w:rPr>
        <w:t xml:space="preserve">Fluid loss </w:t>
      </w:r>
      <w:r w:rsidRPr="00D13A6E">
        <w:rPr>
          <w:bCs/>
          <w:sz w:val="20"/>
          <w:szCs w:val="20"/>
          <w:lang w:val="en-US"/>
        </w:rPr>
        <w:t>control/coating</w:t>
      </w:r>
      <w:r w:rsidRPr="00D13A6E">
        <w:rPr>
          <w:bCs/>
          <w:sz w:val="20"/>
          <w:szCs w:val="20"/>
        </w:rPr>
        <w:t xml:space="preserve"> agent: it is the </w:t>
      </w:r>
      <w:r w:rsidRPr="00D13A6E">
        <w:rPr>
          <w:bCs/>
          <w:sz w:val="20"/>
          <w:szCs w:val="20"/>
          <w:lang w:val="en-US"/>
        </w:rPr>
        <w:t>act or</w:t>
      </w:r>
      <w:r w:rsidRPr="00D13A6E">
        <w:rPr>
          <w:bCs/>
          <w:sz w:val="20"/>
          <w:szCs w:val="20"/>
        </w:rPr>
        <w:t xml:space="preserve"> means of usually lowering the volume of a fluid. Control of fluid loss for a mud can be achieved by several means, one of it is by adding of fluid loss control material to the mud system. Example: groundnut husk</w:t>
      </w:r>
    </w:p>
    <w:p w:rsidR="0020112A" w:rsidRPr="00D13A6E" w:rsidRDefault="0020112A" w:rsidP="0020112A">
      <w:pPr>
        <w:numPr>
          <w:ilvl w:val="0"/>
          <w:numId w:val="5"/>
        </w:numPr>
        <w:rPr>
          <w:bCs/>
          <w:sz w:val="20"/>
          <w:szCs w:val="20"/>
        </w:rPr>
      </w:pPr>
      <w:r w:rsidRPr="00D13A6E">
        <w:rPr>
          <w:bCs/>
          <w:sz w:val="20"/>
          <w:szCs w:val="20"/>
        </w:rPr>
        <w:t xml:space="preserve">Formation clay/shale inhibitors (Carboxymethyl cellulose): Carboxymethyl cellulose can be used as a shale inhibitor when encountering shale during the </w:t>
      </w:r>
      <w:r w:rsidRPr="00D13A6E">
        <w:rPr>
          <w:bCs/>
          <w:sz w:val="20"/>
          <w:szCs w:val="20"/>
          <w:lang w:val="en-US"/>
        </w:rPr>
        <w:t>drilling</w:t>
      </w:r>
      <w:r w:rsidRPr="00D13A6E">
        <w:rPr>
          <w:bCs/>
          <w:sz w:val="20"/>
          <w:szCs w:val="20"/>
        </w:rPr>
        <w:t xml:space="preserve"> operation. Carboxymethyl cellulose gives additional viscosity and carrying capacity for the formation of clay.</w:t>
      </w:r>
    </w:p>
    <w:p w:rsidR="0020112A" w:rsidRPr="00D13A6E" w:rsidRDefault="0020112A" w:rsidP="0020112A">
      <w:pPr>
        <w:numPr>
          <w:ilvl w:val="0"/>
          <w:numId w:val="5"/>
        </w:numPr>
        <w:rPr>
          <w:bCs/>
          <w:sz w:val="20"/>
          <w:szCs w:val="20"/>
        </w:rPr>
      </w:pPr>
      <w:r w:rsidRPr="00D13A6E">
        <w:rPr>
          <w:bCs/>
          <w:sz w:val="20"/>
          <w:szCs w:val="20"/>
        </w:rPr>
        <w:t xml:space="preserve">Weighing and bridging materials (Calcium Carbonate): calcium carbonate densifies and prevents formation damages and has a </w:t>
      </w:r>
      <w:r w:rsidRPr="00D13A6E">
        <w:rPr>
          <w:bCs/>
          <w:sz w:val="20"/>
          <w:szCs w:val="20"/>
          <w:lang w:val="en-US"/>
        </w:rPr>
        <w:t>high</w:t>
      </w:r>
      <w:r w:rsidRPr="00D13A6E">
        <w:rPr>
          <w:bCs/>
          <w:sz w:val="20"/>
          <w:szCs w:val="20"/>
        </w:rPr>
        <w:t xml:space="preserve"> specific gravity and also controls formation pressures with can be vividly used for bridging and weighing.</w:t>
      </w:r>
    </w:p>
    <w:p w:rsidR="0020112A" w:rsidRPr="00D13A6E" w:rsidRDefault="0020112A" w:rsidP="0020112A">
      <w:pPr>
        <w:numPr>
          <w:ilvl w:val="0"/>
          <w:numId w:val="5"/>
        </w:numPr>
        <w:rPr>
          <w:bCs/>
          <w:sz w:val="20"/>
          <w:szCs w:val="20"/>
        </w:rPr>
      </w:pPr>
      <w:r w:rsidRPr="00D13A6E">
        <w:rPr>
          <w:bCs/>
          <w:sz w:val="20"/>
          <w:szCs w:val="20"/>
        </w:rPr>
        <w:t xml:space="preserve">Other additives: additive lubricates and reduces wear and year. They ensure that the </w:t>
      </w:r>
      <w:r w:rsidRPr="00D13A6E">
        <w:rPr>
          <w:bCs/>
          <w:sz w:val="20"/>
          <w:szCs w:val="20"/>
          <w:lang w:val="en-US"/>
        </w:rPr>
        <w:t>drilling</w:t>
      </w:r>
      <w:r w:rsidRPr="00D13A6E">
        <w:rPr>
          <w:bCs/>
          <w:sz w:val="20"/>
          <w:szCs w:val="20"/>
        </w:rPr>
        <w:t xml:space="preserve"> mud has the necessary viscosity to easily carry and flush rock cuttings provides </w:t>
      </w:r>
      <w:r w:rsidRPr="00D13A6E">
        <w:rPr>
          <w:bCs/>
          <w:sz w:val="20"/>
          <w:szCs w:val="20"/>
          <w:lang w:val="en-US"/>
        </w:rPr>
        <w:t>additional</w:t>
      </w:r>
      <w:r w:rsidRPr="00D13A6E">
        <w:rPr>
          <w:bCs/>
          <w:sz w:val="20"/>
          <w:szCs w:val="20"/>
        </w:rPr>
        <w:t xml:space="preserve"> strength to the drilling mud. Example: potato starch.</w:t>
      </w:r>
    </w:p>
    <w:p w:rsidR="0020112A" w:rsidRPr="00D13A6E" w:rsidRDefault="0020112A" w:rsidP="0020112A">
      <w:pPr>
        <w:rPr>
          <w:bCs/>
          <w:sz w:val="20"/>
          <w:szCs w:val="20"/>
        </w:rPr>
      </w:pPr>
    </w:p>
    <w:p w:rsidR="0020112A" w:rsidRPr="00D13A6E" w:rsidRDefault="0020112A" w:rsidP="0020112A">
      <w:pPr>
        <w:rPr>
          <w:b/>
          <w:sz w:val="20"/>
          <w:szCs w:val="20"/>
        </w:rPr>
      </w:pPr>
      <w:r w:rsidRPr="00D13A6E">
        <w:rPr>
          <w:b/>
          <w:sz w:val="20"/>
          <w:szCs w:val="20"/>
        </w:rPr>
        <w:t>2.</w:t>
      </w:r>
      <w:r w:rsidR="00444A7D" w:rsidRPr="00D13A6E">
        <w:rPr>
          <w:b/>
          <w:sz w:val="20"/>
          <w:szCs w:val="20"/>
        </w:rPr>
        <w:t>2</w:t>
      </w:r>
      <w:r w:rsidRPr="00D13A6E">
        <w:rPr>
          <w:b/>
          <w:sz w:val="20"/>
          <w:szCs w:val="20"/>
        </w:rPr>
        <w:t>. Plan Of Work</w:t>
      </w:r>
    </w:p>
    <w:p w:rsidR="00444A7D" w:rsidRPr="00D13A6E" w:rsidRDefault="00444A7D" w:rsidP="0020112A">
      <w:pPr>
        <w:rPr>
          <w:b/>
          <w:sz w:val="20"/>
          <w:szCs w:val="20"/>
        </w:rPr>
      </w:pPr>
    </w:p>
    <w:p w:rsidR="0020112A" w:rsidRPr="00D13A6E" w:rsidRDefault="0020112A" w:rsidP="0020112A">
      <w:pPr>
        <w:rPr>
          <w:bCs/>
          <w:sz w:val="20"/>
          <w:szCs w:val="20"/>
        </w:rPr>
      </w:pPr>
      <w:r w:rsidRPr="00D13A6E">
        <w:rPr>
          <w:bCs/>
          <w:sz w:val="20"/>
          <w:szCs w:val="20"/>
        </w:rPr>
        <w:t xml:space="preserve"> Have a detailed study of the previous usage of additives used and compared with studied non-damaging drilling fluid, which is considered primary and understand the requisites properties of each substances and its effective usage, which will be useful in obtaining desired results. In consideration to experimental setup, the procurement of the materials to be used for both, Non-damaging and shale study. Which gives creating the test environment for the conduction of experiments. Which is followed by observing the physical changes and calculating the values obtained. Using this data, an optimum concentration of NDDF was to be chosen for the experiment. The concentrations that were studied in different ranges. The optimum concentration of NDDF that was chosen will be compared with the formulated NDDF at a later stage. The polymers such as Carboxymethyl cellulose (CMC), have high characteristics of corrosion inhabitation in an </w:t>
      </w:r>
      <w:r w:rsidRPr="00D13A6E">
        <w:rPr>
          <w:bCs/>
          <w:sz w:val="20"/>
          <w:szCs w:val="20"/>
          <w:lang w:val="en-US"/>
        </w:rPr>
        <w:t>aggressive</w:t>
      </w:r>
      <w:r w:rsidRPr="00D13A6E">
        <w:rPr>
          <w:bCs/>
          <w:sz w:val="20"/>
          <w:szCs w:val="20"/>
        </w:rPr>
        <w:t xml:space="preserve"> environment [20]. Using viscometer technique the effect of CMC on NDDF could be evaluated. The effect of CMC, CaCO</w:t>
      </w:r>
      <w:r w:rsidRPr="00D13A6E">
        <w:rPr>
          <w:bCs/>
          <w:sz w:val="20"/>
          <w:szCs w:val="20"/>
          <w:vertAlign w:val="subscript"/>
        </w:rPr>
        <w:t>3</w:t>
      </w:r>
      <w:r w:rsidRPr="00D13A6E">
        <w:rPr>
          <w:bCs/>
          <w:sz w:val="20"/>
          <w:szCs w:val="20"/>
        </w:rPr>
        <w:t>, potato starch, groundnut husk and psyllium husk in formulating an NDDF is to be studied. By using Marsh funnel viscometer, water analyzer, Hamilton beach mixture, the particular effects are to be evaluated. The variable measured by it is the time, in seconds, required for a given quantity of the mud to pass through the tube of the instrument, the latter being simply a standardized funnel.</w:t>
      </w:r>
    </w:p>
    <w:p w:rsidR="0020112A" w:rsidRPr="00D13A6E" w:rsidRDefault="0020112A" w:rsidP="0020112A">
      <w:pPr>
        <w:rPr>
          <w:bCs/>
          <w:sz w:val="20"/>
          <w:szCs w:val="20"/>
        </w:rPr>
      </w:pPr>
      <w:r w:rsidRPr="00D13A6E">
        <w:rPr>
          <w:bCs/>
          <w:sz w:val="20"/>
          <w:szCs w:val="20"/>
        </w:rPr>
        <w:t xml:space="preserve">Then the rheological and electrical properties of the formulated NDDF are to be studied. This includes various properties such as density; apparent viscosity; effective viscosity; plastic viscosity; yield point; gel strength; variation of properties with temperature; pH; salinity; electrical conductivity; cation exchange capacity. The filtration properties of the formulated NDDF are then studied. When the formulated drilling fluid is used in the field it undergoes certain effects. The amount of mud in the borehole could differ in a while as the mud could intrude into the formation and we lose mud. Once the NDDF is formulated, its performance is to be compared with another NDDF-based mud with the </w:t>
      </w:r>
      <w:r w:rsidRPr="00D13A6E">
        <w:rPr>
          <w:bCs/>
          <w:sz w:val="20"/>
          <w:szCs w:val="20"/>
          <w:lang w:val="en-US"/>
        </w:rPr>
        <w:t>same</w:t>
      </w:r>
      <w:r w:rsidRPr="00D13A6E">
        <w:rPr>
          <w:bCs/>
          <w:sz w:val="20"/>
          <w:szCs w:val="20"/>
        </w:rPr>
        <w:t xml:space="preserve"> additives at the </w:t>
      </w:r>
      <w:r w:rsidRPr="00D13A6E">
        <w:rPr>
          <w:bCs/>
          <w:sz w:val="20"/>
          <w:szCs w:val="20"/>
          <w:lang w:val="en-US"/>
        </w:rPr>
        <w:t>same</w:t>
      </w:r>
      <w:r w:rsidRPr="00D13A6E">
        <w:rPr>
          <w:bCs/>
          <w:sz w:val="20"/>
          <w:szCs w:val="20"/>
        </w:rPr>
        <w:t xml:space="preserve"> concentration. The rheological properties of both fluids </w:t>
      </w:r>
      <w:r w:rsidRPr="00D13A6E">
        <w:rPr>
          <w:bCs/>
          <w:sz w:val="20"/>
          <w:szCs w:val="20"/>
          <w:lang w:val="en-US"/>
        </w:rPr>
        <w:t>are</w:t>
      </w:r>
      <w:r w:rsidRPr="00D13A6E">
        <w:rPr>
          <w:bCs/>
          <w:sz w:val="20"/>
          <w:szCs w:val="20"/>
        </w:rPr>
        <w:t xml:space="preserve"> measured over time, and the changes caused the degradation of the drilling fluid. </w:t>
      </w:r>
      <w:r w:rsidRPr="00D13A6E">
        <w:rPr>
          <w:bCs/>
          <w:sz w:val="20"/>
          <w:szCs w:val="20"/>
          <w:lang w:val="en-US"/>
        </w:rPr>
        <w:t>The final</w:t>
      </w:r>
      <w:r w:rsidRPr="00D13A6E">
        <w:rPr>
          <w:bCs/>
          <w:sz w:val="20"/>
          <w:szCs w:val="20"/>
        </w:rPr>
        <w:t xml:space="preserve"> piece of </w:t>
      </w:r>
      <w:r w:rsidRPr="00D13A6E">
        <w:rPr>
          <w:bCs/>
          <w:sz w:val="20"/>
          <w:szCs w:val="20"/>
          <w:lang w:val="en-US"/>
        </w:rPr>
        <w:t>work</w:t>
      </w:r>
      <w:r w:rsidRPr="00D13A6E">
        <w:rPr>
          <w:bCs/>
          <w:sz w:val="20"/>
          <w:szCs w:val="20"/>
        </w:rPr>
        <w:t xml:space="preserve"> is to be the determination of how the formulated NDDF reacts with shale formation when kept under observation for a period of 24 hours.</w:t>
      </w:r>
    </w:p>
    <w:p w:rsidR="0020112A" w:rsidRPr="00D13A6E" w:rsidRDefault="0020112A" w:rsidP="0020112A">
      <w:pPr>
        <w:rPr>
          <w:bCs/>
          <w:sz w:val="20"/>
          <w:szCs w:val="20"/>
        </w:rPr>
      </w:pPr>
    </w:p>
    <w:p w:rsidR="0020112A" w:rsidRPr="00D13A6E" w:rsidRDefault="0020112A" w:rsidP="0020112A">
      <w:pPr>
        <w:rPr>
          <w:b/>
          <w:sz w:val="20"/>
          <w:szCs w:val="20"/>
        </w:rPr>
      </w:pPr>
      <w:r w:rsidRPr="00D13A6E">
        <w:rPr>
          <w:b/>
          <w:sz w:val="20"/>
          <w:szCs w:val="20"/>
        </w:rPr>
        <w:t>2.3 Materials</w:t>
      </w:r>
    </w:p>
    <w:p w:rsidR="00444A7D" w:rsidRPr="00D13A6E" w:rsidRDefault="00444A7D" w:rsidP="0020112A">
      <w:pPr>
        <w:rPr>
          <w:b/>
          <w:sz w:val="20"/>
          <w:szCs w:val="20"/>
        </w:rPr>
      </w:pPr>
    </w:p>
    <w:p w:rsidR="0020112A" w:rsidRPr="00D13A6E" w:rsidRDefault="0020112A" w:rsidP="0020112A">
      <w:pPr>
        <w:rPr>
          <w:bCs/>
          <w:sz w:val="20"/>
          <w:szCs w:val="20"/>
        </w:rPr>
      </w:pPr>
      <w:r w:rsidRPr="00D13A6E">
        <w:rPr>
          <w:bCs/>
          <w:sz w:val="20"/>
          <w:szCs w:val="20"/>
        </w:rPr>
        <w:t xml:space="preserve">There are various elements used in the formulation of </w:t>
      </w:r>
      <w:r w:rsidRPr="00D13A6E">
        <w:rPr>
          <w:bCs/>
          <w:sz w:val="20"/>
          <w:szCs w:val="20"/>
          <w:lang w:val="en-US"/>
        </w:rPr>
        <w:t>non damaging</w:t>
      </w:r>
      <w:r w:rsidRPr="00D13A6E">
        <w:rPr>
          <w:bCs/>
          <w:sz w:val="20"/>
          <w:szCs w:val="20"/>
        </w:rPr>
        <w:t xml:space="preserve"> drilling fluid (NDDF). There are five additives used in its formation which are; CMC, CaCO</w:t>
      </w:r>
      <w:r w:rsidRPr="00D13A6E">
        <w:rPr>
          <w:bCs/>
          <w:sz w:val="20"/>
          <w:szCs w:val="20"/>
          <w:vertAlign w:val="subscript"/>
        </w:rPr>
        <w:t>3</w:t>
      </w:r>
      <w:r w:rsidRPr="00D13A6E">
        <w:rPr>
          <w:bCs/>
          <w:sz w:val="20"/>
          <w:szCs w:val="20"/>
        </w:rPr>
        <w:t xml:space="preserve">, potato starch, groundnut husk, and psyllium husk. Each </w:t>
      </w:r>
      <w:r w:rsidRPr="00D13A6E">
        <w:rPr>
          <w:bCs/>
          <w:sz w:val="20"/>
          <w:szCs w:val="20"/>
          <w:lang w:val="en-US"/>
        </w:rPr>
        <w:t>carries</w:t>
      </w:r>
      <w:r w:rsidRPr="00D13A6E">
        <w:rPr>
          <w:bCs/>
          <w:sz w:val="20"/>
          <w:szCs w:val="20"/>
        </w:rPr>
        <w:t xml:space="preserve"> out a specific function in the formulation of the drilling fluid. Bentonite is used in the experiment. A NDDF was used for comparison with the NDDF for better results. Distilled water was also used </w:t>
      </w:r>
      <w:r w:rsidRPr="00D13A6E">
        <w:rPr>
          <w:bCs/>
          <w:sz w:val="20"/>
          <w:szCs w:val="20"/>
          <w:lang w:val="en-US"/>
        </w:rPr>
        <w:t>for</w:t>
      </w:r>
      <w:r w:rsidRPr="00D13A6E">
        <w:rPr>
          <w:bCs/>
          <w:sz w:val="20"/>
          <w:szCs w:val="20"/>
        </w:rPr>
        <w:t xml:space="preserve"> formulating the various drilling fluids.</w:t>
      </w:r>
    </w:p>
    <w:p w:rsidR="0020112A" w:rsidRDefault="0020112A" w:rsidP="0020112A">
      <w:pPr>
        <w:rPr>
          <w:bCs/>
          <w:sz w:val="20"/>
          <w:szCs w:val="20"/>
        </w:rPr>
      </w:pPr>
    </w:p>
    <w:p w:rsidR="00BF2215" w:rsidRPr="00D13A6E" w:rsidRDefault="00BF2215" w:rsidP="0020112A">
      <w:pPr>
        <w:rPr>
          <w:bCs/>
          <w:sz w:val="20"/>
          <w:szCs w:val="20"/>
        </w:rPr>
      </w:pPr>
    </w:p>
    <w:p w:rsidR="0020112A" w:rsidRPr="00D13A6E" w:rsidRDefault="0020112A" w:rsidP="0020112A">
      <w:pPr>
        <w:rPr>
          <w:b/>
          <w:sz w:val="20"/>
          <w:szCs w:val="20"/>
        </w:rPr>
      </w:pPr>
      <w:bookmarkStart w:id="1" w:name="_Hlk100574660"/>
      <w:r w:rsidRPr="00D13A6E">
        <w:rPr>
          <w:b/>
          <w:sz w:val="20"/>
          <w:szCs w:val="20"/>
        </w:rPr>
        <w:t>2.4 Experimental Setup</w:t>
      </w:r>
    </w:p>
    <w:bookmarkEnd w:id="1"/>
    <w:p w:rsidR="0020112A" w:rsidRPr="00D13A6E" w:rsidRDefault="0020112A" w:rsidP="0020112A">
      <w:pPr>
        <w:rPr>
          <w:bCs/>
          <w:sz w:val="20"/>
          <w:szCs w:val="20"/>
        </w:rPr>
      </w:pPr>
      <w:r w:rsidRPr="00D13A6E">
        <w:rPr>
          <w:bCs/>
          <w:sz w:val="20"/>
          <w:szCs w:val="20"/>
        </w:rPr>
        <w:t xml:space="preserve">A Hamilton beach mixer (Figure 2.1) is used to mix the component materials of the mud being formulated to make a fluid with uniform properties. Most drilling fluid formulations contain a base liquid and additives which must be dissolved or mechanically dispersed into the liquid to form a homogenous fluid. A marsh funnel (Figure 2.2) is also required. The marsh funnel is a simple device for measuring viscosity by observing the time it takes a known volume of liquid to flow from a cone through a short tube. It is standardized for use by mud engineers to check the quality of drilling mud. Other cones with different geometries and orifice arrangements are called flow </w:t>
      </w:r>
      <w:r w:rsidRPr="00D13A6E">
        <w:rPr>
          <w:bCs/>
          <w:sz w:val="20"/>
          <w:szCs w:val="20"/>
          <w:lang w:val="en-US"/>
        </w:rPr>
        <w:t>cones</w:t>
      </w:r>
      <w:r w:rsidRPr="00D13A6E">
        <w:rPr>
          <w:bCs/>
          <w:sz w:val="20"/>
          <w:szCs w:val="20"/>
        </w:rPr>
        <w:t xml:space="preserve"> but have the same operating principle. The resulting fluid may contain one or more of the following: water-dispersible (soluble) polymers or resins, clays or other insoluble but dispersible fine solids, and soluble salts. In respect to find out the Specific Gravity and pH of sample, a Mud balance (Figure 2.3) and Water analyzer (Figure 2.4). </w:t>
      </w:r>
      <w:r w:rsidRPr="00D13A6E">
        <w:rPr>
          <w:bCs/>
          <w:sz w:val="20"/>
          <w:szCs w:val="20"/>
          <w:lang w:val="en-US"/>
        </w:rPr>
        <w:t>An hand crank</w:t>
      </w:r>
      <w:r w:rsidRPr="00D13A6E">
        <w:rPr>
          <w:bCs/>
          <w:sz w:val="20"/>
          <w:szCs w:val="20"/>
        </w:rPr>
        <w:t xml:space="preserve"> viscometer (Figure 2.5) is used to measure the plastic viscosity, yield point and gel strengths of the drilling fluid.</w:t>
      </w:r>
    </w:p>
    <w:p w:rsidR="0020112A" w:rsidRPr="00D13A6E" w:rsidRDefault="0020112A" w:rsidP="0020112A">
      <w:pPr>
        <w:rPr>
          <w:bCs/>
          <w:sz w:val="20"/>
          <w:szCs w:val="20"/>
        </w:rPr>
      </w:pPr>
    </w:p>
    <w:p w:rsidR="0020112A" w:rsidRPr="00D13A6E" w:rsidRDefault="0020112A" w:rsidP="0020112A">
      <w:pPr>
        <w:rPr>
          <w:bCs/>
          <w:sz w:val="20"/>
          <w:szCs w:val="20"/>
        </w:rPr>
      </w:pPr>
    </w:p>
    <w:p w:rsidR="0020112A" w:rsidRPr="00D13A6E" w:rsidRDefault="00C8750D" w:rsidP="00B65676">
      <w:pPr>
        <w:jc w:val="center"/>
        <w:rPr>
          <w:bCs/>
          <w:sz w:val="20"/>
          <w:szCs w:val="20"/>
        </w:rPr>
      </w:pPr>
      <w:r>
        <w:rPr>
          <w:bCs/>
          <w:noProof/>
          <w:sz w:val="20"/>
          <w:szCs w:val="20"/>
        </w:rPr>
        <w:drawing>
          <wp:inline distT="0" distB="0" distL="0" distR="0">
            <wp:extent cx="1884680" cy="2727325"/>
            <wp:effectExtent l="19050" t="0" r="1270" b="0"/>
            <wp:docPr id="25" name="Picture 3" descr="Mix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xer1"/>
                    <pic:cNvPicPr>
                      <a:picLocks noChangeAspect="1" noChangeArrowheads="1"/>
                    </pic:cNvPicPr>
                  </pic:nvPicPr>
                  <pic:blipFill>
                    <a:blip r:embed="rId7"/>
                    <a:srcRect/>
                    <a:stretch>
                      <a:fillRect/>
                    </a:stretch>
                  </pic:blipFill>
                  <pic:spPr bwMode="auto">
                    <a:xfrm>
                      <a:off x="0" y="0"/>
                      <a:ext cx="1884680" cy="2727325"/>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2.1: Hamilton-Beach stand mixer</w:t>
      </w:r>
    </w:p>
    <w:p w:rsidR="0020112A" w:rsidRPr="00D13A6E" w:rsidRDefault="0020112A" w:rsidP="00B65676">
      <w:pPr>
        <w:jc w:val="center"/>
        <w:rPr>
          <w:bCs/>
          <w:sz w:val="20"/>
          <w:szCs w:val="20"/>
        </w:rPr>
      </w:pPr>
    </w:p>
    <w:p w:rsidR="0020112A" w:rsidRPr="00D13A6E" w:rsidRDefault="00C8750D" w:rsidP="00B65676">
      <w:pPr>
        <w:jc w:val="center"/>
        <w:rPr>
          <w:bCs/>
          <w:sz w:val="20"/>
          <w:szCs w:val="20"/>
        </w:rPr>
      </w:pPr>
      <w:r>
        <w:rPr>
          <w:bCs/>
          <w:noProof/>
          <w:sz w:val="20"/>
          <w:szCs w:val="20"/>
        </w:rPr>
        <w:drawing>
          <wp:inline distT="0" distB="0" distL="0" distR="0">
            <wp:extent cx="2162810" cy="2488565"/>
            <wp:effectExtent l="19050" t="0" r="889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9064" t="17778" r="15205"/>
                    <a:stretch>
                      <a:fillRect/>
                    </a:stretch>
                  </pic:blipFill>
                  <pic:spPr bwMode="auto">
                    <a:xfrm>
                      <a:off x="0" y="0"/>
                      <a:ext cx="2162810" cy="2488565"/>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2.2: Marsh Funnel</w:t>
      </w:r>
    </w:p>
    <w:p w:rsidR="0020112A" w:rsidRPr="00D13A6E" w:rsidRDefault="0020112A" w:rsidP="00B65676">
      <w:pPr>
        <w:jc w:val="center"/>
        <w:rPr>
          <w:bCs/>
          <w:sz w:val="20"/>
          <w:szCs w:val="20"/>
        </w:rPr>
      </w:pPr>
    </w:p>
    <w:p w:rsidR="0020112A" w:rsidRPr="00D13A6E" w:rsidRDefault="0020112A" w:rsidP="00B65676">
      <w:pPr>
        <w:jc w:val="center"/>
        <w:rPr>
          <w:bCs/>
          <w:sz w:val="20"/>
          <w:szCs w:val="20"/>
        </w:rPr>
      </w:pPr>
    </w:p>
    <w:p w:rsidR="0020112A" w:rsidRPr="00D13A6E" w:rsidRDefault="0020112A" w:rsidP="00B65676">
      <w:pPr>
        <w:jc w:val="center"/>
        <w:rPr>
          <w:bCs/>
          <w:sz w:val="20"/>
          <w:szCs w:val="20"/>
        </w:rPr>
      </w:pPr>
    </w:p>
    <w:p w:rsidR="0020112A" w:rsidRPr="00D13A6E" w:rsidRDefault="00C8750D" w:rsidP="00B65676">
      <w:pPr>
        <w:jc w:val="center"/>
        <w:rPr>
          <w:bCs/>
          <w:sz w:val="20"/>
          <w:szCs w:val="20"/>
        </w:rPr>
      </w:pPr>
      <w:r>
        <w:rPr>
          <w:bCs/>
          <w:noProof/>
          <w:sz w:val="20"/>
          <w:szCs w:val="20"/>
        </w:rPr>
        <w:lastRenderedPageBreak/>
        <w:drawing>
          <wp:inline distT="0" distB="0" distL="0" distR="0">
            <wp:extent cx="4182110" cy="1359535"/>
            <wp:effectExtent l="19050" t="0" r="8890" b="0"/>
            <wp:docPr id="27" name="Picture 4" descr="IMG_20181114_10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81114_101058"/>
                    <pic:cNvPicPr>
                      <a:picLocks noChangeAspect="1" noChangeArrowheads="1"/>
                    </pic:cNvPicPr>
                  </pic:nvPicPr>
                  <pic:blipFill>
                    <a:blip r:embed="rId9" cstate="print"/>
                    <a:srcRect t="16270" r="3616" b="9921"/>
                    <a:stretch>
                      <a:fillRect/>
                    </a:stretch>
                  </pic:blipFill>
                  <pic:spPr bwMode="auto">
                    <a:xfrm>
                      <a:off x="0" y="0"/>
                      <a:ext cx="4182110" cy="1359535"/>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2.3: Mud Balance</w:t>
      </w:r>
    </w:p>
    <w:p w:rsidR="0020112A" w:rsidRPr="00D13A6E" w:rsidRDefault="0020112A" w:rsidP="00B65676">
      <w:pPr>
        <w:jc w:val="center"/>
        <w:rPr>
          <w:bCs/>
          <w:sz w:val="20"/>
          <w:szCs w:val="20"/>
        </w:rPr>
      </w:pPr>
    </w:p>
    <w:p w:rsidR="0020112A" w:rsidRPr="00D13A6E" w:rsidRDefault="0020112A" w:rsidP="00B65676">
      <w:pPr>
        <w:jc w:val="center"/>
        <w:rPr>
          <w:bCs/>
          <w:sz w:val="20"/>
          <w:szCs w:val="20"/>
        </w:rPr>
      </w:pPr>
    </w:p>
    <w:p w:rsidR="0020112A" w:rsidRPr="00D13A6E" w:rsidRDefault="00C8750D" w:rsidP="00B65676">
      <w:pPr>
        <w:jc w:val="center"/>
        <w:rPr>
          <w:bCs/>
          <w:sz w:val="20"/>
          <w:szCs w:val="20"/>
        </w:rPr>
      </w:pPr>
      <w:r>
        <w:rPr>
          <w:bCs/>
          <w:noProof/>
          <w:sz w:val="20"/>
          <w:szCs w:val="20"/>
        </w:rPr>
        <w:drawing>
          <wp:inline distT="0" distB="0" distL="0" distR="0">
            <wp:extent cx="3681730" cy="213106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681730" cy="2131060"/>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2.4: Water Analyzer</w:t>
      </w:r>
    </w:p>
    <w:p w:rsidR="0020112A" w:rsidRPr="00D13A6E" w:rsidRDefault="0020112A" w:rsidP="00B65676">
      <w:pPr>
        <w:jc w:val="center"/>
        <w:rPr>
          <w:bCs/>
          <w:sz w:val="20"/>
          <w:szCs w:val="20"/>
        </w:rPr>
      </w:pPr>
    </w:p>
    <w:p w:rsidR="0020112A" w:rsidRPr="00D13A6E" w:rsidRDefault="0020112A" w:rsidP="00B65676">
      <w:pPr>
        <w:jc w:val="center"/>
        <w:rPr>
          <w:bCs/>
          <w:sz w:val="20"/>
          <w:szCs w:val="20"/>
        </w:rPr>
      </w:pPr>
    </w:p>
    <w:p w:rsidR="0020112A" w:rsidRPr="00D13A6E" w:rsidRDefault="00C8750D" w:rsidP="00B65676">
      <w:pPr>
        <w:jc w:val="center"/>
        <w:rPr>
          <w:bCs/>
          <w:sz w:val="20"/>
          <w:szCs w:val="20"/>
        </w:rPr>
      </w:pPr>
      <w:r>
        <w:rPr>
          <w:bCs/>
          <w:noProof/>
          <w:sz w:val="20"/>
          <w:szCs w:val="20"/>
        </w:rPr>
        <w:drawing>
          <wp:inline distT="0" distB="0" distL="0" distR="0">
            <wp:extent cx="2466975" cy="249936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466975" cy="2499360"/>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2.5: Hand crank viscometer</w:t>
      </w:r>
    </w:p>
    <w:p w:rsidR="0020112A" w:rsidRPr="00D13A6E" w:rsidRDefault="0020112A" w:rsidP="0020112A">
      <w:pPr>
        <w:rPr>
          <w:bCs/>
          <w:sz w:val="20"/>
          <w:szCs w:val="20"/>
        </w:rPr>
      </w:pPr>
    </w:p>
    <w:p w:rsidR="0020112A" w:rsidRPr="00D13A6E" w:rsidRDefault="0020112A" w:rsidP="0020112A">
      <w:pPr>
        <w:rPr>
          <w:bCs/>
          <w:sz w:val="20"/>
          <w:szCs w:val="20"/>
        </w:rPr>
      </w:pPr>
    </w:p>
    <w:p w:rsidR="0020112A" w:rsidRDefault="0020112A" w:rsidP="0020112A">
      <w:pPr>
        <w:rPr>
          <w:bCs/>
          <w:sz w:val="20"/>
          <w:szCs w:val="20"/>
        </w:rPr>
      </w:pPr>
    </w:p>
    <w:p w:rsidR="00BF2215" w:rsidRDefault="00BF2215" w:rsidP="0020112A">
      <w:pPr>
        <w:rPr>
          <w:bCs/>
          <w:sz w:val="20"/>
          <w:szCs w:val="20"/>
        </w:rPr>
      </w:pPr>
    </w:p>
    <w:p w:rsidR="00C26A74" w:rsidRDefault="00C26A74" w:rsidP="0020112A">
      <w:pPr>
        <w:rPr>
          <w:bCs/>
          <w:sz w:val="20"/>
          <w:szCs w:val="20"/>
        </w:rPr>
      </w:pPr>
    </w:p>
    <w:p w:rsidR="00C26A74" w:rsidRDefault="00C26A74" w:rsidP="0020112A">
      <w:pPr>
        <w:rPr>
          <w:bCs/>
          <w:sz w:val="20"/>
          <w:szCs w:val="20"/>
        </w:rPr>
      </w:pPr>
    </w:p>
    <w:p w:rsidR="00BF2215" w:rsidRPr="00D13A6E" w:rsidRDefault="00BF2215" w:rsidP="0020112A">
      <w:pPr>
        <w:rPr>
          <w:bCs/>
          <w:sz w:val="20"/>
          <w:szCs w:val="20"/>
        </w:rPr>
      </w:pPr>
    </w:p>
    <w:p w:rsidR="0020112A" w:rsidRPr="00D13A6E" w:rsidRDefault="0020112A" w:rsidP="0020112A">
      <w:pPr>
        <w:rPr>
          <w:b/>
          <w:sz w:val="20"/>
          <w:szCs w:val="20"/>
        </w:rPr>
      </w:pPr>
      <w:r w:rsidRPr="00D13A6E">
        <w:rPr>
          <w:b/>
          <w:sz w:val="20"/>
          <w:szCs w:val="20"/>
        </w:rPr>
        <w:t>2.</w:t>
      </w:r>
      <w:r w:rsidR="00EC09EE" w:rsidRPr="00D13A6E">
        <w:rPr>
          <w:b/>
          <w:sz w:val="20"/>
          <w:szCs w:val="20"/>
        </w:rPr>
        <w:t>5</w:t>
      </w:r>
      <w:r w:rsidRPr="00D13A6E">
        <w:rPr>
          <w:b/>
          <w:sz w:val="20"/>
          <w:szCs w:val="20"/>
        </w:rPr>
        <w:t xml:space="preserve"> Experimental Procedure</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 xml:space="preserve">A pre-determined concentration of the additive was taken. The sample was weighed and added to 1500 mL of distilled water. The mixture was thoroughly stirred and was then mixed using a laboratory Hamilton Beach mixer. This smoothens out the fluid and has uniform properties and density throughout the fluid. The density of this fluid is measured using a mud balance. 950 mL of the drilling fluid prepared is taken in Marsh funnel and </w:t>
      </w:r>
      <w:r w:rsidRPr="00D13A6E">
        <w:rPr>
          <w:bCs/>
          <w:sz w:val="20"/>
          <w:szCs w:val="20"/>
        </w:rPr>
        <w:lastRenderedPageBreak/>
        <w:t>the fluid was allowed time to flow out of the Marsh funnel freely. The time taken for the fluid to flow out of the marsh funnel was recorded. Three trials are conducted and the average time taken is determined from the three trials. This is used to determine the apparent and effective viscosities of the drilling fluid using the formula given below. The calculations required to determine the apparent and effective viscosity were carried out. The same procedure was carried out for every concentration of drilling fluid to be tested and evaluated.</w:t>
      </w:r>
    </w:p>
    <w:p w:rsidR="0020112A" w:rsidRPr="00D13A6E" w:rsidRDefault="0020112A" w:rsidP="0020112A">
      <w:pPr>
        <w:rPr>
          <w:bCs/>
          <w:sz w:val="20"/>
          <w:szCs w:val="20"/>
        </w:rPr>
      </w:pPr>
      <w:r w:rsidRPr="00D13A6E">
        <w:rPr>
          <w:bCs/>
          <w:sz w:val="20"/>
          <w:szCs w:val="20"/>
        </w:rPr>
        <w:t>Apparent Viscosity: ꝭ (t-28)</w:t>
      </w:r>
    </w:p>
    <w:p w:rsidR="0020112A" w:rsidRPr="00D13A6E" w:rsidRDefault="0020112A" w:rsidP="0020112A">
      <w:pPr>
        <w:rPr>
          <w:bCs/>
          <w:sz w:val="20"/>
          <w:szCs w:val="20"/>
        </w:rPr>
      </w:pPr>
      <w:r w:rsidRPr="00D13A6E">
        <w:rPr>
          <w:bCs/>
          <w:sz w:val="20"/>
          <w:szCs w:val="20"/>
        </w:rPr>
        <w:t>Effective Viscosity: ꝭ (t-25)</w:t>
      </w:r>
    </w:p>
    <w:p w:rsidR="0020112A" w:rsidRPr="00D13A6E" w:rsidRDefault="0020112A" w:rsidP="0020112A">
      <w:pPr>
        <w:rPr>
          <w:bCs/>
          <w:sz w:val="20"/>
          <w:szCs w:val="20"/>
        </w:rPr>
      </w:pPr>
      <w:r w:rsidRPr="00D13A6E">
        <w:rPr>
          <w:bCs/>
          <w:sz w:val="20"/>
          <w:szCs w:val="20"/>
        </w:rPr>
        <w:t>Where, ꝭ = density of formulated mud, g/cc</w:t>
      </w:r>
    </w:p>
    <w:p w:rsidR="0020112A" w:rsidRPr="00D13A6E" w:rsidRDefault="0020112A" w:rsidP="0020112A">
      <w:pPr>
        <w:rPr>
          <w:bCs/>
          <w:sz w:val="20"/>
          <w:szCs w:val="20"/>
        </w:rPr>
      </w:pPr>
      <w:r w:rsidRPr="00D13A6E">
        <w:rPr>
          <w:bCs/>
          <w:sz w:val="20"/>
          <w:szCs w:val="20"/>
        </w:rPr>
        <w:t xml:space="preserve">t = time taken for the fluid to flow out of the </w:t>
      </w:r>
      <w:r w:rsidRPr="00D13A6E">
        <w:rPr>
          <w:bCs/>
          <w:sz w:val="20"/>
          <w:szCs w:val="20"/>
          <w:lang w:val="en-US"/>
        </w:rPr>
        <w:t>Marsh</w:t>
      </w:r>
      <w:r w:rsidRPr="00D13A6E">
        <w:rPr>
          <w:bCs/>
          <w:sz w:val="20"/>
          <w:szCs w:val="20"/>
        </w:rPr>
        <w:t xml:space="preserve"> funnel, sec</w:t>
      </w:r>
    </w:p>
    <w:p w:rsidR="0020112A" w:rsidRPr="00D13A6E" w:rsidRDefault="0020112A" w:rsidP="0020112A">
      <w:pPr>
        <w:rPr>
          <w:bCs/>
          <w:sz w:val="20"/>
          <w:szCs w:val="20"/>
        </w:rPr>
      </w:pPr>
      <w:r w:rsidRPr="00D13A6E">
        <w:rPr>
          <w:bCs/>
          <w:sz w:val="20"/>
          <w:szCs w:val="20"/>
        </w:rPr>
        <w:t xml:space="preserve">The pH of each drilling mud for different concentrations of the drilling </w:t>
      </w:r>
      <w:r w:rsidRPr="00D13A6E">
        <w:rPr>
          <w:bCs/>
          <w:sz w:val="20"/>
          <w:szCs w:val="20"/>
          <w:lang w:val="en-US"/>
        </w:rPr>
        <w:t>was</w:t>
      </w:r>
      <w:r w:rsidRPr="00D13A6E">
        <w:rPr>
          <w:bCs/>
          <w:sz w:val="20"/>
          <w:szCs w:val="20"/>
        </w:rPr>
        <w:t xml:space="preserve"> determined. The plastic viscosity, gel strength, </w:t>
      </w:r>
      <w:r w:rsidRPr="00D13A6E">
        <w:rPr>
          <w:bCs/>
          <w:sz w:val="20"/>
          <w:szCs w:val="20"/>
          <w:lang w:val="en-US"/>
        </w:rPr>
        <w:t>and</w:t>
      </w:r>
      <w:r w:rsidRPr="00D13A6E">
        <w:rPr>
          <w:bCs/>
          <w:sz w:val="20"/>
          <w:szCs w:val="20"/>
        </w:rPr>
        <w:t xml:space="preserve"> yield point were determined for each concentration of the drilling fluid using </w:t>
      </w:r>
      <w:r w:rsidRPr="00D13A6E">
        <w:rPr>
          <w:bCs/>
          <w:sz w:val="20"/>
          <w:szCs w:val="20"/>
          <w:lang w:val="en-US"/>
        </w:rPr>
        <w:t>a hand crank</w:t>
      </w:r>
      <w:r w:rsidRPr="00D13A6E">
        <w:rPr>
          <w:bCs/>
          <w:sz w:val="20"/>
          <w:szCs w:val="20"/>
        </w:rPr>
        <w:t xml:space="preserve"> viscometer. The viscometer gives the shear stress readouts which are to be converted. The results from all these tests for different concentrations are to be compared with each other and a drilling fluid with an </w:t>
      </w:r>
      <w:r w:rsidRPr="00D13A6E">
        <w:rPr>
          <w:bCs/>
          <w:sz w:val="20"/>
          <w:szCs w:val="20"/>
          <w:lang w:val="en-US"/>
        </w:rPr>
        <w:t>optimum</w:t>
      </w:r>
      <w:r w:rsidRPr="00D13A6E">
        <w:rPr>
          <w:bCs/>
          <w:sz w:val="20"/>
          <w:szCs w:val="20"/>
        </w:rPr>
        <w:t xml:space="preserve"> concentration of each additive is to be formulated. </w:t>
      </w:r>
      <w:r w:rsidRPr="00D13A6E">
        <w:rPr>
          <w:bCs/>
          <w:sz w:val="20"/>
          <w:szCs w:val="20"/>
          <w:lang w:val="en-US"/>
        </w:rPr>
        <w:t>This</w:t>
      </w:r>
      <w:r w:rsidRPr="00D13A6E">
        <w:rPr>
          <w:bCs/>
          <w:sz w:val="20"/>
          <w:szCs w:val="20"/>
        </w:rPr>
        <w:t xml:space="preserve"> formulated drilling fluid was then compared with a NDDF. This fluid has the same additives as the NDDF but along with different type of NDDF.</w:t>
      </w:r>
    </w:p>
    <w:p w:rsidR="00D53AD1" w:rsidRPr="00D13A6E" w:rsidRDefault="00D53AD1" w:rsidP="0020112A">
      <w:pPr>
        <w:rPr>
          <w:b/>
          <w:sz w:val="20"/>
          <w:szCs w:val="20"/>
        </w:rPr>
      </w:pPr>
    </w:p>
    <w:p w:rsidR="0020112A" w:rsidRPr="00D13A6E" w:rsidRDefault="0020112A" w:rsidP="0020112A">
      <w:pPr>
        <w:rPr>
          <w:b/>
          <w:sz w:val="20"/>
          <w:szCs w:val="20"/>
        </w:rPr>
      </w:pPr>
    </w:p>
    <w:p w:rsidR="0020112A" w:rsidRPr="00D13A6E" w:rsidRDefault="0020112A" w:rsidP="0020112A">
      <w:pPr>
        <w:rPr>
          <w:b/>
          <w:sz w:val="20"/>
          <w:szCs w:val="20"/>
        </w:rPr>
      </w:pPr>
      <w:r w:rsidRPr="00D13A6E">
        <w:rPr>
          <w:b/>
          <w:sz w:val="20"/>
          <w:szCs w:val="20"/>
        </w:rPr>
        <w:t>Chapter 3: Work done</w:t>
      </w:r>
    </w:p>
    <w:p w:rsidR="00EC09EE" w:rsidRPr="00D13A6E" w:rsidRDefault="00EC09EE" w:rsidP="0020112A">
      <w:pPr>
        <w:rPr>
          <w:b/>
          <w:sz w:val="20"/>
          <w:szCs w:val="20"/>
        </w:rPr>
      </w:pPr>
    </w:p>
    <w:p w:rsidR="0020112A" w:rsidRPr="00D13A6E" w:rsidRDefault="0020112A" w:rsidP="0020112A">
      <w:pPr>
        <w:rPr>
          <w:b/>
          <w:sz w:val="20"/>
          <w:szCs w:val="20"/>
        </w:rPr>
      </w:pPr>
      <w:r w:rsidRPr="00D13A6E">
        <w:rPr>
          <w:b/>
          <w:sz w:val="20"/>
          <w:szCs w:val="20"/>
        </w:rPr>
        <w:t>3.1. Formulation of NDDF</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Non damaging drilling fluids (NDDF) are mostly water Based drilling muds and consists of bridging elements (such as calcium carbonate) and polymeric additives. Because NDDF can prevent formation damage, it is the system of choice in the reservoir sections. The drilling fluid being created in this project consists mostly of six additives.</w:t>
      </w:r>
    </w:p>
    <w:p w:rsidR="0020112A" w:rsidRPr="00D13A6E" w:rsidRDefault="0020112A" w:rsidP="0020112A">
      <w:pPr>
        <w:numPr>
          <w:ilvl w:val="0"/>
          <w:numId w:val="6"/>
        </w:numPr>
        <w:rPr>
          <w:bCs/>
          <w:sz w:val="20"/>
          <w:szCs w:val="20"/>
        </w:rPr>
      </w:pPr>
      <w:r w:rsidRPr="00D13A6E">
        <w:rPr>
          <w:bCs/>
          <w:sz w:val="20"/>
          <w:szCs w:val="20"/>
        </w:rPr>
        <w:t>Carboxymethyl cellulose (CMC)</w:t>
      </w:r>
    </w:p>
    <w:p w:rsidR="0020112A" w:rsidRPr="00D13A6E" w:rsidRDefault="0020112A" w:rsidP="0020112A">
      <w:pPr>
        <w:numPr>
          <w:ilvl w:val="0"/>
          <w:numId w:val="6"/>
        </w:numPr>
        <w:rPr>
          <w:bCs/>
          <w:sz w:val="20"/>
          <w:szCs w:val="20"/>
        </w:rPr>
      </w:pPr>
      <w:r w:rsidRPr="00D13A6E">
        <w:rPr>
          <w:bCs/>
          <w:sz w:val="20"/>
          <w:szCs w:val="20"/>
        </w:rPr>
        <w:t>Calcium Carbonate (CaCO</w:t>
      </w:r>
      <w:r w:rsidRPr="00D13A6E">
        <w:rPr>
          <w:bCs/>
          <w:sz w:val="20"/>
          <w:szCs w:val="20"/>
          <w:vertAlign w:val="subscript"/>
        </w:rPr>
        <w:t>3</w:t>
      </w:r>
      <w:r w:rsidRPr="00D13A6E">
        <w:rPr>
          <w:bCs/>
          <w:sz w:val="20"/>
          <w:szCs w:val="20"/>
        </w:rPr>
        <w:t>)</w:t>
      </w:r>
    </w:p>
    <w:p w:rsidR="0020112A" w:rsidRPr="00D13A6E" w:rsidRDefault="0020112A" w:rsidP="0020112A">
      <w:pPr>
        <w:numPr>
          <w:ilvl w:val="0"/>
          <w:numId w:val="6"/>
        </w:numPr>
        <w:rPr>
          <w:bCs/>
          <w:sz w:val="20"/>
          <w:szCs w:val="20"/>
        </w:rPr>
      </w:pPr>
      <w:r w:rsidRPr="00D13A6E">
        <w:rPr>
          <w:bCs/>
          <w:sz w:val="20"/>
          <w:szCs w:val="20"/>
        </w:rPr>
        <w:t>Groundnut Husk</w:t>
      </w:r>
    </w:p>
    <w:p w:rsidR="0020112A" w:rsidRPr="00D13A6E" w:rsidRDefault="0020112A" w:rsidP="0020112A">
      <w:pPr>
        <w:numPr>
          <w:ilvl w:val="0"/>
          <w:numId w:val="6"/>
        </w:numPr>
        <w:rPr>
          <w:bCs/>
          <w:sz w:val="20"/>
          <w:szCs w:val="20"/>
        </w:rPr>
      </w:pPr>
      <w:r w:rsidRPr="00D13A6E">
        <w:rPr>
          <w:bCs/>
          <w:sz w:val="20"/>
          <w:szCs w:val="20"/>
        </w:rPr>
        <w:t>Psyllium Husk</w:t>
      </w:r>
    </w:p>
    <w:p w:rsidR="0020112A" w:rsidRPr="00D13A6E" w:rsidRDefault="0020112A" w:rsidP="0020112A">
      <w:pPr>
        <w:numPr>
          <w:ilvl w:val="0"/>
          <w:numId w:val="6"/>
        </w:numPr>
        <w:rPr>
          <w:bCs/>
          <w:sz w:val="20"/>
          <w:szCs w:val="20"/>
        </w:rPr>
      </w:pPr>
      <w:r w:rsidRPr="00D13A6E">
        <w:rPr>
          <w:bCs/>
          <w:sz w:val="20"/>
          <w:szCs w:val="20"/>
        </w:rPr>
        <w:t>Potato Starch</w:t>
      </w:r>
    </w:p>
    <w:p w:rsidR="0020112A" w:rsidRPr="00D13A6E" w:rsidRDefault="0020112A" w:rsidP="0020112A">
      <w:pPr>
        <w:numPr>
          <w:ilvl w:val="0"/>
          <w:numId w:val="6"/>
        </w:numPr>
        <w:rPr>
          <w:bCs/>
          <w:sz w:val="20"/>
          <w:szCs w:val="20"/>
        </w:rPr>
      </w:pPr>
      <w:r w:rsidRPr="00D13A6E">
        <w:rPr>
          <w:bCs/>
          <w:sz w:val="20"/>
          <w:szCs w:val="20"/>
        </w:rPr>
        <w:t>Formaldehyde</w:t>
      </w:r>
    </w:p>
    <w:p w:rsidR="0020112A" w:rsidRPr="00D13A6E" w:rsidRDefault="0020112A" w:rsidP="0020112A">
      <w:pPr>
        <w:rPr>
          <w:bCs/>
          <w:sz w:val="20"/>
          <w:szCs w:val="20"/>
        </w:rPr>
      </w:pPr>
    </w:p>
    <w:p w:rsidR="0020112A" w:rsidRPr="00D13A6E" w:rsidRDefault="0020112A" w:rsidP="0020112A">
      <w:pPr>
        <w:rPr>
          <w:bCs/>
          <w:sz w:val="20"/>
          <w:szCs w:val="20"/>
        </w:rPr>
      </w:pPr>
      <w:r w:rsidRPr="00D13A6E">
        <w:rPr>
          <w:bCs/>
          <w:sz w:val="20"/>
          <w:szCs w:val="20"/>
        </w:rPr>
        <w:t>Each addition has a specific role to play in modifying the rheological properties of the drilling fluid and increasing particular qualities. Various concentrations of each additive will be tested, with the findings being used to identify the ideal concentration for each additive and, ultimately, to manufacture the drilling fluid.</w:t>
      </w:r>
    </w:p>
    <w:p w:rsidR="00EC09EE" w:rsidRPr="00D13A6E" w:rsidRDefault="00EC09EE" w:rsidP="0020112A">
      <w:pPr>
        <w:rPr>
          <w:bCs/>
          <w:sz w:val="20"/>
          <w:szCs w:val="20"/>
        </w:rPr>
      </w:pPr>
    </w:p>
    <w:p w:rsidR="0020112A" w:rsidRPr="00D13A6E" w:rsidRDefault="0020112A" w:rsidP="0020112A">
      <w:pPr>
        <w:rPr>
          <w:b/>
          <w:sz w:val="20"/>
          <w:szCs w:val="20"/>
        </w:rPr>
      </w:pPr>
      <w:r w:rsidRPr="00D13A6E">
        <w:rPr>
          <w:b/>
          <w:sz w:val="20"/>
          <w:szCs w:val="20"/>
        </w:rPr>
        <w:t>3.1.1 Carboxymethyl cellulose (CMC)</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Carboxymethyl cellulose (CMC) is a viscosifier as well as a fluid loss control component in drilling fluids. To make CMC sodium salt, natural cellulose is combined with monochloroacetic acid and sodium hydroxide. It's possible that up to 20% of the product obtained contains NaCl, which is processed to remove the NaCl. CMC was the first component we employed in our NDDF formulation. For the laboratory testing, the following CMC concentrations were used: 4.8g, 4.9g, and 5g in 1500 mL of distilled water. 5g of CMC in 1500 ml of distilled water is used for making the groundnut husk and psyllium husk. Density, specific gravity, pH, apparent viscosity, effective viscosity, plastic viscosity, gel strength, and filtrate loss are all the same rheological parameters tested.</w:t>
      </w:r>
    </w:p>
    <w:p w:rsidR="00EC09EE" w:rsidRPr="00D13A6E" w:rsidRDefault="00EC09EE" w:rsidP="0020112A">
      <w:pPr>
        <w:rPr>
          <w:bCs/>
          <w:sz w:val="20"/>
          <w:szCs w:val="20"/>
        </w:rPr>
      </w:pPr>
    </w:p>
    <w:p w:rsidR="0020112A" w:rsidRPr="00D13A6E" w:rsidRDefault="0020112A" w:rsidP="0020112A">
      <w:pPr>
        <w:rPr>
          <w:b/>
          <w:sz w:val="20"/>
          <w:szCs w:val="20"/>
        </w:rPr>
      </w:pPr>
      <w:r w:rsidRPr="00D13A6E">
        <w:rPr>
          <w:b/>
          <w:sz w:val="20"/>
          <w:szCs w:val="20"/>
        </w:rPr>
        <w:t>3.1.2 Calcium Carbonate (CaCO</w:t>
      </w:r>
      <w:r w:rsidRPr="00D13A6E">
        <w:rPr>
          <w:b/>
          <w:sz w:val="20"/>
          <w:szCs w:val="20"/>
          <w:vertAlign w:val="subscript"/>
        </w:rPr>
        <w:t>3</w:t>
      </w:r>
      <w:r w:rsidRPr="00D13A6E">
        <w:rPr>
          <w:b/>
          <w:sz w:val="20"/>
          <w:szCs w:val="20"/>
        </w:rPr>
        <w:t>)</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CaCO3 is used in drilling fluids for two main reasons: as a weighing agent and as a bridging element. We employed the addition in this case for both of these reasons. When CaCO3 acts as a bridging element, it reduces formation damage. It closes the pores in the formation and creates a filter cake layer over it to block off the permeable zones. This lowers formation damage while also reducing filtrate loss and boosting the drilling mud density. This feature is particularly beneficial to NDDF since it functions as a substitute for barite. For the laboratory testing, the following CaCO3 concentrations were used: 3.15g in 1500 mL distilled water, along with the previously measured 5g of CMC. Density, specific gravity, pH, apparent viscosity, effective viscosity, plastic viscosity, gel strength, and filtrate loss are all the same rheological parameters. The same experiments were performed on this additive as they were on CMC.</w:t>
      </w:r>
    </w:p>
    <w:p w:rsidR="00EC09EE" w:rsidRPr="00D13A6E" w:rsidRDefault="00EC09EE" w:rsidP="0020112A">
      <w:pPr>
        <w:rPr>
          <w:bCs/>
          <w:sz w:val="20"/>
          <w:szCs w:val="20"/>
        </w:rPr>
      </w:pPr>
    </w:p>
    <w:p w:rsidR="0020112A" w:rsidRPr="00D13A6E" w:rsidRDefault="0020112A" w:rsidP="0020112A">
      <w:pPr>
        <w:rPr>
          <w:b/>
          <w:sz w:val="20"/>
          <w:szCs w:val="20"/>
        </w:rPr>
      </w:pPr>
      <w:r w:rsidRPr="00D13A6E">
        <w:rPr>
          <w:b/>
          <w:sz w:val="20"/>
          <w:szCs w:val="20"/>
        </w:rPr>
        <w:t>3.1.3 Groundnut Husk</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lastRenderedPageBreak/>
        <w:t>Groundnut husk is a by-product of flour mills and oil refineries, and it is produced in enormous quantities and burned as agricultural waste. Drilling fluids, which account for around a fifth (15-18%) of the overall cost of drilling a petroleum well, must meet three critical criteria: they must be simple to use, affordable, and ecologically beneficial. The multifunctional drilling fluid performs numerous tasks at the same time. They're supposed to clean the well, keep the cuttings suspended, avoid caving, keep the well wall tight, and produce an impenetrable cake near the wellbore. Groundnut husk powder enhances rheological qualities, minimizes filtering loss, and is environmentally friendly, cost-effective, and thermally stable when added to drilling fluid. Because groundnut husks are biodegradable, easily disposable, and have no impact on the ecology, they have shown to be a sustainable approach for keeping the environment healthy. Groundnut Husk contains cellulose, which impacts the rheological qualities and overall performance of the drilling mud. The apparent viscosity, plastic viscosity, yield point, and Gel strength (10 sec gel, 10 min gel) of the designed mud are all taken into consideration. The current study shows how to build and analyse a sustainable drilling fluid system that uses biodegradable groundnut husk as a rheological modifier. The cellulose obtained from groundnut husk is being used as an alternative to the polyanionic cellulose (PAC) currently used in the formulation of drilling fluids. The following groundnut husk concentrations were employed in the laboratory testing: 24g, 25g, and 26g in 1500 mL distilled water, as well as the previously determined 5g of CMC and 3.15g of CaCO3. Rheological metrics include density, specific gravity, pH, apparent viscosity, effective viscosity, plastic viscosity, gel strength, and filtrate loss. 24g of groundnut husk is been taken for throughout the samples.</w:t>
      </w:r>
    </w:p>
    <w:p w:rsidR="00EC09EE" w:rsidRPr="00D13A6E" w:rsidRDefault="00EC09EE" w:rsidP="0020112A">
      <w:pPr>
        <w:rPr>
          <w:bCs/>
          <w:sz w:val="20"/>
          <w:szCs w:val="20"/>
        </w:rPr>
      </w:pPr>
    </w:p>
    <w:p w:rsidR="0020112A" w:rsidRPr="00D13A6E" w:rsidRDefault="0020112A" w:rsidP="0020112A">
      <w:pPr>
        <w:rPr>
          <w:b/>
          <w:sz w:val="20"/>
          <w:szCs w:val="20"/>
        </w:rPr>
      </w:pPr>
      <w:r w:rsidRPr="00D13A6E">
        <w:rPr>
          <w:b/>
          <w:sz w:val="20"/>
          <w:szCs w:val="20"/>
        </w:rPr>
        <w:t>3.1.4 Psyllium Husk</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Psyllium is derived from the seeds of the Plantago genus, which has over 200 species. India dominates the global market, producing over 39,000 t of Psyllium seed annually. 85 percent of the global market is covered by this. The major product extracted from the seed is psyllium husk, with the remainder being utilized as animal feed. It's a transparent colourless mucilaginous gel made up of white fibrous hydrophilic substance. Psyllium, which is made from the seed husk of the Plantago genus plant, has around 80% soluble fibre and is a good source of both soluble and insoluble fractions in the diet. Psyllium husk, which is widely utilized in the health and food industries, is made from the seeds of a plant that is commercially farmed and manufactured in cool and dry climates. The performance of Psyllium husk as an environmentally friendly ingredient in water-based mud is evaluated in this study. To make water-based Psyllium husk mud, psyllium husk is mixed with pure water in various concentrations. It has a delicate gel structure that forms rapidly over time. When Psyllium husk mud with a concentration of 1% by weight is used instead of the standard bentonite mud, the filter volume is reduced by 13%. Psyllium husk's insoluble portions produce a very thin filter cake capable of sealing large holes and reducing water loss into forms. When compared to bentonite-based mud, psyllium husk is more resistant to salinity in make-up water and can produce higher viscosity when added to saline water. Insoluble components that can potentially block big pores and lower filtrate volume are an advantage of Psyllium husk over currently utilized water soluble polymers such as Starch and CMC (Sodium Carboxymethylcellulose).In the laboratory, the following psyllium husk concentrations were used: 24g, 25g, and 26g in 1500 mL distilled water. Density, specific gravity, pH, apparent viscosity, effective viscosity, plastic viscosity, gel strength, and filtrate loss are all rheological measures. Throughout the samples, 24g of psyllium husk is used.</w:t>
      </w:r>
    </w:p>
    <w:p w:rsidR="00EC09EE" w:rsidRPr="00D13A6E" w:rsidRDefault="00EC09EE" w:rsidP="0020112A">
      <w:pPr>
        <w:rPr>
          <w:bCs/>
          <w:sz w:val="20"/>
          <w:szCs w:val="20"/>
        </w:rPr>
      </w:pPr>
    </w:p>
    <w:p w:rsidR="0020112A" w:rsidRPr="00D13A6E" w:rsidRDefault="0020112A" w:rsidP="0020112A">
      <w:pPr>
        <w:rPr>
          <w:b/>
          <w:sz w:val="20"/>
          <w:szCs w:val="20"/>
        </w:rPr>
      </w:pPr>
      <w:r w:rsidRPr="00D13A6E">
        <w:rPr>
          <w:b/>
          <w:sz w:val="20"/>
          <w:szCs w:val="20"/>
        </w:rPr>
        <w:t>3.1.5 Potato Starch</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In situations where potato starch's qualities are particularly appropriate, it is favoured over maize starch and other starches. It has the following key characteristics: (a) high consistency on pasting, followed by a decrease in viscosity with additional heating and agitation, (b) excellent flexible film production, (c) binding power, and (d) low gelatinization temperature. The rheological qualities of potato starch mud improved when the pH of the drilling fluid was raised, according to the findings of this investigation. At low pH (about 8.6), potato starch might be used to improve gel strength, while at high pH mud, it could be used to improve viscosity (approximately 10.8). The following  potato starch concentrations were employed in</w:t>
      </w:r>
    </w:p>
    <w:p w:rsidR="0020112A" w:rsidRPr="00D13A6E" w:rsidRDefault="0020112A" w:rsidP="0020112A">
      <w:pPr>
        <w:rPr>
          <w:bCs/>
          <w:sz w:val="20"/>
          <w:szCs w:val="20"/>
        </w:rPr>
      </w:pPr>
      <w:r w:rsidRPr="00D13A6E">
        <w:rPr>
          <w:bCs/>
          <w:sz w:val="20"/>
          <w:szCs w:val="20"/>
        </w:rPr>
        <w:t xml:space="preserve"> the lab: 4.5g in 1500 mL distilled water. Rheological measurements include density, specific gravity, pH, apparent viscosity, effective viscosity, plastic viscosity, gel strength, and filtrate loss.</w:t>
      </w:r>
    </w:p>
    <w:p w:rsidR="0020112A" w:rsidRPr="00D13A6E" w:rsidRDefault="0020112A" w:rsidP="0020112A">
      <w:pPr>
        <w:rPr>
          <w:bCs/>
          <w:sz w:val="20"/>
          <w:szCs w:val="20"/>
        </w:rPr>
      </w:pPr>
    </w:p>
    <w:p w:rsidR="0020112A" w:rsidRPr="00D13A6E" w:rsidRDefault="0020112A" w:rsidP="0020112A">
      <w:pPr>
        <w:rPr>
          <w:bCs/>
          <w:sz w:val="20"/>
          <w:szCs w:val="20"/>
        </w:rPr>
      </w:pPr>
    </w:p>
    <w:p w:rsidR="0020112A" w:rsidRPr="00D13A6E" w:rsidRDefault="0020112A" w:rsidP="0020112A">
      <w:pPr>
        <w:rPr>
          <w:bCs/>
          <w:sz w:val="20"/>
          <w:szCs w:val="20"/>
        </w:rPr>
      </w:pPr>
    </w:p>
    <w:p w:rsidR="0020112A" w:rsidRPr="00D13A6E" w:rsidRDefault="0020112A" w:rsidP="0020112A">
      <w:pPr>
        <w:rPr>
          <w:bCs/>
          <w:sz w:val="20"/>
          <w:szCs w:val="20"/>
        </w:rPr>
      </w:pPr>
    </w:p>
    <w:p w:rsidR="0020112A" w:rsidRPr="00D13A6E" w:rsidRDefault="0020112A" w:rsidP="0020112A">
      <w:pPr>
        <w:rPr>
          <w:bCs/>
          <w:sz w:val="20"/>
          <w:szCs w:val="20"/>
        </w:rPr>
      </w:pPr>
    </w:p>
    <w:p w:rsidR="0020112A" w:rsidRPr="00D13A6E" w:rsidRDefault="0020112A" w:rsidP="0020112A">
      <w:pPr>
        <w:rPr>
          <w:b/>
          <w:sz w:val="20"/>
          <w:szCs w:val="20"/>
        </w:rPr>
      </w:pPr>
      <w:r w:rsidRPr="00D13A6E">
        <w:rPr>
          <w:b/>
          <w:sz w:val="20"/>
          <w:szCs w:val="20"/>
        </w:rPr>
        <w:t>3.2. GH &amp; PH Rheological properties</w:t>
      </w:r>
    </w:p>
    <w:p w:rsidR="0020112A" w:rsidRPr="00D13A6E" w:rsidRDefault="0020112A" w:rsidP="0020112A">
      <w:pPr>
        <w:rPr>
          <w:bCs/>
          <w:sz w:val="20"/>
          <w:szCs w:val="20"/>
        </w:rPr>
      </w:pPr>
    </w:p>
    <w:p w:rsidR="0020112A" w:rsidRPr="00D13A6E" w:rsidRDefault="0020112A" w:rsidP="0020112A">
      <w:pPr>
        <w:rPr>
          <w:bCs/>
          <w:sz w:val="20"/>
          <w:szCs w:val="20"/>
        </w:rPr>
      </w:pPr>
      <w:r w:rsidRPr="00D13A6E">
        <w:rPr>
          <w:bCs/>
          <w:sz w:val="20"/>
          <w:szCs w:val="20"/>
        </w:rPr>
        <w:t xml:space="preserve">In this work, carboxymethyl cellulose (CMC), calcium carbonate (CaCO3), psyllium husk, groundnut husk, potato starch, and formaldehyde are used to develop a non-damaging drilling fluid (NDDF) that is water-based. To make the NDDF, these additives were mixed in with distilled water (DW) in a step-by-step process. Each </w:t>
      </w:r>
      <w:r w:rsidRPr="00D13A6E">
        <w:rPr>
          <w:bCs/>
          <w:sz w:val="20"/>
          <w:szCs w:val="20"/>
        </w:rPr>
        <w:lastRenderedPageBreak/>
        <w:t>addition has a specific function in distilled water (DW) in a step-by-step process. Each addition has a specific function in modifying the parameters of the drilling fluid and increasing particular qualities. Different concentration of each additive will be studied, with the results being taken to identify the ideal concentration for each additive and, ultimately, to create the NDDF. The concentration of each of sample taken and observed for period of time was considered and its rheological properties were found, as shown in table 3.1. modifying the parameters of the drilling fluid and increasing particular qualities. Different concentration of each additive will be studied, with the results being taken to identify the ideal concentration for each additive and, ultimately, to create the NDDF. The concentration of each of sample taken and observed for period of time was considered and its rheological properties were found, as shown in table 3.1.</w:t>
      </w:r>
    </w:p>
    <w:p w:rsidR="0020112A" w:rsidRPr="00D13A6E" w:rsidRDefault="0020112A" w:rsidP="0020112A">
      <w:pPr>
        <w:rPr>
          <w:b/>
          <w:sz w:val="20"/>
          <w:szCs w:val="20"/>
        </w:rPr>
      </w:pPr>
    </w:p>
    <w:p w:rsidR="0020112A" w:rsidRDefault="0020112A" w:rsidP="0020112A">
      <w:pPr>
        <w:rPr>
          <w:b/>
          <w:sz w:val="20"/>
          <w:szCs w:val="20"/>
        </w:rPr>
      </w:pPr>
    </w:p>
    <w:p w:rsidR="001F2F1A" w:rsidRDefault="001F2F1A" w:rsidP="0020112A">
      <w:pPr>
        <w:rPr>
          <w:b/>
          <w:sz w:val="20"/>
          <w:szCs w:val="20"/>
        </w:rPr>
      </w:pPr>
    </w:p>
    <w:p w:rsidR="001F2F1A" w:rsidRDefault="001F2F1A" w:rsidP="0020112A">
      <w:pPr>
        <w:rPr>
          <w:b/>
          <w:sz w:val="20"/>
          <w:szCs w:val="20"/>
        </w:rPr>
      </w:pPr>
    </w:p>
    <w:p w:rsidR="001F2F1A" w:rsidRDefault="001F2F1A" w:rsidP="0020112A">
      <w:pPr>
        <w:rPr>
          <w:b/>
          <w:sz w:val="20"/>
          <w:szCs w:val="20"/>
        </w:rPr>
      </w:pPr>
    </w:p>
    <w:p w:rsidR="001F2F1A" w:rsidRDefault="001F2F1A" w:rsidP="0020112A">
      <w:pPr>
        <w:rPr>
          <w:b/>
          <w:sz w:val="20"/>
          <w:szCs w:val="20"/>
        </w:rPr>
      </w:pPr>
    </w:p>
    <w:p w:rsidR="001F2F1A" w:rsidRDefault="001F2F1A" w:rsidP="0020112A">
      <w:pPr>
        <w:rPr>
          <w:b/>
          <w:sz w:val="20"/>
          <w:szCs w:val="20"/>
        </w:rPr>
      </w:pPr>
    </w:p>
    <w:p w:rsidR="001F2F1A" w:rsidRPr="00D13A6E" w:rsidRDefault="001F2F1A" w:rsidP="0020112A">
      <w:pPr>
        <w:rPr>
          <w:b/>
          <w:sz w:val="20"/>
          <w:szCs w:val="20"/>
        </w:rPr>
      </w:pPr>
    </w:p>
    <w:p w:rsidR="00D53AD1" w:rsidRPr="00D13A6E" w:rsidRDefault="00D53AD1" w:rsidP="0020112A">
      <w:pPr>
        <w:rPr>
          <w:b/>
          <w:sz w:val="20"/>
          <w:szCs w:val="20"/>
        </w:rPr>
      </w:pPr>
    </w:p>
    <w:p w:rsidR="001F2F1A" w:rsidRDefault="001F2F1A"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Default="00BF2215" w:rsidP="001F2F1A">
      <w:pPr>
        <w:spacing w:afterLines="30" w:line="360" w:lineRule="auto"/>
        <w:rPr>
          <w:b/>
        </w:rPr>
      </w:pPr>
    </w:p>
    <w:p w:rsidR="00BF2215" w:rsidRPr="003A0181" w:rsidRDefault="00BF2215" w:rsidP="001F2F1A">
      <w:pPr>
        <w:spacing w:afterLines="30" w:line="360" w:lineRule="auto"/>
        <w:rPr>
          <w:b/>
        </w:rPr>
      </w:pPr>
    </w:p>
    <w:p w:rsidR="001F2F1A" w:rsidRPr="00C26A74" w:rsidRDefault="001F2F1A" w:rsidP="001F2F1A">
      <w:pPr>
        <w:spacing w:line="360" w:lineRule="auto"/>
        <w:jc w:val="both"/>
        <w:rPr>
          <w:b/>
          <w:sz w:val="20"/>
          <w:szCs w:val="20"/>
        </w:rPr>
      </w:pPr>
      <w:r w:rsidRPr="00C26A74">
        <w:rPr>
          <w:b/>
          <w:sz w:val="20"/>
          <w:szCs w:val="20"/>
        </w:rPr>
        <w:t>Table 3.1 Rheological properties for various concentrations of Groundnut husk with CMC</w:t>
      </w:r>
    </w:p>
    <w:tbl>
      <w:tblPr>
        <w:tblpPr w:leftFromText="180" w:rightFromText="180" w:vertAnchor="page" w:horzAnchor="margin" w:tblpXSpec="center" w:tblpY="2629"/>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4"/>
        <w:gridCol w:w="1124"/>
        <w:gridCol w:w="750"/>
        <w:gridCol w:w="749"/>
        <w:gridCol w:w="873"/>
        <w:gridCol w:w="875"/>
        <w:gridCol w:w="998"/>
        <w:gridCol w:w="973"/>
        <w:gridCol w:w="1124"/>
        <w:gridCol w:w="998"/>
      </w:tblGrid>
      <w:tr w:rsidR="001F2F1A" w:rsidRPr="00BF2215" w:rsidTr="008D266D">
        <w:trPr>
          <w:trHeight w:val="699"/>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GH</w:t>
            </w:r>
          </w:p>
        </w:tc>
        <w:tc>
          <w:tcPr>
            <w:tcW w:w="2623" w:type="dxa"/>
            <w:gridSpan w:val="3"/>
            <w:shd w:val="clear" w:color="auto" w:fill="auto"/>
          </w:tcPr>
          <w:p w:rsidR="001F2F1A" w:rsidRPr="00BF2215" w:rsidRDefault="001F2F1A" w:rsidP="008D266D">
            <w:pPr>
              <w:spacing w:line="360" w:lineRule="auto"/>
              <w:jc w:val="center"/>
              <w:rPr>
                <w:b/>
                <w:sz w:val="20"/>
                <w:szCs w:val="20"/>
              </w:rPr>
            </w:pPr>
            <w:r w:rsidRPr="00BF2215">
              <w:rPr>
                <w:b/>
                <w:sz w:val="20"/>
                <w:szCs w:val="20"/>
              </w:rPr>
              <w:t>24g</w:t>
            </w:r>
          </w:p>
        </w:tc>
        <w:tc>
          <w:tcPr>
            <w:tcW w:w="2746" w:type="dxa"/>
            <w:gridSpan w:val="3"/>
            <w:shd w:val="clear" w:color="auto" w:fill="auto"/>
          </w:tcPr>
          <w:p w:rsidR="001F2F1A" w:rsidRPr="00BF2215" w:rsidRDefault="001F2F1A" w:rsidP="008D266D">
            <w:pPr>
              <w:spacing w:line="360" w:lineRule="auto"/>
              <w:jc w:val="center"/>
              <w:rPr>
                <w:b/>
                <w:sz w:val="20"/>
                <w:szCs w:val="20"/>
              </w:rPr>
            </w:pPr>
            <w:r w:rsidRPr="00BF2215">
              <w:rPr>
                <w:b/>
                <w:sz w:val="20"/>
                <w:szCs w:val="20"/>
              </w:rPr>
              <w:t>25g</w:t>
            </w:r>
          </w:p>
        </w:tc>
        <w:tc>
          <w:tcPr>
            <w:tcW w:w="3095" w:type="dxa"/>
            <w:gridSpan w:val="3"/>
            <w:shd w:val="clear" w:color="auto" w:fill="auto"/>
          </w:tcPr>
          <w:p w:rsidR="001F2F1A" w:rsidRPr="00BF2215" w:rsidRDefault="001F2F1A" w:rsidP="008D266D">
            <w:pPr>
              <w:spacing w:line="360" w:lineRule="auto"/>
              <w:jc w:val="center"/>
              <w:rPr>
                <w:b/>
                <w:sz w:val="20"/>
                <w:szCs w:val="20"/>
              </w:rPr>
            </w:pPr>
            <w:r w:rsidRPr="00BF2215">
              <w:rPr>
                <w:b/>
                <w:sz w:val="20"/>
                <w:szCs w:val="20"/>
              </w:rPr>
              <w:t>26g</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lastRenderedPageBreak/>
              <w:t>CMC</w:t>
            </w:r>
          </w:p>
        </w:tc>
        <w:tc>
          <w:tcPr>
            <w:tcW w:w="1124" w:type="dxa"/>
            <w:shd w:val="clear" w:color="auto" w:fill="auto"/>
          </w:tcPr>
          <w:p w:rsidR="001F2F1A" w:rsidRPr="00BF2215" w:rsidRDefault="001F2F1A" w:rsidP="008D266D">
            <w:pPr>
              <w:spacing w:line="360" w:lineRule="auto"/>
              <w:jc w:val="center"/>
              <w:rPr>
                <w:b/>
                <w:sz w:val="20"/>
                <w:szCs w:val="20"/>
              </w:rPr>
            </w:pPr>
            <w:r w:rsidRPr="00BF2215">
              <w:rPr>
                <w:b/>
                <w:sz w:val="20"/>
                <w:szCs w:val="20"/>
              </w:rPr>
              <w:t>4.8g</w:t>
            </w:r>
          </w:p>
        </w:tc>
        <w:tc>
          <w:tcPr>
            <w:tcW w:w="750" w:type="dxa"/>
            <w:shd w:val="clear" w:color="auto" w:fill="auto"/>
          </w:tcPr>
          <w:p w:rsidR="001F2F1A" w:rsidRPr="00BF2215" w:rsidRDefault="001F2F1A" w:rsidP="008D266D">
            <w:pPr>
              <w:spacing w:line="360" w:lineRule="auto"/>
              <w:jc w:val="center"/>
              <w:rPr>
                <w:b/>
                <w:sz w:val="20"/>
                <w:szCs w:val="20"/>
              </w:rPr>
            </w:pPr>
            <w:r w:rsidRPr="00BF2215">
              <w:rPr>
                <w:b/>
                <w:sz w:val="20"/>
                <w:szCs w:val="20"/>
              </w:rPr>
              <w:t>4.9g</w:t>
            </w:r>
          </w:p>
        </w:tc>
        <w:tc>
          <w:tcPr>
            <w:tcW w:w="749" w:type="dxa"/>
            <w:shd w:val="clear" w:color="auto" w:fill="auto"/>
          </w:tcPr>
          <w:p w:rsidR="001F2F1A" w:rsidRPr="00BF2215" w:rsidRDefault="001F2F1A" w:rsidP="008D266D">
            <w:pPr>
              <w:spacing w:line="360" w:lineRule="auto"/>
              <w:jc w:val="center"/>
              <w:rPr>
                <w:b/>
                <w:sz w:val="20"/>
                <w:szCs w:val="20"/>
              </w:rPr>
            </w:pPr>
            <w:r w:rsidRPr="00BF2215">
              <w:rPr>
                <w:b/>
                <w:sz w:val="20"/>
                <w:szCs w:val="20"/>
              </w:rPr>
              <w:t>5g</w:t>
            </w:r>
          </w:p>
        </w:tc>
        <w:tc>
          <w:tcPr>
            <w:tcW w:w="873" w:type="dxa"/>
            <w:shd w:val="clear" w:color="auto" w:fill="auto"/>
          </w:tcPr>
          <w:p w:rsidR="001F2F1A" w:rsidRPr="00BF2215" w:rsidRDefault="001F2F1A" w:rsidP="008D266D">
            <w:pPr>
              <w:spacing w:line="360" w:lineRule="auto"/>
              <w:jc w:val="center"/>
              <w:rPr>
                <w:b/>
                <w:sz w:val="20"/>
                <w:szCs w:val="20"/>
              </w:rPr>
            </w:pPr>
            <w:r w:rsidRPr="00BF2215">
              <w:rPr>
                <w:b/>
                <w:sz w:val="20"/>
                <w:szCs w:val="20"/>
              </w:rPr>
              <w:t>4.8g</w:t>
            </w:r>
          </w:p>
        </w:tc>
        <w:tc>
          <w:tcPr>
            <w:tcW w:w="875" w:type="dxa"/>
            <w:shd w:val="clear" w:color="auto" w:fill="auto"/>
          </w:tcPr>
          <w:p w:rsidR="001F2F1A" w:rsidRPr="00BF2215" w:rsidRDefault="001F2F1A" w:rsidP="008D266D">
            <w:pPr>
              <w:spacing w:line="360" w:lineRule="auto"/>
              <w:jc w:val="center"/>
              <w:rPr>
                <w:b/>
                <w:sz w:val="20"/>
                <w:szCs w:val="20"/>
              </w:rPr>
            </w:pPr>
            <w:r w:rsidRPr="00BF2215">
              <w:rPr>
                <w:b/>
                <w:sz w:val="20"/>
                <w:szCs w:val="20"/>
              </w:rPr>
              <w:t>4.9g</w:t>
            </w:r>
          </w:p>
        </w:tc>
        <w:tc>
          <w:tcPr>
            <w:tcW w:w="998" w:type="dxa"/>
            <w:shd w:val="clear" w:color="auto" w:fill="auto"/>
          </w:tcPr>
          <w:p w:rsidR="001F2F1A" w:rsidRPr="00BF2215" w:rsidRDefault="001F2F1A" w:rsidP="008D266D">
            <w:pPr>
              <w:spacing w:line="360" w:lineRule="auto"/>
              <w:jc w:val="center"/>
              <w:rPr>
                <w:b/>
                <w:sz w:val="20"/>
                <w:szCs w:val="20"/>
              </w:rPr>
            </w:pPr>
            <w:r w:rsidRPr="00BF2215">
              <w:rPr>
                <w:b/>
                <w:sz w:val="20"/>
                <w:szCs w:val="20"/>
              </w:rPr>
              <w:t>5g</w:t>
            </w:r>
          </w:p>
        </w:tc>
        <w:tc>
          <w:tcPr>
            <w:tcW w:w="973" w:type="dxa"/>
            <w:shd w:val="clear" w:color="auto" w:fill="auto"/>
          </w:tcPr>
          <w:p w:rsidR="001F2F1A" w:rsidRPr="00BF2215" w:rsidRDefault="001F2F1A" w:rsidP="008D266D">
            <w:pPr>
              <w:spacing w:line="360" w:lineRule="auto"/>
              <w:jc w:val="center"/>
              <w:rPr>
                <w:b/>
                <w:sz w:val="20"/>
                <w:szCs w:val="20"/>
              </w:rPr>
            </w:pPr>
            <w:r w:rsidRPr="00BF2215">
              <w:rPr>
                <w:b/>
                <w:sz w:val="20"/>
                <w:szCs w:val="20"/>
              </w:rPr>
              <w:t>4.8g</w:t>
            </w:r>
          </w:p>
        </w:tc>
        <w:tc>
          <w:tcPr>
            <w:tcW w:w="1124" w:type="dxa"/>
            <w:shd w:val="clear" w:color="auto" w:fill="auto"/>
          </w:tcPr>
          <w:p w:rsidR="001F2F1A" w:rsidRPr="00BF2215" w:rsidRDefault="001F2F1A" w:rsidP="008D266D">
            <w:pPr>
              <w:spacing w:line="360" w:lineRule="auto"/>
              <w:jc w:val="center"/>
              <w:rPr>
                <w:b/>
                <w:sz w:val="20"/>
                <w:szCs w:val="20"/>
              </w:rPr>
            </w:pPr>
            <w:r w:rsidRPr="00BF2215">
              <w:rPr>
                <w:b/>
                <w:sz w:val="20"/>
                <w:szCs w:val="20"/>
              </w:rPr>
              <w:t>4.9g</w:t>
            </w:r>
          </w:p>
        </w:tc>
        <w:tc>
          <w:tcPr>
            <w:tcW w:w="998" w:type="dxa"/>
            <w:shd w:val="clear" w:color="auto" w:fill="auto"/>
          </w:tcPr>
          <w:p w:rsidR="001F2F1A" w:rsidRPr="00BF2215" w:rsidRDefault="001F2F1A" w:rsidP="008D266D">
            <w:pPr>
              <w:spacing w:line="360" w:lineRule="auto"/>
              <w:jc w:val="center"/>
              <w:rPr>
                <w:b/>
                <w:sz w:val="20"/>
                <w:szCs w:val="20"/>
              </w:rPr>
            </w:pPr>
            <w:r w:rsidRPr="00BF2215">
              <w:rPr>
                <w:b/>
                <w:sz w:val="20"/>
                <w:szCs w:val="20"/>
              </w:rPr>
              <w:t>5g</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Density (ppg)</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8.4</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8.45</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8.45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8.5</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8.46</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8.42</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8.4</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8.46</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8.4</w:t>
            </w:r>
          </w:p>
        </w:tc>
      </w:tr>
      <w:tr w:rsidR="001F2F1A" w:rsidRPr="00BF2215" w:rsidTr="008D266D">
        <w:trPr>
          <w:trHeight w:val="827"/>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Effective Viscosity (cP)</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18.732</w:t>
            </w:r>
          </w:p>
        </w:tc>
        <w:tc>
          <w:tcPr>
            <w:tcW w:w="750" w:type="dxa"/>
            <w:shd w:val="clear" w:color="auto" w:fill="auto"/>
          </w:tcPr>
          <w:p w:rsidR="001F2F1A" w:rsidRPr="00BF2215" w:rsidRDefault="001F2F1A" w:rsidP="008D266D">
            <w:pPr>
              <w:spacing w:line="360" w:lineRule="auto"/>
              <w:rPr>
                <w:sz w:val="20"/>
                <w:szCs w:val="20"/>
              </w:rPr>
            </w:pPr>
            <w:r w:rsidRPr="00BF2215">
              <w:rPr>
                <w:sz w:val="20"/>
                <w:szCs w:val="20"/>
              </w:rPr>
              <w:t>21.21</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22.81</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17.595</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20.304</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23.01</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19.656</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21.319</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23.01</w:t>
            </w:r>
          </w:p>
        </w:tc>
      </w:tr>
      <w:tr w:rsidR="001F2F1A" w:rsidRPr="00BF2215" w:rsidTr="008D266D">
        <w:trPr>
          <w:trHeight w:val="827"/>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Time (s)</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27.23</w:t>
            </w:r>
          </w:p>
        </w:tc>
        <w:tc>
          <w:tcPr>
            <w:tcW w:w="750" w:type="dxa"/>
            <w:shd w:val="clear" w:color="auto" w:fill="auto"/>
          </w:tcPr>
          <w:p w:rsidR="001F2F1A" w:rsidRPr="00BF2215" w:rsidRDefault="001F2F1A" w:rsidP="008D266D">
            <w:pPr>
              <w:spacing w:line="360" w:lineRule="auto"/>
              <w:rPr>
                <w:sz w:val="20"/>
                <w:szCs w:val="20"/>
              </w:rPr>
            </w:pPr>
            <w:r w:rsidRPr="00BF2215">
              <w:rPr>
                <w:sz w:val="20"/>
                <w:szCs w:val="20"/>
              </w:rPr>
              <w:t>27.51</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27.6</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27.07</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27.4</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27.73</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27.34</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27.51</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27.73</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Apparent Viscosity (cP)</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4.5</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4.5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3.5</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Plastic Viscosity (cP)</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3.5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3</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3</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3</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Yield Point (lb/100ft</w:t>
            </w:r>
            <w:r w:rsidRPr="00BF2215">
              <w:rPr>
                <w:sz w:val="20"/>
                <w:szCs w:val="20"/>
                <w:vertAlign w:val="superscript"/>
              </w:rPr>
              <w:t>2</w:t>
            </w:r>
            <w:r w:rsidRPr="00BF2215">
              <w:rPr>
                <w:sz w:val="20"/>
                <w:szCs w:val="20"/>
              </w:rPr>
              <w:t>)</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1</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2</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2</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1</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2</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0</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Gel Strength 10sec (lb/100ft</w:t>
            </w:r>
            <w:r w:rsidRPr="00BF2215">
              <w:rPr>
                <w:sz w:val="20"/>
                <w:szCs w:val="20"/>
                <w:vertAlign w:val="superscript"/>
              </w:rPr>
              <w:t>2</w:t>
            </w:r>
            <w:r w:rsidRPr="00BF2215">
              <w:rPr>
                <w:sz w:val="20"/>
                <w:szCs w:val="20"/>
              </w:rPr>
              <w:t>)</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9</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12</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12.5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11</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13</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14</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13</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13</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12</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Gel Strength 10min (lb/100ft</w:t>
            </w:r>
            <w:r w:rsidRPr="00BF2215">
              <w:rPr>
                <w:sz w:val="20"/>
                <w:szCs w:val="20"/>
                <w:vertAlign w:val="superscript"/>
              </w:rPr>
              <w:t>2</w:t>
            </w:r>
            <w:r w:rsidRPr="00BF2215">
              <w:rPr>
                <w:sz w:val="20"/>
                <w:szCs w:val="20"/>
              </w:rPr>
              <w:t>)</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11</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18</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25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13</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20</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19</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14</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22</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19</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pH</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9.2</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8.71</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7.72</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8.91</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8.7</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7.77</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8.69</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8.7</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7.75</w:t>
            </w:r>
          </w:p>
        </w:tc>
      </w:tr>
    </w:tbl>
    <w:p w:rsidR="001F2F1A" w:rsidRPr="00BF2215" w:rsidRDefault="001F2F1A" w:rsidP="001F2F1A">
      <w:pPr>
        <w:spacing w:afterLines="30" w:line="360" w:lineRule="auto"/>
        <w:jc w:val="both"/>
        <w:rPr>
          <w:sz w:val="20"/>
          <w:szCs w:val="20"/>
        </w:rPr>
      </w:pPr>
    </w:p>
    <w:p w:rsidR="001F2F1A" w:rsidRPr="00BF2215" w:rsidRDefault="001F2F1A" w:rsidP="001F2F1A">
      <w:pPr>
        <w:spacing w:afterLines="30" w:line="360" w:lineRule="auto"/>
        <w:jc w:val="both"/>
        <w:rPr>
          <w:sz w:val="20"/>
          <w:szCs w:val="20"/>
        </w:rPr>
      </w:pPr>
    </w:p>
    <w:p w:rsidR="00C26A74" w:rsidRDefault="00C26A74" w:rsidP="001F2F1A">
      <w:pPr>
        <w:spacing w:afterLines="30" w:line="360" w:lineRule="auto"/>
        <w:jc w:val="both"/>
        <w:rPr>
          <w:sz w:val="20"/>
          <w:szCs w:val="20"/>
        </w:rPr>
      </w:pPr>
    </w:p>
    <w:p w:rsidR="001F2F1A" w:rsidRPr="00BF2215" w:rsidRDefault="001F2F1A" w:rsidP="001F2F1A">
      <w:pPr>
        <w:spacing w:afterLines="30" w:line="360" w:lineRule="auto"/>
        <w:jc w:val="both"/>
        <w:rPr>
          <w:sz w:val="20"/>
          <w:szCs w:val="20"/>
        </w:rPr>
      </w:pPr>
      <w:r w:rsidRPr="00BF2215">
        <w:rPr>
          <w:sz w:val="20"/>
          <w:szCs w:val="20"/>
        </w:rPr>
        <w:t>To proceed, prepare a base or typical mud, such as a water-based drilling mud or fluid containing groundnut husk. The rheological characteristics of various concentrations of groundnut husk were determined. These findings are used to determine the best groundnut husk concentration. A Hamilton Beach mixer was used to mix CMC with groundnut husk and calcium carbonate immediately with distilled water. The concentrations of these selected components were investigated. Following the preparation of the samples, several tests were performed to determine the fluid's rheological properties, as given in Table 3.1.The properties determined are density; specific gravity; pH; apparent viscosity; effective viscosity; plastic viscosity; gel strength. Three trials were done for each sample. The same procedure should be carried out for every concentration of groundnut husk to be tested and evaluated. From the results, it has been observed that the nondamaging-based drilling mud for all the concentration has shown a very lower range of values for each property.</w:t>
      </w:r>
    </w:p>
    <w:p w:rsidR="001F2F1A" w:rsidRPr="00BF2215" w:rsidRDefault="00C8750D" w:rsidP="001F2F1A">
      <w:pPr>
        <w:spacing w:afterLines="30" w:line="360" w:lineRule="auto"/>
        <w:jc w:val="center"/>
        <w:rPr>
          <w:noProof/>
          <w:sz w:val="20"/>
          <w:szCs w:val="20"/>
        </w:rPr>
      </w:pPr>
      <w:r>
        <w:rPr>
          <w:noProof/>
          <w:sz w:val="20"/>
          <w:szCs w:val="20"/>
        </w:rPr>
        <w:lastRenderedPageBreak/>
        <w:drawing>
          <wp:inline distT="0" distB="0" distL="0" distR="0">
            <wp:extent cx="4575673" cy="2746867"/>
            <wp:effectExtent l="6101" t="6104" r="6101" b="6104"/>
            <wp:docPr id="3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2F1A" w:rsidRPr="00BF2215" w:rsidRDefault="001F2F1A" w:rsidP="001F2F1A">
      <w:pPr>
        <w:numPr>
          <w:ilvl w:val="0"/>
          <w:numId w:val="8"/>
        </w:numPr>
        <w:spacing w:afterLines="30" w:line="360" w:lineRule="auto"/>
        <w:jc w:val="center"/>
        <w:rPr>
          <w:bCs/>
          <w:sz w:val="20"/>
          <w:szCs w:val="20"/>
        </w:rPr>
      </w:pPr>
      <w:r w:rsidRPr="00BF2215">
        <w:rPr>
          <w:b/>
          <w:sz w:val="20"/>
          <w:szCs w:val="20"/>
        </w:rPr>
        <w:t xml:space="preserve">Figure 3.1: </w:t>
      </w:r>
      <w:r w:rsidRPr="00C26A74">
        <w:rPr>
          <w:b/>
          <w:bCs/>
          <w:sz w:val="20"/>
          <w:szCs w:val="20"/>
        </w:rPr>
        <w:t>Graphical representation of YP/PV Ratio of 24g of Groundnut husk</w:t>
      </w:r>
    </w:p>
    <w:p w:rsidR="001F2F1A" w:rsidRPr="00BF2215" w:rsidRDefault="001F2F1A" w:rsidP="001F2F1A">
      <w:pPr>
        <w:spacing w:afterLines="30" w:line="360" w:lineRule="auto"/>
        <w:jc w:val="center"/>
        <w:rPr>
          <w:sz w:val="20"/>
          <w:szCs w:val="20"/>
        </w:rPr>
      </w:pPr>
    </w:p>
    <w:p w:rsidR="001F2F1A" w:rsidRPr="00BF2215" w:rsidRDefault="001F2F1A" w:rsidP="001F2F1A">
      <w:pPr>
        <w:spacing w:afterLines="30" w:line="360" w:lineRule="auto"/>
        <w:jc w:val="center"/>
        <w:rPr>
          <w:noProof/>
          <w:sz w:val="20"/>
          <w:szCs w:val="20"/>
        </w:rPr>
      </w:pPr>
    </w:p>
    <w:p w:rsidR="001F2F1A" w:rsidRPr="00BF2215" w:rsidRDefault="00C8750D" w:rsidP="001F2F1A">
      <w:pPr>
        <w:numPr>
          <w:ilvl w:val="0"/>
          <w:numId w:val="8"/>
        </w:numPr>
        <w:spacing w:afterLines="30" w:line="360" w:lineRule="auto"/>
        <w:jc w:val="center"/>
        <w:rPr>
          <w:noProof/>
          <w:sz w:val="20"/>
          <w:szCs w:val="20"/>
        </w:rPr>
      </w:pPr>
      <w:r>
        <w:rPr>
          <w:noProof/>
          <w:sz w:val="20"/>
          <w:szCs w:val="20"/>
        </w:rPr>
        <w:drawing>
          <wp:inline distT="0" distB="0" distL="0" distR="0">
            <wp:extent cx="4575673" cy="2746867"/>
            <wp:effectExtent l="6101" t="6104" r="6101" b="6104"/>
            <wp:docPr id="37"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2F1A" w:rsidRPr="00BF2215" w:rsidRDefault="001F2F1A" w:rsidP="001F2F1A">
      <w:pPr>
        <w:spacing w:afterLines="30" w:line="360" w:lineRule="auto"/>
        <w:jc w:val="center"/>
        <w:rPr>
          <w:bCs/>
          <w:sz w:val="20"/>
          <w:szCs w:val="20"/>
        </w:rPr>
      </w:pPr>
      <w:r w:rsidRPr="00BF2215">
        <w:rPr>
          <w:b/>
          <w:sz w:val="20"/>
          <w:szCs w:val="20"/>
        </w:rPr>
        <w:t xml:space="preserve">Figure 3.2: </w:t>
      </w:r>
      <w:r w:rsidRPr="00C26A74">
        <w:rPr>
          <w:b/>
          <w:bCs/>
          <w:sz w:val="20"/>
          <w:szCs w:val="20"/>
        </w:rPr>
        <w:t>Graphical representation of YP/PV Ratio of 25g of Groundnut husk</w:t>
      </w:r>
    </w:p>
    <w:p w:rsidR="001F2F1A" w:rsidRPr="00BF2215" w:rsidRDefault="00C8750D" w:rsidP="001F2F1A">
      <w:pPr>
        <w:jc w:val="center"/>
        <w:rPr>
          <w:sz w:val="20"/>
          <w:szCs w:val="20"/>
        </w:rPr>
      </w:pPr>
      <w:r>
        <w:rPr>
          <w:noProof/>
          <w:sz w:val="20"/>
          <w:szCs w:val="20"/>
        </w:rPr>
        <w:lastRenderedPageBreak/>
        <w:drawing>
          <wp:inline distT="0" distB="0" distL="0" distR="0">
            <wp:extent cx="4575673" cy="2746867"/>
            <wp:effectExtent l="6101" t="6104" r="6101" b="6104"/>
            <wp:docPr id="38"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2F1A" w:rsidRPr="00BF2215" w:rsidRDefault="001F2F1A" w:rsidP="001F2F1A">
      <w:pPr>
        <w:spacing w:afterLines="30" w:line="360" w:lineRule="auto"/>
        <w:jc w:val="center"/>
        <w:rPr>
          <w:bCs/>
          <w:sz w:val="20"/>
          <w:szCs w:val="20"/>
        </w:rPr>
      </w:pPr>
      <w:r w:rsidRPr="00BF2215">
        <w:rPr>
          <w:b/>
          <w:sz w:val="20"/>
          <w:szCs w:val="20"/>
        </w:rPr>
        <w:t xml:space="preserve">Figure 3.3: </w:t>
      </w:r>
      <w:r w:rsidRPr="00C26A74">
        <w:rPr>
          <w:b/>
          <w:bCs/>
          <w:sz w:val="20"/>
          <w:szCs w:val="20"/>
        </w:rPr>
        <w:t>Graphical representation of YP/PV Ratio of 26g of Groundnut husk</w:t>
      </w:r>
    </w:p>
    <w:p w:rsidR="001F2F1A" w:rsidRPr="00BF2215" w:rsidRDefault="001F2F1A" w:rsidP="001F2F1A">
      <w:pPr>
        <w:spacing w:afterLines="30" w:line="360" w:lineRule="auto"/>
        <w:jc w:val="both"/>
        <w:rPr>
          <w:bCs/>
          <w:sz w:val="20"/>
          <w:szCs w:val="20"/>
        </w:rPr>
      </w:pPr>
      <w:r w:rsidRPr="00BF2215">
        <w:rPr>
          <w:bCs/>
          <w:sz w:val="20"/>
          <w:szCs w:val="20"/>
        </w:rPr>
        <w:t>From the obtained results using groundnut husk, 24g, 25g, 26g groundnut husk rheological properties were studied and had different ranges with change in values of groundnut husk and CMC with constant 3.15g of calcium carbonate was used for all the products, and in study to YP/PV Ratio and other properties of groundnut husk, one sample of 25g of groundnut husk was shown 1.33 of YP/PV Ratio was close enough to be studied for change with time. was shown appropriate results as compared to other samples in terms of YP/PV Ratio, which is termed for shear thinning and must be less than or equal to 1.  The 25g of groundnut husk with 4.9g of CMC was studied for consecutive days for degradation.</w:t>
      </w:r>
    </w:p>
    <w:p w:rsidR="001F2F1A" w:rsidRPr="00BF2215" w:rsidRDefault="001F2F1A" w:rsidP="001F2F1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4"/>
        <w:gridCol w:w="2254"/>
        <w:gridCol w:w="2254"/>
        <w:gridCol w:w="2022"/>
      </w:tblGrid>
      <w:tr w:rsidR="001F2F1A" w:rsidRPr="00BF2215" w:rsidTr="008D266D">
        <w:tc>
          <w:tcPr>
            <w:tcW w:w="2254" w:type="dxa"/>
            <w:shd w:val="clear" w:color="auto" w:fill="auto"/>
          </w:tcPr>
          <w:p w:rsidR="001F2F1A" w:rsidRPr="00BF2215" w:rsidRDefault="001F2F1A" w:rsidP="008D266D">
            <w:pPr>
              <w:rPr>
                <w:b/>
                <w:bCs/>
                <w:sz w:val="20"/>
                <w:szCs w:val="20"/>
              </w:rPr>
            </w:pPr>
            <w:r w:rsidRPr="00BF2215">
              <w:rPr>
                <w:b/>
                <w:bCs/>
                <w:sz w:val="20"/>
                <w:szCs w:val="20"/>
              </w:rPr>
              <w:t>Properties</w:t>
            </w:r>
          </w:p>
        </w:tc>
        <w:tc>
          <w:tcPr>
            <w:tcW w:w="2254" w:type="dxa"/>
            <w:shd w:val="clear" w:color="auto" w:fill="auto"/>
          </w:tcPr>
          <w:p w:rsidR="001F2F1A" w:rsidRPr="00BF2215" w:rsidRDefault="001F2F1A" w:rsidP="008D266D">
            <w:pPr>
              <w:rPr>
                <w:b/>
                <w:bCs/>
                <w:sz w:val="20"/>
                <w:szCs w:val="20"/>
              </w:rPr>
            </w:pPr>
            <w:r w:rsidRPr="00BF2215">
              <w:rPr>
                <w:b/>
                <w:bCs/>
                <w:sz w:val="20"/>
                <w:szCs w:val="20"/>
              </w:rPr>
              <w:t>15g Psyllium husk</w:t>
            </w:r>
          </w:p>
          <w:p w:rsidR="001F2F1A" w:rsidRPr="00BF2215" w:rsidRDefault="001F2F1A" w:rsidP="008D266D">
            <w:pPr>
              <w:rPr>
                <w:b/>
                <w:bCs/>
                <w:sz w:val="20"/>
                <w:szCs w:val="20"/>
              </w:rPr>
            </w:pPr>
            <w:r w:rsidRPr="00BF2215">
              <w:rPr>
                <w:b/>
                <w:bCs/>
                <w:sz w:val="20"/>
                <w:szCs w:val="20"/>
              </w:rPr>
              <w:t>4.8g CMC</w:t>
            </w:r>
          </w:p>
        </w:tc>
        <w:tc>
          <w:tcPr>
            <w:tcW w:w="2254" w:type="dxa"/>
            <w:shd w:val="clear" w:color="auto" w:fill="auto"/>
          </w:tcPr>
          <w:p w:rsidR="001F2F1A" w:rsidRPr="00BF2215" w:rsidRDefault="001F2F1A" w:rsidP="008D266D">
            <w:pPr>
              <w:rPr>
                <w:b/>
                <w:bCs/>
                <w:sz w:val="20"/>
                <w:szCs w:val="20"/>
              </w:rPr>
            </w:pPr>
            <w:r w:rsidRPr="00BF2215">
              <w:rPr>
                <w:b/>
                <w:bCs/>
                <w:sz w:val="20"/>
                <w:szCs w:val="20"/>
              </w:rPr>
              <w:t>8g Psyllium husk</w:t>
            </w:r>
          </w:p>
          <w:p w:rsidR="001F2F1A" w:rsidRPr="00BF2215" w:rsidRDefault="001F2F1A" w:rsidP="008D266D">
            <w:pPr>
              <w:rPr>
                <w:b/>
                <w:bCs/>
                <w:sz w:val="20"/>
                <w:szCs w:val="20"/>
              </w:rPr>
            </w:pPr>
            <w:r w:rsidRPr="00BF2215">
              <w:rPr>
                <w:b/>
                <w:bCs/>
                <w:sz w:val="20"/>
                <w:szCs w:val="20"/>
              </w:rPr>
              <w:t>4.9g CMC</w:t>
            </w:r>
          </w:p>
        </w:tc>
        <w:tc>
          <w:tcPr>
            <w:tcW w:w="2022" w:type="dxa"/>
            <w:shd w:val="clear" w:color="auto" w:fill="auto"/>
          </w:tcPr>
          <w:p w:rsidR="001F2F1A" w:rsidRPr="00BF2215" w:rsidRDefault="001F2F1A" w:rsidP="008D266D">
            <w:pPr>
              <w:rPr>
                <w:b/>
                <w:bCs/>
                <w:sz w:val="20"/>
                <w:szCs w:val="20"/>
              </w:rPr>
            </w:pPr>
            <w:r w:rsidRPr="00BF2215">
              <w:rPr>
                <w:b/>
                <w:bCs/>
                <w:sz w:val="20"/>
                <w:szCs w:val="20"/>
              </w:rPr>
              <w:t>5g Psyllium husk</w:t>
            </w:r>
          </w:p>
          <w:p w:rsidR="001F2F1A" w:rsidRPr="00BF2215" w:rsidRDefault="001F2F1A" w:rsidP="008D266D">
            <w:pPr>
              <w:rPr>
                <w:b/>
                <w:bCs/>
                <w:sz w:val="20"/>
                <w:szCs w:val="20"/>
              </w:rPr>
            </w:pPr>
            <w:r w:rsidRPr="00BF2215">
              <w:rPr>
                <w:b/>
                <w:bCs/>
                <w:sz w:val="20"/>
                <w:szCs w:val="20"/>
              </w:rPr>
              <w:t>4.9g CMC</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Density (ppg)</w:t>
            </w:r>
          </w:p>
        </w:tc>
        <w:tc>
          <w:tcPr>
            <w:tcW w:w="2254" w:type="dxa"/>
            <w:shd w:val="clear" w:color="auto" w:fill="auto"/>
          </w:tcPr>
          <w:p w:rsidR="001F2F1A" w:rsidRPr="00BF2215" w:rsidRDefault="001F2F1A" w:rsidP="008D266D">
            <w:pPr>
              <w:rPr>
                <w:sz w:val="20"/>
                <w:szCs w:val="20"/>
              </w:rPr>
            </w:pPr>
            <w:r w:rsidRPr="00BF2215">
              <w:rPr>
                <w:sz w:val="20"/>
                <w:szCs w:val="20"/>
              </w:rPr>
              <w:t>8.4</w:t>
            </w:r>
          </w:p>
        </w:tc>
        <w:tc>
          <w:tcPr>
            <w:tcW w:w="2254" w:type="dxa"/>
            <w:shd w:val="clear" w:color="auto" w:fill="auto"/>
          </w:tcPr>
          <w:p w:rsidR="001F2F1A" w:rsidRPr="00BF2215" w:rsidRDefault="001F2F1A" w:rsidP="008D266D">
            <w:pPr>
              <w:rPr>
                <w:sz w:val="20"/>
                <w:szCs w:val="20"/>
              </w:rPr>
            </w:pPr>
            <w:r w:rsidRPr="00BF2215">
              <w:rPr>
                <w:sz w:val="20"/>
                <w:szCs w:val="20"/>
              </w:rPr>
              <w:t>8.4</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8.32</w:t>
            </w:r>
          </w:p>
        </w:tc>
      </w:tr>
      <w:tr w:rsidR="001F2F1A" w:rsidRPr="00BF2215" w:rsidTr="008D266D">
        <w:trPr>
          <w:trHeight w:val="158"/>
        </w:trPr>
        <w:tc>
          <w:tcPr>
            <w:tcW w:w="2254" w:type="dxa"/>
            <w:shd w:val="clear" w:color="auto" w:fill="auto"/>
          </w:tcPr>
          <w:p w:rsidR="001F2F1A" w:rsidRPr="00BF2215" w:rsidRDefault="001F2F1A" w:rsidP="008D266D">
            <w:pPr>
              <w:rPr>
                <w:sz w:val="20"/>
                <w:szCs w:val="20"/>
              </w:rPr>
            </w:pPr>
            <w:r w:rsidRPr="00BF2215">
              <w:rPr>
                <w:sz w:val="20"/>
                <w:szCs w:val="20"/>
              </w:rPr>
              <w:t>Effective Viscosity (cP)</w:t>
            </w:r>
          </w:p>
        </w:tc>
        <w:tc>
          <w:tcPr>
            <w:tcW w:w="2254" w:type="dxa"/>
            <w:shd w:val="clear" w:color="auto" w:fill="auto"/>
          </w:tcPr>
          <w:p w:rsidR="001F2F1A" w:rsidRPr="00BF2215" w:rsidRDefault="001F2F1A" w:rsidP="008D266D">
            <w:pPr>
              <w:rPr>
                <w:sz w:val="20"/>
                <w:szCs w:val="20"/>
              </w:rPr>
            </w:pPr>
            <w:r w:rsidRPr="00BF2215">
              <w:rPr>
                <w:sz w:val="20"/>
                <w:szCs w:val="20"/>
              </w:rPr>
              <w:t>115.164</w:t>
            </w:r>
          </w:p>
        </w:tc>
        <w:tc>
          <w:tcPr>
            <w:tcW w:w="2254" w:type="dxa"/>
            <w:shd w:val="clear" w:color="auto" w:fill="auto"/>
          </w:tcPr>
          <w:p w:rsidR="001F2F1A" w:rsidRPr="00BF2215" w:rsidRDefault="001F2F1A" w:rsidP="008D266D">
            <w:pPr>
              <w:rPr>
                <w:sz w:val="20"/>
                <w:szCs w:val="20"/>
              </w:rPr>
            </w:pPr>
            <w:r w:rsidRPr="00BF2215">
              <w:rPr>
                <w:sz w:val="20"/>
                <w:szCs w:val="20"/>
              </w:rPr>
              <w:t>66.612</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46.592</w:t>
            </w:r>
          </w:p>
        </w:tc>
      </w:tr>
      <w:tr w:rsidR="001F2F1A" w:rsidRPr="00BF2215" w:rsidTr="008D266D">
        <w:trPr>
          <w:trHeight w:val="158"/>
        </w:trPr>
        <w:tc>
          <w:tcPr>
            <w:tcW w:w="2254" w:type="dxa"/>
            <w:shd w:val="clear" w:color="auto" w:fill="auto"/>
          </w:tcPr>
          <w:p w:rsidR="001F2F1A" w:rsidRPr="00BF2215" w:rsidRDefault="001F2F1A" w:rsidP="008D266D">
            <w:pPr>
              <w:rPr>
                <w:sz w:val="20"/>
                <w:szCs w:val="20"/>
              </w:rPr>
            </w:pPr>
            <w:r w:rsidRPr="00BF2215">
              <w:rPr>
                <w:sz w:val="20"/>
                <w:szCs w:val="20"/>
              </w:rPr>
              <w:t>Time (s)</w:t>
            </w:r>
          </w:p>
        </w:tc>
        <w:tc>
          <w:tcPr>
            <w:tcW w:w="2254" w:type="dxa"/>
            <w:shd w:val="clear" w:color="auto" w:fill="auto"/>
          </w:tcPr>
          <w:p w:rsidR="001F2F1A" w:rsidRPr="00BF2215" w:rsidRDefault="001F2F1A" w:rsidP="008D266D">
            <w:pPr>
              <w:rPr>
                <w:sz w:val="20"/>
                <w:szCs w:val="20"/>
              </w:rPr>
            </w:pPr>
            <w:r w:rsidRPr="00BF2215">
              <w:rPr>
                <w:sz w:val="20"/>
                <w:szCs w:val="20"/>
              </w:rPr>
              <w:t>38.71</w:t>
            </w:r>
          </w:p>
        </w:tc>
        <w:tc>
          <w:tcPr>
            <w:tcW w:w="2254" w:type="dxa"/>
            <w:shd w:val="clear" w:color="auto" w:fill="auto"/>
          </w:tcPr>
          <w:p w:rsidR="001F2F1A" w:rsidRPr="00BF2215" w:rsidRDefault="001F2F1A" w:rsidP="008D266D">
            <w:pPr>
              <w:rPr>
                <w:sz w:val="20"/>
                <w:szCs w:val="20"/>
              </w:rPr>
            </w:pPr>
            <w:r w:rsidRPr="00BF2215">
              <w:rPr>
                <w:sz w:val="20"/>
                <w:szCs w:val="20"/>
              </w:rPr>
              <w:t>32.92</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30.6</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Plastic Viscosity (cP)</w:t>
            </w:r>
          </w:p>
        </w:tc>
        <w:tc>
          <w:tcPr>
            <w:tcW w:w="2254" w:type="dxa"/>
            <w:shd w:val="clear" w:color="auto" w:fill="auto"/>
          </w:tcPr>
          <w:p w:rsidR="001F2F1A" w:rsidRPr="00BF2215" w:rsidRDefault="001F2F1A" w:rsidP="008D266D">
            <w:pPr>
              <w:rPr>
                <w:sz w:val="20"/>
                <w:szCs w:val="20"/>
              </w:rPr>
            </w:pPr>
            <w:r w:rsidRPr="00BF2215">
              <w:rPr>
                <w:sz w:val="20"/>
                <w:szCs w:val="20"/>
              </w:rPr>
              <w:t>15</w:t>
            </w:r>
          </w:p>
        </w:tc>
        <w:tc>
          <w:tcPr>
            <w:tcW w:w="2254" w:type="dxa"/>
            <w:shd w:val="clear" w:color="auto" w:fill="auto"/>
          </w:tcPr>
          <w:p w:rsidR="001F2F1A" w:rsidRPr="00BF2215" w:rsidRDefault="001F2F1A" w:rsidP="008D266D">
            <w:pPr>
              <w:rPr>
                <w:sz w:val="20"/>
                <w:szCs w:val="20"/>
              </w:rPr>
            </w:pPr>
            <w:r w:rsidRPr="00BF2215">
              <w:rPr>
                <w:sz w:val="20"/>
                <w:szCs w:val="20"/>
              </w:rPr>
              <w:t>13</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8</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Yield Point (lb/100ft2)</w:t>
            </w:r>
          </w:p>
        </w:tc>
        <w:tc>
          <w:tcPr>
            <w:tcW w:w="2254" w:type="dxa"/>
            <w:shd w:val="clear" w:color="auto" w:fill="auto"/>
          </w:tcPr>
          <w:p w:rsidR="001F2F1A" w:rsidRPr="00BF2215" w:rsidRDefault="001F2F1A" w:rsidP="008D266D">
            <w:pPr>
              <w:rPr>
                <w:sz w:val="20"/>
                <w:szCs w:val="20"/>
              </w:rPr>
            </w:pPr>
            <w:r w:rsidRPr="00BF2215">
              <w:rPr>
                <w:sz w:val="20"/>
                <w:szCs w:val="20"/>
              </w:rPr>
              <w:t>10</w:t>
            </w:r>
          </w:p>
        </w:tc>
        <w:tc>
          <w:tcPr>
            <w:tcW w:w="2254" w:type="dxa"/>
            <w:shd w:val="clear" w:color="auto" w:fill="auto"/>
          </w:tcPr>
          <w:p w:rsidR="001F2F1A" w:rsidRPr="00BF2215" w:rsidRDefault="001F2F1A" w:rsidP="008D266D">
            <w:pPr>
              <w:rPr>
                <w:sz w:val="20"/>
                <w:szCs w:val="20"/>
              </w:rPr>
            </w:pPr>
            <w:r w:rsidRPr="00BF2215">
              <w:rPr>
                <w:sz w:val="20"/>
                <w:szCs w:val="20"/>
              </w:rPr>
              <w:t>4</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2</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Apparent Viscosity (cP)</w:t>
            </w:r>
          </w:p>
        </w:tc>
        <w:tc>
          <w:tcPr>
            <w:tcW w:w="2254" w:type="dxa"/>
            <w:shd w:val="clear" w:color="auto" w:fill="auto"/>
          </w:tcPr>
          <w:p w:rsidR="001F2F1A" w:rsidRPr="00BF2215" w:rsidRDefault="001F2F1A" w:rsidP="008D266D">
            <w:pPr>
              <w:rPr>
                <w:sz w:val="20"/>
                <w:szCs w:val="20"/>
              </w:rPr>
            </w:pPr>
            <w:r w:rsidRPr="00BF2215">
              <w:rPr>
                <w:sz w:val="20"/>
                <w:szCs w:val="20"/>
              </w:rPr>
              <w:t>20</w:t>
            </w:r>
          </w:p>
        </w:tc>
        <w:tc>
          <w:tcPr>
            <w:tcW w:w="2254" w:type="dxa"/>
            <w:shd w:val="clear" w:color="auto" w:fill="auto"/>
          </w:tcPr>
          <w:p w:rsidR="001F2F1A" w:rsidRPr="00BF2215" w:rsidRDefault="001F2F1A" w:rsidP="008D266D">
            <w:pPr>
              <w:rPr>
                <w:sz w:val="20"/>
                <w:szCs w:val="20"/>
              </w:rPr>
            </w:pPr>
            <w:r w:rsidRPr="00BF2215">
              <w:rPr>
                <w:sz w:val="20"/>
                <w:szCs w:val="20"/>
              </w:rPr>
              <w:t>15</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9.5</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Gel Strength 10 s (lb/100ft2)</w:t>
            </w:r>
          </w:p>
        </w:tc>
        <w:tc>
          <w:tcPr>
            <w:tcW w:w="2254" w:type="dxa"/>
            <w:shd w:val="clear" w:color="auto" w:fill="auto"/>
          </w:tcPr>
          <w:p w:rsidR="001F2F1A" w:rsidRPr="00BF2215" w:rsidRDefault="001F2F1A" w:rsidP="008D266D">
            <w:pPr>
              <w:rPr>
                <w:sz w:val="20"/>
                <w:szCs w:val="20"/>
              </w:rPr>
            </w:pPr>
            <w:r w:rsidRPr="00BF2215">
              <w:rPr>
                <w:sz w:val="20"/>
                <w:szCs w:val="20"/>
              </w:rPr>
              <w:t>60</w:t>
            </w:r>
          </w:p>
        </w:tc>
        <w:tc>
          <w:tcPr>
            <w:tcW w:w="2254" w:type="dxa"/>
            <w:shd w:val="clear" w:color="auto" w:fill="auto"/>
          </w:tcPr>
          <w:p w:rsidR="001F2F1A" w:rsidRPr="00BF2215" w:rsidRDefault="001F2F1A" w:rsidP="008D266D">
            <w:pPr>
              <w:rPr>
                <w:sz w:val="20"/>
                <w:szCs w:val="20"/>
              </w:rPr>
            </w:pPr>
            <w:r w:rsidRPr="00BF2215">
              <w:rPr>
                <w:sz w:val="20"/>
                <w:szCs w:val="20"/>
              </w:rPr>
              <w:t>43</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30</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Gel Strength 10 min (lb/100ft2)</w:t>
            </w:r>
          </w:p>
        </w:tc>
        <w:tc>
          <w:tcPr>
            <w:tcW w:w="2254" w:type="dxa"/>
            <w:shd w:val="clear" w:color="auto" w:fill="auto"/>
          </w:tcPr>
          <w:p w:rsidR="001F2F1A" w:rsidRPr="00BF2215" w:rsidRDefault="001F2F1A" w:rsidP="008D266D">
            <w:pPr>
              <w:rPr>
                <w:sz w:val="20"/>
                <w:szCs w:val="20"/>
              </w:rPr>
            </w:pPr>
            <w:r w:rsidRPr="00BF2215">
              <w:rPr>
                <w:sz w:val="20"/>
                <w:szCs w:val="20"/>
              </w:rPr>
              <w:t>85</w:t>
            </w:r>
          </w:p>
        </w:tc>
        <w:tc>
          <w:tcPr>
            <w:tcW w:w="2254" w:type="dxa"/>
            <w:shd w:val="clear" w:color="auto" w:fill="auto"/>
          </w:tcPr>
          <w:p w:rsidR="001F2F1A" w:rsidRPr="00BF2215" w:rsidRDefault="001F2F1A" w:rsidP="008D266D">
            <w:pPr>
              <w:rPr>
                <w:sz w:val="20"/>
                <w:szCs w:val="20"/>
              </w:rPr>
            </w:pPr>
            <w:r w:rsidRPr="00BF2215">
              <w:rPr>
                <w:sz w:val="20"/>
                <w:szCs w:val="20"/>
              </w:rPr>
              <w:t>57</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37</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pH</w:t>
            </w:r>
          </w:p>
        </w:tc>
        <w:tc>
          <w:tcPr>
            <w:tcW w:w="2254" w:type="dxa"/>
            <w:shd w:val="clear" w:color="auto" w:fill="auto"/>
          </w:tcPr>
          <w:p w:rsidR="001F2F1A" w:rsidRPr="00BF2215" w:rsidRDefault="001F2F1A" w:rsidP="008D266D">
            <w:pPr>
              <w:rPr>
                <w:sz w:val="20"/>
                <w:szCs w:val="20"/>
              </w:rPr>
            </w:pPr>
            <w:r w:rsidRPr="00BF2215">
              <w:rPr>
                <w:sz w:val="20"/>
                <w:szCs w:val="20"/>
              </w:rPr>
              <w:t>9.5</w:t>
            </w:r>
          </w:p>
        </w:tc>
        <w:tc>
          <w:tcPr>
            <w:tcW w:w="2254" w:type="dxa"/>
            <w:shd w:val="clear" w:color="auto" w:fill="auto"/>
          </w:tcPr>
          <w:p w:rsidR="001F2F1A" w:rsidRPr="00BF2215" w:rsidRDefault="001F2F1A" w:rsidP="008D266D">
            <w:pPr>
              <w:rPr>
                <w:sz w:val="20"/>
                <w:szCs w:val="20"/>
              </w:rPr>
            </w:pPr>
            <w:r w:rsidRPr="00BF2215">
              <w:rPr>
                <w:sz w:val="20"/>
                <w:szCs w:val="20"/>
              </w:rPr>
              <w:t>9.25</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9.31</w:t>
            </w:r>
          </w:p>
        </w:tc>
      </w:tr>
    </w:tbl>
    <w:p w:rsidR="001F2F1A" w:rsidRPr="00BF2215" w:rsidRDefault="001F2F1A" w:rsidP="001F2F1A">
      <w:pPr>
        <w:spacing w:line="360" w:lineRule="auto"/>
        <w:jc w:val="both"/>
        <w:rPr>
          <w:sz w:val="20"/>
          <w:szCs w:val="20"/>
        </w:rPr>
      </w:pPr>
      <w:r w:rsidRPr="00BF2215">
        <w:rPr>
          <w:b/>
          <w:sz w:val="20"/>
          <w:szCs w:val="20"/>
        </w:rPr>
        <w:t>Table 3.2</w:t>
      </w:r>
      <w:r w:rsidRPr="00BF2215">
        <w:rPr>
          <w:sz w:val="20"/>
          <w:szCs w:val="20"/>
        </w:rPr>
        <w:t xml:space="preserve"> </w:t>
      </w:r>
      <w:r w:rsidRPr="00C26A74">
        <w:rPr>
          <w:b/>
          <w:sz w:val="20"/>
          <w:szCs w:val="20"/>
        </w:rPr>
        <w:t>Rheological properties for various concentrations of psyllium husk with CMC.</w:t>
      </w:r>
    </w:p>
    <w:p w:rsidR="001F2F1A" w:rsidRPr="00BF2215" w:rsidRDefault="001F2F1A" w:rsidP="001F2F1A">
      <w:pPr>
        <w:rPr>
          <w:sz w:val="20"/>
          <w:szCs w:val="20"/>
        </w:rPr>
      </w:pPr>
    </w:p>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jc w:val="both"/>
        <w:rPr>
          <w:bCs/>
          <w:sz w:val="20"/>
          <w:szCs w:val="20"/>
        </w:rPr>
      </w:pPr>
      <w:r w:rsidRPr="00BF2215">
        <w:rPr>
          <w:bCs/>
          <w:sz w:val="20"/>
          <w:szCs w:val="20"/>
        </w:rPr>
        <w:t xml:space="preserve">To begin, prepare a base or typical mud, such as a water-based drilling mud or fluid containing psyllium husk. The rheological characteristics of various quantities of psyllium husk were determined. These findings are used to determine the best psyllium husk concentration. Using a Hamilton Beach mixer, CMC with psyllium husk and calcium carbonate was combined immediately with distilled water. The concentrations of these selected components were investigated. Following the preparation of the samples, several tests were carried out to determine the fluid's rheological properties, as indicated in Table 3.2. Density, specific gravity, pH, apparent viscosity, effective viscosity, plastic viscosity, and gel strength are all measured. Each sample underwent three </w:t>
      </w:r>
      <w:r w:rsidRPr="00BF2215">
        <w:rPr>
          <w:bCs/>
          <w:sz w:val="20"/>
          <w:szCs w:val="20"/>
        </w:rPr>
        <w:lastRenderedPageBreak/>
        <w:t>trials.</w:t>
      </w:r>
      <w:r w:rsidRPr="00BF2215">
        <w:rPr>
          <w:sz w:val="20"/>
          <w:szCs w:val="20"/>
        </w:rPr>
        <w:t xml:space="preserve"> </w:t>
      </w:r>
      <w:r w:rsidRPr="00BF2215">
        <w:rPr>
          <w:bCs/>
          <w:sz w:val="20"/>
          <w:szCs w:val="20"/>
        </w:rPr>
        <w:t>In comparison to groundnut husk, the nondamaging-based drilling mud showed a wide range of values for each attribute for all concentrations.</w:t>
      </w:r>
    </w:p>
    <w:p w:rsidR="001F2F1A" w:rsidRPr="00BF2215" w:rsidRDefault="00C8750D" w:rsidP="001F2F1A">
      <w:pPr>
        <w:jc w:val="center"/>
        <w:rPr>
          <w:noProof/>
          <w:sz w:val="20"/>
          <w:szCs w:val="20"/>
        </w:rPr>
      </w:pPr>
      <w:r>
        <w:rPr>
          <w:noProof/>
          <w:sz w:val="20"/>
          <w:szCs w:val="20"/>
        </w:rPr>
        <w:drawing>
          <wp:inline distT="0" distB="0" distL="0" distR="0">
            <wp:extent cx="4136650" cy="2323577"/>
            <wp:effectExtent l="6093" t="6103" r="7617" b="7755"/>
            <wp:docPr id="3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2F1A" w:rsidRPr="00BF2215" w:rsidRDefault="001F2F1A" w:rsidP="001F2F1A">
      <w:pPr>
        <w:jc w:val="center"/>
        <w:rPr>
          <w:b/>
          <w:sz w:val="20"/>
          <w:szCs w:val="20"/>
        </w:rPr>
      </w:pPr>
    </w:p>
    <w:p w:rsidR="001F2F1A" w:rsidRPr="00BF2215" w:rsidRDefault="001F2F1A" w:rsidP="001F2F1A">
      <w:pPr>
        <w:jc w:val="center"/>
        <w:rPr>
          <w:bCs/>
          <w:sz w:val="20"/>
          <w:szCs w:val="20"/>
        </w:rPr>
      </w:pPr>
      <w:r w:rsidRPr="00BF2215">
        <w:rPr>
          <w:b/>
          <w:sz w:val="20"/>
          <w:szCs w:val="20"/>
        </w:rPr>
        <w:t xml:space="preserve">Figure 3.4: </w:t>
      </w:r>
      <w:r w:rsidRPr="00C26A74">
        <w:rPr>
          <w:b/>
          <w:bCs/>
          <w:sz w:val="20"/>
          <w:szCs w:val="20"/>
        </w:rPr>
        <w:t>Graphical representation of rheological properties and concentration 15g,8g &amp; 5g of psyllium husk.</w:t>
      </w:r>
    </w:p>
    <w:p w:rsidR="001F2F1A" w:rsidRPr="00BF2215" w:rsidRDefault="001F2F1A" w:rsidP="001F2F1A">
      <w:pPr>
        <w:jc w:val="center"/>
        <w:rPr>
          <w:sz w:val="20"/>
          <w:szCs w:val="20"/>
        </w:rPr>
      </w:pPr>
    </w:p>
    <w:p w:rsidR="001F2F1A" w:rsidRPr="00BF2215" w:rsidRDefault="001F2F1A" w:rsidP="001F2F1A">
      <w:pPr>
        <w:jc w:val="center"/>
        <w:rPr>
          <w:sz w:val="20"/>
          <w:szCs w:val="20"/>
        </w:rPr>
      </w:pPr>
    </w:p>
    <w:p w:rsidR="001F2F1A" w:rsidRPr="00BF2215" w:rsidRDefault="00C8750D" w:rsidP="001F2F1A">
      <w:pPr>
        <w:jc w:val="center"/>
        <w:rPr>
          <w:sz w:val="20"/>
          <w:szCs w:val="20"/>
        </w:rPr>
      </w:pPr>
      <w:r>
        <w:rPr>
          <w:noProof/>
          <w:sz w:val="20"/>
          <w:szCs w:val="20"/>
        </w:rPr>
        <w:drawing>
          <wp:inline distT="0" distB="0" distL="0" distR="0">
            <wp:extent cx="3963539" cy="2119013"/>
            <wp:effectExtent l="6098" t="6087" r="6098" b="5960"/>
            <wp:docPr id="40"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2F1A" w:rsidRPr="00C26A74" w:rsidRDefault="001F2F1A" w:rsidP="001F2F1A">
      <w:pPr>
        <w:jc w:val="center"/>
        <w:rPr>
          <w:b/>
          <w:bCs/>
          <w:sz w:val="20"/>
          <w:szCs w:val="20"/>
        </w:rPr>
      </w:pPr>
      <w:r w:rsidRPr="00BF2215">
        <w:rPr>
          <w:b/>
          <w:sz w:val="20"/>
          <w:szCs w:val="20"/>
        </w:rPr>
        <w:t xml:space="preserve">Figure 3.5: </w:t>
      </w:r>
      <w:r w:rsidRPr="00C26A74">
        <w:rPr>
          <w:b/>
          <w:bCs/>
          <w:sz w:val="20"/>
          <w:szCs w:val="20"/>
        </w:rPr>
        <w:t>Graphical representation of YP/PV Ratio of 15g, 8g &amp; 5g of psyllium husk</w:t>
      </w:r>
    </w:p>
    <w:p w:rsidR="001F2F1A" w:rsidRPr="00BF2215" w:rsidRDefault="001F2F1A" w:rsidP="001F2F1A">
      <w:pPr>
        <w:jc w:val="center"/>
        <w:rPr>
          <w:bCs/>
          <w:sz w:val="20"/>
          <w:szCs w:val="20"/>
        </w:rPr>
      </w:pPr>
    </w:p>
    <w:p w:rsidR="001F2F1A" w:rsidRPr="00BF2215" w:rsidRDefault="001F2F1A" w:rsidP="001F2F1A">
      <w:pPr>
        <w:jc w:val="center"/>
        <w:rPr>
          <w:bCs/>
          <w:sz w:val="20"/>
          <w:szCs w:val="20"/>
        </w:rPr>
      </w:pPr>
    </w:p>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C8750D" w:rsidP="001F2F1A">
      <w:pPr>
        <w:jc w:val="center"/>
        <w:rPr>
          <w:noProof/>
          <w:sz w:val="20"/>
          <w:szCs w:val="20"/>
        </w:rPr>
      </w:pPr>
      <w:r>
        <w:rPr>
          <w:noProof/>
          <w:sz w:val="20"/>
          <w:szCs w:val="20"/>
        </w:rPr>
        <w:drawing>
          <wp:inline distT="0" distB="0" distL="0" distR="0">
            <wp:extent cx="3842880" cy="2164867"/>
            <wp:effectExtent l="6102" t="6085" r="7373" b="7733"/>
            <wp:docPr id="41"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2F1A" w:rsidRPr="00BF2215" w:rsidRDefault="001F2F1A" w:rsidP="001F2F1A">
      <w:pPr>
        <w:jc w:val="center"/>
        <w:rPr>
          <w:bCs/>
          <w:sz w:val="20"/>
          <w:szCs w:val="20"/>
        </w:rPr>
      </w:pPr>
      <w:r w:rsidRPr="00BF2215">
        <w:rPr>
          <w:b/>
          <w:sz w:val="20"/>
          <w:szCs w:val="20"/>
        </w:rPr>
        <w:t xml:space="preserve">Figure 3.5.1: </w:t>
      </w:r>
      <w:r w:rsidRPr="00C26A74">
        <w:rPr>
          <w:b/>
          <w:bCs/>
          <w:sz w:val="20"/>
          <w:szCs w:val="20"/>
        </w:rPr>
        <w:t>Graphical representation of gel strength of 15g,8g &amp; 5g of psyllium husk.</w:t>
      </w:r>
    </w:p>
    <w:p w:rsidR="001F2F1A" w:rsidRPr="00BF2215" w:rsidRDefault="001F2F1A" w:rsidP="001F2F1A">
      <w:pPr>
        <w:jc w:val="center"/>
        <w:rPr>
          <w:bCs/>
          <w:sz w:val="20"/>
          <w:szCs w:val="20"/>
        </w:rPr>
      </w:pPr>
    </w:p>
    <w:p w:rsidR="001F2F1A" w:rsidRPr="00BF2215" w:rsidRDefault="001F2F1A" w:rsidP="001F2F1A">
      <w:pPr>
        <w:jc w:val="center"/>
        <w:rPr>
          <w:bCs/>
          <w:sz w:val="20"/>
          <w:szCs w:val="20"/>
        </w:rPr>
      </w:pPr>
    </w:p>
    <w:p w:rsidR="001F2F1A" w:rsidRPr="00BF2215" w:rsidRDefault="001F2F1A" w:rsidP="001F2F1A">
      <w:pPr>
        <w:rPr>
          <w:bCs/>
          <w:sz w:val="20"/>
          <w:szCs w:val="20"/>
        </w:rPr>
      </w:pPr>
    </w:p>
    <w:p w:rsidR="001F2F1A" w:rsidRPr="00BF2215" w:rsidRDefault="001F2F1A" w:rsidP="001F2F1A">
      <w:pPr>
        <w:spacing w:afterLines="30" w:line="360" w:lineRule="auto"/>
        <w:jc w:val="both"/>
        <w:rPr>
          <w:bCs/>
          <w:sz w:val="20"/>
          <w:szCs w:val="20"/>
        </w:rPr>
      </w:pPr>
      <w:r w:rsidRPr="00BF2215">
        <w:rPr>
          <w:bCs/>
          <w:sz w:val="20"/>
          <w:szCs w:val="20"/>
        </w:rPr>
        <w:t>The rheological properties of 15g, 8g, and 5g psyllium husk were studied and had different ranges with change in values of psyllium husk, and CMC with constant 3.15g of calcium carbonate was used for all the products, and in the study of YP/PV Ratio and other properties of groundnut husk, one sample of 5g of psyllium husk was shown 0.25 of YP/PV Ratio The degradation of 5g of psyllium husk with 4.9g of CMC was observed over a period of days. From the obtained results using groundnut husk, 24g, 25g, 26g groundnut husk rheological properties were studied and had different ranges with change in values of groundnut husk and CMC with constant 3.15g of calcium carbonate was used for all the products, and in study to YP/PV Ratio and other properties of groundnut husk, one sample of 25g of groundnut husk was shown 1.33 of YP/PV Ratio was close enough to be studied for change with time. The best among following sample was 25g of groundnut husk with 4.9g of CMC. This sample was observed for a period of four days, in comparison to formaldehyde and without formaldehyde of same ratio. Where formaldehyde was taken at 0.15% of formaldehyde. Rheological properties were obtained and found to have better results as compared and it maintained a good YP/PV Ratio in terms. Table 3.2.1 shows two mud vales for a period of time.</w:t>
      </w:r>
    </w:p>
    <w:p w:rsidR="001F2F1A" w:rsidRPr="00BF2215" w:rsidRDefault="001F2F1A" w:rsidP="001F2F1A">
      <w:pPr>
        <w:spacing w:afterLines="30" w:line="360" w:lineRule="auto"/>
        <w:jc w:val="both"/>
        <w:rPr>
          <w:bCs/>
          <w:sz w:val="20"/>
          <w:szCs w:val="20"/>
        </w:rPr>
      </w:pPr>
    </w:p>
    <w:p w:rsidR="001F2F1A" w:rsidRPr="00C26A74" w:rsidRDefault="001F2F1A" w:rsidP="001F2F1A">
      <w:pPr>
        <w:spacing w:line="360" w:lineRule="auto"/>
        <w:jc w:val="both"/>
        <w:rPr>
          <w:b/>
          <w:sz w:val="20"/>
          <w:szCs w:val="20"/>
        </w:rPr>
      </w:pPr>
      <w:r w:rsidRPr="00BF2215">
        <w:rPr>
          <w:b/>
          <w:sz w:val="20"/>
          <w:szCs w:val="20"/>
        </w:rPr>
        <w:t>Table 3.2.1</w:t>
      </w:r>
      <w:r w:rsidRPr="00BF2215">
        <w:rPr>
          <w:sz w:val="20"/>
          <w:szCs w:val="20"/>
        </w:rPr>
        <w:t xml:space="preserve"> </w:t>
      </w:r>
      <w:r w:rsidRPr="00C26A74">
        <w:rPr>
          <w:b/>
          <w:sz w:val="20"/>
          <w:szCs w:val="20"/>
        </w:rPr>
        <w:t>Rheological properties for various concentrations of Groundnut husk with CMC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964"/>
        <w:gridCol w:w="1091"/>
        <w:gridCol w:w="1179"/>
        <w:gridCol w:w="1179"/>
        <w:gridCol w:w="1179"/>
        <w:gridCol w:w="1179"/>
      </w:tblGrid>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 xml:space="preserve">Properties </w:t>
            </w:r>
          </w:p>
        </w:tc>
        <w:tc>
          <w:tcPr>
            <w:tcW w:w="964" w:type="dxa"/>
            <w:shd w:val="clear" w:color="auto" w:fill="auto"/>
          </w:tcPr>
          <w:p w:rsidR="001F2F1A" w:rsidRPr="00BF2215" w:rsidRDefault="001F2F1A" w:rsidP="008D266D">
            <w:pPr>
              <w:rPr>
                <w:b/>
                <w:bCs/>
                <w:sz w:val="20"/>
                <w:szCs w:val="20"/>
              </w:rPr>
            </w:pPr>
            <w:r w:rsidRPr="00BF2215">
              <w:rPr>
                <w:b/>
                <w:bCs/>
                <w:sz w:val="20"/>
                <w:szCs w:val="20"/>
              </w:rPr>
              <w:t>Day 0</w:t>
            </w:r>
          </w:p>
          <w:p w:rsidR="001F2F1A" w:rsidRPr="00BF2215" w:rsidRDefault="001F2F1A" w:rsidP="008D266D">
            <w:pPr>
              <w:rPr>
                <w:b/>
                <w:bCs/>
                <w:sz w:val="20"/>
                <w:szCs w:val="20"/>
              </w:rPr>
            </w:pPr>
            <w:r w:rsidRPr="00BF2215">
              <w:rPr>
                <w:b/>
                <w:bCs/>
                <w:sz w:val="20"/>
                <w:szCs w:val="20"/>
              </w:rPr>
              <w:t>Mud-1</w:t>
            </w:r>
          </w:p>
        </w:tc>
        <w:tc>
          <w:tcPr>
            <w:tcW w:w="1091"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2</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4</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Density (ppg)</w:t>
            </w:r>
          </w:p>
        </w:tc>
        <w:tc>
          <w:tcPr>
            <w:tcW w:w="964" w:type="dxa"/>
            <w:shd w:val="clear" w:color="auto" w:fill="auto"/>
          </w:tcPr>
          <w:p w:rsidR="001F2F1A" w:rsidRPr="00BF2215" w:rsidRDefault="001F2F1A" w:rsidP="008D266D">
            <w:pPr>
              <w:jc w:val="center"/>
              <w:rPr>
                <w:sz w:val="20"/>
                <w:szCs w:val="20"/>
              </w:rPr>
            </w:pPr>
            <w:r w:rsidRPr="00BF2215">
              <w:rPr>
                <w:sz w:val="20"/>
                <w:szCs w:val="20"/>
              </w:rPr>
              <w:t>8.4</w:t>
            </w:r>
          </w:p>
        </w:tc>
        <w:tc>
          <w:tcPr>
            <w:tcW w:w="1091" w:type="dxa"/>
            <w:shd w:val="clear" w:color="auto" w:fill="auto"/>
          </w:tcPr>
          <w:p w:rsidR="001F2F1A" w:rsidRPr="00BF2215" w:rsidRDefault="001F2F1A" w:rsidP="008D266D">
            <w:pPr>
              <w:jc w:val="center"/>
              <w:rPr>
                <w:sz w:val="20"/>
                <w:szCs w:val="20"/>
              </w:rPr>
            </w:pPr>
            <w:r w:rsidRPr="00BF2215">
              <w:rPr>
                <w:sz w:val="20"/>
                <w:szCs w:val="20"/>
              </w:rPr>
              <w:t>8.39</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c>
          <w:tcPr>
            <w:tcW w:w="1179" w:type="dxa"/>
            <w:shd w:val="clear" w:color="auto" w:fill="auto"/>
          </w:tcPr>
          <w:p w:rsidR="001F2F1A" w:rsidRPr="00BF2215" w:rsidRDefault="001F2F1A" w:rsidP="008D266D">
            <w:pPr>
              <w:jc w:val="center"/>
              <w:rPr>
                <w:sz w:val="20"/>
                <w:szCs w:val="20"/>
              </w:rPr>
            </w:pPr>
            <w:r w:rsidRPr="00BF2215">
              <w:rPr>
                <w:sz w:val="20"/>
                <w:szCs w:val="20"/>
              </w:rPr>
              <w:t>8.39</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Effective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26.46</w:t>
            </w:r>
          </w:p>
        </w:tc>
        <w:tc>
          <w:tcPr>
            <w:tcW w:w="1091" w:type="dxa"/>
            <w:shd w:val="clear" w:color="auto" w:fill="auto"/>
          </w:tcPr>
          <w:p w:rsidR="001F2F1A" w:rsidRPr="00BF2215" w:rsidRDefault="001F2F1A" w:rsidP="008D266D">
            <w:pPr>
              <w:jc w:val="center"/>
              <w:rPr>
                <w:sz w:val="20"/>
                <w:szCs w:val="20"/>
              </w:rPr>
            </w:pPr>
            <w:r w:rsidRPr="00BF2215">
              <w:rPr>
                <w:sz w:val="20"/>
                <w:szCs w:val="20"/>
              </w:rPr>
              <w:t>28.136</w:t>
            </w:r>
          </w:p>
        </w:tc>
        <w:tc>
          <w:tcPr>
            <w:tcW w:w="1179" w:type="dxa"/>
            <w:shd w:val="clear" w:color="auto" w:fill="auto"/>
          </w:tcPr>
          <w:p w:rsidR="001F2F1A" w:rsidRPr="00BF2215" w:rsidRDefault="001F2F1A" w:rsidP="008D266D">
            <w:pPr>
              <w:jc w:val="center"/>
              <w:rPr>
                <w:sz w:val="20"/>
                <w:szCs w:val="20"/>
              </w:rPr>
            </w:pPr>
            <w:r w:rsidRPr="00BF2215">
              <w:rPr>
                <w:sz w:val="20"/>
                <w:szCs w:val="20"/>
              </w:rPr>
              <w:t>22.596</w:t>
            </w:r>
          </w:p>
        </w:tc>
        <w:tc>
          <w:tcPr>
            <w:tcW w:w="1179" w:type="dxa"/>
            <w:shd w:val="clear" w:color="auto" w:fill="auto"/>
          </w:tcPr>
          <w:p w:rsidR="001F2F1A" w:rsidRPr="00BF2215" w:rsidRDefault="001F2F1A" w:rsidP="008D266D">
            <w:pPr>
              <w:jc w:val="center"/>
              <w:rPr>
                <w:sz w:val="20"/>
                <w:szCs w:val="20"/>
              </w:rPr>
            </w:pPr>
            <w:r w:rsidRPr="00BF2215">
              <w:rPr>
                <w:sz w:val="20"/>
                <w:szCs w:val="20"/>
              </w:rPr>
              <w:t>28.476</w:t>
            </w:r>
          </w:p>
        </w:tc>
        <w:tc>
          <w:tcPr>
            <w:tcW w:w="1179" w:type="dxa"/>
            <w:shd w:val="clear" w:color="auto" w:fill="auto"/>
          </w:tcPr>
          <w:p w:rsidR="001F2F1A" w:rsidRPr="00BF2215" w:rsidRDefault="001F2F1A" w:rsidP="008D266D">
            <w:pPr>
              <w:jc w:val="center"/>
              <w:rPr>
                <w:sz w:val="20"/>
                <w:szCs w:val="20"/>
              </w:rPr>
            </w:pPr>
            <w:r w:rsidRPr="00BF2215">
              <w:rPr>
                <w:sz w:val="20"/>
                <w:szCs w:val="20"/>
              </w:rPr>
              <w:t>22.485</w:t>
            </w:r>
          </w:p>
        </w:tc>
        <w:tc>
          <w:tcPr>
            <w:tcW w:w="1179" w:type="dxa"/>
            <w:shd w:val="clear" w:color="auto" w:fill="auto"/>
          </w:tcPr>
          <w:p w:rsidR="001F2F1A" w:rsidRPr="00BF2215" w:rsidRDefault="001F2F1A" w:rsidP="008D266D">
            <w:pPr>
              <w:jc w:val="center"/>
              <w:rPr>
                <w:sz w:val="20"/>
                <w:szCs w:val="20"/>
              </w:rPr>
            </w:pPr>
            <w:r w:rsidRPr="00BF2215">
              <w:rPr>
                <w:sz w:val="20"/>
                <w:szCs w:val="20"/>
              </w:rPr>
              <w:t>32.676</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Plastic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3</w:t>
            </w:r>
          </w:p>
        </w:tc>
        <w:tc>
          <w:tcPr>
            <w:tcW w:w="1091"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Yield Point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5</w:t>
            </w:r>
          </w:p>
        </w:tc>
        <w:tc>
          <w:tcPr>
            <w:tcW w:w="1091"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r>
      <w:tr w:rsidR="001F2F1A" w:rsidRPr="00BF2215" w:rsidTr="008D266D">
        <w:tc>
          <w:tcPr>
            <w:tcW w:w="2263" w:type="dxa"/>
            <w:shd w:val="clear" w:color="auto" w:fill="auto"/>
          </w:tcPr>
          <w:p w:rsidR="001F2F1A" w:rsidRPr="00BF2215" w:rsidRDefault="001F2F1A" w:rsidP="008D266D">
            <w:pPr>
              <w:tabs>
                <w:tab w:val="left" w:pos="884"/>
              </w:tabs>
              <w:rPr>
                <w:sz w:val="20"/>
                <w:szCs w:val="20"/>
              </w:rPr>
            </w:pPr>
            <w:r w:rsidRPr="00BF2215">
              <w:rPr>
                <w:sz w:val="20"/>
                <w:szCs w:val="20"/>
              </w:rPr>
              <w:t>Apparent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5.5</w:t>
            </w:r>
          </w:p>
        </w:tc>
        <w:tc>
          <w:tcPr>
            <w:tcW w:w="1091" w:type="dxa"/>
            <w:shd w:val="clear" w:color="auto" w:fill="auto"/>
          </w:tcPr>
          <w:p w:rsidR="001F2F1A" w:rsidRPr="00BF2215" w:rsidRDefault="001F2F1A" w:rsidP="008D266D">
            <w:pPr>
              <w:jc w:val="center"/>
              <w:rPr>
                <w:sz w:val="20"/>
                <w:szCs w:val="20"/>
              </w:rPr>
            </w:pPr>
            <w:r w:rsidRPr="00BF2215">
              <w:rPr>
                <w:sz w:val="20"/>
                <w:szCs w:val="20"/>
              </w:rPr>
              <w:t>5.5</w:t>
            </w:r>
          </w:p>
        </w:tc>
        <w:tc>
          <w:tcPr>
            <w:tcW w:w="1179"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jc w:val="center"/>
              <w:rPr>
                <w:sz w:val="20"/>
                <w:szCs w:val="20"/>
              </w:rPr>
            </w:pPr>
            <w:r w:rsidRPr="00BF2215">
              <w:rPr>
                <w:sz w:val="20"/>
                <w:szCs w:val="20"/>
              </w:rPr>
              <w:t>4.5</w:t>
            </w:r>
          </w:p>
        </w:tc>
        <w:tc>
          <w:tcPr>
            <w:tcW w:w="1179" w:type="dxa"/>
            <w:shd w:val="clear" w:color="auto" w:fill="auto"/>
          </w:tcPr>
          <w:p w:rsidR="001F2F1A" w:rsidRPr="00BF2215" w:rsidRDefault="001F2F1A" w:rsidP="008D266D">
            <w:pPr>
              <w:jc w:val="center"/>
              <w:rPr>
                <w:sz w:val="20"/>
                <w:szCs w:val="20"/>
              </w:rPr>
            </w:pPr>
            <w:r w:rsidRPr="00BF2215">
              <w:rPr>
                <w:sz w:val="20"/>
                <w:szCs w:val="20"/>
              </w:rPr>
              <w:t>4.5</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Gel Strength 10 s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12</w:t>
            </w:r>
          </w:p>
        </w:tc>
        <w:tc>
          <w:tcPr>
            <w:tcW w:w="1091" w:type="dxa"/>
            <w:shd w:val="clear" w:color="auto" w:fill="auto"/>
          </w:tcPr>
          <w:p w:rsidR="001F2F1A" w:rsidRPr="00BF2215" w:rsidRDefault="001F2F1A" w:rsidP="008D266D">
            <w:pPr>
              <w:jc w:val="center"/>
              <w:rPr>
                <w:sz w:val="20"/>
                <w:szCs w:val="20"/>
              </w:rPr>
            </w:pPr>
            <w:r w:rsidRPr="00BF2215">
              <w:rPr>
                <w:sz w:val="20"/>
                <w:szCs w:val="20"/>
              </w:rPr>
              <w:t>12</w:t>
            </w:r>
          </w:p>
        </w:tc>
        <w:tc>
          <w:tcPr>
            <w:tcW w:w="1179" w:type="dxa"/>
            <w:shd w:val="clear" w:color="auto" w:fill="auto"/>
          </w:tcPr>
          <w:p w:rsidR="001F2F1A" w:rsidRPr="00BF2215" w:rsidRDefault="001F2F1A" w:rsidP="008D266D">
            <w:pPr>
              <w:jc w:val="center"/>
              <w:rPr>
                <w:sz w:val="20"/>
                <w:szCs w:val="20"/>
              </w:rPr>
            </w:pPr>
            <w:r w:rsidRPr="00BF2215">
              <w:rPr>
                <w:sz w:val="20"/>
                <w:szCs w:val="20"/>
              </w:rPr>
              <w:t>11</w:t>
            </w:r>
          </w:p>
        </w:tc>
        <w:tc>
          <w:tcPr>
            <w:tcW w:w="1179" w:type="dxa"/>
            <w:shd w:val="clear" w:color="auto" w:fill="auto"/>
          </w:tcPr>
          <w:p w:rsidR="001F2F1A" w:rsidRPr="00BF2215" w:rsidRDefault="001F2F1A" w:rsidP="008D266D">
            <w:pPr>
              <w:jc w:val="center"/>
              <w:rPr>
                <w:sz w:val="20"/>
                <w:szCs w:val="20"/>
              </w:rPr>
            </w:pPr>
            <w:r w:rsidRPr="00BF2215">
              <w:rPr>
                <w:sz w:val="20"/>
                <w:szCs w:val="20"/>
              </w:rPr>
              <w:t>13</w:t>
            </w:r>
          </w:p>
        </w:tc>
        <w:tc>
          <w:tcPr>
            <w:tcW w:w="1179" w:type="dxa"/>
            <w:shd w:val="clear" w:color="auto" w:fill="auto"/>
          </w:tcPr>
          <w:p w:rsidR="001F2F1A" w:rsidRPr="00BF2215" w:rsidRDefault="001F2F1A" w:rsidP="008D266D">
            <w:pPr>
              <w:jc w:val="center"/>
              <w:rPr>
                <w:sz w:val="20"/>
                <w:szCs w:val="20"/>
              </w:rPr>
            </w:pPr>
            <w:r w:rsidRPr="00BF2215">
              <w:rPr>
                <w:sz w:val="20"/>
                <w:szCs w:val="20"/>
              </w:rPr>
              <w:t>12</w:t>
            </w:r>
          </w:p>
        </w:tc>
        <w:tc>
          <w:tcPr>
            <w:tcW w:w="1179" w:type="dxa"/>
            <w:shd w:val="clear" w:color="auto" w:fill="auto"/>
          </w:tcPr>
          <w:p w:rsidR="001F2F1A" w:rsidRPr="00BF2215" w:rsidRDefault="001F2F1A" w:rsidP="008D266D">
            <w:pPr>
              <w:jc w:val="center"/>
              <w:rPr>
                <w:sz w:val="20"/>
                <w:szCs w:val="20"/>
              </w:rPr>
            </w:pPr>
            <w:r w:rsidRPr="00BF2215">
              <w:rPr>
                <w:sz w:val="20"/>
                <w:szCs w:val="20"/>
              </w:rPr>
              <w:t>13</w:t>
            </w:r>
          </w:p>
        </w:tc>
      </w:tr>
      <w:tr w:rsidR="001F2F1A" w:rsidRPr="00BF2215" w:rsidTr="008D266D">
        <w:tc>
          <w:tcPr>
            <w:tcW w:w="2263" w:type="dxa"/>
            <w:shd w:val="clear" w:color="auto" w:fill="auto"/>
          </w:tcPr>
          <w:p w:rsidR="001F2F1A" w:rsidRPr="00BF2215" w:rsidRDefault="001F2F1A" w:rsidP="008D266D">
            <w:pPr>
              <w:rPr>
                <w:b/>
                <w:bCs/>
                <w:sz w:val="20"/>
                <w:szCs w:val="20"/>
              </w:rPr>
            </w:pPr>
            <w:r w:rsidRPr="00BF2215">
              <w:rPr>
                <w:sz w:val="20"/>
                <w:szCs w:val="20"/>
              </w:rPr>
              <w:t>Gel Strength 10 min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14</w:t>
            </w:r>
          </w:p>
        </w:tc>
        <w:tc>
          <w:tcPr>
            <w:tcW w:w="1091" w:type="dxa"/>
            <w:shd w:val="clear" w:color="auto" w:fill="auto"/>
          </w:tcPr>
          <w:p w:rsidR="001F2F1A" w:rsidRPr="00BF2215" w:rsidRDefault="001F2F1A" w:rsidP="008D266D">
            <w:pPr>
              <w:jc w:val="center"/>
              <w:rPr>
                <w:sz w:val="20"/>
                <w:szCs w:val="20"/>
              </w:rPr>
            </w:pPr>
            <w:r w:rsidRPr="00BF2215">
              <w:rPr>
                <w:sz w:val="20"/>
                <w:szCs w:val="20"/>
              </w:rPr>
              <w:t>15</w:t>
            </w:r>
          </w:p>
        </w:tc>
        <w:tc>
          <w:tcPr>
            <w:tcW w:w="1179" w:type="dxa"/>
            <w:shd w:val="clear" w:color="auto" w:fill="auto"/>
          </w:tcPr>
          <w:p w:rsidR="001F2F1A" w:rsidRPr="00BF2215" w:rsidRDefault="001F2F1A" w:rsidP="008D266D">
            <w:pPr>
              <w:jc w:val="center"/>
              <w:rPr>
                <w:sz w:val="20"/>
                <w:szCs w:val="20"/>
              </w:rPr>
            </w:pPr>
            <w:r w:rsidRPr="00BF2215">
              <w:rPr>
                <w:sz w:val="20"/>
                <w:szCs w:val="20"/>
              </w:rPr>
              <w:t>15</w:t>
            </w:r>
          </w:p>
        </w:tc>
        <w:tc>
          <w:tcPr>
            <w:tcW w:w="1179" w:type="dxa"/>
            <w:shd w:val="clear" w:color="auto" w:fill="auto"/>
          </w:tcPr>
          <w:p w:rsidR="001F2F1A" w:rsidRPr="00BF2215" w:rsidRDefault="001F2F1A" w:rsidP="008D266D">
            <w:pPr>
              <w:jc w:val="center"/>
              <w:rPr>
                <w:sz w:val="20"/>
                <w:szCs w:val="20"/>
              </w:rPr>
            </w:pPr>
            <w:r w:rsidRPr="00BF2215">
              <w:rPr>
                <w:sz w:val="20"/>
                <w:szCs w:val="20"/>
              </w:rPr>
              <w:t>18</w:t>
            </w:r>
          </w:p>
        </w:tc>
        <w:tc>
          <w:tcPr>
            <w:tcW w:w="1179" w:type="dxa"/>
            <w:shd w:val="clear" w:color="auto" w:fill="auto"/>
          </w:tcPr>
          <w:p w:rsidR="001F2F1A" w:rsidRPr="00BF2215" w:rsidRDefault="001F2F1A" w:rsidP="008D266D">
            <w:pPr>
              <w:jc w:val="center"/>
              <w:rPr>
                <w:sz w:val="20"/>
                <w:szCs w:val="20"/>
              </w:rPr>
            </w:pPr>
            <w:r w:rsidRPr="00BF2215">
              <w:rPr>
                <w:sz w:val="20"/>
                <w:szCs w:val="20"/>
              </w:rPr>
              <w:t>13</w:t>
            </w:r>
          </w:p>
        </w:tc>
        <w:tc>
          <w:tcPr>
            <w:tcW w:w="1179" w:type="dxa"/>
            <w:shd w:val="clear" w:color="auto" w:fill="auto"/>
          </w:tcPr>
          <w:p w:rsidR="001F2F1A" w:rsidRPr="00BF2215" w:rsidRDefault="001F2F1A" w:rsidP="008D266D">
            <w:pPr>
              <w:jc w:val="center"/>
              <w:rPr>
                <w:sz w:val="20"/>
                <w:szCs w:val="20"/>
              </w:rPr>
            </w:pPr>
            <w:r w:rsidRPr="00BF2215">
              <w:rPr>
                <w:sz w:val="20"/>
                <w:szCs w:val="20"/>
              </w:rPr>
              <w:t>15</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pH</w:t>
            </w:r>
          </w:p>
        </w:tc>
        <w:tc>
          <w:tcPr>
            <w:tcW w:w="964" w:type="dxa"/>
            <w:shd w:val="clear" w:color="auto" w:fill="auto"/>
          </w:tcPr>
          <w:p w:rsidR="001F2F1A" w:rsidRPr="00BF2215" w:rsidRDefault="001F2F1A" w:rsidP="008D266D">
            <w:pPr>
              <w:jc w:val="center"/>
              <w:rPr>
                <w:sz w:val="20"/>
                <w:szCs w:val="20"/>
              </w:rPr>
            </w:pPr>
            <w:r w:rsidRPr="00BF2215">
              <w:rPr>
                <w:sz w:val="20"/>
                <w:szCs w:val="20"/>
              </w:rPr>
              <w:t>7.41</w:t>
            </w:r>
          </w:p>
        </w:tc>
        <w:tc>
          <w:tcPr>
            <w:tcW w:w="1091" w:type="dxa"/>
            <w:shd w:val="clear" w:color="auto" w:fill="auto"/>
          </w:tcPr>
          <w:p w:rsidR="001F2F1A" w:rsidRPr="00BF2215" w:rsidRDefault="001F2F1A" w:rsidP="008D266D">
            <w:pPr>
              <w:jc w:val="center"/>
              <w:rPr>
                <w:sz w:val="20"/>
                <w:szCs w:val="20"/>
              </w:rPr>
            </w:pPr>
            <w:r w:rsidRPr="00BF2215">
              <w:rPr>
                <w:sz w:val="20"/>
                <w:szCs w:val="20"/>
              </w:rPr>
              <w:t>7.48</w:t>
            </w:r>
          </w:p>
        </w:tc>
        <w:tc>
          <w:tcPr>
            <w:tcW w:w="1179" w:type="dxa"/>
            <w:shd w:val="clear" w:color="auto" w:fill="auto"/>
          </w:tcPr>
          <w:p w:rsidR="001F2F1A" w:rsidRPr="00BF2215" w:rsidRDefault="001F2F1A" w:rsidP="008D266D">
            <w:pPr>
              <w:jc w:val="center"/>
              <w:rPr>
                <w:sz w:val="20"/>
                <w:szCs w:val="20"/>
              </w:rPr>
            </w:pPr>
            <w:r w:rsidRPr="00BF2215">
              <w:rPr>
                <w:sz w:val="20"/>
                <w:szCs w:val="20"/>
              </w:rPr>
              <w:t>6.26</w:t>
            </w:r>
          </w:p>
        </w:tc>
        <w:tc>
          <w:tcPr>
            <w:tcW w:w="1179" w:type="dxa"/>
            <w:shd w:val="clear" w:color="auto" w:fill="auto"/>
          </w:tcPr>
          <w:p w:rsidR="001F2F1A" w:rsidRPr="00BF2215" w:rsidRDefault="001F2F1A" w:rsidP="008D266D">
            <w:pPr>
              <w:jc w:val="center"/>
              <w:rPr>
                <w:sz w:val="20"/>
                <w:szCs w:val="20"/>
              </w:rPr>
            </w:pPr>
            <w:r w:rsidRPr="00BF2215">
              <w:rPr>
                <w:sz w:val="20"/>
                <w:szCs w:val="20"/>
              </w:rPr>
              <w:t>7.1</w:t>
            </w:r>
          </w:p>
        </w:tc>
        <w:tc>
          <w:tcPr>
            <w:tcW w:w="1179" w:type="dxa"/>
            <w:shd w:val="clear" w:color="auto" w:fill="auto"/>
          </w:tcPr>
          <w:p w:rsidR="001F2F1A" w:rsidRPr="00BF2215" w:rsidRDefault="001F2F1A" w:rsidP="008D266D">
            <w:pPr>
              <w:jc w:val="center"/>
              <w:rPr>
                <w:sz w:val="20"/>
                <w:szCs w:val="20"/>
              </w:rPr>
            </w:pPr>
            <w:r w:rsidRPr="00BF2215">
              <w:rPr>
                <w:sz w:val="20"/>
                <w:szCs w:val="20"/>
              </w:rPr>
              <w:t>5.94</w:t>
            </w:r>
          </w:p>
        </w:tc>
        <w:tc>
          <w:tcPr>
            <w:tcW w:w="1179" w:type="dxa"/>
            <w:shd w:val="clear" w:color="auto" w:fill="auto"/>
          </w:tcPr>
          <w:p w:rsidR="001F2F1A" w:rsidRPr="00BF2215" w:rsidRDefault="001F2F1A" w:rsidP="008D266D">
            <w:pPr>
              <w:jc w:val="center"/>
              <w:rPr>
                <w:sz w:val="20"/>
                <w:szCs w:val="20"/>
              </w:rPr>
            </w:pPr>
            <w:r w:rsidRPr="00BF2215">
              <w:rPr>
                <w:sz w:val="20"/>
                <w:szCs w:val="20"/>
              </w:rPr>
              <w:t>6.97</w:t>
            </w:r>
          </w:p>
        </w:tc>
      </w:tr>
    </w:tbl>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C8750D" w:rsidP="001F2F1A">
      <w:pPr>
        <w:jc w:val="center"/>
        <w:rPr>
          <w:noProof/>
          <w:sz w:val="20"/>
          <w:szCs w:val="20"/>
        </w:rPr>
      </w:pPr>
      <w:r>
        <w:rPr>
          <w:noProof/>
          <w:sz w:val="20"/>
          <w:szCs w:val="20"/>
        </w:rPr>
        <w:drawing>
          <wp:inline distT="0" distB="0" distL="0" distR="0">
            <wp:extent cx="3845694" cy="2437009"/>
            <wp:effectExtent l="6092" t="6093" r="4569" b="6093"/>
            <wp:docPr id="4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2F1A" w:rsidRPr="00C26A74" w:rsidRDefault="001F2F1A" w:rsidP="001F2F1A">
      <w:pPr>
        <w:jc w:val="center"/>
        <w:rPr>
          <w:b/>
          <w:bCs/>
          <w:sz w:val="20"/>
          <w:szCs w:val="20"/>
        </w:rPr>
      </w:pPr>
      <w:r w:rsidRPr="00BF2215">
        <w:rPr>
          <w:b/>
          <w:sz w:val="20"/>
          <w:szCs w:val="20"/>
        </w:rPr>
        <w:t>Figure 3.5.2</w:t>
      </w:r>
      <w:r w:rsidRPr="00C26A74">
        <w:rPr>
          <w:sz w:val="20"/>
          <w:szCs w:val="20"/>
        </w:rPr>
        <w:t xml:space="preserve">: </w:t>
      </w:r>
      <w:r w:rsidRPr="00C26A74">
        <w:rPr>
          <w:b/>
          <w:bCs/>
          <w:sz w:val="20"/>
          <w:szCs w:val="20"/>
        </w:rPr>
        <w:t>Graphical representation of YP/PV Ratio of 25g of groundnut husk</w:t>
      </w:r>
    </w:p>
    <w:p w:rsidR="001F2F1A" w:rsidRPr="00C26A74" w:rsidRDefault="001F2F1A" w:rsidP="001F2F1A">
      <w:pPr>
        <w:jc w:val="center"/>
        <w:rPr>
          <w:b/>
          <w:bCs/>
          <w:sz w:val="20"/>
          <w:szCs w:val="20"/>
        </w:rPr>
      </w:pPr>
    </w:p>
    <w:p w:rsidR="001F2F1A" w:rsidRPr="00BF2215" w:rsidRDefault="001F2F1A" w:rsidP="001F2F1A">
      <w:pPr>
        <w:jc w:val="center"/>
        <w:rPr>
          <w:b/>
          <w:bCs/>
          <w:sz w:val="20"/>
          <w:szCs w:val="20"/>
        </w:rPr>
      </w:pPr>
    </w:p>
    <w:p w:rsidR="001F2F1A" w:rsidRPr="00BF2215" w:rsidRDefault="00C8750D" w:rsidP="001F2F1A">
      <w:pPr>
        <w:jc w:val="center"/>
        <w:rPr>
          <w:noProof/>
          <w:sz w:val="20"/>
          <w:szCs w:val="20"/>
        </w:rPr>
      </w:pPr>
      <w:r>
        <w:rPr>
          <w:noProof/>
          <w:sz w:val="20"/>
          <w:szCs w:val="20"/>
        </w:rPr>
        <w:lastRenderedPageBreak/>
        <w:drawing>
          <wp:inline distT="0" distB="0" distL="0" distR="0">
            <wp:extent cx="3534287" cy="2166479"/>
            <wp:effectExtent l="6094" t="6103" r="6094" b="6103"/>
            <wp:docPr id="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2F1A" w:rsidRPr="00BF2215" w:rsidRDefault="001F2F1A" w:rsidP="001F2F1A">
      <w:pPr>
        <w:jc w:val="center"/>
        <w:rPr>
          <w:bCs/>
          <w:sz w:val="20"/>
          <w:szCs w:val="20"/>
        </w:rPr>
      </w:pPr>
      <w:r w:rsidRPr="00BF2215">
        <w:rPr>
          <w:b/>
          <w:sz w:val="20"/>
          <w:szCs w:val="20"/>
        </w:rPr>
        <w:t xml:space="preserve">Figure 3.5.3: </w:t>
      </w:r>
      <w:r w:rsidRPr="00C26A74">
        <w:rPr>
          <w:b/>
          <w:bCs/>
          <w:sz w:val="20"/>
          <w:szCs w:val="20"/>
        </w:rPr>
        <w:t>Graphical representation of gel strength of 25g of groundnut husk.</w:t>
      </w:r>
    </w:p>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C8750D" w:rsidP="001F2F1A">
      <w:pPr>
        <w:jc w:val="center"/>
        <w:rPr>
          <w:noProof/>
          <w:sz w:val="20"/>
          <w:szCs w:val="20"/>
        </w:rPr>
      </w:pPr>
      <w:r>
        <w:rPr>
          <w:noProof/>
          <w:sz w:val="20"/>
          <w:szCs w:val="20"/>
        </w:rPr>
        <w:drawing>
          <wp:inline distT="0" distB="0" distL="0" distR="0">
            <wp:extent cx="3640206" cy="2285873"/>
            <wp:effectExtent l="6093" t="6096" r="3046" b="6096"/>
            <wp:docPr id="4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2F1A" w:rsidRPr="00BF2215" w:rsidRDefault="001F2F1A" w:rsidP="001F2F1A">
      <w:pPr>
        <w:jc w:val="center"/>
        <w:rPr>
          <w:bCs/>
          <w:sz w:val="20"/>
          <w:szCs w:val="20"/>
        </w:rPr>
      </w:pPr>
      <w:r w:rsidRPr="00BF2215">
        <w:rPr>
          <w:b/>
          <w:sz w:val="20"/>
          <w:szCs w:val="20"/>
        </w:rPr>
        <w:t xml:space="preserve">Figure 3.5.4: </w:t>
      </w:r>
      <w:r w:rsidRPr="00C26A74">
        <w:rPr>
          <w:b/>
          <w:bCs/>
          <w:sz w:val="20"/>
          <w:szCs w:val="20"/>
        </w:rPr>
        <w:t>Graphical representation of gel strength of 25g of groundnut husk</w:t>
      </w:r>
      <w:r w:rsidRPr="00BF2215">
        <w:rPr>
          <w:bCs/>
          <w:sz w:val="20"/>
          <w:szCs w:val="20"/>
        </w:rPr>
        <w:t>.</w:t>
      </w:r>
    </w:p>
    <w:p w:rsidR="001F2F1A" w:rsidRPr="00BF2215" w:rsidRDefault="001F2F1A" w:rsidP="001F2F1A">
      <w:pPr>
        <w:rPr>
          <w:b/>
          <w:bCs/>
          <w:sz w:val="20"/>
          <w:szCs w:val="20"/>
        </w:rPr>
      </w:pPr>
    </w:p>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rPr>
          <w:b/>
          <w:sz w:val="20"/>
          <w:szCs w:val="20"/>
        </w:rPr>
      </w:pPr>
      <w:r w:rsidRPr="00BF2215">
        <w:rPr>
          <w:b/>
          <w:sz w:val="20"/>
          <w:szCs w:val="20"/>
        </w:rPr>
        <w:t>3.3. GH &amp; PH comparison</w:t>
      </w:r>
    </w:p>
    <w:p w:rsidR="001F2F1A" w:rsidRPr="00BF2215" w:rsidRDefault="001F2F1A" w:rsidP="001F2F1A">
      <w:pPr>
        <w:spacing w:afterLines="30" w:line="360" w:lineRule="auto"/>
        <w:jc w:val="both"/>
        <w:rPr>
          <w:bCs/>
          <w:sz w:val="20"/>
          <w:szCs w:val="20"/>
        </w:rPr>
      </w:pPr>
      <w:r w:rsidRPr="00BF2215">
        <w:rPr>
          <w:bCs/>
          <w:sz w:val="20"/>
          <w:szCs w:val="20"/>
        </w:rPr>
        <w:t>Groundnut husk is a waste product from flour mills and oil refineries that is produced in large amounts and burned as agricultural trash. At the same time, the multifunctional drilling fluid accomplishes multiple jobs.</w:t>
      </w:r>
      <w:r w:rsidRPr="00BF2215">
        <w:rPr>
          <w:sz w:val="20"/>
          <w:szCs w:val="20"/>
        </w:rPr>
        <w:t xml:space="preserve"> </w:t>
      </w:r>
      <w:r w:rsidRPr="00BF2215">
        <w:rPr>
          <w:bCs/>
          <w:sz w:val="20"/>
          <w:szCs w:val="20"/>
        </w:rPr>
        <w:t>Psyllium is made up of seeds from the Plantago genus. Psyllium husk is the principal product taken from the seed, with the rest being used as animal feed. It's a colorless, translucent mucilaginous gel made of a white fibrous hydrophilic material. where as groundnut husk has oil rich smell and dusty brown color. viscosity is less and gel strength is less for groundnut husk compared to psyllium husk before degradation. The sample becomes acidic during deterioration. Yield point ranges obtained (1to3). After a few days of decomposition, the powdered nut husk began to decompose. Effective viscosity is less.</w:t>
      </w:r>
      <w:r w:rsidRPr="00BF2215">
        <w:rPr>
          <w:sz w:val="20"/>
          <w:szCs w:val="20"/>
        </w:rPr>
        <w:t xml:space="preserve"> </w:t>
      </w:r>
      <w:r w:rsidRPr="00BF2215">
        <w:rPr>
          <w:bCs/>
          <w:sz w:val="20"/>
          <w:szCs w:val="20"/>
        </w:rPr>
        <w:t xml:space="preserve">The sample remains in a basic state after adding formaldehyde. The sample did not decompose after being exposed to formaldehyde. </w:t>
      </w:r>
    </w:p>
    <w:p w:rsidR="001F2F1A" w:rsidRPr="00BF2215" w:rsidRDefault="001F2F1A" w:rsidP="001F2F1A">
      <w:pPr>
        <w:spacing w:afterLines="30" w:line="360" w:lineRule="auto"/>
        <w:jc w:val="both"/>
        <w:rPr>
          <w:bCs/>
          <w:sz w:val="20"/>
          <w:szCs w:val="20"/>
        </w:rPr>
      </w:pPr>
      <w:r w:rsidRPr="00BF2215">
        <w:rPr>
          <w:bCs/>
          <w:sz w:val="20"/>
          <w:szCs w:val="20"/>
        </w:rPr>
        <w:t xml:space="preserve">Psyllium is made up of seeds from the Plantago genus. Psyllium husk is the principal product taken from the seed, with the rest being used as animal feed. It's a colorless, translucent mucilaginous gel made of a white fibrous hydrophilic material. It has high viscosity compared to groundnut husk and gel strength is more compared to groundnut husk before degradation. the sample is found to be the basic state after degradation. The </w:t>
      </w:r>
      <w:r w:rsidRPr="00BF2215">
        <w:rPr>
          <w:bCs/>
          <w:sz w:val="20"/>
          <w:szCs w:val="20"/>
        </w:rPr>
        <w:lastRenderedPageBreak/>
        <w:t>yield point ranges from (1 to 4) the effective viscosity is high, after the addition of formaldehyde the sample remained in its basic state. there is no change in the sample after treating with formaldehyde.</w:t>
      </w:r>
    </w:p>
    <w:p w:rsidR="001F2F1A" w:rsidRPr="00BF2215" w:rsidRDefault="001F2F1A" w:rsidP="001F2F1A">
      <w:pPr>
        <w:spacing w:afterLines="30" w:line="360" w:lineRule="auto"/>
        <w:jc w:val="both"/>
        <w:rPr>
          <w:bCs/>
          <w:sz w:val="20"/>
          <w:szCs w:val="20"/>
        </w:rPr>
      </w:pPr>
      <w:r w:rsidRPr="00BF2215">
        <w:rPr>
          <w:b/>
          <w:sz w:val="20"/>
          <w:szCs w:val="20"/>
        </w:rPr>
        <w:t>Table 3.3</w:t>
      </w:r>
      <w:r w:rsidRPr="00C26A74">
        <w:rPr>
          <w:b/>
          <w:bCs/>
          <w:sz w:val="20"/>
          <w:szCs w:val="20"/>
        </w:rPr>
        <w:t>: Rheological Properties groundnut and psyllium husk.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964"/>
        <w:gridCol w:w="1091"/>
        <w:gridCol w:w="1179"/>
        <w:gridCol w:w="1179"/>
        <w:gridCol w:w="1179"/>
        <w:gridCol w:w="1179"/>
      </w:tblGrid>
      <w:tr w:rsidR="001F2F1A" w:rsidRPr="00BF2215" w:rsidTr="008D266D">
        <w:tc>
          <w:tcPr>
            <w:tcW w:w="2263" w:type="dxa"/>
            <w:shd w:val="clear" w:color="auto" w:fill="auto"/>
          </w:tcPr>
          <w:p w:rsidR="001F2F1A" w:rsidRPr="00BF2215" w:rsidRDefault="001F2F1A" w:rsidP="008D266D">
            <w:pPr>
              <w:rPr>
                <w:sz w:val="20"/>
                <w:szCs w:val="20"/>
              </w:rPr>
            </w:pPr>
            <w:bookmarkStart w:id="2" w:name="_Hlk105926458"/>
            <w:r w:rsidRPr="00BF2215">
              <w:rPr>
                <w:sz w:val="20"/>
                <w:szCs w:val="20"/>
              </w:rPr>
              <w:t xml:space="preserve">Properties </w:t>
            </w:r>
          </w:p>
        </w:tc>
        <w:tc>
          <w:tcPr>
            <w:tcW w:w="964" w:type="dxa"/>
            <w:shd w:val="clear" w:color="auto" w:fill="auto"/>
          </w:tcPr>
          <w:p w:rsidR="001F2F1A" w:rsidRPr="00BF2215" w:rsidRDefault="001F2F1A" w:rsidP="008D266D">
            <w:pPr>
              <w:rPr>
                <w:b/>
                <w:bCs/>
                <w:sz w:val="20"/>
                <w:szCs w:val="20"/>
              </w:rPr>
            </w:pPr>
            <w:r w:rsidRPr="00BF2215">
              <w:rPr>
                <w:b/>
                <w:bCs/>
                <w:sz w:val="20"/>
                <w:szCs w:val="20"/>
              </w:rPr>
              <w:t>Day 0</w:t>
            </w:r>
          </w:p>
          <w:p w:rsidR="001F2F1A" w:rsidRPr="00BF2215" w:rsidRDefault="001F2F1A" w:rsidP="008D266D">
            <w:pPr>
              <w:rPr>
                <w:b/>
                <w:bCs/>
                <w:sz w:val="20"/>
                <w:szCs w:val="20"/>
              </w:rPr>
            </w:pPr>
            <w:r w:rsidRPr="00BF2215">
              <w:rPr>
                <w:b/>
                <w:bCs/>
                <w:sz w:val="20"/>
                <w:szCs w:val="20"/>
              </w:rPr>
              <w:t>Mud-1</w:t>
            </w:r>
          </w:p>
        </w:tc>
        <w:tc>
          <w:tcPr>
            <w:tcW w:w="1091"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2</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4</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Density (ppg)</w:t>
            </w:r>
          </w:p>
        </w:tc>
        <w:tc>
          <w:tcPr>
            <w:tcW w:w="964" w:type="dxa"/>
            <w:shd w:val="clear" w:color="auto" w:fill="auto"/>
          </w:tcPr>
          <w:p w:rsidR="001F2F1A" w:rsidRPr="00BF2215" w:rsidRDefault="001F2F1A" w:rsidP="008D266D">
            <w:pPr>
              <w:jc w:val="center"/>
              <w:rPr>
                <w:sz w:val="20"/>
                <w:szCs w:val="20"/>
              </w:rPr>
            </w:pPr>
            <w:r w:rsidRPr="00BF2215">
              <w:rPr>
                <w:sz w:val="20"/>
                <w:szCs w:val="20"/>
              </w:rPr>
              <w:t>8.4</w:t>
            </w:r>
          </w:p>
        </w:tc>
        <w:tc>
          <w:tcPr>
            <w:tcW w:w="1091" w:type="dxa"/>
            <w:shd w:val="clear" w:color="auto" w:fill="auto"/>
          </w:tcPr>
          <w:p w:rsidR="001F2F1A" w:rsidRPr="00BF2215" w:rsidRDefault="001F2F1A" w:rsidP="008D266D">
            <w:pPr>
              <w:jc w:val="center"/>
              <w:rPr>
                <w:sz w:val="20"/>
                <w:szCs w:val="20"/>
              </w:rPr>
            </w:pPr>
            <w:r w:rsidRPr="00BF2215">
              <w:rPr>
                <w:sz w:val="20"/>
                <w:szCs w:val="20"/>
              </w:rPr>
              <w:t>8.32</w:t>
            </w:r>
          </w:p>
        </w:tc>
        <w:tc>
          <w:tcPr>
            <w:tcW w:w="1179" w:type="dxa"/>
            <w:shd w:val="clear" w:color="auto" w:fill="auto"/>
          </w:tcPr>
          <w:p w:rsidR="001F2F1A" w:rsidRPr="00BF2215" w:rsidRDefault="001F2F1A" w:rsidP="008D266D">
            <w:pPr>
              <w:jc w:val="center"/>
              <w:rPr>
                <w:sz w:val="20"/>
                <w:szCs w:val="20"/>
              </w:rPr>
            </w:pPr>
            <w:r w:rsidRPr="00BF2215">
              <w:rPr>
                <w:sz w:val="20"/>
                <w:szCs w:val="20"/>
              </w:rPr>
              <w:t>8.41</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Effective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19.908</w:t>
            </w:r>
          </w:p>
        </w:tc>
        <w:tc>
          <w:tcPr>
            <w:tcW w:w="1091" w:type="dxa"/>
            <w:shd w:val="clear" w:color="auto" w:fill="auto"/>
          </w:tcPr>
          <w:p w:rsidR="001F2F1A" w:rsidRPr="00BF2215" w:rsidRDefault="001F2F1A" w:rsidP="008D266D">
            <w:pPr>
              <w:jc w:val="center"/>
              <w:rPr>
                <w:sz w:val="20"/>
                <w:szCs w:val="20"/>
              </w:rPr>
            </w:pPr>
            <w:r w:rsidRPr="00BF2215">
              <w:rPr>
                <w:sz w:val="20"/>
                <w:szCs w:val="20"/>
              </w:rPr>
              <w:t>47.34</w:t>
            </w:r>
          </w:p>
        </w:tc>
        <w:tc>
          <w:tcPr>
            <w:tcW w:w="1179" w:type="dxa"/>
            <w:shd w:val="clear" w:color="auto" w:fill="auto"/>
          </w:tcPr>
          <w:p w:rsidR="001F2F1A" w:rsidRPr="00BF2215" w:rsidRDefault="001F2F1A" w:rsidP="008D266D">
            <w:pPr>
              <w:jc w:val="center"/>
              <w:rPr>
                <w:sz w:val="20"/>
                <w:szCs w:val="20"/>
              </w:rPr>
            </w:pPr>
            <w:r w:rsidRPr="00BF2215">
              <w:rPr>
                <w:sz w:val="20"/>
                <w:szCs w:val="20"/>
              </w:rPr>
              <w:t>16.651</w:t>
            </w:r>
          </w:p>
        </w:tc>
        <w:tc>
          <w:tcPr>
            <w:tcW w:w="1179" w:type="dxa"/>
            <w:shd w:val="clear" w:color="auto" w:fill="auto"/>
          </w:tcPr>
          <w:p w:rsidR="001F2F1A" w:rsidRPr="00BF2215" w:rsidRDefault="001F2F1A" w:rsidP="008D266D">
            <w:pPr>
              <w:jc w:val="center"/>
              <w:rPr>
                <w:sz w:val="20"/>
                <w:szCs w:val="20"/>
              </w:rPr>
            </w:pPr>
            <w:r w:rsidRPr="00BF2215">
              <w:rPr>
                <w:sz w:val="20"/>
                <w:szCs w:val="20"/>
              </w:rPr>
              <w:t>13.36</w:t>
            </w:r>
          </w:p>
        </w:tc>
        <w:tc>
          <w:tcPr>
            <w:tcW w:w="1179" w:type="dxa"/>
            <w:shd w:val="clear" w:color="auto" w:fill="auto"/>
          </w:tcPr>
          <w:p w:rsidR="001F2F1A" w:rsidRPr="00BF2215" w:rsidRDefault="001F2F1A" w:rsidP="008D266D">
            <w:pPr>
              <w:jc w:val="center"/>
              <w:rPr>
                <w:sz w:val="20"/>
                <w:szCs w:val="20"/>
              </w:rPr>
            </w:pPr>
            <w:r w:rsidRPr="00BF2215">
              <w:rPr>
                <w:sz w:val="20"/>
                <w:szCs w:val="20"/>
              </w:rPr>
              <w:t>25.758</w:t>
            </w:r>
          </w:p>
        </w:tc>
        <w:tc>
          <w:tcPr>
            <w:tcW w:w="1179" w:type="dxa"/>
            <w:shd w:val="clear" w:color="auto" w:fill="auto"/>
          </w:tcPr>
          <w:p w:rsidR="001F2F1A" w:rsidRPr="00BF2215" w:rsidRDefault="001F2F1A" w:rsidP="008D266D">
            <w:pPr>
              <w:jc w:val="center"/>
              <w:rPr>
                <w:sz w:val="20"/>
                <w:szCs w:val="20"/>
              </w:rPr>
            </w:pPr>
            <w:r w:rsidRPr="00BF2215">
              <w:rPr>
                <w:sz w:val="20"/>
                <w:szCs w:val="20"/>
              </w:rPr>
              <w:t>25.368</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Plastic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4</w:t>
            </w:r>
          </w:p>
        </w:tc>
        <w:tc>
          <w:tcPr>
            <w:tcW w:w="1091" w:type="dxa"/>
            <w:shd w:val="clear" w:color="auto" w:fill="auto"/>
          </w:tcPr>
          <w:p w:rsidR="001F2F1A" w:rsidRPr="00BF2215" w:rsidRDefault="001F2F1A" w:rsidP="008D266D">
            <w:pPr>
              <w:jc w:val="center"/>
              <w:rPr>
                <w:sz w:val="20"/>
                <w:szCs w:val="20"/>
              </w:rPr>
            </w:pPr>
            <w:r w:rsidRPr="00BF2215">
              <w:rPr>
                <w:sz w:val="20"/>
                <w:szCs w:val="20"/>
              </w:rPr>
              <w:t>8</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c>
          <w:tcPr>
            <w:tcW w:w="1179" w:type="dxa"/>
            <w:shd w:val="clear" w:color="auto" w:fill="auto"/>
          </w:tcPr>
          <w:p w:rsidR="001F2F1A" w:rsidRPr="00BF2215" w:rsidRDefault="001F2F1A" w:rsidP="008D266D">
            <w:pPr>
              <w:jc w:val="center"/>
              <w:rPr>
                <w:sz w:val="20"/>
                <w:szCs w:val="20"/>
              </w:rPr>
            </w:pPr>
            <w:r w:rsidRPr="00BF2215">
              <w:rPr>
                <w:sz w:val="20"/>
                <w:szCs w:val="20"/>
              </w:rPr>
              <w:t>1</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Yield Point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2</w:t>
            </w:r>
          </w:p>
        </w:tc>
        <w:tc>
          <w:tcPr>
            <w:tcW w:w="1091"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0</w:t>
            </w:r>
          </w:p>
        </w:tc>
        <w:tc>
          <w:tcPr>
            <w:tcW w:w="1179" w:type="dxa"/>
            <w:shd w:val="clear" w:color="auto" w:fill="auto"/>
          </w:tcPr>
          <w:p w:rsidR="001F2F1A" w:rsidRPr="00BF2215" w:rsidRDefault="001F2F1A" w:rsidP="008D266D">
            <w:pPr>
              <w:jc w:val="center"/>
              <w:rPr>
                <w:sz w:val="20"/>
                <w:szCs w:val="20"/>
              </w:rPr>
            </w:pPr>
            <w:r w:rsidRPr="00BF2215">
              <w:rPr>
                <w:sz w:val="20"/>
                <w:szCs w:val="20"/>
              </w:rPr>
              <w:t>1</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r>
      <w:tr w:rsidR="001F2F1A" w:rsidRPr="00BF2215" w:rsidTr="008D266D">
        <w:tc>
          <w:tcPr>
            <w:tcW w:w="2263" w:type="dxa"/>
            <w:shd w:val="clear" w:color="auto" w:fill="auto"/>
          </w:tcPr>
          <w:p w:rsidR="001F2F1A" w:rsidRPr="00BF2215" w:rsidRDefault="001F2F1A" w:rsidP="008D266D">
            <w:pPr>
              <w:tabs>
                <w:tab w:val="left" w:pos="884"/>
              </w:tabs>
              <w:rPr>
                <w:sz w:val="20"/>
                <w:szCs w:val="20"/>
              </w:rPr>
            </w:pPr>
            <w:r w:rsidRPr="00BF2215">
              <w:rPr>
                <w:sz w:val="20"/>
                <w:szCs w:val="20"/>
              </w:rPr>
              <w:t>Apparent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5</w:t>
            </w:r>
          </w:p>
        </w:tc>
        <w:tc>
          <w:tcPr>
            <w:tcW w:w="1091" w:type="dxa"/>
            <w:shd w:val="clear" w:color="auto" w:fill="auto"/>
          </w:tcPr>
          <w:p w:rsidR="001F2F1A" w:rsidRPr="00BF2215" w:rsidRDefault="001F2F1A" w:rsidP="008D266D">
            <w:pPr>
              <w:jc w:val="center"/>
              <w:rPr>
                <w:sz w:val="20"/>
                <w:szCs w:val="20"/>
              </w:rPr>
            </w:pPr>
            <w:r w:rsidRPr="00BF2215">
              <w:rPr>
                <w:sz w:val="20"/>
                <w:szCs w:val="20"/>
              </w:rPr>
              <w:t>10</w:t>
            </w:r>
          </w:p>
        </w:tc>
        <w:tc>
          <w:tcPr>
            <w:tcW w:w="1179" w:type="dxa"/>
            <w:shd w:val="clear" w:color="auto" w:fill="auto"/>
          </w:tcPr>
          <w:p w:rsidR="001F2F1A" w:rsidRPr="00BF2215" w:rsidRDefault="001F2F1A" w:rsidP="008D266D">
            <w:pPr>
              <w:jc w:val="center"/>
              <w:rPr>
                <w:sz w:val="20"/>
                <w:szCs w:val="20"/>
              </w:rPr>
            </w:pPr>
            <w:r w:rsidRPr="00BF2215">
              <w:rPr>
                <w:sz w:val="20"/>
                <w:szCs w:val="20"/>
              </w:rPr>
              <w:t>3.5</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2.5</w:t>
            </w:r>
          </w:p>
        </w:tc>
        <w:tc>
          <w:tcPr>
            <w:tcW w:w="1179" w:type="dxa"/>
            <w:shd w:val="clear" w:color="auto" w:fill="auto"/>
          </w:tcPr>
          <w:p w:rsidR="001F2F1A" w:rsidRPr="00BF2215" w:rsidRDefault="001F2F1A" w:rsidP="008D266D">
            <w:pPr>
              <w:jc w:val="center"/>
              <w:rPr>
                <w:sz w:val="20"/>
                <w:szCs w:val="20"/>
              </w:rPr>
            </w:pPr>
            <w:r w:rsidRPr="00BF2215">
              <w:rPr>
                <w:sz w:val="20"/>
                <w:szCs w:val="20"/>
              </w:rPr>
              <w:t>2.5</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Gel Strength 10 s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15</w:t>
            </w:r>
          </w:p>
        </w:tc>
        <w:tc>
          <w:tcPr>
            <w:tcW w:w="1091" w:type="dxa"/>
            <w:shd w:val="clear" w:color="auto" w:fill="auto"/>
          </w:tcPr>
          <w:p w:rsidR="001F2F1A" w:rsidRPr="00BF2215" w:rsidRDefault="001F2F1A" w:rsidP="008D266D">
            <w:pPr>
              <w:jc w:val="center"/>
              <w:rPr>
                <w:sz w:val="20"/>
                <w:szCs w:val="20"/>
              </w:rPr>
            </w:pPr>
            <w:r w:rsidRPr="00BF2215">
              <w:rPr>
                <w:sz w:val="20"/>
                <w:szCs w:val="20"/>
              </w:rPr>
              <w:t>35</w:t>
            </w:r>
          </w:p>
        </w:tc>
        <w:tc>
          <w:tcPr>
            <w:tcW w:w="1179" w:type="dxa"/>
            <w:shd w:val="clear" w:color="auto" w:fill="auto"/>
          </w:tcPr>
          <w:p w:rsidR="001F2F1A" w:rsidRPr="00BF2215" w:rsidRDefault="001F2F1A" w:rsidP="008D266D">
            <w:pPr>
              <w:jc w:val="center"/>
              <w:rPr>
                <w:sz w:val="20"/>
                <w:szCs w:val="20"/>
              </w:rPr>
            </w:pPr>
            <w:r w:rsidRPr="00BF2215">
              <w:rPr>
                <w:sz w:val="20"/>
                <w:szCs w:val="20"/>
              </w:rPr>
              <w:t>1</w:t>
            </w:r>
          </w:p>
        </w:tc>
        <w:tc>
          <w:tcPr>
            <w:tcW w:w="1179" w:type="dxa"/>
            <w:shd w:val="clear" w:color="auto" w:fill="auto"/>
          </w:tcPr>
          <w:p w:rsidR="001F2F1A" w:rsidRPr="00BF2215" w:rsidRDefault="001F2F1A" w:rsidP="008D266D">
            <w:pPr>
              <w:jc w:val="center"/>
              <w:rPr>
                <w:sz w:val="20"/>
                <w:szCs w:val="20"/>
              </w:rPr>
            </w:pPr>
            <w:r w:rsidRPr="00BF2215">
              <w:rPr>
                <w:sz w:val="20"/>
                <w:szCs w:val="20"/>
              </w:rPr>
              <w:t>8</w:t>
            </w:r>
          </w:p>
        </w:tc>
        <w:tc>
          <w:tcPr>
            <w:tcW w:w="1179" w:type="dxa"/>
            <w:shd w:val="clear" w:color="auto" w:fill="auto"/>
          </w:tcPr>
          <w:p w:rsidR="001F2F1A" w:rsidRPr="00BF2215" w:rsidRDefault="001F2F1A" w:rsidP="008D266D">
            <w:pPr>
              <w:jc w:val="center"/>
              <w:rPr>
                <w:sz w:val="20"/>
                <w:szCs w:val="20"/>
              </w:rPr>
            </w:pPr>
            <w:r w:rsidRPr="00BF2215">
              <w:rPr>
                <w:sz w:val="20"/>
                <w:szCs w:val="20"/>
              </w:rPr>
              <w:t>8</w:t>
            </w:r>
          </w:p>
        </w:tc>
        <w:tc>
          <w:tcPr>
            <w:tcW w:w="1179" w:type="dxa"/>
            <w:shd w:val="clear" w:color="auto" w:fill="auto"/>
          </w:tcPr>
          <w:p w:rsidR="001F2F1A" w:rsidRPr="00BF2215" w:rsidRDefault="001F2F1A" w:rsidP="008D266D">
            <w:pPr>
              <w:jc w:val="center"/>
              <w:rPr>
                <w:sz w:val="20"/>
                <w:szCs w:val="20"/>
              </w:rPr>
            </w:pPr>
            <w:r w:rsidRPr="00BF2215">
              <w:rPr>
                <w:sz w:val="20"/>
                <w:szCs w:val="20"/>
              </w:rPr>
              <w:t>8</w:t>
            </w:r>
          </w:p>
        </w:tc>
      </w:tr>
      <w:tr w:rsidR="001F2F1A" w:rsidRPr="00BF2215" w:rsidTr="008D266D">
        <w:tc>
          <w:tcPr>
            <w:tcW w:w="2263" w:type="dxa"/>
            <w:shd w:val="clear" w:color="auto" w:fill="auto"/>
          </w:tcPr>
          <w:p w:rsidR="001F2F1A" w:rsidRPr="00BF2215" w:rsidRDefault="001F2F1A" w:rsidP="008D266D">
            <w:pPr>
              <w:rPr>
                <w:b/>
                <w:bCs/>
                <w:sz w:val="20"/>
                <w:szCs w:val="20"/>
              </w:rPr>
            </w:pPr>
            <w:r w:rsidRPr="00BF2215">
              <w:rPr>
                <w:sz w:val="20"/>
                <w:szCs w:val="20"/>
              </w:rPr>
              <w:t>Gel Strength 10 min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17</w:t>
            </w:r>
          </w:p>
        </w:tc>
        <w:tc>
          <w:tcPr>
            <w:tcW w:w="1091" w:type="dxa"/>
            <w:shd w:val="clear" w:color="auto" w:fill="auto"/>
          </w:tcPr>
          <w:p w:rsidR="001F2F1A" w:rsidRPr="00BF2215" w:rsidRDefault="001F2F1A" w:rsidP="008D266D">
            <w:pPr>
              <w:jc w:val="center"/>
              <w:rPr>
                <w:sz w:val="20"/>
                <w:szCs w:val="20"/>
              </w:rPr>
            </w:pPr>
            <w:r w:rsidRPr="00BF2215">
              <w:rPr>
                <w:sz w:val="20"/>
                <w:szCs w:val="20"/>
              </w:rPr>
              <w:t>42</w:t>
            </w:r>
          </w:p>
        </w:tc>
        <w:tc>
          <w:tcPr>
            <w:tcW w:w="1179" w:type="dxa"/>
            <w:shd w:val="clear" w:color="auto" w:fill="auto"/>
          </w:tcPr>
          <w:p w:rsidR="001F2F1A" w:rsidRPr="00BF2215" w:rsidRDefault="001F2F1A" w:rsidP="008D266D">
            <w:pPr>
              <w:jc w:val="center"/>
              <w:rPr>
                <w:sz w:val="20"/>
                <w:szCs w:val="20"/>
              </w:rPr>
            </w:pPr>
            <w:r w:rsidRPr="00BF2215">
              <w:rPr>
                <w:sz w:val="20"/>
                <w:szCs w:val="20"/>
              </w:rPr>
              <w:t>12</w:t>
            </w:r>
          </w:p>
        </w:tc>
        <w:tc>
          <w:tcPr>
            <w:tcW w:w="1179" w:type="dxa"/>
            <w:shd w:val="clear" w:color="auto" w:fill="auto"/>
          </w:tcPr>
          <w:p w:rsidR="001F2F1A" w:rsidRPr="00BF2215" w:rsidRDefault="001F2F1A" w:rsidP="008D266D">
            <w:pPr>
              <w:jc w:val="center"/>
              <w:rPr>
                <w:sz w:val="20"/>
                <w:szCs w:val="20"/>
              </w:rPr>
            </w:pPr>
            <w:r w:rsidRPr="00BF2215">
              <w:rPr>
                <w:sz w:val="20"/>
                <w:szCs w:val="20"/>
              </w:rPr>
              <w:t>10</w:t>
            </w:r>
          </w:p>
        </w:tc>
        <w:tc>
          <w:tcPr>
            <w:tcW w:w="1179" w:type="dxa"/>
            <w:shd w:val="clear" w:color="auto" w:fill="auto"/>
          </w:tcPr>
          <w:p w:rsidR="001F2F1A" w:rsidRPr="00BF2215" w:rsidRDefault="001F2F1A" w:rsidP="008D266D">
            <w:pPr>
              <w:jc w:val="center"/>
              <w:rPr>
                <w:sz w:val="20"/>
                <w:szCs w:val="20"/>
              </w:rPr>
            </w:pPr>
            <w:r w:rsidRPr="00BF2215">
              <w:rPr>
                <w:sz w:val="20"/>
                <w:szCs w:val="20"/>
              </w:rPr>
              <w:t>9</w:t>
            </w:r>
          </w:p>
        </w:tc>
        <w:tc>
          <w:tcPr>
            <w:tcW w:w="1179" w:type="dxa"/>
            <w:shd w:val="clear" w:color="auto" w:fill="auto"/>
          </w:tcPr>
          <w:p w:rsidR="001F2F1A" w:rsidRPr="00BF2215" w:rsidRDefault="001F2F1A" w:rsidP="008D266D">
            <w:pPr>
              <w:jc w:val="center"/>
              <w:rPr>
                <w:sz w:val="20"/>
                <w:szCs w:val="20"/>
              </w:rPr>
            </w:pPr>
            <w:r w:rsidRPr="00BF2215">
              <w:rPr>
                <w:sz w:val="20"/>
                <w:szCs w:val="20"/>
              </w:rPr>
              <w:t>9</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pH</w:t>
            </w:r>
          </w:p>
        </w:tc>
        <w:tc>
          <w:tcPr>
            <w:tcW w:w="964" w:type="dxa"/>
            <w:shd w:val="clear" w:color="auto" w:fill="auto"/>
          </w:tcPr>
          <w:p w:rsidR="001F2F1A" w:rsidRPr="00BF2215" w:rsidRDefault="001F2F1A" w:rsidP="008D266D">
            <w:pPr>
              <w:jc w:val="center"/>
              <w:rPr>
                <w:sz w:val="20"/>
                <w:szCs w:val="20"/>
              </w:rPr>
            </w:pPr>
            <w:r w:rsidRPr="00BF2215">
              <w:rPr>
                <w:sz w:val="20"/>
                <w:szCs w:val="20"/>
              </w:rPr>
              <w:t>6.48</w:t>
            </w:r>
          </w:p>
        </w:tc>
        <w:tc>
          <w:tcPr>
            <w:tcW w:w="1091" w:type="dxa"/>
            <w:shd w:val="clear" w:color="auto" w:fill="auto"/>
          </w:tcPr>
          <w:p w:rsidR="001F2F1A" w:rsidRPr="00BF2215" w:rsidRDefault="001F2F1A" w:rsidP="008D266D">
            <w:pPr>
              <w:jc w:val="center"/>
              <w:rPr>
                <w:sz w:val="20"/>
                <w:szCs w:val="20"/>
              </w:rPr>
            </w:pPr>
            <w:r w:rsidRPr="00BF2215">
              <w:rPr>
                <w:sz w:val="20"/>
                <w:szCs w:val="20"/>
              </w:rPr>
              <w:t>9.19</w:t>
            </w:r>
          </w:p>
        </w:tc>
        <w:tc>
          <w:tcPr>
            <w:tcW w:w="1179" w:type="dxa"/>
            <w:shd w:val="clear" w:color="auto" w:fill="auto"/>
          </w:tcPr>
          <w:p w:rsidR="001F2F1A" w:rsidRPr="00BF2215" w:rsidRDefault="001F2F1A" w:rsidP="008D266D">
            <w:pPr>
              <w:jc w:val="center"/>
              <w:rPr>
                <w:sz w:val="20"/>
                <w:szCs w:val="20"/>
              </w:rPr>
            </w:pPr>
            <w:r w:rsidRPr="00BF2215">
              <w:rPr>
                <w:sz w:val="20"/>
                <w:szCs w:val="20"/>
              </w:rPr>
              <w:t>6.92</w:t>
            </w:r>
          </w:p>
        </w:tc>
        <w:tc>
          <w:tcPr>
            <w:tcW w:w="1179" w:type="dxa"/>
            <w:shd w:val="clear" w:color="auto" w:fill="auto"/>
          </w:tcPr>
          <w:p w:rsidR="001F2F1A" w:rsidRPr="00BF2215" w:rsidRDefault="001F2F1A" w:rsidP="008D266D">
            <w:pPr>
              <w:jc w:val="center"/>
              <w:rPr>
                <w:sz w:val="20"/>
                <w:szCs w:val="20"/>
              </w:rPr>
            </w:pPr>
            <w:r w:rsidRPr="00BF2215">
              <w:rPr>
                <w:sz w:val="20"/>
                <w:szCs w:val="20"/>
              </w:rPr>
              <w:t>6.87</w:t>
            </w:r>
          </w:p>
        </w:tc>
        <w:tc>
          <w:tcPr>
            <w:tcW w:w="1179" w:type="dxa"/>
            <w:shd w:val="clear" w:color="auto" w:fill="auto"/>
          </w:tcPr>
          <w:p w:rsidR="001F2F1A" w:rsidRPr="00BF2215" w:rsidRDefault="001F2F1A" w:rsidP="008D266D">
            <w:pPr>
              <w:jc w:val="center"/>
              <w:rPr>
                <w:sz w:val="20"/>
                <w:szCs w:val="20"/>
              </w:rPr>
            </w:pPr>
            <w:r w:rsidRPr="00BF2215">
              <w:rPr>
                <w:sz w:val="20"/>
                <w:szCs w:val="20"/>
              </w:rPr>
              <w:t>6.8</w:t>
            </w:r>
          </w:p>
        </w:tc>
        <w:tc>
          <w:tcPr>
            <w:tcW w:w="1179" w:type="dxa"/>
            <w:shd w:val="clear" w:color="auto" w:fill="auto"/>
          </w:tcPr>
          <w:p w:rsidR="001F2F1A" w:rsidRPr="00BF2215" w:rsidRDefault="001F2F1A" w:rsidP="008D266D">
            <w:pPr>
              <w:jc w:val="center"/>
              <w:rPr>
                <w:sz w:val="20"/>
                <w:szCs w:val="20"/>
              </w:rPr>
            </w:pPr>
            <w:r w:rsidRPr="00BF2215">
              <w:rPr>
                <w:sz w:val="20"/>
                <w:szCs w:val="20"/>
              </w:rPr>
              <w:t>6.58</w:t>
            </w:r>
          </w:p>
        </w:tc>
      </w:tr>
    </w:tbl>
    <w:p w:rsidR="001F2F1A" w:rsidRPr="00BF2215" w:rsidRDefault="001F2F1A" w:rsidP="001F2F1A">
      <w:pPr>
        <w:rPr>
          <w:b/>
          <w:bCs/>
          <w:sz w:val="20"/>
          <w:szCs w:val="20"/>
        </w:rPr>
      </w:pPr>
      <w:bookmarkStart w:id="3" w:name="_Hlk105926915"/>
      <w:bookmarkEnd w:id="2"/>
    </w:p>
    <w:p w:rsidR="001F2F1A" w:rsidRPr="00BF2215" w:rsidRDefault="001F2F1A" w:rsidP="001F2F1A">
      <w:pPr>
        <w:rPr>
          <w:b/>
          <w:bCs/>
          <w:sz w:val="20"/>
          <w:szCs w:val="20"/>
        </w:rPr>
      </w:pPr>
      <w:r w:rsidRPr="00BF2215">
        <w:rPr>
          <w:b/>
          <w:bCs/>
          <w:sz w:val="20"/>
          <w:szCs w:val="20"/>
        </w:rPr>
        <w:t>MUD-1: Without polymer groundnut husk.</w:t>
      </w:r>
    </w:p>
    <w:p w:rsidR="001F2F1A" w:rsidRPr="00BF2215" w:rsidRDefault="001F2F1A" w:rsidP="001F2F1A">
      <w:pPr>
        <w:rPr>
          <w:b/>
          <w:bCs/>
          <w:sz w:val="20"/>
          <w:szCs w:val="20"/>
        </w:rPr>
      </w:pPr>
      <w:r w:rsidRPr="00BF2215">
        <w:rPr>
          <w:b/>
          <w:bCs/>
          <w:sz w:val="20"/>
          <w:szCs w:val="20"/>
        </w:rPr>
        <w:t>MUD-2: With polymer groundnut husk.</w:t>
      </w:r>
      <w:bookmarkEnd w:id="3"/>
    </w:p>
    <w:p w:rsidR="001F2F1A" w:rsidRPr="00BF2215" w:rsidRDefault="001F2F1A" w:rsidP="001F2F1A">
      <w:pPr>
        <w:rPr>
          <w:b/>
          <w:bCs/>
          <w:sz w:val="20"/>
          <w:szCs w:val="20"/>
        </w:rPr>
      </w:pPr>
    </w:p>
    <w:p w:rsidR="001F2F1A" w:rsidRPr="00BF2215" w:rsidRDefault="001F2F1A" w:rsidP="001F2F1A">
      <w:pPr>
        <w:spacing w:afterLines="30" w:line="360" w:lineRule="auto"/>
        <w:jc w:val="both"/>
        <w:rPr>
          <w:bCs/>
          <w:sz w:val="20"/>
          <w:szCs w:val="20"/>
        </w:rPr>
      </w:pPr>
      <w:r w:rsidRPr="00BF2215">
        <w:rPr>
          <w:b/>
          <w:sz w:val="20"/>
          <w:szCs w:val="20"/>
        </w:rPr>
        <w:t>Table 3.4</w:t>
      </w:r>
      <w:r w:rsidRPr="00BF2215">
        <w:rPr>
          <w:bCs/>
          <w:sz w:val="20"/>
          <w:szCs w:val="20"/>
        </w:rPr>
        <w:t xml:space="preserve">: </w:t>
      </w:r>
      <w:r w:rsidRPr="00C26A74">
        <w:rPr>
          <w:b/>
          <w:bCs/>
          <w:sz w:val="20"/>
          <w:szCs w:val="20"/>
        </w:rPr>
        <w:t>Rheological Properties groundnut and psyllium husk.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964"/>
        <w:gridCol w:w="1091"/>
        <w:gridCol w:w="1179"/>
        <w:gridCol w:w="1179"/>
        <w:gridCol w:w="1179"/>
        <w:gridCol w:w="1179"/>
      </w:tblGrid>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 xml:space="preserve">Properties </w:t>
            </w:r>
          </w:p>
        </w:tc>
        <w:tc>
          <w:tcPr>
            <w:tcW w:w="964" w:type="dxa"/>
            <w:shd w:val="clear" w:color="auto" w:fill="auto"/>
          </w:tcPr>
          <w:p w:rsidR="001F2F1A" w:rsidRPr="00BF2215" w:rsidRDefault="001F2F1A" w:rsidP="008D266D">
            <w:pPr>
              <w:rPr>
                <w:b/>
                <w:bCs/>
                <w:sz w:val="20"/>
                <w:szCs w:val="20"/>
              </w:rPr>
            </w:pPr>
            <w:r w:rsidRPr="00BF2215">
              <w:rPr>
                <w:b/>
                <w:bCs/>
                <w:sz w:val="20"/>
                <w:szCs w:val="20"/>
              </w:rPr>
              <w:t>Day 0</w:t>
            </w:r>
          </w:p>
          <w:p w:rsidR="001F2F1A" w:rsidRPr="00BF2215" w:rsidRDefault="001F2F1A" w:rsidP="008D266D">
            <w:pPr>
              <w:rPr>
                <w:b/>
                <w:bCs/>
                <w:sz w:val="20"/>
                <w:szCs w:val="20"/>
              </w:rPr>
            </w:pPr>
            <w:r w:rsidRPr="00BF2215">
              <w:rPr>
                <w:b/>
                <w:bCs/>
                <w:sz w:val="20"/>
                <w:szCs w:val="20"/>
              </w:rPr>
              <w:t>Mud-1</w:t>
            </w:r>
          </w:p>
        </w:tc>
        <w:tc>
          <w:tcPr>
            <w:tcW w:w="1091"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2</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4</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Density (ppg)</w:t>
            </w:r>
          </w:p>
        </w:tc>
        <w:tc>
          <w:tcPr>
            <w:tcW w:w="964" w:type="dxa"/>
            <w:shd w:val="clear" w:color="auto" w:fill="auto"/>
          </w:tcPr>
          <w:p w:rsidR="001F2F1A" w:rsidRPr="00BF2215" w:rsidRDefault="001F2F1A" w:rsidP="008D266D">
            <w:pPr>
              <w:jc w:val="center"/>
              <w:rPr>
                <w:sz w:val="20"/>
                <w:szCs w:val="20"/>
              </w:rPr>
            </w:pPr>
            <w:r w:rsidRPr="00BF2215">
              <w:rPr>
                <w:sz w:val="20"/>
                <w:szCs w:val="20"/>
              </w:rPr>
              <w:t>8.3</w:t>
            </w:r>
          </w:p>
        </w:tc>
        <w:tc>
          <w:tcPr>
            <w:tcW w:w="1091" w:type="dxa"/>
            <w:shd w:val="clear" w:color="auto" w:fill="auto"/>
          </w:tcPr>
          <w:p w:rsidR="001F2F1A" w:rsidRPr="00BF2215" w:rsidRDefault="001F2F1A" w:rsidP="008D266D">
            <w:pPr>
              <w:jc w:val="center"/>
              <w:rPr>
                <w:sz w:val="20"/>
                <w:szCs w:val="20"/>
              </w:rPr>
            </w:pPr>
            <w:r w:rsidRPr="00BF2215">
              <w:rPr>
                <w:sz w:val="20"/>
                <w:szCs w:val="20"/>
              </w:rPr>
              <w:t>8.41</w:t>
            </w:r>
          </w:p>
        </w:tc>
        <w:tc>
          <w:tcPr>
            <w:tcW w:w="1179" w:type="dxa"/>
            <w:shd w:val="clear" w:color="auto" w:fill="auto"/>
          </w:tcPr>
          <w:p w:rsidR="001F2F1A" w:rsidRPr="00BF2215" w:rsidRDefault="001F2F1A" w:rsidP="008D266D">
            <w:pPr>
              <w:rPr>
                <w:sz w:val="20"/>
                <w:szCs w:val="20"/>
              </w:rPr>
            </w:pPr>
            <w:r w:rsidRPr="00BF2215">
              <w:rPr>
                <w:sz w:val="20"/>
                <w:szCs w:val="20"/>
              </w:rPr>
              <w:t>8.35</w:t>
            </w:r>
          </w:p>
        </w:tc>
        <w:tc>
          <w:tcPr>
            <w:tcW w:w="1179" w:type="dxa"/>
            <w:shd w:val="clear" w:color="auto" w:fill="auto"/>
          </w:tcPr>
          <w:p w:rsidR="001F2F1A" w:rsidRPr="00BF2215" w:rsidRDefault="001F2F1A" w:rsidP="008D266D">
            <w:pPr>
              <w:rPr>
                <w:sz w:val="20"/>
                <w:szCs w:val="20"/>
              </w:rPr>
            </w:pPr>
            <w:r w:rsidRPr="00BF2215">
              <w:rPr>
                <w:sz w:val="20"/>
                <w:szCs w:val="20"/>
              </w:rPr>
              <w:t>8.38</w:t>
            </w:r>
          </w:p>
        </w:tc>
        <w:tc>
          <w:tcPr>
            <w:tcW w:w="1179" w:type="dxa"/>
            <w:shd w:val="clear" w:color="auto" w:fill="auto"/>
          </w:tcPr>
          <w:p w:rsidR="001F2F1A" w:rsidRPr="00BF2215" w:rsidRDefault="001F2F1A" w:rsidP="008D266D">
            <w:pPr>
              <w:jc w:val="center"/>
              <w:rPr>
                <w:sz w:val="20"/>
                <w:szCs w:val="20"/>
              </w:rPr>
            </w:pPr>
            <w:r w:rsidRPr="00BF2215">
              <w:rPr>
                <w:sz w:val="20"/>
                <w:szCs w:val="20"/>
              </w:rPr>
              <w:t>8.39</w:t>
            </w:r>
          </w:p>
        </w:tc>
        <w:tc>
          <w:tcPr>
            <w:tcW w:w="1179" w:type="dxa"/>
            <w:shd w:val="clear" w:color="auto" w:fill="auto"/>
          </w:tcPr>
          <w:p w:rsidR="001F2F1A" w:rsidRPr="00BF2215" w:rsidRDefault="001F2F1A" w:rsidP="008D266D">
            <w:pPr>
              <w:rPr>
                <w:sz w:val="20"/>
                <w:szCs w:val="20"/>
              </w:rPr>
            </w:pPr>
            <w:r w:rsidRPr="00BF2215">
              <w:rPr>
                <w:sz w:val="20"/>
                <w:szCs w:val="20"/>
              </w:rPr>
              <w:t>8.4</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Effective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60.839</w:t>
            </w:r>
          </w:p>
        </w:tc>
        <w:tc>
          <w:tcPr>
            <w:tcW w:w="1091" w:type="dxa"/>
            <w:shd w:val="clear" w:color="auto" w:fill="auto"/>
          </w:tcPr>
          <w:p w:rsidR="001F2F1A" w:rsidRPr="00BF2215" w:rsidRDefault="001F2F1A" w:rsidP="008D266D">
            <w:pPr>
              <w:jc w:val="center"/>
              <w:rPr>
                <w:sz w:val="20"/>
                <w:szCs w:val="20"/>
              </w:rPr>
            </w:pPr>
            <w:r w:rsidRPr="00BF2215">
              <w:rPr>
                <w:sz w:val="20"/>
                <w:szCs w:val="20"/>
              </w:rPr>
              <w:t>35.64</w:t>
            </w:r>
          </w:p>
        </w:tc>
        <w:tc>
          <w:tcPr>
            <w:tcW w:w="1179" w:type="dxa"/>
            <w:shd w:val="clear" w:color="auto" w:fill="auto"/>
          </w:tcPr>
          <w:p w:rsidR="001F2F1A" w:rsidRPr="00BF2215" w:rsidRDefault="001F2F1A" w:rsidP="008D266D">
            <w:pPr>
              <w:jc w:val="center"/>
              <w:rPr>
                <w:sz w:val="20"/>
                <w:szCs w:val="20"/>
              </w:rPr>
            </w:pPr>
            <w:r w:rsidRPr="00BF2215">
              <w:rPr>
                <w:sz w:val="20"/>
                <w:szCs w:val="20"/>
              </w:rPr>
              <w:t>46.34</w:t>
            </w:r>
          </w:p>
        </w:tc>
        <w:tc>
          <w:tcPr>
            <w:tcW w:w="1179" w:type="dxa"/>
            <w:shd w:val="clear" w:color="auto" w:fill="auto"/>
          </w:tcPr>
          <w:p w:rsidR="001F2F1A" w:rsidRPr="00BF2215" w:rsidRDefault="001F2F1A" w:rsidP="008D266D">
            <w:pPr>
              <w:jc w:val="center"/>
              <w:rPr>
                <w:sz w:val="20"/>
                <w:szCs w:val="20"/>
              </w:rPr>
            </w:pPr>
            <w:r w:rsidRPr="00BF2215">
              <w:rPr>
                <w:sz w:val="20"/>
                <w:szCs w:val="20"/>
              </w:rPr>
              <w:t>42.9</w:t>
            </w:r>
          </w:p>
        </w:tc>
        <w:tc>
          <w:tcPr>
            <w:tcW w:w="1179" w:type="dxa"/>
            <w:shd w:val="clear" w:color="auto" w:fill="auto"/>
          </w:tcPr>
          <w:p w:rsidR="001F2F1A" w:rsidRPr="00BF2215" w:rsidRDefault="001F2F1A" w:rsidP="008D266D">
            <w:pPr>
              <w:jc w:val="center"/>
              <w:rPr>
                <w:sz w:val="20"/>
                <w:szCs w:val="20"/>
              </w:rPr>
            </w:pPr>
            <w:r w:rsidRPr="00BF2215">
              <w:rPr>
                <w:sz w:val="20"/>
                <w:szCs w:val="20"/>
              </w:rPr>
              <w:t>54.702</w:t>
            </w:r>
          </w:p>
        </w:tc>
        <w:tc>
          <w:tcPr>
            <w:tcW w:w="1179" w:type="dxa"/>
            <w:shd w:val="clear" w:color="auto" w:fill="auto"/>
          </w:tcPr>
          <w:p w:rsidR="001F2F1A" w:rsidRPr="00BF2215" w:rsidRDefault="001F2F1A" w:rsidP="008D266D">
            <w:pPr>
              <w:jc w:val="center"/>
              <w:rPr>
                <w:sz w:val="20"/>
                <w:szCs w:val="20"/>
              </w:rPr>
            </w:pPr>
            <w:r w:rsidRPr="00BF2215">
              <w:rPr>
                <w:sz w:val="20"/>
                <w:szCs w:val="20"/>
              </w:rPr>
              <w:t>44.016</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Plastic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10</w:t>
            </w:r>
          </w:p>
        </w:tc>
        <w:tc>
          <w:tcPr>
            <w:tcW w:w="1091"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rPr>
                <w:sz w:val="20"/>
                <w:szCs w:val="20"/>
              </w:rPr>
            </w:pPr>
            <w:r w:rsidRPr="00BF2215">
              <w:rPr>
                <w:sz w:val="20"/>
                <w:szCs w:val="20"/>
              </w:rPr>
              <w:t>3</w:t>
            </w:r>
          </w:p>
        </w:tc>
        <w:tc>
          <w:tcPr>
            <w:tcW w:w="1179" w:type="dxa"/>
            <w:shd w:val="clear" w:color="auto" w:fill="auto"/>
          </w:tcPr>
          <w:p w:rsidR="001F2F1A" w:rsidRPr="00BF2215" w:rsidRDefault="001F2F1A" w:rsidP="008D266D">
            <w:pPr>
              <w:rPr>
                <w:sz w:val="20"/>
                <w:szCs w:val="20"/>
              </w:rPr>
            </w:pPr>
            <w:r w:rsidRPr="00BF2215">
              <w:rPr>
                <w:sz w:val="20"/>
                <w:szCs w:val="20"/>
              </w:rPr>
              <w:t>6</w:t>
            </w:r>
          </w:p>
        </w:tc>
        <w:tc>
          <w:tcPr>
            <w:tcW w:w="1179" w:type="dxa"/>
            <w:shd w:val="clear" w:color="auto" w:fill="auto"/>
          </w:tcPr>
          <w:p w:rsidR="001F2F1A" w:rsidRPr="00BF2215" w:rsidRDefault="001F2F1A" w:rsidP="008D266D">
            <w:pPr>
              <w:rPr>
                <w:sz w:val="20"/>
                <w:szCs w:val="20"/>
              </w:rPr>
            </w:pPr>
            <w:r w:rsidRPr="00BF2215">
              <w:rPr>
                <w:sz w:val="20"/>
                <w:szCs w:val="20"/>
              </w:rPr>
              <w:t>2</w:t>
            </w:r>
          </w:p>
        </w:tc>
        <w:tc>
          <w:tcPr>
            <w:tcW w:w="1179" w:type="dxa"/>
            <w:shd w:val="clear" w:color="auto" w:fill="auto"/>
          </w:tcPr>
          <w:p w:rsidR="001F2F1A" w:rsidRPr="00BF2215" w:rsidRDefault="001F2F1A" w:rsidP="008D266D">
            <w:pPr>
              <w:rPr>
                <w:sz w:val="20"/>
                <w:szCs w:val="20"/>
              </w:rPr>
            </w:pPr>
            <w:r w:rsidRPr="00BF2215">
              <w:rPr>
                <w:sz w:val="20"/>
                <w:szCs w:val="20"/>
              </w:rPr>
              <w:t>3</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Yield Point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0</w:t>
            </w:r>
          </w:p>
        </w:tc>
        <w:tc>
          <w:tcPr>
            <w:tcW w:w="1091" w:type="dxa"/>
            <w:shd w:val="clear" w:color="auto" w:fill="auto"/>
          </w:tcPr>
          <w:p w:rsidR="001F2F1A" w:rsidRPr="00BF2215" w:rsidRDefault="001F2F1A" w:rsidP="008D266D">
            <w:pPr>
              <w:jc w:val="center"/>
              <w:rPr>
                <w:sz w:val="20"/>
                <w:szCs w:val="20"/>
              </w:rPr>
            </w:pPr>
            <w:r w:rsidRPr="00BF2215">
              <w:rPr>
                <w:sz w:val="20"/>
                <w:szCs w:val="20"/>
              </w:rPr>
              <w:t>2</w:t>
            </w:r>
          </w:p>
        </w:tc>
        <w:tc>
          <w:tcPr>
            <w:tcW w:w="1179" w:type="dxa"/>
            <w:shd w:val="clear" w:color="auto" w:fill="auto"/>
          </w:tcPr>
          <w:p w:rsidR="001F2F1A" w:rsidRPr="00BF2215" w:rsidRDefault="001F2F1A" w:rsidP="008D266D">
            <w:pPr>
              <w:rPr>
                <w:sz w:val="20"/>
                <w:szCs w:val="20"/>
              </w:rPr>
            </w:pPr>
            <w:r w:rsidRPr="00BF2215">
              <w:rPr>
                <w:sz w:val="20"/>
                <w:szCs w:val="20"/>
              </w:rPr>
              <w:t>6</w:t>
            </w:r>
          </w:p>
        </w:tc>
        <w:tc>
          <w:tcPr>
            <w:tcW w:w="1179" w:type="dxa"/>
            <w:shd w:val="clear" w:color="auto" w:fill="auto"/>
          </w:tcPr>
          <w:p w:rsidR="001F2F1A" w:rsidRPr="00BF2215" w:rsidRDefault="001F2F1A" w:rsidP="008D266D">
            <w:pPr>
              <w:rPr>
                <w:sz w:val="20"/>
                <w:szCs w:val="20"/>
              </w:rPr>
            </w:pPr>
            <w:r w:rsidRPr="00BF2215">
              <w:rPr>
                <w:sz w:val="20"/>
                <w:szCs w:val="20"/>
              </w:rPr>
              <w:t>4</w:t>
            </w:r>
          </w:p>
        </w:tc>
        <w:tc>
          <w:tcPr>
            <w:tcW w:w="1179" w:type="dxa"/>
            <w:shd w:val="clear" w:color="auto" w:fill="auto"/>
          </w:tcPr>
          <w:p w:rsidR="001F2F1A" w:rsidRPr="00BF2215" w:rsidRDefault="001F2F1A" w:rsidP="008D266D">
            <w:pPr>
              <w:rPr>
                <w:sz w:val="20"/>
                <w:szCs w:val="20"/>
              </w:rPr>
            </w:pPr>
            <w:r w:rsidRPr="00BF2215">
              <w:rPr>
                <w:sz w:val="20"/>
                <w:szCs w:val="20"/>
              </w:rPr>
              <w:t>6</w:t>
            </w:r>
          </w:p>
        </w:tc>
        <w:tc>
          <w:tcPr>
            <w:tcW w:w="1179" w:type="dxa"/>
            <w:shd w:val="clear" w:color="auto" w:fill="auto"/>
          </w:tcPr>
          <w:p w:rsidR="001F2F1A" w:rsidRPr="00BF2215" w:rsidRDefault="001F2F1A" w:rsidP="008D266D">
            <w:pPr>
              <w:rPr>
                <w:sz w:val="20"/>
                <w:szCs w:val="20"/>
              </w:rPr>
            </w:pPr>
            <w:r w:rsidRPr="00BF2215">
              <w:rPr>
                <w:sz w:val="20"/>
                <w:szCs w:val="20"/>
              </w:rPr>
              <w:t>6</w:t>
            </w:r>
          </w:p>
        </w:tc>
      </w:tr>
      <w:tr w:rsidR="001F2F1A" w:rsidRPr="00BF2215" w:rsidTr="008D266D">
        <w:tc>
          <w:tcPr>
            <w:tcW w:w="2263" w:type="dxa"/>
            <w:shd w:val="clear" w:color="auto" w:fill="auto"/>
          </w:tcPr>
          <w:p w:rsidR="001F2F1A" w:rsidRPr="00BF2215" w:rsidRDefault="001F2F1A" w:rsidP="008D266D">
            <w:pPr>
              <w:tabs>
                <w:tab w:val="left" w:pos="884"/>
              </w:tabs>
              <w:rPr>
                <w:sz w:val="20"/>
                <w:szCs w:val="20"/>
              </w:rPr>
            </w:pPr>
            <w:r w:rsidRPr="00BF2215">
              <w:rPr>
                <w:sz w:val="20"/>
                <w:szCs w:val="20"/>
              </w:rPr>
              <w:t>Apparent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10</w:t>
            </w:r>
          </w:p>
        </w:tc>
        <w:tc>
          <w:tcPr>
            <w:tcW w:w="1091" w:type="dxa"/>
            <w:shd w:val="clear" w:color="auto" w:fill="auto"/>
          </w:tcPr>
          <w:p w:rsidR="001F2F1A" w:rsidRPr="00BF2215" w:rsidRDefault="001F2F1A" w:rsidP="008D266D">
            <w:pPr>
              <w:jc w:val="center"/>
              <w:rPr>
                <w:sz w:val="20"/>
                <w:szCs w:val="20"/>
              </w:rPr>
            </w:pPr>
            <w:r w:rsidRPr="00BF2215">
              <w:rPr>
                <w:sz w:val="20"/>
                <w:szCs w:val="20"/>
              </w:rPr>
              <w:t>5</w:t>
            </w:r>
          </w:p>
        </w:tc>
        <w:tc>
          <w:tcPr>
            <w:tcW w:w="1179" w:type="dxa"/>
            <w:shd w:val="clear" w:color="auto" w:fill="auto"/>
          </w:tcPr>
          <w:p w:rsidR="001F2F1A" w:rsidRPr="00BF2215" w:rsidRDefault="001F2F1A" w:rsidP="008D266D">
            <w:pPr>
              <w:rPr>
                <w:sz w:val="20"/>
                <w:szCs w:val="20"/>
              </w:rPr>
            </w:pPr>
            <w:r w:rsidRPr="00BF2215">
              <w:rPr>
                <w:sz w:val="20"/>
                <w:szCs w:val="20"/>
              </w:rPr>
              <w:t>6</w:t>
            </w:r>
          </w:p>
        </w:tc>
        <w:tc>
          <w:tcPr>
            <w:tcW w:w="1179" w:type="dxa"/>
            <w:shd w:val="clear" w:color="auto" w:fill="auto"/>
          </w:tcPr>
          <w:p w:rsidR="001F2F1A" w:rsidRPr="00BF2215" w:rsidRDefault="001F2F1A" w:rsidP="008D266D">
            <w:pPr>
              <w:rPr>
                <w:sz w:val="20"/>
                <w:szCs w:val="20"/>
              </w:rPr>
            </w:pPr>
            <w:r w:rsidRPr="00BF2215">
              <w:rPr>
                <w:sz w:val="20"/>
                <w:szCs w:val="20"/>
              </w:rPr>
              <w:t>8</w:t>
            </w:r>
          </w:p>
        </w:tc>
        <w:tc>
          <w:tcPr>
            <w:tcW w:w="1179" w:type="dxa"/>
            <w:shd w:val="clear" w:color="auto" w:fill="auto"/>
          </w:tcPr>
          <w:p w:rsidR="001F2F1A" w:rsidRPr="00BF2215" w:rsidRDefault="001F2F1A" w:rsidP="008D266D">
            <w:pPr>
              <w:rPr>
                <w:sz w:val="20"/>
                <w:szCs w:val="20"/>
              </w:rPr>
            </w:pPr>
            <w:r w:rsidRPr="00BF2215">
              <w:rPr>
                <w:sz w:val="20"/>
                <w:szCs w:val="20"/>
              </w:rPr>
              <w:t>5</w:t>
            </w:r>
          </w:p>
        </w:tc>
        <w:tc>
          <w:tcPr>
            <w:tcW w:w="1179" w:type="dxa"/>
            <w:shd w:val="clear" w:color="auto" w:fill="auto"/>
          </w:tcPr>
          <w:p w:rsidR="001F2F1A" w:rsidRPr="00BF2215" w:rsidRDefault="001F2F1A" w:rsidP="008D266D">
            <w:pPr>
              <w:rPr>
                <w:sz w:val="20"/>
                <w:szCs w:val="20"/>
              </w:rPr>
            </w:pPr>
            <w:r w:rsidRPr="00BF2215">
              <w:rPr>
                <w:sz w:val="20"/>
                <w:szCs w:val="20"/>
              </w:rPr>
              <w:t>6</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Gel Strength 10 s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23</w:t>
            </w:r>
          </w:p>
        </w:tc>
        <w:tc>
          <w:tcPr>
            <w:tcW w:w="1091" w:type="dxa"/>
            <w:shd w:val="clear" w:color="auto" w:fill="auto"/>
          </w:tcPr>
          <w:p w:rsidR="001F2F1A" w:rsidRPr="00BF2215" w:rsidRDefault="001F2F1A" w:rsidP="008D266D">
            <w:pPr>
              <w:jc w:val="center"/>
              <w:rPr>
                <w:sz w:val="20"/>
                <w:szCs w:val="20"/>
              </w:rPr>
            </w:pPr>
            <w:r w:rsidRPr="00BF2215">
              <w:rPr>
                <w:sz w:val="20"/>
                <w:szCs w:val="20"/>
              </w:rPr>
              <w:t>15</w:t>
            </w:r>
          </w:p>
        </w:tc>
        <w:tc>
          <w:tcPr>
            <w:tcW w:w="1179" w:type="dxa"/>
            <w:shd w:val="clear" w:color="auto" w:fill="auto"/>
          </w:tcPr>
          <w:p w:rsidR="001F2F1A" w:rsidRPr="00BF2215" w:rsidRDefault="001F2F1A" w:rsidP="008D266D">
            <w:pPr>
              <w:rPr>
                <w:sz w:val="20"/>
                <w:szCs w:val="20"/>
              </w:rPr>
            </w:pPr>
            <w:r w:rsidRPr="00BF2215">
              <w:rPr>
                <w:sz w:val="20"/>
                <w:szCs w:val="20"/>
              </w:rPr>
              <w:t>15</w:t>
            </w:r>
          </w:p>
        </w:tc>
        <w:tc>
          <w:tcPr>
            <w:tcW w:w="1179" w:type="dxa"/>
            <w:shd w:val="clear" w:color="auto" w:fill="auto"/>
          </w:tcPr>
          <w:p w:rsidR="001F2F1A" w:rsidRPr="00BF2215" w:rsidRDefault="001F2F1A" w:rsidP="008D266D">
            <w:pPr>
              <w:rPr>
                <w:sz w:val="20"/>
                <w:szCs w:val="20"/>
              </w:rPr>
            </w:pPr>
            <w:r w:rsidRPr="00BF2215">
              <w:rPr>
                <w:sz w:val="20"/>
                <w:szCs w:val="20"/>
              </w:rPr>
              <w:t>23</w:t>
            </w:r>
          </w:p>
        </w:tc>
        <w:tc>
          <w:tcPr>
            <w:tcW w:w="1179" w:type="dxa"/>
            <w:shd w:val="clear" w:color="auto" w:fill="auto"/>
          </w:tcPr>
          <w:p w:rsidR="001F2F1A" w:rsidRPr="00BF2215" w:rsidRDefault="001F2F1A" w:rsidP="008D266D">
            <w:pPr>
              <w:rPr>
                <w:sz w:val="20"/>
                <w:szCs w:val="20"/>
              </w:rPr>
            </w:pPr>
            <w:r w:rsidRPr="00BF2215">
              <w:rPr>
                <w:sz w:val="20"/>
                <w:szCs w:val="20"/>
              </w:rPr>
              <w:t>12</w:t>
            </w:r>
          </w:p>
        </w:tc>
        <w:tc>
          <w:tcPr>
            <w:tcW w:w="1179" w:type="dxa"/>
            <w:shd w:val="clear" w:color="auto" w:fill="auto"/>
          </w:tcPr>
          <w:p w:rsidR="001F2F1A" w:rsidRPr="00BF2215" w:rsidRDefault="001F2F1A" w:rsidP="008D266D">
            <w:pPr>
              <w:rPr>
                <w:sz w:val="20"/>
                <w:szCs w:val="20"/>
              </w:rPr>
            </w:pPr>
            <w:r w:rsidRPr="00BF2215">
              <w:rPr>
                <w:sz w:val="20"/>
                <w:szCs w:val="20"/>
              </w:rPr>
              <w:t>17</w:t>
            </w:r>
          </w:p>
        </w:tc>
      </w:tr>
      <w:tr w:rsidR="001F2F1A" w:rsidRPr="00BF2215" w:rsidTr="008D266D">
        <w:tc>
          <w:tcPr>
            <w:tcW w:w="2263" w:type="dxa"/>
            <w:shd w:val="clear" w:color="auto" w:fill="auto"/>
          </w:tcPr>
          <w:p w:rsidR="001F2F1A" w:rsidRPr="00BF2215" w:rsidRDefault="001F2F1A" w:rsidP="008D266D">
            <w:pPr>
              <w:rPr>
                <w:b/>
                <w:bCs/>
                <w:sz w:val="20"/>
                <w:szCs w:val="20"/>
              </w:rPr>
            </w:pPr>
            <w:r w:rsidRPr="00BF2215">
              <w:rPr>
                <w:sz w:val="20"/>
                <w:szCs w:val="20"/>
              </w:rPr>
              <w:t>Gel Strength 10 min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35</w:t>
            </w:r>
          </w:p>
        </w:tc>
        <w:tc>
          <w:tcPr>
            <w:tcW w:w="1091" w:type="dxa"/>
            <w:shd w:val="clear" w:color="auto" w:fill="auto"/>
          </w:tcPr>
          <w:p w:rsidR="001F2F1A" w:rsidRPr="00BF2215" w:rsidRDefault="001F2F1A" w:rsidP="008D266D">
            <w:pPr>
              <w:jc w:val="center"/>
              <w:rPr>
                <w:sz w:val="20"/>
                <w:szCs w:val="20"/>
              </w:rPr>
            </w:pPr>
            <w:r w:rsidRPr="00BF2215">
              <w:rPr>
                <w:sz w:val="20"/>
                <w:szCs w:val="20"/>
              </w:rPr>
              <w:t>21</w:t>
            </w:r>
          </w:p>
        </w:tc>
        <w:tc>
          <w:tcPr>
            <w:tcW w:w="1179" w:type="dxa"/>
            <w:shd w:val="clear" w:color="auto" w:fill="auto"/>
          </w:tcPr>
          <w:p w:rsidR="001F2F1A" w:rsidRPr="00BF2215" w:rsidRDefault="001F2F1A" w:rsidP="008D266D">
            <w:pPr>
              <w:rPr>
                <w:sz w:val="20"/>
                <w:szCs w:val="20"/>
              </w:rPr>
            </w:pPr>
            <w:r w:rsidRPr="00BF2215">
              <w:rPr>
                <w:sz w:val="20"/>
                <w:szCs w:val="20"/>
              </w:rPr>
              <w:t>30</w:t>
            </w:r>
          </w:p>
        </w:tc>
        <w:tc>
          <w:tcPr>
            <w:tcW w:w="1179" w:type="dxa"/>
            <w:shd w:val="clear" w:color="auto" w:fill="auto"/>
          </w:tcPr>
          <w:p w:rsidR="001F2F1A" w:rsidRPr="00BF2215" w:rsidRDefault="001F2F1A" w:rsidP="008D266D">
            <w:pPr>
              <w:rPr>
                <w:sz w:val="20"/>
                <w:szCs w:val="20"/>
              </w:rPr>
            </w:pPr>
            <w:r w:rsidRPr="00BF2215">
              <w:rPr>
                <w:sz w:val="20"/>
                <w:szCs w:val="20"/>
              </w:rPr>
              <w:t>26</w:t>
            </w:r>
          </w:p>
        </w:tc>
        <w:tc>
          <w:tcPr>
            <w:tcW w:w="1179" w:type="dxa"/>
            <w:shd w:val="clear" w:color="auto" w:fill="auto"/>
          </w:tcPr>
          <w:p w:rsidR="001F2F1A" w:rsidRPr="00BF2215" w:rsidRDefault="001F2F1A" w:rsidP="008D266D">
            <w:pPr>
              <w:rPr>
                <w:sz w:val="20"/>
                <w:szCs w:val="20"/>
              </w:rPr>
            </w:pPr>
            <w:r w:rsidRPr="00BF2215">
              <w:rPr>
                <w:sz w:val="20"/>
                <w:szCs w:val="20"/>
              </w:rPr>
              <w:t>23</w:t>
            </w:r>
          </w:p>
        </w:tc>
        <w:tc>
          <w:tcPr>
            <w:tcW w:w="1179" w:type="dxa"/>
            <w:shd w:val="clear" w:color="auto" w:fill="auto"/>
          </w:tcPr>
          <w:p w:rsidR="001F2F1A" w:rsidRPr="00BF2215" w:rsidRDefault="001F2F1A" w:rsidP="008D266D">
            <w:pPr>
              <w:rPr>
                <w:sz w:val="20"/>
                <w:szCs w:val="20"/>
              </w:rPr>
            </w:pPr>
            <w:r w:rsidRPr="00BF2215">
              <w:rPr>
                <w:sz w:val="20"/>
                <w:szCs w:val="20"/>
              </w:rPr>
              <w:t>42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pH</w:t>
            </w:r>
          </w:p>
        </w:tc>
        <w:tc>
          <w:tcPr>
            <w:tcW w:w="964" w:type="dxa"/>
            <w:shd w:val="clear" w:color="auto" w:fill="auto"/>
          </w:tcPr>
          <w:p w:rsidR="001F2F1A" w:rsidRPr="00BF2215" w:rsidRDefault="001F2F1A" w:rsidP="008D266D">
            <w:pPr>
              <w:jc w:val="center"/>
              <w:rPr>
                <w:sz w:val="20"/>
                <w:szCs w:val="20"/>
              </w:rPr>
            </w:pPr>
            <w:r w:rsidRPr="00BF2215">
              <w:rPr>
                <w:sz w:val="20"/>
                <w:szCs w:val="20"/>
              </w:rPr>
              <w:t>8.46</w:t>
            </w:r>
          </w:p>
        </w:tc>
        <w:tc>
          <w:tcPr>
            <w:tcW w:w="1091" w:type="dxa"/>
            <w:shd w:val="clear" w:color="auto" w:fill="auto"/>
          </w:tcPr>
          <w:p w:rsidR="001F2F1A" w:rsidRPr="00BF2215" w:rsidRDefault="001F2F1A" w:rsidP="008D266D">
            <w:pPr>
              <w:jc w:val="center"/>
              <w:rPr>
                <w:sz w:val="20"/>
                <w:szCs w:val="20"/>
              </w:rPr>
            </w:pPr>
            <w:r w:rsidRPr="00BF2215">
              <w:rPr>
                <w:sz w:val="20"/>
                <w:szCs w:val="20"/>
              </w:rPr>
              <w:t>7.68</w:t>
            </w:r>
          </w:p>
        </w:tc>
        <w:tc>
          <w:tcPr>
            <w:tcW w:w="1179" w:type="dxa"/>
            <w:shd w:val="clear" w:color="auto" w:fill="auto"/>
          </w:tcPr>
          <w:p w:rsidR="001F2F1A" w:rsidRPr="00BF2215" w:rsidRDefault="001F2F1A" w:rsidP="008D266D">
            <w:pPr>
              <w:rPr>
                <w:sz w:val="20"/>
                <w:szCs w:val="20"/>
              </w:rPr>
            </w:pPr>
            <w:r w:rsidRPr="00BF2215">
              <w:rPr>
                <w:sz w:val="20"/>
                <w:szCs w:val="20"/>
              </w:rPr>
              <w:t>7.62</w:t>
            </w:r>
          </w:p>
        </w:tc>
        <w:tc>
          <w:tcPr>
            <w:tcW w:w="1179" w:type="dxa"/>
            <w:shd w:val="clear" w:color="auto" w:fill="auto"/>
          </w:tcPr>
          <w:p w:rsidR="001F2F1A" w:rsidRPr="00BF2215" w:rsidRDefault="001F2F1A" w:rsidP="008D266D">
            <w:pPr>
              <w:rPr>
                <w:sz w:val="20"/>
                <w:szCs w:val="20"/>
              </w:rPr>
            </w:pPr>
            <w:r w:rsidRPr="00BF2215">
              <w:rPr>
                <w:sz w:val="20"/>
                <w:szCs w:val="20"/>
              </w:rPr>
              <w:t>7.43</w:t>
            </w:r>
          </w:p>
        </w:tc>
        <w:tc>
          <w:tcPr>
            <w:tcW w:w="1179" w:type="dxa"/>
            <w:shd w:val="clear" w:color="auto" w:fill="auto"/>
          </w:tcPr>
          <w:p w:rsidR="001F2F1A" w:rsidRPr="00BF2215" w:rsidRDefault="001F2F1A" w:rsidP="008D266D">
            <w:pPr>
              <w:rPr>
                <w:sz w:val="20"/>
                <w:szCs w:val="20"/>
              </w:rPr>
            </w:pPr>
            <w:r w:rsidRPr="00BF2215">
              <w:rPr>
                <w:sz w:val="20"/>
                <w:szCs w:val="20"/>
              </w:rPr>
              <w:t>7.47</w:t>
            </w:r>
          </w:p>
        </w:tc>
        <w:tc>
          <w:tcPr>
            <w:tcW w:w="1179" w:type="dxa"/>
            <w:shd w:val="clear" w:color="auto" w:fill="auto"/>
          </w:tcPr>
          <w:p w:rsidR="001F2F1A" w:rsidRPr="00BF2215" w:rsidRDefault="001F2F1A" w:rsidP="008D266D">
            <w:pPr>
              <w:rPr>
                <w:sz w:val="20"/>
                <w:szCs w:val="20"/>
              </w:rPr>
            </w:pPr>
            <w:r w:rsidRPr="00BF2215">
              <w:rPr>
                <w:sz w:val="20"/>
                <w:szCs w:val="20"/>
              </w:rPr>
              <w:t>6.9</w:t>
            </w:r>
          </w:p>
        </w:tc>
      </w:tr>
    </w:tbl>
    <w:p w:rsidR="001F2F1A" w:rsidRPr="00BF2215" w:rsidRDefault="001F2F1A" w:rsidP="001F2F1A">
      <w:pPr>
        <w:rPr>
          <w:sz w:val="20"/>
          <w:szCs w:val="20"/>
        </w:rPr>
      </w:pPr>
    </w:p>
    <w:p w:rsidR="001F2F1A" w:rsidRPr="00BF2215" w:rsidRDefault="001F2F1A" w:rsidP="001F2F1A">
      <w:pPr>
        <w:rPr>
          <w:b/>
          <w:bCs/>
          <w:sz w:val="20"/>
          <w:szCs w:val="20"/>
        </w:rPr>
      </w:pPr>
      <w:r w:rsidRPr="00BF2215">
        <w:rPr>
          <w:b/>
          <w:bCs/>
          <w:sz w:val="20"/>
          <w:szCs w:val="20"/>
        </w:rPr>
        <w:t>MUD-1: Without polymer psyllium husk.</w:t>
      </w:r>
    </w:p>
    <w:p w:rsidR="001F2F1A" w:rsidRPr="00BF2215" w:rsidRDefault="001F2F1A" w:rsidP="001F2F1A">
      <w:pPr>
        <w:rPr>
          <w:b/>
          <w:bCs/>
          <w:sz w:val="20"/>
          <w:szCs w:val="20"/>
        </w:rPr>
      </w:pPr>
      <w:r w:rsidRPr="00BF2215">
        <w:rPr>
          <w:b/>
          <w:bCs/>
          <w:sz w:val="20"/>
          <w:szCs w:val="20"/>
        </w:rPr>
        <w:t>MUD-2: With polymer psyllium husk.</w:t>
      </w:r>
    </w:p>
    <w:p w:rsidR="001F2F1A" w:rsidRPr="00BF2215" w:rsidRDefault="001F2F1A" w:rsidP="001F2F1A">
      <w:pPr>
        <w:rPr>
          <w:noProof/>
          <w:sz w:val="20"/>
          <w:szCs w:val="20"/>
        </w:rPr>
      </w:pPr>
    </w:p>
    <w:p w:rsidR="001F2F1A" w:rsidRPr="00BF2215" w:rsidRDefault="00C8750D" w:rsidP="001F2F1A">
      <w:pPr>
        <w:rPr>
          <w:noProof/>
          <w:sz w:val="20"/>
          <w:szCs w:val="20"/>
        </w:rPr>
      </w:pPr>
      <w:r>
        <w:rPr>
          <w:noProof/>
          <w:sz w:val="20"/>
          <w:szCs w:val="20"/>
        </w:rPr>
        <w:drawing>
          <wp:inline distT="0" distB="0" distL="0" distR="0">
            <wp:extent cx="2768952" cy="1915779"/>
            <wp:effectExtent l="3999" t="5514" r="1999" b="2757"/>
            <wp:docPr id="4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1F2F1A" w:rsidRPr="00BF2215">
        <w:rPr>
          <w:noProof/>
          <w:sz w:val="20"/>
          <w:szCs w:val="20"/>
        </w:rPr>
        <w:t xml:space="preserve">     </w:t>
      </w:r>
      <w:r>
        <w:rPr>
          <w:noProof/>
          <w:sz w:val="20"/>
          <w:szCs w:val="20"/>
        </w:rPr>
        <w:drawing>
          <wp:inline distT="0" distB="0" distL="0" distR="0">
            <wp:extent cx="2569219" cy="1898848"/>
            <wp:effectExtent l="4651" t="5330" r="2325" b="3997"/>
            <wp:docPr id="4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2F1A" w:rsidRDefault="001F2F1A" w:rsidP="001F2F1A">
      <w:pPr>
        <w:rPr>
          <w:color w:val="000000"/>
          <w:sz w:val="20"/>
          <w:szCs w:val="20"/>
          <w:lang w:eastAsia="en-IN"/>
        </w:rPr>
      </w:pPr>
      <w:r w:rsidRPr="00BF2215">
        <w:rPr>
          <w:b/>
          <w:bCs/>
          <w:color w:val="000000"/>
          <w:sz w:val="20"/>
          <w:szCs w:val="20"/>
          <w:lang w:eastAsia="en-IN"/>
        </w:rPr>
        <w:t>Figure3.6</w:t>
      </w:r>
      <w:r w:rsidRPr="00BF2215">
        <w:rPr>
          <w:color w:val="000000"/>
          <w:sz w:val="20"/>
          <w:szCs w:val="20"/>
          <w:lang w:eastAsia="en-IN"/>
        </w:rPr>
        <w:t>:</w:t>
      </w:r>
      <w:r w:rsidRPr="00C26A74">
        <w:rPr>
          <w:b/>
          <w:color w:val="000000"/>
          <w:sz w:val="20"/>
          <w:szCs w:val="20"/>
          <w:lang w:eastAsia="en-IN"/>
        </w:rPr>
        <w:t xml:space="preserve">YP/PV ratio of  groundnut husk            </w:t>
      </w:r>
      <w:r w:rsidR="00C26A74">
        <w:rPr>
          <w:b/>
          <w:color w:val="000000"/>
          <w:sz w:val="20"/>
          <w:szCs w:val="20"/>
          <w:lang w:eastAsia="en-IN"/>
        </w:rPr>
        <w:t xml:space="preserve">        </w:t>
      </w:r>
      <w:r w:rsidRPr="00C26A74">
        <w:rPr>
          <w:b/>
          <w:bCs/>
          <w:color w:val="000000"/>
          <w:sz w:val="20"/>
          <w:szCs w:val="20"/>
          <w:lang w:eastAsia="en-IN"/>
        </w:rPr>
        <w:t>Figure3.7</w:t>
      </w:r>
      <w:r w:rsidRPr="00C26A74">
        <w:rPr>
          <w:b/>
          <w:color w:val="000000"/>
          <w:sz w:val="20"/>
          <w:szCs w:val="20"/>
          <w:lang w:eastAsia="en-IN"/>
        </w:rPr>
        <w:t>: YP/PV ratio of psyllium husk</w:t>
      </w:r>
    </w:p>
    <w:p w:rsidR="00BF2215" w:rsidRDefault="00BF2215" w:rsidP="001F2F1A">
      <w:pPr>
        <w:rPr>
          <w:color w:val="000000"/>
          <w:sz w:val="20"/>
          <w:szCs w:val="20"/>
          <w:lang w:eastAsia="en-IN"/>
        </w:rPr>
      </w:pPr>
    </w:p>
    <w:p w:rsidR="00BF2215" w:rsidRDefault="00BF2215" w:rsidP="001F2F1A">
      <w:pPr>
        <w:rPr>
          <w:color w:val="000000"/>
          <w:sz w:val="20"/>
          <w:szCs w:val="20"/>
          <w:lang w:eastAsia="en-IN"/>
        </w:rPr>
      </w:pPr>
    </w:p>
    <w:p w:rsidR="00BF2215" w:rsidRDefault="00BF2215" w:rsidP="001F2F1A">
      <w:pPr>
        <w:rPr>
          <w:color w:val="000000"/>
          <w:sz w:val="20"/>
          <w:szCs w:val="20"/>
          <w:lang w:eastAsia="en-IN"/>
        </w:rPr>
      </w:pPr>
    </w:p>
    <w:p w:rsidR="00BF2215" w:rsidRDefault="00BF2215" w:rsidP="001F2F1A">
      <w:pPr>
        <w:rPr>
          <w:color w:val="000000"/>
          <w:sz w:val="20"/>
          <w:szCs w:val="20"/>
          <w:lang w:eastAsia="en-IN"/>
        </w:rPr>
      </w:pPr>
    </w:p>
    <w:p w:rsidR="00BF2215" w:rsidRDefault="00BF2215" w:rsidP="001F2F1A">
      <w:pPr>
        <w:rPr>
          <w:color w:val="000000"/>
          <w:sz w:val="20"/>
          <w:szCs w:val="20"/>
          <w:lang w:eastAsia="en-IN"/>
        </w:rPr>
      </w:pPr>
    </w:p>
    <w:p w:rsidR="00BF2215" w:rsidRPr="00BF2215" w:rsidRDefault="00BF2215" w:rsidP="001F2F1A">
      <w:pPr>
        <w:rPr>
          <w:color w:val="000000"/>
          <w:sz w:val="20"/>
          <w:szCs w:val="20"/>
          <w:lang w:eastAsia="en-IN"/>
        </w:rPr>
      </w:pPr>
    </w:p>
    <w:p w:rsidR="001F2F1A" w:rsidRPr="00BF2215" w:rsidRDefault="001F2F1A" w:rsidP="001F2F1A">
      <w:pPr>
        <w:rPr>
          <w:noProof/>
          <w:sz w:val="20"/>
          <w:szCs w:val="20"/>
        </w:rPr>
      </w:pPr>
    </w:p>
    <w:p w:rsidR="001F2F1A" w:rsidRPr="00BF2215" w:rsidRDefault="001F2F1A" w:rsidP="001F2F1A">
      <w:pPr>
        <w:rPr>
          <w:noProof/>
          <w:sz w:val="20"/>
          <w:szCs w:val="20"/>
        </w:rPr>
      </w:pPr>
    </w:p>
    <w:p w:rsidR="001F2F1A" w:rsidRPr="00BF2215" w:rsidRDefault="00C8750D" w:rsidP="001F2F1A">
      <w:pPr>
        <w:rPr>
          <w:b/>
          <w:bCs/>
          <w:sz w:val="20"/>
          <w:szCs w:val="20"/>
        </w:rPr>
      </w:pPr>
      <w:r>
        <w:rPr>
          <w:noProof/>
          <w:sz w:val="20"/>
          <w:szCs w:val="20"/>
        </w:rPr>
        <w:lastRenderedPageBreak/>
        <w:drawing>
          <wp:anchor distT="0" distB="0" distL="114300" distR="114300" simplePos="0" relativeHeight="251661312" behindDoc="0" locked="0" layoutInCell="1" allowOverlap="1">
            <wp:simplePos x="0" y="0"/>
            <wp:positionH relativeFrom="column">
              <wp:posOffset>3091470</wp:posOffset>
            </wp:positionH>
            <wp:positionV relativeFrom="paragraph">
              <wp:posOffset>115399</wp:posOffset>
            </wp:positionV>
            <wp:extent cx="2872795" cy="1902081"/>
            <wp:effectExtent l="5370" t="4909" r="5370" b="3090"/>
            <wp:wrapNone/>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noProof/>
          <w:sz w:val="20"/>
          <w:szCs w:val="20"/>
        </w:rPr>
        <w:drawing>
          <wp:anchor distT="0" distB="0" distL="114300" distR="114300" simplePos="0" relativeHeight="251660288" behindDoc="0" locked="0" layoutInCell="1" allowOverlap="1">
            <wp:simplePos x="0" y="0"/>
            <wp:positionH relativeFrom="column">
              <wp:posOffset>-173773</wp:posOffset>
            </wp:positionH>
            <wp:positionV relativeFrom="paragraph">
              <wp:posOffset>76864</wp:posOffset>
            </wp:positionV>
            <wp:extent cx="2701491" cy="1937810"/>
            <wp:effectExtent l="5932" t="7014" r="5297" b="5896"/>
            <wp:wrapNone/>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1F2F1A" w:rsidRPr="00BF2215">
        <w:rPr>
          <w:noProof/>
          <w:sz w:val="20"/>
          <w:szCs w:val="20"/>
        </w:rPr>
        <w:t xml:space="preserve">          </w:t>
      </w:r>
    </w:p>
    <w:tbl>
      <w:tblPr>
        <w:tblW w:w="9288" w:type="dxa"/>
        <w:tblLook w:val="04A0"/>
      </w:tblPr>
      <w:tblGrid>
        <w:gridCol w:w="1957"/>
        <w:gridCol w:w="1384"/>
        <w:gridCol w:w="241"/>
        <w:gridCol w:w="360"/>
        <w:gridCol w:w="1625"/>
        <w:gridCol w:w="1625"/>
        <w:gridCol w:w="471"/>
        <w:gridCol w:w="1625"/>
      </w:tblGrid>
      <w:tr w:rsidR="001F2F1A" w:rsidRPr="00BF2215" w:rsidTr="008D266D">
        <w:trPr>
          <w:trHeight w:val="288"/>
        </w:trPr>
        <w:tc>
          <w:tcPr>
            <w:tcW w:w="3341" w:type="dxa"/>
            <w:gridSpan w:val="2"/>
            <w:tcBorders>
              <w:top w:val="nil"/>
              <w:left w:val="nil"/>
              <w:bottom w:val="nil"/>
              <w:right w:val="nil"/>
            </w:tcBorders>
            <w:shd w:val="clear" w:color="auto" w:fill="auto"/>
            <w:noWrap/>
            <w:vAlign w:val="bottom"/>
            <w:hideMark/>
          </w:tcPr>
          <w:p w:rsidR="001F2F1A" w:rsidRPr="00BF2215" w:rsidRDefault="001F2F1A" w:rsidP="008D266D">
            <w:pPr>
              <w:rPr>
                <w:color w:val="000000"/>
                <w:sz w:val="20"/>
                <w:szCs w:val="20"/>
                <w:lang w:eastAsia="en-IN"/>
              </w:rPr>
            </w:pPr>
          </w:p>
          <w:p w:rsidR="001F2F1A" w:rsidRPr="00BF2215" w:rsidRDefault="001F2F1A" w:rsidP="008D266D">
            <w:pPr>
              <w:rPr>
                <w:color w:val="000000"/>
                <w:sz w:val="20"/>
                <w:szCs w:val="20"/>
                <w:lang w:eastAsia="en-IN"/>
              </w:rPr>
            </w:pPr>
          </w:p>
          <w:p w:rsidR="001F2F1A" w:rsidRPr="00BF2215" w:rsidRDefault="001F2F1A" w:rsidP="008D266D">
            <w:pPr>
              <w:rPr>
                <w:color w:val="000000"/>
                <w:sz w:val="20"/>
                <w:szCs w:val="20"/>
                <w:lang w:eastAsia="en-IN"/>
              </w:rPr>
            </w:pPr>
          </w:p>
          <w:tbl>
            <w:tblPr>
              <w:tblW w:w="0" w:type="auto"/>
              <w:tblCellSpacing w:w="0" w:type="dxa"/>
              <w:tblCellMar>
                <w:left w:w="0" w:type="dxa"/>
                <w:right w:w="0" w:type="dxa"/>
              </w:tblCellMar>
              <w:tblLook w:val="04A0"/>
            </w:tblPr>
            <w:tblGrid>
              <w:gridCol w:w="960"/>
            </w:tblGrid>
            <w:tr w:rsidR="001F2F1A" w:rsidRPr="00BF2215" w:rsidTr="008D266D">
              <w:trPr>
                <w:trHeight w:val="288"/>
                <w:tblCellSpacing w:w="0" w:type="dxa"/>
              </w:trPr>
              <w:tc>
                <w:tcPr>
                  <w:tcW w:w="960" w:type="dxa"/>
                  <w:tcBorders>
                    <w:top w:val="nil"/>
                    <w:left w:val="nil"/>
                    <w:bottom w:val="nil"/>
                    <w:right w:val="nil"/>
                  </w:tcBorders>
                  <w:shd w:val="clear" w:color="auto" w:fill="auto"/>
                  <w:noWrap/>
                  <w:vAlign w:val="bottom"/>
                  <w:hideMark/>
                </w:tcPr>
                <w:p w:rsidR="001F2F1A" w:rsidRPr="00BF2215" w:rsidRDefault="001F2F1A" w:rsidP="008D266D">
                  <w:pPr>
                    <w:rPr>
                      <w:color w:val="000000"/>
                      <w:sz w:val="20"/>
                      <w:szCs w:val="20"/>
                      <w:lang w:eastAsia="en-IN"/>
                    </w:rPr>
                  </w:pPr>
                </w:p>
              </w:tc>
            </w:tr>
          </w:tbl>
          <w:p w:rsidR="001F2F1A" w:rsidRPr="00BF2215" w:rsidRDefault="001F2F1A" w:rsidP="008D266D">
            <w:pPr>
              <w:rPr>
                <w:color w:val="000000"/>
                <w:sz w:val="20"/>
                <w:szCs w:val="20"/>
                <w:lang w:eastAsia="en-IN"/>
              </w:rPr>
            </w:pPr>
          </w:p>
        </w:tc>
        <w:tc>
          <w:tcPr>
            <w:tcW w:w="241"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tcPr>
          <w:p w:rsidR="001F2F1A" w:rsidRPr="00BF2215" w:rsidRDefault="001F2F1A" w:rsidP="008D266D">
            <w:pPr>
              <w:rPr>
                <w:sz w:val="20"/>
                <w:szCs w:val="20"/>
                <w:lang w:eastAsia="en-IN"/>
              </w:rPr>
            </w:pPr>
          </w:p>
        </w:tc>
        <w:tc>
          <w:tcPr>
            <w:tcW w:w="3721" w:type="dxa"/>
            <w:gridSpan w:val="3"/>
            <w:tcBorders>
              <w:top w:val="nil"/>
              <w:left w:val="nil"/>
              <w:bottom w:val="nil"/>
              <w:right w:val="nil"/>
            </w:tcBorders>
          </w:tcPr>
          <w:p w:rsidR="001F2F1A" w:rsidRPr="00BF2215" w:rsidRDefault="001F2F1A" w:rsidP="008D266D">
            <w:pPr>
              <w:rPr>
                <w:color w:val="000000"/>
                <w:sz w:val="20"/>
                <w:szCs w:val="20"/>
                <w:lang w:eastAsia="en-IN"/>
              </w:rPr>
            </w:pPr>
          </w:p>
          <w:p w:rsidR="001F2F1A" w:rsidRPr="00BF2215" w:rsidRDefault="001F2F1A" w:rsidP="008D266D">
            <w:pPr>
              <w:jc w:val="center"/>
              <w:rPr>
                <w:color w:val="000000"/>
                <w:sz w:val="20"/>
                <w:szCs w:val="20"/>
                <w:lang w:eastAsia="en-IN"/>
              </w:rPr>
            </w:pPr>
          </w:p>
          <w:p w:rsidR="001F2F1A" w:rsidRPr="00BF2215" w:rsidRDefault="001F2F1A" w:rsidP="008D266D">
            <w:pPr>
              <w:jc w:val="center"/>
              <w:rPr>
                <w:color w:val="000000"/>
                <w:sz w:val="20"/>
                <w:szCs w:val="20"/>
                <w:lang w:eastAsia="en-IN"/>
              </w:rPr>
            </w:pPr>
          </w:p>
          <w:p w:rsidR="001F2F1A" w:rsidRPr="00BF2215" w:rsidRDefault="001F2F1A" w:rsidP="008D266D">
            <w:pPr>
              <w:jc w:val="center"/>
              <w:rPr>
                <w:color w:val="000000"/>
                <w:sz w:val="20"/>
                <w:szCs w:val="20"/>
                <w:lang w:eastAsia="en-IN"/>
              </w:rPr>
            </w:pPr>
          </w:p>
          <w:p w:rsidR="001F2F1A" w:rsidRPr="00BF2215" w:rsidRDefault="001F2F1A" w:rsidP="008D266D">
            <w:pPr>
              <w:jc w:val="cente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r w:rsidR="001F2F1A" w:rsidRPr="00BF2215" w:rsidTr="008D266D">
        <w:trPr>
          <w:gridAfter w:val="2"/>
          <w:wAfter w:w="2096" w:type="dxa"/>
          <w:trHeight w:val="288"/>
        </w:trPr>
        <w:tc>
          <w:tcPr>
            <w:tcW w:w="1957"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gridSpan w:val="2"/>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tcBorders>
              <w:top w:val="nil"/>
              <w:left w:val="nil"/>
              <w:bottom w:val="nil"/>
              <w:right w:val="nil"/>
            </w:tcBorders>
          </w:tcPr>
          <w:p w:rsidR="001F2F1A" w:rsidRPr="00BF2215" w:rsidRDefault="001F2F1A" w:rsidP="008D266D">
            <w:pP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r w:rsidR="001F2F1A" w:rsidRPr="00BF2215" w:rsidTr="008D266D">
        <w:trPr>
          <w:gridAfter w:val="2"/>
          <w:wAfter w:w="2096" w:type="dxa"/>
          <w:trHeight w:val="288"/>
        </w:trPr>
        <w:tc>
          <w:tcPr>
            <w:tcW w:w="1957"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gridSpan w:val="2"/>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tcBorders>
              <w:top w:val="nil"/>
              <w:left w:val="nil"/>
              <w:bottom w:val="nil"/>
              <w:right w:val="nil"/>
            </w:tcBorders>
          </w:tcPr>
          <w:p w:rsidR="001F2F1A" w:rsidRPr="00BF2215" w:rsidRDefault="001F2F1A" w:rsidP="008D266D">
            <w:pP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r w:rsidR="001F2F1A" w:rsidRPr="00BF2215" w:rsidTr="008D266D">
        <w:trPr>
          <w:gridAfter w:val="2"/>
          <w:wAfter w:w="2096" w:type="dxa"/>
          <w:trHeight w:val="288"/>
        </w:trPr>
        <w:tc>
          <w:tcPr>
            <w:tcW w:w="1957"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gridSpan w:val="2"/>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tcBorders>
              <w:top w:val="nil"/>
              <w:left w:val="nil"/>
              <w:bottom w:val="nil"/>
              <w:right w:val="nil"/>
            </w:tcBorders>
          </w:tcPr>
          <w:p w:rsidR="001F2F1A" w:rsidRPr="00BF2215" w:rsidRDefault="001F2F1A" w:rsidP="008D266D">
            <w:pP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r w:rsidR="001F2F1A" w:rsidRPr="00BF2215" w:rsidTr="008D266D">
        <w:trPr>
          <w:gridAfter w:val="2"/>
          <w:wAfter w:w="2096" w:type="dxa"/>
          <w:trHeight w:val="288"/>
        </w:trPr>
        <w:tc>
          <w:tcPr>
            <w:tcW w:w="1957"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gridSpan w:val="2"/>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tcBorders>
              <w:top w:val="nil"/>
              <w:left w:val="nil"/>
              <w:bottom w:val="nil"/>
              <w:right w:val="nil"/>
            </w:tcBorders>
          </w:tcPr>
          <w:p w:rsidR="001F2F1A" w:rsidRPr="00BF2215" w:rsidRDefault="001F2F1A" w:rsidP="008D266D">
            <w:pP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bl>
    <w:p w:rsidR="001F2F1A" w:rsidRPr="00BF2215" w:rsidRDefault="001F2F1A" w:rsidP="001F2F1A">
      <w:pPr>
        <w:spacing w:afterLines="30" w:line="360" w:lineRule="auto"/>
        <w:rPr>
          <w:b/>
          <w:sz w:val="20"/>
          <w:szCs w:val="20"/>
        </w:rPr>
      </w:pPr>
    </w:p>
    <w:p w:rsidR="001F2F1A" w:rsidRPr="00BF2215" w:rsidRDefault="001F2F1A" w:rsidP="001F2F1A">
      <w:pPr>
        <w:spacing w:afterLines="30" w:line="360" w:lineRule="auto"/>
        <w:jc w:val="center"/>
        <w:rPr>
          <w:bCs/>
          <w:sz w:val="20"/>
          <w:szCs w:val="20"/>
        </w:rPr>
      </w:pPr>
    </w:p>
    <w:p w:rsidR="001F2F1A" w:rsidRPr="00BF2215" w:rsidRDefault="001F2F1A" w:rsidP="001F2F1A">
      <w:pPr>
        <w:spacing w:afterLines="30" w:line="360" w:lineRule="auto"/>
        <w:rPr>
          <w:b/>
          <w:sz w:val="20"/>
          <w:szCs w:val="20"/>
        </w:rPr>
      </w:pPr>
      <w:r w:rsidRPr="00BF2215">
        <w:rPr>
          <w:b/>
          <w:sz w:val="20"/>
          <w:szCs w:val="20"/>
        </w:rPr>
        <w:t>Figure3.8</w:t>
      </w:r>
      <w:r w:rsidRPr="00BF2215">
        <w:rPr>
          <w:bCs/>
          <w:sz w:val="20"/>
          <w:szCs w:val="20"/>
        </w:rPr>
        <w:t xml:space="preserve">: </w:t>
      </w:r>
      <w:r w:rsidRPr="00C26A74">
        <w:rPr>
          <w:b/>
          <w:bCs/>
          <w:sz w:val="20"/>
          <w:szCs w:val="20"/>
        </w:rPr>
        <w:t>pH of groundnut husk</w:t>
      </w:r>
      <w:r w:rsidRPr="00BF2215">
        <w:rPr>
          <w:bCs/>
          <w:sz w:val="20"/>
          <w:szCs w:val="20"/>
        </w:rPr>
        <w:t xml:space="preserve">                       </w:t>
      </w:r>
      <w:r w:rsidR="00C26A74">
        <w:rPr>
          <w:bCs/>
          <w:sz w:val="20"/>
          <w:szCs w:val="20"/>
        </w:rPr>
        <w:t xml:space="preserve">                       </w:t>
      </w:r>
      <w:r w:rsidRPr="00BF2215">
        <w:rPr>
          <w:b/>
          <w:sz w:val="20"/>
          <w:szCs w:val="20"/>
        </w:rPr>
        <w:t>Figure3.9</w:t>
      </w:r>
      <w:r w:rsidRPr="00BF2215">
        <w:rPr>
          <w:bCs/>
          <w:sz w:val="20"/>
          <w:szCs w:val="20"/>
        </w:rPr>
        <w:t xml:space="preserve">:  </w:t>
      </w:r>
      <w:r w:rsidRPr="00C26A74">
        <w:rPr>
          <w:b/>
          <w:bCs/>
          <w:sz w:val="20"/>
          <w:szCs w:val="20"/>
        </w:rPr>
        <w:t>pH of psyllium husk</w:t>
      </w:r>
    </w:p>
    <w:p w:rsidR="001F2F1A" w:rsidRPr="00BF2215" w:rsidRDefault="001F2F1A" w:rsidP="001F2F1A">
      <w:pPr>
        <w:spacing w:afterLines="30" w:line="360" w:lineRule="auto"/>
        <w:rPr>
          <w:b/>
          <w:sz w:val="20"/>
          <w:szCs w:val="20"/>
        </w:rPr>
      </w:pPr>
      <w:r w:rsidRPr="00BF2215">
        <w:rPr>
          <w:b/>
          <w:sz w:val="20"/>
          <w:szCs w:val="20"/>
        </w:rPr>
        <w:t>3.4 shale stability test</w:t>
      </w:r>
    </w:p>
    <w:p w:rsidR="001F2F1A" w:rsidRPr="00BF2215" w:rsidRDefault="001F2F1A" w:rsidP="001F2F1A">
      <w:pPr>
        <w:spacing w:afterLines="30" w:line="360" w:lineRule="auto"/>
        <w:rPr>
          <w:sz w:val="20"/>
          <w:szCs w:val="20"/>
        </w:rPr>
      </w:pPr>
      <w:r w:rsidRPr="00BF2215">
        <w:rPr>
          <w:sz w:val="20"/>
          <w:szCs w:val="20"/>
        </w:rPr>
        <w:t xml:space="preserve">Once the drilling fluid was prepared, it was to be tested for shale formations. For this shale stability test was carried out. The groundnut husk and psyllium husk was prepared with and without polymer, in same amounts. So </w:t>
      </w:r>
      <w:r w:rsidRPr="00BF2215">
        <w:rPr>
          <w:noProof/>
          <w:sz w:val="20"/>
          <w:szCs w:val="20"/>
        </w:rPr>
        <w:t>therefore</w:t>
      </w:r>
      <w:r w:rsidRPr="00BF2215">
        <w:rPr>
          <w:sz w:val="20"/>
          <w:szCs w:val="20"/>
        </w:rPr>
        <w:t>, the following four drilling fluids were considered for the test:</w:t>
      </w:r>
    </w:p>
    <w:p w:rsidR="001F2F1A" w:rsidRPr="00BF2215" w:rsidRDefault="001F2F1A" w:rsidP="001F2F1A">
      <w:pPr>
        <w:spacing w:line="360" w:lineRule="auto"/>
        <w:jc w:val="both"/>
        <w:rPr>
          <w:sz w:val="20"/>
          <w:szCs w:val="20"/>
        </w:rPr>
      </w:pPr>
    </w:p>
    <w:p w:rsidR="001F2F1A" w:rsidRPr="00BF2215" w:rsidRDefault="001F2F1A" w:rsidP="001F2F1A">
      <w:pPr>
        <w:rPr>
          <w:b/>
          <w:bCs/>
          <w:sz w:val="20"/>
          <w:szCs w:val="20"/>
        </w:rPr>
      </w:pPr>
      <w:r w:rsidRPr="00BF2215">
        <w:rPr>
          <w:b/>
          <w:bCs/>
          <w:sz w:val="20"/>
          <w:szCs w:val="20"/>
        </w:rPr>
        <w:t>Mud1= 1500ml + 26g GH + 3.15g CaCo3 + 5g CMC</w:t>
      </w:r>
    </w:p>
    <w:p w:rsidR="001F2F1A" w:rsidRPr="00BF2215" w:rsidRDefault="001F2F1A" w:rsidP="001F2F1A">
      <w:pPr>
        <w:rPr>
          <w:b/>
          <w:bCs/>
          <w:sz w:val="20"/>
          <w:szCs w:val="20"/>
        </w:rPr>
      </w:pPr>
      <w:r w:rsidRPr="00BF2215">
        <w:rPr>
          <w:b/>
          <w:bCs/>
          <w:sz w:val="20"/>
          <w:szCs w:val="20"/>
        </w:rPr>
        <w:t>Mud2= 1500ml + 5g PH + 3.15g CaCo3 + 5g CMC + 4.8g Polymer</w:t>
      </w:r>
    </w:p>
    <w:p w:rsidR="001F2F1A" w:rsidRPr="00BF2215" w:rsidRDefault="001F2F1A" w:rsidP="001F2F1A">
      <w:pPr>
        <w:rPr>
          <w:b/>
          <w:bCs/>
          <w:sz w:val="20"/>
          <w:szCs w:val="20"/>
        </w:rPr>
      </w:pPr>
      <w:r w:rsidRPr="00BF2215">
        <w:rPr>
          <w:b/>
          <w:bCs/>
          <w:sz w:val="20"/>
          <w:szCs w:val="20"/>
        </w:rPr>
        <w:t>Mud3= 1500ml + 26g GH+3.15gCaCo3+5gCMC</w:t>
      </w:r>
    </w:p>
    <w:p w:rsidR="001F2F1A" w:rsidRPr="00BF2215" w:rsidRDefault="001F2F1A" w:rsidP="001F2F1A">
      <w:pPr>
        <w:rPr>
          <w:b/>
          <w:bCs/>
          <w:sz w:val="20"/>
          <w:szCs w:val="20"/>
        </w:rPr>
      </w:pPr>
      <w:r w:rsidRPr="00BF2215">
        <w:rPr>
          <w:b/>
          <w:bCs/>
          <w:sz w:val="20"/>
          <w:szCs w:val="20"/>
        </w:rPr>
        <w:t>Mud4= 1500ml + 5g PH+3.15gCaCo3+5gCMC+4.8gPolymer</w:t>
      </w:r>
    </w:p>
    <w:p w:rsidR="001F2F1A" w:rsidRPr="00BF2215" w:rsidRDefault="001F2F1A" w:rsidP="001F2F1A">
      <w:pPr>
        <w:spacing w:line="360" w:lineRule="auto"/>
        <w:rPr>
          <w:sz w:val="20"/>
          <w:szCs w:val="20"/>
        </w:rPr>
      </w:pPr>
    </w:p>
    <w:p w:rsidR="001F2F1A" w:rsidRPr="00BF2215" w:rsidRDefault="001F2F1A" w:rsidP="001F2F1A">
      <w:pPr>
        <w:spacing w:line="360" w:lineRule="auto"/>
        <w:rPr>
          <w:sz w:val="20"/>
          <w:szCs w:val="20"/>
        </w:rPr>
      </w:pPr>
    </w:p>
    <w:p w:rsidR="001F2F1A" w:rsidRPr="00BF2215" w:rsidRDefault="001F2F1A" w:rsidP="001F2F1A">
      <w:pPr>
        <w:spacing w:afterLines="30" w:line="360" w:lineRule="auto"/>
        <w:jc w:val="both"/>
        <w:rPr>
          <w:bCs/>
          <w:sz w:val="20"/>
          <w:szCs w:val="20"/>
        </w:rPr>
      </w:pPr>
      <w:r w:rsidRPr="00BF2215">
        <w:rPr>
          <w:bCs/>
          <w:sz w:val="20"/>
          <w:szCs w:val="20"/>
        </w:rPr>
        <w:t>Shale rock samples were ground into fine particles using a mortar and pestle for the shale stability test. The powdered shale was dried for at least 2 hours at 67 degrees Celsius in an oven. Both test tubes were filled to the 7 mL mark with powdered shale. On top of the shale, the NDDF sample 1 (GH without polymer) was filled in test tube 1 from the 7 mL mark to the 14 mL mark. sample 2 (GH with polymer) in test tube 2 with potato starch, the same process was used with polymer potato starch in test tube 3 sample 3(PH without polymer) and test tube 4 sample 4 (PH with polymer). Both test tubes were sealed and maintained upright position at this point.</w:t>
      </w:r>
      <w:r w:rsidRPr="00BF2215">
        <w:rPr>
          <w:sz w:val="20"/>
          <w:szCs w:val="20"/>
        </w:rPr>
        <w:t xml:space="preserve"> </w:t>
      </w:r>
      <w:r w:rsidRPr="00BF2215">
        <w:rPr>
          <w:bCs/>
          <w:sz w:val="20"/>
          <w:szCs w:val="20"/>
        </w:rPr>
        <w:t>For the next 24 hours, all four test tubes were allowed to rest. The volumes of shale and drilling fluid in all test tubes were measured every 2 hours. This was done to see how shale reacted to both types of drilling fluids, to see if it absorbed and expanded. Static immersion test was the name of the experiment.</w:t>
      </w:r>
      <w:r w:rsidRPr="00BF2215">
        <w:rPr>
          <w:sz w:val="20"/>
          <w:szCs w:val="20"/>
        </w:rPr>
        <w:t xml:space="preserve"> </w:t>
      </w:r>
      <w:r w:rsidRPr="00BF2215">
        <w:rPr>
          <w:bCs/>
          <w:sz w:val="20"/>
          <w:szCs w:val="20"/>
        </w:rPr>
        <w:t>The same amounts of fluid and shale were used in this test as in the prior one. In four separate beakers, 7 mL of mud 1, mud 2, mud 3 &amp; mud 4 were taken. The same amount of shale was taken, weighed, and then immersed in beakers' solutions. This was set aside for 24 hours. Both samples were taken from the beakers and placed on separate filter sheets once the immersion test was completed. After that, the weight of the wet rock (shale samples) kept in filter papers was measured, as well as the weight (Wt.) of the wet shale in both beakers. After drying for at least 2 hours in an oven, the dry weight was calculated.</w:t>
      </w:r>
    </w:p>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jc w:val="both"/>
        <w:rPr>
          <w:bCs/>
          <w:sz w:val="20"/>
          <w:szCs w:val="20"/>
        </w:rPr>
      </w:pPr>
    </w:p>
    <w:p w:rsidR="001F2F1A" w:rsidRPr="00BF2215" w:rsidRDefault="001F2F1A" w:rsidP="001F2F1A">
      <w:pPr>
        <w:spacing w:line="360" w:lineRule="auto"/>
        <w:jc w:val="both"/>
        <w:rPr>
          <w:sz w:val="20"/>
          <w:szCs w:val="20"/>
        </w:rPr>
      </w:pPr>
      <w:r w:rsidRPr="00BF2215">
        <w:rPr>
          <w:b/>
          <w:bCs/>
          <w:sz w:val="20"/>
          <w:szCs w:val="20"/>
        </w:rPr>
        <w:t>Table 3.4.1</w:t>
      </w:r>
      <w:r w:rsidRPr="00BF2215">
        <w:rPr>
          <w:sz w:val="20"/>
          <w:szCs w:val="20"/>
        </w:rPr>
        <w:t>:</w:t>
      </w:r>
      <w:r w:rsidR="00C26A74">
        <w:rPr>
          <w:sz w:val="20"/>
          <w:szCs w:val="20"/>
        </w:rPr>
        <w:t xml:space="preserve"> </w:t>
      </w:r>
      <w:r w:rsidRPr="00BF2215">
        <w:rPr>
          <w:sz w:val="20"/>
          <w:szCs w:val="20"/>
        </w:rPr>
        <w:t xml:space="preserve"> </w:t>
      </w:r>
      <w:r w:rsidRPr="00C26A74">
        <w:rPr>
          <w:b/>
          <w:sz w:val="20"/>
          <w:szCs w:val="20"/>
        </w:rPr>
        <w:t>Shale stability test readings</w:t>
      </w:r>
      <w:r w:rsidRPr="00BF2215">
        <w:rPr>
          <w:sz w:val="20"/>
          <w:szCs w:val="20"/>
        </w:rPr>
        <w:t>.</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1446"/>
        <w:gridCol w:w="1447"/>
        <w:gridCol w:w="1447"/>
        <w:gridCol w:w="1447"/>
        <w:gridCol w:w="1447"/>
      </w:tblGrid>
      <w:tr w:rsidR="001F2F1A" w:rsidRPr="00BF2215" w:rsidTr="008D266D">
        <w:trPr>
          <w:trHeight w:val="288"/>
        </w:trPr>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 xml:space="preserve">  </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 </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Mud-1</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Mud-2</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Mud-3</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Mud-4</w:t>
            </w:r>
          </w:p>
        </w:tc>
      </w:tr>
      <w:tr w:rsidR="001F2F1A" w:rsidRPr="00BF2215" w:rsidTr="008D266D">
        <w:trPr>
          <w:trHeight w:val="588"/>
        </w:trPr>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Hour</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Shale Volume (ml)</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Fluid Volume Level (ml)</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Fluid Volume Level (ml)</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Fluid Volume Level (ml)</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Fluid Volume Level (ml)</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300"/>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bl>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jc w:val="both"/>
        <w:rPr>
          <w:bCs/>
          <w:sz w:val="20"/>
          <w:szCs w:val="20"/>
        </w:rPr>
      </w:pPr>
    </w:p>
    <w:p w:rsidR="001F2F1A" w:rsidRPr="00BF2215" w:rsidRDefault="00C8750D" w:rsidP="001F2F1A">
      <w:pPr>
        <w:spacing w:afterLines="30" w:line="360" w:lineRule="auto"/>
        <w:jc w:val="center"/>
        <w:rPr>
          <w:bCs/>
          <w:sz w:val="20"/>
          <w:szCs w:val="20"/>
        </w:rPr>
      </w:pPr>
      <w:r>
        <w:rPr>
          <w:bCs/>
          <w:noProof/>
          <w:sz w:val="20"/>
          <w:szCs w:val="20"/>
        </w:rPr>
        <w:drawing>
          <wp:inline distT="0" distB="0" distL="0" distR="0">
            <wp:extent cx="3705225" cy="2910205"/>
            <wp:effectExtent l="19050" t="0" r="9525" b="0"/>
            <wp:docPr id="47" name="Picture 47" descr="WhatsApp Image 2022-06-0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hatsApp Image 2022-06-08 at 10"/>
                    <pic:cNvPicPr>
                      <a:picLocks noChangeAspect="1" noChangeArrowheads="1"/>
                    </pic:cNvPicPr>
                  </pic:nvPicPr>
                  <pic:blipFill>
                    <a:blip r:embed="rId25"/>
                    <a:srcRect/>
                    <a:stretch>
                      <a:fillRect/>
                    </a:stretch>
                  </pic:blipFill>
                  <pic:spPr bwMode="auto">
                    <a:xfrm>
                      <a:off x="0" y="0"/>
                      <a:ext cx="3705225" cy="2910205"/>
                    </a:xfrm>
                    <a:prstGeom prst="rect">
                      <a:avLst/>
                    </a:prstGeom>
                    <a:noFill/>
                    <a:ln w="9525">
                      <a:noFill/>
                      <a:miter lim="800000"/>
                      <a:headEnd/>
                      <a:tailEnd/>
                    </a:ln>
                  </pic:spPr>
                </pic:pic>
              </a:graphicData>
            </a:graphic>
          </wp:inline>
        </w:drawing>
      </w:r>
    </w:p>
    <w:p w:rsidR="001F2F1A" w:rsidRPr="00BF2215" w:rsidRDefault="001F2F1A" w:rsidP="001F2F1A">
      <w:pPr>
        <w:spacing w:afterLines="30" w:line="360" w:lineRule="auto"/>
        <w:jc w:val="center"/>
        <w:rPr>
          <w:bCs/>
          <w:sz w:val="20"/>
          <w:szCs w:val="20"/>
        </w:rPr>
      </w:pPr>
      <w:r w:rsidRPr="00BF2215">
        <w:rPr>
          <w:b/>
          <w:sz w:val="20"/>
          <w:szCs w:val="20"/>
        </w:rPr>
        <w:t>Figure3.4.1</w:t>
      </w:r>
      <w:r w:rsidRPr="00BF2215">
        <w:rPr>
          <w:bCs/>
          <w:sz w:val="20"/>
          <w:szCs w:val="20"/>
        </w:rPr>
        <w:t xml:space="preserve">: </w:t>
      </w:r>
      <w:r w:rsidRPr="00C26A74">
        <w:rPr>
          <w:b/>
          <w:bCs/>
          <w:sz w:val="20"/>
          <w:szCs w:val="20"/>
        </w:rPr>
        <w:t>Shale Stability setup at initial time</w:t>
      </w:r>
    </w:p>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jc w:val="both"/>
        <w:rPr>
          <w:bCs/>
          <w:sz w:val="20"/>
          <w:szCs w:val="20"/>
        </w:rPr>
      </w:pPr>
    </w:p>
    <w:p w:rsidR="001F2F1A" w:rsidRPr="00BF2215" w:rsidRDefault="00C8750D" w:rsidP="001F2F1A">
      <w:pPr>
        <w:spacing w:afterLines="30" w:line="360" w:lineRule="auto"/>
        <w:jc w:val="center"/>
        <w:rPr>
          <w:bCs/>
          <w:sz w:val="20"/>
          <w:szCs w:val="20"/>
        </w:rPr>
      </w:pPr>
      <w:r>
        <w:rPr>
          <w:bCs/>
          <w:noProof/>
          <w:sz w:val="20"/>
          <w:szCs w:val="20"/>
        </w:rPr>
        <w:lastRenderedPageBreak/>
        <w:drawing>
          <wp:inline distT="0" distB="0" distL="0" distR="0">
            <wp:extent cx="3260090" cy="2345690"/>
            <wp:effectExtent l="19050" t="0" r="0" b="0"/>
            <wp:docPr id="48" name="Picture 48" descr="WhatsApp Image 2022-06-0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hatsApp Image 2022-06-08 at 10"/>
                    <pic:cNvPicPr>
                      <a:picLocks noChangeAspect="1" noChangeArrowheads="1"/>
                    </pic:cNvPicPr>
                  </pic:nvPicPr>
                  <pic:blipFill>
                    <a:blip r:embed="rId26"/>
                    <a:srcRect/>
                    <a:stretch>
                      <a:fillRect/>
                    </a:stretch>
                  </pic:blipFill>
                  <pic:spPr bwMode="auto">
                    <a:xfrm>
                      <a:off x="0" y="0"/>
                      <a:ext cx="3260090" cy="2345690"/>
                    </a:xfrm>
                    <a:prstGeom prst="rect">
                      <a:avLst/>
                    </a:prstGeom>
                    <a:noFill/>
                    <a:ln w="9525">
                      <a:noFill/>
                      <a:miter lim="800000"/>
                      <a:headEnd/>
                      <a:tailEnd/>
                    </a:ln>
                  </pic:spPr>
                </pic:pic>
              </a:graphicData>
            </a:graphic>
          </wp:inline>
        </w:drawing>
      </w:r>
    </w:p>
    <w:p w:rsidR="001F2F1A" w:rsidRPr="00BF2215" w:rsidRDefault="001F2F1A" w:rsidP="001F2F1A">
      <w:pPr>
        <w:spacing w:afterLines="30" w:line="360" w:lineRule="auto"/>
        <w:jc w:val="center"/>
        <w:rPr>
          <w:bCs/>
          <w:sz w:val="20"/>
          <w:szCs w:val="20"/>
        </w:rPr>
      </w:pPr>
      <w:r w:rsidRPr="00BF2215">
        <w:rPr>
          <w:b/>
          <w:sz w:val="20"/>
          <w:szCs w:val="20"/>
        </w:rPr>
        <w:t>Figure3.4.1:</w:t>
      </w:r>
      <w:r w:rsidRPr="00BF2215">
        <w:rPr>
          <w:bCs/>
          <w:sz w:val="20"/>
          <w:szCs w:val="20"/>
        </w:rPr>
        <w:t xml:space="preserve"> </w:t>
      </w:r>
      <w:r w:rsidRPr="00C26A74">
        <w:rPr>
          <w:b/>
          <w:bCs/>
          <w:sz w:val="20"/>
          <w:szCs w:val="20"/>
        </w:rPr>
        <w:t>Shale Stability setup at final time</w:t>
      </w:r>
    </w:p>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jc w:val="both"/>
        <w:rPr>
          <w:b/>
          <w:bCs/>
          <w:sz w:val="20"/>
          <w:szCs w:val="20"/>
        </w:rPr>
      </w:pPr>
      <w:r w:rsidRPr="00BF2215">
        <w:rPr>
          <w:b/>
          <w:bCs/>
          <w:sz w:val="20"/>
          <w:szCs w:val="20"/>
          <w:lang w:eastAsia="en-IN"/>
        </w:rPr>
        <w:t xml:space="preserve">Table 3.4.1: </w:t>
      </w:r>
      <w:r w:rsidRPr="00BF2215">
        <w:rPr>
          <w:sz w:val="20"/>
          <w:szCs w:val="20"/>
        </w:rPr>
        <w:t>Results from shale immersion test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6"/>
        <w:gridCol w:w="1676"/>
        <w:gridCol w:w="1676"/>
        <w:gridCol w:w="1676"/>
        <w:gridCol w:w="1674"/>
      </w:tblGrid>
      <w:tr w:rsidR="001F2F1A" w:rsidRPr="00BF2215" w:rsidTr="008D266D">
        <w:tc>
          <w:tcPr>
            <w:tcW w:w="1392" w:type="pct"/>
            <w:shd w:val="clear" w:color="auto" w:fill="auto"/>
          </w:tcPr>
          <w:p w:rsidR="001F2F1A" w:rsidRPr="00BF2215" w:rsidRDefault="001F2F1A" w:rsidP="008D266D">
            <w:pPr>
              <w:spacing w:line="276" w:lineRule="auto"/>
              <w:jc w:val="center"/>
              <w:rPr>
                <w:b/>
                <w:sz w:val="20"/>
                <w:szCs w:val="20"/>
              </w:rPr>
            </w:pPr>
          </w:p>
        </w:tc>
        <w:tc>
          <w:tcPr>
            <w:tcW w:w="902" w:type="pct"/>
          </w:tcPr>
          <w:p w:rsidR="001F2F1A" w:rsidRPr="00BF2215" w:rsidRDefault="001F2F1A" w:rsidP="008D266D">
            <w:pPr>
              <w:spacing w:line="276" w:lineRule="auto"/>
              <w:jc w:val="center"/>
              <w:rPr>
                <w:b/>
                <w:sz w:val="20"/>
                <w:szCs w:val="20"/>
              </w:rPr>
            </w:pPr>
            <w:r w:rsidRPr="00BF2215">
              <w:rPr>
                <w:b/>
                <w:sz w:val="20"/>
                <w:szCs w:val="20"/>
              </w:rPr>
              <w:t>Mud 1</w:t>
            </w:r>
          </w:p>
        </w:tc>
        <w:tc>
          <w:tcPr>
            <w:tcW w:w="902" w:type="pct"/>
          </w:tcPr>
          <w:p w:rsidR="001F2F1A" w:rsidRPr="00BF2215" w:rsidRDefault="001F2F1A" w:rsidP="008D266D">
            <w:pPr>
              <w:spacing w:line="276" w:lineRule="auto"/>
              <w:jc w:val="center"/>
              <w:rPr>
                <w:b/>
                <w:sz w:val="20"/>
                <w:szCs w:val="20"/>
              </w:rPr>
            </w:pPr>
            <w:r w:rsidRPr="00BF2215">
              <w:rPr>
                <w:b/>
                <w:sz w:val="20"/>
                <w:szCs w:val="20"/>
              </w:rPr>
              <w:t>Mud 2</w:t>
            </w:r>
          </w:p>
        </w:tc>
        <w:tc>
          <w:tcPr>
            <w:tcW w:w="902" w:type="pct"/>
            <w:shd w:val="clear" w:color="auto" w:fill="auto"/>
          </w:tcPr>
          <w:p w:rsidR="001F2F1A" w:rsidRPr="00BF2215" w:rsidRDefault="001F2F1A" w:rsidP="008D266D">
            <w:pPr>
              <w:spacing w:line="276" w:lineRule="auto"/>
              <w:jc w:val="center"/>
              <w:rPr>
                <w:b/>
                <w:sz w:val="20"/>
                <w:szCs w:val="20"/>
              </w:rPr>
            </w:pPr>
            <w:r w:rsidRPr="00BF2215">
              <w:rPr>
                <w:b/>
                <w:sz w:val="20"/>
                <w:szCs w:val="20"/>
              </w:rPr>
              <w:t>Mud 3</w:t>
            </w:r>
          </w:p>
        </w:tc>
        <w:tc>
          <w:tcPr>
            <w:tcW w:w="901" w:type="pct"/>
            <w:shd w:val="clear" w:color="auto" w:fill="auto"/>
          </w:tcPr>
          <w:p w:rsidR="001F2F1A" w:rsidRPr="00BF2215" w:rsidRDefault="001F2F1A" w:rsidP="008D266D">
            <w:pPr>
              <w:spacing w:line="276" w:lineRule="auto"/>
              <w:jc w:val="center"/>
              <w:rPr>
                <w:b/>
                <w:sz w:val="20"/>
                <w:szCs w:val="20"/>
              </w:rPr>
            </w:pPr>
            <w:r w:rsidRPr="00BF2215">
              <w:rPr>
                <w:b/>
                <w:sz w:val="20"/>
                <w:szCs w:val="20"/>
              </w:rPr>
              <w:t xml:space="preserve">Mud 4 </w:t>
            </w:r>
          </w:p>
        </w:tc>
      </w:tr>
      <w:tr w:rsidR="001F2F1A" w:rsidRPr="00BF2215" w:rsidTr="008D266D">
        <w:tc>
          <w:tcPr>
            <w:tcW w:w="1392" w:type="pct"/>
            <w:shd w:val="clear" w:color="auto" w:fill="auto"/>
          </w:tcPr>
          <w:p w:rsidR="001F2F1A" w:rsidRPr="00BF2215" w:rsidRDefault="001F2F1A" w:rsidP="008D266D">
            <w:pPr>
              <w:spacing w:line="276" w:lineRule="auto"/>
              <w:jc w:val="center"/>
              <w:rPr>
                <w:b/>
                <w:sz w:val="20"/>
                <w:szCs w:val="20"/>
              </w:rPr>
            </w:pPr>
            <w:r w:rsidRPr="00BF2215">
              <w:rPr>
                <w:b/>
                <w:sz w:val="20"/>
                <w:szCs w:val="20"/>
              </w:rPr>
              <w:t>Initial Dry Weight (g)</w:t>
            </w:r>
          </w:p>
        </w:tc>
        <w:tc>
          <w:tcPr>
            <w:tcW w:w="902" w:type="pct"/>
          </w:tcPr>
          <w:p w:rsidR="001F2F1A" w:rsidRPr="00BF2215" w:rsidRDefault="001F2F1A" w:rsidP="008D266D">
            <w:pPr>
              <w:spacing w:line="276" w:lineRule="auto"/>
              <w:jc w:val="center"/>
              <w:rPr>
                <w:sz w:val="20"/>
                <w:szCs w:val="20"/>
              </w:rPr>
            </w:pPr>
            <w:r w:rsidRPr="00BF2215">
              <w:rPr>
                <w:sz w:val="20"/>
                <w:szCs w:val="20"/>
              </w:rPr>
              <w:t>13.2</w:t>
            </w:r>
          </w:p>
        </w:tc>
        <w:tc>
          <w:tcPr>
            <w:tcW w:w="902" w:type="pct"/>
          </w:tcPr>
          <w:p w:rsidR="001F2F1A" w:rsidRPr="00BF2215" w:rsidRDefault="001F2F1A" w:rsidP="008D266D">
            <w:pPr>
              <w:spacing w:line="276" w:lineRule="auto"/>
              <w:jc w:val="center"/>
              <w:rPr>
                <w:sz w:val="20"/>
                <w:szCs w:val="20"/>
              </w:rPr>
            </w:pPr>
            <w:r w:rsidRPr="00BF2215">
              <w:rPr>
                <w:sz w:val="20"/>
                <w:szCs w:val="20"/>
              </w:rPr>
              <w:t>13.2</w:t>
            </w:r>
          </w:p>
        </w:tc>
        <w:tc>
          <w:tcPr>
            <w:tcW w:w="902" w:type="pct"/>
            <w:shd w:val="clear" w:color="auto" w:fill="auto"/>
          </w:tcPr>
          <w:p w:rsidR="001F2F1A" w:rsidRPr="00BF2215" w:rsidRDefault="001F2F1A" w:rsidP="008D266D">
            <w:pPr>
              <w:spacing w:line="276" w:lineRule="auto"/>
              <w:jc w:val="center"/>
              <w:rPr>
                <w:sz w:val="20"/>
                <w:szCs w:val="20"/>
              </w:rPr>
            </w:pPr>
            <w:r w:rsidRPr="00BF2215">
              <w:rPr>
                <w:sz w:val="20"/>
                <w:szCs w:val="20"/>
              </w:rPr>
              <w:t>13.2</w:t>
            </w:r>
          </w:p>
        </w:tc>
        <w:tc>
          <w:tcPr>
            <w:tcW w:w="901" w:type="pct"/>
            <w:shd w:val="clear" w:color="auto" w:fill="auto"/>
          </w:tcPr>
          <w:p w:rsidR="001F2F1A" w:rsidRPr="00BF2215" w:rsidRDefault="001F2F1A" w:rsidP="008D266D">
            <w:pPr>
              <w:spacing w:line="276" w:lineRule="auto"/>
              <w:jc w:val="center"/>
              <w:rPr>
                <w:sz w:val="20"/>
                <w:szCs w:val="20"/>
              </w:rPr>
            </w:pPr>
            <w:r w:rsidRPr="00BF2215">
              <w:rPr>
                <w:sz w:val="20"/>
                <w:szCs w:val="20"/>
              </w:rPr>
              <w:t>13.2</w:t>
            </w:r>
          </w:p>
        </w:tc>
      </w:tr>
      <w:tr w:rsidR="001F2F1A" w:rsidRPr="00BF2215" w:rsidTr="008D266D">
        <w:tc>
          <w:tcPr>
            <w:tcW w:w="1392" w:type="pct"/>
            <w:shd w:val="clear" w:color="auto" w:fill="auto"/>
          </w:tcPr>
          <w:p w:rsidR="001F2F1A" w:rsidRPr="00BF2215" w:rsidRDefault="001F2F1A" w:rsidP="008D266D">
            <w:pPr>
              <w:spacing w:line="276" w:lineRule="auto"/>
              <w:jc w:val="center"/>
              <w:rPr>
                <w:b/>
                <w:sz w:val="20"/>
                <w:szCs w:val="20"/>
              </w:rPr>
            </w:pPr>
            <w:r w:rsidRPr="00BF2215">
              <w:rPr>
                <w:b/>
                <w:sz w:val="20"/>
                <w:szCs w:val="20"/>
              </w:rPr>
              <w:t>Wet Weight (g)</w:t>
            </w:r>
          </w:p>
        </w:tc>
        <w:tc>
          <w:tcPr>
            <w:tcW w:w="902" w:type="pct"/>
          </w:tcPr>
          <w:p w:rsidR="001F2F1A" w:rsidRPr="00BF2215" w:rsidRDefault="001F2F1A" w:rsidP="008D266D">
            <w:pPr>
              <w:spacing w:line="276" w:lineRule="auto"/>
              <w:jc w:val="center"/>
              <w:rPr>
                <w:sz w:val="20"/>
                <w:szCs w:val="20"/>
              </w:rPr>
            </w:pPr>
            <w:r w:rsidRPr="00BF2215">
              <w:rPr>
                <w:sz w:val="20"/>
                <w:szCs w:val="20"/>
              </w:rPr>
              <w:t>16.1</w:t>
            </w:r>
          </w:p>
        </w:tc>
        <w:tc>
          <w:tcPr>
            <w:tcW w:w="902" w:type="pct"/>
          </w:tcPr>
          <w:p w:rsidR="001F2F1A" w:rsidRPr="00BF2215" w:rsidRDefault="001F2F1A" w:rsidP="008D266D">
            <w:pPr>
              <w:spacing w:line="276" w:lineRule="auto"/>
              <w:jc w:val="center"/>
              <w:rPr>
                <w:sz w:val="20"/>
                <w:szCs w:val="20"/>
              </w:rPr>
            </w:pPr>
            <w:r w:rsidRPr="00BF2215">
              <w:rPr>
                <w:sz w:val="20"/>
                <w:szCs w:val="20"/>
              </w:rPr>
              <w:t>16.6</w:t>
            </w:r>
          </w:p>
        </w:tc>
        <w:tc>
          <w:tcPr>
            <w:tcW w:w="902" w:type="pct"/>
            <w:shd w:val="clear" w:color="auto" w:fill="auto"/>
          </w:tcPr>
          <w:p w:rsidR="001F2F1A" w:rsidRPr="00BF2215" w:rsidRDefault="001F2F1A" w:rsidP="008D266D">
            <w:pPr>
              <w:spacing w:line="276" w:lineRule="auto"/>
              <w:jc w:val="center"/>
              <w:rPr>
                <w:sz w:val="20"/>
                <w:szCs w:val="20"/>
              </w:rPr>
            </w:pPr>
            <w:r w:rsidRPr="00BF2215">
              <w:rPr>
                <w:sz w:val="20"/>
                <w:szCs w:val="20"/>
              </w:rPr>
              <w:t>16.3</w:t>
            </w:r>
          </w:p>
        </w:tc>
        <w:tc>
          <w:tcPr>
            <w:tcW w:w="901" w:type="pct"/>
            <w:shd w:val="clear" w:color="auto" w:fill="auto"/>
          </w:tcPr>
          <w:p w:rsidR="001F2F1A" w:rsidRPr="00BF2215" w:rsidRDefault="001F2F1A" w:rsidP="008D266D">
            <w:pPr>
              <w:spacing w:line="276" w:lineRule="auto"/>
              <w:jc w:val="center"/>
              <w:rPr>
                <w:sz w:val="20"/>
                <w:szCs w:val="20"/>
              </w:rPr>
            </w:pPr>
            <w:r w:rsidRPr="00BF2215">
              <w:rPr>
                <w:sz w:val="20"/>
                <w:szCs w:val="20"/>
              </w:rPr>
              <w:t>15.2</w:t>
            </w:r>
          </w:p>
        </w:tc>
      </w:tr>
      <w:tr w:rsidR="001F2F1A" w:rsidRPr="00BF2215" w:rsidTr="008D266D">
        <w:tc>
          <w:tcPr>
            <w:tcW w:w="1392" w:type="pct"/>
            <w:shd w:val="clear" w:color="auto" w:fill="auto"/>
          </w:tcPr>
          <w:p w:rsidR="001F2F1A" w:rsidRPr="00BF2215" w:rsidRDefault="001F2F1A" w:rsidP="008D266D">
            <w:pPr>
              <w:spacing w:line="276" w:lineRule="auto"/>
              <w:jc w:val="center"/>
              <w:rPr>
                <w:b/>
                <w:sz w:val="20"/>
                <w:szCs w:val="20"/>
              </w:rPr>
            </w:pPr>
            <w:r w:rsidRPr="00BF2215">
              <w:rPr>
                <w:b/>
                <w:sz w:val="20"/>
                <w:szCs w:val="20"/>
              </w:rPr>
              <w:t>Dry Weight after Immersion (g)</w:t>
            </w:r>
          </w:p>
        </w:tc>
        <w:tc>
          <w:tcPr>
            <w:tcW w:w="902" w:type="pct"/>
          </w:tcPr>
          <w:p w:rsidR="001F2F1A" w:rsidRPr="00BF2215" w:rsidRDefault="001F2F1A" w:rsidP="008D266D">
            <w:pPr>
              <w:spacing w:line="276" w:lineRule="auto"/>
              <w:jc w:val="center"/>
              <w:rPr>
                <w:sz w:val="20"/>
                <w:szCs w:val="20"/>
              </w:rPr>
            </w:pPr>
            <w:r w:rsidRPr="00BF2215">
              <w:rPr>
                <w:sz w:val="20"/>
                <w:szCs w:val="20"/>
              </w:rPr>
              <w:t>13.704</w:t>
            </w:r>
          </w:p>
        </w:tc>
        <w:tc>
          <w:tcPr>
            <w:tcW w:w="902" w:type="pct"/>
          </w:tcPr>
          <w:p w:rsidR="001F2F1A" w:rsidRPr="00BF2215" w:rsidRDefault="001F2F1A" w:rsidP="008D266D">
            <w:pPr>
              <w:spacing w:line="276" w:lineRule="auto"/>
              <w:jc w:val="center"/>
              <w:rPr>
                <w:sz w:val="20"/>
                <w:szCs w:val="20"/>
              </w:rPr>
            </w:pPr>
            <w:r w:rsidRPr="00BF2215">
              <w:rPr>
                <w:sz w:val="20"/>
                <w:szCs w:val="20"/>
              </w:rPr>
              <w:t>12.702</w:t>
            </w:r>
          </w:p>
        </w:tc>
        <w:tc>
          <w:tcPr>
            <w:tcW w:w="902" w:type="pct"/>
            <w:shd w:val="clear" w:color="auto" w:fill="auto"/>
          </w:tcPr>
          <w:p w:rsidR="001F2F1A" w:rsidRPr="00BF2215" w:rsidRDefault="001F2F1A" w:rsidP="008D266D">
            <w:pPr>
              <w:spacing w:line="276" w:lineRule="auto"/>
              <w:jc w:val="center"/>
              <w:rPr>
                <w:sz w:val="20"/>
                <w:szCs w:val="20"/>
              </w:rPr>
            </w:pPr>
            <w:r w:rsidRPr="00BF2215">
              <w:rPr>
                <w:sz w:val="20"/>
                <w:szCs w:val="20"/>
              </w:rPr>
              <w:t>13.357</w:t>
            </w:r>
          </w:p>
        </w:tc>
        <w:tc>
          <w:tcPr>
            <w:tcW w:w="901" w:type="pct"/>
            <w:shd w:val="clear" w:color="auto" w:fill="auto"/>
          </w:tcPr>
          <w:p w:rsidR="001F2F1A" w:rsidRPr="00BF2215" w:rsidRDefault="001F2F1A" w:rsidP="008D266D">
            <w:pPr>
              <w:spacing w:line="276" w:lineRule="auto"/>
              <w:jc w:val="center"/>
              <w:rPr>
                <w:sz w:val="20"/>
                <w:szCs w:val="20"/>
              </w:rPr>
            </w:pPr>
            <w:r w:rsidRPr="00BF2215">
              <w:rPr>
                <w:sz w:val="20"/>
                <w:szCs w:val="20"/>
              </w:rPr>
              <w:t>12.702</w:t>
            </w:r>
          </w:p>
        </w:tc>
      </w:tr>
    </w:tbl>
    <w:p w:rsidR="001F2F1A" w:rsidRPr="00BF2215" w:rsidRDefault="001F2F1A" w:rsidP="001F2F1A">
      <w:pPr>
        <w:spacing w:line="360" w:lineRule="auto"/>
        <w:jc w:val="both"/>
        <w:rPr>
          <w:sz w:val="20"/>
          <w:szCs w:val="20"/>
        </w:rPr>
      </w:pPr>
    </w:p>
    <w:p w:rsidR="001F2F1A" w:rsidRPr="00BF2215" w:rsidRDefault="00C8750D" w:rsidP="001F2F1A">
      <w:pPr>
        <w:spacing w:line="360" w:lineRule="auto"/>
        <w:jc w:val="both"/>
        <w:rPr>
          <w:sz w:val="20"/>
          <w:szCs w:val="20"/>
        </w:rPr>
      </w:pPr>
      <m:oMathPara>
        <m:oMath>
          <m:r>
            <w:rPr>
              <w:rFonts w:ascii="Cambria Math" w:hAnsi="Cambria Math"/>
              <w:sz w:val="20"/>
              <w:szCs w:val="20"/>
            </w:rPr>
            <m:t xml:space="preserve">Swelling </m:t>
          </m:r>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 xml:space="preserve">= </m:t>
          </m:r>
          <m:f>
            <m:fPr>
              <m:ctrlPr>
                <w:rPr>
                  <w:rFonts w:ascii="Cambria Math" w:eastAsia="Calibri" w:hAnsi="Cambria Math"/>
                  <w:i/>
                  <w:sz w:val="20"/>
                  <w:szCs w:val="20"/>
                  <w:lang w:val="en-IN"/>
                </w:rPr>
              </m:ctrlPr>
            </m:fPr>
            <m:num>
              <m:r>
                <w:rPr>
                  <w:rFonts w:ascii="Cambria Math" w:hAnsi="Cambria Math"/>
                  <w:sz w:val="20"/>
                  <w:szCs w:val="20"/>
                </w:rPr>
                <m:t>Wt. of wet rock</m:t>
              </m:r>
              <m:d>
                <m:dPr>
                  <m:ctrlPr>
                    <w:rPr>
                      <w:rFonts w:ascii="Cambria Math" w:hAnsi="Cambria Math"/>
                      <w:i/>
                      <w:sz w:val="20"/>
                      <w:szCs w:val="20"/>
                    </w:rPr>
                  </m:ctrlPr>
                </m:dPr>
                <m:e>
                  <m:r>
                    <w:rPr>
                      <w:rFonts w:ascii="Cambria Math" w:hAnsi="Cambria Math"/>
                      <w:sz w:val="20"/>
                      <w:szCs w:val="20"/>
                    </w:rPr>
                    <m:t>g</m:t>
                  </m:r>
                </m:e>
              </m:d>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num>
            <m:den>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den>
          </m:f>
          <m:r>
            <w:rPr>
              <w:rFonts w:ascii="Cambria Math" w:hAnsi="Cambria Math"/>
              <w:sz w:val="20"/>
              <w:szCs w:val="20"/>
            </w:rPr>
            <m:t>*100</m:t>
          </m:r>
        </m:oMath>
      </m:oMathPara>
    </w:p>
    <w:p w:rsidR="001F2F1A" w:rsidRPr="00BF2215" w:rsidRDefault="001F2F1A" w:rsidP="001F2F1A">
      <w:pPr>
        <w:spacing w:line="360" w:lineRule="auto"/>
        <w:jc w:val="both"/>
        <w:rPr>
          <w:sz w:val="20"/>
          <w:szCs w:val="20"/>
        </w:rPr>
      </w:pPr>
      <w:r w:rsidRPr="00BF2215">
        <w:rPr>
          <w:sz w:val="20"/>
          <w:szCs w:val="20"/>
        </w:rPr>
        <w:t>Swelling % caused by Mud 1 = 17.47%</w:t>
      </w:r>
    </w:p>
    <w:p w:rsidR="001F2F1A" w:rsidRPr="00BF2215" w:rsidRDefault="001F2F1A" w:rsidP="001F2F1A">
      <w:pPr>
        <w:spacing w:line="360" w:lineRule="auto"/>
        <w:jc w:val="both"/>
        <w:rPr>
          <w:sz w:val="20"/>
          <w:szCs w:val="20"/>
        </w:rPr>
      </w:pPr>
      <w:r w:rsidRPr="00BF2215">
        <w:rPr>
          <w:sz w:val="20"/>
          <w:szCs w:val="20"/>
        </w:rPr>
        <w:t>Swelling % caused by Mud 2 = 27.99%</w:t>
      </w:r>
    </w:p>
    <w:p w:rsidR="001F2F1A" w:rsidRPr="00BF2215" w:rsidRDefault="001F2F1A" w:rsidP="001F2F1A">
      <w:pPr>
        <w:spacing w:line="360" w:lineRule="auto"/>
        <w:jc w:val="both"/>
        <w:rPr>
          <w:sz w:val="20"/>
          <w:szCs w:val="20"/>
        </w:rPr>
      </w:pPr>
      <w:r w:rsidRPr="00BF2215">
        <w:rPr>
          <w:sz w:val="20"/>
          <w:szCs w:val="20"/>
        </w:rPr>
        <w:t>Swelling % caused by Mud 3 = 22.02%</w:t>
      </w:r>
    </w:p>
    <w:p w:rsidR="001F2F1A" w:rsidRPr="00BF2215" w:rsidRDefault="001F2F1A" w:rsidP="001F2F1A">
      <w:pPr>
        <w:spacing w:line="360" w:lineRule="auto"/>
        <w:jc w:val="both"/>
        <w:rPr>
          <w:sz w:val="20"/>
          <w:szCs w:val="20"/>
        </w:rPr>
      </w:pPr>
      <w:r w:rsidRPr="00BF2215">
        <w:rPr>
          <w:sz w:val="20"/>
          <w:szCs w:val="20"/>
        </w:rPr>
        <w:t>Swelling % caused by Mud 4 = 19.65%</w:t>
      </w:r>
    </w:p>
    <w:p w:rsidR="001F2F1A" w:rsidRPr="00BF2215" w:rsidRDefault="001F2F1A" w:rsidP="001F2F1A">
      <w:pPr>
        <w:spacing w:line="360" w:lineRule="auto"/>
        <w:jc w:val="both"/>
        <w:rPr>
          <w:color w:val="000000" w:themeColor="text1"/>
          <w:sz w:val="20"/>
          <w:szCs w:val="20"/>
        </w:rPr>
      </w:pPr>
    </w:p>
    <w:p w:rsidR="001F2F1A" w:rsidRPr="00BF2215" w:rsidRDefault="00C8750D" w:rsidP="001F2F1A">
      <w:pPr>
        <w:spacing w:line="360" w:lineRule="auto"/>
        <w:jc w:val="both"/>
        <w:rPr>
          <w:sz w:val="20"/>
          <w:szCs w:val="20"/>
        </w:rPr>
      </w:pPr>
      <m:oMathPara>
        <m:oMath>
          <m:r>
            <w:rPr>
              <w:rFonts w:ascii="Cambria Math" w:hAnsi="Cambria Math"/>
              <w:sz w:val="20"/>
              <w:szCs w:val="20"/>
            </w:rPr>
            <m:t xml:space="preserve">Spalling </m:t>
          </m:r>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 xml:space="preserve">= </m:t>
          </m:r>
          <m:f>
            <m:fPr>
              <m:ctrlPr>
                <w:rPr>
                  <w:rFonts w:ascii="Cambria Math" w:hAnsi="Cambria Math"/>
                  <w:i/>
                  <w:sz w:val="20"/>
                  <w:szCs w:val="20"/>
                  <w:lang w:val="en-IN"/>
                </w:rPr>
              </m:ctrlPr>
            </m:fPr>
            <m:num>
              <m:r>
                <w:rPr>
                  <w:rFonts w:ascii="Cambria Math" w:hAnsi="Cambria Math"/>
                  <w:sz w:val="20"/>
                  <w:szCs w:val="20"/>
                </w:rPr>
                <m:t>Initial dry Wt.  of rock</m:t>
              </m:r>
              <m:d>
                <m:dPr>
                  <m:ctrlPr>
                    <w:rPr>
                      <w:rFonts w:ascii="Cambria Math" w:hAnsi="Cambria Math"/>
                      <w:i/>
                      <w:sz w:val="20"/>
                      <w:szCs w:val="20"/>
                    </w:rPr>
                  </m:ctrlPr>
                </m:dPr>
                <m:e>
                  <m:r>
                    <w:rPr>
                      <w:rFonts w:ascii="Cambria Math" w:hAnsi="Cambria Math"/>
                      <w:sz w:val="20"/>
                      <w:szCs w:val="20"/>
                    </w:rPr>
                    <m:t>g</m:t>
                  </m:r>
                </m:e>
              </m:d>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num>
            <m:den>
              <m:r>
                <w:rPr>
                  <w:rFonts w:ascii="Cambria Math" w:hAnsi="Cambria Math"/>
                  <w:sz w:val="20"/>
                  <w:szCs w:val="20"/>
                </w:rPr>
                <m:t>Wt. of dried rock after immersion(g)</m:t>
              </m:r>
            </m:den>
          </m:f>
          <m:r>
            <w:rPr>
              <w:rFonts w:ascii="Cambria Math" w:hAnsi="Cambria Math"/>
              <w:sz w:val="20"/>
              <w:szCs w:val="20"/>
            </w:rPr>
            <m:t>*100</m:t>
          </m:r>
        </m:oMath>
      </m:oMathPara>
    </w:p>
    <w:p w:rsidR="001F2F1A" w:rsidRPr="00BF2215" w:rsidRDefault="001F2F1A" w:rsidP="001F2F1A">
      <w:pPr>
        <w:spacing w:line="360" w:lineRule="auto"/>
        <w:jc w:val="both"/>
        <w:rPr>
          <w:sz w:val="20"/>
          <w:szCs w:val="20"/>
        </w:rPr>
      </w:pPr>
      <w:r w:rsidRPr="00BF2215">
        <w:rPr>
          <w:sz w:val="20"/>
          <w:szCs w:val="20"/>
        </w:rPr>
        <w:t>Spalling % caused by Mud 1 = 3.68%</w:t>
      </w:r>
    </w:p>
    <w:p w:rsidR="001F2F1A" w:rsidRPr="00BF2215" w:rsidRDefault="001F2F1A" w:rsidP="001F2F1A">
      <w:pPr>
        <w:spacing w:line="360" w:lineRule="auto"/>
        <w:jc w:val="both"/>
        <w:rPr>
          <w:sz w:val="20"/>
          <w:szCs w:val="20"/>
        </w:rPr>
      </w:pPr>
      <w:r w:rsidRPr="00BF2215">
        <w:rPr>
          <w:sz w:val="20"/>
          <w:szCs w:val="20"/>
        </w:rPr>
        <w:t>Spalling % caused by Mud 2 = 1.78%</w:t>
      </w:r>
    </w:p>
    <w:p w:rsidR="001F2F1A" w:rsidRPr="00BF2215" w:rsidRDefault="001F2F1A" w:rsidP="001F2F1A">
      <w:pPr>
        <w:spacing w:line="360" w:lineRule="auto"/>
        <w:jc w:val="both"/>
        <w:rPr>
          <w:sz w:val="20"/>
          <w:szCs w:val="20"/>
        </w:rPr>
      </w:pPr>
      <w:r w:rsidRPr="00BF2215">
        <w:rPr>
          <w:sz w:val="20"/>
          <w:szCs w:val="20"/>
        </w:rPr>
        <w:t>Spalling % caused by Mud 1 = 1.12%</w:t>
      </w:r>
    </w:p>
    <w:p w:rsidR="001F2F1A" w:rsidRPr="00BF2215" w:rsidRDefault="001F2F1A" w:rsidP="001F2F1A">
      <w:pPr>
        <w:spacing w:line="360" w:lineRule="auto"/>
        <w:jc w:val="both"/>
        <w:rPr>
          <w:sz w:val="20"/>
          <w:szCs w:val="20"/>
        </w:rPr>
      </w:pPr>
      <w:r w:rsidRPr="00BF2215">
        <w:rPr>
          <w:sz w:val="20"/>
          <w:szCs w:val="20"/>
        </w:rPr>
        <w:t>Spalling % caused by Mud 2 = 3.91%</w:t>
      </w: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r w:rsidRPr="00BF2215">
        <w:rPr>
          <w:sz w:val="20"/>
          <w:szCs w:val="20"/>
        </w:rPr>
        <w:t>In study of rheological properties of the groundnut husk and psyllium husk with and without polymer. The results from the experiment were studied. The change in each rheological property was measured with time over a period of four days. Now, with considering suitable sample with best rheological properties, was considered for final shale stability study.</w:t>
      </w:r>
    </w:p>
    <w:p w:rsidR="001F2F1A" w:rsidRPr="00BF2215" w:rsidRDefault="001F2F1A" w:rsidP="001F2F1A">
      <w:pPr>
        <w:spacing w:line="360" w:lineRule="auto"/>
        <w:jc w:val="both"/>
        <w:rPr>
          <w:sz w:val="20"/>
          <w:szCs w:val="20"/>
        </w:rPr>
      </w:pPr>
    </w:p>
    <w:p w:rsidR="001F2F1A" w:rsidRPr="00BF2215" w:rsidRDefault="001F2F1A" w:rsidP="001F2F1A">
      <w:pPr>
        <w:rPr>
          <w:b/>
          <w:bCs/>
          <w:sz w:val="20"/>
          <w:szCs w:val="20"/>
        </w:rPr>
      </w:pPr>
      <w:bookmarkStart w:id="4" w:name="_Hlk105765601"/>
      <w:r w:rsidRPr="00BF2215">
        <w:rPr>
          <w:b/>
          <w:bCs/>
          <w:sz w:val="20"/>
          <w:szCs w:val="20"/>
        </w:rPr>
        <w:t>Mud1= 1500ml+25gGH+3.15gCaCo3+4.9gCMC</w:t>
      </w:r>
      <w:bookmarkEnd w:id="4"/>
    </w:p>
    <w:p w:rsidR="001F2F1A" w:rsidRPr="00BF2215" w:rsidRDefault="001F2F1A" w:rsidP="001F2F1A">
      <w:pPr>
        <w:rPr>
          <w:b/>
          <w:bCs/>
          <w:sz w:val="20"/>
          <w:szCs w:val="20"/>
        </w:rPr>
      </w:pPr>
      <w:r w:rsidRPr="00BF2215">
        <w:rPr>
          <w:b/>
          <w:bCs/>
          <w:sz w:val="20"/>
          <w:szCs w:val="20"/>
        </w:rPr>
        <w:t>Mud2=1500ml+25gGH+3.15gCaCo3+4.9gCMC+2.25mlFormaldehyde</w:t>
      </w: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r w:rsidRPr="00BF2215">
        <w:rPr>
          <w:b/>
          <w:bCs/>
          <w:sz w:val="20"/>
          <w:szCs w:val="20"/>
        </w:rPr>
        <w:t>Table 3.4.2</w:t>
      </w:r>
      <w:r w:rsidRPr="00BF2215">
        <w:rPr>
          <w:sz w:val="20"/>
          <w:szCs w:val="20"/>
        </w:rPr>
        <w:t>: Shale stability test readings</w:t>
      </w:r>
    </w:p>
    <w:tbl>
      <w:tblPr>
        <w:tblW w:w="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240"/>
        <w:gridCol w:w="1240"/>
        <w:gridCol w:w="1240"/>
      </w:tblGrid>
      <w:tr w:rsidR="001F2F1A" w:rsidRPr="00BF2215" w:rsidTr="008D266D">
        <w:trPr>
          <w:trHeight w:val="288"/>
        </w:trPr>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 xml:space="preserve">  </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 </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Mud-1</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Mud-2</w:t>
            </w:r>
          </w:p>
        </w:tc>
      </w:tr>
      <w:tr w:rsidR="001F2F1A" w:rsidRPr="00BF2215" w:rsidTr="008D266D">
        <w:trPr>
          <w:trHeight w:val="588"/>
        </w:trPr>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Hour</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Shale Volume (ml)</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Fluid Volume Level (ml)</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Fluid Volume Level (ml)</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r>
      <w:tr w:rsidR="001F2F1A" w:rsidRPr="00BF2215" w:rsidTr="008D266D">
        <w:trPr>
          <w:trHeight w:val="300"/>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r>
    </w:tbl>
    <w:p w:rsidR="001F2F1A" w:rsidRPr="00BF2215" w:rsidRDefault="001F2F1A" w:rsidP="001F2F1A">
      <w:pPr>
        <w:rPr>
          <w:sz w:val="20"/>
          <w:szCs w:val="20"/>
        </w:rPr>
      </w:pPr>
    </w:p>
    <w:p w:rsidR="001F2F1A" w:rsidRPr="00BF2215" w:rsidRDefault="001F2F1A" w:rsidP="001F2F1A">
      <w:pPr>
        <w:spacing w:afterLines="30" w:line="360" w:lineRule="auto"/>
        <w:jc w:val="both"/>
        <w:rPr>
          <w:bCs/>
          <w:sz w:val="20"/>
          <w:szCs w:val="20"/>
        </w:rPr>
      </w:pPr>
    </w:p>
    <w:p w:rsidR="001F2F1A" w:rsidRPr="00BF2215" w:rsidRDefault="001F2F1A" w:rsidP="001F2F1A">
      <w:pPr>
        <w:spacing w:afterLines="30" w:line="360" w:lineRule="auto"/>
        <w:jc w:val="both"/>
        <w:rPr>
          <w:b/>
          <w:bCs/>
          <w:sz w:val="20"/>
          <w:szCs w:val="20"/>
        </w:rPr>
      </w:pPr>
      <w:r w:rsidRPr="00BF2215">
        <w:rPr>
          <w:b/>
          <w:bCs/>
          <w:sz w:val="20"/>
          <w:szCs w:val="20"/>
          <w:lang w:eastAsia="en-IN"/>
        </w:rPr>
        <w:t xml:space="preserve">Table 3.4.3: </w:t>
      </w:r>
      <w:r w:rsidRPr="00BF2215">
        <w:rPr>
          <w:sz w:val="20"/>
          <w:szCs w:val="20"/>
        </w:rPr>
        <w:t>Results from shale immersion test</w:t>
      </w:r>
    </w:p>
    <w:tbl>
      <w:tblPr>
        <w:tblW w:w="18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5"/>
        <w:gridCol w:w="1676"/>
      </w:tblGrid>
      <w:tr w:rsidR="00BF2215" w:rsidRPr="00BF2215" w:rsidTr="00BF2215">
        <w:tc>
          <w:tcPr>
            <w:tcW w:w="2500" w:type="pct"/>
          </w:tcPr>
          <w:p w:rsidR="00BF2215" w:rsidRPr="00BF2215" w:rsidRDefault="00BF2215" w:rsidP="008D266D">
            <w:pPr>
              <w:spacing w:line="276" w:lineRule="auto"/>
              <w:jc w:val="center"/>
              <w:rPr>
                <w:b/>
                <w:sz w:val="20"/>
                <w:szCs w:val="20"/>
              </w:rPr>
            </w:pPr>
            <w:r w:rsidRPr="00BF2215">
              <w:rPr>
                <w:b/>
                <w:sz w:val="20"/>
                <w:szCs w:val="20"/>
              </w:rPr>
              <w:t>Mud 1</w:t>
            </w:r>
          </w:p>
        </w:tc>
        <w:tc>
          <w:tcPr>
            <w:tcW w:w="2500" w:type="pct"/>
          </w:tcPr>
          <w:p w:rsidR="00BF2215" w:rsidRPr="00BF2215" w:rsidRDefault="00BF2215" w:rsidP="008D266D">
            <w:pPr>
              <w:spacing w:line="276" w:lineRule="auto"/>
              <w:jc w:val="center"/>
              <w:rPr>
                <w:b/>
                <w:sz w:val="20"/>
                <w:szCs w:val="20"/>
              </w:rPr>
            </w:pPr>
            <w:r w:rsidRPr="00BF2215">
              <w:rPr>
                <w:b/>
                <w:sz w:val="20"/>
                <w:szCs w:val="20"/>
              </w:rPr>
              <w:t>Mud 2</w:t>
            </w:r>
          </w:p>
        </w:tc>
      </w:tr>
      <w:tr w:rsidR="00BF2215" w:rsidRPr="00BF2215" w:rsidTr="00BF2215">
        <w:tc>
          <w:tcPr>
            <w:tcW w:w="2500" w:type="pct"/>
          </w:tcPr>
          <w:p w:rsidR="00BF2215" w:rsidRPr="00BF2215" w:rsidRDefault="00BF2215" w:rsidP="008D266D">
            <w:pPr>
              <w:spacing w:line="276" w:lineRule="auto"/>
              <w:jc w:val="center"/>
              <w:rPr>
                <w:sz w:val="20"/>
                <w:szCs w:val="20"/>
              </w:rPr>
            </w:pPr>
            <w:r w:rsidRPr="00BF2215">
              <w:rPr>
                <w:sz w:val="20"/>
                <w:szCs w:val="20"/>
              </w:rPr>
              <w:t>13.2</w:t>
            </w:r>
          </w:p>
        </w:tc>
        <w:tc>
          <w:tcPr>
            <w:tcW w:w="2500" w:type="pct"/>
          </w:tcPr>
          <w:p w:rsidR="00BF2215" w:rsidRPr="00BF2215" w:rsidRDefault="00BF2215" w:rsidP="008D266D">
            <w:pPr>
              <w:spacing w:line="276" w:lineRule="auto"/>
              <w:jc w:val="center"/>
              <w:rPr>
                <w:sz w:val="20"/>
                <w:szCs w:val="20"/>
              </w:rPr>
            </w:pPr>
            <w:r w:rsidRPr="00BF2215">
              <w:rPr>
                <w:sz w:val="20"/>
                <w:szCs w:val="20"/>
              </w:rPr>
              <w:t>13.2</w:t>
            </w:r>
          </w:p>
        </w:tc>
      </w:tr>
      <w:tr w:rsidR="00BF2215" w:rsidRPr="00BF2215" w:rsidTr="00BF2215">
        <w:tc>
          <w:tcPr>
            <w:tcW w:w="2500" w:type="pct"/>
          </w:tcPr>
          <w:p w:rsidR="00BF2215" w:rsidRPr="00BF2215" w:rsidRDefault="00BF2215" w:rsidP="008D266D">
            <w:pPr>
              <w:spacing w:line="276" w:lineRule="auto"/>
              <w:jc w:val="center"/>
              <w:rPr>
                <w:sz w:val="20"/>
                <w:szCs w:val="20"/>
              </w:rPr>
            </w:pPr>
            <w:r w:rsidRPr="00BF2215">
              <w:rPr>
                <w:sz w:val="20"/>
                <w:szCs w:val="20"/>
              </w:rPr>
              <w:t>16.1</w:t>
            </w:r>
          </w:p>
        </w:tc>
        <w:tc>
          <w:tcPr>
            <w:tcW w:w="2500" w:type="pct"/>
          </w:tcPr>
          <w:p w:rsidR="00BF2215" w:rsidRPr="00BF2215" w:rsidRDefault="00BF2215" w:rsidP="008D266D">
            <w:pPr>
              <w:spacing w:line="276" w:lineRule="auto"/>
              <w:jc w:val="center"/>
              <w:rPr>
                <w:sz w:val="20"/>
                <w:szCs w:val="20"/>
              </w:rPr>
            </w:pPr>
            <w:r w:rsidRPr="00BF2215">
              <w:rPr>
                <w:sz w:val="20"/>
                <w:szCs w:val="20"/>
              </w:rPr>
              <w:t>16.6</w:t>
            </w:r>
          </w:p>
        </w:tc>
      </w:tr>
      <w:tr w:rsidR="00BF2215" w:rsidRPr="00BF2215" w:rsidTr="00BF2215">
        <w:tc>
          <w:tcPr>
            <w:tcW w:w="2500" w:type="pct"/>
          </w:tcPr>
          <w:p w:rsidR="00BF2215" w:rsidRPr="00BF2215" w:rsidRDefault="00BF2215" w:rsidP="008D266D">
            <w:pPr>
              <w:spacing w:line="276" w:lineRule="auto"/>
              <w:jc w:val="center"/>
              <w:rPr>
                <w:sz w:val="20"/>
                <w:szCs w:val="20"/>
              </w:rPr>
            </w:pPr>
            <w:r w:rsidRPr="00BF2215">
              <w:rPr>
                <w:sz w:val="20"/>
                <w:szCs w:val="20"/>
              </w:rPr>
              <w:t>13.704</w:t>
            </w:r>
          </w:p>
        </w:tc>
        <w:tc>
          <w:tcPr>
            <w:tcW w:w="2500" w:type="pct"/>
          </w:tcPr>
          <w:p w:rsidR="00BF2215" w:rsidRPr="00BF2215" w:rsidRDefault="00BF2215" w:rsidP="008D266D">
            <w:pPr>
              <w:spacing w:line="276" w:lineRule="auto"/>
              <w:jc w:val="center"/>
              <w:rPr>
                <w:sz w:val="20"/>
                <w:szCs w:val="20"/>
              </w:rPr>
            </w:pPr>
            <w:r w:rsidRPr="00BF2215">
              <w:rPr>
                <w:sz w:val="20"/>
                <w:szCs w:val="20"/>
              </w:rPr>
              <w:t>12.702</w:t>
            </w:r>
          </w:p>
        </w:tc>
      </w:tr>
    </w:tbl>
    <w:p w:rsidR="001F2F1A" w:rsidRPr="00BF2215" w:rsidRDefault="001F2F1A" w:rsidP="001F2F1A">
      <w:pPr>
        <w:spacing w:line="360" w:lineRule="auto"/>
        <w:jc w:val="both"/>
        <w:rPr>
          <w:sz w:val="20"/>
          <w:szCs w:val="20"/>
        </w:rPr>
      </w:pPr>
    </w:p>
    <w:p w:rsidR="001F2F1A" w:rsidRPr="00BF2215" w:rsidRDefault="00C8750D" w:rsidP="001F2F1A">
      <w:pPr>
        <w:spacing w:line="360" w:lineRule="auto"/>
        <w:jc w:val="both"/>
        <w:rPr>
          <w:sz w:val="20"/>
          <w:szCs w:val="20"/>
        </w:rPr>
      </w:pPr>
      <m:oMathPara>
        <m:oMath>
          <m:r>
            <w:rPr>
              <w:rFonts w:ascii="Cambria Math" w:hAnsi="Cambria Math"/>
              <w:sz w:val="20"/>
              <w:szCs w:val="20"/>
            </w:rPr>
            <m:t xml:space="preserve">Swelling </m:t>
          </m:r>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 xml:space="preserve">= </m:t>
          </m:r>
          <m:f>
            <m:fPr>
              <m:ctrlPr>
                <w:rPr>
                  <w:rFonts w:ascii="Cambria Math" w:eastAsia="Calibri" w:hAnsi="Cambria Math"/>
                  <w:i/>
                  <w:sz w:val="20"/>
                  <w:szCs w:val="20"/>
                  <w:lang w:val="en-IN"/>
                </w:rPr>
              </m:ctrlPr>
            </m:fPr>
            <m:num>
              <m:r>
                <w:rPr>
                  <w:rFonts w:ascii="Cambria Math" w:hAnsi="Cambria Math"/>
                  <w:sz w:val="20"/>
                  <w:szCs w:val="20"/>
                </w:rPr>
                <m:t>Wt. of wet rock</m:t>
              </m:r>
              <m:d>
                <m:dPr>
                  <m:ctrlPr>
                    <w:rPr>
                      <w:rFonts w:ascii="Cambria Math" w:hAnsi="Cambria Math"/>
                      <w:i/>
                      <w:sz w:val="20"/>
                      <w:szCs w:val="20"/>
                    </w:rPr>
                  </m:ctrlPr>
                </m:dPr>
                <m:e>
                  <m:r>
                    <w:rPr>
                      <w:rFonts w:ascii="Cambria Math" w:hAnsi="Cambria Math"/>
                      <w:sz w:val="20"/>
                      <w:szCs w:val="20"/>
                    </w:rPr>
                    <m:t>g</m:t>
                  </m:r>
                </m:e>
              </m:d>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num>
            <m:den>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den>
          </m:f>
          <m:r>
            <w:rPr>
              <w:rFonts w:ascii="Cambria Math" w:hAnsi="Cambria Math"/>
              <w:sz w:val="20"/>
              <w:szCs w:val="20"/>
            </w:rPr>
            <m:t>*100</m:t>
          </m:r>
        </m:oMath>
      </m:oMathPara>
    </w:p>
    <w:p w:rsidR="001F2F1A" w:rsidRPr="00BF2215" w:rsidRDefault="001F2F1A" w:rsidP="001F2F1A">
      <w:pPr>
        <w:spacing w:line="360" w:lineRule="auto"/>
        <w:jc w:val="both"/>
        <w:rPr>
          <w:sz w:val="20"/>
          <w:szCs w:val="20"/>
        </w:rPr>
      </w:pPr>
      <w:r w:rsidRPr="00BF2215">
        <w:rPr>
          <w:sz w:val="20"/>
          <w:szCs w:val="20"/>
        </w:rPr>
        <w:t>Swelling % caused by Mud 1 = 17.47%</w:t>
      </w:r>
    </w:p>
    <w:p w:rsidR="001F2F1A" w:rsidRPr="00BF2215" w:rsidRDefault="001F2F1A" w:rsidP="001F2F1A">
      <w:pPr>
        <w:spacing w:line="360" w:lineRule="auto"/>
        <w:jc w:val="both"/>
        <w:rPr>
          <w:sz w:val="20"/>
          <w:szCs w:val="20"/>
        </w:rPr>
      </w:pPr>
      <w:r w:rsidRPr="00BF2215">
        <w:rPr>
          <w:sz w:val="20"/>
          <w:szCs w:val="20"/>
        </w:rPr>
        <w:t>Swelling % caused by Mud 2 = 27.99%</w:t>
      </w: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p>
    <w:p w:rsidR="001F2F1A" w:rsidRPr="00BF2215" w:rsidRDefault="00C8750D" w:rsidP="001F2F1A">
      <w:pPr>
        <w:spacing w:line="360" w:lineRule="auto"/>
        <w:jc w:val="both"/>
        <w:rPr>
          <w:sz w:val="20"/>
          <w:szCs w:val="20"/>
        </w:rPr>
      </w:pPr>
      <m:oMathPara>
        <m:oMath>
          <m:r>
            <w:rPr>
              <w:rFonts w:ascii="Cambria Math" w:hAnsi="Cambria Math"/>
              <w:sz w:val="20"/>
              <w:szCs w:val="20"/>
            </w:rPr>
            <m:t xml:space="preserve">Spalling </m:t>
          </m:r>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 xml:space="preserve">= </m:t>
          </m:r>
          <m:f>
            <m:fPr>
              <m:ctrlPr>
                <w:rPr>
                  <w:rFonts w:ascii="Cambria Math" w:hAnsi="Cambria Math"/>
                  <w:i/>
                  <w:sz w:val="20"/>
                  <w:szCs w:val="20"/>
                  <w:lang w:val="en-IN"/>
                </w:rPr>
              </m:ctrlPr>
            </m:fPr>
            <m:num>
              <m:r>
                <w:rPr>
                  <w:rFonts w:ascii="Cambria Math" w:hAnsi="Cambria Math"/>
                  <w:sz w:val="20"/>
                  <w:szCs w:val="20"/>
                </w:rPr>
                <m:t>Initial dry Wt.  of rock</m:t>
              </m:r>
              <m:d>
                <m:dPr>
                  <m:ctrlPr>
                    <w:rPr>
                      <w:rFonts w:ascii="Cambria Math" w:hAnsi="Cambria Math"/>
                      <w:i/>
                      <w:sz w:val="20"/>
                      <w:szCs w:val="20"/>
                    </w:rPr>
                  </m:ctrlPr>
                </m:dPr>
                <m:e>
                  <m:r>
                    <w:rPr>
                      <w:rFonts w:ascii="Cambria Math" w:hAnsi="Cambria Math"/>
                      <w:sz w:val="20"/>
                      <w:szCs w:val="20"/>
                    </w:rPr>
                    <m:t>g</m:t>
                  </m:r>
                </m:e>
              </m:d>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num>
            <m:den>
              <m:r>
                <w:rPr>
                  <w:rFonts w:ascii="Cambria Math" w:hAnsi="Cambria Math"/>
                  <w:sz w:val="20"/>
                  <w:szCs w:val="20"/>
                </w:rPr>
                <m:t>Wt. of dried rock after immersion(g)</m:t>
              </m:r>
            </m:den>
          </m:f>
          <m:r>
            <w:rPr>
              <w:rFonts w:ascii="Cambria Math" w:hAnsi="Cambria Math"/>
              <w:sz w:val="20"/>
              <w:szCs w:val="20"/>
            </w:rPr>
            <m:t>*100</m:t>
          </m:r>
        </m:oMath>
      </m:oMathPara>
    </w:p>
    <w:p w:rsidR="001F2F1A" w:rsidRPr="00BF2215" w:rsidRDefault="001F2F1A" w:rsidP="001F2F1A">
      <w:pPr>
        <w:spacing w:line="360" w:lineRule="auto"/>
        <w:jc w:val="both"/>
        <w:rPr>
          <w:sz w:val="20"/>
          <w:szCs w:val="20"/>
        </w:rPr>
      </w:pPr>
      <w:r w:rsidRPr="00BF2215">
        <w:rPr>
          <w:sz w:val="20"/>
          <w:szCs w:val="20"/>
        </w:rPr>
        <w:t>Spalling % caused by Mud 1 = 3.68%</w:t>
      </w:r>
    </w:p>
    <w:p w:rsidR="001F2F1A" w:rsidRPr="00BF2215" w:rsidRDefault="001F2F1A" w:rsidP="001F2F1A">
      <w:pPr>
        <w:spacing w:line="360" w:lineRule="auto"/>
        <w:jc w:val="both"/>
        <w:rPr>
          <w:sz w:val="20"/>
          <w:szCs w:val="20"/>
        </w:rPr>
      </w:pPr>
      <w:r w:rsidRPr="00BF2215">
        <w:rPr>
          <w:sz w:val="20"/>
          <w:szCs w:val="20"/>
        </w:rPr>
        <w:t>Spalling % caused by Mud 2 = 1.78%</w:t>
      </w:r>
    </w:p>
    <w:p w:rsidR="001F2F1A" w:rsidRPr="00BF2215" w:rsidRDefault="001F2F1A" w:rsidP="001F2F1A">
      <w:pPr>
        <w:spacing w:line="360" w:lineRule="auto"/>
        <w:jc w:val="both"/>
        <w:rPr>
          <w:sz w:val="20"/>
          <w:szCs w:val="20"/>
        </w:rPr>
      </w:pPr>
    </w:p>
    <w:p w:rsidR="001F2F1A" w:rsidRPr="00BF2215" w:rsidRDefault="001F2F1A" w:rsidP="001F2F1A">
      <w:pPr>
        <w:spacing w:afterLines="30" w:line="360" w:lineRule="auto"/>
        <w:jc w:val="both"/>
        <w:rPr>
          <w:bCs/>
          <w:sz w:val="20"/>
          <w:szCs w:val="20"/>
        </w:rPr>
      </w:pPr>
      <w:r w:rsidRPr="00BF2215">
        <w:rPr>
          <w:sz w:val="20"/>
          <w:szCs w:val="20"/>
        </w:rPr>
        <w:t>A comparative study of the rheological properties of groundnut husk and psyllium husk. The results from the experiment were studied. The change in each rheological property was measured with time over a period of four days. The results and inferences from the experiment are given below.</w:t>
      </w:r>
    </w:p>
    <w:p w:rsidR="001F2F1A" w:rsidRDefault="001F2F1A" w:rsidP="001F2F1A">
      <w:pPr>
        <w:spacing w:afterLines="30" w:line="360" w:lineRule="auto"/>
        <w:jc w:val="both"/>
        <w:rPr>
          <w:bCs/>
          <w:sz w:val="20"/>
          <w:szCs w:val="20"/>
        </w:rPr>
      </w:pPr>
    </w:p>
    <w:p w:rsidR="00BF2215" w:rsidRPr="00BF2215" w:rsidRDefault="00BF2215" w:rsidP="001F2F1A">
      <w:pPr>
        <w:spacing w:afterLines="30" w:line="360" w:lineRule="auto"/>
        <w:jc w:val="both"/>
        <w:rPr>
          <w:bCs/>
          <w:sz w:val="20"/>
          <w:szCs w:val="20"/>
        </w:rPr>
      </w:pPr>
    </w:p>
    <w:p w:rsidR="001F2F1A" w:rsidRPr="00BF2215" w:rsidRDefault="001F2F1A" w:rsidP="001F2F1A">
      <w:pPr>
        <w:spacing w:afterLines="30" w:line="360" w:lineRule="auto"/>
        <w:jc w:val="both"/>
        <w:rPr>
          <w:b/>
          <w:sz w:val="20"/>
          <w:szCs w:val="20"/>
        </w:rPr>
      </w:pPr>
      <w:r w:rsidRPr="00BF2215">
        <w:rPr>
          <w:b/>
          <w:sz w:val="20"/>
          <w:szCs w:val="20"/>
        </w:rPr>
        <w:lastRenderedPageBreak/>
        <w:t>Chapter 4: Conclusion</w:t>
      </w:r>
    </w:p>
    <w:p w:rsidR="001F2F1A" w:rsidRPr="00BF2215" w:rsidRDefault="001F2F1A" w:rsidP="001F2F1A">
      <w:pPr>
        <w:spacing w:afterLines="30" w:line="360" w:lineRule="auto"/>
        <w:jc w:val="both"/>
        <w:rPr>
          <w:b/>
          <w:sz w:val="20"/>
          <w:szCs w:val="20"/>
        </w:rPr>
      </w:pPr>
      <w:r w:rsidRPr="00BF2215">
        <w:rPr>
          <w:b/>
          <w:sz w:val="20"/>
          <w:szCs w:val="20"/>
        </w:rPr>
        <w:t>4.1. Summary of the work</w:t>
      </w:r>
    </w:p>
    <w:p w:rsidR="001F2F1A" w:rsidRPr="00BF2215" w:rsidRDefault="001F2F1A" w:rsidP="001F2F1A">
      <w:pPr>
        <w:spacing w:line="360" w:lineRule="auto"/>
        <w:jc w:val="both"/>
        <w:rPr>
          <w:sz w:val="20"/>
          <w:szCs w:val="20"/>
        </w:rPr>
      </w:pPr>
      <w:r w:rsidRPr="00BF2215">
        <w:rPr>
          <w:sz w:val="20"/>
          <w:szCs w:val="20"/>
        </w:rPr>
        <w:t>Conventional muds, particularly those containing bentonite, are known to cause more formation damage. Clay particles in the drilling fluid are to blame for this. A perfect scenario would be one in which no formation damage happens, but this is not achievable in practise. Without the use of bentonite, a non-damaging drilling fluid (NDDF) was developed. Although it was unable to completely avoid formation damage, it was able to lessen the amount of damage generated during drilling. Various laboratory procedures were used to determine the fluid's rheological qualities. It was compared to another non-damaging drilling fluid to further understand the qualities of the formulated fluid. Both fluids were tested over time to observe how they degrade. A decrease in the pH was observed in both fluids over time. While, viscosities of both the fluids increased with time. From the shale stability test and static immersion tests that were carried out it was observed that groundnut husk was much less reactive with shales. From these results the following conclusions were drawn:</w:t>
      </w:r>
    </w:p>
    <w:p w:rsidR="001F2F1A" w:rsidRPr="00BF2215" w:rsidRDefault="001F2F1A" w:rsidP="001F2F1A">
      <w:pPr>
        <w:numPr>
          <w:ilvl w:val="0"/>
          <w:numId w:val="7"/>
        </w:numPr>
        <w:spacing w:line="360" w:lineRule="auto"/>
        <w:jc w:val="both"/>
        <w:rPr>
          <w:sz w:val="20"/>
          <w:szCs w:val="20"/>
        </w:rPr>
      </w:pPr>
      <w:r w:rsidRPr="00BF2215">
        <w:rPr>
          <w:sz w:val="20"/>
          <w:szCs w:val="20"/>
        </w:rPr>
        <w:t>A non-damaging drilling fluid (NDDF) is formulated free from barite and bentonite, and causes lower formation damage than conventional drilling fluids.</w:t>
      </w:r>
    </w:p>
    <w:p w:rsidR="001F2F1A" w:rsidRPr="00BF2215" w:rsidRDefault="001F2F1A" w:rsidP="001F2F1A">
      <w:pPr>
        <w:numPr>
          <w:ilvl w:val="0"/>
          <w:numId w:val="7"/>
        </w:numPr>
        <w:spacing w:line="360" w:lineRule="auto"/>
        <w:jc w:val="both"/>
        <w:rPr>
          <w:sz w:val="20"/>
          <w:szCs w:val="20"/>
        </w:rPr>
      </w:pPr>
      <w:r w:rsidRPr="00BF2215">
        <w:rPr>
          <w:sz w:val="20"/>
          <w:szCs w:val="20"/>
        </w:rPr>
        <w:t>The rheological properties of the formulated drilling fluid were determined.</w:t>
      </w:r>
    </w:p>
    <w:p w:rsidR="001F2F1A" w:rsidRPr="00BF2215" w:rsidRDefault="001F2F1A" w:rsidP="001F2F1A">
      <w:pPr>
        <w:numPr>
          <w:ilvl w:val="0"/>
          <w:numId w:val="7"/>
        </w:numPr>
        <w:spacing w:line="360" w:lineRule="auto"/>
        <w:jc w:val="both"/>
        <w:rPr>
          <w:sz w:val="20"/>
          <w:szCs w:val="20"/>
        </w:rPr>
      </w:pPr>
      <w:r w:rsidRPr="00BF2215">
        <w:rPr>
          <w:sz w:val="20"/>
          <w:szCs w:val="20"/>
        </w:rPr>
        <w:t>Shale spalling and swelling are lower in shale formations for NDDF, thereby reducing the risk of issues such as borehole collapse, stuck pipe etc. It can be used in pay zone sections to greater advantage, and reduces chances of complications during production due to lower formation damage.</w:t>
      </w:r>
    </w:p>
    <w:p w:rsidR="001F2F1A" w:rsidRPr="00BF2215" w:rsidRDefault="001F2F1A" w:rsidP="001F2F1A">
      <w:pPr>
        <w:spacing w:afterLines="30" w:line="360" w:lineRule="auto"/>
        <w:rPr>
          <w:b/>
          <w:sz w:val="20"/>
          <w:szCs w:val="20"/>
        </w:rPr>
      </w:pPr>
    </w:p>
    <w:p w:rsidR="001F2F1A" w:rsidRPr="00BF2215" w:rsidRDefault="001F2F1A" w:rsidP="001F2F1A">
      <w:pPr>
        <w:spacing w:afterLines="30" w:line="360" w:lineRule="auto"/>
        <w:rPr>
          <w:b/>
          <w:sz w:val="20"/>
          <w:szCs w:val="20"/>
        </w:rPr>
      </w:pPr>
    </w:p>
    <w:p w:rsidR="001F2F1A" w:rsidRPr="00BF2215" w:rsidRDefault="001F2F1A" w:rsidP="001F2F1A">
      <w:pPr>
        <w:spacing w:afterLines="30" w:line="360" w:lineRule="auto"/>
        <w:rPr>
          <w:b/>
          <w:sz w:val="20"/>
          <w:szCs w:val="20"/>
        </w:rPr>
      </w:pPr>
    </w:p>
    <w:p w:rsidR="001F2F1A" w:rsidRPr="00BF2215" w:rsidRDefault="001F2F1A" w:rsidP="001F2F1A">
      <w:pPr>
        <w:spacing w:afterLines="30" w:line="360" w:lineRule="auto"/>
        <w:rPr>
          <w:b/>
          <w:sz w:val="20"/>
          <w:szCs w:val="20"/>
        </w:rPr>
      </w:pPr>
      <w:r w:rsidRPr="00BF2215">
        <w:rPr>
          <w:b/>
          <w:sz w:val="20"/>
          <w:szCs w:val="20"/>
        </w:rPr>
        <w:t>4.2 Future scope of work.</w:t>
      </w:r>
    </w:p>
    <w:p w:rsidR="001F2F1A" w:rsidRPr="00BF2215" w:rsidRDefault="001F2F1A" w:rsidP="001F2F1A">
      <w:pPr>
        <w:spacing w:line="360" w:lineRule="auto"/>
        <w:jc w:val="both"/>
        <w:rPr>
          <w:bCs/>
          <w:sz w:val="20"/>
          <w:szCs w:val="20"/>
        </w:rPr>
      </w:pPr>
      <w:r w:rsidRPr="00BF2215">
        <w:rPr>
          <w:sz w:val="20"/>
          <w:szCs w:val="20"/>
        </w:rPr>
        <w:t xml:space="preserve">Every product or tool can be improved as technology and knowledge advance. The drilling fluid is in a similar situation. Many of the additions in this fluid can be replaced in the future with more cost-effective compounds that may also provide better results than the existing set of additives. To generate a stable free pH drilling fluid, a superior polymer is used. Groundnut husk is an organic substance that was employed in the drilling fluid formulation as a polymer. Non-harmful drilling fluids contain a variety of biological components. These could be used to make better, non-damaging drilling fluids in the near future. Biopolymers are also generally cost-effective and can improve the drilling fluid's economic feasibility. </w:t>
      </w:r>
    </w:p>
    <w:p w:rsidR="001F2F1A" w:rsidRPr="00BF2215" w:rsidRDefault="001F2F1A" w:rsidP="001F2F1A">
      <w:pPr>
        <w:spacing w:line="360" w:lineRule="auto"/>
        <w:rPr>
          <w:bCs/>
          <w:sz w:val="20"/>
          <w:szCs w:val="20"/>
        </w:rPr>
      </w:pPr>
    </w:p>
    <w:p w:rsidR="001F2F1A" w:rsidRPr="00BF2215" w:rsidRDefault="001F2F1A" w:rsidP="001F2F1A">
      <w:pPr>
        <w:spacing w:line="360" w:lineRule="auto"/>
        <w:rPr>
          <w:sz w:val="20"/>
          <w:szCs w:val="20"/>
        </w:rPr>
      </w:pPr>
      <w:r w:rsidRPr="00BF2215">
        <w:rPr>
          <w:b/>
          <w:sz w:val="20"/>
          <w:szCs w:val="20"/>
        </w:rPr>
        <w:t>References</w:t>
      </w:r>
    </w:p>
    <w:p w:rsidR="001F2F1A" w:rsidRPr="00BF2215" w:rsidRDefault="001F2F1A" w:rsidP="00BF2215">
      <w:pPr>
        <w:pStyle w:val="BodyText"/>
        <w:jc w:val="both"/>
        <w:rPr>
          <w:sz w:val="16"/>
          <w:szCs w:val="16"/>
        </w:rPr>
      </w:pPr>
      <w:r w:rsidRPr="00BF2215">
        <w:rPr>
          <w:sz w:val="16"/>
          <w:szCs w:val="16"/>
        </w:rPr>
        <w:t>[1] Guoshng Jiang, Tianle Liu, Fulong Ning, Yunzhong Tu,Ling Zhang,Yibing Yu &amp; Lixin Kuang. Polyethylene Glycol Drilling Fluids for Drilling in Marine Gas Hydrates-Bearing Sediments: An Experimental Study.2011.</w:t>
      </w:r>
    </w:p>
    <w:p w:rsidR="001F2F1A" w:rsidRPr="00BF2215" w:rsidRDefault="001F2F1A" w:rsidP="00BF2215">
      <w:pPr>
        <w:pStyle w:val="BodyText"/>
        <w:jc w:val="both"/>
        <w:rPr>
          <w:sz w:val="16"/>
          <w:szCs w:val="16"/>
        </w:rPr>
      </w:pPr>
      <w:r w:rsidRPr="00BF2215">
        <w:rPr>
          <w:sz w:val="16"/>
          <w:szCs w:val="16"/>
        </w:rPr>
        <w:t>[2] Rogers WF. Composition and Properties of Oil Well Drilling Fluids. Houston, Texas. Gulf publishing Company, 1963.</w:t>
      </w:r>
    </w:p>
    <w:p w:rsidR="001F2F1A" w:rsidRPr="00BF2215" w:rsidRDefault="001F2F1A" w:rsidP="00BF2215">
      <w:pPr>
        <w:pStyle w:val="BodyText"/>
        <w:jc w:val="both"/>
        <w:rPr>
          <w:sz w:val="16"/>
          <w:szCs w:val="16"/>
        </w:rPr>
      </w:pPr>
      <w:r w:rsidRPr="00BF2215">
        <w:rPr>
          <w:sz w:val="16"/>
          <w:szCs w:val="16"/>
        </w:rPr>
        <w:t>[3] N.G Mandal, SPE, U.K Jain, B.S. Anil Kumar, and Ashok K Gupta, ONGC. Non-damaging Drilling Fluid Enhances Borehole Quality and Productivity in Conventional Wells of Mehsana Asset, North Cambay Basin.2006.</w:t>
      </w:r>
    </w:p>
    <w:p w:rsidR="001F2F1A" w:rsidRPr="00BF2215" w:rsidRDefault="001F2F1A" w:rsidP="00BF2215">
      <w:pPr>
        <w:pStyle w:val="BodyText"/>
        <w:jc w:val="both"/>
        <w:rPr>
          <w:sz w:val="16"/>
          <w:szCs w:val="16"/>
        </w:rPr>
      </w:pPr>
      <w:r w:rsidRPr="00BF2215">
        <w:rPr>
          <w:sz w:val="16"/>
          <w:szCs w:val="16"/>
        </w:rPr>
        <w:t>[4] Non-damaging Eco-friendly drilling fluid system.</w:t>
      </w:r>
    </w:p>
    <w:p w:rsidR="001F2F1A" w:rsidRPr="00BF2215" w:rsidRDefault="001F2F1A" w:rsidP="00BF2215">
      <w:pPr>
        <w:pStyle w:val="BodyText"/>
        <w:jc w:val="both"/>
        <w:rPr>
          <w:sz w:val="16"/>
          <w:szCs w:val="16"/>
        </w:rPr>
      </w:pPr>
      <w:r w:rsidRPr="00BF2215">
        <w:rPr>
          <w:sz w:val="16"/>
          <w:szCs w:val="16"/>
        </w:rPr>
        <w:t>[5] Moumita Maiti, Ravi Ranjan,Ekta Chaturvedi, Ajoy Kumar Bhaumik &amp; Ajay Mandal.Formulation &amp; Characterization Of Water Based Drilling Fluids For Gas Hydrate Reservoirs with Efficient inhibition properties.</w:t>
      </w:r>
    </w:p>
    <w:p w:rsidR="001F2F1A" w:rsidRPr="00BF2215" w:rsidRDefault="001F2F1A" w:rsidP="00BF2215">
      <w:pPr>
        <w:pStyle w:val="BodyText"/>
        <w:jc w:val="both"/>
        <w:rPr>
          <w:sz w:val="16"/>
          <w:szCs w:val="16"/>
        </w:rPr>
      </w:pPr>
      <w:r w:rsidRPr="00BF2215">
        <w:rPr>
          <w:sz w:val="16"/>
          <w:szCs w:val="16"/>
        </w:rPr>
        <w:t xml:space="preserve">[6] Ali Fereidounpour, Ali Vatani. School of chemical engineering &amp; institute of petroleum engineering (IPE). An investigation of interaction of drilling fluids with gas hydrates in drilling hydrate bearing sediments </w:t>
      </w:r>
    </w:p>
    <w:p w:rsidR="001F2F1A" w:rsidRPr="00BF2215" w:rsidRDefault="001F2F1A" w:rsidP="00BF2215">
      <w:pPr>
        <w:pStyle w:val="BodyText"/>
        <w:jc w:val="both"/>
        <w:rPr>
          <w:sz w:val="16"/>
          <w:szCs w:val="16"/>
        </w:rPr>
      </w:pPr>
      <w:r w:rsidRPr="00BF2215">
        <w:rPr>
          <w:sz w:val="16"/>
          <w:szCs w:val="16"/>
        </w:rPr>
        <w:t>[7] Yong He, Zhen Long, Jingsheng Lu, Lingli Shi, Wen Yan, and Deqing Liang* Investigation on Methane Hydrate Formation in Water-based Drilling Fluid.</w:t>
      </w:r>
    </w:p>
    <w:p w:rsidR="001F2F1A" w:rsidRPr="00BF2215" w:rsidRDefault="001F2F1A" w:rsidP="00BF2215">
      <w:pPr>
        <w:pStyle w:val="BodyText"/>
        <w:jc w:val="both"/>
        <w:rPr>
          <w:sz w:val="16"/>
          <w:szCs w:val="16"/>
        </w:rPr>
      </w:pPr>
      <w:r w:rsidRPr="00BF2215">
        <w:rPr>
          <w:sz w:val="16"/>
          <w:szCs w:val="16"/>
        </w:rPr>
        <w:lastRenderedPageBreak/>
        <w:t>[8] R.B. Grigg, * SPE, and G.L. Lynes, Conoco Inc.Oil·Based Drilling Mud as a Gas·Hydrates Inhibitor.</w:t>
      </w:r>
    </w:p>
    <w:p w:rsidR="001F2F1A" w:rsidRPr="00BF2215" w:rsidRDefault="001F2F1A" w:rsidP="00BF2215">
      <w:pPr>
        <w:pStyle w:val="BodyText"/>
        <w:jc w:val="both"/>
        <w:rPr>
          <w:sz w:val="16"/>
          <w:szCs w:val="16"/>
        </w:rPr>
      </w:pPr>
      <w:r w:rsidRPr="00BF2215">
        <w:rPr>
          <w:sz w:val="16"/>
          <w:szCs w:val="16"/>
        </w:rPr>
        <w:t>[9] Jianhong Fu1 | Yu Su1 | Wei Jiang1, 2 | Xingyun Xiang3 | Bin Li4, Multiphase flow behavior in deep water drilling: The influence of gas hydrate.</w:t>
      </w:r>
    </w:p>
    <w:p w:rsidR="001F2F1A" w:rsidRPr="00BF2215" w:rsidRDefault="001F2F1A" w:rsidP="00BF2215">
      <w:pPr>
        <w:pStyle w:val="BodyText"/>
        <w:jc w:val="both"/>
        <w:rPr>
          <w:sz w:val="16"/>
          <w:szCs w:val="16"/>
        </w:rPr>
      </w:pPr>
      <w:r w:rsidRPr="00BF2215">
        <w:rPr>
          <w:sz w:val="16"/>
          <w:szCs w:val="16"/>
        </w:rPr>
        <w:t>[10] December 2014Shiyou Kantan Yu Kaifa/Petroleum Exploration and Development 41(6), Gas hydrate risks and prevention for deep water drilling and completion: A case study of well QDN-X in Qiongdongnan Basin, South China Sea</w:t>
      </w:r>
    </w:p>
    <w:p w:rsidR="001F2F1A" w:rsidRPr="00BF2215" w:rsidRDefault="001F2F1A" w:rsidP="00BF2215">
      <w:pPr>
        <w:pStyle w:val="BodyText"/>
        <w:jc w:val="both"/>
        <w:rPr>
          <w:sz w:val="16"/>
          <w:szCs w:val="16"/>
        </w:rPr>
      </w:pPr>
      <w:r w:rsidRPr="00BF2215">
        <w:rPr>
          <w:sz w:val="16"/>
          <w:szCs w:val="16"/>
        </w:rPr>
        <w:t>[11] Spies RB, Mukhtasor M, Burns KA. The Montara oil spill: a 2009 well blowout in the Timor Sea. Arch Environ Contam Toxicol, 2017.</w:t>
      </w:r>
    </w:p>
    <w:p w:rsidR="001F2F1A" w:rsidRPr="00BF2215" w:rsidRDefault="001F2F1A" w:rsidP="00BF2215">
      <w:pPr>
        <w:pStyle w:val="BodyText"/>
        <w:jc w:val="both"/>
        <w:rPr>
          <w:sz w:val="16"/>
          <w:szCs w:val="16"/>
        </w:rPr>
      </w:pPr>
      <w:r w:rsidRPr="00BF2215">
        <w:rPr>
          <w:sz w:val="16"/>
          <w:szCs w:val="16"/>
        </w:rPr>
        <w:t>[12] Kujawinski EB, SouleMC K, Valentine DL, Boysen AK, Longnecker K, Redmond MC. Fate of dispersants associated with the Deepwater Horizon oil spill. Environ Sci Technol. 2011</w:t>
      </w:r>
    </w:p>
    <w:p w:rsidR="001F2F1A" w:rsidRPr="00BF2215" w:rsidRDefault="001F2F1A" w:rsidP="00BF2215">
      <w:pPr>
        <w:pStyle w:val="BodyText"/>
        <w:jc w:val="both"/>
        <w:rPr>
          <w:sz w:val="16"/>
          <w:szCs w:val="16"/>
        </w:rPr>
      </w:pPr>
      <w:r w:rsidRPr="00BF2215">
        <w:rPr>
          <w:sz w:val="16"/>
          <w:szCs w:val="16"/>
        </w:rPr>
        <w:t>[13] Guo J, Liu X, Xie Q. Characteristics of the Bohai Sea oil spill and its impact on the Bohai Sea ecosystem. Chin Sci Bull. 2013.</w:t>
      </w:r>
    </w:p>
    <w:p w:rsidR="001F2F1A" w:rsidRPr="00BF2215" w:rsidRDefault="001F2F1A" w:rsidP="00BF2215">
      <w:pPr>
        <w:pStyle w:val="BodyText"/>
        <w:jc w:val="both"/>
        <w:rPr>
          <w:sz w:val="16"/>
          <w:szCs w:val="16"/>
        </w:rPr>
      </w:pPr>
      <w:r w:rsidRPr="00BF2215">
        <w:rPr>
          <w:sz w:val="16"/>
          <w:szCs w:val="16"/>
        </w:rPr>
        <w:t>[14] Triolo D, Mosness T, Habib R K. The Liwan gas project: A case study of South China Sea deepwater drilling campaign. IPTC 16722, 2013</w:t>
      </w:r>
    </w:p>
    <w:p w:rsidR="001F2F1A" w:rsidRPr="00BF2215" w:rsidRDefault="001F2F1A" w:rsidP="00BF2215">
      <w:pPr>
        <w:pStyle w:val="BodyText"/>
        <w:jc w:val="both"/>
        <w:rPr>
          <w:sz w:val="16"/>
          <w:szCs w:val="16"/>
        </w:rPr>
      </w:pPr>
      <w:r w:rsidRPr="00BF2215">
        <w:rPr>
          <w:sz w:val="16"/>
          <w:szCs w:val="16"/>
        </w:rPr>
        <w:t>[15] Zhang Liang, Huang Anyuan, Wang Wei, et al. Hydrate risks and prevention solutions for a high pressure gasfield offshore in South China Sea. International Journal of Oil, Gas and Coal Technology, 2013.</w:t>
      </w:r>
    </w:p>
    <w:p w:rsidR="001F2F1A" w:rsidRPr="00BF2215" w:rsidRDefault="001F2F1A" w:rsidP="00BF2215">
      <w:pPr>
        <w:pStyle w:val="BodyText"/>
        <w:jc w:val="both"/>
        <w:rPr>
          <w:sz w:val="16"/>
          <w:szCs w:val="16"/>
        </w:rPr>
      </w:pPr>
      <w:r w:rsidRPr="00BF2215">
        <w:rPr>
          <w:sz w:val="16"/>
          <w:szCs w:val="16"/>
        </w:rPr>
        <w:t>[16] Polyethylene Glycol Drilling Fluid for Drilling in Marine Gas Hydrates-Bearing Sediments: An Experimental Study Guosheng Jiang *, Tianle Liu, Fulong Ning *, Yunzhong Tu, Ling Zhang, Yibing Yu and Lixin Kuang</w:t>
      </w:r>
    </w:p>
    <w:p w:rsidR="001F2F1A" w:rsidRPr="00BF2215" w:rsidRDefault="001F2F1A" w:rsidP="00BF2215">
      <w:pPr>
        <w:pStyle w:val="BodyText"/>
        <w:jc w:val="both"/>
        <w:rPr>
          <w:sz w:val="16"/>
          <w:szCs w:val="16"/>
        </w:rPr>
      </w:pPr>
      <w:r w:rsidRPr="00BF2215">
        <w:rPr>
          <w:sz w:val="16"/>
          <w:szCs w:val="16"/>
        </w:rPr>
        <w:t>[17] Sloan, E.D.; Koh, C.A. Clathrate Hydrates of Natural Gases, 3rd ed.; CRC Press, Taylor &amp; Francis Group: Boca Raton, FL, USA, 2008.</w:t>
      </w:r>
    </w:p>
    <w:p w:rsidR="001F2F1A" w:rsidRPr="00BF2215" w:rsidRDefault="001F2F1A" w:rsidP="00BF2215">
      <w:pPr>
        <w:pStyle w:val="BodyText"/>
        <w:jc w:val="both"/>
        <w:rPr>
          <w:sz w:val="16"/>
          <w:szCs w:val="16"/>
        </w:rPr>
      </w:pPr>
      <w:r w:rsidRPr="00BF2215">
        <w:rPr>
          <w:sz w:val="16"/>
          <w:szCs w:val="16"/>
        </w:rPr>
        <w:t>[18] Talukdar, P., and Gogoi, B. (2015a). A Study on the Role of Pre-Gelatinized Starch (PGS) in the Non Damaging Drilling Fluid (NDDF) for the Tipam Sand of Geleki Oil Field of Upper Assam Basin. International Journal of Applied Sciences and Biotechnology, 11.</w:t>
      </w:r>
    </w:p>
    <w:p w:rsidR="001F2F1A" w:rsidRPr="00BF2215" w:rsidRDefault="001F2F1A" w:rsidP="00BF2215">
      <w:pPr>
        <w:pStyle w:val="BodyText"/>
        <w:jc w:val="both"/>
        <w:rPr>
          <w:sz w:val="16"/>
          <w:szCs w:val="16"/>
        </w:rPr>
      </w:pPr>
      <w:r w:rsidRPr="00BF2215">
        <w:rPr>
          <w:sz w:val="16"/>
          <w:szCs w:val="16"/>
        </w:rPr>
        <w:t>[19] Talukdar, P., and Gogoi, B. (2015b). Use of Calcium Carbonate as Bridging and Weighting Agent in the Non Damaging Drilling Fluid for Some Oilfields of Upper Assam Basin. International Journal of Current Research, 18.</w:t>
      </w:r>
    </w:p>
    <w:p w:rsidR="001F2F1A" w:rsidRPr="00BF2215" w:rsidRDefault="001F2F1A" w:rsidP="00BF2215">
      <w:pPr>
        <w:pStyle w:val="BodyText"/>
        <w:jc w:val="both"/>
        <w:rPr>
          <w:sz w:val="16"/>
          <w:szCs w:val="16"/>
        </w:rPr>
      </w:pPr>
      <w:r w:rsidRPr="00BF2215">
        <w:rPr>
          <w:sz w:val="16"/>
          <w:szCs w:val="16"/>
        </w:rPr>
        <w:t xml:space="preserve"> [20] Gaurina-Medimurec N., Simon K., Kristafor Z., Matanovic D. 2002. The Role of Bridging Solids in Designing Nondamaging Drilling Fluid, 13-th International Scientific and Technical Conference "New Methods and Technologies in Petroleum geology, Drilling and Reservoir Engineering", Cracow, June 20-21, 105-111</w:t>
      </w:r>
    </w:p>
    <w:p w:rsidR="001F2F1A" w:rsidRPr="00BF2215" w:rsidRDefault="001F2F1A" w:rsidP="00BF2215">
      <w:pPr>
        <w:pStyle w:val="Heading1"/>
        <w:shd w:val="clear" w:color="auto" w:fill="FFFFFF"/>
        <w:jc w:val="both"/>
        <w:textAlignment w:val="baseline"/>
        <w:rPr>
          <w:color w:val="383636"/>
          <w:sz w:val="16"/>
          <w:szCs w:val="16"/>
          <w:lang w:val="en-IN" w:eastAsia="en-IN"/>
        </w:rPr>
      </w:pPr>
      <w:r w:rsidRPr="00BF2215">
        <w:rPr>
          <w:sz w:val="16"/>
          <w:szCs w:val="16"/>
        </w:rPr>
        <w:t>[2</w:t>
      </w:r>
      <w:r w:rsidRPr="00BF2215">
        <w:rPr>
          <w:sz w:val="16"/>
          <w:szCs w:val="16"/>
          <w:u w:val="none"/>
        </w:rPr>
        <w:t>1]</w:t>
      </w:r>
      <w:r w:rsidRPr="00BF2215">
        <w:rPr>
          <w:color w:val="383636"/>
          <w:sz w:val="16"/>
          <w:szCs w:val="16"/>
          <w:u w:val="none"/>
        </w:rPr>
        <w:t xml:space="preserve"> </w:t>
      </w:r>
      <w:r w:rsidRPr="00BF2215">
        <w:rPr>
          <w:color w:val="000000" w:themeColor="text1"/>
          <w:sz w:val="16"/>
          <w:szCs w:val="16"/>
          <w:u w:val="none"/>
        </w:rPr>
        <w:t>Psyllium</w:t>
      </w:r>
      <w:r w:rsidRPr="00BF2215">
        <w:rPr>
          <w:color w:val="383636"/>
          <w:sz w:val="16"/>
          <w:szCs w:val="16"/>
          <w:u w:val="none"/>
        </w:rPr>
        <w:t xml:space="preserve"> </w:t>
      </w:r>
      <w:r w:rsidRPr="00BF2215">
        <w:rPr>
          <w:color w:val="000000" w:themeColor="text1"/>
          <w:sz w:val="16"/>
          <w:szCs w:val="16"/>
          <w:u w:val="none"/>
        </w:rPr>
        <w:t>Husk in Water-Based Drilling Fluids: An Environmentally Friendly Viscosity and Filtration Agent</w:t>
      </w:r>
      <w:r w:rsidRPr="00BF2215">
        <w:rPr>
          <w:color w:val="383636"/>
          <w:sz w:val="16"/>
          <w:szCs w:val="16"/>
        </w:rPr>
        <w:t> </w:t>
      </w:r>
    </w:p>
    <w:p w:rsidR="001F2F1A" w:rsidRPr="00BF2215" w:rsidRDefault="001F2F1A" w:rsidP="001F2F1A">
      <w:pPr>
        <w:shd w:val="clear" w:color="auto" w:fill="FFFFFF"/>
        <w:textAlignment w:val="baseline"/>
        <w:rPr>
          <w:color w:val="383636"/>
          <w:sz w:val="20"/>
          <w:szCs w:val="20"/>
        </w:rPr>
      </w:pPr>
    </w:p>
    <w:p w:rsidR="001F2F1A" w:rsidRPr="00BF2215" w:rsidRDefault="001F2F1A" w:rsidP="001F2F1A">
      <w:pPr>
        <w:rPr>
          <w:b/>
          <w:sz w:val="20"/>
          <w:szCs w:val="20"/>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Pr="00DE3BBA" w:rsidRDefault="001F2F1A" w:rsidP="001F2F1A">
      <w:pPr>
        <w:rPr>
          <w:b/>
          <w:szCs w:val="32"/>
        </w:rPr>
      </w:pPr>
    </w:p>
    <w:p w:rsidR="001F2F1A" w:rsidRDefault="001F2F1A" w:rsidP="001F2F1A">
      <w:pPr>
        <w:ind w:left="720"/>
        <w:jc w:val="center"/>
        <w:rPr>
          <w:b/>
          <w:sz w:val="32"/>
          <w:szCs w:val="32"/>
        </w:rPr>
      </w:pPr>
    </w:p>
    <w:p w:rsidR="001F2F1A" w:rsidRPr="00376947" w:rsidRDefault="001F2F1A" w:rsidP="001F2F1A">
      <w:pPr>
        <w:jc w:val="center"/>
        <w:rPr>
          <w:b/>
          <w:sz w:val="32"/>
          <w:szCs w:val="32"/>
        </w:rPr>
      </w:pPr>
    </w:p>
    <w:p w:rsidR="001F2F1A" w:rsidRDefault="001F2F1A" w:rsidP="001F2F1A">
      <w:pPr>
        <w:ind w:left="720"/>
        <w:jc w:val="center"/>
        <w:rPr>
          <w:b/>
          <w:sz w:val="32"/>
          <w:szCs w:val="32"/>
        </w:rPr>
      </w:pPr>
    </w:p>
    <w:p w:rsidR="001F2F1A" w:rsidRDefault="001F2F1A" w:rsidP="001F2F1A">
      <w:pPr>
        <w:ind w:left="720"/>
        <w:jc w:val="center"/>
        <w:rPr>
          <w:b/>
          <w:sz w:val="32"/>
          <w:szCs w:val="32"/>
        </w:rPr>
      </w:pPr>
    </w:p>
    <w:p w:rsidR="001F2F1A" w:rsidRDefault="001F2F1A" w:rsidP="001F2F1A">
      <w:pPr>
        <w:ind w:left="720"/>
        <w:jc w:val="center"/>
        <w:rPr>
          <w:b/>
          <w:sz w:val="32"/>
          <w:szCs w:val="32"/>
        </w:rPr>
      </w:pPr>
    </w:p>
    <w:p w:rsidR="001F2F1A" w:rsidRDefault="001F2F1A" w:rsidP="001F2F1A">
      <w:pPr>
        <w:ind w:left="720"/>
        <w:jc w:val="center"/>
        <w:rPr>
          <w:b/>
          <w:sz w:val="32"/>
          <w:szCs w:val="32"/>
        </w:rPr>
      </w:pPr>
    </w:p>
    <w:p w:rsidR="001F2F1A" w:rsidRPr="00DE3BBA" w:rsidRDefault="001F2F1A" w:rsidP="001F2F1A">
      <w:pPr>
        <w:ind w:left="720"/>
        <w:jc w:val="center"/>
        <w:rPr>
          <w:b/>
          <w:sz w:val="32"/>
          <w:szCs w:val="32"/>
        </w:rPr>
      </w:pPr>
    </w:p>
    <w:p w:rsidR="001F2F1A" w:rsidRPr="00037DC9" w:rsidRDefault="001F2F1A" w:rsidP="001F2F1A"/>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sz w:val="20"/>
          <w:szCs w:val="20"/>
        </w:rPr>
      </w:pPr>
    </w:p>
    <w:sectPr w:rsidR="00D53AD1" w:rsidRPr="00D13A6E" w:rsidSect="00A81650">
      <w:footerReference w:type="default" r:id="rId27"/>
      <w:pgSz w:w="11909" w:h="16834" w:code="9"/>
      <w:pgMar w:top="1440" w:right="1136" w:bottom="1135"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9BC" w:rsidRDefault="00E369BC" w:rsidP="00DA3DD6">
      <w:r>
        <w:separator/>
      </w:r>
    </w:p>
  </w:endnote>
  <w:endnote w:type="continuationSeparator" w:id="1">
    <w:p w:rsidR="00E369BC" w:rsidRDefault="00E369BC" w:rsidP="00DA3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FA" w:rsidRDefault="00EA3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9BC" w:rsidRDefault="00E369BC" w:rsidP="00DA3DD6">
      <w:r>
        <w:separator/>
      </w:r>
    </w:p>
  </w:footnote>
  <w:footnote w:type="continuationSeparator" w:id="1">
    <w:p w:rsidR="00E369BC" w:rsidRDefault="00E369BC" w:rsidP="00DA3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369"/>
    <w:multiLevelType w:val="multilevel"/>
    <w:tmpl w:val="05C2136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64E50FF"/>
    <w:multiLevelType w:val="multilevel"/>
    <w:tmpl w:val="FFD2CF2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5185495"/>
    <w:multiLevelType w:val="hybridMultilevel"/>
    <w:tmpl w:val="352AF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5E692E"/>
    <w:multiLevelType w:val="hybridMultilevel"/>
    <w:tmpl w:val="D540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432EB"/>
    <w:multiLevelType w:val="multilevel"/>
    <w:tmpl w:val="362432EB"/>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CC45F5"/>
    <w:multiLevelType w:val="multilevel"/>
    <w:tmpl w:val="520CF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21097C"/>
    <w:multiLevelType w:val="multilevel"/>
    <w:tmpl w:val="6B7C1432"/>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EB5D7B"/>
    <w:multiLevelType w:val="hybridMultilevel"/>
    <w:tmpl w:val="13A279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hdrShapeDefaults>
    <o:shapedefaults v:ext="edit" spidmax="3074" fill="f" fillcolor="white" stroke="f">
      <v:fill color="white" on="f"/>
      <v:stroke on="f"/>
      <v:textbox style="mso-rotate-with-shape:t"/>
    </o:shapedefaults>
  </w:hdrShapeDefaults>
  <w:footnotePr>
    <w:footnote w:id="0"/>
    <w:footnote w:id="1"/>
  </w:footnotePr>
  <w:endnotePr>
    <w:endnote w:id="0"/>
    <w:endnote w:id="1"/>
  </w:endnotePr>
  <w:compat/>
  <w:rsids>
    <w:rsidRoot w:val="00833444"/>
    <w:rsid w:val="00047B2D"/>
    <w:rsid w:val="0006740A"/>
    <w:rsid w:val="000C00B6"/>
    <w:rsid w:val="000F02B6"/>
    <w:rsid w:val="00100DDA"/>
    <w:rsid w:val="0010176A"/>
    <w:rsid w:val="00121A45"/>
    <w:rsid w:val="00126A8B"/>
    <w:rsid w:val="00132EA6"/>
    <w:rsid w:val="00161479"/>
    <w:rsid w:val="00185A4B"/>
    <w:rsid w:val="001B4BF6"/>
    <w:rsid w:val="001B68D2"/>
    <w:rsid w:val="001C28AF"/>
    <w:rsid w:val="001F2F1A"/>
    <w:rsid w:val="001F3877"/>
    <w:rsid w:val="001F6B5E"/>
    <w:rsid w:val="0020112A"/>
    <w:rsid w:val="00224E05"/>
    <w:rsid w:val="00226F3C"/>
    <w:rsid w:val="002333F6"/>
    <w:rsid w:val="00237B3D"/>
    <w:rsid w:val="00287DF4"/>
    <w:rsid w:val="002B1E86"/>
    <w:rsid w:val="002B6DC7"/>
    <w:rsid w:val="002C78D2"/>
    <w:rsid w:val="003163F1"/>
    <w:rsid w:val="00321C89"/>
    <w:rsid w:val="003248E3"/>
    <w:rsid w:val="00347FD0"/>
    <w:rsid w:val="00351EDE"/>
    <w:rsid w:val="00356626"/>
    <w:rsid w:val="003662E2"/>
    <w:rsid w:val="003679E1"/>
    <w:rsid w:val="00381F72"/>
    <w:rsid w:val="003A71B3"/>
    <w:rsid w:val="003C7CDC"/>
    <w:rsid w:val="003E09B0"/>
    <w:rsid w:val="003F0D23"/>
    <w:rsid w:val="00440F7D"/>
    <w:rsid w:val="00444A7D"/>
    <w:rsid w:val="00483496"/>
    <w:rsid w:val="00486280"/>
    <w:rsid w:val="004A0865"/>
    <w:rsid w:val="004E0826"/>
    <w:rsid w:val="004F0D21"/>
    <w:rsid w:val="004F77FE"/>
    <w:rsid w:val="005007A2"/>
    <w:rsid w:val="00501FDD"/>
    <w:rsid w:val="00520A0B"/>
    <w:rsid w:val="00526396"/>
    <w:rsid w:val="005431B8"/>
    <w:rsid w:val="005521EE"/>
    <w:rsid w:val="00566288"/>
    <w:rsid w:val="005804E0"/>
    <w:rsid w:val="00580B30"/>
    <w:rsid w:val="005B0D74"/>
    <w:rsid w:val="005C0176"/>
    <w:rsid w:val="005C1B4C"/>
    <w:rsid w:val="005E5ABC"/>
    <w:rsid w:val="005F1330"/>
    <w:rsid w:val="00611746"/>
    <w:rsid w:val="00616601"/>
    <w:rsid w:val="0068182A"/>
    <w:rsid w:val="006C7C36"/>
    <w:rsid w:val="006E67B9"/>
    <w:rsid w:val="006E6D56"/>
    <w:rsid w:val="00706F14"/>
    <w:rsid w:val="00765072"/>
    <w:rsid w:val="0076546C"/>
    <w:rsid w:val="007A3ACF"/>
    <w:rsid w:val="007C5EC1"/>
    <w:rsid w:val="007D475E"/>
    <w:rsid w:val="00802DB5"/>
    <w:rsid w:val="00817B1A"/>
    <w:rsid w:val="00824149"/>
    <w:rsid w:val="00833444"/>
    <w:rsid w:val="00852DE2"/>
    <w:rsid w:val="008667F8"/>
    <w:rsid w:val="00872216"/>
    <w:rsid w:val="00882AAB"/>
    <w:rsid w:val="008A002E"/>
    <w:rsid w:val="008E183A"/>
    <w:rsid w:val="008E261D"/>
    <w:rsid w:val="008E441E"/>
    <w:rsid w:val="008F3E43"/>
    <w:rsid w:val="00903622"/>
    <w:rsid w:val="00921186"/>
    <w:rsid w:val="0092759D"/>
    <w:rsid w:val="009373A3"/>
    <w:rsid w:val="00942871"/>
    <w:rsid w:val="00960B0A"/>
    <w:rsid w:val="0096540B"/>
    <w:rsid w:val="0097570C"/>
    <w:rsid w:val="00986227"/>
    <w:rsid w:val="00986FB4"/>
    <w:rsid w:val="009A12F7"/>
    <w:rsid w:val="00A00A64"/>
    <w:rsid w:val="00A17C2E"/>
    <w:rsid w:val="00A30070"/>
    <w:rsid w:val="00A340AA"/>
    <w:rsid w:val="00A34256"/>
    <w:rsid w:val="00A67E68"/>
    <w:rsid w:val="00A76A99"/>
    <w:rsid w:val="00A80022"/>
    <w:rsid w:val="00A81650"/>
    <w:rsid w:val="00AA24B5"/>
    <w:rsid w:val="00AB1305"/>
    <w:rsid w:val="00AB14C9"/>
    <w:rsid w:val="00AF73B5"/>
    <w:rsid w:val="00B339D0"/>
    <w:rsid w:val="00B3609E"/>
    <w:rsid w:val="00B44704"/>
    <w:rsid w:val="00B47571"/>
    <w:rsid w:val="00B576D1"/>
    <w:rsid w:val="00B61BE9"/>
    <w:rsid w:val="00B627F8"/>
    <w:rsid w:val="00B65676"/>
    <w:rsid w:val="00BA7B59"/>
    <w:rsid w:val="00BD2E63"/>
    <w:rsid w:val="00BF2215"/>
    <w:rsid w:val="00C2028D"/>
    <w:rsid w:val="00C26A74"/>
    <w:rsid w:val="00C61F9B"/>
    <w:rsid w:val="00C8750D"/>
    <w:rsid w:val="00CE1CEC"/>
    <w:rsid w:val="00CF5C8B"/>
    <w:rsid w:val="00D00C38"/>
    <w:rsid w:val="00D1108D"/>
    <w:rsid w:val="00D13A6E"/>
    <w:rsid w:val="00D241E5"/>
    <w:rsid w:val="00D34670"/>
    <w:rsid w:val="00D36A88"/>
    <w:rsid w:val="00D53AD1"/>
    <w:rsid w:val="00D8289E"/>
    <w:rsid w:val="00D834CE"/>
    <w:rsid w:val="00DA3DD6"/>
    <w:rsid w:val="00DA5C0A"/>
    <w:rsid w:val="00DA6C6A"/>
    <w:rsid w:val="00DB707A"/>
    <w:rsid w:val="00DC5B81"/>
    <w:rsid w:val="00DE3BBA"/>
    <w:rsid w:val="00DF5E9D"/>
    <w:rsid w:val="00E07FFB"/>
    <w:rsid w:val="00E164E7"/>
    <w:rsid w:val="00E30B66"/>
    <w:rsid w:val="00E369BC"/>
    <w:rsid w:val="00E9079C"/>
    <w:rsid w:val="00EA31FA"/>
    <w:rsid w:val="00EB26D6"/>
    <w:rsid w:val="00EC09EE"/>
    <w:rsid w:val="00EE444E"/>
    <w:rsid w:val="00F0484D"/>
    <w:rsid w:val="00F371E8"/>
    <w:rsid w:val="00F41DDF"/>
    <w:rsid w:val="00F430E6"/>
    <w:rsid w:val="00F52CFB"/>
    <w:rsid w:val="00F75722"/>
    <w:rsid w:val="00FA3995"/>
    <w:rsid w:val="00FB490A"/>
    <w:rsid w:val="00FC75F1"/>
    <w:rsid w:val="00FD7B7D"/>
    <w:rsid w:val="00FE0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mso-rotate-with-shape: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22"/>
    <w:rPr>
      <w:sz w:val="24"/>
      <w:szCs w:val="24"/>
    </w:rPr>
  </w:style>
  <w:style w:type="paragraph" w:styleId="Heading1">
    <w:name w:val="heading 1"/>
    <w:basedOn w:val="Normal"/>
    <w:next w:val="Normal"/>
    <w:link w:val="Heading1Char"/>
    <w:uiPriority w:val="9"/>
    <w:qFormat/>
    <w:rsid w:val="00A80022"/>
    <w:pPr>
      <w:keepNext/>
      <w:jc w:val="center"/>
      <w:outlineLvl w:val="0"/>
    </w:pPr>
    <w:rPr>
      <w:sz w:val="20"/>
      <w:szCs w:val="20"/>
      <w:u w:val="single"/>
      <w:lang/>
    </w:rPr>
  </w:style>
  <w:style w:type="paragraph" w:styleId="Heading2">
    <w:name w:val="heading 2"/>
    <w:basedOn w:val="Normal"/>
    <w:next w:val="Normal"/>
    <w:qFormat/>
    <w:rsid w:val="00A80022"/>
    <w:pPr>
      <w:keepNext/>
      <w:jc w:val="center"/>
      <w:outlineLvl w:val="1"/>
    </w:pPr>
    <w:rPr>
      <w:b/>
      <w:szCs w:val="20"/>
    </w:rPr>
  </w:style>
  <w:style w:type="paragraph" w:styleId="Heading3">
    <w:name w:val="heading 3"/>
    <w:basedOn w:val="Normal"/>
    <w:next w:val="Normal"/>
    <w:qFormat/>
    <w:rsid w:val="00A80022"/>
    <w:pPr>
      <w:keepNext/>
      <w:spacing w:before="240" w:after="60"/>
      <w:outlineLvl w:val="2"/>
    </w:pPr>
    <w:rPr>
      <w:rFonts w:ascii="Arial" w:hAnsi="Arial" w:cs="Arial"/>
      <w:b/>
      <w:bCs/>
      <w:sz w:val="26"/>
      <w:szCs w:val="26"/>
    </w:rPr>
  </w:style>
  <w:style w:type="paragraph" w:styleId="Heading4">
    <w:name w:val="heading 4"/>
    <w:basedOn w:val="Normal"/>
    <w:next w:val="Normal"/>
    <w:qFormat/>
    <w:rsid w:val="00A80022"/>
    <w:pPr>
      <w:keepNext/>
      <w:jc w:val="center"/>
      <w:outlineLvl w:val="3"/>
    </w:pPr>
    <w:rPr>
      <w:sz w:val="28"/>
      <w:szCs w:val="28"/>
    </w:rPr>
  </w:style>
  <w:style w:type="paragraph" w:styleId="Heading5">
    <w:name w:val="heading 5"/>
    <w:basedOn w:val="Normal"/>
    <w:next w:val="Normal"/>
    <w:qFormat/>
    <w:rsid w:val="00A80022"/>
    <w:pPr>
      <w:keepNext/>
      <w:autoSpaceDE w:val="0"/>
      <w:autoSpaceDN w:val="0"/>
      <w:adjustRightInd w:val="0"/>
      <w:ind w:left="720" w:hanging="360"/>
      <w:jc w:val="center"/>
      <w:outlineLvl w:val="4"/>
    </w:pPr>
    <w:rPr>
      <w:b/>
      <w:i/>
      <w:color w:val="000000"/>
    </w:rPr>
  </w:style>
  <w:style w:type="paragraph" w:styleId="Heading6">
    <w:name w:val="heading 6"/>
    <w:basedOn w:val="Normal"/>
    <w:next w:val="Normal"/>
    <w:qFormat/>
    <w:rsid w:val="00A80022"/>
    <w:pPr>
      <w:keepNext/>
      <w:jc w:val="center"/>
      <w:outlineLvl w:val="5"/>
    </w:pPr>
    <w:rPr>
      <w:b/>
      <w:color w:val="000000"/>
    </w:rPr>
  </w:style>
  <w:style w:type="paragraph" w:styleId="Heading7">
    <w:name w:val="heading 7"/>
    <w:basedOn w:val="Normal"/>
    <w:next w:val="Normal"/>
    <w:qFormat/>
    <w:rsid w:val="00A80022"/>
    <w:pPr>
      <w:keepNext/>
      <w:ind w:left="720" w:firstLine="720"/>
      <w:jc w:val="center"/>
      <w:outlineLvl w:val="6"/>
    </w:pPr>
    <w:rPr>
      <w:b/>
      <w:sz w:val="28"/>
      <w:szCs w:val="28"/>
    </w:rPr>
  </w:style>
  <w:style w:type="paragraph" w:styleId="Heading8">
    <w:name w:val="heading 8"/>
    <w:basedOn w:val="Normal"/>
    <w:next w:val="Normal"/>
    <w:qFormat/>
    <w:rsid w:val="00A80022"/>
    <w:pPr>
      <w:keepNext/>
      <w:ind w:left="720"/>
      <w:jc w:val="center"/>
      <w:outlineLvl w:val="7"/>
    </w:pPr>
    <w:rPr>
      <w:b/>
      <w:sz w:val="28"/>
      <w:szCs w:val="28"/>
      <w:u w:val="single"/>
    </w:rPr>
  </w:style>
  <w:style w:type="paragraph" w:styleId="Heading9">
    <w:name w:val="heading 9"/>
    <w:basedOn w:val="Normal"/>
    <w:next w:val="Normal"/>
    <w:qFormat/>
    <w:rsid w:val="00A80022"/>
    <w:pPr>
      <w:keepNext/>
      <w:ind w:left="720"/>
      <w:jc w:val="both"/>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80022"/>
    <w:pPr>
      <w:spacing w:before="100" w:beforeAutospacing="1" w:after="100" w:afterAutospacing="1"/>
    </w:pPr>
  </w:style>
  <w:style w:type="paragraph" w:styleId="Title">
    <w:name w:val="Title"/>
    <w:basedOn w:val="Normal"/>
    <w:qFormat/>
    <w:rsid w:val="00A80022"/>
    <w:pPr>
      <w:jc w:val="center"/>
    </w:pPr>
    <w:rPr>
      <w:b/>
      <w:sz w:val="32"/>
      <w:szCs w:val="20"/>
    </w:rPr>
  </w:style>
  <w:style w:type="paragraph" w:customStyle="1" w:styleId="doctext">
    <w:name w:val="doctext"/>
    <w:basedOn w:val="Normal"/>
    <w:rsid w:val="00A80022"/>
    <w:pPr>
      <w:spacing w:before="100" w:beforeAutospacing="1" w:after="100" w:afterAutospacing="1"/>
    </w:pPr>
    <w:rPr>
      <w:rFonts w:ascii="Verdana" w:hAnsi="Verdana"/>
      <w:color w:val="333333"/>
      <w:sz w:val="20"/>
      <w:szCs w:val="20"/>
    </w:rPr>
  </w:style>
  <w:style w:type="paragraph" w:styleId="BodyTextIndent3">
    <w:name w:val="Body Text Indent 3"/>
    <w:basedOn w:val="Normal"/>
    <w:semiHidden/>
    <w:rsid w:val="00A80022"/>
    <w:pPr>
      <w:spacing w:after="120"/>
      <w:ind w:left="360"/>
    </w:pPr>
    <w:rPr>
      <w:rFonts w:eastAsia="Batang"/>
      <w:sz w:val="16"/>
      <w:szCs w:val="16"/>
      <w:lang w:val="en-GB" w:eastAsia="ko-KR"/>
    </w:rPr>
  </w:style>
  <w:style w:type="character" w:styleId="Strong">
    <w:name w:val="Strong"/>
    <w:uiPriority w:val="22"/>
    <w:qFormat/>
    <w:rsid w:val="00A80022"/>
    <w:rPr>
      <w:b/>
      <w:bCs/>
    </w:rPr>
  </w:style>
  <w:style w:type="paragraph" w:customStyle="1" w:styleId="Default">
    <w:name w:val="Default"/>
    <w:rsid w:val="00A80022"/>
    <w:pPr>
      <w:autoSpaceDE w:val="0"/>
      <w:autoSpaceDN w:val="0"/>
      <w:adjustRightInd w:val="0"/>
    </w:pPr>
    <w:rPr>
      <w:color w:val="000000"/>
      <w:sz w:val="24"/>
      <w:szCs w:val="24"/>
    </w:rPr>
  </w:style>
  <w:style w:type="character" w:styleId="Hyperlink">
    <w:name w:val="Hyperlink"/>
    <w:semiHidden/>
    <w:rsid w:val="00A80022"/>
    <w:rPr>
      <w:color w:val="0000FF"/>
      <w:u w:val="single"/>
    </w:rPr>
  </w:style>
  <w:style w:type="character" w:styleId="FollowedHyperlink">
    <w:name w:val="FollowedHyperlink"/>
    <w:semiHidden/>
    <w:rsid w:val="00A80022"/>
    <w:rPr>
      <w:color w:val="800080"/>
      <w:u w:val="single"/>
    </w:rPr>
  </w:style>
  <w:style w:type="paragraph" w:styleId="BodyTextIndent">
    <w:name w:val="Body Text Indent"/>
    <w:basedOn w:val="Normal"/>
    <w:semiHidden/>
    <w:rsid w:val="00A80022"/>
    <w:pPr>
      <w:autoSpaceDE w:val="0"/>
      <w:autoSpaceDN w:val="0"/>
      <w:adjustRightInd w:val="0"/>
      <w:ind w:left="720"/>
      <w:jc w:val="center"/>
    </w:pPr>
    <w:rPr>
      <w:b/>
      <w:color w:val="000000"/>
      <w:sz w:val="32"/>
      <w:szCs w:val="32"/>
    </w:rPr>
  </w:style>
  <w:style w:type="paragraph" w:styleId="DocumentMap">
    <w:name w:val="Document Map"/>
    <w:basedOn w:val="Normal"/>
    <w:link w:val="DocumentMapChar"/>
    <w:uiPriority w:val="99"/>
    <w:semiHidden/>
    <w:unhideWhenUsed/>
    <w:rsid w:val="00852DE2"/>
    <w:rPr>
      <w:rFonts w:ascii="Tahoma" w:hAnsi="Tahoma"/>
      <w:sz w:val="16"/>
      <w:szCs w:val="16"/>
      <w:lang/>
    </w:rPr>
  </w:style>
  <w:style w:type="character" w:customStyle="1" w:styleId="DocumentMapChar">
    <w:name w:val="Document Map Char"/>
    <w:link w:val="DocumentMap"/>
    <w:uiPriority w:val="99"/>
    <w:semiHidden/>
    <w:rsid w:val="00852DE2"/>
    <w:rPr>
      <w:rFonts w:ascii="Tahoma" w:hAnsi="Tahoma" w:cs="Tahoma"/>
      <w:sz w:val="16"/>
      <w:szCs w:val="16"/>
    </w:rPr>
  </w:style>
  <w:style w:type="paragraph" w:styleId="Header">
    <w:name w:val="header"/>
    <w:basedOn w:val="Normal"/>
    <w:link w:val="HeaderChar"/>
    <w:uiPriority w:val="99"/>
    <w:semiHidden/>
    <w:unhideWhenUsed/>
    <w:rsid w:val="00DA3DD6"/>
    <w:pPr>
      <w:tabs>
        <w:tab w:val="center" w:pos="4680"/>
        <w:tab w:val="right" w:pos="9360"/>
      </w:tabs>
    </w:pPr>
    <w:rPr>
      <w:lang/>
    </w:rPr>
  </w:style>
  <w:style w:type="character" w:customStyle="1" w:styleId="HeaderChar">
    <w:name w:val="Header Char"/>
    <w:link w:val="Header"/>
    <w:uiPriority w:val="99"/>
    <w:semiHidden/>
    <w:rsid w:val="00DA3DD6"/>
    <w:rPr>
      <w:sz w:val="24"/>
      <w:szCs w:val="24"/>
    </w:rPr>
  </w:style>
  <w:style w:type="paragraph" w:styleId="Footer">
    <w:name w:val="footer"/>
    <w:basedOn w:val="Normal"/>
    <w:link w:val="FooterChar"/>
    <w:uiPriority w:val="99"/>
    <w:unhideWhenUsed/>
    <w:rsid w:val="00DA3DD6"/>
    <w:pPr>
      <w:tabs>
        <w:tab w:val="center" w:pos="4680"/>
        <w:tab w:val="right" w:pos="9360"/>
      </w:tabs>
    </w:pPr>
    <w:rPr>
      <w:lang/>
    </w:rPr>
  </w:style>
  <w:style w:type="character" w:customStyle="1" w:styleId="FooterChar">
    <w:name w:val="Footer Char"/>
    <w:link w:val="Footer"/>
    <w:uiPriority w:val="99"/>
    <w:rsid w:val="00DA3DD6"/>
    <w:rPr>
      <w:sz w:val="24"/>
      <w:szCs w:val="24"/>
    </w:rPr>
  </w:style>
  <w:style w:type="paragraph" w:styleId="BalloonText">
    <w:name w:val="Balloon Text"/>
    <w:basedOn w:val="Normal"/>
    <w:link w:val="BalloonTextChar"/>
    <w:uiPriority w:val="99"/>
    <w:semiHidden/>
    <w:unhideWhenUsed/>
    <w:rsid w:val="00161479"/>
    <w:rPr>
      <w:rFonts w:ascii="Tahoma" w:hAnsi="Tahoma"/>
      <w:sz w:val="16"/>
      <w:szCs w:val="16"/>
      <w:lang/>
    </w:rPr>
  </w:style>
  <w:style w:type="character" w:customStyle="1" w:styleId="BalloonTextChar">
    <w:name w:val="Balloon Text Char"/>
    <w:link w:val="BalloonText"/>
    <w:uiPriority w:val="99"/>
    <w:semiHidden/>
    <w:rsid w:val="00161479"/>
    <w:rPr>
      <w:rFonts w:ascii="Tahoma" w:hAnsi="Tahoma" w:cs="Tahoma"/>
      <w:sz w:val="16"/>
      <w:szCs w:val="16"/>
    </w:rPr>
  </w:style>
  <w:style w:type="paragraph" w:styleId="BodyTextIndent2">
    <w:name w:val="Body Text Indent 2"/>
    <w:basedOn w:val="Normal"/>
    <w:link w:val="BodyTextIndent2Char"/>
    <w:uiPriority w:val="99"/>
    <w:semiHidden/>
    <w:unhideWhenUsed/>
    <w:rsid w:val="00440F7D"/>
    <w:pPr>
      <w:spacing w:after="120" w:line="480" w:lineRule="auto"/>
      <w:ind w:left="360"/>
    </w:pPr>
    <w:rPr>
      <w:lang/>
    </w:rPr>
  </w:style>
  <w:style w:type="character" w:customStyle="1" w:styleId="BodyTextIndent2Char">
    <w:name w:val="Body Text Indent 2 Char"/>
    <w:link w:val="BodyTextIndent2"/>
    <w:uiPriority w:val="99"/>
    <w:semiHidden/>
    <w:rsid w:val="00440F7D"/>
    <w:rPr>
      <w:sz w:val="24"/>
      <w:szCs w:val="24"/>
    </w:rPr>
  </w:style>
  <w:style w:type="paragraph" w:customStyle="1" w:styleId="p0">
    <w:name w:val="p0"/>
    <w:basedOn w:val="Normal"/>
    <w:rsid w:val="00580B30"/>
  </w:style>
  <w:style w:type="table" w:styleId="TableGrid">
    <w:name w:val="Table Grid"/>
    <w:basedOn w:val="TableNormal"/>
    <w:uiPriority w:val="59"/>
    <w:rsid w:val="006C7C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F2F1A"/>
    <w:pPr>
      <w:spacing w:after="120"/>
    </w:pPr>
  </w:style>
  <w:style w:type="character" w:customStyle="1" w:styleId="BodyTextChar">
    <w:name w:val="Body Text Char"/>
    <w:basedOn w:val="DefaultParagraphFont"/>
    <w:link w:val="BodyText"/>
    <w:uiPriority w:val="99"/>
    <w:rsid w:val="001F2F1A"/>
    <w:rPr>
      <w:sz w:val="24"/>
      <w:szCs w:val="24"/>
    </w:rPr>
  </w:style>
  <w:style w:type="character" w:customStyle="1" w:styleId="Heading1Char">
    <w:name w:val="Heading 1 Char"/>
    <w:link w:val="Heading1"/>
    <w:uiPriority w:val="9"/>
    <w:rsid w:val="001F2F1A"/>
    <w:rPr>
      <w:u w:val="single"/>
    </w:rPr>
  </w:style>
</w:styles>
</file>

<file path=word/webSettings.xml><?xml version="1.0" encoding="utf-8"?>
<w:webSettings xmlns:r="http://schemas.openxmlformats.org/officeDocument/2006/relationships" xmlns:w="http://schemas.openxmlformats.org/wordprocessingml/2006/main">
  <w:divs>
    <w:div w:id="1131968">
      <w:bodyDiv w:val="1"/>
      <w:marLeft w:val="0"/>
      <w:marRight w:val="0"/>
      <w:marTop w:val="0"/>
      <w:marBottom w:val="0"/>
      <w:divBdr>
        <w:top w:val="none" w:sz="0" w:space="0" w:color="auto"/>
        <w:left w:val="none" w:sz="0" w:space="0" w:color="auto"/>
        <w:bottom w:val="none" w:sz="0" w:space="0" w:color="auto"/>
        <w:right w:val="none" w:sz="0" w:space="0" w:color="auto"/>
      </w:divBdr>
    </w:div>
    <w:div w:id="48922563">
      <w:bodyDiv w:val="1"/>
      <w:marLeft w:val="0"/>
      <w:marRight w:val="0"/>
      <w:marTop w:val="0"/>
      <w:marBottom w:val="0"/>
      <w:divBdr>
        <w:top w:val="none" w:sz="0" w:space="0" w:color="auto"/>
        <w:left w:val="none" w:sz="0" w:space="0" w:color="auto"/>
        <w:bottom w:val="none" w:sz="0" w:space="0" w:color="auto"/>
        <w:right w:val="none" w:sz="0" w:space="0" w:color="auto"/>
      </w:divBdr>
    </w:div>
    <w:div w:id="442843320">
      <w:bodyDiv w:val="1"/>
      <w:marLeft w:val="0"/>
      <w:marRight w:val="0"/>
      <w:marTop w:val="0"/>
      <w:marBottom w:val="0"/>
      <w:divBdr>
        <w:top w:val="none" w:sz="0" w:space="0" w:color="auto"/>
        <w:left w:val="none" w:sz="0" w:space="0" w:color="auto"/>
        <w:bottom w:val="none" w:sz="0" w:space="0" w:color="auto"/>
        <w:right w:val="none" w:sz="0" w:space="0" w:color="auto"/>
      </w:divBdr>
    </w:div>
    <w:div w:id="704864697">
      <w:bodyDiv w:val="1"/>
      <w:marLeft w:val="0"/>
      <w:marRight w:val="0"/>
      <w:marTop w:val="0"/>
      <w:marBottom w:val="0"/>
      <w:divBdr>
        <w:top w:val="none" w:sz="0" w:space="0" w:color="auto"/>
        <w:left w:val="none" w:sz="0" w:space="0" w:color="auto"/>
        <w:bottom w:val="none" w:sz="0" w:space="0" w:color="auto"/>
        <w:right w:val="none" w:sz="0" w:space="0" w:color="auto"/>
      </w:divBdr>
    </w:div>
    <w:div w:id="1354185725">
      <w:bodyDiv w:val="1"/>
      <w:marLeft w:val="0"/>
      <w:marRight w:val="0"/>
      <w:marTop w:val="0"/>
      <w:marBottom w:val="0"/>
      <w:divBdr>
        <w:top w:val="none" w:sz="0" w:space="0" w:color="auto"/>
        <w:left w:val="none" w:sz="0" w:space="0" w:color="auto"/>
        <w:bottom w:val="none" w:sz="0" w:space="0" w:color="auto"/>
        <w:right w:val="none" w:sz="0" w:space="0" w:color="auto"/>
      </w:divBdr>
    </w:div>
    <w:div w:id="16506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13.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chris\Desktop\PROPERTIES%20-GRAPH%20SAMPLE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chris\Desktop\PROPERTIES%20-GRAPH%20SAMPLE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v>YP/PV Ratio</c:v>
          </c:tx>
          <c:spPr>
            <a:solidFill>
              <a:schemeClr val="accent1"/>
            </a:solidFill>
            <a:ln>
              <a:noFill/>
            </a:ln>
            <a:effectLst/>
          </c:spPr>
          <c:cat>
            <c:numRef>
              <c:f>Sheet4!$E$23:$E$25</c:f>
              <c:numCache>
                <c:formatCode>General</c:formatCode>
                <c:ptCount val="3"/>
                <c:pt idx="0">
                  <c:v>4.8</c:v>
                </c:pt>
                <c:pt idx="1">
                  <c:v>4.9000000000000004</c:v>
                </c:pt>
                <c:pt idx="2">
                  <c:v>5</c:v>
                </c:pt>
              </c:numCache>
            </c:numRef>
          </c:cat>
          <c:val>
            <c:numRef>
              <c:f>Sheet4!$A$28:$A$30</c:f>
              <c:numCache>
                <c:formatCode>General</c:formatCode>
                <c:ptCount val="3"/>
                <c:pt idx="0">
                  <c:v>0.25</c:v>
                </c:pt>
                <c:pt idx="1">
                  <c:v>0.5</c:v>
                </c:pt>
                <c:pt idx="2">
                  <c:v>0.57099999999999995</c:v>
                </c:pt>
              </c:numCache>
            </c:numRef>
          </c:val>
          <c:extLst xmlns:c16r2="http://schemas.microsoft.com/office/drawing/2015/06/chart">
            <c:ext xmlns:c16="http://schemas.microsoft.com/office/drawing/2014/chart" uri="{C3380CC4-5D6E-409C-BE32-E72D297353CC}">
              <c16:uniqueId val="{00000000-A9A2-492F-A96A-D954AF7FD2E2}"/>
            </c:ext>
          </c:extLst>
        </c:ser>
        <c:gapWidth val="219"/>
        <c:overlap val="-27"/>
        <c:axId val="197173248"/>
        <c:axId val="197175936"/>
      </c:barChart>
      <c:catAx>
        <c:axId val="19717324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(g)</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75936"/>
        <c:crosses val="autoZero"/>
        <c:auto val="1"/>
        <c:lblAlgn val="ctr"/>
        <c:lblOffset val="100"/>
      </c:catAx>
      <c:valAx>
        <c:axId val="1971759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YP/PV</a:t>
                </a:r>
                <a:r>
                  <a:rPr lang="en-IN" baseline="0"/>
                  <a:t> RATIO</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1732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YP/PV</a:t>
            </a:r>
            <a:r>
              <a:rPr lang="en-IN" baseline="0"/>
              <a:t> Ratio (GH)</a:t>
            </a:r>
            <a:endParaRPr lang="en-IN"/>
          </a:p>
        </c:rich>
      </c:tx>
      <c:spPr>
        <a:noFill/>
        <a:ln>
          <a:noFill/>
        </a:ln>
        <a:effectLst/>
      </c:spPr>
    </c:title>
    <c:plotArea>
      <c:layout/>
      <c:barChart>
        <c:barDir val="col"/>
        <c:grouping val="clustered"/>
        <c:ser>
          <c:idx val="0"/>
          <c:order val="0"/>
          <c:spPr>
            <a:solidFill>
              <a:schemeClr val="accent1"/>
            </a:solidFill>
            <a:ln>
              <a:noFill/>
            </a:ln>
            <a:effectLst/>
          </c:spPr>
          <c:cat>
            <c:strRef>
              <c:f>Sheet1!$I$21:$I$27</c:f>
              <c:strCache>
                <c:ptCount val="7"/>
                <c:pt idx="0">
                  <c:v>Day1</c:v>
                </c:pt>
                <c:pt idx="1">
                  <c:v>Day1</c:v>
                </c:pt>
                <c:pt idx="2">
                  <c:v>Day2</c:v>
                </c:pt>
                <c:pt idx="3">
                  <c:v>Day2</c:v>
                </c:pt>
                <c:pt idx="4">
                  <c:v>Day3</c:v>
                </c:pt>
                <c:pt idx="5">
                  <c:v>Day3</c:v>
                </c:pt>
                <c:pt idx="6">
                  <c:v>Day4</c:v>
                </c:pt>
              </c:strCache>
            </c:strRef>
          </c:cat>
          <c:val>
            <c:numRef>
              <c:f>Sheet1!$A$9:$A$14</c:f>
              <c:numCache>
                <c:formatCode>General</c:formatCode>
                <c:ptCount val="6"/>
                <c:pt idx="0">
                  <c:v>0.5</c:v>
                </c:pt>
                <c:pt idx="1">
                  <c:v>0.5</c:v>
                </c:pt>
                <c:pt idx="2">
                  <c:v>1.5</c:v>
                </c:pt>
                <c:pt idx="3">
                  <c:v>0</c:v>
                </c:pt>
                <c:pt idx="4">
                  <c:v>0.5</c:v>
                </c:pt>
                <c:pt idx="5">
                  <c:v>3</c:v>
                </c:pt>
              </c:numCache>
            </c:numRef>
          </c:val>
          <c:extLst xmlns:c16r2="http://schemas.microsoft.com/office/drawing/2015/06/chart">
            <c:ext xmlns:c16="http://schemas.microsoft.com/office/drawing/2014/chart" uri="{C3380CC4-5D6E-409C-BE32-E72D297353CC}">
              <c16:uniqueId val="{00000000-BE9E-4219-8AA3-D9509C59F9C1}"/>
            </c:ext>
          </c:extLst>
        </c:ser>
        <c:gapWidth val="219"/>
        <c:overlap val="-27"/>
        <c:axId val="324581632"/>
        <c:axId val="324694784"/>
      </c:barChart>
      <c:catAx>
        <c:axId val="32458163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 Days</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694784"/>
        <c:crosses val="autoZero"/>
        <c:auto val="1"/>
        <c:lblAlgn val="ctr"/>
        <c:lblOffset val="100"/>
      </c:catAx>
      <c:valAx>
        <c:axId val="3246947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YP/PV  Ratio</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8163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YP/PV</a:t>
            </a:r>
            <a:r>
              <a:rPr lang="en-IN" baseline="0"/>
              <a:t> Ratio (PH)</a:t>
            </a:r>
            <a:endParaRPr lang="en-IN"/>
          </a:p>
        </c:rich>
      </c:tx>
      <c:spPr>
        <a:noFill/>
        <a:ln>
          <a:noFill/>
        </a:ln>
        <a:effectLst/>
      </c:spPr>
    </c:title>
    <c:plotArea>
      <c:layout/>
      <c:barChart>
        <c:barDir val="col"/>
        <c:grouping val="clustered"/>
        <c:ser>
          <c:idx val="0"/>
          <c:order val="0"/>
          <c:spPr>
            <a:solidFill>
              <a:schemeClr val="accent1"/>
            </a:solidFill>
            <a:ln>
              <a:noFill/>
            </a:ln>
            <a:effectLst/>
          </c:spPr>
          <c:cat>
            <c:strRef>
              <c:f>Sheet1!$I$21:$I$27</c:f>
              <c:strCache>
                <c:ptCount val="7"/>
                <c:pt idx="0">
                  <c:v>Day1</c:v>
                </c:pt>
                <c:pt idx="1">
                  <c:v>Day1</c:v>
                </c:pt>
                <c:pt idx="2">
                  <c:v>Day2</c:v>
                </c:pt>
                <c:pt idx="3">
                  <c:v>Day2</c:v>
                </c:pt>
                <c:pt idx="4">
                  <c:v>Day3</c:v>
                </c:pt>
                <c:pt idx="5">
                  <c:v>Day3</c:v>
                </c:pt>
                <c:pt idx="6">
                  <c:v>Day4</c:v>
                </c:pt>
              </c:strCache>
            </c:strRef>
          </c:cat>
          <c:val>
            <c:numRef>
              <c:f>Sheet1!$A$19:$A$25</c:f>
              <c:numCache>
                <c:formatCode>General</c:formatCode>
                <c:ptCount val="7"/>
                <c:pt idx="0">
                  <c:v>0</c:v>
                </c:pt>
                <c:pt idx="1">
                  <c:v>0.5</c:v>
                </c:pt>
                <c:pt idx="2">
                  <c:v>2</c:v>
                </c:pt>
                <c:pt idx="3">
                  <c:v>2</c:v>
                </c:pt>
                <c:pt idx="4">
                  <c:v>0.66000000000000025</c:v>
                </c:pt>
                <c:pt idx="5">
                  <c:v>3</c:v>
                </c:pt>
                <c:pt idx="6">
                  <c:v>2</c:v>
                </c:pt>
              </c:numCache>
            </c:numRef>
          </c:val>
          <c:extLst xmlns:c16r2="http://schemas.microsoft.com/office/drawing/2015/06/chart">
            <c:ext xmlns:c16="http://schemas.microsoft.com/office/drawing/2014/chart" uri="{C3380CC4-5D6E-409C-BE32-E72D297353CC}">
              <c16:uniqueId val="{00000000-08ED-4370-A9BC-F3130AACD3F0}"/>
            </c:ext>
          </c:extLst>
        </c:ser>
        <c:gapWidth val="219"/>
        <c:overlap val="-27"/>
        <c:axId val="323438080"/>
        <c:axId val="323440000"/>
      </c:barChart>
      <c:catAx>
        <c:axId val="32343808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440000"/>
        <c:crosses val="autoZero"/>
        <c:auto val="1"/>
        <c:lblAlgn val="ctr"/>
        <c:lblOffset val="100"/>
      </c:catAx>
      <c:valAx>
        <c:axId val="3234400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YP/PV</a:t>
                </a:r>
                <a:r>
                  <a:rPr lang="en-IN" baseline="0"/>
                  <a:t> Ratio</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4380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pH</a:t>
            </a:r>
          </a:p>
        </c:rich>
      </c:tx>
      <c:spPr>
        <a:noFill/>
        <a:ln>
          <a:noFill/>
        </a:ln>
        <a:effectLst/>
      </c:spPr>
    </c:title>
    <c:plotArea>
      <c:layout/>
      <c:lineChart>
        <c:grouping val="standard"/>
        <c:ser>
          <c:idx val="0"/>
          <c:order val="0"/>
          <c:spPr>
            <a:ln w="28575" cap="rnd">
              <a:solidFill>
                <a:schemeClr val="accent1"/>
              </a:solidFill>
              <a:round/>
            </a:ln>
            <a:effectLst/>
          </c:spPr>
          <c:marker>
            <c:symbol val="none"/>
          </c:marker>
          <c:cat>
            <c:strRef>
              <c:f>Sheet1!$A$40:$A$45</c:f>
              <c:strCache>
                <c:ptCount val="6"/>
                <c:pt idx="0">
                  <c:v>GH</c:v>
                </c:pt>
                <c:pt idx="1">
                  <c:v>PH</c:v>
                </c:pt>
                <c:pt idx="2">
                  <c:v>GH</c:v>
                </c:pt>
                <c:pt idx="3">
                  <c:v>PH</c:v>
                </c:pt>
                <c:pt idx="4">
                  <c:v>GH </c:v>
                </c:pt>
                <c:pt idx="5">
                  <c:v>PH</c:v>
                </c:pt>
              </c:strCache>
            </c:strRef>
          </c:cat>
          <c:val>
            <c:numRef>
              <c:f>Sheet1!$A$47:$A$52</c:f>
              <c:numCache>
                <c:formatCode>General</c:formatCode>
                <c:ptCount val="6"/>
                <c:pt idx="0">
                  <c:v>8.4600000000000026</c:v>
                </c:pt>
                <c:pt idx="1">
                  <c:v>7.68</c:v>
                </c:pt>
                <c:pt idx="2">
                  <c:v>7.6199999999999983</c:v>
                </c:pt>
                <c:pt idx="3">
                  <c:v>7.4300000000000015</c:v>
                </c:pt>
                <c:pt idx="4">
                  <c:v>7.4700000000000015</c:v>
                </c:pt>
                <c:pt idx="5">
                  <c:v>6.9</c:v>
                </c:pt>
              </c:numCache>
            </c:numRef>
          </c:val>
          <c:extLst xmlns:c16r2="http://schemas.microsoft.com/office/drawing/2015/06/chart">
            <c:ext xmlns:c16="http://schemas.microsoft.com/office/drawing/2014/chart" uri="{C3380CC4-5D6E-409C-BE32-E72D297353CC}">
              <c16:uniqueId val="{00000000-A42D-4939-92BF-06DBF2BDAB57}"/>
            </c:ext>
          </c:extLst>
        </c:ser>
        <c:marker val="1"/>
        <c:axId val="323473792"/>
        <c:axId val="323475712"/>
      </c:lineChart>
      <c:catAx>
        <c:axId val="32347379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475712"/>
        <c:crosses val="autoZero"/>
        <c:auto val="1"/>
        <c:lblAlgn val="ctr"/>
        <c:lblOffset val="100"/>
      </c:catAx>
      <c:valAx>
        <c:axId val="3234757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pH</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4737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pH</a:t>
            </a:r>
          </a:p>
        </c:rich>
      </c:tx>
      <c:spPr>
        <a:noFill/>
        <a:ln>
          <a:noFill/>
        </a:ln>
        <a:effectLst/>
      </c:spPr>
    </c:title>
    <c:plotArea>
      <c:layout/>
      <c:lineChart>
        <c:grouping val="standard"/>
        <c:ser>
          <c:idx val="0"/>
          <c:order val="0"/>
          <c:spPr>
            <a:ln w="19050" cap="rnd">
              <a:solidFill>
                <a:schemeClr val="accent1"/>
              </a:solidFill>
              <a:round/>
            </a:ln>
            <a:effectLst/>
          </c:spPr>
          <c:marker>
            <c:symbol val="none"/>
          </c:marker>
          <c:cat>
            <c:strRef>
              <c:f>Sheet1!$A$40:$A$45</c:f>
              <c:strCache>
                <c:ptCount val="6"/>
                <c:pt idx="0">
                  <c:v>GH</c:v>
                </c:pt>
                <c:pt idx="1">
                  <c:v>PH</c:v>
                </c:pt>
                <c:pt idx="2">
                  <c:v>GH</c:v>
                </c:pt>
                <c:pt idx="3">
                  <c:v>PH</c:v>
                </c:pt>
                <c:pt idx="4">
                  <c:v>GH </c:v>
                </c:pt>
                <c:pt idx="5">
                  <c:v>PH</c:v>
                </c:pt>
              </c:strCache>
            </c:strRef>
          </c:cat>
          <c:val>
            <c:numRef>
              <c:f>Sheet1!$A$33:$A$38</c:f>
              <c:numCache>
                <c:formatCode>General</c:formatCode>
                <c:ptCount val="6"/>
                <c:pt idx="0">
                  <c:v>6.48</c:v>
                </c:pt>
                <c:pt idx="1">
                  <c:v>9.19</c:v>
                </c:pt>
                <c:pt idx="2">
                  <c:v>6.92</c:v>
                </c:pt>
                <c:pt idx="3">
                  <c:v>6.87</c:v>
                </c:pt>
                <c:pt idx="4">
                  <c:v>6.8</c:v>
                </c:pt>
                <c:pt idx="5">
                  <c:v>6.58</c:v>
                </c:pt>
              </c:numCache>
            </c:numRef>
          </c:val>
          <c:extLst xmlns:c16r2="http://schemas.microsoft.com/office/drawing/2015/06/chart">
            <c:ext xmlns:c16="http://schemas.microsoft.com/office/drawing/2014/chart" uri="{C3380CC4-5D6E-409C-BE32-E72D297353CC}">
              <c16:uniqueId val="{00000000-4F56-416D-A336-048DAD623515}"/>
            </c:ext>
          </c:extLst>
        </c:ser>
        <c:marker val="1"/>
        <c:axId val="323689472"/>
        <c:axId val="323724416"/>
      </c:lineChart>
      <c:catAx>
        <c:axId val="323689472"/>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724416"/>
        <c:crosses val="autoZero"/>
        <c:auto val="1"/>
        <c:lblAlgn val="ctr"/>
        <c:lblOffset val="100"/>
      </c:catAx>
      <c:valAx>
        <c:axId val="32372441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pH</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6894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v>YP/PV Ratio</c:v>
          </c:tx>
          <c:spPr>
            <a:solidFill>
              <a:schemeClr val="accent1"/>
            </a:solidFill>
            <a:ln>
              <a:noFill/>
            </a:ln>
            <a:effectLst/>
          </c:spPr>
          <c:cat>
            <c:numRef>
              <c:f>Sheet4!$A$85:$A$87</c:f>
              <c:numCache>
                <c:formatCode>General</c:formatCode>
                <c:ptCount val="3"/>
                <c:pt idx="0">
                  <c:v>4.8</c:v>
                </c:pt>
                <c:pt idx="1">
                  <c:v>4.9000000000000004</c:v>
                </c:pt>
                <c:pt idx="2">
                  <c:v>5</c:v>
                </c:pt>
              </c:numCache>
            </c:numRef>
          </c:cat>
          <c:val>
            <c:numRef>
              <c:f>Sheet4!$A$81:$A$83</c:f>
              <c:numCache>
                <c:formatCode>General</c:formatCode>
                <c:ptCount val="3"/>
                <c:pt idx="0">
                  <c:v>0.25</c:v>
                </c:pt>
                <c:pt idx="1">
                  <c:v>1.33</c:v>
                </c:pt>
                <c:pt idx="2">
                  <c:v>1</c:v>
                </c:pt>
              </c:numCache>
            </c:numRef>
          </c:val>
          <c:extLst xmlns:c16r2="http://schemas.microsoft.com/office/drawing/2015/06/chart">
            <c:ext xmlns:c16="http://schemas.microsoft.com/office/drawing/2014/chart" uri="{C3380CC4-5D6E-409C-BE32-E72D297353CC}">
              <c16:uniqueId val="{00000000-B465-4D6C-9357-15EA8D35EDF3}"/>
            </c:ext>
          </c:extLst>
        </c:ser>
        <c:gapWidth val="219"/>
        <c:overlap val="-27"/>
        <c:axId val="247988608"/>
        <c:axId val="247990528"/>
      </c:barChart>
      <c:catAx>
        <c:axId val="24798860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(g)</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990528"/>
        <c:crosses val="autoZero"/>
        <c:auto val="1"/>
        <c:lblAlgn val="ctr"/>
        <c:lblOffset val="100"/>
      </c:catAx>
      <c:valAx>
        <c:axId val="24799052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Rheological properties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79886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v>YP/PV Ratio</c:v>
          </c:tx>
          <c:spPr>
            <a:solidFill>
              <a:schemeClr val="accent1"/>
            </a:solidFill>
            <a:ln>
              <a:noFill/>
            </a:ln>
            <a:effectLst/>
          </c:spPr>
          <c:cat>
            <c:numRef>
              <c:f>Sheet4!$A$112:$A$114</c:f>
              <c:numCache>
                <c:formatCode>General</c:formatCode>
                <c:ptCount val="3"/>
                <c:pt idx="0">
                  <c:v>4.8</c:v>
                </c:pt>
                <c:pt idx="1">
                  <c:v>4.9000000000000004</c:v>
                </c:pt>
                <c:pt idx="2">
                  <c:v>5</c:v>
                </c:pt>
              </c:numCache>
            </c:numRef>
          </c:cat>
          <c:val>
            <c:numRef>
              <c:f>Sheet4!$A$126:$A$128</c:f>
              <c:numCache>
                <c:formatCode>General</c:formatCode>
                <c:ptCount val="3"/>
                <c:pt idx="0">
                  <c:v>0.5</c:v>
                </c:pt>
                <c:pt idx="1">
                  <c:v>1.33</c:v>
                </c:pt>
                <c:pt idx="2">
                  <c:v>0</c:v>
                </c:pt>
              </c:numCache>
            </c:numRef>
          </c:val>
          <c:extLst xmlns:c16r2="http://schemas.microsoft.com/office/drawing/2015/06/chart">
            <c:ext xmlns:c16="http://schemas.microsoft.com/office/drawing/2014/chart" uri="{C3380CC4-5D6E-409C-BE32-E72D297353CC}">
              <c16:uniqueId val="{00000000-909A-4345-A519-41F9F42ED2CD}"/>
            </c:ext>
          </c:extLst>
        </c:ser>
        <c:gapWidth val="219"/>
        <c:overlap val="-27"/>
        <c:axId val="248032256"/>
        <c:axId val="248046720"/>
      </c:barChart>
      <c:catAx>
        <c:axId val="24803225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(g)</a:t>
                </a:r>
                <a:endParaRPr lang="en-IN"/>
              </a:p>
            </c:rich>
          </c:tx>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046720"/>
        <c:crosses val="autoZero"/>
        <c:auto val="1"/>
        <c:lblAlgn val="ctr"/>
        <c:lblOffset val="100"/>
      </c:catAx>
      <c:valAx>
        <c:axId val="2480467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YP/PV Ratio</a:t>
                </a:r>
                <a:endParaRPr lang="en-IN"/>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0322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v>Plastic Viscosity (cP)</c:v>
          </c:tx>
          <c:spPr>
            <a:solidFill>
              <a:schemeClr val="accent1"/>
            </a:solidFill>
            <a:ln>
              <a:noFill/>
            </a:ln>
            <a:effectLst/>
          </c:spPr>
          <c:cat>
            <c:numRef>
              <c:f>Sheet4!$A$163:$A$165</c:f>
              <c:numCache>
                <c:formatCode>General</c:formatCode>
                <c:ptCount val="3"/>
                <c:pt idx="0">
                  <c:v>15</c:v>
                </c:pt>
                <c:pt idx="1">
                  <c:v>8</c:v>
                </c:pt>
                <c:pt idx="2">
                  <c:v>5</c:v>
                </c:pt>
              </c:numCache>
            </c:numRef>
          </c:cat>
          <c:val>
            <c:numRef>
              <c:f>Sheet4!$A$152:$A$154</c:f>
              <c:numCache>
                <c:formatCode>General</c:formatCode>
                <c:ptCount val="3"/>
                <c:pt idx="0">
                  <c:v>15</c:v>
                </c:pt>
                <c:pt idx="1">
                  <c:v>13</c:v>
                </c:pt>
                <c:pt idx="2">
                  <c:v>8</c:v>
                </c:pt>
              </c:numCache>
            </c:numRef>
          </c:val>
          <c:extLst xmlns:c16r2="http://schemas.microsoft.com/office/drawing/2015/06/chart">
            <c:ext xmlns:c16="http://schemas.microsoft.com/office/drawing/2014/chart" uri="{C3380CC4-5D6E-409C-BE32-E72D297353CC}">
              <c16:uniqueId val="{00000000-A6B9-4C31-B088-2EDA7A98A063}"/>
            </c:ext>
          </c:extLst>
        </c:ser>
        <c:ser>
          <c:idx val="1"/>
          <c:order val="1"/>
          <c:tx>
            <c:v>Yield Point (lb/100ft2)</c:v>
          </c:tx>
          <c:spPr>
            <a:solidFill>
              <a:schemeClr val="accent2"/>
            </a:solidFill>
            <a:ln>
              <a:noFill/>
            </a:ln>
            <a:effectLst/>
          </c:spPr>
          <c:cat>
            <c:numRef>
              <c:f>Sheet4!$A$163:$A$165</c:f>
              <c:numCache>
                <c:formatCode>General</c:formatCode>
                <c:ptCount val="3"/>
                <c:pt idx="0">
                  <c:v>15</c:v>
                </c:pt>
                <c:pt idx="1">
                  <c:v>8</c:v>
                </c:pt>
                <c:pt idx="2">
                  <c:v>5</c:v>
                </c:pt>
              </c:numCache>
            </c:numRef>
          </c:cat>
          <c:val>
            <c:numRef>
              <c:f>Sheet4!$B$152:$B$154</c:f>
              <c:numCache>
                <c:formatCode>General</c:formatCode>
                <c:ptCount val="3"/>
                <c:pt idx="0">
                  <c:v>10</c:v>
                </c:pt>
                <c:pt idx="1">
                  <c:v>4</c:v>
                </c:pt>
                <c:pt idx="2">
                  <c:v>2</c:v>
                </c:pt>
              </c:numCache>
            </c:numRef>
          </c:val>
          <c:extLst xmlns:c16r2="http://schemas.microsoft.com/office/drawing/2015/06/chart">
            <c:ext xmlns:c16="http://schemas.microsoft.com/office/drawing/2014/chart" uri="{C3380CC4-5D6E-409C-BE32-E72D297353CC}">
              <c16:uniqueId val="{00000001-A6B9-4C31-B088-2EDA7A98A063}"/>
            </c:ext>
          </c:extLst>
        </c:ser>
        <c:ser>
          <c:idx val="2"/>
          <c:order val="2"/>
          <c:tx>
            <c:v>Apparent Viscosity (cP)</c:v>
          </c:tx>
          <c:spPr>
            <a:solidFill>
              <a:schemeClr val="accent3"/>
            </a:solidFill>
            <a:ln>
              <a:noFill/>
            </a:ln>
            <a:effectLst/>
          </c:spPr>
          <c:cat>
            <c:numRef>
              <c:f>Sheet4!$A$163:$A$165</c:f>
              <c:numCache>
                <c:formatCode>General</c:formatCode>
                <c:ptCount val="3"/>
                <c:pt idx="0">
                  <c:v>15</c:v>
                </c:pt>
                <c:pt idx="1">
                  <c:v>8</c:v>
                </c:pt>
                <c:pt idx="2">
                  <c:v>5</c:v>
                </c:pt>
              </c:numCache>
            </c:numRef>
          </c:cat>
          <c:val>
            <c:numRef>
              <c:f>Sheet4!$C$152:$C$154</c:f>
              <c:numCache>
                <c:formatCode>General</c:formatCode>
                <c:ptCount val="3"/>
                <c:pt idx="0">
                  <c:v>20</c:v>
                </c:pt>
                <c:pt idx="1">
                  <c:v>15</c:v>
                </c:pt>
                <c:pt idx="2">
                  <c:v>9.5</c:v>
                </c:pt>
              </c:numCache>
            </c:numRef>
          </c:val>
          <c:extLst xmlns:c16r2="http://schemas.microsoft.com/office/drawing/2015/06/chart">
            <c:ext xmlns:c16="http://schemas.microsoft.com/office/drawing/2014/chart" uri="{C3380CC4-5D6E-409C-BE32-E72D297353CC}">
              <c16:uniqueId val="{00000002-A6B9-4C31-B088-2EDA7A98A063}"/>
            </c:ext>
          </c:extLst>
        </c:ser>
        <c:gapWidth val="219"/>
        <c:overlap val="-27"/>
        <c:axId val="248537088"/>
        <c:axId val="248539008"/>
      </c:barChart>
      <c:catAx>
        <c:axId val="24853708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of PH(g)</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539008"/>
        <c:crosses val="autoZero"/>
        <c:auto val="1"/>
        <c:lblAlgn val="ctr"/>
        <c:lblOffset val="100"/>
      </c:catAx>
      <c:valAx>
        <c:axId val="2485390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Rheological</a:t>
                </a:r>
                <a:r>
                  <a:rPr lang="en-IN" baseline="0"/>
                  <a:t> Properties</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5370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v>YP/PV Ratio</c:v>
          </c:tx>
          <c:spPr>
            <a:solidFill>
              <a:schemeClr val="accent1"/>
            </a:solidFill>
            <a:ln>
              <a:noFill/>
            </a:ln>
            <a:effectLst/>
          </c:spPr>
          <c:cat>
            <c:numRef>
              <c:f>Sheet4!$A$163:$A$165</c:f>
              <c:numCache>
                <c:formatCode>General</c:formatCode>
                <c:ptCount val="3"/>
                <c:pt idx="0">
                  <c:v>15</c:v>
                </c:pt>
                <c:pt idx="1">
                  <c:v>8</c:v>
                </c:pt>
                <c:pt idx="2">
                  <c:v>5</c:v>
                </c:pt>
              </c:numCache>
            </c:numRef>
          </c:cat>
          <c:val>
            <c:numRef>
              <c:f>Sheet4!$D$167:$D$169</c:f>
              <c:numCache>
                <c:formatCode>General</c:formatCode>
                <c:ptCount val="3"/>
                <c:pt idx="0">
                  <c:v>0.66000000000000025</c:v>
                </c:pt>
                <c:pt idx="1">
                  <c:v>0.30700000000000011</c:v>
                </c:pt>
                <c:pt idx="2">
                  <c:v>0.25</c:v>
                </c:pt>
              </c:numCache>
            </c:numRef>
          </c:val>
          <c:extLst xmlns:c16r2="http://schemas.microsoft.com/office/drawing/2015/06/chart">
            <c:ext xmlns:c16="http://schemas.microsoft.com/office/drawing/2014/chart" uri="{C3380CC4-5D6E-409C-BE32-E72D297353CC}">
              <c16:uniqueId val="{00000000-EB51-4C3F-8F20-02774F646C51}"/>
            </c:ext>
          </c:extLst>
        </c:ser>
        <c:gapWidth val="219"/>
        <c:overlap val="-27"/>
        <c:axId val="248224384"/>
        <c:axId val="323912448"/>
      </c:barChart>
      <c:catAx>
        <c:axId val="24822438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of PH (g)</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912448"/>
        <c:crosses val="autoZero"/>
        <c:auto val="1"/>
        <c:lblAlgn val="ctr"/>
        <c:lblOffset val="100"/>
      </c:catAx>
      <c:valAx>
        <c:axId val="3239124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YP/PV</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2243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v>Gel Strength 10 s (lb/100ft2)</c:v>
          </c:tx>
          <c:spPr>
            <a:solidFill>
              <a:schemeClr val="accent1"/>
            </a:solidFill>
            <a:ln>
              <a:noFill/>
            </a:ln>
            <a:effectLst/>
          </c:spPr>
          <c:cat>
            <c:numRef>
              <c:f>Sheet4!$A$188:$A$190</c:f>
              <c:numCache>
                <c:formatCode>General</c:formatCode>
                <c:ptCount val="3"/>
                <c:pt idx="0">
                  <c:v>15</c:v>
                </c:pt>
                <c:pt idx="1">
                  <c:v>8</c:v>
                </c:pt>
                <c:pt idx="2">
                  <c:v>5</c:v>
                </c:pt>
              </c:numCache>
            </c:numRef>
          </c:cat>
          <c:val>
            <c:numRef>
              <c:f>Sheet4!$A$183:$A$185</c:f>
              <c:numCache>
                <c:formatCode>General</c:formatCode>
                <c:ptCount val="3"/>
                <c:pt idx="0">
                  <c:v>60</c:v>
                </c:pt>
                <c:pt idx="1">
                  <c:v>43</c:v>
                </c:pt>
                <c:pt idx="2">
                  <c:v>30</c:v>
                </c:pt>
              </c:numCache>
            </c:numRef>
          </c:val>
          <c:extLst xmlns:c16r2="http://schemas.microsoft.com/office/drawing/2015/06/chart">
            <c:ext xmlns:c16="http://schemas.microsoft.com/office/drawing/2014/chart" uri="{C3380CC4-5D6E-409C-BE32-E72D297353CC}">
              <c16:uniqueId val="{00000000-4E5E-433E-AFCA-8EF1E9F719B7}"/>
            </c:ext>
          </c:extLst>
        </c:ser>
        <c:ser>
          <c:idx val="1"/>
          <c:order val="1"/>
          <c:tx>
            <c:v>Gel Strength 10min(lb/100ft2)</c:v>
          </c:tx>
          <c:spPr>
            <a:solidFill>
              <a:schemeClr val="accent2"/>
            </a:solidFill>
            <a:ln>
              <a:noFill/>
            </a:ln>
            <a:effectLst/>
          </c:spPr>
          <c:cat>
            <c:numRef>
              <c:f>Sheet4!$A$188:$A$190</c:f>
              <c:numCache>
                <c:formatCode>General</c:formatCode>
                <c:ptCount val="3"/>
                <c:pt idx="0">
                  <c:v>15</c:v>
                </c:pt>
                <c:pt idx="1">
                  <c:v>8</c:v>
                </c:pt>
                <c:pt idx="2">
                  <c:v>5</c:v>
                </c:pt>
              </c:numCache>
            </c:numRef>
          </c:cat>
          <c:val>
            <c:numRef>
              <c:f>Sheet4!$B$183:$B$185</c:f>
              <c:numCache>
                <c:formatCode>General</c:formatCode>
                <c:ptCount val="3"/>
                <c:pt idx="0">
                  <c:v>85</c:v>
                </c:pt>
                <c:pt idx="1">
                  <c:v>57</c:v>
                </c:pt>
                <c:pt idx="2">
                  <c:v>37</c:v>
                </c:pt>
              </c:numCache>
            </c:numRef>
          </c:val>
          <c:extLst xmlns:c16r2="http://schemas.microsoft.com/office/drawing/2015/06/chart">
            <c:ext xmlns:c16="http://schemas.microsoft.com/office/drawing/2014/chart" uri="{C3380CC4-5D6E-409C-BE32-E72D297353CC}">
              <c16:uniqueId val="{00000001-4E5E-433E-AFCA-8EF1E9F719B7}"/>
            </c:ext>
          </c:extLst>
        </c:ser>
        <c:gapWidth val="219"/>
        <c:overlap val="-27"/>
        <c:axId val="323926272"/>
        <c:axId val="324154112"/>
      </c:barChart>
      <c:catAx>
        <c:axId val="32392627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of PH (g)</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154112"/>
        <c:crosses val="autoZero"/>
        <c:auto val="1"/>
        <c:lblAlgn val="ctr"/>
        <c:lblOffset val="100"/>
      </c:catAx>
      <c:valAx>
        <c:axId val="32415411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Rheology</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9262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YP/PV</a:t>
            </a:r>
            <a:r>
              <a:rPr lang="en-IN" baseline="0"/>
              <a:t> RATIO</a:t>
            </a:r>
            <a:endParaRPr lang="en-IN"/>
          </a:p>
        </c:rich>
      </c:tx>
      <c:spPr>
        <a:noFill/>
        <a:ln>
          <a:noFill/>
        </a:ln>
        <a:effectLst/>
      </c:spPr>
    </c:title>
    <c:plotArea>
      <c:layout/>
      <c:lineChart>
        <c:grouping val="standard"/>
        <c:ser>
          <c:idx val="0"/>
          <c:order val="0"/>
          <c:tx>
            <c:v>MUD1</c:v>
          </c:tx>
          <c:spPr>
            <a:ln w="28575" cap="rnd">
              <a:solidFill>
                <a:schemeClr val="accent1"/>
              </a:solidFill>
              <a:round/>
            </a:ln>
            <a:effectLst/>
          </c:spPr>
          <c:marker>
            <c:symbol val="none"/>
          </c:marker>
          <c:val>
            <c:numRef>
              <c:f>Sheet1!$A$5:$A$7</c:f>
              <c:numCache>
                <c:formatCode>General</c:formatCode>
                <c:ptCount val="3"/>
                <c:pt idx="0">
                  <c:v>1.6600000000000001</c:v>
                </c:pt>
                <c:pt idx="1">
                  <c:v>0.66000000000000025</c:v>
                </c:pt>
                <c:pt idx="2">
                  <c:v>1</c:v>
                </c:pt>
              </c:numCache>
            </c:numRef>
          </c:val>
          <c:extLst xmlns:c16r2="http://schemas.microsoft.com/office/drawing/2015/06/chart">
            <c:ext xmlns:c16="http://schemas.microsoft.com/office/drawing/2014/chart" uri="{C3380CC4-5D6E-409C-BE32-E72D297353CC}">
              <c16:uniqueId val="{00000000-E509-489E-A399-CFD7D5C602AD}"/>
            </c:ext>
          </c:extLst>
        </c:ser>
        <c:ser>
          <c:idx val="1"/>
          <c:order val="1"/>
          <c:tx>
            <c:v>MUD2</c:v>
          </c:tx>
          <c:spPr>
            <a:ln w="28575" cap="rnd">
              <a:solidFill>
                <a:schemeClr val="accent2"/>
              </a:solidFill>
              <a:round/>
            </a:ln>
            <a:effectLst/>
          </c:spPr>
          <c:marker>
            <c:symbol val="none"/>
          </c:marker>
          <c:val>
            <c:numRef>
              <c:f>Sheet1!$B$5:$B$7</c:f>
              <c:numCache>
                <c:formatCode>General</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1-E509-489E-A399-CFD7D5C602AD}"/>
            </c:ext>
          </c:extLst>
        </c:ser>
        <c:marker val="1"/>
        <c:axId val="324201088"/>
        <c:axId val="324469504"/>
      </c:lineChart>
      <c:catAx>
        <c:axId val="32420108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a:t>
                </a:r>
                <a:r>
                  <a:rPr lang="en-IN" baseline="0"/>
                  <a:t> (d)</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469504"/>
        <c:crosses val="autoZero"/>
        <c:auto val="1"/>
        <c:lblAlgn val="ctr"/>
        <c:lblOffset val="100"/>
      </c:catAx>
      <c:valAx>
        <c:axId val="32446950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YP/PV</a:t>
                </a:r>
                <a:r>
                  <a:rPr lang="en-IN" baseline="0"/>
                  <a:t> RATIO</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20108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MUD1</a:t>
            </a:r>
          </a:p>
        </c:rich>
      </c:tx>
      <c:spPr>
        <a:noFill/>
        <a:ln>
          <a:noFill/>
        </a:ln>
        <a:effectLst/>
      </c:spPr>
    </c:title>
    <c:plotArea>
      <c:layout/>
      <c:barChart>
        <c:barDir val="col"/>
        <c:grouping val="clustered"/>
        <c:ser>
          <c:idx val="0"/>
          <c:order val="0"/>
          <c:tx>
            <c:v>Gel Strength 10 s (lb/100ft2)</c:v>
          </c:tx>
          <c:spPr>
            <a:solidFill>
              <a:schemeClr val="accent1"/>
            </a:solidFill>
            <a:ln>
              <a:noFill/>
            </a:ln>
            <a:effectLst/>
          </c:spPr>
          <c:val>
            <c:numRef>
              <c:f>Sheet1!$A$24:$A$26</c:f>
              <c:numCache>
                <c:formatCode>General</c:formatCode>
                <c:ptCount val="3"/>
                <c:pt idx="0">
                  <c:v>12</c:v>
                </c:pt>
                <c:pt idx="1">
                  <c:v>11</c:v>
                </c:pt>
                <c:pt idx="2">
                  <c:v>12</c:v>
                </c:pt>
              </c:numCache>
            </c:numRef>
          </c:val>
          <c:extLst xmlns:c16r2="http://schemas.microsoft.com/office/drawing/2015/06/chart">
            <c:ext xmlns:c16="http://schemas.microsoft.com/office/drawing/2014/chart" uri="{C3380CC4-5D6E-409C-BE32-E72D297353CC}">
              <c16:uniqueId val="{00000000-7487-4B60-BB40-378D9B2965D4}"/>
            </c:ext>
          </c:extLst>
        </c:ser>
        <c:ser>
          <c:idx val="1"/>
          <c:order val="1"/>
          <c:tx>
            <c:v>Gel Strength 10m (lb/100ft2)</c:v>
          </c:tx>
          <c:spPr>
            <a:solidFill>
              <a:schemeClr val="accent2"/>
            </a:solidFill>
            <a:ln>
              <a:noFill/>
            </a:ln>
            <a:effectLst/>
          </c:spPr>
          <c:val>
            <c:numRef>
              <c:f>Sheet1!$B$24:$B$26</c:f>
              <c:numCache>
                <c:formatCode>General</c:formatCode>
                <c:ptCount val="3"/>
                <c:pt idx="0">
                  <c:v>14</c:v>
                </c:pt>
                <c:pt idx="1">
                  <c:v>15</c:v>
                </c:pt>
                <c:pt idx="2">
                  <c:v>13</c:v>
                </c:pt>
              </c:numCache>
            </c:numRef>
          </c:val>
          <c:extLst xmlns:c16r2="http://schemas.microsoft.com/office/drawing/2015/06/chart">
            <c:ext xmlns:c16="http://schemas.microsoft.com/office/drawing/2014/chart" uri="{C3380CC4-5D6E-409C-BE32-E72D297353CC}">
              <c16:uniqueId val="{00000001-7487-4B60-BB40-378D9B2965D4}"/>
            </c:ext>
          </c:extLst>
        </c:ser>
        <c:gapWidth val="219"/>
        <c:overlap val="-27"/>
        <c:axId val="324504576"/>
        <c:axId val="324514944"/>
      </c:barChart>
      <c:catAx>
        <c:axId val="32450457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a:t>
                </a:r>
                <a:r>
                  <a:rPr lang="en-IN" baseline="0"/>
                  <a:t> (d)</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14944"/>
        <c:crosses val="autoZero"/>
        <c:auto val="1"/>
        <c:lblAlgn val="ctr"/>
        <c:lblOffset val="100"/>
      </c:catAx>
      <c:valAx>
        <c:axId val="32451494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Rheological properties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045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MUD2</a:t>
            </a:r>
          </a:p>
        </c:rich>
      </c:tx>
      <c:spPr>
        <a:noFill/>
        <a:ln>
          <a:noFill/>
        </a:ln>
        <a:effectLst/>
      </c:spPr>
    </c:title>
    <c:plotArea>
      <c:layout/>
      <c:barChart>
        <c:barDir val="col"/>
        <c:grouping val="clustered"/>
        <c:ser>
          <c:idx val="0"/>
          <c:order val="0"/>
          <c:tx>
            <c:v>Gel Strength 10 s (lb/100ft2)</c:v>
          </c:tx>
          <c:spPr>
            <a:solidFill>
              <a:schemeClr val="accent1"/>
            </a:solidFill>
            <a:ln>
              <a:noFill/>
            </a:ln>
            <a:effectLst/>
          </c:spPr>
          <c:val>
            <c:numRef>
              <c:f>Sheet1!$D$24:$D$26</c:f>
              <c:numCache>
                <c:formatCode>General</c:formatCode>
                <c:ptCount val="3"/>
                <c:pt idx="0">
                  <c:v>12</c:v>
                </c:pt>
                <c:pt idx="1">
                  <c:v>13</c:v>
                </c:pt>
                <c:pt idx="2">
                  <c:v>13</c:v>
                </c:pt>
              </c:numCache>
            </c:numRef>
          </c:val>
          <c:extLst xmlns:c16r2="http://schemas.microsoft.com/office/drawing/2015/06/chart">
            <c:ext xmlns:c16="http://schemas.microsoft.com/office/drawing/2014/chart" uri="{C3380CC4-5D6E-409C-BE32-E72D297353CC}">
              <c16:uniqueId val="{00000000-075F-430A-A9DC-2AADC8A5AF91}"/>
            </c:ext>
          </c:extLst>
        </c:ser>
        <c:ser>
          <c:idx val="1"/>
          <c:order val="1"/>
          <c:tx>
            <c:v>Gel Strength 10m (lb/100ft2)</c:v>
          </c:tx>
          <c:spPr>
            <a:solidFill>
              <a:schemeClr val="accent2"/>
            </a:solidFill>
            <a:ln>
              <a:noFill/>
            </a:ln>
            <a:effectLst/>
          </c:spPr>
          <c:val>
            <c:numRef>
              <c:f>Sheet1!$E$24:$E$26</c:f>
              <c:numCache>
                <c:formatCode>General</c:formatCode>
                <c:ptCount val="3"/>
                <c:pt idx="0">
                  <c:v>15</c:v>
                </c:pt>
                <c:pt idx="1">
                  <c:v>18</c:v>
                </c:pt>
                <c:pt idx="2">
                  <c:v>15</c:v>
                </c:pt>
              </c:numCache>
            </c:numRef>
          </c:val>
          <c:extLst xmlns:c16r2="http://schemas.microsoft.com/office/drawing/2015/06/chart">
            <c:ext xmlns:c16="http://schemas.microsoft.com/office/drawing/2014/chart" uri="{C3380CC4-5D6E-409C-BE32-E72D297353CC}">
              <c16:uniqueId val="{00000001-075F-430A-A9DC-2AADC8A5AF91}"/>
            </c:ext>
          </c:extLst>
        </c:ser>
        <c:gapWidth val="219"/>
        <c:overlap val="-27"/>
        <c:axId val="324570496"/>
        <c:axId val="324576768"/>
      </c:barChart>
      <c:catAx>
        <c:axId val="32457049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 (d)</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76768"/>
        <c:crosses val="autoZero"/>
        <c:auto val="1"/>
        <c:lblAlgn val="ctr"/>
        <c:lblOffset val="100"/>
      </c:catAx>
      <c:valAx>
        <c:axId val="3245767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gel strength</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704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25</Pages>
  <Words>7705</Words>
  <Characters>43920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ABSTRACT</vt:lpstr>
    </vt:vector>
  </TitlesOfParts>
  <Company>microsoft</Company>
  <LinksUpToDate>false</LinksUpToDate>
  <CharactersWithSpaces>51522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moghal</dc:creator>
  <cp:lastModifiedBy>DELL</cp:lastModifiedBy>
  <cp:revision>3</cp:revision>
  <cp:lastPrinted>2017-03-31T04:27:00Z</cp:lastPrinted>
  <dcterms:created xsi:type="dcterms:W3CDTF">2022-08-20T08:15:00Z</dcterms:created>
  <dcterms:modified xsi:type="dcterms:W3CDTF">2022-08-20T08:24:00Z</dcterms:modified>
</cp:coreProperties>
</file>