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0A646" w14:textId="77777777" w:rsidR="00C2353A" w:rsidRDefault="00D66F20" w:rsidP="00403A1F">
      <w:pPr>
        <w:spacing w:after="0" w:line="240" w:lineRule="auto"/>
        <w:ind w:left="567" w:right="567" w:firstLine="284"/>
        <w:jc w:val="center"/>
        <w:rPr>
          <w:rFonts w:ascii="Times New Roman" w:hAnsi="Times New Roman" w:cs="Times New Roman"/>
          <w:b/>
          <w:bCs/>
          <w:sz w:val="48"/>
          <w:szCs w:val="48"/>
        </w:rPr>
      </w:pPr>
      <w:r w:rsidRPr="00DC7FC0">
        <w:rPr>
          <w:rFonts w:ascii="Times New Roman" w:hAnsi="Times New Roman" w:cs="Times New Roman"/>
          <w:b/>
          <w:bCs/>
          <w:sz w:val="48"/>
          <w:szCs w:val="48"/>
        </w:rPr>
        <w:t>FLOATING MICROSPHERES</w:t>
      </w:r>
    </w:p>
    <w:p w14:paraId="7BC1A59E" w14:textId="5FCFC40A" w:rsidR="00D66F20" w:rsidRPr="00DC7FC0" w:rsidRDefault="00D66F20" w:rsidP="00403A1F">
      <w:pPr>
        <w:spacing w:after="0" w:line="240" w:lineRule="auto"/>
        <w:ind w:left="567" w:right="567" w:firstLine="284"/>
        <w:jc w:val="center"/>
        <w:rPr>
          <w:rFonts w:ascii="Times New Roman" w:hAnsi="Times New Roman" w:cs="Times New Roman"/>
          <w:b/>
          <w:bCs/>
          <w:sz w:val="48"/>
          <w:szCs w:val="48"/>
        </w:rPr>
      </w:pPr>
      <w:r w:rsidRPr="00DC7FC0">
        <w:rPr>
          <w:rFonts w:ascii="Times New Roman" w:hAnsi="Times New Roman" w:cs="Times New Roman"/>
          <w:b/>
          <w:bCs/>
          <w:sz w:val="48"/>
          <w:szCs w:val="48"/>
        </w:rPr>
        <w:t xml:space="preserve"> A NOVEL EMERGING TREND IN GASTRO RETENTIVE DRUG DELIVERY</w:t>
      </w:r>
    </w:p>
    <w:p w14:paraId="0B6CFB15" w14:textId="77777777" w:rsidR="00D66F20" w:rsidRPr="00DC7FC0" w:rsidRDefault="00D66F20" w:rsidP="00403A1F">
      <w:pPr>
        <w:spacing w:after="0" w:line="240" w:lineRule="auto"/>
        <w:ind w:left="567" w:right="567" w:firstLine="284"/>
        <w:jc w:val="both"/>
        <w:rPr>
          <w:rFonts w:ascii="Times New Roman" w:hAnsi="Times New Roman" w:cs="Times New Roman"/>
          <w:bCs/>
          <w:sz w:val="48"/>
          <w:szCs w:val="48"/>
        </w:rPr>
      </w:pPr>
    </w:p>
    <w:p w14:paraId="6EE90A5A" w14:textId="77777777" w:rsidR="00D66F20" w:rsidRPr="00DC7FC0" w:rsidRDefault="00D66F20" w:rsidP="00403A1F">
      <w:pPr>
        <w:spacing w:after="0" w:line="240" w:lineRule="auto"/>
        <w:ind w:left="567" w:right="567" w:firstLine="284"/>
        <w:jc w:val="both"/>
        <w:rPr>
          <w:rFonts w:ascii="Times New Roman" w:hAnsi="Times New Roman" w:cs="Times New Roman"/>
          <w:bCs/>
          <w:sz w:val="20"/>
          <w:szCs w:val="20"/>
        </w:rPr>
      </w:pPr>
    </w:p>
    <w:p w14:paraId="7D3F0199" w14:textId="77777777" w:rsidR="00D66F20" w:rsidRPr="00DC7FC0" w:rsidRDefault="00D66F20" w:rsidP="00403A1F">
      <w:pPr>
        <w:spacing w:after="0" w:line="240" w:lineRule="auto"/>
        <w:ind w:left="567" w:right="567" w:firstLine="284"/>
        <w:jc w:val="both"/>
        <w:rPr>
          <w:rFonts w:ascii="Times New Roman" w:hAnsi="Times New Roman" w:cs="Times New Roman"/>
          <w:bCs/>
          <w:sz w:val="20"/>
          <w:szCs w:val="20"/>
        </w:rPr>
      </w:pPr>
    </w:p>
    <w:p w14:paraId="752D41CA" w14:textId="77777777" w:rsidR="00D66F20" w:rsidRPr="00DC7FC0" w:rsidRDefault="00D66F20" w:rsidP="00403A1F">
      <w:pPr>
        <w:spacing w:after="0" w:line="240" w:lineRule="auto"/>
        <w:ind w:left="567" w:right="567" w:firstLine="284"/>
        <w:jc w:val="both"/>
        <w:rPr>
          <w:rFonts w:ascii="Times New Roman" w:hAnsi="Times New Roman" w:cs="Times New Roman"/>
          <w:bCs/>
          <w:sz w:val="20"/>
          <w:szCs w:val="20"/>
        </w:rPr>
      </w:pPr>
    </w:p>
    <w:p w14:paraId="6441E249" w14:textId="77777777" w:rsidR="00D66F20" w:rsidRPr="00DC7FC0" w:rsidRDefault="00D66F20" w:rsidP="00403A1F">
      <w:pPr>
        <w:spacing w:after="0" w:line="240" w:lineRule="auto"/>
        <w:ind w:left="567" w:right="567" w:firstLine="284"/>
        <w:jc w:val="both"/>
        <w:rPr>
          <w:rFonts w:ascii="Times New Roman" w:hAnsi="Times New Roman" w:cs="Times New Roman"/>
          <w:bCs/>
          <w:sz w:val="20"/>
          <w:szCs w:val="20"/>
        </w:rPr>
      </w:pPr>
    </w:p>
    <w:p w14:paraId="4E92E6C1" w14:textId="5B75EB09" w:rsidR="00D66F20" w:rsidRPr="00DC7FC0" w:rsidRDefault="006709D9" w:rsidP="006709D9">
      <w:pPr>
        <w:tabs>
          <w:tab w:val="left" w:pos="1988"/>
        </w:tabs>
        <w:spacing w:after="0" w:line="240" w:lineRule="auto"/>
        <w:ind w:left="567" w:right="567" w:firstLine="284"/>
        <w:jc w:val="both"/>
        <w:rPr>
          <w:rFonts w:ascii="Times New Roman" w:hAnsi="Times New Roman" w:cs="Times New Roman"/>
          <w:bCs/>
          <w:sz w:val="20"/>
          <w:szCs w:val="20"/>
        </w:rPr>
      </w:pPr>
      <w:r>
        <w:rPr>
          <w:rFonts w:ascii="Times New Roman" w:hAnsi="Times New Roman" w:cs="Times New Roman"/>
          <w:bCs/>
          <w:sz w:val="20"/>
          <w:szCs w:val="20"/>
        </w:rPr>
        <w:tab/>
      </w:r>
    </w:p>
    <w:p w14:paraId="74AB6AF4" w14:textId="77777777" w:rsidR="00D66F20" w:rsidRPr="00DC7FC0" w:rsidRDefault="00D66F20" w:rsidP="00403A1F">
      <w:pPr>
        <w:spacing w:after="0" w:line="240" w:lineRule="auto"/>
        <w:ind w:left="567" w:right="567" w:firstLine="284"/>
        <w:jc w:val="both"/>
        <w:rPr>
          <w:rFonts w:ascii="Times New Roman" w:hAnsi="Times New Roman" w:cs="Times New Roman"/>
          <w:bCs/>
          <w:sz w:val="20"/>
          <w:szCs w:val="20"/>
        </w:rPr>
      </w:pPr>
    </w:p>
    <w:p w14:paraId="55CD9E86" w14:textId="123D3A15" w:rsidR="00EE1166" w:rsidRPr="00DC7FC0" w:rsidRDefault="00C2353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A. RAJESH PAVAN</w:t>
      </w:r>
      <w:r w:rsidR="00EE1166" w:rsidRPr="00DC7FC0">
        <w:rPr>
          <w:rFonts w:ascii="Times New Roman" w:hAnsi="Times New Roman" w:cs="Times New Roman"/>
          <w:sz w:val="20"/>
          <w:szCs w:val="20"/>
        </w:rPr>
        <w:t xml:space="preserve">, </w:t>
      </w:r>
    </w:p>
    <w:p w14:paraId="33BE7156" w14:textId="77777777" w:rsidR="00EE1166" w:rsidRPr="00DC7FC0" w:rsidRDefault="00EE1166"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Assistant professor, </w:t>
      </w:r>
    </w:p>
    <w:p w14:paraId="4C3512C7" w14:textId="6E17A1D2" w:rsidR="00EE1166" w:rsidRPr="00DC7FC0" w:rsidRDefault="00EE1166"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Dep</w:t>
      </w:r>
      <w:r w:rsidRPr="00DC7FC0">
        <w:rPr>
          <w:rFonts w:ascii="Times New Roman" w:hAnsi="Times New Roman" w:cs="Times New Roman"/>
          <w:sz w:val="20"/>
          <w:szCs w:val="20"/>
        </w:rPr>
        <w:t>artment</w:t>
      </w:r>
      <w:r w:rsidR="00C2353A">
        <w:rPr>
          <w:rFonts w:ascii="Times New Roman" w:hAnsi="Times New Roman" w:cs="Times New Roman"/>
          <w:sz w:val="20"/>
          <w:szCs w:val="20"/>
        </w:rPr>
        <w:t xml:space="preserve"> </w:t>
      </w:r>
      <w:r w:rsidRPr="00DC7FC0">
        <w:rPr>
          <w:rFonts w:ascii="Times New Roman" w:hAnsi="Times New Roman" w:cs="Times New Roman"/>
          <w:sz w:val="20"/>
          <w:szCs w:val="20"/>
        </w:rPr>
        <w:t>of Pharmaceutics,</w:t>
      </w:r>
    </w:p>
    <w:p w14:paraId="37100127" w14:textId="127E1A0D" w:rsidR="00EE1166" w:rsidRPr="00DC7FC0" w:rsidRDefault="00EE1166"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JNTUA-Oil Techn</w:t>
      </w:r>
      <w:r w:rsidR="00CB798D">
        <w:rPr>
          <w:rFonts w:ascii="Times New Roman" w:hAnsi="Times New Roman" w:cs="Times New Roman"/>
          <w:sz w:val="20"/>
          <w:szCs w:val="20"/>
        </w:rPr>
        <w:t>ological</w:t>
      </w:r>
      <w:r w:rsidRPr="00DC7FC0">
        <w:rPr>
          <w:rFonts w:ascii="Times New Roman" w:hAnsi="Times New Roman" w:cs="Times New Roman"/>
          <w:sz w:val="20"/>
          <w:szCs w:val="20"/>
        </w:rPr>
        <w:t xml:space="preserve"> &amp; Pharmaceutical Research </w:t>
      </w:r>
      <w:r w:rsidR="00DC7FC0" w:rsidRPr="00DC7FC0">
        <w:rPr>
          <w:rFonts w:ascii="Times New Roman" w:hAnsi="Times New Roman" w:cs="Times New Roman"/>
          <w:sz w:val="20"/>
          <w:szCs w:val="20"/>
        </w:rPr>
        <w:t>Institute,</w:t>
      </w:r>
      <w:r w:rsidRPr="00DC7FC0">
        <w:rPr>
          <w:rFonts w:ascii="Times New Roman" w:hAnsi="Times New Roman" w:cs="Times New Roman"/>
          <w:sz w:val="20"/>
          <w:szCs w:val="20"/>
        </w:rPr>
        <w:t xml:space="preserve"> </w:t>
      </w:r>
    </w:p>
    <w:p w14:paraId="68EA8721" w14:textId="77777777" w:rsidR="008D2BA7" w:rsidRPr="00DC7FC0" w:rsidRDefault="00EE1166"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Ananthapuramu-515001</w:t>
      </w:r>
    </w:p>
    <w:p w14:paraId="65545746" w14:textId="731E8773" w:rsidR="008D2BA7" w:rsidRPr="00DC7FC0" w:rsidRDefault="008D2BA7"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Andhra Pradesh</w:t>
      </w:r>
    </w:p>
    <w:p w14:paraId="029CCDAC" w14:textId="77777777" w:rsidR="008D2BA7" w:rsidRPr="00DC7FC0" w:rsidRDefault="008D2BA7"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India</w:t>
      </w:r>
    </w:p>
    <w:p w14:paraId="2BB9D63E" w14:textId="12B9F29B" w:rsidR="00D66F20" w:rsidRPr="00DC7FC0" w:rsidRDefault="00D66F20" w:rsidP="00403A1F">
      <w:pPr>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9030252406</w:t>
      </w:r>
    </w:p>
    <w:p w14:paraId="135CC7B1" w14:textId="77777777" w:rsidR="00D66F20" w:rsidRPr="00DC7FC0" w:rsidRDefault="00D66F20" w:rsidP="00403A1F">
      <w:pPr>
        <w:spacing w:after="0" w:line="240" w:lineRule="auto"/>
        <w:ind w:right="567" w:firstLine="567"/>
        <w:jc w:val="both"/>
        <w:rPr>
          <w:rFonts w:ascii="Times New Roman" w:hAnsi="Times New Roman" w:cs="Times New Roman"/>
          <w:b/>
          <w:bCs/>
          <w:sz w:val="20"/>
          <w:szCs w:val="20"/>
        </w:rPr>
      </w:pPr>
      <w:r w:rsidRPr="00DC7FC0">
        <w:rPr>
          <w:rFonts w:ascii="Times New Roman" w:hAnsi="Times New Roman" w:cs="Times New Roman"/>
          <w:bCs/>
          <w:sz w:val="20"/>
          <w:szCs w:val="20"/>
        </w:rPr>
        <w:t xml:space="preserve">Mail Id: </w:t>
      </w:r>
      <w:r w:rsidRPr="00DC7FC0">
        <w:rPr>
          <w:rFonts w:ascii="Times New Roman" w:hAnsi="Times New Roman" w:cs="Times New Roman"/>
          <w:sz w:val="20"/>
          <w:szCs w:val="20"/>
        </w:rPr>
        <w:t>rajeshpawan18@gmail.com</w:t>
      </w:r>
    </w:p>
    <w:p w14:paraId="6965897F" w14:textId="77777777" w:rsidR="00D66F20" w:rsidRPr="00DC7FC0" w:rsidRDefault="00D66F20" w:rsidP="00403A1F">
      <w:pPr>
        <w:spacing w:after="0" w:line="240" w:lineRule="auto"/>
        <w:ind w:left="567" w:right="567" w:firstLine="284"/>
        <w:jc w:val="both"/>
        <w:rPr>
          <w:rFonts w:ascii="Times New Roman" w:hAnsi="Times New Roman" w:cs="Times New Roman"/>
          <w:b/>
          <w:bCs/>
          <w:sz w:val="20"/>
          <w:szCs w:val="20"/>
        </w:rPr>
      </w:pPr>
    </w:p>
    <w:p w14:paraId="7758AFD0" w14:textId="77777777" w:rsidR="00D66F20" w:rsidRPr="00DC7FC0" w:rsidRDefault="00D66F20" w:rsidP="00403A1F">
      <w:pPr>
        <w:spacing w:after="0" w:line="240" w:lineRule="auto"/>
        <w:ind w:left="567" w:right="567" w:firstLine="284"/>
        <w:jc w:val="both"/>
        <w:rPr>
          <w:rFonts w:ascii="Times New Roman" w:hAnsi="Times New Roman" w:cs="Times New Roman"/>
          <w:b/>
          <w:bCs/>
          <w:sz w:val="20"/>
          <w:szCs w:val="20"/>
        </w:rPr>
      </w:pPr>
    </w:p>
    <w:p w14:paraId="205DC73C" w14:textId="77777777" w:rsidR="009C2E4F" w:rsidRPr="00DC7FC0" w:rsidRDefault="009C2E4F" w:rsidP="00403A1F">
      <w:pPr>
        <w:spacing w:after="0" w:line="240" w:lineRule="auto"/>
        <w:ind w:left="567" w:right="567" w:firstLine="284"/>
        <w:jc w:val="both"/>
        <w:rPr>
          <w:rFonts w:ascii="Times New Roman" w:hAnsi="Times New Roman" w:cs="Times New Roman"/>
          <w:b/>
          <w:bCs/>
          <w:sz w:val="20"/>
          <w:szCs w:val="20"/>
        </w:rPr>
      </w:pPr>
    </w:p>
    <w:p w14:paraId="48B10843" w14:textId="77777777" w:rsidR="009C2E4F" w:rsidRPr="00DC7FC0" w:rsidRDefault="009C2E4F" w:rsidP="00403A1F">
      <w:pPr>
        <w:spacing w:after="0" w:line="240" w:lineRule="auto"/>
        <w:ind w:left="567" w:right="567" w:firstLine="284"/>
        <w:jc w:val="both"/>
        <w:rPr>
          <w:rFonts w:ascii="Times New Roman" w:hAnsi="Times New Roman" w:cs="Times New Roman"/>
          <w:b/>
          <w:bCs/>
          <w:sz w:val="20"/>
          <w:szCs w:val="20"/>
        </w:rPr>
      </w:pPr>
    </w:p>
    <w:p w14:paraId="4A96C669" w14:textId="77777777" w:rsidR="00D66F20" w:rsidRPr="00DC7FC0" w:rsidRDefault="00D66F20" w:rsidP="005B7F6F">
      <w:pPr>
        <w:spacing w:after="0" w:line="240" w:lineRule="auto"/>
        <w:ind w:right="567" w:firstLine="567"/>
        <w:jc w:val="both"/>
        <w:rPr>
          <w:rFonts w:ascii="Times New Roman" w:hAnsi="Times New Roman" w:cs="Times New Roman"/>
          <w:b/>
          <w:bCs/>
          <w:sz w:val="20"/>
          <w:szCs w:val="20"/>
        </w:rPr>
      </w:pPr>
      <w:r w:rsidRPr="00DC7FC0">
        <w:rPr>
          <w:rFonts w:ascii="Times New Roman" w:hAnsi="Times New Roman" w:cs="Times New Roman"/>
          <w:b/>
          <w:bCs/>
          <w:sz w:val="20"/>
          <w:szCs w:val="20"/>
        </w:rPr>
        <w:t>Abstract:</w:t>
      </w:r>
    </w:p>
    <w:p w14:paraId="15467C58" w14:textId="77777777" w:rsidR="00D66F20" w:rsidRPr="00DC7FC0" w:rsidRDefault="00D66F20" w:rsidP="00403A1F">
      <w:pPr>
        <w:spacing w:after="0" w:line="240" w:lineRule="auto"/>
        <w:ind w:left="567" w:right="567" w:firstLine="284"/>
        <w:jc w:val="both"/>
        <w:rPr>
          <w:rFonts w:ascii="Times New Roman" w:hAnsi="Times New Roman" w:cs="Times New Roman"/>
          <w:b/>
          <w:bCs/>
          <w:sz w:val="20"/>
          <w:szCs w:val="20"/>
        </w:rPr>
      </w:pPr>
    </w:p>
    <w:p w14:paraId="4C1CF969" w14:textId="77777777" w:rsidR="00D66F20" w:rsidRPr="00DC7FC0" w:rsidRDefault="00D66F20" w:rsidP="00403A1F">
      <w:pPr>
        <w:spacing w:after="0" w:line="240" w:lineRule="auto"/>
        <w:ind w:left="567" w:right="567" w:firstLine="284"/>
        <w:jc w:val="both"/>
        <w:rPr>
          <w:rFonts w:ascii="Times New Roman" w:hAnsi="Times New Roman" w:cs="Times New Roman"/>
          <w:b/>
          <w:bCs/>
          <w:sz w:val="20"/>
          <w:szCs w:val="20"/>
        </w:rPr>
      </w:pPr>
    </w:p>
    <w:p w14:paraId="0E9908E4" w14:textId="77777777" w:rsidR="00D66F20" w:rsidRPr="00DC7FC0" w:rsidRDefault="00D66F20"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Oral Conventional dosage forms offer no control over release of Drug from the dosage form which leads to variations in plasma drug levels, Gastric emptying and gastric resident time are two another important factors which have a significant effect on the therapeutic efficacy of drug and it causes changes in the retention time of the drug. </w:t>
      </w:r>
      <w:r w:rsidRPr="00DC7FC0">
        <w:rPr>
          <w:rFonts w:ascii="Times New Roman" w:hAnsi="Times New Roman" w:cs="Times New Roman"/>
          <w:color w:val="000000"/>
          <w:sz w:val="20"/>
          <w:szCs w:val="20"/>
        </w:rPr>
        <w:t xml:space="preserve">Accordingly, Floating microspheres is one of the most dependable and inventive techniques among all the gastro retentive drug delivery system to overcome from these problems. </w:t>
      </w:r>
      <w:r w:rsidRPr="00DC7FC0">
        <w:rPr>
          <w:rFonts w:ascii="Times New Roman" w:hAnsi="Times New Roman" w:cs="Times New Roman"/>
          <w:sz w:val="20"/>
          <w:szCs w:val="20"/>
        </w:rPr>
        <w:t xml:space="preserve">Floating microspheres are mainly obtaining importance because of their vast suitability in the targeting of drugs to the stomach, undergo action and scattered uniformly over the gastric fluid to avoid the changes of gastric emptying and enlarge the liberation of the drug. </w:t>
      </w:r>
      <w:r w:rsidRPr="00DC7FC0">
        <w:rPr>
          <w:rFonts w:ascii="Times New Roman" w:hAnsi="Times New Roman" w:cs="Times New Roman"/>
          <w:color w:val="000000"/>
          <w:sz w:val="20"/>
          <w:szCs w:val="20"/>
        </w:rPr>
        <w:t xml:space="preserve">This system also allows vastly in the fabrication of new controlled and delayed release oral formulations, thus Expanding revolutions in pharmaceutical Expansion. The present review in brief says the physiology of gastric Intestinal tract, Elements governs gastro retentive drug delivery system. The aim of this review is to illuminate the recent literature like the importance of floating microspheres in Novel drug delivery system, methods of Preparation, differentiation of Floating microspheres and recent scientific advances taken in the formulating floating microspheres by using different classes of the drugs.  </w:t>
      </w:r>
    </w:p>
    <w:p w14:paraId="1FF6BAD8" w14:textId="77777777" w:rsidR="00D66F20" w:rsidRPr="00DC7FC0" w:rsidRDefault="00D66F20" w:rsidP="00403A1F">
      <w:pPr>
        <w:spacing w:after="0" w:line="240" w:lineRule="auto"/>
        <w:ind w:left="567" w:right="567" w:firstLine="284"/>
        <w:jc w:val="both"/>
        <w:rPr>
          <w:rFonts w:ascii="Times New Roman" w:hAnsi="Times New Roman" w:cs="Times New Roman"/>
          <w:b/>
          <w:bCs/>
          <w:sz w:val="20"/>
          <w:szCs w:val="20"/>
        </w:rPr>
      </w:pPr>
    </w:p>
    <w:p w14:paraId="576AA3CB" w14:textId="77777777" w:rsidR="00D66F20" w:rsidRPr="00DC7FC0" w:rsidRDefault="00D66F20" w:rsidP="00403A1F">
      <w:pPr>
        <w:spacing w:after="0" w:line="240" w:lineRule="auto"/>
        <w:ind w:left="567" w:right="567" w:firstLine="284"/>
        <w:jc w:val="both"/>
        <w:rPr>
          <w:rFonts w:ascii="Times New Roman" w:hAnsi="Times New Roman" w:cs="Times New Roman"/>
          <w:b/>
          <w:bCs/>
          <w:sz w:val="20"/>
          <w:szCs w:val="20"/>
        </w:rPr>
      </w:pPr>
    </w:p>
    <w:p w14:paraId="311A8CD9" w14:textId="77777777" w:rsidR="00D66F20" w:rsidRPr="00DC7FC0" w:rsidRDefault="00D66F20" w:rsidP="005B7F6F">
      <w:pPr>
        <w:spacing w:after="0" w:line="240" w:lineRule="auto"/>
        <w:ind w:right="567" w:firstLine="567"/>
        <w:jc w:val="both"/>
        <w:rPr>
          <w:rFonts w:ascii="Times New Roman" w:hAnsi="Times New Roman" w:cs="Times New Roman"/>
          <w:b/>
          <w:bCs/>
          <w:sz w:val="20"/>
          <w:szCs w:val="20"/>
        </w:rPr>
      </w:pPr>
      <w:r w:rsidRPr="00DC7FC0">
        <w:rPr>
          <w:rFonts w:ascii="Times New Roman" w:hAnsi="Times New Roman" w:cs="Times New Roman"/>
          <w:b/>
          <w:bCs/>
          <w:sz w:val="20"/>
          <w:szCs w:val="20"/>
        </w:rPr>
        <w:t xml:space="preserve">Keywords: </w:t>
      </w:r>
      <w:r w:rsidRPr="00DC7FC0">
        <w:rPr>
          <w:rFonts w:ascii="Times New Roman" w:hAnsi="Times New Roman" w:cs="Times New Roman"/>
          <w:sz w:val="20"/>
          <w:szCs w:val="20"/>
        </w:rPr>
        <w:t>Floating microspheres, GRDDS</w:t>
      </w:r>
      <w:r w:rsidR="009C2E4F" w:rsidRPr="00DC7FC0">
        <w:rPr>
          <w:rFonts w:ascii="Times New Roman" w:hAnsi="Times New Roman" w:cs="Times New Roman"/>
          <w:sz w:val="20"/>
          <w:szCs w:val="20"/>
        </w:rPr>
        <w:t>, FDDS. GRT</w:t>
      </w:r>
    </w:p>
    <w:p w14:paraId="629A1C19" w14:textId="77777777" w:rsidR="00D66F20" w:rsidRPr="00DC7FC0" w:rsidRDefault="00D66F20" w:rsidP="00403A1F">
      <w:pPr>
        <w:spacing w:after="0" w:line="240" w:lineRule="auto"/>
        <w:ind w:left="567" w:right="567" w:firstLine="284"/>
        <w:jc w:val="both"/>
        <w:rPr>
          <w:rFonts w:ascii="Times New Roman" w:hAnsi="Times New Roman" w:cs="Times New Roman"/>
          <w:bCs/>
          <w:sz w:val="20"/>
          <w:szCs w:val="20"/>
        </w:rPr>
      </w:pPr>
    </w:p>
    <w:p w14:paraId="4D34DEEC"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0058D689"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6B2AEE3A"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69022A92"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132802E0"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01030B11"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6CCC4DC9"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74D10437"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119BA273"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1AB3E1FB"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01F1299D"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1BD60DD5"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7DDD54C8"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2F0A7A8A"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400BB99A"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1CDC2F00"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4603D59C" w14:textId="77777777" w:rsidR="00B41740" w:rsidRPr="00DC7FC0" w:rsidRDefault="00B41740" w:rsidP="00403A1F">
      <w:pPr>
        <w:spacing w:after="0" w:line="240" w:lineRule="auto"/>
        <w:ind w:left="567" w:right="567"/>
        <w:jc w:val="both"/>
        <w:rPr>
          <w:rFonts w:ascii="Times New Roman" w:hAnsi="Times New Roman" w:cs="Times New Roman"/>
          <w:bCs/>
          <w:sz w:val="20"/>
          <w:szCs w:val="20"/>
        </w:rPr>
      </w:pPr>
    </w:p>
    <w:p w14:paraId="7F99C135" w14:textId="77777777" w:rsidR="005B7F6F" w:rsidRDefault="005B7F6F" w:rsidP="00403A1F">
      <w:pPr>
        <w:spacing w:after="0" w:line="240" w:lineRule="auto"/>
        <w:ind w:right="567" w:firstLine="567"/>
        <w:jc w:val="both"/>
        <w:rPr>
          <w:rFonts w:ascii="Times New Roman" w:hAnsi="Times New Roman" w:cs="Times New Roman"/>
          <w:b/>
          <w:bCs/>
          <w:sz w:val="20"/>
          <w:szCs w:val="20"/>
        </w:rPr>
      </w:pPr>
    </w:p>
    <w:p w14:paraId="3D346D04" w14:textId="77777777" w:rsidR="005B7F6F" w:rsidRDefault="005B7F6F" w:rsidP="00403A1F">
      <w:pPr>
        <w:spacing w:after="0" w:line="240" w:lineRule="auto"/>
        <w:ind w:right="567" w:firstLine="567"/>
        <w:jc w:val="both"/>
        <w:rPr>
          <w:rFonts w:ascii="Times New Roman" w:hAnsi="Times New Roman" w:cs="Times New Roman"/>
          <w:b/>
          <w:bCs/>
          <w:sz w:val="20"/>
          <w:szCs w:val="20"/>
        </w:rPr>
      </w:pPr>
    </w:p>
    <w:p w14:paraId="3F3542B1" w14:textId="1F1AB455" w:rsidR="007C1A91" w:rsidRDefault="005B7F6F" w:rsidP="005B7F6F">
      <w:pPr>
        <w:spacing w:after="0" w:line="240" w:lineRule="auto"/>
        <w:ind w:right="567" w:firstLine="567"/>
        <w:jc w:val="center"/>
        <w:rPr>
          <w:rFonts w:ascii="Times New Roman" w:hAnsi="Times New Roman" w:cs="Times New Roman"/>
          <w:b/>
          <w:bCs/>
          <w:sz w:val="20"/>
          <w:szCs w:val="20"/>
        </w:rPr>
      </w:pPr>
      <w:r>
        <w:rPr>
          <w:rFonts w:ascii="Times New Roman" w:hAnsi="Times New Roman" w:cs="Times New Roman"/>
          <w:b/>
          <w:bCs/>
          <w:sz w:val="20"/>
          <w:szCs w:val="20"/>
        </w:rPr>
        <w:lastRenderedPageBreak/>
        <w:t>1.</w:t>
      </w:r>
      <w:r w:rsidRPr="00DC7FC0">
        <w:rPr>
          <w:rFonts w:ascii="Times New Roman" w:hAnsi="Times New Roman" w:cs="Times New Roman"/>
          <w:b/>
          <w:bCs/>
          <w:sz w:val="20"/>
          <w:szCs w:val="20"/>
        </w:rPr>
        <w:t>INTRODUCTION</w:t>
      </w:r>
    </w:p>
    <w:p w14:paraId="35EF1F4E" w14:textId="77777777" w:rsidR="005B7F6F" w:rsidRPr="00DC7FC0" w:rsidRDefault="005B7F6F" w:rsidP="005B7F6F">
      <w:pPr>
        <w:spacing w:after="0" w:line="240" w:lineRule="auto"/>
        <w:ind w:right="567" w:firstLine="567"/>
        <w:jc w:val="center"/>
        <w:rPr>
          <w:rFonts w:ascii="Times New Roman" w:hAnsi="Times New Roman" w:cs="Times New Roman"/>
          <w:b/>
          <w:bCs/>
          <w:sz w:val="20"/>
          <w:szCs w:val="20"/>
        </w:rPr>
      </w:pPr>
    </w:p>
    <w:p w14:paraId="794C67C6" w14:textId="175A4C0F" w:rsidR="007C1A91" w:rsidRPr="00DC7FC0" w:rsidRDefault="007C1A9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Floating drug delivery systems (FDDS) or hydro-dynamically balanced systems is type of Gastro retentive drug delivery system that possess a bulk density lesser than gastric fluids and </w:t>
      </w:r>
      <w:r w:rsidR="00C2353A" w:rsidRPr="00DC7FC0">
        <w:rPr>
          <w:rFonts w:ascii="Times New Roman" w:hAnsi="Times New Roman" w:cs="Times New Roman"/>
          <w:sz w:val="20"/>
          <w:szCs w:val="20"/>
        </w:rPr>
        <w:t>remain</w:t>
      </w:r>
      <w:r w:rsidRPr="00DC7FC0">
        <w:rPr>
          <w:rFonts w:ascii="Times New Roman" w:hAnsi="Times New Roman" w:cs="Times New Roman"/>
          <w:sz w:val="20"/>
          <w:szCs w:val="20"/>
        </w:rPr>
        <w:t xml:space="preserve"> floating in the stomach without arousing effect of gastric-emptying rate for a longer period. The drug is slowly liberated at a desired rate from the floating system and after the total release; the remaining materials of the dosage form is deported from the stomach. This leads to an improvement in the GRT and better control over changes in plasma drug concentration.</w:t>
      </w:r>
    </w:p>
    <w:p w14:paraId="03361137" w14:textId="77777777" w:rsidR="007C1A91" w:rsidRPr="00DC7FC0" w:rsidRDefault="007C1A91" w:rsidP="00C2353A">
      <w:pPr>
        <w:autoSpaceDE w:val="0"/>
        <w:autoSpaceDN w:val="0"/>
        <w:adjustRightInd w:val="0"/>
        <w:spacing w:after="0" w:line="240" w:lineRule="auto"/>
        <w:ind w:left="567" w:right="567" w:firstLine="153"/>
        <w:jc w:val="both"/>
        <w:rPr>
          <w:rFonts w:ascii="Times New Roman" w:hAnsi="Times New Roman" w:cs="Times New Roman"/>
          <w:sz w:val="20"/>
          <w:szCs w:val="20"/>
          <w:vertAlign w:val="superscript"/>
        </w:rPr>
      </w:pPr>
      <w:r w:rsidRPr="00DC7FC0">
        <w:rPr>
          <w:rFonts w:ascii="Times New Roman" w:hAnsi="Times New Roman" w:cs="Times New Roman"/>
          <w:sz w:val="20"/>
          <w:szCs w:val="20"/>
        </w:rPr>
        <w:t>Thorough understanding connected with GI dynamics such as gastric emptying, small intestine transit, colonic transit, etc. is the way for the designing of oral controlled release dosage forms. The amount and magnitude of drug absorption from single areas of GI tract and elements that directs the absorption helps for the preparation of dosage form.</w:t>
      </w:r>
      <w:r w:rsidRPr="00DC7FC0">
        <w:rPr>
          <w:rFonts w:ascii="Times New Roman" w:hAnsi="Times New Roman" w:cs="Times New Roman"/>
          <w:sz w:val="20"/>
          <w:szCs w:val="20"/>
          <w:vertAlign w:val="superscript"/>
        </w:rPr>
        <w:t>1</w:t>
      </w:r>
    </w:p>
    <w:p w14:paraId="4C3F2F3D" w14:textId="77777777" w:rsidR="0098206D" w:rsidRPr="00DC7FC0" w:rsidRDefault="0098206D" w:rsidP="00C2353A">
      <w:pPr>
        <w:widowControl w:val="0"/>
        <w:autoSpaceDE w:val="0"/>
        <w:autoSpaceDN w:val="0"/>
        <w:adjustRightInd w:val="0"/>
        <w:spacing w:after="0" w:line="240" w:lineRule="auto"/>
        <w:ind w:left="567" w:right="567" w:firstLine="153"/>
        <w:jc w:val="both"/>
        <w:rPr>
          <w:rFonts w:ascii="Times New Roman" w:hAnsi="Times New Roman" w:cs="Times New Roman"/>
          <w:sz w:val="20"/>
          <w:szCs w:val="20"/>
          <w:vertAlign w:val="superscript"/>
        </w:rPr>
      </w:pPr>
      <w:r w:rsidRPr="00DC7FC0">
        <w:rPr>
          <w:rFonts w:ascii="Times New Roman" w:hAnsi="Times New Roman" w:cs="Times New Roman"/>
          <w:sz w:val="20"/>
          <w:szCs w:val="20"/>
        </w:rPr>
        <w:t>The method of floating drug delivery has a bulk thickness of less than GI fluid and therefore lasts for a prolonged duration of buoyancy in the abdomen without impacting the rate of gastric emptying. The material floats in this process and then it is delayed to release the material from the system at the critical rate after release of the drug. This raises the risk of bacterial invasion of the body and results in good control of bacterial drug concentrations.</w:t>
      </w:r>
      <w:r w:rsidRPr="00DC7FC0">
        <w:rPr>
          <w:rFonts w:ascii="Times New Roman" w:hAnsi="Times New Roman" w:cs="Times New Roman"/>
          <w:sz w:val="20"/>
          <w:szCs w:val="20"/>
          <w:vertAlign w:val="superscript"/>
        </w:rPr>
        <w:t xml:space="preserve">2 </w:t>
      </w:r>
    </w:p>
    <w:p w14:paraId="2F042336" w14:textId="77777777" w:rsidR="007D3E8F" w:rsidRPr="00DC7FC0" w:rsidRDefault="007D3E8F" w:rsidP="00403A1F">
      <w:pPr>
        <w:widowControl w:val="0"/>
        <w:autoSpaceDE w:val="0"/>
        <w:autoSpaceDN w:val="0"/>
        <w:adjustRightInd w:val="0"/>
        <w:spacing w:after="0" w:line="240" w:lineRule="auto"/>
        <w:ind w:left="567" w:right="567"/>
        <w:jc w:val="both"/>
        <w:rPr>
          <w:rFonts w:ascii="Times New Roman" w:hAnsi="Times New Roman" w:cs="Times New Roman"/>
          <w:sz w:val="20"/>
          <w:szCs w:val="20"/>
          <w:vertAlign w:val="superscript"/>
        </w:rPr>
      </w:pPr>
    </w:p>
    <w:p w14:paraId="4CC79640" w14:textId="77777777" w:rsidR="007D3E8F" w:rsidRPr="00DC7FC0" w:rsidRDefault="007D3E8F" w:rsidP="00403A1F">
      <w:pPr>
        <w:spacing w:after="0" w:line="240" w:lineRule="auto"/>
        <w:ind w:left="567" w:right="567" w:firstLine="284"/>
        <w:jc w:val="center"/>
        <w:rPr>
          <w:rFonts w:ascii="Times New Roman" w:hAnsi="Times New Roman" w:cs="Times New Roman"/>
          <w:b/>
          <w:bCs/>
          <w:sz w:val="20"/>
          <w:szCs w:val="20"/>
          <w:vertAlign w:val="superscript"/>
        </w:rPr>
      </w:pPr>
      <w:r w:rsidRPr="00DC7FC0">
        <w:rPr>
          <w:rFonts w:ascii="Times New Roman" w:hAnsi="Times New Roman" w:cs="Times New Roman"/>
          <w:b/>
          <w:bCs/>
          <w:sz w:val="20"/>
          <w:szCs w:val="20"/>
        </w:rPr>
        <w:t xml:space="preserve">Table 1: Advantages of Conventional v/s Gastro retentive drug delivery system </w:t>
      </w:r>
      <w:r w:rsidRPr="00DC7FC0">
        <w:rPr>
          <w:rFonts w:ascii="Times New Roman" w:hAnsi="Times New Roman" w:cs="Times New Roman"/>
          <w:b/>
          <w:bCs/>
          <w:sz w:val="20"/>
          <w:szCs w:val="20"/>
          <w:vertAlign w:val="superscript"/>
        </w:rPr>
        <w:t>3</w:t>
      </w:r>
    </w:p>
    <w:tbl>
      <w:tblPr>
        <w:tblStyle w:val="TableGrid"/>
        <w:tblW w:w="10206" w:type="dxa"/>
        <w:tblInd w:w="250" w:type="dxa"/>
        <w:tblLook w:val="04A0" w:firstRow="1" w:lastRow="0" w:firstColumn="1" w:lastColumn="0" w:noHBand="0" w:noVBand="1"/>
      </w:tblPr>
      <w:tblGrid>
        <w:gridCol w:w="5812"/>
        <w:gridCol w:w="4394"/>
      </w:tblGrid>
      <w:tr w:rsidR="007D3E8F" w:rsidRPr="00DC7FC0" w14:paraId="04ADCC9E" w14:textId="77777777" w:rsidTr="00150D21">
        <w:tc>
          <w:tcPr>
            <w:tcW w:w="5812" w:type="dxa"/>
          </w:tcPr>
          <w:p w14:paraId="1FDBE19B" w14:textId="77777777" w:rsidR="007D3E8F" w:rsidRPr="00DC7FC0" w:rsidRDefault="007D3E8F" w:rsidP="00403A1F">
            <w:pPr>
              <w:ind w:left="567" w:right="567" w:firstLine="284"/>
              <w:jc w:val="both"/>
              <w:rPr>
                <w:rFonts w:ascii="Times New Roman" w:hAnsi="Times New Roman" w:cs="Times New Roman"/>
                <w:bCs/>
                <w:sz w:val="20"/>
                <w:szCs w:val="20"/>
              </w:rPr>
            </w:pPr>
            <w:r w:rsidRPr="00DC7FC0">
              <w:rPr>
                <w:rFonts w:ascii="Times New Roman" w:hAnsi="Times New Roman" w:cs="Times New Roman"/>
                <w:bCs/>
                <w:sz w:val="20"/>
                <w:szCs w:val="20"/>
              </w:rPr>
              <w:t>Conventional</w:t>
            </w:r>
          </w:p>
        </w:tc>
        <w:tc>
          <w:tcPr>
            <w:tcW w:w="4394" w:type="dxa"/>
          </w:tcPr>
          <w:p w14:paraId="516AAE4E" w14:textId="77777777" w:rsidR="007D3E8F" w:rsidRPr="00DC7FC0" w:rsidRDefault="007D3E8F" w:rsidP="00403A1F">
            <w:pPr>
              <w:ind w:left="567" w:right="567" w:firstLine="284"/>
              <w:jc w:val="both"/>
              <w:rPr>
                <w:rFonts w:ascii="Times New Roman" w:hAnsi="Times New Roman" w:cs="Times New Roman"/>
                <w:bCs/>
                <w:sz w:val="20"/>
                <w:szCs w:val="20"/>
              </w:rPr>
            </w:pPr>
            <w:r w:rsidRPr="00DC7FC0">
              <w:rPr>
                <w:rFonts w:ascii="Times New Roman" w:hAnsi="Times New Roman" w:cs="Times New Roman"/>
                <w:bCs/>
                <w:sz w:val="20"/>
                <w:szCs w:val="20"/>
              </w:rPr>
              <w:t>Gastro retentive drug delivery system</w:t>
            </w:r>
          </w:p>
        </w:tc>
      </w:tr>
      <w:tr w:rsidR="007D3E8F" w:rsidRPr="00DC7FC0" w14:paraId="5999E6E4" w14:textId="77777777" w:rsidTr="00150D21">
        <w:tc>
          <w:tcPr>
            <w:tcW w:w="5812" w:type="dxa"/>
          </w:tcPr>
          <w:p w14:paraId="1A8F7A8E" w14:textId="77777777" w:rsidR="007D3E8F" w:rsidRPr="00DC7FC0" w:rsidRDefault="007D3E8F" w:rsidP="00403A1F">
            <w:pPr>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Not much Preferable for</w:t>
            </w:r>
          </w:p>
          <w:p w14:paraId="0D5D530F" w14:textId="77777777" w:rsidR="007D3E8F" w:rsidRPr="00DC7FC0" w:rsidRDefault="007D3E8F" w:rsidP="00403A1F">
            <w:pPr>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Drugs which are poorly soluble at an alkaline P</w:t>
            </w:r>
            <w:r w:rsidRPr="00DC7FC0">
              <w:rPr>
                <w:rFonts w:ascii="Times New Roman" w:hAnsi="Times New Roman" w:cs="Times New Roman"/>
                <w:sz w:val="20"/>
                <w:szCs w:val="20"/>
                <w:vertAlign w:val="subscript"/>
              </w:rPr>
              <w:t>H</w:t>
            </w:r>
          </w:p>
          <w:p w14:paraId="50482623" w14:textId="77777777" w:rsidR="007D3E8F" w:rsidRPr="00DC7FC0" w:rsidRDefault="007D3E8F" w:rsidP="00403A1F">
            <w:pPr>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Drugs acting locally in the stomach.</w:t>
            </w:r>
          </w:p>
          <w:p w14:paraId="7AEBF5B0" w14:textId="77777777" w:rsidR="007D3E8F" w:rsidRPr="00DC7FC0" w:rsidRDefault="007D3E8F" w:rsidP="00403A1F">
            <w:pPr>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Drugs which degrade in the colon.</w:t>
            </w:r>
          </w:p>
          <w:p w14:paraId="493D4D22" w14:textId="77777777" w:rsidR="007D3E8F" w:rsidRPr="00DC7FC0" w:rsidRDefault="007D3E8F" w:rsidP="00403A1F">
            <w:pPr>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Drugs having rapid absorption through GIT</w:t>
            </w:r>
          </w:p>
          <w:p w14:paraId="4FC4F648" w14:textId="77777777" w:rsidR="007D3E8F" w:rsidRPr="00DC7FC0" w:rsidRDefault="007D3E8F" w:rsidP="00403A1F">
            <w:pPr>
              <w:ind w:left="567" w:right="567" w:firstLine="284"/>
              <w:jc w:val="both"/>
              <w:rPr>
                <w:rFonts w:ascii="Times New Roman" w:hAnsi="Times New Roman" w:cs="Times New Roman"/>
                <w:sz w:val="20"/>
                <w:szCs w:val="20"/>
              </w:rPr>
            </w:pPr>
          </w:p>
        </w:tc>
        <w:tc>
          <w:tcPr>
            <w:tcW w:w="4394" w:type="dxa"/>
          </w:tcPr>
          <w:p w14:paraId="5228F555" w14:textId="77777777" w:rsidR="007D3E8F" w:rsidRPr="00DC7FC0" w:rsidRDefault="007D3E8F" w:rsidP="00403A1F">
            <w:pPr>
              <w:pStyle w:val="Default"/>
              <w:ind w:left="567" w:right="567" w:firstLine="601"/>
              <w:jc w:val="both"/>
              <w:rPr>
                <w:color w:val="auto"/>
                <w:sz w:val="20"/>
                <w:szCs w:val="20"/>
              </w:rPr>
            </w:pPr>
            <w:r w:rsidRPr="00DC7FC0">
              <w:rPr>
                <w:color w:val="auto"/>
                <w:sz w:val="20"/>
                <w:szCs w:val="20"/>
              </w:rPr>
              <w:t xml:space="preserve">Very much Preferable for </w:t>
            </w:r>
          </w:p>
          <w:p w14:paraId="08589B2B" w14:textId="77777777" w:rsidR="007D3E8F" w:rsidRPr="00DC7FC0" w:rsidRDefault="007D3E8F" w:rsidP="00403A1F">
            <w:pPr>
              <w:pStyle w:val="Default"/>
              <w:ind w:left="567" w:right="567" w:firstLine="601"/>
              <w:jc w:val="both"/>
              <w:rPr>
                <w:color w:val="auto"/>
                <w:sz w:val="20"/>
                <w:szCs w:val="20"/>
              </w:rPr>
            </w:pPr>
            <w:r w:rsidRPr="00DC7FC0">
              <w:rPr>
                <w:color w:val="auto"/>
                <w:sz w:val="20"/>
                <w:szCs w:val="20"/>
              </w:rPr>
              <w:t xml:space="preserve">Drugs having rapid absorption through  </w:t>
            </w:r>
          </w:p>
          <w:p w14:paraId="4A457991" w14:textId="77777777" w:rsidR="007D3E8F" w:rsidRPr="00DC7FC0" w:rsidRDefault="007D3E8F" w:rsidP="00403A1F">
            <w:pPr>
              <w:pStyle w:val="Default"/>
              <w:ind w:left="567" w:right="567" w:firstLine="601"/>
              <w:jc w:val="both"/>
              <w:rPr>
                <w:color w:val="auto"/>
                <w:sz w:val="20"/>
                <w:szCs w:val="20"/>
              </w:rPr>
            </w:pPr>
            <w:r w:rsidRPr="00DC7FC0">
              <w:rPr>
                <w:color w:val="auto"/>
                <w:sz w:val="20"/>
                <w:szCs w:val="20"/>
              </w:rPr>
              <w:t xml:space="preserve">GIT </w:t>
            </w:r>
          </w:p>
          <w:p w14:paraId="66558B50" w14:textId="77777777" w:rsidR="007D3E8F" w:rsidRPr="00DC7FC0" w:rsidRDefault="007D3E8F" w:rsidP="00403A1F">
            <w:pPr>
              <w:pStyle w:val="Default"/>
              <w:ind w:left="567" w:right="567" w:firstLine="601"/>
              <w:jc w:val="both"/>
              <w:rPr>
                <w:color w:val="auto"/>
                <w:sz w:val="20"/>
                <w:szCs w:val="20"/>
              </w:rPr>
            </w:pPr>
            <w:r w:rsidRPr="00DC7FC0">
              <w:rPr>
                <w:color w:val="auto"/>
                <w:sz w:val="20"/>
                <w:szCs w:val="20"/>
              </w:rPr>
              <w:t xml:space="preserve">Drugs which degrade in the colon. </w:t>
            </w:r>
          </w:p>
          <w:p w14:paraId="7ACE5B85" w14:textId="77777777" w:rsidR="007D3E8F" w:rsidRPr="00DC7FC0" w:rsidRDefault="007D3E8F" w:rsidP="00403A1F">
            <w:pPr>
              <w:pStyle w:val="Default"/>
              <w:ind w:left="567" w:right="567" w:firstLine="601"/>
              <w:jc w:val="both"/>
              <w:rPr>
                <w:sz w:val="20"/>
                <w:szCs w:val="20"/>
              </w:rPr>
            </w:pPr>
            <w:r w:rsidRPr="00DC7FC0">
              <w:rPr>
                <w:color w:val="auto"/>
                <w:sz w:val="20"/>
                <w:szCs w:val="20"/>
              </w:rPr>
              <w:t>Drugs</w:t>
            </w:r>
            <w:r w:rsidR="00A218F8" w:rsidRPr="00DC7FC0">
              <w:rPr>
                <w:color w:val="auto"/>
                <w:sz w:val="20"/>
                <w:szCs w:val="20"/>
              </w:rPr>
              <w:t xml:space="preserve"> acting locally in the stomach</w:t>
            </w:r>
          </w:p>
        </w:tc>
      </w:tr>
      <w:tr w:rsidR="007D3E8F" w:rsidRPr="00DC7FC0" w14:paraId="1CA4C9F4" w14:textId="77777777" w:rsidTr="00150D21">
        <w:tc>
          <w:tcPr>
            <w:tcW w:w="5812" w:type="dxa"/>
          </w:tcPr>
          <w:p w14:paraId="003B9020" w14:textId="77777777" w:rsidR="007D3E8F" w:rsidRPr="00DC7FC0" w:rsidRDefault="007D3E8F" w:rsidP="00403A1F">
            <w:pPr>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    Inadequate for delivery of drugs with</w:t>
            </w:r>
          </w:p>
          <w:p w14:paraId="0814C032" w14:textId="77777777" w:rsidR="007D3E8F" w:rsidRPr="00DC7FC0" w:rsidRDefault="007D3E8F" w:rsidP="00403A1F">
            <w:pPr>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    definite absorption window in small intestinal region</w:t>
            </w:r>
          </w:p>
        </w:tc>
        <w:tc>
          <w:tcPr>
            <w:tcW w:w="4394" w:type="dxa"/>
          </w:tcPr>
          <w:p w14:paraId="1F1DE3DB" w14:textId="77777777" w:rsidR="007D3E8F" w:rsidRPr="00DC7FC0" w:rsidRDefault="007D3E8F" w:rsidP="00403A1F">
            <w:pPr>
              <w:ind w:left="567" w:right="567" w:firstLine="601"/>
              <w:jc w:val="both"/>
              <w:rPr>
                <w:rFonts w:ascii="Times New Roman" w:hAnsi="Times New Roman" w:cs="Times New Roman"/>
                <w:sz w:val="20"/>
                <w:szCs w:val="20"/>
              </w:rPr>
            </w:pPr>
            <w:r w:rsidRPr="00DC7FC0">
              <w:rPr>
                <w:rFonts w:ascii="Times New Roman" w:hAnsi="Times New Roman" w:cs="Times New Roman"/>
                <w:sz w:val="20"/>
                <w:szCs w:val="20"/>
              </w:rPr>
              <w:t xml:space="preserve">Adernate for delivery of drugs with                      N       narrow absorption window in small </w:t>
            </w:r>
          </w:p>
          <w:p w14:paraId="58BB186C" w14:textId="77777777" w:rsidR="007D3E8F" w:rsidRPr="00DC7FC0" w:rsidRDefault="007D3E8F" w:rsidP="00403A1F">
            <w:pPr>
              <w:ind w:left="567" w:right="567" w:firstLine="601"/>
              <w:jc w:val="both"/>
              <w:rPr>
                <w:rFonts w:ascii="Times New Roman" w:hAnsi="Times New Roman" w:cs="Times New Roman"/>
                <w:sz w:val="20"/>
                <w:szCs w:val="20"/>
              </w:rPr>
            </w:pPr>
            <w:r w:rsidRPr="00DC7FC0">
              <w:rPr>
                <w:rFonts w:ascii="Times New Roman" w:hAnsi="Times New Roman" w:cs="Times New Roman"/>
                <w:sz w:val="20"/>
                <w:szCs w:val="20"/>
              </w:rPr>
              <w:t>intestinal region</w:t>
            </w:r>
          </w:p>
        </w:tc>
      </w:tr>
      <w:tr w:rsidR="007D3E8F" w:rsidRPr="00DC7FC0" w14:paraId="3294C421" w14:textId="77777777" w:rsidTr="00150D21">
        <w:tc>
          <w:tcPr>
            <w:tcW w:w="5812" w:type="dxa"/>
          </w:tcPr>
          <w:p w14:paraId="78E46835" w14:textId="77777777" w:rsidR="007D3E8F" w:rsidRPr="00DC7FC0" w:rsidRDefault="007D3E8F" w:rsidP="00403A1F">
            <w:pPr>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Less patient compliance</w:t>
            </w:r>
          </w:p>
        </w:tc>
        <w:tc>
          <w:tcPr>
            <w:tcW w:w="4394" w:type="dxa"/>
          </w:tcPr>
          <w:p w14:paraId="6D7EBFE6" w14:textId="77777777" w:rsidR="007D3E8F" w:rsidRPr="00DC7FC0" w:rsidRDefault="007D3E8F" w:rsidP="00403A1F">
            <w:pPr>
              <w:pStyle w:val="Default"/>
              <w:ind w:left="567" w:right="567" w:firstLine="601"/>
              <w:jc w:val="both"/>
              <w:rPr>
                <w:sz w:val="20"/>
                <w:szCs w:val="20"/>
              </w:rPr>
            </w:pPr>
            <w:r w:rsidRPr="00DC7FC0">
              <w:rPr>
                <w:sz w:val="20"/>
                <w:szCs w:val="20"/>
              </w:rPr>
              <w:t>More patient compliance</w:t>
            </w:r>
          </w:p>
        </w:tc>
      </w:tr>
    </w:tbl>
    <w:p w14:paraId="1034FD48" w14:textId="77777777" w:rsidR="007D3E8F" w:rsidRPr="00DC7FC0" w:rsidRDefault="007D3E8F" w:rsidP="00403A1F">
      <w:pPr>
        <w:pStyle w:val="Heading2"/>
        <w:ind w:left="567" w:right="567" w:firstLine="284"/>
        <w:rPr>
          <w:b w:val="0"/>
          <w:sz w:val="20"/>
          <w:szCs w:val="20"/>
        </w:rPr>
      </w:pPr>
    </w:p>
    <w:p w14:paraId="5BE57E15" w14:textId="636A586E" w:rsidR="007D3E8F" w:rsidRDefault="000C6B40" w:rsidP="005B7F6F">
      <w:pPr>
        <w:widowControl w:val="0"/>
        <w:autoSpaceDE w:val="0"/>
        <w:autoSpaceDN w:val="0"/>
        <w:adjustRightInd w:val="0"/>
        <w:spacing w:after="0" w:line="240" w:lineRule="auto"/>
        <w:ind w:left="567" w:right="567"/>
        <w:jc w:val="center"/>
        <w:rPr>
          <w:rFonts w:ascii="Times New Roman" w:hAnsi="Times New Roman" w:cs="Times New Roman"/>
          <w:b/>
          <w:sz w:val="20"/>
          <w:szCs w:val="20"/>
          <w:vertAlign w:val="superscript"/>
        </w:rPr>
      </w:pPr>
      <w:r>
        <w:rPr>
          <w:rFonts w:ascii="Times New Roman" w:hAnsi="Times New Roman" w:cs="Times New Roman"/>
          <w:b/>
          <w:sz w:val="20"/>
          <w:szCs w:val="20"/>
        </w:rPr>
        <w:t xml:space="preserve">II.  </w:t>
      </w:r>
      <w:r w:rsidRPr="00DC7FC0">
        <w:rPr>
          <w:rFonts w:ascii="Times New Roman" w:hAnsi="Times New Roman" w:cs="Times New Roman"/>
          <w:b/>
          <w:sz w:val="20"/>
          <w:szCs w:val="20"/>
        </w:rPr>
        <w:t>ADVANTAGES OF FLOATING MICROSPHERES</w:t>
      </w:r>
      <w:r w:rsidR="006D10D4" w:rsidRPr="00DC7FC0">
        <w:rPr>
          <w:rFonts w:ascii="Times New Roman" w:hAnsi="Times New Roman" w:cs="Times New Roman"/>
          <w:b/>
          <w:sz w:val="20"/>
          <w:szCs w:val="20"/>
        </w:rPr>
        <w:t xml:space="preserve"> </w:t>
      </w:r>
      <w:r w:rsidR="006D10D4" w:rsidRPr="00DC7FC0">
        <w:rPr>
          <w:rFonts w:ascii="Times New Roman" w:hAnsi="Times New Roman" w:cs="Times New Roman"/>
          <w:b/>
          <w:sz w:val="20"/>
          <w:szCs w:val="20"/>
          <w:vertAlign w:val="superscript"/>
        </w:rPr>
        <w:t>4</w:t>
      </w:r>
    </w:p>
    <w:p w14:paraId="50598DD8" w14:textId="77777777" w:rsidR="000C6B40" w:rsidRPr="00DC7FC0" w:rsidRDefault="000C6B40" w:rsidP="005B7F6F">
      <w:pPr>
        <w:widowControl w:val="0"/>
        <w:autoSpaceDE w:val="0"/>
        <w:autoSpaceDN w:val="0"/>
        <w:adjustRightInd w:val="0"/>
        <w:spacing w:after="0" w:line="240" w:lineRule="auto"/>
        <w:ind w:left="567" w:right="567"/>
        <w:jc w:val="center"/>
        <w:rPr>
          <w:rFonts w:ascii="Times New Roman" w:hAnsi="Times New Roman" w:cs="Times New Roman"/>
          <w:b/>
          <w:sz w:val="20"/>
          <w:szCs w:val="20"/>
          <w:vertAlign w:val="superscript"/>
        </w:rPr>
      </w:pPr>
    </w:p>
    <w:p w14:paraId="0E22DE0C"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Enhanced bioavailability</w:t>
      </w:r>
    </w:p>
    <w:p w14:paraId="6AAD33D8"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Enhanced first-pass biotransformation</w:t>
      </w:r>
    </w:p>
    <w:p w14:paraId="11AADC3C"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Sustained drug delivery/reduced frequency of dosing</w:t>
      </w:r>
    </w:p>
    <w:p w14:paraId="62CF9973"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Targeted therapy for local ailments in the upper GIT</w:t>
      </w:r>
    </w:p>
    <w:p w14:paraId="513EBEB2"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Reduced fluctuations of drug concentration</w:t>
      </w:r>
    </w:p>
    <w:p w14:paraId="6F269E69"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Improved receptor activation selectivity</w:t>
      </w:r>
    </w:p>
    <w:p w14:paraId="379803A1"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Reduced counter-activity of the body</w:t>
      </w:r>
    </w:p>
    <w:p w14:paraId="5DCFF71A"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Extended time over critical (effective) concentration</w:t>
      </w:r>
    </w:p>
    <w:p w14:paraId="0E478274"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Minimized adverse activity at the colon</w:t>
      </w:r>
    </w:p>
    <w:p w14:paraId="68646618"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Site specific drug delivery</w:t>
      </w:r>
    </w:p>
    <w:p w14:paraId="6EAD8B45"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Less inter- and intra-subject variability.</w:t>
      </w:r>
    </w:p>
    <w:p w14:paraId="12C4CD21"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Minimizes the counter activity of the body leading to higher drug efficiency.</w:t>
      </w:r>
    </w:p>
    <w:p w14:paraId="22FE3698"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Fluctuations in drug concentration are minimized. Therefore, concentration dependent adverse effects can be reduced.</w:t>
      </w:r>
    </w:p>
    <w:p w14:paraId="0D812343" w14:textId="77777777" w:rsidR="00306028"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Sustained mode of drug release enables extension of the time over a critical concentration and thus enhances the pharmacological effects and improves the clinical outcomes.</w:t>
      </w:r>
    </w:p>
    <w:p w14:paraId="2E32841A" w14:textId="77777777" w:rsidR="00F53360" w:rsidRPr="00DC7FC0" w:rsidRDefault="00306028" w:rsidP="00403A1F">
      <w:pPr>
        <w:pStyle w:val="ListParagraph"/>
        <w:numPr>
          <w:ilvl w:val="0"/>
          <w:numId w:val="5"/>
        </w:num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Flexibility in dosage form design.</w:t>
      </w:r>
      <w:r w:rsidR="00F53360" w:rsidRPr="00DC7FC0">
        <w:rPr>
          <w:rFonts w:ascii="Times New Roman" w:hAnsi="Times New Roman" w:cs="Times New Roman"/>
          <w:sz w:val="20"/>
          <w:szCs w:val="20"/>
        </w:rPr>
        <w:t xml:space="preserve"> </w:t>
      </w:r>
    </w:p>
    <w:p w14:paraId="5D88B4E1" w14:textId="77777777" w:rsidR="00C2353A" w:rsidRDefault="00C2353A" w:rsidP="000C6B40">
      <w:pPr>
        <w:spacing w:after="0" w:line="240" w:lineRule="auto"/>
        <w:ind w:left="567" w:right="567" w:firstLine="284"/>
        <w:jc w:val="center"/>
        <w:rPr>
          <w:rFonts w:ascii="Times New Roman" w:hAnsi="Times New Roman" w:cs="Times New Roman"/>
          <w:b/>
          <w:bCs/>
          <w:sz w:val="20"/>
          <w:szCs w:val="20"/>
        </w:rPr>
      </w:pPr>
    </w:p>
    <w:p w14:paraId="6302AD37" w14:textId="7E249C2F" w:rsidR="004B1F95" w:rsidRDefault="000C6B40" w:rsidP="000C6B40">
      <w:pPr>
        <w:spacing w:after="0" w:line="240" w:lineRule="auto"/>
        <w:ind w:left="567" w:right="567" w:firstLine="284"/>
        <w:jc w:val="center"/>
        <w:rPr>
          <w:rFonts w:ascii="Times New Roman" w:hAnsi="Times New Roman" w:cs="Times New Roman"/>
          <w:bCs/>
          <w:sz w:val="20"/>
          <w:szCs w:val="20"/>
        </w:rPr>
      </w:pPr>
      <w:r>
        <w:rPr>
          <w:rFonts w:ascii="Times New Roman" w:hAnsi="Times New Roman" w:cs="Times New Roman"/>
          <w:b/>
          <w:bCs/>
          <w:sz w:val="20"/>
          <w:szCs w:val="20"/>
        </w:rPr>
        <w:t xml:space="preserve">III. </w:t>
      </w:r>
      <w:r w:rsidRPr="00DC7FC0">
        <w:rPr>
          <w:rFonts w:ascii="Times New Roman" w:hAnsi="Times New Roman" w:cs="Times New Roman"/>
          <w:b/>
          <w:bCs/>
          <w:sz w:val="20"/>
          <w:szCs w:val="20"/>
        </w:rPr>
        <w:t xml:space="preserve">LIMITATIONS </w:t>
      </w:r>
      <w:r w:rsidRPr="00DC7FC0">
        <w:rPr>
          <w:rFonts w:ascii="Times New Roman" w:hAnsi="Times New Roman" w:cs="Times New Roman"/>
          <w:b/>
          <w:bCs/>
          <w:sz w:val="20"/>
          <w:szCs w:val="20"/>
          <w:vertAlign w:val="superscript"/>
        </w:rPr>
        <w:t>5</w:t>
      </w:r>
    </w:p>
    <w:p w14:paraId="46FE2A57" w14:textId="77777777" w:rsidR="000C6B40" w:rsidRPr="00DC7FC0" w:rsidRDefault="000C6B40" w:rsidP="000C6B40">
      <w:pPr>
        <w:spacing w:after="0" w:line="240" w:lineRule="auto"/>
        <w:ind w:left="567" w:right="567" w:firstLine="284"/>
        <w:jc w:val="center"/>
        <w:rPr>
          <w:rFonts w:ascii="Times New Roman" w:hAnsi="Times New Roman" w:cs="Times New Roman"/>
          <w:bCs/>
          <w:sz w:val="20"/>
          <w:szCs w:val="20"/>
        </w:rPr>
      </w:pPr>
    </w:p>
    <w:p w14:paraId="78BBF3AA" w14:textId="77777777" w:rsidR="004B1F95" w:rsidRPr="000C6B40" w:rsidRDefault="004B1F95" w:rsidP="000C6B40">
      <w:pPr>
        <w:pStyle w:val="ListParagraph"/>
        <w:numPr>
          <w:ilvl w:val="0"/>
          <w:numId w:val="11"/>
        </w:numPr>
        <w:tabs>
          <w:tab w:val="left" w:pos="284"/>
        </w:tabs>
        <w:spacing w:after="0" w:line="240" w:lineRule="auto"/>
        <w:ind w:right="567"/>
        <w:jc w:val="both"/>
        <w:rPr>
          <w:rFonts w:ascii="Times New Roman" w:hAnsi="Times New Roman" w:cs="Times New Roman"/>
          <w:sz w:val="20"/>
          <w:szCs w:val="20"/>
        </w:rPr>
      </w:pPr>
      <w:r w:rsidRPr="000C6B40">
        <w:rPr>
          <w:rFonts w:ascii="Times New Roman" w:hAnsi="Times New Roman" w:cs="Times New Roman"/>
          <w:sz w:val="20"/>
          <w:szCs w:val="20"/>
        </w:rPr>
        <w:t>Drugs that cause ulcers and irritation to gastric mucosa are no</w:t>
      </w:r>
      <w:r w:rsidR="00313903" w:rsidRPr="000C6B40">
        <w:rPr>
          <w:rFonts w:ascii="Times New Roman" w:hAnsi="Times New Roman" w:cs="Times New Roman"/>
          <w:sz w:val="20"/>
          <w:szCs w:val="20"/>
        </w:rPr>
        <w:t xml:space="preserve">t applicable for this delivery </w:t>
      </w:r>
      <w:r w:rsidRPr="000C6B40">
        <w:rPr>
          <w:rFonts w:ascii="Times New Roman" w:hAnsi="Times New Roman" w:cs="Times New Roman"/>
          <w:sz w:val="20"/>
          <w:szCs w:val="20"/>
        </w:rPr>
        <w:t>system.</w:t>
      </w:r>
    </w:p>
    <w:p w14:paraId="5D7FB50C" w14:textId="77777777" w:rsidR="004B1F95" w:rsidRPr="000C6B40" w:rsidRDefault="004B1F95" w:rsidP="000C6B40">
      <w:pPr>
        <w:pStyle w:val="ListParagraph"/>
        <w:numPr>
          <w:ilvl w:val="0"/>
          <w:numId w:val="11"/>
        </w:numPr>
        <w:tabs>
          <w:tab w:val="left" w:pos="284"/>
        </w:tabs>
        <w:spacing w:after="0" w:line="240" w:lineRule="auto"/>
        <w:ind w:right="567"/>
        <w:jc w:val="both"/>
        <w:rPr>
          <w:rFonts w:ascii="Times New Roman" w:hAnsi="Times New Roman" w:cs="Times New Roman"/>
          <w:sz w:val="20"/>
          <w:szCs w:val="20"/>
        </w:rPr>
      </w:pPr>
      <w:r w:rsidRPr="000C6B40">
        <w:rPr>
          <w:rFonts w:ascii="Times New Roman" w:hAnsi="Times New Roman" w:cs="Times New Roman"/>
          <w:sz w:val="20"/>
          <w:szCs w:val="20"/>
        </w:rPr>
        <w:t xml:space="preserve">Drugs which are metabolised by first pass effect are </w:t>
      </w:r>
      <w:r w:rsidR="00313903" w:rsidRPr="000C6B40">
        <w:rPr>
          <w:rFonts w:ascii="Times New Roman" w:hAnsi="Times New Roman" w:cs="Times New Roman"/>
          <w:sz w:val="20"/>
          <w:szCs w:val="20"/>
        </w:rPr>
        <w:t xml:space="preserve">not applicable for this type of </w:t>
      </w:r>
      <w:r w:rsidRPr="000C6B40">
        <w:rPr>
          <w:rFonts w:ascii="Times New Roman" w:hAnsi="Times New Roman" w:cs="Times New Roman"/>
          <w:sz w:val="20"/>
          <w:szCs w:val="20"/>
        </w:rPr>
        <w:t>drug delivery system</w:t>
      </w:r>
    </w:p>
    <w:p w14:paraId="0751639B" w14:textId="13A05E1B" w:rsidR="004B1F95" w:rsidRPr="000C6B40" w:rsidRDefault="004B1F95" w:rsidP="000C6B40">
      <w:pPr>
        <w:pStyle w:val="ListParagraph"/>
        <w:numPr>
          <w:ilvl w:val="0"/>
          <w:numId w:val="11"/>
        </w:numPr>
        <w:tabs>
          <w:tab w:val="left" w:pos="284"/>
        </w:tabs>
        <w:spacing w:after="0" w:line="240" w:lineRule="auto"/>
        <w:ind w:right="567"/>
        <w:jc w:val="both"/>
        <w:rPr>
          <w:rFonts w:ascii="Times New Roman" w:hAnsi="Times New Roman" w:cs="Times New Roman"/>
          <w:sz w:val="20"/>
          <w:szCs w:val="20"/>
        </w:rPr>
      </w:pPr>
      <w:r w:rsidRPr="000C6B40">
        <w:rPr>
          <w:rFonts w:ascii="Times New Roman" w:hAnsi="Times New Roman" w:cs="Times New Roman"/>
          <w:sz w:val="20"/>
          <w:szCs w:val="20"/>
        </w:rPr>
        <w:t xml:space="preserve">Drugs which build solubility and stability problems in the gastric fluid are </w:t>
      </w:r>
      <w:r w:rsidR="00313903" w:rsidRPr="000C6B40">
        <w:rPr>
          <w:rFonts w:ascii="Times New Roman" w:hAnsi="Times New Roman" w:cs="Times New Roman"/>
          <w:sz w:val="20"/>
          <w:szCs w:val="20"/>
        </w:rPr>
        <w:t xml:space="preserve">not suitable </w:t>
      </w:r>
      <w:r w:rsidRPr="000C6B40">
        <w:rPr>
          <w:rFonts w:ascii="Times New Roman" w:hAnsi="Times New Roman" w:cs="Times New Roman"/>
          <w:sz w:val="20"/>
          <w:szCs w:val="20"/>
        </w:rPr>
        <w:t>for this delivery system.</w:t>
      </w:r>
    </w:p>
    <w:p w14:paraId="5E8DF058" w14:textId="77777777" w:rsidR="000C6B40" w:rsidRDefault="000C6B40" w:rsidP="00403A1F">
      <w:pPr>
        <w:tabs>
          <w:tab w:val="left" w:pos="284"/>
        </w:tabs>
        <w:spacing w:after="0" w:line="240" w:lineRule="auto"/>
        <w:ind w:left="567" w:right="567"/>
        <w:jc w:val="both"/>
        <w:rPr>
          <w:rFonts w:ascii="Times New Roman" w:hAnsi="Times New Roman" w:cs="Times New Roman"/>
          <w:b/>
          <w:bCs/>
          <w:sz w:val="20"/>
          <w:szCs w:val="20"/>
        </w:rPr>
      </w:pPr>
    </w:p>
    <w:p w14:paraId="5866E768" w14:textId="1B2DBA94" w:rsidR="00243B9A" w:rsidRDefault="000C6B40" w:rsidP="000C6B40">
      <w:pPr>
        <w:tabs>
          <w:tab w:val="left" w:pos="284"/>
          <w:tab w:val="center" w:pos="5386"/>
          <w:tab w:val="left" w:pos="7533"/>
        </w:tabs>
        <w:spacing w:after="0" w:line="240" w:lineRule="auto"/>
        <w:ind w:left="567" w:right="567"/>
        <w:rPr>
          <w:rFonts w:ascii="Times New Roman" w:hAnsi="Times New Roman" w:cs="Times New Roman"/>
          <w:b/>
          <w:bCs/>
          <w:sz w:val="20"/>
          <w:szCs w:val="20"/>
          <w:vertAlign w:val="superscript"/>
        </w:rPr>
      </w:pPr>
      <w:r>
        <w:rPr>
          <w:rFonts w:ascii="Times New Roman" w:hAnsi="Times New Roman" w:cs="Times New Roman"/>
          <w:b/>
          <w:bCs/>
          <w:sz w:val="20"/>
          <w:szCs w:val="20"/>
        </w:rPr>
        <w:tab/>
        <w:t xml:space="preserve">IV. </w:t>
      </w:r>
      <w:r w:rsidRPr="00DC7FC0">
        <w:rPr>
          <w:rFonts w:ascii="Times New Roman" w:hAnsi="Times New Roman" w:cs="Times New Roman"/>
          <w:b/>
          <w:bCs/>
          <w:sz w:val="20"/>
          <w:szCs w:val="20"/>
        </w:rPr>
        <w:t>BASIC GASTROINTESTINAL TRACT PHYSIOLOGY</w:t>
      </w:r>
      <w:r w:rsidR="00243B9A" w:rsidRPr="00DC7FC0">
        <w:rPr>
          <w:rFonts w:ascii="Times New Roman" w:hAnsi="Times New Roman" w:cs="Times New Roman"/>
          <w:b/>
          <w:bCs/>
          <w:sz w:val="20"/>
          <w:szCs w:val="20"/>
        </w:rPr>
        <w:t xml:space="preserve"> </w:t>
      </w:r>
      <w:r w:rsidR="00243B9A" w:rsidRPr="00DC7FC0">
        <w:rPr>
          <w:rFonts w:ascii="Times New Roman" w:hAnsi="Times New Roman" w:cs="Times New Roman"/>
          <w:b/>
          <w:bCs/>
          <w:sz w:val="20"/>
          <w:szCs w:val="20"/>
          <w:vertAlign w:val="superscript"/>
        </w:rPr>
        <w:t>6</w:t>
      </w:r>
      <w:r>
        <w:rPr>
          <w:rFonts w:ascii="Times New Roman" w:hAnsi="Times New Roman" w:cs="Times New Roman"/>
          <w:b/>
          <w:bCs/>
          <w:sz w:val="20"/>
          <w:szCs w:val="20"/>
          <w:vertAlign w:val="superscript"/>
        </w:rPr>
        <w:tab/>
      </w:r>
    </w:p>
    <w:p w14:paraId="345A3A11" w14:textId="77777777" w:rsidR="000C6B40" w:rsidRPr="00DC7FC0" w:rsidRDefault="000C6B40" w:rsidP="000C6B40">
      <w:pPr>
        <w:tabs>
          <w:tab w:val="left" w:pos="284"/>
          <w:tab w:val="center" w:pos="5386"/>
          <w:tab w:val="left" w:pos="7533"/>
        </w:tabs>
        <w:spacing w:after="0" w:line="240" w:lineRule="auto"/>
        <w:ind w:left="567" w:right="567"/>
        <w:rPr>
          <w:rFonts w:ascii="Times New Roman" w:hAnsi="Times New Roman" w:cs="Times New Roman"/>
          <w:b/>
          <w:sz w:val="20"/>
          <w:szCs w:val="20"/>
        </w:rPr>
      </w:pPr>
    </w:p>
    <w:p w14:paraId="7EC86029" w14:textId="77777777" w:rsidR="00243B9A" w:rsidRPr="00DC7FC0" w:rsidRDefault="00243B9A" w:rsidP="00403A1F">
      <w:pPr>
        <w:pStyle w:val="Pa12"/>
        <w:spacing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Anatomically, the stomach is split into three areas like Fundus, body and antrum. The proximal part made of fundus and body acts as a pool for un</w:t>
      </w:r>
      <w:r w:rsidRPr="00DC7FC0">
        <w:rPr>
          <w:rFonts w:ascii="Times New Roman" w:hAnsi="Times New Roman" w:cs="Times New Roman"/>
          <w:sz w:val="20"/>
          <w:szCs w:val="20"/>
        </w:rPr>
        <w:softHyphen/>
        <w:t>digested substance, antrum is the main site for blending motions and work as a pump for gastric emptying, complete propelling movement. Gastric emptying takes place dur</w:t>
      </w:r>
      <w:r w:rsidRPr="00DC7FC0">
        <w:rPr>
          <w:rFonts w:ascii="Times New Roman" w:hAnsi="Times New Roman" w:cs="Times New Roman"/>
          <w:sz w:val="20"/>
          <w:szCs w:val="20"/>
        </w:rPr>
        <w:softHyphen/>
        <w:t>ing fasting as well as in fed states. The pattern of motility can be understood in the two states. During the fasting state, an interdigestive series of electrical events takes place, cycling through both stomach and intestine every two to three hours which is called as migrating myloelectric cycle (MMC) or interdigestive my</w:t>
      </w:r>
      <w:r w:rsidRPr="00DC7FC0">
        <w:rPr>
          <w:rFonts w:ascii="Times New Roman" w:hAnsi="Times New Roman" w:cs="Times New Roman"/>
          <w:sz w:val="20"/>
          <w:szCs w:val="20"/>
        </w:rPr>
        <w:softHyphen/>
        <w:t>loelectric cycle, which can be further divided into four phases.</w:t>
      </w:r>
    </w:p>
    <w:p w14:paraId="681E0DDC" w14:textId="77777777" w:rsidR="00243B9A"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1. Phase I (basal phase) </w:t>
      </w:r>
    </w:p>
    <w:p w14:paraId="6406B29F" w14:textId="77777777" w:rsidR="00243B9A"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    It continues from 40 to 60 minutes with unusual constrictions. </w:t>
      </w:r>
    </w:p>
    <w:p w14:paraId="6FFF67B5" w14:textId="77777777" w:rsidR="00243B9A"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2. Phase II (preburst phase)</w:t>
      </w:r>
    </w:p>
    <w:p w14:paraId="343A84D0" w14:textId="77777777" w:rsidR="00243B9A"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    It continuous for 40 to 60 minutes with period action poten</w:t>
      </w:r>
      <w:r w:rsidR="00444C8C" w:rsidRPr="00DC7FC0">
        <w:rPr>
          <w:rFonts w:ascii="Times New Roman" w:hAnsi="Times New Roman" w:cs="Times New Roman"/>
          <w:sz w:val="20"/>
          <w:szCs w:val="20"/>
        </w:rPr>
        <w:t xml:space="preserve">tial and constrictions. As this </w:t>
      </w:r>
      <w:r w:rsidRPr="00DC7FC0">
        <w:rPr>
          <w:rFonts w:ascii="Times New Roman" w:hAnsi="Times New Roman" w:cs="Times New Roman"/>
          <w:sz w:val="20"/>
          <w:szCs w:val="20"/>
        </w:rPr>
        <w:t xml:space="preserve">Phase completed, </w:t>
      </w:r>
      <w:r w:rsidR="00444C8C" w:rsidRPr="00DC7FC0">
        <w:rPr>
          <w:rFonts w:ascii="Times New Roman" w:hAnsi="Times New Roman" w:cs="Times New Roman"/>
          <w:sz w:val="20"/>
          <w:szCs w:val="20"/>
        </w:rPr>
        <w:tab/>
        <w:t xml:space="preserve">    </w:t>
      </w:r>
      <w:r w:rsidRPr="00DC7FC0">
        <w:rPr>
          <w:rFonts w:ascii="Times New Roman" w:hAnsi="Times New Roman" w:cs="Times New Roman"/>
          <w:sz w:val="20"/>
          <w:szCs w:val="20"/>
        </w:rPr>
        <w:t xml:space="preserve">the regularity and magnitude also rise progressively. </w:t>
      </w:r>
    </w:p>
    <w:p w14:paraId="4405F55B" w14:textId="77777777" w:rsidR="00243B9A"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3. Phase III (burst phase)</w:t>
      </w:r>
    </w:p>
    <w:p w14:paraId="33A27D13" w14:textId="77777777" w:rsidR="00444C8C"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It is also known as the housekeeper wave. It continuous for 4-6minutes. It contains severe</w:t>
      </w:r>
      <w:r w:rsidR="00444C8C" w:rsidRPr="00DC7FC0">
        <w:rPr>
          <w:rFonts w:ascii="Times New Roman" w:hAnsi="Times New Roman" w:cs="Times New Roman"/>
          <w:sz w:val="20"/>
          <w:szCs w:val="20"/>
        </w:rPr>
        <w:t xml:space="preserve"> </w:t>
      </w:r>
      <w:r w:rsidRPr="00DC7FC0">
        <w:rPr>
          <w:rFonts w:ascii="Times New Roman" w:hAnsi="Times New Roman" w:cs="Times New Roman"/>
          <w:sz w:val="20"/>
          <w:szCs w:val="20"/>
        </w:rPr>
        <w:t xml:space="preserve">and Systematic </w:t>
      </w:r>
      <w:r w:rsidR="00444C8C" w:rsidRPr="00DC7FC0">
        <w:rPr>
          <w:rFonts w:ascii="Times New Roman" w:hAnsi="Times New Roman" w:cs="Times New Roman"/>
          <w:sz w:val="20"/>
          <w:szCs w:val="20"/>
        </w:rPr>
        <w:t xml:space="preserve">       </w:t>
      </w:r>
    </w:p>
    <w:p w14:paraId="7BA513A5" w14:textId="77777777" w:rsidR="00444C8C"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contractions for ales Period of time. Due to this wave all the undigested material is wiped out of the Stomach </w:t>
      </w:r>
      <w:r w:rsidR="00444C8C" w:rsidRPr="00DC7FC0">
        <w:rPr>
          <w:rFonts w:ascii="Times New Roman" w:hAnsi="Times New Roman" w:cs="Times New Roman"/>
          <w:sz w:val="20"/>
          <w:szCs w:val="20"/>
        </w:rPr>
        <w:t xml:space="preserve">     </w:t>
      </w:r>
    </w:p>
    <w:p w14:paraId="06EFA7AB" w14:textId="77777777" w:rsidR="00243B9A"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into the small intestine. </w:t>
      </w:r>
    </w:p>
    <w:p w14:paraId="32FFEF03" w14:textId="77777777" w:rsidR="00243B9A" w:rsidRPr="00DC7FC0" w:rsidRDefault="00243B9A" w:rsidP="00403A1F">
      <w:pPr>
        <w:pStyle w:val="Pa15"/>
        <w:spacing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4. Phase IV</w:t>
      </w:r>
    </w:p>
    <w:p w14:paraId="1F812028" w14:textId="77777777" w:rsidR="00444C8C" w:rsidRPr="00DC7FC0" w:rsidRDefault="00243B9A"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444C8C" w:rsidRPr="00DC7FC0">
        <w:rPr>
          <w:rFonts w:ascii="Times New Roman" w:hAnsi="Times New Roman" w:cs="Times New Roman"/>
          <w:sz w:val="20"/>
          <w:szCs w:val="20"/>
        </w:rPr>
        <w:t xml:space="preserve">    </w:t>
      </w:r>
      <w:r w:rsidRPr="00DC7FC0">
        <w:rPr>
          <w:rFonts w:ascii="Times New Roman" w:hAnsi="Times New Roman" w:cs="Times New Roman"/>
          <w:sz w:val="20"/>
          <w:szCs w:val="20"/>
        </w:rPr>
        <w:t xml:space="preserve">This is also called as digestive motility pattern and comprises continuous contractions as in phase II of the </w:t>
      </w:r>
      <w:r w:rsidR="00444C8C" w:rsidRPr="00DC7FC0">
        <w:rPr>
          <w:rFonts w:ascii="Times New Roman" w:hAnsi="Times New Roman" w:cs="Times New Roman"/>
          <w:sz w:val="20"/>
          <w:szCs w:val="20"/>
        </w:rPr>
        <w:t xml:space="preserve">         </w:t>
      </w:r>
    </w:p>
    <w:p w14:paraId="37BB5EBF"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 xml:space="preserve">fasted state. It continuous for 0 to 5 minutes and occurs between phases III and I of two successive cycles. </w:t>
      </w:r>
      <w:r w:rsidRPr="00DC7FC0">
        <w:rPr>
          <w:rFonts w:ascii="Times New Roman" w:hAnsi="Times New Roman" w:cs="Times New Roman"/>
          <w:sz w:val="20"/>
          <w:szCs w:val="20"/>
        </w:rPr>
        <w:t xml:space="preserve">    </w:t>
      </w:r>
    </w:p>
    <w:p w14:paraId="2A2E926A"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Following the intake of a mixed meal, types of contractions changes</w:t>
      </w:r>
      <w:r w:rsidRPr="00DC7FC0">
        <w:rPr>
          <w:rFonts w:ascii="Times New Roman" w:hAnsi="Times New Roman" w:cs="Times New Roman"/>
          <w:sz w:val="20"/>
          <w:szCs w:val="20"/>
        </w:rPr>
        <w:t xml:space="preserve"> from fasted to fed state. The </w:t>
      </w:r>
      <w:r w:rsidR="00243B9A" w:rsidRPr="00DC7FC0">
        <w:rPr>
          <w:rFonts w:ascii="Times New Roman" w:hAnsi="Times New Roman" w:cs="Times New Roman"/>
          <w:sz w:val="20"/>
          <w:szCs w:val="20"/>
        </w:rPr>
        <w:t xml:space="preserve">contractions </w:t>
      </w:r>
      <w:r w:rsidRPr="00DC7FC0">
        <w:rPr>
          <w:rFonts w:ascii="Times New Roman" w:hAnsi="Times New Roman" w:cs="Times New Roman"/>
          <w:sz w:val="20"/>
          <w:szCs w:val="20"/>
        </w:rPr>
        <w:t xml:space="preserve">  </w:t>
      </w:r>
    </w:p>
    <w:p w14:paraId="57B3BBDB"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 xml:space="preserve">lead to reduce in size of food particles to less than 1 mm, which are </w:t>
      </w:r>
      <w:r w:rsidRPr="00DC7FC0">
        <w:rPr>
          <w:rFonts w:ascii="Times New Roman" w:hAnsi="Times New Roman" w:cs="Times New Roman"/>
          <w:sz w:val="20"/>
          <w:szCs w:val="20"/>
        </w:rPr>
        <w:t xml:space="preserve">then pushed towards the </w:t>
      </w:r>
      <w:r w:rsidR="00243B9A" w:rsidRPr="00DC7FC0">
        <w:rPr>
          <w:rFonts w:ascii="Times New Roman" w:hAnsi="Times New Roman" w:cs="Times New Roman"/>
          <w:sz w:val="20"/>
          <w:szCs w:val="20"/>
        </w:rPr>
        <w:t>pylorus in a</w:t>
      </w:r>
      <w:r w:rsidRPr="00DC7FC0">
        <w:rPr>
          <w:rFonts w:ascii="Times New Roman" w:hAnsi="Times New Roman" w:cs="Times New Roman"/>
          <w:sz w:val="20"/>
          <w:szCs w:val="20"/>
        </w:rPr>
        <w:t xml:space="preserve">           </w:t>
      </w:r>
    </w:p>
    <w:p w14:paraId="253AA81D"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 xml:space="preserve">suspension form. During the fed state, onset of MMC is slowed which leads to delaying of gastric emptying </w:t>
      </w:r>
      <w:r w:rsidRPr="00DC7FC0">
        <w:rPr>
          <w:rFonts w:ascii="Times New Roman" w:hAnsi="Times New Roman" w:cs="Times New Roman"/>
          <w:sz w:val="20"/>
          <w:szCs w:val="20"/>
        </w:rPr>
        <w:t xml:space="preserve">    </w:t>
      </w:r>
    </w:p>
    <w:p w14:paraId="5650150F"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rate. Scintigraphy studies has revealed that orally administered controlled-release dosage forms are subject to</w:t>
      </w: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 xml:space="preserve"> </w:t>
      </w:r>
      <w:r w:rsidRPr="00DC7FC0">
        <w:rPr>
          <w:rFonts w:ascii="Times New Roman" w:hAnsi="Times New Roman" w:cs="Times New Roman"/>
          <w:sz w:val="20"/>
          <w:szCs w:val="20"/>
        </w:rPr>
        <w:t xml:space="preserve">  </w:t>
      </w:r>
    </w:p>
    <w:p w14:paraId="5944C6F3"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proofErr w:type="gramStart"/>
      <w:r w:rsidR="00243B9A" w:rsidRPr="00DC7FC0">
        <w:rPr>
          <w:rFonts w:ascii="Times New Roman" w:hAnsi="Times New Roman" w:cs="Times New Roman"/>
          <w:sz w:val="20"/>
          <w:szCs w:val="20"/>
        </w:rPr>
        <w:t>basically</w:t>
      </w:r>
      <w:proofErr w:type="gramEnd"/>
      <w:r w:rsidR="00243B9A" w:rsidRPr="00DC7FC0">
        <w:rPr>
          <w:rFonts w:ascii="Times New Roman" w:hAnsi="Times New Roman" w:cs="Times New Roman"/>
          <w:sz w:val="20"/>
          <w:szCs w:val="20"/>
        </w:rPr>
        <w:t xml:space="preserve"> two complications, like inconsistent gastric emptying rate and shorter gastric residence time. Other </w:t>
      </w:r>
      <w:r w:rsidRPr="00DC7FC0">
        <w:rPr>
          <w:rFonts w:ascii="Times New Roman" w:hAnsi="Times New Roman" w:cs="Times New Roman"/>
          <w:sz w:val="20"/>
          <w:szCs w:val="20"/>
        </w:rPr>
        <w:t xml:space="preserve">   </w:t>
      </w:r>
    </w:p>
    <w:p w14:paraId="3E9144B3"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different meth</w:t>
      </w:r>
      <w:r w:rsidR="00243B9A" w:rsidRPr="00DC7FC0">
        <w:rPr>
          <w:rFonts w:ascii="Times New Roman" w:hAnsi="Times New Roman" w:cs="Times New Roman"/>
          <w:sz w:val="20"/>
          <w:szCs w:val="20"/>
        </w:rPr>
        <w:softHyphen/>
        <w:t xml:space="preserve">ods have also revealed the gap imbalance in gastric emptying in humans under normal gravity </w:t>
      </w:r>
    </w:p>
    <w:p w14:paraId="66055A7F" w14:textId="77777777" w:rsidR="00444C8C"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 xml:space="preserve">conditions are ultrasound, gastric aspiration, Magnetic resonance imaging (MRI) techniques, Epigastric </w:t>
      </w:r>
    </w:p>
    <w:p w14:paraId="766DA14F" w14:textId="77777777" w:rsidR="00243B9A" w:rsidRPr="00DC7FC0" w:rsidRDefault="00444C8C" w:rsidP="00C2353A">
      <w:pPr>
        <w:pStyle w:val="Pa15"/>
        <w:tabs>
          <w:tab w:val="left" w:pos="6663"/>
        </w:tabs>
        <w:spacing w:line="240" w:lineRule="auto"/>
        <w:ind w:left="567" w:right="567" w:hanging="284"/>
        <w:rPr>
          <w:rFonts w:ascii="Times New Roman" w:hAnsi="Times New Roman" w:cs="Times New Roman"/>
          <w:sz w:val="20"/>
          <w:szCs w:val="20"/>
        </w:rPr>
      </w:pPr>
      <w:r w:rsidRPr="00DC7FC0">
        <w:rPr>
          <w:rFonts w:ascii="Times New Roman" w:hAnsi="Times New Roman" w:cs="Times New Roman"/>
          <w:sz w:val="20"/>
          <w:szCs w:val="20"/>
        </w:rPr>
        <w:t xml:space="preserve">        </w:t>
      </w:r>
      <w:r w:rsidR="00243B9A" w:rsidRPr="00DC7FC0">
        <w:rPr>
          <w:rFonts w:ascii="Times New Roman" w:hAnsi="Times New Roman" w:cs="Times New Roman"/>
          <w:sz w:val="20"/>
          <w:szCs w:val="20"/>
        </w:rPr>
        <w:t>impedance, Pellet Gastric Empty</w:t>
      </w:r>
      <w:r w:rsidR="00243B9A" w:rsidRPr="00DC7FC0">
        <w:rPr>
          <w:rFonts w:ascii="Times New Roman" w:hAnsi="Times New Roman" w:cs="Times New Roman"/>
          <w:sz w:val="20"/>
          <w:szCs w:val="20"/>
        </w:rPr>
        <w:softHyphen/>
        <w:t>ing Test (PGET) and Octanoic acid breath test.</w:t>
      </w:r>
    </w:p>
    <w:p w14:paraId="66D25878" w14:textId="77777777" w:rsidR="00BE00B1" w:rsidRPr="00DC7FC0" w:rsidRDefault="00BE00B1" w:rsidP="00C2353A">
      <w:pPr>
        <w:pStyle w:val="Default"/>
        <w:ind w:left="567" w:right="567"/>
        <w:rPr>
          <w:sz w:val="20"/>
          <w:szCs w:val="20"/>
        </w:rPr>
      </w:pPr>
    </w:p>
    <w:p w14:paraId="2E98EEB4" w14:textId="544D45E8" w:rsidR="00BE00B1" w:rsidRDefault="005E76A0" w:rsidP="005E76A0">
      <w:pPr>
        <w:spacing w:after="0" w:line="240" w:lineRule="auto"/>
        <w:ind w:left="567" w:right="567" w:firstLine="284"/>
        <w:jc w:val="center"/>
        <w:rPr>
          <w:rFonts w:ascii="Times New Roman" w:hAnsi="Times New Roman" w:cs="Times New Roman"/>
          <w:sz w:val="20"/>
          <w:szCs w:val="20"/>
          <w:vertAlign w:val="superscript"/>
        </w:rPr>
      </w:pPr>
      <w:r>
        <w:rPr>
          <w:rFonts w:ascii="Times New Roman" w:hAnsi="Times New Roman" w:cs="Times New Roman"/>
          <w:b/>
          <w:bCs/>
          <w:sz w:val="20"/>
          <w:szCs w:val="20"/>
        </w:rPr>
        <w:t>V.</w:t>
      </w:r>
      <w:r w:rsidRPr="00DC7FC0">
        <w:rPr>
          <w:rFonts w:ascii="Times New Roman" w:hAnsi="Times New Roman" w:cs="Times New Roman"/>
          <w:b/>
          <w:bCs/>
          <w:sz w:val="20"/>
          <w:szCs w:val="20"/>
        </w:rPr>
        <w:t>FACTORS AFFECTING GASTRO-RETENTIVE DRUG DELIVERY</w:t>
      </w:r>
      <w:r w:rsidRPr="00DC7FC0">
        <w:rPr>
          <w:rFonts w:ascii="Times New Roman" w:hAnsi="Times New Roman" w:cs="Times New Roman"/>
          <w:bCs/>
          <w:sz w:val="20"/>
          <w:szCs w:val="20"/>
        </w:rPr>
        <w:t xml:space="preserve"> </w:t>
      </w:r>
      <w:r w:rsidRPr="00DC7FC0">
        <w:rPr>
          <w:rFonts w:ascii="Times New Roman" w:hAnsi="Times New Roman" w:cs="Times New Roman"/>
          <w:sz w:val="20"/>
          <w:szCs w:val="20"/>
          <w:vertAlign w:val="superscript"/>
        </w:rPr>
        <w:t>7</w:t>
      </w:r>
    </w:p>
    <w:p w14:paraId="337FCAFF" w14:textId="77777777" w:rsidR="005E76A0" w:rsidRPr="00DC7FC0" w:rsidRDefault="005E76A0" w:rsidP="005E76A0">
      <w:pPr>
        <w:spacing w:after="0" w:line="240" w:lineRule="auto"/>
        <w:ind w:left="567" w:right="567" w:firstLine="284"/>
        <w:jc w:val="center"/>
        <w:rPr>
          <w:rFonts w:ascii="Times New Roman" w:hAnsi="Times New Roman" w:cs="Times New Roman"/>
          <w:bCs/>
          <w:sz w:val="20"/>
          <w:szCs w:val="20"/>
        </w:rPr>
      </w:pPr>
    </w:p>
    <w:p w14:paraId="3C0A3393" w14:textId="2E4FD285" w:rsidR="00BE00B1" w:rsidRPr="0014608D" w:rsidRDefault="00BE00B1" w:rsidP="0014608D">
      <w:pPr>
        <w:pStyle w:val="ListParagraph"/>
        <w:numPr>
          <w:ilvl w:val="0"/>
          <w:numId w:val="12"/>
        </w:numPr>
        <w:spacing w:after="0" w:line="240" w:lineRule="auto"/>
        <w:ind w:right="567"/>
        <w:jc w:val="both"/>
        <w:rPr>
          <w:rFonts w:ascii="Times New Roman" w:hAnsi="Times New Roman" w:cs="Times New Roman"/>
          <w:b/>
          <w:sz w:val="20"/>
          <w:szCs w:val="20"/>
        </w:rPr>
      </w:pPr>
      <w:r w:rsidRPr="0014608D">
        <w:rPr>
          <w:rFonts w:ascii="Times New Roman" w:hAnsi="Times New Roman" w:cs="Times New Roman"/>
          <w:b/>
          <w:sz w:val="20"/>
          <w:szCs w:val="20"/>
        </w:rPr>
        <w:t>Fed or unfed state</w:t>
      </w:r>
    </w:p>
    <w:p w14:paraId="5B0909E8" w14:textId="7016F168" w:rsidR="005E76A0" w:rsidRDefault="00BE00B1" w:rsidP="005E76A0">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The appearance and Non-appearance of food directs the gastric retention time, normally the fed state upgrades the gastric retention time and elevates the absorption of the drug by extending the drug to last at the site of the absorption. In the fasting state, the GI motility is decorated by strong motor activity which pushes the undigested material from stomach to intestine and hence GRT is very small.</w:t>
      </w:r>
    </w:p>
    <w:p w14:paraId="3B3822AF" w14:textId="77777777" w:rsidR="00016F5C" w:rsidRDefault="00016F5C" w:rsidP="005E76A0">
      <w:pPr>
        <w:spacing w:after="0" w:line="240" w:lineRule="auto"/>
        <w:ind w:left="567" w:right="567"/>
        <w:jc w:val="both"/>
        <w:rPr>
          <w:rFonts w:ascii="Times New Roman" w:hAnsi="Times New Roman" w:cs="Times New Roman"/>
          <w:sz w:val="20"/>
          <w:szCs w:val="20"/>
        </w:rPr>
      </w:pPr>
    </w:p>
    <w:p w14:paraId="5E8010CB" w14:textId="082BDE93" w:rsidR="00BE00B1" w:rsidRPr="0014608D" w:rsidRDefault="00BE00B1" w:rsidP="0014608D">
      <w:pPr>
        <w:pStyle w:val="ListParagraph"/>
        <w:numPr>
          <w:ilvl w:val="0"/>
          <w:numId w:val="12"/>
        </w:numPr>
        <w:spacing w:after="0" w:line="240" w:lineRule="auto"/>
        <w:ind w:right="567"/>
        <w:jc w:val="both"/>
        <w:rPr>
          <w:rFonts w:ascii="Times New Roman" w:hAnsi="Times New Roman" w:cs="Times New Roman"/>
          <w:b/>
          <w:sz w:val="20"/>
          <w:szCs w:val="20"/>
        </w:rPr>
      </w:pPr>
      <w:r w:rsidRPr="0014608D">
        <w:rPr>
          <w:rFonts w:ascii="Times New Roman" w:hAnsi="Times New Roman" w:cs="Times New Roman"/>
          <w:b/>
          <w:sz w:val="20"/>
          <w:szCs w:val="20"/>
        </w:rPr>
        <w:t xml:space="preserve">Frequency of feed: </w:t>
      </w:r>
    </w:p>
    <w:p w14:paraId="72113726" w14:textId="73976FCF" w:rsidR="00BE00B1" w:rsidRDefault="00BE00B1" w:rsidP="005E76A0">
      <w:pPr>
        <w:spacing w:after="0" w:line="240" w:lineRule="auto"/>
        <w:ind w:right="567" w:firstLine="567"/>
        <w:jc w:val="both"/>
        <w:rPr>
          <w:rFonts w:ascii="Times New Roman" w:hAnsi="Times New Roman" w:cs="Times New Roman"/>
          <w:sz w:val="20"/>
          <w:szCs w:val="20"/>
        </w:rPr>
      </w:pPr>
      <w:r w:rsidRPr="00DC7FC0">
        <w:rPr>
          <w:rFonts w:ascii="Times New Roman" w:hAnsi="Times New Roman" w:cs="Times New Roman"/>
          <w:sz w:val="20"/>
          <w:szCs w:val="20"/>
        </w:rPr>
        <w:t>The GRT increases when meals taken successively than single meal, increases the GRT over 400 min.</w:t>
      </w:r>
    </w:p>
    <w:p w14:paraId="13A9490B" w14:textId="77777777" w:rsidR="00016F5C" w:rsidRPr="00DC7FC0" w:rsidRDefault="00016F5C" w:rsidP="005E76A0">
      <w:pPr>
        <w:spacing w:after="0" w:line="240" w:lineRule="auto"/>
        <w:ind w:right="567" w:firstLine="567"/>
        <w:jc w:val="both"/>
        <w:rPr>
          <w:rFonts w:ascii="Times New Roman" w:hAnsi="Times New Roman" w:cs="Times New Roman"/>
          <w:sz w:val="20"/>
          <w:szCs w:val="20"/>
        </w:rPr>
      </w:pPr>
    </w:p>
    <w:p w14:paraId="197DB33B" w14:textId="05AE6449" w:rsidR="00BE00B1" w:rsidRPr="00016F5C" w:rsidRDefault="00BE00B1" w:rsidP="00016F5C">
      <w:pPr>
        <w:pStyle w:val="ListParagraph"/>
        <w:numPr>
          <w:ilvl w:val="0"/>
          <w:numId w:val="12"/>
        </w:numPr>
        <w:spacing w:after="0" w:line="240" w:lineRule="auto"/>
        <w:ind w:right="567"/>
        <w:jc w:val="both"/>
        <w:rPr>
          <w:rFonts w:ascii="Times New Roman" w:hAnsi="Times New Roman" w:cs="Times New Roman"/>
          <w:bCs/>
          <w:sz w:val="20"/>
          <w:szCs w:val="20"/>
        </w:rPr>
      </w:pPr>
      <w:r w:rsidRPr="00016F5C">
        <w:rPr>
          <w:rFonts w:ascii="Times New Roman" w:hAnsi="Times New Roman" w:cs="Times New Roman"/>
          <w:b/>
          <w:sz w:val="20"/>
          <w:szCs w:val="20"/>
        </w:rPr>
        <w:t>Caloric and Nature of meal</w:t>
      </w:r>
      <w:r w:rsidRPr="00016F5C">
        <w:rPr>
          <w:rFonts w:ascii="Times New Roman" w:hAnsi="Times New Roman" w:cs="Times New Roman"/>
          <w:bCs/>
          <w:sz w:val="20"/>
          <w:szCs w:val="20"/>
        </w:rPr>
        <w:t>:</w:t>
      </w:r>
    </w:p>
    <w:p w14:paraId="06518CD1" w14:textId="77777777" w:rsidR="00BE00B1" w:rsidRPr="00DC7FC0" w:rsidRDefault="00BE00B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High caloric foods like proteins and fats increase the GRT from 4 to 10 hours. Food carrying fatty acid salts or indigestible polymers can influence the motility pattern of the stomach which leads to reduce in gastric emptying rate and thus elongated the release of the drug. </w:t>
      </w:r>
    </w:p>
    <w:p w14:paraId="3E09284F" w14:textId="77777777" w:rsidR="00016F5C" w:rsidRDefault="00016F5C" w:rsidP="005E76A0">
      <w:pPr>
        <w:spacing w:after="0" w:line="240" w:lineRule="auto"/>
        <w:ind w:right="567" w:firstLine="567"/>
        <w:jc w:val="both"/>
        <w:rPr>
          <w:rFonts w:ascii="Times New Roman" w:hAnsi="Times New Roman" w:cs="Times New Roman"/>
          <w:bCs/>
          <w:sz w:val="20"/>
          <w:szCs w:val="20"/>
        </w:rPr>
      </w:pPr>
    </w:p>
    <w:p w14:paraId="23BC0141" w14:textId="585B3690" w:rsidR="00BE00B1" w:rsidRPr="00016F5C" w:rsidRDefault="00BE00B1" w:rsidP="00016F5C">
      <w:pPr>
        <w:pStyle w:val="ListParagraph"/>
        <w:numPr>
          <w:ilvl w:val="0"/>
          <w:numId w:val="12"/>
        </w:numPr>
        <w:spacing w:after="0" w:line="240" w:lineRule="auto"/>
        <w:ind w:right="567"/>
        <w:jc w:val="both"/>
        <w:rPr>
          <w:rFonts w:ascii="Times New Roman" w:hAnsi="Times New Roman" w:cs="Times New Roman"/>
          <w:bCs/>
          <w:sz w:val="20"/>
          <w:szCs w:val="20"/>
        </w:rPr>
      </w:pPr>
      <w:r w:rsidRPr="00016F5C">
        <w:rPr>
          <w:rFonts w:ascii="Times New Roman" w:hAnsi="Times New Roman" w:cs="Times New Roman"/>
          <w:b/>
          <w:sz w:val="20"/>
          <w:szCs w:val="20"/>
        </w:rPr>
        <w:t>Effect of age, gender and posture</w:t>
      </w:r>
      <w:r w:rsidRPr="00016F5C">
        <w:rPr>
          <w:rFonts w:ascii="Times New Roman" w:hAnsi="Times New Roman" w:cs="Times New Roman"/>
          <w:bCs/>
          <w:sz w:val="20"/>
          <w:szCs w:val="20"/>
        </w:rPr>
        <w:t xml:space="preserve"> </w:t>
      </w:r>
    </w:p>
    <w:p w14:paraId="7E88CF5C" w14:textId="503A0D66" w:rsidR="00BE00B1" w:rsidRDefault="00BE00B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People with age above seventy have long GRT.GRT in females is less compared to male. The GRT is not affected due posture, no significant difference in the upright and horizontal position.</w:t>
      </w:r>
    </w:p>
    <w:p w14:paraId="5E20DFCA" w14:textId="77777777" w:rsidR="00016F5C" w:rsidRPr="00DC7FC0" w:rsidRDefault="00016F5C" w:rsidP="00403A1F">
      <w:pPr>
        <w:spacing w:after="0" w:line="240" w:lineRule="auto"/>
        <w:ind w:left="567" w:right="567"/>
        <w:jc w:val="both"/>
        <w:rPr>
          <w:rFonts w:ascii="Times New Roman" w:hAnsi="Times New Roman" w:cs="Times New Roman"/>
          <w:sz w:val="20"/>
          <w:szCs w:val="20"/>
        </w:rPr>
      </w:pPr>
    </w:p>
    <w:p w14:paraId="61880354" w14:textId="716CB6D7" w:rsidR="00BE00B1" w:rsidRPr="00016F5C" w:rsidRDefault="00BE00B1" w:rsidP="00016F5C">
      <w:pPr>
        <w:pStyle w:val="ListParagraph"/>
        <w:numPr>
          <w:ilvl w:val="0"/>
          <w:numId w:val="12"/>
        </w:numPr>
        <w:spacing w:after="0" w:line="240" w:lineRule="auto"/>
        <w:ind w:right="567"/>
        <w:jc w:val="both"/>
        <w:rPr>
          <w:rFonts w:ascii="Times New Roman" w:hAnsi="Times New Roman" w:cs="Times New Roman"/>
          <w:b/>
          <w:sz w:val="20"/>
          <w:szCs w:val="20"/>
        </w:rPr>
      </w:pPr>
      <w:r w:rsidRPr="00016F5C">
        <w:rPr>
          <w:rFonts w:ascii="Times New Roman" w:hAnsi="Times New Roman" w:cs="Times New Roman"/>
          <w:b/>
          <w:sz w:val="20"/>
          <w:szCs w:val="20"/>
        </w:rPr>
        <w:t>Density of the dosage form:</w:t>
      </w:r>
    </w:p>
    <w:p w14:paraId="39F49C56" w14:textId="77777777" w:rsidR="00BE00B1" w:rsidRPr="00DC7FC0" w:rsidRDefault="00BE00B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Density is significant factors which affect gastric emptying time and controls the buoyancy of dosage form. Mostly, dosage form with density less than 1.0 gm/cm</w:t>
      </w:r>
      <w:r w:rsidRPr="00DC7FC0">
        <w:rPr>
          <w:rFonts w:ascii="Times New Roman" w:hAnsi="Times New Roman" w:cs="Times New Roman"/>
          <w:sz w:val="20"/>
          <w:szCs w:val="20"/>
          <w:vertAlign w:val="superscript"/>
        </w:rPr>
        <w:t>3</w:t>
      </w:r>
      <w:r w:rsidRPr="00DC7FC0">
        <w:rPr>
          <w:rFonts w:ascii="Times New Roman" w:hAnsi="Times New Roman" w:cs="Times New Roman"/>
          <w:sz w:val="20"/>
          <w:szCs w:val="20"/>
        </w:rPr>
        <w:t xml:space="preserve"> is ideal for showing good floating property.</w:t>
      </w:r>
    </w:p>
    <w:p w14:paraId="03508DFD" w14:textId="77777777" w:rsidR="00FF1A9C" w:rsidRDefault="00FF1A9C" w:rsidP="005E76A0">
      <w:pPr>
        <w:spacing w:after="0" w:line="240" w:lineRule="auto"/>
        <w:ind w:right="567" w:firstLine="567"/>
        <w:jc w:val="both"/>
        <w:rPr>
          <w:rFonts w:ascii="Times New Roman" w:hAnsi="Times New Roman" w:cs="Times New Roman"/>
          <w:bCs/>
          <w:sz w:val="20"/>
          <w:szCs w:val="20"/>
        </w:rPr>
      </w:pPr>
    </w:p>
    <w:p w14:paraId="781E5B84" w14:textId="5118C804" w:rsidR="00BE00B1" w:rsidRPr="00FF1A9C" w:rsidRDefault="00BE00B1" w:rsidP="00FF1A9C">
      <w:pPr>
        <w:pStyle w:val="ListParagraph"/>
        <w:numPr>
          <w:ilvl w:val="0"/>
          <w:numId w:val="12"/>
        </w:numPr>
        <w:spacing w:after="0" w:line="240" w:lineRule="auto"/>
        <w:ind w:right="567"/>
        <w:jc w:val="both"/>
        <w:rPr>
          <w:rFonts w:ascii="Times New Roman" w:hAnsi="Times New Roman" w:cs="Times New Roman"/>
          <w:b/>
          <w:sz w:val="20"/>
          <w:szCs w:val="20"/>
        </w:rPr>
      </w:pPr>
      <w:r w:rsidRPr="00FF1A9C">
        <w:rPr>
          <w:rFonts w:ascii="Times New Roman" w:hAnsi="Times New Roman" w:cs="Times New Roman"/>
          <w:b/>
          <w:sz w:val="20"/>
          <w:szCs w:val="20"/>
        </w:rPr>
        <w:t>Size of the dosage form:</w:t>
      </w:r>
    </w:p>
    <w:p w14:paraId="3FA9D3B6" w14:textId="77777777" w:rsidR="00BE00B1" w:rsidRPr="00DC7FC0" w:rsidRDefault="00BE00B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The giant size of the dosage form may not assign rapid movement through the pyloric antrum into the intestine. Residence time of Non-floating and floating dosage form depends on the size of the dosage form. To pass from pylorus to intestine the dosage must be in the size range of 1- 2 mm. Dosage forms containing a diameter of more than 7.5 mm show a better gastric residence time when compared with dosage form containing size 9.9mm. </w:t>
      </w:r>
    </w:p>
    <w:p w14:paraId="5D8ACBF0" w14:textId="77777777" w:rsidR="00215A2A" w:rsidRDefault="00215A2A" w:rsidP="005E76A0">
      <w:pPr>
        <w:spacing w:after="0" w:line="240" w:lineRule="auto"/>
        <w:ind w:right="567" w:firstLine="567"/>
        <w:jc w:val="both"/>
        <w:rPr>
          <w:rFonts w:ascii="Times New Roman" w:hAnsi="Times New Roman" w:cs="Times New Roman"/>
          <w:bCs/>
          <w:sz w:val="20"/>
          <w:szCs w:val="20"/>
        </w:rPr>
      </w:pPr>
    </w:p>
    <w:p w14:paraId="712BB139" w14:textId="4F2BC62B" w:rsidR="00BE00B1" w:rsidRPr="00215A2A" w:rsidRDefault="00BE00B1" w:rsidP="00215A2A">
      <w:pPr>
        <w:pStyle w:val="ListParagraph"/>
        <w:numPr>
          <w:ilvl w:val="0"/>
          <w:numId w:val="12"/>
        </w:numPr>
        <w:spacing w:after="0" w:line="240" w:lineRule="auto"/>
        <w:ind w:right="567"/>
        <w:jc w:val="both"/>
        <w:rPr>
          <w:rFonts w:ascii="Times New Roman" w:hAnsi="Times New Roman" w:cs="Times New Roman"/>
          <w:b/>
          <w:sz w:val="20"/>
          <w:szCs w:val="20"/>
        </w:rPr>
      </w:pPr>
      <w:r w:rsidRPr="00215A2A">
        <w:rPr>
          <w:rFonts w:ascii="Times New Roman" w:hAnsi="Times New Roman" w:cs="Times New Roman"/>
          <w:b/>
          <w:sz w:val="20"/>
          <w:szCs w:val="20"/>
        </w:rPr>
        <w:t xml:space="preserve">Shape of dosage form: </w:t>
      </w:r>
    </w:p>
    <w:p w14:paraId="343ADC2E" w14:textId="77777777" w:rsidR="00BE00B1" w:rsidRPr="00DC7FC0" w:rsidRDefault="00BE00B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Shape is a significant factor to plan a floating drug delivery system, tetrahedron and ring-shaped devices with a flexural modulus of 48 and 22.5 kilo pounds per square inch (KSI) are established to have better gastric retention time up to 24 hours.</w:t>
      </w:r>
    </w:p>
    <w:p w14:paraId="19C47207" w14:textId="77777777" w:rsidR="00215A2A" w:rsidRDefault="00215A2A" w:rsidP="005E76A0">
      <w:pPr>
        <w:spacing w:after="0" w:line="240" w:lineRule="auto"/>
        <w:ind w:right="567" w:firstLine="567"/>
        <w:jc w:val="both"/>
        <w:rPr>
          <w:rFonts w:ascii="Times New Roman" w:hAnsi="Times New Roman" w:cs="Times New Roman"/>
          <w:bCs/>
          <w:sz w:val="20"/>
          <w:szCs w:val="20"/>
        </w:rPr>
      </w:pPr>
    </w:p>
    <w:p w14:paraId="511DAFF2" w14:textId="6EA8BD08" w:rsidR="00BE00B1" w:rsidRPr="00215A2A" w:rsidRDefault="00BE00B1" w:rsidP="00215A2A">
      <w:pPr>
        <w:pStyle w:val="ListParagraph"/>
        <w:numPr>
          <w:ilvl w:val="0"/>
          <w:numId w:val="12"/>
        </w:numPr>
        <w:spacing w:after="0" w:line="240" w:lineRule="auto"/>
        <w:ind w:right="567"/>
        <w:jc w:val="both"/>
        <w:rPr>
          <w:rFonts w:ascii="Times New Roman" w:hAnsi="Times New Roman" w:cs="Times New Roman"/>
          <w:b/>
          <w:sz w:val="20"/>
          <w:szCs w:val="20"/>
        </w:rPr>
      </w:pPr>
      <w:r w:rsidRPr="00215A2A">
        <w:rPr>
          <w:rFonts w:ascii="Times New Roman" w:hAnsi="Times New Roman" w:cs="Times New Roman"/>
          <w:b/>
          <w:sz w:val="20"/>
          <w:szCs w:val="20"/>
        </w:rPr>
        <w:t xml:space="preserve">Concomitant drug administration: </w:t>
      </w:r>
    </w:p>
    <w:p w14:paraId="7AF3AB94" w14:textId="77777777" w:rsidR="00BE00B1" w:rsidRPr="00DC7FC0" w:rsidRDefault="00BE00B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Prokinetic agents like Metoclopramide and Cisapride reduces the gastric retention. Anti-cholinergic like Propantheline, Atropine and Opiates like Codeine enhances the gastric retention.</w:t>
      </w:r>
    </w:p>
    <w:p w14:paraId="09B372C2" w14:textId="77777777" w:rsidR="00215A2A" w:rsidRDefault="00215A2A" w:rsidP="005E76A0">
      <w:pPr>
        <w:spacing w:after="0" w:line="240" w:lineRule="auto"/>
        <w:ind w:right="567" w:firstLine="567"/>
        <w:jc w:val="both"/>
        <w:rPr>
          <w:rFonts w:ascii="Times New Roman" w:hAnsi="Times New Roman" w:cs="Times New Roman"/>
          <w:bCs/>
          <w:sz w:val="20"/>
          <w:szCs w:val="20"/>
        </w:rPr>
      </w:pPr>
    </w:p>
    <w:p w14:paraId="34AD4707" w14:textId="26F69714" w:rsidR="00BE00B1" w:rsidRPr="00215A2A" w:rsidRDefault="00215A2A" w:rsidP="005E76A0">
      <w:pPr>
        <w:spacing w:after="0" w:line="240" w:lineRule="auto"/>
        <w:ind w:right="567" w:firstLine="567"/>
        <w:jc w:val="both"/>
        <w:rPr>
          <w:rFonts w:ascii="Times New Roman" w:hAnsi="Times New Roman" w:cs="Times New Roman"/>
          <w:b/>
          <w:sz w:val="20"/>
          <w:szCs w:val="20"/>
        </w:rPr>
      </w:pPr>
      <w:r>
        <w:rPr>
          <w:rFonts w:ascii="Times New Roman" w:hAnsi="Times New Roman" w:cs="Times New Roman"/>
          <w:b/>
          <w:sz w:val="20"/>
          <w:szCs w:val="20"/>
        </w:rPr>
        <w:t>I.</w:t>
      </w:r>
      <w:r w:rsidRPr="00215A2A">
        <w:rPr>
          <w:rFonts w:ascii="Times New Roman" w:hAnsi="Times New Roman" w:cs="Times New Roman"/>
          <w:b/>
          <w:sz w:val="20"/>
          <w:szCs w:val="20"/>
        </w:rPr>
        <w:t xml:space="preserve"> Mechanism</w:t>
      </w:r>
      <w:r w:rsidR="00BE00B1" w:rsidRPr="00215A2A">
        <w:rPr>
          <w:rFonts w:ascii="Times New Roman" w:hAnsi="Times New Roman" w:cs="Times New Roman"/>
          <w:b/>
          <w:sz w:val="20"/>
          <w:szCs w:val="20"/>
        </w:rPr>
        <w:t xml:space="preserve"> of absorption:</w:t>
      </w:r>
    </w:p>
    <w:p w14:paraId="58716FA3" w14:textId="77777777" w:rsidR="00215A2A" w:rsidRDefault="00BE00B1" w:rsidP="00215A2A">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Drugs which are taken orally absorbed both by passive diffusion and non-passive absorption. Drugs absorbed by active and facilitated transport systems exhibit higher regional specificity due to the similarity of these mechanisms only in a peculiar area of gastro intestinal tract.</w:t>
      </w:r>
    </w:p>
    <w:p w14:paraId="019417D9" w14:textId="77777777" w:rsidR="00215A2A" w:rsidRDefault="00215A2A" w:rsidP="00215A2A">
      <w:pPr>
        <w:spacing w:after="0" w:line="240" w:lineRule="auto"/>
        <w:ind w:left="567" w:right="567"/>
        <w:jc w:val="both"/>
        <w:rPr>
          <w:rFonts w:ascii="Times New Roman" w:hAnsi="Times New Roman" w:cs="Times New Roman"/>
          <w:sz w:val="20"/>
          <w:szCs w:val="20"/>
        </w:rPr>
      </w:pPr>
    </w:p>
    <w:p w14:paraId="42F48091" w14:textId="49EA8398" w:rsidR="00BE00B1" w:rsidRPr="00215A2A" w:rsidRDefault="00215A2A" w:rsidP="00215A2A">
      <w:pPr>
        <w:spacing w:after="0" w:line="240" w:lineRule="auto"/>
        <w:ind w:left="567" w:right="567"/>
        <w:jc w:val="both"/>
        <w:rPr>
          <w:rFonts w:ascii="Times New Roman" w:hAnsi="Times New Roman" w:cs="Times New Roman"/>
          <w:b/>
          <w:bCs/>
          <w:sz w:val="20"/>
          <w:szCs w:val="20"/>
        </w:rPr>
      </w:pPr>
      <w:r w:rsidRPr="00215A2A">
        <w:rPr>
          <w:rFonts w:ascii="Times New Roman" w:hAnsi="Times New Roman" w:cs="Times New Roman"/>
          <w:b/>
          <w:bCs/>
          <w:sz w:val="20"/>
          <w:szCs w:val="20"/>
        </w:rPr>
        <w:t>J. Metabolic</w:t>
      </w:r>
      <w:r w:rsidR="00BE00B1" w:rsidRPr="00215A2A">
        <w:rPr>
          <w:rFonts w:ascii="Times New Roman" w:hAnsi="Times New Roman" w:cs="Times New Roman"/>
          <w:b/>
          <w:bCs/>
          <w:sz w:val="20"/>
          <w:szCs w:val="20"/>
        </w:rPr>
        <w:t xml:space="preserve"> Enzymes:</w:t>
      </w:r>
    </w:p>
    <w:p w14:paraId="38F5053B" w14:textId="286298C5" w:rsidR="00BE00B1" w:rsidRPr="00DC7FC0" w:rsidRDefault="00BE00B1"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Enzymes present in specific location in G.I. tract also lead to regional changes in absorption. Intestinal epithelium encloses phase-I metabolizing enzymes like cytochrome P-450, their action reduces longitudinally along the small intestine, and their levels increasing from duodenum to the jejunum and then reducing in the ileum and colon. This intermittent deposition of cytochromeP-450 makes </w:t>
      </w:r>
      <w:r w:rsidR="00215A2A" w:rsidRPr="00DC7FC0">
        <w:rPr>
          <w:rFonts w:ascii="Times New Roman" w:hAnsi="Times New Roman" w:cs="Times New Roman"/>
          <w:sz w:val="20"/>
          <w:szCs w:val="20"/>
        </w:rPr>
        <w:t>variabilities</w:t>
      </w:r>
      <w:r w:rsidRPr="00DC7FC0">
        <w:rPr>
          <w:rFonts w:ascii="Times New Roman" w:hAnsi="Times New Roman" w:cs="Times New Roman"/>
          <w:sz w:val="20"/>
          <w:szCs w:val="20"/>
        </w:rPr>
        <w:t xml:space="preserve"> in the absorption of drugs that are substrate to this enzyme.</w:t>
      </w:r>
    </w:p>
    <w:p w14:paraId="2AD67802" w14:textId="685C361D" w:rsidR="0089726A" w:rsidRPr="00DC7FC0" w:rsidRDefault="00215A2A" w:rsidP="00215A2A">
      <w:pPr>
        <w:spacing w:after="0" w:line="240" w:lineRule="auto"/>
        <w:ind w:left="567" w:right="567" w:firstLine="284"/>
        <w:jc w:val="center"/>
        <w:rPr>
          <w:rFonts w:ascii="Times New Roman" w:hAnsi="Times New Roman" w:cs="Times New Roman"/>
          <w:b/>
          <w:bCs/>
          <w:sz w:val="20"/>
          <w:szCs w:val="20"/>
        </w:rPr>
      </w:pPr>
      <w:r>
        <w:rPr>
          <w:rFonts w:ascii="Times New Roman" w:hAnsi="Times New Roman" w:cs="Times New Roman"/>
          <w:b/>
          <w:bCs/>
          <w:sz w:val="20"/>
          <w:szCs w:val="20"/>
        </w:rPr>
        <w:t>VI.</w:t>
      </w:r>
      <w:r w:rsidRPr="00DC7FC0">
        <w:rPr>
          <w:rFonts w:ascii="Times New Roman" w:hAnsi="Times New Roman" w:cs="Times New Roman"/>
          <w:b/>
          <w:bCs/>
          <w:sz w:val="20"/>
          <w:szCs w:val="20"/>
        </w:rPr>
        <w:t>MECHANISM OF FLOATATION</w:t>
      </w:r>
    </w:p>
    <w:p w14:paraId="00C6BAD3" w14:textId="77777777" w:rsidR="0089726A" w:rsidRPr="00DC7FC0" w:rsidRDefault="0089726A" w:rsidP="00403A1F">
      <w:pPr>
        <w:spacing w:after="0" w:line="240" w:lineRule="auto"/>
        <w:ind w:left="567" w:right="567"/>
        <w:jc w:val="both"/>
        <w:rPr>
          <w:rFonts w:ascii="Times New Roman" w:hAnsi="Times New Roman" w:cs="Times New Roman"/>
          <w:sz w:val="20"/>
          <w:szCs w:val="20"/>
          <w:vertAlign w:val="superscript"/>
        </w:rPr>
      </w:pPr>
      <w:r w:rsidRPr="00DC7FC0">
        <w:rPr>
          <w:rFonts w:ascii="Times New Roman" w:hAnsi="Times New Roman" w:cs="Times New Roman"/>
          <w:sz w:val="20"/>
          <w:szCs w:val="20"/>
        </w:rPr>
        <w:t>To enhance the gastric retention time in the stomach various methods are used. The Floating drug delivery systems (FDDS) have every time lesser bulk density than gastric fluid and so encounter floatable in the stomach without showing any effect on the gastric emptying rate for a prolonged period. This set-up is floating on the stomach contents the drug is released slowly at the seek rate from the system. The apparatus handle by computing constantly the force equivalent to F (a function of time) that is used to maintain the submerged object. This apparatus helps in adjusting the floating drug delivery system concerning inflexibility and resilience of floating effect prompted in order to avert the disadvantage of unforeseeable propensity to float potentiality variability.</w:t>
      </w:r>
      <w:r w:rsidRPr="00DC7FC0">
        <w:rPr>
          <w:rFonts w:ascii="Times New Roman" w:hAnsi="Times New Roman" w:cs="Times New Roman"/>
          <w:sz w:val="20"/>
          <w:szCs w:val="20"/>
          <w:vertAlign w:val="superscript"/>
        </w:rPr>
        <w:t xml:space="preserve"> 8</w:t>
      </w:r>
      <w:r w:rsidR="00AC78E9" w:rsidRPr="00DC7FC0">
        <w:rPr>
          <w:rFonts w:ascii="Times New Roman" w:hAnsi="Times New Roman" w:cs="Times New Roman"/>
          <w:sz w:val="20"/>
          <w:szCs w:val="20"/>
          <w:vertAlign w:val="superscript"/>
        </w:rPr>
        <w:t>, 9</w:t>
      </w:r>
    </w:p>
    <w:p w14:paraId="62F9D8D0" w14:textId="77777777" w:rsidR="0089726A" w:rsidRPr="00DC7FC0" w:rsidRDefault="0089726A" w:rsidP="00403A1F">
      <w:pPr>
        <w:spacing w:after="0" w:line="240" w:lineRule="auto"/>
        <w:ind w:left="567" w:right="567"/>
        <w:jc w:val="both"/>
        <w:rPr>
          <w:rFonts w:ascii="Times New Roman" w:hAnsi="Times New Roman" w:cs="Times New Roman"/>
          <w:sz w:val="20"/>
          <w:szCs w:val="20"/>
          <w:vertAlign w:val="superscript"/>
        </w:rPr>
      </w:pPr>
    </w:p>
    <w:p w14:paraId="25FF8B31" w14:textId="77777777" w:rsidR="0089726A" w:rsidRPr="00DC7FC0" w:rsidRDefault="0089726A" w:rsidP="00403A1F">
      <w:pPr>
        <w:spacing w:after="0" w:line="240" w:lineRule="auto"/>
        <w:ind w:left="567" w:right="567"/>
        <w:jc w:val="center"/>
        <w:rPr>
          <w:rFonts w:ascii="Times New Roman" w:hAnsi="Times New Roman" w:cs="Times New Roman"/>
          <w:sz w:val="20"/>
          <w:szCs w:val="20"/>
        </w:rPr>
      </w:pPr>
      <w:r w:rsidRPr="00DC7FC0">
        <w:rPr>
          <w:rFonts w:ascii="Times New Roman" w:hAnsi="Times New Roman" w:cs="Times New Roman"/>
          <w:sz w:val="20"/>
          <w:szCs w:val="20"/>
        </w:rPr>
        <w:t>F = F buoyancy-F gravity = (Df-Ds</w:t>
      </w:r>
      <w:r w:rsidR="00B10B02" w:rsidRPr="00DC7FC0">
        <w:rPr>
          <w:rFonts w:ascii="Times New Roman" w:hAnsi="Times New Roman" w:cs="Times New Roman"/>
          <w:sz w:val="20"/>
          <w:szCs w:val="20"/>
        </w:rPr>
        <w:t>) gv</w:t>
      </w:r>
    </w:p>
    <w:p w14:paraId="578B9DC2" w14:textId="77777777" w:rsidR="0089726A" w:rsidRPr="00DC7FC0" w:rsidRDefault="0089726A" w:rsidP="00403A1F">
      <w:pPr>
        <w:spacing w:after="0" w:line="240" w:lineRule="auto"/>
        <w:ind w:left="567" w:right="567"/>
        <w:jc w:val="center"/>
        <w:rPr>
          <w:rFonts w:ascii="Times New Roman" w:hAnsi="Times New Roman" w:cs="Times New Roman"/>
          <w:sz w:val="20"/>
          <w:szCs w:val="20"/>
        </w:rPr>
      </w:pPr>
      <w:r w:rsidRPr="00DC7FC0">
        <w:rPr>
          <w:rFonts w:ascii="Times New Roman" w:hAnsi="Times New Roman" w:cs="Times New Roman"/>
          <w:sz w:val="20"/>
          <w:szCs w:val="20"/>
        </w:rPr>
        <w:t>Where, F= total vertical force, Df = fluid density,</w:t>
      </w:r>
    </w:p>
    <w:p w14:paraId="222FF5D8" w14:textId="77777777" w:rsidR="0089726A" w:rsidRPr="00DC7FC0" w:rsidRDefault="0089726A" w:rsidP="00403A1F">
      <w:pPr>
        <w:spacing w:after="0" w:line="240" w:lineRule="auto"/>
        <w:ind w:left="567" w:right="567"/>
        <w:jc w:val="center"/>
        <w:rPr>
          <w:rFonts w:ascii="Times New Roman" w:hAnsi="Times New Roman" w:cs="Times New Roman"/>
          <w:sz w:val="20"/>
          <w:szCs w:val="20"/>
        </w:rPr>
      </w:pPr>
      <w:r w:rsidRPr="00DC7FC0">
        <w:rPr>
          <w:rFonts w:ascii="Times New Roman" w:hAnsi="Times New Roman" w:cs="Times New Roman"/>
          <w:sz w:val="20"/>
          <w:szCs w:val="20"/>
        </w:rPr>
        <w:t>Ds =Object density, v = volume and g = acceleration due to gravity.</w:t>
      </w:r>
    </w:p>
    <w:p w14:paraId="24F71532" w14:textId="77777777" w:rsidR="0089726A" w:rsidRPr="00DC7FC0" w:rsidRDefault="0089726A" w:rsidP="00403A1F">
      <w:pPr>
        <w:spacing w:after="0" w:line="240" w:lineRule="auto"/>
        <w:ind w:left="567" w:right="567" w:firstLine="284"/>
        <w:jc w:val="both"/>
        <w:rPr>
          <w:rFonts w:ascii="Times New Roman" w:hAnsi="Times New Roman" w:cs="Times New Roman"/>
          <w:bCs/>
          <w:noProof/>
          <w:sz w:val="20"/>
          <w:szCs w:val="20"/>
        </w:rPr>
      </w:pPr>
    </w:p>
    <w:p w14:paraId="35F4DBB5" w14:textId="77777777" w:rsidR="0089726A" w:rsidRPr="00DC7FC0" w:rsidRDefault="0089726A" w:rsidP="00403A1F">
      <w:pPr>
        <w:spacing w:after="0" w:line="240" w:lineRule="auto"/>
        <w:ind w:left="567" w:right="567" w:firstLine="284"/>
        <w:jc w:val="center"/>
        <w:rPr>
          <w:rFonts w:ascii="Times New Roman" w:hAnsi="Times New Roman" w:cs="Times New Roman"/>
          <w:bCs/>
          <w:sz w:val="20"/>
          <w:szCs w:val="20"/>
        </w:rPr>
      </w:pPr>
      <w:r w:rsidRPr="00DC7FC0">
        <w:rPr>
          <w:rFonts w:ascii="Times New Roman" w:hAnsi="Times New Roman" w:cs="Times New Roman"/>
          <w:bCs/>
          <w:noProof/>
          <w:sz w:val="20"/>
          <w:szCs w:val="20"/>
        </w:rPr>
        <w:drawing>
          <wp:inline distT="0" distB="0" distL="0" distR="0" wp14:anchorId="426D4766" wp14:editId="7558F72F">
            <wp:extent cx="5136912" cy="2108200"/>
            <wp:effectExtent l="19050" t="0" r="658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65573" cy="2119963"/>
                    </a:xfrm>
                    <a:prstGeom prst="rect">
                      <a:avLst/>
                    </a:prstGeom>
                    <a:noFill/>
                    <a:ln>
                      <a:noFill/>
                    </a:ln>
                  </pic:spPr>
                </pic:pic>
              </a:graphicData>
            </a:graphic>
          </wp:inline>
        </w:drawing>
      </w:r>
    </w:p>
    <w:p w14:paraId="0D9D7F9B" w14:textId="77777777" w:rsidR="0089726A" w:rsidRPr="00DC7FC0" w:rsidRDefault="0089726A" w:rsidP="00403A1F">
      <w:pPr>
        <w:spacing w:after="0" w:line="240" w:lineRule="auto"/>
        <w:ind w:left="567" w:right="567" w:firstLine="284"/>
        <w:jc w:val="center"/>
        <w:rPr>
          <w:rFonts w:ascii="Times New Roman" w:hAnsi="Times New Roman" w:cs="Times New Roman"/>
          <w:bCs/>
          <w:sz w:val="20"/>
          <w:szCs w:val="20"/>
        </w:rPr>
      </w:pPr>
      <w:r w:rsidRPr="00DC7FC0">
        <w:rPr>
          <w:rFonts w:ascii="Times New Roman" w:hAnsi="Times New Roman" w:cs="Times New Roman"/>
          <w:bCs/>
          <w:sz w:val="20"/>
          <w:szCs w:val="20"/>
        </w:rPr>
        <w:t xml:space="preserve">Figure </w:t>
      </w:r>
      <w:r w:rsidR="00433DEC" w:rsidRPr="00DC7FC0">
        <w:rPr>
          <w:rFonts w:ascii="Times New Roman" w:hAnsi="Times New Roman" w:cs="Times New Roman"/>
          <w:bCs/>
          <w:sz w:val="20"/>
          <w:szCs w:val="20"/>
        </w:rPr>
        <w:t>1</w:t>
      </w:r>
      <w:r w:rsidRPr="00DC7FC0">
        <w:rPr>
          <w:rFonts w:ascii="Times New Roman" w:hAnsi="Times New Roman" w:cs="Times New Roman"/>
          <w:bCs/>
          <w:sz w:val="20"/>
          <w:szCs w:val="20"/>
        </w:rPr>
        <w:t>: Mechanism of Floating Microsphere</w:t>
      </w:r>
    </w:p>
    <w:p w14:paraId="6E351068" w14:textId="77777777" w:rsidR="0089726A" w:rsidRPr="00DC7FC0" w:rsidRDefault="0089726A" w:rsidP="00403A1F">
      <w:pPr>
        <w:spacing w:after="0" w:line="240" w:lineRule="auto"/>
        <w:ind w:left="567" w:right="567" w:firstLine="284"/>
        <w:jc w:val="both"/>
        <w:rPr>
          <w:rFonts w:ascii="Times New Roman" w:hAnsi="Times New Roman" w:cs="Times New Roman"/>
          <w:sz w:val="20"/>
          <w:szCs w:val="20"/>
        </w:rPr>
      </w:pPr>
    </w:p>
    <w:p w14:paraId="04C36158" w14:textId="0F3EC10C" w:rsidR="0089726A" w:rsidRPr="00DC7FC0" w:rsidRDefault="00215A2A" w:rsidP="00215A2A">
      <w:pPr>
        <w:tabs>
          <w:tab w:val="left" w:pos="3267"/>
          <w:tab w:val="center" w:pos="5528"/>
        </w:tabs>
        <w:spacing w:after="0" w:line="240" w:lineRule="auto"/>
        <w:ind w:left="567" w:right="567" w:firstLine="284"/>
        <w:rPr>
          <w:rFonts w:ascii="Times New Roman" w:hAnsi="Times New Roman" w:cs="Times New Roman"/>
          <w:b/>
          <w:sz w:val="20"/>
          <w:szCs w:val="20"/>
        </w:rPr>
      </w:pPr>
      <w:r>
        <w:rPr>
          <w:rFonts w:ascii="Times New Roman" w:hAnsi="Times New Roman" w:cs="Times New Roman"/>
          <w:b/>
          <w:sz w:val="20"/>
          <w:szCs w:val="20"/>
        </w:rPr>
        <w:tab/>
      </w:r>
      <w:r w:rsidR="00DB1747">
        <w:rPr>
          <w:rFonts w:ascii="Times New Roman" w:hAnsi="Times New Roman" w:cs="Times New Roman"/>
          <w:b/>
          <w:sz w:val="20"/>
          <w:szCs w:val="20"/>
        </w:rPr>
        <w:t xml:space="preserve">VII. </w:t>
      </w:r>
      <w:r w:rsidR="00DB1747" w:rsidRPr="00DC7FC0">
        <w:rPr>
          <w:rFonts w:ascii="Times New Roman" w:hAnsi="Times New Roman" w:cs="Times New Roman"/>
          <w:b/>
          <w:sz w:val="20"/>
          <w:szCs w:val="20"/>
        </w:rPr>
        <w:t>POLYMERS USED IN FLOATING MICROSPHERES</w:t>
      </w:r>
      <w:r w:rsidR="0089726A" w:rsidRPr="00DC7FC0">
        <w:rPr>
          <w:rFonts w:ascii="Times New Roman" w:hAnsi="Times New Roman" w:cs="Times New Roman"/>
          <w:b/>
          <w:sz w:val="20"/>
          <w:szCs w:val="20"/>
        </w:rPr>
        <w:t xml:space="preserve"> </w:t>
      </w:r>
      <w:r w:rsidR="00AC78E9" w:rsidRPr="00DC7FC0">
        <w:rPr>
          <w:rFonts w:ascii="Times New Roman" w:hAnsi="Times New Roman" w:cs="Times New Roman"/>
          <w:b/>
          <w:sz w:val="20"/>
          <w:szCs w:val="20"/>
          <w:vertAlign w:val="superscript"/>
        </w:rPr>
        <w:t>8</w:t>
      </w:r>
    </w:p>
    <w:p w14:paraId="7669D54D" w14:textId="77777777" w:rsidR="00DB1747" w:rsidRDefault="00DB1747" w:rsidP="00403A1F">
      <w:pPr>
        <w:spacing w:after="0" w:line="240" w:lineRule="auto"/>
        <w:ind w:left="567" w:right="567"/>
        <w:jc w:val="both"/>
        <w:rPr>
          <w:rFonts w:ascii="Times New Roman" w:hAnsi="Times New Roman" w:cs="Times New Roman"/>
          <w:sz w:val="20"/>
          <w:szCs w:val="20"/>
        </w:rPr>
      </w:pPr>
    </w:p>
    <w:p w14:paraId="75C5566C" w14:textId="77777777" w:rsidR="00D7197D" w:rsidRDefault="0089726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Microspheres can be formulated by taking both hydrophilic and hydrophobic polymers. </w:t>
      </w:r>
    </w:p>
    <w:p w14:paraId="567A0E50" w14:textId="012B50BF" w:rsidR="0089726A" w:rsidRPr="00DC7FC0" w:rsidRDefault="0089726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Both biodegradable and non-biodegradable Polymers have been using for the manufacture of microspheres and these involves polymers of natural, semi-synthetic and synthetic origin. </w:t>
      </w:r>
    </w:p>
    <w:p w14:paraId="2383E663" w14:textId="723F2453" w:rsidR="0089726A" w:rsidRPr="00D7197D" w:rsidRDefault="0089726A" w:rsidP="00D7197D">
      <w:pPr>
        <w:pStyle w:val="ListParagraph"/>
        <w:numPr>
          <w:ilvl w:val="0"/>
          <w:numId w:val="13"/>
        </w:numPr>
        <w:spacing w:after="0" w:line="240" w:lineRule="auto"/>
        <w:ind w:right="567"/>
        <w:jc w:val="both"/>
        <w:rPr>
          <w:rFonts w:ascii="Times New Roman" w:hAnsi="Times New Roman" w:cs="Times New Roman"/>
          <w:b/>
          <w:bCs/>
          <w:sz w:val="20"/>
          <w:szCs w:val="20"/>
        </w:rPr>
      </w:pPr>
      <w:r w:rsidRPr="00D7197D">
        <w:rPr>
          <w:rFonts w:ascii="Times New Roman" w:hAnsi="Times New Roman" w:cs="Times New Roman"/>
          <w:b/>
          <w:bCs/>
          <w:sz w:val="20"/>
          <w:szCs w:val="20"/>
        </w:rPr>
        <w:t>Hydrophilic polymers</w:t>
      </w:r>
    </w:p>
    <w:p w14:paraId="162A16D8" w14:textId="1CC83FD7" w:rsidR="0089726A" w:rsidRDefault="00793E38"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Gelatine, </w:t>
      </w:r>
      <w:r w:rsidR="0089726A" w:rsidRPr="00DC7FC0">
        <w:rPr>
          <w:rFonts w:ascii="Times New Roman" w:hAnsi="Times New Roman" w:cs="Times New Roman"/>
          <w:sz w:val="20"/>
          <w:szCs w:val="20"/>
        </w:rPr>
        <w:t>agar, Egg albumin, starch, Chitosan, Cellulose derivatives; HPMC are the hydrophilic polymers used for manufacturing microspheres.</w:t>
      </w:r>
    </w:p>
    <w:p w14:paraId="4945EF1A" w14:textId="77777777" w:rsidR="00D7197D" w:rsidRPr="00DC7FC0" w:rsidRDefault="00D7197D" w:rsidP="00403A1F">
      <w:pPr>
        <w:spacing w:after="0" w:line="240" w:lineRule="auto"/>
        <w:ind w:left="567" w:right="567"/>
        <w:jc w:val="both"/>
        <w:rPr>
          <w:rFonts w:ascii="Times New Roman" w:hAnsi="Times New Roman" w:cs="Times New Roman"/>
          <w:sz w:val="20"/>
          <w:szCs w:val="20"/>
        </w:rPr>
      </w:pPr>
    </w:p>
    <w:p w14:paraId="67BB1CC1" w14:textId="478915D7" w:rsidR="0089726A" w:rsidRPr="00D7197D" w:rsidRDefault="0089726A" w:rsidP="00D7197D">
      <w:pPr>
        <w:pStyle w:val="ListParagraph"/>
        <w:numPr>
          <w:ilvl w:val="0"/>
          <w:numId w:val="13"/>
        </w:numPr>
        <w:spacing w:after="0" w:line="240" w:lineRule="auto"/>
        <w:ind w:right="567"/>
        <w:jc w:val="both"/>
        <w:rPr>
          <w:rFonts w:ascii="Times New Roman" w:hAnsi="Times New Roman" w:cs="Times New Roman"/>
          <w:b/>
          <w:bCs/>
          <w:sz w:val="20"/>
          <w:szCs w:val="20"/>
        </w:rPr>
      </w:pPr>
      <w:r w:rsidRPr="00D7197D">
        <w:rPr>
          <w:rFonts w:ascii="Times New Roman" w:hAnsi="Times New Roman" w:cs="Times New Roman"/>
          <w:b/>
          <w:bCs/>
          <w:sz w:val="20"/>
          <w:szCs w:val="20"/>
        </w:rPr>
        <w:t>Hydrophobic polymers</w:t>
      </w:r>
    </w:p>
    <w:p w14:paraId="104B1279" w14:textId="1DEABBA7" w:rsidR="0089726A" w:rsidRDefault="0089726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Ethyl cellulose, Polylactic acid, PMMA, acrylic acid esters etc. are the hydrophobic polymers used for manufacturing microspheres.</w:t>
      </w:r>
    </w:p>
    <w:p w14:paraId="512DA9D1" w14:textId="77777777" w:rsidR="00D7197D" w:rsidRPr="00DC7FC0" w:rsidRDefault="00D7197D" w:rsidP="00403A1F">
      <w:pPr>
        <w:spacing w:after="0" w:line="240" w:lineRule="auto"/>
        <w:ind w:left="567" w:right="567"/>
        <w:jc w:val="both"/>
        <w:rPr>
          <w:rFonts w:ascii="Times New Roman" w:hAnsi="Times New Roman" w:cs="Times New Roman"/>
          <w:sz w:val="20"/>
          <w:szCs w:val="20"/>
        </w:rPr>
      </w:pPr>
    </w:p>
    <w:p w14:paraId="2B107730" w14:textId="656674A5" w:rsidR="0089726A" w:rsidRPr="00D7197D" w:rsidRDefault="0089726A" w:rsidP="00D7197D">
      <w:pPr>
        <w:pStyle w:val="ListParagraph"/>
        <w:numPr>
          <w:ilvl w:val="0"/>
          <w:numId w:val="13"/>
        </w:numPr>
        <w:spacing w:after="0" w:line="240" w:lineRule="auto"/>
        <w:ind w:right="567"/>
        <w:jc w:val="both"/>
        <w:rPr>
          <w:rFonts w:ascii="Times New Roman" w:hAnsi="Times New Roman" w:cs="Times New Roman"/>
          <w:b/>
          <w:bCs/>
          <w:sz w:val="20"/>
          <w:szCs w:val="20"/>
        </w:rPr>
      </w:pPr>
      <w:r w:rsidRPr="00D7197D">
        <w:rPr>
          <w:rFonts w:ascii="Times New Roman" w:hAnsi="Times New Roman" w:cs="Times New Roman"/>
          <w:b/>
          <w:bCs/>
          <w:sz w:val="20"/>
          <w:szCs w:val="20"/>
        </w:rPr>
        <w:t>Biodegradable polymers</w:t>
      </w:r>
    </w:p>
    <w:p w14:paraId="31B92E00" w14:textId="77777777" w:rsidR="0089726A" w:rsidRPr="00DC7FC0" w:rsidRDefault="0089726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These polymers disappear slowly from the site of administration; anyhow, due to hydrolysis it appears as a reaction. Biodegradable polymer used are Polylactic acid (PLA), poly glycolic acid (PGA), Polycaprolactone (PCL) and many generic classes such as the poly anhydrides and Polyorthoesters.</w:t>
      </w:r>
    </w:p>
    <w:p w14:paraId="310CC8D5" w14:textId="77777777" w:rsidR="00D7197D" w:rsidRDefault="00D7197D" w:rsidP="00DB1747">
      <w:pPr>
        <w:spacing w:after="0" w:line="240" w:lineRule="auto"/>
        <w:ind w:right="567" w:firstLine="567"/>
        <w:jc w:val="both"/>
        <w:rPr>
          <w:rFonts w:ascii="Times New Roman" w:hAnsi="Times New Roman" w:cs="Times New Roman"/>
          <w:sz w:val="20"/>
          <w:szCs w:val="20"/>
        </w:rPr>
      </w:pPr>
    </w:p>
    <w:p w14:paraId="28268D5E" w14:textId="537F276D" w:rsidR="0089726A" w:rsidRPr="00D7197D" w:rsidRDefault="0089726A" w:rsidP="00D7197D">
      <w:pPr>
        <w:pStyle w:val="ListParagraph"/>
        <w:numPr>
          <w:ilvl w:val="0"/>
          <w:numId w:val="13"/>
        </w:numPr>
        <w:spacing w:after="0" w:line="240" w:lineRule="auto"/>
        <w:ind w:right="567"/>
        <w:jc w:val="both"/>
        <w:rPr>
          <w:rFonts w:ascii="Times New Roman" w:hAnsi="Times New Roman" w:cs="Times New Roman"/>
          <w:b/>
          <w:bCs/>
          <w:sz w:val="20"/>
          <w:szCs w:val="20"/>
        </w:rPr>
      </w:pPr>
      <w:r w:rsidRPr="00D7197D">
        <w:rPr>
          <w:rFonts w:ascii="Times New Roman" w:hAnsi="Times New Roman" w:cs="Times New Roman"/>
          <w:b/>
          <w:bCs/>
          <w:sz w:val="20"/>
          <w:szCs w:val="20"/>
        </w:rPr>
        <w:t>Non-Biodegradable Hydrophobic Polymers</w:t>
      </w:r>
    </w:p>
    <w:p w14:paraId="6A0A210B" w14:textId="77777777" w:rsidR="0089726A" w:rsidRPr="00DC7FC0" w:rsidRDefault="0089726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These dormant are inert in the place of use and are abolished or originated from the region of administration. Non-Biodegradable Hydrophobic Polymers used for preparing microspheres are Ethyl cellulose (EC), Cellulose acetate (CA), Polyethylene vinyl acetate (PEVA), Polyether urethane (PEU), Polyethylene (PE), Polydimethyl siloxane (PDS) and Polyvinyl chloride (PVC), Acrycoat, Eudragit S etc.</w:t>
      </w:r>
    </w:p>
    <w:p w14:paraId="14A364F2" w14:textId="77777777" w:rsidR="00D7197D" w:rsidRDefault="00D7197D" w:rsidP="00DB1747">
      <w:pPr>
        <w:spacing w:after="0" w:line="240" w:lineRule="auto"/>
        <w:ind w:right="567" w:firstLine="567"/>
        <w:jc w:val="both"/>
        <w:rPr>
          <w:rFonts w:ascii="Times New Roman" w:hAnsi="Times New Roman" w:cs="Times New Roman"/>
          <w:sz w:val="20"/>
          <w:szCs w:val="20"/>
        </w:rPr>
      </w:pPr>
    </w:p>
    <w:p w14:paraId="21A2914B" w14:textId="337FC5C1" w:rsidR="0089726A" w:rsidRPr="00D7197D" w:rsidRDefault="0089726A" w:rsidP="00D7197D">
      <w:pPr>
        <w:pStyle w:val="ListParagraph"/>
        <w:numPr>
          <w:ilvl w:val="0"/>
          <w:numId w:val="13"/>
        </w:numPr>
        <w:spacing w:after="0" w:line="240" w:lineRule="auto"/>
        <w:ind w:right="567"/>
        <w:jc w:val="both"/>
        <w:rPr>
          <w:rFonts w:ascii="Times New Roman" w:hAnsi="Times New Roman" w:cs="Times New Roman"/>
          <w:sz w:val="20"/>
          <w:szCs w:val="20"/>
        </w:rPr>
      </w:pPr>
      <w:r w:rsidRPr="00D7197D">
        <w:rPr>
          <w:rFonts w:ascii="Times New Roman" w:hAnsi="Times New Roman" w:cs="Times New Roman"/>
          <w:b/>
          <w:bCs/>
          <w:sz w:val="20"/>
          <w:szCs w:val="20"/>
        </w:rPr>
        <w:t>Hydro gels</w:t>
      </w:r>
      <w:r w:rsidRPr="00D7197D">
        <w:rPr>
          <w:rFonts w:ascii="Times New Roman" w:hAnsi="Times New Roman" w:cs="Times New Roman"/>
          <w:sz w:val="20"/>
          <w:szCs w:val="20"/>
        </w:rPr>
        <w:t>:</w:t>
      </w:r>
    </w:p>
    <w:p w14:paraId="74ACAC1B" w14:textId="77777777" w:rsidR="0089726A" w:rsidRPr="00DC7FC0" w:rsidRDefault="0089726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These polymers tuff but do not melt when gets in contact with water. Hydro gels are dormant, unstayed from the site of administration, and acts by forming a rate limiting barrier to the transport and release of drugs. The hydro gels that are used for preparing microspheres are cross-linked Poly vinyl alcohol (PVA), Poly acryl amide, Poly hydroxy ethyl methyl acryl ate (PHEMA), Cross linked Poly vinyl pyrrolidone (PVP) etc.</w:t>
      </w:r>
    </w:p>
    <w:p w14:paraId="66366035" w14:textId="77777777" w:rsidR="00D7197D" w:rsidRDefault="00D7197D" w:rsidP="00DB1747">
      <w:pPr>
        <w:spacing w:after="0" w:line="240" w:lineRule="auto"/>
        <w:ind w:right="567" w:firstLine="567"/>
        <w:jc w:val="both"/>
        <w:rPr>
          <w:rFonts w:ascii="Times New Roman" w:hAnsi="Times New Roman" w:cs="Times New Roman"/>
          <w:sz w:val="20"/>
          <w:szCs w:val="20"/>
        </w:rPr>
      </w:pPr>
    </w:p>
    <w:p w14:paraId="1F537B0D" w14:textId="5E688469" w:rsidR="0089726A" w:rsidRPr="00D7197D" w:rsidRDefault="0089726A" w:rsidP="00D7197D">
      <w:pPr>
        <w:pStyle w:val="ListParagraph"/>
        <w:numPr>
          <w:ilvl w:val="0"/>
          <w:numId w:val="13"/>
        </w:numPr>
        <w:spacing w:after="0" w:line="240" w:lineRule="auto"/>
        <w:ind w:right="567"/>
        <w:jc w:val="both"/>
        <w:rPr>
          <w:rFonts w:ascii="Times New Roman" w:hAnsi="Times New Roman" w:cs="Times New Roman"/>
          <w:b/>
          <w:bCs/>
          <w:sz w:val="20"/>
          <w:szCs w:val="20"/>
        </w:rPr>
      </w:pPr>
      <w:r w:rsidRPr="00D7197D">
        <w:rPr>
          <w:rFonts w:ascii="Times New Roman" w:hAnsi="Times New Roman" w:cs="Times New Roman"/>
          <w:b/>
          <w:bCs/>
          <w:sz w:val="20"/>
          <w:szCs w:val="20"/>
        </w:rPr>
        <w:t>Soluble polymers</w:t>
      </w:r>
    </w:p>
    <w:p w14:paraId="60A46349" w14:textId="69CC5B93" w:rsidR="0089726A" w:rsidRPr="00DC7FC0" w:rsidRDefault="0089726A"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These are with molecular weight (less than 75,000 Daltons) un-</w:t>
      </w:r>
      <w:r w:rsidR="00D7197D" w:rsidRPr="00DC7FC0">
        <w:rPr>
          <w:rFonts w:ascii="Times New Roman" w:hAnsi="Times New Roman" w:cs="Times New Roman"/>
          <w:sz w:val="20"/>
          <w:szCs w:val="20"/>
        </w:rPr>
        <w:t>cross</w:t>
      </w:r>
      <w:r w:rsidR="00D7197D">
        <w:rPr>
          <w:rFonts w:ascii="Times New Roman" w:hAnsi="Times New Roman" w:cs="Times New Roman"/>
          <w:sz w:val="20"/>
          <w:szCs w:val="20"/>
        </w:rPr>
        <w:t>-linked</w:t>
      </w:r>
      <w:r w:rsidRPr="00DC7FC0">
        <w:rPr>
          <w:rFonts w:ascii="Times New Roman" w:hAnsi="Times New Roman" w:cs="Times New Roman"/>
          <w:sz w:val="20"/>
          <w:szCs w:val="20"/>
        </w:rPr>
        <w:t xml:space="preserve"> polymer melt in water. The rate of dissolution weakened with elevating molecular weight. These polymers can be used as alone or in combination with hydrophobic polymers so that device slowly destroys over time. The soluble polymers taken for preparing microspheres are co-polymers of Methacrylic acid and </w:t>
      </w:r>
      <w:r w:rsidR="00D7197D" w:rsidRPr="00DC7FC0">
        <w:rPr>
          <w:rFonts w:ascii="Times New Roman" w:hAnsi="Times New Roman" w:cs="Times New Roman"/>
          <w:sz w:val="20"/>
          <w:szCs w:val="20"/>
        </w:rPr>
        <w:t>acrylic</w:t>
      </w:r>
      <w:r w:rsidRPr="00DC7FC0">
        <w:rPr>
          <w:rFonts w:ascii="Times New Roman" w:hAnsi="Times New Roman" w:cs="Times New Roman"/>
          <w:sz w:val="20"/>
          <w:szCs w:val="20"/>
        </w:rPr>
        <w:t xml:space="preserve"> acid methyl ester (Eudragit L), Polyethylene glycol (PEG), Poly vinyl pyrrolidone or uncross linked poly vinyl alcohol, hydroxyl propyl methyl cellulose (Methocel). </w:t>
      </w:r>
    </w:p>
    <w:p w14:paraId="1D81BEE3" w14:textId="77777777" w:rsidR="00444C8C" w:rsidRPr="00DC7FC0" w:rsidRDefault="00444C8C" w:rsidP="00403A1F">
      <w:pPr>
        <w:spacing w:after="0" w:line="240" w:lineRule="auto"/>
        <w:ind w:left="567" w:right="567" w:firstLine="284"/>
        <w:jc w:val="both"/>
        <w:rPr>
          <w:rFonts w:ascii="Times New Roman" w:hAnsi="Times New Roman" w:cs="Times New Roman"/>
          <w:sz w:val="20"/>
          <w:szCs w:val="20"/>
        </w:rPr>
      </w:pPr>
    </w:p>
    <w:p w14:paraId="1584DC5D" w14:textId="77777777" w:rsidR="00444C8C" w:rsidRPr="00DC7FC0" w:rsidRDefault="00444C8C" w:rsidP="00403A1F">
      <w:pPr>
        <w:spacing w:after="0" w:line="240" w:lineRule="auto"/>
        <w:ind w:left="567" w:right="567" w:firstLine="284"/>
        <w:jc w:val="both"/>
        <w:rPr>
          <w:rFonts w:ascii="Times New Roman" w:hAnsi="Times New Roman" w:cs="Times New Roman"/>
          <w:sz w:val="20"/>
          <w:szCs w:val="20"/>
        </w:rPr>
      </w:pPr>
    </w:p>
    <w:p w14:paraId="2506A3B8" w14:textId="7B7D27F6" w:rsidR="00151C78" w:rsidRDefault="002A7299" w:rsidP="002A7299">
      <w:pPr>
        <w:spacing w:after="0" w:line="240" w:lineRule="auto"/>
        <w:ind w:left="567" w:right="567" w:firstLine="284"/>
        <w:jc w:val="center"/>
        <w:rPr>
          <w:rFonts w:ascii="Times New Roman" w:hAnsi="Times New Roman" w:cs="Times New Roman"/>
          <w:b/>
          <w:sz w:val="20"/>
          <w:szCs w:val="20"/>
        </w:rPr>
      </w:pPr>
      <w:r>
        <w:rPr>
          <w:rFonts w:ascii="Times New Roman" w:hAnsi="Times New Roman" w:cs="Times New Roman"/>
          <w:b/>
          <w:sz w:val="20"/>
          <w:szCs w:val="20"/>
        </w:rPr>
        <w:t xml:space="preserve">VIII. </w:t>
      </w:r>
      <w:r w:rsidRPr="00DC7FC0">
        <w:rPr>
          <w:rFonts w:ascii="Times New Roman" w:hAnsi="Times New Roman" w:cs="Times New Roman"/>
          <w:b/>
          <w:sz w:val="20"/>
          <w:szCs w:val="20"/>
        </w:rPr>
        <w:t>DEVELOPMENTAL APPROACHES FOR FLOATING MICROSPHERES</w:t>
      </w:r>
    </w:p>
    <w:p w14:paraId="0B730C8B" w14:textId="77777777" w:rsidR="002A7299" w:rsidRPr="00DC7FC0" w:rsidRDefault="002A7299" w:rsidP="002A7299">
      <w:pPr>
        <w:spacing w:after="0" w:line="240" w:lineRule="auto"/>
        <w:ind w:left="567" w:right="567" w:firstLine="284"/>
        <w:jc w:val="center"/>
        <w:rPr>
          <w:rFonts w:ascii="Times New Roman" w:hAnsi="Times New Roman" w:cs="Times New Roman"/>
          <w:b/>
          <w:sz w:val="20"/>
          <w:szCs w:val="20"/>
        </w:rPr>
      </w:pPr>
    </w:p>
    <w:p w14:paraId="5A98BF99" w14:textId="77777777" w:rsidR="00971E50" w:rsidRDefault="00151C78"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Large nu</w:t>
      </w:r>
      <w:r w:rsidR="000B2E6F" w:rsidRPr="00DC7FC0">
        <w:rPr>
          <w:rFonts w:ascii="Times New Roman" w:hAnsi="Times New Roman" w:cs="Times New Roman"/>
          <w:sz w:val="20"/>
          <w:szCs w:val="20"/>
        </w:rPr>
        <w:t>mber of fabrication methods available</w:t>
      </w:r>
      <w:r w:rsidRPr="00DC7FC0">
        <w:rPr>
          <w:rFonts w:ascii="Times New Roman" w:hAnsi="Times New Roman" w:cs="Times New Roman"/>
          <w:sz w:val="20"/>
          <w:szCs w:val="20"/>
        </w:rPr>
        <w:t xml:space="preserve"> for the formulation of gastro retentive floating microspheres. But Emulsion solvent evaporation technique and Ion tropic gelation method has been greatly used by a number of methodical investigators to research the various prospective of floating microspheres. </w:t>
      </w:r>
    </w:p>
    <w:p w14:paraId="0AC38BB6" w14:textId="2D8B7874" w:rsidR="00595C4B" w:rsidRDefault="00151C78" w:rsidP="00971E50">
      <w:pPr>
        <w:spacing w:after="0" w:line="240" w:lineRule="auto"/>
        <w:ind w:left="567" w:right="567" w:firstLine="153"/>
        <w:jc w:val="both"/>
        <w:rPr>
          <w:rFonts w:ascii="Times New Roman" w:hAnsi="Times New Roman" w:cs="Times New Roman"/>
          <w:sz w:val="20"/>
          <w:szCs w:val="20"/>
        </w:rPr>
      </w:pPr>
      <w:r w:rsidRPr="00DC7FC0">
        <w:rPr>
          <w:rFonts w:ascii="Times New Roman" w:hAnsi="Times New Roman" w:cs="Times New Roman"/>
          <w:sz w:val="20"/>
          <w:szCs w:val="20"/>
        </w:rPr>
        <w:t xml:space="preserve">During the fabrication of floating controlled release microspheres, the use of best technique is taken for the thorough entrapment of active ingredients. Choice of this method trust upon the API and its planned use, </w:t>
      </w:r>
      <w:r w:rsidR="002641AC" w:rsidRPr="00DC7FC0">
        <w:rPr>
          <w:rFonts w:ascii="Times New Roman" w:hAnsi="Times New Roman" w:cs="Times New Roman"/>
          <w:sz w:val="20"/>
          <w:szCs w:val="20"/>
        </w:rPr>
        <w:t>n</w:t>
      </w:r>
      <w:r w:rsidRPr="00DC7FC0">
        <w:rPr>
          <w:rFonts w:ascii="Times New Roman" w:hAnsi="Times New Roman" w:cs="Times New Roman"/>
          <w:sz w:val="20"/>
          <w:szCs w:val="20"/>
        </w:rPr>
        <w:t>ature of the polymer. Characteristic attributes of materials and the process taken greatly influence the formulated microspheres properties and also the controlled release rate from the dosage form</w:t>
      </w:r>
      <w:r w:rsidR="000B2E6F" w:rsidRPr="00DC7FC0">
        <w:rPr>
          <w:rFonts w:ascii="Times New Roman" w:hAnsi="Times New Roman" w:cs="Times New Roman"/>
          <w:sz w:val="20"/>
          <w:szCs w:val="20"/>
        </w:rPr>
        <w:t>.</w:t>
      </w:r>
    </w:p>
    <w:p w14:paraId="6D63ED17" w14:textId="77777777" w:rsidR="00971E50" w:rsidRPr="00DC7FC0" w:rsidRDefault="00971E50" w:rsidP="00403A1F">
      <w:pPr>
        <w:spacing w:after="0" w:line="240" w:lineRule="auto"/>
        <w:ind w:left="567" w:right="567"/>
        <w:jc w:val="both"/>
        <w:rPr>
          <w:rFonts w:ascii="Times New Roman" w:hAnsi="Times New Roman" w:cs="Times New Roman"/>
          <w:sz w:val="20"/>
          <w:szCs w:val="20"/>
        </w:rPr>
      </w:pPr>
    </w:p>
    <w:p w14:paraId="0AD36BA2" w14:textId="5002B4CD" w:rsidR="00595C4B" w:rsidRPr="00971E50" w:rsidRDefault="00595C4B" w:rsidP="00971E50">
      <w:pPr>
        <w:pStyle w:val="ListParagraph"/>
        <w:numPr>
          <w:ilvl w:val="0"/>
          <w:numId w:val="14"/>
        </w:numPr>
        <w:spacing w:after="0" w:line="240" w:lineRule="auto"/>
        <w:ind w:right="567"/>
        <w:jc w:val="both"/>
        <w:rPr>
          <w:rFonts w:ascii="Times New Roman" w:hAnsi="Times New Roman" w:cs="Times New Roman"/>
          <w:b/>
          <w:sz w:val="20"/>
          <w:szCs w:val="20"/>
        </w:rPr>
      </w:pPr>
      <w:r w:rsidRPr="00971E50">
        <w:rPr>
          <w:rFonts w:ascii="Times New Roman" w:hAnsi="Times New Roman" w:cs="Times New Roman"/>
          <w:b/>
          <w:sz w:val="20"/>
          <w:szCs w:val="20"/>
        </w:rPr>
        <w:t>Solvent Evaporation Method</w:t>
      </w:r>
    </w:p>
    <w:p w14:paraId="1059619E" w14:textId="77777777" w:rsidR="00971E50" w:rsidRPr="00971E50" w:rsidRDefault="00971E50" w:rsidP="00971E50">
      <w:pPr>
        <w:pStyle w:val="ListParagraph"/>
        <w:spacing w:after="0" w:line="240" w:lineRule="auto"/>
        <w:ind w:left="927" w:right="567"/>
        <w:jc w:val="both"/>
        <w:rPr>
          <w:rFonts w:ascii="Times New Roman" w:hAnsi="Times New Roman" w:cs="Times New Roman"/>
          <w:b/>
          <w:sz w:val="20"/>
          <w:szCs w:val="20"/>
        </w:rPr>
      </w:pPr>
    </w:p>
    <w:p w14:paraId="6BD4E743" w14:textId="1CC38204" w:rsidR="00595C4B" w:rsidRDefault="00595C4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To create the entire internal centre through solvent diffusion and evaporation methods floating multi particulate dosage shape may be prepared. In a natural solvent, the polymer is dissolved and within the polymer solution the drug is either dispersed or dissolved. Then it emulsified containing suitable additive (surfactants / polymer) into an aqueous segment to shape o/w emulsion. The natural solvent is evaporated after the formation of a strong emulsion either by through non-forestall stirring or developing the temperature below pressure. After solvent removal at the o/w interface of droplets polymer precipitation occurs and to impart the floating homes hollow space develops. For the development of such systems the polymers studied are cellulose acetate, polyethylene oxide, Eudragit, acrycoat, Chitosan, Methocel, Carbapol, Polyacrylates, polyvinyl acetate and polycarbonate.</w:t>
      </w:r>
    </w:p>
    <w:p w14:paraId="135FA7C0" w14:textId="77777777" w:rsidR="00971E50" w:rsidRPr="00DC7FC0" w:rsidRDefault="00971E50" w:rsidP="00403A1F">
      <w:pPr>
        <w:spacing w:after="0" w:line="240" w:lineRule="auto"/>
        <w:ind w:left="567" w:right="567"/>
        <w:jc w:val="both"/>
        <w:rPr>
          <w:rFonts w:ascii="Times New Roman" w:hAnsi="Times New Roman" w:cs="Times New Roman"/>
          <w:sz w:val="20"/>
          <w:szCs w:val="20"/>
        </w:rPr>
      </w:pPr>
    </w:p>
    <w:p w14:paraId="61B8E522" w14:textId="5C8BB49F" w:rsidR="00595C4B" w:rsidRPr="00DC7FC0" w:rsidRDefault="00971E50" w:rsidP="00403A1F">
      <w:pPr>
        <w:spacing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B.</w:t>
      </w:r>
      <w:r w:rsidR="00595C4B" w:rsidRPr="00DC7FC0">
        <w:rPr>
          <w:rFonts w:ascii="Times New Roman" w:hAnsi="Times New Roman" w:cs="Times New Roman"/>
          <w:b/>
          <w:sz w:val="20"/>
          <w:szCs w:val="20"/>
        </w:rPr>
        <w:t xml:space="preserve"> Ion tropic Gelation Method:</w:t>
      </w:r>
    </w:p>
    <w:p w14:paraId="0D3B237E" w14:textId="769D205C" w:rsidR="003476F0" w:rsidRDefault="00595C4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This method is based on the ability of poly electrolytes to link with counter ions and to form beads. Because of the truth that, the usage of alginates, CMC and </w:t>
      </w:r>
      <w:r w:rsidR="004E64BF" w:rsidRPr="00DC7FC0">
        <w:rPr>
          <w:rFonts w:ascii="Times New Roman" w:hAnsi="Times New Roman" w:cs="Times New Roman"/>
          <w:sz w:val="20"/>
          <w:szCs w:val="20"/>
        </w:rPr>
        <w:t>Chitosan</w:t>
      </w:r>
      <w:r w:rsidRPr="00DC7FC0">
        <w:rPr>
          <w:rFonts w:ascii="Times New Roman" w:hAnsi="Times New Roman" w:cs="Times New Roman"/>
          <w:sz w:val="20"/>
          <w:szCs w:val="20"/>
        </w:rPr>
        <w:t xml:space="preserve"> for the encapsulation of drug and even cells, ion tropic gelation method has be</w:t>
      </w:r>
      <w:r w:rsidR="004E64BF" w:rsidRPr="00DC7FC0">
        <w:rPr>
          <w:rFonts w:ascii="Times New Roman" w:hAnsi="Times New Roman" w:cs="Times New Roman"/>
          <w:sz w:val="20"/>
          <w:szCs w:val="20"/>
        </w:rPr>
        <w:t xml:space="preserve">en broadly used for this cause </w:t>
      </w:r>
      <w:r w:rsidRPr="00DC7FC0">
        <w:rPr>
          <w:rFonts w:ascii="Times New Roman" w:hAnsi="Times New Roman" w:cs="Times New Roman"/>
          <w:sz w:val="20"/>
          <w:szCs w:val="20"/>
        </w:rPr>
        <w:t xml:space="preserve">the herbal poly electrolytes in spite, having belongings of coating at the drug </w:t>
      </w:r>
      <w:r w:rsidR="004E64BF" w:rsidRPr="00DC7FC0">
        <w:rPr>
          <w:rFonts w:ascii="Times New Roman" w:hAnsi="Times New Roman" w:cs="Times New Roman"/>
          <w:sz w:val="20"/>
          <w:szCs w:val="20"/>
        </w:rPr>
        <w:t>centre</w:t>
      </w:r>
      <w:r w:rsidRPr="00DC7FC0">
        <w:rPr>
          <w:rFonts w:ascii="Times New Roman" w:hAnsi="Times New Roman" w:cs="Times New Roman"/>
          <w:sz w:val="20"/>
          <w:szCs w:val="20"/>
        </w:rPr>
        <w:t xml:space="preserve"> and acts as drug retardants, contains high quality anions on their chemical form. Those anions paperwork meshwork structure by way of combining with the polyvalent cations and prompt gelation by using binding especially to the anion blocks. The hydro gel beads are produced by means of way of dropping a drug-loaded polymeric answer into the aqueous </w:t>
      </w:r>
      <w:r w:rsidR="003476F0" w:rsidRPr="00DC7FC0">
        <w:rPr>
          <w:rFonts w:ascii="Times New Roman" w:hAnsi="Times New Roman" w:cs="Times New Roman"/>
          <w:sz w:val="20"/>
          <w:szCs w:val="20"/>
        </w:rPr>
        <w:t xml:space="preserve">answer of polyvalent cations. </w:t>
      </w:r>
    </w:p>
    <w:p w14:paraId="04EF5925" w14:textId="77777777" w:rsidR="00971E50" w:rsidRPr="00DC7FC0" w:rsidRDefault="00971E50" w:rsidP="00403A1F">
      <w:pPr>
        <w:spacing w:after="0" w:line="240" w:lineRule="auto"/>
        <w:ind w:left="567" w:right="567"/>
        <w:jc w:val="both"/>
        <w:rPr>
          <w:rFonts w:ascii="Times New Roman" w:hAnsi="Times New Roman" w:cs="Times New Roman"/>
          <w:sz w:val="20"/>
          <w:szCs w:val="20"/>
        </w:rPr>
      </w:pPr>
    </w:p>
    <w:p w14:paraId="30CD5FF5" w14:textId="356C23CD" w:rsidR="003476F0" w:rsidRPr="00971E50" w:rsidRDefault="003476F0" w:rsidP="00971E50">
      <w:pPr>
        <w:pStyle w:val="ListParagraph"/>
        <w:numPr>
          <w:ilvl w:val="0"/>
          <w:numId w:val="15"/>
        </w:numPr>
        <w:spacing w:after="0" w:line="240" w:lineRule="auto"/>
        <w:ind w:right="567"/>
        <w:jc w:val="both"/>
        <w:rPr>
          <w:rFonts w:ascii="Times New Roman" w:hAnsi="Times New Roman" w:cs="Times New Roman"/>
          <w:b/>
          <w:sz w:val="20"/>
          <w:szCs w:val="20"/>
        </w:rPr>
      </w:pPr>
      <w:r w:rsidRPr="00971E50">
        <w:rPr>
          <w:rFonts w:ascii="Times New Roman" w:hAnsi="Times New Roman" w:cs="Times New Roman"/>
          <w:b/>
          <w:sz w:val="20"/>
          <w:szCs w:val="20"/>
        </w:rPr>
        <w:t>Emulsion</w:t>
      </w:r>
      <w:r w:rsidR="00595C4B" w:rsidRPr="00971E50">
        <w:rPr>
          <w:rFonts w:ascii="Times New Roman" w:hAnsi="Times New Roman" w:cs="Times New Roman"/>
          <w:b/>
          <w:sz w:val="20"/>
          <w:szCs w:val="20"/>
        </w:rPr>
        <w:t xml:space="preserve"> Solvent Diffusion Method </w:t>
      </w:r>
    </w:p>
    <w:p w14:paraId="666B66C2" w14:textId="765DF288" w:rsidR="00971E50" w:rsidRDefault="00595C4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This technique is more useful than other techniques. The medicament is dissolved within natural solvent. Polymers are dispersed in an aqueous solvent despite fact organic solvent is melting. Out of the emulsion droplets the natural solvent </w:t>
      </w:r>
      <w:r w:rsidR="005951E9" w:rsidRPr="00DC7FC0">
        <w:rPr>
          <w:rFonts w:ascii="Times New Roman" w:hAnsi="Times New Roman" w:cs="Times New Roman"/>
          <w:sz w:val="20"/>
          <w:szCs w:val="20"/>
        </w:rPr>
        <w:t>diffuses</w:t>
      </w:r>
      <w:r w:rsidRPr="00DC7FC0">
        <w:rPr>
          <w:rFonts w:ascii="Times New Roman" w:hAnsi="Times New Roman" w:cs="Times New Roman"/>
          <w:sz w:val="20"/>
          <w:szCs w:val="20"/>
        </w:rPr>
        <w:t xml:space="preserve"> steadily in to the surrounding aqueous phase and in to the droplets the aqueous section diffuse throug</w:t>
      </w:r>
      <w:r w:rsidR="003476F0" w:rsidRPr="00DC7FC0">
        <w:rPr>
          <w:rFonts w:ascii="Times New Roman" w:hAnsi="Times New Roman" w:cs="Times New Roman"/>
          <w:sz w:val="20"/>
          <w:szCs w:val="20"/>
        </w:rPr>
        <w:t>h which drug crystallizes.</w:t>
      </w:r>
    </w:p>
    <w:p w14:paraId="03E5459B" w14:textId="77777777" w:rsidR="00971E50" w:rsidRDefault="00971E50" w:rsidP="00403A1F">
      <w:pPr>
        <w:spacing w:after="0" w:line="240" w:lineRule="auto"/>
        <w:ind w:left="567" w:right="567"/>
        <w:jc w:val="both"/>
        <w:rPr>
          <w:rFonts w:ascii="Times New Roman" w:hAnsi="Times New Roman" w:cs="Times New Roman"/>
          <w:sz w:val="20"/>
          <w:szCs w:val="20"/>
        </w:rPr>
      </w:pPr>
    </w:p>
    <w:p w14:paraId="2667745F" w14:textId="5804A362" w:rsidR="003476F0" w:rsidRPr="00DC7FC0" w:rsidRDefault="00971E50" w:rsidP="00403A1F">
      <w:pPr>
        <w:spacing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D</w:t>
      </w:r>
      <w:r w:rsidR="00DE18A8" w:rsidRPr="00DC7FC0">
        <w:rPr>
          <w:rFonts w:ascii="Times New Roman" w:hAnsi="Times New Roman" w:cs="Times New Roman"/>
          <w:b/>
          <w:sz w:val="20"/>
          <w:szCs w:val="20"/>
        </w:rPr>
        <w:t>. Single emulsion technique</w:t>
      </w:r>
    </w:p>
    <w:p w14:paraId="69E81E2D" w14:textId="40886775" w:rsidR="00862732" w:rsidRPr="00DC7FC0" w:rsidRDefault="00595C4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Micro particulate corporations of natural polymers </w:t>
      </w:r>
      <w:r w:rsidR="00971E50" w:rsidRPr="00DC7FC0">
        <w:rPr>
          <w:rFonts w:ascii="Times New Roman" w:hAnsi="Times New Roman" w:cs="Times New Roman"/>
          <w:sz w:val="20"/>
          <w:szCs w:val="20"/>
        </w:rPr>
        <w:t>occur</w:t>
      </w:r>
      <w:r w:rsidRPr="00DC7FC0">
        <w:rPr>
          <w:rFonts w:ascii="Times New Roman" w:hAnsi="Times New Roman" w:cs="Times New Roman"/>
          <w:sz w:val="20"/>
          <w:szCs w:val="20"/>
        </w:rPr>
        <w:t xml:space="preserve"> in this method i.e. By manner of single emulsion </w:t>
      </w:r>
      <w:r w:rsidR="00971E50" w:rsidRPr="00DC7FC0">
        <w:rPr>
          <w:rFonts w:ascii="Times New Roman" w:hAnsi="Times New Roman" w:cs="Times New Roman"/>
          <w:sz w:val="20"/>
          <w:szCs w:val="20"/>
        </w:rPr>
        <w:t>technique,</w:t>
      </w:r>
      <w:r w:rsidRPr="00DC7FC0">
        <w:rPr>
          <w:rFonts w:ascii="Times New Roman" w:hAnsi="Times New Roman" w:cs="Times New Roman"/>
          <w:sz w:val="20"/>
          <w:szCs w:val="20"/>
        </w:rPr>
        <w:t xml:space="preserve"> the ones of proteins and carbohydrates are prepared. In aqueous medium the natural polymers are dispersed or dissolved and exposed through dispersion in non-aqueous medium like oil with the assist of change </w:t>
      </w:r>
      <w:r w:rsidR="00862732" w:rsidRPr="00DC7FC0">
        <w:rPr>
          <w:rFonts w:ascii="Times New Roman" w:hAnsi="Times New Roman" w:cs="Times New Roman"/>
          <w:sz w:val="20"/>
          <w:szCs w:val="20"/>
        </w:rPr>
        <w:t>in linking agent.</w:t>
      </w:r>
    </w:p>
    <w:p w14:paraId="627843E9" w14:textId="77777777" w:rsidR="00971E50" w:rsidRDefault="00971E50" w:rsidP="00403A1F">
      <w:pPr>
        <w:spacing w:after="0" w:line="240" w:lineRule="auto"/>
        <w:ind w:left="567" w:right="567"/>
        <w:jc w:val="both"/>
        <w:rPr>
          <w:rFonts w:ascii="Times New Roman" w:hAnsi="Times New Roman" w:cs="Times New Roman"/>
          <w:b/>
          <w:sz w:val="20"/>
          <w:szCs w:val="20"/>
        </w:rPr>
      </w:pPr>
    </w:p>
    <w:p w14:paraId="08DA90FF" w14:textId="2997B42B" w:rsidR="00862732" w:rsidRPr="00DC7FC0" w:rsidRDefault="00971E50" w:rsidP="00403A1F">
      <w:pPr>
        <w:spacing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E</w:t>
      </w:r>
      <w:r w:rsidR="00862732" w:rsidRPr="00DC7FC0">
        <w:rPr>
          <w:rFonts w:ascii="Times New Roman" w:hAnsi="Times New Roman" w:cs="Times New Roman"/>
          <w:b/>
          <w:sz w:val="20"/>
          <w:szCs w:val="20"/>
        </w:rPr>
        <w:t>. Double emulsi</w:t>
      </w:r>
      <w:r w:rsidR="00DE18A8" w:rsidRPr="00DC7FC0">
        <w:rPr>
          <w:rFonts w:ascii="Times New Roman" w:hAnsi="Times New Roman" w:cs="Times New Roman"/>
          <w:b/>
          <w:sz w:val="20"/>
          <w:szCs w:val="20"/>
        </w:rPr>
        <w:t>on technique</w:t>
      </w:r>
    </w:p>
    <w:p w14:paraId="43F948A6" w14:textId="38EF70C5" w:rsidR="00862732" w:rsidRDefault="00595C4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The formation of the more than one </w:t>
      </w:r>
      <w:r w:rsidR="00971E50" w:rsidRPr="00DC7FC0">
        <w:rPr>
          <w:rFonts w:ascii="Times New Roman" w:hAnsi="Times New Roman" w:cs="Times New Roman"/>
          <w:sz w:val="20"/>
          <w:szCs w:val="20"/>
        </w:rPr>
        <w:t>emulsion</w:t>
      </w:r>
      <w:r w:rsidRPr="00DC7FC0">
        <w:rPr>
          <w:rFonts w:ascii="Times New Roman" w:hAnsi="Times New Roman" w:cs="Times New Roman"/>
          <w:sz w:val="20"/>
          <w:szCs w:val="20"/>
        </w:rPr>
        <w:t xml:space="preserve"> or the double emulsion entailed in this approach which consisting of multiple emulsion </w:t>
      </w:r>
      <w:r w:rsidR="00971E50" w:rsidRPr="00DC7FC0">
        <w:rPr>
          <w:rFonts w:ascii="Times New Roman" w:hAnsi="Times New Roman" w:cs="Times New Roman"/>
          <w:sz w:val="20"/>
          <w:szCs w:val="20"/>
        </w:rPr>
        <w:t>i.e.,</w:t>
      </w:r>
      <w:r w:rsidRPr="00DC7FC0">
        <w:rPr>
          <w:rFonts w:ascii="Times New Roman" w:hAnsi="Times New Roman" w:cs="Times New Roman"/>
          <w:sz w:val="20"/>
          <w:szCs w:val="20"/>
        </w:rPr>
        <w:t xml:space="preserve"> w/o/w. This method may be used with the natural as well as synthe</w:t>
      </w:r>
      <w:r w:rsidR="00862732" w:rsidRPr="00DC7FC0">
        <w:rPr>
          <w:rFonts w:ascii="Times New Roman" w:hAnsi="Times New Roman" w:cs="Times New Roman"/>
          <w:sz w:val="20"/>
          <w:szCs w:val="20"/>
        </w:rPr>
        <w:t>tic polymers</w:t>
      </w:r>
      <w:r w:rsidR="00971E50">
        <w:rPr>
          <w:rFonts w:ascii="Times New Roman" w:hAnsi="Times New Roman" w:cs="Times New Roman"/>
          <w:sz w:val="20"/>
          <w:szCs w:val="20"/>
        </w:rPr>
        <w:t>.</w:t>
      </w:r>
    </w:p>
    <w:p w14:paraId="54C61014" w14:textId="77777777" w:rsidR="00971E50" w:rsidRPr="00DC7FC0" w:rsidRDefault="00971E50" w:rsidP="00403A1F">
      <w:pPr>
        <w:spacing w:after="0" w:line="240" w:lineRule="auto"/>
        <w:ind w:left="567" w:right="567"/>
        <w:jc w:val="both"/>
        <w:rPr>
          <w:rFonts w:ascii="Times New Roman" w:hAnsi="Times New Roman" w:cs="Times New Roman"/>
          <w:sz w:val="20"/>
          <w:szCs w:val="20"/>
        </w:rPr>
      </w:pPr>
    </w:p>
    <w:p w14:paraId="4D64E31E" w14:textId="05C8268D" w:rsidR="00862732" w:rsidRPr="00DC7FC0" w:rsidRDefault="00971E50" w:rsidP="00403A1F">
      <w:pPr>
        <w:spacing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F</w:t>
      </w:r>
      <w:r w:rsidR="00862732" w:rsidRPr="00DC7FC0">
        <w:rPr>
          <w:rFonts w:ascii="Times New Roman" w:hAnsi="Times New Roman" w:cs="Times New Roman"/>
          <w:b/>
          <w:sz w:val="20"/>
          <w:szCs w:val="20"/>
        </w:rPr>
        <w:t>. Polymerization</w:t>
      </w:r>
      <w:r w:rsidR="00595C4B" w:rsidRPr="00DC7FC0">
        <w:rPr>
          <w:rFonts w:ascii="Times New Roman" w:hAnsi="Times New Roman" w:cs="Times New Roman"/>
          <w:b/>
          <w:sz w:val="20"/>
          <w:szCs w:val="20"/>
        </w:rPr>
        <w:t xml:space="preserve"> technique </w:t>
      </w:r>
    </w:p>
    <w:p w14:paraId="3269D56F" w14:textId="00CF4C1F" w:rsidR="00862732" w:rsidRPr="004132A1" w:rsidRDefault="00595C4B" w:rsidP="00403A1F">
      <w:pPr>
        <w:spacing w:after="0" w:line="240" w:lineRule="auto"/>
        <w:ind w:left="567" w:right="567"/>
        <w:jc w:val="both"/>
        <w:rPr>
          <w:rFonts w:ascii="Times New Roman" w:hAnsi="Times New Roman" w:cs="Times New Roman"/>
          <w:b/>
          <w:bCs/>
          <w:sz w:val="20"/>
          <w:szCs w:val="20"/>
        </w:rPr>
      </w:pPr>
      <w:r w:rsidRPr="004132A1">
        <w:rPr>
          <w:rFonts w:ascii="Times New Roman" w:hAnsi="Times New Roman" w:cs="Times New Roman"/>
          <w:b/>
          <w:bCs/>
          <w:sz w:val="20"/>
          <w:szCs w:val="20"/>
        </w:rPr>
        <w:t xml:space="preserve">Normal Polymerization </w:t>
      </w:r>
    </w:p>
    <w:p w14:paraId="212DCD81" w14:textId="77777777" w:rsidR="00595C4B" w:rsidRPr="00DC7FC0" w:rsidRDefault="00595C4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With the use of tremendous strategies as suspension, emulsion, precipitation, bulk and micelles polymerization regular polymerization is performed. With the resource of bulk polymerization herbal polymers are formed.</w:t>
      </w:r>
    </w:p>
    <w:p w14:paraId="7531A0F5" w14:textId="4E467A51" w:rsidR="00862732" w:rsidRPr="004132A1" w:rsidRDefault="00595C4B" w:rsidP="00403A1F">
      <w:pPr>
        <w:spacing w:after="0" w:line="240" w:lineRule="auto"/>
        <w:ind w:left="567" w:right="567"/>
        <w:jc w:val="both"/>
        <w:rPr>
          <w:rFonts w:ascii="Times New Roman" w:hAnsi="Times New Roman" w:cs="Times New Roman"/>
          <w:b/>
          <w:bCs/>
          <w:sz w:val="20"/>
          <w:szCs w:val="20"/>
        </w:rPr>
      </w:pPr>
      <w:r w:rsidRPr="004132A1">
        <w:rPr>
          <w:rFonts w:ascii="Times New Roman" w:hAnsi="Times New Roman" w:cs="Times New Roman"/>
          <w:b/>
          <w:bCs/>
          <w:sz w:val="20"/>
          <w:szCs w:val="20"/>
        </w:rPr>
        <w:t xml:space="preserve">Interfacial Polymerization </w:t>
      </w:r>
    </w:p>
    <w:p w14:paraId="0BF8C1B5" w14:textId="2BA7FACF" w:rsidR="00595C4B" w:rsidRDefault="00595C4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On the interface it consists of the reaction of numerous monomers, to form a film of polymer contains most of the two immiscible liquid phases that basically envelops the dispersed.</w:t>
      </w:r>
    </w:p>
    <w:p w14:paraId="664D9DDB" w14:textId="77777777" w:rsidR="004132A1" w:rsidRPr="00DC7FC0" w:rsidRDefault="004132A1" w:rsidP="00403A1F">
      <w:pPr>
        <w:spacing w:after="0" w:line="240" w:lineRule="auto"/>
        <w:ind w:left="567" w:right="567"/>
        <w:jc w:val="both"/>
        <w:rPr>
          <w:rFonts w:ascii="Times New Roman" w:hAnsi="Times New Roman" w:cs="Times New Roman"/>
          <w:sz w:val="20"/>
          <w:szCs w:val="20"/>
        </w:rPr>
      </w:pPr>
    </w:p>
    <w:p w14:paraId="244BED71" w14:textId="084E47D5" w:rsidR="00595C4B" w:rsidRPr="00DC7FC0" w:rsidRDefault="004132A1" w:rsidP="00403A1F">
      <w:pPr>
        <w:spacing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G</w:t>
      </w:r>
      <w:r w:rsidR="00595C4B" w:rsidRPr="00DC7FC0">
        <w:rPr>
          <w:rFonts w:ascii="Times New Roman" w:hAnsi="Times New Roman" w:cs="Times New Roman"/>
          <w:b/>
          <w:sz w:val="20"/>
          <w:szCs w:val="20"/>
        </w:rPr>
        <w:t>. Phase separation coacervation technique</w:t>
      </w:r>
    </w:p>
    <w:p w14:paraId="51A04641" w14:textId="77777777" w:rsidR="004132A1" w:rsidRDefault="00595C4B" w:rsidP="004132A1">
      <w:pPr>
        <w:tabs>
          <w:tab w:val="left" w:pos="284"/>
        </w:tabs>
        <w:spacing w:after="0" w:line="240" w:lineRule="auto"/>
        <w:ind w:left="567" w:right="567"/>
        <w:jc w:val="both"/>
        <w:rPr>
          <w:rFonts w:ascii="Times New Roman" w:hAnsi="Times New Roman" w:cs="Times New Roman"/>
          <w:sz w:val="20"/>
          <w:szCs w:val="20"/>
          <w:vertAlign w:val="superscript"/>
        </w:rPr>
      </w:pPr>
      <w:r w:rsidRPr="00DC7FC0">
        <w:rPr>
          <w:rFonts w:ascii="Times New Roman" w:hAnsi="Times New Roman" w:cs="Times New Roman"/>
          <w:sz w:val="20"/>
          <w:szCs w:val="20"/>
        </w:rPr>
        <w:t>It's far based completely on the precept in organic segment, lowering the solubility of the polymer to have an influence at the development of polymer rich phase known as coacervates. In an answer of the polymer, the drug remains dispersed and to the system, an incompatible polymer is added which makes first polymer to phase separate a</w:t>
      </w:r>
      <w:r w:rsidR="007C07CE" w:rsidRPr="00DC7FC0">
        <w:rPr>
          <w:rFonts w:ascii="Times New Roman" w:hAnsi="Times New Roman" w:cs="Times New Roman"/>
          <w:sz w:val="20"/>
          <w:szCs w:val="20"/>
        </w:rPr>
        <w:t>nd immerse the drug</w:t>
      </w:r>
      <w:r w:rsidR="001C44FB" w:rsidRPr="00DC7FC0">
        <w:rPr>
          <w:rFonts w:ascii="Times New Roman" w:hAnsi="Times New Roman" w:cs="Times New Roman"/>
          <w:sz w:val="20"/>
          <w:szCs w:val="20"/>
        </w:rPr>
        <w:t xml:space="preserve"> </w:t>
      </w:r>
      <w:r w:rsidRPr="00DC7FC0">
        <w:rPr>
          <w:rFonts w:ascii="Times New Roman" w:hAnsi="Times New Roman" w:cs="Times New Roman"/>
          <w:sz w:val="20"/>
          <w:szCs w:val="20"/>
        </w:rPr>
        <w:t>debris</w:t>
      </w:r>
      <w:r w:rsidR="001C44FB" w:rsidRPr="00DC7FC0">
        <w:rPr>
          <w:rFonts w:ascii="Times New Roman" w:hAnsi="Times New Roman" w:cs="Times New Roman"/>
          <w:sz w:val="20"/>
          <w:szCs w:val="20"/>
        </w:rPr>
        <w:t xml:space="preserve"> </w:t>
      </w:r>
      <w:r w:rsidR="007C07CE" w:rsidRPr="00DC7FC0">
        <w:rPr>
          <w:rFonts w:ascii="Times New Roman" w:hAnsi="Times New Roman" w:cs="Times New Roman"/>
          <w:sz w:val="20"/>
          <w:szCs w:val="20"/>
          <w:vertAlign w:val="superscript"/>
        </w:rPr>
        <w:t>9</w:t>
      </w:r>
    </w:p>
    <w:p w14:paraId="7002F32A" w14:textId="77777777" w:rsidR="004132A1" w:rsidRDefault="004132A1" w:rsidP="004132A1">
      <w:pPr>
        <w:tabs>
          <w:tab w:val="left" w:pos="284"/>
        </w:tabs>
        <w:spacing w:after="0" w:line="240" w:lineRule="auto"/>
        <w:ind w:left="567" w:right="567"/>
        <w:jc w:val="both"/>
        <w:rPr>
          <w:rFonts w:ascii="Times New Roman" w:hAnsi="Times New Roman" w:cs="Times New Roman"/>
          <w:sz w:val="20"/>
          <w:szCs w:val="20"/>
          <w:vertAlign w:val="superscript"/>
        </w:rPr>
      </w:pPr>
    </w:p>
    <w:p w14:paraId="4129FACB" w14:textId="0B25A84F" w:rsidR="001C44FB" w:rsidRDefault="004132A1" w:rsidP="004132A1">
      <w:pPr>
        <w:tabs>
          <w:tab w:val="left" w:pos="284"/>
        </w:tabs>
        <w:spacing w:after="0" w:line="240" w:lineRule="auto"/>
        <w:ind w:left="567" w:right="567"/>
        <w:jc w:val="center"/>
        <w:rPr>
          <w:rFonts w:ascii="Times New Roman" w:eastAsiaTheme="minorHAnsi" w:hAnsi="Times New Roman" w:cs="Times New Roman"/>
          <w:b/>
          <w:bCs/>
          <w:sz w:val="20"/>
          <w:szCs w:val="20"/>
        </w:rPr>
      </w:pPr>
      <w:r w:rsidRPr="004132A1">
        <w:rPr>
          <w:rFonts w:ascii="Times New Roman" w:hAnsi="Times New Roman" w:cs="Times New Roman"/>
          <w:b/>
          <w:bCs/>
          <w:sz w:val="20"/>
          <w:szCs w:val="20"/>
        </w:rPr>
        <w:t>IX</w:t>
      </w:r>
      <w:r>
        <w:rPr>
          <w:rFonts w:ascii="Times New Roman" w:hAnsi="Times New Roman" w:cs="Times New Roman"/>
          <w:b/>
          <w:bCs/>
          <w:sz w:val="20"/>
          <w:szCs w:val="20"/>
        </w:rPr>
        <w:t>.</w:t>
      </w:r>
      <w:r w:rsidRPr="004132A1">
        <w:rPr>
          <w:rFonts w:ascii="Times New Roman" w:hAnsi="Times New Roman" w:cs="Times New Roman"/>
          <w:b/>
          <w:bCs/>
          <w:sz w:val="20"/>
          <w:szCs w:val="20"/>
        </w:rPr>
        <w:t xml:space="preserve"> </w:t>
      </w:r>
      <w:r w:rsidRPr="004132A1">
        <w:rPr>
          <w:rFonts w:ascii="Times New Roman" w:eastAsiaTheme="minorHAnsi" w:hAnsi="Times New Roman" w:cs="Times New Roman"/>
          <w:b/>
          <w:bCs/>
          <w:sz w:val="20"/>
          <w:szCs w:val="20"/>
        </w:rPr>
        <w:t>CHARACTERIZATION OF PREPARED MICROSPHERES</w:t>
      </w:r>
    </w:p>
    <w:p w14:paraId="3EB69120" w14:textId="77777777" w:rsidR="004132A1" w:rsidRPr="004132A1" w:rsidRDefault="004132A1" w:rsidP="004132A1">
      <w:pPr>
        <w:tabs>
          <w:tab w:val="left" w:pos="284"/>
        </w:tabs>
        <w:spacing w:after="0" w:line="240" w:lineRule="auto"/>
        <w:ind w:left="567" w:right="567"/>
        <w:jc w:val="center"/>
        <w:rPr>
          <w:rFonts w:ascii="Times New Roman" w:eastAsiaTheme="minorHAnsi" w:hAnsi="Times New Roman" w:cs="Times New Roman"/>
          <w:b/>
          <w:bCs/>
          <w:sz w:val="20"/>
          <w:szCs w:val="20"/>
        </w:rPr>
      </w:pPr>
    </w:p>
    <w:p w14:paraId="028719FD" w14:textId="5818C75B" w:rsidR="001C44FB" w:rsidRPr="004132A1" w:rsidRDefault="001C44FB" w:rsidP="004132A1">
      <w:pPr>
        <w:pStyle w:val="ListParagraph"/>
        <w:numPr>
          <w:ilvl w:val="0"/>
          <w:numId w:val="17"/>
        </w:numPr>
        <w:tabs>
          <w:tab w:val="left" w:pos="0"/>
          <w:tab w:val="left" w:pos="142"/>
          <w:tab w:val="left" w:pos="284"/>
        </w:tabs>
        <w:spacing w:after="0" w:line="240" w:lineRule="auto"/>
        <w:ind w:right="567"/>
        <w:jc w:val="both"/>
        <w:rPr>
          <w:rFonts w:ascii="Times New Roman" w:hAnsi="Times New Roman" w:cs="Times New Roman"/>
          <w:b/>
          <w:sz w:val="20"/>
          <w:szCs w:val="20"/>
        </w:rPr>
      </w:pPr>
      <w:r w:rsidRPr="004132A1">
        <w:rPr>
          <w:rFonts w:ascii="Times New Roman" w:hAnsi="Times New Roman" w:cs="Times New Roman"/>
          <w:b/>
          <w:sz w:val="20"/>
          <w:szCs w:val="20"/>
        </w:rPr>
        <w:t>Micromeritic properties</w:t>
      </w:r>
      <w:r w:rsidRPr="004132A1">
        <w:rPr>
          <w:rFonts w:ascii="Times New Roman" w:hAnsi="Times New Roman" w:cs="Times New Roman"/>
          <w:b/>
          <w:sz w:val="20"/>
          <w:szCs w:val="20"/>
          <w:vertAlign w:val="superscript"/>
        </w:rPr>
        <w:t>10</w:t>
      </w:r>
      <w:r w:rsidRPr="004132A1">
        <w:rPr>
          <w:rFonts w:ascii="Times New Roman" w:hAnsi="Times New Roman" w:cs="Times New Roman"/>
          <w:b/>
          <w:sz w:val="20"/>
          <w:szCs w:val="20"/>
        </w:rPr>
        <w:t>:</w:t>
      </w:r>
    </w:p>
    <w:p w14:paraId="13FCA307" w14:textId="77777777" w:rsidR="001C44FB" w:rsidRPr="00DC7FC0" w:rsidRDefault="001C44F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The prepared microspheres can be distinguished by their micromeritic properties like microsphere particle size, Bulk density, Tapped density, Carr’s compressibility index, Hausner’s ratio and angle of repose. </w:t>
      </w:r>
    </w:p>
    <w:p w14:paraId="5E070C26" w14:textId="77777777" w:rsidR="001C44FB" w:rsidRPr="00DC7FC0" w:rsidRDefault="001C44FB" w:rsidP="001B5DE3">
      <w:pPr>
        <w:spacing w:after="0" w:line="240" w:lineRule="auto"/>
        <w:ind w:right="567" w:firstLine="567"/>
        <w:jc w:val="both"/>
        <w:rPr>
          <w:rFonts w:ascii="Times New Roman" w:hAnsi="Times New Roman" w:cs="Times New Roman"/>
          <w:sz w:val="20"/>
          <w:szCs w:val="20"/>
        </w:rPr>
      </w:pPr>
      <w:r w:rsidRPr="00DC7FC0">
        <w:rPr>
          <w:rFonts w:ascii="Times New Roman" w:hAnsi="Times New Roman" w:cs="Times New Roman"/>
          <w:sz w:val="20"/>
          <w:szCs w:val="20"/>
        </w:rPr>
        <w:t>a) Bulk and Tapped density</w:t>
      </w:r>
    </w:p>
    <w:p w14:paraId="4F69FF05" w14:textId="77777777" w:rsidR="001C44FB" w:rsidRPr="00DC7FC0" w:rsidRDefault="001C44F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Bulk and tapped densities were measured by using 50 ml of graduated cylinder. Carefully weighed amount of sample passed through a glass funnel. The sample poured in cylinder was tapped mechanically for 100 times. Then tapped volume was noted down and bulk density and tapped density were calculated by using the following formula. It was expressed in g/cm</w:t>
      </w:r>
      <w:r w:rsidRPr="00DC7FC0">
        <w:rPr>
          <w:rFonts w:ascii="Times New Roman" w:hAnsi="Times New Roman" w:cs="Times New Roman"/>
          <w:sz w:val="20"/>
          <w:szCs w:val="20"/>
          <w:vertAlign w:val="superscript"/>
        </w:rPr>
        <w:t>3</w:t>
      </w:r>
      <w:r w:rsidRPr="00DC7FC0">
        <w:rPr>
          <w:rFonts w:ascii="Times New Roman" w:hAnsi="Times New Roman" w:cs="Times New Roman"/>
          <w:sz w:val="20"/>
          <w:szCs w:val="20"/>
        </w:rPr>
        <w:t xml:space="preserve">. </w:t>
      </w:r>
    </w:p>
    <w:p w14:paraId="30694E44"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p>
    <w:p w14:paraId="52EC4C50" w14:textId="77777777" w:rsidR="001C44FB" w:rsidRPr="00DC7FC0" w:rsidRDefault="001C44FB" w:rsidP="00403A1F">
      <w:pPr>
        <w:pBdr>
          <w:top w:val="single" w:sz="4" w:space="1"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Bulk density (</w:t>
      </w:r>
      <w:proofErr w:type="spellStart"/>
      <w:r w:rsidRPr="00DC7FC0">
        <w:rPr>
          <w:rFonts w:ascii="Times New Roman" w:hAnsi="Times New Roman" w:cs="Times New Roman"/>
          <w:sz w:val="20"/>
          <w:szCs w:val="20"/>
        </w:rPr>
        <w:t>ρ</w:t>
      </w:r>
      <w:r w:rsidRPr="00DC7FC0">
        <w:rPr>
          <w:rFonts w:ascii="Times New Roman" w:hAnsi="Times New Roman" w:cs="Times New Roman"/>
          <w:sz w:val="20"/>
          <w:szCs w:val="20"/>
          <w:vertAlign w:val="subscript"/>
        </w:rPr>
        <w:t>b</w:t>
      </w:r>
      <w:proofErr w:type="spellEnd"/>
      <w:r w:rsidRPr="00DC7FC0">
        <w:rPr>
          <w:rFonts w:ascii="Times New Roman" w:hAnsi="Times New Roman" w:cs="Times New Roman"/>
          <w:sz w:val="20"/>
          <w:szCs w:val="20"/>
        </w:rPr>
        <w:t>) = Mass of microspheres (M)/Volume of microspheres after tapping (</w:t>
      </w:r>
      <w:proofErr w:type="spellStart"/>
      <w:r w:rsidRPr="00DC7FC0">
        <w:rPr>
          <w:rFonts w:ascii="Times New Roman" w:hAnsi="Times New Roman" w:cs="Times New Roman"/>
          <w:sz w:val="20"/>
          <w:szCs w:val="20"/>
        </w:rPr>
        <w:t>V</w:t>
      </w:r>
      <w:r w:rsidRPr="00DC7FC0">
        <w:rPr>
          <w:rFonts w:ascii="Times New Roman" w:hAnsi="Times New Roman" w:cs="Times New Roman"/>
          <w:sz w:val="20"/>
          <w:szCs w:val="20"/>
          <w:vertAlign w:val="subscript"/>
        </w:rPr>
        <w:t>b</w:t>
      </w:r>
      <w:proofErr w:type="spellEnd"/>
      <w:r w:rsidRPr="00DC7FC0">
        <w:rPr>
          <w:rFonts w:ascii="Times New Roman" w:hAnsi="Times New Roman" w:cs="Times New Roman"/>
          <w:sz w:val="20"/>
          <w:szCs w:val="20"/>
        </w:rPr>
        <w:t>)</w:t>
      </w:r>
    </w:p>
    <w:p w14:paraId="4E386916" w14:textId="77777777" w:rsidR="001C44FB" w:rsidRPr="00DC7FC0" w:rsidRDefault="001C44FB" w:rsidP="00403A1F">
      <w:pPr>
        <w:pBdr>
          <w:top w:val="single" w:sz="4" w:space="1"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Tapped density (ρ</w:t>
      </w:r>
      <w:r w:rsidRPr="00DC7FC0">
        <w:rPr>
          <w:rFonts w:ascii="Times New Roman" w:hAnsi="Times New Roman" w:cs="Times New Roman"/>
          <w:sz w:val="20"/>
          <w:szCs w:val="20"/>
          <w:vertAlign w:val="subscript"/>
        </w:rPr>
        <w:t>t</w:t>
      </w:r>
      <w:r w:rsidRPr="00DC7FC0">
        <w:rPr>
          <w:rFonts w:ascii="Times New Roman" w:hAnsi="Times New Roman" w:cs="Times New Roman"/>
          <w:sz w:val="20"/>
          <w:szCs w:val="20"/>
        </w:rPr>
        <w:t>) = Mass of microspheres (M)/Volume of microspheres after tapping (V</w:t>
      </w:r>
      <w:r w:rsidRPr="00DC7FC0">
        <w:rPr>
          <w:rFonts w:ascii="Times New Roman" w:hAnsi="Times New Roman" w:cs="Times New Roman"/>
          <w:sz w:val="20"/>
          <w:szCs w:val="20"/>
          <w:vertAlign w:val="subscript"/>
        </w:rPr>
        <w:t>t</w:t>
      </w:r>
      <w:r w:rsidRPr="00DC7FC0">
        <w:rPr>
          <w:rFonts w:ascii="Times New Roman" w:hAnsi="Times New Roman" w:cs="Times New Roman"/>
          <w:sz w:val="20"/>
          <w:szCs w:val="20"/>
        </w:rPr>
        <w:t>)</w:t>
      </w:r>
    </w:p>
    <w:p w14:paraId="65244A88"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p>
    <w:p w14:paraId="3C4C1F92" w14:textId="77777777" w:rsidR="001C44FB" w:rsidRPr="00DC7FC0" w:rsidRDefault="001C44FB" w:rsidP="00403A1F">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b) Carr’s Compressibility Index or Compressibility index (C.I.) or Carr's index value of microspheres was calculated according to the following equation </w:t>
      </w:r>
    </w:p>
    <w:p w14:paraId="4F63E78D"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p>
    <w:p w14:paraId="46B6D8F3" w14:textId="77777777" w:rsidR="001C44FB" w:rsidRPr="00DC7FC0" w:rsidRDefault="001C44FB" w:rsidP="00403A1F">
      <w:pPr>
        <w:pBdr>
          <w:top w:val="single" w:sz="4" w:space="1"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Compressibility index = (Tapped Density-Bulk Density/Tapped Density) ×100</w:t>
      </w:r>
    </w:p>
    <w:p w14:paraId="6FADBC1D"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ab/>
      </w:r>
    </w:p>
    <w:p w14:paraId="77169C91"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c) Hausner's ratio</w:t>
      </w:r>
    </w:p>
    <w:p w14:paraId="39816694"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Hausner's ratio of microspheres was identified by comparing the tapped density to the bulk density using the equation. </w:t>
      </w:r>
    </w:p>
    <w:p w14:paraId="34491801" w14:textId="77777777" w:rsidR="001C44FB" w:rsidRPr="00DC7FC0" w:rsidRDefault="001C44FB" w:rsidP="00403A1F">
      <w:pPr>
        <w:pBdr>
          <w:top w:val="single" w:sz="4" w:space="1"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Hausner’s ratio = (Tapped density/Bulk density) ×100</w:t>
      </w:r>
    </w:p>
    <w:p w14:paraId="732AA8D7" w14:textId="77777777" w:rsidR="001C44FB" w:rsidRPr="00DC7FC0" w:rsidRDefault="001C44FB" w:rsidP="00403A1F">
      <w:pPr>
        <w:tabs>
          <w:tab w:val="left" w:pos="0"/>
        </w:tabs>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d) Angle of repose</w:t>
      </w:r>
    </w:p>
    <w:p w14:paraId="469C2F13"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The maximum angle which is formed between the surface of a pile of powder and horizontal surface is called the angle of repose. </w:t>
      </w:r>
    </w:p>
    <w:p w14:paraId="70C6C630"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t>Tan θ = h/r</w:t>
      </w:r>
    </w:p>
    <w:p w14:paraId="14AE1AEC" w14:textId="77777777" w:rsidR="001C44FB" w:rsidRPr="00DC7FC0" w:rsidRDefault="001C44FB" w:rsidP="00403A1F">
      <w:pP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t xml:space="preserve">Where T =angle of repose </w:t>
      </w:r>
    </w:p>
    <w:p w14:paraId="764B9065" w14:textId="77777777" w:rsidR="001C44FB" w:rsidRPr="00DC7FC0" w:rsidRDefault="001C44FB" w:rsidP="00681C0F">
      <w:pPr>
        <w:spacing w:after="0" w:line="240" w:lineRule="auto"/>
        <w:ind w:left="2596"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h = height of the circle formed by the powder heap </w:t>
      </w:r>
    </w:p>
    <w:p w14:paraId="3C24B222" w14:textId="26B7A82F" w:rsidR="00681C0F" w:rsidRDefault="00681C0F" w:rsidP="00681C0F">
      <w:pPr>
        <w:tabs>
          <w:tab w:val="left" w:pos="284"/>
        </w:tabs>
        <w:spacing w:after="0" w:line="240" w:lineRule="auto"/>
        <w:ind w:left="567" w:right="567"/>
        <w:rPr>
          <w:rFonts w:ascii="Times New Roman" w:hAnsi="Times New Roman" w:cs="Times New Roman"/>
          <w:b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C1A70" w:rsidRPr="00DC7FC0">
        <w:rPr>
          <w:rFonts w:ascii="Times New Roman" w:hAnsi="Times New Roman" w:cs="Times New Roman"/>
          <w:sz w:val="20"/>
          <w:szCs w:val="20"/>
        </w:rPr>
        <w:t>r=</w:t>
      </w:r>
      <w:r w:rsidR="001C44FB" w:rsidRPr="00DC7FC0">
        <w:rPr>
          <w:rFonts w:ascii="Times New Roman" w:hAnsi="Times New Roman" w:cs="Times New Roman"/>
          <w:sz w:val="20"/>
          <w:szCs w:val="20"/>
        </w:rPr>
        <w:t>radius</w:t>
      </w:r>
      <w:r>
        <w:rPr>
          <w:rFonts w:ascii="Times New Roman" w:hAnsi="Times New Roman" w:cs="Times New Roman"/>
          <w:sz w:val="20"/>
          <w:szCs w:val="20"/>
        </w:rPr>
        <w:t xml:space="preserve"> </w:t>
      </w:r>
      <w:r w:rsidR="001C44FB" w:rsidRPr="00DC7FC0">
        <w:rPr>
          <w:rFonts w:ascii="Times New Roman" w:hAnsi="Times New Roman" w:cs="Times New Roman"/>
          <w:sz w:val="20"/>
          <w:szCs w:val="20"/>
        </w:rPr>
        <w:t>of</w:t>
      </w:r>
      <w:r w:rsidR="0051052A" w:rsidRPr="00DC7FC0">
        <w:rPr>
          <w:rFonts w:ascii="Times New Roman" w:hAnsi="Times New Roman" w:cs="Times New Roman"/>
          <w:sz w:val="20"/>
          <w:szCs w:val="20"/>
        </w:rPr>
        <w:t xml:space="preserve"> </w:t>
      </w:r>
      <w:r w:rsidR="001C44FB" w:rsidRPr="00DC7FC0">
        <w:rPr>
          <w:rFonts w:ascii="Times New Roman" w:hAnsi="Times New Roman" w:cs="Times New Roman"/>
          <w:sz w:val="20"/>
          <w:szCs w:val="20"/>
        </w:rPr>
        <w:t>heap</w:t>
      </w:r>
      <w:r w:rsidR="000B2E6F" w:rsidRPr="00DC7FC0">
        <w:rPr>
          <w:rFonts w:ascii="Times New Roman" w:hAnsi="Times New Roman" w:cs="Times New Roman"/>
          <w:sz w:val="20"/>
          <w:szCs w:val="20"/>
        </w:rPr>
        <w:br/>
      </w:r>
    </w:p>
    <w:p w14:paraId="4BEF6987" w14:textId="12D604B1" w:rsidR="0089726A" w:rsidRDefault="00681C0F" w:rsidP="00403A1F">
      <w:pPr>
        <w:tabs>
          <w:tab w:val="left" w:pos="284"/>
        </w:tabs>
        <w:spacing w:after="0" w:line="240" w:lineRule="auto"/>
        <w:ind w:left="567" w:right="567"/>
        <w:jc w:val="both"/>
        <w:rPr>
          <w:rFonts w:ascii="Times New Roman" w:hAnsi="Times New Roman" w:cs="Times New Roman"/>
          <w:bCs/>
          <w:sz w:val="20"/>
          <w:szCs w:val="20"/>
          <w:vertAlign w:val="superscript"/>
        </w:rPr>
      </w:pPr>
      <w:r w:rsidRPr="00681C0F">
        <w:rPr>
          <w:rFonts w:ascii="Times New Roman" w:hAnsi="Times New Roman" w:cs="Times New Roman"/>
          <w:b/>
          <w:sz w:val="20"/>
          <w:szCs w:val="20"/>
        </w:rPr>
        <w:t>B</w:t>
      </w:r>
      <w:r w:rsidR="00980116" w:rsidRPr="00681C0F">
        <w:rPr>
          <w:rFonts w:ascii="Times New Roman" w:hAnsi="Times New Roman" w:cs="Times New Roman"/>
          <w:b/>
          <w:sz w:val="20"/>
          <w:szCs w:val="20"/>
        </w:rPr>
        <w:t>.</w:t>
      </w:r>
      <w:r>
        <w:rPr>
          <w:rFonts w:ascii="Times New Roman" w:hAnsi="Times New Roman" w:cs="Times New Roman"/>
          <w:b/>
          <w:sz w:val="20"/>
          <w:szCs w:val="20"/>
        </w:rPr>
        <w:t xml:space="preserve"> </w:t>
      </w:r>
      <w:r w:rsidR="000C18FC" w:rsidRPr="00681C0F">
        <w:rPr>
          <w:rFonts w:ascii="Times New Roman" w:hAnsi="Times New Roman" w:cs="Times New Roman"/>
          <w:b/>
          <w:sz w:val="20"/>
          <w:szCs w:val="20"/>
        </w:rPr>
        <w:t>Particle size distribution of microsphere</w:t>
      </w:r>
      <w:r w:rsidR="000C18FC" w:rsidRPr="00DC7FC0">
        <w:rPr>
          <w:rFonts w:ascii="Times New Roman" w:hAnsi="Times New Roman" w:cs="Times New Roman"/>
          <w:bCs/>
          <w:sz w:val="20"/>
          <w:szCs w:val="20"/>
          <w:vertAlign w:val="superscript"/>
        </w:rPr>
        <w:t>11</w:t>
      </w:r>
    </w:p>
    <w:p w14:paraId="377EC2D5" w14:textId="77777777" w:rsidR="00681C0F" w:rsidRPr="00DC7FC0" w:rsidRDefault="00681C0F" w:rsidP="00403A1F">
      <w:pPr>
        <w:tabs>
          <w:tab w:val="left" w:pos="284"/>
        </w:tabs>
        <w:spacing w:after="0" w:line="240" w:lineRule="auto"/>
        <w:ind w:left="567" w:right="567"/>
        <w:jc w:val="both"/>
        <w:rPr>
          <w:rFonts w:ascii="Times New Roman" w:hAnsi="Times New Roman" w:cs="Times New Roman"/>
          <w:bCs/>
          <w:sz w:val="20"/>
          <w:szCs w:val="20"/>
          <w:vertAlign w:val="superscript"/>
        </w:rPr>
      </w:pPr>
    </w:p>
    <w:p w14:paraId="3AB03D2E" w14:textId="395A0E7D" w:rsidR="006C736F" w:rsidRDefault="006C736F" w:rsidP="00403A1F">
      <w:pPr>
        <w:tabs>
          <w:tab w:val="left" w:pos="284"/>
        </w:tabs>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 xml:space="preserve">Particle Size Analysis: Particle size analysis of drug-loaded Eudragit microspheres was performed by optical microscopy using a compound micro-scope. The slide containing Eudragit microspheres was mounted on the stage of the microscope and diameter of at least 300 particles was measured using a calibrated ocular micrometre. The average particle size of microspheres was determined by the total size of the microspheres divided by the number of microspheres  </w:t>
      </w:r>
    </w:p>
    <w:p w14:paraId="4EEAB271" w14:textId="77777777" w:rsidR="00681C0F" w:rsidRPr="00DC7FC0" w:rsidRDefault="00681C0F" w:rsidP="00403A1F">
      <w:pPr>
        <w:tabs>
          <w:tab w:val="left" w:pos="284"/>
        </w:tabs>
        <w:spacing w:after="0" w:line="240" w:lineRule="auto"/>
        <w:ind w:left="567" w:right="567"/>
        <w:jc w:val="both"/>
        <w:rPr>
          <w:rFonts w:ascii="Times New Roman" w:hAnsi="Times New Roman" w:cs="Times New Roman"/>
          <w:bCs/>
          <w:sz w:val="20"/>
          <w:szCs w:val="20"/>
        </w:rPr>
      </w:pPr>
    </w:p>
    <w:p w14:paraId="1627DF16" w14:textId="6EE25FE7" w:rsidR="007B48C4" w:rsidRPr="007C733E" w:rsidRDefault="00681C0F" w:rsidP="00681C0F">
      <w:pPr>
        <w:tabs>
          <w:tab w:val="left" w:pos="284"/>
        </w:tabs>
        <w:spacing w:after="0" w:line="240" w:lineRule="auto"/>
        <w:ind w:right="567"/>
        <w:jc w:val="both"/>
        <w:rPr>
          <w:rFonts w:ascii="Times New Roman" w:hAnsi="Times New Roman" w:cs="Times New Roman"/>
          <w:b/>
          <w:sz w:val="20"/>
          <w:szCs w:val="20"/>
          <w:vertAlign w:val="superscript"/>
        </w:rPr>
      </w:pPr>
      <w:r>
        <w:rPr>
          <w:rFonts w:ascii="Times New Roman" w:hAnsi="Times New Roman" w:cs="Times New Roman"/>
          <w:bCs/>
          <w:sz w:val="20"/>
          <w:szCs w:val="20"/>
        </w:rPr>
        <w:tab/>
        <w:t xml:space="preserve">      </w:t>
      </w:r>
      <w:r w:rsidRPr="007C733E">
        <w:rPr>
          <w:rFonts w:ascii="Times New Roman" w:hAnsi="Times New Roman" w:cs="Times New Roman"/>
          <w:b/>
          <w:sz w:val="20"/>
          <w:szCs w:val="20"/>
        </w:rPr>
        <w:t>C.</w:t>
      </w:r>
      <w:r w:rsidR="007C733E" w:rsidRPr="007C733E">
        <w:rPr>
          <w:rFonts w:ascii="Times New Roman" w:hAnsi="Times New Roman" w:cs="Times New Roman"/>
          <w:b/>
          <w:sz w:val="20"/>
          <w:szCs w:val="20"/>
        </w:rPr>
        <w:t xml:space="preserve"> </w:t>
      </w:r>
      <w:r w:rsidR="00DE18A8" w:rsidRPr="007C733E">
        <w:rPr>
          <w:rFonts w:ascii="Times New Roman" w:hAnsi="Times New Roman" w:cs="Times New Roman"/>
          <w:b/>
          <w:sz w:val="20"/>
          <w:szCs w:val="20"/>
        </w:rPr>
        <w:t>Morphological</w:t>
      </w:r>
      <w:r w:rsidR="007B48C4" w:rsidRPr="007C733E">
        <w:rPr>
          <w:rFonts w:ascii="Times New Roman" w:hAnsi="Times New Roman" w:cs="Times New Roman"/>
          <w:b/>
          <w:sz w:val="20"/>
          <w:szCs w:val="20"/>
        </w:rPr>
        <w:t xml:space="preserve"> study using scanning electron microscopy (SEM)</w:t>
      </w:r>
      <w:r w:rsidR="00150D21" w:rsidRPr="007C733E">
        <w:rPr>
          <w:rFonts w:ascii="Times New Roman" w:hAnsi="Times New Roman" w:cs="Times New Roman"/>
          <w:b/>
          <w:sz w:val="20"/>
          <w:szCs w:val="20"/>
        </w:rPr>
        <w:t xml:space="preserve"> </w:t>
      </w:r>
      <w:r w:rsidR="00150D21" w:rsidRPr="007C733E">
        <w:rPr>
          <w:rFonts w:ascii="Times New Roman" w:hAnsi="Times New Roman" w:cs="Times New Roman"/>
          <w:b/>
          <w:sz w:val="20"/>
          <w:szCs w:val="20"/>
          <w:vertAlign w:val="superscript"/>
        </w:rPr>
        <w:t>12</w:t>
      </w:r>
    </w:p>
    <w:p w14:paraId="7A8D9C27" w14:textId="77777777" w:rsidR="00681C0F" w:rsidRPr="007C733E" w:rsidRDefault="00681C0F" w:rsidP="00681C0F">
      <w:pPr>
        <w:tabs>
          <w:tab w:val="left" w:pos="284"/>
        </w:tabs>
        <w:spacing w:after="0" w:line="240" w:lineRule="auto"/>
        <w:ind w:right="567"/>
        <w:jc w:val="both"/>
        <w:rPr>
          <w:rFonts w:ascii="Times New Roman" w:hAnsi="Times New Roman" w:cs="Times New Roman"/>
          <w:b/>
          <w:sz w:val="20"/>
          <w:szCs w:val="20"/>
        </w:rPr>
      </w:pPr>
    </w:p>
    <w:p w14:paraId="12A60C83" w14:textId="170F7F65" w:rsidR="007B48C4" w:rsidRDefault="007B48C4" w:rsidP="00403A1F">
      <w:pPr>
        <w:tabs>
          <w:tab w:val="left" w:pos="284"/>
        </w:tabs>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 xml:space="preserve">SEM technique is used for determining the surface morphology of the microspheres. The SEM sample is prepared by sprinkling the powder on the tape stuck attached to an aluminium stub. The stubs are coated using the mixture of gold and palladium at a thickness of 250–450Å under an argon atmosphere in a high vacuum evaporator at a voltage of 20 KV, current 10 mA, and low pressure. Photomicrographs are taken on the random screening of coated samples using SEM. </w:t>
      </w:r>
    </w:p>
    <w:p w14:paraId="4896F3C6" w14:textId="77777777" w:rsidR="007C733E" w:rsidRPr="00DC7FC0" w:rsidRDefault="007C733E" w:rsidP="00403A1F">
      <w:pPr>
        <w:tabs>
          <w:tab w:val="left" w:pos="284"/>
        </w:tabs>
        <w:spacing w:after="0" w:line="240" w:lineRule="auto"/>
        <w:ind w:left="567" w:right="567"/>
        <w:jc w:val="both"/>
        <w:rPr>
          <w:rFonts w:ascii="Times New Roman" w:hAnsi="Times New Roman" w:cs="Times New Roman"/>
          <w:bCs/>
          <w:sz w:val="20"/>
          <w:szCs w:val="20"/>
        </w:rPr>
      </w:pPr>
    </w:p>
    <w:p w14:paraId="073AB5F1" w14:textId="049A2683" w:rsidR="00F225CF" w:rsidRPr="007C733E" w:rsidRDefault="007C733E" w:rsidP="00403A1F">
      <w:pPr>
        <w:tabs>
          <w:tab w:val="left" w:pos="284"/>
        </w:tabs>
        <w:spacing w:after="0" w:line="240" w:lineRule="auto"/>
        <w:ind w:left="567" w:right="567"/>
        <w:jc w:val="both"/>
        <w:rPr>
          <w:rFonts w:ascii="Times New Roman" w:hAnsi="Times New Roman" w:cs="Times New Roman"/>
          <w:b/>
          <w:sz w:val="20"/>
          <w:szCs w:val="20"/>
        </w:rPr>
      </w:pPr>
      <w:r w:rsidRPr="007C733E">
        <w:rPr>
          <w:rFonts w:ascii="Times New Roman" w:hAnsi="Times New Roman" w:cs="Times New Roman"/>
          <w:b/>
          <w:sz w:val="20"/>
          <w:szCs w:val="20"/>
        </w:rPr>
        <w:t>D</w:t>
      </w:r>
      <w:r w:rsidR="00DE18A8" w:rsidRPr="007C733E">
        <w:rPr>
          <w:rFonts w:ascii="Times New Roman" w:hAnsi="Times New Roman" w:cs="Times New Roman"/>
          <w:b/>
          <w:sz w:val="20"/>
          <w:szCs w:val="20"/>
        </w:rPr>
        <w:t>. Determination</w:t>
      </w:r>
      <w:r w:rsidR="00F225CF" w:rsidRPr="007C733E">
        <w:rPr>
          <w:rFonts w:ascii="Times New Roman" w:hAnsi="Times New Roman" w:cs="Times New Roman"/>
          <w:b/>
          <w:sz w:val="20"/>
          <w:szCs w:val="20"/>
        </w:rPr>
        <w:t xml:space="preserve"> of % yield of microspheres</w:t>
      </w:r>
      <w:r w:rsidR="00033CF4" w:rsidRPr="007C733E">
        <w:rPr>
          <w:rFonts w:ascii="Times New Roman" w:hAnsi="Times New Roman" w:cs="Times New Roman"/>
          <w:b/>
          <w:sz w:val="20"/>
          <w:szCs w:val="20"/>
        </w:rPr>
        <w:t xml:space="preserve"> </w:t>
      </w:r>
      <w:r w:rsidR="00F225CF" w:rsidRPr="007C733E">
        <w:rPr>
          <w:rFonts w:ascii="Times New Roman" w:hAnsi="Times New Roman" w:cs="Times New Roman"/>
          <w:b/>
          <w:sz w:val="20"/>
          <w:szCs w:val="20"/>
          <w:vertAlign w:val="superscript"/>
        </w:rPr>
        <w:t>13</w:t>
      </w:r>
    </w:p>
    <w:p w14:paraId="72628270" w14:textId="77777777" w:rsidR="007B48C4" w:rsidRPr="00DC7FC0" w:rsidRDefault="00F225CF" w:rsidP="00403A1F">
      <w:pPr>
        <w:tabs>
          <w:tab w:val="left" w:pos="284"/>
        </w:tabs>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Thoroughly dried microspheres were collected and weighed accurately. The percentage yield was then calculated using formulae given below.</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AC5950" w:rsidRPr="00DC7FC0" w14:paraId="15F9234E" w14:textId="77777777" w:rsidTr="0084704A">
        <w:trPr>
          <w:trHeight w:val="860"/>
          <w:jc w:val="center"/>
        </w:trPr>
        <w:tc>
          <w:tcPr>
            <w:tcW w:w="9242" w:type="dxa"/>
          </w:tcPr>
          <w:p w14:paraId="4833031D" w14:textId="77777777" w:rsidR="00AC5950" w:rsidRPr="00DC7FC0" w:rsidRDefault="00AC5950" w:rsidP="00403A1F">
            <w:pPr>
              <w:tabs>
                <w:tab w:val="left" w:pos="284"/>
              </w:tabs>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 xml:space="preserve">Percentage Yield = </w:t>
            </w:r>
          </w:p>
          <w:p w14:paraId="680B5642" w14:textId="77777777" w:rsidR="00AC5950" w:rsidRPr="00DC7FC0" w:rsidRDefault="00AC5950" w:rsidP="00403A1F">
            <w:pPr>
              <w:tabs>
                <w:tab w:val="left" w:pos="284"/>
              </w:tabs>
              <w:spacing w:after="0" w:line="240" w:lineRule="auto"/>
              <w:ind w:left="567" w:right="567"/>
              <w:jc w:val="center"/>
              <w:rPr>
                <w:rFonts w:ascii="Times New Roman" w:hAnsi="Times New Roman" w:cs="Times New Roman"/>
                <w:bCs/>
                <w:sz w:val="20"/>
                <w:szCs w:val="20"/>
              </w:rPr>
            </w:pPr>
            <w:r w:rsidRPr="00DC7FC0">
              <w:rPr>
                <w:rFonts w:ascii="Times New Roman" w:hAnsi="Times New Roman" w:cs="Times New Roman"/>
                <w:bCs/>
                <w:sz w:val="20"/>
                <w:szCs w:val="20"/>
              </w:rPr>
              <w:t>Weight of obtained microspheres/Total weight of drug and polymer x100</w:t>
            </w:r>
          </w:p>
        </w:tc>
      </w:tr>
    </w:tbl>
    <w:p w14:paraId="11CC2E72" w14:textId="77777777" w:rsidR="000C18FC" w:rsidRPr="00DC7FC0" w:rsidRDefault="000C18FC" w:rsidP="00403A1F">
      <w:pPr>
        <w:tabs>
          <w:tab w:val="left" w:pos="284"/>
        </w:tabs>
        <w:spacing w:after="0" w:line="240" w:lineRule="auto"/>
        <w:ind w:left="567" w:right="567"/>
        <w:jc w:val="both"/>
        <w:rPr>
          <w:rFonts w:ascii="Times New Roman" w:hAnsi="Times New Roman" w:cs="Times New Roman"/>
          <w:bCs/>
          <w:sz w:val="20"/>
          <w:szCs w:val="20"/>
          <w:vertAlign w:val="superscript"/>
        </w:rPr>
      </w:pPr>
    </w:p>
    <w:p w14:paraId="611E8D59" w14:textId="0779753D" w:rsidR="008A407E" w:rsidRPr="007C733E" w:rsidRDefault="007C733E" w:rsidP="00403A1F">
      <w:pPr>
        <w:tabs>
          <w:tab w:val="left" w:pos="284"/>
        </w:tabs>
        <w:spacing w:after="0" w:line="240" w:lineRule="auto"/>
        <w:ind w:left="567" w:right="567"/>
        <w:jc w:val="both"/>
        <w:rPr>
          <w:rFonts w:ascii="Times New Roman" w:hAnsi="Times New Roman" w:cs="Times New Roman"/>
          <w:b/>
          <w:sz w:val="20"/>
          <w:szCs w:val="20"/>
        </w:rPr>
      </w:pPr>
      <w:r w:rsidRPr="007C733E">
        <w:rPr>
          <w:rFonts w:ascii="Times New Roman" w:hAnsi="Times New Roman" w:cs="Times New Roman"/>
          <w:b/>
          <w:sz w:val="20"/>
          <w:szCs w:val="20"/>
        </w:rPr>
        <w:t>E</w:t>
      </w:r>
      <w:r w:rsidR="00BD7F54" w:rsidRPr="007C733E">
        <w:rPr>
          <w:rFonts w:ascii="Times New Roman" w:hAnsi="Times New Roman" w:cs="Times New Roman"/>
          <w:b/>
          <w:sz w:val="20"/>
          <w:szCs w:val="20"/>
        </w:rPr>
        <w:t>. Buoyancy</w:t>
      </w:r>
      <w:r w:rsidR="008A407E" w:rsidRPr="007C733E">
        <w:rPr>
          <w:rFonts w:ascii="Times New Roman" w:hAnsi="Times New Roman" w:cs="Times New Roman"/>
          <w:b/>
          <w:sz w:val="20"/>
          <w:szCs w:val="20"/>
        </w:rPr>
        <w:t xml:space="preserve"> studies</w:t>
      </w:r>
      <w:r w:rsidR="00EF4841" w:rsidRPr="007C733E">
        <w:rPr>
          <w:rFonts w:ascii="Times New Roman" w:hAnsi="Times New Roman" w:cs="Times New Roman"/>
          <w:b/>
          <w:sz w:val="20"/>
          <w:szCs w:val="20"/>
        </w:rPr>
        <w:t xml:space="preserve"> </w:t>
      </w:r>
      <w:r w:rsidR="00EF4841" w:rsidRPr="007C733E">
        <w:rPr>
          <w:rFonts w:ascii="Times New Roman" w:hAnsi="Times New Roman" w:cs="Times New Roman"/>
          <w:b/>
          <w:sz w:val="20"/>
          <w:szCs w:val="20"/>
          <w:vertAlign w:val="superscript"/>
        </w:rPr>
        <w:t>14</w:t>
      </w:r>
    </w:p>
    <w:p w14:paraId="06854254" w14:textId="77777777" w:rsidR="007C733E" w:rsidRDefault="007C733E" w:rsidP="00403A1F">
      <w:pPr>
        <w:tabs>
          <w:tab w:val="left" w:pos="284"/>
        </w:tabs>
        <w:spacing w:after="0" w:line="240" w:lineRule="auto"/>
        <w:ind w:left="567" w:right="567"/>
        <w:jc w:val="both"/>
        <w:rPr>
          <w:rFonts w:ascii="Times New Roman" w:hAnsi="Times New Roman" w:cs="Times New Roman"/>
          <w:bCs/>
          <w:sz w:val="20"/>
          <w:szCs w:val="20"/>
        </w:rPr>
      </w:pPr>
    </w:p>
    <w:p w14:paraId="6C21898A" w14:textId="4EB81298" w:rsidR="00EF4841" w:rsidRPr="00DC7FC0" w:rsidRDefault="00BD7F54" w:rsidP="00403A1F">
      <w:pPr>
        <w:tabs>
          <w:tab w:val="left" w:pos="284"/>
        </w:tabs>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ab/>
      </w:r>
      <w:r w:rsidR="008A407E" w:rsidRPr="00DC7FC0">
        <w:rPr>
          <w:rFonts w:ascii="Times New Roman" w:hAnsi="Times New Roman" w:cs="Times New Roman"/>
          <w:bCs/>
          <w:sz w:val="20"/>
          <w:szCs w:val="20"/>
        </w:rPr>
        <w:t>In vitro floating tests can be performed in USP type II dissolution test apparatus by</w:t>
      </w:r>
      <w:r w:rsidR="007C733E">
        <w:rPr>
          <w:rFonts w:ascii="Times New Roman" w:hAnsi="Times New Roman" w:cs="Times New Roman"/>
          <w:bCs/>
          <w:sz w:val="20"/>
          <w:szCs w:val="20"/>
        </w:rPr>
        <w:t xml:space="preserve"> </w:t>
      </w:r>
      <w:r w:rsidR="008A407E" w:rsidRPr="00DC7FC0">
        <w:rPr>
          <w:rFonts w:ascii="Times New Roman" w:hAnsi="Times New Roman" w:cs="Times New Roman"/>
          <w:bCs/>
          <w:sz w:val="20"/>
          <w:szCs w:val="20"/>
        </w:rPr>
        <w:t xml:space="preserve">spreading the floating microspheres on a simulated gastric fluid (pH 1.2) containing the surfactant. The media is stirred at 100 rpm at 37± 0.5°C. After specific intervals of time, </w:t>
      </w:r>
      <w:r w:rsidRPr="00DC7FC0">
        <w:rPr>
          <w:rFonts w:ascii="Times New Roman" w:hAnsi="Times New Roman" w:cs="Times New Roman"/>
          <w:bCs/>
          <w:sz w:val="20"/>
          <w:szCs w:val="20"/>
        </w:rPr>
        <w:tab/>
      </w:r>
      <w:r w:rsidR="008A407E" w:rsidRPr="00DC7FC0">
        <w:rPr>
          <w:rFonts w:ascii="Times New Roman" w:hAnsi="Times New Roman" w:cs="Times New Roman"/>
          <w:bCs/>
          <w:sz w:val="20"/>
          <w:szCs w:val="20"/>
        </w:rPr>
        <w:t xml:space="preserve">both the fractions of microspheres (floating and settled microspheres) are collected and </w:t>
      </w:r>
      <w:r w:rsidRPr="00DC7FC0">
        <w:rPr>
          <w:rFonts w:ascii="Times New Roman" w:hAnsi="Times New Roman" w:cs="Times New Roman"/>
          <w:bCs/>
          <w:sz w:val="20"/>
          <w:szCs w:val="20"/>
        </w:rPr>
        <w:tab/>
      </w:r>
      <w:r w:rsidR="008A407E" w:rsidRPr="00DC7FC0">
        <w:rPr>
          <w:rFonts w:ascii="Times New Roman" w:hAnsi="Times New Roman" w:cs="Times New Roman"/>
          <w:bCs/>
          <w:sz w:val="20"/>
          <w:szCs w:val="20"/>
        </w:rPr>
        <w:t>buoyancy of the floating microspheres is determined by using formula</w:t>
      </w:r>
      <w:r w:rsidR="00EF4841" w:rsidRPr="00DC7FC0">
        <w:rPr>
          <w:rFonts w:ascii="Times New Roman" w:hAnsi="Times New Roman" w:cs="Times New Roman"/>
          <w:bCs/>
          <w:sz w:val="20"/>
          <w:szCs w:val="20"/>
        </w:rPr>
        <w:t xml:space="preserve"> </w:t>
      </w:r>
    </w:p>
    <w:p w14:paraId="5DA656C9" w14:textId="77777777" w:rsidR="008A407E" w:rsidRPr="00DC7FC0" w:rsidRDefault="008A407E" w:rsidP="00403A1F">
      <w:pPr>
        <w:tabs>
          <w:tab w:val="left" w:pos="284"/>
        </w:tabs>
        <w:spacing w:after="0" w:line="240" w:lineRule="auto"/>
        <w:ind w:left="567" w:right="567"/>
        <w:jc w:val="center"/>
        <w:rPr>
          <w:rFonts w:ascii="Times New Roman" w:hAnsi="Times New Roman" w:cs="Times New Roman"/>
          <w:bCs/>
          <w:sz w:val="20"/>
          <w:szCs w:val="20"/>
        </w:rPr>
      </w:pPr>
      <w:r w:rsidRPr="00DC7FC0">
        <w:rPr>
          <w:rFonts w:ascii="Times New Roman" w:hAnsi="Times New Roman" w:cs="Times New Roman"/>
          <w:bCs/>
          <w:noProof/>
          <w:sz w:val="20"/>
          <w:szCs w:val="20"/>
        </w:rPr>
        <w:drawing>
          <wp:inline distT="0" distB="0" distL="0" distR="0" wp14:anchorId="710FABD3" wp14:editId="013FB145">
            <wp:extent cx="2470150" cy="504825"/>
            <wp:effectExtent l="95250" t="95250" r="101600" b="857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70150" cy="504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15C4D56" w14:textId="77777777" w:rsidR="008A407E" w:rsidRPr="00DC7FC0" w:rsidRDefault="008A407E" w:rsidP="00403A1F">
      <w:pPr>
        <w:tabs>
          <w:tab w:val="left" w:pos="284"/>
        </w:tabs>
        <w:spacing w:after="0" w:line="240" w:lineRule="auto"/>
        <w:ind w:left="567" w:right="567"/>
        <w:jc w:val="center"/>
        <w:rPr>
          <w:rFonts w:ascii="Times New Roman" w:hAnsi="Times New Roman" w:cs="Times New Roman"/>
          <w:bCs/>
          <w:sz w:val="20"/>
          <w:szCs w:val="20"/>
        </w:rPr>
      </w:pPr>
      <w:r w:rsidRPr="00DC7FC0">
        <w:rPr>
          <w:rFonts w:ascii="Times New Roman" w:hAnsi="Times New Roman" w:cs="Times New Roman"/>
          <w:bCs/>
          <w:sz w:val="20"/>
          <w:szCs w:val="20"/>
        </w:rPr>
        <w:t>Where, Qf and Qs are the masses of floating and settled hollow microspheres, respectively</w:t>
      </w:r>
    </w:p>
    <w:p w14:paraId="5D0FC0CB" w14:textId="77777777" w:rsidR="000A7690" w:rsidRPr="00DC7FC0" w:rsidRDefault="000A7690" w:rsidP="00403A1F">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p>
    <w:p w14:paraId="406422CF" w14:textId="4D439DB2" w:rsidR="00E45DF2" w:rsidRPr="0084704A" w:rsidRDefault="0084704A" w:rsidP="0084704A">
      <w:pPr>
        <w:widowControl w:val="0"/>
        <w:autoSpaceDE w:val="0"/>
        <w:autoSpaceDN w:val="0"/>
        <w:adjustRightInd w:val="0"/>
        <w:spacing w:after="0" w:line="240" w:lineRule="auto"/>
        <w:ind w:left="284" w:right="567"/>
        <w:jc w:val="both"/>
        <w:rPr>
          <w:rFonts w:ascii="Times New Roman" w:hAnsi="Times New Roman" w:cs="Times New Roman"/>
          <w:b/>
          <w:bCs/>
          <w:sz w:val="20"/>
          <w:szCs w:val="20"/>
          <w:vertAlign w:val="superscript"/>
        </w:rPr>
      </w:pPr>
      <w:r>
        <w:rPr>
          <w:rFonts w:ascii="Times New Roman" w:hAnsi="Times New Roman" w:cs="Times New Roman"/>
          <w:b/>
          <w:bCs/>
          <w:sz w:val="20"/>
          <w:szCs w:val="20"/>
        </w:rPr>
        <w:t xml:space="preserve">       F. </w:t>
      </w:r>
      <w:r w:rsidR="00E45DF2" w:rsidRPr="0084704A">
        <w:rPr>
          <w:rFonts w:ascii="Times New Roman" w:hAnsi="Times New Roman" w:cs="Times New Roman"/>
          <w:b/>
          <w:bCs/>
          <w:sz w:val="20"/>
          <w:szCs w:val="20"/>
        </w:rPr>
        <w:t xml:space="preserve"> Entrapment Efficiency</w:t>
      </w:r>
      <w:r w:rsidR="00033CF4" w:rsidRPr="0084704A">
        <w:rPr>
          <w:rFonts w:ascii="Times New Roman" w:hAnsi="Times New Roman" w:cs="Times New Roman"/>
          <w:b/>
          <w:bCs/>
          <w:sz w:val="20"/>
          <w:szCs w:val="20"/>
        </w:rPr>
        <w:t xml:space="preserve"> </w:t>
      </w:r>
      <w:r w:rsidR="002C0110" w:rsidRPr="0084704A">
        <w:rPr>
          <w:rFonts w:ascii="Times New Roman" w:hAnsi="Times New Roman" w:cs="Times New Roman"/>
          <w:b/>
          <w:bCs/>
          <w:sz w:val="20"/>
          <w:szCs w:val="20"/>
          <w:vertAlign w:val="superscript"/>
        </w:rPr>
        <w:t>15</w:t>
      </w:r>
    </w:p>
    <w:p w14:paraId="19733208" w14:textId="77777777" w:rsidR="0084704A" w:rsidRPr="0084704A" w:rsidRDefault="0084704A" w:rsidP="0084704A">
      <w:pPr>
        <w:pStyle w:val="ListParagraph"/>
        <w:widowControl w:val="0"/>
        <w:autoSpaceDE w:val="0"/>
        <w:autoSpaceDN w:val="0"/>
        <w:adjustRightInd w:val="0"/>
        <w:spacing w:after="0" w:line="240" w:lineRule="auto"/>
        <w:ind w:left="927" w:right="567"/>
        <w:jc w:val="both"/>
        <w:rPr>
          <w:rFonts w:ascii="Times New Roman" w:hAnsi="Times New Roman" w:cs="Times New Roman"/>
          <w:b/>
          <w:bCs/>
          <w:sz w:val="20"/>
          <w:szCs w:val="20"/>
        </w:rPr>
      </w:pPr>
    </w:p>
    <w:p w14:paraId="5C982ABA" w14:textId="193A3D08" w:rsidR="00C54E75" w:rsidRPr="00DC7FC0" w:rsidRDefault="0000533E" w:rsidP="00403A1F">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DC7FC0">
        <w:rPr>
          <w:rFonts w:ascii="Times New Roman" w:hAnsi="Times New Roman" w:cs="Times New Roman"/>
          <w:sz w:val="20"/>
          <w:szCs w:val="20"/>
        </w:rPr>
        <w:tab/>
      </w:r>
      <w:r w:rsidR="00E45DF2" w:rsidRPr="00DC7FC0">
        <w:rPr>
          <w:rFonts w:ascii="Times New Roman" w:hAnsi="Times New Roman" w:cs="Times New Roman"/>
          <w:sz w:val="20"/>
          <w:szCs w:val="20"/>
        </w:rPr>
        <w:t>Formulated microsphere equivalent to 100 mg of the drug</w:t>
      </w:r>
      <w:r w:rsidR="009026EC" w:rsidRPr="00DC7FC0">
        <w:rPr>
          <w:rFonts w:ascii="Times New Roman" w:hAnsi="Times New Roman" w:cs="Times New Roman"/>
          <w:sz w:val="20"/>
          <w:szCs w:val="20"/>
        </w:rPr>
        <w:t xml:space="preserve"> were taken for evaluation. </w:t>
      </w:r>
      <w:r w:rsidR="00C54E75" w:rsidRPr="00DC7FC0">
        <w:rPr>
          <w:rFonts w:ascii="Times New Roman" w:hAnsi="Times New Roman" w:cs="Times New Roman"/>
          <w:sz w:val="20"/>
          <w:szCs w:val="20"/>
        </w:rPr>
        <w:t>The</w:t>
      </w:r>
      <w:r w:rsidR="009026EC" w:rsidRPr="00DC7FC0">
        <w:rPr>
          <w:rFonts w:ascii="Times New Roman" w:hAnsi="Times New Roman" w:cs="Times New Roman"/>
          <w:sz w:val="20"/>
          <w:szCs w:val="20"/>
        </w:rPr>
        <w:t xml:space="preserve"> </w:t>
      </w:r>
      <w:r w:rsidR="00E45DF2" w:rsidRPr="00DC7FC0">
        <w:rPr>
          <w:rFonts w:ascii="Times New Roman" w:hAnsi="Times New Roman" w:cs="Times New Roman"/>
          <w:sz w:val="20"/>
          <w:szCs w:val="20"/>
        </w:rPr>
        <w:t>amount of</w:t>
      </w:r>
      <w:r w:rsidR="00C54E75" w:rsidRPr="00DC7FC0">
        <w:rPr>
          <w:rFonts w:ascii="Times New Roman" w:hAnsi="Times New Roman" w:cs="Times New Roman"/>
          <w:sz w:val="20"/>
          <w:szCs w:val="20"/>
        </w:rPr>
        <w:t xml:space="preserve"> </w:t>
      </w:r>
      <w:r w:rsidR="00E45DF2" w:rsidRPr="00DC7FC0">
        <w:rPr>
          <w:rFonts w:ascii="Times New Roman" w:hAnsi="Times New Roman" w:cs="Times New Roman"/>
          <w:sz w:val="20"/>
          <w:szCs w:val="20"/>
        </w:rPr>
        <w:t xml:space="preserve">drug entrapped was estimated by crushing the </w:t>
      </w:r>
      <w:r w:rsidR="00C54E75" w:rsidRPr="00DC7FC0">
        <w:rPr>
          <w:rFonts w:ascii="Times New Roman" w:hAnsi="Times New Roman" w:cs="Times New Roman"/>
          <w:sz w:val="20"/>
          <w:szCs w:val="20"/>
        </w:rPr>
        <w:t>microsphere and extracting with</w:t>
      </w:r>
      <w:r w:rsidRPr="00DC7FC0">
        <w:rPr>
          <w:rFonts w:ascii="Times New Roman" w:hAnsi="Times New Roman" w:cs="Times New Roman"/>
          <w:sz w:val="20"/>
          <w:szCs w:val="20"/>
        </w:rPr>
        <w:t xml:space="preserve"> </w:t>
      </w:r>
      <w:r w:rsidR="00E45DF2" w:rsidRPr="00DC7FC0">
        <w:rPr>
          <w:rFonts w:ascii="Times New Roman" w:hAnsi="Times New Roman" w:cs="Times New Roman"/>
          <w:sz w:val="20"/>
          <w:szCs w:val="20"/>
        </w:rPr>
        <w:t>aliquots of 0.1N HCl</w:t>
      </w:r>
      <w:r w:rsidR="00C54E75" w:rsidRPr="00DC7FC0">
        <w:rPr>
          <w:rFonts w:ascii="Times New Roman" w:hAnsi="Times New Roman" w:cs="Times New Roman"/>
          <w:sz w:val="20"/>
          <w:szCs w:val="20"/>
        </w:rPr>
        <w:t xml:space="preserve"> </w:t>
      </w:r>
      <w:r w:rsidR="00E45DF2" w:rsidRPr="00DC7FC0">
        <w:rPr>
          <w:rFonts w:ascii="Times New Roman" w:hAnsi="Times New Roman" w:cs="Times New Roman"/>
          <w:sz w:val="20"/>
          <w:szCs w:val="20"/>
        </w:rPr>
        <w:t xml:space="preserve">repeatedly. The extract was transferred to </w:t>
      </w:r>
      <w:r w:rsidR="00C54E75" w:rsidRPr="00DC7FC0">
        <w:rPr>
          <w:rFonts w:ascii="Times New Roman" w:hAnsi="Times New Roman" w:cs="Times New Roman"/>
          <w:sz w:val="20"/>
          <w:szCs w:val="20"/>
        </w:rPr>
        <w:t>100 ml volumetric flask and the</w:t>
      </w:r>
      <w:r w:rsidRPr="00DC7FC0">
        <w:rPr>
          <w:rFonts w:ascii="Times New Roman" w:hAnsi="Times New Roman" w:cs="Times New Roman"/>
          <w:sz w:val="20"/>
          <w:szCs w:val="20"/>
        </w:rPr>
        <w:t xml:space="preserve"> </w:t>
      </w:r>
      <w:r w:rsidR="00E45DF2" w:rsidRPr="00DC7FC0">
        <w:rPr>
          <w:rFonts w:ascii="Times New Roman" w:hAnsi="Times New Roman" w:cs="Times New Roman"/>
          <w:sz w:val="20"/>
          <w:szCs w:val="20"/>
        </w:rPr>
        <w:t>volume was made up using</w:t>
      </w:r>
      <w:r w:rsidR="00C54E75" w:rsidRPr="00DC7FC0">
        <w:rPr>
          <w:rFonts w:ascii="Times New Roman" w:hAnsi="Times New Roman" w:cs="Times New Roman"/>
          <w:sz w:val="20"/>
          <w:szCs w:val="20"/>
        </w:rPr>
        <w:t xml:space="preserve"> </w:t>
      </w:r>
      <w:r w:rsidR="00E45DF2" w:rsidRPr="00DC7FC0">
        <w:rPr>
          <w:rFonts w:ascii="Times New Roman" w:hAnsi="Times New Roman" w:cs="Times New Roman"/>
          <w:sz w:val="20"/>
          <w:szCs w:val="20"/>
        </w:rPr>
        <w:t xml:space="preserve">0.1 N HCl. The solution was filtered and the absorbance </w:t>
      </w:r>
      <w:r w:rsidR="005951E9" w:rsidRPr="00DC7FC0">
        <w:rPr>
          <w:rFonts w:ascii="Times New Roman" w:hAnsi="Times New Roman" w:cs="Times New Roman"/>
          <w:sz w:val="20"/>
          <w:szCs w:val="20"/>
        </w:rPr>
        <w:t>was measured</w:t>
      </w:r>
      <w:r w:rsidR="00E45DF2" w:rsidRPr="00DC7FC0">
        <w:rPr>
          <w:rFonts w:ascii="Times New Roman" w:hAnsi="Times New Roman" w:cs="Times New Roman"/>
          <w:sz w:val="20"/>
          <w:szCs w:val="20"/>
        </w:rPr>
        <w:t xml:space="preserve"> at Specific nm against blank.</w:t>
      </w:r>
      <w:r w:rsidR="00C54E75" w:rsidRPr="00DC7FC0">
        <w:rPr>
          <w:rFonts w:ascii="Times New Roman" w:hAnsi="Times New Roman" w:cs="Times New Roman"/>
          <w:sz w:val="20"/>
          <w:szCs w:val="20"/>
        </w:rPr>
        <w:t xml:space="preserve"> </w:t>
      </w:r>
      <w:r w:rsidR="00E45DF2" w:rsidRPr="00DC7FC0">
        <w:rPr>
          <w:rFonts w:ascii="Times New Roman" w:hAnsi="Times New Roman" w:cs="Times New Roman"/>
          <w:sz w:val="20"/>
          <w:szCs w:val="20"/>
        </w:rPr>
        <w:t>The amount of drug e</w:t>
      </w:r>
      <w:r w:rsidR="00C54E75" w:rsidRPr="00DC7FC0">
        <w:rPr>
          <w:rFonts w:ascii="Times New Roman" w:hAnsi="Times New Roman" w:cs="Times New Roman"/>
          <w:sz w:val="20"/>
          <w:szCs w:val="20"/>
        </w:rPr>
        <w:t>ntrapped in the microsphere was</w:t>
      </w:r>
      <w:r w:rsidRPr="00DC7FC0">
        <w:rPr>
          <w:rFonts w:ascii="Times New Roman" w:hAnsi="Times New Roman" w:cs="Times New Roman"/>
          <w:sz w:val="20"/>
          <w:szCs w:val="20"/>
        </w:rPr>
        <w:t xml:space="preserve"> </w:t>
      </w:r>
      <w:r w:rsidR="006205AA" w:rsidRPr="00DC7FC0">
        <w:rPr>
          <w:rFonts w:ascii="Times New Roman" w:hAnsi="Times New Roman" w:cs="Times New Roman"/>
          <w:sz w:val="20"/>
          <w:szCs w:val="20"/>
        </w:rPr>
        <w:t>calculated by following formula</w:t>
      </w:r>
      <w:r w:rsidR="00C54E75" w:rsidRPr="00DC7FC0">
        <w:rPr>
          <w:rFonts w:ascii="Times New Roman" w:hAnsi="Times New Roman" w:cs="Times New Roman"/>
          <w:sz w:val="20"/>
          <w:szCs w:val="20"/>
        </w:rPr>
        <w:t xml:space="preserve"> </w:t>
      </w:r>
    </w:p>
    <w:p w14:paraId="54ABFF01" w14:textId="77777777" w:rsidR="00C54E75" w:rsidRPr="00DC7FC0" w:rsidRDefault="00C54E75" w:rsidP="00403A1F">
      <w:pPr>
        <w:widowControl w:val="0"/>
        <w:autoSpaceDE w:val="0"/>
        <w:autoSpaceDN w:val="0"/>
        <w:adjustRightInd w:val="0"/>
        <w:spacing w:after="0" w:line="240" w:lineRule="auto"/>
        <w:ind w:left="567" w:right="567" w:hanging="640"/>
        <w:rPr>
          <w:rFonts w:ascii="Times New Roman" w:hAnsi="Times New Roman" w:cs="Times New Roman"/>
          <w:sz w:val="20"/>
          <w:szCs w:val="20"/>
        </w:rPr>
      </w:pP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t xml:space="preserve">         </w:t>
      </w:r>
    </w:p>
    <w:p w14:paraId="6562B69B" w14:textId="77777777" w:rsidR="006205AA" w:rsidRPr="00DC7FC0" w:rsidRDefault="00C54E75" w:rsidP="00403A1F">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DC7FC0">
        <w:rPr>
          <w:rFonts w:ascii="Times New Roman" w:hAnsi="Times New Roman" w:cs="Times New Roman"/>
          <w:sz w:val="20"/>
          <w:szCs w:val="20"/>
        </w:rPr>
        <w:tab/>
      </w:r>
      <w:r w:rsidRPr="00DC7FC0">
        <w:rPr>
          <w:rFonts w:ascii="Times New Roman" w:hAnsi="Times New Roman" w:cs="Times New Roman"/>
          <w:sz w:val="20"/>
          <w:szCs w:val="20"/>
        </w:rPr>
        <w:tab/>
        <w:t xml:space="preserve">                                 </w:t>
      </w:r>
      <w:r w:rsidR="0000533E" w:rsidRPr="00DC7FC0">
        <w:rPr>
          <w:rFonts w:ascii="Times New Roman" w:hAnsi="Times New Roman" w:cs="Times New Roman"/>
          <w:sz w:val="20"/>
          <w:szCs w:val="20"/>
        </w:rPr>
        <w:tab/>
      </w:r>
      <w:r w:rsidR="0000533E" w:rsidRPr="00DC7FC0">
        <w:rPr>
          <w:rFonts w:ascii="Times New Roman" w:hAnsi="Times New Roman" w:cs="Times New Roman"/>
          <w:sz w:val="20"/>
          <w:szCs w:val="20"/>
        </w:rPr>
        <w:tab/>
      </w:r>
      <w:r w:rsidRPr="00DC7FC0">
        <w:rPr>
          <w:rFonts w:ascii="Times New Roman" w:hAnsi="Times New Roman" w:cs="Times New Roman"/>
          <w:sz w:val="20"/>
          <w:szCs w:val="20"/>
        </w:rPr>
        <w:t xml:space="preserve"> </w:t>
      </w:r>
      <w:r w:rsidR="006205AA" w:rsidRPr="00DC7FC0">
        <w:rPr>
          <w:rFonts w:ascii="Times New Roman" w:hAnsi="Times New Roman" w:cs="Times New Roman"/>
          <w:sz w:val="20"/>
          <w:szCs w:val="20"/>
        </w:rPr>
        <w:t>Amount of drug actually present</w:t>
      </w:r>
    </w:p>
    <w:p w14:paraId="17045212" w14:textId="77777777" w:rsidR="006205AA" w:rsidRPr="00DC7FC0" w:rsidRDefault="0000533E" w:rsidP="00403A1F">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DC7FC0">
        <w:rPr>
          <w:rFonts w:ascii="Times New Roman" w:hAnsi="Times New Roman" w:cs="Times New Roman"/>
          <w:sz w:val="20"/>
          <w:szCs w:val="20"/>
        </w:rPr>
        <w:tab/>
      </w:r>
      <w:r w:rsidR="006205AA" w:rsidRPr="00DC7FC0">
        <w:rPr>
          <w:rFonts w:ascii="Times New Roman" w:hAnsi="Times New Roman" w:cs="Times New Roman"/>
          <w:sz w:val="20"/>
          <w:szCs w:val="20"/>
        </w:rPr>
        <w:t xml:space="preserve">% Entrapment Efficiency = </w:t>
      </w:r>
      <w:r w:rsidRPr="00DC7FC0">
        <w:rPr>
          <w:rFonts w:ascii="Times New Roman" w:hAnsi="Times New Roman" w:cs="Times New Roman"/>
          <w:sz w:val="20"/>
          <w:szCs w:val="20"/>
        </w:rPr>
        <w:t xml:space="preserve">     </w:t>
      </w:r>
      <w:r w:rsidR="00B11B99" w:rsidRPr="00DC7FC0">
        <w:rPr>
          <w:rFonts w:ascii="Times New Roman" w:hAnsi="Times New Roman" w:cs="Times New Roman"/>
          <w:sz w:val="20"/>
          <w:szCs w:val="20"/>
        </w:rPr>
        <w:t xml:space="preserve"> </w:t>
      </w:r>
      <w:r w:rsidR="006205AA" w:rsidRPr="00DC7FC0">
        <w:rPr>
          <w:rFonts w:ascii="Times New Roman" w:hAnsi="Times New Roman" w:cs="Times New Roman"/>
          <w:sz w:val="20"/>
          <w:szCs w:val="20"/>
        </w:rPr>
        <w:t xml:space="preserve">-------------------------------------- </w:t>
      </w:r>
      <w:r w:rsidR="000139CF" w:rsidRPr="00DC7FC0">
        <w:rPr>
          <w:rFonts w:ascii="Times New Roman" w:hAnsi="Times New Roman" w:cs="Times New Roman"/>
          <w:sz w:val="20"/>
          <w:szCs w:val="20"/>
        </w:rPr>
        <w:t xml:space="preserve"> </w:t>
      </w:r>
      <w:r w:rsidR="006205AA" w:rsidRPr="00DC7FC0">
        <w:rPr>
          <w:rFonts w:ascii="Times New Roman" w:hAnsi="Times New Roman" w:cs="Times New Roman"/>
          <w:sz w:val="20"/>
          <w:szCs w:val="20"/>
        </w:rPr>
        <w:t xml:space="preserve"> 100</w:t>
      </w:r>
    </w:p>
    <w:p w14:paraId="1BCD3663" w14:textId="77777777" w:rsidR="006205AA" w:rsidRPr="00DC7FC0" w:rsidRDefault="006205AA" w:rsidP="00403A1F">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t xml:space="preserve"> </w:t>
      </w:r>
      <w:r w:rsidR="00C54E75" w:rsidRPr="00DC7FC0">
        <w:rPr>
          <w:rFonts w:ascii="Times New Roman" w:hAnsi="Times New Roman" w:cs="Times New Roman"/>
          <w:sz w:val="20"/>
          <w:szCs w:val="20"/>
        </w:rPr>
        <w:t xml:space="preserve">         </w:t>
      </w:r>
      <w:r w:rsidR="0000533E" w:rsidRPr="00DC7FC0">
        <w:rPr>
          <w:rFonts w:ascii="Times New Roman" w:hAnsi="Times New Roman" w:cs="Times New Roman"/>
          <w:sz w:val="20"/>
          <w:szCs w:val="20"/>
        </w:rPr>
        <w:tab/>
      </w:r>
      <w:r w:rsidR="0000533E" w:rsidRPr="00DC7FC0">
        <w:rPr>
          <w:rFonts w:ascii="Times New Roman" w:hAnsi="Times New Roman" w:cs="Times New Roman"/>
          <w:sz w:val="20"/>
          <w:szCs w:val="20"/>
        </w:rPr>
        <w:tab/>
      </w:r>
      <w:r w:rsidRPr="00DC7FC0">
        <w:rPr>
          <w:rFonts w:ascii="Times New Roman" w:hAnsi="Times New Roman" w:cs="Times New Roman"/>
          <w:sz w:val="20"/>
          <w:szCs w:val="20"/>
        </w:rPr>
        <w:t>Theoretical drug load expected</w:t>
      </w:r>
    </w:p>
    <w:p w14:paraId="2AAC3022" w14:textId="65FABEAD" w:rsidR="00980116" w:rsidRPr="00DC7FC0" w:rsidRDefault="0084704A" w:rsidP="00403A1F">
      <w:pPr>
        <w:pStyle w:val="ListParagraph"/>
        <w:spacing w:after="0" w:line="240" w:lineRule="auto"/>
        <w:ind w:left="567" w:right="567"/>
        <w:jc w:val="both"/>
        <w:rPr>
          <w:rFonts w:ascii="Times New Roman" w:hAnsi="Times New Roman" w:cs="Times New Roman"/>
          <w:bCs/>
          <w:sz w:val="20"/>
          <w:szCs w:val="20"/>
        </w:rPr>
      </w:pPr>
      <w:r w:rsidRPr="0084704A">
        <w:rPr>
          <w:rFonts w:ascii="Times New Roman" w:eastAsiaTheme="minorEastAsia" w:hAnsi="Times New Roman" w:cs="Times New Roman"/>
          <w:b/>
          <w:bCs/>
          <w:sz w:val="20"/>
          <w:szCs w:val="20"/>
          <w:lang w:eastAsia="en-IN"/>
        </w:rPr>
        <w:t>G</w:t>
      </w:r>
      <w:r w:rsidR="00676BAF" w:rsidRPr="0084704A">
        <w:rPr>
          <w:rFonts w:ascii="Times New Roman" w:eastAsiaTheme="minorEastAsia" w:hAnsi="Times New Roman" w:cs="Times New Roman"/>
          <w:b/>
          <w:bCs/>
          <w:sz w:val="20"/>
          <w:szCs w:val="20"/>
          <w:lang w:eastAsia="en-IN"/>
        </w:rPr>
        <w:t>.</w:t>
      </w:r>
      <w:r w:rsidR="00676BAF" w:rsidRPr="0084704A">
        <w:rPr>
          <w:rFonts w:ascii="Times New Roman" w:hAnsi="Times New Roman" w:cs="Times New Roman"/>
          <w:b/>
          <w:bCs/>
          <w:sz w:val="20"/>
          <w:szCs w:val="20"/>
        </w:rPr>
        <w:t xml:space="preserve"> Drug</w:t>
      </w:r>
      <w:r w:rsidR="00980116" w:rsidRPr="0084704A">
        <w:rPr>
          <w:rFonts w:ascii="Times New Roman" w:hAnsi="Times New Roman" w:cs="Times New Roman"/>
          <w:b/>
          <w:bCs/>
          <w:sz w:val="20"/>
          <w:szCs w:val="20"/>
        </w:rPr>
        <w:t xml:space="preserve"> content</w:t>
      </w:r>
      <w:r w:rsidR="00980116" w:rsidRPr="00DC7FC0">
        <w:rPr>
          <w:rFonts w:ascii="Times New Roman" w:hAnsi="Times New Roman" w:cs="Times New Roman"/>
          <w:bCs/>
          <w:sz w:val="20"/>
          <w:szCs w:val="20"/>
        </w:rPr>
        <w:t xml:space="preserve"> </w:t>
      </w:r>
      <w:r w:rsidR="00676BAF" w:rsidRPr="00DC7FC0">
        <w:rPr>
          <w:rFonts w:ascii="Times New Roman" w:hAnsi="Times New Roman" w:cs="Times New Roman"/>
          <w:bCs/>
          <w:sz w:val="20"/>
          <w:szCs w:val="20"/>
          <w:vertAlign w:val="superscript"/>
        </w:rPr>
        <w:t>16</w:t>
      </w:r>
    </w:p>
    <w:p w14:paraId="2ABF5CB9" w14:textId="77777777" w:rsidR="00980116" w:rsidRPr="00DC7FC0" w:rsidRDefault="0000533E" w:rsidP="00403A1F">
      <w:pPr>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ab/>
      </w:r>
      <w:r w:rsidRPr="00DC7FC0">
        <w:rPr>
          <w:rFonts w:ascii="Times New Roman" w:hAnsi="Times New Roman" w:cs="Times New Roman"/>
          <w:bCs/>
          <w:sz w:val="20"/>
          <w:szCs w:val="20"/>
        </w:rPr>
        <w:tab/>
      </w:r>
      <w:r w:rsidR="00980116" w:rsidRPr="00DC7FC0">
        <w:rPr>
          <w:rFonts w:ascii="Times New Roman" w:hAnsi="Times New Roman" w:cs="Times New Roman"/>
          <w:bCs/>
          <w:sz w:val="20"/>
          <w:szCs w:val="20"/>
        </w:rPr>
        <w:t xml:space="preserve">The drug content of Microspheres was </w:t>
      </w:r>
      <w:r w:rsidR="00980116" w:rsidRPr="00DC7FC0">
        <w:rPr>
          <w:rFonts w:ascii="Times New Roman" w:hAnsi="Times New Roman" w:cs="Times New Roman"/>
          <w:sz w:val="20"/>
          <w:szCs w:val="20"/>
        </w:rPr>
        <w:t>identified</w:t>
      </w:r>
      <w:r w:rsidR="00980116" w:rsidRPr="00DC7FC0">
        <w:rPr>
          <w:rFonts w:ascii="Times New Roman" w:hAnsi="Times New Roman" w:cs="Times New Roman"/>
          <w:bCs/>
          <w:sz w:val="20"/>
          <w:szCs w:val="20"/>
        </w:rPr>
        <w:t xml:space="preserve"> by dispersing 50 mg formulation in 10mL</w:t>
      </w:r>
      <w:r w:rsidRPr="00DC7FC0">
        <w:rPr>
          <w:rFonts w:ascii="Times New Roman" w:hAnsi="Times New Roman" w:cs="Times New Roman"/>
          <w:bCs/>
          <w:sz w:val="20"/>
          <w:szCs w:val="20"/>
        </w:rPr>
        <w:t xml:space="preserve"> </w:t>
      </w:r>
      <w:r w:rsidR="00980116" w:rsidRPr="00DC7FC0">
        <w:rPr>
          <w:rFonts w:ascii="Times New Roman" w:hAnsi="Times New Roman" w:cs="Times New Roman"/>
          <w:bCs/>
          <w:sz w:val="20"/>
          <w:szCs w:val="20"/>
        </w:rPr>
        <w:t xml:space="preserve">acetone, </w:t>
      </w:r>
      <w:r w:rsidRPr="00DC7FC0">
        <w:rPr>
          <w:rFonts w:ascii="Times New Roman" w:hAnsi="Times New Roman" w:cs="Times New Roman"/>
          <w:bCs/>
          <w:sz w:val="20"/>
          <w:szCs w:val="20"/>
        </w:rPr>
        <w:tab/>
      </w:r>
      <w:r w:rsidRPr="00DC7FC0">
        <w:rPr>
          <w:rFonts w:ascii="Times New Roman" w:hAnsi="Times New Roman" w:cs="Times New Roman"/>
          <w:bCs/>
          <w:sz w:val="20"/>
          <w:szCs w:val="20"/>
        </w:rPr>
        <w:tab/>
      </w:r>
      <w:r w:rsidR="00980116" w:rsidRPr="00DC7FC0">
        <w:rPr>
          <w:rFonts w:ascii="Times New Roman" w:hAnsi="Times New Roman" w:cs="Times New Roman"/>
          <w:bCs/>
          <w:sz w:val="20"/>
          <w:szCs w:val="20"/>
        </w:rPr>
        <w:t>followed by mixing with a magnetic stirrer for 12h</w:t>
      </w:r>
      <w:r w:rsidRPr="00DC7FC0">
        <w:rPr>
          <w:rFonts w:ascii="Times New Roman" w:hAnsi="Times New Roman" w:cs="Times New Roman"/>
          <w:bCs/>
          <w:sz w:val="20"/>
          <w:szCs w:val="20"/>
        </w:rPr>
        <w:t xml:space="preserve">ours to wet the polymer and to </w:t>
      </w:r>
      <w:r w:rsidR="00980116" w:rsidRPr="00DC7FC0">
        <w:rPr>
          <w:rFonts w:ascii="Times New Roman" w:hAnsi="Times New Roman" w:cs="Times New Roman"/>
          <w:bCs/>
          <w:sz w:val="20"/>
          <w:szCs w:val="20"/>
        </w:rPr>
        <w:t xml:space="preserve">extract the drug. After </w:t>
      </w:r>
      <w:r w:rsidRPr="00DC7FC0">
        <w:rPr>
          <w:rFonts w:ascii="Times New Roman" w:hAnsi="Times New Roman" w:cs="Times New Roman"/>
          <w:bCs/>
          <w:sz w:val="20"/>
          <w:szCs w:val="20"/>
        </w:rPr>
        <w:tab/>
      </w:r>
      <w:r w:rsidRPr="00DC7FC0">
        <w:rPr>
          <w:rFonts w:ascii="Times New Roman" w:hAnsi="Times New Roman" w:cs="Times New Roman"/>
          <w:bCs/>
          <w:sz w:val="20"/>
          <w:szCs w:val="20"/>
        </w:rPr>
        <w:tab/>
      </w:r>
      <w:r w:rsidR="00980116" w:rsidRPr="00DC7FC0">
        <w:rPr>
          <w:rFonts w:ascii="Times New Roman" w:hAnsi="Times New Roman" w:cs="Times New Roman"/>
          <w:bCs/>
          <w:sz w:val="20"/>
          <w:szCs w:val="20"/>
        </w:rPr>
        <w:t xml:space="preserve">filtration through a Whatsman filter, the drug concentration in the </w:t>
      </w:r>
      <w:r w:rsidR="00980116" w:rsidRPr="00DC7FC0">
        <w:rPr>
          <w:rFonts w:ascii="Times New Roman" w:hAnsi="Times New Roman" w:cs="Times New Roman"/>
          <w:bCs/>
          <w:sz w:val="20"/>
          <w:szCs w:val="20"/>
        </w:rPr>
        <w:tab/>
        <w:t xml:space="preserve">ethanol phase was determined </w:t>
      </w:r>
      <w:r w:rsidRPr="00DC7FC0">
        <w:rPr>
          <w:rFonts w:ascii="Times New Roman" w:hAnsi="Times New Roman" w:cs="Times New Roman"/>
          <w:bCs/>
          <w:sz w:val="20"/>
          <w:szCs w:val="20"/>
        </w:rPr>
        <w:tab/>
      </w:r>
      <w:r w:rsidRPr="00DC7FC0">
        <w:rPr>
          <w:rFonts w:ascii="Times New Roman" w:hAnsi="Times New Roman" w:cs="Times New Roman"/>
          <w:bCs/>
          <w:sz w:val="20"/>
          <w:szCs w:val="20"/>
        </w:rPr>
        <w:tab/>
      </w:r>
      <w:r w:rsidR="00980116" w:rsidRPr="00DC7FC0">
        <w:rPr>
          <w:rFonts w:ascii="Times New Roman" w:hAnsi="Times New Roman" w:cs="Times New Roman"/>
          <w:bCs/>
          <w:sz w:val="20"/>
          <w:szCs w:val="20"/>
        </w:rPr>
        <w:t>spectrophotometrically at their</w:t>
      </w:r>
      <w:r w:rsidRPr="00DC7FC0">
        <w:rPr>
          <w:rFonts w:ascii="Times New Roman" w:hAnsi="Times New Roman" w:cs="Times New Roman"/>
          <w:bCs/>
          <w:sz w:val="20"/>
          <w:szCs w:val="20"/>
        </w:rPr>
        <w:t xml:space="preserve"> relevant nm by making desired </w:t>
      </w:r>
      <w:r w:rsidR="00980116" w:rsidRPr="00DC7FC0">
        <w:rPr>
          <w:rFonts w:ascii="Times New Roman" w:hAnsi="Times New Roman" w:cs="Times New Roman"/>
          <w:bCs/>
          <w:sz w:val="20"/>
          <w:szCs w:val="20"/>
        </w:rPr>
        <w:t>dilution with 0.1N HCl. Each</w:t>
      </w:r>
      <w:r w:rsidRPr="00DC7FC0">
        <w:rPr>
          <w:rFonts w:ascii="Times New Roman" w:hAnsi="Times New Roman" w:cs="Times New Roman"/>
          <w:bCs/>
          <w:sz w:val="20"/>
          <w:szCs w:val="20"/>
        </w:rPr>
        <w:t xml:space="preserve">                 </w:t>
      </w:r>
      <w:r w:rsidRPr="00DC7FC0">
        <w:rPr>
          <w:rFonts w:ascii="Times New Roman" w:hAnsi="Times New Roman" w:cs="Times New Roman"/>
          <w:bCs/>
          <w:sz w:val="20"/>
          <w:szCs w:val="20"/>
        </w:rPr>
        <w:tab/>
      </w:r>
      <w:r w:rsidRPr="00DC7FC0">
        <w:rPr>
          <w:rFonts w:ascii="Times New Roman" w:hAnsi="Times New Roman" w:cs="Times New Roman"/>
          <w:bCs/>
          <w:sz w:val="20"/>
          <w:szCs w:val="20"/>
        </w:rPr>
        <w:tab/>
      </w:r>
      <w:r w:rsidR="00980116" w:rsidRPr="00DC7FC0">
        <w:rPr>
          <w:rFonts w:ascii="Times New Roman" w:hAnsi="Times New Roman" w:cs="Times New Roman"/>
          <w:bCs/>
          <w:sz w:val="20"/>
          <w:szCs w:val="20"/>
        </w:rPr>
        <w:t>determination was made in t</w:t>
      </w:r>
      <w:r w:rsidRPr="00DC7FC0">
        <w:rPr>
          <w:rFonts w:ascii="Times New Roman" w:hAnsi="Times New Roman" w:cs="Times New Roman"/>
          <w:bCs/>
          <w:sz w:val="20"/>
          <w:szCs w:val="20"/>
        </w:rPr>
        <w:t xml:space="preserve">riplicate. The percentage drug </w:t>
      </w:r>
      <w:r w:rsidR="00980116" w:rsidRPr="00DC7FC0">
        <w:rPr>
          <w:rFonts w:ascii="Times New Roman" w:hAnsi="Times New Roman" w:cs="Times New Roman"/>
          <w:bCs/>
          <w:sz w:val="20"/>
          <w:szCs w:val="20"/>
        </w:rPr>
        <w:t xml:space="preserve">entrapment and yield are to be calculated as </w:t>
      </w:r>
      <w:r w:rsidRPr="00DC7FC0">
        <w:rPr>
          <w:rFonts w:ascii="Times New Roman" w:hAnsi="Times New Roman" w:cs="Times New Roman"/>
          <w:bCs/>
          <w:sz w:val="20"/>
          <w:szCs w:val="20"/>
        </w:rPr>
        <w:tab/>
      </w:r>
      <w:r w:rsidRPr="00DC7FC0">
        <w:rPr>
          <w:rFonts w:ascii="Times New Roman" w:hAnsi="Times New Roman" w:cs="Times New Roman"/>
          <w:bCs/>
          <w:sz w:val="20"/>
          <w:szCs w:val="20"/>
        </w:rPr>
        <w:tab/>
      </w:r>
      <w:r w:rsidR="00980116" w:rsidRPr="00DC7FC0">
        <w:rPr>
          <w:rFonts w:ascii="Times New Roman" w:hAnsi="Times New Roman" w:cs="Times New Roman"/>
          <w:bCs/>
          <w:sz w:val="20"/>
          <w:szCs w:val="20"/>
        </w:rPr>
        <w:t>follows:</w:t>
      </w:r>
    </w:p>
    <w:p w14:paraId="0A54ECEB" w14:textId="77777777" w:rsidR="00980116" w:rsidRPr="00DC7FC0" w:rsidRDefault="00980116" w:rsidP="00403A1F">
      <w:pPr>
        <w:pStyle w:val="ListParagraph"/>
        <w:pBdr>
          <w:top w:val="single" w:sz="4" w:space="1" w:color="auto"/>
          <w:left w:val="single" w:sz="4" w:space="0" w:color="auto"/>
          <w:bottom w:val="single" w:sz="4" w:space="1" w:color="auto"/>
          <w:right w:val="single" w:sz="4" w:space="19" w:color="auto"/>
        </w:pBdr>
        <w:spacing w:after="0" w:line="240" w:lineRule="auto"/>
        <w:ind w:left="567" w:right="567" w:firstLine="284"/>
        <w:jc w:val="center"/>
        <w:rPr>
          <w:rFonts w:ascii="Times New Roman" w:hAnsi="Times New Roman" w:cs="Times New Roman"/>
          <w:bCs/>
          <w:sz w:val="20"/>
          <w:szCs w:val="20"/>
        </w:rPr>
      </w:pPr>
      <w:r w:rsidRPr="00DC7FC0">
        <w:rPr>
          <w:rFonts w:ascii="Times New Roman" w:hAnsi="Times New Roman" w:cs="Times New Roman"/>
          <w:bCs/>
          <w:sz w:val="20"/>
          <w:szCs w:val="20"/>
        </w:rPr>
        <w:t>% Drug loading = (Actual drug content/Weight of microspheres) X 100</w:t>
      </w:r>
    </w:p>
    <w:p w14:paraId="7711A053" w14:textId="77777777" w:rsidR="00516279" w:rsidRPr="00DC7FC0" w:rsidRDefault="00516279" w:rsidP="00403A1F">
      <w:pPr>
        <w:spacing w:after="0" w:line="240" w:lineRule="auto"/>
        <w:ind w:left="567" w:right="567"/>
        <w:jc w:val="both"/>
        <w:rPr>
          <w:rFonts w:ascii="Times New Roman" w:hAnsi="Times New Roman" w:cs="Times New Roman"/>
          <w:b/>
          <w:sz w:val="20"/>
          <w:szCs w:val="20"/>
        </w:rPr>
      </w:pPr>
    </w:p>
    <w:p w14:paraId="31C7D17E" w14:textId="1DEBEFF6" w:rsidR="007C1A91" w:rsidRDefault="007C1A91" w:rsidP="00E11F91">
      <w:pPr>
        <w:spacing w:after="0" w:line="240" w:lineRule="auto"/>
        <w:ind w:left="567" w:right="567"/>
        <w:jc w:val="center"/>
        <w:rPr>
          <w:rFonts w:ascii="Times New Roman" w:hAnsi="Times New Roman" w:cs="Times New Roman"/>
          <w:b/>
          <w:sz w:val="20"/>
          <w:szCs w:val="20"/>
        </w:rPr>
      </w:pPr>
      <w:r w:rsidRPr="00DC7FC0">
        <w:rPr>
          <w:rFonts w:ascii="Times New Roman" w:hAnsi="Times New Roman" w:cs="Times New Roman"/>
          <w:b/>
          <w:sz w:val="20"/>
          <w:szCs w:val="20"/>
        </w:rPr>
        <w:t>References</w:t>
      </w:r>
    </w:p>
    <w:p w14:paraId="7F61755F" w14:textId="77777777" w:rsidR="00E11F91" w:rsidRPr="00DC7FC0" w:rsidRDefault="00E11F91" w:rsidP="00E11F91">
      <w:pPr>
        <w:spacing w:after="0" w:line="240" w:lineRule="auto"/>
        <w:ind w:left="567" w:right="567"/>
        <w:jc w:val="center"/>
        <w:rPr>
          <w:rFonts w:ascii="Times New Roman" w:hAnsi="Times New Roman" w:cs="Times New Roman"/>
          <w:b/>
          <w:sz w:val="20"/>
          <w:szCs w:val="20"/>
        </w:rPr>
      </w:pPr>
    </w:p>
    <w:p w14:paraId="69B13A0C" w14:textId="5110B694" w:rsidR="001D1A09" w:rsidRPr="005951E9" w:rsidRDefault="007C1A91" w:rsidP="00E11F91">
      <w:pPr>
        <w:pStyle w:val="ListParagraph"/>
        <w:widowControl w:val="0"/>
        <w:numPr>
          <w:ilvl w:val="0"/>
          <w:numId w:val="18"/>
        </w:numPr>
        <w:tabs>
          <w:tab w:val="left" w:pos="284"/>
          <w:tab w:val="left" w:pos="567"/>
        </w:tabs>
        <w:autoSpaceDE w:val="0"/>
        <w:autoSpaceDN w:val="0"/>
        <w:adjustRightInd w:val="0"/>
        <w:spacing w:after="0" w:line="240" w:lineRule="auto"/>
        <w:ind w:right="567"/>
        <w:rPr>
          <w:rFonts w:ascii="Times New Roman" w:hAnsi="Times New Roman" w:cs="Times New Roman"/>
          <w:sz w:val="16"/>
          <w:szCs w:val="16"/>
        </w:rPr>
      </w:pPr>
      <w:r w:rsidRPr="005951E9">
        <w:rPr>
          <w:rFonts w:ascii="Times New Roman" w:hAnsi="Times New Roman" w:cs="Times New Roman"/>
          <w:sz w:val="16"/>
          <w:szCs w:val="16"/>
        </w:rPr>
        <w:t xml:space="preserve">M. </w:t>
      </w:r>
      <w:proofErr w:type="spellStart"/>
      <w:r w:rsidRPr="005951E9">
        <w:rPr>
          <w:rFonts w:ascii="Times New Roman" w:hAnsi="Times New Roman" w:cs="Times New Roman"/>
          <w:sz w:val="16"/>
          <w:szCs w:val="16"/>
        </w:rPr>
        <w:t>Ishwarya</w:t>
      </w:r>
      <w:proofErr w:type="spellEnd"/>
      <w:r w:rsidRPr="005951E9">
        <w:rPr>
          <w:rFonts w:ascii="Times New Roman" w:hAnsi="Times New Roman" w:cs="Times New Roman"/>
          <w:sz w:val="16"/>
          <w:szCs w:val="16"/>
        </w:rPr>
        <w:t xml:space="preserve">, </w:t>
      </w:r>
      <w:r w:rsidR="005951E9" w:rsidRPr="005951E9">
        <w:rPr>
          <w:rFonts w:ascii="Times New Roman" w:hAnsi="Times New Roman" w:cs="Times New Roman"/>
          <w:sz w:val="16"/>
          <w:szCs w:val="16"/>
        </w:rPr>
        <w:t xml:space="preserve">S. </w:t>
      </w:r>
      <w:proofErr w:type="spellStart"/>
      <w:r w:rsidR="005951E9" w:rsidRPr="005951E9">
        <w:rPr>
          <w:rFonts w:ascii="Times New Roman" w:hAnsi="Times New Roman" w:cs="Times New Roman"/>
          <w:sz w:val="16"/>
          <w:szCs w:val="16"/>
        </w:rPr>
        <w:t>Ramu</w:t>
      </w:r>
      <w:proofErr w:type="spellEnd"/>
      <w:r w:rsidRPr="005951E9">
        <w:rPr>
          <w:rFonts w:ascii="Times New Roman" w:hAnsi="Times New Roman" w:cs="Times New Roman"/>
          <w:sz w:val="16"/>
          <w:szCs w:val="16"/>
        </w:rPr>
        <w:t xml:space="preserve">, </w:t>
      </w:r>
      <w:proofErr w:type="spellStart"/>
      <w:proofErr w:type="gramStart"/>
      <w:r w:rsidRPr="005951E9">
        <w:rPr>
          <w:rFonts w:ascii="Times New Roman" w:hAnsi="Times New Roman" w:cs="Times New Roman"/>
          <w:sz w:val="16"/>
          <w:szCs w:val="16"/>
        </w:rPr>
        <w:t>K.Saravana</w:t>
      </w:r>
      <w:proofErr w:type="spellEnd"/>
      <w:proofErr w:type="gramEnd"/>
      <w:r w:rsidRPr="005951E9">
        <w:rPr>
          <w:rFonts w:ascii="Times New Roman" w:hAnsi="Times New Roman" w:cs="Times New Roman"/>
          <w:sz w:val="16"/>
          <w:szCs w:val="16"/>
        </w:rPr>
        <w:t xml:space="preserve"> Kumar: Floating Microspheres: A Promising Drug</w:t>
      </w:r>
      <w:r w:rsidR="002337EF" w:rsidRPr="005951E9">
        <w:rPr>
          <w:rFonts w:ascii="Times New Roman" w:hAnsi="Times New Roman" w:cs="Times New Roman"/>
          <w:sz w:val="16"/>
          <w:szCs w:val="16"/>
        </w:rPr>
        <w:t xml:space="preserve"> </w:t>
      </w:r>
      <w:r w:rsidRPr="005951E9">
        <w:rPr>
          <w:rFonts w:ascii="Times New Roman" w:hAnsi="Times New Roman" w:cs="Times New Roman"/>
          <w:sz w:val="16"/>
          <w:szCs w:val="16"/>
        </w:rPr>
        <w:t>Delivery.</w:t>
      </w:r>
      <w:r w:rsidR="005951E9" w:rsidRPr="005951E9">
        <w:rPr>
          <w:rFonts w:ascii="Times New Roman" w:hAnsi="Times New Roman" w:cs="Times New Roman"/>
          <w:sz w:val="16"/>
          <w:szCs w:val="16"/>
        </w:rPr>
        <w:t xml:space="preserve"> </w:t>
      </w:r>
      <w:r w:rsidRPr="005951E9">
        <w:rPr>
          <w:rFonts w:ascii="Times New Roman" w:hAnsi="Times New Roman" w:cs="Times New Roman"/>
          <w:sz w:val="16"/>
          <w:szCs w:val="16"/>
        </w:rPr>
        <w:t>International journal of pharmacy and pharmaceutical Research 2017; 11:375-388.</w:t>
      </w:r>
    </w:p>
    <w:p w14:paraId="3310DE11" w14:textId="4F0CC1A4" w:rsidR="004B1F95" w:rsidRPr="005951E9" w:rsidRDefault="007D3E8F" w:rsidP="00E11F91">
      <w:pPr>
        <w:pStyle w:val="ListParagraph"/>
        <w:widowControl w:val="0"/>
        <w:numPr>
          <w:ilvl w:val="0"/>
          <w:numId w:val="18"/>
        </w:numPr>
        <w:tabs>
          <w:tab w:val="left" w:pos="284"/>
          <w:tab w:val="left" w:pos="567"/>
        </w:tabs>
        <w:autoSpaceDE w:val="0"/>
        <w:autoSpaceDN w:val="0"/>
        <w:adjustRightInd w:val="0"/>
        <w:spacing w:after="0" w:line="240" w:lineRule="auto"/>
        <w:ind w:right="567"/>
        <w:rPr>
          <w:rFonts w:ascii="Times New Roman" w:hAnsi="Times New Roman" w:cs="Times New Roman"/>
          <w:noProof/>
          <w:sz w:val="16"/>
          <w:szCs w:val="16"/>
        </w:rPr>
      </w:pPr>
      <w:r w:rsidRPr="005951E9">
        <w:rPr>
          <w:rFonts w:ascii="Times New Roman" w:hAnsi="Times New Roman" w:cs="Times New Roman"/>
          <w:noProof/>
          <w:sz w:val="16"/>
          <w:szCs w:val="16"/>
        </w:rPr>
        <w:t xml:space="preserve">K R Koteswararao, L Srinivas: A Review on Multi-Particulate Floating Microspheres </w:t>
      </w:r>
      <w:r w:rsidR="008C00B1" w:rsidRPr="005951E9">
        <w:rPr>
          <w:rFonts w:ascii="Times New Roman" w:hAnsi="Times New Roman" w:cs="Times New Roman"/>
          <w:noProof/>
          <w:sz w:val="16"/>
          <w:szCs w:val="16"/>
        </w:rPr>
        <w:tab/>
      </w:r>
      <w:r w:rsidRPr="005951E9">
        <w:rPr>
          <w:rFonts w:ascii="Times New Roman" w:hAnsi="Times New Roman" w:cs="Times New Roman"/>
          <w:noProof/>
          <w:sz w:val="16"/>
          <w:szCs w:val="16"/>
        </w:rPr>
        <w:t xml:space="preserve">Drug </w:t>
      </w:r>
      <w:r w:rsidR="00C8556E" w:rsidRPr="005951E9">
        <w:rPr>
          <w:rFonts w:ascii="Times New Roman" w:hAnsi="Times New Roman" w:cs="Times New Roman"/>
          <w:noProof/>
          <w:sz w:val="16"/>
          <w:szCs w:val="16"/>
        </w:rPr>
        <w:tab/>
      </w:r>
      <w:r w:rsidRPr="005951E9">
        <w:rPr>
          <w:rFonts w:ascii="Times New Roman" w:hAnsi="Times New Roman" w:cs="Times New Roman"/>
          <w:noProof/>
          <w:sz w:val="16"/>
          <w:szCs w:val="16"/>
        </w:rPr>
        <w:t xml:space="preserve">Delivery System with Solvent Evaporation Approach. International Journal of </w:t>
      </w:r>
      <w:r w:rsidR="00D44567" w:rsidRPr="005951E9">
        <w:rPr>
          <w:rFonts w:ascii="Times New Roman" w:hAnsi="Times New Roman" w:cs="Times New Roman"/>
          <w:noProof/>
          <w:sz w:val="16"/>
          <w:szCs w:val="16"/>
        </w:rPr>
        <w:t xml:space="preserve">Pharma </w:t>
      </w:r>
      <w:r w:rsidRPr="005951E9">
        <w:rPr>
          <w:rFonts w:ascii="Times New Roman" w:hAnsi="Times New Roman" w:cs="Times New Roman"/>
          <w:noProof/>
          <w:sz w:val="16"/>
          <w:szCs w:val="16"/>
        </w:rPr>
        <w:t>Research and Health</w:t>
      </w:r>
      <w:r w:rsidR="000755E5" w:rsidRPr="005951E9">
        <w:rPr>
          <w:rFonts w:ascii="Times New Roman" w:hAnsi="Times New Roman" w:cs="Times New Roman"/>
          <w:noProof/>
          <w:sz w:val="16"/>
          <w:szCs w:val="16"/>
        </w:rPr>
        <w:t xml:space="preserve"> </w:t>
      </w:r>
      <w:r w:rsidR="00D44567" w:rsidRPr="005951E9">
        <w:rPr>
          <w:rFonts w:ascii="Times New Roman" w:hAnsi="Times New Roman" w:cs="Times New Roman"/>
          <w:noProof/>
          <w:sz w:val="16"/>
          <w:szCs w:val="16"/>
        </w:rPr>
        <w:tab/>
      </w:r>
      <w:r w:rsidRPr="005951E9">
        <w:rPr>
          <w:rFonts w:ascii="Times New Roman" w:hAnsi="Times New Roman" w:cs="Times New Roman"/>
          <w:noProof/>
          <w:sz w:val="16"/>
          <w:szCs w:val="16"/>
        </w:rPr>
        <w:t xml:space="preserve">Sciences 2018 ;6: </w:t>
      </w:r>
      <w:r w:rsidR="004B1F95" w:rsidRPr="005951E9">
        <w:rPr>
          <w:rFonts w:ascii="Times New Roman" w:hAnsi="Times New Roman" w:cs="Times New Roman"/>
          <w:noProof/>
          <w:sz w:val="16"/>
          <w:szCs w:val="16"/>
        </w:rPr>
        <w:t>2570-</w:t>
      </w:r>
      <w:r w:rsidR="000F48C3" w:rsidRPr="005951E9">
        <w:rPr>
          <w:rFonts w:ascii="Times New Roman" w:hAnsi="Times New Roman" w:cs="Times New Roman"/>
          <w:noProof/>
          <w:sz w:val="16"/>
          <w:szCs w:val="16"/>
        </w:rPr>
        <w:t>25</w:t>
      </w:r>
      <w:r w:rsidR="004B1F95" w:rsidRPr="005951E9">
        <w:rPr>
          <w:rFonts w:ascii="Times New Roman" w:hAnsi="Times New Roman" w:cs="Times New Roman"/>
          <w:noProof/>
          <w:sz w:val="16"/>
          <w:szCs w:val="16"/>
        </w:rPr>
        <w:t>78.</w:t>
      </w:r>
    </w:p>
    <w:p w14:paraId="2923F3F7" w14:textId="77777777" w:rsidR="004B1F95" w:rsidRPr="005951E9" w:rsidRDefault="004B1F95"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sz w:val="16"/>
          <w:szCs w:val="16"/>
        </w:rPr>
        <w:t>Sakshi Negi and Ashutosh Badola: Floating Microspheres: A General Approach for Gastro retention. World journal of pharmaceutical research 2017; 6: 263-277.</w:t>
      </w:r>
    </w:p>
    <w:p w14:paraId="635310A3" w14:textId="77777777" w:rsidR="008C00B1" w:rsidRPr="005951E9" w:rsidRDefault="008C00B1" w:rsidP="00E11F91">
      <w:pPr>
        <w:pStyle w:val="ListParagraph"/>
        <w:widowControl w:val="0"/>
        <w:numPr>
          <w:ilvl w:val="0"/>
          <w:numId w:val="18"/>
        </w:numPr>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Shaji J, Shinde A</w:t>
      </w:r>
      <w:r w:rsidR="000C3F9D" w:rsidRPr="005951E9">
        <w:rPr>
          <w:rFonts w:ascii="Times New Roman" w:hAnsi="Times New Roman" w:cs="Times New Roman"/>
          <w:noProof/>
          <w:sz w:val="16"/>
          <w:szCs w:val="16"/>
        </w:rPr>
        <w:t xml:space="preserve">: </w:t>
      </w:r>
      <w:r w:rsidRPr="005951E9">
        <w:rPr>
          <w:rFonts w:ascii="Times New Roman" w:hAnsi="Times New Roman" w:cs="Times New Roman"/>
          <w:noProof/>
          <w:sz w:val="16"/>
          <w:szCs w:val="16"/>
        </w:rPr>
        <w:t>Design and in</w:t>
      </w:r>
      <w:r w:rsidR="000C3F9D" w:rsidRPr="005951E9">
        <w:rPr>
          <w:rFonts w:ascii="Times New Roman" w:hAnsi="Times New Roman" w:cs="Times New Roman"/>
          <w:noProof/>
          <w:sz w:val="16"/>
          <w:szCs w:val="16"/>
        </w:rPr>
        <w:t xml:space="preserve"> </w:t>
      </w:r>
      <w:r w:rsidRPr="005951E9">
        <w:rPr>
          <w:rFonts w:ascii="Times New Roman" w:hAnsi="Times New Roman" w:cs="Times New Roman"/>
          <w:noProof/>
          <w:sz w:val="16"/>
          <w:szCs w:val="16"/>
        </w:rPr>
        <w:t xml:space="preserve">vitro characterization of floating pulsatile microspheres of aceclofenac for rheumatoid arthritis. </w:t>
      </w:r>
      <w:r w:rsidRPr="005951E9">
        <w:rPr>
          <w:rFonts w:ascii="Times New Roman" w:hAnsi="Times New Roman" w:cs="Times New Roman"/>
          <w:iCs/>
          <w:noProof/>
          <w:sz w:val="16"/>
          <w:szCs w:val="16"/>
        </w:rPr>
        <w:t>Int J Pharm Pharm Sci</w:t>
      </w:r>
      <w:r w:rsidR="00CD6BB9" w:rsidRPr="005951E9">
        <w:rPr>
          <w:rFonts w:ascii="Times New Roman" w:hAnsi="Times New Roman" w:cs="Times New Roman"/>
          <w:noProof/>
          <w:sz w:val="16"/>
          <w:szCs w:val="16"/>
        </w:rPr>
        <w:t xml:space="preserve"> </w:t>
      </w:r>
      <w:r w:rsidRPr="005951E9">
        <w:rPr>
          <w:rFonts w:ascii="Times New Roman" w:hAnsi="Times New Roman" w:cs="Times New Roman"/>
          <w:noProof/>
          <w:sz w:val="16"/>
          <w:szCs w:val="16"/>
        </w:rPr>
        <w:t>2012;4(SUPPL.3):374-379.</w:t>
      </w:r>
    </w:p>
    <w:p w14:paraId="04B2291E" w14:textId="77777777" w:rsidR="00243B9A" w:rsidRPr="005951E9" w:rsidRDefault="00CD6BB9"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Seema Mahor,Neel Kant Prasad,Phool Chandra:</w:t>
      </w:r>
      <w:r w:rsidR="00243B9A" w:rsidRPr="005951E9">
        <w:rPr>
          <w:rFonts w:ascii="Times New Roman" w:hAnsi="Times New Roman" w:cs="Times New Roman"/>
          <w:noProof/>
          <w:sz w:val="16"/>
          <w:szCs w:val="16"/>
        </w:rPr>
        <w:t>A Review on Recent Trends in the  Development of Gastro Retentive Floating Drug Delivery System. Indo Global Journal of Pharmaceutical Sciences 2019; 9 :13-24.</w:t>
      </w:r>
    </w:p>
    <w:p w14:paraId="41E00697" w14:textId="77777777" w:rsidR="00BE00B1" w:rsidRPr="005951E9" w:rsidRDefault="00ED7379"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sz w:val="16"/>
          <w:szCs w:val="16"/>
        </w:rPr>
      </w:pPr>
      <w:r w:rsidRPr="005951E9">
        <w:rPr>
          <w:rFonts w:ascii="Times New Roman" w:hAnsi="Times New Roman" w:cs="Times New Roman"/>
          <w:sz w:val="16"/>
          <w:szCs w:val="16"/>
        </w:rPr>
        <w:t xml:space="preserve">Noopur Pandey, </w:t>
      </w:r>
      <w:proofErr w:type="gramStart"/>
      <w:r w:rsidRPr="005951E9">
        <w:rPr>
          <w:rFonts w:ascii="Times New Roman" w:hAnsi="Times New Roman" w:cs="Times New Roman"/>
          <w:sz w:val="16"/>
          <w:szCs w:val="16"/>
        </w:rPr>
        <w:t>Dr.Archana</w:t>
      </w:r>
      <w:proofErr w:type="gramEnd"/>
      <w:r w:rsidRPr="005951E9">
        <w:rPr>
          <w:rFonts w:ascii="Times New Roman" w:hAnsi="Times New Roman" w:cs="Times New Roman"/>
          <w:sz w:val="16"/>
          <w:szCs w:val="16"/>
        </w:rPr>
        <w:t xml:space="preserve"> Negi Sah, Kamal Mahara: </w:t>
      </w:r>
      <w:r w:rsidR="00BE00B1" w:rsidRPr="005951E9">
        <w:rPr>
          <w:rFonts w:ascii="Times New Roman" w:hAnsi="Times New Roman" w:cs="Times New Roman"/>
          <w:sz w:val="16"/>
          <w:szCs w:val="16"/>
        </w:rPr>
        <w:t>Formulation and Evaluation of Floating Microspheres of Nateglinide</w:t>
      </w:r>
      <w:r w:rsidR="00BE00B1" w:rsidRPr="005951E9">
        <w:rPr>
          <w:rFonts w:ascii="Times New Roman" w:hAnsi="Times New Roman" w:cs="Times New Roman"/>
          <w:noProof/>
          <w:sz w:val="16"/>
          <w:szCs w:val="16"/>
        </w:rPr>
        <w:t xml:space="preserve">. </w:t>
      </w:r>
      <w:r w:rsidR="00BE00B1" w:rsidRPr="005951E9">
        <w:rPr>
          <w:rFonts w:ascii="Times New Roman" w:hAnsi="Times New Roman" w:cs="Times New Roman"/>
          <w:sz w:val="16"/>
          <w:szCs w:val="16"/>
        </w:rPr>
        <w:t>International Journal of Pharma Sciences and Research 2016; 7: 453-464</w:t>
      </w:r>
    </w:p>
    <w:p w14:paraId="4A69AC84" w14:textId="77777777" w:rsidR="00AC78E9" w:rsidRPr="005951E9" w:rsidRDefault="00AC78E9"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sz w:val="16"/>
          <w:szCs w:val="16"/>
        </w:rPr>
      </w:pPr>
      <w:r w:rsidRPr="005951E9">
        <w:rPr>
          <w:rFonts w:ascii="Times New Roman" w:hAnsi="Times New Roman" w:cs="Times New Roman"/>
          <w:noProof/>
          <w:sz w:val="16"/>
          <w:szCs w:val="16"/>
        </w:rPr>
        <w:t>Arpita Singh, Archana Tomar, Amresh Gupta, Satyawan Singh:</w:t>
      </w:r>
      <w:r w:rsidRPr="005951E9">
        <w:rPr>
          <w:rFonts w:ascii="Times New Roman" w:hAnsi="Times New Roman" w:cs="Times New Roman"/>
          <w:sz w:val="16"/>
          <w:szCs w:val="16"/>
        </w:rPr>
        <w:t xml:space="preserve"> </w:t>
      </w:r>
      <w:r w:rsidR="003A1B43" w:rsidRPr="005951E9">
        <w:rPr>
          <w:rFonts w:ascii="Times New Roman" w:hAnsi="Times New Roman" w:cs="Times New Roman"/>
          <w:noProof/>
          <w:sz w:val="16"/>
          <w:szCs w:val="16"/>
        </w:rPr>
        <w:t xml:space="preserve">Floating drug delivery system. </w:t>
      </w:r>
      <w:r w:rsidRPr="005951E9">
        <w:rPr>
          <w:rFonts w:ascii="Times New Roman" w:hAnsi="Times New Roman" w:cs="Times New Roman"/>
          <w:noProof/>
          <w:sz w:val="16"/>
          <w:szCs w:val="16"/>
        </w:rPr>
        <w:t>A review International Journal of Indigenous Herbs and Drugs 2021;6(1):33–39</w:t>
      </w:r>
    </w:p>
    <w:p w14:paraId="530C1FBD" w14:textId="77777777" w:rsidR="00AC78E9" w:rsidRPr="005951E9" w:rsidRDefault="00AC78E9"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Anand Panchakshari Gadad, Sneha Shripad Naik, Panchaxari Mallappa Dandagi and Uday Baburao Bolmal: Formulation and Evaluation of Gastroretentive Floating Microspheres of Lafutidine.</w:t>
      </w:r>
      <w:r w:rsidR="009E72D4" w:rsidRPr="005951E9">
        <w:rPr>
          <w:rFonts w:ascii="Times New Roman" w:hAnsi="Times New Roman" w:cs="Times New Roman"/>
          <w:noProof/>
          <w:sz w:val="16"/>
          <w:szCs w:val="16"/>
        </w:rPr>
        <w:t xml:space="preserve"> </w:t>
      </w:r>
      <w:r w:rsidRPr="005951E9">
        <w:rPr>
          <w:rFonts w:ascii="Times New Roman" w:hAnsi="Times New Roman" w:cs="Times New Roman"/>
          <w:noProof/>
          <w:sz w:val="16"/>
          <w:szCs w:val="16"/>
        </w:rPr>
        <w:t xml:space="preserve"> Indian Journal of Pharmaceutical Education and Research 2016; 50: 76-81.</w:t>
      </w:r>
    </w:p>
    <w:p w14:paraId="132A830F" w14:textId="77777777" w:rsidR="00243B9A" w:rsidRPr="005951E9" w:rsidRDefault="00E47E90"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 xml:space="preserve">Rani </w:t>
      </w:r>
      <w:r w:rsidR="009E72D4" w:rsidRPr="005951E9">
        <w:rPr>
          <w:rFonts w:ascii="Times New Roman" w:hAnsi="Times New Roman" w:cs="Times New Roman"/>
          <w:noProof/>
          <w:sz w:val="16"/>
          <w:szCs w:val="16"/>
        </w:rPr>
        <w:t>R, Kumar M, Yadav N, Bhatt S:</w:t>
      </w:r>
      <w:r w:rsidRPr="005951E9">
        <w:rPr>
          <w:rFonts w:ascii="Times New Roman" w:hAnsi="Times New Roman" w:cs="Times New Roman"/>
          <w:noProof/>
          <w:sz w:val="16"/>
          <w:szCs w:val="16"/>
        </w:rPr>
        <w:t xml:space="preserve"> Recent Advances in the Development of Floating Microspheres for the Treatment of Gastric Ulcers. </w:t>
      </w:r>
      <w:r w:rsidR="009E72D4" w:rsidRPr="005951E9">
        <w:rPr>
          <w:rFonts w:ascii="Times New Roman" w:hAnsi="Times New Roman" w:cs="Times New Roman"/>
          <w:iCs/>
          <w:noProof/>
          <w:sz w:val="16"/>
          <w:szCs w:val="16"/>
        </w:rPr>
        <w:t xml:space="preserve">Recent Adv </w:t>
      </w:r>
      <w:r w:rsidRPr="005951E9">
        <w:rPr>
          <w:rFonts w:ascii="Times New Roman" w:hAnsi="Times New Roman" w:cs="Times New Roman"/>
          <w:noProof/>
          <w:sz w:val="16"/>
          <w:szCs w:val="16"/>
        </w:rPr>
        <w:t xml:space="preserve"> 2020;29(5):3613-3627.</w:t>
      </w:r>
    </w:p>
    <w:p w14:paraId="60F2916B" w14:textId="77777777" w:rsidR="00F728BB" w:rsidRPr="005951E9" w:rsidRDefault="004C1A70"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951E9">
        <w:rPr>
          <w:rFonts w:ascii="Times New Roman" w:hAnsi="Times New Roman" w:cs="Times New Roman"/>
          <w:sz w:val="16"/>
          <w:szCs w:val="16"/>
        </w:rPr>
        <w:t>A</w:t>
      </w:r>
      <w:r w:rsidR="00BA7FD2" w:rsidRPr="005951E9">
        <w:rPr>
          <w:rFonts w:ascii="Times New Roman" w:hAnsi="Times New Roman" w:cs="Times New Roman"/>
          <w:sz w:val="16"/>
          <w:szCs w:val="16"/>
        </w:rPr>
        <w:t xml:space="preserve">kbar Azeem, Dr. M.A. Kuriachan: </w:t>
      </w:r>
      <w:r w:rsidRPr="005951E9">
        <w:rPr>
          <w:rFonts w:ascii="Times New Roman" w:hAnsi="Times New Roman" w:cs="Times New Roman"/>
          <w:sz w:val="16"/>
          <w:szCs w:val="16"/>
        </w:rPr>
        <w:t xml:space="preserve">Formulation and In Vitro Evaluation of Floating Microspheres of Mefenamic Acid. International journal of pharmacy and </w:t>
      </w:r>
      <w:proofErr w:type="gramStart"/>
      <w:r w:rsidRPr="005951E9">
        <w:rPr>
          <w:rFonts w:ascii="Times New Roman" w:hAnsi="Times New Roman" w:cs="Times New Roman"/>
          <w:sz w:val="16"/>
          <w:szCs w:val="16"/>
        </w:rPr>
        <w:t>Pharmaceutical</w:t>
      </w:r>
      <w:proofErr w:type="gramEnd"/>
      <w:r w:rsidRPr="005951E9">
        <w:rPr>
          <w:rFonts w:ascii="Times New Roman" w:hAnsi="Times New Roman" w:cs="Times New Roman"/>
          <w:sz w:val="16"/>
          <w:szCs w:val="16"/>
        </w:rPr>
        <w:t xml:space="preserve"> research, 2017; 10:189-210.</w:t>
      </w:r>
    </w:p>
    <w:p w14:paraId="54C18DD6" w14:textId="77777777" w:rsidR="00411EC9" w:rsidRPr="005951E9" w:rsidRDefault="00BF5C76"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951E9">
        <w:rPr>
          <w:rFonts w:ascii="Times New Roman" w:eastAsiaTheme="minorEastAsia" w:hAnsi="Times New Roman" w:cs="Times New Roman"/>
          <w:color w:val="000000"/>
          <w:sz w:val="16"/>
          <w:szCs w:val="16"/>
          <w:lang w:eastAsia="en-IN"/>
        </w:rPr>
        <w:t>Hinal Prajapati</w:t>
      </w:r>
      <w:r w:rsidR="00F728BB" w:rsidRPr="005951E9">
        <w:rPr>
          <w:rFonts w:ascii="Times New Roman" w:eastAsiaTheme="minorEastAsia" w:hAnsi="Times New Roman" w:cs="Times New Roman"/>
          <w:color w:val="000000"/>
          <w:sz w:val="16"/>
          <w:szCs w:val="16"/>
          <w:lang w:eastAsia="en-IN"/>
        </w:rPr>
        <w:t xml:space="preserve">, Keyur Patel </w:t>
      </w:r>
      <w:r w:rsidR="00BA7FD2" w:rsidRPr="005951E9">
        <w:rPr>
          <w:rFonts w:ascii="Times New Roman" w:eastAsiaTheme="minorEastAsia" w:hAnsi="Times New Roman" w:cs="Times New Roman"/>
          <w:color w:val="000000"/>
          <w:sz w:val="16"/>
          <w:szCs w:val="16"/>
          <w:lang w:eastAsia="en-IN"/>
        </w:rPr>
        <w:t>a</w:t>
      </w:r>
      <w:r w:rsidR="00A94388" w:rsidRPr="005951E9">
        <w:rPr>
          <w:rFonts w:ascii="Times New Roman" w:eastAsiaTheme="minorEastAsia" w:hAnsi="Times New Roman" w:cs="Times New Roman"/>
          <w:color w:val="000000"/>
          <w:sz w:val="16"/>
          <w:szCs w:val="16"/>
          <w:lang w:eastAsia="en-IN"/>
        </w:rPr>
        <w:t xml:space="preserve">nd Arun Kumar Gupta: </w:t>
      </w:r>
      <w:r w:rsidR="00F728BB" w:rsidRPr="005951E9">
        <w:rPr>
          <w:rFonts w:ascii="Times New Roman" w:eastAsiaTheme="minorEastAsia" w:hAnsi="Times New Roman" w:cs="Times New Roman"/>
          <w:bCs/>
          <w:color w:val="000000"/>
          <w:sz w:val="16"/>
          <w:szCs w:val="16"/>
          <w:lang w:eastAsia="en-IN"/>
        </w:rPr>
        <w:t xml:space="preserve">Formulation </w:t>
      </w:r>
      <w:r w:rsidR="00830342" w:rsidRPr="005951E9">
        <w:rPr>
          <w:rFonts w:ascii="Times New Roman" w:eastAsiaTheme="minorEastAsia" w:hAnsi="Times New Roman" w:cs="Times New Roman"/>
          <w:bCs/>
          <w:color w:val="000000"/>
          <w:sz w:val="16"/>
          <w:szCs w:val="16"/>
          <w:lang w:eastAsia="en-IN"/>
        </w:rPr>
        <w:t>and</w:t>
      </w:r>
      <w:r w:rsidR="00F728BB" w:rsidRPr="005951E9">
        <w:rPr>
          <w:rFonts w:ascii="Times New Roman" w:eastAsiaTheme="minorEastAsia" w:hAnsi="Times New Roman" w:cs="Times New Roman"/>
          <w:bCs/>
          <w:color w:val="000000"/>
          <w:sz w:val="16"/>
          <w:szCs w:val="16"/>
          <w:lang w:eastAsia="en-IN"/>
        </w:rPr>
        <w:t xml:space="preserve"> Evaluation </w:t>
      </w:r>
      <w:proofErr w:type="gramStart"/>
      <w:r w:rsidR="00F728BB" w:rsidRPr="005951E9">
        <w:rPr>
          <w:rFonts w:ascii="Times New Roman" w:eastAsiaTheme="minorEastAsia" w:hAnsi="Times New Roman" w:cs="Times New Roman"/>
          <w:bCs/>
          <w:color w:val="000000"/>
          <w:sz w:val="16"/>
          <w:szCs w:val="16"/>
          <w:lang w:eastAsia="en-IN"/>
        </w:rPr>
        <w:t>Of</w:t>
      </w:r>
      <w:proofErr w:type="gramEnd"/>
      <w:r w:rsidR="00F728BB" w:rsidRPr="005951E9">
        <w:rPr>
          <w:rFonts w:ascii="Times New Roman" w:eastAsiaTheme="minorEastAsia" w:hAnsi="Times New Roman" w:cs="Times New Roman"/>
          <w:bCs/>
          <w:color w:val="000000"/>
          <w:sz w:val="16"/>
          <w:szCs w:val="16"/>
          <w:lang w:eastAsia="en-IN"/>
        </w:rPr>
        <w:t xml:space="preserve"> Flo</w:t>
      </w:r>
      <w:r w:rsidR="00A94388" w:rsidRPr="005951E9">
        <w:rPr>
          <w:rFonts w:ascii="Times New Roman" w:eastAsiaTheme="minorEastAsia" w:hAnsi="Times New Roman" w:cs="Times New Roman"/>
          <w:bCs/>
          <w:color w:val="000000"/>
          <w:sz w:val="16"/>
          <w:szCs w:val="16"/>
          <w:lang w:eastAsia="en-IN"/>
        </w:rPr>
        <w:t xml:space="preserve">ating Microspheres of Baclofen. IJPSR 2021; </w:t>
      </w:r>
      <w:r w:rsidR="00F728BB" w:rsidRPr="005951E9">
        <w:rPr>
          <w:rFonts w:ascii="Times New Roman" w:eastAsiaTheme="minorEastAsia" w:hAnsi="Times New Roman" w:cs="Times New Roman"/>
          <w:bCs/>
          <w:color w:val="000000"/>
          <w:sz w:val="16"/>
          <w:szCs w:val="16"/>
          <w:lang w:eastAsia="en-IN"/>
        </w:rPr>
        <w:t>12(3): 1482-1494</w:t>
      </w:r>
      <w:r w:rsidR="007B48C4" w:rsidRPr="005951E9">
        <w:rPr>
          <w:rFonts w:ascii="Times New Roman" w:eastAsiaTheme="minorEastAsia" w:hAnsi="Times New Roman" w:cs="Times New Roman"/>
          <w:bCs/>
          <w:color w:val="000000"/>
          <w:sz w:val="16"/>
          <w:szCs w:val="16"/>
          <w:lang w:eastAsia="en-IN"/>
        </w:rPr>
        <w:t>.</w:t>
      </w:r>
    </w:p>
    <w:p w14:paraId="206B2E06" w14:textId="77777777" w:rsidR="007B48C4" w:rsidRPr="005951E9" w:rsidRDefault="006851C7" w:rsidP="00E11F91">
      <w:pPr>
        <w:pStyle w:val="ListParagraph"/>
        <w:widowControl w:val="0"/>
        <w:numPr>
          <w:ilvl w:val="0"/>
          <w:numId w:val="18"/>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951E9">
        <w:rPr>
          <w:rFonts w:ascii="Times New Roman" w:hAnsi="Times New Roman" w:cs="Times New Roman"/>
          <w:noProof/>
          <w:sz w:val="16"/>
          <w:szCs w:val="16"/>
        </w:rPr>
        <w:t xml:space="preserve">Srikar G, Shanthi D: </w:t>
      </w:r>
      <w:r w:rsidR="007B48C4" w:rsidRPr="005951E9">
        <w:rPr>
          <w:rFonts w:ascii="Times New Roman" w:hAnsi="Times New Roman" w:cs="Times New Roman"/>
          <w:noProof/>
          <w:sz w:val="16"/>
          <w:szCs w:val="16"/>
        </w:rPr>
        <w:t>Floating Micro</w:t>
      </w:r>
      <w:r w:rsidRPr="005951E9">
        <w:rPr>
          <w:rFonts w:ascii="Times New Roman" w:hAnsi="Times New Roman" w:cs="Times New Roman"/>
          <w:noProof/>
          <w:sz w:val="16"/>
          <w:szCs w:val="16"/>
        </w:rPr>
        <w:t>spheres :</w:t>
      </w:r>
      <w:r w:rsidR="007B48C4" w:rsidRPr="005951E9">
        <w:rPr>
          <w:rFonts w:ascii="Times New Roman" w:hAnsi="Times New Roman" w:cs="Times New Roman"/>
          <w:noProof/>
          <w:sz w:val="16"/>
          <w:szCs w:val="16"/>
        </w:rPr>
        <w:t>A Prevailing Trend.</w:t>
      </w:r>
      <w:r w:rsidR="000E6A05" w:rsidRPr="005951E9">
        <w:rPr>
          <w:rFonts w:ascii="Times New Roman" w:hAnsi="Times New Roman" w:cs="Times New Roman"/>
          <w:noProof/>
          <w:sz w:val="16"/>
          <w:szCs w:val="16"/>
        </w:rPr>
        <w:t xml:space="preserve"> </w:t>
      </w:r>
      <w:r w:rsidR="007B48C4" w:rsidRPr="005951E9">
        <w:rPr>
          <w:rFonts w:ascii="Times New Roman" w:eastAsiaTheme="minorEastAsia" w:hAnsi="Times New Roman" w:cs="Times New Roman"/>
          <w:color w:val="000000"/>
          <w:sz w:val="16"/>
          <w:szCs w:val="16"/>
          <w:lang w:eastAsia="en-IN"/>
        </w:rPr>
        <w:t xml:space="preserve">Asian Journal of Pharmaceutics </w:t>
      </w:r>
      <w:r w:rsidR="007B48C4" w:rsidRPr="005951E9">
        <w:rPr>
          <w:rFonts w:ascii="Times New Roman" w:hAnsi="Times New Roman" w:cs="Times New Roman"/>
          <w:noProof/>
          <w:sz w:val="16"/>
          <w:szCs w:val="16"/>
        </w:rPr>
        <w:t>2018;</w:t>
      </w:r>
      <w:r w:rsidRPr="005951E9">
        <w:rPr>
          <w:rFonts w:ascii="Times New Roman" w:hAnsi="Times New Roman" w:cs="Times New Roman"/>
          <w:noProof/>
          <w:sz w:val="16"/>
          <w:szCs w:val="16"/>
        </w:rPr>
        <w:t xml:space="preserve"> </w:t>
      </w:r>
      <w:r w:rsidR="007B48C4" w:rsidRPr="005951E9">
        <w:rPr>
          <w:rFonts w:ascii="Times New Roman" w:hAnsi="Times New Roman" w:cs="Times New Roman"/>
          <w:noProof/>
          <w:sz w:val="16"/>
          <w:szCs w:val="16"/>
        </w:rPr>
        <w:t>12(4):</w:t>
      </w:r>
      <w:r w:rsidRPr="005951E9">
        <w:rPr>
          <w:rFonts w:ascii="Times New Roman" w:hAnsi="Times New Roman" w:cs="Times New Roman"/>
          <w:noProof/>
          <w:sz w:val="16"/>
          <w:szCs w:val="16"/>
        </w:rPr>
        <w:t xml:space="preserve"> </w:t>
      </w:r>
      <w:r w:rsidR="007B48C4" w:rsidRPr="005951E9">
        <w:rPr>
          <w:rFonts w:ascii="Times New Roman" w:hAnsi="Times New Roman" w:cs="Times New Roman"/>
          <w:noProof/>
          <w:sz w:val="16"/>
          <w:szCs w:val="16"/>
        </w:rPr>
        <w:t>235–42</w:t>
      </w:r>
      <w:r w:rsidR="00150D21" w:rsidRPr="005951E9">
        <w:rPr>
          <w:rFonts w:ascii="Times New Roman" w:hAnsi="Times New Roman" w:cs="Times New Roman"/>
          <w:noProof/>
          <w:sz w:val="16"/>
          <w:szCs w:val="16"/>
        </w:rPr>
        <w:t>.</w:t>
      </w:r>
    </w:p>
    <w:p w14:paraId="4AD16981" w14:textId="77777777" w:rsidR="000A7690" w:rsidRPr="005951E9" w:rsidRDefault="006851C7" w:rsidP="00E11F91">
      <w:pPr>
        <w:pStyle w:val="ListParagraph"/>
        <w:widowControl w:val="0"/>
        <w:numPr>
          <w:ilvl w:val="0"/>
          <w:numId w:val="18"/>
        </w:numPr>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Durgapal,Sumit,Sayantan</w:t>
      </w:r>
      <w:r w:rsidR="00AC5950" w:rsidRPr="005951E9">
        <w:rPr>
          <w:rFonts w:ascii="Times New Roman" w:hAnsi="Times New Roman" w:cs="Times New Roman"/>
          <w:noProof/>
          <w:sz w:val="16"/>
          <w:szCs w:val="16"/>
        </w:rPr>
        <w:t>M</w:t>
      </w:r>
      <w:r w:rsidRPr="005951E9">
        <w:rPr>
          <w:rFonts w:ascii="Times New Roman" w:hAnsi="Times New Roman" w:cs="Times New Roman"/>
          <w:noProof/>
          <w:sz w:val="16"/>
          <w:szCs w:val="16"/>
        </w:rPr>
        <w:t xml:space="preserve">ukhopadhyay,andLaxmiGoswami: </w:t>
      </w:r>
      <w:r w:rsidR="00BF5C76" w:rsidRPr="005951E9">
        <w:rPr>
          <w:rFonts w:ascii="Times New Roman" w:hAnsi="Times New Roman" w:cs="Times New Roman"/>
          <w:noProof/>
          <w:sz w:val="16"/>
          <w:szCs w:val="16"/>
        </w:rPr>
        <w:t>Preparation ,Characterization and Evaluation of Floating Microparticles of Ciprofloxacin</w:t>
      </w:r>
      <w:r w:rsidR="000E6A05" w:rsidRPr="005951E9">
        <w:rPr>
          <w:rFonts w:ascii="Times New Roman" w:hAnsi="Times New Roman" w:cs="Times New Roman"/>
          <w:noProof/>
          <w:sz w:val="16"/>
          <w:szCs w:val="16"/>
        </w:rPr>
        <w:t xml:space="preserve">. </w:t>
      </w:r>
      <w:r w:rsidR="00600105" w:rsidRPr="005951E9">
        <w:rPr>
          <w:rFonts w:ascii="Times New Roman" w:hAnsi="Times New Roman" w:cs="Times New Roman"/>
          <w:noProof/>
          <w:sz w:val="16"/>
          <w:szCs w:val="16"/>
        </w:rPr>
        <w:t>International Journal of Applied Pharmaceutics</w:t>
      </w:r>
      <w:r w:rsidR="000E6A05" w:rsidRPr="005951E9">
        <w:rPr>
          <w:rFonts w:ascii="Times New Roman" w:hAnsi="Times New Roman" w:cs="Times New Roman"/>
          <w:noProof/>
          <w:sz w:val="16"/>
          <w:szCs w:val="16"/>
        </w:rPr>
        <w:t xml:space="preserve"> 2017</w:t>
      </w:r>
      <w:r w:rsidRPr="005951E9">
        <w:rPr>
          <w:rFonts w:ascii="Times New Roman" w:hAnsi="Times New Roman" w:cs="Times New Roman"/>
          <w:noProof/>
          <w:sz w:val="16"/>
          <w:szCs w:val="16"/>
        </w:rPr>
        <w:t>; 9(1):</w:t>
      </w:r>
      <w:r w:rsidR="00AC5950" w:rsidRPr="005951E9">
        <w:rPr>
          <w:rFonts w:ascii="Times New Roman" w:hAnsi="Times New Roman" w:cs="Times New Roman"/>
          <w:noProof/>
          <w:sz w:val="16"/>
          <w:szCs w:val="16"/>
        </w:rPr>
        <w:t>1–8.</w:t>
      </w:r>
    </w:p>
    <w:p w14:paraId="5EC96516" w14:textId="77777777" w:rsidR="000A7690" w:rsidRPr="005951E9" w:rsidRDefault="000A7690" w:rsidP="00E11F91">
      <w:pPr>
        <w:pStyle w:val="ListParagraph"/>
        <w:widowControl w:val="0"/>
        <w:numPr>
          <w:ilvl w:val="0"/>
          <w:numId w:val="18"/>
        </w:numPr>
        <w:autoSpaceDE w:val="0"/>
        <w:autoSpaceDN w:val="0"/>
        <w:adjustRightInd w:val="0"/>
        <w:spacing w:after="0" w:line="240" w:lineRule="auto"/>
        <w:ind w:right="567"/>
        <w:jc w:val="both"/>
        <w:rPr>
          <w:rFonts w:ascii="Times New Roman" w:hAnsi="Times New Roman" w:cs="Times New Roman"/>
          <w:noProof/>
          <w:sz w:val="16"/>
          <w:szCs w:val="16"/>
        </w:rPr>
      </w:pPr>
      <w:proofErr w:type="spellStart"/>
      <w:r w:rsidRPr="005951E9">
        <w:rPr>
          <w:rFonts w:ascii="Times New Roman" w:eastAsiaTheme="minorEastAsia" w:hAnsi="Times New Roman" w:cs="Times New Roman"/>
          <w:color w:val="000000"/>
          <w:sz w:val="16"/>
          <w:szCs w:val="16"/>
          <w:lang w:eastAsia="en-IN"/>
        </w:rPr>
        <w:t>Maina</w:t>
      </w:r>
      <w:proofErr w:type="spellEnd"/>
      <w:r w:rsidRPr="005951E9">
        <w:rPr>
          <w:rFonts w:ascii="Times New Roman" w:eastAsiaTheme="minorEastAsia" w:hAnsi="Times New Roman" w:cs="Times New Roman"/>
          <w:color w:val="000000"/>
          <w:sz w:val="16"/>
          <w:szCs w:val="16"/>
          <w:lang w:eastAsia="en-IN"/>
        </w:rPr>
        <w:t xml:space="preserve"> Cho</w:t>
      </w:r>
      <w:r w:rsidR="00600105" w:rsidRPr="005951E9">
        <w:rPr>
          <w:rFonts w:ascii="Times New Roman" w:eastAsiaTheme="minorEastAsia" w:hAnsi="Times New Roman" w:cs="Times New Roman"/>
          <w:color w:val="000000"/>
          <w:sz w:val="16"/>
          <w:szCs w:val="16"/>
          <w:lang w:eastAsia="en-IN"/>
        </w:rPr>
        <w:t>uhan,</w:t>
      </w:r>
      <w:r w:rsidR="00734739" w:rsidRPr="005951E9">
        <w:rPr>
          <w:rFonts w:ascii="Times New Roman" w:eastAsiaTheme="minorEastAsia" w:hAnsi="Times New Roman" w:cs="Times New Roman"/>
          <w:color w:val="000000"/>
          <w:sz w:val="16"/>
          <w:szCs w:val="16"/>
          <w:lang w:eastAsia="en-IN"/>
        </w:rPr>
        <w:t xml:space="preserve"> </w:t>
      </w:r>
      <w:proofErr w:type="spellStart"/>
      <w:r w:rsidR="001A4756" w:rsidRPr="005951E9">
        <w:rPr>
          <w:rFonts w:ascii="Times New Roman" w:eastAsiaTheme="minorEastAsia" w:hAnsi="Times New Roman" w:cs="Times New Roman"/>
          <w:color w:val="000000"/>
          <w:sz w:val="16"/>
          <w:szCs w:val="16"/>
          <w:lang w:eastAsia="en-IN"/>
        </w:rPr>
        <w:t>A.V.</w:t>
      </w:r>
      <w:proofErr w:type="gramStart"/>
      <w:r w:rsidR="009F1A9D" w:rsidRPr="005951E9">
        <w:rPr>
          <w:rFonts w:ascii="Times New Roman" w:eastAsiaTheme="minorEastAsia" w:hAnsi="Times New Roman" w:cs="Times New Roman"/>
          <w:color w:val="000000"/>
          <w:sz w:val="16"/>
          <w:szCs w:val="16"/>
          <w:lang w:eastAsia="en-IN"/>
        </w:rPr>
        <w:t>S.</w:t>
      </w:r>
      <w:r w:rsidRPr="005951E9">
        <w:rPr>
          <w:rFonts w:ascii="Times New Roman" w:eastAsiaTheme="minorEastAsia" w:hAnsi="Times New Roman" w:cs="Times New Roman"/>
          <w:color w:val="000000"/>
          <w:sz w:val="16"/>
          <w:szCs w:val="16"/>
          <w:lang w:eastAsia="en-IN"/>
        </w:rPr>
        <w:t>Chundawat</w:t>
      </w:r>
      <w:proofErr w:type="spellEnd"/>
      <w:proofErr w:type="gramEnd"/>
      <w:r w:rsidRPr="005951E9">
        <w:rPr>
          <w:rFonts w:ascii="Times New Roman" w:eastAsiaTheme="minorEastAsia" w:hAnsi="Times New Roman" w:cs="Times New Roman"/>
          <w:color w:val="000000"/>
          <w:sz w:val="16"/>
          <w:szCs w:val="16"/>
          <w:lang w:eastAsia="en-IN"/>
        </w:rPr>
        <w:t xml:space="preserve"> and C. S. Chauhan</w:t>
      </w:r>
      <w:r w:rsidR="00600105" w:rsidRPr="005951E9">
        <w:rPr>
          <w:rFonts w:ascii="Times New Roman" w:eastAsiaTheme="minorEastAsia" w:hAnsi="Times New Roman" w:cs="Times New Roman"/>
          <w:color w:val="000000"/>
          <w:sz w:val="16"/>
          <w:szCs w:val="16"/>
          <w:lang w:eastAsia="en-IN"/>
        </w:rPr>
        <w:t xml:space="preserve">: </w:t>
      </w:r>
      <w:r w:rsidR="00033CF4" w:rsidRPr="005951E9">
        <w:rPr>
          <w:rFonts w:ascii="Times New Roman" w:eastAsiaTheme="minorEastAsia" w:hAnsi="Times New Roman" w:cs="Times New Roman"/>
          <w:bCs/>
          <w:color w:val="000000"/>
          <w:sz w:val="16"/>
          <w:szCs w:val="16"/>
          <w:lang w:eastAsia="en-IN"/>
        </w:rPr>
        <w:t>Development and Characterization of Floating Microspheres of Esomeprazole Magnesium Trihydrate By Solvent Evaporation Method</w:t>
      </w:r>
      <w:r w:rsidR="00734739" w:rsidRPr="005951E9">
        <w:rPr>
          <w:rFonts w:ascii="Times New Roman" w:eastAsiaTheme="minorEastAsia" w:hAnsi="Times New Roman" w:cs="Times New Roman"/>
          <w:bCs/>
          <w:color w:val="000000"/>
          <w:sz w:val="16"/>
          <w:szCs w:val="16"/>
          <w:lang w:eastAsia="en-IN"/>
        </w:rPr>
        <w:t>.</w:t>
      </w:r>
      <w:r w:rsidR="00600105" w:rsidRPr="005951E9">
        <w:rPr>
          <w:rFonts w:ascii="Times New Roman" w:eastAsiaTheme="minorEastAsia" w:hAnsi="Times New Roman" w:cs="Times New Roman"/>
          <w:bCs/>
          <w:color w:val="000000"/>
          <w:sz w:val="16"/>
          <w:szCs w:val="16"/>
          <w:lang w:eastAsia="en-IN"/>
        </w:rPr>
        <w:t xml:space="preserve"> </w:t>
      </w:r>
      <w:r w:rsidR="00033CF4" w:rsidRPr="005951E9">
        <w:rPr>
          <w:rFonts w:ascii="Times New Roman" w:eastAsiaTheme="minorEastAsia" w:hAnsi="Times New Roman" w:cs="Times New Roman"/>
          <w:bCs/>
          <w:color w:val="000000"/>
          <w:sz w:val="16"/>
          <w:szCs w:val="16"/>
          <w:lang w:eastAsia="en-IN"/>
        </w:rPr>
        <w:t xml:space="preserve"> </w:t>
      </w:r>
      <w:r w:rsidR="00600105" w:rsidRPr="005951E9">
        <w:rPr>
          <w:rFonts w:ascii="Times New Roman" w:eastAsiaTheme="minorEastAsia" w:hAnsi="Times New Roman" w:cs="Times New Roman"/>
          <w:bCs/>
          <w:color w:val="000000"/>
          <w:sz w:val="16"/>
          <w:szCs w:val="16"/>
          <w:lang w:eastAsia="en-IN"/>
        </w:rPr>
        <w:t>IJPSR</w:t>
      </w:r>
      <w:r w:rsidR="00734739" w:rsidRPr="005951E9">
        <w:rPr>
          <w:rFonts w:ascii="Times New Roman" w:eastAsiaTheme="minorEastAsia" w:hAnsi="Times New Roman" w:cs="Times New Roman"/>
          <w:bCs/>
          <w:color w:val="000000"/>
          <w:sz w:val="16"/>
          <w:szCs w:val="16"/>
          <w:lang w:eastAsia="en-IN"/>
        </w:rPr>
        <w:t xml:space="preserve"> 2017; </w:t>
      </w:r>
      <w:r w:rsidRPr="005951E9">
        <w:rPr>
          <w:rFonts w:ascii="Times New Roman" w:eastAsiaTheme="minorEastAsia" w:hAnsi="Times New Roman" w:cs="Times New Roman"/>
          <w:bCs/>
          <w:color w:val="000000"/>
          <w:sz w:val="16"/>
          <w:szCs w:val="16"/>
          <w:lang w:eastAsia="en-IN"/>
        </w:rPr>
        <w:t>8(2): 686-697.</w:t>
      </w:r>
    </w:p>
    <w:p w14:paraId="6F37D40E" w14:textId="554EEDA7" w:rsidR="00F87DB8" w:rsidRPr="005951E9" w:rsidRDefault="000A7690" w:rsidP="00E11F91">
      <w:pPr>
        <w:pStyle w:val="ListParagraph"/>
        <w:widowControl w:val="0"/>
        <w:numPr>
          <w:ilvl w:val="0"/>
          <w:numId w:val="18"/>
        </w:numPr>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sz w:val="16"/>
          <w:szCs w:val="16"/>
        </w:rPr>
        <w:fldChar w:fldCharType="begin" w:fldLock="1"/>
      </w:r>
      <w:r w:rsidRPr="005951E9">
        <w:rPr>
          <w:rFonts w:ascii="Times New Roman" w:hAnsi="Times New Roman" w:cs="Times New Roman"/>
          <w:sz w:val="16"/>
          <w:szCs w:val="16"/>
        </w:rPr>
        <w:instrText xml:space="preserve">ADDIN Mendeley Bibliography CSL_BIBLIOGRAPHY </w:instrText>
      </w:r>
      <w:r w:rsidRPr="005951E9">
        <w:rPr>
          <w:rFonts w:ascii="Times New Roman" w:hAnsi="Times New Roman" w:cs="Times New Roman"/>
          <w:sz w:val="16"/>
          <w:szCs w:val="16"/>
        </w:rPr>
        <w:fldChar w:fldCharType="separate"/>
      </w:r>
      <w:r w:rsidRPr="005951E9">
        <w:rPr>
          <w:rFonts w:ascii="Times New Roman" w:hAnsi="Times New Roman" w:cs="Times New Roman"/>
          <w:noProof/>
          <w:sz w:val="16"/>
          <w:szCs w:val="16"/>
        </w:rPr>
        <w:t>Bagre,</w:t>
      </w:r>
      <w:r w:rsidR="00725A84" w:rsidRPr="005951E9">
        <w:rPr>
          <w:rFonts w:ascii="Times New Roman" w:hAnsi="Times New Roman" w:cs="Times New Roman"/>
          <w:noProof/>
          <w:sz w:val="16"/>
          <w:szCs w:val="16"/>
        </w:rPr>
        <w:t xml:space="preserve"> A, Awasthi, S. and Kori, M. L: Clarithromycin Loaded Floating Eudragit Microspher</w:t>
      </w:r>
      <w:r w:rsidR="004E68E8" w:rsidRPr="005951E9">
        <w:rPr>
          <w:rFonts w:ascii="Times New Roman" w:hAnsi="Times New Roman" w:cs="Times New Roman"/>
          <w:noProof/>
          <w:sz w:val="16"/>
          <w:szCs w:val="16"/>
        </w:rPr>
        <w:t>e for Anti H . Pylori Therapy :</w:t>
      </w:r>
      <w:r w:rsidR="00725A84" w:rsidRPr="005951E9">
        <w:rPr>
          <w:rFonts w:ascii="Times New Roman" w:hAnsi="Times New Roman" w:cs="Times New Roman"/>
          <w:noProof/>
          <w:sz w:val="16"/>
          <w:szCs w:val="16"/>
        </w:rPr>
        <w:t xml:space="preserve">In-vitro and In-vivo Assessment. </w:t>
      </w:r>
      <w:r w:rsidRPr="005951E9">
        <w:rPr>
          <w:rFonts w:ascii="Times New Roman" w:hAnsi="Times New Roman" w:cs="Times New Roman"/>
          <w:noProof/>
          <w:sz w:val="16"/>
          <w:szCs w:val="16"/>
        </w:rPr>
        <w:t>Journal of Chemica</w:t>
      </w:r>
      <w:r w:rsidR="00725A84" w:rsidRPr="005951E9">
        <w:rPr>
          <w:rFonts w:ascii="Times New Roman" w:hAnsi="Times New Roman" w:cs="Times New Roman"/>
          <w:noProof/>
          <w:sz w:val="16"/>
          <w:szCs w:val="16"/>
        </w:rPr>
        <w:t>l and Pharmaceutical Research 2017 ;</w:t>
      </w:r>
      <w:r w:rsidRPr="005951E9">
        <w:rPr>
          <w:rFonts w:ascii="Times New Roman" w:hAnsi="Times New Roman" w:cs="Times New Roman"/>
          <w:noProof/>
          <w:sz w:val="16"/>
          <w:szCs w:val="16"/>
        </w:rPr>
        <w:t xml:space="preserve"> 9 ( 4 ): 270-276</w:t>
      </w:r>
    </w:p>
    <w:p w14:paraId="03E0AF92" w14:textId="7F903045" w:rsidR="00E11F91" w:rsidRPr="005951E9" w:rsidRDefault="00F87DB8" w:rsidP="004B602D">
      <w:pPr>
        <w:pStyle w:val="ListParagraph"/>
        <w:widowControl w:val="0"/>
        <w:numPr>
          <w:ilvl w:val="0"/>
          <w:numId w:val="18"/>
        </w:numPr>
        <w:tabs>
          <w:tab w:val="left" w:pos="1449"/>
        </w:tabs>
        <w:autoSpaceDE w:val="0"/>
        <w:autoSpaceDN w:val="0"/>
        <w:adjustRightInd w:val="0"/>
        <w:spacing w:after="0" w:line="240" w:lineRule="auto"/>
        <w:ind w:right="567"/>
        <w:jc w:val="both"/>
        <w:rPr>
          <w:rFonts w:ascii="Times New Roman" w:hAnsi="Times New Roman" w:cs="Times New Roman"/>
          <w:sz w:val="16"/>
          <w:szCs w:val="16"/>
        </w:rPr>
      </w:pPr>
      <w:r w:rsidRPr="005951E9">
        <w:rPr>
          <w:rFonts w:ascii="Times New Roman" w:hAnsi="Times New Roman" w:cs="Times New Roman"/>
          <w:noProof/>
          <w:sz w:val="16"/>
          <w:szCs w:val="16"/>
        </w:rPr>
        <w:t>Amit P</w:t>
      </w:r>
      <w:r w:rsidR="004E68E8" w:rsidRPr="005951E9">
        <w:rPr>
          <w:rFonts w:ascii="Times New Roman" w:hAnsi="Times New Roman" w:cs="Times New Roman"/>
          <w:noProof/>
          <w:sz w:val="16"/>
          <w:szCs w:val="16"/>
        </w:rPr>
        <w:t xml:space="preserve">atel: </w:t>
      </w:r>
      <w:r w:rsidRPr="005951E9">
        <w:rPr>
          <w:rFonts w:ascii="Times New Roman" w:hAnsi="Times New Roman" w:cs="Times New Roman"/>
          <w:noProof/>
          <w:sz w:val="16"/>
          <w:szCs w:val="16"/>
        </w:rPr>
        <w:t xml:space="preserve">Formulation </w:t>
      </w:r>
      <w:r w:rsidR="004E68E8" w:rsidRPr="005951E9">
        <w:rPr>
          <w:rFonts w:ascii="Times New Roman" w:hAnsi="Times New Roman" w:cs="Times New Roman"/>
          <w:noProof/>
          <w:sz w:val="16"/>
          <w:szCs w:val="16"/>
        </w:rPr>
        <w:t>a</w:t>
      </w:r>
      <w:r w:rsidRPr="005951E9">
        <w:rPr>
          <w:rFonts w:ascii="Times New Roman" w:hAnsi="Times New Roman" w:cs="Times New Roman"/>
          <w:noProof/>
          <w:sz w:val="16"/>
          <w:szCs w:val="16"/>
        </w:rPr>
        <w:t>nd Evaluation of Floating Microspheres For Oedema, International journal of pharmac</w:t>
      </w:r>
      <w:r w:rsidR="004E68E8" w:rsidRPr="005951E9">
        <w:rPr>
          <w:rFonts w:ascii="Times New Roman" w:hAnsi="Times New Roman" w:cs="Times New Roman"/>
          <w:noProof/>
          <w:sz w:val="16"/>
          <w:szCs w:val="16"/>
        </w:rPr>
        <w:t>eutical</w:t>
      </w:r>
      <w:r w:rsidR="003F458E" w:rsidRPr="005951E9">
        <w:rPr>
          <w:rFonts w:ascii="Times New Roman" w:hAnsi="Times New Roman" w:cs="Times New Roman"/>
          <w:noProof/>
          <w:sz w:val="16"/>
          <w:szCs w:val="16"/>
        </w:rPr>
        <w:t xml:space="preserve"> </w:t>
      </w:r>
      <w:r w:rsidR="004E68E8" w:rsidRPr="005951E9">
        <w:rPr>
          <w:rFonts w:ascii="Times New Roman" w:hAnsi="Times New Roman" w:cs="Times New Roman"/>
          <w:noProof/>
          <w:sz w:val="16"/>
          <w:szCs w:val="16"/>
        </w:rPr>
        <w:t xml:space="preserve">sciences and research </w:t>
      </w:r>
      <w:r w:rsidRPr="005951E9">
        <w:rPr>
          <w:rFonts w:ascii="Times New Roman" w:hAnsi="Times New Roman" w:cs="Times New Roman"/>
          <w:noProof/>
          <w:sz w:val="16"/>
          <w:szCs w:val="16"/>
        </w:rPr>
        <w:t>2012</w:t>
      </w:r>
      <w:r w:rsidR="004E68E8" w:rsidRPr="005951E9">
        <w:rPr>
          <w:rFonts w:ascii="Times New Roman" w:hAnsi="Times New Roman" w:cs="Times New Roman"/>
          <w:noProof/>
          <w:sz w:val="16"/>
          <w:szCs w:val="16"/>
        </w:rPr>
        <w:t xml:space="preserve"> </w:t>
      </w:r>
      <w:r w:rsidRPr="005951E9">
        <w:rPr>
          <w:rFonts w:ascii="Times New Roman" w:hAnsi="Times New Roman" w:cs="Times New Roman"/>
          <w:noProof/>
          <w:sz w:val="16"/>
          <w:szCs w:val="16"/>
        </w:rPr>
        <w:t>;</w:t>
      </w:r>
      <w:r w:rsidR="004E68E8" w:rsidRPr="005951E9">
        <w:rPr>
          <w:rFonts w:ascii="Times New Roman" w:hAnsi="Times New Roman" w:cs="Times New Roman"/>
          <w:noProof/>
          <w:sz w:val="16"/>
          <w:szCs w:val="16"/>
        </w:rPr>
        <w:t xml:space="preserve"> </w:t>
      </w:r>
      <w:r w:rsidRPr="005951E9">
        <w:rPr>
          <w:rFonts w:ascii="Times New Roman" w:hAnsi="Times New Roman" w:cs="Times New Roman"/>
          <w:noProof/>
          <w:sz w:val="16"/>
          <w:szCs w:val="16"/>
        </w:rPr>
        <w:t xml:space="preserve">3 :4997–5005. </w:t>
      </w:r>
      <w:r w:rsidR="00000000" w:rsidRPr="005951E9">
        <w:rPr>
          <w:rFonts w:ascii="Times New Roman" w:hAnsi="Times New Roman" w:cs="Times New Roman"/>
          <w:noProof/>
          <w:sz w:val="16"/>
          <w:szCs w:val="16"/>
          <w:lang w:val="en-US"/>
        </w:rPr>
        <w:pict w14:anchorId="03806209">
          <v:shapetype id="_x0000_t202" coordsize="21600,21600" o:spt="202" path="m,l,21600r21600,l21600,xe">
            <v:stroke joinstyle="miter"/>
            <v:path gradientshapeok="t" o:connecttype="rect"/>
          </v:shapetype>
          <v:shape id="_x0000_s1027" type="#_x0000_t202" style="position:absolute;left:0;text-align:left;margin-left:72.3pt;margin-top:-16.6pt;width:493.3pt;height:14.6pt;z-index:-251656192;mso-position-horizontal-relative:page;mso-position-vertical-relative:text" filled="f" stroked="f">
            <v:textbox style="mso-next-textbox:#_x0000_s1027" inset="0,0,0,0">
              <w:txbxContent>
                <w:p w14:paraId="2C71DC34" w14:textId="77777777" w:rsidR="00996390" w:rsidRDefault="00996390" w:rsidP="004453F8">
                  <w:pPr>
                    <w:tabs>
                      <w:tab w:val="left" w:pos="4802"/>
                    </w:tabs>
                    <w:spacing w:before="34"/>
                    <w:rPr>
                      <w:rFonts w:ascii="Arial" w:hAnsi="Arial"/>
                      <w:b/>
                      <w:i/>
                      <w:sz w:val="16"/>
                    </w:rPr>
                  </w:pPr>
                  <w:r>
                    <w:rPr>
                      <w:rFonts w:ascii="Arial" w:hAnsi="Arial"/>
                      <w:b/>
                      <w:sz w:val="18"/>
                    </w:rPr>
                    <w:t>3608</w:t>
                  </w:r>
                  <w:r>
                    <w:rPr>
                      <w:rFonts w:ascii="Arial" w:hAnsi="Arial"/>
                      <w:b/>
                      <w:sz w:val="18"/>
                    </w:rPr>
                    <w:tab/>
                  </w:r>
                  <w:r>
                    <w:rPr>
                      <w:rFonts w:ascii="Arial" w:hAnsi="Arial"/>
                      <w:b/>
                      <w:i/>
                      <w:sz w:val="16"/>
                    </w:rPr>
                    <w:t>Int</w:t>
                  </w:r>
                  <w:r>
                    <w:rPr>
                      <w:rFonts w:ascii="Arial" w:hAnsi="Arial"/>
                      <w:b/>
                      <w:i/>
                      <w:spacing w:val="-6"/>
                      <w:sz w:val="16"/>
                    </w:rPr>
                    <w:t xml:space="preserve"> </w:t>
                  </w:r>
                  <w:r>
                    <w:rPr>
                      <w:rFonts w:ascii="Arial" w:hAnsi="Arial"/>
                      <w:b/>
                      <w:i/>
                      <w:sz w:val="16"/>
                    </w:rPr>
                    <w:t>J</w:t>
                  </w:r>
                  <w:r>
                    <w:rPr>
                      <w:rFonts w:ascii="Arial" w:hAnsi="Arial"/>
                      <w:b/>
                      <w:i/>
                      <w:spacing w:val="-4"/>
                      <w:sz w:val="16"/>
                    </w:rPr>
                    <w:t xml:space="preserve"> </w:t>
                  </w:r>
                  <w:r>
                    <w:rPr>
                      <w:rFonts w:ascii="Arial" w:hAnsi="Arial"/>
                      <w:b/>
                      <w:i/>
                      <w:sz w:val="16"/>
                    </w:rPr>
                    <w:t>Pharm</w:t>
                  </w:r>
                  <w:r>
                    <w:rPr>
                      <w:rFonts w:ascii="Arial" w:hAnsi="Arial"/>
                      <w:b/>
                      <w:i/>
                      <w:spacing w:val="-3"/>
                      <w:sz w:val="16"/>
                    </w:rPr>
                    <w:t xml:space="preserve"> </w:t>
                  </w:r>
                  <w:r>
                    <w:rPr>
                      <w:rFonts w:ascii="Arial" w:hAnsi="Arial"/>
                      <w:b/>
                      <w:i/>
                      <w:sz w:val="16"/>
                    </w:rPr>
                    <w:t>Sci</w:t>
                  </w:r>
                  <w:r>
                    <w:rPr>
                      <w:rFonts w:ascii="Arial" w:hAnsi="Arial"/>
                      <w:b/>
                      <w:i/>
                      <w:spacing w:val="-5"/>
                      <w:sz w:val="16"/>
                    </w:rPr>
                    <w:t xml:space="preserve"> </w:t>
                  </w:r>
                  <w:r>
                    <w:rPr>
                      <w:rFonts w:ascii="Arial" w:hAnsi="Arial"/>
                      <w:b/>
                      <w:i/>
                      <w:sz w:val="16"/>
                    </w:rPr>
                    <w:t>Nanotech</w:t>
                  </w:r>
                  <w:r>
                    <w:rPr>
                      <w:rFonts w:ascii="Arial" w:hAnsi="Arial"/>
                      <w:b/>
                      <w:i/>
                      <w:spacing w:val="-5"/>
                      <w:sz w:val="16"/>
                    </w:rPr>
                    <w:t xml:space="preserve"> </w:t>
                  </w:r>
                  <w:r>
                    <w:rPr>
                      <w:rFonts w:ascii="Arial" w:hAnsi="Arial"/>
                      <w:b/>
                      <w:i/>
                      <w:sz w:val="16"/>
                    </w:rPr>
                    <w:t>Vol</w:t>
                  </w:r>
                  <w:r>
                    <w:rPr>
                      <w:rFonts w:ascii="Arial" w:hAnsi="Arial"/>
                      <w:b/>
                      <w:i/>
                      <w:spacing w:val="-6"/>
                      <w:sz w:val="16"/>
                    </w:rPr>
                    <w:t xml:space="preserve"> </w:t>
                  </w:r>
                  <w:r>
                    <w:rPr>
                      <w:rFonts w:ascii="Arial" w:hAnsi="Arial"/>
                      <w:b/>
                      <w:i/>
                      <w:sz w:val="16"/>
                    </w:rPr>
                    <w:t>10;</w:t>
                  </w:r>
                  <w:r>
                    <w:rPr>
                      <w:rFonts w:ascii="Arial" w:hAnsi="Arial"/>
                      <w:b/>
                      <w:i/>
                      <w:spacing w:val="-5"/>
                      <w:sz w:val="16"/>
                    </w:rPr>
                    <w:t xml:space="preserve"> </w:t>
                  </w:r>
                  <w:r>
                    <w:rPr>
                      <w:rFonts w:ascii="Arial" w:hAnsi="Arial"/>
                      <w:b/>
                      <w:i/>
                      <w:sz w:val="16"/>
                    </w:rPr>
                    <w:t>Issue</w:t>
                  </w:r>
                  <w:r>
                    <w:rPr>
                      <w:rFonts w:ascii="Arial" w:hAnsi="Arial"/>
                      <w:b/>
                      <w:i/>
                      <w:spacing w:val="-6"/>
                      <w:sz w:val="16"/>
                    </w:rPr>
                    <w:t xml:space="preserve"> </w:t>
                  </w:r>
                  <w:r>
                    <w:rPr>
                      <w:rFonts w:ascii="Arial" w:hAnsi="Arial"/>
                      <w:b/>
                      <w:i/>
                      <w:sz w:val="16"/>
                    </w:rPr>
                    <w:t>1</w:t>
                  </w:r>
                  <w:r>
                    <w:rPr>
                      <w:rFonts w:ascii="Arial" w:hAnsi="Arial"/>
                      <w:b/>
                      <w:i/>
                      <w:spacing w:val="-5"/>
                      <w:sz w:val="16"/>
                    </w:rPr>
                    <w:t xml:space="preserve"> </w:t>
                  </w:r>
                  <w:r>
                    <w:rPr>
                      <w:rFonts w:ascii="Symbol" w:hAnsi="Symbol"/>
                      <w:b/>
                      <w:i/>
                      <w:sz w:val="17"/>
                    </w:rPr>
                    <w:t></w:t>
                  </w:r>
                  <w:r>
                    <w:rPr>
                      <w:rFonts w:ascii="Times New Roman" w:hAnsi="Times New Roman"/>
                      <w:b/>
                      <w:i/>
                      <w:spacing w:val="-6"/>
                      <w:sz w:val="17"/>
                    </w:rPr>
                    <w:t xml:space="preserve"> </w:t>
                  </w:r>
                  <w:r>
                    <w:rPr>
                      <w:rFonts w:ascii="Arial" w:hAnsi="Arial"/>
                      <w:b/>
                      <w:i/>
                      <w:sz w:val="16"/>
                    </w:rPr>
                    <w:t>January</w:t>
                  </w:r>
                  <w:r>
                    <w:rPr>
                      <w:rFonts w:ascii="Symbol" w:hAnsi="Symbol"/>
                      <w:b/>
                      <w:i/>
                      <w:sz w:val="17"/>
                    </w:rPr>
                    <w:t></w:t>
                  </w:r>
                  <w:r>
                    <w:rPr>
                      <w:rFonts w:ascii="Times New Roman" w:hAnsi="Times New Roman"/>
                      <w:b/>
                      <w:i/>
                      <w:spacing w:val="-1"/>
                      <w:sz w:val="17"/>
                    </w:rPr>
                    <w:t xml:space="preserve"> </w:t>
                  </w:r>
                  <w:r>
                    <w:rPr>
                      <w:rFonts w:ascii="Arial" w:hAnsi="Arial"/>
                      <w:b/>
                      <w:i/>
                      <w:sz w:val="16"/>
                    </w:rPr>
                    <w:t>February</w:t>
                  </w:r>
                  <w:r>
                    <w:rPr>
                      <w:rFonts w:ascii="Arial" w:hAnsi="Arial"/>
                      <w:b/>
                      <w:i/>
                      <w:spacing w:val="-4"/>
                      <w:sz w:val="16"/>
                    </w:rPr>
                    <w:t xml:space="preserve"> </w:t>
                  </w:r>
                  <w:r>
                    <w:rPr>
                      <w:rFonts w:ascii="Arial" w:hAnsi="Arial"/>
                      <w:b/>
                      <w:i/>
                      <w:sz w:val="16"/>
                    </w:rPr>
                    <w:t>2017</w:t>
                  </w:r>
                </w:p>
              </w:txbxContent>
            </v:textbox>
            <w10:wrap anchorx="page"/>
          </v:shape>
        </w:pict>
      </w:r>
      <w:r w:rsidR="00000000" w:rsidRPr="005951E9">
        <w:rPr>
          <w:rFonts w:ascii="Times New Roman" w:hAnsi="Times New Roman" w:cs="Times New Roman"/>
          <w:noProof/>
          <w:sz w:val="16"/>
          <w:szCs w:val="16"/>
          <w:lang w:val="en-US"/>
        </w:rPr>
        <w:pict w14:anchorId="6F3DAF10">
          <v:rect id="_x0000_s1028" style="position:absolute;left:0;text-align:left;margin-left:63.3pt;margin-top:-44.5pt;width:513pt;height:40.25pt;z-index:-251655168;mso-position-horizontal-relative:page;mso-position-vertical-relative:text" stroked="f">
            <w10:wrap anchorx="page"/>
          </v:rect>
        </w:pict>
      </w:r>
    </w:p>
    <w:p w14:paraId="14A6D740" w14:textId="5F9C7742" w:rsidR="00E11F91" w:rsidRPr="005951E9" w:rsidRDefault="00E11F91" w:rsidP="00E11F91">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12A14F18" w14:textId="5164105A" w:rsidR="00E11F91" w:rsidRPr="005951E9" w:rsidRDefault="00E11F91" w:rsidP="00E11F91">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06D43539" w14:textId="160A8E19" w:rsidR="00E11F91" w:rsidRPr="005951E9" w:rsidRDefault="00E11F91" w:rsidP="00E11F91">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2DFA0603" w14:textId="77777777" w:rsidR="00E11F91" w:rsidRPr="005951E9" w:rsidRDefault="00E11F91" w:rsidP="00E11F91">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70B2037E" w14:textId="1C103065" w:rsidR="0032327E" w:rsidRPr="005951E9" w:rsidRDefault="0032327E" w:rsidP="0032327E">
      <w:pPr>
        <w:widowControl w:val="0"/>
        <w:tabs>
          <w:tab w:val="left" w:pos="1449"/>
        </w:tabs>
        <w:autoSpaceDE w:val="0"/>
        <w:autoSpaceDN w:val="0"/>
        <w:adjustRightInd w:val="0"/>
        <w:spacing w:after="0" w:line="240" w:lineRule="auto"/>
        <w:ind w:right="567"/>
        <w:jc w:val="both"/>
        <w:rPr>
          <w:rFonts w:ascii="Times New Roman" w:hAnsi="Times New Roman" w:cs="Times New Roman"/>
          <w:color w:val="000000"/>
          <w:sz w:val="16"/>
          <w:szCs w:val="16"/>
        </w:rPr>
      </w:pPr>
      <w:r w:rsidRPr="005951E9">
        <w:rPr>
          <w:rFonts w:ascii="Times New Roman" w:hAnsi="Times New Roman" w:cs="Times New Roman"/>
          <w:sz w:val="16"/>
          <w:szCs w:val="16"/>
        </w:rPr>
        <w:tab/>
      </w:r>
      <w:r w:rsidR="000A7690" w:rsidRPr="005951E9">
        <w:rPr>
          <w:rFonts w:ascii="Times New Roman" w:hAnsi="Times New Roman" w:cs="Times New Roman"/>
          <w:sz w:val="16"/>
          <w:szCs w:val="16"/>
        </w:rPr>
        <w:fldChar w:fldCharType="end"/>
      </w:r>
    </w:p>
    <w:sectPr w:rsidR="0032327E" w:rsidRPr="005951E9" w:rsidSect="00001BE9">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FD74C" w14:textId="77777777" w:rsidR="00F6731C" w:rsidRDefault="00F6731C" w:rsidP="00215A2A">
      <w:pPr>
        <w:spacing w:after="0" w:line="240" w:lineRule="auto"/>
      </w:pPr>
      <w:r>
        <w:separator/>
      </w:r>
    </w:p>
  </w:endnote>
  <w:endnote w:type="continuationSeparator" w:id="0">
    <w:p w14:paraId="3F0EC954" w14:textId="77777777" w:rsidR="00F6731C" w:rsidRDefault="00F6731C" w:rsidP="00215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mni">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FF470" w14:textId="77777777" w:rsidR="00F6731C" w:rsidRDefault="00F6731C" w:rsidP="00215A2A">
      <w:pPr>
        <w:spacing w:after="0" w:line="240" w:lineRule="auto"/>
      </w:pPr>
      <w:r>
        <w:separator/>
      </w:r>
    </w:p>
  </w:footnote>
  <w:footnote w:type="continuationSeparator" w:id="0">
    <w:p w14:paraId="2275CFC8" w14:textId="77777777" w:rsidR="00F6731C" w:rsidRDefault="00F6731C" w:rsidP="00215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342E"/>
    <w:multiLevelType w:val="hybridMultilevel"/>
    <w:tmpl w:val="83D4E932"/>
    <w:lvl w:ilvl="0" w:tplc="1D2A3892">
      <w:start w:val="3"/>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0FF311AE"/>
    <w:multiLevelType w:val="hybridMultilevel"/>
    <w:tmpl w:val="E2964BDA"/>
    <w:lvl w:ilvl="0" w:tplc="181C58A8">
      <w:start w:val="1"/>
      <w:numFmt w:val="decimal"/>
      <w:lvlText w:val="%1."/>
      <w:lvlJc w:val="left"/>
      <w:pPr>
        <w:ind w:left="360" w:hanging="360"/>
      </w:pPr>
      <w:rPr>
        <w:rFonts w:ascii="Times New Roman" w:hAnsi="Times New Roman" w:cs="Times New Roman" w:hint="default"/>
        <w:b w:val="0"/>
        <w:sz w:val="24"/>
        <w:szCs w:val="24"/>
      </w:rPr>
    </w:lvl>
    <w:lvl w:ilvl="1" w:tplc="40090019">
      <w:start w:val="1"/>
      <w:numFmt w:val="lowerLetter"/>
      <w:lvlText w:val="%2."/>
      <w:lvlJc w:val="left"/>
      <w:pPr>
        <w:ind w:left="2292" w:hanging="360"/>
      </w:pPr>
    </w:lvl>
    <w:lvl w:ilvl="2" w:tplc="4009001B" w:tentative="1">
      <w:start w:val="1"/>
      <w:numFmt w:val="lowerRoman"/>
      <w:lvlText w:val="%3."/>
      <w:lvlJc w:val="right"/>
      <w:pPr>
        <w:ind w:left="3012" w:hanging="180"/>
      </w:pPr>
    </w:lvl>
    <w:lvl w:ilvl="3" w:tplc="4009000F" w:tentative="1">
      <w:start w:val="1"/>
      <w:numFmt w:val="decimal"/>
      <w:lvlText w:val="%4."/>
      <w:lvlJc w:val="left"/>
      <w:pPr>
        <w:ind w:left="3732" w:hanging="360"/>
      </w:pPr>
    </w:lvl>
    <w:lvl w:ilvl="4" w:tplc="40090019" w:tentative="1">
      <w:start w:val="1"/>
      <w:numFmt w:val="lowerLetter"/>
      <w:lvlText w:val="%5."/>
      <w:lvlJc w:val="left"/>
      <w:pPr>
        <w:ind w:left="4452" w:hanging="360"/>
      </w:pPr>
    </w:lvl>
    <w:lvl w:ilvl="5" w:tplc="4009001B" w:tentative="1">
      <w:start w:val="1"/>
      <w:numFmt w:val="lowerRoman"/>
      <w:lvlText w:val="%6."/>
      <w:lvlJc w:val="right"/>
      <w:pPr>
        <w:ind w:left="5172" w:hanging="180"/>
      </w:pPr>
    </w:lvl>
    <w:lvl w:ilvl="6" w:tplc="4009000F" w:tentative="1">
      <w:start w:val="1"/>
      <w:numFmt w:val="decimal"/>
      <w:lvlText w:val="%7."/>
      <w:lvlJc w:val="left"/>
      <w:pPr>
        <w:ind w:left="5892" w:hanging="360"/>
      </w:pPr>
    </w:lvl>
    <w:lvl w:ilvl="7" w:tplc="40090019" w:tentative="1">
      <w:start w:val="1"/>
      <w:numFmt w:val="lowerLetter"/>
      <w:lvlText w:val="%8."/>
      <w:lvlJc w:val="left"/>
      <w:pPr>
        <w:ind w:left="6612" w:hanging="360"/>
      </w:pPr>
    </w:lvl>
    <w:lvl w:ilvl="8" w:tplc="4009001B" w:tentative="1">
      <w:start w:val="1"/>
      <w:numFmt w:val="lowerRoman"/>
      <w:lvlText w:val="%9."/>
      <w:lvlJc w:val="right"/>
      <w:pPr>
        <w:ind w:left="7332" w:hanging="180"/>
      </w:pPr>
    </w:lvl>
  </w:abstractNum>
  <w:abstractNum w:abstractNumId="2" w15:restartNumberingAfterBreak="0">
    <w:nsid w:val="1348711C"/>
    <w:multiLevelType w:val="hybridMultilevel"/>
    <w:tmpl w:val="8CC88150"/>
    <w:lvl w:ilvl="0" w:tplc="4009000B">
      <w:start w:val="1"/>
      <w:numFmt w:val="bullet"/>
      <w:lvlText w:val=""/>
      <w:lvlJc w:val="left"/>
      <w:pPr>
        <w:ind w:left="1288" w:hanging="360"/>
      </w:pPr>
      <w:rPr>
        <w:rFonts w:ascii="Wingdings" w:hAnsi="Wingding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3" w15:restartNumberingAfterBreak="0">
    <w:nsid w:val="1EB06E7C"/>
    <w:multiLevelType w:val="hybridMultilevel"/>
    <w:tmpl w:val="A7F4E3A6"/>
    <w:lvl w:ilvl="0" w:tplc="A66E6498">
      <w:start w:val="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71131B"/>
    <w:multiLevelType w:val="hybridMultilevel"/>
    <w:tmpl w:val="4D506D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5525FC"/>
    <w:multiLevelType w:val="hybridMultilevel"/>
    <w:tmpl w:val="C1A69FB8"/>
    <w:lvl w:ilvl="0" w:tplc="C7DCE790">
      <w:start w:val="1"/>
      <w:numFmt w:val="upperLetter"/>
      <w:lvlText w:val="%1."/>
      <w:lvlJc w:val="left"/>
      <w:pPr>
        <w:ind w:left="927" w:hanging="360"/>
      </w:pPr>
      <w:rPr>
        <w:rFonts w:hint="default"/>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38D864B2"/>
    <w:multiLevelType w:val="hybridMultilevel"/>
    <w:tmpl w:val="653E9442"/>
    <w:lvl w:ilvl="0" w:tplc="A226FF6C">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15:restartNumberingAfterBreak="0">
    <w:nsid w:val="399D6A40"/>
    <w:multiLevelType w:val="hybridMultilevel"/>
    <w:tmpl w:val="DAA230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1C4481F"/>
    <w:multiLevelType w:val="hybridMultilevel"/>
    <w:tmpl w:val="FD3EDF34"/>
    <w:lvl w:ilvl="0" w:tplc="55340318">
      <w:start w:val="18"/>
      <w:numFmt w:val="decimal"/>
      <w:lvlText w:val="%1."/>
      <w:lvlJc w:val="left"/>
      <w:pPr>
        <w:ind w:left="480" w:hanging="453"/>
      </w:pPr>
      <w:rPr>
        <w:rFonts w:ascii="Times New Roman" w:eastAsia="Times New Roman" w:hAnsi="Times New Roman" w:cs="Times New Roman" w:hint="default"/>
        <w:color w:val="1E1916"/>
        <w:w w:val="100"/>
        <w:sz w:val="20"/>
        <w:szCs w:val="20"/>
        <w:lang w:val="en-US" w:eastAsia="en-US" w:bidi="ar-SA"/>
      </w:rPr>
    </w:lvl>
    <w:lvl w:ilvl="1" w:tplc="F11A33EE">
      <w:numFmt w:val="bullet"/>
      <w:lvlText w:val="•"/>
      <w:lvlJc w:val="left"/>
      <w:pPr>
        <w:ind w:left="946" w:hanging="453"/>
      </w:pPr>
      <w:rPr>
        <w:rFonts w:hint="default"/>
        <w:lang w:val="en-US" w:eastAsia="en-US" w:bidi="ar-SA"/>
      </w:rPr>
    </w:lvl>
    <w:lvl w:ilvl="2" w:tplc="7BE6A6F0">
      <w:numFmt w:val="bullet"/>
      <w:lvlText w:val="•"/>
      <w:lvlJc w:val="left"/>
      <w:pPr>
        <w:ind w:left="1412" w:hanging="453"/>
      </w:pPr>
      <w:rPr>
        <w:rFonts w:hint="default"/>
        <w:lang w:val="en-US" w:eastAsia="en-US" w:bidi="ar-SA"/>
      </w:rPr>
    </w:lvl>
    <w:lvl w:ilvl="3" w:tplc="AF26B8DE">
      <w:numFmt w:val="bullet"/>
      <w:lvlText w:val="•"/>
      <w:lvlJc w:val="left"/>
      <w:pPr>
        <w:ind w:left="1878" w:hanging="453"/>
      </w:pPr>
      <w:rPr>
        <w:rFonts w:hint="default"/>
        <w:lang w:val="en-US" w:eastAsia="en-US" w:bidi="ar-SA"/>
      </w:rPr>
    </w:lvl>
    <w:lvl w:ilvl="4" w:tplc="B7666216">
      <w:numFmt w:val="bullet"/>
      <w:lvlText w:val="•"/>
      <w:lvlJc w:val="left"/>
      <w:pPr>
        <w:ind w:left="2344" w:hanging="453"/>
      </w:pPr>
      <w:rPr>
        <w:rFonts w:hint="default"/>
        <w:lang w:val="en-US" w:eastAsia="en-US" w:bidi="ar-SA"/>
      </w:rPr>
    </w:lvl>
    <w:lvl w:ilvl="5" w:tplc="7E12046A">
      <w:numFmt w:val="bullet"/>
      <w:lvlText w:val="•"/>
      <w:lvlJc w:val="left"/>
      <w:pPr>
        <w:ind w:left="2810" w:hanging="453"/>
      </w:pPr>
      <w:rPr>
        <w:rFonts w:hint="default"/>
        <w:lang w:val="en-US" w:eastAsia="en-US" w:bidi="ar-SA"/>
      </w:rPr>
    </w:lvl>
    <w:lvl w:ilvl="6" w:tplc="C44E69A2">
      <w:numFmt w:val="bullet"/>
      <w:lvlText w:val="•"/>
      <w:lvlJc w:val="left"/>
      <w:pPr>
        <w:ind w:left="3277" w:hanging="453"/>
      </w:pPr>
      <w:rPr>
        <w:rFonts w:hint="default"/>
        <w:lang w:val="en-US" w:eastAsia="en-US" w:bidi="ar-SA"/>
      </w:rPr>
    </w:lvl>
    <w:lvl w:ilvl="7" w:tplc="D87804BE">
      <w:numFmt w:val="bullet"/>
      <w:lvlText w:val="•"/>
      <w:lvlJc w:val="left"/>
      <w:pPr>
        <w:ind w:left="3743" w:hanging="453"/>
      </w:pPr>
      <w:rPr>
        <w:rFonts w:hint="default"/>
        <w:lang w:val="en-US" w:eastAsia="en-US" w:bidi="ar-SA"/>
      </w:rPr>
    </w:lvl>
    <w:lvl w:ilvl="8" w:tplc="4536B2DE">
      <w:numFmt w:val="bullet"/>
      <w:lvlText w:val="•"/>
      <w:lvlJc w:val="left"/>
      <w:pPr>
        <w:ind w:left="4209" w:hanging="453"/>
      </w:pPr>
      <w:rPr>
        <w:rFonts w:hint="default"/>
        <w:lang w:val="en-US" w:eastAsia="en-US" w:bidi="ar-SA"/>
      </w:rPr>
    </w:lvl>
  </w:abstractNum>
  <w:abstractNum w:abstractNumId="9" w15:restartNumberingAfterBreak="0">
    <w:nsid w:val="48C31E73"/>
    <w:multiLevelType w:val="hybridMultilevel"/>
    <w:tmpl w:val="C75C8C70"/>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0" w15:restartNumberingAfterBreak="0">
    <w:nsid w:val="506279FA"/>
    <w:multiLevelType w:val="hybridMultilevel"/>
    <w:tmpl w:val="643A8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2EE44AF"/>
    <w:multiLevelType w:val="hybridMultilevel"/>
    <w:tmpl w:val="A850B070"/>
    <w:lvl w:ilvl="0" w:tplc="32C2A5D4">
      <w:start w:val="1"/>
      <w:numFmt w:val="decimal"/>
      <w:lvlText w:val="%1."/>
      <w:lvlJc w:val="left"/>
      <w:pPr>
        <w:ind w:left="786" w:hanging="360"/>
      </w:pPr>
      <w:rPr>
        <w:b w:val="0"/>
        <w:bCs/>
      </w:r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2" w15:restartNumberingAfterBreak="0">
    <w:nsid w:val="58C015D8"/>
    <w:multiLevelType w:val="hybridMultilevel"/>
    <w:tmpl w:val="82C2BB04"/>
    <w:lvl w:ilvl="0" w:tplc="A66E6498">
      <w:start w:val="7"/>
      <w:numFmt w:val="decimal"/>
      <w:lvlText w:val="%1."/>
      <w:lvlJc w:val="left"/>
      <w:pPr>
        <w:ind w:left="786"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1145F5"/>
    <w:multiLevelType w:val="hybridMultilevel"/>
    <w:tmpl w:val="D554860C"/>
    <w:lvl w:ilvl="0" w:tplc="41DC1EBE">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4" w15:restartNumberingAfterBreak="0">
    <w:nsid w:val="676B42A3"/>
    <w:multiLevelType w:val="hybridMultilevel"/>
    <w:tmpl w:val="7620194E"/>
    <w:lvl w:ilvl="0" w:tplc="52863A8C">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5" w15:restartNumberingAfterBreak="0">
    <w:nsid w:val="6F57201E"/>
    <w:multiLevelType w:val="hybridMultilevel"/>
    <w:tmpl w:val="8E20F0FC"/>
    <w:lvl w:ilvl="0" w:tplc="5FFCAE8A">
      <w:start w:val="4"/>
      <w:numFmt w:val="decimal"/>
      <w:lvlText w:val="%1."/>
      <w:lvlJc w:val="left"/>
      <w:pPr>
        <w:ind w:left="1004" w:hanging="360"/>
      </w:pPr>
      <w:rPr>
        <w:rFonts w:ascii="Times New Roman" w:hAnsi="Times New Roman" w:cs="Times New Roman" w:hint="default"/>
        <w:sz w:val="24"/>
        <w:szCs w:val="24"/>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6" w15:restartNumberingAfterBreak="0">
    <w:nsid w:val="79AF7DAE"/>
    <w:multiLevelType w:val="hybridMultilevel"/>
    <w:tmpl w:val="8BB2D7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B776590"/>
    <w:multiLevelType w:val="hybridMultilevel"/>
    <w:tmpl w:val="C5FE5728"/>
    <w:lvl w:ilvl="0" w:tplc="40882C52">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988753083">
    <w:abstractNumId w:val="1"/>
  </w:num>
  <w:num w:numId="2" w16cid:durableId="2073195830">
    <w:abstractNumId w:val="16"/>
  </w:num>
  <w:num w:numId="3" w16cid:durableId="433595228">
    <w:abstractNumId w:val="15"/>
  </w:num>
  <w:num w:numId="4" w16cid:durableId="1343779283">
    <w:abstractNumId w:val="2"/>
  </w:num>
  <w:num w:numId="5" w16cid:durableId="157313217">
    <w:abstractNumId w:val="4"/>
  </w:num>
  <w:num w:numId="6" w16cid:durableId="2089106806">
    <w:abstractNumId w:val="11"/>
  </w:num>
  <w:num w:numId="7" w16cid:durableId="136192721">
    <w:abstractNumId w:val="12"/>
  </w:num>
  <w:num w:numId="8" w16cid:durableId="833645639">
    <w:abstractNumId w:val="8"/>
  </w:num>
  <w:num w:numId="9" w16cid:durableId="459542798">
    <w:abstractNumId w:val="3"/>
  </w:num>
  <w:num w:numId="10" w16cid:durableId="1944413646">
    <w:abstractNumId w:val="10"/>
  </w:num>
  <w:num w:numId="11" w16cid:durableId="1504778582">
    <w:abstractNumId w:val="7"/>
  </w:num>
  <w:num w:numId="12" w16cid:durableId="2123524226">
    <w:abstractNumId w:val="17"/>
  </w:num>
  <w:num w:numId="13" w16cid:durableId="1229653952">
    <w:abstractNumId w:val="5"/>
  </w:num>
  <w:num w:numId="14" w16cid:durableId="812521337">
    <w:abstractNumId w:val="14"/>
  </w:num>
  <w:num w:numId="15" w16cid:durableId="1584797940">
    <w:abstractNumId w:val="0"/>
  </w:num>
  <w:num w:numId="16" w16cid:durableId="1349140708">
    <w:abstractNumId w:val="13"/>
  </w:num>
  <w:num w:numId="17" w16cid:durableId="150874036">
    <w:abstractNumId w:val="6"/>
  </w:num>
  <w:num w:numId="18" w16cid:durableId="9545570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C1A91"/>
    <w:rsid w:val="00001BE9"/>
    <w:rsid w:val="0000533E"/>
    <w:rsid w:val="00011160"/>
    <w:rsid w:val="000139CF"/>
    <w:rsid w:val="00016F5C"/>
    <w:rsid w:val="00023941"/>
    <w:rsid w:val="00033CF4"/>
    <w:rsid w:val="0003438A"/>
    <w:rsid w:val="000362BD"/>
    <w:rsid w:val="00042E8B"/>
    <w:rsid w:val="0005190D"/>
    <w:rsid w:val="000670E9"/>
    <w:rsid w:val="00070573"/>
    <w:rsid w:val="000755E5"/>
    <w:rsid w:val="00082D28"/>
    <w:rsid w:val="0009561E"/>
    <w:rsid w:val="000A3E51"/>
    <w:rsid w:val="000A5540"/>
    <w:rsid w:val="000A7690"/>
    <w:rsid w:val="000B2E6F"/>
    <w:rsid w:val="000B696E"/>
    <w:rsid w:val="000C18FC"/>
    <w:rsid w:val="000C3F9D"/>
    <w:rsid w:val="000C6B40"/>
    <w:rsid w:val="000E6A05"/>
    <w:rsid w:val="000F48C3"/>
    <w:rsid w:val="000F5E7D"/>
    <w:rsid w:val="0010109B"/>
    <w:rsid w:val="00116253"/>
    <w:rsid w:val="001176BD"/>
    <w:rsid w:val="00121907"/>
    <w:rsid w:val="001307A7"/>
    <w:rsid w:val="00145F69"/>
    <w:rsid w:val="0014608D"/>
    <w:rsid w:val="00150D21"/>
    <w:rsid w:val="00151C78"/>
    <w:rsid w:val="0015532D"/>
    <w:rsid w:val="0015670E"/>
    <w:rsid w:val="00162F67"/>
    <w:rsid w:val="00170425"/>
    <w:rsid w:val="0017053D"/>
    <w:rsid w:val="00183627"/>
    <w:rsid w:val="00193AAC"/>
    <w:rsid w:val="001A26FF"/>
    <w:rsid w:val="001A4756"/>
    <w:rsid w:val="001B5DE3"/>
    <w:rsid w:val="001C44FB"/>
    <w:rsid w:val="001D1A09"/>
    <w:rsid w:val="001D568B"/>
    <w:rsid w:val="001E4611"/>
    <w:rsid w:val="00205F40"/>
    <w:rsid w:val="00215A2A"/>
    <w:rsid w:val="002204CA"/>
    <w:rsid w:val="00223028"/>
    <w:rsid w:val="002337EF"/>
    <w:rsid w:val="002411EB"/>
    <w:rsid w:val="002429E1"/>
    <w:rsid w:val="00243B9A"/>
    <w:rsid w:val="00246CA0"/>
    <w:rsid w:val="002567B8"/>
    <w:rsid w:val="0025792B"/>
    <w:rsid w:val="002641AC"/>
    <w:rsid w:val="00270148"/>
    <w:rsid w:val="00271788"/>
    <w:rsid w:val="00272955"/>
    <w:rsid w:val="002937D9"/>
    <w:rsid w:val="002A2979"/>
    <w:rsid w:val="002A7299"/>
    <w:rsid w:val="002B05B6"/>
    <w:rsid w:val="002B1724"/>
    <w:rsid w:val="002C0110"/>
    <w:rsid w:val="002C0567"/>
    <w:rsid w:val="002D165B"/>
    <w:rsid w:val="002E654C"/>
    <w:rsid w:val="00306028"/>
    <w:rsid w:val="00310C26"/>
    <w:rsid w:val="00311490"/>
    <w:rsid w:val="00312600"/>
    <w:rsid w:val="00313903"/>
    <w:rsid w:val="0032327E"/>
    <w:rsid w:val="003311A7"/>
    <w:rsid w:val="003349E8"/>
    <w:rsid w:val="00334BBC"/>
    <w:rsid w:val="003371D8"/>
    <w:rsid w:val="003425D3"/>
    <w:rsid w:val="0034320A"/>
    <w:rsid w:val="003476F0"/>
    <w:rsid w:val="0036460A"/>
    <w:rsid w:val="00365A66"/>
    <w:rsid w:val="003A1B43"/>
    <w:rsid w:val="003A373A"/>
    <w:rsid w:val="003A5181"/>
    <w:rsid w:val="003F458E"/>
    <w:rsid w:val="004032F6"/>
    <w:rsid w:val="00403A1F"/>
    <w:rsid w:val="00411EC9"/>
    <w:rsid w:val="004132A1"/>
    <w:rsid w:val="00433DEC"/>
    <w:rsid w:val="00444C8C"/>
    <w:rsid w:val="004453F8"/>
    <w:rsid w:val="00446E4B"/>
    <w:rsid w:val="0045621D"/>
    <w:rsid w:val="0046049E"/>
    <w:rsid w:val="00475586"/>
    <w:rsid w:val="0048041E"/>
    <w:rsid w:val="00491AE2"/>
    <w:rsid w:val="004A0C40"/>
    <w:rsid w:val="004A2C12"/>
    <w:rsid w:val="004B1F95"/>
    <w:rsid w:val="004B64DE"/>
    <w:rsid w:val="004C1A70"/>
    <w:rsid w:val="004C45F5"/>
    <w:rsid w:val="004D1C80"/>
    <w:rsid w:val="004D37A4"/>
    <w:rsid w:val="004D4067"/>
    <w:rsid w:val="004E0043"/>
    <w:rsid w:val="004E64BF"/>
    <w:rsid w:val="004E68E8"/>
    <w:rsid w:val="004F71C3"/>
    <w:rsid w:val="00500308"/>
    <w:rsid w:val="005008F7"/>
    <w:rsid w:val="00504851"/>
    <w:rsid w:val="0051052A"/>
    <w:rsid w:val="005110A6"/>
    <w:rsid w:val="00516279"/>
    <w:rsid w:val="0053645C"/>
    <w:rsid w:val="00547597"/>
    <w:rsid w:val="00561AD4"/>
    <w:rsid w:val="0056423D"/>
    <w:rsid w:val="00570AD1"/>
    <w:rsid w:val="00571031"/>
    <w:rsid w:val="005723F0"/>
    <w:rsid w:val="00585AC8"/>
    <w:rsid w:val="005951E9"/>
    <w:rsid w:val="00595C4B"/>
    <w:rsid w:val="005B2AC3"/>
    <w:rsid w:val="005B7F6F"/>
    <w:rsid w:val="005C3C9B"/>
    <w:rsid w:val="005D042B"/>
    <w:rsid w:val="005D0D13"/>
    <w:rsid w:val="005D20C4"/>
    <w:rsid w:val="005E76A0"/>
    <w:rsid w:val="005F436F"/>
    <w:rsid w:val="00600105"/>
    <w:rsid w:val="00612B0F"/>
    <w:rsid w:val="006132D7"/>
    <w:rsid w:val="006141B0"/>
    <w:rsid w:val="006205AA"/>
    <w:rsid w:val="0062591B"/>
    <w:rsid w:val="00626FBA"/>
    <w:rsid w:val="00627F7D"/>
    <w:rsid w:val="00645371"/>
    <w:rsid w:val="006653FD"/>
    <w:rsid w:val="006709D9"/>
    <w:rsid w:val="00672A4C"/>
    <w:rsid w:val="00676BAF"/>
    <w:rsid w:val="00681C0F"/>
    <w:rsid w:val="006851C7"/>
    <w:rsid w:val="00695F57"/>
    <w:rsid w:val="006B38F3"/>
    <w:rsid w:val="006C3AF8"/>
    <w:rsid w:val="006C736F"/>
    <w:rsid w:val="006C7469"/>
    <w:rsid w:val="006D10D4"/>
    <w:rsid w:val="006D7680"/>
    <w:rsid w:val="006D77E4"/>
    <w:rsid w:val="006E36F5"/>
    <w:rsid w:val="006E4196"/>
    <w:rsid w:val="006E49BC"/>
    <w:rsid w:val="006F4EFA"/>
    <w:rsid w:val="00720C68"/>
    <w:rsid w:val="00725A84"/>
    <w:rsid w:val="00734739"/>
    <w:rsid w:val="007413B4"/>
    <w:rsid w:val="00760441"/>
    <w:rsid w:val="00771620"/>
    <w:rsid w:val="00773D77"/>
    <w:rsid w:val="00777311"/>
    <w:rsid w:val="007809DA"/>
    <w:rsid w:val="0078286B"/>
    <w:rsid w:val="0079251A"/>
    <w:rsid w:val="00793E38"/>
    <w:rsid w:val="007B1154"/>
    <w:rsid w:val="007B48C4"/>
    <w:rsid w:val="007B5F89"/>
    <w:rsid w:val="007B738B"/>
    <w:rsid w:val="007C07CE"/>
    <w:rsid w:val="007C1A91"/>
    <w:rsid w:val="007C5C90"/>
    <w:rsid w:val="007C6F07"/>
    <w:rsid w:val="007C733E"/>
    <w:rsid w:val="007D352A"/>
    <w:rsid w:val="007D3E8F"/>
    <w:rsid w:val="007D6C3F"/>
    <w:rsid w:val="00812291"/>
    <w:rsid w:val="00812FE8"/>
    <w:rsid w:val="00814360"/>
    <w:rsid w:val="00830342"/>
    <w:rsid w:val="008333B4"/>
    <w:rsid w:val="00833ADB"/>
    <w:rsid w:val="00840FF4"/>
    <w:rsid w:val="0084704A"/>
    <w:rsid w:val="00862732"/>
    <w:rsid w:val="00863784"/>
    <w:rsid w:val="00872EAD"/>
    <w:rsid w:val="0089726A"/>
    <w:rsid w:val="008A407E"/>
    <w:rsid w:val="008B4165"/>
    <w:rsid w:val="008C00B1"/>
    <w:rsid w:val="008C12C8"/>
    <w:rsid w:val="008D2BA7"/>
    <w:rsid w:val="008F33B0"/>
    <w:rsid w:val="009026EC"/>
    <w:rsid w:val="009047F4"/>
    <w:rsid w:val="00910F55"/>
    <w:rsid w:val="00912D60"/>
    <w:rsid w:val="00915046"/>
    <w:rsid w:val="00915B27"/>
    <w:rsid w:val="00921355"/>
    <w:rsid w:val="00925E7D"/>
    <w:rsid w:val="00944452"/>
    <w:rsid w:val="00956FB6"/>
    <w:rsid w:val="00971E50"/>
    <w:rsid w:val="00980116"/>
    <w:rsid w:val="0098206D"/>
    <w:rsid w:val="00984192"/>
    <w:rsid w:val="00996390"/>
    <w:rsid w:val="009B5E30"/>
    <w:rsid w:val="009C2E4F"/>
    <w:rsid w:val="009C33E3"/>
    <w:rsid w:val="009C6C55"/>
    <w:rsid w:val="009E72D4"/>
    <w:rsid w:val="009F075F"/>
    <w:rsid w:val="009F1A9D"/>
    <w:rsid w:val="009F4850"/>
    <w:rsid w:val="00A14BA9"/>
    <w:rsid w:val="00A164E5"/>
    <w:rsid w:val="00A20230"/>
    <w:rsid w:val="00A218F8"/>
    <w:rsid w:val="00A26733"/>
    <w:rsid w:val="00A30067"/>
    <w:rsid w:val="00A370E6"/>
    <w:rsid w:val="00A61AD5"/>
    <w:rsid w:val="00A63EEF"/>
    <w:rsid w:val="00A9144B"/>
    <w:rsid w:val="00A94388"/>
    <w:rsid w:val="00AC1119"/>
    <w:rsid w:val="00AC5950"/>
    <w:rsid w:val="00AC6742"/>
    <w:rsid w:val="00AC78E9"/>
    <w:rsid w:val="00AD6BDE"/>
    <w:rsid w:val="00AF40B0"/>
    <w:rsid w:val="00B00D49"/>
    <w:rsid w:val="00B10B02"/>
    <w:rsid w:val="00B10E60"/>
    <w:rsid w:val="00B11B99"/>
    <w:rsid w:val="00B13474"/>
    <w:rsid w:val="00B41740"/>
    <w:rsid w:val="00B43096"/>
    <w:rsid w:val="00B50CF9"/>
    <w:rsid w:val="00B718D9"/>
    <w:rsid w:val="00B85FA7"/>
    <w:rsid w:val="00B95D3B"/>
    <w:rsid w:val="00B9753F"/>
    <w:rsid w:val="00BA7FD2"/>
    <w:rsid w:val="00BD7F54"/>
    <w:rsid w:val="00BE00B1"/>
    <w:rsid w:val="00BF5C76"/>
    <w:rsid w:val="00C01CA6"/>
    <w:rsid w:val="00C15699"/>
    <w:rsid w:val="00C2353A"/>
    <w:rsid w:val="00C27309"/>
    <w:rsid w:val="00C331A0"/>
    <w:rsid w:val="00C44EAA"/>
    <w:rsid w:val="00C46DE1"/>
    <w:rsid w:val="00C50023"/>
    <w:rsid w:val="00C52667"/>
    <w:rsid w:val="00C54E75"/>
    <w:rsid w:val="00C8556E"/>
    <w:rsid w:val="00C87320"/>
    <w:rsid w:val="00CB798D"/>
    <w:rsid w:val="00CD6BB9"/>
    <w:rsid w:val="00CE1EE0"/>
    <w:rsid w:val="00CE4D7E"/>
    <w:rsid w:val="00CF0F67"/>
    <w:rsid w:val="00CF5B2E"/>
    <w:rsid w:val="00D05244"/>
    <w:rsid w:val="00D13FD9"/>
    <w:rsid w:val="00D1600A"/>
    <w:rsid w:val="00D225A7"/>
    <w:rsid w:val="00D44567"/>
    <w:rsid w:val="00D47F92"/>
    <w:rsid w:val="00D54283"/>
    <w:rsid w:val="00D62208"/>
    <w:rsid w:val="00D660B3"/>
    <w:rsid w:val="00D66F20"/>
    <w:rsid w:val="00D7197D"/>
    <w:rsid w:val="00D71BBE"/>
    <w:rsid w:val="00D94782"/>
    <w:rsid w:val="00DB1747"/>
    <w:rsid w:val="00DB279E"/>
    <w:rsid w:val="00DC1320"/>
    <w:rsid w:val="00DC7FC0"/>
    <w:rsid w:val="00DD29D5"/>
    <w:rsid w:val="00DE183D"/>
    <w:rsid w:val="00DE18A8"/>
    <w:rsid w:val="00DE2712"/>
    <w:rsid w:val="00DF5F0A"/>
    <w:rsid w:val="00DF73D1"/>
    <w:rsid w:val="00E11F91"/>
    <w:rsid w:val="00E13100"/>
    <w:rsid w:val="00E16451"/>
    <w:rsid w:val="00E1725D"/>
    <w:rsid w:val="00E2086A"/>
    <w:rsid w:val="00E35CB9"/>
    <w:rsid w:val="00E37837"/>
    <w:rsid w:val="00E45DF2"/>
    <w:rsid w:val="00E47E90"/>
    <w:rsid w:val="00E91D97"/>
    <w:rsid w:val="00EC2A16"/>
    <w:rsid w:val="00ED7379"/>
    <w:rsid w:val="00EE1166"/>
    <w:rsid w:val="00EE1921"/>
    <w:rsid w:val="00EF4841"/>
    <w:rsid w:val="00F01362"/>
    <w:rsid w:val="00F03B3B"/>
    <w:rsid w:val="00F17641"/>
    <w:rsid w:val="00F225CF"/>
    <w:rsid w:val="00F36B48"/>
    <w:rsid w:val="00F53360"/>
    <w:rsid w:val="00F55BFA"/>
    <w:rsid w:val="00F622B7"/>
    <w:rsid w:val="00F6731C"/>
    <w:rsid w:val="00F728BB"/>
    <w:rsid w:val="00F76DAF"/>
    <w:rsid w:val="00F86235"/>
    <w:rsid w:val="00F865FB"/>
    <w:rsid w:val="00F87DB8"/>
    <w:rsid w:val="00F90B28"/>
    <w:rsid w:val="00FB6700"/>
    <w:rsid w:val="00FD019B"/>
    <w:rsid w:val="00FD058C"/>
    <w:rsid w:val="00FE0302"/>
    <w:rsid w:val="00FE0817"/>
    <w:rsid w:val="00FE2F7D"/>
    <w:rsid w:val="00FF1A9C"/>
    <w:rsid w:val="00FF4B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E67D964"/>
  <w15:docId w15:val="{9B251B26-57FD-406F-A07F-A5B93D4F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7D3E8F"/>
    <w:pPr>
      <w:widowControl w:val="0"/>
      <w:autoSpaceDE w:val="0"/>
      <w:autoSpaceDN w:val="0"/>
      <w:spacing w:after="0" w:line="240" w:lineRule="auto"/>
      <w:ind w:left="305"/>
      <w:jc w:val="both"/>
      <w:outlineLvl w:val="1"/>
    </w:pPr>
    <w:rPr>
      <w:rFonts w:ascii="Times New Roman" w:eastAsia="Times New Roman" w:hAnsi="Times New Roman" w:cs="Times New Roman"/>
      <w:b/>
      <w:bCs/>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1A91"/>
    <w:pPr>
      <w:ind w:left="720"/>
      <w:contextualSpacing/>
    </w:pPr>
    <w:rPr>
      <w:rFonts w:eastAsiaTheme="minorHAnsi"/>
      <w:lang w:eastAsia="en-US"/>
    </w:rPr>
  </w:style>
  <w:style w:type="character" w:customStyle="1" w:styleId="Heading2Char">
    <w:name w:val="Heading 2 Char"/>
    <w:basedOn w:val="DefaultParagraphFont"/>
    <w:link w:val="Heading2"/>
    <w:uiPriority w:val="1"/>
    <w:rsid w:val="007D3E8F"/>
    <w:rPr>
      <w:rFonts w:ascii="Times New Roman" w:eastAsia="Times New Roman" w:hAnsi="Times New Roman" w:cs="Times New Roman"/>
      <w:b/>
      <w:bCs/>
      <w:lang w:val="en-US" w:eastAsia="en-US" w:bidi="en-US"/>
    </w:rPr>
  </w:style>
  <w:style w:type="table" w:styleId="TableGrid">
    <w:name w:val="Table Grid"/>
    <w:basedOn w:val="TableNormal"/>
    <w:uiPriority w:val="59"/>
    <w:rsid w:val="007D3E8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E8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Pa12">
    <w:name w:val="Pa12"/>
    <w:basedOn w:val="Default"/>
    <w:next w:val="Default"/>
    <w:uiPriority w:val="99"/>
    <w:rsid w:val="00243B9A"/>
    <w:pPr>
      <w:spacing w:line="221" w:lineRule="atLeast"/>
    </w:pPr>
    <w:rPr>
      <w:rFonts w:ascii="Omni" w:hAnsi="Omni" w:cstheme="minorBidi"/>
      <w:color w:val="auto"/>
    </w:rPr>
  </w:style>
  <w:style w:type="paragraph" w:customStyle="1" w:styleId="Pa15">
    <w:name w:val="Pa15"/>
    <w:basedOn w:val="Default"/>
    <w:next w:val="Default"/>
    <w:uiPriority w:val="99"/>
    <w:rsid w:val="00243B9A"/>
    <w:pPr>
      <w:spacing w:line="221" w:lineRule="atLeast"/>
    </w:pPr>
    <w:rPr>
      <w:rFonts w:ascii="Omni" w:hAnsi="Omni" w:cstheme="minorBidi"/>
      <w:color w:val="auto"/>
    </w:rPr>
  </w:style>
  <w:style w:type="paragraph" w:styleId="BalloonText">
    <w:name w:val="Balloon Text"/>
    <w:basedOn w:val="Normal"/>
    <w:link w:val="BalloonTextChar"/>
    <w:uiPriority w:val="99"/>
    <w:semiHidden/>
    <w:unhideWhenUsed/>
    <w:rsid w:val="008972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26A"/>
    <w:rPr>
      <w:rFonts w:ascii="Tahoma" w:hAnsi="Tahoma" w:cs="Tahoma"/>
      <w:sz w:val="16"/>
      <w:szCs w:val="16"/>
    </w:rPr>
  </w:style>
  <w:style w:type="paragraph" w:styleId="BodyText">
    <w:name w:val="Body Text"/>
    <w:basedOn w:val="Normal"/>
    <w:link w:val="BodyTextChar"/>
    <w:uiPriority w:val="1"/>
    <w:qFormat/>
    <w:rsid w:val="00720C68"/>
    <w:pPr>
      <w:widowControl w:val="0"/>
      <w:autoSpaceDE w:val="0"/>
      <w:autoSpaceDN w:val="0"/>
      <w:spacing w:after="0" w:line="240" w:lineRule="auto"/>
    </w:pPr>
    <w:rPr>
      <w:rFonts w:ascii="Century" w:eastAsia="Century" w:hAnsi="Century" w:cs="Century"/>
      <w:sz w:val="18"/>
      <w:szCs w:val="18"/>
      <w:lang w:val="en-US" w:eastAsia="en-US"/>
    </w:rPr>
  </w:style>
  <w:style w:type="character" w:customStyle="1" w:styleId="BodyTextChar">
    <w:name w:val="Body Text Char"/>
    <w:basedOn w:val="DefaultParagraphFont"/>
    <w:link w:val="BodyText"/>
    <w:uiPriority w:val="1"/>
    <w:rsid w:val="00720C68"/>
    <w:rPr>
      <w:rFonts w:ascii="Century" w:eastAsia="Century" w:hAnsi="Century" w:cs="Century"/>
      <w:sz w:val="18"/>
      <w:szCs w:val="18"/>
      <w:lang w:val="en-US" w:eastAsia="en-US"/>
    </w:rPr>
  </w:style>
  <w:style w:type="paragraph" w:styleId="Title">
    <w:name w:val="Title"/>
    <w:basedOn w:val="Normal"/>
    <w:link w:val="TitleChar"/>
    <w:uiPriority w:val="1"/>
    <w:qFormat/>
    <w:rsid w:val="004453F8"/>
    <w:pPr>
      <w:widowControl w:val="0"/>
      <w:autoSpaceDE w:val="0"/>
      <w:autoSpaceDN w:val="0"/>
      <w:spacing w:before="159" w:after="0" w:line="240" w:lineRule="auto"/>
      <w:ind w:left="145" w:right="145"/>
      <w:jc w:val="both"/>
    </w:pPr>
    <w:rPr>
      <w:rFonts w:ascii="Arial" w:eastAsia="Arial" w:hAnsi="Arial" w:cs="Arial"/>
      <w:sz w:val="36"/>
      <w:szCs w:val="36"/>
      <w:lang w:val="en-US" w:eastAsia="en-US"/>
    </w:rPr>
  </w:style>
  <w:style w:type="character" w:customStyle="1" w:styleId="TitleChar">
    <w:name w:val="Title Char"/>
    <w:basedOn w:val="DefaultParagraphFont"/>
    <w:link w:val="Title"/>
    <w:uiPriority w:val="1"/>
    <w:rsid w:val="004453F8"/>
    <w:rPr>
      <w:rFonts w:ascii="Arial" w:eastAsia="Arial" w:hAnsi="Arial" w:cs="Arial"/>
      <w:sz w:val="36"/>
      <w:szCs w:val="36"/>
      <w:lang w:val="en-US" w:eastAsia="en-US"/>
    </w:rPr>
  </w:style>
  <w:style w:type="paragraph" w:styleId="Header">
    <w:name w:val="header"/>
    <w:basedOn w:val="Normal"/>
    <w:link w:val="HeaderChar"/>
    <w:uiPriority w:val="99"/>
    <w:unhideWhenUsed/>
    <w:rsid w:val="00215A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A2A"/>
  </w:style>
  <w:style w:type="paragraph" w:styleId="Footer">
    <w:name w:val="footer"/>
    <w:basedOn w:val="Normal"/>
    <w:link w:val="FooterChar"/>
    <w:uiPriority w:val="99"/>
    <w:unhideWhenUsed/>
    <w:rsid w:val="00215A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153920">
      <w:bodyDiv w:val="1"/>
      <w:marLeft w:val="0"/>
      <w:marRight w:val="0"/>
      <w:marTop w:val="0"/>
      <w:marBottom w:val="0"/>
      <w:divBdr>
        <w:top w:val="none" w:sz="0" w:space="0" w:color="auto"/>
        <w:left w:val="none" w:sz="0" w:space="0" w:color="auto"/>
        <w:bottom w:val="none" w:sz="0" w:space="0" w:color="auto"/>
        <w:right w:val="none" w:sz="0" w:space="0" w:color="auto"/>
      </w:divBdr>
      <w:divsChild>
        <w:div w:id="626424809">
          <w:marLeft w:val="0"/>
          <w:marRight w:val="0"/>
          <w:marTop w:val="0"/>
          <w:marBottom w:val="0"/>
          <w:divBdr>
            <w:top w:val="none" w:sz="0" w:space="0" w:color="auto"/>
            <w:left w:val="none" w:sz="0" w:space="0" w:color="auto"/>
            <w:bottom w:val="none" w:sz="0" w:space="0" w:color="auto"/>
            <w:right w:val="none" w:sz="0" w:space="0" w:color="auto"/>
          </w:divBdr>
        </w:div>
        <w:div w:id="1045565403">
          <w:marLeft w:val="0"/>
          <w:marRight w:val="0"/>
          <w:marTop w:val="0"/>
          <w:marBottom w:val="0"/>
          <w:divBdr>
            <w:top w:val="none" w:sz="0" w:space="0" w:color="auto"/>
            <w:left w:val="none" w:sz="0" w:space="0" w:color="auto"/>
            <w:bottom w:val="none" w:sz="0" w:space="0" w:color="auto"/>
            <w:right w:val="none" w:sz="0" w:space="0" w:color="auto"/>
          </w:divBdr>
        </w:div>
        <w:div w:id="1262958394">
          <w:marLeft w:val="0"/>
          <w:marRight w:val="0"/>
          <w:marTop w:val="0"/>
          <w:marBottom w:val="0"/>
          <w:divBdr>
            <w:top w:val="none" w:sz="0" w:space="0" w:color="auto"/>
            <w:left w:val="none" w:sz="0" w:space="0" w:color="auto"/>
            <w:bottom w:val="none" w:sz="0" w:space="0" w:color="auto"/>
            <w:right w:val="none" w:sz="0" w:space="0" w:color="auto"/>
          </w:divBdr>
        </w:div>
        <w:div w:id="11685957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77DE9A0-8364-416F-B8DA-82EB01B59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6663</TotalTime>
  <Pages>7</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HP</cp:lastModifiedBy>
  <cp:revision>319</cp:revision>
  <dcterms:created xsi:type="dcterms:W3CDTF">2021-04-24T15:51:00Z</dcterms:created>
  <dcterms:modified xsi:type="dcterms:W3CDTF">2022-08-12T13:35:00Z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5c66dd62-d2bb-3940-b6e6-af9910dd17ef</vt:lpwstr>
  </property>
  <property fmtid="{D5CDD505-2E9C-101B-9397-08002B2CF9AE}" pid="24" name="Mendeley Citation Style_1">
    <vt:lpwstr>http://www.zotero.org/styles/american-political-science-association</vt:lpwstr>
  </property>
</Properties>
</file>