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E6" w:rsidRPr="00556F1A" w:rsidRDefault="00D976E6" w:rsidP="00C661B2">
      <w:pPr>
        <w:pStyle w:val="BodyText"/>
        <w:ind w:firstLine="567"/>
        <w:jc w:val="center"/>
        <w:rPr>
          <w:rFonts w:ascii="Times New Roman" w:hAnsi="Times New Roman" w:cs="Times New Roman"/>
          <w:sz w:val="56"/>
          <w:szCs w:val="56"/>
        </w:rPr>
      </w:pPr>
      <w:r w:rsidRPr="00556F1A">
        <w:rPr>
          <w:rFonts w:ascii="Times New Roman" w:hAnsi="Times New Roman" w:cs="Times New Roman"/>
          <w:sz w:val="56"/>
          <w:szCs w:val="56"/>
        </w:rPr>
        <w:t>Phytosomes</w:t>
      </w:r>
    </w:p>
    <w:p w:rsidR="00A77861" w:rsidRPr="00556F1A" w:rsidRDefault="00A77861" w:rsidP="00C661B2">
      <w:pPr>
        <w:pStyle w:val="BodyText"/>
        <w:ind w:firstLine="567"/>
        <w:jc w:val="center"/>
        <w:rPr>
          <w:rFonts w:ascii="Times New Roman" w:hAnsi="Times New Roman" w:cs="Times New Roman"/>
          <w:sz w:val="24"/>
          <w:szCs w:val="24"/>
        </w:rPr>
      </w:pPr>
    </w:p>
    <w:p w:rsidR="00A77861" w:rsidRPr="00864A1C" w:rsidRDefault="00A77861" w:rsidP="00A77861">
      <w:pPr>
        <w:pStyle w:val="BodyText"/>
        <w:spacing w:line="360" w:lineRule="auto"/>
        <w:ind w:firstLine="567"/>
        <w:jc w:val="center"/>
        <w:rPr>
          <w:rFonts w:ascii="Times New Roman" w:hAnsi="Times New Roman" w:cs="Times New Roman"/>
          <w:sz w:val="24"/>
          <w:szCs w:val="24"/>
        </w:rPr>
      </w:pPr>
      <w:r w:rsidRPr="00556F1A">
        <w:rPr>
          <w:rFonts w:ascii="Times New Roman" w:hAnsi="Times New Roman" w:cs="Times New Roman"/>
          <w:sz w:val="24"/>
          <w:szCs w:val="24"/>
        </w:rPr>
        <w:t>Raveesha Peeriga</w:t>
      </w:r>
      <w:r w:rsidRPr="00556F1A">
        <w:rPr>
          <w:rFonts w:ascii="Times New Roman" w:hAnsi="Times New Roman" w:cs="Times New Roman"/>
          <w:sz w:val="24"/>
          <w:szCs w:val="24"/>
          <w:vertAlign w:val="superscript"/>
        </w:rPr>
        <w:t>1</w:t>
      </w:r>
      <w:r w:rsidRPr="00556F1A">
        <w:rPr>
          <w:rFonts w:ascii="Times New Roman" w:hAnsi="Times New Roman" w:cs="Times New Roman"/>
          <w:sz w:val="24"/>
          <w:szCs w:val="24"/>
        </w:rPr>
        <w:t>*, Krishnaveni. Manubolu</w:t>
      </w:r>
      <w:r w:rsidRPr="00556F1A">
        <w:rPr>
          <w:rFonts w:ascii="Times New Roman" w:hAnsi="Times New Roman" w:cs="Times New Roman"/>
          <w:sz w:val="24"/>
          <w:szCs w:val="24"/>
          <w:vertAlign w:val="superscript"/>
        </w:rPr>
        <w:t>2</w:t>
      </w:r>
      <w:r w:rsidR="00E25FBD" w:rsidRPr="00E25FBD">
        <w:rPr>
          <w:rFonts w:ascii="Times New Roman" w:hAnsi="Times New Roman" w:cs="Times New Roman"/>
          <w:sz w:val="24"/>
          <w:szCs w:val="24"/>
        </w:rPr>
        <w:t>,</w:t>
      </w:r>
      <w:r w:rsidR="00E25FBD">
        <w:rPr>
          <w:rFonts w:ascii="Times New Roman" w:hAnsi="Times New Roman" w:cs="Times New Roman"/>
          <w:sz w:val="24"/>
          <w:szCs w:val="24"/>
        </w:rPr>
        <w:t xml:space="preserve"> Lakshman Rao Atmakuri</w:t>
      </w:r>
      <w:r w:rsidR="00E25FBD" w:rsidRPr="00E25FBD">
        <w:rPr>
          <w:rFonts w:ascii="Times New Roman" w:hAnsi="Times New Roman" w:cs="Times New Roman"/>
          <w:sz w:val="24"/>
          <w:szCs w:val="24"/>
          <w:vertAlign w:val="superscript"/>
        </w:rPr>
        <w:t>1</w:t>
      </w:r>
    </w:p>
    <w:p w:rsidR="00A77861" w:rsidRPr="00556F1A" w:rsidRDefault="00A77861" w:rsidP="00A77861">
      <w:pPr>
        <w:pStyle w:val="BodyText"/>
        <w:spacing w:line="360" w:lineRule="auto"/>
        <w:jc w:val="center"/>
        <w:rPr>
          <w:rFonts w:ascii="Times New Roman" w:hAnsi="Times New Roman" w:cs="Times New Roman"/>
          <w:sz w:val="24"/>
          <w:szCs w:val="24"/>
        </w:rPr>
      </w:pPr>
      <w:r w:rsidRPr="00556F1A">
        <w:rPr>
          <w:rFonts w:ascii="Times New Roman" w:hAnsi="Times New Roman" w:cs="Times New Roman"/>
          <w:sz w:val="24"/>
          <w:szCs w:val="24"/>
          <w:vertAlign w:val="superscript"/>
        </w:rPr>
        <w:t>1</w:t>
      </w:r>
      <w:r w:rsidRPr="00556F1A">
        <w:rPr>
          <w:rFonts w:ascii="Times New Roman" w:hAnsi="Times New Roman" w:cs="Times New Roman"/>
          <w:sz w:val="24"/>
          <w:szCs w:val="24"/>
        </w:rPr>
        <w:t>V. V. Institute of Pharmaceutical Sciences, Gudlavalleru – 521356, Krishna District, Andhra Pradesh, India.</w:t>
      </w:r>
    </w:p>
    <w:p w:rsidR="00A77861" w:rsidRPr="00556F1A" w:rsidRDefault="00A77861" w:rsidP="00A77861">
      <w:pPr>
        <w:pStyle w:val="BodyText"/>
        <w:spacing w:line="360" w:lineRule="auto"/>
        <w:jc w:val="center"/>
        <w:rPr>
          <w:rFonts w:ascii="Times New Roman" w:hAnsi="Times New Roman" w:cs="Times New Roman"/>
          <w:sz w:val="24"/>
          <w:szCs w:val="24"/>
        </w:rPr>
      </w:pPr>
      <w:r w:rsidRPr="00556F1A">
        <w:rPr>
          <w:rFonts w:ascii="Times New Roman" w:hAnsi="Times New Roman" w:cs="Times New Roman"/>
          <w:sz w:val="24"/>
          <w:szCs w:val="24"/>
          <w:vertAlign w:val="superscript"/>
        </w:rPr>
        <w:t>2</w:t>
      </w:r>
      <w:r w:rsidRPr="00556F1A">
        <w:rPr>
          <w:rFonts w:ascii="Times New Roman" w:hAnsi="Times New Roman" w:cs="Times New Roman"/>
          <w:sz w:val="24"/>
          <w:szCs w:val="24"/>
        </w:rPr>
        <w:t>Narayana Pharmacy College, Chinthareddypalem, Nellore District, Andhra Pradesh, India.</w:t>
      </w:r>
    </w:p>
    <w:p w:rsidR="00D67D91" w:rsidRPr="00556F1A" w:rsidRDefault="00A77861" w:rsidP="00A77861">
      <w:pPr>
        <w:pStyle w:val="BodyText"/>
        <w:jc w:val="center"/>
        <w:rPr>
          <w:rFonts w:ascii="Times New Roman" w:hAnsi="Times New Roman" w:cs="Times New Roman"/>
          <w:sz w:val="24"/>
          <w:szCs w:val="24"/>
        </w:rPr>
      </w:pPr>
      <w:r w:rsidRPr="00556F1A">
        <w:rPr>
          <w:rFonts w:ascii="Times New Roman" w:hAnsi="Times New Roman" w:cs="Times New Roman"/>
          <w:sz w:val="24"/>
          <w:szCs w:val="24"/>
        </w:rPr>
        <w:t xml:space="preserve">E-mail Id: </w:t>
      </w:r>
      <w:hyperlink r:id="rId7" w:history="1">
        <w:r w:rsidRPr="00556F1A">
          <w:rPr>
            <w:rStyle w:val="Hyperlink"/>
            <w:rFonts w:ascii="Times New Roman" w:hAnsi="Times New Roman" w:cs="Times New Roman"/>
            <w:sz w:val="24"/>
            <w:szCs w:val="24"/>
          </w:rPr>
          <w:t>drprsha@gmail.com</w:t>
        </w:r>
      </w:hyperlink>
    </w:p>
    <w:p w:rsidR="00A77861" w:rsidRPr="00556F1A" w:rsidRDefault="00A77861" w:rsidP="00D67D91">
      <w:pPr>
        <w:pStyle w:val="BodyText"/>
        <w:jc w:val="center"/>
        <w:rPr>
          <w:rFonts w:ascii="Times New Roman" w:hAnsi="Times New Roman" w:cs="Times New Roman"/>
          <w:b/>
          <w:sz w:val="24"/>
          <w:szCs w:val="24"/>
        </w:rPr>
      </w:pPr>
    </w:p>
    <w:p w:rsidR="00D67D91" w:rsidRPr="00556F1A" w:rsidRDefault="00D67D91" w:rsidP="00D67D91">
      <w:pPr>
        <w:pStyle w:val="BodyText"/>
        <w:jc w:val="center"/>
        <w:rPr>
          <w:rFonts w:ascii="Times New Roman" w:hAnsi="Times New Roman" w:cs="Times New Roman"/>
          <w:b/>
          <w:sz w:val="24"/>
          <w:szCs w:val="24"/>
        </w:rPr>
      </w:pPr>
      <w:r w:rsidRPr="00556F1A">
        <w:rPr>
          <w:rFonts w:ascii="Times New Roman" w:hAnsi="Times New Roman" w:cs="Times New Roman"/>
          <w:b/>
          <w:sz w:val="24"/>
          <w:szCs w:val="24"/>
        </w:rPr>
        <w:t>ABSTRACT</w:t>
      </w:r>
    </w:p>
    <w:p w:rsidR="00D67D91" w:rsidRPr="00556F1A" w:rsidRDefault="00D67D91" w:rsidP="00D67D91">
      <w:pPr>
        <w:pStyle w:val="BodyText"/>
        <w:jc w:val="center"/>
        <w:rPr>
          <w:rFonts w:ascii="Times New Roman" w:hAnsi="Times New Roman" w:cs="Times New Roman"/>
          <w:b/>
          <w:sz w:val="24"/>
          <w:szCs w:val="24"/>
        </w:rPr>
      </w:pP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The term "phyto" and "some" refer to plants and cells, respectively. Phytosomes are small structures that resemble cells. This is a more advanced herbal formulati</w:t>
      </w:r>
      <w:r w:rsidR="00180322" w:rsidRPr="00556F1A">
        <w:rPr>
          <w:rFonts w:ascii="Times New Roman" w:hAnsi="Times New Roman" w:cs="Times New Roman"/>
          <w:sz w:val="24"/>
          <w:szCs w:val="24"/>
        </w:rPr>
        <w:t>on in which the bioactive phyto</w:t>
      </w:r>
      <w:r w:rsidRPr="00556F1A">
        <w:rPr>
          <w:rFonts w:ascii="Times New Roman" w:hAnsi="Times New Roman" w:cs="Times New Roman"/>
          <w:sz w:val="24"/>
          <w:szCs w:val="24"/>
        </w:rPr>
        <w:t>components of herb extracts are surrounded and bonded by lipid. The majority of bioactive ingredients, such as flavonoids and glycosides, are water soluble. The phytosome is a lipid-based vesicular delivery method that can be used to encapsulate pharmaceuticals as well as plant-derived nutraceuticals including polyphenolic substances. The phytosome, as a newly introduced food-grade delivery technology, has the potential to reduce difficulties with polyphenolic compound solubility and bioavailability, making it useful in the creation of new medicinal and food formulations. This delivery platform could help pharmaceutical companies encapsulate adequate amounts of active phytoingredients for the production of new supplements. Furthermore, phytosomes can increase polyphenolic compound bioavailability through the gastrointestinal tract while decreasing administration dosage. Furthermore, the phytosome preparation procedure is simple and can be scaled up commercially. As a promising candidate for incorporating herbal-derived polyphenolic compounds into effective cancer and other disease treatments, phytosome technology is a promising encapsulation platform for future nutraceutical nano-formulation.</w:t>
      </w:r>
    </w:p>
    <w:p w:rsidR="00BE0722" w:rsidRPr="00556F1A" w:rsidRDefault="00BE0722" w:rsidP="00556F1A">
      <w:pPr>
        <w:pStyle w:val="BodyText"/>
        <w:spacing w:line="360" w:lineRule="auto"/>
        <w:jc w:val="both"/>
        <w:rPr>
          <w:rFonts w:ascii="Times New Roman" w:hAnsi="Times New Roman" w:cs="Times New Roman"/>
          <w:sz w:val="24"/>
          <w:szCs w:val="24"/>
        </w:rPr>
      </w:pPr>
      <w:r w:rsidRPr="00556F1A">
        <w:rPr>
          <w:rFonts w:ascii="Times New Roman" w:hAnsi="Times New Roman" w:cs="Times New Roman"/>
          <w:b/>
          <w:sz w:val="24"/>
          <w:szCs w:val="24"/>
        </w:rPr>
        <w:t xml:space="preserve">Keywords </w:t>
      </w:r>
      <w:r w:rsidRPr="00556F1A">
        <w:rPr>
          <w:rFonts w:ascii="Times New Roman" w:hAnsi="Times New Roman" w:cs="Times New Roman"/>
          <w:sz w:val="24"/>
          <w:szCs w:val="24"/>
        </w:rPr>
        <w:t xml:space="preserve">– </w:t>
      </w:r>
      <w:r w:rsidR="00EC1277" w:rsidRPr="00556F1A">
        <w:rPr>
          <w:rFonts w:ascii="Times New Roman" w:hAnsi="Times New Roman" w:cs="Times New Roman"/>
          <w:sz w:val="24"/>
          <w:szCs w:val="24"/>
        </w:rPr>
        <w:t>P</w:t>
      </w:r>
      <w:r w:rsidRPr="00556F1A">
        <w:rPr>
          <w:rFonts w:ascii="Times New Roman" w:hAnsi="Times New Roman" w:cs="Times New Roman"/>
          <w:sz w:val="24"/>
          <w:szCs w:val="24"/>
        </w:rPr>
        <w:t xml:space="preserve">hytosomes; </w:t>
      </w:r>
      <w:r w:rsidR="00EC1277" w:rsidRPr="00556F1A">
        <w:rPr>
          <w:rFonts w:ascii="Times New Roman" w:hAnsi="Times New Roman" w:cs="Times New Roman"/>
          <w:sz w:val="24"/>
          <w:szCs w:val="24"/>
        </w:rPr>
        <w:t>F</w:t>
      </w:r>
      <w:r w:rsidRPr="00556F1A">
        <w:rPr>
          <w:rFonts w:ascii="Times New Roman" w:hAnsi="Times New Roman" w:cs="Times New Roman"/>
          <w:sz w:val="24"/>
          <w:szCs w:val="24"/>
        </w:rPr>
        <w:t>lavonoids;</w:t>
      </w:r>
      <w:r w:rsidR="00EC1277" w:rsidRPr="00556F1A">
        <w:rPr>
          <w:rFonts w:ascii="Times New Roman" w:hAnsi="Times New Roman" w:cs="Times New Roman"/>
          <w:sz w:val="24"/>
          <w:szCs w:val="24"/>
        </w:rPr>
        <w:t xml:space="preserve"> Herbal;S</w:t>
      </w:r>
      <w:r w:rsidRPr="00556F1A">
        <w:rPr>
          <w:rFonts w:ascii="Times New Roman" w:hAnsi="Times New Roman" w:cs="Times New Roman"/>
          <w:sz w:val="24"/>
          <w:szCs w:val="24"/>
        </w:rPr>
        <w:t>tability</w:t>
      </w:r>
    </w:p>
    <w:p w:rsidR="008467F3" w:rsidRPr="00556F1A" w:rsidRDefault="00E1565B" w:rsidP="00556F1A">
      <w:pPr>
        <w:pStyle w:val="Heading2"/>
        <w:numPr>
          <w:ilvl w:val="0"/>
          <w:numId w:val="7"/>
        </w:numPr>
        <w:spacing w:line="360" w:lineRule="auto"/>
        <w:ind w:left="426" w:hanging="426"/>
        <w:rPr>
          <w:sz w:val="24"/>
          <w:szCs w:val="24"/>
        </w:rPr>
      </w:pPr>
      <w:r w:rsidRPr="00556F1A">
        <w:rPr>
          <w:sz w:val="24"/>
          <w:szCs w:val="24"/>
        </w:rPr>
        <w:t xml:space="preserve">Introduction - </w:t>
      </w:r>
      <w:r w:rsidR="00907003" w:rsidRPr="00556F1A">
        <w:rPr>
          <w:sz w:val="24"/>
          <w:szCs w:val="24"/>
        </w:rPr>
        <w:t>Phytosomes Technology</w:t>
      </w:r>
    </w:p>
    <w:p w:rsidR="008467F3" w:rsidRPr="00556F1A" w:rsidRDefault="008467F3" w:rsidP="00556F1A">
      <w:pPr>
        <w:pStyle w:val="Heading2"/>
        <w:spacing w:line="360" w:lineRule="auto"/>
        <w:ind w:left="0" w:firstLine="567"/>
        <w:jc w:val="both"/>
        <w:rPr>
          <w:rStyle w:val="hgkelc"/>
          <w:b w:val="0"/>
          <w:color w:val="202124"/>
          <w:sz w:val="24"/>
          <w:szCs w:val="24"/>
          <w:shd w:val="clear" w:color="auto" w:fill="FFFFFF"/>
        </w:rPr>
      </w:pPr>
      <w:r w:rsidRPr="00556F1A">
        <w:rPr>
          <w:rStyle w:val="hgkelc"/>
          <w:b w:val="0"/>
          <w:color w:val="202124"/>
          <w:sz w:val="24"/>
          <w:szCs w:val="24"/>
          <w:shd w:val="clear" w:color="auto" w:fill="FFFFFF"/>
        </w:rPr>
        <w:t>Phytosomes</w:t>
      </w:r>
      <w:r w:rsidR="006E47FB">
        <w:rPr>
          <w:rStyle w:val="hgkelc"/>
          <w:b w:val="0"/>
          <w:color w:val="202124"/>
          <w:sz w:val="24"/>
          <w:szCs w:val="24"/>
          <w:shd w:val="clear" w:color="auto" w:fill="FFFFFF"/>
        </w:rPr>
        <w:t xml:space="preserve"> increases</w:t>
      </w:r>
      <w:r w:rsidRPr="00556F1A">
        <w:rPr>
          <w:rStyle w:val="hgkelc"/>
          <w:b w:val="0"/>
          <w:bCs w:val="0"/>
          <w:color w:val="202124"/>
          <w:sz w:val="24"/>
          <w:szCs w:val="24"/>
          <w:shd w:val="clear" w:color="auto" w:fill="FFFFFF"/>
        </w:rPr>
        <w:t xml:space="preserve"> the absorption of lipid insoluble polar phytoconstituents oral</w:t>
      </w:r>
      <w:r w:rsidR="006E47FB">
        <w:rPr>
          <w:rStyle w:val="hgkelc"/>
          <w:b w:val="0"/>
          <w:bCs w:val="0"/>
          <w:color w:val="202124"/>
          <w:sz w:val="24"/>
          <w:szCs w:val="24"/>
          <w:shd w:val="clear" w:color="auto" w:fill="FFFFFF"/>
        </w:rPr>
        <w:t xml:space="preserve">ly and </w:t>
      </w:r>
      <w:r w:rsidRPr="00556F1A">
        <w:rPr>
          <w:rStyle w:val="hgkelc"/>
          <w:b w:val="0"/>
          <w:bCs w:val="0"/>
          <w:color w:val="202124"/>
          <w:sz w:val="24"/>
          <w:szCs w:val="24"/>
          <w:shd w:val="clear" w:color="auto" w:fill="FFFFFF"/>
        </w:rPr>
        <w:t xml:space="preserve">as well as topical route </w:t>
      </w:r>
      <w:r w:rsidR="006E47FB">
        <w:rPr>
          <w:rStyle w:val="hgkelc"/>
          <w:b w:val="0"/>
          <w:bCs w:val="0"/>
          <w:color w:val="202124"/>
          <w:sz w:val="24"/>
          <w:szCs w:val="24"/>
          <w:shd w:val="clear" w:color="auto" w:fill="FFFFFF"/>
        </w:rPr>
        <w:t xml:space="preserve">shows a </w:t>
      </w:r>
      <w:r w:rsidRPr="00556F1A">
        <w:rPr>
          <w:rStyle w:val="hgkelc"/>
          <w:b w:val="0"/>
          <w:bCs w:val="0"/>
          <w:color w:val="202124"/>
          <w:sz w:val="24"/>
          <w:szCs w:val="24"/>
          <w:shd w:val="clear" w:color="auto" w:fill="FFFFFF"/>
        </w:rPr>
        <w:t xml:space="preserve">better bioavailability, hence </w:t>
      </w:r>
      <w:r w:rsidR="006E47FB">
        <w:rPr>
          <w:rStyle w:val="hgkelc"/>
          <w:b w:val="0"/>
          <w:bCs w:val="0"/>
          <w:color w:val="202124"/>
          <w:sz w:val="24"/>
          <w:szCs w:val="24"/>
          <w:shd w:val="clear" w:color="auto" w:fill="FFFFFF"/>
        </w:rPr>
        <w:t xml:space="preserve">results in </w:t>
      </w:r>
      <w:r w:rsidRPr="00556F1A">
        <w:rPr>
          <w:rStyle w:val="hgkelc"/>
          <w:b w:val="0"/>
          <w:bCs w:val="0"/>
          <w:color w:val="202124"/>
          <w:sz w:val="24"/>
          <w:szCs w:val="24"/>
          <w:shd w:val="clear" w:color="auto" w:fill="FFFFFF"/>
        </w:rPr>
        <w:t>greater therapeutic benefit</w:t>
      </w:r>
      <w:r w:rsidRPr="00556F1A">
        <w:rPr>
          <w:rStyle w:val="hgkelc"/>
          <w:b w:val="0"/>
          <w:color w:val="202124"/>
          <w:sz w:val="24"/>
          <w:szCs w:val="24"/>
          <w:shd w:val="clear" w:color="auto" w:fill="FFFFFF"/>
        </w:rPr>
        <w:t xml:space="preserve">. As the absorption </w:t>
      </w:r>
      <w:r w:rsidR="006E47FB">
        <w:rPr>
          <w:rStyle w:val="hgkelc"/>
          <w:b w:val="0"/>
          <w:color w:val="202124"/>
          <w:sz w:val="24"/>
          <w:szCs w:val="24"/>
          <w:shd w:val="clear" w:color="auto" w:fill="FFFFFF"/>
        </w:rPr>
        <w:t xml:space="preserve">rate </w:t>
      </w:r>
      <w:r w:rsidRPr="00556F1A">
        <w:rPr>
          <w:rStyle w:val="hgkelc"/>
          <w:b w:val="0"/>
          <w:color w:val="202124"/>
          <w:sz w:val="24"/>
          <w:szCs w:val="24"/>
          <w:shd w:val="clear" w:color="auto" w:fill="FFFFFF"/>
        </w:rPr>
        <w:t xml:space="preserve">of active constituent is increased, </w:t>
      </w:r>
      <w:r w:rsidR="006E47FB">
        <w:rPr>
          <w:rStyle w:val="hgkelc"/>
          <w:b w:val="0"/>
          <w:color w:val="202124"/>
          <w:sz w:val="24"/>
          <w:szCs w:val="24"/>
          <w:shd w:val="clear" w:color="auto" w:fill="FFFFFF"/>
        </w:rPr>
        <w:t xml:space="preserve">the </w:t>
      </w:r>
      <w:r w:rsidRPr="00556F1A">
        <w:rPr>
          <w:rStyle w:val="hgkelc"/>
          <w:b w:val="0"/>
          <w:color w:val="202124"/>
          <w:sz w:val="24"/>
          <w:szCs w:val="24"/>
          <w:shd w:val="clear" w:color="auto" w:fill="FFFFFF"/>
        </w:rPr>
        <w:t>requirement</w:t>
      </w:r>
      <w:r w:rsidR="006E47FB">
        <w:rPr>
          <w:rStyle w:val="hgkelc"/>
          <w:b w:val="0"/>
          <w:color w:val="202124"/>
          <w:sz w:val="24"/>
          <w:szCs w:val="24"/>
          <w:shd w:val="clear" w:color="auto" w:fill="FFFFFF"/>
        </w:rPr>
        <w:t xml:space="preserve"> of dose</w:t>
      </w:r>
      <w:r w:rsidRPr="00556F1A">
        <w:rPr>
          <w:rStyle w:val="hgkelc"/>
          <w:b w:val="0"/>
          <w:color w:val="202124"/>
          <w:sz w:val="24"/>
          <w:szCs w:val="24"/>
          <w:shd w:val="clear" w:color="auto" w:fill="FFFFFF"/>
        </w:rPr>
        <w:t xml:space="preserve"> is </w:t>
      </w:r>
      <w:r w:rsidR="00180322" w:rsidRPr="00556F1A">
        <w:rPr>
          <w:rStyle w:val="hgkelc"/>
          <w:b w:val="0"/>
          <w:color w:val="202124"/>
          <w:sz w:val="24"/>
          <w:szCs w:val="24"/>
          <w:shd w:val="clear" w:color="auto" w:fill="FFFFFF"/>
        </w:rPr>
        <w:t>reduced</w:t>
      </w:r>
      <w:r w:rsidR="00180322" w:rsidRPr="00556F1A">
        <w:rPr>
          <w:rStyle w:val="hgkelc"/>
          <w:b w:val="0"/>
          <w:color w:val="202124"/>
          <w:sz w:val="24"/>
          <w:szCs w:val="24"/>
          <w:shd w:val="clear" w:color="auto" w:fill="FFFFFF"/>
          <w:vertAlign w:val="superscript"/>
        </w:rPr>
        <w:t xml:space="preserve"> {</w:t>
      </w:r>
      <w:r w:rsidRPr="00556F1A">
        <w:rPr>
          <w:rStyle w:val="hgkelc"/>
          <w:b w:val="0"/>
          <w:color w:val="202124"/>
          <w:sz w:val="24"/>
          <w:szCs w:val="24"/>
          <w:shd w:val="clear" w:color="auto" w:fill="FFFFFF"/>
          <w:vertAlign w:val="superscript"/>
        </w:rPr>
        <w:t>1}</w:t>
      </w:r>
      <w:r w:rsidRPr="00556F1A">
        <w:rPr>
          <w:rStyle w:val="hgkelc"/>
          <w:b w:val="0"/>
          <w:color w:val="202124"/>
          <w:sz w:val="24"/>
          <w:szCs w:val="24"/>
          <w:shd w:val="clear" w:color="auto" w:fill="FFFFFF"/>
        </w:rPr>
        <w:t>.</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Plant extracts flavonoid and terpenoid constituents lend themselves well to direct binding to phosphatidylcholine. Phytosomes are formed by reacting a stoichiometric amount </w:t>
      </w:r>
      <w:r w:rsidRPr="00556F1A">
        <w:rPr>
          <w:rFonts w:ascii="Times New Roman" w:hAnsi="Times New Roman" w:cs="Times New Roman"/>
          <w:sz w:val="24"/>
          <w:szCs w:val="24"/>
        </w:rPr>
        <w:lastRenderedPageBreak/>
        <w:t>of phospholipid (phosphatidylcholine) with a standardized extract or polyphenolic constituents (such as simple flavonoids) in a non-polar solvent. Phosphatidylcholine is a bifunctional compound with a lipophilic phosphatidyl moiety and a hydrophilic choline moiety. The phosphatidylcholine molecule's choline head specifically binds to these compounds, while the lipid soluble phosphatidyl portion, which includes the body and tail, then envelopes the choline bound material destruction by gastric secretions and gut bacteria.</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As a result, the phytoconstituents form a lipid compatible molecular complex with phospholipids, known as the phyto-phospholipid complex. Specific spectroscopic techniques show that molecules are anchored to the polar choline head of the phospholipids via chemical bonds. According to precise chemical analysis, the unit phytosome is typically a flavonoid molecule linked to at least one phosphatidylcholine molecule. As a result, a small microsphere or cell is formed. The phytosome technology creates a small cell that protects the plant extract or its active constituent.</w:t>
      </w:r>
    </w:p>
    <w:p w:rsidR="008467F3" w:rsidRPr="00556F1A" w:rsidRDefault="00907003" w:rsidP="00556F1A">
      <w:pPr>
        <w:pStyle w:val="NoSpacing"/>
        <w:numPr>
          <w:ilvl w:val="0"/>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Chemical </w:t>
      </w:r>
      <w:r w:rsidR="008467F3" w:rsidRPr="00556F1A">
        <w:rPr>
          <w:rFonts w:ascii="Times New Roman" w:hAnsi="Times New Roman" w:cs="Times New Roman"/>
          <w:b/>
          <w:sz w:val="24"/>
          <w:szCs w:val="24"/>
        </w:rPr>
        <w:t>Properties</w:t>
      </w:r>
      <w:r w:rsidRPr="00556F1A">
        <w:rPr>
          <w:rFonts w:ascii="Times New Roman" w:hAnsi="Times New Roman" w:cs="Times New Roman"/>
          <w:b/>
          <w:sz w:val="24"/>
          <w:szCs w:val="24"/>
        </w:rPr>
        <w:t>:</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Phytosomes are a combination of a natural product and natural phospholipids, such as soy phospholipids. A complex of this type is formed by reacting stoichiometric amounts of phospholipid and substrate in an appropriate solvent. The formation of hydrogen bonds between the polar head of phospholipids (i.e. phosphate and ammonium groups) and the polar functionalities of the substrate has been shown to be the main phospholipid-substrate interaction based on spectroscopic data. When treated with water, phytosomes take on a micellar shape, forming liposomal-like structures. In liposomes, the active principle is dissolved in the internal pocket or floating in the layer membrane, whereas in phytosomes, the active principle is anchored to the polar head of phospholipids, becoming an integral part of the membrane, as seen in the case of the catechindistearoyl phosphatidylcholine complex, where H-bonds form.</w:t>
      </w:r>
    </w:p>
    <w:p w:rsidR="008467F3" w:rsidRPr="00556F1A" w:rsidRDefault="008467F3" w:rsidP="00556F1A">
      <w:pPr>
        <w:pStyle w:val="ListParagraph"/>
        <w:numPr>
          <w:ilvl w:val="0"/>
          <w:numId w:val="10"/>
        </w:numPr>
        <w:spacing w:line="360" w:lineRule="auto"/>
        <w:ind w:left="284" w:hanging="284"/>
        <w:jc w:val="both"/>
        <w:rPr>
          <w:b/>
          <w:sz w:val="24"/>
          <w:szCs w:val="24"/>
        </w:rPr>
      </w:pPr>
      <w:r w:rsidRPr="00556F1A">
        <w:rPr>
          <w:b/>
          <w:sz w:val="24"/>
          <w:szCs w:val="24"/>
        </w:rPr>
        <w:t>Biological properties: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Biological Properties Phytosome are advanced forms of herbal products that are better absorbed, utilized and as a result produce better results than conventional herbal extracts the increased bioavailability of the phytosome over the non-complexed botanical derivatives has been demonstrated by pharmacokinetics studies or by pharmacodynamic tests in experimental animals and in human subjects.</w:t>
      </w:r>
    </w:p>
    <w:p w:rsidR="008467F3" w:rsidRPr="00556F1A" w:rsidRDefault="008467F3" w:rsidP="00556F1A">
      <w:pPr>
        <w:pStyle w:val="BodyText"/>
        <w:numPr>
          <w:ilvl w:val="0"/>
          <w:numId w:val="7"/>
        </w:numPr>
        <w:spacing w:line="360" w:lineRule="auto"/>
        <w:ind w:left="3686" w:hanging="567"/>
        <w:rPr>
          <w:rFonts w:ascii="Times New Roman" w:hAnsi="Times New Roman" w:cs="Times New Roman"/>
          <w:b/>
          <w:sz w:val="24"/>
          <w:szCs w:val="24"/>
        </w:rPr>
      </w:pPr>
      <w:r w:rsidRPr="00556F1A">
        <w:rPr>
          <w:rFonts w:ascii="Times New Roman" w:hAnsi="Times New Roman" w:cs="Times New Roman"/>
          <w:b/>
          <w:sz w:val="24"/>
          <w:szCs w:val="24"/>
        </w:rPr>
        <w:t>Characterization of phytosomes: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The behavior of phytosomes in both physical and biological system is governed by the factors such as physical size membrane permeability; percent entrapped solutes, chemical </w:t>
      </w:r>
      <w:r w:rsidRPr="00556F1A">
        <w:rPr>
          <w:rFonts w:ascii="Times New Roman" w:hAnsi="Times New Roman" w:cs="Times New Roman"/>
          <w:sz w:val="24"/>
          <w:szCs w:val="24"/>
        </w:rPr>
        <w:lastRenderedPageBreak/>
        <w:t>composition as well as the quantity and purity of the starting materials. Therefore, the phytosomes are characterized for physical attributes i.e. shape, size, its distribution, percentage drug capture entrapped volume, percentage drug released and chemical composition.</w:t>
      </w:r>
    </w:p>
    <w:p w:rsidR="008467F3" w:rsidRPr="00556F1A" w:rsidRDefault="008467F3" w:rsidP="00556F1A">
      <w:pPr>
        <w:pStyle w:val="BodyText"/>
        <w:numPr>
          <w:ilvl w:val="1"/>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Advantages of phytosomes:</w:t>
      </w:r>
    </w:p>
    <w:p w:rsidR="008467F3" w:rsidRPr="00556F1A" w:rsidRDefault="008467F3" w:rsidP="00556F1A">
      <w:pPr>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By forming a stable complex with phospholipids, phytosomes improve bioavailability and stability profiles, and drug delivery improves absorption from the site of action in the intestinal tract when administered as a herbal constituent alone.</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Improves liver targeting by increasing bile salt solubility.</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The required dose is reduced as active phytoconstituent absorption improves.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PC used in phytosome preparation, in addition to acting as a carrier, also acts as a hepatoprotective, providing a synergistic effect.</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Because of their improved skin penetration and high lipid profile, phytosomes are widely used in cosmetics.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Herbal extracts' valuable components are protected from destruction by digestive secretions and gut bacteria.</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It ensures that the drug is delivered to the appropriate tissues.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The nutrient safety of herbal extracts does not have to be jeopardised by delivering the herbal drug via phytosomes.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Because of the maximum absorption of the main constituents, the dose requirement has been reduced.</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Significant improvement in drug bioavailability occurs.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Entrapment efficiency is high and predetermined because the drug is conjugated with lipids in the formation of vesicles.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There are no issues with drug entrapment when creating phytosomes.</w:t>
      </w:r>
    </w:p>
    <w:p w:rsidR="008467F3" w:rsidRPr="00556F1A" w:rsidRDefault="008467F3" w:rsidP="00556F1A">
      <w:pPr>
        <w:pStyle w:val="ListParagraph"/>
        <w:numPr>
          <w:ilvl w:val="0"/>
          <w:numId w:val="4"/>
        </w:numPr>
        <w:spacing w:line="360" w:lineRule="auto"/>
        <w:jc w:val="both"/>
        <w:rPr>
          <w:sz w:val="24"/>
          <w:szCs w:val="24"/>
        </w:rPr>
      </w:pPr>
      <w:r w:rsidRPr="00556F1A">
        <w:rPr>
          <w:sz w:val="24"/>
          <w:szCs w:val="24"/>
        </w:rPr>
        <w:t>Phytosomes have a higher stability profile due to chemical bonds formed between phosphatidylcholine molecules and phytoconstituents.</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Phosphatidylcholine, which is used in the phytosomes process, both nourishes and acts as a carrier.</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Phytosomes outperform liposomes in skin care products.</w:t>
      </w:r>
    </w:p>
    <w:p w:rsidR="008467F3" w:rsidRPr="00556F1A" w:rsidRDefault="008467F3" w:rsidP="00556F1A">
      <w:pPr>
        <w:pStyle w:val="BodyText"/>
        <w:numPr>
          <w:ilvl w:val="0"/>
          <w:numId w:val="4"/>
        </w:numPr>
        <w:spacing w:line="360" w:lineRule="auto"/>
        <w:jc w:val="both"/>
        <w:rPr>
          <w:rFonts w:ascii="Times New Roman" w:hAnsi="Times New Roman" w:cs="Times New Roman"/>
          <w:sz w:val="24"/>
          <w:szCs w:val="24"/>
        </w:rPr>
      </w:pPr>
      <w:r w:rsidRPr="00556F1A">
        <w:rPr>
          <w:rFonts w:ascii="Times New Roman" w:hAnsi="Times New Roman" w:cs="Times New Roman"/>
          <w:sz w:val="24"/>
          <w:szCs w:val="24"/>
        </w:rPr>
        <w:t>Phytosomes show a significantly higher clinical benefit.</w:t>
      </w:r>
    </w:p>
    <w:p w:rsidR="008467F3" w:rsidRPr="00556F1A" w:rsidRDefault="008467F3" w:rsidP="00556F1A">
      <w:pPr>
        <w:pStyle w:val="BodyText"/>
        <w:numPr>
          <w:ilvl w:val="0"/>
          <w:numId w:val="4"/>
        </w:numPr>
        <w:spacing w:line="360" w:lineRule="auto"/>
        <w:jc w:val="both"/>
        <w:rPr>
          <w:rFonts w:ascii="Times New Roman" w:hAnsi="Times New Roman" w:cs="Times New Roman"/>
          <w:b/>
          <w:sz w:val="24"/>
          <w:szCs w:val="24"/>
        </w:rPr>
      </w:pPr>
      <w:r w:rsidRPr="00556F1A">
        <w:rPr>
          <w:rFonts w:ascii="Times New Roman" w:hAnsi="Times New Roman" w:cs="Times New Roman"/>
          <w:sz w:val="24"/>
          <w:szCs w:val="24"/>
        </w:rPr>
        <w:t>Phosphatidylcholine is used in the preparation of phytosomes; in</w:t>
      </w:r>
      <w:r w:rsidR="0062114C" w:rsidRPr="00556F1A">
        <w:rPr>
          <w:rFonts w:ascii="Times New Roman" w:hAnsi="Times New Roman" w:cs="Times New Roman"/>
          <w:sz w:val="24"/>
          <w:szCs w:val="24"/>
        </w:rPr>
        <w:t xml:space="preserve"> addition to actingas acarrier, </w:t>
      </w:r>
      <w:r w:rsidRPr="00556F1A">
        <w:rPr>
          <w:rFonts w:ascii="Times New Roman" w:hAnsi="Times New Roman" w:cs="Times New Roman"/>
          <w:sz w:val="24"/>
          <w:szCs w:val="24"/>
        </w:rPr>
        <w:t>it also acts as a hepatoprotective, resulting in a synergistic effect.</w:t>
      </w:r>
    </w:p>
    <w:p w:rsidR="008467F3" w:rsidRPr="00556F1A" w:rsidRDefault="008467F3" w:rsidP="00556F1A">
      <w:pPr>
        <w:pStyle w:val="BodyText"/>
        <w:numPr>
          <w:ilvl w:val="1"/>
          <w:numId w:val="10"/>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lastRenderedPageBreak/>
        <w:t>Disadvantages of phytosomes:</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Despite the numerous benefits of phytosomes, it has been reported that phospholipids (lecithin) can induce proliferation in the MCF-7 breast cancer cell line. The leaching of phytoconstituents from the ‘some' is a significant disadvantage of phytosome. Phytosomes of Curcumin In two separate studies, Maiti et al. (2006) created phytosomes of curcumin (flavonoid from Curcuma longa, turmeric) and naringenin (flavonoid from grape fruit, Vitis vinifera). In all dose levels tested, the complex's antioxidant activity was significantly higher than pure curcumin. In another study, the developed phytosome of naringenin produced better antioxidant activity than the free compound with a longer duration of action, which could be due to a decrease in the molecule's rapid elimination from the body</w:t>
      </w:r>
      <w:r w:rsidRPr="00556F1A">
        <w:rPr>
          <w:rFonts w:ascii="Times New Roman" w:hAnsi="Times New Roman" w:cs="Times New Roman"/>
          <w:sz w:val="24"/>
          <w:szCs w:val="24"/>
          <w:vertAlign w:val="superscript"/>
        </w:rPr>
        <w:t>21</w:t>
      </w:r>
      <w:r w:rsidRPr="00556F1A">
        <w:rPr>
          <w:rFonts w:ascii="Times New Roman" w:hAnsi="Times New Roman" w:cs="Times New Roman"/>
          <w:sz w:val="24"/>
          <w:szCs w:val="24"/>
        </w:rPr>
        <w:t xml:space="preserve">. </w:t>
      </w:r>
    </w:p>
    <w:p w:rsidR="008467F3" w:rsidRPr="00556F1A" w:rsidRDefault="008467F3" w:rsidP="00556F1A">
      <w:pPr>
        <w:pStyle w:val="BodyText"/>
        <w:numPr>
          <w:ilvl w:val="0"/>
          <w:numId w:val="7"/>
        </w:numPr>
        <w:spacing w:line="360" w:lineRule="auto"/>
        <w:ind w:left="3686" w:hanging="567"/>
        <w:jc w:val="both"/>
        <w:rPr>
          <w:rFonts w:ascii="Times New Roman" w:hAnsi="Times New Roman" w:cs="Times New Roman"/>
          <w:b/>
          <w:sz w:val="24"/>
          <w:szCs w:val="24"/>
        </w:rPr>
      </w:pPr>
      <w:r w:rsidRPr="00556F1A">
        <w:rPr>
          <w:rFonts w:ascii="Times New Roman" w:hAnsi="Times New Roman" w:cs="Times New Roman"/>
          <w:b/>
          <w:sz w:val="24"/>
          <w:szCs w:val="24"/>
        </w:rPr>
        <w:t>Applications of phytosomes:</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Silymarin Phytosomes:</w:t>
      </w:r>
    </w:p>
    <w:p w:rsidR="008467F3" w:rsidRPr="00556F1A" w:rsidRDefault="008467F3" w:rsidP="00556F1A">
      <w:pPr>
        <w:pStyle w:val="BodyText"/>
        <w:spacing w:line="360" w:lineRule="auto"/>
        <w:ind w:firstLine="567"/>
        <w:jc w:val="both"/>
        <w:rPr>
          <w:rFonts w:ascii="Times New Roman" w:hAnsi="Times New Roman" w:cs="Times New Roman"/>
          <w:b/>
          <w:sz w:val="24"/>
          <w:szCs w:val="24"/>
        </w:rPr>
      </w:pPr>
      <w:r w:rsidRPr="00556F1A">
        <w:rPr>
          <w:rFonts w:ascii="Times New Roman" w:hAnsi="Times New Roman" w:cs="Times New Roman"/>
          <w:sz w:val="24"/>
          <w:szCs w:val="24"/>
        </w:rPr>
        <w:t>The majority of Phytosomal research has focused on Silybum marianum (milk thistles), which contains powerful liver-protecting flavonoids. Yanyu et al. (2006) synthesized silymarin phytosomes and investigated their pharmacokinetics in rats. The bioavailability of silybin in rats was significantly increased after oral administration of silybinphospholipid complex, owing to an impressive improvement in the lipophilic properties of silybinphospholipid complex and an improvement in silybin's biological effect. Tedesco et al (2004) reported that Silymarin phytosomes have greater anti-hepatotoxic activity than silymarin alone and can protect broiler chick performance from the toxic effects of aflatoxin B1.</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Curcumin Phytosomes:</w:t>
      </w:r>
    </w:p>
    <w:p w:rsidR="008467F3"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In two separate studies, Maiti et al. (2006) created phytosomes of curcumin (flavonoid from Curcuma longa, turmeric) and naringenin (flavonoid from grape fruit, Vitis vinifera). In all dose levels tested, the complex's antioxidant activity was significantly higher than pure curcumin. In another study, the developed phytosome of naringenin produced better antioxidant activity than the free compound, with a longer duration of action, possibly due to a decrease in the molecule's rapid elimination from the body</w:t>
      </w:r>
      <w:r w:rsidRPr="00556F1A">
        <w:rPr>
          <w:rFonts w:ascii="Times New Roman" w:hAnsi="Times New Roman" w:cs="Times New Roman"/>
          <w:sz w:val="24"/>
          <w:szCs w:val="24"/>
          <w:vertAlign w:val="superscript"/>
        </w:rPr>
        <w:t>21</w:t>
      </w:r>
      <w:r w:rsidRPr="00556F1A">
        <w:rPr>
          <w:rFonts w:ascii="Times New Roman" w:hAnsi="Times New Roman" w:cs="Times New Roman"/>
          <w:sz w:val="24"/>
          <w:szCs w:val="24"/>
        </w:rPr>
        <w:t>.</w:t>
      </w:r>
    </w:p>
    <w:p w:rsidR="00556F1A" w:rsidRDefault="00556F1A" w:rsidP="00556F1A">
      <w:pPr>
        <w:pStyle w:val="BodyText"/>
        <w:spacing w:line="360" w:lineRule="auto"/>
        <w:ind w:firstLine="567"/>
        <w:jc w:val="both"/>
        <w:rPr>
          <w:rFonts w:ascii="Times New Roman" w:hAnsi="Times New Roman" w:cs="Times New Roman"/>
          <w:sz w:val="24"/>
          <w:szCs w:val="24"/>
        </w:rPr>
      </w:pPr>
    </w:p>
    <w:p w:rsidR="00556F1A" w:rsidRPr="00556F1A" w:rsidRDefault="00556F1A" w:rsidP="00556F1A">
      <w:pPr>
        <w:pStyle w:val="BodyText"/>
        <w:spacing w:line="360" w:lineRule="auto"/>
        <w:ind w:firstLine="567"/>
        <w:jc w:val="both"/>
        <w:rPr>
          <w:rFonts w:ascii="Times New Roman" w:hAnsi="Times New Roman" w:cs="Times New Roman"/>
          <w:sz w:val="24"/>
          <w:szCs w:val="24"/>
        </w:rPr>
      </w:pP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Quercetin-phospholipid Phytosome:</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Complex Maiti et al. (2005) created the quercetin phospholipid Phytosomal complex using a simple and reproducible method and demonstrated that the formulation outperformed the molecule in rat liver injury caused by carbon tetrachloride.</w:t>
      </w:r>
    </w:p>
    <w:p w:rsidR="008467F3" w:rsidRPr="00556F1A" w:rsidRDefault="00820358" w:rsidP="00556F1A">
      <w:pPr>
        <w:pStyle w:val="BodyText"/>
        <w:numPr>
          <w:ilvl w:val="0"/>
          <w:numId w:val="11"/>
        </w:numPr>
        <w:spacing w:line="360" w:lineRule="auto"/>
        <w:ind w:left="284" w:hanging="284"/>
        <w:jc w:val="both"/>
        <w:rPr>
          <w:rFonts w:ascii="Times New Roman" w:hAnsi="Times New Roman" w:cs="Times New Roman"/>
          <w:b/>
          <w:sz w:val="24"/>
          <w:szCs w:val="24"/>
          <w:vertAlign w:val="superscript"/>
        </w:rPr>
      </w:pPr>
      <w:r>
        <w:rPr>
          <w:rFonts w:ascii="Times New Roman" w:hAnsi="Times New Roman" w:cs="Times New Roman"/>
          <w:b/>
          <w:sz w:val="24"/>
          <w:szCs w:val="24"/>
        </w:rPr>
        <w:lastRenderedPageBreak/>
        <w:t xml:space="preserve">Grape seed </w:t>
      </w:r>
      <w:r w:rsidR="008467F3" w:rsidRPr="00556F1A">
        <w:rPr>
          <w:rFonts w:ascii="Times New Roman" w:hAnsi="Times New Roman" w:cs="Times New Roman"/>
          <w:b/>
          <w:sz w:val="24"/>
          <w:szCs w:val="24"/>
        </w:rPr>
        <w:t>Phytosomes:</w:t>
      </w:r>
      <w:r w:rsidR="008467F3" w:rsidRPr="00556F1A">
        <w:rPr>
          <w:rFonts w:ascii="Times New Roman" w:hAnsi="Times New Roman" w:cs="Times New Roman"/>
          <w:b/>
          <w:sz w:val="24"/>
          <w:szCs w:val="24"/>
          <w:vertAlign w:val="superscript"/>
        </w:rPr>
        <w:t>[25]</w:t>
      </w:r>
    </w:p>
    <w:p w:rsidR="008467F3" w:rsidRPr="00556F1A" w:rsidRDefault="00E61A5B"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Phytosomes made from g</w:t>
      </w:r>
      <w:r w:rsidR="008467F3" w:rsidRPr="00556F1A">
        <w:rPr>
          <w:rFonts w:ascii="Times New Roman" w:hAnsi="Times New Roman" w:cs="Times New Roman"/>
          <w:sz w:val="24"/>
          <w:szCs w:val="24"/>
        </w:rPr>
        <w:t>rape seed</w:t>
      </w:r>
      <w:r>
        <w:rPr>
          <w:rFonts w:ascii="Times New Roman" w:hAnsi="Times New Roman" w:cs="Times New Roman"/>
          <w:sz w:val="24"/>
          <w:szCs w:val="24"/>
        </w:rPr>
        <w:t xml:space="preserve">s are comprises </w:t>
      </w:r>
      <w:r w:rsidR="008467F3" w:rsidRPr="00556F1A">
        <w:rPr>
          <w:rFonts w:ascii="Times New Roman" w:hAnsi="Times New Roman" w:cs="Times New Roman"/>
          <w:sz w:val="24"/>
          <w:szCs w:val="24"/>
        </w:rPr>
        <w:t xml:space="preserve">proanthocyanidins or Procyanidine of </w:t>
      </w:r>
      <w:r>
        <w:rPr>
          <w:rFonts w:ascii="Times New Roman" w:hAnsi="Times New Roman" w:cs="Times New Roman"/>
          <w:sz w:val="24"/>
          <w:szCs w:val="24"/>
        </w:rPr>
        <w:t xml:space="preserve">different </w:t>
      </w:r>
      <w:r w:rsidR="008467F3" w:rsidRPr="00556F1A">
        <w:rPr>
          <w:rFonts w:ascii="Times New Roman" w:hAnsi="Times New Roman" w:cs="Times New Roman"/>
          <w:sz w:val="24"/>
          <w:szCs w:val="24"/>
        </w:rPr>
        <w:t>molecular size complex</w:t>
      </w:r>
      <w:r>
        <w:rPr>
          <w:rFonts w:ascii="Times New Roman" w:hAnsi="Times New Roman" w:cs="Times New Roman"/>
          <w:sz w:val="24"/>
          <w:szCs w:val="24"/>
        </w:rPr>
        <w:t xml:space="preserve"> associated</w:t>
      </w:r>
      <w:r w:rsidR="008467F3" w:rsidRPr="00556F1A">
        <w:rPr>
          <w:rFonts w:ascii="Times New Roman" w:hAnsi="Times New Roman" w:cs="Times New Roman"/>
          <w:sz w:val="24"/>
          <w:szCs w:val="24"/>
        </w:rPr>
        <w:t xml:space="preserve"> with phospholipids. The properties of Procyanidine flavonoids </w:t>
      </w:r>
      <w:r w:rsidR="006C348C">
        <w:rPr>
          <w:rFonts w:ascii="Times New Roman" w:hAnsi="Times New Roman" w:cs="Times New Roman"/>
          <w:sz w:val="24"/>
          <w:szCs w:val="24"/>
        </w:rPr>
        <w:t xml:space="preserve">in </w:t>
      </w:r>
      <w:r w:rsidR="008467F3" w:rsidRPr="00556F1A">
        <w:rPr>
          <w:rFonts w:ascii="Times New Roman" w:hAnsi="Times New Roman" w:cs="Times New Roman"/>
          <w:sz w:val="24"/>
          <w:szCs w:val="24"/>
        </w:rPr>
        <w:t>grape seed increase</w:t>
      </w:r>
      <w:r w:rsidR="006C348C">
        <w:rPr>
          <w:rFonts w:ascii="Times New Roman" w:hAnsi="Times New Roman" w:cs="Times New Roman"/>
          <w:sz w:val="24"/>
          <w:szCs w:val="24"/>
        </w:rPr>
        <w:t xml:space="preserve">s </w:t>
      </w:r>
      <w:r w:rsidR="008467F3" w:rsidRPr="00556F1A">
        <w:rPr>
          <w:rFonts w:ascii="Times New Roman" w:hAnsi="Times New Roman" w:cs="Times New Roman"/>
          <w:sz w:val="24"/>
          <w:szCs w:val="24"/>
        </w:rPr>
        <w:t>antioxidant capacity</w:t>
      </w:r>
      <w:r w:rsidR="007D5D7F">
        <w:rPr>
          <w:rFonts w:ascii="Times New Roman" w:hAnsi="Times New Roman" w:cs="Times New Roman"/>
          <w:sz w:val="24"/>
          <w:szCs w:val="24"/>
        </w:rPr>
        <w:t xml:space="preserve"> and helps in </w:t>
      </w:r>
      <w:r w:rsidR="006C348C">
        <w:rPr>
          <w:rFonts w:ascii="Times New Roman" w:hAnsi="Times New Roman" w:cs="Times New Roman"/>
          <w:sz w:val="24"/>
          <w:szCs w:val="24"/>
        </w:rPr>
        <w:t>s</w:t>
      </w:r>
      <w:r w:rsidR="008467F3" w:rsidRPr="00556F1A">
        <w:rPr>
          <w:rFonts w:ascii="Times New Roman" w:hAnsi="Times New Roman" w:cs="Times New Roman"/>
          <w:sz w:val="24"/>
          <w:szCs w:val="24"/>
        </w:rPr>
        <w:t>timulation of physiological defenses</w:t>
      </w:r>
      <w:r w:rsidR="006C348C">
        <w:rPr>
          <w:rFonts w:ascii="Times New Roman" w:hAnsi="Times New Roman" w:cs="Times New Roman"/>
          <w:sz w:val="24"/>
          <w:szCs w:val="24"/>
        </w:rPr>
        <w:t xml:space="preserve"> in plasma</w:t>
      </w:r>
      <w:r w:rsidR="008467F3" w:rsidRPr="00556F1A">
        <w:rPr>
          <w:rFonts w:ascii="Times New Roman" w:hAnsi="Times New Roman" w:cs="Times New Roman"/>
          <w:sz w:val="24"/>
          <w:szCs w:val="24"/>
        </w:rPr>
        <w:t>, protection against induced damages in heart, atherosclerosis</w:t>
      </w:r>
      <w:r w:rsidR="007D5D7F">
        <w:rPr>
          <w:rFonts w:ascii="Times New Roman" w:hAnsi="Times New Roman" w:cs="Times New Roman"/>
          <w:sz w:val="24"/>
          <w:szCs w:val="24"/>
        </w:rPr>
        <w:t xml:space="preserve">. </w:t>
      </w:r>
      <w:r w:rsidR="008467F3" w:rsidRPr="00556F1A">
        <w:rPr>
          <w:rFonts w:ascii="Times New Roman" w:hAnsi="Times New Roman" w:cs="Times New Roman"/>
          <w:sz w:val="24"/>
          <w:szCs w:val="24"/>
        </w:rPr>
        <w:t xml:space="preserve"> In another study, rabbits were fed with </w:t>
      </w:r>
      <w:r w:rsidR="00DB2A43">
        <w:rPr>
          <w:rFonts w:ascii="Times New Roman" w:hAnsi="Times New Roman" w:cs="Times New Roman"/>
          <w:sz w:val="24"/>
          <w:szCs w:val="24"/>
        </w:rPr>
        <w:t xml:space="preserve">diet consisting of </w:t>
      </w:r>
      <w:r w:rsidR="008467F3" w:rsidRPr="00556F1A">
        <w:rPr>
          <w:rFonts w:ascii="Times New Roman" w:hAnsi="Times New Roman" w:cs="Times New Roman"/>
          <w:sz w:val="24"/>
          <w:szCs w:val="24"/>
        </w:rPr>
        <w:t>high cholesterol diet for</w:t>
      </w:r>
      <w:r w:rsidR="00DB2A43">
        <w:rPr>
          <w:rFonts w:ascii="Times New Roman" w:hAnsi="Times New Roman" w:cs="Times New Roman"/>
          <w:sz w:val="24"/>
          <w:szCs w:val="24"/>
        </w:rPr>
        <w:t xml:space="preserve"> the period of</w:t>
      </w:r>
      <w:r w:rsidR="008467F3" w:rsidRPr="00556F1A">
        <w:rPr>
          <w:rFonts w:ascii="Times New Roman" w:hAnsi="Times New Roman" w:cs="Times New Roman"/>
          <w:sz w:val="24"/>
          <w:szCs w:val="24"/>
        </w:rPr>
        <w:t xml:space="preserve"> 6 weeks,</w:t>
      </w:r>
      <w:r w:rsidR="00DB2A43">
        <w:rPr>
          <w:rFonts w:ascii="Times New Roman" w:hAnsi="Times New Roman" w:cs="Times New Roman"/>
          <w:sz w:val="24"/>
          <w:szCs w:val="24"/>
        </w:rPr>
        <w:t xml:space="preserve"> </w:t>
      </w:r>
      <w:r w:rsidR="008467F3" w:rsidRPr="00556F1A">
        <w:rPr>
          <w:rFonts w:ascii="Times New Roman" w:hAnsi="Times New Roman" w:cs="Times New Roman"/>
          <w:sz w:val="24"/>
          <w:szCs w:val="24"/>
        </w:rPr>
        <w:t xml:space="preserve">to elevate their blood cholesterol level and to induce atherosclerotic lesions in their aortas and carotid arteries. One group of rabbit </w:t>
      </w:r>
      <w:r w:rsidR="00DB2A43">
        <w:rPr>
          <w:rFonts w:ascii="Times New Roman" w:hAnsi="Times New Roman" w:cs="Times New Roman"/>
          <w:sz w:val="24"/>
          <w:szCs w:val="24"/>
        </w:rPr>
        <w:t xml:space="preserve">fed with </w:t>
      </w:r>
      <w:r w:rsidR="008467F3" w:rsidRPr="00556F1A">
        <w:rPr>
          <w:rFonts w:ascii="Times New Roman" w:hAnsi="Times New Roman" w:cs="Times New Roman"/>
          <w:sz w:val="24"/>
          <w:szCs w:val="24"/>
        </w:rPr>
        <w:t>grape seed phytosomes in their feed for 6 weeks,</w:t>
      </w:r>
      <w:r w:rsidR="00DB2A43">
        <w:rPr>
          <w:rFonts w:ascii="Times New Roman" w:hAnsi="Times New Roman" w:cs="Times New Roman"/>
          <w:sz w:val="24"/>
          <w:szCs w:val="24"/>
        </w:rPr>
        <w:t xml:space="preserve"> followed by </w:t>
      </w:r>
      <w:r w:rsidR="008467F3" w:rsidRPr="00556F1A">
        <w:rPr>
          <w:rFonts w:ascii="Times New Roman" w:hAnsi="Times New Roman" w:cs="Times New Roman"/>
          <w:sz w:val="24"/>
          <w:szCs w:val="24"/>
        </w:rPr>
        <w:t xml:space="preserve">4 weeks </w:t>
      </w:r>
      <w:r w:rsidR="00DB2A43">
        <w:rPr>
          <w:rFonts w:ascii="Times New Roman" w:hAnsi="Times New Roman" w:cs="Times New Roman"/>
          <w:sz w:val="24"/>
          <w:szCs w:val="24"/>
        </w:rPr>
        <w:t xml:space="preserve">with </w:t>
      </w:r>
      <w:r w:rsidR="008467F3" w:rsidRPr="00556F1A">
        <w:rPr>
          <w:rFonts w:ascii="Times New Roman" w:hAnsi="Times New Roman" w:cs="Times New Roman"/>
          <w:sz w:val="24"/>
          <w:szCs w:val="24"/>
        </w:rPr>
        <w:t xml:space="preserve">high cholesterol diet. </w:t>
      </w:r>
      <w:r w:rsidR="00141AA4">
        <w:rPr>
          <w:rFonts w:ascii="Times New Roman" w:hAnsi="Times New Roman" w:cs="Times New Roman"/>
          <w:sz w:val="24"/>
          <w:szCs w:val="24"/>
        </w:rPr>
        <w:t>L</w:t>
      </w:r>
      <w:r w:rsidR="008467F3" w:rsidRPr="00556F1A">
        <w:rPr>
          <w:rFonts w:ascii="Times New Roman" w:hAnsi="Times New Roman" w:cs="Times New Roman"/>
          <w:sz w:val="24"/>
          <w:szCs w:val="24"/>
        </w:rPr>
        <w:t>ess aortic plaque</w:t>
      </w:r>
      <w:r w:rsidR="00141AA4">
        <w:rPr>
          <w:rFonts w:ascii="Times New Roman" w:hAnsi="Times New Roman" w:cs="Times New Roman"/>
          <w:sz w:val="24"/>
          <w:szCs w:val="24"/>
        </w:rPr>
        <w:t xml:space="preserve"> is developed </w:t>
      </w:r>
      <w:r w:rsidR="008467F3" w:rsidRPr="00556F1A">
        <w:rPr>
          <w:rFonts w:ascii="Times New Roman" w:hAnsi="Times New Roman" w:cs="Times New Roman"/>
          <w:sz w:val="24"/>
          <w:szCs w:val="24"/>
        </w:rPr>
        <w:t xml:space="preserve">which received conventional standardized grape seed extract. In </w:t>
      </w:r>
      <w:r w:rsidR="00FD4F7F">
        <w:rPr>
          <w:rFonts w:ascii="Times New Roman" w:hAnsi="Times New Roman" w:cs="Times New Roman"/>
          <w:sz w:val="24"/>
          <w:szCs w:val="24"/>
        </w:rPr>
        <w:t xml:space="preserve">a </w:t>
      </w:r>
      <w:r w:rsidR="008467F3" w:rsidRPr="00556F1A">
        <w:rPr>
          <w:rFonts w:ascii="Times New Roman" w:hAnsi="Times New Roman" w:cs="Times New Roman"/>
          <w:sz w:val="24"/>
          <w:szCs w:val="24"/>
        </w:rPr>
        <w:t xml:space="preserve">randomized human trial, young healthy volunteers </w:t>
      </w:r>
      <w:r w:rsidR="00FD4F7F">
        <w:rPr>
          <w:rFonts w:ascii="Times New Roman" w:hAnsi="Times New Roman" w:cs="Times New Roman"/>
          <w:sz w:val="24"/>
          <w:szCs w:val="24"/>
        </w:rPr>
        <w:t xml:space="preserve">were </w:t>
      </w:r>
      <w:r w:rsidR="008467F3" w:rsidRPr="00556F1A">
        <w:rPr>
          <w:rFonts w:ascii="Times New Roman" w:hAnsi="Times New Roman" w:cs="Times New Roman"/>
          <w:sz w:val="24"/>
          <w:szCs w:val="24"/>
        </w:rPr>
        <w:t xml:space="preserve">received grape seed phytosomes </w:t>
      </w:r>
      <w:r w:rsidR="00FD4F7F">
        <w:rPr>
          <w:rFonts w:ascii="Times New Roman" w:hAnsi="Times New Roman" w:cs="Times New Roman"/>
          <w:sz w:val="24"/>
          <w:szCs w:val="24"/>
        </w:rPr>
        <w:t xml:space="preserve">daily once for the period of </w:t>
      </w:r>
      <w:r w:rsidR="008467F3" w:rsidRPr="00556F1A">
        <w:rPr>
          <w:rFonts w:ascii="Times New Roman" w:hAnsi="Times New Roman" w:cs="Times New Roman"/>
          <w:sz w:val="24"/>
          <w:szCs w:val="24"/>
        </w:rPr>
        <w:t xml:space="preserve">5 days. The blood </w:t>
      </w:r>
      <w:r w:rsidR="00EB29B0">
        <w:rPr>
          <w:rFonts w:ascii="Times New Roman" w:hAnsi="Times New Roman" w:cs="Times New Roman"/>
          <w:sz w:val="24"/>
          <w:szCs w:val="24"/>
        </w:rPr>
        <w:t xml:space="preserve">samples were analysed for </w:t>
      </w:r>
      <w:r w:rsidR="008467F3" w:rsidRPr="00556F1A">
        <w:rPr>
          <w:rFonts w:ascii="Times New Roman" w:hAnsi="Times New Roman" w:cs="Times New Roman"/>
          <w:sz w:val="24"/>
          <w:szCs w:val="24"/>
        </w:rPr>
        <w:t>Total Radical-trapping Antioxidant Paramete</w:t>
      </w:r>
      <w:r w:rsidR="00EB29B0">
        <w:rPr>
          <w:rFonts w:ascii="Times New Roman" w:hAnsi="Times New Roman" w:cs="Times New Roman"/>
          <w:sz w:val="24"/>
          <w:szCs w:val="24"/>
        </w:rPr>
        <w:t>r</w:t>
      </w:r>
      <w:r w:rsidR="008467F3" w:rsidRPr="00556F1A">
        <w:rPr>
          <w:rFonts w:ascii="Times New Roman" w:hAnsi="Times New Roman" w:cs="Times New Roman"/>
          <w:sz w:val="24"/>
          <w:szCs w:val="24"/>
        </w:rPr>
        <w:t xml:space="preserve"> at several time intervals during </w:t>
      </w:r>
      <w:r w:rsidR="00EB29B0">
        <w:rPr>
          <w:rFonts w:ascii="Times New Roman" w:hAnsi="Times New Roman" w:cs="Times New Roman"/>
          <w:sz w:val="24"/>
          <w:szCs w:val="24"/>
        </w:rPr>
        <w:t xml:space="preserve">the prime day followed by </w:t>
      </w:r>
      <w:r w:rsidR="008467F3" w:rsidRPr="00556F1A">
        <w:rPr>
          <w:rFonts w:ascii="Times New Roman" w:hAnsi="Times New Roman" w:cs="Times New Roman"/>
          <w:sz w:val="24"/>
          <w:szCs w:val="24"/>
        </w:rPr>
        <w:t xml:space="preserve">on 5th day. </w:t>
      </w:r>
      <w:r w:rsidR="00EB29B0">
        <w:rPr>
          <w:rFonts w:ascii="Times New Roman" w:hAnsi="Times New Roman" w:cs="Times New Roman"/>
          <w:sz w:val="24"/>
          <w:szCs w:val="24"/>
        </w:rPr>
        <w:t>B</w:t>
      </w:r>
      <w:r w:rsidR="008467F3" w:rsidRPr="00556F1A">
        <w:rPr>
          <w:rFonts w:ascii="Times New Roman" w:hAnsi="Times New Roman" w:cs="Times New Roman"/>
          <w:sz w:val="24"/>
          <w:szCs w:val="24"/>
        </w:rPr>
        <w:t>lood T</w:t>
      </w:r>
      <w:r w:rsidR="00EB29B0">
        <w:rPr>
          <w:rFonts w:ascii="Times New Roman" w:hAnsi="Times New Roman" w:cs="Times New Roman"/>
          <w:sz w:val="24"/>
          <w:szCs w:val="24"/>
        </w:rPr>
        <w:t xml:space="preserve">otal </w:t>
      </w:r>
      <w:r w:rsidR="008467F3" w:rsidRPr="00556F1A">
        <w:rPr>
          <w:rFonts w:ascii="Times New Roman" w:hAnsi="Times New Roman" w:cs="Times New Roman"/>
          <w:sz w:val="24"/>
          <w:szCs w:val="24"/>
        </w:rPr>
        <w:t>R</w:t>
      </w:r>
      <w:r w:rsidR="00EB29B0">
        <w:rPr>
          <w:rFonts w:ascii="Times New Roman" w:hAnsi="Times New Roman" w:cs="Times New Roman"/>
          <w:sz w:val="24"/>
          <w:szCs w:val="24"/>
        </w:rPr>
        <w:t xml:space="preserve">adical </w:t>
      </w:r>
      <w:r w:rsidR="008467F3" w:rsidRPr="00556F1A">
        <w:rPr>
          <w:rFonts w:ascii="Times New Roman" w:hAnsi="Times New Roman" w:cs="Times New Roman"/>
          <w:sz w:val="24"/>
          <w:szCs w:val="24"/>
        </w:rPr>
        <w:t>A</w:t>
      </w:r>
      <w:r w:rsidR="00EB29B0">
        <w:rPr>
          <w:rFonts w:ascii="Times New Roman" w:hAnsi="Times New Roman" w:cs="Times New Roman"/>
          <w:sz w:val="24"/>
          <w:szCs w:val="24"/>
        </w:rPr>
        <w:t xml:space="preserve">ntioxidant </w:t>
      </w:r>
      <w:r w:rsidR="008467F3" w:rsidRPr="00556F1A">
        <w:rPr>
          <w:rFonts w:ascii="Times New Roman" w:hAnsi="Times New Roman" w:cs="Times New Roman"/>
          <w:sz w:val="24"/>
          <w:szCs w:val="24"/>
        </w:rPr>
        <w:t>P</w:t>
      </w:r>
      <w:r w:rsidR="00EB29B0">
        <w:rPr>
          <w:rFonts w:ascii="Times New Roman" w:hAnsi="Times New Roman" w:cs="Times New Roman"/>
          <w:sz w:val="24"/>
          <w:szCs w:val="24"/>
        </w:rPr>
        <w:t>arameter</w:t>
      </w:r>
      <w:r w:rsidR="008467F3" w:rsidRPr="00556F1A">
        <w:rPr>
          <w:rFonts w:ascii="Times New Roman" w:hAnsi="Times New Roman" w:cs="Times New Roman"/>
          <w:sz w:val="24"/>
          <w:szCs w:val="24"/>
        </w:rPr>
        <w:t xml:space="preserve"> levels were significantly elevated over the control</w:t>
      </w:r>
      <w:r w:rsidR="00EB29B0">
        <w:rPr>
          <w:rFonts w:ascii="Times New Roman" w:hAnsi="Times New Roman" w:cs="Times New Roman"/>
          <w:sz w:val="24"/>
          <w:szCs w:val="24"/>
        </w:rPr>
        <w:t xml:space="preserve">, than the group </w:t>
      </w:r>
      <w:r w:rsidR="008467F3" w:rsidRPr="00556F1A">
        <w:rPr>
          <w:rFonts w:ascii="Times New Roman" w:hAnsi="Times New Roman" w:cs="Times New Roman"/>
          <w:sz w:val="24"/>
          <w:szCs w:val="24"/>
        </w:rPr>
        <w:t>received conventional standardized grape seed extract.</w:t>
      </w:r>
    </w:p>
    <w:p w:rsidR="008467F3" w:rsidRPr="00556F1A" w:rsidRDefault="008467F3" w:rsidP="00556F1A">
      <w:pPr>
        <w:pStyle w:val="BodyText"/>
        <w:numPr>
          <w:ilvl w:val="0"/>
          <w:numId w:val="11"/>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Phytosomes of </w:t>
      </w:r>
      <w:r w:rsidRPr="00556F1A">
        <w:rPr>
          <w:rFonts w:ascii="Times New Roman" w:hAnsi="Times New Roman" w:cs="Times New Roman"/>
          <w:b/>
          <w:i/>
          <w:sz w:val="24"/>
          <w:szCs w:val="24"/>
        </w:rPr>
        <w:t>Gingko biloba</w:t>
      </w:r>
      <w:r w:rsidRPr="00556F1A">
        <w:rPr>
          <w:rFonts w:ascii="Times New Roman" w:hAnsi="Times New Roman" w:cs="Times New Roman"/>
          <w:b/>
          <w:sz w:val="24"/>
          <w:szCs w:val="24"/>
        </w:rPr>
        <w:t xml:space="preserve"> leaves</w:t>
      </w:r>
      <w:r w:rsidRPr="00556F1A">
        <w:rPr>
          <w:rFonts w:ascii="Times New Roman" w:hAnsi="Times New Roman" w:cs="Times New Roman"/>
          <w:b/>
          <w:sz w:val="24"/>
          <w:szCs w:val="24"/>
          <w:vertAlign w:val="superscript"/>
        </w:rPr>
        <w:t>[24}</w:t>
      </w:r>
      <w:r w:rsidRPr="00556F1A">
        <w:rPr>
          <w:rFonts w:ascii="Times New Roman" w:hAnsi="Times New Roman" w:cs="Times New Roman"/>
          <w:b/>
          <w:sz w:val="24"/>
          <w:szCs w:val="24"/>
        </w:rPr>
        <w:t>:</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 xml:space="preserve">Studies </w:t>
      </w:r>
      <w:r w:rsidR="00350B3E">
        <w:rPr>
          <w:rFonts w:ascii="Times New Roman" w:hAnsi="Times New Roman" w:cs="Times New Roman"/>
          <w:sz w:val="24"/>
          <w:szCs w:val="24"/>
        </w:rPr>
        <w:t xml:space="preserve">about </w:t>
      </w:r>
      <w:r w:rsidR="00350B3E" w:rsidRPr="00350B3E">
        <w:rPr>
          <w:rFonts w:ascii="Times New Roman" w:hAnsi="Times New Roman" w:cs="Times New Roman"/>
          <w:i/>
          <w:sz w:val="24"/>
          <w:szCs w:val="24"/>
        </w:rPr>
        <w:t>G</w:t>
      </w:r>
      <w:r w:rsidR="00BD095B">
        <w:rPr>
          <w:rFonts w:ascii="Times New Roman" w:hAnsi="Times New Roman" w:cs="Times New Roman"/>
          <w:i/>
          <w:sz w:val="24"/>
          <w:szCs w:val="24"/>
        </w:rPr>
        <w:t>b</w:t>
      </w:r>
      <w:r w:rsidRPr="00556F1A">
        <w:rPr>
          <w:rFonts w:ascii="Times New Roman" w:hAnsi="Times New Roman" w:cs="Times New Roman"/>
          <w:sz w:val="24"/>
          <w:szCs w:val="24"/>
        </w:rPr>
        <w:t xml:space="preserve"> phytosomes </w:t>
      </w:r>
      <w:r w:rsidR="00350B3E">
        <w:rPr>
          <w:rFonts w:ascii="Times New Roman" w:hAnsi="Times New Roman" w:cs="Times New Roman"/>
          <w:sz w:val="24"/>
          <w:szCs w:val="24"/>
        </w:rPr>
        <w:t xml:space="preserve"> resulted in </w:t>
      </w:r>
      <w:r w:rsidRPr="00556F1A">
        <w:rPr>
          <w:rFonts w:ascii="Times New Roman" w:hAnsi="Times New Roman" w:cs="Times New Roman"/>
          <w:sz w:val="24"/>
          <w:szCs w:val="24"/>
        </w:rPr>
        <w:t xml:space="preserve">better </w:t>
      </w:r>
      <w:r w:rsidR="00350B3E">
        <w:rPr>
          <w:rFonts w:ascii="Times New Roman" w:hAnsi="Times New Roman" w:cs="Times New Roman"/>
          <w:sz w:val="24"/>
          <w:szCs w:val="24"/>
        </w:rPr>
        <w:t xml:space="preserve">potency </w:t>
      </w:r>
      <w:r w:rsidRPr="00556F1A">
        <w:rPr>
          <w:rFonts w:ascii="Times New Roman" w:hAnsi="Times New Roman" w:cs="Times New Roman"/>
          <w:sz w:val="24"/>
          <w:szCs w:val="24"/>
        </w:rPr>
        <w:t xml:space="preserve">compared to the conventional standardized extract from plant. </w:t>
      </w:r>
      <w:r w:rsidR="00350B3E">
        <w:rPr>
          <w:rFonts w:ascii="Times New Roman" w:hAnsi="Times New Roman" w:cs="Times New Roman"/>
          <w:sz w:val="24"/>
          <w:szCs w:val="24"/>
        </w:rPr>
        <w:t xml:space="preserve">When </w:t>
      </w:r>
      <w:r w:rsidRPr="00556F1A">
        <w:rPr>
          <w:rFonts w:ascii="Times New Roman" w:hAnsi="Times New Roman" w:cs="Times New Roman"/>
          <w:sz w:val="24"/>
          <w:szCs w:val="24"/>
        </w:rPr>
        <w:t xml:space="preserve">a bioavailability study </w:t>
      </w:r>
      <w:r w:rsidR="00350B3E">
        <w:rPr>
          <w:rFonts w:ascii="Times New Roman" w:hAnsi="Times New Roman" w:cs="Times New Roman"/>
          <w:sz w:val="24"/>
          <w:szCs w:val="24"/>
        </w:rPr>
        <w:t>is carried w</w:t>
      </w:r>
      <w:r w:rsidRPr="00556F1A">
        <w:rPr>
          <w:rFonts w:ascii="Times New Roman" w:hAnsi="Times New Roman" w:cs="Times New Roman"/>
          <w:sz w:val="24"/>
          <w:szCs w:val="24"/>
        </w:rPr>
        <w:t>ith healthy human volunteers the level of G</w:t>
      </w:r>
      <w:r w:rsidR="00BD095B">
        <w:rPr>
          <w:rFonts w:ascii="Times New Roman" w:hAnsi="Times New Roman" w:cs="Times New Roman"/>
          <w:sz w:val="24"/>
          <w:szCs w:val="24"/>
        </w:rPr>
        <w:t>b extract</w:t>
      </w:r>
      <w:r w:rsidRPr="00556F1A">
        <w:rPr>
          <w:rFonts w:ascii="Times New Roman" w:hAnsi="Times New Roman" w:cs="Times New Roman"/>
          <w:sz w:val="24"/>
          <w:szCs w:val="24"/>
        </w:rPr>
        <w:t xml:space="preserve"> </w:t>
      </w:r>
      <w:r w:rsidR="00350B3E">
        <w:rPr>
          <w:rFonts w:ascii="Times New Roman" w:hAnsi="Times New Roman" w:cs="Times New Roman"/>
          <w:sz w:val="24"/>
          <w:szCs w:val="24"/>
        </w:rPr>
        <w:t xml:space="preserve">(Gingko biloba leaves) </w:t>
      </w:r>
      <w:r w:rsidRPr="00556F1A">
        <w:rPr>
          <w:rFonts w:ascii="Times New Roman" w:hAnsi="Times New Roman" w:cs="Times New Roman"/>
          <w:sz w:val="24"/>
          <w:szCs w:val="24"/>
        </w:rPr>
        <w:t xml:space="preserve">constituents </w:t>
      </w:r>
      <w:r w:rsidR="00350B3E">
        <w:rPr>
          <w:rFonts w:ascii="Times New Roman" w:hAnsi="Times New Roman" w:cs="Times New Roman"/>
          <w:sz w:val="24"/>
          <w:szCs w:val="24"/>
        </w:rPr>
        <w:t xml:space="preserve">- </w:t>
      </w:r>
      <w:r w:rsidRPr="00556F1A">
        <w:rPr>
          <w:rFonts w:ascii="Times New Roman" w:hAnsi="Times New Roman" w:cs="Times New Roman"/>
          <w:sz w:val="24"/>
          <w:szCs w:val="24"/>
        </w:rPr>
        <w:t>flavonoids and terpenes peaked</w:t>
      </w:r>
      <w:r w:rsidR="00350B3E">
        <w:rPr>
          <w:rFonts w:ascii="Times New Roman" w:hAnsi="Times New Roman" w:cs="Times New Roman"/>
          <w:sz w:val="24"/>
          <w:szCs w:val="24"/>
        </w:rPr>
        <w:t xml:space="preserve"> out</w:t>
      </w:r>
      <w:r w:rsidRPr="00556F1A">
        <w:rPr>
          <w:rFonts w:ascii="Times New Roman" w:hAnsi="Times New Roman" w:cs="Times New Roman"/>
          <w:sz w:val="24"/>
          <w:szCs w:val="24"/>
        </w:rPr>
        <w:t xml:space="preserve"> after</w:t>
      </w:r>
      <w:r w:rsidR="00350B3E">
        <w:rPr>
          <w:rFonts w:ascii="Times New Roman" w:hAnsi="Times New Roman" w:cs="Times New Roman"/>
          <w:sz w:val="24"/>
          <w:szCs w:val="24"/>
        </w:rPr>
        <w:t xml:space="preserve"> completion of three</w:t>
      </w:r>
      <w:r w:rsidRPr="00556F1A">
        <w:rPr>
          <w:rFonts w:ascii="Times New Roman" w:hAnsi="Times New Roman" w:cs="Times New Roman"/>
          <w:sz w:val="24"/>
          <w:szCs w:val="24"/>
        </w:rPr>
        <w:t xml:space="preserve"> hours and </w:t>
      </w:r>
      <w:r w:rsidR="00350B3E">
        <w:rPr>
          <w:rFonts w:ascii="Times New Roman" w:hAnsi="Times New Roman" w:cs="Times New Roman"/>
          <w:sz w:val="24"/>
          <w:szCs w:val="24"/>
        </w:rPr>
        <w:t xml:space="preserve">longer persistence is observed </w:t>
      </w:r>
      <w:r w:rsidRPr="00556F1A">
        <w:rPr>
          <w:rFonts w:ascii="Times New Roman" w:hAnsi="Times New Roman" w:cs="Times New Roman"/>
          <w:sz w:val="24"/>
          <w:szCs w:val="24"/>
        </w:rPr>
        <w:t xml:space="preserve"> longer </w:t>
      </w:r>
      <w:r w:rsidR="00350B3E">
        <w:rPr>
          <w:rFonts w:ascii="Times New Roman" w:hAnsi="Times New Roman" w:cs="Times New Roman"/>
          <w:sz w:val="24"/>
          <w:szCs w:val="24"/>
        </w:rPr>
        <w:t xml:space="preserve">period of time for </w:t>
      </w:r>
      <w:r w:rsidRPr="00556F1A">
        <w:rPr>
          <w:rFonts w:ascii="Times New Roman" w:hAnsi="Times New Roman" w:cs="Times New Roman"/>
          <w:sz w:val="24"/>
          <w:szCs w:val="24"/>
        </w:rPr>
        <w:t>5 hours after oral administration. Phytosomal G</w:t>
      </w:r>
      <w:r w:rsidR="00A24D76">
        <w:rPr>
          <w:rFonts w:ascii="Times New Roman" w:hAnsi="Times New Roman" w:cs="Times New Roman"/>
          <w:sz w:val="24"/>
          <w:szCs w:val="24"/>
        </w:rPr>
        <w:t xml:space="preserve">b extract </w:t>
      </w:r>
      <w:r w:rsidR="00800D47">
        <w:rPr>
          <w:rFonts w:ascii="Times New Roman" w:hAnsi="Times New Roman" w:cs="Times New Roman"/>
          <w:sz w:val="24"/>
          <w:szCs w:val="24"/>
        </w:rPr>
        <w:t>produces</w:t>
      </w:r>
      <w:r w:rsidRPr="00556F1A">
        <w:rPr>
          <w:rFonts w:ascii="Times New Roman" w:hAnsi="Times New Roman" w:cs="Times New Roman"/>
          <w:sz w:val="24"/>
          <w:szCs w:val="24"/>
        </w:rPr>
        <w:t xml:space="preserve"> a 2-4 times greater plasma concentration of terpenes than </w:t>
      </w:r>
      <w:r w:rsidR="00800D47">
        <w:rPr>
          <w:rFonts w:ascii="Times New Roman" w:hAnsi="Times New Roman" w:cs="Times New Roman"/>
          <w:sz w:val="24"/>
          <w:szCs w:val="24"/>
        </w:rPr>
        <w:t xml:space="preserve">the </w:t>
      </w:r>
      <w:r w:rsidRPr="00556F1A">
        <w:rPr>
          <w:rFonts w:ascii="Times New Roman" w:hAnsi="Times New Roman" w:cs="Times New Roman"/>
          <w:sz w:val="24"/>
          <w:szCs w:val="24"/>
        </w:rPr>
        <w:t xml:space="preserve">non-Phytosomal </w:t>
      </w:r>
      <w:r w:rsidR="00A24D76" w:rsidRPr="00556F1A">
        <w:rPr>
          <w:rFonts w:ascii="Times New Roman" w:hAnsi="Times New Roman" w:cs="Times New Roman"/>
          <w:sz w:val="24"/>
          <w:szCs w:val="24"/>
        </w:rPr>
        <w:t>G</w:t>
      </w:r>
      <w:r w:rsidR="00A24D76">
        <w:rPr>
          <w:rFonts w:ascii="Times New Roman" w:hAnsi="Times New Roman" w:cs="Times New Roman"/>
          <w:sz w:val="24"/>
          <w:szCs w:val="24"/>
        </w:rPr>
        <w:t>b extract</w:t>
      </w:r>
      <w:r w:rsidRPr="00556F1A">
        <w:rPr>
          <w:rFonts w:ascii="Times New Roman" w:hAnsi="Times New Roman" w:cs="Times New Roman"/>
          <w:sz w:val="24"/>
          <w:szCs w:val="24"/>
        </w:rPr>
        <w:t xml:space="preserve">. </w:t>
      </w:r>
      <w:r w:rsidR="00232E9E">
        <w:rPr>
          <w:rFonts w:ascii="Times New Roman" w:hAnsi="Times New Roman" w:cs="Times New Roman"/>
          <w:sz w:val="24"/>
          <w:szCs w:val="24"/>
        </w:rPr>
        <w:t xml:space="preserve">The </w:t>
      </w:r>
      <w:r w:rsidRPr="00556F1A">
        <w:rPr>
          <w:rFonts w:ascii="Times New Roman" w:hAnsi="Times New Roman" w:cs="Times New Roman"/>
          <w:sz w:val="24"/>
          <w:szCs w:val="24"/>
        </w:rPr>
        <w:t xml:space="preserve">improved oral bioavailability and good tolerability </w:t>
      </w:r>
      <w:r w:rsidR="00232E9E">
        <w:rPr>
          <w:rFonts w:ascii="Times New Roman" w:hAnsi="Times New Roman" w:cs="Times New Roman"/>
          <w:sz w:val="24"/>
          <w:szCs w:val="24"/>
        </w:rPr>
        <w:t xml:space="preserve">is observed which </w:t>
      </w:r>
      <w:r w:rsidRPr="00556F1A">
        <w:rPr>
          <w:rFonts w:ascii="Times New Roman" w:hAnsi="Times New Roman" w:cs="Times New Roman"/>
          <w:sz w:val="24"/>
          <w:szCs w:val="24"/>
        </w:rPr>
        <w:t xml:space="preserve">makes </w:t>
      </w:r>
      <w:r w:rsidR="00232E9E">
        <w:rPr>
          <w:rFonts w:ascii="Times New Roman" w:hAnsi="Times New Roman" w:cs="Times New Roman"/>
          <w:sz w:val="24"/>
          <w:szCs w:val="24"/>
        </w:rPr>
        <w:t>an i</w:t>
      </w:r>
      <w:r w:rsidRPr="00556F1A">
        <w:rPr>
          <w:rFonts w:ascii="Times New Roman" w:hAnsi="Times New Roman" w:cs="Times New Roman"/>
          <w:sz w:val="24"/>
          <w:szCs w:val="24"/>
        </w:rPr>
        <w:t xml:space="preserve">deal ginkgo product </w:t>
      </w:r>
      <w:r w:rsidR="00232E9E">
        <w:rPr>
          <w:rFonts w:ascii="Times New Roman" w:hAnsi="Times New Roman" w:cs="Times New Roman"/>
          <w:sz w:val="24"/>
          <w:szCs w:val="24"/>
        </w:rPr>
        <w:t>f</w:t>
      </w:r>
      <w:r w:rsidRPr="00556F1A">
        <w:rPr>
          <w:rFonts w:ascii="Times New Roman" w:hAnsi="Times New Roman" w:cs="Times New Roman"/>
          <w:sz w:val="24"/>
          <w:szCs w:val="24"/>
        </w:rPr>
        <w:t>or long</w:t>
      </w:r>
      <w:r w:rsidR="00232E9E">
        <w:rPr>
          <w:rFonts w:ascii="Times New Roman" w:hAnsi="Times New Roman" w:cs="Times New Roman"/>
          <w:sz w:val="24"/>
          <w:szCs w:val="24"/>
        </w:rPr>
        <w:t>er</w:t>
      </w:r>
      <w:r w:rsidRPr="00556F1A">
        <w:rPr>
          <w:rFonts w:ascii="Times New Roman" w:hAnsi="Times New Roman" w:cs="Times New Roman"/>
          <w:sz w:val="24"/>
          <w:szCs w:val="24"/>
        </w:rPr>
        <w:t xml:space="preserve"> term treatment. </w:t>
      </w:r>
      <w:r w:rsidR="00576EB0">
        <w:rPr>
          <w:rFonts w:ascii="Times New Roman" w:hAnsi="Times New Roman" w:cs="Times New Roman"/>
          <w:sz w:val="24"/>
          <w:szCs w:val="24"/>
        </w:rPr>
        <w:t>G</w:t>
      </w:r>
      <w:r w:rsidRPr="00556F1A">
        <w:rPr>
          <w:rFonts w:ascii="Times New Roman" w:hAnsi="Times New Roman" w:cs="Times New Roman"/>
          <w:sz w:val="24"/>
          <w:szCs w:val="24"/>
        </w:rPr>
        <w:t>inkgo phytosomes</w:t>
      </w:r>
      <w:r w:rsidR="00576EB0">
        <w:rPr>
          <w:rFonts w:ascii="Times New Roman" w:hAnsi="Times New Roman" w:cs="Times New Roman"/>
          <w:sz w:val="24"/>
          <w:szCs w:val="24"/>
        </w:rPr>
        <w:t xml:space="preserve"> study </w:t>
      </w:r>
      <w:r w:rsidRPr="00556F1A">
        <w:rPr>
          <w:rFonts w:ascii="Times New Roman" w:hAnsi="Times New Roman" w:cs="Times New Roman"/>
          <w:sz w:val="24"/>
          <w:szCs w:val="24"/>
        </w:rPr>
        <w:t xml:space="preserve">in patients with peripheral vascular disorders </w:t>
      </w:r>
      <w:r w:rsidR="00576EB0">
        <w:rPr>
          <w:rFonts w:ascii="Times New Roman" w:hAnsi="Times New Roman" w:cs="Times New Roman"/>
          <w:sz w:val="24"/>
          <w:szCs w:val="24"/>
        </w:rPr>
        <w:t>had</w:t>
      </w:r>
      <w:r w:rsidRPr="00556F1A">
        <w:rPr>
          <w:rFonts w:ascii="Times New Roman" w:hAnsi="Times New Roman" w:cs="Times New Roman"/>
          <w:sz w:val="24"/>
          <w:szCs w:val="24"/>
        </w:rPr>
        <w:t xml:space="preserve"> shown</w:t>
      </w:r>
      <w:r w:rsidR="00576EB0">
        <w:rPr>
          <w:rFonts w:ascii="Times New Roman" w:hAnsi="Times New Roman" w:cs="Times New Roman"/>
          <w:sz w:val="24"/>
          <w:szCs w:val="24"/>
        </w:rPr>
        <w:t xml:space="preserve"> </w:t>
      </w:r>
      <w:r w:rsidRPr="00556F1A">
        <w:rPr>
          <w:rFonts w:ascii="Times New Roman" w:hAnsi="Times New Roman" w:cs="Times New Roman"/>
          <w:sz w:val="24"/>
          <w:szCs w:val="24"/>
        </w:rPr>
        <w:t xml:space="preserve">30-60% greater improvement </w:t>
      </w:r>
      <w:r w:rsidR="00576EB0">
        <w:rPr>
          <w:rFonts w:ascii="Times New Roman" w:hAnsi="Times New Roman" w:cs="Times New Roman"/>
          <w:sz w:val="24"/>
          <w:szCs w:val="24"/>
        </w:rPr>
        <w:t xml:space="preserve">when compared to a conventional </w:t>
      </w:r>
      <w:r w:rsidRPr="00556F1A">
        <w:rPr>
          <w:rFonts w:ascii="Times New Roman" w:hAnsi="Times New Roman" w:cs="Times New Roman"/>
          <w:sz w:val="24"/>
          <w:szCs w:val="24"/>
        </w:rPr>
        <w:t>standardized G</w:t>
      </w:r>
      <w:r w:rsidR="003E1C45">
        <w:rPr>
          <w:rFonts w:ascii="Times New Roman" w:hAnsi="Times New Roman" w:cs="Times New Roman"/>
          <w:sz w:val="24"/>
          <w:szCs w:val="24"/>
        </w:rPr>
        <w:t>b</w:t>
      </w:r>
      <w:r w:rsidR="00576EB0">
        <w:rPr>
          <w:rFonts w:ascii="Times New Roman" w:hAnsi="Times New Roman" w:cs="Times New Roman"/>
          <w:sz w:val="24"/>
          <w:szCs w:val="24"/>
        </w:rPr>
        <w:t xml:space="preserve"> </w:t>
      </w:r>
      <w:r w:rsidRPr="00556F1A">
        <w:rPr>
          <w:rFonts w:ascii="Times New Roman" w:hAnsi="Times New Roman" w:cs="Times New Roman"/>
          <w:sz w:val="24"/>
          <w:szCs w:val="24"/>
        </w:rPr>
        <w:t>E</w:t>
      </w:r>
      <w:r w:rsidR="00576EB0">
        <w:rPr>
          <w:rFonts w:ascii="Times New Roman" w:hAnsi="Times New Roman" w:cs="Times New Roman"/>
          <w:sz w:val="24"/>
          <w:szCs w:val="24"/>
        </w:rPr>
        <w:t>xtract</w:t>
      </w:r>
      <w:r w:rsidRPr="00556F1A">
        <w:rPr>
          <w:rFonts w:ascii="Times New Roman" w:hAnsi="Times New Roman" w:cs="Times New Roman"/>
          <w:sz w:val="24"/>
          <w:szCs w:val="24"/>
        </w:rPr>
        <w:t xml:space="preserve">. </w:t>
      </w:r>
      <w:r w:rsidR="00632C59">
        <w:rPr>
          <w:rFonts w:ascii="Times New Roman" w:hAnsi="Times New Roman" w:cs="Times New Roman"/>
          <w:sz w:val="24"/>
          <w:szCs w:val="24"/>
        </w:rPr>
        <w:t xml:space="preserve">The </w:t>
      </w:r>
      <w:r w:rsidRPr="00556F1A">
        <w:rPr>
          <w:rFonts w:ascii="Times New Roman" w:hAnsi="Times New Roman" w:cs="Times New Roman"/>
          <w:sz w:val="24"/>
          <w:szCs w:val="24"/>
        </w:rPr>
        <w:t xml:space="preserve">studies </w:t>
      </w:r>
      <w:r w:rsidR="00632C59">
        <w:rPr>
          <w:rFonts w:ascii="Times New Roman" w:hAnsi="Times New Roman" w:cs="Times New Roman"/>
          <w:sz w:val="24"/>
          <w:szCs w:val="24"/>
        </w:rPr>
        <w:t xml:space="preserve">were made on Gb </w:t>
      </w:r>
      <w:r w:rsidRPr="00556F1A">
        <w:rPr>
          <w:rFonts w:ascii="Times New Roman" w:hAnsi="Times New Roman" w:cs="Times New Roman"/>
          <w:sz w:val="24"/>
          <w:szCs w:val="24"/>
        </w:rPr>
        <w:t>phytosomes</w:t>
      </w:r>
      <w:r w:rsidR="00632C59">
        <w:rPr>
          <w:rFonts w:ascii="Times New Roman" w:hAnsi="Times New Roman" w:cs="Times New Roman"/>
          <w:sz w:val="24"/>
          <w:szCs w:val="24"/>
        </w:rPr>
        <w:t>, were</w:t>
      </w:r>
      <w:r w:rsidRPr="00556F1A">
        <w:rPr>
          <w:rFonts w:ascii="Times New Roman" w:hAnsi="Times New Roman" w:cs="Times New Roman"/>
          <w:sz w:val="24"/>
          <w:szCs w:val="24"/>
        </w:rPr>
        <w:t xml:space="preserve"> adminis</w:t>
      </w:r>
      <w:r w:rsidR="00632C59">
        <w:rPr>
          <w:rFonts w:ascii="Times New Roman" w:hAnsi="Times New Roman" w:cs="Times New Roman"/>
          <w:sz w:val="24"/>
          <w:szCs w:val="24"/>
        </w:rPr>
        <w:t>tered for 5 days in guinea pigs</w:t>
      </w:r>
      <w:r w:rsidRPr="00556F1A">
        <w:rPr>
          <w:rFonts w:ascii="Times New Roman" w:hAnsi="Times New Roman" w:cs="Times New Roman"/>
          <w:sz w:val="24"/>
          <w:szCs w:val="24"/>
        </w:rPr>
        <w:t xml:space="preserve"> </w:t>
      </w:r>
      <w:r w:rsidR="00632C59">
        <w:rPr>
          <w:rFonts w:ascii="Times New Roman" w:hAnsi="Times New Roman" w:cs="Times New Roman"/>
          <w:sz w:val="24"/>
          <w:szCs w:val="24"/>
        </w:rPr>
        <w:t xml:space="preserve">with </w:t>
      </w:r>
      <w:r w:rsidRPr="00556F1A">
        <w:rPr>
          <w:rFonts w:ascii="Times New Roman" w:hAnsi="Times New Roman" w:cs="Times New Roman"/>
          <w:sz w:val="24"/>
          <w:szCs w:val="24"/>
        </w:rPr>
        <w:t>broncho</w:t>
      </w:r>
      <w:r w:rsidR="00632C59">
        <w:rPr>
          <w:rFonts w:ascii="Times New Roman" w:hAnsi="Times New Roman" w:cs="Times New Roman"/>
          <w:sz w:val="24"/>
          <w:szCs w:val="24"/>
        </w:rPr>
        <w:t xml:space="preserve"> </w:t>
      </w:r>
      <w:r w:rsidRPr="00556F1A">
        <w:rPr>
          <w:rFonts w:ascii="Times New Roman" w:hAnsi="Times New Roman" w:cs="Times New Roman"/>
          <w:sz w:val="24"/>
          <w:szCs w:val="24"/>
        </w:rPr>
        <w:t>constriction was induced by three different agonists (histamine, PAF and Acetylcholine).</w:t>
      </w:r>
      <w:r w:rsidR="00A30495">
        <w:rPr>
          <w:rFonts w:ascii="Times New Roman" w:hAnsi="Times New Roman" w:cs="Times New Roman"/>
          <w:sz w:val="24"/>
          <w:szCs w:val="24"/>
        </w:rPr>
        <w:t xml:space="preserve"> </w:t>
      </w:r>
      <w:r w:rsidRPr="00556F1A">
        <w:rPr>
          <w:rFonts w:ascii="Times New Roman" w:hAnsi="Times New Roman" w:cs="Times New Roman"/>
          <w:sz w:val="24"/>
          <w:szCs w:val="24"/>
        </w:rPr>
        <w:t>The result indicated that ginkgo phytosomes can not only counteract direct broncho</w:t>
      </w:r>
      <w:r w:rsidR="00A30495">
        <w:rPr>
          <w:rFonts w:ascii="Times New Roman" w:hAnsi="Times New Roman" w:cs="Times New Roman"/>
          <w:sz w:val="24"/>
          <w:szCs w:val="24"/>
        </w:rPr>
        <w:t xml:space="preserve"> </w:t>
      </w:r>
      <w:r w:rsidRPr="00556F1A">
        <w:rPr>
          <w:rFonts w:ascii="Times New Roman" w:hAnsi="Times New Roman" w:cs="Times New Roman"/>
          <w:sz w:val="24"/>
          <w:szCs w:val="24"/>
        </w:rPr>
        <w:t xml:space="preserve">constriction but also </w:t>
      </w:r>
      <w:r w:rsidR="00A30495">
        <w:rPr>
          <w:rFonts w:ascii="Times New Roman" w:hAnsi="Times New Roman" w:cs="Times New Roman"/>
          <w:sz w:val="24"/>
          <w:szCs w:val="24"/>
        </w:rPr>
        <w:t xml:space="preserve">have the </w:t>
      </w:r>
      <w:r w:rsidRPr="00556F1A">
        <w:rPr>
          <w:rFonts w:ascii="Times New Roman" w:hAnsi="Times New Roman" w:cs="Times New Roman"/>
          <w:sz w:val="24"/>
          <w:szCs w:val="24"/>
        </w:rPr>
        <w:t>tendency to reduce the TXA2 mediated broncho</w:t>
      </w:r>
      <w:r w:rsidR="00180322" w:rsidRPr="00556F1A">
        <w:rPr>
          <w:rFonts w:ascii="Times New Roman" w:hAnsi="Times New Roman" w:cs="Times New Roman"/>
          <w:sz w:val="24"/>
          <w:szCs w:val="24"/>
        </w:rPr>
        <w:t xml:space="preserve"> </w:t>
      </w:r>
      <w:r w:rsidRPr="00556F1A">
        <w:rPr>
          <w:rFonts w:ascii="Times New Roman" w:hAnsi="Times New Roman" w:cs="Times New Roman"/>
          <w:sz w:val="24"/>
          <w:szCs w:val="24"/>
        </w:rPr>
        <w:t>constriction of histamine</w:t>
      </w:r>
      <w:r w:rsidR="00A30495">
        <w:rPr>
          <w:rFonts w:ascii="Times New Roman" w:hAnsi="Times New Roman" w:cs="Times New Roman"/>
          <w:sz w:val="24"/>
          <w:szCs w:val="24"/>
        </w:rPr>
        <w:t xml:space="preserve">. </w:t>
      </w:r>
      <w:r w:rsidRPr="00556F1A">
        <w:rPr>
          <w:rFonts w:ascii="Times New Roman" w:hAnsi="Times New Roman" w:cs="Times New Roman"/>
          <w:sz w:val="24"/>
          <w:szCs w:val="24"/>
        </w:rPr>
        <w:t xml:space="preserve">Antioxidant </w:t>
      </w:r>
      <w:r w:rsidR="00E97405">
        <w:rPr>
          <w:rFonts w:ascii="Times New Roman" w:hAnsi="Times New Roman" w:cs="Times New Roman"/>
          <w:sz w:val="24"/>
          <w:szCs w:val="24"/>
        </w:rPr>
        <w:t xml:space="preserve">property is </w:t>
      </w:r>
      <w:r w:rsidRPr="00556F1A">
        <w:rPr>
          <w:rFonts w:ascii="Times New Roman" w:hAnsi="Times New Roman" w:cs="Times New Roman"/>
          <w:sz w:val="24"/>
          <w:szCs w:val="24"/>
        </w:rPr>
        <w:t xml:space="preserve">improved efficacy of ginkgo phytosomes in </w:t>
      </w:r>
      <w:r w:rsidR="00E97405">
        <w:rPr>
          <w:rFonts w:ascii="Times New Roman" w:hAnsi="Times New Roman" w:cs="Times New Roman"/>
          <w:sz w:val="24"/>
          <w:szCs w:val="24"/>
        </w:rPr>
        <w:t>overcome</w:t>
      </w:r>
      <w:r w:rsidRPr="00556F1A">
        <w:rPr>
          <w:rFonts w:ascii="Times New Roman" w:hAnsi="Times New Roman" w:cs="Times New Roman"/>
          <w:sz w:val="24"/>
          <w:szCs w:val="24"/>
        </w:rPr>
        <w:t xml:space="preserve"> the allergen induced broncho</w:t>
      </w:r>
      <w:r w:rsidR="00180322"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spasm. Studies </w:t>
      </w:r>
      <w:r w:rsidR="009E2561">
        <w:rPr>
          <w:rFonts w:ascii="Times New Roman" w:hAnsi="Times New Roman" w:cs="Times New Roman"/>
          <w:sz w:val="24"/>
          <w:szCs w:val="24"/>
        </w:rPr>
        <w:t xml:space="preserve">also </w:t>
      </w:r>
      <w:r w:rsidRPr="00556F1A">
        <w:rPr>
          <w:rFonts w:ascii="Times New Roman" w:hAnsi="Times New Roman" w:cs="Times New Roman"/>
          <w:sz w:val="24"/>
          <w:szCs w:val="24"/>
        </w:rPr>
        <w:t xml:space="preserve">improved </w:t>
      </w:r>
      <w:r w:rsidR="009E2561">
        <w:rPr>
          <w:rFonts w:ascii="Times New Roman" w:hAnsi="Times New Roman" w:cs="Times New Roman"/>
          <w:sz w:val="24"/>
          <w:szCs w:val="24"/>
        </w:rPr>
        <w:t xml:space="preserve">the </w:t>
      </w:r>
      <w:r w:rsidRPr="00556F1A">
        <w:rPr>
          <w:rFonts w:ascii="Times New Roman" w:hAnsi="Times New Roman" w:cs="Times New Roman"/>
          <w:sz w:val="24"/>
          <w:szCs w:val="24"/>
        </w:rPr>
        <w:t xml:space="preserve">efficacy of </w:t>
      </w:r>
      <w:r w:rsidR="009E2561">
        <w:rPr>
          <w:rFonts w:ascii="Times New Roman" w:hAnsi="Times New Roman" w:cs="Times New Roman"/>
          <w:sz w:val="24"/>
          <w:szCs w:val="24"/>
        </w:rPr>
        <w:t>Gb</w:t>
      </w:r>
      <w:r w:rsidRPr="00556F1A">
        <w:rPr>
          <w:rFonts w:ascii="Times New Roman" w:hAnsi="Times New Roman" w:cs="Times New Roman"/>
          <w:sz w:val="24"/>
          <w:szCs w:val="24"/>
        </w:rPr>
        <w:t xml:space="preserve"> phytosomes over the conventional standardized extract in protecting rat isolated hearts against ischemia. The results clearly </w:t>
      </w:r>
      <w:r w:rsidR="004077B5">
        <w:rPr>
          <w:rFonts w:ascii="Times New Roman" w:hAnsi="Times New Roman" w:cs="Times New Roman"/>
          <w:sz w:val="24"/>
          <w:szCs w:val="24"/>
        </w:rPr>
        <w:t xml:space="preserve">says about that the </w:t>
      </w:r>
      <w:r w:rsidRPr="00556F1A">
        <w:rPr>
          <w:rFonts w:ascii="Times New Roman" w:hAnsi="Times New Roman" w:cs="Times New Roman"/>
          <w:sz w:val="24"/>
          <w:szCs w:val="24"/>
        </w:rPr>
        <w:t>phytosomes possess over the conventional preparations, thus proving it’s utili</w:t>
      </w:r>
      <w:r w:rsidR="00A31DE6" w:rsidRPr="00556F1A">
        <w:rPr>
          <w:rFonts w:ascii="Times New Roman" w:hAnsi="Times New Roman" w:cs="Times New Roman"/>
          <w:sz w:val="24"/>
          <w:szCs w:val="24"/>
        </w:rPr>
        <w:t>ty for herbal phytoconstituents.</w:t>
      </w:r>
    </w:p>
    <w:p w:rsidR="008467F3" w:rsidRPr="00556F1A" w:rsidRDefault="008467F3" w:rsidP="00556F1A">
      <w:pPr>
        <w:pStyle w:val="BodyText"/>
        <w:numPr>
          <w:ilvl w:val="0"/>
          <w:numId w:val="11"/>
        </w:numPr>
        <w:tabs>
          <w:tab w:val="left" w:pos="2628"/>
        </w:tabs>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lastRenderedPageBreak/>
        <w:t>Phytosomes of green tea:</w:t>
      </w:r>
      <w:r w:rsidR="007056FD" w:rsidRPr="00556F1A">
        <w:rPr>
          <w:rFonts w:ascii="Times New Roman" w:hAnsi="Times New Roman" w:cs="Times New Roman"/>
          <w:b/>
          <w:sz w:val="24"/>
          <w:szCs w:val="24"/>
        </w:rPr>
        <w:t xml:space="preserve"> </w:t>
      </w:r>
    </w:p>
    <w:p w:rsidR="008467F3" w:rsidRPr="00556F1A" w:rsidRDefault="008467F3" w:rsidP="00556F1A">
      <w:pPr>
        <w:pStyle w:val="BodyText"/>
        <w:spacing w:line="360" w:lineRule="auto"/>
        <w:ind w:firstLine="567"/>
        <w:jc w:val="both"/>
        <w:rPr>
          <w:rFonts w:ascii="Times New Roman" w:hAnsi="Times New Roman" w:cs="Times New Roman"/>
          <w:sz w:val="24"/>
          <w:szCs w:val="24"/>
        </w:rPr>
      </w:pPr>
      <w:r w:rsidRPr="00556F1A">
        <w:rPr>
          <w:rFonts w:ascii="Times New Roman" w:hAnsi="Times New Roman" w:cs="Times New Roman"/>
          <w:sz w:val="24"/>
          <w:szCs w:val="24"/>
        </w:rPr>
        <w:t>Green tea leaves (</w:t>
      </w:r>
      <w:r w:rsidRPr="006179A9">
        <w:rPr>
          <w:rFonts w:ascii="Times New Roman" w:hAnsi="Times New Roman" w:cs="Times New Roman"/>
          <w:i/>
          <w:sz w:val="24"/>
          <w:szCs w:val="24"/>
        </w:rPr>
        <w:t>Thea</w:t>
      </w:r>
      <w:r w:rsidR="006179A9" w:rsidRPr="006179A9">
        <w:rPr>
          <w:rFonts w:ascii="Times New Roman" w:hAnsi="Times New Roman" w:cs="Times New Roman"/>
          <w:i/>
          <w:sz w:val="24"/>
          <w:szCs w:val="24"/>
        </w:rPr>
        <w:t xml:space="preserve"> </w:t>
      </w:r>
      <w:r w:rsidRPr="006179A9">
        <w:rPr>
          <w:rFonts w:ascii="Times New Roman" w:hAnsi="Times New Roman" w:cs="Times New Roman"/>
          <w:i/>
          <w:sz w:val="24"/>
          <w:szCs w:val="24"/>
        </w:rPr>
        <w:t>sinensis</w:t>
      </w:r>
      <w:r w:rsidRPr="00556F1A">
        <w:rPr>
          <w:rFonts w:ascii="Times New Roman" w:hAnsi="Times New Roman" w:cs="Times New Roman"/>
          <w:sz w:val="24"/>
          <w:szCs w:val="24"/>
        </w:rPr>
        <w:t xml:space="preserve">) is characterized </w:t>
      </w:r>
      <w:r w:rsidR="006179A9">
        <w:rPr>
          <w:rFonts w:ascii="Times New Roman" w:hAnsi="Times New Roman" w:cs="Times New Roman"/>
          <w:sz w:val="24"/>
          <w:szCs w:val="24"/>
        </w:rPr>
        <w:t>due to the</w:t>
      </w:r>
      <w:r w:rsidRPr="00556F1A">
        <w:rPr>
          <w:rFonts w:ascii="Times New Roman" w:hAnsi="Times New Roman" w:cs="Times New Roman"/>
          <w:sz w:val="24"/>
          <w:szCs w:val="24"/>
        </w:rPr>
        <w:t xml:space="preserve"> presence of polyphenolic compound epigallocatechin 3-O-gallate</w:t>
      </w:r>
      <w:r w:rsidR="001F2670" w:rsidRPr="00556F1A">
        <w:rPr>
          <w:rFonts w:ascii="Times New Roman" w:hAnsi="Times New Roman" w:cs="Times New Roman"/>
          <w:sz w:val="24"/>
          <w:szCs w:val="24"/>
          <w:vertAlign w:val="superscript"/>
        </w:rPr>
        <w:t>26</w:t>
      </w:r>
      <w:r w:rsidRPr="00556F1A">
        <w:rPr>
          <w:rFonts w:ascii="Times New Roman" w:hAnsi="Times New Roman" w:cs="Times New Roman"/>
          <w:sz w:val="24"/>
          <w:szCs w:val="24"/>
        </w:rPr>
        <w:t xml:space="preserve">. These </w:t>
      </w:r>
      <w:r w:rsidR="00EF5D84">
        <w:rPr>
          <w:rFonts w:ascii="Times New Roman" w:hAnsi="Times New Roman" w:cs="Times New Roman"/>
          <w:sz w:val="24"/>
          <w:szCs w:val="24"/>
        </w:rPr>
        <w:t>phytoconstituents a</w:t>
      </w:r>
      <w:r w:rsidRPr="00556F1A">
        <w:rPr>
          <w:rFonts w:ascii="Times New Roman" w:hAnsi="Times New Roman" w:cs="Times New Roman"/>
          <w:sz w:val="24"/>
          <w:szCs w:val="24"/>
        </w:rPr>
        <w:t xml:space="preserve">re potent modulators </w:t>
      </w:r>
      <w:r w:rsidR="007F33AB">
        <w:rPr>
          <w:rFonts w:ascii="Times New Roman" w:hAnsi="Times New Roman" w:cs="Times New Roman"/>
          <w:sz w:val="24"/>
          <w:szCs w:val="24"/>
        </w:rPr>
        <w:t xml:space="preserve">in many </w:t>
      </w:r>
      <w:r w:rsidRPr="00556F1A">
        <w:rPr>
          <w:rFonts w:ascii="Times New Roman" w:hAnsi="Times New Roman" w:cs="Times New Roman"/>
          <w:sz w:val="24"/>
          <w:szCs w:val="24"/>
        </w:rPr>
        <w:t xml:space="preserve">biochemical process </w:t>
      </w:r>
      <w:r w:rsidR="007F33AB">
        <w:rPr>
          <w:rFonts w:ascii="Times New Roman" w:hAnsi="Times New Roman" w:cs="Times New Roman"/>
          <w:sz w:val="24"/>
          <w:szCs w:val="24"/>
        </w:rPr>
        <w:t xml:space="preserve">which is </w:t>
      </w:r>
      <w:r w:rsidRPr="00556F1A">
        <w:rPr>
          <w:rFonts w:ascii="Times New Roman" w:hAnsi="Times New Roman" w:cs="Times New Roman"/>
          <w:sz w:val="24"/>
          <w:szCs w:val="24"/>
        </w:rPr>
        <w:t xml:space="preserve">linked to the breakdown of homeostasis in </w:t>
      </w:r>
      <w:r w:rsidR="007F33AB">
        <w:rPr>
          <w:rFonts w:ascii="Times New Roman" w:hAnsi="Times New Roman" w:cs="Times New Roman"/>
          <w:sz w:val="24"/>
          <w:szCs w:val="24"/>
        </w:rPr>
        <w:t xml:space="preserve">many </w:t>
      </w:r>
      <w:r w:rsidRPr="00556F1A">
        <w:rPr>
          <w:rFonts w:ascii="Times New Roman" w:hAnsi="Times New Roman" w:cs="Times New Roman"/>
          <w:sz w:val="24"/>
          <w:szCs w:val="24"/>
        </w:rPr>
        <w:t xml:space="preserve">chronic-degenerative diseases </w:t>
      </w:r>
      <w:r w:rsidR="007F33AB">
        <w:rPr>
          <w:rFonts w:ascii="Times New Roman" w:hAnsi="Times New Roman" w:cs="Times New Roman"/>
          <w:sz w:val="24"/>
          <w:szCs w:val="24"/>
        </w:rPr>
        <w:t xml:space="preserve">like </w:t>
      </w:r>
      <w:r w:rsidRPr="00556F1A">
        <w:rPr>
          <w:rFonts w:ascii="Times New Roman" w:hAnsi="Times New Roman" w:cs="Times New Roman"/>
          <w:sz w:val="24"/>
          <w:szCs w:val="24"/>
        </w:rPr>
        <w:t>cancer</w:t>
      </w:r>
      <w:r w:rsidR="007F33AB">
        <w:rPr>
          <w:rFonts w:ascii="Times New Roman" w:hAnsi="Times New Roman" w:cs="Times New Roman"/>
          <w:sz w:val="24"/>
          <w:szCs w:val="24"/>
        </w:rPr>
        <w:t xml:space="preserve">, </w:t>
      </w:r>
      <w:r w:rsidRPr="00556F1A">
        <w:rPr>
          <w:rFonts w:ascii="Times New Roman" w:hAnsi="Times New Roman" w:cs="Times New Roman"/>
          <w:sz w:val="24"/>
          <w:szCs w:val="24"/>
        </w:rPr>
        <w:t>atherosclerosis</w:t>
      </w:r>
      <w:r w:rsidR="007F33AB">
        <w:rPr>
          <w:rFonts w:ascii="Times New Roman" w:hAnsi="Times New Roman" w:cs="Times New Roman"/>
          <w:sz w:val="24"/>
          <w:szCs w:val="24"/>
        </w:rPr>
        <w:t xml:space="preserve"> etc., </w:t>
      </w:r>
      <w:r w:rsidRPr="00556F1A">
        <w:rPr>
          <w:rFonts w:ascii="Times New Roman" w:hAnsi="Times New Roman" w:cs="Times New Roman"/>
          <w:sz w:val="24"/>
          <w:szCs w:val="24"/>
        </w:rPr>
        <w:t xml:space="preserve">Green tea also furnishes </w:t>
      </w:r>
      <w:r w:rsidR="009633B5">
        <w:rPr>
          <w:rFonts w:ascii="Times New Roman" w:hAnsi="Times New Roman" w:cs="Times New Roman"/>
          <w:sz w:val="24"/>
          <w:szCs w:val="24"/>
        </w:rPr>
        <w:t xml:space="preserve">many </w:t>
      </w:r>
      <w:r w:rsidRPr="00556F1A">
        <w:rPr>
          <w:rFonts w:ascii="Times New Roman" w:hAnsi="Times New Roman" w:cs="Times New Roman"/>
          <w:sz w:val="24"/>
          <w:szCs w:val="24"/>
        </w:rPr>
        <w:t xml:space="preserve">beneficial activities </w:t>
      </w:r>
      <w:r w:rsidR="009633B5">
        <w:rPr>
          <w:rFonts w:ascii="Times New Roman" w:hAnsi="Times New Roman" w:cs="Times New Roman"/>
          <w:sz w:val="24"/>
          <w:szCs w:val="24"/>
        </w:rPr>
        <w:t xml:space="preserve">like </w:t>
      </w:r>
      <w:r w:rsidRPr="00556F1A">
        <w:rPr>
          <w:rFonts w:ascii="Times New Roman" w:hAnsi="Times New Roman" w:cs="Times New Roman"/>
          <w:sz w:val="24"/>
          <w:szCs w:val="24"/>
        </w:rPr>
        <w:t>antioxidant, anticarcinogenic, antimutagenic</w:t>
      </w:r>
      <w:r w:rsidR="009633B5">
        <w:rPr>
          <w:rFonts w:ascii="Times New Roman" w:hAnsi="Times New Roman" w:cs="Times New Roman"/>
          <w:sz w:val="24"/>
          <w:szCs w:val="24"/>
        </w:rPr>
        <w:t xml:space="preserve"> etc., </w:t>
      </w:r>
      <w:r w:rsidR="00D55BBB">
        <w:rPr>
          <w:rFonts w:ascii="Times New Roman" w:hAnsi="Times New Roman" w:cs="Times New Roman"/>
          <w:sz w:val="24"/>
          <w:szCs w:val="24"/>
        </w:rPr>
        <w:t>but the demerit with these polyphenols are poor</w:t>
      </w:r>
      <w:r w:rsidRPr="00556F1A">
        <w:rPr>
          <w:rFonts w:ascii="Times New Roman" w:hAnsi="Times New Roman" w:cs="Times New Roman"/>
          <w:sz w:val="24"/>
          <w:szCs w:val="24"/>
        </w:rPr>
        <w:t xml:space="preserve"> bioavailability. The polyphenols</w:t>
      </w:r>
      <w:r w:rsidR="007C020D">
        <w:rPr>
          <w:rFonts w:ascii="Times New Roman" w:hAnsi="Times New Roman" w:cs="Times New Roman"/>
          <w:sz w:val="24"/>
          <w:szCs w:val="24"/>
        </w:rPr>
        <w:t xml:space="preserve"> complexion</w:t>
      </w:r>
      <w:r w:rsidRPr="00556F1A">
        <w:rPr>
          <w:rFonts w:ascii="Times New Roman" w:hAnsi="Times New Roman" w:cs="Times New Roman"/>
          <w:sz w:val="24"/>
          <w:szCs w:val="24"/>
        </w:rPr>
        <w:t xml:space="preserve"> derived from green tea strongly </w:t>
      </w:r>
      <w:r w:rsidR="00F01BF0">
        <w:rPr>
          <w:rFonts w:ascii="Times New Roman" w:hAnsi="Times New Roman" w:cs="Times New Roman"/>
          <w:sz w:val="24"/>
          <w:szCs w:val="24"/>
        </w:rPr>
        <w:t xml:space="preserve">improvised </w:t>
      </w:r>
      <w:r w:rsidRPr="00556F1A">
        <w:rPr>
          <w:rFonts w:ascii="Times New Roman" w:hAnsi="Times New Roman" w:cs="Times New Roman"/>
          <w:sz w:val="24"/>
          <w:szCs w:val="24"/>
        </w:rPr>
        <w:t>oral bioavailability</w:t>
      </w:r>
      <w:r w:rsidR="00CF1F4D">
        <w:rPr>
          <w:rFonts w:ascii="Times New Roman" w:hAnsi="Times New Roman" w:cs="Times New Roman"/>
          <w:sz w:val="24"/>
          <w:szCs w:val="24"/>
        </w:rPr>
        <w:t xml:space="preserve"> is observed</w:t>
      </w:r>
      <w:r w:rsidRPr="00556F1A">
        <w:rPr>
          <w:rFonts w:ascii="Times New Roman" w:hAnsi="Times New Roman" w:cs="Times New Roman"/>
          <w:sz w:val="24"/>
          <w:szCs w:val="24"/>
        </w:rPr>
        <w:t xml:space="preserve">. </w:t>
      </w:r>
      <w:r w:rsidR="004E4B8C">
        <w:rPr>
          <w:rFonts w:ascii="Times New Roman" w:hAnsi="Times New Roman" w:cs="Times New Roman"/>
          <w:sz w:val="24"/>
          <w:szCs w:val="24"/>
        </w:rPr>
        <w:t>The s</w:t>
      </w:r>
      <w:r w:rsidRPr="00556F1A">
        <w:rPr>
          <w:rFonts w:ascii="Times New Roman" w:hAnsi="Times New Roman" w:cs="Times New Roman"/>
          <w:sz w:val="24"/>
          <w:szCs w:val="24"/>
        </w:rPr>
        <w:t xml:space="preserve">tudy </w:t>
      </w:r>
      <w:r w:rsidR="004E4B8C">
        <w:rPr>
          <w:rFonts w:ascii="Times New Roman" w:hAnsi="Times New Roman" w:cs="Times New Roman"/>
          <w:sz w:val="24"/>
          <w:szCs w:val="24"/>
        </w:rPr>
        <w:t xml:space="preserve">was made </w:t>
      </w:r>
      <w:r w:rsidRPr="00556F1A">
        <w:rPr>
          <w:rFonts w:ascii="Times New Roman" w:hAnsi="Times New Roman" w:cs="Times New Roman"/>
          <w:sz w:val="24"/>
          <w:szCs w:val="24"/>
        </w:rPr>
        <w:t>on absorption of Phytosomal preparation in healthy human volunteersalong with</w:t>
      </w:r>
      <w:r w:rsidR="004E4B8C">
        <w:rPr>
          <w:rFonts w:ascii="Times New Roman" w:hAnsi="Times New Roman" w:cs="Times New Roman"/>
          <w:sz w:val="24"/>
          <w:szCs w:val="24"/>
        </w:rPr>
        <w:t xml:space="preserve"> non-complexed green tea extrac</w:t>
      </w:r>
      <w:r w:rsidRPr="00556F1A">
        <w:rPr>
          <w:rFonts w:ascii="Times New Roman" w:hAnsi="Times New Roman" w:cs="Times New Roman"/>
          <w:sz w:val="24"/>
          <w:szCs w:val="24"/>
        </w:rPr>
        <w:t xml:space="preserve">. </w:t>
      </w:r>
      <w:r w:rsidR="004E4B8C">
        <w:rPr>
          <w:rFonts w:ascii="Times New Roman" w:hAnsi="Times New Roman" w:cs="Times New Roman"/>
          <w:sz w:val="24"/>
          <w:szCs w:val="24"/>
        </w:rPr>
        <w:t>In the</w:t>
      </w:r>
      <w:r w:rsidRPr="00556F1A">
        <w:rPr>
          <w:rFonts w:ascii="Times New Roman" w:hAnsi="Times New Roman" w:cs="Times New Roman"/>
          <w:sz w:val="24"/>
          <w:szCs w:val="24"/>
        </w:rPr>
        <w:t xml:space="preserve"> study period of 6 hours the plasma concentration of total flavonoids was more than doubled when compar</w:t>
      </w:r>
      <w:r w:rsidR="004E4B8C">
        <w:rPr>
          <w:rFonts w:ascii="Times New Roman" w:hAnsi="Times New Roman" w:cs="Times New Roman"/>
          <w:sz w:val="24"/>
          <w:szCs w:val="24"/>
        </w:rPr>
        <w:t xml:space="preserve">ed </w:t>
      </w:r>
      <w:r w:rsidRPr="00556F1A">
        <w:rPr>
          <w:rFonts w:ascii="Times New Roman" w:hAnsi="Times New Roman" w:cs="Times New Roman"/>
          <w:sz w:val="24"/>
          <w:szCs w:val="24"/>
        </w:rPr>
        <w:t>betwee</w:t>
      </w:r>
      <w:r w:rsidR="004E4B8C">
        <w:rPr>
          <w:rFonts w:ascii="Times New Roman" w:hAnsi="Times New Roman" w:cs="Times New Roman"/>
          <w:sz w:val="24"/>
          <w:szCs w:val="24"/>
        </w:rPr>
        <w:t xml:space="preserve">n the Phytosomal and nonphytosomal </w:t>
      </w:r>
      <w:r w:rsidRPr="00556F1A">
        <w:rPr>
          <w:rFonts w:ascii="Times New Roman" w:hAnsi="Times New Roman" w:cs="Times New Roman"/>
          <w:sz w:val="24"/>
          <w:szCs w:val="24"/>
        </w:rPr>
        <w:t>was measured as Total Radical Trapping Antioxidant Parameter. The peak antioxidant effect was a 20% enhancement and it showed that the phytosomes formulation had about double the total antioxidant effect.</w:t>
      </w:r>
    </w:p>
    <w:p w:rsidR="008467F3" w:rsidRPr="00556F1A" w:rsidRDefault="008467F3" w:rsidP="00556F1A">
      <w:pPr>
        <w:pStyle w:val="BodyText"/>
        <w:numPr>
          <w:ilvl w:val="3"/>
          <w:numId w:val="10"/>
        </w:numPr>
        <w:spacing w:line="360" w:lineRule="auto"/>
        <w:ind w:left="2977" w:hanging="457"/>
        <w:jc w:val="both"/>
        <w:rPr>
          <w:rFonts w:ascii="Times New Roman" w:hAnsi="Times New Roman" w:cs="Times New Roman"/>
          <w:b/>
          <w:sz w:val="24"/>
          <w:szCs w:val="24"/>
        </w:rPr>
      </w:pPr>
      <w:r w:rsidRPr="00556F1A">
        <w:rPr>
          <w:rFonts w:ascii="Times New Roman" w:hAnsi="Times New Roman" w:cs="Times New Roman"/>
          <w:b/>
          <w:sz w:val="24"/>
          <w:szCs w:val="24"/>
        </w:rPr>
        <w:t>Phy</w:t>
      </w:r>
      <w:r w:rsidR="00F977F6" w:rsidRPr="00556F1A">
        <w:rPr>
          <w:rFonts w:ascii="Times New Roman" w:hAnsi="Times New Roman" w:cs="Times New Roman"/>
          <w:b/>
          <w:sz w:val="24"/>
          <w:szCs w:val="24"/>
        </w:rPr>
        <w:t>tosomes containing dosage forms</w:t>
      </w:r>
    </w:p>
    <w:p w:rsidR="008467F3" w:rsidRPr="00556F1A" w:rsidRDefault="00947A8E" w:rsidP="00556F1A">
      <w:pPr>
        <w:pStyle w:val="BodyText"/>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The prepared </w:t>
      </w:r>
      <w:r w:rsidR="008467F3" w:rsidRPr="00556F1A">
        <w:rPr>
          <w:rFonts w:ascii="Times New Roman" w:hAnsi="Times New Roman" w:cs="Times New Roman"/>
          <w:sz w:val="24"/>
          <w:szCs w:val="24"/>
        </w:rPr>
        <w:t>Phytosome</w:t>
      </w:r>
      <w:r>
        <w:rPr>
          <w:rFonts w:ascii="Times New Roman" w:hAnsi="Times New Roman" w:cs="Times New Roman"/>
          <w:sz w:val="24"/>
          <w:szCs w:val="24"/>
        </w:rPr>
        <w:t xml:space="preserve">s </w:t>
      </w:r>
      <w:r w:rsidR="008467F3" w:rsidRPr="00556F1A">
        <w:rPr>
          <w:rFonts w:ascii="Times New Roman" w:hAnsi="Times New Roman" w:cs="Times New Roman"/>
          <w:sz w:val="24"/>
          <w:szCs w:val="24"/>
        </w:rPr>
        <w:t xml:space="preserve">administered </w:t>
      </w:r>
      <w:r>
        <w:rPr>
          <w:rFonts w:ascii="Times New Roman" w:hAnsi="Times New Roman" w:cs="Times New Roman"/>
          <w:sz w:val="24"/>
          <w:szCs w:val="24"/>
        </w:rPr>
        <w:t xml:space="preserve">via orally or topically </w:t>
      </w:r>
      <w:r w:rsidR="008467F3" w:rsidRPr="00556F1A">
        <w:rPr>
          <w:rFonts w:ascii="Times New Roman" w:hAnsi="Times New Roman" w:cs="Times New Roman"/>
          <w:sz w:val="24"/>
          <w:szCs w:val="24"/>
        </w:rPr>
        <w:t xml:space="preserve">in order to achieve the best results </w:t>
      </w:r>
      <w:r>
        <w:rPr>
          <w:rFonts w:ascii="Times New Roman" w:hAnsi="Times New Roman" w:cs="Times New Roman"/>
          <w:sz w:val="24"/>
          <w:szCs w:val="24"/>
        </w:rPr>
        <w:t xml:space="preserve">in the form of </w:t>
      </w:r>
      <w:r w:rsidR="00EB5A21">
        <w:rPr>
          <w:rFonts w:ascii="Times New Roman" w:hAnsi="Times New Roman" w:cs="Times New Roman"/>
          <w:sz w:val="24"/>
          <w:szCs w:val="24"/>
        </w:rPr>
        <w:t>bioavailability. I</w:t>
      </w:r>
      <w:r w:rsidR="006D4ADE">
        <w:rPr>
          <w:rFonts w:ascii="Times New Roman" w:hAnsi="Times New Roman" w:cs="Times New Roman"/>
          <w:sz w:val="24"/>
          <w:szCs w:val="24"/>
        </w:rPr>
        <w:t xml:space="preserve">t is needed to study about </w:t>
      </w:r>
      <w:r w:rsidR="008467F3" w:rsidRPr="00556F1A">
        <w:rPr>
          <w:rFonts w:ascii="Times New Roman" w:hAnsi="Times New Roman" w:cs="Times New Roman"/>
          <w:sz w:val="24"/>
          <w:szCs w:val="24"/>
        </w:rPr>
        <w:t>dissolution and disintegration</w:t>
      </w:r>
      <w:r w:rsidR="006D4ADE">
        <w:rPr>
          <w:rFonts w:ascii="Times New Roman" w:hAnsi="Times New Roman" w:cs="Times New Roman"/>
          <w:sz w:val="24"/>
          <w:szCs w:val="24"/>
        </w:rPr>
        <w:t xml:space="preserve"> parameters for the developed </w:t>
      </w:r>
      <w:r w:rsidR="008467F3" w:rsidRPr="00556F1A">
        <w:rPr>
          <w:rFonts w:ascii="Times New Roman" w:hAnsi="Times New Roman" w:cs="Times New Roman"/>
          <w:sz w:val="24"/>
          <w:szCs w:val="24"/>
        </w:rPr>
        <w:t>dosage forms</w:t>
      </w:r>
      <w:r w:rsidR="006D4ADE">
        <w:rPr>
          <w:rFonts w:ascii="Times New Roman" w:hAnsi="Times New Roman" w:cs="Times New Roman"/>
          <w:sz w:val="24"/>
          <w:szCs w:val="24"/>
        </w:rPr>
        <w:t>. Some of the examples were listed below:</w:t>
      </w:r>
    </w:p>
    <w:p w:rsidR="008467F3" w:rsidRPr="00556F1A" w:rsidRDefault="008467F3" w:rsidP="00556F1A">
      <w:pPr>
        <w:pStyle w:val="BodyText"/>
        <w:numPr>
          <w:ilvl w:val="0"/>
          <w:numId w:val="12"/>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Soft gelatin capsules: </w:t>
      </w:r>
    </w:p>
    <w:p w:rsidR="008467F3" w:rsidRPr="00556F1A" w:rsidRDefault="00296504" w:rsidP="00556F1A">
      <w:pPr>
        <w:pStyle w:val="BodyTex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A</w:t>
      </w:r>
      <w:r w:rsidR="008467F3" w:rsidRPr="00556F1A">
        <w:rPr>
          <w:rFonts w:ascii="Times New Roman" w:hAnsi="Times New Roman" w:cs="Times New Roman"/>
          <w:sz w:val="24"/>
          <w:szCs w:val="24"/>
        </w:rPr>
        <w:t xml:space="preserve"> granulometry of 100 % &lt; 200 μm in the suspension form vegetable or</w:t>
      </w:r>
      <w:r>
        <w:rPr>
          <w:rFonts w:ascii="Times New Roman" w:hAnsi="Times New Roman" w:cs="Times New Roman"/>
          <w:sz w:val="24"/>
          <w:szCs w:val="24"/>
        </w:rPr>
        <w:t xml:space="preserve"> semi-synthetic oils is recommended</w:t>
      </w:r>
      <w:r w:rsidR="00A31DE6" w:rsidRPr="00556F1A">
        <w:rPr>
          <w:rFonts w:ascii="Times New Roman" w:hAnsi="Times New Roman" w:cs="Times New Roman"/>
          <w:sz w:val="24"/>
          <w:szCs w:val="24"/>
        </w:rPr>
        <w:t>.</w:t>
      </w:r>
    </w:p>
    <w:p w:rsidR="008467F3" w:rsidRPr="00556F1A" w:rsidRDefault="008467F3" w:rsidP="00556F1A">
      <w:pPr>
        <w:pStyle w:val="BodyText"/>
        <w:numPr>
          <w:ilvl w:val="0"/>
          <w:numId w:val="12"/>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Hard gelatin capsules:</w:t>
      </w:r>
    </w:p>
    <w:p w:rsidR="008467F3" w:rsidRPr="00556F1A" w:rsidRDefault="00630609" w:rsidP="00556F1A">
      <w:pPr>
        <w:pStyle w:val="BodyText"/>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NMT </w:t>
      </w:r>
      <w:r w:rsidR="008467F3" w:rsidRPr="00556F1A">
        <w:rPr>
          <w:rFonts w:ascii="Times New Roman" w:hAnsi="Times New Roman" w:cs="Times New Roman"/>
          <w:sz w:val="24"/>
          <w:szCs w:val="24"/>
        </w:rPr>
        <w:t>300 mg in size 0 capsule, without recompression method is used to fill the hard gelatins.</w:t>
      </w:r>
    </w:p>
    <w:p w:rsidR="0062114C" w:rsidRPr="00556F1A" w:rsidRDefault="008467F3" w:rsidP="00556F1A">
      <w:pPr>
        <w:pStyle w:val="BodyText"/>
        <w:numPr>
          <w:ilvl w:val="0"/>
          <w:numId w:val="12"/>
        </w:numPr>
        <w:spacing w:line="360" w:lineRule="auto"/>
        <w:ind w:left="284" w:hanging="284"/>
        <w:jc w:val="both"/>
        <w:rPr>
          <w:rFonts w:ascii="Times New Roman" w:hAnsi="Times New Roman" w:cs="Times New Roman"/>
          <w:b/>
          <w:sz w:val="24"/>
          <w:szCs w:val="24"/>
        </w:rPr>
      </w:pPr>
      <w:r w:rsidRPr="00556F1A">
        <w:rPr>
          <w:rFonts w:ascii="Times New Roman" w:hAnsi="Times New Roman" w:cs="Times New Roman"/>
          <w:b/>
          <w:sz w:val="24"/>
          <w:szCs w:val="24"/>
        </w:rPr>
        <w:t xml:space="preserve">Tablets: </w:t>
      </w:r>
    </w:p>
    <w:p w:rsidR="00422E30" w:rsidRDefault="008467F3" w:rsidP="00422E30">
      <w:pPr>
        <w:pStyle w:val="BodyText"/>
        <w:spacing w:line="360" w:lineRule="auto"/>
        <w:ind w:left="284"/>
        <w:jc w:val="both"/>
        <w:rPr>
          <w:rFonts w:ascii="Times New Roman" w:hAnsi="Times New Roman" w:cs="Times New Roman"/>
          <w:sz w:val="24"/>
          <w:szCs w:val="24"/>
        </w:rPr>
      </w:pPr>
      <w:r w:rsidRPr="00556F1A">
        <w:rPr>
          <w:rFonts w:ascii="Times New Roman" w:hAnsi="Times New Roman" w:cs="Times New Roman"/>
          <w:sz w:val="24"/>
          <w:szCs w:val="24"/>
        </w:rPr>
        <w:t xml:space="preserve">Dry granulation </w:t>
      </w:r>
      <w:r w:rsidR="00422E30">
        <w:rPr>
          <w:rFonts w:ascii="Times New Roman" w:hAnsi="Times New Roman" w:cs="Times New Roman"/>
          <w:sz w:val="24"/>
          <w:szCs w:val="24"/>
        </w:rPr>
        <w:t xml:space="preserve">is preferred than Wet granulation to avoid adverse effects of phospholipids, </w:t>
      </w:r>
      <w:r w:rsidRPr="00556F1A">
        <w:rPr>
          <w:rFonts w:ascii="Times New Roman" w:hAnsi="Times New Roman" w:cs="Times New Roman"/>
          <w:sz w:val="24"/>
          <w:szCs w:val="24"/>
        </w:rPr>
        <w:t xml:space="preserve">represents the ideal manufacturing process to obtain tablets with higher unitary doses. </w:t>
      </w:r>
    </w:p>
    <w:p w:rsidR="0015545C" w:rsidRDefault="0015545C" w:rsidP="00422E30">
      <w:pPr>
        <w:pStyle w:val="BodyText"/>
        <w:spacing w:line="360" w:lineRule="auto"/>
        <w:ind w:left="284"/>
        <w:jc w:val="both"/>
        <w:rPr>
          <w:rFonts w:ascii="Times New Roman" w:hAnsi="Times New Roman" w:cs="Times New Roman"/>
          <w:sz w:val="24"/>
          <w:szCs w:val="24"/>
        </w:rPr>
      </w:pPr>
    </w:p>
    <w:p w:rsidR="008467F3" w:rsidRPr="00556F1A" w:rsidRDefault="00CF5055" w:rsidP="00422E30">
      <w:pPr>
        <w:pStyle w:val="BodyText"/>
        <w:spacing w:line="360" w:lineRule="auto"/>
        <w:ind w:left="284"/>
        <w:jc w:val="both"/>
        <w:rPr>
          <w:rFonts w:ascii="Times New Roman" w:hAnsi="Times New Roman" w:cs="Times New Roman"/>
          <w:b/>
          <w:sz w:val="24"/>
          <w:szCs w:val="24"/>
        </w:rPr>
      </w:pPr>
      <w:r>
        <w:rPr>
          <w:rFonts w:ascii="Times New Roman" w:hAnsi="Times New Roman" w:cs="Times New Roman"/>
          <w:b/>
          <w:sz w:val="24"/>
          <w:szCs w:val="24"/>
        </w:rPr>
        <w:t>D</w:t>
      </w:r>
      <w:r w:rsidR="0015545C">
        <w:rPr>
          <w:rFonts w:ascii="Times New Roman" w:hAnsi="Times New Roman" w:cs="Times New Roman"/>
          <w:b/>
          <w:sz w:val="24"/>
          <w:szCs w:val="24"/>
        </w:rPr>
        <w:t xml:space="preserve">. </w:t>
      </w:r>
      <w:r w:rsidR="008467F3" w:rsidRPr="00556F1A">
        <w:rPr>
          <w:rFonts w:ascii="Times New Roman" w:hAnsi="Times New Roman" w:cs="Times New Roman"/>
          <w:b/>
          <w:sz w:val="24"/>
          <w:szCs w:val="24"/>
        </w:rPr>
        <w:t xml:space="preserve">Topical dosage forms: </w:t>
      </w:r>
    </w:p>
    <w:p w:rsidR="008467F3" w:rsidRPr="00556F1A" w:rsidRDefault="008467F3" w:rsidP="00556F1A">
      <w:pPr>
        <w:pStyle w:val="BodyText"/>
        <w:spacing w:line="360" w:lineRule="auto"/>
        <w:ind w:left="284"/>
        <w:jc w:val="both"/>
        <w:rPr>
          <w:rFonts w:ascii="Times New Roman" w:hAnsi="Times New Roman" w:cs="Times New Roman"/>
          <w:sz w:val="24"/>
          <w:szCs w:val="24"/>
        </w:rPr>
      </w:pPr>
      <w:r w:rsidRPr="00556F1A">
        <w:rPr>
          <w:rFonts w:ascii="Times New Roman" w:hAnsi="Times New Roman" w:cs="Times New Roman"/>
          <w:sz w:val="24"/>
          <w:szCs w:val="24"/>
        </w:rPr>
        <w:t xml:space="preserve">The emulsion </w:t>
      </w:r>
      <w:r w:rsidR="000E38FC">
        <w:rPr>
          <w:rFonts w:ascii="Times New Roman" w:hAnsi="Times New Roman" w:cs="Times New Roman"/>
          <w:sz w:val="24"/>
          <w:szCs w:val="24"/>
        </w:rPr>
        <w:t xml:space="preserve">were used </w:t>
      </w:r>
      <w:r w:rsidRPr="00556F1A">
        <w:rPr>
          <w:rFonts w:ascii="Times New Roman" w:hAnsi="Times New Roman" w:cs="Times New Roman"/>
          <w:sz w:val="24"/>
          <w:szCs w:val="24"/>
        </w:rPr>
        <w:t xml:space="preserve">for this purpose to </w:t>
      </w:r>
      <w:r w:rsidR="000E38FC">
        <w:rPr>
          <w:rFonts w:ascii="Times New Roman" w:hAnsi="Times New Roman" w:cs="Times New Roman"/>
          <w:sz w:val="24"/>
          <w:szCs w:val="24"/>
        </w:rPr>
        <w:t>ensure</w:t>
      </w:r>
      <w:r w:rsidRPr="00556F1A">
        <w:rPr>
          <w:rFonts w:ascii="Times New Roman" w:hAnsi="Times New Roman" w:cs="Times New Roman"/>
          <w:sz w:val="24"/>
          <w:szCs w:val="24"/>
        </w:rPr>
        <w:t xml:space="preserve"> the </w:t>
      </w:r>
      <w:r w:rsidR="000E38FC">
        <w:rPr>
          <w:rFonts w:ascii="Times New Roman" w:hAnsi="Times New Roman" w:cs="Times New Roman"/>
          <w:sz w:val="24"/>
          <w:szCs w:val="24"/>
        </w:rPr>
        <w:t xml:space="preserve">good </w:t>
      </w:r>
      <w:r w:rsidRPr="00556F1A">
        <w:rPr>
          <w:rFonts w:ascii="Times New Roman" w:hAnsi="Times New Roman" w:cs="Times New Roman"/>
          <w:sz w:val="24"/>
          <w:szCs w:val="24"/>
        </w:rPr>
        <w:t xml:space="preserve">result from </w:t>
      </w:r>
      <w:r w:rsidR="0007077B">
        <w:rPr>
          <w:rFonts w:ascii="Times New Roman" w:hAnsi="Times New Roman" w:cs="Times New Roman"/>
          <w:sz w:val="24"/>
          <w:szCs w:val="24"/>
        </w:rPr>
        <w:t xml:space="preserve">the complex of </w:t>
      </w:r>
      <w:r w:rsidRPr="00556F1A">
        <w:rPr>
          <w:rFonts w:ascii="Times New Roman" w:hAnsi="Times New Roman" w:cs="Times New Roman"/>
          <w:sz w:val="24"/>
          <w:szCs w:val="24"/>
        </w:rPr>
        <w:t>phospholipid</w:t>
      </w:r>
      <w:r w:rsidR="0007077B">
        <w:rPr>
          <w:rFonts w:ascii="Times New Roman" w:hAnsi="Times New Roman" w:cs="Times New Roman"/>
          <w:sz w:val="24"/>
          <w:szCs w:val="24"/>
        </w:rPr>
        <w:t>s</w:t>
      </w:r>
      <w:r w:rsidRPr="00556F1A">
        <w:rPr>
          <w:rFonts w:ascii="Times New Roman" w:hAnsi="Times New Roman" w:cs="Times New Roman"/>
          <w:sz w:val="24"/>
          <w:szCs w:val="24"/>
        </w:rPr>
        <w:t xml:space="preserve">. </w:t>
      </w:r>
    </w:p>
    <w:p w:rsidR="00A31DE6" w:rsidRPr="00556F1A" w:rsidRDefault="00A31DE6" w:rsidP="00556F1A">
      <w:pPr>
        <w:pStyle w:val="BodyText"/>
        <w:spacing w:line="360" w:lineRule="auto"/>
        <w:jc w:val="both"/>
        <w:rPr>
          <w:rFonts w:ascii="Times New Roman" w:hAnsi="Times New Roman" w:cs="Times New Roman"/>
          <w:sz w:val="24"/>
          <w:szCs w:val="24"/>
        </w:rPr>
      </w:pPr>
    </w:p>
    <w:p w:rsidR="007056FD" w:rsidRPr="00556F1A" w:rsidRDefault="006C31E4" w:rsidP="00556F1A">
      <w:pPr>
        <w:pStyle w:val="rtejustify"/>
        <w:numPr>
          <w:ilvl w:val="0"/>
          <w:numId w:val="13"/>
        </w:numPr>
        <w:shd w:val="clear" w:color="auto" w:fill="FFFFFF"/>
        <w:spacing w:before="0" w:beforeAutospacing="0" w:after="150" w:afterAutospacing="0" w:line="360" w:lineRule="auto"/>
        <w:ind w:firstLine="752"/>
        <w:jc w:val="both"/>
        <w:rPr>
          <w:rStyle w:val="Strong"/>
          <w:color w:val="303030"/>
        </w:rPr>
      </w:pPr>
      <w:r w:rsidRPr="00556F1A">
        <w:rPr>
          <w:b/>
          <w:bCs/>
        </w:rPr>
        <w:lastRenderedPageBreak/>
        <w:t xml:space="preserve"> </w:t>
      </w:r>
      <w:r w:rsidR="008467F3" w:rsidRPr="00556F1A">
        <w:rPr>
          <w:rStyle w:val="Strong"/>
          <w:color w:val="303030"/>
        </w:rPr>
        <w:t>Preparation</w:t>
      </w:r>
      <w:r w:rsidR="00240C78">
        <w:rPr>
          <w:rStyle w:val="Strong"/>
          <w:color w:val="303030"/>
        </w:rPr>
        <w:t xml:space="preserve"> of Phytosomes</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Phytosomes </w:t>
      </w:r>
      <w:r w:rsidR="002536EE">
        <w:rPr>
          <w:color w:val="303030"/>
        </w:rPr>
        <w:t xml:space="preserve">are </w:t>
      </w:r>
      <w:r w:rsidRPr="00556F1A">
        <w:rPr>
          <w:color w:val="303030"/>
        </w:rPr>
        <w:t xml:space="preserve">prepared by </w:t>
      </w:r>
      <w:r w:rsidR="00B657B6">
        <w:rPr>
          <w:color w:val="303030"/>
        </w:rPr>
        <w:t xml:space="preserve">various </w:t>
      </w:r>
      <w:r w:rsidRPr="00556F1A">
        <w:rPr>
          <w:color w:val="303030"/>
        </w:rPr>
        <w:t xml:space="preserve">methods by interacting 3-2 moles natural or synthetic phospholipid, mainly phosphatidiccholine with one mole of phytoconstituents (Saha et al., 2013). The preferable ratio for </w:t>
      </w:r>
      <w:r w:rsidR="00966665">
        <w:rPr>
          <w:color w:val="303030"/>
        </w:rPr>
        <w:t xml:space="preserve">the </w:t>
      </w:r>
      <w:r w:rsidRPr="00556F1A">
        <w:rPr>
          <w:color w:val="303030"/>
        </w:rPr>
        <w:t xml:space="preserve">complex formation is in the range from 0.5 to 2.0 moles. </w:t>
      </w:r>
    </w:p>
    <w:p w:rsidR="007056FD" w:rsidRPr="00556F1A" w:rsidRDefault="008467F3" w:rsidP="00556F1A">
      <w:pPr>
        <w:pStyle w:val="rtejustify"/>
        <w:shd w:val="clear" w:color="auto" w:fill="FFFFFF"/>
        <w:spacing w:before="0" w:beforeAutospacing="0" w:after="150" w:afterAutospacing="0" w:line="360" w:lineRule="auto"/>
        <w:jc w:val="both"/>
        <w:rPr>
          <w:rStyle w:val="Strong"/>
          <w:color w:val="303030"/>
          <w:vertAlign w:val="superscript"/>
        </w:rPr>
      </w:pPr>
      <w:r w:rsidRPr="00556F1A">
        <w:rPr>
          <w:rStyle w:val="Strong"/>
          <w:color w:val="303030"/>
        </w:rPr>
        <w:t>Solvent evaporation method</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The particular quantity of drug, polymer and phospholipids can be taken into a spherical bottom flask and reflux with specific solvent at a temperature 50-60ºc for 2 hr. The mixture may be concentrated to 5 – 10 ml to get the precipitate which can be filtered and collected. The dried precipitate phytosome loaded can be placed in amber coloured glass bottle and stored at room temperature</w:t>
      </w:r>
      <w:r w:rsidR="001F2670" w:rsidRPr="00556F1A">
        <w:rPr>
          <w:color w:val="303030"/>
          <w:vertAlign w:val="superscript"/>
        </w:rPr>
        <w:t>29</w:t>
      </w:r>
      <w:r w:rsidRPr="00556F1A">
        <w:rPr>
          <w:color w:val="303030"/>
        </w:rPr>
        <w:t xml:space="preserve">. </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Rotary evaporation technique</w:t>
      </w:r>
    </w:p>
    <w:p w:rsidR="008467F3" w:rsidRPr="00556F1A" w:rsidRDefault="008467F3" w:rsidP="00556F1A">
      <w:pPr>
        <w:pStyle w:val="rtejustify"/>
        <w:shd w:val="clear" w:color="auto" w:fill="FFFFFF"/>
        <w:spacing w:before="0" w:beforeAutospacing="0" w:after="150" w:afterAutospacing="0" w:line="360" w:lineRule="auto"/>
        <w:ind w:firstLine="426"/>
        <w:jc w:val="both"/>
        <w:rPr>
          <w:color w:val="303030"/>
        </w:rPr>
      </w:pPr>
      <w:r w:rsidRPr="00556F1A">
        <w:rPr>
          <w:color w:val="303030"/>
        </w:rPr>
        <w:t>The specific amount of drug and soya lecithin were dissolved in 30 ml of tetrahydrofuran in a rotary round bottom flask followed by stirring for 3 hours at a temperature not exceeding 40</w:t>
      </w:r>
      <w:r w:rsidRPr="00556F1A">
        <w:rPr>
          <w:color w:val="303030"/>
          <w:vertAlign w:val="superscript"/>
        </w:rPr>
        <w:t>o</w:t>
      </w:r>
      <w:r w:rsidRPr="00556F1A">
        <w:rPr>
          <w:color w:val="303030"/>
        </w:rPr>
        <w:t xml:space="preserve">C. </w:t>
      </w:r>
      <w:r w:rsidR="000904CB">
        <w:rPr>
          <w:color w:val="303030"/>
        </w:rPr>
        <w:t xml:space="preserve">Sample </w:t>
      </w:r>
      <w:r w:rsidRPr="00556F1A">
        <w:rPr>
          <w:color w:val="303030"/>
        </w:rPr>
        <w:t xml:space="preserve">Thin film was obtained </w:t>
      </w:r>
      <w:r w:rsidR="000904CB">
        <w:rPr>
          <w:color w:val="303030"/>
        </w:rPr>
        <w:t xml:space="preserve">when </w:t>
      </w:r>
      <w:r w:rsidRPr="00556F1A">
        <w:rPr>
          <w:color w:val="303030"/>
        </w:rPr>
        <w:t xml:space="preserve">n-hexane was added and continuously stirred </w:t>
      </w:r>
      <w:r w:rsidR="000904CB">
        <w:rPr>
          <w:color w:val="303030"/>
        </w:rPr>
        <w:t xml:space="preserve">with the help of </w:t>
      </w:r>
      <w:r w:rsidRPr="00556F1A">
        <w:rPr>
          <w:color w:val="303030"/>
        </w:rPr>
        <w:t xml:space="preserve">magnetic stirrer. The precipitate </w:t>
      </w:r>
      <w:r w:rsidR="00B76FA4">
        <w:rPr>
          <w:color w:val="303030"/>
        </w:rPr>
        <w:t xml:space="preserve">is collected and stored in </w:t>
      </w:r>
      <w:r w:rsidRPr="00556F1A">
        <w:rPr>
          <w:color w:val="303030"/>
        </w:rPr>
        <w:t>amber coloured glass bottle at room temperature.</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Anti</w:t>
      </w:r>
      <w:r w:rsidR="00875142">
        <w:rPr>
          <w:rStyle w:val="Strong"/>
          <w:color w:val="303030"/>
        </w:rPr>
        <w:t>-</w:t>
      </w:r>
      <w:r w:rsidRPr="00556F1A">
        <w:rPr>
          <w:rStyle w:val="Strong"/>
          <w:color w:val="303030"/>
        </w:rPr>
        <w:t>solvent precipitation technique</w:t>
      </w:r>
    </w:p>
    <w:p w:rsidR="008467F3" w:rsidRPr="00556F1A" w:rsidRDefault="008467F3" w:rsidP="00556F1A">
      <w:pPr>
        <w:pStyle w:val="rtejustify"/>
        <w:shd w:val="clear" w:color="auto" w:fill="FFFFFF"/>
        <w:spacing w:before="0" w:beforeAutospacing="0" w:after="150" w:afterAutospacing="0" w:line="360" w:lineRule="auto"/>
        <w:ind w:firstLine="426"/>
        <w:jc w:val="both"/>
        <w:rPr>
          <w:color w:val="303030"/>
        </w:rPr>
      </w:pPr>
      <w:r w:rsidRPr="00556F1A">
        <w:rPr>
          <w:color w:val="303030"/>
        </w:rPr>
        <w:t xml:space="preserve">The </w:t>
      </w:r>
      <w:r w:rsidR="00D3127B">
        <w:rPr>
          <w:color w:val="303030"/>
        </w:rPr>
        <w:t xml:space="preserve">desired </w:t>
      </w:r>
      <w:r w:rsidR="000904CB">
        <w:rPr>
          <w:color w:val="303030"/>
        </w:rPr>
        <w:t xml:space="preserve">quantity of </w:t>
      </w:r>
      <w:r w:rsidR="000904CB" w:rsidRPr="00556F1A">
        <w:rPr>
          <w:color w:val="303030"/>
        </w:rPr>
        <w:t>drug a</w:t>
      </w:r>
      <w:r w:rsidR="000904CB">
        <w:rPr>
          <w:color w:val="303030"/>
        </w:rPr>
        <w:t>nd soya lecithin was</w:t>
      </w:r>
      <w:r w:rsidR="00D3127B">
        <w:rPr>
          <w:color w:val="303030"/>
        </w:rPr>
        <w:t xml:space="preserve"> taken in</w:t>
      </w:r>
      <w:r w:rsidRPr="00556F1A">
        <w:rPr>
          <w:color w:val="303030"/>
        </w:rPr>
        <w:t xml:space="preserve"> a 100 ml round bottom flask</w:t>
      </w:r>
      <w:r w:rsidR="00D3127B">
        <w:rPr>
          <w:color w:val="303030"/>
        </w:rPr>
        <w:t>. R</w:t>
      </w:r>
      <w:r w:rsidRPr="00556F1A">
        <w:rPr>
          <w:color w:val="303030"/>
        </w:rPr>
        <w:t>efluxed with 20 ml of dichloromethane at a temperature not exceeding 60</w:t>
      </w:r>
      <w:r w:rsidRPr="00556F1A">
        <w:rPr>
          <w:color w:val="303030"/>
          <w:vertAlign w:val="superscript"/>
        </w:rPr>
        <w:t>o</w:t>
      </w:r>
      <w:r w:rsidRPr="00556F1A">
        <w:rPr>
          <w:color w:val="303030"/>
        </w:rPr>
        <w:t xml:space="preserve">C for 2 h. </w:t>
      </w:r>
      <w:r w:rsidR="00D3127B">
        <w:rPr>
          <w:color w:val="303030"/>
        </w:rPr>
        <w:t xml:space="preserve">Further it is </w:t>
      </w:r>
      <w:r w:rsidRPr="00556F1A">
        <w:rPr>
          <w:color w:val="303030"/>
        </w:rPr>
        <w:t>concentrated</w:t>
      </w:r>
      <w:r w:rsidR="00D3127B">
        <w:rPr>
          <w:color w:val="303030"/>
        </w:rPr>
        <w:t xml:space="preserve">. </w:t>
      </w:r>
      <w:r w:rsidR="0073615C">
        <w:rPr>
          <w:color w:val="303030"/>
        </w:rPr>
        <w:t>20 ml of h</w:t>
      </w:r>
      <w:r w:rsidRPr="00556F1A">
        <w:rPr>
          <w:color w:val="303030"/>
        </w:rPr>
        <w:t xml:space="preserve">exane was added with continuous stirring </w:t>
      </w:r>
      <w:r w:rsidR="0073615C">
        <w:rPr>
          <w:color w:val="303030"/>
        </w:rPr>
        <w:t xml:space="preserve">results in precipitation. Precipitation is </w:t>
      </w:r>
      <w:r w:rsidRPr="00556F1A">
        <w:rPr>
          <w:color w:val="303030"/>
        </w:rPr>
        <w:t>filtered</w:t>
      </w:r>
      <w:r w:rsidR="0073615C">
        <w:rPr>
          <w:color w:val="303030"/>
        </w:rPr>
        <w:t xml:space="preserve">, </w:t>
      </w:r>
      <w:r w:rsidRPr="00556F1A">
        <w:rPr>
          <w:color w:val="303030"/>
        </w:rPr>
        <w:t>collected and stored in vacuum desiccators</w:t>
      </w:r>
      <w:r w:rsidR="0073615C">
        <w:rPr>
          <w:color w:val="303030"/>
        </w:rPr>
        <w:t xml:space="preserve">. </w:t>
      </w:r>
      <w:r w:rsidRPr="00556F1A">
        <w:rPr>
          <w:color w:val="303030"/>
        </w:rPr>
        <w:t xml:space="preserve">The dried precipitate is crushed in mortar and sieved </w:t>
      </w:r>
      <w:r w:rsidR="0073615C">
        <w:rPr>
          <w:color w:val="303030"/>
        </w:rPr>
        <w:t xml:space="preserve">by using Sieve no. </w:t>
      </w:r>
      <w:r w:rsidRPr="00556F1A">
        <w:rPr>
          <w:color w:val="303030"/>
        </w:rPr>
        <w:t>100. Powdered com</w:t>
      </w:r>
      <w:r w:rsidR="00AF7090">
        <w:rPr>
          <w:color w:val="303030"/>
        </w:rPr>
        <w:t>plex was placed in amber colored</w:t>
      </w:r>
      <w:r w:rsidRPr="00556F1A">
        <w:rPr>
          <w:color w:val="303030"/>
        </w:rPr>
        <w:t xml:space="preserve"> glass bottle and stored at room temperature. </w:t>
      </w:r>
    </w:p>
    <w:p w:rsidR="007056FD" w:rsidRPr="00556F1A" w:rsidRDefault="008467F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 xml:space="preserve">Salting </w:t>
      </w:r>
      <w:r w:rsidR="006C51E3">
        <w:rPr>
          <w:rStyle w:val="Strong"/>
          <w:color w:val="303030"/>
        </w:rPr>
        <w:t>O</w:t>
      </w:r>
      <w:r w:rsidRPr="00556F1A">
        <w:rPr>
          <w:rStyle w:val="Strong"/>
          <w:color w:val="303030"/>
        </w:rPr>
        <w:t>ut method</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The phytoconstituent and phosphatidecholine is </w:t>
      </w:r>
      <w:r w:rsidR="00E60F77">
        <w:rPr>
          <w:color w:val="303030"/>
        </w:rPr>
        <w:t xml:space="preserve">made </w:t>
      </w:r>
      <w:r w:rsidRPr="00556F1A">
        <w:rPr>
          <w:color w:val="303030"/>
        </w:rPr>
        <w:t>dis</w:t>
      </w:r>
      <w:r w:rsidR="00E60F77">
        <w:rPr>
          <w:color w:val="303030"/>
        </w:rPr>
        <w:t xml:space="preserve">solved in an aprotic solvents like dioxane or acetone. Later </w:t>
      </w:r>
      <w:r w:rsidRPr="00556F1A">
        <w:rPr>
          <w:color w:val="303030"/>
        </w:rPr>
        <w:t xml:space="preserve">the solution is </w:t>
      </w:r>
      <w:r w:rsidR="00E60F77">
        <w:rPr>
          <w:color w:val="303030"/>
        </w:rPr>
        <w:t xml:space="preserve">continuously </w:t>
      </w:r>
      <w:r w:rsidRPr="00556F1A">
        <w:rPr>
          <w:color w:val="303030"/>
        </w:rPr>
        <w:t xml:space="preserve">stirred </w:t>
      </w:r>
      <w:r w:rsidR="00E60F77">
        <w:rPr>
          <w:color w:val="303030"/>
        </w:rPr>
        <w:t xml:space="preserve">to form the </w:t>
      </w:r>
      <w:r w:rsidRPr="00556F1A">
        <w:rPr>
          <w:color w:val="303030"/>
        </w:rPr>
        <w:t>complex</w:t>
      </w:r>
      <w:r w:rsidR="00E60F77">
        <w:rPr>
          <w:color w:val="303030"/>
        </w:rPr>
        <w:t xml:space="preserve">, later </w:t>
      </w:r>
      <w:r w:rsidRPr="00556F1A">
        <w:rPr>
          <w:color w:val="303030"/>
        </w:rPr>
        <w:t>isolated from by precipitation from non-solvent</w:t>
      </w:r>
      <w:r w:rsidR="00E60F77">
        <w:rPr>
          <w:color w:val="303030"/>
        </w:rPr>
        <w:t>s</w:t>
      </w:r>
      <w:r w:rsidRPr="00556F1A">
        <w:rPr>
          <w:color w:val="303030"/>
        </w:rPr>
        <w:t xml:space="preserve"> like n-hexane.</w:t>
      </w:r>
    </w:p>
    <w:p w:rsidR="00D860E4" w:rsidRDefault="00D860E4" w:rsidP="00556F1A">
      <w:pPr>
        <w:pStyle w:val="rtejustify"/>
        <w:shd w:val="clear" w:color="auto" w:fill="FFFFFF"/>
        <w:spacing w:before="0" w:beforeAutospacing="0" w:after="150" w:afterAutospacing="0" w:line="360" w:lineRule="auto"/>
        <w:ind w:firstLine="567"/>
        <w:jc w:val="both"/>
        <w:rPr>
          <w:color w:val="303030"/>
        </w:rPr>
      </w:pPr>
    </w:p>
    <w:p w:rsidR="00D860E4" w:rsidRPr="00556F1A" w:rsidRDefault="00D860E4" w:rsidP="00556F1A">
      <w:pPr>
        <w:pStyle w:val="rtejustify"/>
        <w:shd w:val="clear" w:color="auto" w:fill="FFFFFF"/>
        <w:spacing w:before="0" w:beforeAutospacing="0" w:after="150" w:afterAutospacing="0" w:line="360" w:lineRule="auto"/>
        <w:ind w:firstLine="567"/>
        <w:jc w:val="both"/>
        <w:rPr>
          <w:color w:val="303030"/>
        </w:rPr>
      </w:pPr>
    </w:p>
    <w:p w:rsidR="007056FD" w:rsidRPr="00556F1A" w:rsidRDefault="006C51E3"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Pr>
          <w:rStyle w:val="Strong"/>
          <w:color w:val="303030"/>
        </w:rPr>
        <w:lastRenderedPageBreak/>
        <w:t>Lyophilization T</w:t>
      </w:r>
      <w:r w:rsidR="008467F3" w:rsidRPr="00556F1A">
        <w:rPr>
          <w:rStyle w:val="Strong"/>
          <w:color w:val="303030"/>
        </w:rPr>
        <w:t>echnique</w:t>
      </w:r>
    </w:p>
    <w:p w:rsidR="007056FD"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Both </w:t>
      </w:r>
      <w:r w:rsidR="004D21D4">
        <w:rPr>
          <w:color w:val="303030"/>
        </w:rPr>
        <w:t xml:space="preserve">the natural or synthetic originated </w:t>
      </w:r>
      <w:r w:rsidRPr="00556F1A">
        <w:rPr>
          <w:color w:val="303030"/>
        </w:rPr>
        <w:t>phospholipid</w:t>
      </w:r>
      <w:r w:rsidR="004D21D4">
        <w:rPr>
          <w:color w:val="303030"/>
        </w:rPr>
        <w:t xml:space="preserve"> and phytoconstituent were</w:t>
      </w:r>
      <w:r w:rsidRPr="00556F1A">
        <w:rPr>
          <w:color w:val="303030"/>
        </w:rPr>
        <w:t xml:space="preserve"> dissolved in different solvent</w:t>
      </w:r>
      <w:r w:rsidR="004D21D4">
        <w:rPr>
          <w:color w:val="303030"/>
        </w:rPr>
        <w:t>s. F</w:t>
      </w:r>
      <w:r w:rsidRPr="00556F1A">
        <w:rPr>
          <w:color w:val="303030"/>
        </w:rPr>
        <w:t>urther solution containing phytoconstituent were added to a phospholipid</w:t>
      </w:r>
      <w:r w:rsidR="004D21D4">
        <w:rPr>
          <w:color w:val="303030"/>
        </w:rPr>
        <w:t xml:space="preserve"> solution. Stirred to get a complex further the complex separated out </w:t>
      </w:r>
      <w:r w:rsidRPr="00556F1A">
        <w:rPr>
          <w:color w:val="303030"/>
        </w:rPr>
        <w:t>by lyophilization.</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The phospholipid</w:t>
      </w:r>
      <w:r w:rsidR="000B444C">
        <w:rPr>
          <w:color w:val="303030"/>
        </w:rPr>
        <w:t xml:space="preserve">s </w:t>
      </w:r>
      <w:r w:rsidRPr="00556F1A">
        <w:rPr>
          <w:color w:val="303030"/>
        </w:rPr>
        <w:t xml:space="preserve">used in </w:t>
      </w:r>
      <w:r w:rsidR="000B444C">
        <w:rPr>
          <w:color w:val="303030"/>
        </w:rPr>
        <w:t xml:space="preserve">phytosomes </w:t>
      </w:r>
      <w:r w:rsidRPr="00556F1A">
        <w:rPr>
          <w:color w:val="303030"/>
        </w:rPr>
        <w:t xml:space="preserve">preparation consist of acyl group which </w:t>
      </w:r>
      <w:r w:rsidR="000B444C">
        <w:rPr>
          <w:color w:val="303030"/>
        </w:rPr>
        <w:t xml:space="preserve">is </w:t>
      </w:r>
      <w:r w:rsidRPr="00556F1A">
        <w:rPr>
          <w:color w:val="303030"/>
        </w:rPr>
        <w:t xml:space="preserve"> different in phosphatidylcholine, p</w:t>
      </w:r>
      <w:r w:rsidR="000B444C">
        <w:rPr>
          <w:color w:val="303030"/>
        </w:rPr>
        <w:t>hosphatidylserine, phosphatidyl</w:t>
      </w:r>
      <w:r w:rsidRPr="00556F1A">
        <w:rPr>
          <w:color w:val="303030"/>
        </w:rPr>
        <w:t>ethanolamine and mostly derived from palmitic, stearic, oleic, and linoleic acid.</w:t>
      </w:r>
      <w:r w:rsidR="000B444C">
        <w:rPr>
          <w:color w:val="303030"/>
        </w:rPr>
        <w:t xml:space="preserve"> </w:t>
      </w:r>
      <w:r w:rsidRPr="00556F1A">
        <w:rPr>
          <w:color w:val="303030"/>
        </w:rPr>
        <w:t>In phytosome active</w:t>
      </w:r>
      <w:r w:rsidR="000B444C">
        <w:rPr>
          <w:color w:val="303030"/>
        </w:rPr>
        <w:t>,</w:t>
      </w:r>
      <w:r w:rsidRPr="00556F1A">
        <w:rPr>
          <w:color w:val="303030"/>
        </w:rPr>
        <w:t xml:space="preserve"> principle </w:t>
      </w:r>
      <w:r w:rsidR="000B444C">
        <w:rPr>
          <w:color w:val="303030"/>
        </w:rPr>
        <w:t xml:space="preserve">is </w:t>
      </w:r>
      <w:r w:rsidRPr="00556F1A">
        <w:rPr>
          <w:color w:val="303030"/>
        </w:rPr>
        <w:t xml:space="preserve">an integral part of the membrane </w:t>
      </w:r>
      <w:r w:rsidR="000B444C">
        <w:rPr>
          <w:color w:val="303030"/>
        </w:rPr>
        <w:t xml:space="preserve">because </w:t>
      </w:r>
      <w:r w:rsidRPr="00556F1A">
        <w:rPr>
          <w:color w:val="303030"/>
        </w:rPr>
        <w:t xml:space="preserve">the active principle is </w:t>
      </w:r>
      <w:r w:rsidR="000B444C">
        <w:rPr>
          <w:color w:val="303030"/>
        </w:rPr>
        <w:t xml:space="preserve">in connection with </w:t>
      </w:r>
      <w:r w:rsidR="00556F1A">
        <w:rPr>
          <w:color w:val="303030"/>
        </w:rPr>
        <w:t>the polar head of phospholipid.</w:t>
      </w:r>
    </w:p>
    <w:p w:rsidR="007056FD" w:rsidRPr="00556F1A" w:rsidRDefault="0086371B" w:rsidP="00556F1A">
      <w:pPr>
        <w:pStyle w:val="rtejustify"/>
        <w:numPr>
          <w:ilvl w:val="0"/>
          <w:numId w:val="14"/>
        </w:numPr>
        <w:shd w:val="clear" w:color="auto" w:fill="FFFFFF"/>
        <w:spacing w:before="0" w:beforeAutospacing="0" w:after="150" w:afterAutospacing="0" w:line="360" w:lineRule="auto"/>
        <w:ind w:left="426" w:hanging="426"/>
        <w:jc w:val="both"/>
        <w:rPr>
          <w:rStyle w:val="Strong"/>
          <w:color w:val="303030"/>
        </w:rPr>
      </w:pPr>
      <w:r w:rsidRPr="00556F1A">
        <w:rPr>
          <w:rStyle w:val="Strong"/>
          <w:color w:val="303030"/>
        </w:rPr>
        <w:t xml:space="preserve">  </w:t>
      </w:r>
      <w:r w:rsidR="008467F3" w:rsidRPr="00556F1A">
        <w:rPr>
          <w:rStyle w:val="Strong"/>
          <w:color w:val="303030"/>
        </w:rPr>
        <w:t>Mechanical Dispersion method</w:t>
      </w:r>
    </w:p>
    <w:p w:rsidR="008467F3" w:rsidRPr="00556F1A" w:rsidRDefault="00477C4A"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This method involves with the concept that </w:t>
      </w:r>
      <w:r w:rsidR="008467F3" w:rsidRPr="00556F1A">
        <w:rPr>
          <w:color w:val="303030"/>
        </w:rPr>
        <w:t xml:space="preserve">the lipids </w:t>
      </w:r>
      <w:r>
        <w:rPr>
          <w:color w:val="303030"/>
        </w:rPr>
        <w:t xml:space="preserve">were made </w:t>
      </w:r>
      <w:r w:rsidR="008467F3" w:rsidRPr="00556F1A">
        <w:rPr>
          <w:color w:val="303030"/>
        </w:rPr>
        <w:t xml:space="preserve">dissolved in organic solvent </w:t>
      </w:r>
      <w:r>
        <w:rPr>
          <w:color w:val="303030"/>
        </w:rPr>
        <w:t xml:space="preserve">which were </w:t>
      </w:r>
      <w:r w:rsidR="008467F3" w:rsidRPr="00556F1A">
        <w:rPr>
          <w:color w:val="303030"/>
        </w:rPr>
        <w:t>brought in contact with aqueous phase containing the drug.</w:t>
      </w:r>
      <w:r w:rsidR="00D05CAA">
        <w:rPr>
          <w:color w:val="303030"/>
        </w:rPr>
        <w:t xml:space="preserve"> </w:t>
      </w:r>
      <w:r w:rsidR="008467F3" w:rsidRPr="00556F1A">
        <w:rPr>
          <w:color w:val="303030"/>
        </w:rPr>
        <w:t>Initially, p</w:t>
      </w:r>
      <w:r w:rsidR="00D05CAA">
        <w:rPr>
          <w:color w:val="303030"/>
        </w:rPr>
        <w:t xml:space="preserve">hytosomes were made </w:t>
      </w:r>
      <w:r w:rsidR="008467F3" w:rsidRPr="00556F1A">
        <w:rPr>
          <w:color w:val="303030"/>
        </w:rPr>
        <w:t xml:space="preserve">dissolved in diethyl ether which later slowly injected </w:t>
      </w:r>
      <w:r w:rsidR="00D05CAA">
        <w:rPr>
          <w:color w:val="303030"/>
        </w:rPr>
        <w:t xml:space="preserve">in </w:t>
      </w:r>
      <w:r w:rsidR="008467F3" w:rsidRPr="00556F1A">
        <w:rPr>
          <w:color w:val="303030"/>
        </w:rPr>
        <w:t xml:space="preserve">an aqueous solution </w:t>
      </w:r>
      <w:r w:rsidR="00D05CAA">
        <w:rPr>
          <w:color w:val="303030"/>
        </w:rPr>
        <w:t xml:space="preserve">containing </w:t>
      </w:r>
      <w:r w:rsidR="008467F3" w:rsidRPr="00556F1A">
        <w:rPr>
          <w:color w:val="303030"/>
        </w:rPr>
        <w:t>the phytoconst</w:t>
      </w:r>
      <w:r w:rsidR="00D05CAA">
        <w:rPr>
          <w:color w:val="303030"/>
        </w:rPr>
        <w:t xml:space="preserve">ituents to be encapsulated. There by </w:t>
      </w:r>
      <w:r w:rsidR="008467F3" w:rsidRPr="00556F1A">
        <w:rPr>
          <w:color w:val="303030"/>
        </w:rPr>
        <w:t>removal of the organic solvent under reduced pressure leads</w:t>
      </w:r>
      <w:r w:rsidR="00D05CAA">
        <w:rPr>
          <w:color w:val="303030"/>
        </w:rPr>
        <w:t xml:space="preserve"> to the formation of phyto</w:t>
      </w:r>
      <w:r w:rsidR="008467F3" w:rsidRPr="00556F1A">
        <w:rPr>
          <w:color w:val="303030"/>
        </w:rPr>
        <w:t xml:space="preserve">phospholipid complex. Novel methods for phospholipid complex preparation includes </w:t>
      </w:r>
      <w:r w:rsidR="00D05CAA">
        <w:rPr>
          <w:color w:val="303030"/>
        </w:rPr>
        <w:t>S</w:t>
      </w:r>
      <w:r w:rsidR="008467F3" w:rsidRPr="00556F1A">
        <w:rPr>
          <w:color w:val="303030"/>
        </w:rPr>
        <w:t xml:space="preserve">uper </w:t>
      </w:r>
      <w:r w:rsidR="00D05CAA">
        <w:rPr>
          <w:color w:val="303030"/>
        </w:rPr>
        <w:t>C</w:t>
      </w:r>
      <w:r w:rsidR="008467F3" w:rsidRPr="00556F1A">
        <w:rPr>
          <w:color w:val="303030"/>
        </w:rPr>
        <w:t xml:space="preserve">ritical </w:t>
      </w:r>
      <w:r w:rsidR="00D05CAA">
        <w:rPr>
          <w:color w:val="303030"/>
        </w:rPr>
        <w:t>F</w:t>
      </w:r>
      <w:r w:rsidR="008467F3" w:rsidRPr="00556F1A">
        <w:rPr>
          <w:color w:val="303030"/>
        </w:rPr>
        <w:t xml:space="preserve">luids (SCF), which include </w:t>
      </w:r>
      <w:r w:rsidR="00D05CAA">
        <w:rPr>
          <w:color w:val="303030"/>
        </w:rPr>
        <w:t>G</w:t>
      </w:r>
      <w:r w:rsidR="008467F3" w:rsidRPr="00556F1A">
        <w:rPr>
          <w:color w:val="303030"/>
        </w:rPr>
        <w:t xml:space="preserve">as </w:t>
      </w:r>
      <w:r w:rsidR="00D05CAA">
        <w:rPr>
          <w:color w:val="303030"/>
        </w:rPr>
        <w:t>A</w:t>
      </w:r>
      <w:r w:rsidR="008467F3" w:rsidRPr="00556F1A">
        <w:rPr>
          <w:color w:val="303030"/>
        </w:rPr>
        <w:t>nti-</w:t>
      </w:r>
      <w:r w:rsidR="00D05CAA">
        <w:rPr>
          <w:color w:val="303030"/>
        </w:rPr>
        <w:t>S</w:t>
      </w:r>
      <w:r w:rsidR="008467F3" w:rsidRPr="00556F1A">
        <w:rPr>
          <w:color w:val="303030"/>
        </w:rPr>
        <w:t xml:space="preserve">olvent technique (GAS) compressed anti solvent process (PCA), </w:t>
      </w:r>
      <w:r w:rsidR="00D05CAA">
        <w:rPr>
          <w:color w:val="303030"/>
        </w:rPr>
        <w:t>S</w:t>
      </w:r>
      <w:r w:rsidR="008467F3" w:rsidRPr="00556F1A">
        <w:rPr>
          <w:color w:val="303030"/>
        </w:rPr>
        <w:t xml:space="preserve">upercritical </w:t>
      </w:r>
      <w:r w:rsidR="00D05CAA">
        <w:rPr>
          <w:color w:val="303030"/>
        </w:rPr>
        <w:t>A</w:t>
      </w:r>
      <w:r w:rsidR="008467F3" w:rsidRPr="00556F1A">
        <w:rPr>
          <w:color w:val="303030"/>
        </w:rPr>
        <w:t xml:space="preserve">nti </w:t>
      </w:r>
      <w:r w:rsidR="00D05CAA">
        <w:rPr>
          <w:color w:val="303030"/>
        </w:rPr>
        <w:t>S</w:t>
      </w:r>
      <w:r w:rsidR="008467F3" w:rsidRPr="00556F1A">
        <w:rPr>
          <w:color w:val="303030"/>
        </w:rPr>
        <w:t>olvent method (SAS).</w:t>
      </w:r>
    </w:p>
    <w:p w:rsidR="008467F3" w:rsidRPr="00556F1A" w:rsidRDefault="0086371B" w:rsidP="00556F1A">
      <w:pPr>
        <w:pStyle w:val="rtejustify"/>
        <w:numPr>
          <w:ilvl w:val="0"/>
          <w:numId w:val="13"/>
        </w:numPr>
        <w:shd w:val="clear" w:color="auto" w:fill="FFFFFF"/>
        <w:spacing w:before="0" w:beforeAutospacing="0" w:after="150" w:afterAutospacing="0" w:line="360" w:lineRule="auto"/>
        <w:ind w:left="2127" w:hanging="426"/>
        <w:jc w:val="both"/>
        <w:rPr>
          <w:color w:val="303030"/>
        </w:rPr>
      </w:pPr>
      <w:r w:rsidRPr="00556F1A">
        <w:rPr>
          <w:rStyle w:val="Strong"/>
          <w:color w:val="303030"/>
        </w:rPr>
        <w:t xml:space="preserve"> </w:t>
      </w:r>
      <w:r w:rsidR="008467F3" w:rsidRPr="00556F1A">
        <w:rPr>
          <w:rStyle w:val="Strong"/>
          <w:color w:val="303030"/>
        </w:rPr>
        <w:t xml:space="preserve">Different additives </w:t>
      </w:r>
      <w:r w:rsidR="00447A4A">
        <w:rPr>
          <w:rStyle w:val="Strong"/>
          <w:color w:val="303030"/>
        </w:rPr>
        <w:t xml:space="preserve">– </w:t>
      </w:r>
      <w:r w:rsidR="008467F3" w:rsidRPr="00556F1A">
        <w:rPr>
          <w:rStyle w:val="Strong"/>
          <w:color w:val="303030"/>
        </w:rPr>
        <w:t>Phytosomes</w:t>
      </w:r>
      <w:r w:rsidR="00447A4A">
        <w:rPr>
          <w:rStyle w:val="Strong"/>
          <w:color w:val="303030"/>
        </w:rPr>
        <w:t xml:space="preserve"> Formulation</w:t>
      </w:r>
    </w:p>
    <w:p w:rsidR="007056FD" w:rsidRPr="00556F1A" w:rsidRDefault="008467F3" w:rsidP="00556F1A">
      <w:pPr>
        <w:pStyle w:val="rtejustify"/>
        <w:shd w:val="clear" w:color="auto" w:fill="FFFFFF"/>
        <w:spacing w:before="0" w:beforeAutospacing="0" w:after="150" w:afterAutospacing="0" w:line="360" w:lineRule="auto"/>
        <w:jc w:val="both"/>
        <w:rPr>
          <w:color w:val="303030"/>
        </w:rPr>
      </w:pPr>
      <w:r w:rsidRPr="00556F1A">
        <w:rPr>
          <w:rStyle w:val="Strong"/>
          <w:color w:val="303030"/>
        </w:rPr>
        <w:t>Phospholipids</w:t>
      </w:r>
      <w:r w:rsidR="00B169F4">
        <w:rPr>
          <w:rStyle w:val="Strong"/>
          <w:color w:val="303030"/>
        </w:rPr>
        <w:t xml:space="preserve"> </w:t>
      </w:r>
      <w:r w:rsidR="00B169F4" w:rsidRPr="00B169F4">
        <w:rPr>
          <w:rStyle w:val="Strong"/>
          <w:b w:val="0"/>
          <w:color w:val="303030"/>
        </w:rPr>
        <w:t>like</w:t>
      </w:r>
      <w:r w:rsidRPr="00556F1A">
        <w:rPr>
          <w:color w:val="303030"/>
        </w:rPr>
        <w:t> </w:t>
      </w:r>
      <w:r w:rsidR="00ED675A">
        <w:rPr>
          <w:color w:val="303030"/>
        </w:rPr>
        <w:t>P</w:t>
      </w:r>
      <w:r w:rsidRPr="00556F1A">
        <w:rPr>
          <w:color w:val="303030"/>
        </w:rPr>
        <w:t>hosphatidyl choline</w:t>
      </w:r>
      <w:r w:rsidR="00ED675A">
        <w:rPr>
          <w:color w:val="303030"/>
        </w:rPr>
        <w:t xml:space="preserve"> from the sources like Soya, e</w:t>
      </w:r>
      <w:r w:rsidRPr="00556F1A">
        <w:rPr>
          <w:color w:val="303030"/>
        </w:rPr>
        <w:t>gg</w:t>
      </w:r>
      <w:r w:rsidR="00ED675A">
        <w:rPr>
          <w:color w:val="303030"/>
        </w:rPr>
        <w:t xml:space="preserve">, </w:t>
      </w:r>
      <w:r w:rsidRPr="00556F1A">
        <w:rPr>
          <w:color w:val="303030"/>
        </w:rPr>
        <w:t xml:space="preserve">Dipalmityl </w:t>
      </w:r>
      <w:r w:rsidR="00ED675A">
        <w:rPr>
          <w:color w:val="303030"/>
        </w:rPr>
        <w:t xml:space="preserve">&amp; </w:t>
      </w:r>
      <w:r w:rsidRPr="00556F1A">
        <w:rPr>
          <w:color w:val="303030"/>
        </w:rPr>
        <w:t>Distearyl phosphatidyl choline.</w:t>
      </w:r>
    </w:p>
    <w:p w:rsidR="007056FD" w:rsidRPr="00556F1A" w:rsidRDefault="00B169F4" w:rsidP="00556F1A">
      <w:pPr>
        <w:pStyle w:val="rtejustify"/>
        <w:shd w:val="clear" w:color="auto" w:fill="FFFFFF"/>
        <w:spacing w:before="0" w:beforeAutospacing="0" w:after="150" w:afterAutospacing="0" w:line="360" w:lineRule="auto"/>
        <w:jc w:val="both"/>
        <w:rPr>
          <w:color w:val="303030"/>
        </w:rPr>
      </w:pPr>
      <w:r>
        <w:rPr>
          <w:rStyle w:val="Strong"/>
          <w:color w:val="303030"/>
        </w:rPr>
        <w:t xml:space="preserve">Aprotic solvents </w:t>
      </w:r>
      <w:r w:rsidRPr="00B169F4">
        <w:rPr>
          <w:rStyle w:val="Strong"/>
          <w:b w:val="0"/>
          <w:color w:val="303030"/>
        </w:rPr>
        <w:t>like</w:t>
      </w:r>
      <w:r w:rsidR="008467F3" w:rsidRPr="00B169F4">
        <w:rPr>
          <w:rStyle w:val="Strong"/>
          <w:b w:val="0"/>
          <w:color w:val="303030"/>
        </w:rPr>
        <w:t> </w:t>
      </w:r>
      <w:r w:rsidR="008467F3" w:rsidRPr="00556F1A">
        <w:rPr>
          <w:color w:val="303030"/>
        </w:rPr>
        <w:t xml:space="preserve">Dioxane, </w:t>
      </w:r>
      <w:r w:rsidR="003E16BD">
        <w:rPr>
          <w:color w:val="303030"/>
        </w:rPr>
        <w:t>A</w:t>
      </w:r>
      <w:r w:rsidR="008467F3" w:rsidRPr="00556F1A">
        <w:rPr>
          <w:color w:val="303030"/>
        </w:rPr>
        <w:t xml:space="preserve">cetone, </w:t>
      </w:r>
      <w:r w:rsidR="003E16BD">
        <w:rPr>
          <w:color w:val="303030"/>
        </w:rPr>
        <w:t>M</w:t>
      </w:r>
      <w:r w:rsidR="008467F3" w:rsidRPr="00556F1A">
        <w:rPr>
          <w:color w:val="303030"/>
        </w:rPr>
        <w:t>ethylene chloride</w:t>
      </w:r>
    </w:p>
    <w:p w:rsidR="008467F3" w:rsidRPr="00556F1A" w:rsidRDefault="00B169F4" w:rsidP="00556F1A">
      <w:pPr>
        <w:pStyle w:val="rtejustify"/>
        <w:shd w:val="clear" w:color="auto" w:fill="FFFFFF"/>
        <w:spacing w:before="0" w:beforeAutospacing="0" w:after="150" w:afterAutospacing="0" w:line="360" w:lineRule="auto"/>
        <w:jc w:val="both"/>
        <w:rPr>
          <w:color w:val="303030"/>
        </w:rPr>
      </w:pPr>
      <w:r>
        <w:rPr>
          <w:rStyle w:val="Strong"/>
          <w:color w:val="303030"/>
        </w:rPr>
        <w:t xml:space="preserve">Non solvent </w:t>
      </w:r>
      <w:r w:rsidRPr="00B169F4">
        <w:rPr>
          <w:rStyle w:val="Strong"/>
          <w:b w:val="0"/>
          <w:color w:val="303030"/>
        </w:rPr>
        <w:t>like</w:t>
      </w:r>
      <w:r w:rsidR="008467F3" w:rsidRPr="00556F1A">
        <w:rPr>
          <w:rStyle w:val="Strong"/>
          <w:color w:val="303030"/>
        </w:rPr>
        <w:t> </w:t>
      </w:r>
      <w:r w:rsidR="008467F3" w:rsidRPr="00556F1A">
        <w:rPr>
          <w:color w:val="303030"/>
        </w:rPr>
        <w:t> n-hexane and non-solvent i.e. aliphatic hydrocarbon</w:t>
      </w:r>
    </w:p>
    <w:p w:rsidR="00A31DE6" w:rsidRPr="00556F1A" w:rsidRDefault="008467F3" w:rsidP="00556F1A">
      <w:pPr>
        <w:pStyle w:val="rtejustify"/>
        <w:shd w:val="clear" w:color="auto" w:fill="FFFFFF"/>
        <w:tabs>
          <w:tab w:val="center" w:pos="4550"/>
        </w:tabs>
        <w:spacing w:before="0" w:beforeAutospacing="0" w:after="150" w:afterAutospacing="0" w:line="360" w:lineRule="auto"/>
        <w:jc w:val="both"/>
        <w:rPr>
          <w:rStyle w:val="Strong"/>
          <w:color w:val="303030"/>
        </w:rPr>
      </w:pPr>
      <w:r w:rsidRPr="00556F1A">
        <w:rPr>
          <w:rStyle w:val="Strong"/>
          <w:color w:val="303030"/>
        </w:rPr>
        <w:t>Alcohol</w:t>
      </w:r>
      <w:r w:rsidR="00B169F4">
        <w:rPr>
          <w:rStyle w:val="Strong"/>
          <w:color w:val="303030"/>
        </w:rPr>
        <w:t>s</w:t>
      </w:r>
    </w:p>
    <w:p w:rsidR="008467F3" w:rsidRPr="00556F1A" w:rsidRDefault="0086371B" w:rsidP="00556F1A">
      <w:pPr>
        <w:pStyle w:val="rtejustify"/>
        <w:shd w:val="clear" w:color="auto" w:fill="FFFFFF"/>
        <w:tabs>
          <w:tab w:val="left" w:pos="2268"/>
          <w:tab w:val="center" w:pos="4550"/>
        </w:tabs>
        <w:spacing w:before="0" w:beforeAutospacing="0" w:after="150" w:afterAutospacing="0" w:line="360" w:lineRule="auto"/>
        <w:ind w:left="2268" w:hanging="567"/>
        <w:jc w:val="both"/>
        <w:rPr>
          <w:b/>
          <w:color w:val="303030"/>
        </w:rPr>
      </w:pPr>
      <w:r w:rsidRPr="00556F1A">
        <w:rPr>
          <w:b/>
          <w:color w:val="303030"/>
        </w:rPr>
        <w:t xml:space="preserve">V. </w:t>
      </w:r>
      <w:r w:rsidR="001A4BAB" w:rsidRPr="00556F1A">
        <w:rPr>
          <w:b/>
          <w:color w:val="303030"/>
        </w:rPr>
        <w:t xml:space="preserve"> </w:t>
      </w:r>
      <w:r w:rsidR="008467F3" w:rsidRPr="00556F1A">
        <w:rPr>
          <w:b/>
          <w:color w:val="303030"/>
        </w:rPr>
        <w:t>Characterization techniques</w:t>
      </w:r>
      <w:r w:rsidR="007056FD" w:rsidRPr="00556F1A">
        <w:rPr>
          <w:b/>
          <w:color w:val="303030"/>
        </w:rPr>
        <w:t xml:space="preserve"> of Phytosomes</w:t>
      </w:r>
    </w:p>
    <w:p w:rsidR="007056FD" w:rsidRPr="00556F1A" w:rsidRDefault="008467F3" w:rsidP="00556F1A">
      <w:pPr>
        <w:pStyle w:val="rtejustify"/>
        <w:numPr>
          <w:ilvl w:val="1"/>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Visualization</w:t>
      </w:r>
      <w:r w:rsidR="00E1276D">
        <w:rPr>
          <w:rStyle w:val="Strong"/>
          <w:color w:val="303030"/>
        </w:rPr>
        <w:t xml:space="preserve"> Method</w:t>
      </w:r>
    </w:p>
    <w:p w:rsidR="00260C1F" w:rsidRPr="00556F1A" w:rsidRDefault="00E1276D" w:rsidP="00556F1A">
      <w:pPr>
        <w:pStyle w:val="rtejustify"/>
        <w:shd w:val="clear" w:color="auto" w:fill="FFFFFF"/>
        <w:spacing w:before="0" w:beforeAutospacing="0" w:after="150" w:afterAutospacing="0" w:line="360" w:lineRule="auto"/>
        <w:ind w:firstLine="567"/>
        <w:jc w:val="both"/>
        <w:rPr>
          <w:color w:val="303030"/>
        </w:rPr>
      </w:pPr>
      <w:r>
        <w:rPr>
          <w:color w:val="303030"/>
        </w:rPr>
        <w:t>To visualize the phytosomes TEM (</w:t>
      </w:r>
      <w:r w:rsidR="008467F3" w:rsidRPr="00556F1A">
        <w:rPr>
          <w:color w:val="303030"/>
        </w:rPr>
        <w:t xml:space="preserve">Transmission </w:t>
      </w:r>
      <w:r>
        <w:rPr>
          <w:color w:val="303030"/>
        </w:rPr>
        <w:t>E</w:t>
      </w:r>
      <w:r w:rsidR="008467F3" w:rsidRPr="00556F1A">
        <w:rPr>
          <w:color w:val="303030"/>
        </w:rPr>
        <w:t xml:space="preserve">lectron </w:t>
      </w:r>
      <w:r>
        <w:rPr>
          <w:color w:val="303030"/>
        </w:rPr>
        <w:t>M</w:t>
      </w:r>
      <w:r w:rsidR="008467F3" w:rsidRPr="00556F1A">
        <w:rPr>
          <w:color w:val="303030"/>
        </w:rPr>
        <w:t>icroscopy</w:t>
      </w:r>
      <w:r>
        <w:rPr>
          <w:color w:val="303030"/>
        </w:rPr>
        <w:t xml:space="preserve">) </w:t>
      </w:r>
      <w:r w:rsidR="008467F3" w:rsidRPr="00556F1A">
        <w:rPr>
          <w:color w:val="303030"/>
        </w:rPr>
        <w:t xml:space="preserve">and </w:t>
      </w:r>
      <w:r>
        <w:rPr>
          <w:color w:val="303030"/>
        </w:rPr>
        <w:t>SEM (Scanning E</w:t>
      </w:r>
      <w:r w:rsidR="008467F3" w:rsidRPr="00556F1A">
        <w:rPr>
          <w:color w:val="303030"/>
        </w:rPr>
        <w:t xml:space="preserve">lectron </w:t>
      </w:r>
      <w:r>
        <w:rPr>
          <w:color w:val="303030"/>
        </w:rPr>
        <w:t>M</w:t>
      </w:r>
      <w:r w:rsidR="008467F3" w:rsidRPr="00556F1A">
        <w:rPr>
          <w:color w:val="303030"/>
        </w:rPr>
        <w:t>icroscopy</w:t>
      </w:r>
      <w:r>
        <w:rPr>
          <w:color w:val="303030"/>
        </w:rPr>
        <w:t>)</w:t>
      </w:r>
      <w:r w:rsidR="00C2080B">
        <w:rPr>
          <w:color w:val="303030"/>
        </w:rPr>
        <w:t xml:space="preserve"> are used</w:t>
      </w:r>
      <w:r w:rsidR="008467F3" w:rsidRPr="00556F1A">
        <w:rPr>
          <w:color w:val="303030"/>
        </w:rPr>
        <w:t>.</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b w:val="0"/>
          <w:bCs w:val="0"/>
          <w:color w:val="303030"/>
        </w:rPr>
      </w:pPr>
      <w:r w:rsidRPr="00556F1A">
        <w:rPr>
          <w:rStyle w:val="Strong"/>
          <w:color w:val="303030"/>
        </w:rPr>
        <w:lastRenderedPageBreak/>
        <w:t>Transition temperature</w:t>
      </w:r>
    </w:p>
    <w:p w:rsidR="008467F3" w:rsidRPr="00556F1A" w:rsidRDefault="00894690" w:rsidP="00556F1A">
      <w:pPr>
        <w:pStyle w:val="rtejustify"/>
        <w:shd w:val="clear" w:color="auto" w:fill="FFFFFF"/>
        <w:spacing w:before="0" w:beforeAutospacing="0" w:after="150" w:afterAutospacing="0" w:line="360" w:lineRule="auto"/>
        <w:ind w:left="284" w:firstLine="283"/>
        <w:jc w:val="both"/>
        <w:rPr>
          <w:color w:val="303030"/>
        </w:rPr>
      </w:pPr>
      <w:r>
        <w:rPr>
          <w:color w:val="303030"/>
        </w:rPr>
        <w:t>Inorder to determine the transition temperature of vesicular lipid system a DSC (</w:t>
      </w:r>
      <w:r w:rsidR="008467F3" w:rsidRPr="00556F1A">
        <w:rPr>
          <w:color w:val="303030"/>
        </w:rPr>
        <w:t xml:space="preserve">Differential </w:t>
      </w:r>
      <w:r>
        <w:rPr>
          <w:color w:val="303030"/>
        </w:rPr>
        <w:t>S</w:t>
      </w:r>
      <w:r w:rsidR="008467F3" w:rsidRPr="00556F1A">
        <w:rPr>
          <w:color w:val="303030"/>
        </w:rPr>
        <w:t xml:space="preserve">canning </w:t>
      </w:r>
      <w:r>
        <w:rPr>
          <w:color w:val="303030"/>
        </w:rPr>
        <w:t>C</w:t>
      </w:r>
      <w:r w:rsidR="008467F3" w:rsidRPr="00556F1A">
        <w:rPr>
          <w:color w:val="303030"/>
        </w:rPr>
        <w:t>alorimetry</w:t>
      </w:r>
      <w:r>
        <w:rPr>
          <w:color w:val="303030"/>
        </w:rPr>
        <w:t xml:space="preserve">). </w:t>
      </w:r>
      <w:r w:rsidR="008467F3" w:rsidRPr="00556F1A">
        <w:rPr>
          <w:color w:val="303030"/>
        </w:rPr>
        <w:t xml:space="preserve"> </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Surface tension measurement</w:t>
      </w:r>
    </w:p>
    <w:p w:rsidR="008467F3" w:rsidRPr="00556F1A" w:rsidRDefault="00F27401"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Ring method in a Du Nouy Ring Tensiometer is choosen for the determination of </w:t>
      </w:r>
      <w:r w:rsidR="008467F3" w:rsidRPr="00556F1A">
        <w:rPr>
          <w:color w:val="303030"/>
        </w:rPr>
        <w:t>Surface of drug in aqueous solution.</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Vesicle stability</w:t>
      </w:r>
    </w:p>
    <w:p w:rsidR="008467F3"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Assess</w:t>
      </w:r>
      <w:r w:rsidR="00167551">
        <w:rPr>
          <w:color w:val="303030"/>
        </w:rPr>
        <w:t xml:space="preserve">ment of vesicle size and </w:t>
      </w:r>
      <w:r w:rsidRPr="00556F1A">
        <w:rPr>
          <w:color w:val="303030"/>
        </w:rPr>
        <w:t xml:space="preserve">structure overtime </w:t>
      </w:r>
      <w:r w:rsidR="00167551">
        <w:rPr>
          <w:color w:val="303030"/>
        </w:rPr>
        <w:t>tells about the st</w:t>
      </w:r>
      <w:r w:rsidRPr="00556F1A">
        <w:rPr>
          <w:color w:val="303030"/>
        </w:rPr>
        <w:t xml:space="preserve">ability of vesicles. </w:t>
      </w:r>
      <w:r w:rsidR="00167551">
        <w:rPr>
          <w:color w:val="303030"/>
        </w:rPr>
        <w:t>If any s</w:t>
      </w:r>
      <w:r w:rsidRPr="00556F1A">
        <w:rPr>
          <w:color w:val="303030"/>
        </w:rPr>
        <w:t>tructural changes</w:t>
      </w:r>
      <w:r w:rsidR="00167551">
        <w:rPr>
          <w:color w:val="303030"/>
        </w:rPr>
        <w:t xml:space="preserve"> occurs it can be </w:t>
      </w:r>
      <w:r w:rsidRPr="00556F1A">
        <w:rPr>
          <w:color w:val="303030"/>
        </w:rPr>
        <w:t>monitored by TEM and mean size is measured by DLS.</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Scanning electron microscopy (SEM)</w:t>
      </w:r>
    </w:p>
    <w:p w:rsidR="008467F3" w:rsidRPr="00556F1A" w:rsidRDefault="00FA4C1F" w:rsidP="00556F1A">
      <w:pPr>
        <w:pStyle w:val="rtejustify"/>
        <w:shd w:val="clear" w:color="auto" w:fill="FFFFFF"/>
        <w:spacing w:before="0" w:beforeAutospacing="0" w:after="150" w:afterAutospacing="0" w:line="360" w:lineRule="auto"/>
        <w:ind w:firstLine="567"/>
        <w:jc w:val="both"/>
        <w:rPr>
          <w:color w:val="303030"/>
        </w:rPr>
      </w:pPr>
      <w:r>
        <w:rPr>
          <w:color w:val="303030"/>
        </w:rPr>
        <w:t>SEM (Scanning Electron M</w:t>
      </w:r>
      <w:r w:rsidR="008467F3" w:rsidRPr="00556F1A">
        <w:rPr>
          <w:color w:val="303030"/>
        </w:rPr>
        <w:t>icroscopy</w:t>
      </w:r>
      <w:r>
        <w:rPr>
          <w:color w:val="303030"/>
        </w:rPr>
        <w:t>)</w:t>
      </w:r>
      <w:r w:rsidR="008467F3" w:rsidRPr="00556F1A">
        <w:rPr>
          <w:color w:val="303030"/>
        </w:rPr>
        <w:t xml:space="preserve"> </w:t>
      </w:r>
      <w:r w:rsidR="001741CC">
        <w:rPr>
          <w:color w:val="303030"/>
        </w:rPr>
        <w:t>is</w:t>
      </w:r>
      <w:r w:rsidR="008467F3" w:rsidRPr="00556F1A">
        <w:rPr>
          <w:color w:val="303030"/>
        </w:rPr>
        <w:t xml:space="preserve"> used </w:t>
      </w:r>
      <w:r w:rsidR="001741CC">
        <w:rPr>
          <w:color w:val="303030"/>
        </w:rPr>
        <w:t xml:space="preserve">for the </w:t>
      </w:r>
      <w:r w:rsidR="008467F3" w:rsidRPr="00556F1A">
        <w:rPr>
          <w:color w:val="303030"/>
        </w:rPr>
        <w:t>determin</w:t>
      </w:r>
      <w:r w:rsidR="001741CC">
        <w:rPr>
          <w:color w:val="303030"/>
        </w:rPr>
        <w:t xml:space="preserve">ation of </w:t>
      </w:r>
      <w:r w:rsidR="00C308ED">
        <w:rPr>
          <w:color w:val="303030"/>
        </w:rPr>
        <w:t xml:space="preserve">average </w:t>
      </w:r>
      <w:r w:rsidR="008467F3" w:rsidRPr="00556F1A">
        <w:rPr>
          <w:color w:val="303030"/>
        </w:rPr>
        <w:t xml:space="preserve">particle size distribution and </w:t>
      </w:r>
      <w:r w:rsidR="001741CC">
        <w:rPr>
          <w:color w:val="303030"/>
        </w:rPr>
        <w:t xml:space="preserve">the </w:t>
      </w:r>
      <w:r w:rsidR="008467F3" w:rsidRPr="00556F1A">
        <w:rPr>
          <w:color w:val="303030"/>
        </w:rPr>
        <w:t xml:space="preserve">surface morphology </w:t>
      </w:r>
      <w:r w:rsidR="001741CC">
        <w:rPr>
          <w:color w:val="303030"/>
        </w:rPr>
        <w:t xml:space="preserve">in the </w:t>
      </w:r>
      <w:r w:rsidR="008467F3" w:rsidRPr="00556F1A">
        <w:rPr>
          <w:color w:val="303030"/>
        </w:rPr>
        <w:t xml:space="preserve">complexes. </w:t>
      </w:r>
      <w:r w:rsidR="001741CC">
        <w:rPr>
          <w:color w:val="303030"/>
        </w:rPr>
        <w:t>The d</w:t>
      </w:r>
      <w:r w:rsidR="008467F3" w:rsidRPr="00556F1A">
        <w:rPr>
          <w:color w:val="303030"/>
        </w:rPr>
        <w:t>ry sample</w:t>
      </w:r>
      <w:r w:rsidR="001741CC">
        <w:rPr>
          <w:color w:val="303030"/>
        </w:rPr>
        <w:t xml:space="preserve"> which has to be analysed is to be </w:t>
      </w:r>
      <w:r w:rsidR="008467F3" w:rsidRPr="00556F1A">
        <w:rPr>
          <w:color w:val="303030"/>
        </w:rPr>
        <w:t xml:space="preserve">placed on </w:t>
      </w:r>
      <w:r w:rsidR="001741CC">
        <w:rPr>
          <w:color w:val="303030"/>
        </w:rPr>
        <w:t>Scanning E</w:t>
      </w:r>
      <w:r w:rsidR="008467F3" w:rsidRPr="00556F1A">
        <w:rPr>
          <w:color w:val="303030"/>
        </w:rPr>
        <w:t xml:space="preserve">lectron </w:t>
      </w:r>
      <w:r w:rsidR="001741CC">
        <w:rPr>
          <w:color w:val="303030"/>
        </w:rPr>
        <w:t>M</w:t>
      </w:r>
      <w:r w:rsidR="008467F3" w:rsidRPr="00556F1A">
        <w:rPr>
          <w:color w:val="303030"/>
        </w:rPr>
        <w:t xml:space="preserve">icroscope </w:t>
      </w:r>
      <w:r w:rsidR="001741CC">
        <w:rPr>
          <w:color w:val="303030"/>
        </w:rPr>
        <w:t xml:space="preserve">with the help of </w:t>
      </w:r>
      <w:r w:rsidR="008467F3" w:rsidRPr="00556F1A">
        <w:rPr>
          <w:color w:val="303030"/>
        </w:rPr>
        <w:t>brass stub and</w:t>
      </w:r>
      <w:r w:rsidR="001741CC">
        <w:rPr>
          <w:color w:val="303030"/>
        </w:rPr>
        <w:t xml:space="preserve"> made </w:t>
      </w:r>
      <w:r w:rsidR="008467F3" w:rsidRPr="00556F1A">
        <w:rPr>
          <w:color w:val="303030"/>
        </w:rPr>
        <w:t xml:space="preserve">coated with gold in </w:t>
      </w:r>
      <w:r w:rsidR="001741CC">
        <w:rPr>
          <w:color w:val="303030"/>
        </w:rPr>
        <w:t>i</w:t>
      </w:r>
      <w:r w:rsidR="008467F3" w:rsidRPr="00556F1A">
        <w:rPr>
          <w:color w:val="303030"/>
        </w:rPr>
        <w:t xml:space="preserve">on sputter. </w:t>
      </w:r>
      <w:r w:rsidR="001741CC">
        <w:rPr>
          <w:color w:val="303030"/>
        </w:rPr>
        <w:t>Thereby the d</w:t>
      </w:r>
      <w:r w:rsidR="008467F3" w:rsidRPr="00556F1A">
        <w:rPr>
          <w:color w:val="303030"/>
        </w:rPr>
        <w:t xml:space="preserve">igital images of phytosome complex were </w:t>
      </w:r>
      <w:r w:rsidR="0011617E">
        <w:rPr>
          <w:color w:val="303030"/>
        </w:rPr>
        <w:t xml:space="preserve">taken by random scanning of brass </w:t>
      </w:r>
      <w:r w:rsidR="008467F3" w:rsidRPr="00556F1A">
        <w:rPr>
          <w:color w:val="303030"/>
        </w:rPr>
        <w:t xml:space="preserve">stub at </w:t>
      </w:r>
      <w:r w:rsidR="0011617E">
        <w:rPr>
          <w:color w:val="303030"/>
        </w:rPr>
        <w:t xml:space="preserve">Magnification power of about </w:t>
      </w:r>
      <w:r w:rsidR="0047417B">
        <w:rPr>
          <w:color w:val="303030"/>
        </w:rPr>
        <w:t>1000, 5000, 10000 and 30000</w:t>
      </w:r>
      <w:r w:rsidR="008467F3" w:rsidRPr="00556F1A">
        <w:rPr>
          <w:color w:val="303030"/>
        </w:rPr>
        <w:t>X</w:t>
      </w:r>
      <w:r w:rsidR="0011617E">
        <w:rPr>
          <w:color w:val="303030"/>
        </w:rPr>
        <w:t xml:space="preserve">. </w:t>
      </w:r>
    </w:p>
    <w:p w:rsidR="007056FD" w:rsidRPr="00556F1A" w:rsidRDefault="008467F3" w:rsidP="00556F1A">
      <w:pPr>
        <w:pStyle w:val="rtejustify"/>
        <w:numPr>
          <w:ilvl w:val="0"/>
          <w:numId w:val="18"/>
        </w:numPr>
        <w:shd w:val="clear" w:color="auto" w:fill="FFFFFF"/>
        <w:spacing w:before="0" w:beforeAutospacing="0" w:after="150" w:afterAutospacing="0" w:line="360" w:lineRule="auto"/>
        <w:ind w:left="567" w:hanging="567"/>
        <w:jc w:val="both"/>
        <w:rPr>
          <w:rStyle w:val="Strong"/>
          <w:color w:val="303030"/>
        </w:rPr>
      </w:pPr>
      <w:r w:rsidRPr="00556F1A">
        <w:rPr>
          <w:rStyle w:val="Strong"/>
          <w:color w:val="303030"/>
        </w:rPr>
        <w:t>Entrapment efficiency</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 xml:space="preserve">The </w:t>
      </w:r>
      <w:r w:rsidR="005B4AEF">
        <w:rPr>
          <w:color w:val="303030"/>
        </w:rPr>
        <w:t>E</w:t>
      </w:r>
      <w:r w:rsidRPr="00556F1A">
        <w:rPr>
          <w:color w:val="303030"/>
        </w:rPr>
        <w:t xml:space="preserve">ntrapment </w:t>
      </w:r>
      <w:r w:rsidR="005B4AEF">
        <w:rPr>
          <w:color w:val="303030"/>
        </w:rPr>
        <w:t>E</w:t>
      </w:r>
      <w:r w:rsidRPr="00556F1A">
        <w:rPr>
          <w:color w:val="303030"/>
        </w:rPr>
        <w:t xml:space="preserve">fficiency </w:t>
      </w:r>
      <w:r w:rsidR="005B4AEF">
        <w:rPr>
          <w:color w:val="303030"/>
        </w:rPr>
        <w:t>of</w:t>
      </w:r>
      <w:r w:rsidRPr="00556F1A">
        <w:rPr>
          <w:color w:val="303030"/>
        </w:rPr>
        <w:t xml:space="preserve"> phytosomal formulation can be determined by </w:t>
      </w:r>
      <w:r w:rsidR="005B4AEF">
        <w:rPr>
          <w:color w:val="303030"/>
        </w:rPr>
        <w:t>U</w:t>
      </w:r>
      <w:r w:rsidRPr="00556F1A">
        <w:rPr>
          <w:color w:val="303030"/>
        </w:rPr>
        <w:t>ltra</w:t>
      </w:r>
      <w:r w:rsidR="0067316C">
        <w:rPr>
          <w:color w:val="303030"/>
        </w:rPr>
        <w:t xml:space="preserve"> </w:t>
      </w:r>
      <w:r w:rsidR="005B4AEF">
        <w:rPr>
          <w:color w:val="303030"/>
        </w:rPr>
        <w:t>C</w:t>
      </w:r>
      <w:r w:rsidRPr="00556F1A">
        <w:rPr>
          <w:color w:val="303030"/>
        </w:rPr>
        <w:t>entrifugation</w:t>
      </w:r>
      <w:r w:rsidR="005B4AEF">
        <w:rPr>
          <w:color w:val="303030"/>
        </w:rPr>
        <w:t xml:space="preserve">. </w:t>
      </w:r>
    </w:p>
    <w:p w:rsidR="007056FD" w:rsidRPr="00556F1A" w:rsidRDefault="008467F3" w:rsidP="00556F1A">
      <w:pPr>
        <w:pStyle w:val="rtejustify"/>
        <w:numPr>
          <w:ilvl w:val="0"/>
          <w:numId w:val="13"/>
        </w:numPr>
        <w:shd w:val="clear" w:color="auto" w:fill="FFFFFF"/>
        <w:spacing w:before="0" w:beforeAutospacing="0" w:after="150" w:afterAutospacing="0" w:line="360" w:lineRule="auto"/>
        <w:ind w:left="2552" w:hanging="284"/>
        <w:jc w:val="both"/>
        <w:rPr>
          <w:rStyle w:val="Strong"/>
          <w:color w:val="303030"/>
        </w:rPr>
      </w:pPr>
      <w:r w:rsidRPr="00556F1A">
        <w:rPr>
          <w:rStyle w:val="Strong"/>
          <w:color w:val="303030"/>
        </w:rPr>
        <w:t>Evaluation of Phytosomes</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Spectroscopic evaluation</w:t>
      </w:r>
      <w:r w:rsidR="001A0BA1">
        <w:rPr>
          <w:color w:val="303030"/>
        </w:rPr>
        <w:t xml:space="preserve"> is carried </w:t>
      </w:r>
      <w:r w:rsidRPr="00556F1A">
        <w:rPr>
          <w:color w:val="303030"/>
        </w:rPr>
        <w:t xml:space="preserve">to confirm the formation of a complex or to study the interaction between the phytoconstituent and </w:t>
      </w:r>
      <w:r w:rsidR="001A0BA1">
        <w:rPr>
          <w:color w:val="303030"/>
        </w:rPr>
        <w:t xml:space="preserve">phospholipids by </w:t>
      </w:r>
      <w:r w:rsidRPr="00556F1A">
        <w:rPr>
          <w:color w:val="303030"/>
        </w:rPr>
        <w:t>the following spectroscopic methods.</w:t>
      </w:r>
    </w:p>
    <w:p w:rsidR="007056FD" w:rsidRPr="00556F1A" w:rsidRDefault="007056FD" w:rsidP="00556F1A">
      <w:pPr>
        <w:pStyle w:val="rtejustify"/>
        <w:numPr>
          <w:ilvl w:val="0"/>
          <w:numId w:val="17"/>
        </w:numPr>
        <w:shd w:val="clear" w:color="auto" w:fill="FFFFFF"/>
        <w:spacing w:before="0" w:beforeAutospacing="0" w:after="150" w:afterAutospacing="0" w:line="360" w:lineRule="auto"/>
        <w:ind w:left="284" w:hanging="284"/>
        <w:jc w:val="both"/>
        <w:rPr>
          <w:rStyle w:val="Strong"/>
          <w:color w:val="303030"/>
        </w:rPr>
      </w:pPr>
      <w:r w:rsidRPr="00556F1A">
        <w:rPr>
          <w:rStyle w:val="Strong"/>
          <w:color w:val="303030"/>
        </w:rPr>
        <w:t xml:space="preserve"> </w:t>
      </w:r>
      <w:r w:rsidR="008467F3" w:rsidRPr="00556F1A">
        <w:rPr>
          <w:rStyle w:val="Strong"/>
          <w:color w:val="303030"/>
          <w:vertAlign w:val="subscript"/>
        </w:rPr>
        <w:t>1</w:t>
      </w:r>
      <w:r w:rsidR="008467F3" w:rsidRPr="00556F1A">
        <w:rPr>
          <w:rStyle w:val="Strong"/>
          <w:color w:val="303030"/>
        </w:rPr>
        <w:t>H-NMR: </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Bombardelli et al studied the NMR spectra of (+)-catechin and its stoichiometric complex with distearoylphosphatidylcholine. In non</w:t>
      </w:r>
      <w:r w:rsidR="006D6444">
        <w:rPr>
          <w:color w:val="303030"/>
        </w:rPr>
        <w:t xml:space="preserve"> </w:t>
      </w:r>
      <w:r w:rsidRPr="00556F1A">
        <w:rPr>
          <w:color w:val="303030"/>
        </w:rPr>
        <w:t>polar solvents, a marked change of the 1H-NMR signal origina</w:t>
      </w:r>
      <w:r w:rsidR="006D6444">
        <w:rPr>
          <w:color w:val="303030"/>
        </w:rPr>
        <w:t>ted</w:t>
      </w:r>
      <w:r w:rsidRPr="00556F1A">
        <w:rPr>
          <w:color w:val="303030"/>
        </w:rPr>
        <w:t xml:space="preserve"> </w:t>
      </w:r>
      <w:r w:rsidR="006D6444">
        <w:rPr>
          <w:color w:val="303030"/>
        </w:rPr>
        <w:t xml:space="preserve">because of </w:t>
      </w:r>
      <w:r w:rsidRPr="00556F1A">
        <w:rPr>
          <w:color w:val="303030"/>
        </w:rPr>
        <w:t xml:space="preserve">atoms </w:t>
      </w:r>
      <w:r w:rsidR="006D6444">
        <w:rPr>
          <w:color w:val="303030"/>
        </w:rPr>
        <w:t xml:space="preserve">which are </w:t>
      </w:r>
      <w:r w:rsidRPr="00556F1A">
        <w:rPr>
          <w:color w:val="303030"/>
        </w:rPr>
        <w:t>involved in complex</w:t>
      </w:r>
      <w:r w:rsidR="006D6444">
        <w:rPr>
          <w:color w:val="303030"/>
        </w:rPr>
        <w:t xml:space="preserve"> formation</w:t>
      </w:r>
      <w:r w:rsidRPr="00556F1A">
        <w:rPr>
          <w:color w:val="303030"/>
        </w:rPr>
        <w:t>, without any signal peculiar to molecules</w:t>
      </w:r>
      <w:r w:rsidR="006D6444">
        <w:rPr>
          <w:color w:val="303030"/>
        </w:rPr>
        <w:t xml:space="preserve"> individually</w:t>
      </w:r>
      <w:r w:rsidRPr="00556F1A">
        <w:rPr>
          <w:color w:val="303030"/>
        </w:rPr>
        <w:t>. The signals from the protons</w:t>
      </w:r>
      <w:r w:rsidR="00063FA6">
        <w:rPr>
          <w:color w:val="303030"/>
        </w:rPr>
        <w:t xml:space="preserve"> which is </w:t>
      </w:r>
      <w:r w:rsidR="00063FA6">
        <w:rPr>
          <w:color w:val="303030"/>
        </w:rPr>
        <w:lastRenderedPageBreak/>
        <w:t xml:space="preserve">belonged </w:t>
      </w:r>
      <w:r w:rsidRPr="00556F1A">
        <w:rPr>
          <w:color w:val="303030"/>
        </w:rPr>
        <w:t>to flavonoids</w:t>
      </w:r>
      <w:r w:rsidR="00063FA6">
        <w:rPr>
          <w:color w:val="303030"/>
        </w:rPr>
        <w:t xml:space="preserve"> are broadened, </w:t>
      </w:r>
      <w:r w:rsidRPr="00556F1A">
        <w:rPr>
          <w:color w:val="303030"/>
        </w:rPr>
        <w:t xml:space="preserve">that the proton cannot be relieved. In phospholipids, </w:t>
      </w:r>
      <w:r w:rsidR="00063FA6">
        <w:rPr>
          <w:color w:val="303030"/>
        </w:rPr>
        <w:t xml:space="preserve">the signals were </w:t>
      </w:r>
      <w:r w:rsidRPr="00556F1A">
        <w:rPr>
          <w:color w:val="303030"/>
        </w:rPr>
        <w:t>broaden</w:t>
      </w:r>
      <w:r w:rsidR="00063FA6">
        <w:rPr>
          <w:color w:val="303030"/>
        </w:rPr>
        <w:t xml:space="preserve">ed </w:t>
      </w:r>
      <w:r w:rsidRPr="00556F1A">
        <w:rPr>
          <w:color w:val="303030"/>
        </w:rPr>
        <w:t>while the singlet corresponding to the N-(CH3)3 of choline undergo</w:t>
      </w:r>
      <w:r w:rsidR="00063FA6">
        <w:rPr>
          <w:color w:val="303030"/>
        </w:rPr>
        <w:t>ne</w:t>
      </w:r>
      <w:r w:rsidRPr="00556F1A">
        <w:rPr>
          <w:color w:val="303030"/>
        </w:rPr>
        <w:t xml:space="preserve"> uplift shift. </w:t>
      </w:r>
      <w:r w:rsidR="00063FA6">
        <w:rPr>
          <w:color w:val="303030"/>
        </w:rPr>
        <w:t xml:space="preserve">The sample is heated at </w:t>
      </w:r>
      <w:r w:rsidRPr="00556F1A">
        <w:rPr>
          <w:color w:val="303030"/>
        </w:rPr>
        <w:t>60˚</w:t>
      </w:r>
      <w:r w:rsidR="00063FA6">
        <w:rPr>
          <w:color w:val="303030"/>
        </w:rPr>
        <w:t>C</w:t>
      </w:r>
      <w:r w:rsidRPr="00556F1A">
        <w:rPr>
          <w:color w:val="303030"/>
        </w:rPr>
        <w:t xml:space="preserve"> result</w:t>
      </w:r>
      <w:r w:rsidR="00063FA6">
        <w:rPr>
          <w:color w:val="303030"/>
        </w:rPr>
        <w:t>ed</w:t>
      </w:r>
      <w:r w:rsidRPr="00556F1A">
        <w:rPr>
          <w:color w:val="303030"/>
        </w:rPr>
        <w:t xml:space="preserve"> in </w:t>
      </w:r>
      <w:r w:rsidR="00063FA6">
        <w:rPr>
          <w:color w:val="303030"/>
        </w:rPr>
        <w:t xml:space="preserve">formation of </w:t>
      </w:r>
      <w:r w:rsidRPr="00556F1A">
        <w:rPr>
          <w:color w:val="303030"/>
        </w:rPr>
        <w:t xml:space="preserve">broad bands, </w:t>
      </w:r>
      <w:r w:rsidR="00063FA6">
        <w:rPr>
          <w:color w:val="303030"/>
        </w:rPr>
        <w:t xml:space="preserve">which is related </w:t>
      </w:r>
      <w:r w:rsidRPr="00556F1A">
        <w:rPr>
          <w:color w:val="303030"/>
        </w:rPr>
        <w:t>mainly to the resonance of the flavonoid moiety.</w:t>
      </w:r>
    </w:p>
    <w:p w:rsidR="007056FD" w:rsidRPr="00556F1A" w:rsidRDefault="007056FD" w:rsidP="00556F1A">
      <w:pPr>
        <w:pStyle w:val="rtejustify"/>
        <w:numPr>
          <w:ilvl w:val="0"/>
          <w:numId w:val="17"/>
        </w:numPr>
        <w:shd w:val="clear" w:color="auto" w:fill="FFFFFF"/>
        <w:spacing w:before="0" w:beforeAutospacing="0" w:after="150" w:afterAutospacing="0" w:line="360" w:lineRule="auto"/>
        <w:jc w:val="both"/>
        <w:rPr>
          <w:color w:val="303030"/>
        </w:rPr>
      </w:pPr>
      <w:r w:rsidRPr="00556F1A">
        <w:rPr>
          <w:rStyle w:val="Strong"/>
          <w:color w:val="303030"/>
        </w:rPr>
        <w:t xml:space="preserve"> </w:t>
      </w:r>
      <w:r w:rsidR="008467F3" w:rsidRPr="00556F1A">
        <w:rPr>
          <w:rStyle w:val="Strong"/>
          <w:color w:val="303030"/>
          <w:vertAlign w:val="subscript"/>
        </w:rPr>
        <w:t>13</w:t>
      </w:r>
      <w:r w:rsidR="008467F3" w:rsidRPr="00556F1A">
        <w:rPr>
          <w:rStyle w:val="Strong"/>
          <w:color w:val="303030"/>
        </w:rPr>
        <w:t>C-NMR:</w:t>
      </w:r>
      <w:r w:rsidR="008467F3" w:rsidRPr="00556F1A">
        <w:rPr>
          <w:color w:val="303030"/>
        </w:rPr>
        <w:t> </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In the spectrum of (+)-catechin and its stoichiometric complex with distearoylphosphatidylcholine, in C</w:t>
      </w:r>
      <w:r w:rsidRPr="00556F1A">
        <w:rPr>
          <w:color w:val="303030"/>
          <w:vertAlign w:val="subscript"/>
        </w:rPr>
        <w:t>6</w:t>
      </w:r>
      <w:r w:rsidRPr="00556F1A">
        <w:rPr>
          <w:color w:val="303030"/>
        </w:rPr>
        <w:t>D</w:t>
      </w:r>
      <w:r w:rsidRPr="00556F1A">
        <w:rPr>
          <w:color w:val="303030"/>
          <w:vertAlign w:val="subscript"/>
        </w:rPr>
        <w:t>6</w:t>
      </w:r>
      <w:r w:rsidRPr="00556F1A">
        <w:rPr>
          <w:color w:val="303030"/>
        </w:rPr>
        <w:t xml:space="preserve"> at room temperature, all the flavonoid carbons </w:t>
      </w:r>
      <w:r w:rsidR="00C12DCF">
        <w:rPr>
          <w:color w:val="303030"/>
        </w:rPr>
        <w:t>were unclear with poor visibility</w:t>
      </w:r>
      <w:r w:rsidRPr="00556F1A">
        <w:rPr>
          <w:color w:val="303030"/>
        </w:rPr>
        <w:t xml:space="preserve">. The signals </w:t>
      </w:r>
      <w:r w:rsidR="00C63B53">
        <w:rPr>
          <w:color w:val="303030"/>
        </w:rPr>
        <w:t xml:space="preserve">related </w:t>
      </w:r>
      <w:r w:rsidRPr="00556F1A">
        <w:rPr>
          <w:color w:val="303030"/>
        </w:rPr>
        <w:t xml:space="preserve">to glycerol and choline portion of the lipid </w:t>
      </w:r>
      <w:r w:rsidR="00C63B53">
        <w:rPr>
          <w:color w:val="303030"/>
        </w:rPr>
        <w:t xml:space="preserve">esp., </w:t>
      </w:r>
      <w:r w:rsidRPr="00556F1A">
        <w:rPr>
          <w:color w:val="303030"/>
        </w:rPr>
        <w:t xml:space="preserve">between 60–80 ppm </w:t>
      </w:r>
      <w:r w:rsidR="00C63B53">
        <w:rPr>
          <w:color w:val="303030"/>
        </w:rPr>
        <w:t xml:space="preserve">were </w:t>
      </w:r>
      <w:r w:rsidRPr="00556F1A">
        <w:rPr>
          <w:color w:val="303030"/>
        </w:rPr>
        <w:t>broadened and some</w:t>
      </w:r>
      <w:r w:rsidR="00C63B53">
        <w:rPr>
          <w:color w:val="303030"/>
        </w:rPr>
        <w:t xml:space="preserve"> were </w:t>
      </w:r>
      <w:r w:rsidRPr="00556F1A">
        <w:rPr>
          <w:color w:val="303030"/>
        </w:rPr>
        <w:t xml:space="preserve">shifted, while </w:t>
      </w:r>
      <w:r w:rsidR="00C63B53">
        <w:rPr>
          <w:color w:val="303030"/>
        </w:rPr>
        <w:t>resonances of the fatty</w:t>
      </w:r>
      <w:r w:rsidRPr="00556F1A">
        <w:rPr>
          <w:color w:val="303030"/>
        </w:rPr>
        <w:t>acid chains retain</w:t>
      </w:r>
      <w:r w:rsidR="00C63B53">
        <w:rPr>
          <w:color w:val="303030"/>
        </w:rPr>
        <w:t xml:space="preserve">ed with </w:t>
      </w:r>
      <w:r w:rsidRPr="00556F1A">
        <w:rPr>
          <w:color w:val="303030"/>
        </w:rPr>
        <w:t xml:space="preserve">original sharp line. </w:t>
      </w:r>
      <w:r w:rsidR="00DD49EE">
        <w:rPr>
          <w:color w:val="303030"/>
        </w:rPr>
        <w:t xml:space="preserve">When heated at </w:t>
      </w:r>
      <w:r w:rsidRPr="00556F1A">
        <w:rPr>
          <w:color w:val="303030"/>
        </w:rPr>
        <w:t>60˚</w:t>
      </w:r>
      <w:r w:rsidR="001F2670" w:rsidRPr="00556F1A">
        <w:rPr>
          <w:color w:val="303030"/>
        </w:rPr>
        <w:t>C</w:t>
      </w:r>
      <w:r w:rsidRPr="00556F1A">
        <w:rPr>
          <w:color w:val="303030"/>
        </w:rPr>
        <w:t xml:space="preserve">, all the signals </w:t>
      </w:r>
      <w:r w:rsidR="00DD49EE">
        <w:rPr>
          <w:color w:val="303030"/>
        </w:rPr>
        <w:t xml:space="preserve">related </w:t>
      </w:r>
      <w:r w:rsidRPr="00556F1A">
        <w:rPr>
          <w:color w:val="303030"/>
        </w:rPr>
        <w:t xml:space="preserve">to </w:t>
      </w:r>
      <w:r w:rsidR="00DD49EE">
        <w:rPr>
          <w:color w:val="303030"/>
        </w:rPr>
        <w:t xml:space="preserve">flavonoid moiety were </w:t>
      </w:r>
      <w:r w:rsidRPr="00556F1A">
        <w:rPr>
          <w:color w:val="303030"/>
        </w:rPr>
        <w:t>reappear</w:t>
      </w:r>
      <w:r w:rsidR="00DD49EE">
        <w:rPr>
          <w:color w:val="303030"/>
        </w:rPr>
        <w:t>ed even</w:t>
      </w:r>
      <w:r w:rsidR="00F863A5">
        <w:rPr>
          <w:color w:val="303030"/>
        </w:rPr>
        <w:t xml:space="preserve"> </w:t>
      </w:r>
      <w:r w:rsidR="00DD49EE">
        <w:rPr>
          <w:color w:val="303030"/>
        </w:rPr>
        <w:t>though they were</w:t>
      </w:r>
      <w:r w:rsidRPr="00556F1A">
        <w:rPr>
          <w:color w:val="303030"/>
        </w:rPr>
        <w:t xml:space="preserve"> very broad and overlapping.</w:t>
      </w:r>
    </w:p>
    <w:p w:rsidR="007056FD" w:rsidRPr="00556F1A" w:rsidRDefault="007056FD" w:rsidP="00556F1A">
      <w:pPr>
        <w:pStyle w:val="rtejustify"/>
        <w:numPr>
          <w:ilvl w:val="0"/>
          <w:numId w:val="17"/>
        </w:numPr>
        <w:shd w:val="clear" w:color="auto" w:fill="FFFFFF"/>
        <w:spacing w:before="0" w:beforeAutospacing="0" w:after="150" w:afterAutospacing="0" w:line="360" w:lineRule="auto"/>
        <w:jc w:val="both"/>
        <w:rPr>
          <w:rStyle w:val="Strong"/>
          <w:color w:val="303030"/>
        </w:rPr>
      </w:pPr>
      <w:r w:rsidRPr="00556F1A">
        <w:rPr>
          <w:rStyle w:val="Strong"/>
          <w:color w:val="303030"/>
        </w:rPr>
        <w:t xml:space="preserve"> </w:t>
      </w:r>
      <w:r w:rsidR="008467F3" w:rsidRPr="00556F1A">
        <w:rPr>
          <w:rStyle w:val="Strong"/>
          <w:color w:val="303030"/>
        </w:rPr>
        <w:t>FTIR: </w:t>
      </w:r>
    </w:p>
    <w:p w:rsidR="008467F3" w:rsidRPr="00556F1A" w:rsidRDefault="00377D36" w:rsidP="00556F1A">
      <w:pPr>
        <w:pStyle w:val="rtejustify"/>
        <w:shd w:val="clear" w:color="auto" w:fill="FFFFFF"/>
        <w:spacing w:before="0" w:beforeAutospacing="0" w:after="150" w:afterAutospacing="0" w:line="360" w:lineRule="auto"/>
        <w:ind w:firstLine="567"/>
        <w:jc w:val="both"/>
        <w:rPr>
          <w:color w:val="303030"/>
          <w:vertAlign w:val="superscript"/>
        </w:rPr>
      </w:pPr>
      <w:r>
        <w:rPr>
          <w:color w:val="303030"/>
        </w:rPr>
        <w:t>The complex f</w:t>
      </w:r>
      <w:r w:rsidR="008467F3" w:rsidRPr="00556F1A">
        <w:rPr>
          <w:color w:val="303030"/>
        </w:rPr>
        <w:t xml:space="preserve">ormation </w:t>
      </w:r>
      <w:r>
        <w:rPr>
          <w:color w:val="303030"/>
        </w:rPr>
        <w:t xml:space="preserve">is </w:t>
      </w:r>
      <w:r w:rsidR="008467F3" w:rsidRPr="00556F1A">
        <w:rPr>
          <w:color w:val="303030"/>
        </w:rPr>
        <w:t>confirmed</w:t>
      </w:r>
      <w:r>
        <w:rPr>
          <w:color w:val="303030"/>
        </w:rPr>
        <w:t xml:space="preserve"> by IR spectroscopy by compari</w:t>
      </w:r>
      <w:r w:rsidR="00595789">
        <w:rPr>
          <w:color w:val="303030"/>
        </w:rPr>
        <w:t xml:space="preserve">ng the </w:t>
      </w:r>
      <w:r w:rsidR="008467F3" w:rsidRPr="00556F1A">
        <w:rPr>
          <w:color w:val="303030"/>
        </w:rPr>
        <w:t xml:space="preserve">spectrum of the complex with </w:t>
      </w:r>
      <w:r w:rsidR="00595789">
        <w:rPr>
          <w:color w:val="303030"/>
        </w:rPr>
        <w:t xml:space="preserve">individual components spectrum along with </w:t>
      </w:r>
      <w:r w:rsidR="008467F3" w:rsidRPr="00556F1A">
        <w:rPr>
          <w:color w:val="303030"/>
        </w:rPr>
        <w:t xml:space="preserve">their mechanical mixtures. </w:t>
      </w:r>
      <w:r w:rsidR="001D5122">
        <w:rPr>
          <w:color w:val="303030"/>
        </w:rPr>
        <w:t xml:space="preserve">It is an </w:t>
      </w:r>
      <w:r w:rsidR="008467F3" w:rsidRPr="00556F1A">
        <w:rPr>
          <w:color w:val="303030"/>
        </w:rPr>
        <w:t xml:space="preserve">useful tool </w:t>
      </w:r>
      <w:r w:rsidR="001D5122">
        <w:rPr>
          <w:color w:val="303030"/>
        </w:rPr>
        <w:t xml:space="preserve">to </w:t>
      </w:r>
      <w:r w:rsidR="008467F3" w:rsidRPr="00556F1A">
        <w:rPr>
          <w:color w:val="303030"/>
        </w:rPr>
        <w:t xml:space="preserve">control </w:t>
      </w:r>
      <w:r w:rsidR="001D5122">
        <w:rPr>
          <w:color w:val="303030"/>
        </w:rPr>
        <w:t>t</w:t>
      </w:r>
      <w:r w:rsidR="008467F3" w:rsidRPr="00556F1A">
        <w:rPr>
          <w:color w:val="303030"/>
        </w:rPr>
        <w:t xml:space="preserve">he </w:t>
      </w:r>
      <w:r w:rsidR="001D5122">
        <w:rPr>
          <w:color w:val="303030"/>
        </w:rPr>
        <w:t xml:space="preserve">phytosomes </w:t>
      </w:r>
      <w:r w:rsidR="008467F3" w:rsidRPr="00556F1A">
        <w:rPr>
          <w:color w:val="303030"/>
        </w:rPr>
        <w:t xml:space="preserve">stability when </w:t>
      </w:r>
      <w:r w:rsidR="001D5122">
        <w:rPr>
          <w:color w:val="303030"/>
        </w:rPr>
        <w:t xml:space="preserve">they were </w:t>
      </w:r>
      <w:r w:rsidR="008467F3" w:rsidRPr="00556F1A">
        <w:rPr>
          <w:color w:val="303030"/>
        </w:rPr>
        <w:t xml:space="preserve">micro-dispersed in water or incorporated in </w:t>
      </w:r>
      <w:r w:rsidR="001D5122">
        <w:rPr>
          <w:color w:val="303030"/>
        </w:rPr>
        <w:t xml:space="preserve">simple </w:t>
      </w:r>
      <w:r w:rsidR="008467F3" w:rsidRPr="00556F1A">
        <w:rPr>
          <w:color w:val="303030"/>
        </w:rPr>
        <w:t xml:space="preserve">gels. </w:t>
      </w:r>
      <w:r w:rsidR="00E979A6">
        <w:rPr>
          <w:color w:val="303030"/>
        </w:rPr>
        <w:t xml:space="preserve">In practical approach phytosomes stability can be assessed by </w:t>
      </w:r>
      <w:r w:rsidR="008467F3" w:rsidRPr="00556F1A">
        <w:rPr>
          <w:color w:val="303030"/>
        </w:rPr>
        <w:t xml:space="preserve"> comparing the spectrum of the complex with the spectrum of its micro-dispersion in water after lyophilization, at different times. </w:t>
      </w:r>
      <w:r w:rsidR="00E979A6">
        <w:rPr>
          <w:color w:val="303030"/>
        </w:rPr>
        <w:t xml:space="preserve">Like in </w:t>
      </w:r>
      <w:r w:rsidR="008467F3" w:rsidRPr="00556F1A">
        <w:rPr>
          <w:color w:val="303030"/>
        </w:rPr>
        <w:t xml:space="preserve">simple formulations, it is </w:t>
      </w:r>
      <w:r w:rsidR="00E979A6">
        <w:rPr>
          <w:color w:val="303030"/>
        </w:rPr>
        <w:t xml:space="preserve">needed </w:t>
      </w:r>
      <w:r w:rsidR="008467F3" w:rsidRPr="00556F1A">
        <w:rPr>
          <w:color w:val="303030"/>
        </w:rPr>
        <w:t xml:space="preserve">to </w:t>
      </w:r>
      <w:r w:rsidR="00E979A6">
        <w:rPr>
          <w:color w:val="303030"/>
        </w:rPr>
        <w:t xml:space="preserve">exempt the </w:t>
      </w:r>
      <w:r w:rsidR="008467F3" w:rsidRPr="00556F1A">
        <w:rPr>
          <w:color w:val="303030"/>
        </w:rPr>
        <w:t xml:space="preserve">spectrum of the excipients from the spectrum of the cosmetic form at different times, </w:t>
      </w:r>
      <w:r w:rsidR="00E979A6">
        <w:rPr>
          <w:color w:val="303030"/>
        </w:rPr>
        <w:t xml:space="preserve">to compare </w:t>
      </w:r>
      <w:r w:rsidR="008467F3" w:rsidRPr="00556F1A">
        <w:rPr>
          <w:color w:val="303030"/>
        </w:rPr>
        <w:t>the remaining spectrum of the complex itself.</w:t>
      </w:r>
      <w:r w:rsidR="008467F3" w:rsidRPr="00556F1A">
        <w:rPr>
          <w:color w:val="303030"/>
          <w:vertAlign w:val="superscript"/>
        </w:rPr>
        <w:t>[55</w:t>
      </w:r>
      <w:r w:rsidR="00E979A6">
        <w:rPr>
          <w:color w:val="303030"/>
          <w:vertAlign w:val="superscript"/>
        </w:rPr>
        <w:t>]</w:t>
      </w:r>
    </w:p>
    <w:p w:rsidR="007056FD" w:rsidRPr="00556F1A" w:rsidRDefault="00F445C4" w:rsidP="00556F1A">
      <w:pPr>
        <w:pStyle w:val="rtejustify"/>
        <w:numPr>
          <w:ilvl w:val="0"/>
          <w:numId w:val="17"/>
        </w:numPr>
        <w:shd w:val="clear" w:color="auto" w:fill="FFFFFF"/>
        <w:spacing w:before="0" w:beforeAutospacing="0" w:after="150" w:afterAutospacing="0" w:line="360" w:lineRule="auto"/>
        <w:jc w:val="both"/>
        <w:rPr>
          <w:rStyle w:val="Strong"/>
          <w:color w:val="303030"/>
        </w:rPr>
      </w:pPr>
      <w:r>
        <w:rPr>
          <w:rStyle w:val="Strong"/>
          <w:color w:val="303030"/>
        </w:rPr>
        <w:t>Evaluation</w:t>
      </w:r>
      <w:r w:rsidR="00237375">
        <w:rPr>
          <w:rStyle w:val="Strong"/>
          <w:color w:val="303030"/>
        </w:rPr>
        <w:t xml:space="preserve"> by </w:t>
      </w:r>
      <w:r w:rsidR="007056FD" w:rsidRPr="00556F1A">
        <w:rPr>
          <w:rStyle w:val="Strong"/>
          <w:color w:val="303030"/>
        </w:rPr>
        <w:t xml:space="preserve"> </w:t>
      </w:r>
      <w:r w:rsidR="008467F3" w:rsidRPr="00556F1A">
        <w:rPr>
          <w:rStyle w:val="Strong"/>
          <w:color w:val="303030"/>
        </w:rPr>
        <w:t>In</w:t>
      </w:r>
      <w:r w:rsidR="00BA1093">
        <w:rPr>
          <w:rStyle w:val="Strong"/>
          <w:color w:val="303030"/>
        </w:rPr>
        <w:t xml:space="preserve"> </w:t>
      </w:r>
      <w:r w:rsidR="008467F3" w:rsidRPr="00556F1A">
        <w:rPr>
          <w:rStyle w:val="Strong"/>
          <w:color w:val="303030"/>
        </w:rPr>
        <w:t xml:space="preserve">vitro </w:t>
      </w:r>
      <w:r w:rsidR="00237375">
        <w:rPr>
          <w:rStyle w:val="Strong"/>
          <w:color w:val="303030"/>
        </w:rPr>
        <w:t xml:space="preserve">&amp; </w:t>
      </w:r>
      <w:r w:rsidR="008467F3" w:rsidRPr="00556F1A">
        <w:rPr>
          <w:rStyle w:val="Strong"/>
          <w:color w:val="303030"/>
        </w:rPr>
        <w:t>In vivo</w:t>
      </w:r>
      <w:r w:rsidR="00237375">
        <w:rPr>
          <w:rStyle w:val="Strong"/>
          <w:color w:val="303030"/>
        </w:rPr>
        <w:t xml:space="preserve"> Method:</w:t>
      </w:r>
    </w:p>
    <w:p w:rsidR="008467F3" w:rsidRPr="00556F1A" w:rsidRDefault="00E33DB0" w:rsidP="00556F1A">
      <w:pPr>
        <w:pStyle w:val="rtejustify"/>
        <w:shd w:val="clear" w:color="auto" w:fill="FFFFFF"/>
        <w:spacing w:before="0" w:beforeAutospacing="0" w:after="150" w:afterAutospacing="0" w:line="360" w:lineRule="auto"/>
        <w:ind w:firstLine="567"/>
        <w:jc w:val="both"/>
        <w:rPr>
          <w:color w:val="303030"/>
        </w:rPr>
      </w:pPr>
      <w:r>
        <w:rPr>
          <w:color w:val="303030"/>
        </w:rPr>
        <w:t xml:space="preserve">Choosing </w:t>
      </w:r>
      <w:r w:rsidR="00F445C4">
        <w:rPr>
          <w:color w:val="303030"/>
        </w:rPr>
        <w:t xml:space="preserve">of </w:t>
      </w:r>
      <w:r>
        <w:rPr>
          <w:color w:val="303030"/>
        </w:rPr>
        <w:t>I</w:t>
      </w:r>
      <w:r w:rsidR="008467F3" w:rsidRPr="00556F1A">
        <w:rPr>
          <w:color w:val="303030"/>
        </w:rPr>
        <w:t xml:space="preserve">n-vitro and </w:t>
      </w:r>
      <w:r>
        <w:rPr>
          <w:color w:val="303030"/>
        </w:rPr>
        <w:t>I</w:t>
      </w:r>
      <w:r w:rsidR="008467F3" w:rsidRPr="00556F1A">
        <w:rPr>
          <w:color w:val="303030"/>
        </w:rPr>
        <w:t>n-vivo evaluation</w:t>
      </w:r>
      <w:r>
        <w:rPr>
          <w:color w:val="303030"/>
        </w:rPr>
        <w:t xml:space="preserve"> method to select the phytoconstituents for desired t</w:t>
      </w:r>
      <w:r w:rsidR="008467F3" w:rsidRPr="00556F1A">
        <w:rPr>
          <w:color w:val="303030"/>
        </w:rPr>
        <w:t>herapeutic activity present in the phytosome</w:t>
      </w:r>
      <w:r w:rsidR="00F445C4">
        <w:rPr>
          <w:color w:val="303030"/>
        </w:rPr>
        <w:t xml:space="preserve"> is important</w:t>
      </w:r>
      <w:r w:rsidR="008467F3" w:rsidRPr="00556F1A">
        <w:rPr>
          <w:color w:val="303030"/>
        </w:rPr>
        <w:t xml:space="preserve">. For </w:t>
      </w:r>
      <w:r w:rsidR="00AF1584">
        <w:rPr>
          <w:color w:val="303030"/>
        </w:rPr>
        <w:t>instance! In</w:t>
      </w:r>
      <w:r w:rsidR="008467F3" w:rsidRPr="00556F1A">
        <w:rPr>
          <w:color w:val="303030"/>
        </w:rPr>
        <w:t xml:space="preserve">vitro anti-hepatotoxic activity can be </w:t>
      </w:r>
      <w:r w:rsidR="00AF1584">
        <w:rPr>
          <w:color w:val="303030"/>
        </w:rPr>
        <w:t xml:space="preserve">analysed by examining </w:t>
      </w:r>
      <w:r w:rsidR="008467F3" w:rsidRPr="00556F1A">
        <w:rPr>
          <w:color w:val="303030"/>
        </w:rPr>
        <w:t>the free radical scavenging activity of phytosome.</w:t>
      </w:r>
      <w:r w:rsidR="007056FD" w:rsidRPr="00556F1A">
        <w:rPr>
          <w:color w:val="303030"/>
        </w:rPr>
        <w:t xml:space="preserve"> </w:t>
      </w:r>
      <w:r w:rsidR="008467F3" w:rsidRPr="00556F1A">
        <w:rPr>
          <w:color w:val="303030"/>
        </w:rPr>
        <w:t>Skin sensitization and tolerability studies of glycyrrhetinic acid phytosome ointment, a commercial product, describe the in-vivo safety evaluation methodology</w:t>
      </w:r>
      <w:r w:rsidR="001F2670" w:rsidRPr="00556F1A">
        <w:rPr>
          <w:color w:val="303030"/>
          <w:vertAlign w:val="superscript"/>
        </w:rPr>
        <w:t>2</w:t>
      </w:r>
      <w:r w:rsidR="008467F3" w:rsidRPr="00556F1A">
        <w:rPr>
          <w:color w:val="303030"/>
        </w:rPr>
        <w:t xml:space="preserve">.  </w:t>
      </w:r>
    </w:p>
    <w:p w:rsidR="007056FD" w:rsidRPr="00556F1A" w:rsidRDefault="001A4BAB" w:rsidP="00AF1584">
      <w:pPr>
        <w:pStyle w:val="rtejustify"/>
        <w:numPr>
          <w:ilvl w:val="0"/>
          <w:numId w:val="13"/>
        </w:numPr>
        <w:shd w:val="clear" w:color="auto" w:fill="FFFFFF"/>
        <w:spacing w:before="0" w:beforeAutospacing="0" w:after="150" w:afterAutospacing="0" w:line="360" w:lineRule="auto"/>
        <w:jc w:val="center"/>
        <w:rPr>
          <w:b/>
          <w:color w:val="303030"/>
        </w:rPr>
      </w:pPr>
      <w:r w:rsidRPr="00556F1A">
        <w:rPr>
          <w:b/>
          <w:color w:val="303030"/>
        </w:rPr>
        <w:t>Marketed Formulations</w:t>
      </w:r>
    </w:p>
    <w:p w:rsidR="008467F3" w:rsidRPr="00556F1A" w:rsidRDefault="008467F3" w:rsidP="00556F1A">
      <w:pPr>
        <w:pStyle w:val="rtejustify"/>
        <w:shd w:val="clear" w:color="auto" w:fill="FFFFFF"/>
        <w:spacing w:before="0" w:beforeAutospacing="0" w:after="150" w:afterAutospacing="0" w:line="360" w:lineRule="auto"/>
        <w:ind w:firstLine="567"/>
        <w:jc w:val="both"/>
        <w:rPr>
          <w:color w:val="303030"/>
        </w:rPr>
      </w:pPr>
      <w:r w:rsidRPr="00556F1A">
        <w:rPr>
          <w:color w:val="303030"/>
        </w:rPr>
        <w:t>Many marketed formulations were introduced into the market for the treatment of various diseases .some of the examples are Leuco</w:t>
      </w:r>
      <w:r w:rsidR="001F2670" w:rsidRPr="00556F1A">
        <w:rPr>
          <w:color w:val="303030"/>
        </w:rPr>
        <w:t>select</w:t>
      </w:r>
      <w:r w:rsidRPr="00556F1A">
        <w:rPr>
          <w:color w:val="303030"/>
          <w:vertAlign w:val="superscript"/>
        </w:rPr>
        <w:t>®</w:t>
      </w:r>
      <w:r w:rsidRPr="00556F1A">
        <w:rPr>
          <w:color w:val="303030"/>
        </w:rPr>
        <w:t xml:space="preserve"> phytosomes which is used as sysytemic anti- oxidant and is the best choice for the most people under the age of 50.</w:t>
      </w:r>
      <w:r w:rsidR="001F2670" w:rsidRPr="00556F1A">
        <w:rPr>
          <w:color w:val="303030"/>
        </w:rPr>
        <w:t>Green select</w:t>
      </w:r>
      <w:r w:rsidRPr="00556F1A">
        <w:rPr>
          <w:color w:val="303030"/>
          <w:vertAlign w:val="superscript"/>
        </w:rPr>
        <w:t>®</w:t>
      </w:r>
      <w:r w:rsidR="001F2670" w:rsidRPr="00556F1A">
        <w:rPr>
          <w:color w:val="303030"/>
        </w:rPr>
        <w:t xml:space="preserve"> </w:t>
      </w:r>
      <w:r w:rsidRPr="00556F1A">
        <w:rPr>
          <w:color w:val="303030"/>
        </w:rPr>
        <w:t>phytosome it is used as the best choice for protection against cancer.</w:t>
      </w:r>
      <w:r w:rsidR="001F2670" w:rsidRPr="00556F1A">
        <w:rPr>
          <w:color w:val="303030"/>
        </w:rPr>
        <w:t xml:space="preserve"> </w:t>
      </w:r>
      <w:r w:rsidRPr="00556F1A">
        <w:rPr>
          <w:color w:val="303030"/>
        </w:rPr>
        <w:t xml:space="preserve">Silybin </w:t>
      </w:r>
      <w:r w:rsidRPr="00556F1A">
        <w:rPr>
          <w:color w:val="303030"/>
        </w:rPr>
        <w:lastRenderedPageBreak/>
        <w:t xml:space="preserve">phytosome is the best choice if the liver needs additional anti – oxidant protection. Sabalselect </w:t>
      </w:r>
      <w:r w:rsidRPr="00556F1A">
        <w:rPr>
          <w:color w:val="303030"/>
          <w:vertAlign w:val="superscript"/>
        </w:rPr>
        <w:t>®</w:t>
      </w:r>
      <w:r w:rsidR="001F2670" w:rsidRPr="00556F1A">
        <w:rPr>
          <w:color w:val="303030"/>
          <w:vertAlign w:val="superscript"/>
        </w:rPr>
        <w:t xml:space="preserve"> </w:t>
      </w:r>
      <w:r w:rsidRPr="00556F1A">
        <w:rPr>
          <w:color w:val="303030"/>
        </w:rPr>
        <w:t>phytosome it enhances immune function in response to a toxic challenge.</w:t>
      </w:r>
    </w:p>
    <w:p w:rsidR="008467F3" w:rsidRPr="00556F1A" w:rsidRDefault="008467F3" w:rsidP="00556F1A">
      <w:pPr>
        <w:pStyle w:val="rtejustify"/>
        <w:shd w:val="clear" w:color="auto" w:fill="FFFFFF"/>
        <w:spacing w:before="0" w:beforeAutospacing="0" w:after="150" w:afterAutospacing="0" w:line="360" w:lineRule="auto"/>
        <w:rPr>
          <w:b/>
          <w:color w:val="303030"/>
        </w:rPr>
      </w:pPr>
      <w:r w:rsidRPr="00556F1A">
        <w:rPr>
          <w:b/>
          <w:color w:val="303030"/>
        </w:rPr>
        <w:t>References:</w:t>
      </w:r>
    </w:p>
    <w:p w:rsidR="00D94B3F" w:rsidRPr="00556F1A" w:rsidRDefault="00E55D99"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232323"/>
          <w:sz w:val="24"/>
          <w:szCs w:val="24"/>
          <w:shd w:val="clear" w:color="auto" w:fill="FFFFFF"/>
        </w:rPr>
        <w:t xml:space="preserve">S. </w:t>
      </w:r>
      <w:r w:rsidR="00D94B3F" w:rsidRPr="00556F1A">
        <w:rPr>
          <w:rFonts w:ascii="Times New Roman" w:hAnsi="Times New Roman" w:cs="Times New Roman"/>
          <w:b w:val="0"/>
          <w:color w:val="232323"/>
          <w:sz w:val="24"/>
          <w:szCs w:val="24"/>
          <w:shd w:val="clear" w:color="auto" w:fill="FFFFFF"/>
        </w:rPr>
        <w:t>Sharma</w:t>
      </w:r>
      <w:r w:rsidRPr="00556F1A">
        <w:rPr>
          <w:rFonts w:ascii="Times New Roman" w:hAnsi="Times New Roman" w:cs="Times New Roman"/>
          <w:b w:val="0"/>
          <w:color w:val="232323"/>
          <w:sz w:val="24"/>
          <w:szCs w:val="24"/>
          <w:shd w:val="clear" w:color="auto" w:fill="FFFFFF"/>
        </w:rPr>
        <w:t>,</w:t>
      </w:r>
      <w:r w:rsidR="00D94B3F" w:rsidRPr="00556F1A">
        <w:rPr>
          <w:rFonts w:ascii="Times New Roman" w:hAnsi="Times New Roman" w:cs="Times New Roman"/>
          <w:b w:val="0"/>
          <w:color w:val="232323"/>
          <w:sz w:val="24"/>
          <w:szCs w:val="24"/>
          <w:shd w:val="clear" w:color="auto" w:fill="FFFFFF"/>
        </w:rPr>
        <w:t xml:space="preserve"> and </w:t>
      </w:r>
      <w:r w:rsidRPr="00556F1A">
        <w:rPr>
          <w:rFonts w:ascii="Times New Roman" w:hAnsi="Times New Roman" w:cs="Times New Roman"/>
          <w:b w:val="0"/>
          <w:color w:val="232323"/>
          <w:sz w:val="24"/>
          <w:szCs w:val="24"/>
          <w:shd w:val="clear" w:color="auto" w:fill="FFFFFF"/>
        </w:rPr>
        <w:t>R.K. Roy, “</w:t>
      </w:r>
      <w:r w:rsidR="00D94B3F" w:rsidRPr="00556F1A">
        <w:rPr>
          <w:rFonts w:ascii="Times New Roman" w:hAnsi="Times New Roman" w:cs="Times New Roman"/>
          <w:b w:val="0"/>
          <w:color w:val="232323"/>
          <w:sz w:val="24"/>
          <w:szCs w:val="24"/>
          <w:shd w:val="clear" w:color="auto" w:fill="FFFFFF"/>
        </w:rPr>
        <w:t>Phytosomes: An Emerging Technology</w:t>
      </w:r>
      <w:r w:rsidRPr="00556F1A">
        <w:rPr>
          <w:rFonts w:ascii="Times New Roman" w:hAnsi="Times New Roman" w:cs="Times New Roman"/>
          <w:b w:val="0"/>
          <w:color w:val="232323"/>
          <w:sz w:val="24"/>
          <w:szCs w:val="24"/>
          <w:shd w:val="clear" w:color="auto" w:fill="FFFFFF"/>
        </w:rPr>
        <w:t xml:space="preserve">,” </w:t>
      </w:r>
      <w:r w:rsidR="00D94B3F" w:rsidRPr="00556F1A">
        <w:rPr>
          <w:rFonts w:ascii="Times New Roman" w:hAnsi="Times New Roman" w:cs="Times New Roman"/>
          <w:b w:val="0"/>
          <w:color w:val="232323"/>
          <w:sz w:val="24"/>
          <w:szCs w:val="24"/>
          <w:shd w:val="clear" w:color="auto" w:fill="FFFFFF"/>
        </w:rPr>
        <w:t>International Journal of Pharmaceutical Research and Development,</w:t>
      </w:r>
      <w:r w:rsidRPr="00556F1A">
        <w:rPr>
          <w:rFonts w:ascii="Times New Roman" w:hAnsi="Times New Roman" w:cs="Times New Roman"/>
          <w:b w:val="0"/>
          <w:color w:val="232323"/>
          <w:sz w:val="24"/>
          <w:szCs w:val="24"/>
          <w:shd w:val="clear" w:color="auto" w:fill="FFFFFF"/>
        </w:rPr>
        <w:t xml:space="preserve"> vol. </w:t>
      </w:r>
      <w:r w:rsidR="00D94B3F" w:rsidRPr="00556F1A">
        <w:rPr>
          <w:rFonts w:ascii="Times New Roman" w:hAnsi="Times New Roman" w:cs="Times New Roman"/>
          <w:b w:val="0"/>
          <w:color w:val="232323"/>
          <w:sz w:val="24"/>
          <w:szCs w:val="24"/>
          <w:shd w:val="clear" w:color="auto" w:fill="FFFFFF"/>
        </w:rPr>
        <w:t xml:space="preserve">2, </w:t>
      </w:r>
      <w:r w:rsidRPr="00556F1A">
        <w:rPr>
          <w:rFonts w:ascii="Times New Roman" w:hAnsi="Times New Roman" w:cs="Times New Roman"/>
          <w:b w:val="0"/>
          <w:color w:val="232323"/>
          <w:sz w:val="24"/>
          <w:szCs w:val="24"/>
          <w:shd w:val="clear" w:color="auto" w:fill="FFFFFF"/>
        </w:rPr>
        <w:t>pp.</w:t>
      </w:r>
      <w:r w:rsidR="00D94B3F" w:rsidRPr="00556F1A">
        <w:rPr>
          <w:rFonts w:ascii="Times New Roman" w:hAnsi="Times New Roman" w:cs="Times New Roman"/>
          <w:b w:val="0"/>
          <w:color w:val="232323"/>
          <w:sz w:val="24"/>
          <w:szCs w:val="24"/>
          <w:shd w:val="clear" w:color="auto" w:fill="FFFFFF"/>
        </w:rPr>
        <w:t>1-5</w:t>
      </w:r>
      <w:r w:rsidRPr="00556F1A">
        <w:rPr>
          <w:rFonts w:ascii="Times New Roman" w:hAnsi="Times New Roman" w:cs="Times New Roman"/>
          <w:b w:val="0"/>
          <w:color w:val="232323"/>
          <w:sz w:val="24"/>
          <w:szCs w:val="24"/>
          <w:shd w:val="clear" w:color="auto" w:fill="FFFFFF"/>
        </w:rPr>
        <w:t>, 2010.</w:t>
      </w:r>
    </w:p>
    <w:p w:rsidR="00E55D99" w:rsidRPr="00556F1A" w:rsidRDefault="00E55D99"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A Rajendra</w:t>
      </w:r>
      <w:r w:rsidR="00FE5170"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K</w:t>
      </w:r>
      <w:r w:rsidR="00FE5170" w:rsidRPr="00556F1A">
        <w:rPr>
          <w:rFonts w:ascii="Times New Roman" w:hAnsi="Times New Roman" w:cs="Times New Roman"/>
          <w:b w:val="0"/>
          <w:color w:val="auto"/>
          <w:sz w:val="24"/>
          <w:szCs w:val="24"/>
        </w:rPr>
        <w:t>.</w:t>
      </w:r>
      <w:r w:rsidRPr="00556F1A">
        <w:rPr>
          <w:rFonts w:ascii="Times New Roman" w:hAnsi="Times New Roman" w:cs="Times New Roman"/>
          <w:b w:val="0"/>
          <w:color w:val="auto"/>
          <w:sz w:val="24"/>
          <w:szCs w:val="24"/>
        </w:rPr>
        <w:t xml:space="preserve"> Giriraj</w:t>
      </w:r>
      <w:r w:rsidR="00FE5170" w:rsidRPr="00556F1A">
        <w:rPr>
          <w:rFonts w:ascii="Times New Roman" w:hAnsi="Times New Roman" w:cs="Times New Roman"/>
          <w:b w:val="0"/>
          <w:color w:val="auto"/>
          <w:sz w:val="24"/>
          <w:szCs w:val="24"/>
        </w:rPr>
        <w:t>, P. Vivek, “</w:t>
      </w:r>
      <w:r w:rsidRPr="00556F1A">
        <w:rPr>
          <w:rFonts w:ascii="Times New Roman" w:hAnsi="Times New Roman" w:cs="Times New Roman"/>
          <w:b w:val="0"/>
          <w:color w:val="auto"/>
          <w:sz w:val="24"/>
          <w:szCs w:val="24"/>
        </w:rPr>
        <w:t>Phytosomes: An Approach to Increase The Bioavailability of Plant Extracts</w:t>
      </w:r>
      <w:r w:rsidR="00FE5170" w:rsidRPr="00556F1A">
        <w:rPr>
          <w:rFonts w:ascii="Times New Roman" w:hAnsi="Times New Roman" w:cs="Times New Roman"/>
          <w:b w:val="0"/>
          <w:color w:val="auto"/>
          <w:sz w:val="24"/>
          <w:szCs w:val="24"/>
        </w:rPr>
        <w:t>,”</w:t>
      </w:r>
      <w:r w:rsidRPr="00556F1A">
        <w:rPr>
          <w:rFonts w:ascii="Times New Roman" w:hAnsi="Times New Roman" w:cs="Times New Roman"/>
          <w:b w:val="0"/>
          <w:color w:val="auto"/>
          <w:sz w:val="24"/>
          <w:szCs w:val="24"/>
        </w:rPr>
        <w:t xml:space="preserve"> International Journal of Pharm</w:t>
      </w:r>
      <w:r w:rsidR="00FE5170" w:rsidRPr="00556F1A">
        <w:rPr>
          <w:rFonts w:ascii="Times New Roman" w:hAnsi="Times New Roman" w:cs="Times New Roman"/>
          <w:b w:val="0"/>
          <w:color w:val="auto"/>
          <w:sz w:val="24"/>
          <w:szCs w:val="24"/>
        </w:rPr>
        <w:t>acy and Pharmaceutical Sciences, Vol. 3,</w:t>
      </w:r>
      <w:r w:rsidRPr="00556F1A">
        <w:rPr>
          <w:rFonts w:ascii="Times New Roman" w:hAnsi="Times New Roman" w:cs="Times New Roman"/>
          <w:b w:val="0"/>
          <w:color w:val="auto"/>
          <w:sz w:val="24"/>
          <w:szCs w:val="24"/>
        </w:rPr>
        <w:t xml:space="preserve"> </w:t>
      </w:r>
      <w:r w:rsidR="00FE5170" w:rsidRPr="00556F1A">
        <w:rPr>
          <w:rFonts w:ascii="Times New Roman" w:hAnsi="Times New Roman" w:cs="Times New Roman"/>
          <w:b w:val="0"/>
          <w:color w:val="auto"/>
          <w:sz w:val="24"/>
          <w:szCs w:val="24"/>
        </w:rPr>
        <w:t>Pp.1-3, 2011.</w:t>
      </w:r>
      <w:r w:rsidRPr="00556F1A">
        <w:rPr>
          <w:rFonts w:ascii="Times New Roman" w:hAnsi="Times New Roman" w:cs="Times New Roman"/>
          <w:b w:val="0"/>
          <w:color w:val="auto"/>
          <w:sz w:val="24"/>
          <w:szCs w:val="24"/>
        </w:rPr>
        <w:t xml:space="preserve"> </w:t>
      </w:r>
    </w:p>
    <w:p w:rsidR="008467F3" w:rsidRPr="00556F1A" w:rsidRDefault="00EF259D"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MS. Baliga</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 xml:space="preserve">PJ. </w:t>
      </w:r>
      <w:r w:rsidR="008467F3" w:rsidRPr="00556F1A">
        <w:rPr>
          <w:rFonts w:ascii="Times New Roman" w:hAnsi="Times New Roman" w:cs="Times New Roman"/>
          <w:b w:val="0"/>
          <w:color w:val="auto"/>
          <w:sz w:val="24"/>
          <w:szCs w:val="24"/>
        </w:rPr>
        <w:t>Kurian</w:t>
      </w:r>
      <w:r w:rsidRPr="00556F1A">
        <w:rPr>
          <w:rFonts w:ascii="Times New Roman" w:hAnsi="Times New Roman" w:cs="Times New Roman"/>
          <w:b w:val="0"/>
          <w:color w:val="auto"/>
          <w:sz w:val="24"/>
          <w:szCs w:val="24"/>
        </w:rPr>
        <w:t>, “</w:t>
      </w:r>
      <w:r w:rsidR="008467F3" w:rsidRPr="00556F1A">
        <w:rPr>
          <w:rFonts w:ascii="Times New Roman" w:hAnsi="Times New Roman" w:cs="Times New Roman"/>
          <w:b w:val="0"/>
          <w:color w:val="auto"/>
          <w:sz w:val="24"/>
          <w:szCs w:val="24"/>
        </w:rPr>
        <w:t>Ixora coccinea Linn.: Traditional uses, phytochemistry and pharmacology</w:t>
      </w:r>
      <w:r w:rsidRPr="00556F1A">
        <w:rPr>
          <w:rFonts w:ascii="Times New Roman" w:hAnsi="Times New Roman" w:cs="Times New Roman"/>
          <w:b w:val="0"/>
          <w:color w:val="auto"/>
          <w:sz w:val="24"/>
          <w:szCs w:val="24"/>
        </w:rPr>
        <w:t>,”</w:t>
      </w:r>
      <w:r w:rsidR="008467F3" w:rsidRPr="00556F1A">
        <w:rPr>
          <w:rFonts w:ascii="Times New Roman" w:hAnsi="Times New Roman" w:cs="Times New Roman"/>
          <w:b w:val="0"/>
          <w:color w:val="auto"/>
          <w:sz w:val="24"/>
          <w:szCs w:val="24"/>
        </w:rPr>
        <w:t xml:space="preserve"> Chinese journal of integrative medicine. </w:t>
      </w:r>
      <w:r w:rsidR="00074F1E" w:rsidRPr="00556F1A">
        <w:rPr>
          <w:rFonts w:ascii="Times New Roman" w:hAnsi="Times New Roman" w:cs="Times New Roman"/>
          <w:b w:val="0"/>
          <w:color w:val="auto"/>
          <w:sz w:val="24"/>
          <w:szCs w:val="24"/>
        </w:rPr>
        <w:t>Vol.18(1), pp.72-9, 2012</w:t>
      </w:r>
      <w:r w:rsidRPr="00556F1A">
        <w:rPr>
          <w:rFonts w:ascii="Times New Roman" w:hAnsi="Times New Roman" w:cs="Times New Roman"/>
          <w:b w:val="0"/>
          <w:color w:val="auto"/>
          <w:sz w:val="24"/>
          <w:szCs w:val="24"/>
        </w:rPr>
        <w:t>.</w:t>
      </w:r>
    </w:p>
    <w:p w:rsidR="008467F3" w:rsidRPr="00556F1A" w:rsidRDefault="00EC53EF"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KE. </w:t>
      </w:r>
      <w:r w:rsidR="008467F3" w:rsidRPr="00556F1A">
        <w:rPr>
          <w:rFonts w:ascii="Times New Roman" w:hAnsi="Times New Roman" w:cs="Times New Roman"/>
          <w:b w:val="0"/>
          <w:color w:val="auto"/>
          <w:sz w:val="24"/>
          <w:szCs w:val="24"/>
        </w:rPr>
        <w:t>Cockshull</w:t>
      </w:r>
      <w:r w:rsidRPr="00556F1A">
        <w:rPr>
          <w:rFonts w:ascii="Times New Roman" w:hAnsi="Times New Roman" w:cs="Times New Roman"/>
          <w:b w:val="0"/>
          <w:color w:val="auto"/>
          <w:sz w:val="24"/>
          <w:szCs w:val="24"/>
        </w:rPr>
        <w:t>,</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w:t>
      </w:r>
      <w:r w:rsidR="008467F3" w:rsidRPr="00556F1A">
        <w:rPr>
          <w:rFonts w:ascii="Times New Roman" w:hAnsi="Times New Roman" w:cs="Times New Roman"/>
          <w:b w:val="0"/>
          <w:color w:val="auto"/>
          <w:sz w:val="24"/>
          <w:szCs w:val="24"/>
        </w:rPr>
        <w:t>Chrysanthemum morifolium</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In</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CRC handbook of flowering</w:t>
      </w:r>
      <w:r w:rsidRPr="00556F1A">
        <w:rPr>
          <w:rFonts w:ascii="Times New Roman" w:hAnsi="Times New Roman" w:cs="Times New Roman"/>
          <w:b w:val="0"/>
          <w:color w:val="auto"/>
          <w:sz w:val="24"/>
          <w:szCs w:val="24"/>
        </w:rPr>
        <w:t xml:space="preserve">, CRC Press, </w:t>
      </w:r>
      <w:r w:rsidR="008467F3" w:rsidRPr="00556F1A">
        <w:rPr>
          <w:rFonts w:ascii="Times New Roman" w:hAnsi="Times New Roman" w:cs="Times New Roman"/>
          <w:b w:val="0"/>
          <w:color w:val="auto"/>
          <w:sz w:val="24"/>
          <w:szCs w:val="24"/>
        </w:rPr>
        <w:t>pp. 238-257</w:t>
      </w:r>
      <w:r w:rsidRPr="00556F1A">
        <w:rPr>
          <w:rFonts w:ascii="Times New Roman" w:hAnsi="Times New Roman" w:cs="Times New Roman"/>
          <w:b w:val="0"/>
          <w:color w:val="auto"/>
          <w:sz w:val="24"/>
          <w:szCs w:val="24"/>
        </w:rPr>
        <w:t>, 2019.</w:t>
      </w:r>
    </w:p>
    <w:p w:rsidR="008467F3" w:rsidRPr="00556F1A" w:rsidRDefault="00B3309A"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S. </w:t>
      </w:r>
      <w:r w:rsidR="008467F3" w:rsidRPr="00556F1A">
        <w:rPr>
          <w:rFonts w:ascii="Times New Roman" w:hAnsi="Times New Roman" w:cs="Times New Roman"/>
          <w:b w:val="0"/>
          <w:color w:val="auto"/>
          <w:sz w:val="24"/>
          <w:szCs w:val="24"/>
        </w:rPr>
        <w:t xml:space="preserve">Saha, </w:t>
      </w:r>
      <w:r w:rsidRPr="00556F1A">
        <w:rPr>
          <w:rFonts w:ascii="Times New Roman" w:hAnsi="Times New Roman" w:cs="Times New Roman"/>
          <w:b w:val="0"/>
          <w:color w:val="auto"/>
          <w:sz w:val="24"/>
          <w:szCs w:val="24"/>
        </w:rPr>
        <w:t>S. Ghosh, “</w:t>
      </w:r>
      <w:r w:rsidR="008467F3" w:rsidRPr="00556F1A">
        <w:rPr>
          <w:rFonts w:ascii="Times New Roman" w:hAnsi="Times New Roman" w:cs="Times New Roman"/>
          <w:b w:val="0"/>
          <w:color w:val="auto"/>
          <w:sz w:val="24"/>
          <w:szCs w:val="24"/>
        </w:rPr>
        <w:t>Tinospora cordifolia: One plant, many roles</w:t>
      </w:r>
      <w:r w:rsidRPr="00556F1A">
        <w:rPr>
          <w:rFonts w:ascii="Times New Roman" w:hAnsi="Times New Roman" w:cs="Times New Roman"/>
          <w:b w:val="0"/>
          <w:color w:val="auto"/>
          <w:sz w:val="24"/>
          <w:szCs w:val="24"/>
        </w:rPr>
        <w:t>,” Ancient science of life,</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 xml:space="preserve">31(4), </w:t>
      </w:r>
      <w:r w:rsidR="008467F3" w:rsidRPr="00556F1A">
        <w:rPr>
          <w:rFonts w:ascii="Times New Roman" w:hAnsi="Times New Roman" w:cs="Times New Roman"/>
          <w:b w:val="0"/>
          <w:color w:val="auto"/>
          <w:sz w:val="24"/>
          <w:szCs w:val="24"/>
        </w:rPr>
        <w:t>151</w:t>
      </w:r>
      <w:r w:rsidRPr="00556F1A">
        <w:rPr>
          <w:rFonts w:ascii="Times New Roman" w:hAnsi="Times New Roman" w:cs="Times New Roman"/>
          <w:b w:val="0"/>
          <w:color w:val="auto"/>
          <w:sz w:val="24"/>
          <w:szCs w:val="24"/>
        </w:rPr>
        <w:t>, 2012.</w:t>
      </w:r>
      <w:r w:rsidR="008467F3" w:rsidRPr="00556F1A">
        <w:rPr>
          <w:rFonts w:ascii="Times New Roman" w:hAnsi="Times New Roman" w:cs="Times New Roman"/>
          <w:b w:val="0"/>
          <w:color w:val="auto"/>
          <w:sz w:val="24"/>
          <w:szCs w:val="24"/>
        </w:rPr>
        <w:t>.</w:t>
      </w:r>
    </w:p>
    <w:p w:rsidR="008467F3" w:rsidRPr="00556F1A" w:rsidRDefault="00333614" w:rsidP="00556F1A">
      <w:pPr>
        <w:pStyle w:val="Heading1"/>
        <w:keepNext w:val="0"/>
        <w:keepLines w:val="0"/>
        <w:numPr>
          <w:ilvl w:val="0"/>
          <w:numId w:val="1"/>
        </w:numPr>
        <w:spacing w:before="61" w:line="360" w:lineRule="auto"/>
        <w:ind w:left="426" w:hanging="426"/>
        <w:jc w:val="both"/>
        <w:rPr>
          <w:rFonts w:ascii="Times New Roman" w:hAnsi="Times New Roman" w:cs="Times New Roman"/>
          <w:b w:val="0"/>
          <w:color w:val="auto"/>
          <w:sz w:val="24"/>
          <w:szCs w:val="24"/>
        </w:rPr>
      </w:pPr>
      <w:r w:rsidRPr="00556F1A">
        <w:rPr>
          <w:rFonts w:ascii="Times New Roman" w:hAnsi="Times New Roman" w:cs="Times New Roman"/>
          <w:b w:val="0"/>
          <w:color w:val="auto"/>
          <w:sz w:val="24"/>
          <w:szCs w:val="24"/>
        </w:rPr>
        <w:t xml:space="preserve">N. </w:t>
      </w:r>
      <w:r w:rsidR="008467F3" w:rsidRPr="00556F1A">
        <w:rPr>
          <w:rFonts w:ascii="Times New Roman" w:hAnsi="Times New Roman" w:cs="Times New Roman"/>
          <w:b w:val="0"/>
          <w:color w:val="auto"/>
          <w:sz w:val="24"/>
          <w:szCs w:val="24"/>
        </w:rPr>
        <w:t xml:space="preserve">Thakur, </w:t>
      </w:r>
      <w:r w:rsidRPr="00556F1A">
        <w:rPr>
          <w:rFonts w:ascii="Times New Roman" w:hAnsi="Times New Roman" w:cs="Times New Roman"/>
          <w:b w:val="0"/>
          <w:color w:val="auto"/>
          <w:sz w:val="24"/>
          <w:szCs w:val="24"/>
        </w:rPr>
        <w:t>P. Mittal</w:t>
      </w:r>
      <w:r w:rsidR="008467F3" w:rsidRPr="00556F1A">
        <w:rPr>
          <w:rFonts w:ascii="Times New Roman" w:hAnsi="Times New Roman" w:cs="Times New Roman"/>
          <w:b w:val="0"/>
          <w:color w:val="auto"/>
          <w:sz w:val="24"/>
          <w:szCs w:val="24"/>
        </w:rPr>
        <w:t xml:space="preserve">, </w:t>
      </w:r>
      <w:r w:rsidRPr="00556F1A">
        <w:rPr>
          <w:rFonts w:ascii="Times New Roman" w:hAnsi="Times New Roman" w:cs="Times New Roman"/>
          <w:b w:val="0"/>
          <w:color w:val="auto"/>
          <w:sz w:val="24"/>
          <w:szCs w:val="24"/>
        </w:rPr>
        <w:t xml:space="preserve">R. </w:t>
      </w:r>
      <w:r w:rsidR="008467F3" w:rsidRPr="00556F1A">
        <w:rPr>
          <w:rFonts w:ascii="Times New Roman" w:hAnsi="Times New Roman" w:cs="Times New Roman"/>
          <w:b w:val="0"/>
          <w:color w:val="auto"/>
          <w:sz w:val="24"/>
          <w:szCs w:val="24"/>
        </w:rPr>
        <w:t xml:space="preserve">Kaur, </w:t>
      </w:r>
      <w:r w:rsidRPr="00556F1A">
        <w:rPr>
          <w:rFonts w:ascii="Times New Roman" w:hAnsi="Times New Roman" w:cs="Times New Roman"/>
          <w:b w:val="0"/>
          <w:color w:val="auto"/>
          <w:sz w:val="24"/>
          <w:szCs w:val="24"/>
        </w:rPr>
        <w:t>M. Goswami, “</w:t>
      </w:r>
      <w:r w:rsidR="008467F3" w:rsidRPr="00556F1A">
        <w:rPr>
          <w:rFonts w:ascii="Times New Roman" w:hAnsi="Times New Roman" w:cs="Times New Roman"/>
          <w:b w:val="0"/>
          <w:color w:val="auto"/>
          <w:sz w:val="24"/>
          <w:szCs w:val="24"/>
        </w:rPr>
        <w:t>Phytochemical screening of gum extracted from curcuma amada</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International Journal of Pharmacognosy</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 xml:space="preserve"> 2(8)</w:t>
      </w:r>
      <w:r w:rsidRPr="00556F1A">
        <w:rPr>
          <w:rFonts w:ascii="Times New Roman" w:hAnsi="Times New Roman" w:cs="Times New Roman"/>
          <w:b w:val="0"/>
          <w:color w:val="auto"/>
          <w:sz w:val="24"/>
          <w:szCs w:val="24"/>
        </w:rPr>
        <w:t xml:space="preserve">, </w:t>
      </w:r>
      <w:r w:rsidR="008467F3" w:rsidRPr="00556F1A">
        <w:rPr>
          <w:rFonts w:ascii="Times New Roman" w:hAnsi="Times New Roman" w:cs="Times New Roman"/>
          <w:b w:val="0"/>
          <w:color w:val="auto"/>
          <w:sz w:val="24"/>
          <w:szCs w:val="24"/>
        </w:rPr>
        <w:t>419-25</w:t>
      </w:r>
      <w:r w:rsidRPr="00556F1A">
        <w:rPr>
          <w:rFonts w:ascii="Times New Roman" w:hAnsi="Times New Roman" w:cs="Times New Roman"/>
          <w:b w:val="0"/>
          <w:color w:val="auto"/>
          <w:sz w:val="24"/>
          <w:szCs w:val="24"/>
        </w:rPr>
        <w:t xml:space="preserve">, 2015. </w:t>
      </w:r>
    </w:p>
    <w:p w:rsidR="008467F3" w:rsidRPr="00556F1A" w:rsidRDefault="00B72AA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color w:val="212121"/>
          <w:sz w:val="24"/>
          <w:szCs w:val="24"/>
          <w:shd w:val="clear" w:color="auto" w:fill="FFFFFF"/>
        </w:rPr>
        <w:t>H. El-Gabalawy, LC. Guenther, CN Bernstein, “Epidemiology of immune-mediated inflammatory diseases: incidence, prevalence, natural history, and comorbidities, “  J Rheumatol Suppl. 85(2), pp.2-10, 2010.</w:t>
      </w:r>
    </w:p>
    <w:p w:rsidR="008467F3" w:rsidRPr="00556F1A" w:rsidRDefault="007A6D39"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AL. Thakur, KS. Patil, “</w:t>
      </w:r>
      <w:r w:rsidR="008467F3" w:rsidRPr="00556F1A">
        <w:rPr>
          <w:rFonts w:ascii="Times New Roman" w:hAnsi="Times New Roman" w:cs="Times New Roman"/>
          <w:sz w:val="24"/>
          <w:szCs w:val="24"/>
        </w:rPr>
        <w:t>Formulation of Alkaloid Loaded Phytosomes from Tinospora cordifolia and ex-vivo Intestinal Permeability Study</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w:t>
      </w:r>
      <w:r w:rsidR="003771F6" w:rsidRPr="00556F1A">
        <w:rPr>
          <w:rFonts w:ascii="Times New Roman" w:hAnsi="Times New Roman" w:cs="Times New Roman"/>
          <w:sz w:val="24"/>
          <w:szCs w:val="24"/>
        </w:rPr>
        <w:t>Indian Journal Of Pharmaceutical Education a</w:t>
      </w:r>
      <w:r w:rsidRPr="00556F1A">
        <w:rPr>
          <w:rFonts w:ascii="Times New Roman" w:hAnsi="Times New Roman" w:cs="Times New Roman"/>
          <w:sz w:val="24"/>
          <w:szCs w:val="24"/>
        </w:rPr>
        <w:t xml:space="preserve">nd Research, 55(2), pp. </w:t>
      </w:r>
      <w:r w:rsidR="003771F6" w:rsidRPr="00556F1A">
        <w:rPr>
          <w:rFonts w:ascii="Times New Roman" w:hAnsi="Times New Roman" w:cs="Times New Roman"/>
          <w:sz w:val="24"/>
          <w:szCs w:val="24"/>
        </w:rPr>
        <w:t>474-82</w:t>
      </w:r>
      <w:r w:rsidRPr="00556F1A">
        <w:rPr>
          <w:rFonts w:ascii="Times New Roman" w:hAnsi="Times New Roman" w:cs="Times New Roman"/>
          <w:sz w:val="24"/>
          <w:szCs w:val="24"/>
        </w:rPr>
        <w:t>, 2021</w:t>
      </w:r>
      <w:r w:rsidR="003771F6" w:rsidRPr="00556F1A">
        <w:rPr>
          <w:rFonts w:ascii="Times New Roman" w:hAnsi="Times New Roman" w:cs="Times New Roman"/>
          <w:sz w:val="24"/>
          <w:szCs w:val="24"/>
        </w:rPr>
        <w:t>.</w:t>
      </w:r>
    </w:p>
    <w:p w:rsidR="008467F3" w:rsidRPr="00556F1A" w:rsidRDefault="0019581F"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WD. </w:t>
      </w:r>
      <w:r w:rsidR="008467F3" w:rsidRPr="00556F1A">
        <w:rPr>
          <w:rFonts w:ascii="Times New Roman" w:hAnsi="Times New Roman" w:cs="Times New Roman"/>
          <w:sz w:val="24"/>
          <w:szCs w:val="24"/>
        </w:rPr>
        <w:t>Ratnasooriya</w:t>
      </w:r>
      <w:r w:rsidRPr="00556F1A">
        <w:rPr>
          <w:rFonts w:ascii="Times New Roman" w:hAnsi="Times New Roman" w:cs="Times New Roman"/>
          <w:sz w:val="24"/>
          <w:szCs w:val="24"/>
        </w:rPr>
        <w:t xml:space="preserve">, SA. </w:t>
      </w:r>
      <w:r w:rsidR="008467F3" w:rsidRPr="00556F1A">
        <w:rPr>
          <w:rFonts w:ascii="Times New Roman" w:hAnsi="Times New Roman" w:cs="Times New Roman"/>
          <w:sz w:val="24"/>
          <w:szCs w:val="24"/>
        </w:rPr>
        <w:t xml:space="preserve">Deraniyagala, </w:t>
      </w:r>
      <w:r w:rsidRPr="00556F1A">
        <w:rPr>
          <w:rFonts w:ascii="Times New Roman" w:hAnsi="Times New Roman" w:cs="Times New Roman"/>
          <w:sz w:val="24"/>
          <w:szCs w:val="24"/>
        </w:rPr>
        <w:t xml:space="preserve">G. </w:t>
      </w:r>
      <w:r w:rsidR="008467F3" w:rsidRPr="00556F1A">
        <w:rPr>
          <w:rFonts w:ascii="Times New Roman" w:hAnsi="Times New Roman" w:cs="Times New Roman"/>
          <w:sz w:val="24"/>
          <w:szCs w:val="24"/>
        </w:rPr>
        <w:t>Galhena</w:t>
      </w:r>
      <w:r w:rsidRPr="00556F1A">
        <w:rPr>
          <w:rFonts w:ascii="Times New Roman" w:hAnsi="Times New Roman" w:cs="Times New Roman"/>
          <w:sz w:val="24"/>
          <w:szCs w:val="24"/>
        </w:rPr>
        <w:t>, SS. Liyanage</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SD. </w:t>
      </w:r>
      <w:r w:rsidR="008467F3" w:rsidRPr="00556F1A">
        <w:rPr>
          <w:rFonts w:ascii="Times New Roman" w:hAnsi="Times New Roman" w:cs="Times New Roman"/>
          <w:sz w:val="24"/>
          <w:szCs w:val="24"/>
        </w:rPr>
        <w:t>Bathige,</w:t>
      </w:r>
      <w:r w:rsidRPr="00556F1A">
        <w:rPr>
          <w:rFonts w:ascii="Times New Roman" w:hAnsi="Times New Roman" w:cs="Times New Roman"/>
          <w:sz w:val="24"/>
          <w:szCs w:val="24"/>
        </w:rPr>
        <w:t xml:space="preserve"> JR </w:t>
      </w:r>
      <w:r w:rsidR="008467F3" w:rsidRPr="00556F1A">
        <w:rPr>
          <w:rFonts w:ascii="Times New Roman" w:hAnsi="Times New Roman" w:cs="Times New Roman"/>
          <w:sz w:val="24"/>
          <w:szCs w:val="24"/>
        </w:rPr>
        <w:t xml:space="preserve"> Jayakody</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Anti-inflammatory Activity of the Aqueous Leaf Extract of Ixora coccinea. Pharmaceutical biology</w:t>
      </w:r>
      <w:r w:rsidRPr="00556F1A">
        <w:rPr>
          <w:rFonts w:ascii="Times New Roman" w:hAnsi="Times New Roman" w:cs="Times New Roman"/>
          <w:sz w:val="24"/>
          <w:szCs w:val="24"/>
        </w:rPr>
        <w:t>,”43(2), pp-</w:t>
      </w:r>
      <w:r w:rsidR="008467F3" w:rsidRPr="00556F1A">
        <w:rPr>
          <w:rFonts w:ascii="Times New Roman" w:hAnsi="Times New Roman" w:cs="Times New Roman"/>
          <w:sz w:val="24"/>
          <w:szCs w:val="24"/>
        </w:rPr>
        <w:t>147-52</w:t>
      </w:r>
      <w:r w:rsidRPr="00556F1A">
        <w:rPr>
          <w:rFonts w:ascii="Times New Roman" w:hAnsi="Times New Roman" w:cs="Times New Roman"/>
          <w:sz w:val="24"/>
          <w:szCs w:val="24"/>
        </w:rPr>
        <w:t>, 2005.</w:t>
      </w:r>
    </w:p>
    <w:p w:rsidR="008467F3" w:rsidRPr="00556F1A" w:rsidRDefault="00607C55"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Z </w:t>
      </w:r>
      <w:r w:rsidR="008467F3" w:rsidRPr="00556F1A">
        <w:rPr>
          <w:rFonts w:ascii="Times New Roman" w:hAnsi="Times New Roman" w:cs="Times New Roman"/>
          <w:sz w:val="24"/>
          <w:szCs w:val="24"/>
        </w:rPr>
        <w:t>A</w:t>
      </w:r>
      <w:r w:rsidRPr="00556F1A">
        <w:rPr>
          <w:rFonts w:ascii="Times New Roman" w:hAnsi="Times New Roman" w:cs="Times New Roman"/>
          <w:sz w:val="24"/>
          <w:szCs w:val="24"/>
        </w:rPr>
        <w:t>sadi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T </w:t>
      </w:r>
      <w:r w:rsidR="008467F3" w:rsidRPr="00556F1A">
        <w:rPr>
          <w:rFonts w:ascii="Times New Roman" w:hAnsi="Times New Roman" w:cs="Times New Roman"/>
          <w:sz w:val="24"/>
          <w:szCs w:val="24"/>
        </w:rPr>
        <w:t>G</w:t>
      </w:r>
      <w:r w:rsidRPr="00556F1A">
        <w:rPr>
          <w:rFonts w:ascii="Times New Roman" w:hAnsi="Times New Roman" w:cs="Times New Roman"/>
          <w:sz w:val="24"/>
          <w:szCs w:val="24"/>
        </w:rPr>
        <w:t>hazanfari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H </w:t>
      </w:r>
      <w:r w:rsidR="008467F3" w:rsidRPr="00556F1A">
        <w:rPr>
          <w:rFonts w:ascii="Times New Roman" w:hAnsi="Times New Roman" w:cs="Times New Roman"/>
          <w:sz w:val="24"/>
          <w:szCs w:val="24"/>
        </w:rPr>
        <w:t>Hatami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Anti-inflammatory effects of Matricaria chamomilla extracts on BALB/c m</w:t>
      </w:r>
      <w:r w:rsidRPr="00556F1A">
        <w:rPr>
          <w:rFonts w:ascii="Times New Roman" w:hAnsi="Times New Roman" w:cs="Times New Roman"/>
          <w:sz w:val="24"/>
          <w:szCs w:val="24"/>
        </w:rPr>
        <w:t>ice macrophages and lymphocytes,”</w:t>
      </w:r>
      <w:r w:rsidR="008467F3" w:rsidRPr="00556F1A">
        <w:rPr>
          <w:rFonts w:ascii="Times New Roman" w:hAnsi="Times New Roman" w:cs="Times New Roman"/>
          <w:sz w:val="24"/>
          <w:szCs w:val="24"/>
        </w:rPr>
        <w:t xml:space="preserve"> Iranian Journal of Allergy, Asthma and </w:t>
      </w:r>
      <w:r w:rsidRPr="00556F1A">
        <w:rPr>
          <w:rFonts w:ascii="Times New Roman" w:hAnsi="Times New Roman" w:cs="Times New Roman"/>
          <w:sz w:val="24"/>
          <w:szCs w:val="24"/>
        </w:rPr>
        <w:t xml:space="preserve">Immunology, pp. </w:t>
      </w:r>
      <w:r w:rsidR="008467F3" w:rsidRPr="00556F1A">
        <w:rPr>
          <w:rFonts w:ascii="Times New Roman" w:hAnsi="Times New Roman" w:cs="Times New Roman"/>
          <w:sz w:val="24"/>
          <w:szCs w:val="24"/>
        </w:rPr>
        <w:t>63-73</w:t>
      </w:r>
      <w:r w:rsidRPr="00556F1A">
        <w:rPr>
          <w:rFonts w:ascii="Times New Roman" w:hAnsi="Times New Roman" w:cs="Times New Roman"/>
          <w:sz w:val="24"/>
          <w:szCs w:val="24"/>
        </w:rPr>
        <w:t>, 2020</w:t>
      </w:r>
      <w:r w:rsidR="008467F3" w:rsidRPr="00556F1A">
        <w:rPr>
          <w:rFonts w:ascii="Times New Roman" w:hAnsi="Times New Roman" w:cs="Times New Roman"/>
          <w:sz w:val="24"/>
          <w:szCs w:val="24"/>
        </w:rPr>
        <w:t>.</w:t>
      </w:r>
    </w:p>
    <w:p w:rsidR="00861B94" w:rsidRPr="00556F1A" w:rsidRDefault="00861B94"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S. </w:t>
      </w:r>
      <w:r w:rsidR="008467F3" w:rsidRPr="00556F1A">
        <w:rPr>
          <w:rFonts w:ascii="Times New Roman" w:hAnsi="Times New Roman" w:cs="Times New Roman"/>
          <w:sz w:val="24"/>
          <w:szCs w:val="24"/>
        </w:rPr>
        <w:t xml:space="preserve">Karole, </w:t>
      </w:r>
      <w:r w:rsidRPr="00556F1A">
        <w:rPr>
          <w:rFonts w:ascii="Times New Roman" w:hAnsi="Times New Roman" w:cs="Times New Roman"/>
          <w:sz w:val="24"/>
          <w:szCs w:val="24"/>
        </w:rPr>
        <w:t>GK. Gupta, “</w:t>
      </w:r>
      <w:r w:rsidR="008467F3" w:rsidRPr="00556F1A">
        <w:rPr>
          <w:rFonts w:ascii="Times New Roman" w:hAnsi="Times New Roman" w:cs="Times New Roman"/>
          <w:sz w:val="24"/>
          <w:szCs w:val="24"/>
        </w:rPr>
        <w:t>Preparation and evaluation of phytosomes containing ethanolic extract of leaves of Bombax ceiba for hepatoprotective activity</w:t>
      </w:r>
      <w:r w:rsidRPr="00556F1A">
        <w:rPr>
          <w:rFonts w:ascii="Times New Roman" w:hAnsi="Times New Roman" w:cs="Times New Roman"/>
          <w:sz w:val="24"/>
          <w:szCs w:val="24"/>
        </w:rPr>
        <w:t>,” The Pharma Innovation Journal, 8(2), pp. 22-26, 2019.</w:t>
      </w:r>
    </w:p>
    <w:p w:rsidR="008467F3" w:rsidRPr="00556F1A" w:rsidRDefault="00F768CB"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R. </w:t>
      </w:r>
      <w:r w:rsidR="008467F3" w:rsidRPr="00556F1A">
        <w:rPr>
          <w:rFonts w:ascii="Times New Roman" w:hAnsi="Times New Roman" w:cs="Times New Roman"/>
          <w:sz w:val="24"/>
          <w:szCs w:val="24"/>
        </w:rPr>
        <w:t>K</w:t>
      </w:r>
      <w:r w:rsidRPr="00556F1A">
        <w:rPr>
          <w:rFonts w:ascii="Times New Roman" w:hAnsi="Times New Roman" w:cs="Times New Roman"/>
          <w:sz w:val="24"/>
          <w:szCs w:val="24"/>
        </w:rPr>
        <w:t>arthik</w:t>
      </w:r>
      <w:r w:rsidR="008467F3" w:rsidRPr="00556F1A">
        <w:rPr>
          <w:rFonts w:ascii="Times New Roman" w:hAnsi="Times New Roman" w:cs="Times New Roman"/>
          <w:sz w:val="24"/>
          <w:szCs w:val="24"/>
        </w:rPr>
        <w:t xml:space="preserve">. Phytosomal Formulation of Thuja Occidentalis Extract for the Treatment of </w:t>
      </w:r>
      <w:r w:rsidR="008467F3" w:rsidRPr="00556F1A">
        <w:rPr>
          <w:rFonts w:ascii="Times New Roman" w:hAnsi="Times New Roman" w:cs="Times New Roman"/>
          <w:sz w:val="24"/>
          <w:szCs w:val="24"/>
        </w:rPr>
        <w:lastRenderedPageBreak/>
        <w:t>Wart (Doctoral dissertation, Periyar College of Pharmaceutical Sciences for Girls, Tiruchirappalli).</w:t>
      </w:r>
    </w:p>
    <w:p w:rsidR="008467F3" w:rsidRPr="00556F1A" w:rsidRDefault="00F768CB"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AM. Ghazi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MA. </w:t>
      </w:r>
      <w:r w:rsidR="008467F3" w:rsidRPr="00556F1A">
        <w:rPr>
          <w:rFonts w:ascii="Times New Roman" w:hAnsi="Times New Roman" w:cs="Times New Roman"/>
          <w:sz w:val="24"/>
          <w:szCs w:val="24"/>
        </w:rPr>
        <w:t>Al-Bayati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Anti-proliferative of the phytosome propolis, phytosome lycopene and synergistic effect on the benign prost</w:t>
      </w:r>
      <w:r w:rsidRPr="00556F1A">
        <w:rPr>
          <w:rFonts w:ascii="Times New Roman" w:hAnsi="Times New Roman" w:cs="Times New Roman"/>
          <w:sz w:val="24"/>
          <w:szCs w:val="24"/>
        </w:rPr>
        <w:t>atic hyperplasia cells in-vitro”</w:t>
      </w:r>
      <w:r w:rsidR="008467F3" w:rsidRPr="00556F1A">
        <w:rPr>
          <w:rFonts w:ascii="Times New Roman" w:hAnsi="Times New Roman" w:cs="Times New Roman"/>
          <w:sz w:val="24"/>
          <w:szCs w:val="24"/>
        </w:rPr>
        <w:t xml:space="preserve"> Plant Arch. 20</w:t>
      </w:r>
      <w:r w:rsidRPr="00556F1A">
        <w:rPr>
          <w:rFonts w:ascii="Times New Roman" w:hAnsi="Times New Roman" w:cs="Times New Roman"/>
          <w:sz w:val="24"/>
          <w:szCs w:val="24"/>
        </w:rPr>
        <w:t xml:space="preserve">, pp. </w:t>
      </w:r>
      <w:r w:rsidR="008467F3" w:rsidRPr="00556F1A">
        <w:rPr>
          <w:rFonts w:ascii="Times New Roman" w:hAnsi="Times New Roman" w:cs="Times New Roman"/>
          <w:sz w:val="24"/>
          <w:szCs w:val="24"/>
        </w:rPr>
        <w:t>6579-89</w:t>
      </w:r>
      <w:r w:rsidRPr="00556F1A">
        <w:rPr>
          <w:rFonts w:ascii="Times New Roman" w:hAnsi="Times New Roman" w:cs="Times New Roman"/>
          <w:sz w:val="24"/>
          <w:szCs w:val="24"/>
        </w:rPr>
        <w:t>, 2020</w:t>
      </w:r>
      <w:r w:rsidR="008467F3" w:rsidRPr="00556F1A">
        <w:rPr>
          <w:rFonts w:ascii="Times New Roman" w:hAnsi="Times New Roman" w:cs="Times New Roman"/>
          <w:sz w:val="24"/>
          <w:szCs w:val="24"/>
        </w:rPr>
        <w:t>.</w:t>
      </w:r>
    </w:p>
    <w:p w:rsidR="008467F3" w:rsidRPr="00556F1A" w:rsidRDefault="008620F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RE. </w:t>
      </w:r>
      <w:r w:rsidR="008467F3" w:rsidRPr="00556F1A">
        <w:rPr>
          <w:rFonts w:ascii="Times New Roman" w:hAnsi="Times New Roman" w:cs="Times New Roman"/>
          <w:sz w:val="24"/>
          <w:szCs w:val="24"/>
        </w:rPr>
        <w:t>Sasongko</w:t>
      </w:r>
      <w:r w:rsidRPr="00556F1A">
        <w:rPr>
          <w:rFonts w:ascii="Times New Roman" w:hAnsi="Times New Roman" w:cs="Times New Roman"/>
          <w:sz w:val="24"/>
          <w:szCs w:val="24"/>
        </w:rPr>
        <w:t>, S. Surini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FC. </w:t>
      </w:r>
      <w:r w:rsidR="008467F3" w:rsidRPr="00556F1A">
        <w:rPr>
          <w:rFonts w:ascii="Times New Roman" w:hAnsi="Times New Roman" w:cs="Times New Roman"/>
          <w:sz w:val="24"/>
          <w:szCs w:val="24"/>
        </w:rPr>
        <w:t xml:space="preserve">Saputri.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Formulation and characterization of bitter melon extract (momordica charantia) loaded phytosomes</w:t>
      </w:r>
      <w:r w:rsidRPr="00556F1A">
        <w:rPr>
          <w:rFonts w:ascii="Times New Roman" w:hAnsi="Times New Roman" w:cs="Times New Roman"/>
          <w:sz w:val="24"/>
          <w:szCs w:val="24"/>
        </w:rPr>
        <w:t>,” Pharmacognosy Journal, 11(6), 2019.</w:t>
      </w:r>
    </w:p>
    <w:p w:rsidR="008467F3" w:rsidRPr="00556F1A" w:rsidRDefault="008620FD"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S Surini</w:t>
      </w:r>
      <w:r w:rsidR="008467F3" w:rsidRPr="00556F1A">
        <w:rPr>
          <w:rFonts w:ascii="Times New Roman" w:hAnsi="Times New Roman" w:cs="Times New Roman"/>
          <w:sz w:val="24"/>
          <w:szCs w:val="24"/>
        </w:rPr>
        <w:t>,</w:t>
      </w:r>
      <w:r w:rsidRPr="00556F1A">
        <w:rPr>
          <w:rFonts w:ascii="Times New Roman" w:hAnsi="Times New Roman" w:cs="Times New Roman"/>
          <w:sz w:val="24"/>
          <w:szCs w:val="24"/>
        </w:rPr>
        <w:t xml:space="preserve"> H</w:t>
      </w:r>
      <w:r w:rsidR="008467F3" w:rsidRPr="00556F1A">
        <w:rPr>
          <w:rFonts w:ascii="Times New Roman" w:hAnsi="Times New Roman" w:cs="Times New Roman"/>
          <w:sz w:val="24"/>
          <w:szCs w:val="24"/>
        </w:rPr>
        <w:t xml:space="preserve"> Mubarak, </w:t>
      </w:r>
      <w:r w:rsidRPr="00556F1A">
        <w:rPr>
          <w:rFonts w:ascii="Times New Roman" w:hAnsi="Times New Roman" w:cs="Times New Roman"/>
          <w:sz w:val="24"/>
          <w:szCs w:val="24"/>
        </w:rPr>
        <w:t xml:space="preserve">D </w:t>
      </w:r>
      <w:r w:rsidR="008467F3" w:rsidRPr="00556F1A">
        <w:rPr>
          <w:rFonts w:ascii="Times New Roman" w:hAnsi="Times New Roman" w:cs="Times New Roman"/>
          <w:sz w:val="24"/>
          <w:szCs w:val="24"/>
        </w:rPr>
        <w:t>Ramadon</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Cosmetic serum containing grape (Vitis vinifera L.) seed extract phytosome: Formulation and in vitro penetration study</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Journal of young pharmacists. </w:t>
      </w:r>
      <w:r w:rsidRPr="00556F1A">
        <w:rPr>
          <w:rFonts w:ascii="Times New Roman" w:hAnsi="Times New Roman" w:cs="Times New Roman"/>
          <w:sz w:val="24"/>
          <w:szCs w:val="24"/>
        </w:rPr>
        <w:t xml:space="preserve">10(2s), pp. </w:t>
      </w:r>
      <w:r w:rsidR="008467F3" w:rsidRPr="00556F1A">
        <w:rPr>
          <w:rFonts w:ascii="Times New Roman" w:hAnsi="Times New Roman" w:cs="Times New Roman"/>
          <w:sz w:val="24"/>
          <w:szCs w:val="24"/>
        </w:rPr>
        <w:t>S51</w:t>
      </w:r>
      <w:r w:rsidRPr="00556F1A">
        <w:rPr>
          <w:rFonts w:ascii="Times New Roman" w:hAnsi="Times New Roman" w:cs="Times New Roman"/>
          <w:sz w:val="24"/>
          <w:szCs w:val="24"/>
        </w:rPr>
        <w:t>, 2018.</w:t>
      </w:r>
    </w:p>
    <w:p w:rsidR="008467F3" w:rsidRPr="00556F1A" w:rsidRDefault="00E17151"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H. Lewis</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Ministry of HealthAnd Family Welfare</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Government </w:t>
      </w:r>
      <w:r w:rsidRPr="00556F1A">
        <w:rPr>
          <w:rFonts w:ascii="Times New Roman" w:hAnsi="Times New Roman" w:cs="Times New Roman"/>
          <w:sz w:val="24"/>
          <w:szCs w:val="24"/>
        </w:rPr>
        <w:t>o</w:t>
      </w:r>
      <w:r w:rsidR="008467F3" w:rsidRPr="00556F1A">
        <w:rPr>
          <w:rFonts w:ascii="Times New Roman" w:hAnsi="Times New Roman" w:cs="Times New Roman"/>
          <w:sz w:val="24"/>
          <w:szCs w:val="24"/>
        </w:rPr>
        <w:t>f India, New Delhi,</w:t>
      </w:r>
    </w:p>
    <w:p w:rsidR="008467F3" w:rsidRPr="00556F1A" w:rsidRDefault="008467F3" w:rsidP="00556F1A">
      <w:pPr>
        <w:pStyle w:val="BodyText"/>
        <w:spacing w:line="360" w:lineRule="auto"/>
        <w:ind w:left="426"/>
        <w:jc w:val="both"/>
        <w:rPr>
          <w:rFonts w:ascii="Times New Roman" w:hAnsi="Times New Roman" w:cs="Times New Roman"/>
          <w:sz w:val="24"/>
          <w:szCs w:val="24"/>
        </w:rPr>
      </w:pPr>
      <w:r w:rsidRPr="00556F1A">
        <w:rPr>
          <w:rFonts w:ascii="Times New Roman" w:hAnsi="Times New Roman" w:cs="Times New Roman"/>
          <w:sz w:val="24"/>
          <w:szCs w:val="24"/>
        </w:rPr>
        <w:t xml:space="preserve">Part-1, Vol.1, </w:t>
      </w:r>
      <w:r w:rsidR="00E17151" w:rsidRPr="00556F1A">
        <w:rPr>
          <w:rFonts w:ascii="Times New Roman" w:hAnsi="Times New Roman" w:cs="Times New Roman"/>
          <w:sz w:val="24"/>
          <w:szCs w:val="24"/>
        </w:rPr>
        <w:t>pp.</w:t>
      </w:r>
      <w:r w:rsidRPr="00556F1A">
        <w:rPr>
          <w:rFonts w:ascii="Times New Roman" w:hAnsi="Times New Roman" w:cs="Times New Roman"/>
          <w:sz w:val="24"/>
          <w:szCs w:val="24"/>
        </w:rPr>
        <w:t>53-55</w:t>
      </w:r>
      <w:r w:rsidR="00E17151" w:rsidRPr="00556F1A">
        <w:rPr>
          <w:rFonts w:ascii="Times New Roman" w:hAnsi="Times New Roman" w:cs="Times New Roman"/>
          <w:sz w:val="24"/>
          <w:szCs w:val="24"/>
        </w:rPr>
        <w:t>, 1999</w:t>
      </w:r>
      <w:r w:rsidRPr="00556F1A">
        <w:rPr>
          <w:rFonts w:ascii="Times New Roman" w:hAnsi="Times New Roman" w:cs="Times New Roman"/>
          <w:sz w:val="24"/>
          <w:szCs w:val="24"/>
        </w:rPr>
        <w:t>.</w:t>
      </w:r>
    </w:p>
    <w:p w:rsidR="008467F3" w:rsidRPr="00556F1A" w:rsidRDefault="008467F3"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H</w:t>
      </w:r>
      <w:r w:rsidR="00801998"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El-Gabalawy, </w:t>
      </w:r>
      <w:r w:rsidR="00801998" w:rsidRPr="00556F1A">
        <w:rPr>
          <w:rFonts w:ascii="Times New Roman" w:hAnsi="Times New Roman" w:cs="Times New Roman"/>
          <w:sz w:val="24"/>
          <w:szCs w:val="24"/>
        </w:rPr>
        <w:t>LC.</w:t>
      </w:r>
      <w:r w:rsidRPr="00556F1A">
        <w:rPr>
          <w:rFonts w:ascii="Times New Roman" w:hAnsi="Times New Roman" w:cs="Times New Roman"/>
          <w:sz w:val="24"/>
          <w:szCs w:val="24"/>
        </w:rPr>
        <w:t xml:space="preserve"> Guenther, </w:t>
      </w:r>
      <w:r w:rsidR="00801998" w:rsidRPr="00556F1A">
        <w:rPr>
          <w:rFonts w:ascii="Times New Roman" w:hAnsi="Times New Roman" w:cs="Times New Roman"/>
          <w:sz w:val="24"/>
          <w:szCs w:val="24"/>
        </w:rPr>
        <w:t xml:space="preserve">CN. </w:t>
      </w:r>
      <w:r w:rsidRPr="00556F1A">
        <w:rPr>
          <w:rFonts w:ascii="Times New Roman" w:hAnsi="Times New Roman" w:cs="Times New Roman"/>
          <w:sz w:val="24"/>
          <w:szCs w:val="24"/>
        </w:rPr>
        <w:t xml:space="preserve"> Bernstein</w:t>
      </w:r>
      <w:r w:rsidR="00801998" w:rsidRPr="00556F1A">
        <w:rPr>
          <w:rFonts w:ascii="Times New Roman" w:hAnsi="Times New Roman" w:cs="Times New Roman"/>
          <w:sz w:val="24"/>
          <w:szCs w:val="24"/>
        </w:rPr>
        <w:t>. “</w:t>
      </w:r>
      <w:r w:rsidRPr="00556F1A">
        <w:rPr>
          <w:rFonts w:ascii="Times New Roman" w:hAnsi="Times New Roman" w:cs="Times New Roman"/>
          <w:sz w:val="24"/>
          <w:szCs w:val="24"/>
        </w:rPr>
        <w:t>Epidemiology of immune-mediated inflammatory diseases: incidence, prevalence, natural history, and comorbidities</w:t>
      </w:r>
      <w:r w:rsidR="00801998" w:rsidRPr="00556F1A">
        <w:rPr>
          <w:rFonts w:ascii="Times New Roman" w:hAnsi="Times New Roman" w:cs="Times New Roman"/>
          <w:sz w:val="24"/>
          <w:szCs w:val="24"/>
        </w:rPr>
        <w:t xml:space="preserve">,” </w:t>
      </w:r>
      <w:r w:rsidR="00801998" w:rsidRPr="00556F1A">
        <w:rPr>
          <w:rStyle w:val="highwire-cite-metadata-journal"/>
          <w:rFonts w:ascii="Times New Roman" w:hAnsi="Times New Roman" w:cs="Times New Roman"/>
          <w:sz w:val="24"/>
          <w:szCs w:val="24"/>
          <w:bdr w:val="none" w:sz="0" w:space="0" w:color="auto" w:frame="1"/>
          <w:shd w:val="clear" w:color="auto" w:fill="FFFFFF"/>
        </w:rPr>
        <w:t xml:space="preserve">The Journal of Rheumatology Supplement, </w:t>
      </w:r>
      <w:r w:rsidR="00801998" w:rsidRPr="00556F1A">
        <w:rPr>
          <w:rStyle w:val="highwire-cite-metadata-volume"/>
          <w:rFonts w:ascii="Times New Roman" w:hAnsi="Times New Roman" w:cs="Times New Roman"/>
          <w:sz w:val="24"/>
          <w:szCs w:val="24"/>
          <w:bdr w:val="none" w:sz="0" w:space="0" w:color="auto" w:frame="1"/>
          <w:shd w:val="clear" w:color="auto" w:fill="FFFFFF"/>
        </w:rPr>
        <w:t>85, pp. </w:t>
      </w:r>
      <w:r w:rsidR="00801998" w:rsidRPr="00556F1A">
        <w:rPr>
          <w:rStyle w:val="highwire-cite-metadata-pages"/>
          <w:rFonts w:ascii="Times New Roman" w:hAnsi="Times New Roman" w:cs="Times New Roman"/>
          <w:sz w:val="24"/>
          <w:szCs w:val="24"/>
          <w:bdr w:val="none" w:sz="0" w:space="0" w:color="auto" w:frame="1"/>
          <w:shd w:val="clear" w:color="auto" w:fill="FFFFFF"/>
        </w:rPr>
        <w:t>2-10, 2010.</w:t>
      </w:r>
    </w:p>
    <w:p w:rsidR="006D5F50" w:rsidRPr="00556F1A" w:rsidRDefault="006D5F50"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color w:val="212121"/>
          <w:sz w:val="24"/>
          <w:szCs w:val="24"/>
          <w:shd w:val="clear" w:color="auto" w:fill="FFFFFF"/>
        </w:rPr>
        <w:t>M. Fereidoni, A. Ahmadiani, S. Semnanian, M.  Javan. An accurate and simple meth</w:t>
      </w:r>
      <w:r w:rsidR="00B40F0D" w:rsidRPr="00556F1A">
        <w:rPr>
          <w:rFonts w:ascii="Times New Roman" w:hAnsi="Times New Roman" w:cs="Times New Roman"/>
          <w:color w:val="212121"/>
          <w:sz w:val="24"/>
          <w:szCs w:val="24"/>
          <w:shd w:val="clear" w:color="auto" w:fill="FFFFFF"/>
        </w:rPr>
        <w:t>od for measurement of paw edema,”</w:t>
      </w:r>
      <w:r w:rsidRPr="00556F1A">
        <w:rPr>
          <w:rFonts w:ascii="Times New Roman" w:hAnsi="Times New Roman" w:cs="Times New Roman"/>
          <w:color w:val="212121"/>
          <w:sz w:val="24"/>
          <w:szCs w:val="24"/>
          <w:shd w:val="clear" w:color="auto" w:fill="FFFFFF"/>
        </w:rPr>
        <w:t xml:space="preserve"> J Pharmacol Toxicol Methods. 43(1)</w:t>
      </w:r>
      <w:r w:rsidR="00B40F0D" w:rsidRPr="00556F1A">
        <w:rPr>
          <w:rFonts w:ascii="Times New Roman" w:hAnsi="Times New Roman" w:cs="Times New Roman"/>
          <w:color w:val="212121"/>
          <w:sz w:val="24"/>
          <w:szCs w:val="24"/>
          <w:shd w:val="clear" w:color="auto" w:fill="FFFFFF"/>
        </w:rPr>
        <w:t xml:space="preserve">, </w:t>
      </w:r>
      <w:r w:rsidRPr="00556F1A">
        <w:rPr>
          <w:rFonts w:ascii="Times New Roman" w:hAnsi="Times New Roman" w:cs="Times New Roman"/>
          <w:color w:val="212121"/>
          <w:sz w:val="24"/>
          <w:szCs w:val="24"/>
          <w:shd w:val="clear" w:color="auto" w:fill="FFFFFF"/>
        </w:rPr>
        <w:t>11-4</w:t>
      </w:r>
      <w:r w:rsidR="00B40F0D" w:rsidRPr="00556F1A">
        <w:rPr>
          <w:rFonts w:ascii="Times New Roman" w:hAnsi="Times New Roman" w:cs="Times New Roman"/>
          <w:color w:val="212121"/>
          <w:sz w:val="24"/>
          <w:szCs w:val="24"/>
          <w:shd w:val="clear" w:color="auto" w:fill="FFFFFF"/>
        </w:rPr>
        <w:t>, 2000</w:t>
      </w:r>
      <w:r w:rsidRPr="00556F1A">
        <w:rPr>
          <w:rFonts w:ascii="Times New Roman" w:hAnsi="Times New Roman" w:cs="Times New Roman"/>
          <w:color w:val="212121"/>
          <w:sz w:val="24"/>
          <w:szCs w:val="24"/>
          <w:shd w:val="clear" w:color="auto" w:fill="FFFFFF"/>
        </w:rPr>
        <w:t>.</w:t>
      </w:r>
    </w:p>
    <w:p w:rsidR="008467F3" w:rsidRPr="00556F1A" w:rsidRDefault="00F74863"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w:t>
      </w:r>
      <w:r w:rsidR="008467F3" w:rsidRPr="00556F1A">
        <w:rPr>
          <w:rFonts w:ascii="Times New Roman" w:hAnsi="Times New Roman" w:cs="Times New Roman"/>
          <w:sz w:val="24"/>
          <w:szCs w:val="24"/>
        </w:rPr>
        <w:t>Anonymous, British National Formulary: London, The British Medical Association and the Royal pharmaceutical society of Great Britain</w:t>
      </w:r>
      <w:r w:rsidRPr="00556F1A">
        <w:rPr>
          <w:rFonts w:ascii="Times New Roman" w:hAnsi="Times New Roman" w:cs="Times New Roman"/>
          <w:sz w:val="24"/>
          <w:szCs w:val="24"/>
        </w:rPr>
        <w:t>” Ethnopharmacol. 61, 229–239, 2000.</w:t>
      </w:r>
    </w:p>
    <w:p w:rsidR="008467F3" w:rsidRPr="00556F1A" w:rsidRDefault="00B621DC"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 xml:space="preserve">SR. </w:t>
      </w:r>
      <w:r w:rsidR="008467F3" w:rsidRPr="00556F1A">
        <w:rPr>
          <w:rFonts w:ascii="Times New Roman" w:hAnsi="Times New Roman" w:cs="Times New Roman"/>
          <w:sz w:val="24"/>
          <w:szCs w:val="24"/>
        </w:rPr>
        <w:t>Naik</w:t>
      </w:r>
      <w:r w:rsidRPr="00556F1A">
        <w:rPr>
          <w:rFonts w:ascii="Times New Roman" w:hAnsi="Times New Roman" w:cs="Times New Roman"/>
          <w:sz w:val="24"/>
          <w:szCs w:val="24"/>
        </w:rPr>
        <w:t xml:space="preserve">, VW. </w:t>
      </w:r>
      <w:r w:rsidR="008467F3" w:rsidRPr="00556F1A">
        <w:rPr>
          <w:rFonts w:ascii="Times New Roman" w:hAnsi="Times New Roman" w:cs="Times New Roman"/>
          <w:sz w:val="24"/>
          <w:szCs w:val="24"/>
        </w:rPr>
        <w:t>Pilgaonkar,</w:t>
      </w:r>
      <w:r w:rsidRPr="00556F1A">
        <w:rPr>
          <w:rFonts w:ascii="Times New Roman" w:hAnsi="Times New Roman" w:cs="Times New Roman"/>
          <w:sz w:val="24"/>
          <w:szCs w:val="24"/>
        </w:rPr>
        <w:t xml:space="preserve"> VS. Panda</w:t>
      </w:r>
      <w:r w:rsidR="008467F3" w:rsidRPr="00556F1A">
        <w:rPr>
          <w:rFonts w:ascii="Times New Roman" w:hAnsi="Times New Roman" w:cs="Times New Roman"/>
          <w:sz w:val="24"/>
          <w:szCs w:val="24"/>
        </w:rPr>
        <w:t>.</w:t>
      </w:r>
      <w:r w:rsidRPr="00556F1A">
        <w:rPr>
          <w:rFonts w:ascii="Times New Roman" w:hAnsi="Times New Roman" w:cs="Times New Roman"/>
          <w:sz w:val="24"/>
          <w:szCs w:val="24"/>
        </w:rPr>
        <w:t xml:space="preserve"> “</w:t>
      </w:r>
      <w:r w:rsidR="008467F3" w:rsidRPr="00556F1A">
        <w:rPr>
          <w:rFonts w:ascii="Times New Roman" w:hAnsi="Times New Roman" w:cs="Times New Roman"/>
          <w:sz w:val="24"/>
          <w:szCs w:val="24"/>
        </w:rPr>
        <w:t>Evaluation of antioxidant activity of Ginkgo biloba phytosomes in rat brain</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Phytotherapy Research: An International Journal Devoted to Pharmacological and Toxicological Evaluation of Natural Product </w:t>
      </w:r>
      <w:r w:rsidRPr="00556F1A">
        <w:rPr>
          <w:rFonts w:ascii="Times New Roman" w:hAnsi="Times New Roman" w:cs="Times New Roman"/>
          <w:sz w:val="24"/>
          <w:szCs w:val="24"/>
        </w:rPr>
        <w:t xml:space="preserve">Derivatives, 20(11), pp. </w:t>
      </w:r>
      <w:r w:rsidR="008467F3" w:rsidRPr="00556F1A">
        <w:rPr>
          <w:rFonts w:ascii="Times New Roman" w:hAnsi="Times New Roman" w:cs="Times New Roman"/>
          <w:sz w:val="24"/>
          <w:szCs w:val="24"/>
        </w:rPr>
        <w:t>1013-6</w:t>
      </w:r>
      <w:r w:rsidRPr="00556F1A">
        <w:rPr>
          <w:rFonts w:ascii="Times New Roman" w:hAnsi="Times New Roman" w:cs="Times New Roman"/>
          <w:sz w:val="24"/>
          <w:szCs w:val="24"/>
        </w:rPr>
        <w:t>, 2006</w:t>
      </w:r>
      <w:r w:rsidR="008467F3" w:rsidRPr="00556F1A">
        <w:rPr>
          <w:rFonts w:ascii="Times New Roman" w:hAnsi="Times New Roman" w:cs="Times New Roman"/>
          <w:sz w:val="24"/>
          <w:szCs w:val="24"/>
        </w:rPr>
        <w:t>.</w:t>
      </w:r>
    </w:p>
    <w:p w:rsidR="008467F3" w:rsidRPr="00556F1A" w:rsidRDefault="001669CF"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PM. Kidd</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Bioavailability and activity of phytosome complexes from botanical polyphenols: the silymarin, curcumin, green tea, and grape seed extracts</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Altern</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Med</w:t>
      </w:r>
      <w:r w:rsidRPr="00556F1A">
        <w:rPr>
          <w:rFonts w:ascii="Times New Roman" w:hAnsi="Times New Roman" w:cs="Times New Roman"/>
          <w:sz w:val="24"/>
          <w:szCs w:val="24"/>
        </w:rPr>
        <w:t>.</w:t>
      </w:r>
      <w:r w:rsidR="008467F3" w:rsidRPr="00556F1A">
        <w:rPr>
          <w:rFonts w:ascii="Times New Roman" w:hAnsi="Times New Roman" w:cs="Times New Roman"/>
          <w:sz w:val="24"/>
          <w:szCs w:val="24"/>
        </w:rPr>
        <w:t xml:space="preserve"> Rev. </w:t>
      </w:r>
      <w:r w:rsidRPr="00556F1A">
        <w:rPr>
          <w:rFonts w:ascii="Times New Roman" w:hAnsi="Times New Roman" w:cs="Times New Roman"/>
          <w:sz w:val="24"/>
          <w:szCs w:val="24"/>
        </w:rPr>
        <w:t xml:space="preserve">14(3), </w:t>
      </w:r>
      <w:r w:rsidR="008467F3" w:rsidRPr="00556F1A">
        <w:rPr>
          <w:rFonts w:ascii="Times New Roman" w:hAnsi="Times New Roman" w:cs="Times New Roman"/>
          <w:sz w:val="24"/>
          <w:szCs w:val="24"/>
        </w:rPr>
        <w:t>226-46</w:t>
      </w:r>
      <w:r w:rsidRPr="00556F1A">
        <w:rPr>
          <w:rFonts w:ascii="Times New Roman" w:hAnsi="Times New Roman" w:cs="Times New Roman"/>
          <w:sz w:val="24"/>
          <w:szCs w:val="24"/>
        </w:rPr>
        <w:t>, 2009</w:t>
      </w:r>
      <w:r w:rsidR="008467F3" w:rsidRPr="00556F1A">
        <w:rPr>
          <w:rFonts w:ascii="Times New Roman" w:hAnsi="Times New Roman" w:cs="Times New Roman"/>
          <w:sz w:val="24"/>
          <w:szCs w:val="24"/>
        </w:rPr>
        <w:t>.</w:t>
      </w:r>
    </w:p>
    <w:p w:rsidR="008467F3" w:rsidRPr="00556F1A" w:rsidRDefault="006F3177" w:rsidP="00556F1A">
      <w:pPr>
        <w:pStyle w:val="BodyText"/>
        <w:numPr>
          <w:ilvl w:val="0"/>
          <w:numId w:val="1"/>
        </w:numPr>
        <w:spacing w:line="360" w:lineRule="auto"/>
        <w:ind w:left="426" w:hanging="426"/>
        <w:jc w:val="both"/>
        <w:rPr>
          <w:rFonts w:ascii="Times New Roman" w:hAnsi="Times New Roman" w:cs="Times New Roman"/>
          <w:sz w:val="24"/>
          <w:szCs w:val="24"/>
        </w:rPr>
      </w:pPr>
      <w:r w:rsidRPr="00556F1A">
        <w:rPr>
          <w:rFonts w:ascii="Times New Roman" w:hAnsi="Times New Roman" w:cs="Times New Roman"/>
          <w:sz w:val="24"/>
          <w:szCs w:val="24"/>
        </w:rPr>
        <w:t>F. Di Pierro</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AB. </w:t>
      </w:r>
      <w:r w:rsidR="008467F3" w:rsidRPr="00556F1A">
        <w:rPr>
          <w:rFonts w:ascii="Times New Roman" w:hAnsi="Times New Roman" w:cs="Times New Roman"/>
          <w:sz w:val="24"/>
          <w:szCs w:val="24"/>
        </w:rPr>
        <w:t>M</w:t>
      </w:r>
      <w:r w:rsidRPr="00556F1A">
        <w:rPr>
          <w:rFonts w:ascii="Times New Roman" w:hAnsi="Times New Roman" w:cs="Times New Roman"/>
          <w:sz w:val="24"/>
          <w:szCs w:val="24"/>
        </w:rPr>
        <w:t>enghi</w:t>
      </w:r>
      <w:r w:rsidR="008467F3" w:rsidRPr="00556F1A">
        <w:rPr>
          <w:rFonts w:ascii="Times New Roman" w:hAnsi="Times New Roman" w:cs="Times New Roman"/>
          <w:sz w:val="24"/>
          <w:szCs w:val="24"/>
        </w:rPr>
        <w:t xml:space="preserve">, </w:t>
      </w:r>
      <w:r w:rsidRPr="00556F1A">
        <w:rPr>
          <w:rFonts w:ascii="Times New Roman" w:hAnsi="Times New Roman" w:cs="Times New Roman"/>
          <w:sz w:val="24"/>
          <w:szCs w:val="24"/>
        </w:rPr>
        <w:t xml:space="preserve">A. </w:t>
      </w:r>
      <w:r w:rsidR="008467F3" w:rsidRPr="00556F1A">
        <w:rPr>
          <w:rFonts w:ascii="Times New Roman" w:hAnsi="Times New Roman" w:cs="Times New Roman"/>
          <w:sz w:val="24"/>
          <w:szCs w:val="24"/>
        </w:rPr>
        <w:t xml:space="preserve">Barreca, </w:t>
      </w:r>
      <w:r w:rsidRPr="00556F1A">
        <w:rPr>
          <w:rFonts w:ascii="Times New Roman" w:hAnsi="Times New Roman" w:cs="Times New Roman"/>
          <w:sz w:val="24"/>
          <w:szCs w:val="24"/>
        </w:rPr>
        <w:t xml:space="preserve">M. </w:t>
      </w:r>
      <w:r w:rsidR="008467F3" w:rsidRPr="00556F1A">
        <w:rPr>
          <w:rFonts w:ascii="Times New Roman" w:hAnsi="Times New Roman" w:cs="Times New Roman"/>
          <w:sz w:val="24"/>
          <w:szCs w:val="24"/>
        </w:rPr>
        <w:t xml:space="preserve">Lucarelli, </w:t>
      </w:r>
      <w:r w:rsidRPr="00556F1A">
        <w:rPr>
          <w:rFonts w:ascii="Times New Roman" w:hAnsi="Times New Roman" w:cs="Times New Roman"/>
          <w:sz w:val="24"/>
          <w:szCs w:val="24"/>
        </w:rPr>
        <w:t xml:space="preserve">A. </w:t>
      </w:r>
      <w:r w:rsidR="008467F3" w:rsidRPr="00556F1A">
        <w:rPr>
          <w:rFonts w:ascii="Times New Roman" w:hAnsi="Times New Roman" w:cs="Times New Roman"/>
          <w:sz w:val="24"/>
          <w:szCs w:val="24"/>
        </w:rPr>
        <w:t>Calandrelli</w:t>
      </w:r>
      <w:r w:rsidRPr="00556F1A">
        <w:rPr>
          <w:rFonts w:ascii="Times New Roman" w:hAnsi="Times New Roman" w:cs="Times New Roman"/>
          <w:sz w:val="24"/>
          <w:szCs w:val="24"/>
        </w:rPr>
        <w:t>. “</w:t>
      </w:r>
      <w:r w:rsidR="008467F3" w:rsidRPr="00556F1A">
        <w:rPr>
          <w:rFonts w:ascii="Times New Roman" w:hAnsi="Times New Roman" w:cs="Times New Roman"/>
          <w:sz w:val="24"/>
          <w:szCs w:val="24"/>
        </w:rPr>
        <w:t>GreenSelect (R) phytosome as an adjunct to a low-calorie diet for treatme</w:t>
      </w:r>
      <w:r w:rsidRPr="00556F1A">
        <w:rPr>
          <w:rFonts w:ascii="Times New Roman" w:hAnsi="Times New Roman" w:cs="Times New Roman"/>
          <w:sz w:val="24"/>
          <w:szCs w:val="24"/>
        </w:rPr>
        <w:t>nt of obesity: a clinical trial,”</w:t>
      </w:r>
      <w:r w:rsidR="008467F3" w:rsidRPr="00556F1A">
        <w:rPr>
          <w:rFonts w:ascii="Times New Roman" w:hAnsi="Times New Roman" w:cs="Times New Roman"/>
          <w:sz w:val="24"/>
          <w:szCs w:val="24"/>
        </w:rPr>
        <w:t xml:space="preserve"> Alternative Medicine Review. 1;14</w:t>
      </w:r>
      <w:r w:rsidR="00571DE2">
        <w:rPr>
          <w:rFonts w:ascii="Times New Roman" w:hAnsi="Times New Roman" w:cs="Times New Roman"/>
          <w:sz w:val="24"/>
          <w:szCs w:val="24"/>
        </w:rPr>
        <w:t xml:space="preserve"> </w:t>
      </w:r>
      <w:r w:rsidR="008467F3" w:rsidRPr="00556F1A">
        <w:rPr>
          <w:rFonts w:ascii="Times New Roman" w:hAnsi="Times New Roman" w:cs="Times New Roman"/>
          <w:sz w:val="24"/>
          <w:szCs w:val="24"/>
        </w:rPr>
        <w:t>(2)</w:t>
      </w:r>
      <w:r w:rsidRPr="00556F1A">
        <w:rPr>
          <w:rFonts w:ascii="Times New Roman" w:hAnsi="Times New Roman" w:cs="Times New Roman"/>
          <w:sz w:val="24"/>
          <w:szCs w:val="24"/>
        </w:rPr>
        <w:t xml:space="preserve">, </w:t>
      </w:r>
      <w:r w:rsidR="008467F3" w:rsidRPr="00556F1A">
        <w:rPr>
          <w:rFonts w:ascii="Times New Roman" w:hAnsi="Times New Roman" w:cs="Times New Roman"/>
          <w:sz w:val="24"/>
          <w:szCs w:val="24"/>
        </w:rPr>
        <w:t>154</w:t>
      </w:r>
      <w:r w:rsidRPr="00556F1A">
        <w:rPr>
          <w:rFonts w:ascii="Times New Roman" w:hAnsi="Times New Roman" w:cs="Times New Roman"/>
          <w:sz w:val="24"/>
          <w:szCs w:val="24"/>
        </w:rPr>
        <w:t>, 2009</w:t>
      </w:r>
      <w:r w:rsidR="008467F3" w:rsidRPr="00556F1A">
        <w:rPr>
          <w:rFonts w:ascii="Times New Roman" w:hAnsi="Times New Roman" w:cs="Times New Roman"/>
          <w:sz w:val="24"/>
          <w:szCs w:val="24"/>
        </w:rPr>
        <w:t>.</w:t>
      </w:r>
    </w:p>
    <w:sectPr w:rsidR="008467F3" w:rsidRPr="00556F1A" w:rsidSect="00D25B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3F6C" w:rsidRDefault="00553F6C" w:rsidP="008467F3">
      <w:r>
        <w:separator/>
      </w:r>
    </w:p>
  </w:endnote>
  <w:endnote w:type="continuationSeparator" w:id="1">
    <w:p w:rsidR="00553F6C" w:rsidRDefault="00553F6C" w:rsidP="00846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3F6C" w:rsidRDefault="00553F6C" w:rsidP="008467F3">
      <w:r>
        <w:separator/>
      </w:r>
    </w:p>
  </w:footnote>
  <w:footnote w:type="continuationSeparator" w:id="1">
    <w:p w:rsidR="00553F6C" w:rsidRDefault="00553F6C" w:rsidP="008467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E764D"/>
    <w:multiLevelType w:val="hybridMultilevel"/>
    <w:tmpl w:val="759698F8"/>
    <w:lvl w:ilvl="0" w:tplc="90269FE4">
      <w:start w:val="1"/>
      <w:numFmt w:val="upperRoman"/>
      <w:lvlText w:val="%1."/>
      <w:lvlJc w:val="left"/>
      <w:pPr>
        <w:ind w:left="1800" w:hanging="720"/>
      </w:pPr>
      <w:rPr>
        <w:rFonts w:hint="default"/>
      </w:rPr>
    </w:lvl>
    <w:lvl w:ilvl="1" w:tplc="DAEC41DC">
      <w:start w:val="1"/>
      <w:numFmt w:val="lowerLetter"/>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75805"/>
    <w:multiLevelType w:val="hybridMultilevel"/>
    <w:tmpl w:val="75908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FF7A73"/>
    <w:multiLevelType w:val="multilevel"/>
    <w:tmpl w:val="207C98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vertAlign w:val="baseline"/>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47E97515"/>
    <w:multiLevelType w:val="hybridMultilevel"/>
    <w:tmpl w:val="6A4EB1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97385"/>
    <w:multiLevelType w:val="hybridMultilevel"/>
    <w:tmpl w:val="664A9678"/>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D362FAF8">
      <w:start w:val="6"/>
      <w:numFmt w:val="upperRoman"/>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EF4D05"/>
    <w:multiLevelType w:val="hybridMultilevel"/>
    <w:tmpl w:val="CC44D134"/>
    <w:lvl w:ilvl="0" w:tplc="4AE4A582">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4D1049"/>
    <w:multiLevelType w:val="hybridMultilevel"/>
    <w:tmpl w:val="A6C45308"/>
    <w:lvl w:ilvl="0" w:tplc="04090015">
      <w:start w:val="1"/>
      <w:numFmt w:val="upperLetter"/>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8B1297"/>
    <w:multiLevelType w:val="hybridMultilevel"/>
    <w:tmpl w:val="3DCAC1C2"/>
    <w:lvl w:ilvl="0" w:tplc="DF78901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977AC7"/>
    <w:multiLevelType w:val="hybridMultilevel"/>
    <w:tmpl w:val="273C7F2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AF0D23"/>
    <w:multiLevelType w:val="hybridMultilevel"/>
    <w:tmpl w:val="2376D5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B32D2B"/>
    <w:multiLevelType w:val="hybridMultilevel"/>
    <w:tmpl w:val="25FA6FD6"/>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BC59DC"/>
    <w:multiLevelType w:val="hybridMultilevel"/>
    <w:tmpl w:val="8FFAFC00"/>
    <w:lvl w:ilvl="0" w:tplc="50680870">
      <w:start w:val="5"/>
      <w:numFmt w:val="upperRoman"/>
      <w:lvlText w:val="%1."/>
      <w:lvlJc w:val="left"/>
      <w:pPr>
        <w:ind w:left="1800" w:hanging="72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6977F90"/>
    <w:multiLevelType w:val="hybridMultilevel"/>
    <w:tmpl w:val="942258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8D55D6"/>
    <w:multiLevelType w:val="hybridMultilevel"/>
    <w:tmpl w:val="A0984FDC"/>
    <w:lvl w:ilvl="0" w:tplc="E4342F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04292"/>
    <w:multiLevelType w:val="hybridMultilevel"/>
    <w:tmpl w:val="B4385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AB30C9"/>
    <w:multiLevelType w:val="hybridMultilevel"/>
    <w:tmpl w:val="D4A093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B80BB2"/>
    <w:multiLevelType w:val="hybridMultilevel"/>
    <w:tmpl w:val="DA06DB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65C0110"/>
    <w:multiLevelType w:val="hybridMultilevel"/>
    <w:tmpl w:val="F162DB1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4"/>
  </w:num>
  <w:num w:numId="3">
    <w:abstractNumId w:val="7"/>
  </w:num>
  <w:num w:numId="4">
    <w:abstractNumId w:val="10"/>
  </w:num>
  <w:num w:numId="5">
    <w:abstractNumId w:val="2"/>
  </w:num>
  <w:num w:numId="6">
    <w:abstractNumId w:val="13"/>
  </w:num>
  <w:num w:numId="7">
    <w:abstractNumId w:val="0"/>
  </w:num>
  <w:num w:numId="8">
    <w:abstractNumId w:val="9"/>
  </w:num>
  <w:num w:numId="9">
    <w:abstractNumId w:val="12"/>
  </w:num>
  <w:num w:numId="10">
    <w:abstractNumId w:val="4"/>
  </w:num>
  <w:num w:numId="11">
    <w:abstractNumId w:val="6"/>
  </w:num>
  <w:num w:numId="12">
    <w:abstractNumId w:val="3"/>
  </w:num>
  <w:num w:numId="13">
    <w:abstractNumId w:val="11"/>
  </w:num>
  <w:num w:numId="14">
    <w:abstractNumId w:val="15"/>
  </w:num>
  <w:num w:numId="15">
    <w:abstractNumId w:val="17"/>
  </w:num>
  <w:num w:numId="16">
    <w:abstractNumId w:val="8"/>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551EA"/>
    <w:rsid w:val="000634F7"/>
    <w:rsid w:val="00063FA6"/>
    <w:rsid w:val="0007077B"/>
    <w:rsid w:val="00074F1E"/>
    <w:rsid w:val="000904CB"/>
    <w:rsid w:val="00094EC7"/>
    <w:rsid w:val="000A0EBA"/>
    <w:rsid w:val="000B444C"/>
    <w:rsid w:val="000C0F09"/>
    <w:rsid w:val="000E38FC"/>
    <w:rsid w:val="00107AAF"/>
    <w:rsid w:val="0011617E"/>
    <w:rsid w:val="00141AA4"/>
    <w:rsid w:val="0015545C"/>
    <w:rsid w:val="001669CF"/>
    <w:rsid w:val="00167551"/>
    <w:rsid w:val="001741CC"/>
    <w:rsid w:val="00180322"/>
    <w:rsid w:val="0019581F"/>
    <w:rsid w:val="001A0BA1"/>
    <w:rsid w:val="001A4BAB"/>
    <w:rsid w:val="001C7851"/>
    <w:rsid w:val="001D5122"/>
    <w:rsid w:val="001F2670"/>
    <w:rsid w:val="00205B57"/>
    <w:rsid w:val="00232E9E"/>
    <w:rsid w:val="00237375"/>
    <w:rsid w:val="00240C78"/>
    <w:rsid w:val="002536EE"/>
    <w:rsid w:val="00260C1F"/>
    <w:rsid w:val="00296504"/>
    <w:rsid w:val="00333614"/>
    <w:rsid w:val="00350B3E"/>
    <w:rsid w:val="003771F6"/>
    <w:rsid w:val="00377D36"/>
    <w:rsid w:val="003E16BD"/>
    <w:rsid w:val="003E1C45"/>
    <w:rsid w:val="003F13D0"/>
    <w:rsid w:val="00400CFC"/>
    <w:rsid w:val="004077B5"/>
    <w:rsid w:val="00422E30"/>
    <w:rsid w:val="00447A4A"/>
    <w:rsid w:val="00452BA7"/>
    <w:rsid w:val="0047417B"/>
    <w:rsid w:val="00477C4A"/>
    <w:rsid w:val="004A7E86"/>
    <w:rsid w:val="004D21D4"/>
    <w:rsid w:val="004E4B8C"/>
    <w:rsid w:val="00553510"/>
    <w:rsid w:val="00553F6C"/>
    <w:rsid w:val="00556F1A"/>
    <w:rsid w:val="00571DE2"/>
    <w:rsid w:val="00576EB0"/>
    <w:rsid w:val="00595789"/>
    <w:rsid w:val="005B4204"/>
    <w:rsid w:val="005B4AEF"/>
    <w:rsid w:val="005E24AD"/>
    <w:rsid w:val="00607C55"/>
    <w:rsid w:val="006179A9"/>
    <w:rsid w:val="0062114C"/>
    <w:rsid w:val="0062637C"/>
    <w:rsid w:val="00630609"/>
    <w:rsid w:val="006307CD"/>
    <w:rsid w:val="00632C59"/>
    <w:rsid w:val="0067316C"/>
    <w:rsid w:val="00682111"/>
    <w:rsid w:val="006C31E4"/>
    <w:rsid w:val="006C348C"/>
    <w:rsid w:val="006C51E3"/>
    <w:rsid w:val="006D4ADE"/>
    <w:rsid w:val="006D5F50"/>
    <w:rsid w:val="006D6444"/>
    <w:rsid w:val="006E47FB"/>
    <w:rsid w:val="006F3177"/>
    <w:rsid w:val="007056FD"/>
    <w:rsid w:val="00724423"/>
    <w:rsid w:val="0073615C"/>
    <w:rsid w:val="007A6D39"/>
    <w:rsid w:val="007C020D"/>
    <w:rsid w:val="007D5D7F"/>
    <w:rsid w:val="007F33AB"/>
    <w:rsid w:val="00800D47"/>
    <w:rsid w:val="00801998"/>
    <w:rsid w:val="00820358"/>
    <w:rsid w:val="008467F3"/>
    <w:rsid w:val="00861B94"/>
    <w:rsid w:val="008620FD"/>
    <w:rsid w:val="0086371B"/>
    <w:rsid w:val="00864A1C"/>
    <w:rsid w:val="00873896"/>
    <w:rsid w:val="00875142"/>
    <w:rsid w:val="0088602C"/>
    <w:rsid w:val="00894690"/>
    <w:rsid w:val="00907003"/>
    <w:rsid w:val="00910D6C"/>
    <w:rsid w:val="00947A8E"/>
    <w:rsid w:val="009633B5"/>
    <w:rsid w:val="00966665"/>
    <w:rsid w:val="009C1338"/>
    <w:rsid w:val="009D25E2"/>
    <w:rsid w:val="009E2561"/>
    <w:rsid w:val="00A13675"/>
    <w:rsid w:val="00A15182"/>
    <w:rsid w:val="00A24D76"/>
    <w:rsid w:val="00A30495"/>
    <w:rsid w:val="00A31DE6"/>
    <w:rsid w:val="00A551EA"/>
    <w:rsid w:val="00A56812"/>
    <w:rsid w:val="00A761FC"/>
    <w:rsid w:val="00A77861"/>
    <w:rsid w:val="00AF1584"/>
    <w:rsid w:val="00AF7090"/>
    <w:rsid w:val="00B0443C"/>
    <w:rsid w:val="00B169F4"/>
    <w:rsid w:val="00B3309A"/>
    <w:rsid w:val="00B40F0D"/>
    <w:rsid w:val="00B564B9"/>
    <w:rsid w:val="00B621DC"/>
    <w:rsid w:val="00B657B6"/>
    <w:rsid w:val="00B72AAD"/>
    <w:rsid w:val="00B76FA4"/>
    <w:rsid w:val="00B83712"/>
    <w:rsid w:val="00BA1093"/>
    <w:rsid w:val="00BC7CD8"/>
    <w:rsid w:val="00BD095B"/>
    <w:rsid w:val="00BE0722"/>
    <w:rsid w:val="00C12DCF"/>
    <w:rsid w:val="00C2080B"/>
    <w:rsid w:val="00C308ED"/>
    <w:rsid w:val="00C63B53"/>
    <w:rsid w:val="00C661B2"/>
    <w:rsid w:val="00CC04E4"/>
    <w:rsid w:val="00CF1F4D"/>
    <w:rsid w:val="00CF5055"/>
    <w:rsid w:val="00D05CAA"/>
    <w:rsid w:val="00D25B4E"/>
    <w:rsid w:val="00D3127B"/>
    <w:rsid w:val="00D434C0"/>
    <w:rsid w:val="00D55BBB"/>
    <w:rsid w:val="00D656B7"/>
    <w:rsid w:val="00D67D91"/>
    <w:rsid w:val="00D77243"/>
    <w:rsid w:val="00D860E4"/>
    <w:rsid w:val="00D94B3F"/>
    <w:rsid w:val="00D976E6"/>
    <w:rsid w:val="00DB2A43"/>
    <w:rsid w:val="00DC5C53"/>
    <w:rsid w:val="00DD49EE"/>
    <w:rsid w:val="00DF2D65"/>
    <w:rsid w:val="00E1276D"/>
    <w:rsid w:val="00E1565B"/>
    <w:rsid w:val="00E17151"/>
    <w:rsid w:val="00E25FBD"/>
    <w:rsid w:val="00E33DB0"/>
    <w:rsid w:val="00E40A1B"/>
    <w:rsid w:val="00E55D99"/>
    <w:rsid w:val="00E60F77"/>
    <w:rsid w:val="00E61A5B"/>
    <w:rsid w:val="00E902CC"/>
    <w:rsid w:val="00E97405"/>
    <w:rsid w:val="00E979A6"/>
    <w:rsid w:val="00EB29B0"/>
    <w:rsid w:val="00EB5A21"/>
    <w:rsid w:val="00EB682D"/>
    <w:rsid w:val="00EC1277"/>
    <w:rsid w:val="00EC53EF"/>
    <w:rsid w:val="00ED675A"/>
    <w:rsid w:val="00EE113A"/>
    <w:rsid w:val="00EF259D"/>
    <w:rsid w:val="00EF5D84"/>
    <w:rsid w:val="00F01BF0"/>
    <w:rsid w:val="00F06552"/>
    <w:rsid w:val="00F27401"/>
    <w:rsid w:val="00F445C4"/>
    <w:rsid w:val="00F57B9C"/>
    <w:rsid w:val="00F74863"/>
    <w:rsid w:val="00F768CB"/>
    <w:rsid w:val="00F863A5"/>
    <w:rsid w:val="00F977F6"/>
    <w:rsid w:val="00FA3FFE"/>
    <w:rsid w:val="00FA4C1F"/>
    <w:rsid w:val="00FD4F7F"/>
    <w:rsid w:val="00FE5170"/>
    <w:rsid w:val="00FF01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next w:val="Normal"/>
    <w:link w:val="Heading1Char"/>
    <w:uiPriority w:val="9"/>
    <w:qFormat/>
    <w:rsid w:val="00846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467F3"/>
    <w:pPr>
      <w:spacing w:before="60"/>
      <w:ind w:left="171"/>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467F3"/>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8467F3"/>
    <w:rPr>
      <w:sz w:val="18"/>
      <w:szCs w:val="18"/>
    </w:rPr>
  </w:style>
  <w:style w:type="character" w:customStyle="1" w:styleId="BodyTextChar">
    <w:name w:val="Body Text Char"/>
    <w:basedOn w:val="DefaultParagraphFont"/>
    <w:link w:val="BodyText"/>
    <w:uiPriority w:val="1"/>
    <w:rsid w:val="008467F3"/>
    <w:rPr>
      <w:rFonts w:ascii="Verdana" w:eastAsia="Verdana" w:hAnsi="Verdana" w:cs="Verdana"/>
      <w:sz w:val="18"/>
      <w:szCs w:val="18"/>
      <w:lang w:val="en-US"/>
    </w:rPr>
  </w:style>
  <w:style w:type="character" w:customStyle="1" w:styleId="hgkelc">
    <w:name w:val="hgkelc"/>
    <w:rsid w:val="008467F3"/>
  </w:style>
  <w:style w:type="character" w:customStyle="1" w:styleId="kx21rb">
    <w:name w:val="kx21rb"/>
    <w:rsid w:val="008467F3"/>
  </w:style>
  <w:style w:type="paragraph" w:styleId="NoSpacing">
    <w:name w:val="No Spacing"/>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Footer">
    <w:name w:val="footer"/>
    <w:basedOn w:val="Normal"/>
    <w:link w:val="FooterChar"/>
    <w:uiPriority w:val="99"/>
    <w:unhideWhenUsed/>
    <w:rsid w:val="008467F3"/>
    <w:pPr>
      <w:tabs>
        <w:tab w:val="center" w:pos="4513"/>
        <w:tab w:val="right" w:pos="9026"/>
      </w:tabs>
    </w:pPr>
  </w:style>
  <w:style w:type="character" w:customStyle="1" w:styleId="FooterChar">
    <w:name w:val="Footer Char"/>
    <w:basedOn w:val="DefaultParagraphFont"/>
    <w:link w:val="Footer"/>
    <w:uiPriority w:val="99"/>
    <w:rsid w:val="008467F3"/>
    <w:rPr>
      <w:rFonts w:ascii="Verdana" w:eastAsia="Verdana" w:hAnsi="Verdana" w:cs="Verdana"/>
      <w:lang w:val="en-US"/>
    </w:rPr>
  </w:style>
  <w:style w:type="paragraph" w:customStyle="1" w:styleId="rtejustify">
    <w:name w:val="rtejustify"/>
    <w:basedOn w:val="Normal"/>
    <w:rsid w:val="008467F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uiPriority w:val="22"/>
    <w:qFormat/>
    <w:rsid w:val="008467F3"/>
    <w:rPr>
      <w:b/>
      <w:bCs/>
    </w:rPr>
  </w:style>
  <w:style w:type="paragraph" w:styleId="Header">
    <w:name w:val="header"/>
    <w:basedOn w:val="Normal"/>
    <w:link w:val="HeaderChar"/>
    <w:uiPriority w:val="99"/>
    <w:unhideWhenUsed/>
    <w:rsid w:val="008467F3"/>
    <w:pPr>
      <w:tabs>
        <w:tab w:val="center" w:pos="4513"/>
        <w:tab w:val="right" w:pos="9026"/>
      </w:tabs>
    </w:pPr>
  </w:style>
  <w:style w:type="character" w:customStyle="1" w:styleId="HeaderChar">
    <w:name w:val="Header Char"/>
    <w:basedOn w:val="DefaultParagraphFont"/>
    <w:link w:val="Header"/>
    <w:uiPriority w:val="99"/>
    <w:rsid w:val="008467F3"/>
    <w:rPr>
      <w:rFonts w:ascii="Verdana" w:eastAsia="Verdana" w:hAnsi="Verdana" w:cs="Verdana"/>
      <w:lang w:val="en-US"/>
    </w:rPr>
  </w:style>
  <w:style w:type="character" w:customStyle="1" w:styleId="Heading1Char">
    <w:name w:val="Heading 1 Char"/>
    <w:basedOn w:val="DefaultParagraphFont"/>
    <w:link w:val="Heading1"/>
    <w:uiPriority w:val="9"/>
    <w:rsid w:val="008467F3"/>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1"/>
    <w:qFormat/>
    <w:rsid w:val="008467F3"/>
    <w:pPr>
      <w:ind w:left="717" w:hanging="237"/>
    </w:pPr>
    <w:rPr>
      <w:rFonts w:ascii="Times New Roman" w:eastAsia="Times New Roman" w:hAnsi="Times New Roman" w:cs="Times New Roman"/>
    </w:rPr>
  </w:style>
  <w:style w:type="character" w:styleId="Hyperlink">
    <w:name w:val="Hyperlink"/>
    <w:basedOn w:val="DefaultParagraphFont"/>
    <w:uiPriority w:val="99"/>
    <w:unhideWhenUsed/>
    <w:rsid w:val="00A77861"/>
    <w:rPr>
      <w:color w:val="0000FF" w:themeColor="hyperlink"/>
      <w:u w:val="single"/>
    </w:rPr>
  </w:style>
  <w:style w:type="character" w:customStyle="1" w:styleId="highwire-cite-metadata-journal">
    <w:name w:val="highwire-cite-metadata-journal"/>
    <w:basedOn w:val="DefaultParagraphFont"/>
    <w:rsid w:val="00801998"/>
  </w:style>
  <w:style w:type="character" w:customStyle="1" w:styleId="highwire-cite-metadata-date">
    <w:name w:val="highwire-cite-metadata-date"/>
    <w:basedOn w:val="DefaultParagraphFont"/>
    <w:rsid w:val="00801998"/>
  </w:style>
  <w:style w:type="character" w:customStyle="1" w:styleId="highwire-cite-metadata-volume">
    <w:name w:val="highwire-cite-metadata-volume"/>
    <w:basedOn w:val="DefaultParagraphFont"/>
    <w:rsid w:val="00801998"/>
  </w:style>
  <w:style w:type="character" w:customStyle="1" w:styleId="highwire-cite-metadata-pages">
    <w:name w:val="highwire-cite-metadata-pages"/>
    <w:basedOn w:val="DefaultParagraphFont"/>
    <w:rsid w:val="00801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Heading1">
    <w:name w:val="heading 1"/>
    <w:basedOn w:val="Normal"/>
    <w:next w:val="Normal"/>
    <w:link w:val="Heading1Char"/>
    <w:uiPriority w:val="9"/>
    <w:qFormat/>
    <w:rsid w:val="008467F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8467F3"/>
    <w:pPr>
      <w:spacing w:before="60"/>
      <w:ind w:left="171"/>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467F3"/>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8467F3"/>
    <w:rPr>
      <w:sz w:val="18"/>
      <w:szCs w:val="18"/>
    </w:rPr>
  </w:style>
  <w:style w:type="character" w:customStyle="1" w:styleId="BodyTextChar">
    <w:name w:val="Body Text Char"/>
    <w:basedOn w:val="DefaultParagraphFont"/>
    <w:link w:val="BodyText"/>
    <w:uiPriority w:val="1"/>
    <w:rsid w:val="008467F3"/>
    <w:rPr>
      <w:rFonts w:ascii="Verdana" w:eastAsia="Verdana" w:hAnsi="Verdana" w:cs="Verdana"/>
      <w:sz w:val="18"/>
      <w:szCs w:val="18"/>
      <w:lang w:val="en-US"/>
    </w:rPr>
  </w:style>
  <w:style w:type="character" w:customStyle="1" w:styleId="hgkelc">
    <w:name w:val="hgkelc"/>
    <w:rsid w:val="008467F3"/>
  </w:style>
  <w:style w:type="character" w:customStyle="1" w:styleId="kx21rb">
    <w:name w:val="kx21rb"/>
    <w:rsid w:val="008467F3"/>
  </w:style>
  <w:style w:type="paragraph" w:styleId="NoSpacing">
    <w:name w:val="No Spacing"/>
    <w:uiPriority w:val="1"/>
    <w:qFormat/>
    <w:rsid w:val="008467F3"/>
    <w:pPr>
      <w:widowControl w:val="0"/>
      <w:autoSpaceDE w:val="0"/>
      <w:autoSpaceDN w:val="0"/>
      <w:spacing w:after="0" w:line="240" w:lineRule="auto"/>
    </w:pPr>
    <w:rPr>
      <w:rFonts w:ascii="Verdana" w:eastAsia="Verdana" w:hAnsi="Verdana" w:cs="Verdana"/>
      <w:lang w:val="en-US"/>
    </w:rPr>
  </w:style>
  <w:style w:type="paragraph" w:styleId="Footer">
    <w:name w:val="footer"/>
    <w:basedOn w:val="Normal"/>
    <w:link w:val="FooterChar"/>
    <w:uiPriority w:val="99"/>
    <w:unhideWhenUsed/>
    <w:rsid w:val="008467F3"/>
    <w:pPr>
      <w:tabs>
        <w:tab w:val="center" w:pos="4513"/>
        <w:tab w:val="right" w:pos="9026"/>
      </w:tabs>
    </w:pPr>
  </w:style>
  <w:style w:type="character" w:customStyle="1" w:styleId="FooterChar">
    <w:name w:val="Footer Char"/>
    <w:basedOn w:val="DefaultParagraphFont"/>
    <w:link w:val="Footer"/>
    <w:uiPriority w:val="99"/>
    <w:rsid w:val="008467F3"/>
    <w:rPr>
      <w:rFonts w:ascii="Verdana" w:eastAsia="Verdana" w:hAnsi="Verdana" w:cs="Verdana"/>
      <w:lang w:val="en-US"/>
    </w:rPr>
  </w:style>
  <w:style w:type="paragraph" w:customStyle="1" w:styleId="rtejustify">
    <w:name w:val="rtejustify"/>
    <w:basedOn w:val="Normal"/>
    <w:rsid w:val="008467F3"/>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uiPriority w:val="22"/>
    <w:qFormat/>
    <w:rsid w:val="008467F3"/>
    <w:rPr>
      <w:b/>
      <w:bCs/>
    </w:rPr>
  </w:style>
  <w:style w:type="paragraph" w:styleId="Header">
    <w:name w:val="header"/>
    <w:basedOn w:val="Normal"/>
    <w:link w:val="HeaderChar"/>
    <w:uiPriority w:val="99"/>
    <w:unhideWhenUsed/>
    <w:rsid w:val="008467F3"/>
    <w:pPr>
      <w:tabs>
        <w:tab w:val="center" w:pos="4513"/>
        <w:tab w:val="right" w:pos="9026"/>
      </w:tabs>
    </w:pPr>
  </w:style>
  <w:style w:type="character" w:customStyle="1" w:styleId="HeaderChar">
    <w:name w:val="Header Char"/>
    <w:basedOn w:val="DefaultParagraphFont"/>
    <w:link w:val="Header"/>
    <w:uiPriority w:val="99"/>
    <w:rsid w:val="008467F3"/>
    <w:rPr>
      <w:rFonts w:ascii="Verdana" w:eastAsia="Verdana" w:hAnsi="Verdana" w:cs="Verdana"/>
      <w:lang w:val="en-US"/>
    </w:rPr>
  </w:style>
  <w:style w:type="character" w:customStyle="1" w:styleId="Heading1Char">
    <w:name w:val="Heading 1 Char"/>
    <w:basedOn w:val="DefaultParagraphFont"/>
    <w:link w:val="Heading1"/>
    <w:uiPriority w:val="9"/>
    <w:rsid w:val="008467F3"/>
    <w:rPr>
      <w:rFonts w:asciiTheme="majorHAnsi" w:eastAsiaTheme="majorEastAsia" w:hAnsiTheme="majorHAnsi" w:cstheme="majorBidi"/>
      <w:b/>
      <w:bCs/>
      <w:color w:val="365F91" w:themeColor="accent1" w:themeShade="BF"/>
      <w:sz w:val="28"/>
      <w:szCs w:val="28"/>
      <w:lang w:val="en-US"/>
    </w:rPr>
  </w:style>
  <w:style w:type="paragraph" w:styleId="ListParagraph">
    <w:name w:val="List Paragraph"/>
    <w:basedOn w:val="Normal"/>
    <w:uiPriority w:val="1"/>
    <w:qFormat/>
    <w:rsid w:val="008467F3"/>
    <w:pPr>
      <w:ind w:left="717" w:hanging="23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drprs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12</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199</cp:revision>
  <cp:lastPrinted>2022-07-27T07:03:00Z</cp:lastPrinted>
  <dcterms:created xsi:type="dcterms:W3CDTF">2022-07-14T11:09:00Z</dcterms:created>
  <dcterms:modified xsi:type="dcterms:W3CDTF">2022-07-29T08:04:00Z</dcterms:modified>
</cp:coreProperties>
</file>