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cs="Times New Roman"/>
          <w:b/>
          <w:bCs/>
          <w:sz w:val="28"/>
          <w:szCs w:val="28"/>
        </w:rPr>
      </w:pPr>
    </w:p>
    <w:p>
      <w:pPr>
        <w:jc w:val="center"/>
        <w:rPr>
          <w:rFonts w:ascii="Times New Roman" w:hAnsi="Times New Roman" w:cs="Times New Roman"/>
          <w:b/>
          <w:bCs/>
          <w:sz w:val="28"/>
          <w:szCs w:val="28"/>
        </w:rPr>
      </w:pPr>
    </w:p>
    <w:p>
      <w:pPr>
        <w:jc w:val="center"/>
        <w:rPr>
          <w:rFonts w:ascii="Times New Roman" w:hAnsi="Times New Roman" w:cs="Times New Roman"/>
          <w:b/>
          <w:bCs/>
          <w:sz w:val="28"/>
          <w:szCs w:val="28"/>
        </w:rPr>
      </w:pPr>
      <w:r>
        <w:rPr>
          <w:rFonts w:ascii="Times New Roman" w:hAnsi="Times New Roman" w:cs="Times New Roman"/>
          <w:b/>
          <w:bCs/>
          <w:sz w:val="28"/>
          <w:szCs w:val="28"/>
        </w:rPr>
        <w:t>Book Chapter- IIP</w:t>
      </w:r>
    </w:p>
    <w:p>
      <w:pPr>
        <w:jc w:val="center"/>
        <w:rPr>
          <w:rFonts w:ascii="Times New Roman" w:hAnsi="Times New Roman" w:cs="Times New Roman"/>
          <w:b/>
          <w:bCs/>
          <w:sz w:val="28"/>
          <w:szCs w:val="28"/>
        </w:rPr>
      </w:pPr>
      <w:r>
        <w:rPr>
          <w:rFonts w:ascii="Times New Roman" w:hAnsi="Times New Roman" w:cs="Times New Roman"/>
          <w:b/>
          <w:bCs/>
          <w:sz w:val="28"/>
          <w:szCs w:val="28"/>
        </w:rPr>
        <w:t>Futurization of Finance-Management</w:t>
      </w:r>
    </w:p>
    <w:p>
      <w:pPr>
        <w:jc w:val="center"/>
        <w:rPr>
          <w:rFonts w:ascii="Times New Roman" w:hAnsi="Times New Roman" w:cs="Times New Roman"/>
          <w:b/>
          <w:bCs/>
          <w:sz w:val="28"/>
          <w:szCs w:val="28"/>
        </w:rPr>
      </w:pPr>
    </w:p>
    <w:p>
      <w:pPr>
        <w:rPr>
          <w:rFonts w:ascii="Times New Roman" w:hAnsi="Times New Roman" w:cs="Times New Roman"/>
          <w:b/>
          <w:bCs/>
          <w:i/>
          <w:iCs/>
          <w:sz w:val="28"/>
          <w:szCs w:val="28"/>
        </w:rPr>
      </w:pPr>
      <w:r>
        <w:rPr>
          <w:rFonts w:ascii="Times New Roman" w:hAnsi="Times New Roman" w:cs="Times New Roman"/>
          <w:b/>
          <w:bCs/>
          <w:i/>
          <w:iCs/>
          <w:sz w:val="28"/>
          <w:szCs w:val="28"/>
        </w:rPr>
        <w:t xml:space="preserve">Dr.V.Sasikala                                                     Dr.T.C.Thomas    </w:t>
      </w:r>
    </w:p>
    <w:p>
      <w:pPr>
        <w:rPr>
          <w:rFonts w:ascii="Times New Roman" w:hAnsi="Times New Roman" w:cs="Times New Roman"/>
          <w:b/>
          <w:bCs/>
          <w:i/>
          <w:iCs/>
          <w:sz w:val="28"/>
          <w:szCs w:val="28"/>
        </w:rPr>
      </w:pPr>
      <w:r>
        <w:rPr>
          <w:rFonts w:ascii="Times New Roman" w:hAnsi="Times New Roman" w:cs="Times New Roman"/>
          <w:b/>
          <w:bCs/>
          <w:i/>
          <w:iCs/>
          <w:sz w:val="28"/>
          <w:szCs w:val="28"/>
        </w:rPr>
        <w:t xml:space="preserve">Associate Professor-Finance                            Professor&amp; Academic Head   </w:t>
      </w:r>
    </w:p>
    <w:p>
      <w:pPr>
        <w:rPr>
          <w:rFonts w:ascii="Times New Roman" w:hAnsi="Times New Roman" w:cs="Times New Roman"/>
          <w:b/>
          <w:bCs/>
          <w:i/>
          <w:iCs/>
          <w:sz w:val="28"/>
          <w:szCs w:val="28"/>
        </w:rPr>
      </w:pPr>
      <w:r>
        <w:rPr>
          <w:rFonts w:ascii="Times New Roman" w:hAnsi="Times New Roman" w:cs="Times New Roman"/>
          <w:b/>
          <w:bCs/>
          <w:i/>
          <w:iCs/>
          <w:sz w:val="28"/>
          <w:szCs w:val="28"/>
        </w:rPr>
        <w:t>Rajalakshmi School of Business                      Rajalakshmi School of Business</w:t>
      </w:r>
    </w:p>
    <w:p>
      <w:pPr>
        <w:tabs>
          <w:tab w:val="left" w:pos="5245"/>
        </w:tabs>
        <w:rPr>
          <w:rFonts w:ascii="Times New Roman" w:hAnsi="Times New Roman" w:cs="Times New Roman"/>
          <w:b/>
          <w:bCs/>
          <w:i/>
          <w:iCs/>
          <w:sz w:val="28"/>
          <w:szCs w:val="28"/>
        </w:rPr>
      </w:pPr>
      <w:r>
        <w:rPr>
          <w:rFonts w:ascii="Times New Roman" w:hAnsi="Times New Roman" w:cs="Times New Roman"/>
          <w:b/>
          <w:bCs/>
          <w:i/>
          <w:iCs/>
          <w:sz w:val="28"/>
          <w:szCs w:val="28"/>
        </w:rPr>
        <w:t>Chennai-600124                                               Chennai-600124</w:t>
      </w:r>
    </w:p>
    <w:p>
      <w:pPr>
        <w:spacing w:line="480" w:lineRule="auto"/>
        <w:rPr>
          <w:rFonts w:ascii="Times New Roman" w:hAnsi="Times New Roman" w:cs="Times New Roman"/>
          <w:b/>
          <w:bCs/>
          <w:i/>
          <w:iCs/>
          <w:sz w:val="28"/>
          <w:szCs w:val="28"/>
        </w:rPr>
      </w:pPr>
      <w:r>
        <w:fldChar w:fldCharType="begin"/>
      </w:r>
      <w:r>
        <w:instrText xml:space="preserve"> HYPERLINK "mailto:sasikala.v@rsb.edu.in" </w:instrText>
      </w:r>
      <w:r>
        <w:fldChar w:fldCharType="separate"/>
      </w:r>
      <w:r>
        <w:rPr>
          <w:rStyle w:val="4"/>
          <w:rFonts w:ascii="Times New Roman" w:hAnsi="Times New Roman" w:cs="Times New Roman"/>
          <w:b/>
          <w:bCs/>
          <w:i/>
          <w:iCs/>
          <w:sz w:val="28"/>
          <w:szCs w:val="28"/>
        </w:rPr>
        <w:t>sasikala.v@rsb.edu.in</w:t>
      </w:r>
      <w:r>
        <w:rPr>
          <w:rStyle w:val="4"/>
          <w:rFonts w:ascii="Times New Roman" w:hAnsi="Times New Roman" w:cs="Times New Roman"/>
          <w:b/>
          <w:bCs/>
          <w:i/>
          <w:iCs/>
          <w:sz w:val="28"/>
          <w:szCs w:val="28"/>
        </w:rPr>
        <w:fldChar w:fldCharType="end"/>
      </w:r>
      <w:r>
        <w:rPr>
          <w:rFonts w:ascii="Times New Roman" w:hAnsi="Times New Roman" w:cs="Times New Roman"/>
          <w:b/>
          <w:bCs/>
          <w:i/>
          <w:iCs/>
          <w:sz w:val="28"/>
          <w:szCs w:val="28"/>
        </w:rPr>
        <w:t xml:space="preserve">                                       thomas.t.c@rsb.edu.in   </w:t>
      </w:r>
    </w:p>
    <w:p>
      <w:pPr>
        <w:pStyle w:val="5"/>
        <w:spacing w:after="0" w:line="240" w:lineRule="auto"/>
        <w:rPr>
          <w:rFonts w:hint="default" w:ascii="Times New Roman" w:hAnsi="Times New Roman" w:eastAsia="SimSun" w:cs="Times New Roman"/>
          <w:b/>
          <w:bCs/>
          <w:sz w:val="24"/>
          <w:szCs w:val="24"/>
          <w:lang w:val="en-US" w:eastAsia="zh-CN"/>
        </w:rPr>
      </w:pPr>
      <w:r>
        <w:rPr>
          <w:rFonts w:hint="default" w:ascii="Times New Roman" w:hAnsi="Times New Roman" w:eastAsia="SimSun" w:cs="Times New Roman"/>
          <w:b/>
          <w:bCs/>
          <w:sz w:val="24"/>
          <w:szCs w:val="24"/>
          <w:lang w:val="en-US" w:eastAsia="zh-CN"/>
        </w:rPr>
        <w:t xml:space="preserve">The Future of Finance: Neurofinance  </w:t>
      </w:r>
    </w:p>
    <w:p>
      <w:pPr>
        <w:pStyle w:val="5"/>
        <w:spacing w:after="0" w:line="240" w:lineRule="auto"/>
        <w:ind w:firstLine="720" w:firstLineChars="0"/>
        <w:jc w:val="both"/>
        <w:rPr>
          <w:rFonts w:hint="default" w:ascii="Times New Roman" w:hAnsi="Times New Roman" w:eastAsia="SimSun" w:cs="Times New Roman"/>
          <w:sz w:val="24"/>
          <w:szCs w:val="24"/>
          <w:lang w:val="en-US" w:eastAsia="zh-CN"/>
        </w:rPr>
      </w:pPr>
      <w:bookmarkStart w:id="0" w:name="_GoBack"/>
      <w:bookmarkEnd w:id="0"/>
      <w:r>
        <w:rPr>
          <w:rFonts w:hint="default" w:ascii="Times New Roman" w:hAnsi="Times New Roman" w:eastAsia="SimSun" w:cs="Times New Roman"/>
          <w:sz w:val="24"/>
          <w:szCs w:val="24"/>
          <w:lang w:val="en-US" w:eastAsia="zh-CN"/>
        </w:rPr>
        <w:t xml:space="preserve">When financial options are uncertain, time-bound, risky, and strategic, traditional finance will change how prices change and how  economic resources change. are best allocated to (Peterson, 2010). Economic bubbles like the real estate bubble are an example of how investors violate basic assumptions of traditional finance because they are unable to consistently evaluate information rationally  and incorporate it into their financial decisions. It's just As a result, behavioral finance has emerged as a subfield of behavioral economics to  study and explain these violations empirically. Incorporating insights from other social sciences such as psychology and sociology showed that our economic decisions are influenced by emotions, psychological prejudices, stress and individual differences.  The findings and their implications for financial theory have prompted some researchers to go a step further and explore how and why these injuries occur in the brain, and how to incorporate insights from neuroscience into existing research. I'm now looking to see if the model can be further improved. . </w:t>
      </w:r>
    </w:p>
    <w:p>
      <w:pPr>
        <w:pStyle w:val="5"/>
        <w:spacing w:after="0" w:line="240" w:lineRule="auto"/>
        <w:jc w:val="both"/>
        <w:rPr>
          <w:rFonts w:hint="default" w:ascii="Times New Roman" w:hAnsi="Times New Roman" w:eastAsia="SimSun" w:cs="Times New Roman"/>
          <w:sz w:val="24"/>
          <w:szCs w:val="24"/>
          <w:lang w:val="en-US" w:eastAsia="zh-CN"/>
        </w:rPr>
      </w:pPr>
    </w:p>
    <w:p>
      <w:pPr>
        <w:pStyle w:val="5"/>
        <w:spacing w:after="0" w:line="240" w:lineRule="auto"/>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en-US" w:eastAsia="zh-CN"/>
        </w:rPr>
        <w:t xml:space="preserve">The neurofinance epistemology is different and reflects recent advances in decision-making neuroscience. As far as human rationality is concerned, we are initially agnostics. That said, I don't believe there is a limit to people's computing power. Rather, we infer their developmental status by observing their behavior and neural activity during  cognitive experimental tasks. These cognitive tasks replicate  challenges encountered in real-world financial decision making.  </w:t>
      </w:r>
    </w:p>
    <w:p>
      <w:pPr>
        <w:pStyle w:val="5"/>
        <w:spacing w:after="0" w:line="240" w:lineRule="auto"/>
        <w:jc w:val="both"/>
        <w:rPr>
          <w:rFonts w:hint="default" w:ascii="Times New Roman" w:hAnsi="Times New Roman" w:eastAsia="SimSun" w:cs="Times New Roman"/>
          <w:sz w:val="24"/>
          <w:szCs w:val="24"/>
          <w:lang w:val="en-US" w:eastAsia="zh-CN"/>
        </w:rPr>
      </w:pPr>
    </w:p>
    <w:p>
      <w:pPr>
        <w:pStyle w:val="5"/>
        <w:spacing w:after="0" w:line="240" w:lineRule="auto"/>
        <w:jc w:val="both"/>
        <w:rPr>
          <w:rFonts w:hint="default" w:ascii="Times New Roman" w:hAnsi="Times New Roman" w:eastAsia="SimSun" w:cs="Times New Roman"/>
          <w:b/>
          <w:bCs/>
          <w:sz w:val="24"/>
          <w:szCs w:val="24"/>
          <w:lang w:val="en-US" w:eastAsia="zh-CN"/>
        </w:rPr>
      </w:pPr>
      <w:r>
        <w:rPr>
          <w:rFonts w:hint="default" w:ascii="Times New Roman" w:hAnsi="Times New Roman" w:eastAsia="SimSun" w:cs="Times New Roman"/>
          <w:b/>
          <w:bCs/>
          <w:sz w:val="24"/>
          <w:szCs w:val="24"/>
          <w:lang w:val="en-US" w:eastAsia="zh-CN"/>
        </w:rPr>
        <w:t xml:space="preserve">Neurofinance Origins and Etymology  </w:t>
      </w:r>
    </w:p>
    <w:p>
      <w:pPr>
        <w:pStyle w:val="5"/>
        <w:spacing w:after="0" w:line="240" w:lineRule="auto"/>
        <w:jc w:val="both"/>
        <w:rPr>
          <w:rFonts w:hint="default" w:ascii="Times New Roman" w:hAnsi="Times New Roman" w:eastAsia="SimSun" w:cs="Times New Roman"/>
          <w:sz w:val="24"/>
          <w:szCs w:val="24"/>
          <w:lang w:val="en-US" w:eastAsia="zh-CN"/>
        </w:rPr>
      </w:pPr>
    </w:p>
    <w:p>
      <w:pPr>
        <w:pStyle w:val="5"/>
        <w:spacing w:after="0" w:line="240" w:lineRule="auto"/>
        <w:ind w:firstLine="500" w:firstLineChars="0"/>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en-US" w:eastAsia="zh-CN"/>
        </w:rPr>
        <w:t xml:space="preserve">The term was coined by David Edwards (2004) to describe the new science of analyzing financial markets using neurotechnology in  trading behavioral scenarios. According to Rocha et al. (2013), the first study related to neurofinance was performed by Gehring and Willoughby (2002) using an electroencephalogram (EEG), in which brain activity associated with financial decision-making on a financial gambling task was Analyzed. According to the study, "negative polarity event-related brain potentials, which are more likely to be generated from medial frontal regions in or near the anterior cingulate cortex, are more likely to be generated when monetary choices result in losses than when they result in gains." (Armando Freitas da Rocha, Vieito &amp; Rocha, 2013a, p. 9). Tseng (2006) was the first to identify neurofinance as a new field of research.Since 2006, some scholars have begun using the term “neurofinance” to identify academic research that uses neuroscientific and psychophysiological tools to understand heterogeneity in financial decision-making. Over the past five years, the term neurofinance has become very popular in academia, although some researchers have used the term as a keyword in research that does not actually use neuroscience tools. It has been observed using, and may confound new research in this area. It is worth noting that neuroscience is a multidisciplinary science with multiple disciplines that may or may not have a more direct relationship to financial issues. Lent's (2010) neuroscience division includes cognitive neuroscience, a  field of particular relevance to public finance scientists.  “Cognitive neuroscience deals with the more complex mental abilities typically unique to men, such as language, self-awareness, and memory. Sometimes called neuropsychology.” (Lent, 2010, p. . 6) Even with this seemingly plausible limitation, these boundaries between neuroscience disciplines are not always clear-cut and may need to be unified at another level to better understand financial issues. There is Neuro Finance, an interdisciplinary joint venture that evaluates the nervous system and the brain as units of analysis,  whether investors rationally or irrationally, but using brain or physiological mapping to Examine the areas of the brain that are used in making decisions. Second hand equipment.  </w:t>
      </w:r>
    </w:p>
    <w:p>
      <w:pPr>
        <w:pStyle w:val="5"/>
        <w:spacing w:after="0" w:line="240" w:lineRule="auto"/>
        <w:ind w:firstLine="500" w:firstLineChars="0"/>
        <w:jc w:val="both"/>
        <w:rPr>
          <w:rFonts w:hint="default" w:ascii="Times New Roman" w:hAnsi="Times New Roman" w:eastAsia="SimSun" w:cs="Times New Roman"/>
          <w:sz w:val="24"/>
          <w:szCs w:val="24"/>
          <w:lang w:val="en-US" w:eastAsia="zh-CN"/>
        </w:rPr>
      </w:pPr>
    </w:p>
    <w:p>
      <w:pPr>
        <w:pStyle w:val="5"/>
        <w:spacing w:after="0" w:line="240" w:lineRule="auto"/>
        <w:ind w:firstLine="500" w:firstLineChars="0"/>
        <w:jc w:val="both"/>
        <w:rPr>
          <w:rFonts w:hint="default" w:ascii="Times New Roman" w:hAnsi="Times New Roman" w:eastAsia="SimSun" w:cs="Times New Roman"/>
          <w:b/>
          <w:bCs/>
          <w:sz w:val="24"/>
          <w:szCs w:val="24"/>
          <w:lang w:val="en-US" w:eastAsia="zh-CN"/>
        </w:rPr>
      </w:pPr>
      <w:r>
        <w:rPr>
          <w:rFonts w:hint="default" w:ascii="Times New Roman" w:hAnsi="Times New Roman" w:eastAsia="SimSun" w:cs="Times New Roman"/>
          <w:b/>
          <w:bCs/>
          <w:sz w:val="24"/>
          <w:szCs w:val="24"/>
          <w:lang w:val="en-US" w:eastAsia="zh-CN"/>
        </w:rPr>
        <w:t xml:space="preserve">Neurofinance and Behavioral Finance  </w:t>
      </w:r>
    </w:p>
    <w:p>
      <w:pPr>
        <w:pStyle w:val="5"/>
        <w:spacing w:after="0" w:line="240" w:lineRule="auto"/>
        <w:ind w:firstLine="500" w:firstLineChars="0"/>
        <w:jc w:val="both"/>
        <w:rPr>
          <w:rFonts w:hint="default" w:ascii="Times New Roman" w:hAnsi="Times New Roman" w:eastAsia="SimSun" w:cs="Times New Roman"/>
          <w:b/>
          <w:bCs/>
          <w:sz w:val="24"/>
          <w:szCs w:val="24"/>
          <w:lang w:val="en-US" w:eastAsia="zh-CN"/>
        </w:rPr>
      </w:pPr>
    </w:p>
    <w:p>
      <w:pPr>
        <w:pStyle w:val="5"/>
        <w:spacing w:after="0" w:line="240" w:lineRule="auto"/>
        <w:ind w:firstLine="500" w:firstLineChars="0"/>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en-US" w:eastAsia="zh-CN"/>
        </w:rPr>
        <w:t xml:space="preserve">The difference between behavioral and neurofinance is that the former examines how people behave and interact during the financial decision-making process and is based on established psychological concepts and theories. The latter is to examine these whys and hows, whereas interpreting their actions on the basis of Behavior occurs based on observations of people's brain and hormonal activity (Tseng, 2006, p. 13). . Cognitive psychology, a branch of psychology that seeks to understand  internal mental thought processes  such as visual processing, memory, reasoning, learning, emotion, problem-solving, decision-making, judgment, and language, is used in behavioral finance. increase. (2012) (Kalra Sahi) Emotions are viewed as products of cognitive analysis of stimuli or events from the perspective of cognitive psychology (Merkle, 2007), using various experimental methods  to identify biases, heuristics, and  other identify intrusions in Reasonably.  Comparing neurofinancing to behavioral finance, we find that not only  rationality  but also the unit of analysis that becomes the brain rather than the individual and, in the case of behavioral finance, to improve the efficiency of information processing rather than to provide enlightenment. Equivalent normative implications also change. , or even improve the efficiency of information about reasonable expectations. Gippel (2013) </w:t>
      </w:r>
    </w:p>
    <w:p>
      <w:pPr>
        <w:pStyle w:val="5"/>
        <w:spacing w:after="0" w:line="240" w:lineRule="auto"/>
        <w:ind w:firstLine="500" w:firstLineChars="0"/>
        <w:jc w:val="both"/>
        <w:rPr>
          <w:rFonts w:hint="default" w:ascii="Times New Roman" w:hAnsi="Times New Roman" w:eastAsia="SimSun" w:cs="Times New Roman"/>
          <w:sz w:val="24"/>
          <w:szCs w:val="24"/>
          <w:lang w:val="en-US" w:eastAsia="zh-CN"/>
        </w:rPr>
      </w:pPr>
    </w:p>
    <w:p>
      <w:pPr>
        <w:pStyle w:val="5"/>
        <w:spacing w:after="0" w:line="240" w:lineRule="auto"/>
        <w:ind w:firstLine="500" w:firstLineChars="0"/>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b/>
          <w:bCs/>
          <w:sz w:val="24"/>
          <w:szCs w:val="24"/>
          <w:lang w:val="en-US" w:eastAsia="zh-CN"/>
        </w:rPr>
        <w:t xml:space="preserve"> Introduction to Neurofinance </w:t>
      </w:r>
      <w:r>
        <w:rPr>
          <w:rFonts w:hint="default" w:ascii="Times New Roman" w:hAnsi="Times New Roman" w:eastAsia="SimSun" w:cs="Times New Roman"/>
          <w:sz w:val="24"/>
          <w:szCs w:val="24"/>
          <w:lang w:val="en-US" w:eastAsia="zh-CN"/>
        </w:rPr>
        <w:t xml:space="preserve"> </w:t>
      </w:r>
    </w:p>
    <w:p>
      <w:pPr>
        <w:pStyle w:val="5"/>
        <w:spacing w:after="0" w:line="240" w:lineRule="auto"/>
        <w:ind w:firstLine="500" w:firstLineChars="0"/>
        <w:jc w:val="both"/>
        <w:rPr>
          <w:rFonts w:hint="default" w:ascii="Times New Roman" w:hAnsi="Times New Roman" w:eastAsia="SimSun" w:cs="Times New Roman"/>
          <w:sz w:val="24"/>
          <w:szCs w:val="24"/>
          <w:lang w:val="en-US" w:eastAsia="zh-CN"/>
        </w:rPr>
      </w:pPr>
    </w:p>
    <w:p>
      <w:pPr>
        <w:pStyle w:val="5"/>
        <w:spacing w:after="0" w:line="240" w:lineRule="auto"/>
        <w:ind w:firstLine="500" w:firstLineChars="0"/>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en-US" w:eastAsia="zh-CN"/>
        </w:rPr>
        <w:t xml:space="preserve">The cognitive processes involved in acquiring and processing information in investment decisions can be discovered experimentally using neurofinance .It  also allows us to understand how investors choose action plans based on their captured representation of the value of future investment opportunities. One of our goals is to identify the types of information the brain can and cannot process efficiently, as well as other factors such as environmental conditions that facilitate or inhibit information processing. Another goal of Neuro Finance is to understand how investment decisions are made based on  various types of uncertainty assessments.  Neuro Finance seeks to understand financial decision-making by combining insights from fields such as psychology and neuroscience with traditional financial theories. In addition to explaining individual and market behavior as a function of classical financial variables, we aim to explain how neural and physiological signals are related and lead to individual differences in financial decision-making. is. Neurofinance for this purpose includes non-invasive measurements of neural and physiological activity.  Electroencephalography (EEG) and functional magnetic resonance imaging (fMRI) are indirect measures of regional brain activity. These are complemented by physiological signals such as heart rate, skin conductance, eye movements, hormones and  genetic analysis. Researchers have used direct transcranial magnetic stimulation (TMS), tested patients with brain injuries, and administered drugs that manipulate hormones and neurotransmitters to find causal effects on observed behavior. Manipulate neural and physiological signals to establish relationships.  Neurofinance includes some behavioral finance, but adds two main goals:  (b) offer an alternative, physiologically motivated explanation for the apparent failure of standard monetary theory;  Neuro Finance's epistemology is different, reflecting recent advances in decision-making neuroscience. As far as human rationality is concerned, we are initially agnostics. That said, I don't believe there is a limit to people's computing power. Rather, we infer their developmental status by observing their behavior and neural activity during  cognitive experimental tasks. These cognitive tasks replicate  challenges encountered in real-world financial decision making.  Neuro Finance seeks to understand financial decision-making by combining insights from psychology and neuroscience with financial theory.Neuro Finance explores how we value information about uncertain, temporary, high-risk, and strategic financial options, and how emotions, psychological biases, stress, and individual differences influence economic decisions (gender, genetics, neuroanatomy, personality, etc.). In addition, we examine how the brain processes financial information and how personal decisions are formed from it. Finally, Neurofinance hopes to combine these experiments with computer models to provide  alternative explanations for the apparent failures of classical financial theory.  Indeed, neurofinance can bridge the gap between brain science and financial science, allowing us to  better understand an individual's financial and economic decision-making. The study of the neurological underpinnings of mental states in making financial decisions is known as neurofinance. Second, the effects of different types of hormones on individual risk tolerance. The effects of different drugs and different conditions in people on how they make decisions have been studied in different parts of the brain and neural pathways. When it comes to emotion processing, the evidence represents different brain systems. Excessive activity or suppression of any of these systems can lead to erroneous decision-making, including financial decisions. Neurofinance uses brain imaging techniques to experimentally identify specific neural substrates involved in acquiring and processing financial information. </w:t>
      </w:r>
    </w:p>
    <w:p>
      <w:pPr>
        <w:pStyle w:val="5"/>
        <w:spacing w:after="0" w:line="240" w:lineRule="auto"/>
        <w:ind w:firstLine="500" w:firstLineChars="0"/>
        <w:jc w:val="both"/>
        <w:rPr>
          <w:rFonts w:hint="default" w:ascii="Times New Roman" w:hAnsi="Times New Roman" w:eastAsia="SimSun" w:cs="Times New Roman"/>
          <w:sz w:val="24"/>
          <w:szCs w:val="24"/>
          <w:lang w:val="en-US" w:eastAsia="zh-CN"/>
        </w:rPr>
      </w:pPr>
    </w:p>
    <w:p>
      <w:pPr>
        <w:pStyle w:val="5"/>
        <w:spacing w:after="0" w:line="240" w:lineRule="auto"/>
        <w:ind w:firstLine="500" w:firstLineChars="0"/>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b/>
          <w:bCs/>
          <w:sz w:val="24"/>
          <w:szCs w:val="24"/>
          <w:lang w:val="en-US" w:eastAsia="zh-CN"/>
        </w:rPr>
        <w:t xml:space="preserve">Finance and Computational Neuroeconomics </w:t>
      </w:r>
      <w:r>
        <w:rPr>
          <w:rFonts w:hint="default" w:ascii="Times New Roman" w:hAnsi="Times New Roman" w:eastAsia="SimSun" w:cs="Times New Roman"/>
          <w:sz w:val="24"/>
          <w:szCs w:val="24"/>
          <w:lang w:val="en-US" w:eastAsia="zh-CN"/>
        </w:rPr>
        <w:t xml:space="preserve"> </w:t>
      </w:r>
    </w:p>
    <w:p>
      <w:pPr>
        <w:pStyle w:val="5"/>
        <w:spacing w:after="0" w:line="240" w:lineRule="auto"/>
        <w:ind w:firstLine="500" w:firstLineChars="0"/>
        <w:jc w:val="both"/>
        <w:rPr>
          <w:rFonts w:hint="default" w:ascii="Times New Roman" w:hAnsi="Times New Roman" w:eastAsia="SimSun" w:cs="Times New Roman"/>
          <w:sz w:val="24"/>
          <w:szCs w:val="24"/>
          <w:lang w:val="en-US" w:eastAsia="zh-CN"/>
        </w:rPr>
      </w:pPr>
    </w:p>
    <w:p>
      <w:pPr>
        <w:pStyle w:val="5"/>
        <w:spacing w:after="0" w:line="240" w:lineRule="auto"/>
        <w:ind w:firstLine="500" w:firstLineChars="0"/>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en-US" w:eastAsia="zh-CN"/>
        </w:rPr>
        <w:t xml:space="preserve">This computational approach reflects a new trend in neuroeconomics. This approach has traditionally been taken in functional imaging studies by identifying regions that implement  specific computational processes rather than simply reporting the 'activation' of brain regions under specific experimental conditions. It allows a more persuasive form of reasoning than Process reflects new neurofinance trends. This approach has traditionally been taken in functional imaging studies by identifying regions that implement  specific computational processes rather than simply reporting the 'activation' of brain regions under specific experimental conditions. It allows a more persuasive form of reasoning than process . In a rapidly changing environment, portfolio managers and traders need to process information on the fly. Little is known about how organizational and individual decision-making processes can be adapted so that people can process information efficiently  in such situations. There are practical implications for how research in the field of neurofinance can improve investment and trading decisions at both the individual and organizational levels by identifying environmental factors that enhance efficient information processing. It is expected to provide results. Collecting visual and auditory stimuli, their selection and classification, processing and interpretation while providing information about investment opportunities are the most important stages of the decision-making process. These stages are influenced by genetic and personality traits, implicit (unconscious) memories of experiences, and perceptions of risk, uncertainty, or ambiguity.  Many things happen automatically and unconsciously in the brain  before a decision is made, and agents are aware of this. Neurofinance combines financial theory with insights from psychology and neuroscience to explain the pervasive irrationality in the behavior of financial actors in an interdisciplinary manner. Emotions, mental states, prejudices, stress, personality, gender, age, and experience can therefore be measured using various non-invasive clinical tools (fMRI, TMS, EEG, heart rate measurement, skin conductance detection, eye tracking, hormone measurements, etc.). Measured using levels, neurotransmitters, and genomic maps).  </w:t>
      </w:r>
    </w:p>
    <w:p>
      <w:pPr>
        <w:pStyle w:val="5"/>
        <w:spacing w:after="0" w:line="240" w:lineRule="auto"/>
        <w:ind w:firstLine="500" w:firstLineChars="0"/>
        <w:jc w:val="both"/>
        <w:rPr>
          <w:rFonts w:hint="default" w:ascii="Times New Roman" w:hAnsi="Times New Roman" w:eastAsia="SimSun" w:cs="Times New Roman"/>
          <w:sz w:val="24"/>
          <w:szCs w:val="24"/>
          <w:lang w:val="en-US" w:eastAsia="zh-CN"/>
        </w:rPr>
      </w:pPr>
    </w:p>
    <w:p>
      <w:pPr>
        <w:pStyle w:val="5"/>
        <w:spacing w:after="0" w:line="240" w:lineRule="auto"/>
        <w:ind w:firstLine="500" w:firstLineChars="0"/>
        <w:jc w:val="both"/>
        <w:rPr>
          <w:rFonts w:hint="default" w:ascii="Times New Roman" w:hAnsi="Times New Roman" w:eastAsia="SimSun" w:cs="Times New Roman"/>
          <w:b/>
          <w:bCs/>
          <w:sz w:val="24"/>
          <w:szCs w:val="24"/>
          <w:lang w:val="en-US" w:eastAsia="zh-CN"/>
        </w:rPr>
      </w:pPr>
      <w:r>
        <w:rPr>
          <w:rFonts w:hint="default" w:ascii="Times New Roman" w:hAnsi="Times New Roman" w:eastAsia="SimSun" w:cs="Times New Roman"/>
          <w:b/>
          <w:bCs/>
          <w:sz w:val="24"/>
          <w:szCs w:val="24"/>
          <w:lang w:val="en-US" w:eastAsia="zh-CN"/>
        </w:rPr>
        <w:t>Research evidences</w:t>
      </w:r>
    </w:p>
    <w:p>
      <w:pPr>
        <w:pStyle w:val="5"/>
        <w:spacing w:after="0" w:line="240" w:lineRule="auto"/>
        <w:ind w:firstLine="500" w:firstLineChars="0"/>
        <w:jc w:val="both"/>
        <w:rPr>
          <w:rFonts w:hint="default" w:ascii="Times New Roman" w:hAnsi="Times New Roman" w:eastAsia="SimSun" w:cs="Times New Roman"/>
          <w:sz w:val="24"/>
          <w:szCs w:val="24"/>
          <w:lang w:val="en-US" w:eastAsia="zh-CN"/>
        </w:rPr>
      </w:pPr>
    </w:p>
    <w:p>
      <w:pPr>
        <w:pStyle w:val="5"/>
        <w:spacing w:after="0" w:line="240" w:lineRule="auto"/>
        <w:ind w:firstLine="500" w:firstLineChars="0"/>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en-US" w:eastAsia="zh-CN"/>
        </w:rPr>
        <w:t xml:space="preserve">  Neurofinance researchers collect neural signals  to understand what is happening in the black box during the financial decision-making process. Since 2005, the number of Neuro-Finance articles and scientific texts  has increased each year. The first article type  in this neurofinance research topic includes the work of Ceravolo et al. The role of impulsiveness of color and personality traits in directing attention to financial information. The authors examined eye movement patterns during the early stages of information gathering while reading a KIID (a standardized document that provides essential information for investment decisions), using eye-tracking technology and  ecological protocols. , assessing their independent role for unraveling color and impulsivity. In adjusting the distribution of  attention They found that  increased alertness induced by color offset individual impulsivity, providing important insights for regulators looking to improve transparency and protect investors. Jin et al. We discuss causality and transmission mechanisms between DLPFC and asset bubbles, and examine different predictive rules for individuals in the article Stimulation of the dorsolateral prefrontal cortex (DLPFC) reduces asset bubbles.  </w:t>
      </w:r>
    </w:p>
    <w:p>
      <w:pPr>
        <w:pStyle w:val="5"/>
        <w:spacing w:after="0" w:line="240" w:lineRule="auto"/>
        <w:ind w:firstLine="500" w:firstLineChars="0"/>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en-US" w:eastAsia="zh-CN"/>
        </w:rPr>
        <w:t xml:space="preserve">. The results suggest that activation of the rTPJ in competition influences overbids and bidding strategies, and  also confirms that the rTPJ is involved in inferring mental state in competitive situations.  A study by Liao et al. Considered in his second type of article. In healthy men, exogenous testosterone enhances the decoy effect. The authors investigated the role of testosterone in financial decision-making and how it affected decision-making when  asymmetrically dominated prey options were included in the choice set. Participants in the testosterone group made more inconsistent and targeted decisions (i.e., the decoy effect) than participants in the placebo group. Based on existing evidence, these results are interpreted in light of the dual process theory, which suggests that testosterone promotes more intuitive and automatic judgment in human decision making.In their article "The Role of Emotional Versus Cognitive Intelligence in Economic Decision Making in Older Adults," Ramchandran et al. We investigate established relationships between emotions, bioregulatory processes, and economic decision-making in the context of age-related changes in fluid real-time decision-making skills. They explored this decision-making capacity in the neurobiology of aging by examining neuroanatomical correlates of intelligence and decision-making, particularly in regions containing subsets of the human mirror neuron system.  </w:t>
      </w:r>
    </w:p>
    <w:p>
      <w:pPr>
        <w:pStyle w:val="5"/>
        <w:spacing w:after="0" w:line="240" w:lineRule="auto"/>
        <w:ind w:firstLine="500" w:firstLineChars="0"/>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en-US" w:eastAsia="zh-CN"/>
        </w:rPr>
        <w:t xml:space="preserve"> They describe the processes of his PFC depletion, E-RP changes, and  DMN changes with aging, all of which can influence financial decisions. Alternative frameworks have been proposed  for understanding the neural network underpinnings of economic decision-making biases in older adults. Zhang et al. In his paper, "The Neural Basis of Herding: Decision in Enterprise Clustering: An Event-related Potential Study," he explored the neural basis and processing of herding decisions in people's daily lives and, through event-related extraction, analyzed business decisions. demonstrated the presence of herd tendencies in decisions.  Cerabolo et al. Their fMRI study, “Cash, Card, Smartphone: The Neural Correlates of Payment Methods,” focuses on innovations in information technology that have led to the irreversible digitization of payment transactions.  The future of neurofinance is focused on new research related to neuroscience and business applications, not only  to improve our knowledge of the neural aspects of decision-making in financial institutions, but also  to increase value creation, transparency, especially in financial markets. It is also related to the field. Effectiveness of regulation to protect financial investors. </w:t>
      </w:r>
    </w:p>
    <w:p>
      <w:pPr>
        <w:pStyle w:val="5"/>
        <w:spacing w:after="0" w:line="240" w:lineRule="auto"/>
        <w:ind w:firstLine="500" w:firstLineChars="0"/>
        <w:jc w:val="both"/>
        <w:rPr>
          <w:rFonts w:hint="default" w:ascii="Times New Roman" w:hAnsi="Times New Roman" w:eastAsia="SimSun" w:cs="Times New Roman"/>
          <w:sz w:val="24"/>
          <w:szCs w:val="24"/>
          <w:lang w:val="en-US" w:eastAsia="zh-CN"/>
        </w:rPr>
      </w:pPr>
    </w:p>
    <w:p>
      <w:pPr>
        <w:pStyle w:val="5"/>
        <w:spacing w:after="0" w:line="240" w:lineRule="auto"/>
        <w:ind w:firstLine="500" w:firstLineChars="0"/>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b/>
          <w:bCs/>
          <w:sz w:val="24"/>
          <w:szCs w:val="24"/>
          <w:lang w:val="en-US" w:eastAsia="zh-CN"/>
        </w:rPr>
        <w:t>Emergence of Neuromarketing</w:t>
      </w:r>
      <w:r>
        <w:rPr>
          <w:rFonts w:hint="default" w:ascii="Times New Roman" w:hAnsi="Times New Roman" w:eastAsia="SimSun" w:cs="Times New Roman"/>
          <w:sz w:val="24"/>
          <w:szCs w:val="24"/>
          <w:lang w:val="en-US" w:eastAsia="zh-CN"/>
        </w:rPr>
        <w:t xml:space="preserve">  </w:t>
      </w:r>
    </w:p>
    <w:p>
      <w:pPr>
        <w:pStyle w:val="5"/>
        <w:spacing w:after="0" w:line="240" w:lineRule="auto"/>
        <w:ind w:firstLine="500" w:firstLineChars="0"/>
        <w:jc w:val="both"/>
        <w:rPr>
          <w:rFonts w:hint="default" w:ascii="Times New Roman" w:hAnsi="Times New Roman" w:eastAsia="SimSun" w:cs="Times New Roman"/>
          <w:sz w:val="24"/>
          <w:szCs w:val="24"/>
          <w:lang w:val="en-US" w:eastAsia="zh-CN"/>
        </w:rPr>
      </w:pPr>
    </w:p>
    <w:p>
      <w:pPr>
        <w:pStyle w:val="5"/>
        <w:spacing w:after="0" w:line="240" w:lineRule="auto"/>
        <w:ind w:firstLine="500" w:firstLineChars="0"/>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en-US" w:eastAsia="zh-CN"/>
        </w:rPr>
        <w:t xml:space="preserve">The way  people think about products is related to activating Nucleus accumbency, but charging exorbitant prices for products activates. This is the primary reason why businesses have begun to conduct neuromarketing and measure brain activation to determine whether their products will be successful. Another study of them, published in 2008471, confirmed that nucleus accumbency (NACC) activation spontaneously increases prior to financial risk taking. They predicted and discovered that anticipation of viewing rewarding stimuli, cues influence financial risk taking by altering anticipatory affect, and thus identify a neuropsychological mechanism that may underpin effective emotional appeals in financial, marketing, and political domains using event-related fMRI.  </w:t>
      </w:r>
    </w:p>
    <w:p>
      <w:pPr>
        <w:shd w:val="clear" w:color="auto" w:fill="FFFFFF"/>
        <w:spacing w:after="100" w:afterAutospacing="1" w:line="276" w:lineRule="auto"/>
        <w:jc w:val="both"/>
        <w:rPr>
          <w:rFonts w:hint="default" w:ascii="Times New Roman" w:hAnsi="Times New Roman" w:eastAsia="SimSun" w:cs="Times New Roman"/>
          <w:sz w:val="24"/>
          <w:szCs w:val="24"/>
          <w:lang w:val="en-US" w:eastAsia="zh-CN"/>
        </w:rPr>
      </w:pPr>
      <w:r>
        <w:rPr>
          <w:rFonts w:hint="default" w:ascii="Times New Roman" w:hAnsi="Times New Roman" w:eastAsia="SimSun" w:cs="Times New Roman"/>
          <w:sz w:val="24"/>
          <w:szCs w:val="24"/>
          <w:lang w:val="en-US" w:eastAsia="zh-CN"/>
        </w:rPr>
        <w:t xml:space="preserve">According to Behavioural and neural studies of temporal discounting (Zak, 2004), one of the major behavioural differences between humans and other animals is the ability to postpone immediate gratification in exchange for a future (possibly larger) reward. It is interesting to see the two main types of discounting: exponential discounting, which implies that a constant preference between rewards should exist over time, and hyperbolic discounting, which shows a clear tendency to discount expected outcomes proportionate to their delays. </w:t>
      </w:r>
    </w:p>
    <w:p>
      <w:pPr>
        <w:shd w:val="clear" w:color="auto" w:fill="FFFFFF"/>
        <w:spacing w:after="100" w:afterAutospacing="1" w:line="276" w:lineRule="auto"/>
        <w:jc w:val="both"/>
        <w:rPr>
          <w:rFonts w:ascii="Times New Roman" w:hAnsi="Times New Roman" w:eastAsia="Times New Roman" w:cs="Times New Roman"/>
          <w:b/>
          <w:bCs/>
          <w:color w:val="000000"/>
          <w:sz w:val="28"/>
          <w:szCs w:val="28"/>
          <w:lang w:val="en-US" w:eastAsia="en-IN"/>
        </w:rPr>
      </w:pPr>
      <w:r>
        <w:rPr>
          <w:rFonts w:ascii="Times New Roman" w:hAnsi="Times New Roman" w:eastAsia="Times New Roman" w:cs="Times New Roman"/>
          <w:b/>
          <w:bCs/>
          <w:color w:val="000000"/>
          <w:sz w:val="28"/>
          <w:szCs w:val="28"/>
          <w:lang w:val="en-US" w:eastAsia="en-IN"/>
        </w:rPr>
        <w:t>References:</w:t>
      </w:r>
    </w:p>
    <w:p>
      <w:pPr>
        <w:shd w:val="clear" w:color="auto" w:fill="FFFFFF"/>
        <w:spacing w:after="100" w:afterAutospacing="1" w:line="240" w:lineRule="auto"/>
        <w:jc w:val="both"/>
        <w:rPr>
          <w:rFonts w:ascii="Times New Roman" w:hAnsi="Times New Roman" w:eastAsia="SimSun" w:cs="Times New Roman"/>
          <w:sz w:val="24"/>
          <w:szCs w:val="24"/>
          <w:lang w:val="en-US" w:eastAsia="zh-CN"/>
        </w:rPr>
      </w:pPr>
      <w:r>
        <w:rPr>
          <w:rFonts w:ascii="Times New Roman" w:hAnsi="Times New Roman" w:eastAsia="SimSun" w:cs="Times New Roman"/>
          <w:sz w:val="24"/>
          <w:szCs w:val="24"/>
          <w:lang w:val="en-US" w:eastAsia="zh-CN"/>
        </w:rPr>
        <w:t>1.Dedu Vasile &amp; Turcan Ciprian Sebastian,” Neurofinance –Getting An Insight Into The Trader’s Mind “p-723-729,Academia</w:t>
      </w:r>
    </w:p>
    <w:p>
      <w:pPr>
        <w:shd w:val="clear" w:color="auto" w:fill="FFFFFF"/>
        <w:spacing w:after="100" w:afterAutospacing="1" w:line="240" w:lineRule="auto"/>
        <w:jc w:val="both"/>
        <w:rPr>
          <w:rFonts w:ascii="Times New Roman" w:hAnsi="Times New Roman" w:eastAsia="SimSun" w:cs="Times New Roman"/>
          <w:sz w:val="24"/>
          <w:szCs w:val="24"/>
          <w:lang w:val="en-US" w:eastAsia="zh-CN"/>
        </w:rPr>
      </w:pPr>
      <w:r>
        <w:rPr>
          <w:rFonts w:ascii="Times New Roman" w:hAnsi="Times New Roman" w:eastAsia="SimSun" w:cs="Times New Roman"/>
          <w:sz w:val="24"/>
          <w:szCs w:val="24"/>
          <w:lang w:val="en-US" w:eastAsia="zh-CN"/>
        </w:rPr>
        <w:t>2. MostafaSadeghnia, Abdolhamidhooshmand &amp;Habibniko (2013), “Behavioral Finance and NeuroFinance and Research Conducted in This Area”, Interdisciplinary Journal of Contemporary Research in Business, April 2013 ,Vol 4, No 12</w:t>
      </w:r>
    </w:p>
    <w:p>
      <w:pPr>
        <w:shd w:val="clear" w:color="auto" w:fill="FFFFFF"/>
        <w:spacing w:after="100" w:afterAutospacing="1" w:line="240" w:lineRule="auto"/>
        <w:jc w:val="both"/>
        <w:rPr>
          <w:rFonts w:ascii="Times New Roman" w:hAnsi="Times New Roman" w:eastAsia="SimSun" w:cs="Times New Roman"/>
          <w:sz w:val="24"/>
          <w:szCs w:val="24"/>
          <w:lang w:val="en-US" w:eastAsia="zh-CN"/>
        </w:rPr>
      </w:pPr>
      <w:r>
        <w:rPr>
          <w:rFonts w:ascii="Times New Roman" w:hAnsi="Times New Roman" w:eastAsia="SimSun" w:cs="Times New Roman"/>
          <w:sz w:val="24"/>
          <w:szCs w:val="24"/>
          <w:lang w:val="en-US" w:eastAsia="zh-CN"/>
        </w:rPr>
        <w:t>3. Jennifer K Gippel (2012), A revolution in finance?  Australian Journal of Management, 38(1) 125–146</w:t>
      </w:r>
    </w:p>
    <w:p>
      <w:pPr>
        <w:shd w:val="clear" w:color="auto" w:fill="FFFFFF"/>
        <w:spacing w:after="100" w:afterAutospacing="1" w:line="240" w:lineRule="auto"/>
        <w:jc w:val="both"/>
        <w:rPr>
          <w:rFonts w:ascii="Times New Roman" w:hAnsi="Times New Roman" w:eastAsia="SimSun" w:cs="Times New Roman"/>
          <w:sz w:val="24"/>
          <w:szCs w:val="24"/>
          <w:lang w:val="en-US" w:eastAsia="zh-CN"/>
        </w:rPr>
      </w:pPr>
      <w:r>
        <w:rPr>
          <w:rFonts w:ascii="Times New Roman" w:hAnsi="Times New Roman" w:eastAsia="SimSun" w:cs="Times New Roman"/>
          <w:sz w:val="24"/>
          <w:szCs w:val="24"/>
          <w:lang w:val="en-US" w:eastAsia="zh-CN"/>
        </w:rPr>
        <w:t>4. David Ascher , Wesley Vieira Da Silva1, Claudimar Pereira Da Veiga and Alceu Souza(2016), “ Neurofinance: a systematic review about a new way to looking the financial decision-making ,  European Journal of Scientific Research ,September 2016</w:t>
      </w:r>
    </w:p>
    <w:p>
      <w:pPr>
        <w:shd w:val="clear" w:color="auto" w:fill="FFFFFF"/>
        <w:spacing w:after="100" w:afterAutospacing="1" w:line="240" w:lineRule="auto"/>
        <w:jc w:val="both"/>
        <w:rPr>
          <w:rFonts w:ascii="Times New Roman" w:hAnsi="Times New Roman" w:eastAsia="SimSun" w:cs="Times New Roman"/>
          <w:sz w:val="24"/>
          <w:szCs w:val="24"/>
          <w:lang w:val="en-US" w:eastAsia="zh-CN"/>
        </w:rPr>
      </w:pPr>
      <w:r>
        <w:rPr>
          <w:rFonts w:ascii="Times New Roman" w:hAnsi="Times New Roman" w:eastAsia="SimSun" w:cs="Times New Roman"/>
          <w:sz w:val="24"/>
          <w:szCs w:val="24"/>
          <w:lang w:val="en-US" w:eastAsia="zh-CN"/>
        </w:rPr>
        <w:t>5. Ewa A. Miendlarzewska, Michael Kometer and Kerstin Preuschoff (2017), Neurofinance Article  in  Organizational Research Methods · September 2017</w:t>
      </w:r>
    </w:p>
    <w:p>
      <w:pPr>
        <w:shd w:val="clear" w:color="auto" w:fill="FFFFFF"/>
        <w:spacing w:after="100" w:afterAutospacing="1" w:line="240" w:lineRule="auto"/>
        <w:jc w:val="both"/>
        <w:rPr>
          <w:rFonts w:ascii="Times New Roman" w:hAnsi="Times New Roman" w:eastAsia="Times New Roman" w:cs="Times New Roman"/>
          <w:color w:val="000000"/>
          <w:sz w:val="24"/>
          <w:szCs w:val="24"/>
          <w:lang w:val="en-US" w:eastAsia="en-IN"/>
        </w:rPr>
      </w:pPr>
      <w:r>
        <w:rPr>
          <w:rFonts w:ascii="Times New Roman" w:hAnsi="Times New Roman" w:eastAsia="Times New Roman" w:cs="Times New Roman"/>
          <w:color w:val="000000"/>
          <w:sz w:val="24"/>
          <w:szCs w:val="24"/>
          <w:lang w:val="en-US" w:eastAsia="en-IN"/>
        </w:rPr>
        <w:t>6.</w:t>
      </w:r>
      <w:r>
        <w:rPr>
          <w:rFonts w:ascii="Times New Roman" w:hAnsi="Times New Roman" w:eastAsia="SimSun" w:cs="Times New Roman"/>
          <w:sz w:val="24"/>
          <w:szCs w:val="24"/>
          <w:lang w:val="en-US" w:eastAsia="zh-CN"/>
        </w:rPr>
        <w:t xml:space="preserve"> Steven G. Sapra, Paul J. Zak (2008) ,Neurofinance: Bridging Psychology, Neurology, and Investor Behavior </w:t>
      </w:r>
      <w:r>
        <w:rPr>
          <w:rFonts w:ascii="Calibri" w:hAnsi="Calibri" w:eastAsia="SimSun" w:cs="Times New Roman"/>
          <w:sz w:val="20"/>
          <w:szCs w:val="20"/>
          <w:lang w:val="en-US" w:eastAsia="zh-CN"/>
        </w:rPr>
        <w:fldChar w:fldCharType="begin"/>
      </w:r>
      <w:r>
        <w:rPr>
          <w:rFonts w:ascii="Calibri" w:hAnsi="Calibri" w:eastAsia="SimSun" w:cs="Times New Roman"/>
          <w:sz w:val="20"/>
          <w:szCs w:val="20"/>
          <w:lang w:val="en-US" w:eastAsia="zh-CN"/>
        </w:rPr>
        <w:instrText xml:space="preserve"> HYPERLINK "https://papers.ssrn.com/sol3/papers.cfm?abstract_id=1323051" </w:instrText>
      </w:r>
      <w:r>
        <w:rPr>
          <w:rFonts w:ascii="Calibri" w:hAnsi="Calibri" w:eastAsia="SimSun" w:cs="Times New Roman"/>
          <w:sz w:val="20"/>
          <w:szCs w:val="20"/>
          <w:lang w:val="en-US" w:eastAsia="zh-CN"/>
        </w:rPr>
        <w:fldChar w:fldCharType="separate"/>
      </w:r>
      <w:r>
        <w:rPr>
          <w:rStyle w:val="4"/>
          <w:rFonts w:ascii="Calibri" w:hAnsi="Calibri" w:eastAsia="SimSun" w:cs="Times New Roman"/>
          <w:sz w:val="20"/>
          <w:szCs w:val="20"/>
          <w:lang w:val="en-US" w:eastAsia="zh-CN"/>
        </w:rPr>
        <w:t>Neurofinance: Bridging Psychology, Neurology, and Investor Behavior by Steven G. Sapra, Paul J. Zak :: SSRN</w:t>
      </w:r>
      <w:r>
        <w:rPr>
          <w:rStyle w:val="4"/>
          <w:rFonts w:ascii="Calibri" w:hAnsi="Calibri" w:eastAsia="SimSun" w:cs="Times New Roman"/>
          <w:sz w:val="20"/>
          <w:szCs w:val="20"/>
          <w:lang w:val="en-US" w:eastAsia="zh-CN"/>
        </w:rPr>
        <w:fldChar w:fldCharType="end"/>
      </w:r>
    </w:p>
    <w:p>
      <w:pPr>
        <w:spacing w:after="0" w:line="240" w:lineRule="auto"/>
        <w:ind w:firstLine="720"/>
        <w:jc w:val="both"/>
        <w:rPr>
          <w:rFonts w:ascii="Times New Roman" w:hAnsi="Times New Roman" w:eastAsia="SimSun" w:cs="Times New Roman"/>
          <w:sz w:val="24"/>
          <w:szCs w:val="24"/>
          <w:lang w:val="en-US" w:eastAsia="zh-CN"/>
        </w:rPr>
      </w:pPr>
    </w:p>
    <w:p>
      <w:pPr>
        <w:pStyle w:val="5"/>
        <w:spacing w:after="0" w:line="240" w:lineRule="auto"/>
        <w:ind w:firstLine="500" w:firstLineChars="0"/>
        <w:jc w:val="both"/>
        <w:rPr>
          <w:rFonts w:hint="default" w:ascii="Times New Roman" w:hAnsi="Times New Roman" w:eastAsia="SimSun" w:cs="Times New Roman"/>
          <w:sz w:val="24"/>
          <w:szCs w:val="24"/>
          <w:lang w:val="en-US" w:eastAsia="zh-CN"/>
        </w:rPr>
      </w:pPr>
    </w:p>
    <w:p>
      <w:pPr>
        <w:jc w:val="center"/>
        <w:rPr>
          <w:rFonts w:ascii="Times New Roman" w:hAnsi="Times New Roman" w:cs="Times New Roman"/>
          <w:b/>
          <w:bCs/>
          <w:sz w:val="28"/>
          <w:szCs w:val="28"/>
        </w:rPr>
      </w:pPr>
    </w:p>
    <w:p>
      <w:pPr>
        <w:jc w:val="both"/>
        <w:rPr>
          <w:rFonts w:ascii="Times New Roman" w:hAnsi="Times New Roman" w:cs="Times New Roman"/>
          <w:b/>
          <w:bCs/>
          <w:sz w:val="28"/>
          <w:szCs w:val="28"/>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D12"/>
    <w:rsid w:val="00011D78"/>
    <w:rsid w:val="000A1541"/>
    <w:rsid w:val="00125874"/>
    <w:rsid w:val="002658B0"/>
    <w:rsid w:val="00400FC1"/>
    <w:rsid w:val="00651B2F"/>
    <w:rsid w:val="0068234B"/>
    <w:rsid w:val="00744924"/>
    <w:rsid w:val="008E1D12"/>
    <w:rsid w:val="00963BA7"/>
    <w:rsid w:val="009B485D"/>
    <w:rsid w:val="00D0085F"/>
    <w:rsid w:val="00E82847"/>
    <w:rsid w:val="2A4C19F7"/>
    <w:rsid w:val="415B6D3A"/>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IN"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000FF"/>
      <w:u w:val="single"/>
    </w:rPr>
  </w:style>
  <w:style w:type="paragraph" w:styleId="5">
    <w:name w:val="Plain Text"/>
    <w:basedOn w:val="1"/>
    <w:uiPriority w:val="0"/>
    <w:rPr>
      <w:rFonts w:ascii="SimSun" w:hAnsi="Courier New" w:cs="Courier New"/>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3235</Words>
  <Characters>18445</Characters>
  <Lines>153</Lines>
  <Paragraphs>43</Paragraphs>
  <TotalTime>1</TotalTime>
  <ScaleCrop>false</ScaleCrop>
  <LinksUpToDate>false</LinksUpToDate>
  <CharactersWithSpaces>21637</CharactersWithSpaces>
  <Application>WPS Office_11.2.0.11306_F1E327BC-269C-435d-A152-05C5408002CA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2022-09-10T02:51:00Z</dcterms:created>
  <dc:creator>sasikala V</dc:creator>
  <cp:lastModifiedBy>RSB-Staff 2</cp:lastModifiedBy>
  <dcterms:modified xsi:type="dcterms:W3CDTF">2022-09-15T09:03:46Z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1033-11.2.0.11306</vt:lpwstr>
  </property>
  <property fmtid="{D5CDD505-2E9C-101B-9397-08002B2CF9AE}" pid="3" name="ICV">
    <vt:lpwstr>97BF877697EB4ABB965216437C4821FC</vt:lpwstr>
  </property>
</Properties>
</file>