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65E210" w14:textId="77777777" w:rsidR="004D38F3" w:rsidRPr="005C2A71" w:rsidRDefault="004D38F3" w:rsidP="004D38F3">
      <w:pPr>
        <w:spacing w:after="0" w:line="240" w:lineRule="auto"/>
        <w:ind w:left="567" w:right="567" w:firstLine="284"/>
        <w:jc w:val="center"/>
        <w:rPr>
          <w:rFonts w:ascii="Times New Roman" w:hAnsi="Times New Roman" w:cs="Times New Roman"/>
          <w:b/>
          <w:bCs/>
          <w:sz w:val="48"/>
          <w:szCs w:val="48"/>
        </w:rPr>
      </w:pPr>
      <w:r w:rsidRPr="005C2A71">
        <w:rPr>
          <w:rFonts w:ascii="Times New Roman" w:hAnsi="Times New Roman" w:cs="Times New Roman"/>
          <w:b/>
          <w:bCs/>
          <w:sz w:val="48"/>
          <w:szCs w:val="48"/>
        </w:rPr>
        <w:t>FLOATING MICROSPHERES</w:t>
      </w:r>
    </w:p>
    <w:p w14:paraId="7FFFE991" w14:textId="628F6535" w:rsidR="00B8484E" w:rsidRPr="005C2A71" w:rsidRDefault="004D38F3" w:rsidP="00B8484E">
      <w:pPr>
        <w:spacing w:after="0" w:line="240" w:lineRule="auto"/>
        <w:ind w:left="567" w:right="567" w:firstLine="284"/>
        <w:jc w:val="center"/>
        <w:rPr>
          <w:rFonts w:ascii="Times New Roman" w:hAnsi="Times New Roman" w:cs="Times New Roman"/>
          <w:b/>
          <w:bCs/>
          <w:sz w:val="48"/>
          <w:szCs w:val="48"/>
        </w:rPr>
      </w:pPr>
      <w:r w:rsidRPr="005C2A71">
        <w:rPr>
          <w:rFonts w:ascii="Times New Roman" w:hAnsi="Times New Roman" w:cs="Times New Roman"/>
          <w:b/>
          <w:bCs/>
          <w:sz w:val="48"/>
          <w:szCs w:val="48"/>
        </w:rPr>
        <w:t xml:space="preserve"> </w:t>
      </w:r>
      <w:r w:rsidR="00B8484E" w:rsidRPr="00B8484E">
        <w:rPr>
          <w:rFonts w:ascii="Times New Roman" w:hAnsi="Times New Roman" w:cs="Times New Roman"/>
          <w:b/>
          <w:bCs/>
          <w:sz w:val="48"/>
          <w:szCs w:val="48"/>
        </w:rPr>
        <w:t>A NEW TREND IN THE DELIVERY OF GASTRO RETENTIVE MEDICATIONS</w:t>
      </w:r>
    </w:p>
    <w:p w14:paraId="15F0E3B7" w14:textId="77777777" w:rsidR="004D38F3" w:rsidRPr="005C2A71" w:rsidRDefault="004D38F3" w:rsidP="004D38F3">
      <w:pPr>
        <w:spacing w:after="0" w:line="240" w:lineRule="auto"/>
        <w:ind w:left="567" w:right="567" w:firstLine="284"/>
        <w:jc w:val="both"/>
        <w:rPr>
          <w:rFonts w:ascii="Times New Roman" w:hAnsi="Times New Roman" w:cs="Times New Roman"/>
          <w:bCs/>
          <w:sz w:val="48"/>
          <w:szCs w:val="48"/>
        </w:rPr>
      </w:pPr>
    </w:p>
    <w:p w14:paraId="555CACE9" w14:textId="77777777" w:rsidR="004D38F3" w:rsidRPr="005C2A71" w:rsidRDefault="004D38F3" w:rsidP="004D38F3">
      <w:pPr>
        <w:spacing w:after="0" w:line="240" w:lineRule="auto"/>
        <w:ind w:left="567" w:right="567" w:firstLine="284"/>
        <w:jc w:val="both"/>
        <w:rPr>
          <w:rFonts w:ascii="Times New Roman" w:hAnsi="Times New Roman" w:cs="Times New Roman"/>
          <w:bCs/>
          <w:sz w:val="20"/>
          <w:szCs w:val="20"/>
        </w:rPr>
      </w:pPr>
    </w:p>
    <w:p w14:paraId="5F6240C8" w14:textId="77777777" w:rsidR="004D38F3" w:rsidRPr="005C2A71" w:rsidRDefault="004D38F3" w:rsidP="004D38F3">
      <w:pPr>
        <w:spacing w:after="0" w:line="240" w:lineRule="auto"/>
        <w:ind w:left="567" w:right="567" w:firstLine="284"/>
        <w:jc w:val="both"/>
        <w:rPr>
          <w:rFonts w:ascii="Times New Roman" w:hAnsi="Times New Roman" w:cs="Times New Roman"/>
          <w:bCs/>
          <w:sz w:val="20"/>
          <w:szCs w:val="20"/>
        </w:rPr>
      </w:pPr>
    </w:p>
    <w:p w14:paraId="575C2633" w14:textId="77777777" w:rsidR="004D38F3" w:rsidRPr="005C2A71" w:rsidRDefault="004D38F3" w:rsidP="004D38F3">
      <w:pPr>
        <w:spacing w:after="0" w:line="240" w:lineRule="auto"/>
        <w:ind w:left="567" w:right="567" w:firstLine="284"/>
        <w:jc w:val="both"/>
        <w:rPr>
          <w:rFonts w:ascii="Times New Roman" w:hAnsi="Times New Roman" w:cs="Times New Roman"/>
          <w:bCs/>
          <w:sz w:val="20"/>
          <w:szCs w:val="20"/>
        </w:rPr>
      </w:pPr>
    </w:p>
    <w:p w14:paraId="053261CD" w14:textId="77777777" w:rsidR="004D38F3" w:rsidRPr="005C2A71" w:rsidRDefault="004D38F3" w:rsidP="004D38F3">
      <w:pPr>
        <w:spacing w:after="0" w:line="240" w:lineRule="auto"/>
        <w:ind w:left="567" w:right="567" w:firstLine="284"/>
        <w:jc w:val="both"/>
        <w:rPr>
          <w:rFonts w:ascii="Times New Roman" w:hAnsi="Times New Roman" w:cs="Times New Roman"/>
          <w:bCs/>
          <w:sz w:val="20"/>
          <w:szCs w:val="20"/>
        </w:rPr>
      </w:pPr>
    </w:p>
    <w:p w14:paraId="78DE9ED4" w14:textId="77777777" w:rsidR="004D38F3" w:rsidRPr="005C2A71" w:rsidRDefault="004D38F3" w:rsidP="004D38F3">
      <w:pPr>
        <w:tabs>
          <w:tab w:val="left" w:pos="1988"/>
        </w:tabs>
        <w:spacing w:after="0" w:line="240" w:lineRule="auto"/>
        <w:ind w:left="567" w:right="567" w:firstLine="284"/>
        <w:jc w:val="both"/>
        <w:rPr>
          <w:rFonts w:ascii="Times New Roman" w:hAnsi="Times New Roman" w:cs="Times New Roman"/>
          <w:bCs/>
          <w:sz w:val="20"/>
          <w:szCs w:val="20"/>
        </w:rPr>
      </w:pPr>
      <w:r w:rsidRPr="005C2A71">
        <w:rPr>
          <w:rFonts w:ascii="Times New Roman" w:hAnsi="Times New Roman" w:cs="Times New Roman"/>
          <w:bCs/>
          <w:sz w:val="20"/>
          <w:szCs w:val="20"/>
        </w:rPr>
        <w:tab/>
      </w:r>
    </w:p>
    <w:p w14:paraId="0F803569" w14:textId="77777777" w:rsidR="004D38F3" w:rsidRPr="005C2A71" w:rsidRDefault="004D38F3" w:rsidP="004D38F3">
      <w:pPr>
        <w:spacing w:after="0" w:line="240" w:lineRule="auto"/>
        <w:ind w:left="567" w:right="567" w:firstLine="284"/>
        <w:jc w:val="both"/>
        <w:rPr>
          <w:rFonts w:ascii="Times New Roman" w:hAnsi="Times New Roman" w:cs="Times New Roman"/>
          <w:bCs/>
          <w:sz w:val="20"/>
          <w:szCs w:val="20"/>
        </w:rPr>
      </w:pPr>
    </w:p>
    <w:p w14:paraId="448DC381" w14:textId="77777777" w:rsidR="004D38F3" w:rsidRPr="005C2A71" w:rsidRDefault="004D38F3" w:rsidP="004D38F3">
      <w:pPr>
        <w:spacing w:after="0" w:line="240" w:lineRule="auto"/>
        <w:ind w:left="567" w:right="567"/>
        <w:jc w:val="both"/>
        <w:rPr>
          <w:rFonts w:ascii="Times New Roman" w:hAnsi="Times New Roman" w:cs="Times New Roman"/>
          <w:sz w:val="20"/>
          <w:szCs w:val="20"/>
        </w:rPr>
      </w:pPr>
      <w:r w:rsidRPr="005C2A71">
        <w:rPr>
          <w:rFonts w:ascii="Times New Roman" w:hAnsi="Times New Roman" w:cs="Times New Roman"/>
          <w:sz w:val="20"/>
          <w:szCs w:val="20"/>
        </w:rPr>
        <w:t xml:space="preserve">A. RAJESH PAVAN, </w:t>
      </w:r>
    </w:p>
    <w:p w14:paraId="0D91F4D9" w14:textId="77777777" w:rsidR="004D38F3" w:rsidRPr="005C2A71" w:rsidRDefault="004D38F3" w:rsidP="004D38F3">
      <w:pPr>
        <w:spacing w:after="0" w:line="240" w:lineRule="auto"/>
        <w:ind w:left="567" w:right="567"/>
        <w:jc w:val="both"/>
        <w:rPr>
          <w:rFonts w:ascii="Times New Roman" w:hAnsi="Times New Roman" w:cs="Times New Roman"/>
          <w:sz w:val="20"/>
          <w:szCs w:val="20"/>
        </w:rPr>
      </w:pPr>
      <w:r w:rsidRPr="005C2A71">
        <w:rPr>
          <w:rFonts w:ascii="Times New Roman" w:hAnsi="Times New Roman" w:cs="Times New Roman"/>
          <w:sz w:val="20"/>
          <w:szCs w:val="20"/>
        </w:rPr>
        <w:t xml:space="preserve">Assistant professor, </w:t>
      </w:r>
    </w:p>
    <w:p w14:paraId="336AD929" w14:textId="77777777" w:rsidR="004D38F3" w:rsidRPr="005C2A71" w:rsidRDefault="004D38F3" w:rsidP="004D38F3">
      <w:pPr>
        <w:spacing w:after="0" w:line="240" w:lineRule="auto"/>
        <w:ind w:left="567" w:right="567"/>
        <w:jc w:val="both"/>
        <w:rPr>
          <w:rFonts w:ascii="Times New Roman" w:hAnsi="Times New Roman" w:cs="Times New Roman"/>
          <w:sz w:val="20"/>
          <w:szCs w:val="20"/>
        </w:rPr>
      </w:pPr>
      <w:r w:rsidRPr="005C2A71">
        <w:rPr>
          <w:rFonts w:ascii="Times New Roman" w:hAnsi="Times New Roman" w:cs="Times New Roman"/>
          <w:sz w:val="20"/>
          <w:szCs w:val="20"/>
        </w:rPr>
        <w:t>Department of Pharmaceutics,</w:t>
      </w:r>
    </w:p>
    <w:p w14:paraId="2519D9CE" w14:textId="77777777" w:rsidR="004D38F3" w:rsidRPr="005C2A71" w:rsidRDefault="004D38F3" w:rsidP="004D38F3">
      <w:pPr>
        <w:spacing w:after="0" w:line="240" w:lineRule="auto"/>
        <w:ind w:left="567" w:right="567"/>
        <w:jc w:val="both"/>
        <w:rPr>
          <w:rFonts w:ascii="Times New Roman" w:hAnsi="Times New Roman" w:cs="Times New Roman"/>
          <w:sz w:val="20"/>
          <w:szCs w:val="20"/>
        </w:rPr>
      </w:pPr>
      <w:r w:rsidRPr="005C2A71">
        <w:rPr>
          <w:rFonts w:ascii="Times New Roman" w:hAnsi="Times New Roman" w:cs="Times New Roman"/>
          <w:sz w:val="20"/>
          <w:szCs w:val="20"/>
        </w:rPr>
        <w:t xml:space="preserve">JNTUA-Oil Technological &amp; Pharmaceutical Research Institute, </w:t>
      </w:r>
    </w:p>
    <w:p w14:paraId="6BC57A7E" w14:textId="77777777" w:rsidR="004D38F3" w:rsidRPr="005C2A71" w:rsidRDefault="004D38F3" w:rsidP="004D38F3">
      <w:pPr>
        <w:spacing w:after="0" w:line="240" w:lineRule="auto"/>
        <w:ind w:left="567" w:right="567"/>
        <w:jc w:val="both"/>
        <w:rPr>
          <w:rFonts w:ascii="Times New Roman" w:hAnsi="Times New Roman" w:cs="Times New Roman"/>
          <w:sz w:val="20"/>
          <w:szCs w:val="20"/>
        </w:rPr>
      </w:pPr>
      <w:r w:rsidRPr="005C2A71">
        <w:rPr>
          <w:rFonts w:ascii="Times New Roman" w:hAnsi="Times New Roman" w:cs="Times New Roman"/>
          <w:sz w:val="20"/>
          <w:szCs w:val="20"/>
        </w:rPr>
        <w:t>Ananthapuramu-515001</w:t>
      </w:r>
    </w:p>
    <w:p w14:paraId="11F918A1" w14:textId="77777777" w:rsidR="004D38F3" w:rsidRPr="005C2A71" w:rsidRDefault="004D38F3" w:rsidP="004D38F3">
      <w:pPr>
        <w:spacing w:after="0" w:line="240" w:lineRule="auto"/>
        <w:ind w:left="567" w:right="567"/>
        <w:jc w:val="both"/>
        <w:rPr>
          <w:rFonts w:ascii="Times New Roman" w:hAnsi="Times New Roman" w:cs="Times New Roman"/>
          <w:sz w:val="20"/>
          <w:szCs w:val="20"/>
        </w:rPr>
      </w:pPr>
      <w:r w:rsidRPr="005C2A71">
        <w:rPr>
          <w:rFonts w:ascii="Times New Roman" w:hAnsi="Times New Roman" w:cs="Times New Roman"/>
          <w:sz w:val="20"/>
          <w:szCs w:val="20"/>
        </w:rPr>
        <w:t>Andhra Pradesh</w:t>
      </w:r>
    </w:p>
    <w:p w14:paraId="1C329ED9" w14:textId="77777777" w:rsidR="004D38F3" w:rsidRPr="005C2A71" w:rsidRDefault="004D38F3" w:rsidP="004D38F3">
      <w:pPr>
        <w:spacing w:after="0" w:line="240" w:lineRule="auto"/>
        <w:ind w:left="567" w:right="567"/>
        <w:jc w:val="both"/>
        <w:rPr>
          <w:rFonts w:ascii="Times New Roman" w:hAnsi="Times New Roman" w:cs="Times New Roman"/>
          <w:sz w:val="20"/>
          <w:szCs w:val="20"/>
        </w:rPr>
      </w:pPr>
      <w:r w:rsidRPr="005C2A71">
        <w:rPr>
          <w:rFonts w:ascii="Times New Roman" w:hAnsi="Times New Roman" w:cs="Times New Roman"/>
          <w:sz w:val="20"/>
          <w:szCs w:val="20"/>
        </w:rPr>
        <w:t>India</w:t>
      </w:r>
    </w:p>
    <w:p w14:paraId="5D04B3D0" w14:textId="77777777" w:rsidR="004D38F3" w:rsidRPr="005C2A71" w:rsidRDefault="004D38F3" w:rsidP="004D38F3">
      <w:pPr>
        <w:spacing w:after="0" w:line="240" w:lineRule="auto"/>
        <w:ind w:left="567" w:right="567"/>
        <w:jc w:val="both"/>
        <w:rPr>
          <w:rFonts w:ascii="Times New Roman" w:hAnsi="Times New Roman" w:cs="Times New Roman"/>
          <w:bCs/>
          <w:sz w:val="20"/>
          <w:szCs w:val="20"/>
        </w:rPr>
      </w:pPr>
      <w:r w:rsidRPr="005C2A71">
        <w:rPr>
          <w:rFonts w:ascii="Times New Roman" w:hAnsi="Times New Roman" w:cs="Times New Roman"/>
          <w:bCs/>
          <w:sz w:val="20"/>
          <w:szCs w:val="20"/>
        </w:rPr>
        <w:t>9030252406</w:t>
      </w:r>
    </w:p>
    <w:p w14:paraId="16F96B8C" w14:textId="5F16C54A" w:rsidR="004D38F3" w:rsidRPr="005C2A71" w:rsidRDefault="004D38F3" w:rsidP="004D38F3">
      <w:pPr>
        <w:spacing w:after="0" w:line="240" w:lineRule="auto"/>
        <w:ind w:right="567" w:firstLine="567"/>
        <w:jc w:val="both"/>
        <w:rPr>
          <w:rFonts w:ascii="Times New Roman" w:hAnsi="Times New Roman" w:cs="Times New Roman"/>
          <w:sz w:val="20"/>
          <w:szCs w:val="20"/>
        </w:rPr>
      </w:pPr>
      <w:r w:rsidRPr="005C2A71">
        <w:rPr>
          <w:rFonts w:ascii="Times New Roman" w:hAnsi="Times New Roman" w:cs="Times New Roman"/>
          <w:bCs/>
          <w:sz w:val="20"/>
          <w:szCs w:val="20"/>
        </w:rPr>
        <w:t xml:space="preserve">Mail Id: </w:t>
      </w:r>
      <w:hyperlink r:id="rId5" w:history="1">
        <w:r w:rsidRPr="005C2A71">
          <w:rPr>
            <w:rStyle w:val="Hyperlink"/>
            <w:rFonts w:ascii="Times New Roman" w:hAnsi="Times New Roman" w:cs="Times New Roman"/>
            <w:sz w:val="20"/>
            <w:szCs w:val="20"/>
          </w:rPr>
          <w:t>rajeshpawan18@gmail.com</w:t>
        </w:r>
      </w:hyperlink>
    </w:p>
    <w:p w14:paraId="4AFB27BF" w14:textId="079B7E94" w:rsidR="004D38F3" w:rsidRPr="005C2A71" w:rsidRDefault="004D38F3" w:rsidP="004D38F3">
      <w:pPr>
        <w:spacing w:after="0" w:line="240" w:lineRule="auto"/>
        <w:ind w:right="567" w:firstLine="567"/>
        <w:jc w:val="both"/>
        <w:rPr>
          <w:rFonts w:ascii="Times New Roman" w:hAnsi="Times New Roman" w:cs="Times New Roman"/>
          <w:sz w:val="20"/>
          <w:szCs w:val="20"/>
        </w:rPr>
      </w:pPr>
    </w:p>
    <w:p w14:paraId="7353AD4F" w14:textId="77777777" w:rsidR="004D38F3" w:rsidRPr="005C2A71" w:rsidRDefault="004D38F3" w:rsidP="004D38F3">
      <w:pPr>
        <w:spacing w:after="0" w:line="240" w:lineRule="auto"/>
        <w:ind w:right="567" w:firstLine="567"/>
        <w:jc w:val="both"/>
        <w:rPr>
          <w:rFonts w:ascii="Times New Roman" w:hAnsi="Times New Roman" w:cs="Times New Roman"/>
          <w:b/>
          <w:bCs/>
          <w:sz w:val="24"/>
          <w:szCs w:val="24"/>
        </w:rPr>
      </w:pPr>
    </w:p>
    <w:p w14:paraId="0E47C321" w14:textId="0CF10FD7" w:rsidR="00FC2DAF" w:rsidRPr="005C2A71" w:rsidRDefault="00C408A9" w:rsidP="00FC2DAF">
      <w:pPr>
        <w:rPr>
          <w:rFonts w:ascii="Times New Roman" w:hAnsi="Times New Roman" w:cs="Times New Roman"/>
          <w:b/>
          <w:bCs/>
          <w:sz w:val="24"/>
          <w:szCs w:val="24"/>
        </w:rPr>
      </w:pPr>
      <w:r w:rsidRPr="005C2A71">
        <w:rPr>
          <w:rFonts w:ascii="Times New Roman" w:hAnsi="Times New Roman" w:cs="Times New Roman"/>
          <w:b/>
          <w:bCs/>
          <w:sz w:val="24"/>
          <w:szCs w:val="24"/>
        </w:rPr>
        <w:t>ABSTRACT:</w:t>
      </w:r>
    </w:p>
    <w:p w14:paraId="431079E9" w14:textId="7B1A32BF" w:rsidR="00D65153" w:rsidRPr="005C2A71" w:rsidRDefault="00FC2DAF" w:rsidP="00FC2DAF">
      <w:pPr>
        <w:jc w:val="both"/>
        <w:rPr>
          <w:rFonts w:ascii="Times New Roman" w:hAnsi="Times New Roman" w:cs="Times New Roman"/>
          <w:sz w:val="24"/>
          <w:szCs w:val="24"/>
        </w:rPr>
      </w:pPr>
      <w:r w:rsidRPr="005C2A71">
        <w:rPr>
          <w:rFonts w:ascii="Times New Roman" w:hAnsi="Times New Roman" w:cs="Times New Roman"/>
          <w:sz w:val="24"/>
          <w:szCs w:val="24"/>
        </w:rPr>
        <w:t xml:space="preserve">There is no control over the delivery of conventional dose forms. </w:t>
      </w:r>
      <w:r w:rsidR="002A3B73" w:rsidRPr="005C2A71">
        <w:rPr>
          <w:rFonts w:ascii="Times New Roman" w:hAnsi="Times New Roman" w:cs="Times New Roman"/>
          <w:sz w:val="24"/>
          <w:szCs w:val="24"/>
        </w:rPr>
        <w:t>Gastric resident time and gastric emptying are two</w:t>
      </w:r>
      <w:r w:rsidR="00ED446A" w:rsidRPr="005C2A71">
        <w:rPr>
          <w:rFonts w:ascii="Times New Roman" w:hAnsi="Times New Roman" w:cs="Times New Roman"/>
          <w:sz w:val="24"/>
          <w:szCs w:val="24"/>
        </w:rPr>
        <w:t xml:space="preserve"> </w:t>
      </w:r>
      <w:r w:rsidRPr="005C2A71">
        <w:rPr>
          <w:rFonts w:ascii="Times New Roman" w:hAnsi="Times New Roman" w:cs="Times New Roman"/>
          <w:sz w:val="24"/>
          <w:szCs w:val="24"/>
        </w:rPr>
        <w:t xml:space="preserve">crucial parameters </w:t>
      </w:r>
      <w:r w:rsidR="00D331CA" w:rsidRPr="005C2A71">
        <w:rPr>
          <w:rFonts w:ascii="Times New Roman" w:hAnsi="Times New Roman" w:cs="Times New Roman"/>
          <w:sz w:val="24"/>
          <w:szCs w:val="24"/>
        </w:rPr>
        <w:t>that</w:t>
      </w:r>
      <w:r w:rsidR="000C777B" w:rsidRPr="005C2A71">
        <w:rPr>
          <w:rFonts w:ascii="Times New Roman" w:hAnsi="Times New Roman" w:cs="Times New Roman"/>
          <w:sz w:val="24"/>
          <w:szCs w:val="24"/>
        </w:rPr>
        <w:t xml:space="preserve"> have </w:t>
      </w:r>
      <w:r w:rsidRPr="005C2A71">
        <w:rPr>
          <w:rFonts w:ascii="Times New Roman" w:hAnsi="Times New Roman" w:cs="Times New Roman"/>
          <w:sz w:val="24"/>
          <w:szCs w:val="24"/>
        </w:rPr>
        <w:t xml:space="preserve">a substantial impact </w:t>
      </w:r>
      <w:r w:rsidR="00846053" w:rsidRPr="005C2A71">
        <w:rPr>
          <w:rFonts w:ascii="Times New Roman" w:hAnsi="Times New Roman" w:cs="Times New Roman"/>
          <w:sz w:val="24"/>
          <w:szCs w:val="24"/>
        </w:rPr>
        <w:t>on the drug's ability to treat certain conditions, and it</w:t>
      </w:r>
      <w:r w:rsidRPr="005C2A71">
        <w:rPr>
          <w:rFonts w:ascii="Times New Roman" w:hAnsi="Times New Roman" w:cs="Times New Roman"/>
          <w:sz w:val="24"/>
          <w:szCs w:val="24"/>
        </w:rPr>
        <w:t xml:space="preserve"> produces differences </w:t>
      </w:r>
      <w:r w:rsidR="00F6018E" w:rsidRPr="005C2A71">
        <w:rPr>
          <w:rFonts w:ascii="Times New Roman" w:hAnsi="Times New Roman" w:cs="Times New Roman"/>
          <w:sz w:val="24"/>
          <w:szCs w:val="24"/>
        </w:rPr>
        <w:t>in the drug's retention period. Drug levels in plasma change depending on the dosing type.</w:t>
      </w:r>
      <w:r w:rsidRPr="005C2A71">
        <w:rPr>
          <w:rFonts w:ascii="Times New Roman" w:hAnsi="Times New Roman" w:cs="Times New Roman"/>
          <w:sz w:val="24"/>
          <w:szCs w:val="24"/>
        </w:rPr>
        <w:t xml:space="preserve"> As a result, </w:t>
      </w:r>
      <w:r w:rsidR="00FD49C7" w:rsidRPr="005C2A71">
        <w:rPr>
          <w:rFonts w:ascii="Times New Roman" w:hAnsi="Times New Roman" w:cs="Times New Roman"/>
          <w:sz w:val="24"/>
          <w:szCs w:val="24"/>
        </w:rPr>
        <w:t>among all gastro-retentive medication administration methods</w:t>
      </w:r>
      <w:r w:rsidRPr="005C2A71">
        <w:rPr>
          <w:rFonts w:ascii="Times New Roman" w:hAnsi="Times New Roman" w:cs="Times New Roman"/>
          <w:sz w:val="24"/>
          <w:szCs w:val="24"/>
        </w:rPr>
        <w:t xml:space="preserve">, </w:t>
      </w:r>
      <w:r w:rsidR="00C81C42" w:rsidRPr="005C2A71">
        <w:rPr>
          <w:rFonts w:ascii="Times New Roman" w:hAnsi="Times New Roman" w:cs="Times New Roman"/>
          <w:sz w:val="24"/>
          <w:szCs w:val="24"/>
        </w:rPr>
        <w:t xml:space="preserve">the </w:t>
      </w:r>
      <w:r w:rsidRPr="005C2A71">
        <w:rPr>
          <w:rFonts w:ascii="Times New Roman" w:hAnsi="Times New Roman" w:cs="Times New Roman"/>
          <w:sz w:val="24"/>
          <w:szCs w:val="24"/>
        </w:rPr>
        <w:t>floating microsphere is one of the most dependable and creative methods to solve these issues. Due to their extreme appropriateness for targeting, floating microspheres are primarily gaining relevance. The main reason floating microspheres are becoming more and more popular is because of how well-suited they are for delivering medications to the stomach, dispersing them evenly over the gastric fluid to prevent variations in gastric emptying</w:t>
      </w:r>
      <w:r w:rsidR="005435EC" w:rsidRPr="005C2A71">
        <w:rPr>
          <w:rFonts w:ascii="Times New Roman" w:hAnsi="Times New Roman" w:cs="Times New Roman"/>
          <w:sz w:val="24"/>
          <w:szCs w:val="24"/>
        </w:rPr>
        <w:t>,</w:t>
      </w:r>
      <w:r w:rsidRPr="005C2A71">
        <w:rPr>
          <w:rFonts w:ascii="Times New Roman" w:hAnsi="Times New Roman" w:cs="Times New Roman"/>
          <w:sz w:val="24"/>
          <w:szCs w:val="24"/>
        </w:rPr>
        <w:t xml:space="preserve"> and increasing drug release. Additionally, this technique greatly facilitates the development of </w:t>
      </w:r>
      <w:r w:rsidR="00D24DA4" w:rsidRPr="005C2A71">
        <w:rPr>
          <w:rFonts w:ascii="Times New Roman" w:hAnsi="Times New Roman" w:cs="Times New Roman"/>
          <w:sz w:val="24"/>
          <w:szCs w:val="24"/>
        </w:rPr>
        <w:t>oral formulations with controlled and delayed releases</w:t>
      </w:r>
      <w:r w:rsidRPr="005C2A71">
        <w:rPr>
          <w:rFonts w:ascii="Times New Roman" w:hAnsi="Times New Roman" w:cs="Times New Roman"/>
          <w:sz w:val="24"/>
          <w:szCs w:val="24"/>
        </w:rPr>
        <w:t xml:space="preserve"> fostering </w:t>
      </w:r>
      <w:r w:rsidR="00147B6F" w:rsidRPr="005C2A71">
        <w:rPr>
          <w:rFonts w:ascii="Times New Roman" w:hAnsi="Times New Roman" w:cs="Times New Roman"/>
          <w:sz w:val="24"/>
          <w:szCs w:val="24"/>
        </w:rPr>
        <w:t>changes in the pharmaceutical sector</w:t>
      </w:r>
      <w:r w:rsidRPr="005C2A71">
        <w:rPr>
          <w:rFonts w:ascii="Times New Roman" w:hAnsi="Times New Roman" w:cs="Times New Roman"/>
          <w:sz w:val="24"/>
          <w:szCs w:val="24"/>
        </w:rPr>
        <w:t xml:space="preserve">. </w:t>
      </w:r>
      <w:r w:rsidR="003E634C" w:rsidRPr="005C2A71">
        <w:rPr>
          <w:rFonts w:ascii="Times New Roman" w:hAnsi="Times New Roman" w:cs="Times New Roman"/>
          <w:sz w:val="24"/>
          <w:szCs w:val="24"/>
        </w:rPr>
        <w:t xml:space="preserve">The anatomy and physiology </w:t>
      </w:r>
      <w:r w:rsidR="008A019A" w:rsidRPr="005C2A71">
        <w:rPr>
          <w:rFonts w:ascii="Times New Roman" w:hAnsi="Times New Roman" w:cs="Times New Roman"/>
          <w:sz w:val="24"/>
          <w:szCs w:val="24"/>
        </w:rPr>
        <w:t xml:space="preserve">stomach, intestines, and components </w:t>
      </w:r>
      <w:r w:rsidR="003C5FBC" w:rsidRPr="005C2A71">
        <w:rPr>
          <w:rFonts w:ascii="Times New Roman" w:hAnsi="Times New Roman" w:cs="Times New Roman"/>
          <w:sz w:val="24"/>
          <w:szCs w:val="24"/>
        </w:rPr>
        <w:t>govern</w:t>
      </w:r>
      <w:r w:rsidR="00397D6D" w:rsidRPr="005C2A71">
        <w:rPr>
          <w:rFonts w:ascii="Times New Roman" w:hAnsi="Times New Roman" w:cs="Times New Roman"/>
          <w:sz w:val="24"/>
          <w:szCs w:val="24"/>
        </w:rPr>
        <w:t xml:space="preserve"> </w:t>
      </w:r>
      <w:r w:rsidR="00540BF0" w:rsidRPr="005C2A71">
        <w:rPr>
          <w:rFonts w:ascii="Times New Roman" w:hAnsi="Times New Roman" w:cs="Times New Roman"/>
          <w:sz w:val="24"/>
          <w:szCs w:val="24"/>
        </w:rPr>
        <w:t xml:space="preserve">the </w:t>
      </w:r>
      <w:r w:rsidRPr="005C2A71">
        <w:rPr>
          <w:rFonts w:ascii="Times New Roman" w:hAnsi="Times New Roman" w:cs="Times New Roman"/>
          <w:sz w:val="24"/>
          <w:szCs w:val="24"/>
        </w:rPr>
        <w:t xml:space="preserve">retentive medication </w:t>
      </w:r>
      <w:r w:rsidR="00E20DD0" w:rsidRPr="005C2A71">
        <w:rPr>
          <w:rFonts w:ascii="Times New Roman" w:hAnsi="Times New Roman" w:cs="Times New Roman"/>
          <w:sz w:val="24"/>
          <w:szCs w:val="24"/>
        </w:rPr>
        <w:t>delivery method</w:t>
      </w:r>
      <w:r w:rsidRPr="005C2A71">
        <w:rPr>
          <w:rFonts w:ascii="Times New Roman" w:hAnsi="Times New Roman" w:cs="Times New Roman"/>
          <w:sz w:val="24"/>
          <w:szCs w:val="24"/>
        </w:rPr>
        <w:t xml:space="preserve">, according to the current review. This review's objective is to shed light on </w:t>
      </w:r>
      <w:r w:rsidR="00070735" w:rsidRPr="005C2A71">
        <w:rPr>
          <w:rFonts w:ascii="Times New Roman" w:hAnsi="Times New Roman" w:cs="Times New Roman"/>
          <w:sz w:val="24"/>
          <w:szCs w:val="24"/>
        </w:rPr>
        <w:t>the latest</w:t>
      </w:r>
      <w:r w:rsidRPr="005C2A71">
        <w:rPr>
          <w:rFonts w:ascii="Times New Roman" w:hAnsi="Times New Roman" w:cs="Times New Roman"/>
          <w:sz w:val="24"/>
          <w:szCs w:val="24"/>
        </w:rPr>
        <w:t xml:space="preserve"> literature regarding the value of </w:t>
      </w:r>
      <w:r w:rsidR="008C1432" w:rsidRPr="005C2A71">
        <w:rPr>
          <w:rFonts w:ascii="Times New Roman" w:hAnsi="Times New Roman" w:cs="Times New Roman"/>
          <w:sz w:val="24"/>
          <w:szCs w:val="24"/>
        </w:rPr>
        <w:t>Microspheres that float in new medication delivery systems</w:t>
      </w:r>
      <w:r w:rsidRPr="005C2A71">
        <w:rPr>
          <w:rFonts w:ascii="Times New Roman" w:hAnsi="Times New Roman" w:cs="Times New Roman"/>
          <w:sz w:val="24"/>
          <w:szCs w:val="24"/>
        </w:rPr>
        <w:t xml:space="preserve">, </w:t>
      </w:r>
      <w:r w:rsidR="00291A88" w:rsidRPr="005C2A71">
        <w:rPr>
          <w:rFonts w:ascii="Times New Roman" w:hAnsi="Times New Roman" w:cs="Times New Roman"/>
          <w:sz w:val="24"/>
          <w:szCs w:val="24"/>
        </w:rPr>
        <w:t>Formulation</w:t>
      </w:r>
      <w:r w:rsidRPr="005C2A71">
        <w:rPr>
          <w:rFonts w:ascii="Times New Roman" w:hAnsi="Times New Roman" w:cs="Times New Roman"/>
          <w:sz w:val="24"/>
          <w:szCs w:val="24"/>
        </w:rPr>
        <w:t xml:space="preserve"> techniques, classification, and recent scientific developments in the </w:t>
      </w:r>
      <w:r w:rsidR="00247B33" w:rsidRPr="005C2A71">
        <w:rPr>
          <w:rFonts w:ascii="Times New Roman" w:hAnsi="Times New Roman" w:cs="Times New Roman"/>
          <w:sz w:val="24"/>
          <w:szCs w:val="24"/>
        </w:rPr>
        <w:t>formulations</w:t>
      </w:r>
      <w:r w:rsidRPr="005C2A71">
        <w:rPr>
          <w:rFonts w:ascii="Times New Roman" w:hAnsi="Times New Roman" w:cs="Times New Roman"/>
          <w:sz w:val="24"/>
          <w:szCs w:val="24"/>
        </w:rPr>
        <w:t xml:space="preserve"> of floating microspheres using various drug classes.</w:t>
      </w:r>
    </w:p>
    <w:p w14:paraId="6B9EAFDF" w14:textId="2BA86665" w:rsidR="00E639E0" w:rsidRPr="005C2A71" w:rsidRDefault="004D38F3">
      <w:pPr>
        <w:rPr>
          <w:rFonts w:ascii="Times New Roman" w:hAnsi="Times New Roman" w:cs="Times New Roman"/>
          <w:sz w:val="24"/>
          <w:szCs w:val="24"/>
        </w:rPr>
      </w:pPr>
      <w:r w:rsidRPr="005C2A71">
        <w:rPr>
          <w:rFonts w:ascii="Times New Roman" w:hAnsi="Times New Roman" w:cs="Times New Roman"/>
          <w:b/>
          <w:bCs/>
          <w:sz w:val="24"/>
          <w:szCs w:val="24"/>
        </w:rPr>
        <w:t xml:space="preserve">Keywords: </w:t>
      </w:r>
      <w:r w:rsidRPr="005C2A71">
        <w:rPr>
          <w:rFonts w:ascii="Times New Roman" w:hAnsi="Times New Roman" w:cs="Times New Roman"/>
          <w:sz w:val="24"/>
          <w:szCs w:val="24"/>
        </w:rPr>
        <w:t>Floating microspheres, GRDDS, FDDS. GRT</w:t>
      </w:r>
    </w:p>
    <w:p w14:paraId="4F7C1D9D" w14:textId="77777777" w:rsidR="004D38F3" w:rsidRPr="005C2A71" w:rsidRDefault="004D38F3" w:rsidP="00E639E0">
      <w:pPr>
        <w:spacing w:after="0" w:line="240" w:lineRule="auto"/>
        <w:ind w:right="567" w:firstLine="567"/>
        <w:jc w:val="center"/>
        <w:rPr>
          <w:rFonts w:ascii="Times New Roman" w:hAnsi="Times New Roman" w:cs="Times New Roman"/>
          <w:b/>
          <w:bCs/>
          <w:sz w:val="24"/>
          <w:szCs w:val="24"/>
        </w:rPr>
      </w:pPr>
    </w:p>
    <w:p w14:paraId="0AF402E1" w14:textId="77777777" w:rsidR="004D38F3" w:rsidRPr="005C2A71" w:rsidRDefault="004D38F3" w:rsidP="00E639E0">
      <w:pPr>
        <w:spacing w:after="0" w:line="240" w:lineRule="auto"/>
        <w:ind w:right="567" w:firstLine="567"/>
        <w:jc w:val="center"/>
        <w:rPr>
          <w:rFonts w:ascii="Times New Roman" w:hAnsi="Times New Roman" w:cs="Times New Roman"/>
          <w:b/>
          <w:bCs/>
          <w:sz w:val="24"/>
          <w:szCs w:val="24"/>
        </w:rPr>
      </w:pPr>
    </w:p>
    <w:p w14:paraId="1A1D5517" w14:textId="77777777" w:rsidR="004D38F3" w:rsidRPr="005C2A71" w:rsidRDefault="004D38F3" w:rsidP="00E639E0">
      <w:pPr>
        <w:spacing w:after="0" w:line="240" w:lineRule="auto"/>
        <w:ind w:right="567" w:firstLine="567"/>
        <w:jc w:val="center"/>
        <w:rPr>
          <w:rFonts w:ascii="Times New Roman" w:hAnsi="Times New Roman" w:cs="Times New Roman"/>
          <w:b/>
          <w:bCs/>
          <w:sz w:val="24"/>
          <w:szCs w:val="24"/>
        </w:rPr>
      </w:pPr>
    </w:p>
    <w:p w14:paraId="69176DA3" w14:textId="77777777" w:rsidR="004D38F3" w:rsidRPr="005C2A71" w:rsidRDefault="004D38F3" w:rsidP="00E639E0">
      <w:pPr>
        <w:spacing w:after="0" w:line="240" w:lineRule="auto"/>
        <w:ind w:right="567" w:firstLine="567"/>
        <w:jc w:val="center"/>
        <w:rPr>
          <w:rFonts w:ascii="Times New Roman" w:hAnsi="Times New Roman" w:cs="Times New Roman"/>
          <w:b/>
          <w:bCs/>
          <w:sz w:val="24"/>
          <w:szCs w:val="24"/>
        </w:rPr>
      </w:pPr>
    </w:p>
    <w:p w14:paraId="22D04173" w14:textId="77777777" w:rsidR="004D38F3" w:rsidRPr="005C2A71" w:rsidRDefault="004D38F3" w:rsidP="00E639E0">
      <w:pPr>
        <w:spacing w:after="0" w:line="240" w:lineRule="auto"/>
        <w:ind w:right="567" w:firstLine="567"/>
        <w:jc w:val="center"/>
        <w:rPr>
          <w:rFonts w:ascii="Times New Roman" w:hAnsi="Times New Roman" w:cs="Times New Roman"/>
          <w:b/>
          <w:bCs/>
          <w:sz w:val="24"/>
          <w:szCs w:val="24"/>
        </w:rPr>
      </w:pPr>
    </w:p>
    <w:p w14:paraId="4D33B11C" w14:textId="7A272CB4" w:rsidR="00E639E0" w:rsidRPr="005C2A71" w:rsidRDefault="00E639E0" w:rsidP="00E639E0">
      <w:pPr>
        <w:spacing w:after="0" w:line="240" w:lineRule="auto"/>
        <w:ind w:right="567" w:firstLine="567"/>
        <w:jc w:val="center"/>
        <w:rPr>
          <w:rFonts w:ascii="Times New Roman" w:hAnsi="Times New Roman" w:cs="Times New Roman"/>
          <w:b/>
          <w:bCs/>
          <w:sz w:val="24"/>
          <w:szCs w:val="24"/>
        </w:rPr>
      </w:pPr>
      <w:r w:rsidRPr="005C2A71">
        <w:rPr>
          <w:rFonts w:ascii="Times New Roman" w:hAnsi="Times New Roman" w:cs="Times New Roman"/>
          <w:b/>
          <w:bCs/>
          <w:sz w:val="24"/>
          <w:szCs w:val="24"/>
        </w:rPr>
        <w:lastRenderedPageBreak/>
        <w:t>1.</w:t>
      </w:r>
      <w:r w:rsidR="00C07A4F" w:rsidRPr="005C2A71">
        <w:rPr>
          <w:rFonts w:ascii="Times New Roman" w:hAnsi="Times New Roman" w:cs="Times New Roman"/>
          <w:b/>
          <w:bCs/>
          <w:sz w:val="24"/>
          <w:szCs w:val="24"/>
        </w:rPr>
        <w:t xml:space="preserve"> </w:t>
      </w:r>
      <w:r w:rsidRPr="005C2A71">
        <w:rPr>
          <w:rFonts w:ascii="Times New Roman" w:hAnsi="Times New Roman" w:cs="Times New Roman"/>
          <w:b/>
          <w:bCs/>
          <w:sz w:val="24"/>
          <w:szCs w:val="24"/>
        </w:rPr>
        <w:t>INTRODUCTION</w:t>
      </w:r>
    </w:p>
    <w:p w14:paraId="071F0C9E" w14:textId="77777777" w:rsidR="002D6C08" w:rsidRPr="005C2A71" w:rsidRDefault="002D6C08" w:rsidP="00FC2DAF">
      <w:pPr>
        <w:jc w:val="both"/>
        <w:rPr>
          <w:rFonts w:ascii="Times New Roman" w:hAnsi="Times New Roman" w:cs="Times New Roman"/>
          <w:sz w:val="24"/>
          <w:szCs w:val="24"/>
        </w:rPr>
      </w:pPr>
    </w:p>
    <w:p w14:paraId="15B2A056" w14:textId="37E5FB07" w:rsidR="002D6C08" w:rsidRPr="005C2A71" w:rsidRDefault="00E639E0" w:rsidP="00FC2DAF">
      <w:pPr>
        <w:jc w:val="both"/>
        <w:rPr>
          <w:rFonts w:ascii="Times New Roman" w:hAnsi="Times New Roman" w:cs="Times New Roman"/>
          <w:sz w:val="24"/>
          <w:szCs w:val="24"/>
        </w:rPr>
      </w:pPr>
      <w:r w:rsidRPr="005C2A71">
        <w:rPr>
          <w:rFonts w:ascii="Times New Roman" w:hAnsi="Times New Roman" w:cs="Times New Roman"/>
          <w:sz w:val="24"/>
          <w:szCs w:val="24"/>
        </w:rPr>
        <w:t xml:space="preserve">Hydro-dynamically balanced systems, also known as floating drug delivery systems (FDDS), are a type of gastro-retentive drug delivery system that has a bulk density lower than gastric fluids and floats in the stomach for an extended period of time without causing the gastric-emptying rate to increase. After the medication has been completely released from the floating system, the residual components of the dose form are expelled from the stomach. </w:t>
      </w:r>
      <w:r w:rsidR="00CE33B9" w:rsidRPr="005C2A71">
        <w:rPr>
          <w:rFonts w:ascii="Times New Roman" w:hAnsi="Times New Roman" w:cs="Times New Roman"/>
          <w:sz w:val="24"/>
          <w:szCs w:val="24"/>
        </w:rPr>
        <w:t>As a result, the GRT is improved, and variations in plasma drug concentration are better controlled.</w:t>
      </w:r>
      <w:r w:rsidR="00854C9C" w:rsidRPr="005C2A71">
        <w:rPr>
          <w:rFonts w:ascii="Times New Roman" w:hAnsi="Times New Roman" w:cs="Times New Roman"/>
          <w:sz w:val="24"/>
          <w:szCs w:val="24"/>
        </w:rPr>
        <w:t xml:space="preserve"> </w:t>
      </w:r>
      <w:r w:rsidR="009073EA" w:rsidRPr="005C2A71">
        <w:rPr>
          <w:rFonts w:ascii="Times New Roman" w:hAnsi="Times New Roman" w:cs="Times New Roman"/>
          <w:sz w:val="24"/>
          <w:szCs w:val="24"/>
        </w:rPr>
        <w:t>As a result, the GRT is enhanced, and variations in plasma drug concentration are better managed.</w:t>
      </w:r>
    </w:p>
    <w:p w14:paraId="5243F755" w14:textId="40CD427D" w:rsidR="004919B6" w:rsidRPr="005C2A71" w:rsidRDefault="004919B6" w:rsidP="00FC2DAF">
      <w:pPr>
        <w:jc w:val="both"/>
        <w:rPr>
          <w:rFonts w:ascii="Times New Roman" w:hAnsi="Times New Roman" w:cs="Times New Roman"/>
          <w:sz w:val="24"/>
          <w:szCs w:val="24"/>
        </w:rPr>
      </w:pPr>
      <w:r w:rsidRPr="005C2A71">
        <w:rPr>
          <w:rFonts w:ascii="Times New Roman" w:hAnsi="Times New Roman" w:cs="Times New Roman"/>
          <w:sz w:val="24"/>
          <w:szCs w:val="24"/>
        </w:rPr>
        <w:t xml:space="preserve">Designing oral controlled release dose forms requires a thorough understanding of </w:t>
      </w:r>
      <w:r w:rsidR="005322EF" w:rsidRPr="005C2A71">
        <w:rPr>
          <w:rFonts w:ascii="Times New Roman" w:hAnsi="Times New Roman" w:cs="Times New Roman"/>
          <w:sz w:val="24"/>
          <w:szCs w:val="24"/>
        </w:rPr>
        <w:t>GI dynamics, which include colonic transit, small intestine transit, and stomach emptying.</w:t>
      </w:r>
      <w:r w:rsidRPr="005C2A71">
        <w:rPr>
          <w:rFonts w:ascii="Times New Roman" w:hAnsi="Times New Roman" w:cs="Times New Roman"/>
          <w:sz w:val="24"/>
          <w:szCs w:val="24"/>
        </w:rPr>
        <w:t xml:space="preserve"> The development of dose forms is aided by knowledge of the extent and degree of drug absorption from certain GI tract locations as well as factors that control the absorption.</w:t>
      </w:r>
      <w:r w:rsidRPr="00343822">
        <w:rPr>
          <w:rFonts w:ascii="Times New Roman" w:hAnsi="Times New Roman" w:cs="Times New Roman"/>
          <w:sz w:val="24"/>
          <w:szCs w:val="24"/>
          <w:vertAlign w:val="superscript"/>
        </w:rPr>
        <w:t>1</w:t>
      </w:r>
    </w:p>
    <w:p w14:paraId="4551AC2B" w14:textId="6D52AC83" w:rsidR="00A90640" w:rsidRPr="005C2A71" w:rsidRDefault="00A90640" w:rsidP="0027366D">
      <w:pPr>
        <w:spacing w:after="0" w:line="240" w:lineRule="auto"/>
        <w:ind w:right="-46"/>
        <w:jc w:val="both"/>
        <w:rPr>
          <w:rFonts w:ascii="Times New Roman" w:hAnsi="Times New Roman" w:cs="Times New Roman"/>
          <w:sz w:val="24"/>
          <w:szCs w:val="24"/>
        </w:rPr>
      </w:pPr>
      <w:r w:rsidRPr="005C2A71">
        <w:rPr>
          <w:rFonts w:ascii="Times New Roman" w:hAnsi="Times New Roman" w:cs="Times New Roman"/>
          <w:sz w:val="24"/>
          <w:szCs w:val="24"/>
        </w:rPr>
        <w:t xml:space="preserve">Due to its lesser bulk thickness than GI fluid, the floating drug administration </w:t>
      </w:r>
      <w:r w:rsidR="00F318AB" w:rsidRPr="005C2A71">
        <w:rPr>
          <w:rFonts w:ascii="Times New Roman" w:hAnsi="Times New Roman" w:cs="Times New Roman"/>
          <w:sz w:val="24"/>
          <w:szCs w:val="24"/>
        </w:rPr>
        <w:t>method maintains</w:t>
      </w:r>
      <w:r w:rsidRPr="005C2A71">
        <w:rPr>
          <w:rFonts w:ascii="Times New Roman" w:hAnsi="Times New Roman" w:cs="Times New Roman"/>
          <w:sz w:val="24"/>
          <w:szCs w:val="24"/>
        </w:rPr>
        <w:t xml:space="preserve"> buoyancy in the stomach for an extended period of time without altering the rate of gastric emptying. In this process, the substance floats and is delayed until the medicine is released, allowing it to leave the body at the proper rate. This makes bacterial </w:t>
      </w:r>
      <w:r w:rsidR="001C33A6" w:rsidRPr="001C33A6">
        <w:rPr>
          <w:rFonts w:ascii="Times New Roman" w:hAnsi="Times New Roman" w:cs="Times New Roman"/>
          <w:sz w:val="24"/>
          <w:szCs w:val="24"/>
        </w:rPr>
        <w:t>entry into the body</w:t>
      </w:r>
      <w:r w:rsidR="001C33A6" w:rsidRPr="001C33A6">
        <w:rPr>
          <w:rFonts w:ascii="Times New Roman" w:hAnsi="Times New Roman" w:cs="Times New Roman"/>
          <w:sz w:val="24"/>
          <w:szCs w:val="24"/>
        </w:rPr>
        <w:t xml:space="preserve"> </w:t>
      </w:r>
      <w:r w:rsidRPr="005C2A71">
        <w:rPr>
          <w:rFonts w:ascii="Times New Roman" w:hAnsi="Times New Roman" w:cs="Times New Roman"/>
          <w:sz w:val="24"/>
          <w:szCs w:val="24"/>
        </w:rPr>
        <w:t xml:space="preserve">more likely </w:t>
      </w:r>
      <w:r w:rsidR="001A38DB" w:rsidRPr="001A38DB">
        <w:rPr>
          <w:rFonts w:ascii="Times New Roman" w:hAnsi="Times New Roman" w:cs="Times New Roman"/>
          <w:sz w:val="24"/>
          <w:szCs w:val="24"/>
        </w:rPr>
        <w:t>and produces</w:t>
      </w:r>
      <w:r w:rsidR="001A38DB" w:rsidRPr="001A38DB">
        <w:rPr>
          <w:rFonts w:ascii="Times New Roman" w:hAnsi="Times New Roman" w:cs="Times New Roman"/>
          <w:sz w:val="24"/>
          <w:szCs w:val="24"/>
        </w:rPr>
        <w:t xml:space="preserve"> </w:t>
      </w:r>
      <w:r w:rsidRPr="005C2A71">
        <w:rPr>
          <w:rFonts w:ascii="Times New Roman" w:hAnsi="Times New Roman" w:cs="Times New Roman"/>
          <w:sz w:val="24"/>
          <w:szCs w:val="24"/>
        </w:rPr>
        <w:t xml:space="preserve">efficient </w:t>
      </w:r>
      <w:r w:rsidR="0096313B" w:rsidRPr="0096313B">
        <w:rPr>
          <w:rFonts w:ascii="Times New Roman" w:hAnsi="Times New Roman" w:cs="Times New Roman"/>
          <w:sz w:val="24"/>
          <w:szCs w:val="24"/>
        </w:rPr>
        <w:t>antibacterial medication</w:t>
      </w:r>
      <w:r w:rsidR="0096313B" w:rsidRPr="0096313B">
        <w:rPr>
          <w:rFonts w:ascii="Times New Roman" w:hAnsi="Times New Roman" w:cs="Times New Roman"/>
          <w:sz w:val="24"/>
          <w:szCs w:val="24"/>
        </w:rPr>
        <w:t xml:space="preserve"> </w:t>
      </w:r>
      <w:r w:rsidRPr="005C2A71">
        <w:rPr>
          <w:rFonts w:ascii="Times New Roman" w:hAnsi="Times New Roman" w:cs="Times New Roman"/>
          <w:sz w:val="24"/>
          <w:szCs w:val="24"/>
        </w:rPr>
        <w:t>concentration regulation.</w:t>
      </w:r>
      <w:r w:rsidR="0027366D" w:rsidRPr="00343822">
        <w:rPr>
          <w:rFonts w:ascii="Times New Roman" w:hAnsi="Times New Roman" w:cs="Times New Roman"/>
          <w:sz w:val="24"/>
          <w:szCs w:val="24"/>
          <w:vertAlign w:val="superscript"/>
        </w:rPr>
        <w:t>2</w:t>
      </w:r>
    </w:p>
    <w:p w14:paraId="159388F1" w14:textId="77777777" w:rsidR="0069196D" w:rsidRPr="005C2A71" w:rsidRDefault="0069196D" w:rsidP="00D23829">
      <w:pPr>
        <w:spacing w:after="0" w:line="240" w:lineRule="auto"/>
        <w:ind w:left="567" w:right="567" w:firstLine="284"/>
        <w:jc w:val="center"/>
        <w:rPr>
          <w:rFonts w:ascii="Times New Roman" w:hAnsi="Times New Roman" w:cs="Times New Roman"/>
          <w:b/>
          <w:bCs/>
          <w:sz w:val="24"/>
          <w:szCs w:val="24"/>
        </w:rPr>
      </w:pPr>
    </w:p>
    <w:p w14:paraId="08E6E2B2" w14:textId="777B70B2" w:rsidR="00D23829" w:rsidRPr="005C2A71" w:rsidRDefault="00D23829" w:rsidP="00D23829">
      <w:pPr>
        <w:spacing w:after="0" w:line="240" w:lineRule="auto"/>
        <w:ind w:left="567" w:right="567" w:firstLine="284"/>
        <w:jc w:val="center"/>
        <w:rPr>
          <w:rFonts w:ascii="Times New Roman" w:hAnsi="Times New Roman" w:cs="Times New Roman"/>
          <w:b/>
          <w:bCs/>
          <w:sz w:val="24"/>
          <w:szCs w:val="24"/>
        </w:rPr>
      </w:pPr>
      <w:r w:rsidRPr="005C2A71">
        <w:rPr>
          <w:rFonts w:ascii="Times New Roman" w:hAnsi="Times New Roman" w:cs="Times New Roman"/>
          <w:b/>
          <w:bCs/>
          <w:sz w:val="24"/>
          <w:szCs w:val="24"/>
        </w:rPr>
        <w:t xml:space="preserve">Table 1: </w:t>
      </w:r>
      <w:r w:rsidR="00FA6FE7" w:rsidRPr="005C2A71">
        <w:rPr>
          <w:rFonts w:ascii="Times New Roman" w:hAnsi="Times New Roman" w:cs="Times New Roman"/>
          <w:b/>
          <w:bCs/>
          <w:sz w:val="24"/>
          <w:szCs w:val="24"/>
        </w:rPr>
        <w:t xml:space="preserve">Benefits </w:t>
      </w:r>
      <w:r w:rsidR="006B76CC" w:rsidRPr="006B76CC">
        <w:rPr>
          <w:rFonts w:ascii="Times New Roman" w:hAnsi="Times New Roman" w:cs="Times New Roman"/>
          <w:b/>
          <w:bCs/>
          <w:sz w:val="24"/>
          <w:szCs w:val="24"/>
        </w:rPr>
        <w:t>of traditional</w:t>
      </w:r>
      <w:r w:rsidR="00FA6FE7" w:rsidRPr="005C2A71">
        <w:rPr>
          <w:rFonts w:ascii="Times New Roman" w:hAnsi="Times New Roman" w:cs="Times New Roman"/>
          <w:b/>
          <w:bCs/>
          <w:sz w:val="24"/>
          <w:szCs w:val="24"/>
        </w:rPr>
        <w:t xml:space="preserve"> medication administration </w:t>
      </w:r>
      <w:r w:rsidR="00833DA4" w:rsidRPr="005C2A71">
        <w:rPr>
          <w:rFonts w:ascii="Times New Roman" w:hAnsi="Times New Roman" w:cs="Times New Roman"/>
          <w:b/>
          <w:bCs/>
          <w:sz w:val="24"/>
          <w:szCs w:val="24"/>
        </w:rPr>
        <w:t>V</w:t>
      </w:r>
      <w:r w:rsidR="00FA6FE7" w:rsidRPr="005C2A71">
        <w:rPr>
          <w:rFonts w:ascii="Times New Roman" w:hAnsi="Times New Roman" w:cs="Times New Roman"/>
          <w:b/>
          <w:bCs/>
          <w:sz w:val="24"/>
          <w:szCs w:val="24"/>
        </w:rPr>
        <w:t xml:space="preserve">s gastrointestinal retention </w:t>
      </w:r>
      <w:r w:rsidRPr="00343822">
        <w:rPr>
          <w:rFonts w:ascii="Times New Roman" w:hAnsi="Times New Roman" w:cs="Times New Roman"/>
          <w:b/>
          <w:bCs/>
          <w:sz w:val="24"/>
          <w:szCs w:val="24"/>
          <w:vertAlign w:val="superscript"/>
        </w:rPr>
        <w:t>3</w:t>
      </w:r>
    </w:p>
    <w:p w14:paraId="4A312432" w14:textId="77777777" w:rsidR="003B1179" w:rsidRPr="005C2A71" w:rsidRDefault="003B1179" w:rsidP="00D23829">
      <w:pPr>
        <w:spacing w:after="0" w:line="240" w:lineRule="auto"/>
        <w:ind w:left="567" w:right="567" w:firstLine="284"/>
        <w:jc w:val="center"/>
        <w:rPr>
          <w:rFonts w:ascii="Times New Roman" w:hAnsi="Times New Roman" w:cs="Times New Roman"/>
          <w:b/>
          <w:bCs/>
          <w:sz w:val="24"/>
          <w:szCs w:val="24"/>
        </w:rPr>
      </w:pPr>
    </w:p>
    <w:tbl>
      <w:tblPr>
        <w:tblStyle w:val="TableGrid"/>
        <w:tblW w:w="9468" w:type="dxa"/>
        <w:tblInd w:w="-5" w:type="dxa"/>
        <w:tblLook w:val="04A0" w:firstRow="1" w:lastRow="0" w:firstColumn="1" w:lastColumn="0" w:noHBand="0" w:noVBand="1"/>
      </w:tblPr>
      <w:tblGrid>
        <w:gridCol w:w="5074"/>
        <w:gridCol w:w="4394"/>
      </w:tblGrid>
      <w:tr w:rsidR="00D23829" w:rsidRPr="005C2A71" w14:paraId="6C138F4E" w14:textId="77777777" w:rsidTr="00D23829">
        <w:tc>
          <w:tcPr>
            <w:tcW w:w="5074" w:type="dxa"/>
          </w:tcPr>
          <w:p w14:paraId="1C93732D" w14:textId="6363505D" w:rsidR="00D23829" w:rsidRPr="005C2A71" w:rsidRDefault="00ED4EFD" w:rsidP="00296039">
            <w:pPr>
              <w:ind w:left="567" w:right="567" w:firstLine="284"/>
              <w:jc w:val="center"/>
              <w:rPr>
                <w:rFonts w:ascii="Times New Roman" w:hAnsi="Times New Roman" w:cs="Times New Roman"/>
                <w:b/>
                <w:sz w:val="24"/>
                <w:szCs w:val="24"/>
              </w:rPr>
            </w:pPr>
            <w:r>
              <w:rPr>
                <w:rFonts w:ascii="Times New Roman" w:hAnsi="Times New Roman" w:cs="Times New Roman"/>
                <w:b/>
                <w:sz w:val="24"/>
                <w:szCs w:val="24"/>
              </w:rPr>
              <w:t>T</w:t>
            </w:r>
            <w:r w:rsidRPr="00ED4EFD">
              <w:rPr>
                <w:rFonts w:ascii="Times New Roman" w:hAnsi="Times New Roman" w:cs="Times New Roman"/>
                <w:b/>
                <w:sz w:val="24"/>
                <w:szCs w:val="24"/>
              </w:rPr>
              <w:t>raditional</w:t>
            </w:r>
          </w:p>
        </w:tc>
        <w:tc>
          <w:tcPr>
            <w:tcW w:w="4394" w:type="dxa"/>
          </w:tcPr>
          <w:p w14:paraId="5FB634C7" w14:textId="77777777" w:rsidR="00D23829" w:rsidRPr="005C2A71" w:rsidRDefault="00D23829" w:rsidP="00296039">
            <w:pPr>
              <w:ind w:left="567" w:right="567" w:firstLine="284"/>
              <w:jc w:val="center"/>
              <w:rPr>
                <w:rFonts w:ascii="Times New Roman" w:hAnsi="Times New Roman" w:cs="Times New Roman"/>
                <w:b/>
                <w:sz w:val="24"/>
                <w:szCs w:val="24"/>
              </w:rPr>
            </w:pPr>
            <w:r w:rsidRPr="005C2A71">
              <w:rPr>
                <w:rFonts w:ascii="Times New Roman" w:hAnsi="Times New Roman" w:cs="Times New Roman"/>
                <w:b/>
                <w:sz w:val="24"/>
                <w:szCs w:val="24"/>
              </w:rPr>
              <w:t>Gastro retentive drug delivery system</w:t>
            </w:r>
          </w:p>
        </w:tc>
      </w:tr>
      <w:tr w:rsidR="00D23829" w:rsidRPr="005C2A71" w14:paraId="5638046B" w14:textId="77777777" w:rsidTr="00D23829">
        <w:tc>
          <w:tcPr>
            <w:tcW w:w="5074" w:type="dxa"/>
          </w:tcPr>
          <w:p w14:paraId="130BADCE" w14:textId="77777777" w:rsidR="00774D54" w:rsidRDefault="00774D54" w:rsidP="00D23829">
            <w:pPr>
              <w:ind w:right="567"/>
              <w:jc w:val="both"/>
              <w:rPr>
                <w:rFonts w:ascii="Times New Roman" w:hAnsi="Times New Roman" w:cs="Times New Roman"/>
                <w:sz w:val="24"/>
                <w:szCs w:val="24"/>
              </w:rPr>
            </w:pPr>
            <w:r w:rsidRPr="00774D54">
              <w:rPr>
                <w:rFonts w:ascii="Times New Roman" w:hAnsi="Times New Roman" w:cs="Times New Roman"/>
                <w:sz w:val="24"/>
                <w:szCs w:val="24"/>
              </w:rPr>
              <w:t>Not the ideal option for</w:t>
            </w:r>
          </w:p>
          <w:p w14:paraId="5E89474B" w14:textId="4A1B43FA" w:rsidR="00307E04" w:rsidRPr="005C2A71" w:rsidRDefault="00307E04" w:rsidP="00D23829">
            <w:pPr>
              <w:ind w:right="567"/>
              <w:jc w:val="both"/>
              <w:rPr>
                <w:rFonts w:ascii="Times New Roman" w:hAnsi="Times New Roman" w:cs="Times New Roman"/>
                <w:sz w:val="24"/>
                <w:szCs w:val="24"/>
              </w:rPr>
            </w:pPr>
            <w:r w:rsidRPr="005C2A71">
              <w:rPr>
                <w:rFonts w:ascii="Times New Roman" w:hAnsi="Times New Roman" w:cs="Times New Roman"/>
                <w:sz w:val="24"/>
                <w:szCs w:val="24"/>
              </w:rPr>
              <w:t>Insoluble medications at an alkaline pH</w:t>
            </w:r>
          </w:p>
          <w:p w14:paraId="08ACFAAE" w14:textId="46E068A2" w:rsidR="00283AC2" w:rsidRPr="005C2A71" w:rsidRDefault="00283AC2" w:rsidP="00D23829">
            <w:pPr>
              <w:ind w:right="567"/>
              <w:jc w:val="both"/>
              <w:rPr>
                <w:rFonts w:ascii="Times New Roman" w:hAnsi="Times New Roman" w:cs="Times New Roman"/>
                <w:sz w:val="24"/>
                <w:szCs w:val="24"/>
              </w:rPr>
            </w:pPr>
            <w:r w:rsidRPr="005C2A71">
              <w:rPr>
                <w:rFonts w:ascii="Times New Roman" w:hAnsi="Times New Roman" w:cs="Times New Roman"/>
                <w:sz w:val="24"/>
                <w:szCs w:val="24"/>
              </w:rPr>
              <w:t>Gastrointestinal medicines have a local effect.</w:t>
            </w:r>
          </w:p>
          <w:p w14:paraId="1F6740E4" w14:textId="6450BE9A" w:rsidR="00D23829" w:rsidRPr="005C2A71" w:rsidRDefault="00D23829" w:rsidP="00D23829">
            <w:pPr>
              <w:ind w:right="567"/>
              <w:jc w:val="both"/>
              <w:rPr>
                <w:rFonts w:ascii="Times New Roman" w:hAnsi="Times New Roman" w:cs="Times New Roman"/>
                <w:sz w:val="24"/>
                <w:szCs w:val="24"/>
              </w:rPr>
            </w:pPr>
            <w:r w:rsidRPr="005C2A71">
              <w:rPr>
                <w:rFonts w:ascii="Times New Roman" w:hAnsi="Times New Roman" w:cs="Times New Roman"/>
                <w:sz w:val="24"/>
                <w:szCs w:val="24"/>
              </w:rPr>
              <w:t>Medications that break down in the gut.</w:t>
            </w:r>
          </w:p>
          <w:p w14:paraId="5541311B" w14:textId="61C607FE" w:rsidR="00D23829" w:rsidRPr="005C2A71" w:rsidRDefault="00D23829" w:rsidP="00D23829">
            <w:pPr>
              <w:ind w:right="567"/>
              <w:jc w:val="both"/>
              <w:rPr>
                <w:rFonts w:ascii="Times New Roman" w:hAnsi="Times New Roman" w:cs="Times New Roman"/>
                <w:sz w:val="24"/>
                <w:szCs w:val="24"/>
              </w:rPr>
            </w:pPr>
            <w:r w:rsidRPr="005C2A71">
              <w:rPr>
                <w:rFonts w:ascii="Times New Roman" w:hAnsi="Times New Roman" w:cs="Times New Roman"/>
                <w:sz w:val="24"/>
                <w:szCs w:val="24"/>
              </w:rPr>
              <w:t>Rapid-absorbing medications through the GIT</w:t>
            </w:r>
          </w:p>
        </w:tc>
        <w:tc>
          <w:tcPr>
            <w:tcW w:w="4394" w:type="dxa"/>
          </w:tcPr>
          <w:p w14:paraId="67FDFFF3" w14:textId="77777777" w:rsidR="00F529E2" w:rsidRPr="005C2A71" w:rsidRDefault="00F529E2" w:rsidP="00F529E2">
            <w:pPr>
              <w:pStyle w:val="Default"/>
              <w:ind w:right="567"/>
              <w:jc w:val="both"/>
              <w:rPr>
                <w:color w:val="auto"/>
              </w:rPr>
            </w:pPr>
            <w:r w:rsidRPr="005C2A71">
              <w:rPr>
                <w:color w:val="auto"/>
              </w:rPr>
              <w:t xml:space="preserve">Very much preferred for </w:t>
            </w:r>
          </w:p>
          <w:p w14:paraId="48905380" w14:textId="7BBB7CB5" w:rsidR="00F529E2" w:rsidRPr="005C2A71" w:rsidRDefault="00F529E2" w:rsidP="00F529E2">
            <w:pPr>
              <w:pStyle w:val="Default"/>
              <w:ind w:right="567"/>
              <w:jc w:val="both"/>
              <w:rPr>
                <w:color w:val="auto"/>
              </w:rPr>
            </w:pPr>
            <w:r w:rsidRPr="005C2A71">
              <w:rPr>
                <w:color w:val="auto"/>
              </w:rPr>
              <w:t xml:space="preserve">Medications that quickly enter the </w:t>
            </w:r>
            <w:r w:rsidR="00A178D5" w:rsidRPr="00A178D5">
              <w:rPr>
                <w:color w:val="auto"/>
              </w:rPr>
              <w:t>GIT Medications that break down in the colon</w:t>
            </w:r>
          </w:p>
          <w:p w14:paraId="3574A057" w14:textId="2A26612B" w:rsidR="00D23829" w:rsidRPr="005C2A71" w:rsidRDefault="00D81ECE" w:rsidP="00F529E2">
            <w:pPr>
              <w:pStyle w:val="Default"/>
              <w:ind w:right="567"/>
              <w:jc w:val="both"/>
            </w:pPr>
            <w:r w:rsidRPr="005C2A71">
              <w:rPr>
                <w:color w:val="auto"/>
              </w:rPr>
              <w:t>localized</w:t>
            </w:r>
            <w:r w:rsidR="004F0560" w:rsidRPr="005C2A71">
              <w:rPr>
                <w:color w:val="auto"/>
              </w:rPr>
              <w:t xml:space="preserve"> effects of </w:t>
            </w:r>
            <w:r w:rsidR="007B49A9" w:rsidRPr="007B49A9">
              <w:rPr>
                <w:color w:val="auto"/>
              </w:rPr>
              <w:t>gastrointestinal medicines</w:t>
            </w:r>
          </w:p>
        </w:tc>
      </w:tr>
      <w:tr w:rsidR="00D23829" w:rsidRPr="005C2A71" w14:paraId="486C4354" w14:textId="77777777" w:rsidTr="00D23829">
        <w:tc>
          <w:tcPr>
            <w:tcW w:w="5074" w:type="dxa"/>
          </w:tcPr>
          <w:p w14:paraId="47FBCBF6" w14:textId="71A1E6B3" w:rsidR="00D23829" w:rsidRPr="005C2A71" w:rsidRDefault="00A34A10" w:rsidP="009B09BA">
            <w:pPr>
              <w:ind w:right="567"/>
              <w:rPr>
                <w:rFonts w:ascii="Times New Roman" w:hAnsi="Times New Roman" w:cs="Times New Roman"/>
                <w:sz w:val="24"/>
                <w:szCs w:val="24"/>
              </w:rPr>
            </w:pPr>
            <w:r w:rsidRPr="00A34A10">
              <w:rPr>
                <w:rFonts w:ascii="Times New Roman" w:hAnsi="Times New Roman" w:cs="Times New Roman"/>
                <w:sz w:val="24"/>
                <w:szCs w:val="24"/>
              </w:rPr>
              <w:t>A technique for administering medications that have a specific window of absorption in the area around the small intestine</w:t>
            </w:r>
          </w:p>
        </w:tc>
        <w:tc>
          <w:tcPr>
            <w:tcW w:w="4394" w:type="dxa"/>
          </w:tcPr>
          <w:p w14:paraId="3ADCEC91" w14:textId="70E80B0E" w:rsidR="00D23829" w:rsidRPr="005C2A71" w:rsidRDefault="00D81ECE" w:rsidP="00016545">
            <w:pPr>
              <w:ind w:right="567"/>
              <w:rPr>
                <w:rFonts w:ascii="Times New Roman" w:hAnsi="Times New Roman" w:cs="Times New Roman"/>
                <w:sz w:val="24"/>
                <w:szCs w:val="24"/>
              </w:rPr>
            </w:pPr>
            <w:r w:rsidRPr="005C2A71">
              <w:rPr>
                <w:rFonts w:ascii="Times New Roman" w:hAnsi="Times New Roman" w:cs="Times New Roman"/>
                <w:sz w:val="24"/>
                <w:szCs w:val="24"/>
              </w:rPr>
              <w:t xml:space="preserve">Adernate for the administration of drugs with a constrained window of </w:t>
            </w:r>
            <w:r w:rsidR="009C5C90" w:rsidRPr="009C5C90">
              <w:rPr>
                <w:rFonts w:ascii="Times New Roman" w:hAnsi="Times New Roman" w:cs="Times New Roman"/>
                <w:sz w:val="24"/>
                <w:szCs w:val="24"/>
              </w:rPr>
              <w:t>ingestion in the area</w:t>
            </w:r>
            <w:r w:rsidR="009C5C90" w:rsidRPr="009C5C90">
              <w:rPr>
                <w:rFonts w:ascii="Times New Roman" w:hAnsi="Times New Roman" w:cs="Times New Roman"/>
                <w:sz w:val="24"/>
                <w:szCs w:val="24"/>
              </w:rPr>
              <w:t xml:space="preserve"> </w:t>
            </w:r>
            <w:r w:rsidRPr="005C2A71">
              <w:rPr>
                <w:rFonts w:ascii="Times New Roman" w:hAnsi="Times New Roman" w:cs="Times New Roman"/>
                <w:sz w:val="24"/>
                <w:szCs w:val="24"/>
              </w:rPr>
              <w:t>of the small intestine</w:t>
            </w:r>
          </w:p>
        </w:tc>
      </w:tr>
      <w:tr w:rsidR="00D23829" w:rsidRPr="005C2A71" w14:paraId="2786CA91" w14:textId="77777777" w:rsidTr="00D23829">
        <w:tc>
          <w:tcPr>
            <w:tcW w:w="5074" w:type="dxa"/>
          </w:tcPr>
          <w:p w14:paraId="7C5FC062" w14:textId="3F38B0C5" w:rsidR="00D23829" w:rsidRPr="005C2A71" w:rsidRDefault="009257DC" w:rsidP="00635CB2">
            <w:pPr>
              <w:ind w:right="567"/>
              <w:jc w:val="both"/>
              <w:rPr>
                <w:rFonts w:ascii="Times New Roman" w:hAnsi="Times New Roman" w:cs="Times New Roman"/>
                <w:sz w:val="24"/>
                <w:szCs w:val="24"/>
              </w:rPr>
            </w:pPr>
            <w:r w:rsidRPr="005C2A71">
              <w:rPr>
                <w:rFonts w:ascii="Times New Roman" w:hAnsi="Times New Roman" w:cs="Times New Roman"/>
                <w:sz w:val="24"/>
                <w:szCs w:val="24"/>
              </w:rPr>
              <w:t xml:space="preserve">Lower </w:t>
            </w:r>
            <w:r w:rsidR="00EE17B6" w:rsidRPr="00EE17B6">
              <w:rPr>
                <w:rFonts w:ascii="Times New Roman" w:hAnsi="Times New Roman" w:cs="Times New Roman"/>
                <w:sz w:val="24"/>
                <w:szCs w:val="24"/>
              </w:rPr>
              <w:t>Patient adherence</w:t>
            </w:r>
          </w:p>
        </w:tc>
        <w:tc>
          <w:tcPr>
            <w:tcW w:w="4394" w:type="dxa"/>
          </w:tcPr>
          <w:p w14:paraId="00646BC3" w14:textId="14713452" w:rsidR="00D23829" w:rsidRPr="005C2A71" w:rsidRDefault="009257DC" w:rsidP="00635CB2">
            <w:pPr>
              <w:pStyle w:val="Default"/>
              <w:ind w:right="567"/>
              <w:jc w:val="both"/>
            </w:pPr>
            <w:r w:rsidRPr="005C2A71">
              <w:t xml:space="preserve">Higher </w:t>
            </w:r>
            <w:r w:rsidR="00EE17B6" w:rsidRPr="00EE17B6">
              <w:t>Patient adherence</w:t>
            </w:r>
          </w:p>
        </w:tc>
      </w:tr>
    </w:tbl>
    <w:p w14:paraId="7915F564" w14:textId="77777777" w:rsidR="00D23829" w:rsidRPr="005C2A71" w:rsidRDefault="00D23829" w:rsidP="00D23829">
      <w:pPr>
        <w:pStyle w:val="Heading2"/>
        <w:ind w:left="567" w:right="567" w:firstLine="284"/>
        <w:rPr>
          <w:b w:val="0"/>
          <w:sz w:val="24"/>
          <w:szCs w:val="24"/>
        </w:rPr>
      </w:pPr>
    </w:p>
    <w:p w14:paraId="70CFA9BF" w14:textId="2C585ADE" w:rsidR="00E43787" w:rsidRPr="005C2A71" w:rsidRDefault="00E43787" w:rsidP="00E43787">
      <w:pPr>
        <w:widowControl w:val="0"/>
        <w:autoSpaceDE w:val="0"/>
        <w:autoSpaceDN w:val="0"/>
        <w:adjustRightInd w:val="0"/>
        <w:spacing w:after="0" w:line="240" w:lineRule="auto"/>
        <w:ind w:left="567" w:right="567"/>
        <w:jc w:val="center"/>
        <w:rPr>
          <w:rFonts w:ascii="Times New Roman" w:hAnsi="Times New Roman" w:cs="Times New Roman"/>
          <w:b/>
          <w:sz w:val="24"/>
          <w:szCs w:val="24"/>
        </w:rPr>
      </w:pPr>
      <w:r w:rsidRPr="005C2A71">
        <w:rPr>
          <w:rFonts w:ascii="Times New Roman" w:hAnsi="Times New Roman" w:cs="Times New Roman"/>
          <w:b/>
          <w:sz w:val="24"/>
          <w:szCs w:val="24"/>
        </w:rPr>
        <w:t xml:space="preserve">II.  </w:t>
      </w:r>
      <w:r w:rsidR="00C17AC6" w:rsidRPr="00C17AC6">
        <w:rPr>
          <w:rFonts w:ascii="Times New Roman" w:hAnsi="Times New Roman" w:cs="Times New Roman"/>
          <w:b/>
          <w:sz w:val="24"/>
          <w:szCs w:val="24"/>
        </w:rPr>
        <w:t>BENEFITS OF</w:t>
      </w:r>
      <w:r w:rsidRPr="005C2A71">
        <w:rPr>
          <w:rFonts w:ascii="Times New Roman" w:hAnsi="Times New Roman" w:cs="Times New Roman"/>
          <w:b/>
          <w:sz w:val="24"/>
          <w:szCs w:val="24"/>
        </w:rPr>
        <w:t xml:space="preserve"> FLOATING MICROSPHERES </w:t>
      </w:r>
      <w:r w:rsidRPr="00222584">
        <w:rPr>
          <w:rFonts w:ascii="Times New Roman" w:hAnsi="Times New Roman" w:cs="Times New Roman"/>
          <w:b/>
          <w:sz w:val="24"/>
          <w:szCs w:val="24"/>
          <w:vertAlign w:val="superscript"/>
        </w:rPr>
        <w:t>4</w:t>
      </w:r>
    </w:p>
    <w:p w14:paraId="5899CB4A" w14:textId="06E410E7" w:rsidR="004919B6" w:rsidRPr="005C2A71" w:rsidRDefault="004919B6" w:rsidP="00FC2DAF">
      <w:pPr>
        <w:jc w:val="both"/>
        <w:rPr>
          <w:rFonts w:ascii="Times New Roman" w:hAnsi="Times New Roman" w:cs="Times New Roman"/>
          <w:sz w:val="24"/>
          <w:szCs w:val="24"/>
        </w:rPr>
      </w:pPr>
    </w:p>
    <w:p w14:paraId="117BE216" w14:textId="77777777" w:rsidR="00385505" w:rsidRPr="005C2A71" w:rsidRDefault="00E43787" w:rsidP="00E43787">
      <w:pPr>
        <w:pStyle w:val="ListParagraph"/>
        <w:numPr>
          <w:ilvl w:val="0"/>
          <w:numId w:val="1"/>
        </w:numPr>
        <w:jc w:val="both"/>
        <w:rPr>
          <w:rFonts w:ascii="Times New Roman" w:hAnsi="Times New Roman" w:cs="Times New Roman"/>
          <w:sz w:val="24"/>
          <w:szCs w:val="24"/>
        </w:rPr>
      </w:pPr>
      <w:r w:rsidRPr="005C2A71">
        <w:rPr>
          <w:rFonts w:ascii="Times New Roman" w:hAnsi="Times New Roman" w:cs="Times New Roman"/>
          <w:sz w:val="24"/>
          <w:szCs w:val="24"/>
        </w:rPr>
        <w:t xml:space="preserve">Improved receptor activation selectivity </w:t>
      </w:r>
    </w:p>
    <w:p w14:paraId="366A4E7B" w14:textId="77777777" w:rsidR="00385505" w:rsidRPr="005C2A71" w:rsidRDefault="00E43787" w:rsidP="00E43787">
      <w:pPr>
        <w:pStyle w:val="ListParagraph"/>
        <w:numPr>
          <w:ilvl w:val="0"/>
          <w:numId w:val="1"/>
        </w:numPr>
        <w:jc w:val="both"/>
        <w:rPr>
          <w:rFonts w:ascii="Times New Roman" w:hAnsi="Times New Roman" w:cs="Times New Roman"/>
          <w:sz w:val="24"/>
          <w:szCs w:val="24"/>
        </w:rPr>
      </w:pPr>
      <w:r w:rsidRPr="005C2A71">
        <w:rPr>
          <w:rFonts w:ascii="Times New Roman" w:hAnsi="Times New Roman" w:cs="Times New Roman"/>
          <w:sz w:val="24"/>
          <w:szCs w:val="24"/>
        </w:rPr>
        <w:t xml:space="preserve">Improved receptor bioavailability </w:t>
      </w:r>
    </w:p>
    <w:p w14:paraId="0C88D89E" w14:textId="77777777" w:rsidR="00342B06" w:rsidRPr="005C2A71" w:rsidRDefault="00E43787" w:rsidP="00E43787">
      <w:pPr>
        <w:pStyle w:val="ListParagraph"/>
        <w:numPr>
          <w:ilvl w:val="0"/>
          <w:numId w:val="1"/>
        </w:numPr>
        <w:jc w:val="both"/>
        <w:rPr>
          <w:rFonts w:ascii="Times New Roman" w:hAnsi="Times New Roman" w:cs="Times New Roman"/>
          <w:sz w:val="24"/>
          <w:szCs w:val="24"/>
        </w:rPr>
      </w:pPr>
      <w:r w:rsidRPr="005C2A71">
        <w:rPr>
          <w:rFonts w:ascii="Times New Roman" w:hAnsi="Times New Roman" w:cs="Times New Roman"/>
          <w:sz w:val="24"/>
          <w:szCs w:val="24"/>
        </w:rPr>
        <w:t>Improved first-pass biotransformation</w:t>
      </w:r>
      <w:r w:rsidR="00342B06" w:rsidRPr="005C2A71">
        <w:rPr>
          <w:rFonts w:ascii="Times New Roman" w:hAnsi="Times New Roman" w:cs="Times New Roman"/>
          <w:sz w:val="24"/>
          <w:szCs w:val="24"/>
        </w:rPr>
        <w:t>.</w:t>
      </w:r>
    </w:p>
    <w:p w14:paraId="5F7C9721" w14:textId="4300B0BB" w:rsidR="00D261EB" w:rsidRPr="005C2A71" w:rsidRDefault="00E43787" w:rsidP="00E43787">
      <w:pPr>
        <w:pStyle w:val="ListParagraph"/>
        <w:numPr>
          <w:ilvl w:val="0"/>
          <w:numId w:val="1"/>
        </w:numPr>
        <w:jc w:val="both"/>
        <w:rPr>
          <w:rFonts w:ascii="Times New Roman" w:hAnsi="Times New Roman" w:cs="Times New Roman"/>
          <w:sz w:val="24"/>
          <w:szCs w:val="24"/>
        </w:rPr>
      </w:pPr>
      <w:r w:rsidRPr="005C2A71">
        <w:rPr>
          <w:rFonts w:ascii="Times New Roman" w:hAnsi="Times New Roman" w:cs="Times New Roman"/>
          <w:sz w:val="24"/>
          <w:szCs w:val="24"/>
        </w:rPr>
        <w:t xml:space="preserve">Extended time over critical (effective) concentration </w:t>
      </w:r>
    </w:p>
    <w:p w14:paraId="0127BF86" w14:textId="77777777" w:rsidR="008E6F1F" w:rsidRPr="005C2A71" w:rsidRDefault="008E6F1F" w:rsidP="00E43787">
      <w:pPr>
        <w:pStyle w:val="ListParagraph"/>
        <w:numPr>
          <w:ilvl w:val="0"/>
          <w:numId w:val="1"/>
        </w:numPr>
        <w:jc w:val="both"/>
        <w:rPr>
          <w:rFonts w:ascii="Times New Roman" w:hAnsi="Times New Roman" w:cs="Times New Roman"/>
          <w:sz w:val="24"/>
          <w:szCs w:val="24"/>
        </w:rPr>
      </w:pPr>
      <w:r w:rsidRPr="005C2A71">
        <w:rPr>
          <w:rFonts w:ascii="Times New Roman" w:hAnsi="Times New Roman" w:cs="Times New Roman"/>
          <w:sz w:val="24"/>
          <w:szCs w:val="24"/>
        </w:rPr>
        <w:t xml:space="preserve">Targeted treatment for upper GIT local problems fewer changes in drug concentration decreased body counteractivity </w:t>
      </w:r>
    </w:p>
    <w:p w14:paraId="0C63EE10" w14:textId="6FFE12E5" w:rsidR="00E43787" w:rsidRPr="005C2A71" w:rsidRDefault="00E43787" w:rsidP="00E43787">
      <w:pPr>
        <w:pStyle w:val="ListParagraph"/>
        <w:numPr>
          <w:ilvl w:val="0"/>
          <w:numId w:val="1"/>
        </w:numPr>
        <w:jc w:val="both"/>
        <w:rPr>
          <w:rFonts w:ascii="Times New Roman" w:hAnsi="Times New Roman" w:cs="Times New Roman"/>
          <w:sz w:val="24"/>
          <w:szCs w:val="24"/>
        </w:rPr>
      </w:pPr>
      <w:r w:rsidRPr="005C2A71">
        <w:rPr>
          <w:rFonts w:ascii="Times New Roman" w:hAnsi="Times New Roman" w:cs="Times New Roman"/>
          <w:sz w:val="24"/>
          <w:szCs w:val="24"/>
        </w:rPr>
        <w:t>Reduced colonic side effects and site-specific medication delivery</w:t>
      </w:r>
    </w:p>
    <w:p w14:paraId="70B089BE" w14:textId="77777777" w:rsidR="00E43787" w:rsidRPr="005C2A71" w:rsidRDefault="00E43787" w:rsidP="00E43787">
      <w:pPr>
        <w:pStyle w:val="ListParagraph"/>
        <w:numPr>
          <w:ilvl w:val="0"/>
          <w:numId w:val="1"/>
        </w:numPr>
        <w:jc w:val="both"/>
        <w:rPr>
          <w:rFonts w:ascii="Times New Roman" w:hAnsi="Times New Roman" w:cs="Times New Roman"/>
          <w:sz w:val="24"/>
          <w:szCs w:val="24"/>
        </w:rPr>
      </w:pPr>
      <w:r w:rsidRPr="005C2A71">
        <w:rPr>
          <w:rFonts w:ascii="Times New Roman" w:hAnsi="Times New Roman" w:cs="Times New Roman"/>
          <w:sz w:val="24"/>
          <w:szCs w:val="24"/>
        </w:rPr>
        <w:t>Less variation within and between subjects.</w:t>
      </w:r>
    </w:p>
    <w:p w14:paraId="3FA12520" w14:textId="329DBE1D" w:rsidR="00E43787" w:rsidRPr="005C2A71" w:rsidRDefault="00E43787" w:rsidP="00E43787">
      <w:pPr>
        <w:pStyle w:val="ListParagraph"/>
        <w:numPr>
          <w:ilvl w:val="0"/>
          <w:numId w:val="1"/>
        </w:numPr>
        <w:jc w:val="both"/>
        <w:rPr>
          <w:rFonts w:ascii="Times New Roman" w:hAnsi="Times New Roman" w:cs="Times New Roman"/>
          <w:sz w:val="24"/>
          <w:szCs w:val="24"/>
        </w:rPr>
      </w:pPr>
      <w:r w:rsidRPr="005C2A71">
        <w:rPr>
          <w:rFonts w:ascii="Times New Roman" w:hAnsi="Times New Roman" w:cs="Times New Roman"/>
          <w:sz w:val="24"/>
          <w:szCs w:val="24"/>
        </w:rPr>
        <w:t xml:space="preserve">Reduces the body's natural </w:t>
      </w:r>
      <w:r w:rsidR="00CF23B3" w:rsidRPr="005C2A71">
        <w:rPr>
          <w:rFonts w:ascii="Times New Roman" w:hAnsi="Times New Roman" w:cs="Times New Roman"/>
          <w:sz w:val="24"/>
          <w:szCs w:val="24"/>
        </w:rPr>
        <w:t>defense</w:t>
      </w:r>
      <w:r w:rsidRPr="005C2A71">
        <w:rPr>
          <w:rFonts w:ascii="Times New Roman" w:hAnsi="Times New Roman" w:cs="Times New Roman"/>
          <w:sz w:val="24"/>
          <w:szCs w:val="24"/>
        </w:rPr>
        <w:t xml:space="preserve"> mechanisms, increasing the drug's effectiveness.</w:t>
      </w:r>
    </w:p>
    <w:p w14:paraId="241A1411" w14:textId="77777777" w:rsidR="00E43787" w:rsidRPr="005C2A71" w:rsidRDefault="00E43787" w:rsidP="00E43787">
      <w:pPr>
        <w:pStyle w:val="ListParagraph"/>
        <w:numPr>
          <w:ilvl w:val="0"/>
          <w:numId w:val="1"/>
        </w:numPr>
        <w:jc w:val="both"/>
        <w:rPr>
          <w:rFonts w:ascii="Times New Roman" w:hAnsi="Times New Roman" w:cs="Times New Roman"/>
          <w:sz w:val="24"/>
          <w:szCs w:val="24"/>
        </w:rPr>
      </w:pPr>
      <w:r w:rsidRPr="005C2A71">
        <w:rPr>
          <w:rFonts w:ascii="Times New Roman" w:hAnsi="Times New Roman" w:cs="Times New Roman"/>
          <w:sz w:val="24"/>
          <w:szCs w:val="24"/>
        </w:rPr>
        <w:t>Drug concentration fluctuations are kept to a minimum. As a result, undesirable effects that depend on concentration can be diminished.</w:t>
      </w:r>
    </w:p>
    <w:p w14:paraId="3B439BCD" w14:textId="6B265CDD" w:rsidR="00B314E9" w:rsidRPr="005C2A71" w:rsidRDefault="00B314E9" w:rsidP="00E43787">
      <w:pPr>
        <w:pStyle w:val="ListParagraph"/>
        <w:numPr>
          <w:ilvl w:val="0"/>
          <w:numId w:val="1"/>
        </w:numPr>
        <w:jc w:val="both"/>
        <w:rPr>
          <w:rFonts w:ascii="Times New Roman" w:hAnsi="Times New Roman" w:cs="Times New Roman"/>
          <w:sz w:val="24"/>
          <w:szCs w:val="24"/>
        </w:rPr>
      </w:pPr>
      <w:r w:rsidRPr="005C2A71">
        <w:rPr>
          <w:rFonts w:ascii="Times New Roman" w:hAnsi="Times New Roman" w:cs="Times New Roman"/>
          <w:sz w:val="24"/>
          <w:szCs w:val="24"/>
        </w:rPr>
        <w:t xml:space="preserve">With </w:t>
      </w:r>
      <w:r w:rsidR="00760FB4" w:rsidRPr="005C2A71">
        <w:rPr>
          <w:rFonts w:ascii="Times New Roman" w:hAnsi="Times New Roman" w:cs="Times New Roman"/>
          <w:sz w:val="24"/>
          <w:szCs w:val="24"/>
        </w:rPr>
        <w:t xml:space="preserve">a </w:t>
      </w:r>
      <w:r w:rsidR="00423F76" w:rsidRPr="00423F76">
        <w:rPr>
          <w:rFonts w:ascii="Times New Roman" w:hAnsi="Times New Roman" w:cs="Times New Roman"/>
          <w:sz w:val="24"/>
          <w:szCs w:val="24"/>
        </w:rPr>
        <w:t>continuous drug release method, the timing</w:t>
      </w:r>
      <w:r w:rsidR="00423F76" w:rsidRPr="00423F76">
        <w:rPr>
          <w:rFonts w:ascii="Times New Roman" w:hAnsi="Times New Roman" w:cs="Times New Roman"/>
          <w:sz w:val="24"/>
          <w:szCs w:val="24"/>
        </w:rPr>
        <w:t xml:space="preserve"> </w:t>
      </w:r>
      <w:r w:rsidRPr="005C2A71">
        <w:rPr>
          <w:rFonts w:ascii="Times New Roman" w:hAnsi="Times New Roman" w:cs="Times New Roman"/>
          <w:sz w:val="24"/>
          <w:szCs w:val="24"/>
        </w:rPr>
        <w:t xml:space="preserve">above </w:t>
      </w:r>
      <w:r w:rsidR="003820E2" w:rsidRPr="003820E2">
        <w:rPr>
          <w:rFonts w:ascii="Times New Roman" w:hAnsi="Times New Roman" w:cs="Times New Roman"/>
          <w:sz w:val="24"/>
          <w:szCs w:val="24"/>
        </w:rPr>
        <w:t>with a crucial focus</w:t>
      </w:r>
      <w:r w:rsidR="003820E2" w:rsidRPr="003820E2">
        <w:rPr>
          <w:rFonts w:ascii="Times New Roman" w:hAnsi="Times New Roman" w:cs="Times New Roman"/>
          <w:sz w:val="24"/>
          <w:szCs w:val="24"/>
        </w:rPr>
        <w:t xml:space="preserve"> </w:t>
      </w:r>
      <w:r w:rsidRPr="005C2A71">
        <w:rPr>
          <w:rFonts w:ascii="Times New Roman" w:hAnsi="Times New Roman" w:cs="Times New Roman"/>
          <w:sz w:val="24"/>
          <w:szCs w:val="24"/>
        </w:rPr>
        <w:t>can be prolonged, improving pharmacological effects and therapeutic outcomes.</w:t>
      </w:r>
    </w:p>
    <w:p w14:paraId="76691BD9" w14:textId="79C2A512" w:rsidR="00E43787" w:rsidRPr="005C2A71" w:rsidRDefault="00E43787" w:rsidP="00E43787">
      <w:pPr>
        <w:pStyle w:val="ListParagraph"/>
        <w:numPr>
          <w:ilvl w:val="0"/>
          <w:numId w:val="1"/>
        </w:numPr>
        <w:jc w:val="both"/>
        <w:rPr>
          <w:rFonts w:ascii="Times New Roman" w:hAnsi="Times New Roman" w:cs="Times New Roman"/>
          <w:sz w:val="24"/>
          <w:szCs w:val="24"/>
        </w:rPr>
      </w:pPr>
      <w:r w:rsidRPr="005C2A71">
        <w:rPr>
          <w:rFonts w:ascii="Times New Roman" w:hAnsi="Times New Roman" w:cs="Times New Roman"/>
          <w:sz w:val="24"/>
          <w:szCs w:val="24"/>
        </w:rPr>
        <w:t>Flexibility in the creation of dosage forms.</w:t>
      </w:r>
    </w:p>
    <w:p w14:paraId="781C7AE0" w14:textId="77A2D616" w:rsidR="008A7D26" w:rsidRPr="005C2A71" w:rsidRDefault="008A7D26" w:rsidP="008A7D26">
      <w:pPr>
        <w:pStyle w:val="ListParagraph"/>
        <w:jc w:val="both"/>
        <w:rPr>
          <w:rFonts w:ascii="Times New Roman" w:hAnsi="Times New Roman" w:cs="Times New Roman"/>
          <w:sz w:val="24"/>
          <w:szCs w:val="24"/>
        </w:rPr>
      </w:pPr>
    </w:p>
    <w:p w14:paraId="3ADBF233" w14:textId="35F59BC2" w:rsidR="008A7D26" w:rsidRPr="005C2A71" w:rsidRDefault="008A7D26" w:rsidP="008A7D26">
      <w:pPr>
        <w:spacing w:after="0" w:line="240" w:lineRule="auto"/>
        <w:ind w:left="567" w:right="567" w:firstLine="284"/>
        <w:jc w:val="center"/>
        <w:rPr>
          <w:rFonts w:ascii="Times New Roman" w:hAnsi="Times New Roman" w:cs="Times New Roman"/>
          <w:bCs/>
          <w:sz w:val="24"/>
          <w:szCs w:val="24"/>
        </w:rPr>
      </w:pPr>
      <w:r w:rsidRPr="005C2A71">
        <w:rPr>
          <w:rFonts w:ascii="Times New Roman" w:hAnsi="Times New Roman" w:cs="Times New Roman"/>
          <w:b/>
          <w:bCs/>
          <w:sz w:val="24"/>
          <w:szCs w:val="24"/>
        </w:rPr>
        <w:t xml:space="preserve">III. </w:t>
      </w:r>
      <w:r w:rsidR="007278FA" w:rsidRPr="005C2A71">
        <w:rPr>
          <w:rFonts w:ascii="Times New Roman" w:hAnsi="Times New Roman" w:cs="Times New Roman"/>
          <w:b/>
          <w:sz w:val="24"/>
          <w:szCs w:val="24"/>
        </w:rPr>
        <w:t>DISADVANTAGES</w:t>
      </w:r>
      <w:r w:rsidR="00DD1D17" w:rsidRPr="005C2A71">
        <w:rPr>
          <w:rFonts w:ascii="Times New Roman" w:hAnsi="Times New Roman" w:cs="Times New Roman"/>
          <w:b/>
          <w:sz w:val="24"/>
          <w:szCs w:val="24"/>
        </w:rPr>
        <w:t xml:space="preserve"> OF FLOATING MICROSPHERES</w:t>
      </w:r>
      <w:r w:rsidRPr="005C2A71">
        <w:rPr>
          <w:rFonts w:ascii="Times New Roman" w:hAnsi="Times New Roman" w:cs="Times New Roman"/>
          <w:b/>
          <w:bCs/>
          <w:sz w:val="24"/>
          <w:szCs w:val="24"/>
        </w:rPr>
        <w:t xml:space="preserve"> </w:t>
      </w:r>
      <w:r w:rsidRPr="00222584">
        <w:rPr>
          <w:rFonts w:ascii="Times New Roman" w:hAnsi="Times New Roman" w:cs="Times New Roman"/>
          <w:b/>
          <w:bCs/>
          <w:sz w:val="24"/>
          <w:szCs w:val="24"/>
          <w:vertAlign w:val="superscript"/>
        </w:rPr>
        <w:t>5</w:t>
      </w:r>
    </w:p>
    <w:p w14:paraId="3CFC0DCB" w14:textId="06B36523" w:rsidR="008A7D26" w:rsidRPr="005C2A71" w:rsidRDefault="008A7D26" w:rsidP="008A7D26">
      <w:pPr>
        <w:pStyle w:val="ListParagraph"/>
        <w:jc w:val="both"/>
        <w:rPr>
          <w:rFonts w:ascii="Times New Roman" w:hAnsi="Times New Roman" w:cs="Times New Roman"/>
          <w:sz w:val="24"/>
          <w:szCs w:val="24"/>
        </w:rPr>
      </w:pPr>
    </w:p>
    <w:p w14:paraId="301E5910" w14:textId="29BA04AB" w:rsidR="00DD10E6" w:rsidRDefault="008A7D26" w:rsidP="00DD10E6">
      <w:pPr>
        <w:pStyle w:val="ListParagraph"/>
        <w:numPr>
          <w:ilvl w:val="0"/>
          <w:numId w:val="2"/>
        </w:numPr>
        <w:ind w:left="851"/>
        <w:jc w:val="both"/>
        <w:rPr>
          <w:rFonts w:ascii="Times New Roman" w:hAnsi="Times New Roman" w:cs="Times New Roman"/>
          <w:sz w:val="24"/>
          <w:szCs w:val="24"/>
        </w:rPr>
      </w:pPr>
      <w:r w:rsidRPr="005C2A71">
        <w:rPr>
          <w:rFonts w:ascii="Times New Roman" w:hAnsi="Times New Roman" w:cs="Times New Roman"/>
          <w:sz w:val="24"/>
          <w:szCs w:val="24"/>
        </w:rPr>
        <w:t xml:space="preserve">First-pass effect-metabolized medications cannot be used with this sort of </w:t>
      </w:r>
      <w:r w:rsidR="002405A9" w:rsidRPr="005C2A71">
        <w:rPr>
          <w:rFonts w:ascii="Times New Roman" w:hAnsi="Times New Roman" w:cs="Times New Roman"/>
          <w:sz w:val="24"/>
          <w:szCs w:val="24"/>
        </w:rPr>
        <w:t>medication delivery system</w:t>
      </w:r>
      <w:r w:rsidR="00CB5581">
        <w:rPr>
          <w:rFonts w:ascii="Times New Roman" w:hAnsi="Times New Roman" w:cs="Times New Roman"/>
          <w:sz w:val="24"/>
          <w:szCs w:val="24"/>
        </w:rPr>
        <w:t>.</w:t>
      </w:r>
    </w:p>
    <w:p w14:paraId="3E237614" w14:textId="77777777" w:rsidR="00CB5581" w:rsidRPr="005C2A71" w:rsidRDefault="00CB5581" w:rsidP="00CB5581">
      <w:pPr>
        <w:pStyle w:val="ListParagraph"/>
        <w:numPr>
          <w:ilvl w:val="0"/>
          <w:numId w:val="2"/>
        </w:numPr>
        <w:ind w:left="851"/>
        <w:jc w:val="both"/>
        <w:rPr>
          <w:rFonts w:ascii="Times New Roman" w:hAnsi="Times New Roman" w:cs="Times New Roman"/>
          <w:sz w:val="24"/>
          <w:szCs w:val="24"/>
        </w:rPr>
      </w:pPr>
      <w:r w:rsidRPr="00150096">
        <w:rPr>
          <w:rFonts w:ascii="Times New Roman" w:hAnsi="Times New Roman" w:cs="Times New Roman"/>
          <w:sz w:val="24"/>
          <w:szCs w:val="24"/>
        </w:rPr>
        <w:t xml:space="preserve">Medicines that aggravate ulcers and </w:t>
      </w:r>
      <w:r w:rsidRPr="005C2A71">
        <w:rPr>
          <w:rFonts w:ascii="Times New Roman" w:hAnsi="Times New Roman" w:cs="Times New Roman"/>
          <w:sz w:val="24"/>
          <w:szCs w:val="24"/>
        </w:rPr>
        <w:t>irritate the stomach mucosa are not appropriate for this administration method.</w:t>
      </w:r>
    </w:p>
    <w:p w14:paraId="2B3BB254" w14:textId="38D0A561" w:rsidR="008A7D26" w:rsidRPr="005C2A71" w:rsidRDefault="00FF1160" w:rsidP="00DD10E6">
      <w:pPr>
        <w:pStyle w:val="ListParagraph"/>
        <w:numPr>
          <w:ilvl w:val="0"/>
          <w:numId w:val="2"/>
        </w:numPr>
        <w:ind w:left="851"/>
        <w:jc w:val="both"/>
        <w:rPr>
          <w:rFonts w:ascii="Times New Roman" w:hAnsi="Times New Roman" w:cs="Times New Roman"/>
          <w:sz w:val="24"/>
          <w:szCs w:val="24"/>
        </w:rPr>
      </w:pPr>
      <w:r w:rsidRPr="005C2A71">
        <w:rPr>
          <w:rFonts w:ascii="Times New Roman" w:hAnsi="Times New Roman" w:cs="Times New Roman"/>
          <w:sz w:val="24"/>
          <w:szCs w:val="24"/>
        </w:rPr>
        <w:t>Drugs that have problems with solubility and stability in stomach fluid shouldn't be administered this way.</w:t>
      </w:r>
    </w:p>
    <w:p w14:paraId="13EC53A8" w14:textId="6C52069B" w:rsidR="000C0F5D" w:rsidRPr="005C2A71" w:rsidRDefault="000C0F5D" w:rsidP="000C0F5D">
      <w:pPr>
        <w:pStyle w:val="ListParagraph"/>
        <w:ind w:left="851"/>
        <w:jc w:val="both"/>
        <w:rPr>
          <w:rFonts w:ascii="Times New Roman" w:hAnsi="Times New Roman" w:cs="Times New Roman"/>
          <w:sz w:val="24"/>
          <w:szCs w:val="24"/>
        </w:rPr>
      </w:pPr>
    </w:p>
    <w:p w14:paraId="21D45974" w14:textId="688888E0" w:rsidR="000C0F5D" w:rsidRPr="005C2A71" w:rsidRDefault="000C0F5D" w:rsidP="000C0F5D">
      <w:pPr>
        <w:pStyle w:val="ListParagraph"/>
        <w:ind w:left="851"/>
        <w:jc w:val="center"/>
        <w:rPr>
          <w:rFonts w:ascii="Times New Roman" w:hAnsi="Times New Roman" w:cs="Times New Roman"/>
          <w:b/>
          <w:bCs/>
          <w:sz w:val="24"/>
          <w:szCs w:val="24"/>
        </w:rPr>
      </w:pPr>
      <w:r w:rsidRPr="005C2A71">
        <w:rPr>
          <w:rFonts w:ascii="Times New Roman" w:hAnsi="Times New Roman" w:cs="Times New Roman"/>
          <w:b/>
          <w:bCs/>
          <w:sz w:val="24"/>
          <w:szCs w:val="24"/>
        </w:rPr>
        <w:t xml:space="preserve">IV. BASIC GASTROINTESTINAL TRACT PHYSIOLOGY </w:t>
      </w:r>
      <w:r w:rsidRPr="00010F44">
        <w:rPr>
          <w:rFonts w:ascii="Times New Roman" w:hAnsi="Times New Roman" w:cs="Times New Roman"/>
          <w:b/>
          <w:bCs/>
          <w:sz w:val="24"/>
          <w:szCs w:val="24"/>
          <w:vertAlign w:val="superscript"/>
        </w:rPr>
        <w:t>6</w:t>
      </w:r>
    </w:p>
    <w:p w14:paraId="58F7DA4B" w14:textId="377E5A65" w:rsidR="00B70D93" w:rsidRPr="005C2A71" w:rsidRDefault="00B70D93" w:rsidP="000C0F5D">
      <w:pPr>
        <w:pStyle w:val="ListParagraph"/>
        <w:ind w:left="851"/>
        <w:jc w:val="center"/>
        <w:rPr>
          <w:rFonts w:ascii="Times New Roman" w:hAnsi="Times New Roman" w:cs="Times New Roman"/>
          <w:b/>
          <w:bCs/>
          <w:sz w:val="24"/>
          <w:szCs w:val="24"/>
        </w:rPr>
      </w:pPr>
    </w:p>
    <w:p w14:paraId="055EA4CB" w14:textId="7C5E2C88" w:rsidR="00B70D93" w:rsidRPr="005C2A71" w:rsidRDefault="00E07B3F" w:rsidP="00E07B3F">
      <w:pPr>
        <w:pStyle w:val="ListParagraph"/>
        <w:ind w:left="851"/>
        <w:jc w:val="both"/>
        <w:rPr>
          <w:rFonts w:ascii="Times New Roman" w:hAnsi="Times New Roman" w:cs="Times New Roman"/>
          <w:sz w:val="24"/>
          <w:szCs w:val="24"/>
        </w:rPr>
      </w:pPr>
      <w:r w:rsidRPr="005C2A71">
        <w:rPr>
          <w:rFonts w:ascii="Times New Roman" w:hAnsi="Times New Roman" w:cs="Times New Roman"/>
          <w:sz w:val="24"/>
          <w:szCs w:val="24"/>
        </w:rPr>
        <w:t xml:space="preserve">The stomach is anatomically divided into three parts: the fundus, body, and antrum. The proximal portion, which is made up of the fundus and body, serves as a holding area for partially digested material, while the antrum is the primary location for mixing motions and serves as a pump for gastric emptying and full propulsion. Both when one is </w:t>
      </w:r>
      <w:r w:rsidR="007659AE" w:rsidRPr="005C2A71">
        <w:rPr>
          <w:rFonts w:ascii="Times New Roman" w:hAnsi="Times New Roman" w:cs="Times New Roman"/>
          <w:sz w:val="24"/>
          <w:szCs w:val="24"/>
        </w:rPr>
        <w:t>eating</w:t>
      </w:r>
      <w:r w:rsidRPr="005C2A71">
        <w:rPr>
          <w:rFonts w:ascii="Times New Roman" w:hAnsi="Times New Roman" w:cs="Times New Roman"/>
          <w:sz w:val="24"/>
          <w:szCs w:val="24"/>
        </w:rPr>
        <w:t xml:space="preserve"> and when one is fasting, the stomach empties. In both situations, the motility pattern is understandable. The term "migrating myloelectric cycle" (MMC) or "interdigestive myloelectric cycle" refers to the series of electrical events that occur during the fasting condition and </w:t>
      </w:r>
      <w:r w:rsidR="0064341E" w:rsidRPr="005C2A71">
        <w:rPr>
          <w:rFonts w:ascii="Times New Roman" w:hAnsi="Times New Roman" w:cs="Times New Roman"/>
          <w:sz w:val="24"/>
          <w:szCs w:val="24"/>
        </w:rPr>
        <w:t>every</w:t>
      </w:r>
      <w:r w:rsidR="00625640" w:rsidRPr="005C2A71">
        <w:rPr>
          <w:rFonts w:ascii="Times New Roman" w:hAnsi="Times New Roman" w:cs="Times New Roman"/>
          <w:sz w:val="24"/>
          <w:szCs w:val="24"/>
        </w:rPr>
        <w:t xml:space="preserve"> two to three hours, the stomach and intestines should cycle.</w:t>
      </w:r>
      <w:r w:rsidRPr="005C2A71">
        <w:rPr>
          <w:rFonts w:ascii="Times New Roman" w:hAnsi="Times New Roman" w:cs="Times New Roman"/>
          <w:sz w:val="24"/>
          <w:szCs w:val="24"/>
        </w:rPr>
        <w:t xml:space="preserve"> This cycle comprises four </w:t>
      </w:r>
      <w:r w:rsidR="00AA3CCA" w:rsidRPr="005C2A71">
        <w:rPr>
          <w:rFonts w:ascii="Times New Roman" w:hAnsi="Times New Roman" w:cs="Times New Roman"/>
          <w:sz w:val="24"/>
          <w:szCs w:val="24"/>
        </w:rPr>
        <w:t>Stages</w:t>
      </w:r>
    </w:p>
    <w:p w14:paraId="03F46E33" w14:textId="77777777" w:rsidR="00AA3CCA" w:rsidRPr="005C2A71" w:rsidRDefault="00AA3CCA" w:rsidP="002A5F6E">
      <w:pPr>
        <w:pStyle w:val="ListParagraph"/>
        <w:ind w:left="851"/>
        <w:jc w:val="both"/>
        <w:rPr>
          <w:rFonts w:ascii="Times New Roman" w:hAnsi="Times New Roman" w:cs="Times New Roman"/>
          <w:sz w:val="24"/>
          <w:szCs w:val="24"/>
        </w:rPr>
      </w:pPr>
      <w:r w:rsidRPr="005C2A71">
        <w:rPr>
          <w:rFonts w:ascii="Times New Roman" w:hAnsi="Times New Roman" w:cs="Times New Roman"/>
          <w:b/>
          <w:bCs/>
          <w:sz w:val="24"/>
          <w:szCs w:val="24"/>
        </w:rPr>
        <w:t>Stage I (basal phase)</w:t>
      </w:r>
      <w:r w:rsidR="002A5F6E" w:rsidRPr="005C2A71">
        <w:rPr>
          <w:rFonts w:ascii="Times New Roman" w:hAnsi="Times New Roman" w:cs="Times New Roman"/>
          <w:sz w:val="24"/>
          <w:szCs w:val="24"/>
        </w:rPr>
        <w:t xml:space="preserve">    </w:t>
      </w:r>
    </w:p>
    <w:p w14:paraId="19BBBC45" w14:textId="517DF6DD" w:rsidR="002A5F6E" w:rsidRPr="005C2A71" w:rsidRDefault="00104C52" w:rsidP="002A5F6E">
      <w:pPr>
        <w:pStyle w:val="ListParagraph"/>
        <w:ind w:left="851"/>
        <w:jc w:val="both"/>
        <w:rPr>
          <w:rFonts w:ascii="Times New Roman" w:hAnsi="Times New Roman" w:cs="Times New Roman"/>
          <w:sz w:val="24"/>
          <w:szCs w:val="24"/>
        </w:rPr>
      </w:pPr>
      <w:r w:rsidRPr="005C2A71">
        <w:rPr>
          <w:rFonts w:ascii="Times New Roman" w:hAnsi="Times New Roman" w:cs="Times New Roman"/>
          <w:sz w:val="24"/>
          <w:szCs w:val="24"/>
        </w:rPr>
        <w:t xml:space="preserve">It goes on from </w:t>
      </w:r>
      <w:r w:rsidR="002A5F6E" w:rsidRPr="005C2A71">
        <w:rPr>
          <w:rFonts w:ascii="Times New Roman" w:hAnsi="Times New Roman" w:cs="Times New Roman"/>
          <w:sz w:val="24"/>
          <w:szCs w:val="24"/>
        </w:rPr>
        <w:t xml:space="preserve">40 to 60 minutes </w:t>
      </w:r>
      <w:r w:rsidR="00E41DD1" w:rsidRPr="005C2A71">
        <w:rPr>
          <w:rFonts w:ascii="Times New Roman" w:hAnsi="Times New Roman" w:cs="Times New Roman"/>
          <w:sz w:val="24"/>
          <w:szCs w:val="24"/>
        </w:rPr>
        <w:t>unusually constricted</w:t>
      </w:r>
      <w:r w:rsidR="002A5F6E" w:rsidRPr="005C2A71">
        <w:rPr>
          <w:rFonts w:ascii="Times New Roman" w:hAnsi="Times New Roman" w:cs="Times New Roman"/>
          <w:sz w:val="24"/>
          <w:szCs w:val="24"/>
        </w:rPr>
        <w:t xml:space="preserve">. </w:t>
      </w:r>
    </w:p>
    <w:p w14:paraId="1157D7BC" w14:textId="77777777" w:rsidR="00335A16" w:rsidRPr="005C2A71" w:rsidRDefault="00335A16" w:rsidP="002A5F6E">
      <w:pPr>
        <w:pStyle w:val="ListParagraph"/>
        <w:ind w:left="851"/>
        <w:jc w:val="both"/>
        <w:rPr>
          <w:rFonts w:ascii="Times New Roman" w:hAnsi="Times New Roman" w:cs="Times New Roman"/>
          <w:sz w:val="24"/>
          <w:szCs w:val="24"/>
        </w:rPr>
      </w:pPr>
      <w:r w:rsidRPr="005C2A71">
        <w:rPr>
          <w:rFonts w:ascii="Times New Roman" w:hAnsi="Times New Roman" w:cs="Times New Roman"/>
          <w:b/>
          <w:bCs/>
          <w:sz w:val="24"/>
          <w:szCs w:val="24"/>
        </w:rPr>
        <w:t>Stage II (pre-burst phase)</w:t>
      </w:r>
      <w:r w:rsidR="002A5F6E" w:rsidRPr="005C2A71">
        <w:rPr>
          <w:rFonts w:ascii="Times New Roman" w:hAnsi="Times New Roman" w:cs="Times New Roman"/>
          <w:sz w:val="24"/>
          <w:szCs w:val="24"/>
        </w:rPr>
        <w:t xml:space="preserve">    </w:t>
      </w:r>
    </w:p>
    <w:p w14:paraId="3E03C7B1" w14:textId="7BF020B3" w:rsidR="002A5F6E" w:rsidRPr="005C2A71" w:rsidRDefault="00AF1D13" w:rsidP="002A5F6E">
      <w:pPr>
        <w:pStyle w:val="ListParagraph"/>
        <w:ind w:left="851"/>
        <w:jc w:val="both"/>
        <w:rPr>
          <w:rFonts w:ascii="Times New Roman" w:hAnsi="Times New Roman" w:cs="Times New Roman"/>
          <w:sz w:val="24"/>
          <w:szCs w:val="24"/>
        </w:rPr>
      </w:pPr>
      <w:r w:rsidRPr="005C2A71">
        <w:rPr>
          <w:rFonts w:ascii="Times New Roman" w:hAnsi="Times New Roman" w:cs="Times New Roman"/>
          <w:sz w:val="24"/>
          <w:szCs w:val="24"/>
        </w:rPr>
        <w:t>Constrictions and period action potential persisted for 40 to 60 minutes. The regularity and magnitude also increase progressively once this Phase is completed.</w:t>
      </w:r>
    </w:p>
    <w:p w14:paraId="1A9D0990" w14:textId="67C7A8D5" w:rsidR="002A5F6E" w:rsidRPr="005C2A71" w:rsidRDefault="00D27959" w:rsidP="002A5F6E">
      <w:pPr>
        <w:pStyle w:val="ListParagraph"/>
        <w:ind w:left="851"/>
        <w:jc w:val="both"/>
        <w:rPr>
          <w:rFonts w:ascii="Times New Roman" w:hAnsi="Times New Roman" w:cs="Times New Roman"/>
          <w:b/>
          <w:bCs/>
          <w:sz w:val="24"/>
          <w:szCs w:val="24"/>
        </w:rPr>
      </w:pPr>
      <w:r w:rsidRPr="005C2A71">
        <w:rPr>
          <w:rFonts w:ascii="Times New Roman" w:hAnsi="Times New Roman" w:cs="Times New Roman"/>
          <w:b/>
          <w:bCs/>
          <w:sz w:val="24"/>
          <w:szCs w:val="24"/>
        </w:rPr>
        <w:t xml:space="preserve">Stage III </w:t>
      </w:r>
      <w:r w:rsidR="002A5F6E" w:rsidRPr="005C2A71">
        <w:rPr>
          <w:rFonts w:ascii="Times New Roman" w:hAnsi="Times New Roman" w:cs="Times New Roman"/>
          <w:b/>
          <w:bCs/>
          <w:sz w:val="24"/>
          <w:szCs w:val="24"/>
        </w:rPr>
        <w:t>(burst phase)</w:t>
      </w:r>
    </w:p>
    <w:p w14:paraId="15849F4C" w14:textId="3BE86D76" w:rsidR="002A5F6E" w:rsidRPr="005C2A71" w:rsidRDefault="002A5F6E" w:rsidP="002A5F6E">
      <w:pPr>
        <w:pStyle w:val="ListParagraph"/>
        <w:ind w:left="851"/>
        <w:jc w:val="both"/>
        <w:rPr>
          <w:rFonts w:ascii="Times New Roman" w:hAnsi="Times New Roman" w:cs="Times New Roman"/>
          <w:sz w:val="24"/>
          <w:szCs w:val="24"/>
        </w:rPr>
      </w:pPr>
      <w:r w:rsidRPr="005C2A71">
        <w:rPr>
          <w:rFonts w:ascii="Times New Roman" w:hAnsi="Times New Roman" w:cs="Times New Roman"/>
          <w:sz w:val="24"/>
          <w:szCs w:val="24"/>
        </w:rPr>
        <w:t>It went on for 4 to 6 minutes. It has prolonged, strong contractions that are systematic. This wave causes the entire stomach's contents to be flushed into the small intestine.</w:t>
      </w:r>
    </w:p>
    <w:p w14:paraId="1BDFF31D" w14:textId="0A1EAEDA" w:rsidR="002A5F6E" w:rsidRPr="005C2A71" w:rsidRDefault="00D77586" w:rsidP="002A5F6E">
      <w:pPr>
        <w:pStyle w:val="ListParagraph"/>
        <w:ind w:left="851"/>
        <w:jc w:val="both"/>
        <w:rPr>
          <w:rFonts w:ascii="Times New Roman" w:hAnsi="Times New Roman" w:cs="Times New Roman"/>
          <w:b/>
          <w:bCs/>
          <w:sz w:val="24"/>
          <w:szCs w:val="24"/>
        </w:rPr>
      </w:pPr>
      <w:r w:rsidRPr="005C2A71">
        <w:rPr>
          <w:rFonts w:ascii="Times New Roman" w:hAnsi="Times New Roman" w:cs="Times New Roman"/>
          <w:b/>
          <w:bCs/>
          <w:sz w:val="24"/>
          <w:szCs w:val="24"/>
        </w:rPr>
        <w:t xml:space="preserve">Stage </w:t>
      </w:r>
      <w:r w:rsidR="002A5F6E" w:rsidRPr="005C2A71">
        <w:rPr>
          <w:rFonts w:ascii="Times New Roman" w:hAnsi="Times New Roman" w:cs="Times New Roman"/>
          <w:b/>
          <w:bCs/>
          <w:sz w:val="24"/>
          <w:szCs w:val="24"/>
        </w:rPr>
        <w:t xml:space="preserve">IV </w:t>
      </w:r>
    </w:p>
    <w:p w14:paraId="3264AF71" w14:textId="77777777" w:rsidR="00012631" w:rsidRPr="005C2A71" w:rsidRDefault="002A5F6E" w:rsidP="00012631">
      <w:pPr>
        <w:pStyle w:val="ListParagraph"/>
        <w:ind w:left="851"/>
        <w:jc w:val="both"/>
        <w:rPr>
          <w:rFonts w:ascii="Times New Roman" w:hAnsi="Times New Roman" w:cs="Times New Roman"/>
          <w:sz w:val="24"/>
          <w:szCs w:val="24"/>
        </w:rPr>
      </w:pPr>
      <w:r w:rsidRPr="005C2A71">
        <w:rPr>
          <w:rFonts w:ascii="Times New Roman" w:hAnsi="Times New Roman" w:cs="Times New Roman"/>
          <w:sz w:val="24"/>
          <w:szCs w:val="24"/>
        </w:rPr>
        <w:t>This pattern of digestion's motility is also known as phase II of the fasted state's continuous contractions. Between phases III and I of two subsequent cycles, it lasts for 0 to 5 minutes.</w:t>
      </w:r>
    </w:p>
    <w:p w14:paraId="2A95F466" w14:textId="7C960FBE" w:rsidR="006D47B8" w:rsidRPr="005C2A71" w:rsidRDefault="00012631" w:rsidP="00012631">
      <w:pPr>
        <w:pStyle w:val="ListParagraph"/>
        <w:ind w:left="851"/>
        <w:jc w:val="both"/>
        <w:rPr>
          <w:rFonts w:ascii="Times New Roman" w:hAnsi="Times New Roman" w:cs="Times New Roman"/>
          <w:sz w:val="24"/>
          <w:szCs w:val="24"/>
        </w:rPr>
      </w:pPr>
      <w:r w:rsidRPr="005C2A71">
        <w:rPr>
          <w:rFonts w:ascii="Times New Roman" w:hAnsi="Times New Roman" w:cs="Times New Roman"/>
          <w:sz w:val="24"/>
          <w:szCs w:val="24"/>
        </w:rPr>
        <w:t xml:space="preserve">After ingesting a mixed meal, the contraction types </w:t>
      </w:r>
      <w:r w:rsidR="000077EC" w:rsidRPr="000077EC">
        <w:rPr>
          <w:rFonts w:ascii="Times New Roman" w:hAnsi="Times New Roman" w:cs="Times New Roman"/>
          <w:sz w:val="24"/>
          <w:szCs w:val="24"/>
        </w:rPr>
        <w:t>to change</w:t>
      </w:r>
      <w:r w:rsidR="000077EC" w:rsidRPr="000077EC">
        <w:rPr>
          <w:rFonts w:ascii="Times New Roman" w:hAnsi="Times New Roman" w:cs="Times New Roman"/>
          <w:sz w:val="24"/>
          <w:szCs w:val="24"/>
        </w:rPr>
        <w:t xml:space="preserve"> </w:t>
      </w:r>
      <w:r w:rsidRPr="005C2A71">
        <w:rPr>
          <w:rFonts w:ascii="Times New Roman" w:hAnsi="Times New Roman" w:cs="Times New Roman"/>
          <w:sz w:val="24"/>
          <w:szCs w:val="24"/>
        </w:rPr>
        <w:t>a</w:t>
      </w:r>
      <w:r w:rsidR="00783276">
        <w:rPr>
          <w:rFonts w:ascii="Times New Roman" w:hAnsi="Times New Roman" w:cs="Times New Roman"/>
          <w:sz w:val="24"/>
          <w:szCs w:val="24"/>
        </w:rPr>
        <w:t xml:space="preserve"> </w:t>
      </w:r>
      <w:r w:rsidR="00DE1BE8" w:rsidRPr="00DE1BE8">
        <w:rPr>
          <w:rFonts w:ascii="Times New Roman" w:hAnsi="Times New Roman" w:cs="Times New Roman"/>
          <w:sz w:val="24"/>
          <w:szCs w:val="24"/>
        </w:rPr>
        <w:t>fed from a fast</w:t>
      </w:r>
      <w:r w:rsidR="00DE1BE8" w:rsidRPr="00DE1BE8">
        <w:rPr>
          <w:rFonts w:ascii="Times New Roman" w:hAnsi="Times New Roman" w:cs="Times New Roman"/>
          <w:sz w:val="24"/>
          <w:szCs w:val="24"/>
        </w:rPr>
        <w:t xml:space="preserve"> </w:t>
      </w:r>
      <w:r w:rsidRPr="005C2A71">
        <w:rPr>
          <w:rFonts w:ascii="Times New Roman" w:hAnsi="Times New Roman" w:cs="Times New Roman"/>
          <w:sz w:val="24"/>
          <w:szCs w:val="24"/>
        </w:rPr>
        <w:t xml:space="preserve">condition. </w:t>
      </w:r>
      <w:r w:rsidR="0025788A" w:rsidRPr="0025788A">
        <w:rPr>
          <w:rFonts w:ascii="Times New Roman" w:hAnsi="Times New Roman" w:cs="Times New Roman"/>
          <w:sz w:val="24"/>
          <w:szCs w:val="24"/>
        </w:rPr>
        <w:t xml:space="preserve">The contractions result in a reduction </w:t>
      </w:r>
      <w:r w:rsidR="00783276">
        <w:rPr>
          <w:rFonts w:ascii="Times New Roman" w:hAnsi="Times New Roman" w:cs="Times New Roman"/>
          <w:sz w:val="24"/>
          <w:szCs w:val="24"/>
        </w:rPr>
        <w:t xml:space="preserve">of </w:t>
      </w:r>
      <w:r w:rsidRPr="005C2A71">
        <w:rPr>
          <w:rFonts w:ascii="Times New Roman" w:hAnsi="Times New Roman" w:cs="Times New Roman"/>
          <w:sz w:val="24"/>
          <w:szCs w:val="24"/>
        </w:rPr>
        <w:t xml:space="preserve">the </w:t>
      </w:r>
      <w:r w:rsidR="00AD60C9" w:rsidRPr="00AD60C9">
        <w:rPr>
          <w:rFonts w:ascii="Times New Roman" w:hAnsi="Times New Roman" w:cs="Times New Roman"/>
          <w:sz w:val="24"/>
          <w:szCs w:val="24"/>
        </w:rPr>
        <w:t>food fragments to a maximum of 1</w:t>
      </w:r>
      <w:r w:rsidR="00AD60C9">
        <w:rPr>
          <w:rFonts w:ascii="Times New Roman" w:hAnsi="Times New Roman" w:cs="Times New Roman"/>
          <w:sz w:val="24"/>
          <w:szCs w:val="24"/>
        </w:rPr>
        <w:t xml:space="preserve"> </w:t>
      </w:r>
      <w:r w:rsidRPr="005C2A71">
        <w:rPr>
          <w:rFonts w:ascii="Times New Roman" w:hAnsi="Times New Roman" w:cs="Times New Roman"/>
          <w:sz w:val="24"/>
          <w:szCs w:val="24"/>
        </w:rPr>
        <w:t xml:space="preserve">mm, after </w:t>
      </w:r>
      <w:r w:rsidR="00873E07">
        <w:rPr>
          <w:rFonts w:ascii="Times New Roman" w:hAnsi="Times New Roman" w:cs="Times New Roman"/>
          <w:sz w:val="24"/>
          <w:szCs w:val="24"/>
        </w:rPr>
        <w:t>Which</w:t>
      </w:r>
      <w:r w:rsidR="007B6B87" w:rsidRPr="007B6B87">
        <w:rPr>
          <w:rFonts w:ascii="Times New Roman" w:hAnsi="Times New Roman" w:cs="Times New Roman"/>
          <w:sz w:val="24"/>
          <w:szCs w:val="24"/>
        </w:rPr>
        <w:t xml:space="preserve"> causes them to be accelerated toward the pylorus</w:t>
      </w:r>
      <w:r w:rsidRPr="005C2A71">
        <w:rPr>
          <w:rFonts w:ascii="Times New Roman" w:hAnsi="Times New Roman" w:cs="Times New Roman"/>
          <w:sz w:val="24"/>
          <w:szCs w:val="24"/>
        </w:rPr>
        <w:t>.</w:t>
      </w:r>
    </w:p>
    <w:p w14:paraId="72F0B57D" w14:textId="170E9F77" w:rsidR="000060AB" w:rsidRPr="005C2A71" w:rsidRDefault="000060AB" w:rsidP="00025659">
      <w:pPr>
        <w:spacing w:after="0" w:line="240" w:lineRule="auto"/>
        <w:ind w:left="567" w:right="567" w:firstLine="284"/>
        <w:jc w:val="center"/>
        <w:rPr>
          <w:rFonts w:ascii="Times New Roman" w:hAnsi="Times New Roman" w:cs="Times New Roman"/>
          <w:sz w:val="24"/>
          <w:szCs w:val="24"/>
        </w:rPr>
      </w:pPr>
      <w:r w:rsidRPr="005C2A71">
        <w:rPr>
          <w:rFonts w:ascii="Times New Roman" w:hAnsi="Times New Roman" w:cs="Times New Roman"/>
          <w:b/>
          <w:bCs/>
          <w:sz w:val="24"/>
          <w:szCs w:val="24"/>
        </w:rPr>
        <w:t>V.</w:t>
      </w:r>
      <w:r w:rsidR="00025659" w:rsidRPr="005C2A71">
        <w:t xml:space="preserve"> </w:t>
      </w:r>
      <w:r w:rsidR="00025659" w:rsidRPr="005C2A71">
        <w:rPr>
          <w:rFonts w:ascii="Times New Roman" w:hAnsi="Times New Roman" w:cs="Times New Roman"/>
          <w:b/>
          <w:bCs/>
          <w:sz w:val="24"/>
          <w:szCs w:val="24"/>
        </w:rPr>
        <w:t xml:space="preserve">GASTRO-RETENTIVE MEDICATION DELIVERY FACTORS </w:t>
      </w:r>
      <w:r w:rsidRPr="00876D36">
        <w:rPr>
          <w:rFonts w:ascii="Times New Roman" w:hAnsi="Times New Roman" w:cs="Times New Roman"/>
          <w:sz w:val="24"/>
          <w:szCs w:val="24"/>
          <w:vertAlign w:val="superscript"/>
        </w:rPr>
        <w:t>7</w:t>
      </w:r>
    </w:p>
    <w:p w14:paraId="1DC6E94B" w14:textId="5C33C0C0" w:rsidR="000060AB" w:rsidRPr="005C2A71" w:rsidRDefault="000060AB" w:rsidP="002A5F6E">
      <w:pPr>
        <w:pStyle w:val="ListParagraph"/>
        <w:ind w:left="851"/>
        <w:jc w:val="both"/>
        <w:rPr>
          <w:rFonts w:ascii="Times New Roman" w:hAnsi="Times New Roman" w:cs="Times New Roman"/>
          <w:sz w:val="24"/>
          <w:szCs w:val="24"/>
        </w:rPr>
      </w:pPr>
    </w:p>
    <w:p w14:paraId="69F047AE" w14:textId="0F583EC3" w:rsidR="00BB4DFB" w:rsidRPr="005C2A71" w:rsidRDefault="00BB4DFB" w:rsidP="00BB4DFB">
      <w:pPr>
        <w:pStyle w:val="ListParagraph"/>
        <w:numPr>
          <w:ilvl w:val="0"/>
          <w:numId w:val="3"/>
        </w:numPr>
        <w:jc w:val="both"/>
        <w:rPr>
          <w:rFonts w:ascii="Times New Roman" w:hAnsi="Times New Roman" w:cs="Times New Roman"/>
          <w:b/>
          <w:bCs/>
          <w:sz w:val="24"/>
          <w:szCs w:val="24"/>
        </w:rPr>
      </w:pPr>
      <w:r w:rsidRPr="005C2A71">
        <w:rPr>
          <w:rFonts w:ascii="Times New Roman" w:hAnsi="Times New Roman" w:cs="Times New Roman"/>
          <w:b/>
          <w:bCs/>
          <w:sz w:val="24"/>
          <w:szCs w:val="24"/>
        </w:rPr>
        <w:t>Fed or non-fed state</w:t>
      </w:r>
    </w:p>
    <w:p w14:paraId="5DC932D8" w14:textId="77777777" w:rsidR="00873E07" w:rsidRDefault="00E02E7B" w:rsidP="00BB4DFB">
      <w:pPr>
        <w:pStyle w:val="ListParagraph"/>
        <w:ind w:left="851"/>
        <w:jc w:val="both"/>
        <w:rPr>
          <w:rFonts w:ascii="Times New Roman" w:hAnsi="Times New Roman" w:cs="Times New Roman"/>
          <w:sz w:val="24"/>
          <w:szCs w:val="24"/>
        </w:rPr>
      </w:pPr>
      <w:r w:rsidRPr="005C2A71">
        <w:rPr>
          <w:rFonts w:ascii="Times New Roman" w:hAnsi="Times New Roman" w:cs="Times New Roman"/>
          <w:sz w:val="24"/>
          <w:szCs w:val="24"/>
        </w:rPr>
        <w:t xml:space="preserve">In general, the fed condition prolongs the drug's time at the site of absorption, which boosts absorption and improves stomach retention time. The amount of time that food remains in the stomach depends on whether it appears or not. GRT is quite low during fasting because of the high motor activity </w:t>
      </w:r>
      <w:r w:rsidR="00873E07" w:rsidRPr="00873E07">
        <w:rPr>
          <w:rFonts w:ascii="Times New Roman" w:hAnsi="Times New Roman" w:cs="Times New Roman"/>
          <w:sz w:val="24"/>
          <w:szCs w:val="24"/>
        </w:rPr>
        <w:t>that forces the stomach's undigested food into the intestine.</w:t>
      </w:r>
    </w:p>
    <w:p w14:paraId="452DB7FC" w14:textId="742580C0" w:rsidR="00BB4DFB" w:rsidRPr="005C2A71" w:rsidRDefault="00BB4DFB" w:rsidP="00BB4DFB">
      <w:pPr>
        <w:pStyle w:val="ListParagraph"/>
        <w:ind w:left="851"/>
        <w:jc w:val="both"/>
        <w:rPr>
          <w:rFonts w:ascii="Times New Roman" w:hAnsi="Times New Roman" w:cs="Times New Roman"/>
          <w:b/>
          <w:bCs/>
          <w:sz w:val="24"/>
          <w:szCs w:val="24"/>
        </w:rPr>
      </w:pPr>
      <w:r w:rsidRPr="005C2A71">
        <w:rPr>
          <w:rFonts w:ascii="Times New Roman" w:hAnsi="Times New Roman" w:cs="Times New Roman"/>
          <w:b/>
          <w:bCs/>
          <w:sz w:val="24"/>
          <w:szCs w:val="24"/>
        </w:rPr>
        <w:t>B. Feeding frequency:</w:t>
      </w:r>
    </w:p>
    <w:p w14:paraId="1B928B35" w14:textId="77777777" w:rsidR="00BB4DFB" w:rsidRPr="005C2A71" w:rsidRDefault="00BB4DFB" w:rsidP="00BB4DFB">
      <w:pPr>
        <w:pStyle w:val="ListParagraph"/>
        <w:ind w:left="851"/>
        <w:jc w:val="both"/>
        <w:rPr>
          <w:rFonts w:ascii="Times New Roman" w:hAnsi="Times New Roman" w:cs="Times New Roman"/>
          <w:sz w:val="24"/>
          <w:szCs w:val="24"/>
        </w:rPr>
      </w:pPr>
      <w:r w:rsidRPr="005C2A71">
        <w:rPr>
          <w:rFonts w:ascii="Times New Roman" w:hAnsi="Times New Roman" w:cs="Times New Roman"/>
          <w:sz w:val="24"/>
          <w:szCs w:val="24"/>
        </w:rPr>
        <w:t>When meals are consumed in succession rather than all at once, the GRT increases by 400 minutes.</w:t>
      </w:r>
    </w:p>
    <w:p w14:paraId="7B5A87DF" w14:textId="77777777" w:rsidR="00BB4DFB" w:rsidRPr="005C2A71" w:rsidRDefault="00BB4DFB" w:rsidP="00BB4DFB">
      <w:pPr>
        <w:pStyle w:val="ListParagraph"/>
        <w:ind w:left="851"/>
        <w:jc w:val="both"/>
        <w:rPr>
          <w:rFonts w:ascii="Times New Roman" w:hAnsi="Times New Roman" w:cs="Times New Roman"/>
          <w:b/>
          <w:bCs/>
          <w:sz w:val="24"/>
          <w:szCs w:val="24"/>
        </w:rPr>
      </w:pPr>
      <w:r w:rsidRPr="005C2A71">
        <w:rPr>
          <w:rFonts w:ascii="Times New Roman" w:hAnsi="Times New Roman" w:cs="Times New Roman"/>
          <w:b/>
          <w:bCs/>
          <w:sz w:val="24"/>
          <w:szCs w:val="24"/>
        </w:rPr>
        <w:t>C. Calorie and Meal Type:</w:t>
      </w:r>
    </w:p>
    <w:p w14:paraId="48767744" w14:textId="59052005" w:rsidR="00BB4DFB" w:rsidRPr="005C2A71" w:rsidRDefault="00BB4DFB" w:rsidP="00BB4DFB">
      <w:pPr>
        <w:pStyle w:val="ListParagraph"/>
        <w:ind w:left="851"/>
        <w:jc w:val="both"/>
        <w:rPr>
          <w:rFonts w:ascii="Times New Roman" w:hAnsi="Times New Roman" w:cs="Times New Roman"/>
          <w:sz w:val="24"/>
          <w:szCs w:val="24"/>
        </w:rPr>
      </w:pPr>
      <w:r w:rsidRPr="005C2A71">
        <w:rPr>
          <w:rFonts w:ascii="Times New Roman" w:hAnsi="Times New Roman" w:cs="Times New Roman"/>
          <w:sz w:val="24"/>
          <w:szCs w:val="24"/>
        </w:rPr>
        <w:t>The GRT extends from 4 to 10 hours when high-calorie foods like proteins and fats are consumed. Food containing indigestible polymers or fatty acid salts can affect the motility</w:t>
      </w:r>
      <w:r w:rsidR="00A40D78" w:rsidRPr="005C2A71">
        <w:rPr>
          <w:rFonts w:ascii="Times New Roman" w:hAnsi="Times New Roman" w:cs="Times New Roman"/>
          <w:sz w:val="24"/>
          <w:szCs w:val="24"/>
        </w:rPr>
        <w:t>.</w:t>
      </w:r>
    </w:p>
    <w:p w14:paraId="0DBB294D" w14:textId="77777777" w:rsidR="008320AA" w:rsidRPr="005C2A71" w:rsidRDefault="008320AA" w:rsidP="008320AA">
      <w:pPr>
        <w:pStyle w:val="ListParagraph"/>
        <w:ind w:left="851"/>
        <w:jc w:val="both"/>
        <w:rPr>
          <w:rFonts w:ascii="Times New Roman" w:hAnsi="Times New Roman" w:cs="Times New Roman"/>
          <w:b/>
          <w:bCs/>
          <w:sz w:val="24"/>
          <w:szCs w:val="24"/>
        </w:rPr>
      </w:pPr>
      <w:r w:rsidRPr="005C2A71">
        <w:rPr>
          <w:rFonts w:ascii="Times New Roman" w:hAnsi="Times New Roman" w:cs="Times New Roman"/>
          <w:b/>
          <w:bCs/>
          <w:sz w:val="24"/>
          <w:szCs w:val="24"/>
        </w:rPr>
        <w:t>D. The impact of posture, age, and gender</w:t>
      </w:r>
    </w:p>
    <w:p w14:paraId="602C328F" w14:textId="77777777" w:rsidR="008320AA" w:rsidRPr="005C2A71" w:rsidRDefault="008320AA" w:rsidP="008320AA">
      <w:pPr>
        <w:pStyle w:val="ListParagraph"/>
        <w:ind w:left="851"/>
        <w:jc w:val="both"/>
        <w:rPr>
          <w:rFonts w:ascii="Times New Roman" w:hAnsi="Times New Roman" w:cs="Times New Roman"/>
          <w:sz w:val="24"/>
          <w:szCs w:val="24"/>
        </w:rPr>
      </w:pPr>
      <w:r w:rsidRPr="005C2A71">
        <w:rPr>
          <w:rFonts w:ascii="Times New Roman" w:hAnsi="Times New Roman" w:cs="Times New Roman"/>
          <w:sz w:val="24"/>
          <w:szCs w:val="24"/>
        </w:rPr>
        <w:t>People above the age of 70 have long GRT.</w:t>
      </w:r>
    </w:p>
    <w:p w14:paraId="1A9C7726" w14:textId="77777777" w:rsidR="008320AA" w:rsidRPr="005C2A71" w:rsidRDefault="008320AA" w:rsidP="008320AA">
      <w:pPr>
        <w:pStyle w:val="ListParagraph"/>
        <w:ind w:left="851"/>
        <w:jc w:val="both"/>
        <w:rPr>
          <w:rFonts w:ascii="Times New Roman" w:hAnsi="Times New Roman" w:cs="Times New Roman"/>
          <w:sz w:val="24"/>
          <w:szCs w:val="24"/>
        </w:rPr>
      </w:pPr>
      <w:r w:rsidRPr="005C2A71">
        <w:rPr>
          <w:rFonts w:ascii="Times New Roman" w:hAnsi="Times New Roman" w:cs="Times New Roman"/>
          <w:sz w:val="24"/>
          <w:szCs w:val="24"/>
        </w:rPr>
        <w:t>GRT in women is lower than in men. No discernible difference exists between the upright and horizontal positions with regard to the GRT.</w:t>
      </w:r>
    </w:p>
    <w:p w14:paraId="75AAA977" w14:textId="77777777" w:rsidR="008320AA" w:rsidRPr="005C2A71" w:rsidRDefault="008320AA" w:rsidP="008320AA">
      <w:pPr>
        <w:pStyle w:val="ListParagraph"/>
        <w:ind w:left="851"/>
        <w:jc w:val="both"/>
        <w:rPr>
          <w:rFonts w:ascii="Times New Roman" w:hAnsi="Times New Roman" w:cs="Times New Roman"/>
          <w:b/>
          <w:bCs/>
          <w:sz w:val="24"/>
          <w:szCs w:val="24"/>
        </w:rPr>
      </w:pPr>
      <w:r w:rsidRPr="005C2A71">
        <w:rPr>
          <w:rFonts w:ascii="Times New Roman" w:hAnsi="Times New Roman" w:cs="Times New Roman"/>
          <w:b/>
          <w:bCs/>
          <w:sz w:val="24"/>
          <w:szCs w:val="24"/>
        </w:rPr>
        <w:t>E. The dosage form's density:</w:t>
      </w:r>
    </w:p>
    <w:p w14:paraId="7F4B61BE" w14:textId="7E5EE944" w:rsidR="008320AA" w:rsidRPr="005C2A71" w:rsidRDefault="008320AA" w:rsidP="008320AA">
      <w:pPr>
        <w:pStyle w:val="ListParagraph"/>
        <w:ind w:left="851"/>
        <w:jc w:val="both"/>
        <w:rPr>
          <w:rFonts w:ascii="Times New Roman" w:hAnsi="Times New Roman" w:cs="Times New Roman"/>
          <w:sz w:val="24"/>
          <w:szCs w:val="24"/>
        </w:rPr>
      </w:pPr>
      <w:r w:rsidRPr="005C2A71">
        <w:rPr>
          <w:rFonts w:ascii="Times New Roman" w:hAnsi="Times New Roman" w:cs="Times New Roman"/>
          <w:sz w:val="24"/>
          <w:szCs w:val="24"/>
        </w:rPr>
        <w:t xml:space="preserve">The density of a substance has a substantial impact on how quickly the stomach empties and regulates the buoyancy of a dose form. The best dose form for exhibiting good floating property is often one </w:t>
      </w:r>
      <w:r w:rsidR="00495FF4" w:rsidRPr="005C2A71">
        <w:rPr>
          <w:rFonts w:ascii="Times New Roman" w:hAnsi="Times New Roman" w:cs="Times New Roman"/>
          <w:sz w:val="24"/>
          <w:szCs w:val="24"/>
        </w:rPr>
        <w:t>with less than 1.0 g/cm3 of density</w:t>
      </w:r>
      <w:r w:rsidRPr="005C2A71">
        <w:rPr>
          <w:rFonts w:ascii="Times New Roman" w:hAnsi="Times New Roman" w:cs="Times New Roman"/>
          <w:sz w:val="24"/>
          <w:szCs w:val="24"/>
        </w:rPr>
        <w:t>.</w:t>
      </w:r>
    </w:p>
    <w:p w14:paraId="53367B28" w14:textId="77777777" w:rsidR="008320AA" w:rsidRPr="005C2A71" w:rsidRDefault="008320AA" w:rsidP="008320AA">
      <w:pPr>
        <w:pStyle w:val="ListParagraph"/>
        <w:ind w:left="851"/>
        <w:jc w:val="both"/>
        <w:rPr>
          <w:rFonts w:ascii="Times New Roman" w:hAnsi="Times New Roman" w:cs="Times New Roman"/>
          <w:b/>
          <w:bCs/>
          <w:sz w:val="24"/>
          <w:szCs w:val="24"/>
        </w:rPr>
      </w:pPr>
      <w:r w:rsidRPr="005C2A71">
        <w:rPr>
          <w:rFonts w:ascii="Times New Roman" w:hAnsi="Times New Roman" w:cs="Times New Roman"/>
          <w:b/>
          <w:bCs/>
          <w:sz w:val="24"/>
          <w:szCs w:val="24"/>
        </w:rPr>
        <w:t>F. Dosage form dimensions:</w:t>
      </w:r>
    </w:p>
    <w:p w14:paraId="34AA49B1" w14:textId="6165398C" w:rsidR="00A40D78" w:rsidRPr="005C2A71" w:rsidRDefault="008320AA" w:rsidP="008320AA">
      <w:pPr>
        <w:pStyle w:val="ListParagraph"/>
        <w:ind w:left="851"/>
        <w:jc w:val="both"/>
        <w:rPr>
          <w:rFonts w:ascii="Times New Roman" w:hAnsi="Times New Roman" w:cs="Times New Roman"/>
          <w:sz w:val="24"/>
          <w:szCs w:val="24"/>
        </w:rPr>
      </w:pPr>
      <w:r w:rsidRPr="005C2A71">
        <w:rPr>
          <w:rFonts w:ascii="Times New Roman" w:hAnsi="Times New Roman" w:cs="Times New Roman"/>
          <w:sz w:val="24"/>
          <w:szCs w:val="24"/>
        </w:rPr>
        <w:t>The dose form's enormous size might prevent it from passing quickly past the pyloric antrum and into the gut. The size of the dosage form determines the residence time of both floating and non-floating dosage forms. The dosage must move from the pylorus to the intestine</w:t>
      </w:r>
      <w:r w:rsidR="004679BF" w:rsidRPr="005C2A71">
        <w:rPr>
          <w:rFonts w:ascii="Times New Roman" w:hAnsi="Times New Roman" w:cs="Times New Roman"/>
          <w:sz w:val="24"/>
          <w:szCs w:val="24"/>
        </w:rPr>
        <w:t>.</w:t>
      </w:r>
    </w:p>
    <w:p w14:paraId="4F409A75" w14:textId="77777777" w:rsidR="004679BF" w:rsidRPr="005C2A71" w:rsidRDefault="004679BF" w:rsidP="004679BF">
      <w:pPr>
        <w:pStyle w:val="ListParagraph"/>
        <w:ind w:left="851"/>
        <w:jc w:val="both"/>
        <w:rPr>
          <w:rFonts w:ascii="Times New Roman" w:hAnsi="Times New Roman" w:cs="Times New Roman"/>
          <w:b/>
          <w:bCs/>
          <w:sz w:val="24"/>
          <w:szCs w:val="24"/>
        </w:rPr>
      </w:pPr>
      <w:r w:rsidRPr="005C2A71">
        <w:rPr>
          <w:rFonts w:ascii="Times New Roman" w:hAnsi="Times New Roman" w:cs="Times New Roman"/>
          <w:b/>
          <w:bCs/>
          <w:sz w:val="24"/>
          <w:szCs w:val="24"/>
        </w:rPr>
        <w:t xml:space="preserve">G. Dosage form shape: </w:t>
      </w:r>
    </w:p>
    <w:p w14:paraId="13456207" w14:textId="5318E51F" w:rsidR="00345A11" w:rsidRDefault="00345A11" w:rsidP="004679BF">
      <w:pPr>
        <w:pStyle w:val="ListParagraph"/>
        <w:ind w:left="851"/>
        <w:jc w:val="both"/>
        <w:rPr>
          <w:rFonts w:ascii="Times New Roman" w:hAnsi="Times New Roman" w:cs="Times New Roman"/>
          <w:sz w:val="24"/>
          <w:szCs w:val="24"/>
        </w:rPr>
      </w:pPr>
      <w:r w:rsidRPr="00345A11">
        <w:rPr>
          <w:rFonts w:ascii="Times New Roman" w:hAnsi="Times New Roman" w:cs="Times New Roman"/>
          <w:sz w:val="24"/>
          <w:szCs w:val="24"/>
        </w:rPr>
        <w:t>For better stomach retention durations of up to 24 hours, dosage formulations with flexural moduli of 48 and 22.5 kilo pounds per square inch (KSI) are known to exist. When creating a floating medicine delivery system, shape is a key factor to take into account.</w:t>
      </w:r>
    </w:p>
    <w:p w14:paraId="5A18B787" w14:textId="7DC5406C" w:rsidR="004679BF" w:rsidRPr="005C2A71" w:rsidRDefault="004679BF" w:rsidP="004679BF">
      <w:pPr>
        <w:pStyle w:val="ListParagraph"/>
        <w:ind w:left="851"/>
        <w:jc w:val="both"/>
        <w:rPr>
          <w:rFonts w:ascii="Times New Roman" w:hAnsi="Times New Roman" w:cs="Times New Roman"/>
          <w:b/>
          <w:bCs/>
          <w:sz w:val="24"/>
          <w:szCs w:val="24"/>
        </w:rPr>
      </w:pPr>
      <w:r w:rsidRPr="005C2A71">
        <w:rPr>
          <w:rFonts w:ascii="Times New Roman" w:hAnsi="Times New Roman" w:cs="Times New Roman"/>
          <w:b/>
          <w:bCs/>
          <w:sz w:val="24"/>
          <w:szCs w:val="24"/>
        </w:rPr>
        <w:t>H. Administration of drugs concurrently:</w:t>
      </w:r>
    </w:p>
    <w:p w14:paraId="67B89FB9" w14:textId="518DAFBA" w:rsidR="004679BF" w:rsidRPr="005C2A71" w:rsidRDefault="004679BF" w:rsidP="004679BF">
      <w:pPr>
        <w:pStyle w:val="ListParagraph"/>
        <w:ind w:left="851"/>
        <w:jc w:val="both"/>
        <w:rPr>
          <w:rFonts w:ascii="Times New Roman" w:hAnsi="Times New Roman" w:cs="Times New Roman"/>
          <w:sz w:val="24"/>
          <w:szCs w:val="24"/>
        </w:rPr>
      </w:pPr>
      <w:r w:rsidRPr="005C2A71">
        <w:rPr>
          <w:rFonts w:ascii="Times New Roman" w:hAnsi="Times New Roman" w:cs="Times New Roman"/>
          <w:sz w:val="24"/>
          <w:szCs w:val="24"/>
        </w:rPr>
        <w:t xml:space="preserve">Metoclopramide and </w:t>
      </w:r>
      <w:r w:rsidR="005E5D89" w:rsidRPr="005C2A71">
        <w:rPr>
          <w:rFonts w:ascii="Times New Roman" w:hAnsi="Times New Roman" w:cs="Times New Roman"/>
          <w:sz w:val="24"/>
          <w:szCs w:val="24"/>
        </w:rPr>
        <w:t>C</w:t>
      </w:r>
      <w:r w:rsidRPr="005C2A71">
        <w:rPr>
          <w:rFonts w:ascii="Times New Roman" w:hAnsi="Times New Roman" w:cs="Times New Roman"/>
          <w:sz w:val="24"/>
          <w:szCs w:val="24"/>
        </w:rPr>
        <w:t xml:space="preserve">isapride are prokinetic drugs that lessen gastric retention. </w:t>
      </w:r>
      <w:r w:rsidR="005E5D89">
        <w:rPr>
          <w:rFonts w:ascii="Times New Roman" w:hAnsi="Times New Roman" w:cs="Times New Roman"/>
          <w:sz w:val="24"/>
          <w:szCs w:val="24"/>
        </w:rPr>
        <w:t>Gastric</w:t>
      </w:r>
      <w:r w:rsidRPr="005C2A71">
        <w:rPr>
          <w:rFonts w:ascii="Times New Roman" w:hAnsi="Times New Roman" w:cs="Times New Roman"/>
          <w:sz w:val="24"/>
          <w:szCs w:val="24"/>
        </w:rPr>
        <w:t xml:space="preserve"> retention is enhanced by anti-cholinergic drugs including propantheline, atropine, and opiates like codeine.</w:t>
      </w:r>
    </w:p>
    <w:p w14:paraId="5A5E3E26" w14:textId="77777777" w:rsidR="004679BF" w:rsidRPr="005C2A71" w:rsidRDefault="004679BF" w:rsidP="004679BF">
      <w:pPr>
        <w:pStyle w:val="ListParagraph"/>
        <w:ind w:left="851"/>
        <w:jc w:val="both"/>
        <w:rPr>
          <w:rFonts w:ascii="Times New Roman" w:hAnsi="Times New Roman" w:cs="Times New Roman"/>
          <w:b/>
          <w:bCs/>
          <w:sz w:val="24"/>
          <w:szCs w:val="24"/>
        </w:rPr>
      </w:pPr>
      <w:r w:rsidRPr="005C2A71">
        <w:rPr>
          <w:rFonts w:ascii="Times New Roman" w:hAnsi="Times New Roman" w:cs="Times New Roman"/>
          <w:b/>
          <w:bCs/>
          <w:sz w:val="24"/>
          <w:szCs w:val="24"/>
        </w:rPr>
        <w:t>I. Absorption mechanism:</w:t>
      </w:r>
    </w:p>
    <w:p w14:paraId="62891A8E" w14:textId="77777777" w:rsidR="007B309F" w:rsidRDefault="004679BF" w:rsidP="006D47B8">
      <w:pPr>
        <w:pStyle w:val="ListParagraph"/>
        <w:ind w:left="851"/>
        <w:jc w:val="both"/>
        <w:rPr>
          <w:rFonts w:ascii="Times New Roman" w:hAnsi="Times New Roman" w:cs="Times New Roman"/>
          <w:sz w:val="24"/>
          <w:szCs w:val="24"/>
        </w:rPr>
      </w:pPr>
      <w:r w:rsidRPr="005C2A71">
        <w:rPr>
          <w:rFonts w:ascii="Times New Roman" w:hAnsi="Times New Roman" w:cs="Times New Roman"/>
          <w:sz w:val="24"/>
          <w:szCs w:val="24"/>
        </w:rPr>
        <w:t xml:space="preserve">Orally administered medications are absorbed both passively and actively. </w:t>
      </w:r>
      <w:r w:rsidR="007B309F" w:rsidRPr="007B309F">
        <w:rPr>
          <w:rFonts w:ascii="Times New Roman" w:hAnsi="Times New Roman" w:cs="Times New Roman"/>
          <w:sz w:val="24"/>
          <w:szCs w:val="24"/>
        </w:rPr>
        <w:t>Due to the fact that active and assisted transport systems are more prevalent in a particular area of the gastrointestinal tract, drugs absorbed by these mechanisms have increased regional specificity.</w:t>
      </w:r>
    </w:p>
    <w:p w14:paraId="43974242" w14:textId="68AD7C5E" w:rsidR="006D47B8" w:rsidRPr="005C2A71" w:rsidRDefault="006D47B8" w:rsidP="006D47B8">
      <w:pPr>
        <w:pStyle w:val="ListParagraph"/>
        <w:ind w:left="851"/>
        <w:jc w:val="both"/>
        <w:rPr>
          <w:rFonts w:ascii="Times New Roman" w:hAnsi="Times New Roman" w:cs="Times New Roman"/>
          <w:b/>
          <w:bCs/>
          <w:sz w:val="24"/>
          <w:szCs w:val="24"/>
        </w:rPr>
      </w:pPr>
      <w:r w:rsidRPr="005C2A71">
        <w:rPr>
          <w:rFonts w:ascii="Times New Roman" w:hAnsi="Times New Roman" w:cs="Times New Roman"/>
          <w:b/>
          <w:bCs/>
          <w:sz w:val="24"/>
          <w:szCs w:val="24"/>
        </w:rPr>
        <w:t>J. Metabolic Enzymes:</w:t>
      </w:r>
    </w:p>
    <w:p w14:paraId="02774D98" w14:textId="23F3FEE5" w:rsidR="006D47B8" w:rsidRPr="005C2A71" w:rsidRDefault="005E5D89" w:rsidP="006D47B8">
      <w:pPr>
        <w:pStyle w:val="ListParagraph"/>
        <w:ind w:left="851"/>
        <w:jc w:val="both"/>
        <w:rPr>
          <w:rFonts w:ascii="Times New Roman" w:hAnsi="Times New Roman" w:cs="Times New Roman"/>
          <w:sz w:val="24"/>
          <w:szCs w:val="24"/>
        </w:rPr>
      </w:pPr>
      <w:r w:rsidRPr="005E5D89">
        <w:rPr>
          <w:rFonts w:ascii="Times New Roman" w:hAnsi="Times New Roman" w:cs="Times New Roman"/>
          <w:sz w:val="24"/>
          <w:szCs w:val="24"/>
        </w:rPr>
        <w:t xml:space="preserve">Regional variations in absorption are also influenced by the presence of particular enzymes in the G.I. tract. Phase-I </w:t>
      </w:r>
      <w:r>
        <w:rPr>
          <w:rFonts w:ascii="Times New Roman" w:hAnsi="Times New Roman" w:cs="Times New Roman"/>
          <w:sz w:val="24"/>
          <w:szCs w:val="24"/>
        </w:rPr>
        <w:t>metabolizing</w:t>
      </w:r>
      <w:r w:rsidRPr="005E5D89">
        <w:rPr>
          <w:rFonts w:ascii="Times New Roman" w:hAnsi="Times New Roman" w:cs="Times New Roman"/>
          <w:sz w:val="24"/>
          <w:szCs w:val="24"/>
        </w:rPr>
        <w:t xml:space="preserve"> enzymes such </w:t>
      </w:r>
      <w:r>
        <w:rPr>
          <w:rFonts w:ascii="Times New Roman" w:hAnsi="Times New Roman" w:cs="Times New Roman"/>
          <w:sz w:val="24"/>
          <w:szCs w:val="24"/>
        </w:rPr>
        <w:t xml:space="preserve">as </w:t>
      </w:r>
      <w:r w:rsidRPr="005E5D89">
        <w:rPr>
          <w:rFonts w:ascii="Times New Roman" w:hAnsi="Times New Roman" w:cs="Times New Roman"/>
          <w:sz w:val="24"/>
          <w:szCs w:val="24"/>
        </w:rPr>
        <w:t xml:space="preserve">cytochrome P-450 are contained inside the intestinal epithelium; their activity decreases longitudinally along the small intestine, and their levels increase from the duodenum to the jejunum before decreasing in the ileum and colon. Drugs that are substrates for </w:t>
      </w:r>
      <w:r>
        <w:rPr>
          <w:rFonts w:ascii="Times New Roman" w:hAnsi="Times New Roman" w:cs="Times New Roman"/>
          <w:sz w:val="24"/>
          <w:szCs w:val="24"/>
        </w:rPr>
        <w:t>these enzyme experience variations</w:t>
      </w:r>
      <w:r w:rsidRPr="005E5D89">
        <w:rPr>
          <w:rFonts w:ascii="Times New Roman" w:hAnsi="Times New Roman" w:cs="Times New Roman"/>
          <w:sz w:val="24"/>
          <w:szCs w:val="24"/>
        </w:rPr>
        <w:t xml:space="preserve"> in absorption due to this sporadic deposition of cytochrome P-450.</w:t>
      </w:r>
    </w:p>
    <w:p w14:paraId="32E4973E" w14:textId="5A173265" w:rsidR="006D47B8" w:rsidRPr="005C2A71" w:rsidRDefault="003D0F57" w:rsidP="003D0F57">
      <w:pPr>
        <w:pStyle w:val="ListParagraph"/>
        <w:ind w:left="851"/>
        <w:jc w:val="center"/>
        <w:rPr>
          <w:rFonts w:ascii="Times New Roman" w:hAnsi="Times New Roman" w:cs="Times New Roman"/>
          <w:sz w:val="24"/>
          <w:szCs w:val="24"/>
        </w:rPr>
      </w:pPr>
      <w:r w:rsidRPr="005C2A71">
        <w:rPr>
          <w:rFonts w:ascii="Times New Roman" w:hAnsi="Times New Roman" w:cs="Times New Roman"/>
          <w:b/>
          <w:bCs/>
          <w:sz w:val="24"/>
          <w:szCs w:val="24"/>
        </w:rPr>
        <w:t>VI. FLOATATION MECHANISM</w:t>
      </w:r>
    </w:p>
    <w:p w14:paraId="6A4D1AB5" w14:textId="5E405173" w:rsidR="00F300F4" w:rsidRPr="005C2A71" w:rsidRDefault="005A7EEF" w:rsidP="00402C7C">
      <w:pPr>
        <w:spacing w:after="0" w:line="240" w:lineRule="auto"/>
        <w:ind w:left="567" w:right="95"/>
        <w:jc w:val="both"/>
        <w:rPr>
          <w:rFonts w:ascii="Times New Roman" w:hAnsi="Times New Roman" w:cs="Times New Roman"/>
          <w:sz w:val="24"/>
          <w:szCs w:val="24"/>
        </w:rPr>
      </w:pPr>
      <w:r w:rsidRPr="005A7EEF">
        <w:rPr>
          <w:rFonts w:ascii="Times New Roman" w:hAnsi="Times New Roman" w:cs="Times New Roman"/>
          <w:sz w:val="24"/>
          <w:szCs w:val="24"/>
        </w:rPr>
        <w:t xml:space="preserve">To increase the length of </w:t>
      </w:r>
      <w:r w:rsidR="00216DC3" w:rsidRPr="00216DC3">
        <w:rPr>
          <w:rFonts w:ascii="Times New Roman" w:hAnsi="Times New Roman" w:cs="Times New Roman"/>
          <w:sz w:val="24"/>
          <w:szCs w:val="24"/>
        </w:rPr>
        <w:t xml:space="preserve">Several techniques are </w:t>
      </w:r>
      <w:r w:rsidR="00972AF7">
        <w:rPr>
          <w:rFonts w:ascii="Times New Roman" w:hAnsi="Times New Roman" w:cs="Times New Roman"/>
          <w:sz w:val="24"/>
          <w:szCs w:val="24"/>
        </w:rPr>
        <w:t>utilized</w:t>
      </w:r>
      <w:r w:rsidR="00216DC3" w:rsidRPr="00216DC3">
        <w:rPr>
          <w:rFonts w:ascii="Times New Roman" w:hAnsi="Times New Roman" w:cs="Times New Roman"/>
          <w:sz w:val="24"/>
          <w:szCs w:val="24"/>
        </w:rPr>
        <w:t xml:space="preserve"> to reduce gastric retention time in the stomach.</w:t>
      </w:r>
      <w:r w:rsidRPr="005A7EEF">
        <w:rPr>
          <w:rFonts w:ascii="Times New Roman" w:hAnsi="Times New Roman" w:cs="Times New Roman"/>
          <w:sz w:val="24"/>
          <w:szCs w:val="24"/>
        </w:rPr>
        <w:t xml:space="preserve"> Due to their constant lower bulk density than gastric fluid, floating drug delivery systems (FDDS) float in the stomach for a longer period of time without having any effect on the rate at which the stomach empties. In this configuration, the drug floats on the stomach's contents and is expelled from the body at the desired rate.</w:t>
      </w:r>
      <w:r>
        <w:rPr>
          <w:rFonts w:ascii="Times New Roman" w:hAnsi="Times New Roman" w:cs="Times New Roman"/>
          <w:sz w:val="24"/>
          <w:szCs w:val="24"/>
        </w:rPr>
        <w:t xml:space="preserve"> </w:t>
      </w:r>
      <w:r w:rsidRPr="005A7EEF">
        <w:rPr>
          <w:rFonts w:ascii="Times New Roman" w:hAnsi="Times New Roman" w:cs="Times New Roman"/>
          <w:sz w:val="24"/>
          <w:szCs w:val="24"/>
        </w:rPr>
        <w:t xml:space="preserve">In order to maintain the submerged object, the gadget continually calculates the force F (a function of time). This device assists in adjusting the stiffness and robustness of the floating effect in the floating drug delivery system, which is important to prevent the drawback of erratic </w:t>
      </w:r>
      <w:r w:rsidR="00D74813" w:rsidRPr="00D74813">
        <w:rPr>
          <w:rFonts w:ascii="Times New Roman" w:hAnsi="Times New Roman" w:cs="Times New Roman"/>
          <w:sz w:val="24"/>
          <w:szCs w:val="24"/>
        </w:rPr>
        <w:t>potentiality changes with a tendency to float.</w:t>
      </w:r>
      <w:r w:rsidR="00F300F4" w:rsidRPr="00984F64">
        <w:rPr>
          <w:rFonts w:ascii="Times New Roman" w:hAnsi="Times New Roman" w:cs="Times New Roman"/>
          <w:sz w:val="24"/>
          <w:szCs w:val="24"/>
          <w:vertAlign w:val="superscript"/>
        </w:rPr>
        <w:t>8, 9</w:t>
      </w:r>
    </w:p>
    <w:p w14:paraId="5F383174" w14:textId="2B06909C" w:rsidR="004679BF" w:rsidRPr="005C2A71" w:rsidRDefault="004679BF" w:rsidP="003D0F57">
      <w:pPr>
        <w:pStyle w:val="ListParagraph"/>
        <w:ind w:left="851"/>
        <w:jc w:val="both"/>
        <w:rPr>
          <w:rFonts w:ascii="Times New Roman" w:hAnsi="Times New Roman" w:cs="Times New Roman"/>
          <w:sz w:val="24"/>
          <w:szCs w:val="24"/>
        </w:rPr>
      </w:pPr>
    </w:p>
    <w:p w14:paraId="1AF2B23E" w14:textId="77777777" w:rsidR="00162F27" w:rsidRPr="005C2A71" w:rsidRDefault="00162F27" w:rsidP="00162F27">
      <w:pPr>
        <w:pStyle w:val="ListParagraph"/>
        <w:ind w:left="851"/>
        <w:jc w:val="center"/>
        <w:rPr>
          <w:rFonts w:ascii="Times New Roman" w:hAnsi="Times New Roman" w:cs="Times New Roman"/>
          <w:sz w:val="24"/>
          <w:szCs w:val="24"/>
        </w:rPr>
      </w:pPr>
      <w:r w:rsidRPr="005C2A71">
        <w:rPr>
          <w:rFonts w:ascii="Times New Roman" w:hAnsi="Times New Roman" w:cs="Times New Roman"/>
          <w:sz w:val="24"/>
          <w:szCs w:val="24"/>
        </w:rPr>
        <w:t>F = F gravity + F buoyancy = (Df - Ds) gv</w:t>
      </w:r>
    </w:p>
    <w:p w14:paraId="035D988A" w14:textId="32D3FB89" w:rsidR="004679BF" w:rsidRDefault="00162F27" w:rsidP="00162F27">
      <w:pPr>
        <w:pStyle w:val="ListParagraph"/>
        <w:ind w:left="1440" w:firstLine="589"/>
        <w:jc w:val="both"/>
        <w:rPr>
          <w:rFonts w:ascii="Times New Roman" w:hAnsi="Times New Roman" w:cs="Times New Roman"/>
          <w:sz w:val="24"/>
          <w:szCs w:val="24"/>
        </w:rPr>
      </w:pPr>
      <w:r w:rsidRPr="005C2A71">
        <w:rPr>
          <w:rFonts w:ascii="Times New Roman" w:hAnsi="Times New Roman" w:cs="Times New Roman"/>
          <w:sz w:val="24"/>
          <w:szCs w:val="24"/>
        </w:rPr>
        <w:t>Where F is the total vertical force, Df is the fluid density, Ds is the object density, v is the volume, and g is the gravitational acceleration.</w:t>
      </w:r>
    </w:p>
    <w:p w14:paraId="09658F6A" w14:textId="77777777" w:rsidR="00F64357" w:rsidRPr="005C2A71" w:rsidRDefault="00F64357" w:rsidP="00162F27">
      <w:pPr>
        <w:pStyle w:val="ListParagraph"/>
        <w:ind w:left="1440" w:firstLine="589"/>
        <w:jc w:val="both"/>
        <w:rPr>
          <w:rFonts w:ascii="Times New Roman" w:hAnsi="Times New Roman" w:cs="Times New Roman"/>
          <w:sz w:val="24"/>
          <w:szCs w:val="24"/>
        </w:rPr>
      </w:pPr>
    </w:p>
    <w:p w14:paraId="40F11091" w14:textId="1B025FD1" w:rsidR="00F300F4" w:rsidRPr="005C2A71" w:rsidRDefault="00F300F4" w:rsidP="007C61CF">
      <w:pPr>
        <w:pStyle w:val="ListParagraph"/>
        <w:ind w:left="1440" w:firstLine="589"/>
        <w:rPr>
          <w:rFonts w:ascii="Times New Roman" w:hAnsi="Times New Roman" w:cs="Times New Roman"/>
          <w:sz w:val="24"/>
          <w:szCs w:val="24"/>
        </w:rPr>
      </w:pPr>
      <w:r w:rsidRPr="005C2A71">
        <w:rPr>
          <w:rFonts w:ascii="Times New Roman" w:hAnsi="Times New Roman" w:cs="Times New Roman"/>
          <w:bCs/>
          <w:noProof/>
          <w:sz w:val="24"/>
          <w:szCs w:val="24"/>
        </w:rPr>
        <w:drawing>
          <wp:inline distT="0" distB="0" distL="0" distR="0" wp14:anchorId="00C3565A" wp14:editId="60D460FB">
            <wp:extent cx="5136912" cy="2108200"/>
            <wp:effectExtent l="19050" t="0" r="6588"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165573" cy="2119963"/>
                    </a:xfrm>
                    <a:prstGeom prst="rect">
                      <a:avLst/>
                    </a:prstGeom>
                    <a:noFill/>
                    <a:ln>
                      <a:noFill/>
                    </a:ln>
                  </pic:spPr>
                </pic:pic>
              </a:graphicData>
            </a:graphic>
          </wp:inline>
        </w:drawing>
      </w:r>
    </w:p>
    <w:p w14:paraId="45228FBF" w14:textId="1AB7C97C" w:rsidR="00FB07E0" w:rsidRPr="005C2A71" w:rsidRDefault="00FB07E0" w:rsidP="00FB07E0">
      <w:pPr>
        <w:pStyle w:val="ListParagraph"/>
        <w:ind w:left="1440" w:firstLine="589"/>
        <w:jc w:val="center"/>
        <w:rPr>
          <w:rFonts w:ascii="Times New Roman" w:hAnsi="Times New Roman" w:cs="Times New Roman"/>
          <w:b/>
          <w:bCs/>
          <w:sz w:val="24"/>
          <w:szCs w:val="24"/>
        </w:rPr>
      </w:pPr>
      <w:r w:rsidRPr="005C2A71">
        <w:rPr>
          <w:rFonts w:ascii="Times New Roman" w:hAnsi="Times New Roman" w:cs="Times New Roman"/>
          <w:b/>
          <w:bCs/>
          <w:sz w:val="24"/>
          <w:szCs w:val="24"/>
        </w:rPr>
        <w:t>Figure1: The Floating Microsphere's Mechanism</w:t>
      </w:r>
    </w:p>
    <w:p w14:paraId="17B96D4C" w14:textId="03E37BB7" w:rsidR="00667A99" w:rsidRPr="005C2A71" w:rsidRDefault="00667A99" w:rsidP="00FB07E0">
      <w:pPr>
        <w:pStyle w:val="ListParagraph"/>
        <w:ind w:left="1440" w:firstLine="589"/>
        <w:jc w:val="center"/>
        <w:rPr>
          <w:rFonts w:ascii="Times New Roman" w:hAnsi="Times New Roman" w:cs="Times New Roman"/>
          <w:b/>
          <w:bCs/>
          <w:sz w:val="24"/>
          <w:szCs w:val="24"/>
        </w:rPr>
      </w:pPr>
    </w:p>
    <w:p w14:paraId="490DCE0F" w14:textId="2AA45209" w:rsidR="003E6FD6" w:rsidRPr="005C2A71" w:rsidRDefault="003E6FD6" w:rsidP="00F40FCA">
      <w:pPr>
        <w:pStyle w:val="ListParagraph"/>
        <w:ind w:left="1440" w:firstLine="589"/>
        <w:rPr>
          <w:rFonts w:ascii="Times New Roman" w:hAnsi="Times New Roman" w:cs="Times New Roman"/>
          <w:b/>
          <w:sz w:val="24"/>
          <w:szCs w:val="24"/>
        </w:rPr>
      </w:pPr>
      <w:r w:rsidRPr="005C2A71">
        <w:rPr>
          <w:rFonts w:ascii="Times New Roman" w:hAnsi="Times New Roman" w:cs="Times New Roman"/>
          <w:b/>
          <w:sz w:val="24"/>
          <w:szCs w:val="24"/>
        </w:rPr>
        <w:t>VII. POLYMERS UTILISED IN FLOATING MICROSPHERES</w:t>
      </w:r>
      <w:r w:rsidR="00F40FCA" w:rsidRPr="004D343E">
        <w:rPr>
          <w:rFonts w:ascii="Times New Roman" w:hAnsi="Times New Roman" w:cs="Times New Roman"/>
          <w:b/>
          <w:sz w:val="24"/>
          <w:szCs w:val="24"/>
          <w:vertAlign w:val="superscript"/>
        </w:rPr>
        <w:t>8</w:t>
      </w:r>
    </w:p>
    <w:p w14:paraId="6A6EEC34" w14:textId="3C687A95" w:rsidR="00903407" w:rsidRPr="005C2A71" w:rsidRDefault="00903407" w:rsidP="00FB07E0">
      <w:pPr>
        <w:pStyle w:val="ListParagraph"/>
        <w:ind w:left="1440" w:firstLine="589"/>
        <w:jc w:val="center"/>
        <w:rPr>
          <w:rFonts w:ascii="Times New Roman" w:hAnsi="Times New Roman" w:cs="Times New Roman"/>
          <w:b/>
          <w:sz w:val="24"/>
          <w:szCs w:val="24"/>
        </w:rPr>
      </w:pPr>
    </w:p>
    <w:p w14:paraId="5C18C2AB" w14:textId="77777777" w:rsidR="00903407" w:rsidRPr="005C2A71" w:rsidRDefault="00903407" w:rsidP="00167476">
      <w:pPr>
        <w:spacing w:after="0"/>
        <w:ind w:firstLine="720"/>
        <w:jc w:val="both"/>
        <w:rPr>
          <w:rFonts w:ascii="Times New Roman" w:hAnsi="Times New Roman" w:cs="Times New Roman"/>
          <w:sz w:val="24"/>
          <w:szCs w:val="24"/>
        </w:rPr>
      </w:pPr>
      <w:r w:rsidRPr="005C2A71">
        <w:rPr>
          <w:rFonts w:ascii="Times New Roman" w:hAnsi="Times New Roman" w:cs="Times New Roman"/>
          <w:sz w:val="24"/>
          <w:szCs w:val="24"/>
        </w:rPr>
        <w:t>Hydrophilic and hydrophobic polymers can be combined to create microspheres.</w:t>
      </w:r>
    </w:p>
    <w:p w14:paraId="0F336AFE" w14:textId="431AE8B6" w:rsidR="00903407" w:rsidRPr="005C2A71" w:rsidRDefault="00903407" w:rsidP="00B7525C">
      <w:pPr>
        <w:ind w:left="720"/>
        <w:jc w:val="both"/>
        <w:rPr>
          <w:rFonts w:ascii="Times New Roman" w:hAnsi="Times New Roman" w:cs="Times New Roman"/>
          <w:sz w:val="24"/>
          <w:szCs w:val="24"/>
        </w:rPr>
      </w:pPr>
      <w:r w:rsidRPr="005C2A71">
        <w:rPr>
          <w:rFonts w:ascii="Times New Roman" w:hAnsi="Times New Roman" w:cs="Times New Roman"/>
          <w:sz w:val="24"/>
          <w:szCs w:val="24"/>
        </w:rPr>
        <w:t xml:space="preserve">For the creation of microspheres, </w:t>
      </w:r>
      <w:r w:rsidR="00B7525C" w:rsidRPr="00B7525C">
        <w:rPr>
          <w:rFonts w:ascii="Times New Roman" w:hAnsi="Times New Roman" w:cs="Times New Roman"/>
          <w:sz w:val="24"/>
          <w:szCs w:val="24"/>
        </w:rPr>
        <w:t xml:space="preserve">Various polymers, both biodegradable and not, have been </w:t>
      </w:r>
      <w:r w:rsidRPr="005C2A71">
        <w:rPr>
          <w:rFonts w:ascii="Times New Roman" w:hAnsi="Times New Roman" w:cs="Times New Roman"/>
          <w:sz w:val="24"/>
          <w:szCs w:val="24"/>
        </w:rPr>
        <w:t>used, including those with natural, semi-synthetic, and synthetic origins.</w:t>
      </w:r>
    </w:p>
    <w:p w14:paraId="36EF09A3" w14:textId="683CF1FB" w:rsidR="00E31EFF" w:rsidRPr="005C2A71" w:rsidRDefault="00E31EFF" w:rsidP="00E31EFF">
      <w:pPr>
        <w:pStyle w:val="ListParagraph"/>
        <w:numPr>
          <w:ilvl w:val="0"/>
          <w:numId w:val="4"/>
        </w:numPr>
        <w:jc w:val="both"/>
        <w:rPr>
          <w:rFonts w:ascii="Times New Roman" w:hAnsi="Times New Roman" w:cs="Times New Roman"/>
          <w:b/>
          <w:bCs/>
          <w:sz w:val="24"/>
          <w:szCs w:val="24"/>
        </w:rPr>
      </w:pPr>
      <w:r w:rsidRPr="005C2A71">
        <w:rPr>
          <w:rFonts w:ascii="Times New Roman" w:hAnsi="Times New Roman" w:cs="Times New Roman"/>
          <w:b/>
          <w:bCs/>
          <w:sz w:val="24"/>
          <w:szCs w:val="24"/>
        </w:rPr>
        <w:t>Hydrophilic polymers</w:t>
      </w:r>
    </w:p>
    <w:p w14:paraId="0B5184F0" w14:textId="0EAAA6A4" w:rsidR="00E31EFF" w:rsidRPr="005C2A71" w:rsidRDefault="00E31EFF" w:rsidP="00E31EFF">
      <w:pPr>
        <w:ind w:left="720"/>
        <w:jc w:val="both"/>
        <w:rPr>
          <w:rFonts w:ascii="Times New Roman" w:hAnsi="Times New Roman" w:cs="Times New Roman"/>
          <w:sz w:val="24"/>
          <w:szCs w:val="24"/>
        </w:rPr>
      </w:pPr>
      <w:r w:rsidRPr="005C2A71">
        <w:rPr>
          <w:rFonts w:ascii="Times New Roman" w:hAnsi="Times New Roman" w:cs="Times New Roman"/>
          <w:sz w:val="24"/>
          <w:szCs w:val="24"/>
        </w:rPr>
        <w:t>The hydrophilic polymers used to create microspheres include</w:t>
      </w:r>
      <w:r w:rsidR="00923B09">
        <w:rPr>
          <w:rFonts w:ascii="Times New Roman" w:hAnsi="Times New Roman" w:cs="Times New Roman"/>
          <w:sz w:val="24"/>
          <w:szCs w:val="24"/>
        </w:rPr>
        <w:t xml:space="preserve"> </w:t>
      </w:r>
      <w:r w:rsidR="00923B09" w:rsidRPr="005C2A71">
        <w:rPr>
          <w:rFonts w:ascii="Times New Roman" w:hAnsi="Times New Roman" w:cs="Times New Roman"/>
          <w:sz w:val="24"/>
          <w:szCs w:val="24"/>
        </w:rPr>
        <w:t>albumin,</w:t>
      </w:r>
      <w:r w:rsidRPr="005C2A71">
        <w:rPr>
          <w:rFonts w:ascii="Times New Roman" w:hAnsi="Times New Roman" w:cs="Times New Roman"/>
          <w:sz w:val="24"/>
          <w:szCs w:val="24"/>
        </w:rPr>
        <w:t xml:space="preserve"> </w:t>
      </w:r>
      <w:r w:rsidR="003156FC" w:rsidRPr="005C2A71">
        <w:rPr>
          <w:rFonts w:ascii="Times New Roman" w:hAnsi="Times New Roman" w:cs="Times New Roman"/>
          <w:sz w:val="24"/>
          <w:szCs w:val="24"/>
        </w:rPr>
        <w:t>agar,</w:t>
      </w:r>
      <w:r w:rsidR="003156FC">
        <w:rPr>
          <w:rFonts w:ascii="Times New Roman" w:hAnsi="Times New Roman" w:cs="Times New Roman"/>
          <w:sz w:val="24"/>
          <w:szCs w:val="24"/>
        </w:rPr>
        <w:t xml:space="preserve"> chitosan</w:t>
      </w:r>
      <w:r w:rsidR="00923B09" w:rsidRPr="005C2A71">
        <w:rPr>
          <w:rFonts w:ascii="Times New Roman" w:hAnsi="Times New Roman" w:cs="Times New Roman"/>
          <w:sz w:val="24"/>
          <w:szCs w:val="24"/>
        </w:rPr>
        <w:t xml:space="preserve"> </w:t>
      </w:r>
      <w:r w:rsidR="00552463" w:rsidRPr="005C2A71">
        <w:rPr>
          <w:rFonts w:ascii="Times New Roman" w:hAnsi="Times New Roman" w:cs="Times New Roman"/>
          <w:sz w:val="24"/>
          <w:szCs w:val="24"/>
        </w:rPr>
        <w:t>gelatine</w:t>
      </w:r>
      <w:r w:rsidRPr="005C2A71">
        <w:rPr>
          <w:rFonts w:ascii="Times New Roman" w:hAnsi="Times New Roman" w:cs="Times New Roman"/>
          <w:sz w:val="24"/>
          <w:szCs w:val="24"/>
        </w:rPr>
        <w:t xml:space="preserve">, </w:t>
      </w:r>
      <w:r w:rsidR="00923B09" w:rsidRPr="005C2A71">
        <w:rPr>
          <w:rFonts w:ascii="Times New Roman" w:hAnsi="Times New Roman" w:cs="Times New Roman"/>
          <w:sz w:val="24"/>
          <w:szCs w:val="24"/>
        </w:rPr>
        <w:t>egg starch</w:t>
      </w:r>
      <w:r w:rsidRPr="005C2A71">
        <w:rPr>
          <w:rFonts w:ascii="Times New Roman" w:hAnsi="Times New Roman" w:cs="Times New Roman"/>
          <w:sz w:val="24"/>
          <w:szCs w:val="24"/>
        </w:rPr>
        <w:t>, cellulose derivatives, and HPMC.</w:t>
      </w:r>
    </w:p>
    <w:p w14:paraId="7301122C" w14:textId="77777777" w:rsidR="00BF68CA" w:rsidRPr="005C2A71" w:rsidRDefault="00E31EFF" w:rsidP="00BF68CA">
      <w:pPr>
        <w:spacing w:after="0" w:line="240" w:lineRule="auto"/>
        <w:ind w:right="567" w:firstLine="720"/>
        <w:jc w:val="both"/>
        <w:rPr>
          <w:rFonts w:ascii="Times New Roman" w:hAnsi="Times New Roman" w:cs="Times New Roman"/>
          <w:b/>
          <w:bCs/>
          <w:sz w:val="24"/>
          <w:szCs w:val="24"/>
        </w:rPr>
      </w:pPr>
      <w:r w:rsidRPr="005C2A71">
        <w:rPr>
          <w:rFonts w:ascii="Times New Roman" w:hAnsi="Times New Roman" w:cs="Times New Roman"/>
          <w:b/>
          <w:bCs/>
          <w:sz w:val="24"/>
          <w:szCs w:val="24"/>
        </w:rPr>
        <w:t xml:space="preserve">B. </w:t>
      </w:r>
      <w:r w:rsidR="00BF68CA" w:rsidRPr="005C2A71">
        <w:rPr>
          <w:rFonts w:ascii="Times New Roman" w:hAnsi="Times New Roman" w:cs="Times New Roman"/>
          <w:b/>
          <w:bCs/>
          <w:sz w:val="24"/>
          <w:szCs w:val="24"/>
        </w:rPr>
        <w:t>Hydrophobic polymers</w:t>
      </w:r>
    </w:p>
    <w:p w14:paraId="2268249D" w14:textId="69B6F0D3" w:rsidR="00E31EFF" w:rsidRPr="005C2A71" w:rsidRDefault="00462C26" w:rsidP="00E31EFF">
      <w:pPr>
        <w:ind w:left="720"/>
        <w:jc w:val="both"/>
        <w:rPr>
          <w:rFonts w:ascii="Times New Roman" w:hAnsi="Times New Roman" w:cs="Times New Roman"/>
          <w:sz w:val="24"/>
          <w:szCs w:val="24"/>
        </w:rPr>
      </w:pPr>
      <w:r w:rsidRPr="00462C26">
        <w:rPr>
          <w:rFonts w:ascii="Times New Roman" w:hAnsi="Times New Roman" w:cs="Times New Roman"/>
          <w:sz w:val="24"/>
          <w:szCs w:val="24"/>
        </w:rPr>
        <w:t>The water-repellent polymers used to create microspheres</w:t>
      </w:r>
      <w:r w:rsidR="00E31EFF" w:rsidRPr="005C2A71">
        <w:rPr>
          <w:rFonts w:ascii="Times New Roman" w:hAnsi="Times New Roman" w:cs="Times New Roman"/>
          <w:sz w:val="24"/>
          <w:szCs w:val="24"/>
        </w:rPr>
        <w:t xml:space="preserve"> include ethyl cellulose, polylactic acid, PMMA, acrylic acid esters, etc.</w:t>
      </w:r>
    </w:p>
    <w:p w14:paraId="6FE0B3C6" w14:textId="5878832F" w:rsidR="0052473C" w:rsidRPr="005C2A71" w:rsidRDefault="00E31EFF" w:rsidP="00355BA5">
      <w:pPr>
        <w:pStyle w:val="ListParagraph"/>
        <w:numPr>
          <w:ilvl w:val="0"/>
          <w:numId w:val="6"/>
        </w:numPr>
        <w:ind w:left="709" w:firstLine="0"/>
        <w:rPr>
          <w:rFonts w:ascii="Times New Roman" w:hAnsi="Times New Roman" w:cs="Times New Roman"/>
          <w:b/>
          <w:bCs/>
          <w:sz w:val="24"/>
          <w:szCs w:val="24"/>
        </w:rPr>
      </w:pPr>
      <w:r w:rsidRPr="005C2A71">
        <w:rPr>
          <w:rFonts w:ascii="Times New Roman" w:hAnsi="Times New Roman" w:cs="Times New Roman"/>
          <w:b/>
          <w:bCs/>
          <w:sz w:val="24"/>
          <w:szCs w:val="24"/>
        </w:rPr>
        <w:t xml:space="preserve">Biodegradable </w:t>
      </w:r>
      <w:r w:rsidR="00AB764E" w:rsidRPr="005C2A71">
        <w:rPr>
          <w:rFonts w:ascii="Times New Roman" w:hAnsi="Times New Roman" w:cs="Times New Roman"/>
          <w:b/>
          <w:bCs/>
          <w:sz w:val="24"/>
          <w:szCs w:val="24"/>
        </w:rPr>
        <w:t>polymers</w:t>
      </w:r>
    </w:p>
    <w:p w14:paraId="7CD40BB3" w14:textId="4B0ED554" w:rsidR="00F10DA7" w:rsidRDefault="000261E9" w:rsidP="0052473C">
      <w:pPr>
        <w:pStyle w:val="ListParagraph"/>
        <w:jc w:val="both"/>
        <w:rPr>
          <w:rFonts w:ascii="Times New Roman" w:hAnsi="Times New Roman" w:cs="Times New Roman"/>
          <w:sz w:val="24"/>
          <w:szCs w:val="24"/>
        </w:rPr>
      </w:pPr>
      <w:r w:rsidRPr="000261E9">
        <w:rPr>
          <w:rFonts w:ascii="Times New Roman" w:hAnsi="Times New Roman" w:cs="Times New Roman"/>
          <w:sz w:val="24"/>
          <w:szCs w:val="24"/>
        </w:rPr>
        <w:t xml:space="preserve">These polymers progressively depart the administration site, yet </w:t>
      </w:r>
      <w:r w:rsidR="00DB6FAC" w:rsidRPr="00DB6FAC">
        <w:rPr>
          <w:rFonts w:ascii="Times New Roman" w:hAnsi="Times New Roman" w:cs="Times New Roman"/>
          <w:sz w:val="24"/>
          <w:szCs w:val="24"/>
        </w:rPr>
        <w:t>via hydrolysis</w:t>
      </w:r>
      <w:r w:rsidRPr="000261E9">
        <w:rPr>
          <w:rFonts w:ascii="Times New Roman" w:hAnsi="Times New Roman" w:cs="Times New Roman"/>
          <w:sz w:val="24"/>
          <w:szCs w:val="24"/>
        </w:rPr>
        <w:t xml:space="preserve">, it seems as though there was </w:t>
      </w:r>
      <w:r w:rsidR="000E1A81" w:rsidRPr="000E1A81">
        <w:rPr>
          <w:rFonts w:ascii="Times New Roman" w:hAnsi="Times New Roman" w:cs="Times New Roman"/>
          <w:sz w:val="24"/>
          <w:szCs w:val="24"/>
        </w:rPr>
        <w:t>a response.</w:t>
      </w:r>
    </w:p>
    <w:p w14:paraId="4BD522D8" w14:textId="5557A67C" w:rsidR="00292A28" w:rsidRDefault="000261E9" w:rsidP="0052473C">
      <w:pPr>
        <w:pStyle w:val="ListParagraph"/>
        <w:jc w:val="both"/>
        <w:rPr>
          <w:rFonts w:ascii="Times New Roman" w:hAnsi="Times New Roman" w:cs="Times New Roman"/>
          <w:sz w:val="24"/>
          <w:szCs w:val="24"/>
        </w:rPr>
      </w:pPr>
      <w:r w:rsidRPr="000261E9">
        <w:rPr>
          <w:rFonts w:ascii="Times New Roman" w:hAnsi="Times New Roman" w:cs="Times New Roman"/>
          <w:sz w:val="24"/>
          <w:szCs w:val="24"/>
        </w:rPr>
        <w:t xml:space="preserve">Examples of </w:t>
      </w:r>
      <w:r w:rsidR="000172F3">
        <w:rPr>
          <w:rFonts w:ascii="Times New Roman" w:hAnsi="Times New Roman" w:cs="Times New Roman"/>
          <w:sz w:val="24"/>
          <w:szCs w:val="24"/>
        </w:rPr>
        <w:t>this typ</w:t>
      </w:r>
      <w:r w:rsidR="000172F3" w:rsidRPr="000261E9">
        <w:rPr>
          <w:rFonts w:ascii="Times New Roman" w:hAnsi="Times New Roman" w:cs="Times New Roman"/>
          <w:sz w:val="24"/>
          <w:szCs w:val="24"/>
        </w:rPr>
        <w:t>e</w:t>
      </w:r>
      <w:r w:rsidR="000172F3">
        <w:rPr>
          <w:rFonts w:ascii="Times New Roman" w:hAnsi="Times New Roman" w:cs="Times New Roman"/>
          <w:sz w:val="24"/>
          <w:szCs w:val="24"/>
        </w:rPr>
        <w:t xml:space="preserve"> of </w:t>
      </w:r>
      <w:r w:rsidRPr="000261E9">
        <w:rPr>
          <w:rFonts w:ascii="Times New Roman" w:hAnsi="Times New Roman" w:cs="Times New Roman"/>
          <w:sz w:val="24"/>
          <w:szCs w:val="24"/>
        </w:rPr>
        <w:t>polymers used include polylactic acid (PLA), poly glycolic acid (PGA), polycaprolactone (PCL), and other broad classes including poly anhydrides and polyorthoesters.</w:t>
      </w:r>
    </w:p>
    <w:p w14:paraId="2807A77A" w14:textId="77777777" w:rsidR="000261E9" w:rsidRPr="005C2A71" w:rsidRDefault="000261E9" w:rsidP="0052473C">
      <w:pPr>
        <w:pStyle w:val="ListParagraph"/>
        <w:jc w:val="both"/>
        <w:rPr>
          <w:rFonts w:ascii="Times New Roman" w:hAnsi="Times New Roman" w:cs="Times New Roman"/>
          <w:sz w:val="24"/>
          <w:szCs w:val="24"/>
        </w:rPr>
      </w:pPr>
    </w:p>
    <w:p w14:paraId="17069F7B" w14:textId="77777777" w:rsidR="00292A28" w:rsidRPr="005C2A71" w:rsidRDefault="00292A28" w:rsidP="00CD6D87">
      <w:pPr>
        <w:pStyle w:val="ListParagraph"/>
        <w:ind w:left="426"/>
        <w:jc w:val="both"/>
        <w:rPr>
          <w:rFonts w:ascii="Times New Roman" w:hAnsi="Times New Roman" w:cs="Times New Roman"/>
          <w:b/>
          <w:bCs/>
          <w:sz w:val="24"/>
          <w:szCs w:val="24"/>
        </w:rPr>
      </w:pPr>
      <w:r w:rsidRPr="005C2A71">
        <w:rPr>
          <w:rFonts w:ascii="Times New Roman" w:hAnsi="Times New Roman" w:cs="Times New Roman"/>
          <w:b/>
          <w:bCs/>
          <w:sz w:val="24"/>
          <w:szCs w:val="24"/>
        </w:rPr>
        <w:t>D.</w:t>
      </w:r>
      <w:r w:rsidRPr="005C2A71">
        <w:rPr>
          <w:rFonts w:ascii="Times New Roman" w:hAnsi="Times New Roman" w:cs="Times New Roman"/>
          <w:b/>
          <w:bCs/>
          <w:sz w:val="24"/>
          <w:szCs w:val="24"/>
        </w:rPr>
        <w:tab/>
        <w:t>Non-Biodegradable Hydrophobic Polymers</w:t>
      </w:r>
    </w:p>
    <w:p w14:paraId="5EE5B8E5" w14:textId="4AB85BFE" w:rsidR="0095001E" w:rsidRDefault="00674682" w:rsidP="0095001E">
      <w:pPr>
        <w:ind w:left="720"/>
        <w:jc w:val="both"/>
        <w:rPr>
          <w:rFonts w:ascii="Times New Roman" w:hAnsi="Times New Roman" w:cs="Times New Roman"/>
          <w:sz w:val="24"/>
          <w:szCs w:val="24"/>
        </w:rPr>
      </w:pPr>
      <w:r w:rsidRPr="00674682">
        <w:rPr>
          <w:rFonts w:ascii="Times New Roman" w:hAnsi="Times New Roman" w:cs="Times New Roman"/>
          <w:sz w:val="24"/>
          <w:szCs w:val="24"/>
        </w:rPr>
        <w:t>Where they are used, eliminated, or originated from the administrative region, these inactive are inert.</w:t>
      </w:r>
      <w:r w:rsidR="0095001E" w:rsidRPr="0095001E">
        <w:rPr>
          <w:rFonts w:ascii="Times New Roman" w:hAnsi="Times New Roman" w:cs="Times New Roman"/>
          <w:sz w:val="24"/>
          <w:szCs w:val="24"/>
        </w:rPr>
        <w:t xml:space="preserve"> Ethyl cellulose (EC), cellulose acetate (CA), polyethylene vinyl acetate (PEVA), polyether urethane (PEU), polyethylene (PE), polydimethyl siloxane (PDS), polyvinyl chloride (PVC), Acrycoat, Eudragit S, and other non-biodegradable hydrophobic polymers are used to create microspheres.</w:t>
      </w:r>
    </w:p>
    <w:p w14:paraId="42E6D547" w14:textId="5C74E7B7" w:rsidR="00292A28" w:rsidRPr="005C2A71" w:rsidRDefault="00292A28" w:rsidP="0095001E">
      <w:pPr>
        <w:ind w:left="426"/>
        <w:jc w:val="both"/>
        <w:rPr>
          <w:rFonts w:ascii="Times New Roman" w:hAnsi="Times New Roman" w:cs="Times New Roman"/>
          <w:b/>
          <w:bCs/>
          <w:sz w:val="24"/>
          <w:szCs w:val="24"/>
        </w:rPr>
      </w:pPr>
      <w:r w:rsidRPr="005C2A71">
        <w:rPr>
          <w:rFonts w:ascii="Times New Roman" w:hAnsi="Times New Roman" w:cs="Times New Roman"/>
          <w:b/>
          <w:bCs/>
          <w:sz w:val="24"/>
          <w:szCs w:val="24"/>
        </w:rPr>
        <w:t>E.</w:t>
      </w:r>
      <w:r w:rsidRPr="005C2A71">
        <w:rPr>
          <w:rFonts w:ascii="Times New Roman" w:hAnsi="Times New Roman" w:cs="Times New Roman"/>
          <w:b/>
          <w:bCs/>
          <w:sz w:val="24"/>
          <w:szCs w:val="24"/>
        </w:rPr>
        <w:tab/>
      </w:r>
      <w:r w:rsidR="007F62FB">
        <w:rPr>
          <w:rFonts w:ascii="Times New Roman" w:hAnsi="Times New Roman" w:cs="Times New Roman"/>
          <w:b/>
          <w:bCs/>
          <w:sz w:val="24"/>
          <w:szCs w:val="24"/>
        </w:rPr>
        <w:t>Hydrogels</w:t>
      </w:r>
      <w:r w:rsidRPr="005C2A71">
        <w:rPr>
          <w:rFonts w:ascii="Times New Roman" w:hAnsi="Times New Roman" w:cs="Times New Roman"/>
          <w:b/>
          <w:bCs/>
          <w:sz w:val="24"/>
          <w:szCs w:val="24"/>
        </w:rPr>
        <w:t>:</w:t>
      </w:r>
    </w:p>
    <w:p w14:paraId="1852E962" w14:textId="212C164C" w:rsidR="00177A58" w:rsidRDefault="00177A58" w:rsidP="00292A28">
      <w:pPr>
        <w:pStyle w:val="ListParagraph"/>
        <w:jc w:val="both"/>
        <w:rPr>
          <w:rFonts w:ascii="Times New Roman" w:hAnsi="Times New Roman" w:cs="Times New Roman"/>
          <w:sz w:val="24"/>
          <w:szCs w:val="24"/>
        </w:rPr>
      </w:pPr>
      <w:r w:rsidRPr="00177A58">
        <w:rPr>
          <w:rFonts w:ascii="Times New Roman" w:hAnsi="Times New Roman" w:cs="Times New Roman"/>
          <w:sz w:val="24"/>
          <w:szCs w:val="24"/>
        </w:rPr>
        <w:t>Where they are used, eliminated, or originate from the administrative region, these inactive are inert. Microspheres are produced using hydrophobic non-biodegradable polymers such as Acrycoat, Eudragit S, cellulose acetate (CA), ethyl cellulose (EC), polyethylene vinyl acetate (PEVA), polyether urethane (PEU), polyethylene (PE), polydimethyl siloxane (PDS), polyvinyl chloride (PVC), and polyethylene (PE).</w:t>
      </w:r>
    </w:p>
    <w:p w14:paraId="51ED858C" w14:textId="147A53DF" w:rsidR="00292A28" w:rsidRPr="005C2A71" w:rsidRDefault="00292A28" w:rsidP="00CD6D87">
      <w:pPr>
        <w:pStyle w:val="ListParagraph"/>
        <w:ind w:left="426"/>
        <w:jc w:val="both"/>
        <w:rPr>
          <w:rFonts w:ascii="Times New Roman" w:hAnsi="Times New Roman" w:cs="Times New Roman"/>
          <w:b/>
          <w:bCs/>
          <w:sz w:val="24"/>
          <w:szCs w:val="24"/>
        </w:rPr>
      </w:pPr>
      <w:r w:rsidRPr="005C2A71">
        <w:rPr>
          <w:rFonts w:ascii="Times New Roman" w:hAnsi="Times New Roman" w:cs="Times New Roman"/>
          <w:b/>
          <w:bCs/>
          <w:sz w:val="24"/>
          <w:szCs w:val="24"/>
        </w:rPr>
        <w:t>F.</w:t>
      </w:r>
      <w:r w:rsidR="00CD6D87" w:rsidRPr="005C2A71">
        <w:rPr>
          <w:rFonts w:ascii="Times New Roman" w:hAnsi="Times New Roman" w:cs="Times New Roman"/>
          <w:b/>
          <w:bCs/>
          <w:sz w:val="24"/>
          <w:szCs w:val="24"/>
        </w:rPr>
        <w:t xml:space="preserve"> </w:t>
      </w:r>
      <w:r w:rsidRPr="005C2A71">
        <w:rPr>
          <w:rFonts w:ascii="Times New Roman" w:hAnsi="Times New Roman" w:cs="Times New Roman"/>
          <w:b/>
          <w:bCs/>
          <w:sz w:val="24"/>
          <w:szCs w:val="24"/>
        </w:rPr>
        <w:t>Soluble polymers</w:t>
      </w:r>
    </w:p>
    <w:p w14:paraId="106010A3" w14:textId="62188423" w:rsidR="0079443B" w:rsidRDefault="007F62FB" w:rsidP="00292A28">
      <w:pPr>
        <w:pStyle w:val="ListParagraph"/>
        <w:jc w:val="both"/>
        <w:rPr>
          <w:rFonts w:ascii="Times New Roman" w:hAnsi="Times New Roman" w:cs="Times New Roman"/>
          <w:sz w:val="24"/>
          <w:szCs w:val="24"/>
        </w:rPr>
      </w:pPr>
      <w:r w:rsidRPr="007F62FB">
        <w:rPr>
          <w:rFonts w:ascii="Times New Roman" w:hAnsi="Times New Roman" w:cs="Times New Roman"/>
          <w:sz w:val="24"/>
          <w:szCs w:val="24"/>
        </w:rPr>
        <w:t xml:space="preserve">These are uncross-linked polymers that melt in water and have a molecular weight of less than 75,000 Dalton. </w:t>
      </w:r>
      <w:r w:rsidR="0037285F" w:rsidRPr="0037285F">
        <w:rPr>
          <w:rFonts w:ascii="Times New Roman" w:hAnsi="Times New Roman" w:cs="Times New Roman"/>
          <w:sz w:val="24"/>
          <w:szCs w:val="24"/>
        </w:rPr>
        <w:t>As molecular weight rose, the rate of dissolution dropped.</w:t>
      </w:r>
      <w:r w:rsidRPr="007F62FB">
        <w:rPr>
          <w:rFonts w:ascii="Times New Roman" w:hAnsi="Times New Roman" w:cs="Times New Roman"/>
          <w:sz w:val="24"/>
          <w:szCs w:val="24"/>
        </w:rPr>
        <w:t xml:space="preserve"> </w:t>
      </w:r>
      <w:r w:rsidR="00677979" w:rsidRPr="00677979">
        <w:rPr>
          <w:rFonts w:ascii="Times New Roman" w:hAnsi="Times New Roman" w:cs="Times New Roman"/>
          <w:sz w:val="24"/>
          <w:szCs w:val="24"/>
        </w:rPr>
        <w:t>These polymers can be used alone or in combination with hydrophobic polymers to make a product that deteriorates progressively over time.</w:t>
      </w:r>
      <w:r w:rsidRPr="007F62FB">
        <w:rPr>
          <w:rFonts w:ascii="Times New Roman" w:hAnsi="Times New Roman" w:cs="Times New Roman"/>
          <w:sz w:val="24"/>
          <w:szCs w:val="24"/>
        </w:rPr>
        <w:t xml:space="preserve"> Co-polymers of methacrylic acid and acrylic acid methyl ester (Eudragit L), polyethylene glycol (PEG), polyvinylpyrrolidone or </w:t>
      </w:r>
      <w:r w:rsidR="00CB42A8">
        <w:rPr>
          <w:rFonts w:ascii="Times New Roman" w:hAnsi="Times New Roman" w:cs="Times New Roman"/>
          <w:sz w:val="24"/>
          <w:szCs w:val="24"/>
        </w:rPr>
        <w:t>uncrosslinked</w:t>
      </w:r>
      <w:r w:rsidRPr="007F62FB">
        <w:rPr>
          <w:rFonts w:ascii="Times New Roman" w:hAnsi="Times New Roman" w:cs="Times New Roman"/>
          <w:sz w:val="24"/>
          <w:szCs w:val="24"/>
        </w:rPr>
        <w:t xml:space="preserve"> polyvinyl alcohol, and hydroxyl propyl methyl cellulose are the soluble polymers used to create microspheres (Methocel).</w:t>
      </w:r>
    </w:p>
    <w:p w14:paraId="5B7FE401" w14:textId="77777777" w:rsidR="007F62FB" w:rsidRPr="005C2A71" w:rsidRDefault="007F62FB" w:rsidP="00292A28">
      <w:pPr>
        <w:pStyle w:val="ListParagraph"/>
        <w:jc w:val="both"/>
        <w:rPr>
          <w:rFonts w:ascii="Times New Roman" w:hAnsi="Times New Roman" w:cs="Times New Roman"/>
          <w:sz w:val="24"/>
          <w:szCs w:val="24"/>
        </w:rPr>
      </w:pPr>
    </w:p>
    <w:p w14:paraId="3EAAFAF5" w14:textId="0F3157DD" w:rsidR="00831033" w:rsidRPr="005C2A71" w:rsidRDefault="00831033" w:rsidP="00831033">
      <w:pPr>
        <w:pStyle w:val="ListParagraph"/>
        <w:jc w:val="center"/>
        <w:rPr>
          <w:rFonts w:ascii="Times New Roman" w:hAnsi="Times New Roman" w:cs="Times New Roman"/>
          <w:b/>
          <w:bCs/>
          <w:sz w:val="24"/>
          <w:szCs w:val="24"/>
        </w:rPr>
      </w:pPr>
      <w:r w:rsidRPr="005C2A71">
        <w:rPr>
          <w:rFonts w:ascii="Times New Roman" w:hAnsi="Times New Roman" w:cs="Times New Roman"/>
          <w:b/>
          <w:bCs/>
          <w:sz w:val="24"/>
          <w:szCs w:val="24"/>
        </w:rPr>
        <w:t xml:space="preserve">VIII.METHODS OF DEVELOPMENT FOR FLOATING </w:t>
      </w:r>
      <w:r w:rsidR="00EA6886">
        <w:rPr>
          <w:rFonts w:ascii="Times New Roman" w:hAnsi="Times New Roman" w:cs="Times New Roman"/>
          <w:b/>
          <w:bCs/>
          <w:sz w:val="24"/>
          <w:szCs w:val="24"/>
        </w:rPr>
        <w:t>MICROSPHERES</w:t>
      </w:r>
    </w:p>
    <w:p w14:paraId="646D6DC9" w14:textId="5519AD22" w:rsidR="004B25B3" w:rsidRPr="005C2A71" w:rsidRDefault="004B25B3" w:rsidP="00292A28">
      <w:pPr>
        <w:pStyle w:val="ListParagraph"/>
        <w:jc w:val="both"/>
        <w:rPr>
          <w:rFonts w:ascii="Times New Roman" w:hAnsi="Times New Roman" w:cs="Times New Roman"/>
          <w:sz w:val="24"/>
          <w:szCs w:val="24"/>
        </w:rPr>
      </w:pPr>
    </w:p>
    <w:p w14:paraId="14FBE5CB" w14:textId="77777777" w:rsidR="00EA6886" w:rsidRDefault="00EA6886" w:rsidP="00831033">
      <w:pPr>
        <w:pStyle w:val="ListParagraph"/>
        <w:jc w:val="both"/>
        <w:rPr>
          <w:rFonts w:ascii="Times New Roman" w:hAnsi="Times New Roman" w:cs="Times New Roman"/>
          <w:sz w:val="24"/>
          <w:szCs w:val="24"/>
        </w:rPr>
      </w:pPr>
      <w:r w:rsidRPr="00EA6886">
        <w:rPr>
          <w:rFonts w:ascii="Times New Roman" w:hAnsi="Times New Roman" w:cs="Times New Roman"/>
          <w:sz w:val="24"/>
          <w:szCs w:val="24"/>
        </w:rPr>
        <w:t>The manufacture of gastro-retentive floating microspheres can be done in a variety of ways. To explore the many viewpoints of floating microspheres, however, a lot of systematic researchers have widely used the ion tropic gelation method and the emulsion solvent evaporation methodology.</w:t>
      </w:r>
    </w:p>
    <w:p w14:paraId="5513C785" w14:textId="60CC3436" w:rsidR="004B25B3" w:rsidRPr="005C2A71" w:rsidRDefault="00831033" w:rsidP="00EA6886">
      <w:pPr>
        <w:pStyle w:val="ListParagraph"/>
        <w:ind w:firstLine="720"/>
        <w:jc w:val="both"/>
        <w:rPr>
          <w:rFonts w:ascii="Times New Roman" w:hAnsi="Times New Roman" w:cs="Times New Roman"/>
          <w:sz w:val="24"/>
          <w:szCs w:val="24"/>
        </w:rPr>
      </w:pPr>
      <w:r w:rsidRPr="005C2A71">
        <w:rPr>
          <w:rFonts w:ascii="Times New Roman" w:hAnsi="Times New Roman" w:cs="Times New Roman"/>
          <w:sz w:val="24"/>
          <w:szCs w:val="24"/>
        </w:rPr>
        <w:t>The best strategy is used to completely entrap the active components for creating floating controlled release microspheres. The choice of this approach depends on the type of the polymer, the API, and its intended purpose. The qualities of the formed microspheres as well as the regulated release rate from the dosage form are significantly influenced by the material characteristics and the procedure used.</w:t>
      </w:r>
    </w:p>
    <w:p w14:paraId="133FCF85" w14:textId="56553935" w:rsidR="00831033" w:rsidRPr="005C2A71" w:rsidRDefault="00831033" w:rsidP="00831033">
      <w:pPr>
        <w:pStyle w:val="ListParagraph"/>
        <w:jc w:val="both"/>
        <w:rPr>
          <w:rFonts w:ascii="Times New Roman" w:hAnsi="Times New Roman" w:cs="Times New Roman"/>
          <w:b/>
          <w:bCs/>
          <w:sz w:val="24"/>
          <w:szCs w:val="24"/>
        </w:rPr>
      </w:pPr>
      <w:r w:rsidRPr="005C2A71">
        <w:rPr>
          <w:rFonts w:ascii="Times New Roman" w:hAnsi="Times New Roman" w:cs="Times New Roman"/>
          <w:b/>
          <w:bCs/>
          <w:sz w:val="24"/>
          <w:szCs w:val="24"/>
        </w:rPr>
        <w:t>A.</w:t>
      </w:r>
      <w:r w:rsidRPr="005C2A71">
        <w:rPr>
          <w:b/>
          <w:bCs/>
          <w:sz w:val="24"/>
          <w:szCs w:val="24"/>
        </w:rPr>
        <w:t xml:space="preserve"> </w:t>
      </w:r>
      <w:r w:rsidRPr="005C2A71">
        <w:rPr>
          <w:rFonts w:ascii="Times New Roman" w:hAnsi="Times New Roman" w:cs="Times New Roman"/>
          <w:b/>
          <w:bCs/>
          <w:sz w:val="24"/>
          <w:szCs w:val="24"/>
        </w:rPr>
        <w:t xml:space="preserve">Solvent Evaporation Technique, </w:t>
      </w:r>
    </w:p>
    <w:p w14:paraId="2FBF1405" w14:textId="087CE288" w:rsidR="00831033" w:rsidRPr="005C2A71" w:rsidRDefault="00831033" w:rsidP="00831033">
      <w:pPr>
        <w:pStyle w:val="ListParagraph"/>
        <w:jc w:val="both"/>
        <w:rPr>
          <w:rFonts w:ascii="Times New Roman" w:hAnsi="Times New Roman" w:cs="Times New Roman"/>
          <w:sz w:val="24"/>
          <w:szCs w:val="24"/>
        </w:rPr>
      </w:pPr>
      <w:r w:rsidRPr="005C2A71">
        <w:rPr>
          <w:rFonts w:ascii="Times New Roman" w:hAnsi="Times New Roman" w:cs="Times New Roman"/>
          <w:sz w:val="24"/>
          <w:szCs w:val="24"/>
        </w:rPr>
        <w:t xml:space="preserve">A floating multi-particulate dose shape can be constructed to create the full interior centre using solvent diffusion and evaporation techniques. The polymer is dissolved in a natural solvent, and the medication is either disseminated or dissolved inside the polymer solution. To create an o/w emulsion, it </w:t>
      </w:r>
      <w:r w:rsidR="0024202F">
        <w:rPr>
          <w:rFonts w:ascii="Times New Roman" w:hAnsi="Times New Roman" w:cs="Times New Roman"/>
          <w:sz w:val="24"/>
          <w:szCs w:val="24"/>
        </w:rPr>
        <w:t xml:space="preserve">is </w:t>
      </w:r>
      <w:r w:rsidRPr="005C2A71">
        <w:rPr>
          <w:rFonts w:ascii="Times New Roman" w:hAnsi="Times New Roman" w:cs="Times New Roman"/>
          <w:sz w:val="24"/>
          <w:szCs w:val="24"/>
        </w:rPr>
        <w:t>then emulsified with the appropriate additive (surfactants or polymer) in an aqueous segment. Following the development of a strong emulsion, the natural solvent is evaporated either by developing the temperature below pressure or by non-forestall stirring. After the solvent is removed from the droplet's o/w interface, polymer precipitation takes place, and a hollow gap forms to give rise to the floating dwellings. Polymers like cellulose acetate, polyethylene oxide, acrycoat, Eudragit, methocel, carbapol, polyacrylates, and polyvinyl chloride have all been researched for the creation of such systems.</w:t>
      </w:r>
    </w:p>
    <w:p w14:paraId="34364EAA" w14:textId="2274AF72" w:rsidR="00831033" w:rsidRPr="005C2A71" w:rsidRDefault="00831033" w:rsidP="00831033">
      <w:pPr>
        <w:pStyle w:val="ListParagraph"/>
        <w:numPr>
          <w:ilvl w:val="0"/>
          <w:numId w:val="4"/>
        </w:numPr>
        <w:jc w:val="both"/>
        <w:rPr>
          <w:rFonts w:ascii="Times New Roman" w:hAnsi="Times New Roman" w:cs="Times New Roman"/>
          <w:b/>
          <w:bCs/>
          <w:sz w:val="24"/>
          <w:szCs w:val="24"/>
        </w:rPr>
      </w:pPr>
      <w:r w:rsidRPr="005C2A71">
        <w:rPr>
          <w:rFonts w:ascii="Times New Roman" w:hAnsi="Times New Roman" w:cs="Times New Roman"/>
          <w:b/>
          <w:bCs/>
          <w:sz w:val="24"/>
          <w:szCs w:val="24"/>
        </w:rPr>
        <w:t xml:space="preserve">Ion-tropic Gelation Method: </w:t>
      </w:r>
    </w:p>
    <w:p w14:paraId="49B78DED" w14:textId="2FD07E85" w:rsidR="00831033" w:rsidRPr="005C2A71" w:rsidRDefault="00DB3F3A" w:rsidP="00831033">
      <w:pPr>
        <w:ind w:left="720"/>
        <w:jc w:val="both"/>
        <w:rPr>
          <w:rFonts w:ascii="Times New Roman" w:hAnsi="Times New Roman" w:cs="Times New Roman"/>
          <w:sz w:val="24"/>
          <w:szCs w:val="24"/>
        </w:rPr>
      </w:pPr>
      <w:r w:rsidRPr="00DB3F3A">
        <w:rPr>
          <w:rFonts w:ascii="Times New Roman" w:hAnsi="Times New Roman" w:cs="Times New Roman"/>
          <w:sz w:val="24"/>
          <w:szCs w:val="24"/>
        </w:rPr>
        <w:t>The basis for this technique is the formation of beads by interactions between polyelectrolytes and counterions.</w:t>
      </w:r>
      <w:r>
        <w:rPr>
          <w:rFonts w:ascii="Times New Roman" w:hAnsi="Times New Roman" w:cs="Times New Roman"/>
          <w:sz w:val="24"/>
          <w:szCs w:val="24"/>
        </w:rPr>
        <w:t xml:space="preserve"> </w:t>
      </w:r>
      <w:r w:rsidR="00633E4B" w:rsidRPr="00633E4B">
        <w:rPr>
          <w:rFonts w:ascii="Times New Roman" w:hAnsi="Times New Roman" w:cs="Times New Roman"/>
          <w:sz w:val="24"/>
          <w:szCs w:val="24"/>
        </w:rPr>
        <w:t xml:space="preserve">Despite the fact that herbal poly electrolytes work as drug retardants and have coating qualities at drug </w:t>
      </w:r>
      <w:r w:rsidR="00DA3F49">
        <w:rPr>
          <w:rFonts w:ascii="Times New Roman" w:hAnsi="Times New Roman" w:cs="Times New Roman"/>
          <w:sz w:val="24"/>
          <w:szCs w:val="24"/>
        </w:rPr>
        <w:t>centers</w:t>
      </w:r>
      <w:r w:rsidR="00633E4B" w:rsidRPr="00633E4B">
        <w:rPr>
          <w:rFonts w:ascii="Times New Roman" w:hAnsi="Times New Roman" w:cs="Times New Roman"/>
          <w:sz w:val="24"/>
          <w:szCs w:val="24"/>
        </w:rPr>
        <w:t xml:space="preserve">, they chemically include high-quality anions. </w:t>
      </w:r>
      <w:r w:rsidR="002310DD" w:rsidRPr="002310DD">
        <w:rPr>
          <w:rFonts w:ascii="Times New Roman" w:hAnsi="Times New Roman" w:cs="Times New Roman"/>
          <w:sz w:val="24"/>
          <w:szCs w:val="24"/>
        </w:rPr>
        <w:t>This is because alginates, CMC, and chitosan are frequently used to encapsulate drugs and even living cells.</w:t>
      </w:r>
      <w:r w:rsidR="000D6FD9">
        <w:rPr>
          <w:rFonts w:ascii="Times New Roman" w:hAnsi="Times New Roman" w:cs="Times New Roman"/>
          <w:sz w:val="24"/>
          <w:szCs w:val="24"/>
        </w:rPr>
        <w:t xml:space="preserve"> </w:t>
      </w:r>
      <w:r w:rsidR="00633E4B" w:rsidRPr="00633E4B">
        <w:rPr>
          <w:rFonts w:ascii="Times New Roman" w:hAnsi="Times New Roman" w:cs="Times New Roman"/>
          <w:sz w:val="24"/>
          <w:szCs w:val="24"/>
        </w:rPr>
        <w:t xml:space="preserve">These anions specifically bind to the anion blocks, where they join the polyvalent cations to create a meshwork structure that causes gelation. The drug-loaded polymeric solution is dripped into the aqueous solution to create the </w:t>
      </w:r>
      <w:r w:rsidR="00DA3F49">
        <w:rPr>
          <w:rFonts w:ascii="Times New Roman" w:hAnsi="Times New Roman" w:cs="Times New Roman"/>
          <w:sz w:val="24"/>
          <w:szCs w:val="24"/>
        </w:rPr>
        <w:t>hydrogel</w:t>
      </w:r>
      <w:r w:rsidR="00633E4B" w:rsidRPr="00633E4B">
        <w:rPr>
          <w:rFonts w:ascii="Times New Roman" w:hAnsi="Times New Roman" w:cs="Times New Roman"/>
          <w:sz w:val="24"/>
          <w:szCs w:val="24"/>
        </w:rPr>
        <w:t xml:space="preserve"> beads.</w:t>
      </w:r>
    </w:p>
    <w:p w14:paraId="76FED33B" w14:textId="764A49FC" w:rsidR="00783D3B" w:rsidRPr="005C2A71" w:rsidRDefault="00783D3B" w:rsidP="00783D3B">
      <w:pPr>
        <w:ind w:left="720"/>
        <w:jc w:val="both"/>
        <w:rPr>
          <w:rFonts w:ascii="Times New Roman" w:hAnsi="Times New Roman" w:cs="Times New Roman"/>
          <w:b/>
          <w:bCs/>
          <w:sz w:val="24"/>
          <w:szCs w:val="24"/>
        </w:rPr>
      </w:pPr>
      <w:r w:rsidRPr="005C2A71">
        <w:rPr>
          <w:rFonts w:ascii="Times New Roman" w:hAnsi="Times New Roman" w:cs="Times New Roman"/>
          <w:b/>
          <w:bCs/>
          <w:sz w:val="24"/>
          <w:szCs w:val="24"/>
        </w:rPr>
        <w:t>C. Emulsion Solvent Diffusion</w:t>
      </w:r>
    </w:p>
    <w:p w14:paraId="3A9ADC1B" w14:textId="762D92D0" w:rsidR="005E39E5" w:rsidRDefault="00AC7835" w:rsidP="00783D3B">
      <w:pPr>
        <w:ind w:left="720"/>
        <w:jc w:val="both"/>
        <w:rPr>
          <w:rFonts w:ascii="Times New Roman" w:hAnsi="Times New Roman" w:cs="Times New Roman"/>
          <w:sz w:val="24"/>
          <w:szCs w:val="24"/>
        </w:rPr>
      </w:pPr>
      <w:r w:rsidRPr="00AC7835">
        <w:rPr>
          <w:rFonts w:ascii="Times New Roman" w:hAnsi="Times New Roman" w:cs="Times New Roman"/>
          <w:sz w:val="24"/>
          <w:szCs w:val="24"/>
        </w:rPr>
        <w:t>This strategy is more effective than others.</w:t>
      </w:r>
      <w:r w:rsidR="001E648B" w:rsidRPr="001E648B">
        <w:rPr>
          <w:rFonts w:ascii="Times New Roman" w:hAnsi="Times New Roman" w:cs="Times New Roman"/>
          <w:sz w:val="24"/>
          <w:szCs w:val="24"/>
        </w:rPr>
        <w:t xml:space="preserve"> </w:t>
      </w:r>
      <w:r w:rsidR="005E39E5" w:rsidRPr="005E39E5">
        <w:rPr>
          <w:rFonts w:ascii="Times New Roman" w:hAnsi="Times New Roman" w:cs="Times New Roman"/>
          <w:sz w:val="24"/>
          <w:szCs w:val="24"/>
        </w:rPr>
        <w:t xml:space="preserve">A natural solvent is used to dissolve the medication. Despite the fact that the organic solvent melts, polymers are disseminated in an aqueous solvent. As the natural solvent slowly diffuses from the emulsion droplets into the surrounding aqueous phase, the aqueous phase through which the medicine </w:t>
      </w:r>
      <w:r w:rsidR="005E39E5">
        <w:rPr>
          <w:rFonts w:ascii="Times New Roman" w:hAnsi="Times New Roman" w:cs="Times New Roman"/>
          <w:sz w:val="24"/>
          <w:szCs w:val="24"/>
        </w:rPr>
        <w:t>crystallizes</w:t>
      </w:r>
      <w:r w:rsidR="005E39E5" w:rsidRPr="005E39E5">
        <w:rPr>
          <w:rFonts w:ascii="Times New Roman" w:hAnsi="Times New Roman" w:cs="Times New Roman"/>
          <w:sz w:val="24"/>
          <w:szCs w:val="24"/>
        </w:rPr>
        <w:t xml:space="preserve"> diffuses into the droplets.</w:t>
      </w:r>
    </w:p>
    <w:p w14:paraId="6BD5CED2" w14:textId="76411A4C" w:rsidR="00783D3B" w:rsidRPr="005C2A71" w:rsidRDefault="00783D3B" w:rsidP="00783D3B">
      <w:pPr>
        <w:ind w:left="720"/>
        <w:jc w:val="both"/>
        <w:rPr>
          <w:rFonts w:ascii="Times New Roman" w:hAnsi="Times New Roman" w:cs="Times New Roman"/>
          <w:b/>
          <w:bCs/>
          <w:sz w:val="24"/>
          <w:szCs w:val="24"/>
        </w:rPr>
      </w:pPr>
      <w:r w:rsidRPr="005C2A71">
        <w:rPr>
          <w:rFonts w:ascii="Times New Roman" w:hAnsi="Times New Roman" w:cs="Times New Roman"/>
          <w:b/>
          <w:bCs/>
          <w:sz w:val="24"/>
          <w:szCs w:val="24"/>
        </w:rPr>
        <w:t>D. The single emulsion method</w:t>
      </w:r>
    </w:p>
    <w:p w14:paraId="0DF303F5" w14:textId="77777777" w:rsidR="003F0855" w:rsidRDefault="003F0855" w:rsidP="00CC0351">
      <w:pPr>
        <w:ind w:left="720"/>
        <w:jc w:val="both"/>
        <w:rPr>
          <w:rFonts w:ascii="Times New Roman" w:hAnsi="Times New Roman" w:cs="Times New Roman"/>
          <w:sz w:val="24"/>
          <w:szCs w:val="24"/>
        </w:rPr>
      </w:pPr>
      <w:r w:rsidRPr="003F0855">
        <w:rPr>
          <w:rFonts w:ascii="Times New Roman" w:hAnsi="Times New Roman" w:cs="Times New Roman"/>
          <w:sz w:val="24"/>
          <w:szCs w:val="24"/>
        </w:rPr>
        <w:t>Using a single emulsion approach, this technology prepares proteins and carbohydrates to create microparticulate aggregates of natural polymers. Natural polymers are dispersed or dissolved in aqueous media with the help of a modification to the linking agent and exposed by dispersion in non-aqueous fluids, such as oil.</w:t>
      </w:r>
    </w:p>
    <w:p w14:paraId="63F917E8" w14:textId="294317C1" w:rsidR="00CC0351" w:rsidRPr="005C2A71" w:rsidRDefault="00CA2421" w:rsidP="00CC0351">
      <w:pPr>
        <w:ind w:left="720"/>
        <w:jc w:val="both"/>
        <w:rPr>
          <w:rFonts w:ascii="Times New Roman" w:hAnsi="Times New Roman" w:cs="Times New Roman"/>
          <w:b/>
          <w:bCs/>
          <w:sz w:val="24"/>
          <w:szCs w:val="24"/>
        </w:rPr>
      </w:pPr>
      <w:r w:rsidRPr="005C2A71">
        <w:rPr>
          <w:rFonts w:ascii="Times New Roman" w:hAnsi="Times New Roman" w:cs="Times New Roman"/>
          <w:b/>
          <w:bCs/>
          <w:sz w:val="24"/>
          <w:szCs w:val="24"/>
        </w:rPr>
        <w:t>E</w:t>
      </w:r>
      <w:r w:rsidR="00CC0351" w:rsidRPr="005C2A71">
        <w:rPr>
          <w:rFonts w:ascii="Times New Roman" w:hAnsi="Times New Roman" w:cs="Times New Roman"/>
          <w:b/>
          <w:bCs/>
          <w:sz w:val="24"/>
          <w:szCs w:val="24"/>
        </w:rPr>
        <w:t>. Method of polymerization</w:t>
      </w:r>
    </w:p>
    <w:p w14:paraId="6617197D" w14:textId="00EE5FD3" w:rsidR="00CC0351" w:rsidRPr="005C2A71" w:rsidRDefault="00772714" w:rsidP="00CC0351">
      <w:pPr>
        <w:ind w:left="720"/>
        <w:jc w:val="both"/>
        <w:rPr>
          <w:rFonts w:ascii="Times New Roman" w:hAnsi="Times New Roman" w:cs="Times New Roman"/>
          <w:b/>
          <w:bCs/>
          <w:sz w:val="24"/>
          <w:szCs w:val="24"/>
        </w:rPr>
      </w:pPr>
      <w:r>
        <w:rPr>
          <w:rFonts w:ascii="Times New Roman" w:hAnsi="Times New Roman" w:cs="Times New Roman"/>
          <w:b/>
          <w:bCs/>
          <w:sz w:val="24"/>
          <w:szCs w:val="24"/>
        </w:rPr>
        <w:t>S</w:t>
      </w:r>
      <w:r w:rsidR="00CC0351" w:rsidRPr="005C2A71">
        <w:rPr>
          <w:rFonts w:ascii="Times New Roman" w:hAnsi="Times New Roman" w:cs="Times New Roman"/>
          <w:b/>
          <w:bCs/>
          <w:sz w:val="24"/>
          <w:szCs w:val="24"/>
        </w:rPr>
        <w:t>tandard polymerization</w:t>
      </w:r>
    </w:p>
    <w:p w14:paraId="1F39B411" w14:textId="77777777" w:rsidR="00CC0351" w:rsidRPr="005C2A71" w:rsidRDefault="00CC0351" w:rsidP="00CC0351">
      <w:pPr>
        <w:ind w:left="720"/>
        <w:jc w:val="both"/>
        <w:rPr>
          <w:rFonts w:ascii="Times New Roman" w:hAnsi="Times New Roman" w:cs="Times New Roman"/>
          <w:sz w:val="24"/>
          <w:szCs w:val="24"/>
        </w:rPr>
      </w:pPr>
      <w:r w:rsidRPr="005C2A71">
        <w:rPr>
          <w:rFonts w:ascii="Times New Roman" w:hAnsi="Times New Roman" w:cs="Times New Roman"/>
          <w:sz w:val="24"/>
          <w:szCs w:val="24"/>
        </w:rPr>
        <w:t>Regular polymerization is carried out with the aid of fantastic techniques like suspension, emulsion, precipitation, bulk, and micelles polymerization. Herbal polymers are created using the bulk polymerization resource.</w:t>
      </w:r>
    </w:p>
    <w:p w14:paraId="03BDB9FC" w14:textId="77777777" w:rsidR="00CC0351" w:rsidRPr="005C2A71" w:rsidRDefault="00CC0351" w:rsidP="00CC0351">
      <w:pPr>
        <w:ind w:left="720"/>
        <w:jc w:val="both"/>
        <w:rPr>
          <w:rFonts w:ascii="Times New Roman" w:hAnsi="Times New Roman" w:cs="Times New Roman"/>
          <w:b/>
          <w:bCs/>
          <w:sz w:val="24"/>
          <w:szCs w:val="24"/>
        </w:rPr>
      </w:pPr>
      <w:r w:rsidRPr="005C2A71">
        <w:rPr>
          <w:rFonts w:ascii="Times New Roman" w:hAnsi="Times New Roman" w:cs="Times New Roman"/>
          <w:b/>
          <w:bCs/>
          <w:sz w:val="24"/>
          <w:szCs w:val="24"/>
        </w:rPr>
        <w:t>Cross-Linking Polymerization</w:t>
      </w:r>
    </w:p>
    <w:p w14:paraId="4FB4837D" w14:textId="2AE3DDC4" w:rsidR="00CC0351" w:rsidRPr="005C2A71" w:rsidRDefault="00CC0351" w:rsidP="00CC0351">
      <w:pPr>
        <w:ind w:left="720"/>
        <w:jc w:val="both"/>
        <w:rPr>
          <w:rFonts w:ascii="Times New Roman" w:hAnsi="Times New Roman" w:cs="Times New Roman"/>
          <w:sz w:val="24"/>
          <w:szCs w:val="24"/>
        </w:rPr>
      </w:pPr>
      <w:r w:rsidRPr="005C2A71">
        <w:rPr>
          <w:rFonts w:ascii="Times New Roman" w:hAnsi="Times New Roman" w:cs="Times New Roman"/>
          <w:sz w:val="24"/>
          <w:szCs w:val="24"/>
        </w:rPr>
        <w:t xml:space="preserve">The interaction of many monomers at the interface results in a film of polymer that encompasses the majority of </w:t>
      </w:r>
      <w:r w:rsidR="00772714" w:rsidRPr="00772714">
        <w:rPr>
          <w:rFonts w:ascii="Times New Roman" w:hAnsi="Times New Roman" w:cs="Times New Roman"/>
          <w:sz w:val="24"/>
          <w:szCs w:val="24"/>
        </w:rPr>
        <w:t>the two liquid phases that are irreducible</w:t>
      </w:r>
      <w:r w:rsidR="00772714" w:rsidRPr="00772714">
        <w:rPr>
          <w:rFonts w:ascii="Times New Roman" w:hAnsi="Times New Roman" w:cs="Times New Roman"/>
          <w:sz w:val="24"/>
          <w:szCs w:val="24"/>
        </w:rPr>
        <w:t xml:space="preserve"> </w:t>
      </w:r>
      <w:r w:rsidRPr="005C2A71">
        <w:rPr>
          <w:rFonts w:ascii="Times New Roman" w:hAnsi="Times New Roman" w:cs="Times New Roman"/>
          <w:sz w:val="24"/>
          <w:szCs w:val="24"/>
        </w:rPr>
        <w:t>and essentially encloses the dispersion.</w:t>
      </w:r>
    </w:p>
    <w:p w14:paraId="60C59BFE" w14:textId="77777777" w:rsidR="00CC0351" w:rsidRPr="005C2A71" w:rsidRDefault="00CC0351" w:rsidP="00CC0351">
      <w:pPr>
        <w:ind w:left="720"/>
        <w:jc w:val="both"/>
        <w:rPr>
          <w:rFonts w:ascii="Times New Roman" w:hAnsi="Times New Roman" w:cs="Times New Roman"/>
          <w:b/>
          <w:bCs/>
          <w:sz w:val="24"/>
          <w:szCs w:val="24"/>
        </w:rPr>
      </w:pPr>
      <w:r w:rsidRPr="005C2A71">
        <w:rPr>
          <w:rFonts w:ascii="Times New Roman" w:hAnsi="Times New Roman" w:cs="Times New Roman"/>
          <w:b/>
          <w:bCs/>
          <w:sz w:val="24"/>
          <w:szCs w:val="24"/>
        </w:rPr>
        <w:t>G. Phase separation coacervation technique</w:t>
      </w:r>
    </w:p>
    <w:p w14:paraId="1E36424A" w14:textId="57965488" w:rsidR="00CC0351" w:rsidRPr="005C2A71" w:rsidRDefault="001601A5" w:rsidP="00CC0351">
      <w:pPr>
        <w:ind w:left="720"/>
        <w:jc w:val="both"/>
        <w:rPr>
          <w:rFonts w:ascii="Times New Roman" w:hAnsi="Times New Roman" w:cs="Times New Roman"/>
          <w:sz w:val="24"/>
          <w:szCs w:val="24"/>
        </w:rPr>
      </w:pPr>
      <w:r w:rsidRPr="001601A5">
        <w:rPr>
          <w:rFonts w:ascii="Times New Roman" w:hAnsi="Times New Roman" w:cs="Times New Roman"/>
          <w:sz w:val="24"/>
          <w:szCs w:val="24"/>
        </w:rPr>
        <w:t>It is totally predicated on the organic segment's idea that lowering the solubility of the polymer will have an effect on how quickly coacervates form. When an incompatible polymer is added to the solution, the first polymer phase separates</w:t>
      </w:r>
      <w:r w:rsidR="00FB6625">
        <w:rPr>
          <w:rFonts w:ascii="Times New Roman" w:hAnsi="Times New Roman" w:cs="Times New Roman"/>
          <w:sz w:val="24"/>
          <w:szCs w:val="24"/>
        </w:rPr>
        <w:t>,</w:t>
      </w:r>
      <w:r w:rsidRPr="001601A5">
        <w:rPr>
          <w:rFonts w:ascii="Times New Roman" w:hAnsi="Times New Roman" w:cs="Times New Roman"/>
          <w:sz w:val="24"/>
          <w:szCs w:val="24"/>
        </w:rPr>
        <w:t xml:space="preserve"> and the drug debris is submerged. The drug is still dispersed in the polymer's reaction.</w:t>
      </w:r>
      <w:r w:rsidR="00713558" w:rsidRPr="001601A5">
        <w:rPr>
          <w:rFonts w:ascii="Times New Roman" w:hAnsi="Times New Roman" w:cs="Times New Roman"/>
          <w:sz w:val="24"/>
          <w:szCs w:val="24"/>
          <w:vertAlign w:val="superscript"/>
        </w:rPr>
        <w:t>9</w:t>
      </w:r>
    </w:p>
    <w:p w14:paraId="79665204" w14:textId="77777777" w:rsidR="002C205B" w:rsidRPr="005C2A71" w:rsidRDefault="002C205B" w:rsidP="00AB5058">
      <w:pPr>
        <w:tabs>
          <w:tab w:val="left" w:pos="284"/>
        </w:tabs>
        <w:spacing w:after="0" w:line="240" w:lineRule="auto"/>
        <w:ind w:left="567" w:right="567"/>
        <w:jc w:val="center"/>
        <w:rPr>
          <w:rFonts w:ascii="Times New Roman" w:hAnsi="Times New Roman" w:cs="Times New Roman"/>
          <w:b/>
          <w:bCs/>
          <w:sz w:val="24"/>
          <w:szCs w:val="24"/>
        </w:rPr>
      </w:pPr>
    </w:p>
    <w:p w14:paraId="5A1C79E7" w14:textId="232FB7C5" w:rsidR="00AB5058" w:rsidRPr="005C2A71" w:rsidRDefault="00AB5058" w:rsidP="00AB5058">
      <w:pPr>
        <w:tabs>
          <w:tab w:val="left" w:pos="284"/>
        </w:tabs>
        <w:spacing w:after="0" w:line="240" w:lineRule="auto"/>
        <w:ind w:left="567" w:right="567"/>
        <w:jc w:val="center"/>
        <w:rPr>
          <w:rFonts w:ascii="Times New Roman" w:hAnsi="Times New Roman" w:cs="Times New Roman"/>
          <w:b/>
          <w:bCs/>
          <w:sz w:val="24"/>
          <w:szCs w:val="24"/>
        </w:rPr>
      </w:pPr>
      <w:r w:rsidRPr="005C2A71">
        <w:rPr>
          <w:rFonts w:ascii="Times New Roman" w:hAnsi="Times New Roman" w:cs="Times New Roman"/>
          <w:b/>
          <w:bCs/>
          <w:sz w:val="24"/>
          <w:szCs w:val="24"/>
        </w:rPr>
        <w:t xml:space="preserve">IX. </w:t>
      </w:r>
      <w:r w:rsidR="00D14433" w:rsidRPr="00D14433">
        <w:rPr>
          <w:rFonts w:ascii="Times New Roman" w:hAnsi="Times New Roman" w:cs="Times New Roman"/>
          <w:b/>
          <w:bCs/>
          <w:sz w:val="24"/>
          <w:szCs w:val="24"/>
        </w:rPr>
        <w:t>MICROSPHERE CHARACTERIZATION</w:t>
      </w:r>
    </w:p>
    <w:p w14:paraId="608C6D2E" w14:textId="77777777" w:rsidR="00564DFF" w:rsidRPr="005C2A71" w:rsidRDefault="00564DFF" w:rsidP="00AB5058">
      <w:pPr>
        <w:tabs>
          <w:tab w:val="left" w:pos="284"/>
        </w:tabs>
        <w:spacing w:after="0" w:line="240" w:lineRule="auto"/>
        <w:ind w:left="567" w:right="567"/>
        <w:jc w:val="center"/>
        <w:rPr>
          <w:rFonts w:ascii="Times New Roman" w:hAnsi="Times New Roman" w:cs="Times New Roman"/>
          <w:b/>
          <w:bCs/>
          <w:sz w:val="24"/>
          <w:szCs w:val="24"/>
        </w:rPr>
      </w:pPr>
    </w:p>
    <w:p w14:paraId="13E489D6" w14:textId="25039567" w:rsidR="00AB5058" w:rsidRPr="005C2A71" w:rsidRDefault="00AB5058" w:rsidP="00AB5058">
      <w:pPr>
        <w:ind w:left="720"/>
        <w:jc w:val="both"/>
        <w:rPr>
          <w:rFonts w:ascii="Times New Roman" w:hAnsi="Times New Roman" w:cs="Times New Roman"/>
          <w:b/>
          <w:bCs/>
          <w:sz w:val="24"/>
          <w:szCs w:val="24"/>
        </w:rPr>
      </w:pPr>
      <w:r w:rsidRPr="005C2A71">
        <w:rPr>
          <w:rFonts w:ascii="Times New Roman" w:hAnsi="Times New Roman" w:cs="Times New Roman"/>
          <w:b/>
          <w:bCs/>
          <w:sz w:val="24"/>
          <w:szCs w:val="24"/>
        </w:rPr>
        <w:t>A.</w:t>
      </w:r>
      <w:r w:rsidRPr="005C2A71">
        <w:rPr>
          <w:rFonts w:ascii="Times New Roman" w:hAnsi="Times New Roman" w:cs="Times New Roman"/>
          <w:b/>
          <w:bCs/>
          <w:sz w:val="24"/>
          <w:szCs w:val="24"/>
        </w:rPr>
        <w:tab/>
      </w:r>
      <w:r w:rsidR="00907952">
        <w:rPr>
          <w:rFonts w:ascii="Times New Roman" w:hAnsi="Times New Roman" w:cs="Times New Roman"/>
          <w:b/>
          <w:bCs/>
          <w:sz w:val="24"/>
          <w:szCs w:val="24"/>
        </w:rPr>
        <w:t>Micrometric</w:t>
      </w:r>
      <w:r w:rsidR="00907952" w:rsidRPr="00907952">
        <w:rPr>
          <w:rFonts w:ascii="Times New Roman" w:hAnsi="Times New Roman" w:cs="Times New Roman"/>
          <w:b/>
          <w:bCs/>
          <w:sz w:val="24"/>
          <w:szCs w:val="24"/>
        </w:rPr>
        <w:t xml:space="preserve"> characteristics </w:t>
      </w:r>
      <w:r w:rsidRPr="00907952">
        <w:rPr>
          <w:rFonts w:ascii="Times New Roman" w:hAnsi="Times New Roman" w:cs="Times New Roman"/>
          <w:b/>
          <w:bCs/>
          <w:sz w:val="24"/>
          <w:szCs w:val="24"/>
          <w:vertAlign w:val="superscript"/>
        </w:rPr>
        <w:t>10</w:t>
      </w:r>
      <w:r w:rsidRPr="005C2A71">
        <w:rPr>
          <w:rFonts w:ascii="Times New Roman" w:hAnsi="Times New Roman" w:cs="Times New Roman"/>
          <w:b/>
          <w:bCs/>
          <w:sz w:val="24"/>
          <w:szCs w:val="24"/>
        </w:rPr>
        <w:t>:</w:t>
      </w:r>
    </w:p>
    <w:p w14:paraId="12931163" w14:textId="77777777" w:rsidR="0034747B" w:rsidRDefault="0034747B" w:rsidP="00AB5058">
      <w:pPr>
        <w:ind w:left="720"/>
        <w:jc w:val="both"/>
        <w:rPr>
          <w:rFonts w:ascii="Times New Roman" w:hAnsi="Times New Roman" w:cs="Times New Roman"/>
          <w:sz w:val="24"/>
          <w:szCs w:val="24"/>
        </w:rPr>
      </w:pPr>
      <w:r w:rsidRPr="0034747B">
        <w:rPr>
          <w:rFonts w:ascii="Times New Roman" w:hAnsi="Times New Roman" w:cs="Times New Roman"/>
          <w:sz w:val="24"/>
          <w:szCs w:val="24"/>
        </w:rPr>
        <w:t>The produced microspheres can be distinguished from one another using their micrometric properties, such as microsphere particle size, bulk density, tapped density, Carr's compressibility index, Hausner's ratio, and angle of repose.</w:t>
      </w:r>
    </w:p>
    <w:p w14:paraId="315033CE" w14:textId="204F0582" w:rsidR="00AB5058" w:rsidRPr="005C2A71" w:rsidRDefault="00AB5058" w:rsidP="00AB5058">
      <w:pPr>
        <w:ind w:left="720"/>
        <w:jc w:val="both"/>
        <w:rPr>
          <w:rFonts w:ascii="Times New Roman" w:hAnsi="Times New Roman" w:cs="Times New Roman"/>
          <w:b/>
          <w:bCs/>
          <w:sz w:val="24"/>
          <w:szCs w:val="24"/>
        </w:rPr>
      </w:pPr>
      <w:r w:rsidRPr="005C2A71">
        <w:rPr>
          <w:rFonts w:ascii="Times New Roman" w:hAnsi="Times New Roman" w:cs="Times New Roman"/>
          <w:b/>
          <w:bCs/>
          <w:sz w:val="24"/>
          <w:szCs w:val="24"/>
        </w:rPr>
        <w:t>a) Bulk and Tapped density</w:t>
      </w:r>
    </w:p>
    <w:p w14:paraId="57741AD5" w14:textId="07D21AC0" w:rsidR="00AB5058" w:rsidRPr="005C2A71" w:rsidRDefault="00CF4321" w:rsidP="00AB5058">
      <w:pPr>
        <w:ind w:left="720"/>
        <w:jc w:val="both"/>
        <w:rPr>
          <w:rFonts w:ascii="Times New Roman" w:hAnsi="Times New Roman" w:cs="Times New Roman"/>
          <w:sz w:val="24"/>
          <w:szCs w:val="24"/>
        </w:rPr>
      </w:pPr>
      <w:r w:rsidRPr="00CF4321">
        <w:rPr>
          <w:rFonts w:ascii="Times New Roman" w:hAnsi="Times New Roman" w:cs="Times New Roman"/>
          <w:sz w:val="24"/>
          <w:szCs w:val="24"/>
        </w:rPr>
        <w:t>50 cc of the graduated cylinder w</w:t>
      </w:r>
      <w:r w:rsidR="00F12B75">
        <w:rPr>
          <w:rFonts w:ascii="Times New Roman" w:hAnsi="Times New Roman" w:cs="Times New Roman"/>
          <w:sz w:val="24"/>
          <w:szCs w:val="24"/>
        </w:rPr>
        <w:t>as</w:t>
      </w:r>
      <w:r w:rsidRPr="00CF4321">
        <w:rPr>
          <w:rFonts w:ascii="Times New Roman" w:hAnsi="Times New Roman" w:cs="Times New Roman"/>
          <w:sz w:val="24"/>
          <w:szCs w:val="24"/>
        </w:rPr>
        <w:t xml:space="preserve"> used to measure the bulk and tapped densities. A glass funnel was used to filter a sample that had been precisely weighed. 100 mechanical taps were made on the sample that had been poured into the cylinder. Following that, the tapped volume was recorded, and the following formula was used to compute the bulk density and tapped density. The measurement was in g/cm</w:t>
      </w:r>
      <w:r w:rsidRPr="005352CF">
        <w:rPr>
          <w:rFonts w:ascii="Times New Roman" w:hAnsi="Times New Roman" w:cs="Times New Roman"/>
          <w:sz w:val="24"/>
          <w:szCs w:val="24"/>
          <w:vertAlign w:val="superscript"/>
        </w:rPr>
        <w:t>3</w:t>
      </w:r>
      <w:r w:rsidRPr="00CF4321">
        <w:rPr>
          <w:rFonts w:ascii="Times New Roman" w:hAnsi="Times New Roman" w:cs="Times New Roman"/>
          <w:sz w:val="24"/>
          <w:szCs w:val="24"/>
        </w:rPr>
        <w:t>.</w:t>
      </w:r>
    </w:p>
    <w:p w14:paraId="5312DC43" w14:textId="77777777" w:rsidR="00022D77" w:rsidRPr="005C2A71" w:rsidRDefault="00022D77" w:rsidP="00022D77">
      <w:pPr>
        <w:pBdr>
          <w:top w:val="single" w:sz="4" w:space="0" w:color="auto"/>
          <w:left w:val="single" w:sz="4" w:space="4" w:color="auto"/>
          <w:bottom w:val="single" w:sz="4" w:space="1" w:color="auto"/>
          <w:right w:val="single" w:sz="4" w:space="4" w:color="auto"/>
        </w:pBdr>
        <w:spacing w:after="0" w:line="240" w:lineRule="auto"/>
        <w:ind w:left="567" w:right="567" w:firstLine="284"/>
        <w:jc w:val="both"/>
        <w:rPr>
          <w:rFonts w:ascii="Times New Roman" w:hAnsi="Times New Roman" w:cs="Times New Roman"/>
          <w:sz w:val="24"/>
          <w:szCs w:val="24"/>
        </w:rPr>
      </w:pPr>
      <w:r w:rsidRPr="005C2A71">
        <w:rPr>
          <w:rFonts w:ascii="Times New Roman" w:hAnsi="Times New Roman" w:cs="Times New Roman"/>
          <w:sz w:val="24"/>
          <w:szCs w:val="24"/>
        </w:rPr>
        <w:t xml:space="preserve">Bulk density (ρb) = Mass of microspheres (M)/Volume of microspheres after    </w:t>
      </w:r>
    </w:p>
    <w:p w14:paraId="38B88493" w14:textId="7BDA622E" w:rsidR="00022D77" w:rsidRPr="005C2A71" w:rsidRDefault="00022D77" w:rsidP="00022D77">
      <w:pPr>
        <w:pBdr>
          <w:top w:val="single" w:sz="4" w:space="0" w:color="auto"/>
          <w:left w:val="single" w:sz="4" w:space="4" w:color="auto"/>
          <w:bottom w:val="single" w:sz="4" w:space="1" w:color="auto"/>
          <w:right w:val="single" w:sz="4" w:space="4" w:color="auto"/>
        </w:pBdr>
        <w:spacing w:after="0" w:line="240" w:lineRule="auto"/>
        <w:ind w:left="567" w:right="567" w:firstLine="284"/>
        <w:jc w:val="both"/>
        <w:rPr>
          <w:rFonts w:ascii="Times New Roman" w:hAnsi="Times New Roman" w:cs="Times New Roman"/>
          <w:sz w:val="24"/>
          <w:szCs w:val="24"/>
        </w:rPr>
      </w:pPr>
      <w:r w:rsidRPr="005C2A71">
        <w:rPr>
          <w:rFonts w:ascii="Times New Roman" w:hAnsi="Times New Roman" w:cs="Times New Roman"/>
          <w:sz w:val="24"/>
          <w:szCs w:val="24"/>
        </w:rPr>
        <w:t xml:space="preserve">                                tapping (Vb)</w:t>
      </w:r>
    </w:p>
    <w:p w14:paraId="71382A9E" w14:textId="77777777" w:rsidR="00022D77" w:rsidRPr="005C2A71" w:rsidRDefault="00022D77" w:rsidP="00022D77">
      <w:pPr>
        <w:pBdr>
          <w:top w:val="single" w:sz="4" w:space="0" w:color="auto"/>
          <w:left w:val="single" w:sz="4" w:space="4" w:color="auto"/>
          <w:bottom w:val="single" w:sz="4" w:space="1" w:color="auto"/>
          <w:right w:val="single" w:sz="4" w:space="4" w:color="auto"/>
        </w:pBdr>
        <w:spacing w:after="0" w:line="240" w:lineRule="auto"/>
        <w:ind w:left="567" w:right="567" w:firstLine="284"/>
        <w:jc w:val="both"/>
        <w:rPr>
          <w:rFonts w:ascii="Times New Roman" w:hAnsi="Times New Roman" w:cs="Times New Roman"/>
          <w:sz w:val="24"/>
          <w:szCs w:val="24"/>
        </w:rPr>
      </w:pPr>
      <w:r w:rsidRPr="005C2A71">
        <w:rPr>
          <w:rFonts w:ascii="Times New Roman" w:hAnsi="Times New Roman" w:cs="Times New Roman"/>
          <w:sz w:val="24"/>
          <w:szCs w:val="24"/>
        </w:rPr>
        <w:t xml:space="preserve">Tapped density (ρt) = Mass of microspheres (M)/Volume of microspheres after </w:t>
      </w:r>
    </w:p>
    <w:p w14:paraId="59359827" w14:textId="1DE31F0E" w:rsidR="00022D77" w:rsidRPr="005C2A71" w:rsidRDefault="00022D77" w:rsidP="00022D77">
      <w:pPr>
        <w:pBdr>
          <w:top w:val="single" w:sz="4" w:space="0" w:color="auto"/>
          <w:left w:val="single" w:sz="4" w:space="4" w:color="auto"/>
          <w:bottom w:val="single" w:sz="4" w:space="1" w:color="auto"/>
          <w:right w:val="single" w:sz="4" w:space="4" w:color="auto"/>
        </w:pBdr>
        <w:spacing w:after="0" w:line="240" w:lineRule="auto"/>
        <w:ind w:left="567" w:right="567" w:firstLine="284"/>
        <w:jc w:val="both"/>
        <w:rPr>
          <w:rFonts w:ascii="Times New Roman" w:hAnsi="Times New Roman" w:cs="Times New Roman"/>
          <w:sz w:val="24"/>
          <w:szCs w:val="24"/>
        </w:rPr>
      </w:pPr>
      <w:r w:rsidRPr="005C2A71">
        <w:rPr>
          <w:rFonts w:ascii="Times New Roman" w:hAnsi="Times New Roman" w:cs="Times New Roman"/>
          <w:sz w:val="24"/>
          <w:szCs w:val="24"/>
        </w:rPr>
        <w:t xml:space="preserve">                              tapping (Vt</w:t>
      </w:r>
      <w:r w:rsidR="0019721D">
        <w:rPr>
          <w:rFonts w:ascii="Times New Roman" w:hAnsi="Times New Roman" w:cs="Times New Roman"/>
          <w:sz w:val="24"/>
          <w:szCs w:val="24"/>
        </w:rPr>
        <w:t>)</w:t>
      </w:r>
    </w:p>
    <w:p w14:paraId="4D609DC3" w14:textId="0E911C48" w:rsidR="00022D77" w:rsidRPr="005C2A71" w:rsidRDefault="00022D77" w:rsidP="00022D77">
      <w:pPr>
        <w:ind w:left="720"/>
        <w:jc w:val="both"/>
        <w:rPr>
          <w:rFonts w:ascii="Times New Roman" w:hAnsi="Times New Roman" w:cs="Times New Roman"/>
          <w:sz w:val="24"/>
          <w:szCs w:val="24"/>
        </w:rPr>
      </w:pPr>
    </w:p>
    <w:p w14:paraId="0E628513" w14:textId="344D9F07" w:rsidR="006E7443" w:rsidRPr="005C2A71" w:rsidRDefault="00E02393" w:rsidP="00E02393">
      <w:pPr>
        <w:ind w:left="720"/>
        <w:jc w:val="both"/>
        <w:rPr>
          <w:rFonts w:ascii="Times New Roman" w:hAnsi="Times New Roman" w:cs="Times New Roman"/>
          <w:sz w:val="24"/>
          <w:szCs w:val="24"/>
        </w:rPr>
      </w:pPr>
      <w:r w:rsidRPr="005C2A71">
        <w:rPr>
          <w:rFonts w:ascii="Times New Roman" w:hAnsi="Times New Roman" w:cs="Times New Roman"/>
          <w:sz w:val="24"/>
          <w:szCs w:val="24"/>
        </w:rPr>
        <w:t>b)</w:t>
      </w:r>
      <w:r w:rsidRPr="005C2A71">
        <w:rPr>
          <w:rFonts w:ascii="Times New Roman" w:hAnsi="Times New Roman" w:cs="Times New Roman"/>
          <w:b/>
          <w:bCs/>
          <w:sz w:val="24"/>
          <w:szCs w:val="24"/>
        </w:rPr>
        <w:t xml:space="preserve"> </w:t>
      </w:r>
      <w:r w:rsidR="006E7443" w:rsidRPr="005C2A71">
        <w:rPr>
          <w:rFonts w:ascii="Times New Roman" w:hAnsi="Times New Roman" w:cs="Times New Roman"/>
          <w:b/>
          <w:bCs/>
          <w:sz w:val="24"/>
          <w:szCs w:val="24"/>
        </w:rPr>
        <w:t>Carr's Compressibility Index</w:t>
      </w:r>
    </w:p>
    <w:p w14:paraId="201CF2BC" w14:textId="32B8BD64" w:rsidR="0056613E" w:rsidRPr="005C2A71" w:rsidRDefault="0056613E" w:rsidP="00E02393">
      <w:pPr>
        <w:ind w:left="720"/>
        <w:jc w:val="both"/>
        <w:rPr>
          <w:rFonts w:ascii="Times New Roman" w:hAnsi="Times New Roman" w:cs="Times New Roman"/>
          <w:sz w:val="24"/>
          <w:szCs w:val="24"/>
        </w:rPr>
      </w:pPr>
      <w:r w:rsidRPr="0056613E">
        <w:rPr>
          <w:rFonts w:ascii="Times New Roman" w:hAnsi="Times New Roman" w:cs="Times New Roman"/>
          <w:sz w:val="24"/>
          <w:szCs w:val="24"/>
        </w:rPr>
        <w:t>The Carr's Compressibility Index, Compressibility index (C.I. ), or Carr's index value of microspheres was calculated using the following equation.</w:t>
      </w:r>
    </w:p>
    <w:p w14:paraId="0B4EB043" w14:textId="77777777" w:rsidR="00E02393" w:rsidRPr="005C2A71" w:rsidRDefault="00E02393" w:rsidP="0028122B">
      <w:pPr>
        <w:pBdr>
          <w:top w:val="single" w:sz="4" w:space="1" w:color="auto"/>
          <w:left w:val="single" w:sz="4" w:space="4" w:color="auto"/>
          <w:bottom w:val="single" w:sz="4" w:space="1" w:color="auto"/>
          <w:right w:val="single" w:sz="4" w:space="4" w:color="auto"/>
        </w:pBdr>
        <w:spacing w:after="0" w:line="240" w:lineRule="auto"/>
        <w:ind w:left="567" w:right="567"/>
        <w:jc w:val="both"/>
        <w:rPr>
          <w:rFonts w:ascii="Times New Roman" w:hAnsi="Times New Roman" w:cs="Times New Roman"/>
          <w:sz w:val="24"/>
          <w:szCs w:val="24"/>
        </w:rPr>
      </w:pPr>
      <w:r w:rsidRPr="005C2A71">
        <w:rPr>
          <w:rFonts w:ascii="Times New Roman" w:hAnsi="Times New Roman" w:cs="Times New Roman"/>
          <w:sz w:val="24"/>
          <w:szCs w:val="24"/>
        </w:rPr>
        <w:t>% Compressibility index = (Tapped Density-Bulk Density/Tapped Density) ×100</w:t>
      </w:r>
    </w:p>
    <w:p w14:paraId="2A8C2038" w14:textId="0CE8FB71" w:rsidR="00E02393" w:rsidRPr="005C2A71" w:rsidRDefault="00E02393" w:rsidP="00E02393">
      <w:pPr>
        <w:ind w:left="720"/>
        <w:jc w:val="both"/>
        <w:rPr>
          <w:rFonts w:ascii="Times New Roman" w:hAnsi="Times New Roman" w:cs="Times New Roman"/>
          <w:sz w:val="24"/>
          <w:szCs w:val="24"/>
        </w:rPr>
      </w:pPr>
    </w:p>
    <w:p w14:paraId="5256017C" w14:textId="6ABF58D4" w:rsidR="0070324B" w:rsidRPr="005C2A71" w:rsidRDefault="0070324B" w:rsidP="0070324B">
      <w:pPr>
        <w:ind w:left="720"/>
        <w:jc w:val="both"/>
        <w:rPr>
          <w:rFonts w:ascii="Times New Roman" w:hAnsi="Times New Roman" w:cs="Times New Roman"/>
          <w:b/>
          <w:bCs/>
          <w:sz w:val="24"/>
          <w:szCs w:val="24"/>
        </w:rPr>
      </w:pPr>
      <w:r w:rsidRPr="005C2A71">
        <w:rPr>
          <w:rFonts w:ascii="Times New Roman" w:hAnsi="Times New Roman" w:cs="Times New Roman"/>
          <w:b/>
          <w:bCs/>
          <w:sz w:val="24"/>
          <w:szCs w:val="24"/>
        </w:rPr>
        <w:t xml:space="preserve">c) </w:t>
      </w:r>
      <w:r w:rsidR="00F461E5" w:rsidRPr="00F461E5">
        <w:rPr>
          <w:rFonts w:ascii="Times New Roman" w:hAnsi="Times New Roman" w:cs="Times New Roman"/>
          <w:b/>
          <w:bCs/>
          <w:sz w:val="24"/>
          <w:szCs w:val="24"/>
        </w:rPr>
        <w:t>The Hausner</w:t>
      </w:r>
      <w:r w:rsidR="00F461E5">
        <w:rPr>
          <w:rFonts w:ascii="Times New Roman" w:hAnsi="Times New Roman" w:cs="Times New Roman"/>
          <w:b/>
          <w:bCs/>
          <w:sz w:val="24"/>
          <w:szCs w:val="24"/>
        </w:rPr>
        <w:t>’s</w:t>
      </w:r>
      <w:r w:rsidR="00F461E5" w:rsidRPr="00F461E5">
        <w:rPr>
          <w:rFonts w:ascii="Times New Roman" w:hAnsi="Times New Roman" w:cs="Times New Roman"/>
          <w:b/>
          <w:bCs/>
          <w:sz w:val="24"/>
          <w:szCs w:val="24"/>
        </w:rPr>
        <w:t xml:space="preserve"> ratio</w:t>
      </w:r>
    </w:p>
    <w:p w14:paraId="6102C802" w14:textId="3BF754AA" w:rsidR="0070324B" w:rsidRPr="005C2A71" w:rsidRDefault="0070324B" w:rsidP="0070324B">
      <w:pPr>
        <w:ind w:left="720"/>
        <w:jc w:val="both"/>
        <w:rPr>
          <w:rFonts w:ascii="Times New Roman" w:hAnsi="Times New Roman" w:cs="Times New Roman"/>
          <w:sz w:val="24"/>
          <w:szCs w:val="24"/>
        </w:rPr>
      </w:pPr>
      <w:r w:rsidRPr="005C2A71">
        <w:rPr>
          <w:rFonts w:ascii="Times New Roman" w:hAnsi="Times New Roman" w:cs="Times New Roman"/>
          <w:sz w:val="24"/>
          <w:szCs w:val="24"/>
        </w:rPr>
        <w:t>The equation was used to compare the tapped density to the bulk density and find Hausner's ratio of microspheres.</w:t>
      </w:r>
    </w:p>
    <w:p w14:paraId="4CDDB8C7" w14:textId="77777777" w:rsidR="00DB3516" w:rsidRPr="005C2A71" w:rsidRDefault="00DB3516" w:rsidP="00D0432D">
      <w:pPr>
        <w:pBdr>
          <w:top w:val="single" w:sz="4" w:space="1" w:color="auto"/>
          <w:left w:val="single" w:sz="4" w:space="4" w:color="auto"/>
          <w:bottom w:val="single" w:sz="4" w:space="1" w:color="auto"/>
          <w:right w:val="single" w:sz="4" w:space="4" w:color="auto"/>
        </w:pBdr>
        <w:spacing w:after="0" w:line="240" w:lineRule="auto"/>
        <w:ind w:left="567" w:right="567" w:firstLine="284"/>
        <w:jc w:val="center"/>
        <w:rPr>
          <w:rFonts w:ascii="Times New Roman" w:hAnsi="Times New Roman" w:cs="Times New Roman"/>
          <w:sz w:val="20"/>
          <w:szCs w:val="20"/>
        </w:rPr>
      </w:pPr>
      <w:r w:rsidRPr="005C2A71">
        <w:rPr>
          <w:rFonts w:ascii="Times New Roman" w:hAnsi="Times New Roman" w:cs="Times New Roman"/>
          <w:sz w:val="20"/>
          <w:szCs w:val="20"/>
        </w:rPr>
        <w:t>Hausner’s ratio = (Tapped density/Bulk density) ×100</w:t>
      </w:r>
    </w:p>
    <w:p w14:paraId="4AAA082E" w14:textId="512B87C2" w:rsidR="00DB3516" w:rsidRPr="005C2A71" w:rsidRDefault="00DB3516" w:rsidP="00DB3516">
      <w:pPr>
        <w:ind w:left="720"/>
        <w:jc w:val="both"/>
        <w:rPr>
          <w:rFonts w:ascii="Times New Roman" w:hAnsi="Times New Roman" w:cs="Times New Roman"/>
          <w:b/>
          <w:bCs/>
          <w:sz w:val="24"/>
          <w:szCs w:val="24"/>
        </w:rPr>
      </w:pPr>
      <w:r w:rsidRPr="005C2A71">
        <w:rPr>
          <w:rFonts w:ascii="Times New Roman" w:hAnsi="Times New Roman" w:cs="Times New Roman"/>
          <w:b/>
          <w:bCs/>
          <w:sz w:val="24"/>
          <w:szCs w:val="24"/>
        </w:rPr>
        <w:t xml:space="preserve">d) Angle of repose </w:t>
      </w:r>
    </w:p>
    <w:p w14:paraId="7EA700B7" w14:textId="0253CA75" w:rsidR="00DB3516" w:rsidRPr="005C2A71" w:rsidRDefault="00DB3516" w:rsidP="00DB3516">
      <w:pPr>
        <w:ind w:left="720"/>
        <w:jc w:val="both"/>
        <w:rPr>
          <w:rFonts w:ascii="Times New Roman" w:hAnsi="Times New Roman" w:cs="Times New Roman"/>
          <w:sz w:val="24"/>
          <w:szCs w:val="24"/>
        </w:rPr>
      </w:pPr>
      <w:r w:rsidRPr="005C2A71">
        <w:rPr>
          <w:rFonts w:ascii="Times New Roman" w:hAnsi="Times New Roman" w:cs="Times New Roman"/>
          <w:sz w:val="24"/>
          <w:szCs w:val="24"/>
        </w:rPr>
        <w:t>The angle of repose is the largest angle that can be established between the surface of a powder pile and a horizontal surface.</w:t>
      </w:r>
    </w:p>
    <w:p w14:paraId="3F1F0256" w14:textId="77777777" w:rsidR="00375837" w:rsidRPr="005C2A71" w:rsidRDefault="00375837" w:rsidP="00375837">
      <w:pPr>
        <w:spacing w:after="0" w:line="240" w:lineRule="auto"/>
        <w:ind w:left="2596" w:right="567" w:firstLine="284"/>
        <w:jc w:val="both"/>
        <w:rPr>
          <w:rFonts w:ascii="Times New Roman" w:hAnsi="Times New Roman" w:cs="Times New Roman"/>
          <w:sz w:val="20"/>
          <w:szCs w:val="20"/>
        </w:rPr>
      </w:pPr>
      <w:bookmarkStart w:id="0" w:name="_Hlk112611414"/>
      <w:r w:rsidRPr="005C2A71">
        <w:rPr>
          <w:rFonts w:ascii="Times New Roman" w:hAnsi="Times New Roman" w:cs="Times New Roman"/>
          <w:sz w:val="20"/>
          <w:szCs w:val="20"/>
        </w:rPr>
        <w:t>Tan θ</w:t>
      </w:r>
      <w:bookmarkEnd w:id="0"/>
      <w:r w:rsidRPr="005C2A71">
        <w:rPr>
          <w:rFonts w:ascii="Times New Roman" w:hAnsi="Times New Roman" w:cs="Times New Roman"/>
          <w:sz w:val="20"/>
          <w:szCs w:val="20"/>
        </w:rPr>
        <w:t xml:space="preserve"> = h/r</w:t>
      </w:r>
    </w:p>
    <w:p w14:paraId="32FB85F6" w14:textId="32D82EAA" w:rsidR="0083712F" w:rsidRDefault="00375837" w:rsidP="0083712F">
      <w:pPr>
        <w:spacing w:after="0" w:line="240" w:lineRule="auto"/>
        <w:ind w:left="567" w:right="567" w:firstLine="284"/>
        <w:jc w:val="both"/>
        <w:rPr>
          <w:rFonts w:ascii="Times New Roman" w:hAnsi="Times New Roman" w:cs="Times New Roman"/>
          <w:sz w:val="20"/>
          <w:szCs w:val="20"/>
        </w:rPr>
      </w:pPr>
      <w:r w:rsidRPr="005C2A71">
        <w:rPr>
          <w:rFonts w:ascii="Times New Roman" w:hAnsi="Times New Roman" w:cs="Times New Roman"/>
          <w:sz w:val="20"/>
          <w:szCs w:val="20"/>
        </w:rPr>
        <w:tab/>
      </w:r>
      <w:r w:rsidRPr="005C2A71">
        <w:rPr>
          <w:rFonts w:ascii="Times New Roman" w:hAnsi="Times New Roman" w:cs="Times New Roman"/>
          <w:sz w:val="20"/>
          <w:szCs w:val="20"/>
        </w:rPr>
        <w:tab/>
      </w:r>
      <w:r w:rsidRPr="005C2A71">
        <w:rPr>
          <w:rFonts w:ascii="Times New Roman" w:hAnsi="Times New Roman" w:cs="Times New Roman"/>
          <w:sz w:val="20"/>
          <w:szCs w:val="20"/>
        </w:rPr>
        <w:tab/>
      </w:r>
      <w:r w:rsidR="0083712F" w:rsidRPr="0083712F">
        <w:rPr>
          <w:rFonts w:ascii="Times New Roman" w:hAnsi="Times New Roman" w:cs="Times New Roman"/>
          <w:sz w:val="20"/>
          <w:szCs w:val="20"/>
        </w:rPr>
        <w:t xml:space="preserve">where </w:t>
      </w:r>
      <w:r w:rsidR="009A33A1" w:rsidRPr="009A33A1">
        <w:rPr>
          <w:rFonts w:ascii="Times New Roman" w:hAnsi="Times New Roman" w:cs="Times New Roman"/>
          <w:sz w:val="20"/>
          <w:szCs w:val="20"/>
        </w:rPr>
        <w:t xml:space="preserve">Tan θ </w:t>
      </w:r>
      <w:r w:rsidR="0083712F" w:rsidRPr="0083712F">
        <w:rPr>
          <w:rFonts w:ascii="Times New Roman" w:hAnsi="Times New Roman" w:cs="Times New Roman"/>
          <w:sz w:val="20"/>
          <w:szCs w:val="20"/>
        </w:rPr>
        <w:t xml:space="preserve">= the angle of repose </w:t>
      </w:r>
    </w:p>
    <w:p w14:paraId="32EA1811" w14:textId="77777777" w:rsidR="0083712F" w:rsidRDefault="0083712F" w:rsidP="0083712F">
      <w:pPr>
        <w:spacing w:after="0" w:line="240" w:lineRule="auto"/>
        <w:ind w:left="2956" w:right="567"/>
        <w:jc w:val="both"/>
        <w:rPr>
          <w:rFonts w:ascii="Times New Roman" w:hAnsi="Times New Roman" w:cs="Times New Roman"/>
          <w:sz w:val="20"/>
          <w:szCs w:val="20"/>
        </w:rPr>
      </w:pPr>
      <w:r>
        <w:rPr>
          <w:rFonts w:ascii="Times New Roman" w:hAnsi="Times New Roman" w:cs="Times New Roman"/>
          <w:sz w:val="20"/>
          <w:szCs w:val="20"/>
        </w:rPr>
        <w:t xml:space="preserve">     </w:t>
      </w:r>
      <w:r w:rsidRPr="0083712F">
        <w:rPr>
          <w:rFonts w:ascii="Times New Roman" w:hAnsi="Times New Roman" w:cs="Times New Roman"/>
          <w:sz w:val="20"/>
          <w:szCs w:val="20"/>
        </w:rPr>
        <w:t xml:space="preserve"> </w:t>
      </w:r>
      <w:r>
        <w:rPr>
          <w:rFonts w:ascii="Times New Roman" w:hAnsi="Times New Roman" w:cs="Times New Roman"/>
          <w:sz w:val="20"/>
          <w:szCs w:val="20"/>
        </w:rPr>
        <w:t xml:space="preserve">    </w:t>
      </w:r>
      <w:r w:rsidRPr="0083712F">
        <w:rPr>
          <w:rFonts w:ascii="Times New Roman" w:hAnsi="Times New Roman" w:cs="Times New Roman"/>
          <w:sz w:val="20"/>
          <w:szCs w:val="20"/>
        </w:rPr>
        <w:t>h = the height of the circle the powder heap forms</w:t>
      </w:r>
    </w:p>
    <w:p w14:paraId="502A2F53" w14:textId="6DD87525" w:rsidR="00375837" w:rsidRPr="005C2A71" w:rsidRDefault="0083712F" w:rsidP="0083712F">
      <w:pPr>
        <w:spacing w:after="0" w:line="240" w:lineRule="auto"/>
        <w:ind w:left="2956" w:right="567"/>
        <w:jc w:val="both"/>
        <w:rPr>
          <w:rFonts w:ascii="Times New Roman" w:hAnsi="Times New Roman" w:cs="Times New Roman"/>
          <w:sz w:val="20"/>
          <w:szCs w:val="20"/>
        </w:rPr>
      </w:pPr>
      <w:r>
        <w:rPr>
          <w:rFonts w:ascii="Times New Roman" w:hAnsi="Times New Roman" w:cs="Times New Roman"/>
          <w:sz w:val="20"/>
          <w:szCs w:val="20"/>
        </w:rPr>
        <w:t xml:space="preserve">          </w:t>
      </w:r>
      <w:r w:rsidRPr="0083712F">
        <w:rPr>
          <w:rFonts w:ascii="Times New Roman" w:hAnsi="Times New Roman" w:cs="Times New Roman"/>
          <w:sz w:val="20"/>
          <w:szCs w:val="20"/>
        </w:rPr>
        <w:t>r = the heap's radius</w:t>
      </w:r>
    </w:p>
    <w:p w14:paraId="719E3743" w14:textId="4C396024" w:rsidR="00375837" w:rsidRPr="005C2A71" w:rsidRDefault="00375837" w:rsidP="00375837">
      <w:pPr>
        <w:tabs>
          <w:tab w:val="left" w:pos="284"/>
        </w:tabs>
        <w:spacing w:after="0" w:line="240" w:lineRule="auto"/>
        <w:ind w:left="567" w:right="567"/>
        <w:rPr>
          <w:rFonts w:ascii="Times New Roman" w:hAnsi="Times New Roman" w:cs="Times New Roman"/>
          <w:bCs/>
          <w:sz w:val="20"/>
          <w:szCs w:val="20"/>
        </w:rPr>
      </w:pPr>
      <w:r w:rsidRPr="005C2A71">
        <w:rPr>
          <w:rFonts w:ascii="Times New Roman" w:hAnsi="Times New Roman" w:cs="Times New Roman"/>
          <w:sz w:val="20"/>
          <w:szCs w:val="20"/>
        </w:rPr>
        <w:br/>
      </w:r>
    </w:p>
    <w:p w14:paraId="6ECA13F0" w14:textId="2236090F" w:rsidR="00375837" w:rsidRPr="005C2A71" w:rsidRDefault="004F4347" w:rsidP="00343E4F">
      <w:pPr>
        <w:pStyle w:val="ListParagraph"/>
        <w:numPr>
          <w:ilvl w:val="0"/>
          <w:numId w:val="8"/>
        </w:numPr>
        <w:jc w:val="both"/>
        <w:rPr>
          <w:rFonts w:ascii="Times New Roman" w:hAnsi="Times New Roman" w:cs="Times New Roman"/>
          <w:b/>
          <w:bCs/>
          <w:sz w:val="24"/>
          <w:szCs w:val="24"/>
        </w:rPr>
      </w:pPr>
      <w:r w:rsidRPr="004F4347">
        <w:rPr>
          <w:rFonts w:ascii="Times New Roman" w:hAnsi="Times New Roman" w:cs="Times New Roman"/>
          <w:b/>
          <w:bCs/>
          <w:sz w:val="24"/>
          <w:szCs w:val="24"/>
        </w:rPr>
        <w:t>Microspheres' particle size distribution</w:t>
      </w:r>
      <w:r w:rsidR="009A33A1" w:rsidRPr="009A33A1">
        <w:rPr>
          <w:rFonts w:ascii="Times New Roman" w:hAnsi="Times New Roman" w:cs="Times New Roman"/>
          <w:b/>
          <w:bCs/>
          <w:sz w:val="24"/>
          <w:szCs w:val="24"/>
          <w:vertAlign w:val="superscript"/>
        </w:rPr>
        <w:t xml:space="preserve"> </w:t>
      </w:r>
      <w:r w:rsidR="00375837" w:rsidRPr="009A33A1">
        <w:rPr>
          <w:rFonts w:ascii="Times New Roman" w:hAnsi="Times New Roman" w:cs="Times New Roman"/>
          <w:b/>
          <w:bCs/>
          <w:sz w:val="24"/>
          <w:szCs w:val="24"/>
          <w:vertAlign w:val="superscript"/>
        </w:rPr>
        <w:t>11</w:t>
      </w:r>
    </w:p>
    <w:p w14:paraId="638A89BF" w14:textId="654B2DC8" w:rsidR="00375837" w:rsidRPr="005C2A71" w:rsidRDefault="00D32AEB" w:rsidP="00D32AEB">
      <w:pPr>
        <w:ind w:left="720"/>
        <w:jc w:val="both"/>
        <w:rPr>
          <w:rFonts w:ascii="Times New Roman" w:hAnsi="Times New Roman" w:cs="Times New Roman"/>
          <w:sz w:val="24"/>
          <w:szCs w:val="24"/>
        </w:rPr>
      </w:pPr>
      <w:r w:rsidRPr="005C2A71">
        <w:rPr>
          <w:rFonts w:ascii="Times New Roman" w:hAnsi="Times New Roman" w:cs="Times New Roman"/>
          <w:sz w:val="24"/>
          <w:szCs w:val="24"/>
        </w:rPr>
        <w:t xml:space="preserve">A compound microscope was used to perform optical microscopy for the </w:t>
      </w:r>
      <w:r w:rsidR="00E87BDB" w:rsidRPr="00E87BDB">
        <w:rPr>
          <w:rFonts w:ascii="Times New Roman" w:hAnsi="Times New Roman" w:cs="Times New Roman"/>
          <w:sz w:val="24"/>
          <w:szCs w:val="24"/>
        </w:rPr>
        <w:t>examination of the drug-loaded microspheres particle sizes</w:t>
      </w:r>
      <w:r w:rsidRPr="005C2A71">
        <w:rPr>
          <w:rFonts w:ascii="Times New Roman" w:hAnsi="Times New Roman" w:cs="Times New Roman"/>
          <w:sz w:val="24"/>
          <w:szCs w:val="24"/>
        </w:rPr>
        <w:t xml:space="preserve">. A calibrated ocular </w:t>
      </w:r>
      <w:r w:rsidR="008639C7">
        <w:rPr>
          <w:rFonts w:ascii="Times New Roman" w:hAnsi="Times New Roman" w:cs="Times New Roman"/>
          <w:sz w:val="24"/>
          <w:szCs w:val="24"/>
        </w:rPr>
        <w:t>micrometer</w:t>
      </w:r>
      <w:r w:rsidRPr="005C2A71">
        <w:rPr>
          <w:rFonts w:ascii="Times New Roman" w:hAnsi="Times New Roman" w:cs="Times New Roman"/>
          <w:sz w:val="24"/>
          <w:szCs w:val="24"/>
        </w:rPr>
        <w:t xml:space="preserve"> was used to measure the diameter of at least 300 Eudragit microspheres on a slide that was mounted on the microscope's stage. </w:t>
      </w:r>
      <w:r w:rsidR="00E47093" w:rsidRPr="00E47093">
        <w:rPr>
          <w:rFonts w:ascii="Times New Roman" w:hAnsi="Times New Roman" w:cs="Times New Roman"/>
          <w:sz w:val="24"/>
          <w:szCs w:val="24"/>
        </w:rPr>
        <w:t>The average particle size of the microspheres was calculated by dividing the total size of the microspheres by the number of microspheres.</w:t>
      </w:r>
    </w:p>
    <w:p w14:paraId="07BFE133" w14:textId="7F10974A" w:rsidR="00D32AEB" w:rsidRPr="005C2A71" w:rsidRDefault="00343E4F" w:rsidP="00D32AEB">
      <w:pPr>
        <w:ind w:left="720"/>
        <w:jc w:val="both"/>
        <w:rPr>
          <w:rFonts w:ascii="Times New Roman" w:hAnsi="Times New Roman" w:cs="Times New Roman"/>
          <w:b/>
          <w:bCs/>
          <w:sz w:val="24"/>
          <w:szCs w:val="24"/>
        </w:rPr>
      </w:pPr>
      <w:r w:rsidRPr="005C2A71">
        <w:rPr>
          <w:rFonts w:ascii="Times New Roman" w:hAnsi="Times New Roman" w:cs="Times New Roman"/>
          <w:b/>
          <w:bCs/>
          <w:sz w:val="24"/>
          <w:szCs w:val="24"/>
        </w:rPr>
        <w:t>C</w:t>
      </w:r>
      <w:r w:rsidR="00D32AEB" w:rsidRPr="005C2A71">
        <w:rPr>
          <w:rFonts w:ascii="Times New Roman" w:hAnsi="Times New Roman" w:cs="Times New Roman"/>
          <w:b/>
          <w:bCs/>
          <w:sz w:val="24"/>
          <w:szCs w:val="24"/>
        </w:rPr>
        <w:t xml:space="preserve">. </w:t>
      </w:r>
      <w:r w:rsidR="003163D3">
        <w:rPr>
          <w:rFonts w:ascii="Times New Roman" w:hAnsi="Times New Roman" w:cs="Times New Roman"/>
          <w:b/>
          <w:bCs/>
          <w:sz w:val="24"/>
          <w:szCs w:val="24"/>
        </w:rPr>
        <w:t>M</w:t>
      </w:r>
      <w:r w:rsidR="00D32AEB" w:rsidRPr="005C2A71">
        <w:rPr>
          <w:rFonts w:ascii="Times New Roman" w:hAnsi="Times New Roman" w:cs="Times New Roman"/>
          <w:b/>
          <w:bCs/>
          <w:sz w:val="24"/>
          <w:szCs w:val="24"/>
        </w:rPr>
        <w:t xml:space="preserve">orphological investigation </w:t>
      </w:r>
      <w:r w:rsidR="004B49FA" w:rsidRPr="004C3407">
        <w:rPr>
          <w:rFonts w:ascii="Times New Roman" w:hAnsi="Times New Roman" w:cs="Times New Roman"/>
          <w:b/>
          <w:bCs/>
          <w:sz w:val="24"/>
          <w:szCs w:val="24"/>
          <w:vertAlign w:val="superscript"/>
        </w:rPr>
        <w:t>12</w:t>
      </w:r>
    </w:p>
    <w:p w14:paraId="1D537280" w14:textId="0CA9029C" w:rsidR="008C1D55" w:rsidRDefault="008C1D55" w:rsidP="004B49FA">
      <w:pPr>
        <w:ind w:left="720"/>
        <w:jc w:val="both"/>
        <w:rPr>
          <w:rFonts w:ascii="Times New Roman" w:hAnsi="Times New Roman" w:cs="Times New Roman"/>
          <w:sz w:val="24"/>
          <w:szCs w:val="24"/>
        </w:rPr>
      </w:pPr>
      <w:r w:rsidRPr="008C1D55">
        <w:rPr>
          <w:rFonts w:ascii="Times New Roman" w:hAnsi="Times New Roman" w:cs="Times New Roman"/>
          <w:sz w:val="24"/>
          <w:szCs w:val="24"/>
        </w:rPr>
        <w:t xml:space="preserve">The surface morphology of the microspheres is examined using SEM. The powder is strewn across the tape that is fastened to an </w:t>
      </w:r>
      <w:r w:rsidR="00B94B37">
        <w:rPr>
          <w:rFonts w:ascii="Times New Roman" w:hAnsi="Times New Roman" w:cs="Times New Roman"/>
          <w:sz w:val="24"/>
          <w:szCs w:val="24"/>
        </w:rPr>
        <w:t>aluminum</w:t>
      </w:r>
      <w:r w:rsidRPr="008C1D55">
        <w:rPr>
          <w:rFonts w:ascii="Times New Roman" w:hAnsi="Times New Roman" w:cs="Times New Roman"/>
          <w:sz w:val="24"/>
          <w:szCs w:val="24"/>
        </w:rPr>
        <w:t xml:space="preserve"> stub to create the SEM sample. In a high vacuum evaporator with an argon environment, a voltage of 20 kV, a current of 10 mA, and low pressure, the stubs are coated with a mixture of gold and palladium that is between 250 and 450 microns thick. Randomly selected coated samples are used for SEM photomicrographs.</w:t>
      </w:r>
    </w:p>
    <w:p w14:paraId="72CA9ADB" w14:textId="3E7B5AB4" w:rsidR="004B49FA" w:rsidRPr="005C2A71" w:rsidRDefault="004B49FA" w:rsidP="004B49FA">
      <w:pPr>
        <w:ind w:left="720"/>
        <w:jc w:val="both"/>
        <w:rPr>
          <w:rFonts w:ascii="Times New Roman" w:hAnsi="Times New Roman" w:cs="Times New Roman"/>
          <w:b/>
          <w:bCs/>
          <w:sz w:val="24"/>
          <w:szCs w:val="24"/>
        </w:rPr>
      </w:pPr>
      <w:r w:rsidRPr="005C2A71">
        <w:rPr>
          <w:rFonts w:ascii="Times New Roman" w:hAnsi="Times New Roman" w:cs="Times New Roman"/>
          <w:b/>
          <w:bCs/>
          <w:sz w:val="24"/>
          <w:szCs w:val="24"/>
        </w:rPr>
        <w:t>D. Calculating the microspheres yield in percentage</w:t>
      </w:r>
      <w:r w:rsidRPr="00940B80">
        <w:rPr>
          <w:rFonts w:ascii="Times New Roman" w:hAnsi="Times New Roman" w:cs="Times New Roman"/>
          <w:b/>
          <w:bCs/>
          <w:sz w:val="24"/>
          <w:szCs w:val="24"/>
          <w:vertAlign w:val="superscript"/>
        </w:rPr>
        <w:t xml:space="preserve"> 13</w:t>
      </w:r>
    </w:p>
    <w:p w14:paraId="198B48CD" w14:textId="61A3B380" w:rsidR="004B49FA" w:rsidRPr="005C2A71" w:rsidRDefault="004B49FA" w:rsidP="004B49FA">
      <w:pPr>
        <w:ind w:left="720"/>
        <w:jc w:val="both"/>
        <w:rPr>
          <w:rFonts w:ascii="Times New Roman" w:hAnsi="Times New Roman" w:cs="Times New Roman"/>
          <w:sz w:val="24"/>
          <w:szCs w:val="24"/>
        </w:rPr>
      </w:pPr>
      <w:r w:rsidRPr="005C2A71">
        <w:rPr>
          <w:rFonts w:ascii="Times New Roman" w:hAnsi="Times New Roman" w:cs="Times New Roman"/>
          <w:sz w:val="24"/>
          <w:szCs w:val="24"/>
        </w:rPr>
        <w:t>Microspheres that had been completely dried were gathered and precisely weighed. The formulas below were used to calculate the % yield.</w:t>
      </w:r>
    </w:p>
    <w:p w14:paraId="7FB810C7" w14:textId="60167B6C" w:rsidR="00D32AEB" w:rsidRPr="005C2A71" w:rsidRDefault="00C9730E" w:rsidP="00C9730E">
      <w:pPr>
        <w:ind w:left="720"/>
        <w:rPr>
          <w:rFonts w:ascii="Times New Roman" w:hAnsi="Times New Roman" w:cs="Times New Roman"/>
        </w:rPr>
      </w:pPr>
      <w:r>
        <w:rPr>
          <w:rFonts w:ascii="Times New Roman" w:hAnsi="Times New Roman" w:cs="Times New Roman"/>
        </w:rPr>
        <w:t>%</w:t>
      </w:r>
      <w:r w:rsidR="004B49FA" w:rsidRPr="005C2A71">
        <w:rPr>
          <w:rFonts w:ascii="Times New Roman" w:hAnsi="Times New Roman" w:cs="Times New Roman"/>
        </w:rPr>
        <w:t>Yield=Weight of microspheres</w:t>
      </w:r>
      <w:r w:rsidR="001D325A">
        <w:rPr>
          <w:rFonts w:ascii="Times New Roman" w:hAnsi="Times New Roman" w:cs="Times New Roman"/>
        </w:rPr>
        <w:t xml:space="preserve"> </w:t>
      </w:r>
      <w:r w:rsidR="001D325A" w:rsidRPr="005C2A71">
        <w:rPr>
          <w:rFonts w:ascii="Times New Roman" w:hAnsi="Times New Roman" w:cs="Times New Roman"/>
        </w:rPr>
        <w:t>obtained</w:t>
      </w:r>
      <w:r w:rsidR="004B49FA" w:rsidRPr="005C2A71">
        <w:rPr>
          <w:rFonts w:ascii="Times New Roman" w:hAnsi="Times New Roman" w:cs="Times New Roman"/>
        </w:rPr>
        <w:t>/</w:t>
      </w:r>
      <w:r w:rsidRPr="00C9730E">
        <w:rPr>
          <w:rFonts w:ascii="Times New Roman" w:hAnsi="Times New Roman" w:cs="Times New Roman"/>
        </w:rPr>
        <w:t xml:space="preserve">combined medication </w:t>
      </w:r>
      <w:r>
        <w:rPr>
          <w:rFonts w:ascii="Times New Roman" w:hAnsi="Times New Roman" w:cs="Times New Roman"/>
        </w:rPr>
        <w:t>&amp;</w:t>
      </w:r>
      <w:r w:rsidRPr="00C9730E">
        <w:rPr>
          <w:rFonts w:ascii="Times New Roman" w:hAnsi="Times New Roman" w:cs="Times New Roman"/>
        </w:rPr>
        <w:t xml:space="preserve"> polymer</w:t>
      </w:r>
      <w:r>
        <w:rPr>
          <w:rFonts w:ascii="Times New Roman" w:hAnsi="Times New Roman" w:cs="Times New Roman"/>
        </w:rPr>
        <w:t xml:space="preserve"> </w:t>
      </w:r>
      <w:r w:rsidRPr="00C9730E">
        <w:rPr>
          <w:rFonts w:ascii="Times New Roman" w:hAnsi="Times New Roman" w:cs="Times New Roman"/>
        </w:rPr>
        <w:t xml:space="preserve">weight </w:t>
      </w:r>
      <w:r w:rsidR="004B49FA" w:rsidRPr="005C2A71">
        <w:rPr>
          <w:rFonts w:ascii="Times New Roman" w:hAnsi="Times New Roman" w:cs="Times New Roman"/>
        </w:rPr>
        <w:t>x100</w:t>
      </w:r>
    </w:p>
    <w:p w14:paraId="7F9D1A48" w14:textId="2B4B4B24" w:rsidR="001D295B" w:rsidRPr="005C2A71" w:rsidRDefault="001D295B" w:rsidP="001D295B">
      <w:pPr>
        <w:ind w:left="709"/>
        <w:jc w:val="both"/>
        <w:rPr>
          <w:rFonts w:ascii="Times New Roman" w:hAnsi="Times New Roman" w:cs="Times New Roman"/>
          <w:b/>
          <w:bCs/>
          <w:sz w:val="24"/>
          <w:szCs w:val="24"/>
        </w:rPr>
      </w:pPr>
      <w:r w:rsidRPr="005C2A71">
        <w:rPr>
          <w:rFonts w:ascii="Times New Roman" w:hAnsi="Times New Roman" w:cs="Times New Roman"/>
          <w:b/>
          <w:bCs/>
          <w:sz w:val="24"/>
          <w:szCs w:val="24"/>
        </w:rPr>
        <w:t xml:space="preserve">E. Studies of buoyancy </w:t>
      </w:r>
      <w:r w:rsidRPr="00940B80">
        <w:rPr>
          <w:rFonts w:ascii="Times New Roman" w:hAnsi="Times New Roman" w:cs="Times New Roman"/>
          <w:b/>
          <w:bCs/>
          <w:sz w:val="24"/>
          <w:szCs w:val="24"/>
          <w:vertAlign w:val="superscript"/>
        </w:rPr>
        <w:t xml:space="preserve">14 </w:t>
      </w:r>
    </w:p>
    <w:p w14:paraId="2B1EF61E" w14:textId="04D6A87D" w:rsidR="00F62147" w:rsidRPr="005C2A71" w:rsidRDefault="0079563E" w:rsidP="001D295B">
      <w:pPr>
        <w:ind w:left="709" w:firstLine="11"/>
        <w:jc w:val="both"/>
        <w:rPr>
          <w:rFonts w:ascii="Times New Roman" w:hAnsi="Times New Roman" w:cs="Times New Roman"/>
          <w:sz w:val="24"/>
          <w:szCs w:val="24"/>
        </w:rPr>
      </w:pPr>
      <w:r w:rsidRPr="0079563E">
        <w:rPr>
          <w:rFonts w:ascii="Times New Roman" w:hAnsi="Times New Roman" w:cs="Times New Roman"/>
          <w:sz w:val="24"/>
          <w:szCs w:val="24"/>
        </w:rPr>
        <w:t>The floating microspheres can be dispersed on a simulated stomach fluid (pH 1.2) containing the surfactant to conduct in</w:t>
      </w:r>
      <w:r>
        <w:rPr>
          <w:rFonts w:ascii="Times New Roman" w:hAnsi="Times New Roman" w:cs="Times New Roman"/>
          <w:sz w:val="24"/>
          <w:szCs w:val="24"/>
        </w:rPr>
        <w:t>-</w:t>
      </w:r>
      <w:r w:rsidRPr="0079563E">
        <w:rPr>
          <w:rFonts w:ascii="Times New Roman" w:hAnsi="Times New Roman" w:cs="Times New Roman"/>
          <w:sz w:val="24"/>
          <w:szCs w:val="24"/>
        </w:rPr>
        <w:t>vitro floating experiments using a USP class II dissolving test device.</w:t>
      </w:r>
      <w:r>
        <w:rPr>
          <w:rFonts w:ascii="Times New Roman" w:hAnsi="Times New Roman" w:cs="Times New Roman"/>
          <w:i/>
          <w:iCs/>
          <w:sz w:val="24"/>
          <w:szCs w:val="24"/>
        </w:rPr>
        <w:t xml:space="preserve"> </w:t>
      </w:r>
      <w:r w:rsidR="002F21E9" w:rsidRPr="002F21E9">
        <w:rPr>
          <w:rFonts w:ascii="Times New Roman" w:hAnsi="Times New Roman" w:cs="Times New Roman"/>
          <w:sz w:val="24"/>
          <w:szCs w:val="24"/>
        </w:rPr>
        <w:t xml:space="preserve"> </w:t>
      </w:r>
      <w:r w:rsidR="00101D90" w:rsidRPr="00101D90">
        <w:rPr>
          <w:rFonts w:ascii="Times New Roman" w:hAnsi="Times New Roman" w:cs="Times New Roman"/>
          <w:sz w:val="24"/>
          <w:szCs w:val="24"/>
        </w:rPr>
        <w:t>At 37</w:t>
      </w:r>
      <w:r w:rsidR="00101D90" w:rsidRPr="00101D90">
        <w:t xml:space="preserve"> </w:t>
      </w:r>
      <w:r w:rsidR="00101D90" w:rsidRPr="00101D90">
        <w:rPr>
          <w:rFonts w:ascii="Times New Roman" w:hAnsi="Times New Roman" w:cs="Times New Roman"/>
          <w:sz w:val="24"/>
          <w:szCs w:val="24"/>
        </w:rPr>
        <w:t>± 0.5°C, the medium is agitated at 100RPM.</w:t>
      </w:r>
      <w:r w:rsidR="00101D90">
        <w:rPr>
          <w:rFonts w:ascii="Times New Roman" w:hAnsi="Times New Roman" w:cs="Times New Roman"/>
          <w:sz w:val="24"/>
          <w:szCs w:val="24"/>
        </w:rPr>
        <w:t xml:space="preserve"> </w:t>
      </w:r>
      <w:r w:rsidR="002F21E9" w:rsidRPr="002F21E9">
        <w:rPr>
          <w:rFonts w:ascii="Times New Roman" w:hAnsi="Times New Roman" w:cs="Times New Roman"/>
          <w:sz w:val="24"/>
          <w:szCs w:val="24"/>
        </w:rPr>
        <w:t>Both the floating and settling microsphere fractions are collected after predefined intervals of time, and a formula is used to determine the floating microspheres</w:t>
      </w:r>
      <w:r w:rsidR="009E5A8B">
        <w:rPr>
          <w:rFonts w:ascii="Times New Roman" w:hAnsi="Times New Roman" w:cs="Times New Roman"/>
          <w:sz w:val="24"/>
          <w:szCs w:val="24"/>
        </w:rPr>
        <w:t xml:space="preserve"> </w:t>
      </w:r>
      <w:r w:rsidR="002F21E9" w:rsidRPr="002F21E9">
        <w:rPr>
          <w:rFonts w:ascii="Times New Roman" w:hAnsi="Times New Roman" w:cs="Times New Roman"/>
          <w:sz w:val="24"/>
          <w:szCs w:val="24"/>
        </w:rPr>
        <w:t>buoyancy.</w:t>
      </w:r>
    </w:p>
    <w:p w14:paraId="15A956EF" w14:textId="233616F8" w:rsidR="00173DD0" w:rsidRPr="005C2A71" w:rsidRDefault="00173DD0" w:rsidP="00173DD0">
      <w:pPr>
        <w:ind w:left="709" w:firstLine="11"/>
        <w:jc w:val="center"/>
        <w:rPr>
          <w:rFonts w:ascii="Times New Roman" w:hAnsi="Times New Roman" w:cs="Times New Roman"/>
          <w:sz w:val="24"/>
          <w:szCs w:val="24"/>
        </w:rPr>
      </w:pPr>
      <w:r w:rsidRPr="005C2A71">
        <w:rPr>
          <w:rFonts w:ascii="Times New Roman" w:hAnsi="Times New Roman" w:cs="Times New Roman"/>
          <w:bCs/>
          <w:noProof/>
          <w:sz w:val="20"/>
          <w:szCs w:val="20"/>
        </w:rPr>
        <w:drawing>
          <wp:inline distT="0" distB="0" distL="0" distR="0" wp14:anchorId="5FABD6AD" wp14:editId="5E57A534">
            <wp:extent cx="2470150" cy="504825"/>
            <wp:effectExtent l="95250" t="95250" r="101600" b="85725"/>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2470150" cy="50482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2402E848" w14:textId="77777777" w:rsidR="007C4FDB" w:rsidRDefault="007C4FDB" w:rsidP="007C4FDB">
      <w:pPr>
        <w:ind w:left="709" w:firstLine="11"/>
        <w:jc w:val="center"/>
        <w:rPr>
          <w:rFonts w:ascii="Times New Roman" w:hAnsi="Times New Roman" w:cs="Times New Roman"/>
          <w:sz w:val="24"/>
          <w:szCs w:val="24"/>
        </w:rPr>
      </w:pPr>
      <w:r w:rsidRPr="007C4FDB">
        <w:rPr>
          <w:rFonts w:ascii="Times New Roman" w:hAnsi="Times New Roman" w:cs="Times New Roman"/>
          <w:sz w:val="24"/>
          <w:szCs w:val="24"/>
        </w:rPr>
        <w:t>where Qf and Qs, respectively, stand for the masses of floating or settling hollow microspheres.</w:t>
      </w:r>
    </w:p>
    <w:p w14:paraId="16C6A5A8" w14:textId="2DBF6E9A" w:rsidR="004845BE" w:rsidRPr="005C2A71" w:rsidRDefault="004845BE" w:rsidP="004845BE">
      <w:pPr>
        <w:ind w:left="709" w:firstLine="11"/>
        <w:rPr>
          <w:rFonts w:ascii="Times New Roman" w:hAnsi="Times New Roman" w:cs="Times New Roman"/>
          <w:b/>
          <w:bCs/>
          <w:sz w:val="24"/>
          <w:szCs w:val="24"/>
        </w:rPr>
      </w:pPr>
      <w:r w:rsidRPr="005C2A71">
        <w:rPr>
          <w:rFonts w:ascii="Times New Roman" w:hAnsi="Times New Roman" w:cs="Times New Roman"/>
          <w:b/>
          <w:bCs/>
          <w:sz w:val="24"/>
          <w:szCs w:val="24"/>
        </w:rPr>
        <w:t xml:space="preserve">F. Effectiveness of Entrapment </w:t>
      </w:r>
      <w:r w:rsidRPr="0061436A">
        <w:rPr>
          <w:rFonts w:ascii="Times New Roman" w:hAnsi="Times New Roman" w:cs="Times New Roman"/>
          <w:b/>
          <w:bCs/>
          <w:sz w:val="24"/>
          <w:szCs w:val="24"/>
          <w:vertAlign w:val="superscript"/>
        </w:rPr>
        <w:t xml:space="preserve">15 </w:t>
      </w:r>
    </w:p>
    <w:p w14:paraId="1876F2F5" w14:textId="402DC7F4" w:rsidR="004845BE" w:rsidRPr="005C2A71" w:rsidRDefault="004845BE" w:rsidP="004845BE">
      <w:pPr>
        <w:ind w:left="709" w:firstLine="11"/>
        <w:jc w:val="both"/>
        <w:rPr>
          <w:rFonts w:ascii="Times New Roman" w:hAnsi="Times New Roman" w:cs="Times New Roman"/>
          <w:sz w:val="24"/>
          <w:szCs w:val="24"/>
        </w:rPr>
      </w:pPr>
      <w:r w:rsidRPr="005C2A71">
        <w:rPr>
          <w:rFonts w:ascii="Times New Roman" w:hAnsi="Times New Roman" w:cs="Times New Roman"/>
          <w:sz w:val="24"/>
          <w:szCs w:val="24"/>
        </w:rPr>
        <w:t xml:space="preserve">For testing, prepared microspheres corresponding to 100 mg of the medication were consumed. By repeatedly </w:t>
      </w:r>
      <w:r w:rsidR="0061436A" w:rsidRPr="0061436A">
        <w:rPr>
          <w:rFonts w:ascii="Times New Roman" w:hAnsi="Times New Roman" w:cs="Times New Roman"/>
          <w:sz w:val="24"/>
          <w:szCs w:val="24"/>
        </w:rPr>
        <w:t>breaking up the microsphere and using aliquots of 0.1N HCl to extract</w:t>
      </w:r>
      <w:r w:rsidRPr="005C2A71">
        <w:rPr>
          <w:rFonts w:ascii="Times New Roman" w:hAnsi="Times New Roman" w:cs="Times New Roman"/>
          <w:sz w:val="24"/>
          <w:szCs w:val="24"/>
        </w:rPr>
        <w:t>, the amount of drug entrapped was calculated. A 100 ml volumetric flask was filled with 0.1 N HCl once the extract had been placed there. After filtering the solution, the absorbance at a certain wavelength was measured in comparison to a blank. The following formula was used to determine how much medication was trapped in the microsphere.</w:t>
      </w:r>
    </w:p>
    <w:p w14:paraId="730B6B0B" w14:textId="565201D1" w:rsidR="004845BE" w:rsidRPr="005C2A71" w:rsidRDefault="004845BE" w:rsidP="004845BE">
      <w:pPr>
        <w:widowControl w:val="0"/>
        <w:autoSpaceDE w:val="0"/>
        <w:autoSpaceDN w:val="0"/>
        <w:adjustRightInd w:val="0"/>
        <w:spacing w:after="0" w:line="240" w:lineRule="auto"/>
        <w:ind w:left="567" w:right="567" w:hanging="640"/>
        <w:jc w:val="both"/>
        <w:rPr>
          <w:rFonts w:ascii="Times New Roman" w:hAnsi="Times New Roman" w:cs="Times New Roman"/>
          <w:sz w:val="20"/>
          <w:szCs w:val="20"/>
        </w:rPr>
      </w:pPr>
      <w:r w:rsidRPr="005C2A71">
        <w:rPr>
          <w:rFonts w:ascii="Times New Roman" w:hAnsi="Times New Roman" w:cs="Times New Roman"/>
          <w:sz w:val="20"/>
          <w:szCs w:val="20"/>
        </w:rPr>
        <w:t xml:space="preserve">                                 </w:t>
      </w:r>
      <w:r w:rsidRPr="005C2A71">
        <w:rPr>
          <w:rFonts w:ascii="Times New Roman" w:hAnsi="Times New Roman" w:cs="Times New Roman"/>
          <w:sz w:val="20"/>
          <w:szCs w:val="20"/>
        </w:rPr>
        <w:tab/>
      </w:r>
      <w:r w:rsidRPr="005C2A71">
        <w:rPr>
          <w:rFonts w:ascii="Times New Roman" w:hAnsi="Times New Roman" w:cs="Times New Roman"/>
          <w:sz w:val="20"/>
          <w:szCs w:val="20"/>
        </w:rPr>
        <w:tab/>
        <w:t xml:space="preserve">          Amount of drug actually present</w:t>
      </w:r>
    </w:p>
    <w:p w14:paraId="18167F22" w14:textId="1B01FE7F" w:rsidR="004845BE" w:rsidRPr="005C2A71" w:rsidRDefault="004845BE" w:rsidP="004845BE">
      <w:pPr>
        <w:widowControl w:val="0"/>
        <w:autoSpaceDE w:val="0"/>
        <w:autoSpaceDN w:val="0"/>
        <w:adjustRightInd w:val="0"/>
        <w:spacing w:after="0" w:line="240" w:lineRule="auto"/>
        <w:ind w:left="567" w:right="567" w:hanging="640"/>
        <w:jc w:val="both"/>
        <w:rPr>
          <w:rFonts w:ascii="Times New Roman" w:hAnsi="Times New Roman" w:cs="Times New Roman"/>
          <w:sz w:val="20"/>
          <w:szCs w:val="20"/>
        </w:rPr>
      </w:pPr>
      <w:r w:rsidRPr="005C2A71">
        <w:rPr>
          <w:rFonts w:ascii="Times New Roman" w:hAnsi="Times New Roman" w:cs="Times New Roman"/>
          <w:sz w:val="20"/>
          <w:szCs w:val="20"/>
        </w:rPr>
        <w:tab/>
        <w:t>% Entrapment Efficiency =             --------------------------------------   100</w:t>
      </w:r>
    </w:p>
    <w:p w14:paraId="3217F1D3" w14:textId="77777777" w:rsidR="004845BE" w:rsidRPr="005C2A71" w:rsidRDefault="004845BE" w:rsidP="004845BE">
      <w:pPr>
        <w:widowControl w:val="0"/>
        <w:autoSpaceDE w:val="0"/>
        <w:autoSpaceDN w:val="0"/>
        <w:adjustRightInd w:val="0"/>
        <w:spacing w:after="0" w:line="240" w:lineRule="auto"/>
        <w:ind w:left="567" w:right="567" w:hanging="640"/>
        <w:jc w:val="both"/>
        <w:rPr>
          <w:rFonts w:ascii="Times New Roman" w:hAnsi="Times New Roman" w:cs="Times New Roman"/>
          <w:sz w:val="20"/>
          <w:szCs w:val="20"/>
        </w:rPr>
      </w:pPr>
      <w:r w:rsidRPr="005C2A71">
        <w:rPr>
          <w:rFonts w:ascii="Times New Roman" w:hAnsi="Times New Roman" w:cs="Times New Roman"/>
          <w:sz w:val="20"/>
          <w:szCs w:val="20"/>
        </w:rPr>
        <w:tab/>
      </w:r>
      <w:r w:rsidRPr="005C2A71">
        <w:rPr>
          <w:rFonts w:ascii="Times New Roman" w:hAnsi="Times New Roman" w:cs="Times New Roman"/>
          <w:sz w:val="20"/>
          <w:szCs w:val="20"/>
        </w:rPr>
        <w:tab/>
      </w:r>
      <w:r w:rsidRPr="005C2A71">
        <w:rPr>
          <w:rFonts w:ascii="Times New Roman" w:hAnsi="Times New Roman" w:cs="Times New Roman"/>
          <w:sz w:val="20"/>
          <w:szCs w:val="20"/>
        </w:rPr>
        <w:tab/>
      </w:r>
      <w:r w:rsidRPr="005C2A71">
        <w:rPr>
          <w:rFonts w:ascii="Times New Roman" w:hAnsi="Times New Roman" w:cs="Times New Roman"/>
          <w:sz w:val="20"/>
          <w:szCs w:val="20"/>
        </w:rPr>
        <w:tab/>
        <w:t xml:space="preserve">          </w:t>
      </w:r>
      <w:r w:rsidRPr="005C2A71">
        <w:rPr>
          <w:rFonts w:ascii="Times New Roman" w:hAnsi="Times New Roman" w:cs="Times New Roman"/>
          <w:sz w:val="20"/>
          <w:szCs w:val="20"/>
        </w:rPr>
        <w:tab/>
      </w:r>
      <w:r w:rsidRPr="005C2A71">
        <w:rPr>
          <w:rFonts w:ascii="Times New Roman" w:hAnsi="Times New Roman" w:cs="Times New Roman"/>
          <w:sz w:val="20"/>
          <w:szCs w:val="20"/>
        </w:rPr>
        <w:tab/>
        <w:t>Theoretical drug load expected</w:t>
      </w:r>
    </w:p>
    <w:p w14:paraId="5154C452" w14:textId="77777777" w:rsidR="004D27E7" w:rsidRDefault="004D27E7" w:rsidP="004845BE">
      <w:pPr>
        <w:ind w:left="709" w:firstLine="11"/>
        <w:jc w:val="both"/>
        <w:rPr>
          <w:rFonts w:ascii="Times New Roman" w:hAnsi="Times New Roman" w:cs="Times New Roman"/>
          <w:b/>
          <w:bCs/>
          <w:sz w:val="24"/>
          <w:szCs w:val="24"/>
        </w:rPr>
      </w:pPr>
    </w:p>
    <w:p w14:paraId="0F5513EC" w14:textId="3BFC4EA3" w:rsidR="00386887" w:rsidRPr="005C2A71" w:rsidRDefault="00386887" w:rsidP="004845BE">
      <w:pPr>
        <w:ind w:left="709" w:firstLine="11"/>
        <w:jc w:val="both"/>
        <w:rPr>
          <w:rFonts w:ascii="Times New Roman" w:hAnsi="Times New Roman" w:cs="Times New Roman"/>
          <w:b/>
          <w:bCs/>
          <w:sz w:val="24"/>
          <w:szCs w:val="24"/>
        </w:rPr>
      </w:pPr>
      <w:r w:rsidRPr="005C2A71">
        <w:rPr>
          <w:rFonts w:ascii="Times New Roman" w:hAnsi="Times New Roman" w:cs="Times New Roman"/>
          <w:b/>
          <w:bCs/>
          <w:sz w:val="24"/>
          <w:szCs w:val="24"/>
        </w:rPr>
        <w:t>G. Drug content</w:t>
      </w:r>
    </w:p>
    <w:p w14:paraId="55503CF1" w14:textId="0670F798" w:rsidR="00F85E94" w:rsidRDefault="00F85E94" w:rsidP="00386887">
      <w:pPr>
        <w:ind w:left="709" w:firstLine="11"/>
        <w:jc w:val="both"/>
        <w:rPr>
          <w:rFonts w:ascii="Times New Roman" w:hAnsi="Times New Roman" w:cs="Times New Roman"/>
          <w:sz w:val="24"/>
          <w:szCs w:val="24"/>
        </w:rPr>
      </w:pPr>
      <w:r w:rsidRPr="00F85E94">
        <w:rPr>
          <w:rFonts w:ascii="Times New Roman" w:hAnsi="Times New Roman" w:cs="Times New Roman"/>
          <w:sz w:val="24"/>
          <w:szCs w:val="24"/>
        </w:rPr>
        <w:t>The drug content of microspheres was assessed by dispersing a 50 mg formulation in 10 mL acetone and mixing with a magnetic stirrer for 12 hours to wet the polymer and extract the drug. After achieving the necessary dilution with 0.1N HCl, the drug concentration in the ethanol phase was filtered through a Whatman filter and quantified spectrophotometrically at their relevant nm. Each conclusion was replicated three times. The formulas for estimating the yield and percentage of drug entrapment are as follows.</w:t>
      </w:r>
    </w:p>
    <w:p w14:paraId="239F86B7" w14:textId="77777777" w:rsidR="00161434" w:rsidRPr="005C2A71" w:rsidRDefault="00161434" w:rsidP="00161434">
      <w:pPr>
        <w:pStyle w:val="ListParagraph"/>
        <w:pBdr>
          <w:top w:val="single" w:sz="4" w:space="1" w:color="auto"/>
          <w:left w:val="single" w:sz="4" w:space="0" w:color="auto"/>
          <w:bottom w:val="single" w:sz="4" w:space="1" w:color="auto"/>
          <w:right w:val="single" w:sz="4" w:space="19" w:color="auto"/>
        </w:pBdr>
        <w:spacing w:after="0" w:line="240" w:lineRule="auto"/>
        <w:ind w:left="567" w:right="567" w:firstLine="284"/>
        <w:jc w:val="center"/>
        <w:rPr>
          <w:rFonts w:ascii="Times New Roman" w:hAnsi="Times New Roman" w:cs="Times New Roman"/>
          <w:bCs/>
          <w:sz w:val="20"/>
          <w:szCs w:val="20"/>
        </w:rPr>
      </w:pPr>
      <w:r w:rsidRPr="005C2A71">
        <w:rPr>
          <w:rFonts w:ascii="Times New Roman" w:hAnsi="Times New Roman" w:cs="Times New Roman"/>
          <w:bCs/>
          <w:sz w:val="20"/>
          <w:szCs w:val="20"/>
        </w:rPr>
        <w:t>% Drug loading = (Actual drug content/Weight of microspheres) X 100</w:t>
      </w:r>
    </w:p>
    <w:p w14:paraId="0CB1862E" w14:textId="77777777" w:rsidR="00357F24" w:rsidRDefault="00357F24" w:rsidP="00971B89">
      <w:pPr>
        <w:spacing w:after="0" w:line="240" w:lineRule="auto"/>
        <w:ind w:left="567" w:right="567"/>
        <w:jc w:val="center"/>
        <w:rPr>
          <w:rFonts w:ascii="Times New Roman" w:hAnsi="Times New Roman" w:cs="Times New Roman"/>
          <w:b/>
          <w:sz w:val="20"/>
          <w:szCs w:val="20"/>
        </w:rPr>
      </w:pPr>
    </w:p>
    <w:p w14:paraId="6C2879C3" w14:textId="4A612ABE" w:rsidR="00971B89" w:rsidRPr="005C2A71" w:rsidRDefault="00971B89" w:rsidP="00971B89">
      <w:pPr>
        <w:spacing w:after="0" w:line="240" w:lineRule="auto"/>
        <w:ind w:left="567" w:right="567"/>
        <w:jc w:val="center"/>
        <w:rPr>
          <w:rFonts w:ascii="Times New Roman" w:hAnsi="Times New Roman" w:cs="Times New Roman"/>
          <w:b/>
          <w:sz w:val="20"/>
          <w:szCs w:val="20"/>
        </w:rPr>
      </w:pPr>
      <w:r w:rsidRPr="005C2A71">
        <w:rPr>
          <w:rFonts w:ascii="Times New Roman" w:hAnsi="Times New Roman" w:cs="Times New Roman"/>
          <w:b/>
          <w:sz w:val="20"/>
          <w:szCs w:val="20"/>
        </w:rPr>
        <w:t>References</w:t>
      </w:r>
    </w:p>
    <w:p w14:paraId="67D41C95" w14:textId="77777777" w:rsidR="00971B89" w:rsidRPr="005C2A71" w:rsidRDefault="00971B89" w:rsidP="00971B89">
      <w:pPr>
        <w:spacing w:after="0" w:line="240" w:lineRule="auto"/>
        <w:ind w:left="567" w:right="567"/>
        <w:jc w:val="center"/>
        <w:rPr>
          <w:rFonts w:ascii="Times New Roman" w:hAnsi="Times New Roman" w:cs="Times New Roman"/>
          <w:b/>
          <w:sz w:val="20"/>
          <w:szCs w:val="20"/>
        </w:rPr>
      </w:pPr>
    </w:p>
    <w:p w14:paraId="4F596BF3" w14:textId="77777777" w:rsidR="00971B89" w:rsidRPr="005C2A71" w:rsidRDefault="00971B89" w:rsidP="00971B89">
      <w:pPr>
        <w:pStyle w:val="ListParagraph"/>
        <w:widowControl w:val="0"/>
        <w:numPr>
          <w:ilvl w:val="0"/>
          <w:numId w:val="7"/>
        </w:numPr>
        <w:tabs>
          <w:tab w:val="left" w:pos="284"/>
          <w:tab w:val="left" w:pos="567"/>
        </w:tabs>
        <w:autoSpaceDE w:val="0"/>
        <w:autoSpaceDN w:val="0"/>
        <w:adjustRightInd w:val="0"/>
        <w:spacing w:after="0" w:line="240" w:lineRule="auto"/>
        <w:ind w:right="567"/>
        <w:rPr>
          <w:rFonts w:ascii="Times New Roman" w:hAnsi="Times New Roman" w:cs="Times New Roman"/>
          <w:sz w:val="16"/>
          <w:szCs w:val="16"/>
        </w:rPr>
      </w:pPr>
      <w:r w:rsidRPr="005C2A71">
        <w:rPr>
          <w:rFonts w:ascii="Times New Roman" w:hAnsi="Times New Roman" w:cs="Times New Roman"/>
          <w:sz w:val="16"/>
          <w:szCs w:val="16"/>
        </w:rPr>
        <w:t>M. Ishwarya, S. Ramu, K.Saravana Kumar: Floating Microspheres: A Promising Drug Delivery. International journal of pharmacy and pharmaceutical Research 2017; 11:375-388.</w:t>
      </w:r>
    </w:p>
    <w:p w14:paraId="348F31BA" w14:textId="77777777" w:rsidR="00971B89" w:rsidRPr="005C2A71" w:rsidRDefault="00971B89" w:rsidP="00971B89">
      <w:pPr>
        <w:pStyle w:val="ListParagraph"/>
        <w:widowControl w:val="0"/>
        <w:numPr>
          <w:ilvl w:val="0"/>
          <w:numId w:val="7"/>
        </w:numPr>
        <w:tabs>
          <w:tab w:val="left" w:pos="284"/>
          <w:tab w:val="left" w:pos="567"/>
        </w:tabs>
        <w:autoSpaceDE w:val="0"/>
        <w:autoSpaceDN w:val="0"/>
        <w:adjustRightInd w:val="0"/>
        <w:spacing w:after="0" w:line="240" w:lineRule="auto"/>
        <w:ind w:right="567"/>
        <w:rPr>
          <w:rFonts w:ascii="Times New Roman" w:hAnsi="Times New Roman" w:cs="Times New Roman"/>
          <w:noProof/>
          <w:sz w:val="16"/>
          <w:szCs w:val="16"/>
        </w:rPr>
      </w:pPr>
      <w:r w:rsidRPr="005C2A71">
        <w:rPr>
          <w:rFonts w:ascii="Times New Roman" w:hAnsi="Times New Roman" w:cs="Times New Roman"/>
          <w:noProof/>
          <w:sz w:val="16"/>
          <w:szCs w:val="16"/>
        </w:rPr>
        <w:t xml:space="preserve">K R Koteswararao, L Srinivas: A Review on Multi-Particulate Floating Microspheres </w:t>
      </w:r>
      <w:r w:rsidRPr="005C2A71">
        <w:rPr>
          <w:rFonts w:ascii="Times New Roman" w:hAnsi="Times New Roman" w:cs="Times New Roman"/>
          <w:noProof/>
          <w:sz w:val="16"/>
          <w:szCs w:val="16"/>
        </w:rPr>
        <w:tab/>
        <w:t xml:space="preserve">Drug </w:t>
      </w:r>
      <w:r w:rsidRPr="005C2A71">
        <w:rPr>
          <w:rFonts w:ascii="Times New Roman" w:hAnsi="Times New Roman" w:cs="Times New Roman"/>
          <w:noProof/>
          <w:sz w:val="16"/>
          <w:szCs w:val="16"/>
        </w:rPr>
        <w:tab/>
        <w:t xml:space="preserve">Delivery System with Solvent Evaporation Approach. International Journal of Pharma Research and Health </w:t>
      </w:r>
      <w:r w:rsidRPr="005C2A71">
        <w:rPr>
          <w:rFonts w:ascii="Times New Roman" w:hAnsi="Times New Roman" w:cs="Times New Roman"/>
          <w:noProof/>
          <w:sz w:val="16"/>
          <w:szCs w:val="16"/>
        </w:rPr>
        <w:tab/>
        <w:t>Sciences 2018 ;6: 2570-2578.</w:t>
      </w:r>
    </w:p>
    <w:p w14:paraId="74738E59" w14:textId="77777777" w:rsidR="00971B89" w:rsidRPr="005C2A71" w:rsidRDefault="00971B89" w:rsidP="00971B89">
      <w:pPr>
        <w:pStyle w:val="ListParagraph"/>
        <w:widowControl w:val="0"/>
        <w:numPr>
          <w:ilvl w:val="0"/>
          <w:numId w:val="7"/>
        </w:numPr>
        <w:tabs>
          <w:tab w:val="left" w:pos="284"/>
        </w:tabs>
        <w:autoSpaceDE w:val="0"/>
        <w:autoSpaceDN w:val="0"/>
        <w:adjustRightInd w:val="0"/>
        <w:spacing w:after="0" w:line="240" w:lineRule="auto"/>
        <w:ind w:right="567"/>
        <w:jc w:val="both"/>
        <w:rPr>
          <w:rFonts w:ascii="Times New Roman" w:hAnsi="Times New Roman" w:cs="Times New Roman"/>
          <w:noProof/>
          <w:sz w:val="16"/>
          <w:szCs w:val="16"/>
        </w:rPr>
      </w:pPr>
      <w:r w:rsidRPr="005C2A71">
        <w:rPr>
          <w:rFonts w:ascii="Times New Roman" w:hAnsi="Times New Roman" w:cs="Times New Roman"/>
          <w:sz w:val="16"/>
          <w:szCs w:val="16"/>
        </w:rPr>
        <w:t>Sakshi Negi and Ashutosh Badola: Floating Microspheres: A General Approach for Gastro retention. World journal of pharmaceutical research 2017; 6: 263-277.</w:t>
      </w:r>
    </w:p>
    <w:p w14:paraId="1028EE1C" w14:textId="77777777" w:rsidR="00971B89" w:rsidRPr="005C2A71" w:rsidRDefault="00971B89" w:rsidP="00971B89">
      <w:pPr>
        <w:pStyle w:val="ListParagraph"/>
        <w:widowControl w:val="0"/>
        <w:numPr>
          <w:ilvl w:val="0"/>
          <w:numId w:val="7"/>
        </w:numPr>
        <w:autoSpaceDE w:val="0"/>
        <w:autoSpaceDN w:val="0"/>
        <w:adjustRightInd w:val="0"/>
        <w:spacing w:after="0" w:line="240" w:lineRule="auto"/>
        <w:ind w:right="567"/>
        <w:jc w:val="both"/>
        <w:rPr>
          <w:rFonts w:ascii="Times New Roman" w:hAnsi="Times New Roman" w:cs="Times New Roman"/>
          <w:noProof/>
          <w:sz w:val="16"/>
          <w:szCs w:val="16"/>
        </w:rPr>
      </w:pPr>
      <w:r w:rsidRPr="005C2A71">
        <w:rPr>
          <w:rFonts w:ascii="Times New Roman" w:hAnsi="Times New Roman" w:cs="Times New Roman"/>
          <w:noProof/>
          <w:sz w:val="16"/>
          <w:szCs w:val="16"/>
        </w:rPr>
        <w:t xml:space="preserve">Shaji J, Shinde A: Design and in vitro characterization of floating pulsatile microspheres of aceclofenac for rheumatoid arthritis. </w:t>
      </w:r>
      <w:r w:rsidRPr="005C2A71">
        <w:rPr>
          <w:rFonts w:ascii="Times New Roman" w:hAnsi="Times New Roman" w:cs="Times New Roman"/>
          <w:iCs/>
          <w:noProof/>
          <w:sz w:val="16"/>
          <w:szCs w:val="16"/>
        </w:rPr>
        <w:t>Int J Pharm Pharm Sci</w:t>
      </w:r>
      <w:r w:rsidRPr="005C2A71">
        <w:rPr>
          <w:rFonts w:ascii="Times New Roman" w:hAnsi="Times New Roman" w:cs="Times New Roman"/>
          <w:noProof/>
          <w:sz w:val="16"/>
          <w:szCs w:val="16"/>
        </w:rPr>
        <w:t xml:space="preserve"> 2012;4(SUPPL.3):374-379.</w:t>
      </w:r>
    </w:p>
    <w:p w14:paraId="0D4372BB" w14:textId="77777777" w:rsidR="00971B89" w:rsidRPr="005C2A71" w:rsidRDefault="00971B89" w:rsidP="00971B89">
      <w:pPr>
        <w:pStyle w:val="ListParagraph"/>
        <w:widowControl w:val="0"/>
        <w:numPr>
          <w:ilvl w:val="0"/>
          <w:numId w:val="7"/>
        </w:numPr>
        <w:tabs>
          <w:tab w:val="left" w:pos="284"/>
        </w:tabs>
        <w:autoSpaceDE w:val="0"/>
        <w:autoSpaceDN w:val="0"/>
        <w:adjustRightInd w:val="0"/>
        <w:spacing w:after="0" w:line="240" w:lineRule="auto"/>
        <w:ind w:right="567"/>
        <w:jc w:val="both"/>
        <w:rPr>
          <w:rFonts w:ascii="Times New Roman" w:hAnsi="Times New Roman" w:cs="Times New Roman"/>
          <w:noProof/>
          <w:sz w:val="16"/>
          <w:szCs w:val="16"/>
        </w:rPr>
      </w:pPr>
      <w:r w:rsidRPr="005C2A71">
        <w:rPr>
          <w:rFonts w:ascii="Times New Roman" w:hAnsi="Times New Roman" w:cs="Times New Roman"/>
          <w:noProof/>
          <w:sz w:val="16"/>
          <w:szCs w:val="16"/>
        </w:rPr>
        <w:t>Seema Mahor,Neel Kant Prasad,Phool Chandra:A Review on Recent Trends in the  Development of Gastro Retentive Floating Drug Delivery System. Indo Global Journal of Pharmaceutical Sciences 2019; 9 :13-24.</w:t>
      </w:r>
    </w:p>
    <w:p w14:paraId="6F951924" w14:textId="77777777" w:rsidR="00971B89" w:rsidRPr="005C2A71" w:rsidRDefault="00971B89" w:rsidP="00971B89">
      <w:pPr>
        <w:pStyle w:val="ListParagraph"/>
        <w:widowControl w:val="0"/>
        <w:numPr>
          <w:ilvl w:val="0"/>
          <w:numId w:val="7"/>
        </w:numPr>
        <w:tabs>
          <w:tab w:val="left" w:pos="284"/>
        </w:tabs>
        <w:autoSpaceDE w:val="0"/>
        <w:autoSpaceDN w:val="0"/>
        <w:adjustRightInd w:val="0"/>
        <w:spacing w:after="0" w:line="240" w:lineRule="auto"/>
        <w:ind w:right="567"/>
        <w:jc w:val="both"/>
        <w:rPr>
          <w:rFonts w:ascii="Times New Roman" w:hAnsi="Times New Roman" w:cs="Times New Roman"/>
          <w:sz w:val="16"/>
          <w:szCs w:val="16"/>
        </w:rPr>
      </w:pPr>
      <w:r w:rsidRPr="005C2A71">
        <w:rPr>
          <w:rFonts w:ascii="Times New Roman" w:hAnsi="Times New Roman" w:cs="Times New Roman"/>
          <w:sz w:val="16"/>
          <w:szCs w:val="16"/>
        </w:rPr>
        <w:t>Nopur Pandey, Dr.Archana Negi Sah, Kamal Mahara: Formulation and Evaluation of Floating Microspheres of Nateglinide</w:t>
      </w:r>
      <w:r w:rsidRPr="005C2A71">
        <w:rPr>
          <w:rFonts w:ascii="Times New Roman" w:hAnsi="Times New Roman" w:cs="Times New Roman"/>
          <w:noProof/>
          <w:sz w:val="16"/>
          <w:szCs w:val="16"/>
        </w:rPr>
        <w:t xml:space="preserve">. </w:t>
      </w:r>
      <w:r w:rsidRPr="005C2A71">
        <w:rPr>
          <w:rFonts w:ascii="Times New Roman" w:hAnsi="Times New Roman" w:cs="Times New Roman"/>
          <w:sz w:val="16"/>
          <w:szCs w:val="16"/>
        </w:rPr>
        <w:t>International Journal of Pharma Sciences and Research 2016; 7: 453-464</w:t>
      </w:r>
    </w:p>
    <w:p w14:paraId="45F27689" w14:textId="77777777" w:rsidR="00971B89" w:rsidRPr="005C2A71" w:rsidRDefault="00971B89" w:rsidP="00971B89">
      <w:pPr>
        <w:pStyle w:val="ListParagraph"/>
        <w:widowControl w:val="0"/>
        <w:numPr>
          <w:ilvl w:val="0"/>
          <w:numId w:val="7"/>
        </w:numPr>
        <w:tabs>
          <w:tab w:val="left" w:pos="284"/>
        </w:tabs>
        <w:autoSpaceDE w:val="0"/>
        <w:autoSpaceDN w:val="0"/>
        <w:adjustRightInd w:val="0"/>
        <w:spacing w:after="0" w:line="240" w:lineRule="auto"/>
        <w:ind w:right="567"/>
        <w:jc w:val="both"/>
        <w:rPr>
          <w:rFonts w:ascii="Times New Roman" w:hAnsi="Times New Roman" w:cs="Times New Roman"/>
          <w:sz w:val="16"/>
          <w:szCs w:val="16"/>
        </w:rPr>
      </w:pPr>
      <w:r w:rsidRPr="005C2A71">
        <w:rPr>
          <w:rFonts w:ascii="Times New Roman" w:hAnsi="Times New Roman" w:cs="Times New Roman"/>
          <w:noProof/>
          <w:sz w:val="16"/>
          <w:szCs w:val="16"/>
        </w:rPr>
        <w:t>Arpita Singh, Archana Tomar, Amresh Gupta, Satyawan Singh:</w:t>
      </w:r>
      <w:r w:rsidRPr="005C2A71">
        <w:rPr>
          <w:rFonts w:ascii="Times New Roman" w:hAnsi="Times New Roman" w:cs="Times New Roman"/>
          <w:sz w:val="16"/>
          <w:szCs w:val="16"/>
        </w:rPr>
        <w:t xml:space="preserve"> </w:t>
      </w:r>
      <w:r w:rsidRPr="005C2A71">
        <w:rPr>
          <w:rFonts w:ascii="Times New Roman" w:hAnsi="Times New Roman" w:cs="Times New Roman"/>
          <w:noProof/>
          <w:sz w:val="16"/>
          <w:szCs w:val="16"/>
        </w:rPr>
        <w:t>Floating drug delivery system. A review International Journal of Indigenous Herbs and Drugs 2021;6(1):33–39</w:t>
      </w:r>
    </w:p>
    <w:p w14:paraId="01BA3460" w14:textId="77777777" w:rsidR="00971B89" w:rsidRPr="005C2A71" w:rsidRDefault="00971B89" w:rsidP="00971B89">
      <w:pPr>
        <w:pStyle w:val="ListParagraph"/>
        <w:widowControl w:val="0"/>
        <w:numPr>
          <w:ilvl w:val="0"/>
          <w:numId w:val="7"/>
        </w:numPr>
        <w:tabs>
          <w:tab w:val="left" w:pos="284"/>
        </w:tabs>
        <w:autoSpaceDE w:val="0"/>
        <w:autoSpaceDN w:val="0"/>
        <w:adjustRightInd w:val="0"/>
        <w:spacing w:after="0" w:line="240" w:lineRule="auto"/>
        <w:ind w:right="567"/>
        <w:jc w:val="both"/>
        <w:rPr>
          <w:rFonts w:ascii="Times New Roman" w:hAnsi="Times New Roman" w:cs="Times New Roman"/>
          <w:noProof/>
          <w:sz w:val="16"/>
          <w:szCs w:val="16"/>
        </w:rPr>
      </w:pPr>
      <w:r w:rsidRPr="005C2A71">
        <w:rPr>
          <w:rFonts w:ascii="Times New Roman" w:hAnsi="Times New Roman" w:cs="Times New Roman"/>
          <w:noProof/>
          <w:sz w:val="16"/>
          <w:szCs w:val="16"/>
        </w:rPr>
        <w:t>Anand Panchakshari Gadad, Sneha Shripad Naik, Panchaxari Mallappa Dandagi and Uday Baburao Bolmal: Formulation and Evaluation of Gastroretentive Floating Microspheres of Lafutidine.  Indian Journal of Pharmaceutical Education and Research 2016; 50: 76-81.</w:t>
      </w:r>
    </w:p>
    <w:p w14:paraId="5F77E8BE" w14:textId="77777777" w:rsidR="00971B89" w:rsidRPr="005C2A71" w:rsidRDefault="00971B89" w:rsidP="00971B89">
      <w:pPr>
        <w:pStyle w:val="ListParagraph"/>
        <w:widowControl w:val="0"/>
        <w:numPr>
          <w:ilvl w:val="0"/>
          <w:numId w:val="7"/>
        </w:numPr>
        <w:tabs>
          <w:tab w:val="left" w:pos="284"/>
        </w:tabs>
        <w:autoSpaceDE w:val="0"/>
        <w:autoSpaceDN w:val="0"/>
        <w:adjustRightInd w:val="0"/>
        <w:spacing w:after="0" w:line="240" w:lineRule="auto"/>
        <w:ind w:right="567"/>
        <w:jc w:val="both"/>
        <w:rPr>
          <w:rFonts w:ascii="Times New Roman" w:hAnsi="Times New Roman" w:cs="Times New Roman"/>
          <w:noProof/>
          <w:sz w:val="16"/>
          <w:szCs w:val="16"/>
        </w:rPr>
      </w:pPr>
      <w:r w:rsidRPr="005C2A71">
        <w:rPr>
          <w:rFonts w:ascii="Times New Roman" w:hAnsi="Times New Roman" w:cs="Times New Roman"/>
          <w:noProof/>
          <w:sz w:val="16"/>
          <w:szCs w:val="16"/>
        </w:rPr>
        <w:t xml:space="preserve">Rani R, Kumar M, Yadav N, Bhatt S: Recent Advances in the Development of Floating Microspheres for the Treatment of Gastric Ulcers. </w:t>
      </w:r>
      <w:r w:rsidRPr="005C2A71">
        <w:rPr>
          <w:rFonts w:ascii="Times New Roman" w:hAnsi="Times New Roman" w:cs="Times New Roman"/>
          <w:iCs/>
          <w:noProof/>
          <w:sz w:val="16"/>
          <w:szCs w:val="16"/>
        </w:rPr>
        <w:t xml:space="preserve">Recent Adv </w:t>
      </w:r>
      <w:r w:rsidRPr="005C2A71">
        <w:rPr>
          <w:rFonts w:ascii="Times New Roman" w:hAnsi="Times New Roman" w:cs="Times New Roman"/>
          <w:noProof/>
          <w:sz w:val="16"/>
          <w:szCs w:val="16"/>
        </w:rPr>
        <w:t xml:space="preserve"> 2020;29(5):3613-3627.</w:t>
      </w:r>
    </w:p>
    <w:p w14:paraId="16289EC4" w14:textId="67DF718B" w:rsidR="00971B89" w:rsidRPr="005C2A71" w:rsidRDefault="00971B89" w:rsidP="00971B89">
      <w:pPr>
        <w:pStyle w:val="ListParagraph"/>
        <w:widowControl w:val="0"/>
        <w:numPr>
          <w:ilvl w:val="0"/>
          <w:numId w:val="7"/>
        </w:numPr>
        <w:tabs>
          <w:tab w:val="left" w:pos="284"/>
        </w:tabs>
        <w:autoSpaceDE w:val="0"/>
        <w:autoSpaceDN w:val="0"/>
        <w:adjustRightInd w:val="0"/>
        <w:spacing w:after="0" w:line="240" w:lineRule="auto"/>
        <w:ind w:right="567"/>
        <w:jc w:val="both"/>
        <w:rPr>
          <w:rFonts w:ascii="Times New Roman" w:hAnsi="Times New Roman" w:cs="Times New Roman"/>
          <w:color w:val="000000"/>
          <w:sz w:val="16"/>
          <w:szCs w:val="16"/>
        </w:rPr>
      </w:pPr>
      <w:r w:rsidRPr="005C2A71">
        <w:rPr>
          <w:rFonts w:ascii="Times New Roman" w:hAnsi="Times New Roman" w:cs="Times New Roman"/>
          <w:sz w:val="16"/>
          <w:szCs w:val="16"/>
        </w:rPr>
        <w:t xml:space="preserve">Akbar Azeem, Dr. M.A. Kuriachan: Formulation and In Vitro Evaluation of Floating Microspheres of Mefenamic Acid. International journal of pharmacy and Pharmaceutical </w:t>
      </w:r>
      <w:r w:rsidR="00BC68AB">
        <w:rPr>
          <w:rFonts w:ascii="Times New Roman" w:hAnsi="Times New Roman" w:cs="Times New Roman"/>
          <w:sz w:val="16"/>
          <w:szCs w:val="16"/>
        </w:rPr>
        <w:t>Research</w:t>
      </w:r>
      <w:r w:rsidRPr="005C2A71">
        <w:rPr>
          <w:rFonts w:ascii="Times New Roman" w:hAnsi="Times New Roman" w:cs="Times New Roman"/>
          <w:sz w:val="16"/>
          <w:szCs w:val="16"/>
        </w:rPr>
        <w:t>, 2017Research-210.</w:t>
      </w:r>
    </w:p>
    <w:p w14:paraId="2F5F723D" w14:textId="77777777" w:rsidR="00971B89" w:rsidRPr="005C2A71" w:rsidRDefault="00971B89" w:rsidP="00971B89">
      <w:pPr>
        <w:pStyle w:val="ListParagraph"/>
        <w:widowControl w:val="0"/>
        <w:numPr>
          <w:ilvl w:val="0"/>
          <w:numId w:val="7"/>
        </w:numPr>
        <w:tabs>
          <w:tab w:val="left" w:pos="284"/>
        </w:tabs>
        <w:autoSpaceDE w:val="0"/>
        <w:autoSpaceDN w:val="0"/>
        <w:adjustRightInd w:val="0"/>
        <w:spacing w:after="0" w:line="240" w:lineRule="auto"/>
        <w:ind w:right="567"/>
        <w:jc w:val="both"/>
        <w:rPr>
          <w:rFonts w:ascii="Times New Roman" w:hAnsi="Times New Roman" w:cs="Times New Roman"/>
          <w:color w:val="000000"/>
          <w:sz w:val="16"/>
          <w:szCs w:val="16"/>
        </w:rPr>
      </w:pPr>
      <w:r w:rsidRPr="005C2A71">
        <w:rPr>
          <w:rFonts w:ascii="Times New Roman" w:eastAsiaTheme="minorEastAsia" w:hAnsi="Times New Roman" w:cs="Times New Roman"/>
          <w:color w:val="000000"/>
          <w:sz w:val="16"/>
          <w:szCs w:val="16"/>
          <w:lang w:eastAsia="en-IN"/>
        </w:rPr>
        <w:t xml:space="preserve">Hinal Prajapati, Keyur Patel and Arun Kuma,r Gupta: </w:t>
      </w:r>
      <w:r w:rsidRPr="005C2A71">
        <w:rPr>
          <w:rFonts w:ascii="Times New Roman" w:eastAsiaTheme="minorEastAsia" w:hAnsi="Times New Roman" w:cs="Times New Roman"/>
          <w:bCs/>
          <w:color w:val="000000"/>
          <w:sz w:val="16"/>
          <w:szCs w:val="16"/>
          <w:lang w:eastAsia="en-IN"/>
        </w:rPr>
        <w:t>Formulation and Evaluation Of Floating Microspheres of Baclofen. IJPSR 2021; 12(3): 1482-1494.</w:t>
      </w:r>
    </w:p>
    <w:p w14:paraId="7BAE4800" w14:textId="77777777" w:rsidR="00971B89" w:rsidRPr="005C2A71" w:rsidRDefault="00971B89" w:rsidP="00971B89">
      <w:pPr>
        <w:pStyle w:val="ListParagraph"/>
        <w:widowControl w:val="0"/>
        <w:numPr>
          <w:ilvl w:val="0"/>
          <w:numId w:val="7"/>
        </w:numPr>
        <w:tabs>
          <w:tab w:val="left" w:pos="284"/>
        </w:tabs>
        <w:autoSpaceDE w:val="0"/>
        <w:autoSpaceDN w:val="0"/>
        <w:adjustRightInd w:val="0"/>
        <w:spacing w:after="0" w:line="240" w:lineRule="auto"/>
        <w:ind w:right="567"/>
        <w:jc w:val="both"/>
        <w:rPr>
          <w:rFonts w:ascii="Times New Roman" w:hAnsi="Times New Roman" w:cs="Times New Roman"/>
          <w:color w:val="000000"/>
          <w:sz w:val="16"/>
          <w:szCs w:val="16"/>
        </w:rPr>
      </w:pPr>
      <w:r w:rsidRPr="005C2A71">
        <w:rPr>
          <w:rFonts w:ascii="Times New Roman" w:hAnsi="Times New Roman" w:cs="Times New Roman"/>
          <w:noProof/>
          <w:sz w:val="16"/>
          <w:szCs w:val="16"/>
        </w:rPr>
        <w:t xml:space="preserve">Srikar G, Shanthi D: Floating Microspheres :A Prevailing T rend. </w:t>
      </w:r>
      <w:r w:rsidRPr="005C2A71">
        <w:rPr>
          <w:rFonts w:ascii="Times New Roman" w:eastAsiaTheme="minorEastAsia" w:hAnsi="Times New Roman" w:cs="Times New Roman"/>
          <w:color w:val="000000"/>
          <w:sz w:val="16"/>
          <w:szCs w:val="16"/>
          <w:lang w:eastAsia="en-IN"/>
        </w:rPr>
        <w:t xml:space="preserve">Asian Journal of Pharmaceutics </w:t>
      </w:r>
      <w:r w:rsidRPr="005C2A71">
        <w:rPr>
          <w:rFonts w:ascii="Times New Roman" w:hAnsi="Times New Roman" w:cs="Times New Roman"/>
          <w:noProof/>
          <w:sz w:val="16"/>
          <w:szCs w:val="16"/>
        </w:rPr>
        <w:t>2018; 12(4): 235–42.</w:t>
      </w:r>
    </w:p>
    <w:p w14:paraId="680D30E4" w14:textId="77777777" w:rsidR="00971B89" w:rsidRPr="005C2A71" w:rsidRDefault="00971B89" w:rsidP="00971B89">
      <w:pPr>
        <w:pStyle w:val="ListParagraph"/>
        <w:widowControl w:val="0"/>
        <w:numPr>
          <w:ilvl w:val="0"/>
          <w:numId w:val="7"/>
        </w:numPr>
        <w:autoSpaceDE w:val="0"/>
        <w:autoSpaceDN w:val="0"/>
        <w:adjustRightInd w:val="0"/>
        <w:spacing w:after="0" w:line="240" w:lineRule="auto"/>
        <w:ind w:right="567"/>
        <w:jc w:val="both"/>
        <w:rPr>
          <w:rFonts w:ascii="Times New Roman" w:hAnsi="Times New Roman" w:cs="Times New Roman"/>
          <w:noProof/>
          <w:sz w:val="16"/>
          <w:szCs w:val="16"/>
        </w:rPr>
      </w:pPr>
      <w:r w:rsidRPr="005C2A71">
        <w:rPr>
          <w:rFonts w:ascii="Times New Roman" w:hAnsi="Times New Roman" w:cs="Times New Roman"/>
          <w:noProof/>
          <w:sz w:val="16"/>
          <w:szCs w:val="16"/>
        </w:rPr>
        <w:t>Durgapal,Sumit,Sayantan Mukhop adhyay,andLaxmiGoswami: Preparation ,Characterization on and Evaluation of Floating Microparticles of Ciprofloxacin. International Journal of Applied Pharmaceutics 2017; 9(1):1–8.</w:t>
      </w:r>
    </w:p>
    <w:p w14:paraId="5D1995A2" w14:textId="77777777" w:rsidR="00971B89" w:rsidRPr="005C2A71" w:rsidRDefault="00971B89" w:rsidP="00971B89">
      <w:pPr>
        <w:pStyle w:val="ListParagraph"/>
        <w:widowControl w:val="0"/>
        <w:numPr>
          <w:ilvl w:val="0"/>
          <w:numId w:val="7"/>
        </w:numPr>
        <w:autoSpaceDE w:val="0"/>
        <w:autoSpaceDN w:val="0"/>
        <w:adjustRightInd w:val="0"/>
        <w:spacing w:after="0" w:line="240" w:lineRule="auto"/>
        <w:ind w:right="567"/>
        <w:jc w:val="both"/>
        <w:rPr>
          <w:rFonts w:ascii="Times New Roman" w:hAnsi="Times New Roman" w:cs="Times New Roman"/>
          <w:noProof/>
          <w:sz w:val="16"/>
          <w:szCs w:val="16"/>
        </w:rPr>
      </w:pPr>
      <w:r w:rsidRPr="005C2A71">
        <w:rPr>
          <w:rFonts w:ascii="Times New Roman" w:eastAsiaTheme="minorEastAsia" w:hAnsi="Times New Roman" w:cs="Times New Roman"/>
          <w:color w:val="000000"/>
          <w:sz w:val="16"/>
          <w:szCs w:val="16"/>
          <w:lang w:eastAsia="en-IN"/>
        </w:rPr>
        <w:t xml:space="preserve">Maina Chouhan, A.V.S.Chundawat and C. S. Chauhan: </w:t>
      </w:r>
      <w:r w:rsidRPr="005C2A71">
        <w:rPr>
          <w:rFonts w:ascii="Times New Roman" w:eastAsiaTheme="minorEastAsia" w:hAnsi="Times New Roman" w:cs="Times New Roman"/>
          <w:bCs/>
          <w:color w:val="000000"/>
          <w:sz w:val="16"/>
          <w:szCs w:val="16"/>
          <w:lang w:eastAsia="en-IN"/>
        </w:rPr>
        <w:t>Development and Characterization of Floating Microspheres of Esomeprazole Magnesium Trihydrate By Solvent Evaporation Method.  IJPSR 2017; 8(2): 686-697.</w:t>
      </w:r>
    </w:p>
    <w:p w14:paraId="398E5CE4" w14:textId="30DDB3F8" w:rsidR="00971B89" w:rsidRPr="005C2A71" w:rsidRDefault="00971B89" w:rsidP="00971B89">
      <w:pPr>
        <w:pStyle w:val="ListParagraph"/>
        <w:widowControl w:val="0"/>
        <w:numPr>
          <w:ilvl w:val="0"/>
          <w:numId w:val="7"/>
        </w:numPr>
        <w:autoSpaceDE w:val="0"/>
        <w:autoSpaceDN w:val="0"/>
        <w:adjustRightInd w:val="0"/>
        <w:spacing w:after="0" w:line="240" w:lineRule="auto"/>
        <w:ind w:right="567"/>
        <w:jc w:val="both"/>
        <w:rPr>
          <w:rFonts w:ascii="Times New Roman" w:hAnsi="Times New Roman" w:cs="Times New Roman"/>
          <w:noProof/>
          <w:sz w:val="16"/>
          <w:szCs w:val="16"/>
        </w:rPr>
      </w:pPr>
      <w:r w:rsidRPr="005C2A71">
        <w:rPr>
          <w:rFonts w:ascii="Times New Roman" w:hAnsi="Times New Roman" w:cs="Times New Roman"/>
          <w:sz w:val="16"/>
          <w:szCs w:val="16"/>
        </w:rPr>
        <w:fldChar w:fldCharType="begin" w:fldLock="1"/>
      </w:r>
      <w:r w:rsidRPr="005C2A71">
        <w:rPr>
          <w:rFonts w:ascii="Times New Roman" w:hAnsi="Times New Roman" w:cs="Times New Roman"/>
          <w:sz w:val="16"/>
          <w:szCs w:val="16"/>
        </w:rPr>
        <w:instrText xml:space="preserve">ADDIN Mendeley Bibliography CSL_BIBLIOGRAPHY </w:instrText>
      </w:r>
      <w:r w:rsidRPr="005C2A71">
        <w:rPr>
          <w:rFonts w:ascii="Times New Roman" w:hAnsi="Times New Roman" w:cs="Times New Roman"/>
          <w:sz w:val="16"/>
          <w:szCs w:val="16"/>
        </w:rPr>
        <w:fldChar w:fldCharType="separate"/>
      </w:r>
      <w:r w:rsidRPr="005C2A71">
        <w:rPr>
          <w:rFonts w:ascii="Times New Roman" w:hAnsi="Times New Roman" w:cs="Times New Roman"/>
          <w:noProof/>
          <w:sz w:val="16"/>
          <w:szCs w:val="16"/>
        </w:rPr>
        <w:t>Bagre, A, Awasthi, S. and Kori, M. L: Clarithromycin Loaded Floating Eudragit Microsphere for Anti H . Pylori Therapy :</w:t>
      </w:r>
      <w:r w:rsidR="00F70A88">
        <w:rPr>
          <w:rFonts w:ascii="Times New Roman" w:hAnsi="Times New Roman" w:cs="Times New Roman"/>
          <w:noProof/>
          <w:sz w:val="16"/>
          <w:szCs w:val="16"/>
        </w:rPr>
        <w:t xml:space="preserve"> </w:t>
      </w:r>
      <w:r w:rsidRPr="005C2A71">
        <w:rPr>
          <w:rFonts w:ascii="Times New Roman" w:hAnsi="Times New Roman" w:cs="Times New Roman"/>
          <w:noProof/>
          <w:sz w:val="16"/>
          <w:szCs w:val="16"/>
        </w:rPr>
        <w:t>In-vitro and I n-Vivo Assessment. Journal of Chemical and Pharmaceutical Research 2017; 9 ( 4 ): 270-276</w:t>
      </w:r>
    </w:p>
    <w:p w14:paraId="258E6607" w14:textId="5B4F330E" w:rsidR="00971B89" w:rsidRPr="005C2A71" w:rsidRDefault="00971B89" w:rsidP="00971B89">
      <w:pPr>
        <w:pStyle w:val="ListParagraph"/>
        <w:widowControl w:val="0"/>
        <w:numPr>
          <w:ilvl w:val="0"/>
          <w:numId w:val="7"/>
        </w:numPr>
        <w:tabs>
          <w:tab w:val="left" w:pos="1449"/>
        </w:tabs>
        <w:autoSpaceDE w:val="0"/>
        <w:autoSpaceDN w:val="0"/>
        <w:adjustRightInd w:val="0"/>
        <w:spacing w:after="0" w:line="240" w:lineRule="auto"/>
        <w:ind w:right="567"/>
        <w:jc w:val="both"/>
        <w:rPr>
          <w:rFonts w:ascii="Times New Roman" w:hAnsi="Times New Roman" w:cs="Times New Roman"/>
          <w:sz w:val="16"/>
          <w:szCs w:val="16"/>
        </w:rPr>
      </w:pPr>
      <w:r w:rsidRPr="005C2A71">
        <w:rPr>
          <w:rFonts w:ascii="Times New Roman" w:hAnsi="Times New Roman" w:cs="Times New Roman"/>
          <w:noProof/>
          <w:sz w:val="16"/>
          <w:szCs w:val="16"/>
        </w:rPr>
        <w:t xml:space="preserve">Amit Patel: Formulation and Evaluation of Floating Microspheres For Oedema, International journal of pharmaceutical sciences and research 2012; 3:4997–5005. </w:t>
      </w:r>
      <w:r w:rsidRPr="005C2A71">
        <w:rPr>
          <w:rFonts w:ascii="Times New Roman" w:hAnsi="Times New Roman" w:cs="Times New Roman"/>
          <w:noProof/>
          <w:sz w:val="16"/>
          <w:szCs w:val="16"/>
          <w:lang w:val="en-US"/>
        </w:rPr>
        <mc:AlternateContent>
          <mc:Choice Requires="wps">
            <w:drawing>
              <wp:anchor distT="0" distB="0" distL="114300" distR="114300" simplePos="0" relativeHeight="251659264" behindDoc="1" locked="0" layoutInCell="1" allowOverlap="1" wp14:anchorId="5F574FA4" wp14:editId="35D8DAD0">
                <wp:simplePos x="0" y="0"/>
                <wp:positionH relativeFrom="page">
                  <wp:posOffset>918210</wp:posOffset>
                </wp:positionH>
                <wp:positionV relativeFrom="paragraph">
                  <wp:posOffset>-210820</wp:posOffset>
                </wp:positionV>
                <wp:extent cx="6264910" cy="185420"/>
                <wp:effectExtent l="3810" t="3175" r="0" b="190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4910" cy="185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E00DBD" w14:textId="77777777" w:rsidR="00971B89" w:rsidRDefault="00971B89" w:rsidP="00971B89">
                            <w:pPr>
                              <w:tabs>
                                <w:tab w:val="left" w:pos="4802"/>
                              </w:tabs>
                              <w:spacing w:before="34"/>
                              <w:rPr>
                                <w:rFonts w:ascii="Arial" w:hAnsi="Arial"/>
                                <w:b/>
                                <w:i/>
                                <w:sz w:val="16"/>
                              </w:rPr>
                            </w:pPr>
                            <w:r>
                              <w:rPr>
                                <w:rFonts w:ascii="Arial" w:hAnsi="Arial"/>
                                <w:b/>
                                <w:sz w:val="18"/>
                              </w:rPr>
                              <w:t>3608</w:t>
                            </w:r>
                            <w:r>
                              <w:rPr>
                                <w:rFonts w:ascii="Arial" w:hAnsi="Arial"/>
                                <w:b/>
                                <w:sz w:val="18"/>
                              </w:rPr>
                              <w:tab/>
                            </w:r>
                            <w:r>
                              <w:rPr>
                                <w:rFonts w:ascii="Arial" w:hAnsi="Arial"/>
                                <w:b/>
                                <w:i/>
                                <w:sz w:val="16"/>
                              </w:rPr>
                              <w:t>Int</w:t>
                            </w:r>
                            <w:r>
                              <w:rPr>
                                <w:rFonts w:ascii="Arial" w:hAnsi="Arial"/>
                                <w:b/>
                                <w:i/>
                                <w:spacing w:val="-6"/>
                                <w:sz w:val="16"/>
                              </w:rPr>
                              <w:t xml:space="preserve"> </w:t>
                            </w:r>
                            <w:r>
                              <w:rPr>
                                <w:rFonts w:ascii="Arial" w:hAnsi="Arial"/>
                                <w:b/>
                                <w:i/>
                                <w:sz w:val="16"/>
                              </w:rPr>
                              <w:t>J</w:t>
                            </w:r>
                            <w:r>
                              <w:rPr>
                                <w:rFonts w:ascii="Arial" w:hAnsi="Arial"/>
                                <w:b/>
                                <w:i/>
                                <w:spacing w:val="-4"/>
                                <w:sz w:val="16"/>
                              </w:rPr>
                              <w:t xml:space="preserve"> </w:t>
                            </w:r>
                            <w:r>
                              <w:rPr>
                                <w:rFonts w:ascii="Arial" w:hAnsi="Arial"/>
                                <w:b/>
                                <w:i/>
                                <w:sz w:val="16"/>
                              </w:rPr>
                              <w:t>Pharm</w:t>
                            </w:r>
                            <w:r>
                              <w:rPr>
                                <w:rFonts w:ascii="Arial" w:hAnsi="Arial"/>
                                <w:b/>
                                <w:i/>
                                <w:spacing w:val="-3"/>
                                <w:sz w:val="16"/>
                              </w:rPr>
                              <w:t xml:space="preserve"> </w:t>
                            </w:r>
                            <w:r>
                              <w:rPr>
                                <w:rFonts w:ascii="Arial" w:hAnsi="Arial"/>
                                <w:b/>
                                <w:i/>
                                <w:sz w:val="16"/>
                              </w:rPr>
                              <w:t>Sci</w:t>
                            </w:r>
                            <w:r>
                              <w:rPr>
                                <w:rFonts w:ascii="Arial" w:hAnsi="Arial"/>
                                <w:b/>
                                <w:i/>
                                <w:spacing w:val="-5"/>
                                <w:sz w:val="16"/>
                              </w:rPr>
                              <w:t xml:space="preserve"> </w:t>
                            </w:r>
                            <w:r>
                              <w:rPr>
                                <w:rFonts w:ascii="Arial" w:hAnsi="Arial"/>
                                <w:b/>
                                <w:i/>
                                <w:sz w:val="16"/>
                              </w:rPr>
                              <w:t>Nanotech</w:t>
                            </w:r>
                            <w:r>
                              <w:rPr>
                                <w:rFonts w:ascii="Arial" w:hAnsi="Arial"/>
                                <w:b/>
                                <w:i/>
                                <w:spacing w:val="-5"/>
                                <w:sz w:val="16"/>
                              </w:rPr>
                              <w:t xml:space="preserve"> </w:t>
                            </w:r>
                            <w:r>
                              <w:rPr>
                                <w:rFonts w:ascii="Arial" w:hAnsi="Arial"/>
                                <w:b/>
                                <w:i/>
                                <w:sz w:val="16"/>
                              </w:rPr>
                              <w:t>Vol</w:t>
                            </w:r>
                            <w:r>
                              <w:rPr>
                                <w:rFonts w:ascii="Arial" w:hAnsi="Arial"/>
                                <w:b/>
                                <w:i/>
                                <w:spacing w:val="-6"/>
                                <w:sz w:val="16"/>
                              </w:rPr>
                              <w:t xml:space="preserve"> </w:t>
                            </w:r>
                            <w:r>
                              <w:rPr>
                                <w:rFonts w:ascii="Arial" w:hAnsi="Arial"/>
                                <w:b/>
                                <w:i/>
                                <w:sz w:val="16"/>
                              </w:rPr>
                              <w:t>10;</w:t>
                            </w:r>
                            <w:r>
                              <w:rPr>
                                <w:rFonts w:ascii="Arial" w:hAnsi="Arial"/>
                                <w:b/>
                                <w:i/>
                                <w:spacing w:val="-5"/>
                                <w:sz w:val="16"/>
                              </w:rPr>
                              <w:t xml:space="preserve"> </w:t>
                            </w:r>
                            <w:r>
                              <w:rPr>
                                <w:rFonts w:ascii="Arial" w:hAnsi="Arial"/>
                                <w:b/>
                                <w:i/>
                                <w:sz w:val="16"/>
                              </w:rPr>
                              <w:t>Issue</w:t>
                            </w:r>
                            <w:r>
                              <w:rPr>
                                <w:rFonts w:ascii="Arial" w:hAnsi="Arial"/>
                                <w:b/>
                                <w:i/>
                                <w:spacing w:val="-6"/>
                                <w:sz w:val="16"/>
                              </w:rPr>
                              <w:t xml:space="preserve"> </w:t>
                            </w:r>
                            <w:r>
                              <w:rPr>
                                <w:rFonts w:ascii="Arial" w:hAnsi="Arial"/>
                                <w:b/>
                                <w:i/>
                                <w:sz w:val="16"/>
                              </w:rPr>
                              <w:t>1</w:t>
                            </w:r>
                            <w:r>
                              <w:rPr>
                                <w:rFonts w:ascii="Arial" w:hAnsi="Arial"/>
                                <w:b/>
                                <w:i/>
                                <w:spacing w:val="-5"/>
                                <w:sz w:val="16"/>
                              </w:rPr>
                              <w:t xml:space="preserve"> </w:t>
                            </w:r>
                            <w:r>
                              <w:rPr>
                                <w:rFonts w:ascii="Symbol" w:hAnsi="Symbol"/>
                                <w:b/>
                                <w:i/>
                                <w:sz w:val="17"/>
                              </w:rPr>
                              <w:t></w:t>
                            </w:r>
                            <w:r>
                              <w:rPr>
                                <w:rFonts w:ascii="Times New Roman" w:hAnsi="Times New Roman"/>
                                <w:b/>
                                <w:i/>
                                <w:spacing w:val="-6"/>
                                <w:sz w:val="17"/>
                              </w:rPr>
                              <w:t xml:space="preserve"> </w:t>
                            </w:r>
                            <w:r>
                              <w:rPr>
                                <w:rFonts w:ascii="Arial" w:hAnsi="Arial"/>
                                <w:b/>
                                <w:i/>
                                <w:sz w:val="16"/>
                              </w:rPr>
                              <w:t>January</w:t>
                            </w:r>
                            <w:r>
                              <w:rPr>
                                <w:rFonts w:ascii="Symbol" w:hAnsi="Symbol"/>
                                <w:b/>
                                <w:i/>
                                <w:sz w:val="17"/>
                              </w:rPr>
                              <w:t></w:t>
                            </w:r>
                            <w:r>
                              <w:rPr>
                                <w:rFonts w:ascii="Times New Roman" w:hAnsi="Times New Roman"/>
                                <w:b/>
                                <w:i/>
                                <w:spacing w:val="-1"/>
                                <w:sz w:val="17"/>
                              </w:rPr>
                              <w:t xml:space="preserve"> </w:t>
                            </w:r>
                            <w:r>
                              <w:rPr>
                                <w:rFonts w:ascii="Arial" w:hAnsi="Arial"/>
                                <w:b/>
                                <w:i/>
                                <w:sz w:val="16"/>
                              </w:rPr>
                              <w:t>February</w:t>
                            </w:r>
                            <w:r>
                              <w:rPr>
                                <w:rFonts w:ascii="Arial" w:hAnsi="Arial"/>
                                <w:b/>
                                <w:i/>
                                <w:spacing w:val="-4"/>
                                <w:sz w:val="16"/>
                              </w:rPr>
                              <w:t xml:space="preserve"> </w:t>
                            </w:r>
                            <w:r>
                              <w:rPr>
                                <w:rFonts w:ascii="Arial" w:hAnsi="Arial"/>
                                <w:b/>
                                <w:i/>
                                <w:sz w:val="16"/>
                              </w:rPr>
                              <w:t>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574FA4" id="_x0000_t202" coordsize="21600,21600" o:spt="202" path="m,l,21600r21600,l21600,xe">
                <v:stroke joinstyle="miter"/>
                <v:path gradientshapeok="t" o:connecttype="rect"/>
              </v:shapetype>
              <v:shape id="Text Box 4" o:spid="_x0000_s1026" type="#_x0000_t202" style="position:absolute;left:0;text-align:left;margin-left:72.3pt;margin-top:-16.6pt;width:493.3pt;height:14.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" filled="f" stroked="f">
                <v:textbox inset="0,0,0,0">
                  <w:txbxContent>
                    <w:p w14:paraId="48E00DBD" w14:textId="77777777" w:rsidR="00971B89" w:rsidRDefault="00971B89" w:rsidP="00971B89">
                      <w:pPr>
                        <w:tabs>
                          <w:tab w:val="left" w:pos="4802"/>
                        </w:tabs>
                        <w:spacing w:before="34"/>
                        <w:rPr>
                          <w:rFonts w:ascii="Arial" w:hAnsi="Arial"/>
                          <w:b/>
                          <w:i/>
                          <w:sz w:val="16"/>
                        </w:rPr>
                      </w:pPr>
                      <w:r>
                        <w:rPr>
                          <w:rFonts w:ascii="Arial" w:hAnsi="Arial"/>
                          <w:b/>
                          <w:sz w:val="18"/>
                        </w:rPr>
                        <w:t>3608</w:t>
                      </w:r>
                      <w:r>
                        <w:rPr>
                          <w:rFonts w:ascii="Arial" w:hAnsi="Arial"/>
                          <w:b/>
                          <w:sz w:val="18"/>
                        </w:rPr>
                        <w:tab/>
                      </w:r>
                      <w:r>
                        <w:rPr>
                          <w:rFonts w:ascii="Arial" w:hAnsi="Arial"/>
                          <w:b/>
                          <w:i/>
                          <w:sz w:val="16"/>
                        </w:rPr>
                        <w:t>Int</w:t>
                      </w:r>
                      <w:r>
                        <w:rPr>
                          <w:rFonts w:ascii="Arial" w:hAnsi="Arial"/>
                          <w:b/>
                          <w:i/>
                          <w:spacing w:val="-6"/>
                          <w:sz w:val="16"/>
                        </w:rPr>
                        <w:t xml:space="preserve"> </w:t>
                      </w:r>
                      <w:r>
                        <w:rPr>
                          <w:rFonts w:ascii="Arial" w:hAnsi="Arial"/>
                          <w:b/>
                          <w:i/>
                          <w:sz w:val="16"/>
                        </w:rPr>
                        <w:t>J</w:t>
                      </w:r>
                      <w:r>
                        <w:rPr>
                          <w:rFonts w:ascii="Arial" w:hAnsi="Arial"/>
                          <w:b/>
                          <w:i/>
                          <w:spacing w:val="-4"/>
                          <w:sz w:val="16"/>
                        </w:rPr>
                        <w:t xml:space="preserve"> </w:t>
                      </w:r>
                      <w:r>
                        <w:rPr>
                          <w:rFonts w:ascii="Arial" w:hAnsi="Arial"/>
                          <w:b/>
                          <w:i/>
                          <w:sz w:val="16"/>
                        </w:rPr>
                        <w:t>Pharm</w:t>
                      </w:r>
                      <w:r>
                        <w:rPr>
                          <w:rFonts w:ascii="Arial" w:hAnsi="Arial"/>
                          <w:b/>
                          <w:i/>
                          <w:spacing w:val="-3"/>
                          <w:sz w:val="16"/>
                        </w:rPr>
                        <w:t xml:space="preserve"> </w:t>
                      </w:r>
                      <w:r>
                        <w:rPr>
                          <w:rFonts w:ascii="Arial" w:hAnsi="Arial"/>
                          <w:b/>
                          <w:i/>
                          <w:sz w:val="16"/>
                        </w:rPr>
                        <w:t>Sci</w:t>
                      </w:r>
                      <w:r>
                        <w:rPr>
                          <w:rFonts w:ascii="Arial" w:hAnsi="Arial"/>
                          <w:b/>
                          <w:i/>
                          <w:spacing w:val="-5"/>
                          <w:sz w:val="16"/>
                        </w:rPr>
                        <w:t xml:space="preserve"> </w:t>
                      </w:r>
                      <w:r>
                        <w:rPr>
                          <w:rFonts w:ascii="Arial" w:hAnsi="Arial"/>
                          <w:b/>
                          <w:i/>
                          <w:sz w:val="16"/>
                        </w:rPr>
                        <w:t>Nanotech</w:t>
                      </w:r>
                      <w:r>
                        <w:rPr>
                          <w:rFonts w:ascii="Arial" w:hAnsi="Arial"/>
                          <w:b/>
                          <w:i/>
                          <w:spacing w:val="-5"/>
                          <w:sz w:val="16"/>
                        </w:rPr>
                        <w:t xml:space="preserve"> </w:t>
                      </w:r>
                      <w:r>
                        <w:rPr>
                          <w:rFonts w:ascii="Arial" w:hAnsi="Arial"/>
                          <w:b/>
                          <w:i/>
                          <w:sz w:val="16"/>
                        </w:rPr>
                        <w:t>Vol</w:t>
                      </w:r>
                      <w:r>
                        <w:rPr>
                          <w:rFonts w:ascii="Arial" w:hAnsi="Arial"/>
                          <w:b/>
                          <w:i/>
                          <w:spacing w:val="-6"/>
                          <w:sz w:val="16"/>
                        </w:rPr>
                        <w:t xml:space="preserve"> </w:t>
                      </w:r>
                      <w:r>
                        <w:rPr>
                          <w:rFonts w:ascii="Arial" w:hAnsi="Arial"/>
                          <w:b/>
                          <w:i/>
                          <w:sz w:val="16"/>
                        </w:rPr>
                        <w:t>10;</w:t>
                      </w:r>
                      <w:r>
                        <w:rPr>
                          <w:rFonts w:ascii="Arial" w:hAnsi="Arial"/>
                          <w:b/>
                          <w:i/>
                          <w:spacing w:val="-5"/>
                          <w:sz w:val="16"/>
                        </w:rPr>
                        <w:t xml:space="preserve"> </w:t>
                      </w:r>
                      <w:r>
                        <w:rPr>
                          <w:rFonts w:ascii="Arial" w:hAnsi="Arial"/>
                          <w:b/>
                          <w:i/>
                          <w:sz w:val="16"/>
                        </w:rPr>
                        <w:t>Issue</w:t>
                      </w:r>
                      <w:r>
                        <w:rPr>
                          <w:rFonts w:ascii="Arial" w:hAnsi="Arial"/>
                          <w:b/>
                          <w:i/>
                          <w:spacing w:val="-6"/>
                          <w:sz w:val="16"/>
                        </w:rPr>
                        <w:t xml:space="preserve"> </w:t>
                      </w:r>
                      <w:r>
                        <w:rPr>
                          <w:rFonts w:ascii="Arial" w:hAnsi="Arial"/>
                          <w:b/>
                          <w:i/>
                          <w:sz w:val="16"/>
                        </w:rPr>
                        <w:t>1</w:t>
                      </w:r>
                      <w:r>
                        <w:rPr>
                          <w:rFonts w:ascii="Arial" w:hAnsi="Arial"/>
                          <w:b/>
                          <w:i/>
                          <w:spacing w:val="-5"/>
                          <w:sz w:val="16"/>
                        </w:rPr>
                        <w:t xml:space="preserve"> </w:t>
                      </w:r>
                      <w:r>
                        <w:rPr>
                          <w:rFonts w:ascii="Symbol" w:hAnsi="Symbol"/>
                          <w:b/>
                          <w:i/>
                          <w:sz w:val="17"/>
                        </w:rPr>
                        <w:t></w:t>
                      </w:r>
                      <w:r>
                        <w:rPr>
                          <w:rFonts w:ascii="Times New Roman" w:hAnsi="Times New Roman"/>
                          <w:b/>
                          <w:i/>
                          <w:spacing w:val="-6"/>
                          <w:sz w:val="17"/>
                        </w:rPr>
                        <w:t xml:space="preserve"> </w:t>
                      </w:r>
                      <w:r>
                        <w:rPr>
                          <w:rFonts w:ascii="Arial" w:hAnsi="Arial"/>
                          <w:b/>
                          <w:i/>
                          <w:sz w:val="16"/>
                        </w:rPr>
                        <w:t>January</w:t>
                      </w:r>
                      <w:r>
                        <w:rPr>
                          <w:rFonts w:ascii="Symbol" w:hAnsi="Symbol"/>
                          <w:b/>
                          <w:i/>
                          <w:sz w:val="17"/>
                        </w:rPr>
                        <w:t></w:t>
                      </w:r>
                      <w:r>
                        <w:rPr>
                          <w:rFonts w:ascii="Times New Roman" w:hAnsi="Times New Roman"/>
                          <w:b/>
                          <w:i/>
                          <w:spacing w:val="-1"/>
                          <w:sz w:val="17"/>
                        </w:rPr>
                        <w:t xml:space="preserve"> </w:t>
                      </w:r>
                      <w:r>
                        <w:rPr>
                          <w:rFonts w:ascii="Arial" w:hAnsi="Arial"/>
                          <w:b/>
                          <w:i/>
                          <w:sz w:val="16"/>
                        </w:rPr>
                        <w:t>February</w:t>
                      </w:r>
                      <w:r>
                        <w:rPr>
                          <w:rFonts w:ascii="Arial" w:hAnsi="Arial"/>
                          <w:b/>
                          <w:i/>
                          <w:spacing w:val="-4"/>
                          <w:sz w:val="16"/>
                        </w:rPr>
                        <w:t xml:space="preserve"> </w:t>
                      </w:r>
                      <w:r>
                        <w:rPr>
                          <w:rFonts w:ascii="Arial" w:hAnsi="Arial"/>
                          <w:b/>
                          <w:i/>
                          <w:sz w:val="16"/>
                        </w:rPr>
                        <w:t>2017</w:t>
                      </w:r>
                    </w:p>
                  </w:txbxContent>
                </v:textbox>
                <w10:wrap anchorx="page"/>
              </v:shape>
            </w:pict>
          </mc:Fallback>
        </mc:AlternateContent>
      </w:r>
      <w:r w:rsidRPr="005C2A71">
        <w:rPr>
          <w:rFonts w:ascii="Times New Roman" w:hAnsi="Times New Roman" w:cs="Times New Roman"/>
          <w:noProof/>
          <w:sz w:val="16"/>
          <w:szCs w:val="16"/>
          <w:lang w:val="en-US"/>
        </w:rPr>
        <mc:AlternateContent>
          <mc:Choice Requires="wps">
            <w:drawing>
              <wp:anchor distT="0" distB="0" distL="114300" distR="114300" simplePos="0" relativeHeight="251660288" behindDoc="1" locked="0" layoutInCell="1" allowOverlap="1" wp14:anchorId="339727D6" wp14:editId="0F6B55E8">
                <wp:simplePos x="0" y="0"/>
                <wp:positionH relativeFrom="page">
                  <wp:posOffset>803910</wp:posOffset>
                </wp:positionH>
                <wp:positionV relativeFrom="paragraph">
                  <wp:posOffset>-565150</wp:posOffset>
                </wp:positionV>
                <wp:extent cx="6515100" cy="511175"/>
                <wp:effectExtent l="3810" t="1270" r="0" b="190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511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C6D4E2" id="Rectangle 2" o:spid="_x0000_s1026" style="position:absolute;margin-left:63.3pt;margin-top:-44.5pt;width:513pt;height:40.2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" stroked="f">
                <w10:wrap anchorx="page"/>
              </v:rect>
            </w:pict>
          </mc:Fallback>
        </mc:AlternateContent>
      </w:r>
    </w:p>
    <w:p w14:paraId="62ECF428" w14:textId="77777777" w:rsidR="00971B89" w:rsidRPr="005C2A71" w:rsidRDefault="00971B89" w:rsidP="00971B89">
      <w:pPr>
        <w:pStyle w:val="ListParagraph"/>
        <w:widowControl w:val="0"/>
        <w:tabs>
          <w:tab w:val="left" w:pos="1449"/>
        </w:tabs>
        <w:autoSpaceDE w:val="0"/>
        <w:autoSpaceDN w:val="0"/>
        <w:adjustRightInd w:val="0"/>
        <w:spacing w:after="0" w:line="240" w:lineRule="auto"/>
        <w:ind w:left="1287" w:right="567"/>
        <w:jc w:val="both"/>
        <w:rPr>
          <w:rFonts w:ascii="Times New Roman" w:hAnsi="Times New Roman" w:cs="Times New Roman"/>
          <w:sz w:val="16"/>
          <w:szCs w:val="16"/>
        </w:rPr>
      </w:pPr>
    </w:p>
    <w:p w14:paraId="375F85AA" w14:textId="77777777" w:rsidR="00971B89" w:rsidRPr="005C2A71" w:rsidRDefault="00971B89" w:rsidP="00971B89">
      <w:pPr>
        <w:pStyle w:val="ListParagraph"/>
        <w:widowControl w:val="0"/>
        <w:tabs>
          <w:tab w:val="left" w:pos="1449"/>
        </w:tabs>
        <w:autoSpaceDE w:val="0"/>
        <w:autoSpaceDN w:val="0"/>
        <w:adjustRightInd w:val="0"/>
        <w:spacing w:after="0" w:line="240" w:lineRule="auto"/>
        <w:ind w:left="1287" w:right="567"/>
        <w:jc w:val="both"/>
        <w:rPr>
          <w:rFonts w:ascii="Times New Roman" w:hAnsi="Times New Roman" w:cs="Times New Roman"/>
          <w:sz w:val="16"/>
          <w:szCs w:val="16"/>
        </w:rPr>
      </w:pPr>
    </w:p>
    <w:p w14:paraId="66978A25" w14:textId="77777777" w:rsidR="00971B89" w:rsidRPr="005C2A71" w:rsidRDefault="00971B89" w:rsidP="00971B89">
      <w:pPr>
        <w:pStyle w:val="ListParagraph"/>
        <w:widowControl w:val="0"/>
        <w:tabs>
          <w:tab w:val="left" w:pos="1449"/>
        </w:tabs>
        <w:autoSpaceDE w:val="0"/>
        <w:autoSpaceDN w:val="0"/>
        <w:adjustRightInd w:val="0"/>
        <w:spacing w:after="0" w:line="240" w:lineRule="auto"/>
        <w:ind w:left="1287" w:right="567"/>
        <w:jc w:val="both"/>
        <w:rPr>
          <w:rFonts w:ascii="Times New Roman" w:hAnsi="Times New Roman" w:cs="Times New Roman"/>
          <w:sz w:val="16"/>
          <w:szCs w:val="16"/>
        </w:rPr>
      </w:pPr>
    </w:p>
    <w:p w14:paraId="5E9BA0E8" w14:textId="77777777" w:rsidR="00971B89" w:rsidRPr="005C2A71" w:rsidRDefault="00971B89" w:rsidP="00971B89">
      <w:pPr>
        <w:pStyle w:val="ListParagraph"/>
        <w:widowControl w:val="0"/>
        <w:tabs>
          <w:tab w:val="left" w:pos="1449"/>
        </w:tabs>
        <w:autoSpaceDE w:val="0"/>
        <w:autoSpaceDN w:val="0"/>
        <w:adjustRightInd w:val="0"/>
        <w:spacing w:after="0" w:line="240" w:lineRule="auto"/>
        <w:ind w:left="1287" w:right="567"/>
        <w:jc w:val="both"/>
        <w:rPr>
          <w:rFonts w:ascii="Times New Roman" w:hAnsi="Times New Roman" w:cs="Times New Roman"/>
          <w:sz w:val="16"/>
          <w:szCs w:val="16"/>
        </w:rPr>
      </w:pPr>
    </w:p>
    <w:p w14:paraId="1378BA9A" w14:textId="77777777" w:rsidR="00971B89" w:rsidRPr="005C2A71" w:rsidRDefault="00971B89" w:rsidP="00971B89">
      <w:pPr>
        <w:widowControl w:val="0"/>
        <w:tabs>
          <w:tab w:val="left" w:pos="1449"/>
        </w:tabs>
        <w:autoSpaceDE w:val="0"/>
        <w:autoSpaceDN w:val="0"/>
        <w:adjustRightInd w:val="0"/>
        <w:spacing w:after="0" w:line="240" w:lineRule="auto"/>
        <w:ind w:right="567"/>
        <w:jc w:val="both"/>
        <w:rPr>
          <w:rFonts w:ascii="Times New Roman" w:hAnsi="Times New Roman" w:cs="Times New Roman"/>
          <w:color w:val="000000"/>
          <w:sz w:val="16"/>
          <w:szCs w:val="16"/>
        </w:rPr>
      </w:pPr>
      <w:r w:rsidRPr="005C2A71">
        <w:rPr>
          <w:rFonts w:ascii="Times New Roman" w:hAnsi="Times New Roman" w:cs="Times New Roman"/>
          <w:sz w:val="16"/>
          <w:szCs w:val="16"/>
        </w:rPr>
        <w:tab/>
      </w:r>
      <w:r w:rsidRPr="005C2A71">
        <w:rPr>
          <w:rFonts w:ascii="Times New Roman" w:hAnsi="Times New Roman" w:cs="Times New Roman"/>
          <w:sz w:val="16"/>
          <w:szCs w:val="16"/>
        </w:rPr>
        <w:fldChar w:fldCharType="end"/>
      </w:r>
    </w:p>
    <w:p w14:paraId="610919F3" w14:textId="77777777" w:rsidR="00971B89" w:rsidRPr="005C2A71" w:rsidRDefault="00971B89" w:rsidP="00386887">
      <w:pPr>
        <w:ind w:left="709" w:firstLine="11"/>
        <w:jc w:val="both"/>
        <w:rPr>
          <w:rFonts w:ascii="Times New Roman" w:hAnsi="Times New Roman" w:cs="Times New Roman"/>
          <w:sz w:val="24"/>
          <w:szCs w:val="24"/>
        </w:rPr>
      </w:pPr>
    </w:p>
    <w:sectPr w:rsidR="00971B89" w:rsidRPr="005C2A71" w:rsidSect="00C9730E">
      <w:pgSz w:w="11906" w:h="16838"/>
      <w:pgMar w:top="1440" w:right="1416"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5525FC"/>
    <w:multiLevelType w:val="hybridMultilevel"/>
    <w:tmpl w:val="C1A69FB8"/>
    <w:lvl w:ilvl="0" w:tplc="C7DCE790">
      <w:start w:val="1"/>
      <w:numFmt w:val="upperLetter"/>
      <w:lvlText w:val="%1."/>
      <w:lvlJc w:val="left"/>
      <w:pPr>
        <w:ind w:left="927" w:hanging="360"/>
      </w:pPr>
      <w:rPr>
        <w:rFonts w:hint="default"/>
        <w:b/>
        <w:bCs/>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1" w15:restartNumberingAfterBreak="0">
    <w:nsid w:val="39A6460F"/>
    <w:multiLevelType w:val="hybridMultilevel"/>
    <w:tmpl w:val="41B06D20"/>
    <w:lvl w:ilvl="0" w:tplc="895AA804">
      <w:start w:val="1"/>
      <w:numFmt w:val="upperLetter"/>
      <w:lvlText w:val="%1."/>
      <w:lvlJc w:val="left"/>
      <w:pPr>
        <w:ind w:left="1211" w:hanging="360"/>
      </w:pPr>
      <w:rPr>
        <w:rFonts w:hint="default"/>
      </w:rPr>
    </w:lvl>
    <w:lvl w:ilvl="1" w:tplc="40090019" w:tentative="1">
      <w:start w:val="1"/>
      <w:numFmt w:val="lowerLetter"/>
      <w:lvlText w:val="%2."/>
      <w:lvlJc w:val="left"/>
      <w:pPr>
        <w:ind w:left="1931" w:hanging="360"/>
      </w:pPr>
    </w:lvl>
    <w:lvl w:ilvl="2" w:tplc="4009001B" w:tentative="1">
      <w:start w:val="1"/>
      <w:numFmt w:val="lowerRoman"/>
      <w:lvlText w:val="%3."/>
      <w:lvlJc w:val="right"/>
      <w:pPr>
        <w:ind w:left="2651" w:hanging="180"/>
      </w:pPr>
    </w:lvl>
    <w:lvl w:ilvl="3" w:tplc="4009000F" w:tentative="1">
      <w:start w:val="1"/>
      <w:numFmt w:val="decimal"/>
      <w:lvlText w:val="%4."/>
      <w:lvlJc w:val="left"/>
      <w:pPr>
        <w:ind w:left="3371" w:hanging="360"/>
      </w:pPr>
    </w:lvl>
    <w:lvl w:ilvl="4" w:tplc="40090019" w:tentative="1">
      <w:start w:val="1"/>
      <w:numFmt w:val="lowerLetter"/>
      <w:lvlText w:val="%5."/>
      <w:lvlJc w:val="left"/>
      <w:pPr>
        <w:ind w:left="4091" w:hanging="360"/>
      </w:pPr>
    </w:lvl>
    <w:lvl w:ilvl="5" w:tplc="4009001B" w:tentative="1">
      <w:start w:val="1"/>
      <w:numFmt w:val="lowerRoman"/>
      <w:lvlText w:val="%6."/>
      <w:lvlJc w:val="right"/>
      <w:pPr>
        <w:ind w:left="4811" w:hanging="180"/>
      </w:pPr>
    </w:lvl>
    <w:lvl w:ilvl="6" w:tplc="4009000F" w:tentative="1">
      <w:start w:val="1"/>
      <w:numFmt w:val="decimal"/>
      <w:lvlText w:val="%7."/>
      <w:lvlJc w:val="left"/>
      <w:pPr>
        <w:ind w:left="5531" w:hanging="360"/>
      </w:pPr>
    </w:lvl>
    <w:lvl w:ilvl="7" w:tplc="40090019" w:tentative="1">
      <w:start w:val="1"/>
      <w:numFmt w:val="lowerLetter"/>
      <w:lvlText w:val="%8."/>
      <w:lvlJc w:val="left"/>
      <w:pPr>
        <w:ind w:left="6251" w:hanging="360"/>
      </w:pPr>
    </w:lvl>
    <w:lvl w:ilvl="8" w:tplc="4009001B" w:tentative="1">
      <w:start w:val="1"/>
      <w:numFmt w:val="lowerRoman"/>
      <w:lvlText w:val="%9."/>
      <w:lvlJc w:val="right"/>
      <w:pPr>
        <w:ind w:left="6971" w:hanging="180"/>
      </w:pPr>
    </w:lvl>
  </w:abstractNum>
  <w:abstractNum w:abstractNumId="2" w15:restartNumberingAfterBreak="0">
    <w:nsid w:val="40EE2512"/>
    <w:multiLevelType w:val="hybridMultilevel"/>
    <w:tmpl w:val="C32E45F8"/>
    <w:lvl w:ilvl="0" w:tplc="F37EADB0">
      <w:start w:val="2"/>
      <w:numFmt w:val="upperLetter"/>
      <w:lvlText w:val="%1."/>
      <w:lvlJc w:val="left"/>
      <w:pPr>
        <w:ind w:left="108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8C31E73"/>
    <w:multiLevelType w:val="hybridMultilevel"/>
    <w:tmpl w:val="C75C8C70"/>
    <w:lvl w:ilvl="0" w:tplc="4009000F">
      <w:start w:val="1"/>
      <w:numFmt w:val="decimal"/>
      <w:lvlText w:val="%1."/>
      <w:lvlJc w:val="left"/>
      <w:pPr>
        <w:ind w:left="1287" w:hanging="360"/>
      </w:pPr>
    </w:lvl>
    <w:lvl w:ilvl="1" w:tplc="40090019" w:tentative="1">
      <w:start w:val="1"/>
      <w:numFmt w:val="lowerLetter"/>
      <w:lvlText w:val="%2."/>
      <w:lvlJc w:val="left"/>
      <w:pPr>
        <w:ind w:left="2007" w:hanging="360"/>
      </w:pPr>
    </w:lvl>
    <w:lvl w:ilvl="2" w:tplc="4009001B" w:tentative="1">
      <w:start w:val="1"/>
      <w:numFmt w:val="lowerRoman"/>
      <w:lvlText w:val="%3."/>
      <w:lvlJc w:val="right"/>
      <w:pPr>
        <w:ind w:left="2727" w:hanging="180"/>
      </w:pPr>
    </w:lvl>
    <w:lvl w:ilvl="3" w:tplc="4009000F" w:tentative="1">
      <w:start w:val="1"/>
      <w:numFmt w:val="decimal"/>
      <w:lvlText w:val="%4."/>
      <w:lvlJc w:val="left"/>
      <w:pPr>
        <w:ind w:left="3447" w:hanging="360"/>
      </w:pPr>
    </w:lvl>
    <w:lvl w:ilvl="4" w:tplc="40090019" w:tentative="1">
      <w:start w:val="1"/>
      <w:numFmt w:val="lowerLetter"/>
      <w:lvlText w:val="%5."/>
      <w:lvlJc w:val="left"/>
      <w:pPr>
        <w:ind w:left="4167" w:hanging="360"/>
      </w:pPr>
    </w:lvl>
    <w:lvl w:ilvl="5" w:tplc="4009001B" w:tentative="1">
      <w:start w:val="1"/>
      <w:numFmt w:val="lowerRoman"/>
      <w:lvlText w:val="%6."/>
      <w:lvlJc w:val="right"/>
      <w:pPr>
        <w:ind w:left="4887" w:hanging="180"/>
      </w:pPr>
    </w:lvl>
    <w:lvl w:ilvl="6" w:tplc="4009000F" w:tentative="1">
      <w:start w:val="1"/>
      <w:numFmt w:val="decimal"/>
      <w:lvlText w:val="%7."/>
      <w:lvlJc w:val="left"/>
      <w:pPr>
        <w:ind w:left="5607" w:hanging="360"/>
      </w:pPr>
    </w:lvl>
    <w:lvl w:ilvl="7" w:tplc="40090019" w:tentative="1">
      <w:start w:val="1"/>
      <w:numFmt w:val="lowerLetter"/>
      <w:lvlText w:val="%8."/>
      <w:lvlJc w:val="left"/>
      <w:pPr>
        <w:ind w:left="6327" w:hanging="360"/>
      </w:pPr>
    </w:lvl>
    <w:lvl w:ilvl="8" w:tplc="4009001B" w:tentative="1">
      <w:start w:val="1"/>
      <w:numFmt w:val="lowerRoman"/>
      <w:lvlText w:val="%9."/>
      <w:lvlJc w:val="right"/>
      <w:pPr>
        <w:ind w:left="7047" w:hanging="180"/>
      </w:pPr>
    </w:lvl>
  </w:abstractNum>
  <w:abstractNum w:abstractNumId="4" w15:restartNumberingAfterBreak="0">
    <w:nsid w:val="4B316CD0"/>
    <w:multiLevelType w:val="hybridMultilevel"/>
    <w:tmpl w:val="FE408DE4"/>
    <w:lvl w:ilvl="0" w:tplc="1DF6E0E2">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15:restartNumberingAfterBreak="0">
    <w:nsid w:val="58BD20FB"/>
    <w:multiLevelType w:val="hybridMultilevel"/>
    <w:tmpl w:val="0A3E27B8"/>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611E0476"/>
    <w:multiLevelType w:val="hybridMultilevel"/>
    <w:tmpl w:val="9B488A6E"/>
    <w:lvl w:ilvl="0" w:tplc="65B06AAA">
      <w:start w:val="3"/>
      <w:numFmt w:val="upperLetter"/>
      <w:lvlText w:val="%1."/>
      <w:lvlJc w:val="left"/>
      <w:pPr>
        <w:ind w:left="108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6B502C32"/>
    <w:multiLevelType w:val="hybridMultilevel"/>
    <w:tmpl w:val="4698C5C6"/>
    <w:lvl w:ilvl="0" w:tplc="40090009">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num w:numId="1" w16cid:durableId="1554852248">
    <w:abstractNumId w:val="5"/>
  </w:num>
  <w:num w:numId="2" w16cid:durableId="571044830">
    <w:abstractNumId w:val="7"/>
  </w:num>
  <w:num w:numId="3" w16cid:durableId="325599781">
    <w:abstractNumId w:val="1"/>
  </w:num>
  <w:num w:numId="4" w16cid:durableId="1988590753">
    <w:abstractNumId w:val="4"/>
  </w:num>
  <w:num w:numId="5" w16cid:durableId="1803502250">
    <w:abstractNumId w:val="0"/>
  </w:num>
  <w:num w:numId="6" w16cid:durableId="815143442">
    <w:abstractNumId w:val="6"/>
  </w:num>
  <w:num w:numId="7" w16cid:durableId="1596548446">
    <w:abstractNumId w:val="3"/>
  </w:num>
  <w:num w:numId="8" w16cid:durableId="15043210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A98"/>
    <w:rsid w:val="000060AB"/>
    <w:rsid w:val="000072B8"/>
    <w:rsid w:val="000077EC"/>
    <w:rsid w:val="00010F44"/>
    <w:rsid w:val="00012631"/>
    <w:rsid w:val="00012E24"/>
    <w:rsid w:val="00014759"/>
    <w:rsid w:val="00016545"/>
    <w:rsid w:val="000172F3"/>
    <w:rsid w:val="00022D77"/>
    <w:rsid w:val="00025659"/>
    <w:rsid w:val="000261E9"/>
    <w:rsid w:val="00027F28"/>
    <w:rsid w:val="00062585"/>
    <w:rsid w:val="00070735"/>
    <w:rsid w:val="000C0F5D"/>
    <w:rsid w:val="000C777B"/>
    <w:rsid w:val="000D26DE"/>
    <w:rsid w:val="000D6FD9"/>
    <w:rsid w:val="000E1A81"/>
    <w:rsid w:val="000E5368"/>
    <w:rsid w:val="001011C6"/>
    <w:rsid w:val="00101D90"/>
    <w:rsid w:val="00104C52"/>
    <w:rsid w:val="001352E7"/>
    <w:rsid w:val="00147B6F"/>
    <w:rsid w:val="00150096"/>
    <w:rsid w:val="00150416"/>
    <w:rsid w:val="001601A5"/>
    <w:rsid w:val="00161434"/>
    <w:rsid w:val="00162F27"/>
    <w:rsid w:val="00167476"/>
    <w:rsid w:val="00167506"/>
    <w:rsid w:val="00173DD0"/>
    <w:rsid w:val="00177A58"/>
    <w:rsid w:val="0019721D"/>
    <w:rsid w:val="001A38DB"/>
    <w:rsid w:val="001C33A6"/>
    <w:rsid w:val="001D295B"/>
    <w:rsid w:val="001D325A"/>
    <w:rsid w:val="001E648B"/>
    <w:rsid w:val="00202A98"/>
    <w:rsid w:val="00216DC3"/>
    <w:rsid w:val="00222584"/>
    <w:rsid w:val="00230A84"/>
    <w:rsid w:val="002310DD"/>
    <w:rsid w:val="002405A9"/>
    <w:rsid w:val="0024202F"/>
    <w:rsid w:val="00247B33"/>
    <w:rsid w:val="0025788A"/>
    <w:rsid w:val="0027366D"/>
    <w:rsid w:val="0028122B"/>
    <w:rsid w:val="00283AC2"/>
    <w:rsid w:val="00291A88"/>
    <w:rsid w:val="00292A28"/>
    <w:rsid w:val="00292DEA"/>
    <w:rsid w:val="002A3B73"/>
    <w:rsid w:val="002A5F6E"/>
    <w:rsid w:val="002B1A26"/>
    <w:rsid w:val="002C10CF"/>
    <w:rsid w:val="002C205B"/>
    <w:rsid w:val="002C38AF"/>
    <w:rsid w:val="002D6C08"/>
    <w:rsid w:val="002F21E9"/>
    <w:rsid w:val="00307E04"/>
    <w:rsid w:val="003156FC"/>
    <w:rsid w:val="003163D3"/>
    <w:rsid w:val="00335A16"/>
    <w:rsid w:val="00342B06"/>
    <w:rsid w:val="00343822"/>
    <w:rsid w:val="00343E4F"/>
    <w:rsid w:val="003456B1"/>
    <w:rsid w:val="00345A11"/>
    <w:rsid w:val="0034747B"/>
    <w:rsid w:val="00351F05"/>
    <w:rsid w:val="00355BA5"/>
    <w:rsid w:val="00357F24"/>
    <w:rsid w:val="0037285F"/>
    <w:rsid w:val="00373145"/>
    <w:rsid w:val="00375837"/>
    <w:rsid w:val="003820E2"/>
    <w:rsid w:val="00385505"/>
    <w:rsid w:val="00386887"/>
    <w:rsid w:val="00392963"/>
    <w:rsid w:val="00397D6D"/>
    <w:rsid w:val="003B1179"/>
    <w:rsid w:val="003C5FBC"/>
    <w:rsid w:val="003D0F57"/>
    <w:rsid w:val="003D1D80"/>
    <w:rsid w:val="003E634C"/>
    <w:rsid w:val="003E6FD6"/>
    <w:rsid w:val="003F0855"/>
    <w:rsid w:val="00402C7C"/>
    <w:rsid w:val="00404A61"/>
    <w:rsid w:val="00423F76"/>
    <w:rsid w:val="0044057E"/>
    <w:rsid w:val="00462C26"/>
    <w:rsid w:val="004679BF"/>
    <w:rsid w:val="00472040"/>
    <w:rsid w:val="004845BE"/>
    <w:rsid w:val="004919B6"/>
    <w:rsid w:val="00495FF4"/>
    <w:rsid w:val="004B25B3"/>
    <w:rsid w:val="004B49FA"/>
    <w:rsid w:val="004C3407"/>
    <w:rsid w:val="004C6D7F"/>
    <w:rsid w:val="004D27E7"/>
    <w:rsid w:val="004D343E"/>
    <w:rsid w:val="004D38F3"/>
    <w:rsid w:val="004F0560"/>
    <w:rsid w:val="004F4347"/>
    <w:rsid w:val="0051724D"/>
    <w:rsid w:val="0052473C"/>
    <w:rsid w:val="005322EF"/>
    <w:rsid w:val="005352CF"/>
    <w:rsid w:val="00540BF0"/>
    <w:rsid w:val="005435EC"/>
    <w:rsid w:val="00552463"/>
    <w:rsid w:val="00564DFF"/>
    <w:rsid w:val="0056613E"/>
    <w:rsid w:val="005A7EEF"/>
    <w:rsid w:val="005C2A71"/>
    <w:rsid w:val="005C489F"/>
    <w:rsid w:val="005C5FB5"/>
    <w:rsid w:val="005E39E5"/>
    <w:rsid w:val="005E5D89"/>
    <w:rsid w:val="0061436A"/>
    <w:rsid w:val="006246F4"/>
    <w:rsid w:val="00625640"/>
    <w:rsid w:val="00633E4B"/>
    <w:rsid w:val="00635CB2"/>
    <w:rsid w:val="0064341E"/>
    <w:rsid w:val="00646870"/>
    <w:rsid w:val="00667A99"/>
    <w:rsid w:val="00674682"/>
    <w:rsid w:val="00677979"/>
    <w:rsid w:val="00690880"/>
    <w:rsid w:val="0069196D"/>
    <w:rsid w:val="006B2DA9"/>
    <w:rsid w:val="006B389B"/>
    <w:rsid w:val="006B76CC"/>
    <w:rsid w:val="006D47B8"/>
    <w:rsid w:val="006E7443"/>
    <w:rsid w:val="0070324B"/>
    <w:rsid w:val="0070581D"/>
    <w:rsid w:val="00712DA8"/>
    <w:rsid w:val="00713558"/>
    <w:rsid w:val="00720A94"/>
    <w:rsid w:val="00720E94"/>
    <w:rsid w:val="007278FA"/>
    <w:rsid w:val="00746D0D"/>
    <w:rsid w:val="00760FB4"/>
    <w:rsid w:val="007659AE"/>
    <w:rsid w:val="007666E7"/>
    <w:rsid w:val="00772714"/>
    <w:rsid w:val="00774D54"/>
    <w:rsid w:val="00783276"/>
    <w:rsid w:val="00783D3B"/>
    <w:rsid w:val="0079443B"/>
    <w:rsid w:val="0079563E"/>
    <w:rsid w:val="007B309F"/>
    <w:rsid w:val="007B49A9"/>
    <w:rsid w:val="007B6B87"/>
    <w:rsid w:val="007C4FDB"/>
    <w:rsid w:val="007C61CF"/>
    <w:rsid w:val="007C6CC9"/>
    <w:rsid w:val="007F3F53"/>
    <w:rsid w:val="007F62FB"/>
    <w:rsid w:val="007F7911"/>
    <w:rsid w:val="00831033"/>
    <w:rsid w:val="008320AA"/>
    <w:rsid w:val="00833DA4"/>
    <w:rsid w:val="0083712F"/>
    <w:rsid w:val="00846053"/>
    <w:rsid w:val="00854C9C"/>
    <w:rsid w:val="008639C7"/>
    <w:rsid w:val="00873E07"/>
    <w:rsid w:val="00876D36"/>
    <w:rsid w:val="00884BB8"/>
    <w:rsid w:val="008A019A"/>
    <w:rsid w:val="008A7D26"/>
    <w:rsid w:val="008C1432"/>
    <w:rsid w:val="008C15BE"/>
    <w:rsid w:val="008C1D55"/>
    <w:rsid w:val="008D23DB"/>
    <w:rsid w:val="008E6F1F"/>
    <w:rsid w:val="00900A3A"/>
    <w:rsid w:val="00903407"/>
    <w:rsid w:val="0090736D"/>
    <w:rsid w:val="009073EA"/>
    <w:rsid w:val="00907952"/>
    <w:rsid w:val="00914995"/>
    <w:rsid w:val="00923B09"/>
    <w:rsid w:val="009257DC"/>
    <w:rsid w:val="009314E4"/>
    <w:rsid w:val="0093654B"/>
    <w:rsid w:val="00940B80"/>
    <w:rsid w:val="00946393"/>
    <w:rsid w:val="0095001E"/>
    <w:rsid w:val="0096313B"/>
    <w:rsid w:val="00971B89"/>
    <w:rsid w:val="00972AF7"/>
    <w:rsid w:val="00984F64"/>
    <w:rsid w:val="009872B5"/>
    <w:rsid w:val="009A33A1"/>
    <w:rsid w:val="009B09BA"/>
    <w:rsid w:val="009B7999"/>
    <w:rsid w:val="009C5C90"/>
    <w:rsid w:val="009D4D90"/>
    <w:rsid w:val="009E5A8B"/>
    <w:rsid w:val="00A178D5"/>
    <w:rsid w:val="00A2091E"/>
    <w:rsid w:val="00A34A10"/>
    <w:rsid w:val="00A40D78"/>
    <w:rsid w:val="00A54A31"/>
    <w:rsid w:val="00A66FDE"/>
    <w:rsid w:val="00A90640"/>
    <w:rsid w:val="00A90656"/>
    <w:rsid w:val="00AA3CCA"/>
    <w:rsid w:val="00AB5058"/>
    <w:rsid w:val="00AB764E"/>
    <w:rsid w:val="00AC1C53"/>
    <w:rsid w:val="00AC1C91"/>
    <w:rsid w:val="00AC30CE"/>
    <w:rsid w:val="00AC7835"/>
    <w:rsid w:val="00AD60C9"/>
    <w:rsid w:val="00AF1D13"/>
    <w:rsid w:val="00AF581F"/>
    <w:rsid w:val="00AF746A"/>
    <w:rsid w:val="00B01834"/>
    <w:rsid w:val="00B314E9"/>
    <w:rsid w:val="00B64E22"/>
    <w:rsid w:val="00B70D93"/>
    <w:rsid w:val="00B7525C"/>
    <w:rsid w:val="00B8484E"/>
    <w:rsid w:val="00B94B37"/>
    <w:rsid w:val="00BB4DFB"/>
    <w:rsid w:val="00BC3994"/>
    <w:rsid w:val="00BC68AB"/>
    <w:rsid w:val="00BE0A16"/>
    <w:rsid w:val="00BE0AED"/>
    <w:rsid w:val="00BF68CA"/>
    <w:rsid w:val="00C0034F"/>
    <w:rsid w:val="00C07A4F"/>
    <w:rsid w:val="00C17AC6"/>
    <w:rsid w:val="00C24FCE"/>
    <w:rsid w:val="00C408A9"/>
    <w:rsid w:val="00C8115F"/>
    <w:rsid w:val="00C81C42"/>
    <w:rsid w:val="00C9730E"/>
    <w:rsid w:val="00CA0074"/>
    <w:rsid w:val="00CA2421"/>
    <w:rsid w:val="00CB42A8"/>
    <w:rsid w:val="00CB5581"/>
    <w:rsid w:val="00CC0351"/>
    <w:rsid w:val="00CC7663"/>
    <w:rsid w:val="00CD6D87"/>
    <w:rsid w:val="00CE1C02"/>
    <w:rsid w:val="00CE33B9"/>
    <w:rsid w:val="00CE7AEA"/>
    <w:rsid w:val="00CF23B3"/>
    <w:rsid w:val="00CF4321"/>
    <w:rsid w:val="00D0432D"/>
    <w:rsid w:val="00D14433"/>
    <w:rsid w:val="00D236FA"/>
    <w:rsid w:val="00D23829"/>
    <w:rsid w:val="00D24DA4"/>
    <w:rsid w:val="00D261EB"/>
    <w:rsid w:val="00D26BD5"/>
    <w:rsid w:val="00D27959"/>
    <w:rsid w:val="00D32AEB"/>
    <w:rsid w:val="00D331CA"/>
    <w:rsid w:val="00D546B2"/>
    <w:rsid w:val="00D608B2"/>
    <w:rsid w:val="00D610E7"/>
    <w:rsid w:val="00D65153"/>
    <w:rsid w:val="00D74813"/>
    <w:rsid w:val="00D77586"/>
    <w:rsid w:val="00D81ECE"/>
    <w:rsid w:val="00DA3F49"/>
    <w:rsid w:val="00DA6ACD"/>
    <w:rsid w:val="00DB3516"/>
    <w:rsid w:val="00DB3F3A"/>
    <w:rsid w:val="00DB6FAC"/>
    <w:rsid w:val="00DC4A23"/>
    <w:rsid w:val="00DC6B33"/>
    <w:rsid w:val="00DD10E6"/>
    <w:rsid w:val="00DD1D17"/>
    <w:rsid w:val="00DE1BE8"/>
    <w:rsid w:val="00DF659A"/>
    <w:rsid w:val="00E02393"/>
    <w:rsid w:val="00E02E7B"/>
    <w:rsid w:val="00E07B3F"/>
    <w:rsid w:val="00E20DD0"/>
    <w:rsid w:val="00E27CDC"/>
    <w:rsid w:val="00E31EFF"/>
    <w:rsid w:val="00E41DD1"/>
    <w:rsid w:val="00E43787"/>
    <w:rsid w:val="00E440F9"/>
    <w:rsid w:val="00E47093"/>
    <w:rsid w:val="00E5302D"/>
    <w:rsid w:val="00E639E0"/>
    <w:rsid w:val="00E8683C"/>
    <w:rsid w:val="00E87BDB"/>
    <w:rsid w:val="00EA6886"/>
    <w:rsid w:val="00EA6E71"/>
    <w:rsid w:val="00ED0112"/>
    <w:rsid w:val="00ED446A"/>
    <w:rsid w:val="00ED4EFD"/>
    <w:rsid w:val="00EE17B6"/>
    <w:rsid w:val="00EE26EF"/>
    <w:rsid w:val="00EF202C"/>
    <w:rsid w:val="00F0486E"/>
    <w:rsid w:val="00F10DA7"/>
    <w:rsid w:val="00F1165D"/>
    <w:rsid w:val="00F124B8"/>
    <w:rsid w:val="00F12B75"/>
    <w:rsid w:val="00F12E91"/>
    <w:rsid w:val="00F300F4"/>
    <w:rsid w:val="00F318AB"/>
    <w:rsid w:val="00F40FCA"/>
    <w:rsid w:val="00F461E5"/>
    <w:rsid w:val="00F529E2"/>
    <w:rsid w:val="00F6018E"/>
    <w:rsid w:val="00F62147"/>
    <w:rsid w:val="00F64357"/>
    <w:rsid w:val="00F70A88"/>
    <w:rsid w:val="00F85E94"/>
    <w:rsid w:val="00FA5877"/>
    <w:rsid w:val="00FA6FE7"/>
    <w:rsid w:val="00FB07E0"/>
    <w:rsid w:val="00FB6625"/>
    <w:rsid w:val="00FC2DAF"/>
    <w:rsid w:val="00FD49C7"/>
    <w:rsid w:val="00FE1117"/>
    <w:rsid w:val="00FF1160"/>
    <w:rsid w:val="00FF2877"/>
    <w:rsid w:val="00FF314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6A9BA"/>
  <w15:chartTrackingRefBased/>
  <w15:docId w15:val="{8338DC7B-8B64-4629-91C1-7E0430306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1"/>
    <w:qFormat/>
    <w:rsid w:val="00D23829"/>
    <w:pPr>
      <w:widowControl w:val="0"/>
      <w:autoSpaceDE w:val="0"/>
      <w:autoSpaceDN w:val="0"/>
      <w:spacing w:after="0" w:line="240" w:lineRule="auto"/>
      <w:ind w:left="305"/>
      <w:jc w:val="both"/>
      <w:outlineLvl w:val="1"/>
    </w:pPr>
    <w:rPr>
      <w:rFonts w:ascii="Times New Roman" w:eastAsia="Times New Roman" w:hAnsi="Times New Roman" w:cs="Times New Roman"/>
      <w:b/>
      <w:bCs/>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D23829"/>
    <w:rPr>
      <w:rFonts w:ascii="Times New Roman" w:eastAsia="Times New Roman" w:hAnsi="Times New Roman" w:cs="Times New Roman"/>
      <w:b/>
      <w:bCs/>
      <w:lang w:val="en-US" w:bidi="en-US"/>
    </w:rPr>
  </w:style>
  <w:style w:type="table" w:styleId="TableGrid">
    <w:name w:val="Table Grid"/>
    <w:basedOn w:val="TableNormal"/>
    <w:uiPriority w:val="59"/>
    <w:rsid w:val="00D238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23829"/>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E43787"/>
    <w:pPr>
      <w:ind w:left="720"/>
      <w:contextualSpacing/>
    </w:pPr>
  </w:style>
  <w:style w:type="character" w:styleId="Hyperlink">
    <w:name w:val="Hyperlink"/>
    <w:basedOn w:val="DefaultParagraphFont"/>
    <w:uiPriority w:val="99"/>
    <w:unhideWhenUsed/>
    <w:rsid w:val="004D38F3"/>
    <w:rPr>
      <w:color w:val="0563C1" w:themeColor="hyperlink"/>
      <w:u w:val="single"/>
    </w:rPr>
  </w:style>
  <w:style w:type="character" w:styleId="UnresolvedMention">
    <w:name w:val="Unresolved Mention"/>
    <w:basedOn w:val="DefaultParagraphFont"/>
    <w:uiPriority w:val="99"/>
    <w:semiHidden/>
    <w:unhideWhenUsed/>
    <w:rsid w:val="004D38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hyperlink" Target="mailto:rajeshpawan18@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722</TotalTime>
  <Pages>10</Pages>
  <Words>3780</Words>
  <Characters>21549</Characters>
  <Application>Microsoft Office Word</Application>
  <DocSecurity>0</DocSecurity>
  <Lines>179</Lines>
  <Paragraphs>50</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vt:lpstr>
    </vt:vector>
  </TitlesOfParts>
  <Company/>
  <LinksUpToDate>false</LinksUpToDate>
  <CharactersWithSpaces>25279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345</cp:revision>
  <dcterms:created xsi:type="dcterms:W3CDTF">2022-08-24T08:50:00Z</dcterms:created>
  <dcterms:modified xsi:type="dcterms:W3CDTF">2022-08-31T16:47:00Z</dcterms:modified>
</cp:coreProperties>
</file>