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D1D48" w14:textId="7588271C" w:rsidR="001D3E16" w:rsidRPr="00653321" w:rsidRDefault="00771096" w:rsidP="001D3E16">
      <w:pPr>
        <w:ind w:left="-567"/>
        <w:jc w:val="center"/>
        <w:rPr>
          <w:sz w:val="48"/>
          <w:szCs w:val="48"/>
          <w:lang w:val="en-US"/>
        </w:rPr>
      </w:pPr>
      <w:r>
        <w:rPr>
          <w:sz w:val="48"/>
          <w:szCs w:val="48"/>
          <w:lang w:val="en-US"/>
        </w:rPr>
        <w:t>The a</w:t>
      </w:r>
      <w:r w:rsidR="00C015EB" w:rsidRPr="00653321">
        <w:rPr>
          <w:sz w:val="48"/>
          <w:szCs w:val="48"/>
          <w:lang w:val="en-US"/>
        </w:rPr>
        <w:t xml:space="preserve">pplication of </w:t>
      </w:r>
      <w:r w:rsidR="00540444">
        <w:rPr>
          <w:sz w:val="48"/>
          <w:szCs w:val="48"/>
          <w:lang w:val="en-US"/>
        </w:rPr>
        <w:t>m</w:t>
      </w:r>
      <w:r w:rsidR="00C015EB" w:rsidRPr="00653321">
        <w:rPr>
          <w:sz w:val="48"/>
          <w:szCs w:val="48"/>
          <w:lang w:val="en-US"/>
        </w:rPr>
        <w:t>onoclonal antibodies in</w:t>
      </w:r>
      <w:r w:rsidR="00540444">
        <w:rPr>
          <w:sz w:val="48"/>
          <w:szCs w:val="48"/>
          <w:lang w:val="en-US"/>
        </w:rPr>
        <w:t xml:space="preserve"> </w:t>
      </w:r>
      <w:r w:rsidR="00C015EB" w:rsidRPr="00653321">
        <w:rPr>
          <w:sz w:val="48"/>
          <w:szCs w:val="48"/>
          <w:lang w:val="en-US"/>
        </w:rPr>
        <w:t>medicine</w:t>
      </w:r>
    </w:p>
    <w:p w14:paraId="43F5983D" w14:textId="3FDE3B3F" w:rsidR="00C015EB" w:rsidRDefault="00C015EB" w:rsidP="00C015EB">
      <w:pPr>
        <w:pStyle w:val="Abstract"/>
        <w:spacing w:after="0"/>
        <w:ind w:firstLine="0"/>
        <w:jc w:val="center"/>
        <w:rPr>
          <w:rFonts w:eastAsia="MS Mincho"/>
          <w:iCs/>
          <w:sz w:val="20"/>
          <w:szCs w:val="20"/>
        </w:rPr>
      </w:pPr>
    </w:p>
    <w:p w14:paraId="4B93A69E" w14:textId="44899744" w:rsidR="00C015EB" w:rsidRDefault="00B7069F" w:rsidP="00C015EB">
      <w:pPr>
        <w:pStyle w:val="Abstract"/>
        <w:spacing w:after="0"/>
        <w:ind w:firstLine="0"/>
        <w:jc w:val="left"/>
        <w:rPr>
          <w:rFonts w:eastAsia="MS Mincho"/>
          <w:b w:val="0"/>
          <w:bCs w:val="0"/>
          <w:iCs/>
          <w:sz w:val="20"/>
          <w:szCs w:val="20"/>
        </w:rPr>
      </w:pPr>
      <w:proofErr w:type="spellStart"/>
      <w:r>
        <w:rPr>
          <w:rFonts w:eastAsia="MS Mincho"/>
          <w:b w:val="0"/>
          <w:bCs w:val="0"/>
          <w:iCs/>
          <w:sz w:val="20"/>
          <w:szCs w:val="20"/>
        </w:rPr>
        <w:t>Medowelie</w:t>
      </w:r>
      <w:proofErr w:type="spellEnd"/>
      <w:r>
        <w:rPr>
          <w:rFonts w:eastAsia="MS Mincho"/>
          <w:b w:val="0"/>
          <w:bCs w:val="0"/>
          <w:iCs/>
          <w:sz w:val="20"/>
          <w:szCs w:val="20"/>
        </w:rPr>
        <w:t xml:space="preserve"> Mathew     </w:t>
      </w:r>
      <w:r w:rsidR="00270C3F">
        <w:rPr>
          <w:rFonts w:eastAsia="MS Mincho"/>
          <w:b w:val="0"/>
          <w:bCs w:val="0"/>
          <w:iCs/>
          <w:sz w:val="20"/>
          <w:szCs w:val="20"/>
        </w:rPr>
        <w:t xml:space="preserve">                                                                            </w:t>
      </w:r>
      <w:r>
        <w:rPr>
          <w:rFonts w:eastAsia="MS Mincho"/>
          <w:b w:val="0"/>
          <w:bCs w:val="0"/>
          <w:iCs/>
          <w:sz w:val="20"/>
          <w:szCs w:val="20"/>
        </w:rPr>
        <w:t xml:space="preserve">Thokchom </w:t>
      </w:r>
      <w:proofErr w:type="spellStart"/>
      <w:r>
        <w:rPr>
          <w:rFonts w:eastAsia="MS Mincho"/>
          <w:b w:val="0"/>
          <w:bCs w:val="0"/>
          <w:iCs/>
          <w:sz w:val="20"/>
          <w:szCs w:val="20"/>
        </w:rPr>
        <w:t>Shawankumar</w:t>
      </w:r>
      <w:proofErr w:type="spellEnd"/>
      <w:r>
        <w:rPr>
          <w:rFonts w:eastAsia="MS Mincho"/>
          <w:b w:val="0"/>
          <w:bCs w:val="0"/>
          <w:iCs/>
          <w:sz w:val="20"/>
          <w:szCs w:val="20"/>
        </w:rPr>
        <w:t xml:space="preserve"> Singh</w:t>
      </w:r>
    </w:p>
    <w:p w14:paraId="5374118E" w14:textId="270615C5" w:rsidR="00B7069F" w:rsidRDefault="00B7069F" w:rsidP="00C015EB">
      <w:pPr>
        <w:pStyle w:val="Abstract"/>
        <w:spacing w:after="0"/>
        <w:ind w:firstLine="0"/>
        <w:jc w:val="left"/>
        <w:rPr>
          <w:rFonts w:eastAsia="MS Mincho"/>
          <w:b w:val="0"/>
          <w:bCs w:val="0"/>
          <w:iCs/>
          <w:sz w:val="20"/>
          <w:szCs w:val="20"/>
        </w:rPr>
      </w:pPr>
      <w:r>
        <w:rPr>
          <w:rFonts w:eastAsia="MS Mincho"/>
          <w:b w:val="0"/>
          <w:bCs w:val="0"/>
          <w:iCs/>
          <w:sz w:val="20"/>
          <w:szCs w:val="20"/>
        </w:rPr>
        <w:t xml:space="preserve">Post Graduate Trainee  </w:t>
      </w:r>
      <w:r w:rsidR="00270C3F">
        <w:rPr>
          <w:rFonts w:eastAsia="MS Mincho"/>
          <w:b w:val="0"/>
          <w:bCs w:val="0"/>
          <w:iCs/>
          <w:sz w:val="20"/>
          <w:szCs w:val="20"/>
        </w:rPr>
        <w:t xml:space="preserve">                                                                            </w:t>
      </w:r>
      <w:r>
        <w:rPr>
          <w:rFonts w:eastAsia="MS Mincho"/>
          <w:b w:val="0"/>
          <w:bCs w:val="0"/>
          <w:iCs/>
          <w:sz w:val="20"/>
          <w:szCs w:val="20"/>
        </w:rPr>
        <w:t>State Medical officer</w:t>
      </w:r>
    </w:p>
    <w:p w14:paraId="44939CD1" w14:textId="2DD20569" w:rsidR="00B7069F" w:rsidRDefault="00B7069F" w:rsidP="00C015EB">
      <w:pPr>
        <w:pStyle w:val="Abstract"/>
        <w:spacing w:after="0"/>
        <w:ind w:firstLine="0"/>
        <w:jc w:val="left"/>
        <w:rPr>
          <w:rFonts w:eastAsia="MS Mincho"/>
          <w:b w:val="0"/>
          <w:bCs w:val="0"/>
          <w:iCs/>
          <w:sz w:val="20"/>
          <w:szCs w:val="20"/>
        </w:rPr>
      </w:pPr>
      <w:r>
        <w:rPr>
          <w:rFonts w:eastAsia="MS Mincho"/>
          <w:b w:val="0"/>
          <w:bCs w:val="0"/>
          <w:iCs/>
          <w:sz w:val="20"/>
          <w:szCs w:val="20"/>
        </w:rPr>
        <w:t xml:space="preserve">Regional Institute of Medical Sciences, Imphal, Manipur </w:t>
      </w:r>
      <w:r w:rsidR="00270C3F">
        <w:rPr>
          <w:rFonts w:eastAsia="MS Mincho"/>
          <w:b w:val="0"/>
          <w:bCs w:val="0"/>
          <w:iCs/>
          <w:sz w:val="20"/>
          <w:szCs w:val="20"/>
        </w:rPr>
        <w:t xml:space="preserve">                      </w:t>
      </w:r>
      <w:r>
        <w:rPr>
          <w:rFonts w:eastAsia="MS Mincho"/>
          <w:b w:val="0"/>
          <w:bCs w:val="0"/>
          <w:iCs/>
          <w:sz w:val="20"/>
          <w:szCs w:val="20"/>
        </w:rPr>
        <w:t>Govt. of Manipur</w:t>
      </w:r>
    </w:p>
    <w:p w14:paraId="5A997050" w14:textId="55723C1D" w:rsidR="00B7069F" w:rsidRPr="00B7069F" w:rsidRDefault="00B7069F" w:rsidP="00C015EB">
      <w:pPr>
        <w:pStyle w:val="Abstract"/>
        <w:spacing w:after="0"/>
        <w:ind w:firstLine="0"/>
        <w:jc w:val="left"/>
        <w:rPr>
          <w:rFonts w:eastAsia="MS Mincho"/>
          <w:b w:val="0"/>
          <w:bCs w:val="0"/>
          <w:iCs/>
          <w:sz w:val="20"/>
          <w:szCs w:val="20"/>
        </w:rPr>
      </w:pPr>
      <w:r>
        <w:rPr>
          <w:rFonts w:eastAsia="MS Mincho"/>
          <w:b w:val="0"/>
          <w:bCs w:val="0"/>
          <w:iCs/>
          <w:sz w:val="20"/>
          <w:szCs w:val="20"/>
        </w:rPr>
        <w:t xml:space="preserve">Email id: </w:t>
      </w:r>
      <w:hyperlink r:id="rId5" w:history="1">
        <w:r w:rsidRPr="00FD6766">
          <w:rPr>
            <w:rStyle w:val="Hyperlink"/>
            <w:rFonts w:eastAsia="MS Mincho"/>
            <w:b w:val="0"/>
            <w:bCs w:val="0"/>
            <w:iCs/>
            <w:sz w:val="20"/>
            <w:szCs w:val="20"/>
          </w:rPr>
          <w:t>mathewmedowelie@gmail.com</w:t>
        </w:r>
      </w:hyperlink>
      <w:r>
        <w:rPr>
          <w:rFonts w:eastAsia="MS Mincho"/>
          <w:b w:val="0"/>
          <w:bCs w:val="0"/>
          <w:iCs/>
          <w:sz w:val="20"/>
          <w:szCs w:val="20"/>
        </w:rPr>
        <w:t xml:space="preserve"> </w:t>
      </w:r>
      <w:r w:rsidR="00270C3F">
        <w:rPr>
          <w:rFonts w:eastAsia="MS Mincho"/>
          <w:b w:val="0"/>
          <w:bCs w:val="0"/>
          <w:iCs/>
          <w:sz w:val="20"/>
          <w:szCs w:val="20"/>
        </w:rPr>
        <w:t xml:space="preserve">                                              </w:t>
      </w:r>
      <w:r>
        <w:rPr>
          <w:rFonts w:eastAsia="MS Mincho"/>
          <w:b w:val="0"/>
          <w:bCs w:val="0"/>
          <w:iCs/>
          <w:sz w:val="20"/>
          <w:szCs w:val="20"/>
        </w:rPr>
        <w:t>Email id: thshawan2015</w:t>
      </w:r>
      <w:r w:rsidR="00270C3F">
        <w:rPr>
          <w:rFonts w:eastAsia="MS Mincho"/>
          <w:b w:val="0"/>
          <w:bCs w:val="0"/>
          <w:iCs/>
          <w:sz w:val="20"/>
          <w:szCs w:val="20"/>
        </w:rPr>
        <w:t>@gmail.com</w:t>
      </w:r>
    </w:p>
    <w:p w14:paraId="685FB32C" w14:textId="3DDFFFD0" w:rsidR="00C015EB" w:rsidRDefault="00C015EB" w:rsidP="00270C3F">
      <w:pPr>
        <w:pStyle w:val="Abstract"/>
        <w:spacing w:after="0"/>
        <w:ind w:firstLine="0"/>
        <w:jc w:val="center"/>
        <w:rPr>
          <w:rFonts w:eastAsia="MS Mincho"/>
          <w:iCs/>
          <w:sz w:val="20"/>
          <w:szCs w:val="20"/>
        </w:rPr>
      </w:pPr>
      <w:r w:rsidRPr="00402841">
        <w:rPr>
          <w:rFonts w:eastAsia="MS Mincho"/>
          <w:iCs/>
          <w:sz w:val="20"/>
          <w:szCs w:val="20"/>
        </w:rPr>
        <w:t>ABSTRACT</w:t>
      </w:r>
    </w:p>
    <w:p w14:paraId="1E2DD69C" w14:textId="15D9ED31" w:rsidR="00475D47" w:rsidRDefault="00270C3F" w:rsidP="00121F8B">
      <w:pPr>
        <w:pStyle w:val="Abstract"/>
        <w:spacing w:after="0"/>
        <w:ind w:left="-567" w:firstLine="567"/>
        <w:jc w:val="left"/>
        <w:rPr>
          <w:rFonts w:eastAsia="MS Mincho"/>
          <w:b w:val="0"/>
          <w:bCs w:val="0"/>
          <w:iCs/>
          <w:sz w:val="20"/>
          <w:szCs w:val="20"/>
        </w:rPr>
      </w:pPr>
      <w:r w:rsidRPr="00270C3F">
        <w:rPr>
          <w:rFonts w:eastAsia="MS Mincho"/>
          <w:b w:val="0"/>
          <w:bCs w:val="0"/>
          <w:iCs/>
          <w:sz w:val="20"/>
          <w:szCs w:val="20"/>
        </w:rPr>
        <w:t>A</w:t>
      </w:r>
      <w:r>
        <w:rPr>
          <w:rFonts w:eastAsia="MS Mincho"/>
          <w:b w:val="0"/>
          <w:bCs w:val="0"/>
          <w:iCs/>
          <w:sz w:val="20"/>
          <w:szCs w:val="20"/>
        </w:rPr>
        <w:t>n a</w:t>
      </w:r>
      <w:r w:rsidRPr="00270C3F">
        <w:rPr>
          <w:rFonts w:eastAsia="MS Mincho"/>
          <w:b w:val="0"/>
          <w:bCs w:val="0"/>
          <w:iCs/>
          <w:sz w:val="20"/>
          <w:szCs w:val="20"/>
        </w:rPr>
        <w:t xml:space="preserve">ntigen </w:t>
      </w:r>
      <w:r>
        <w:rPr>
          <w:rFonts w:eastAsia="MS Mincho"/>
          <w:b w:val="0"/>
          <w:bCs w:val="0"/>
          <w:iCs/>
          <w:sz w:val="20"/>
          <w:szCs w:val="20"/>
        </w:rPr>
        <w:t xml:space="preserve">usually has many epitopes and may stimulate specific B-cells </w:t>
      </w:r>
      <w:r w:rsidR="00F576BB">
        <w:rPr>
          <w:rFonts w:eastAsia="MS Mincho"/>
          <w:b w:val="0"/>
          <w:bCs w:val="0"/>
          <w:iCs/>
          <w:sz w:val="20"/>
          <w:szCs w:val="20"/>
        </w:rPr>
        <w:t>and bind to the specific epitope. Each stimulated B-cell undergoes proliferation and produces a clone of B-cells which then differentiates into plasma cells. Plasma cells in turn produce a mixture of antibodies specific to various epitopes. However</w:t>
      </w:r>
      <w:r w:rsidR="00643D1C">
        <w:rPr>
          <w:rFonts w:eastAsia="MS Mincho"/>
          <w:b w:val="0"/>
          <w:bCs w:val="0"/>
          <w:iCs/>
          <w:sz w:val="20"/>
          <w:szCs w:val="20"/>
        </w:rPr>
        <w:t>,</w:t>
      </w:r>
      <w:r w:rsidR="00F576BB">
        <w:rPr>
          <w:rFonts w:eastAsia="MS Mincho"/>
          <w:b w:val="0"/>
          <w:bCs w:val="0"/>
          <w:iCs/>
          <w:sz w:val="20"/>
          <w:szCs w:val="20"/>
        </w:rPr>
        <w:t xml:space="preserve"> if only one particular epitope </w:t>
      </w:r>
      <w:r w:rsidR="00BD6954">
        <w:rPr>
          <w:rFonts w:eastAsia="MS Mincho"/>
          <w:b w:val="0"/>
          <w:bCs w:val="0"/>
          <w:iCs/>
          <w:sz w:val="20"/>
          <w:szCs w:val="20"/>
        </w:rPr>
        <w:t>stimulate</w:t>
      </w:r>
      <w:r w:rsidR="00C5587A">
        <w:rPr>
          <w:rFonts w:eastAsia="MS Mincho"/>
          <w:b w:val="0"/>
          <w:bCs w:val="0"/>
          <w:iCs/>
          <w:sz w:val="20"/>
          <w:szCs w:val="20"/>
        </w:rPr>
        <w:t>s</w:t>
      </w:r>
      <w:r w:rsidR="00BD6954">
        <w:rPr>
          <w:rFonts w:eastAsia="MS Mincho"/>
          <w:b w:val="0"/>
          <w:bCs w:val="0"/>
          <w:iCs/>
          <w:sz w:val="20"/>
          <w:szCs w:val="20"/>
        </w:rPr>
        <w:t xml:space="preserve"> one B cell </w:t>
      </w:r>
      <w:r w:rsidR="00F576BB">
        <w:rPr>
          <w:rFonts w:eastAsia="MS Mincho"/>
          <w:b w:val="0"/>
          <w:bCs w:val="0"/>
          <w:iCs/>
          <w:sz w:val="20"/>
          <w:szCs w:val="20"/>
        </w:rPr>
        <w:t xml:space="preserve">and allowed to proliferate and produce antibodies </w:t>
      </w:r>
      <w:r w:rsidR="00540444">
        <w:rPr>
          <w:rFonts w:eastAsia="MS Mincho"/>
          <w:b w:val="0"/>
          <w:bCs w:val="0"/>
          <w:iCs/>
          <w:sz w:val="20"/>
          <w:szCs w:val="20"/>
        </w:rPr>
        <w:t>having</w:t>
      </w:r>
      <w:r w:rsidR="00F576BB">
        <w:rPr>
          <w:rFonts w:eastAsia="MS Mincho"/>
          <w:b w:val="0"/>
          <w:bCs w:val="0"/>
          <w:iCs/>
          <w:sz w:val="20"/>
          <w:szCs w:val="20"/>
        </w:rPr>
        <w:t xml:space="preserve"> the same antigenic specificity, they are </w:t>
      </w:r>
      <w:r w:rsidR="00BD6954">
        <w:rPr>
          <w:rFonts w:eastAsia="MS Mincho"/>
          <w:b w:val="0"/>
          <w:bCs w:val="0"/>
          <w:iCs/>
          <w:sz w:val="20"/>
          <w:szCs w:val="20"/>
        </w:rPr>
        <w:t>referred to as</w:t>
      </w:r>
      <w:r w:rsidR="00F576BB">
        <w:rPr>
          <w:rFonts w:eastAsia="MS Mincho"/>
          <w:b w:val="0"/>
          <w:bCs w:val="0"/>
          <w:iCs/>
          <w:sz w:val="20"/>
          <w:szCs w:val="20"/>
        </w:rPr>
        <w:t xml:space="preserve"> monoclonal antibodies (</w:t>
      </w:r>
      <w:proofErr w:type="spellStart"/>
      <w:r w:rsidR="00F576BB">
        <w:rPr>
          <w:rFonts w:eastAsia="MS Mincho"/>
          <w:b w:val="0"/>
          <w:bCs w:val="0"/>
          <w:iCs/>
          <w:sz w:val="20"/>
          <w:szCs w:val="20"/>
        </w:rPr>
        <w:t>mAbs</w:t>
      </w:r>
      <w:proofErr w:type="spellEnd"/>
      <w:r w:rsidR="00F576BB">
        <w:rPr>
          <w:rFonts w:eastAsia="MS Mincho"/>
          <w:b w:val="0"/>
          <w:bCs w:val="0"/>
          <w:iCs/>
          <w:sz w:val="20"/>
          <w:szCs w:val="20"/>
        </w:rPr>
        <w:t xml:space="preserve">). </w:t>
      </w:r>
      <w:r w:rsidR="00643D1C">
        <w:rPr>
          <w:rFonts w:eastAsia="MS Mincho"/>
          <w:b w:val="0"/>
          <w:bCs w:val="0"/>
          <w:iCs/>
          <w:sz w:val="20"/>
          <w:szCs w:val="20"/>
        </w:rPr>
        <w:t>The Hybridoma technology d</w:t>
      </w:r>
      <w:r w:rsidR="00771096">
        <w:rPr>
          <w:rFonts w:eastAsia="MS Mincho"/>
          <w:b w:val="0"/>
          <w:bCs w:val="0"/>
          <w:iCs/>
          <w:sz w:val="20"/>
          <w:szCs w:val="20"/>
        </w:rPr>
        <w:t>eveloped</w:t>
      </w:r>
      <w:r w:rsidR="00643D1C">
        <w:rPr>
          <w:rFonts w:eastAsia="MS Mincho"/>
          <w:b w:val="0"/>
          <w:bCs w:val="0"/>
          <w:iCs/>
          <w:sz w:val="20"/>
          <w:szCs w:val="20"/>
        </w:rPr>
        <w:t xml:space="preserve"> in 1975 by G</w:t>
      </w:r>
      <w:r w:rsidR="00540444">
        <w:rPr>
          <w:rFonts w:eastAsia="MS Mincho"/>
          <w:b w:val="0"/>
          <w:bCs w:val="0"/>
          <w:iCs/>
          <w:sz w:val="20"/>
          <w:szCs w:val="20"/>
        </w:rPr>
        <w:t>.</w:t>
      </w:r>
      <w:r w:rsidR="00643D1C">
        <w:rPr>
          <w:rFonts w:eastAsia="MS Mincho"/>
          <w:b w:val="0"/>
          <w:bCs w:val="0"/>
          <w:iCs/>
          <w:sz w:val="20"/>
          <w:szCs w:val="20"/>
        </w:rPr>
        <w:t xml:space="preserve"> Kohler of West Germany and C</w:t>
      </w:r>
      <w:r w:rsidR="00540444">
        <w:rPr>
          <w:rFonts w:eastAsia="MS Mincho"/>
          <w:b w:val="0"/>
          <w:bCs w:val="0"/>
          <w:iCs/>
          <w:sz w:val="20"/>
          <w:szCs w:val="20"/>
        </w:rPr>
        <w:t>.</w:t>
      </w:r>
      <w:r w:rsidR="00643D1C">
        <w:rPr>
          <w:rFonts w:eastAsia="MS Mincho"/>
          <w:b w:val="0"/>
          <w:bCs w:val="0"/>
          <w:iCs/>
          <w:sz w:val="20"/>
          <w:szCs w:val="20"/>
        </w:rPr>
        <w:t xml:space="preserve"> Milstein of Argentina</w:t>
      </w:r>
      <w:r w:rsidR="00C5587A">
        <w:rPr>
          <w:rFonts w:eastAsia="MS Mincho"/>
          <w:b w:val="0"/>
          <w:bCs w:val="0"/>
          <w:iCs/>
          <w:sz w:val="20"/>
          <w:szCs w:val="20"/>
        </w:rPr>
        <w:t xml:space="preserve"> </w:t>
      </w:r>
      <w:r w:rsidR="005B38EB">
        <w:rPr>
          <w:rFonts w:eastAsia="MS Mincho"/>
          <w:b w:val="0"/>
          <w:bCs w:val="0"/>
          <w:iCs/>
          <w:sz w:val="20"/>
          <w:szCs w:val="20"/>
        </w:rPr>
        <w:t>produces monoclonal antibodies</w:t>
      </w:r>
      <w:r w:rsidR="00643D1C">
        <w:rPr>
          <w:rFonts w:eastAsia="MS Mincho"/>
          <w:b w:val="0"/>
          <w:bCs w:val="0"/>
          <w:iCs/>
          <w:sz w:val="20"/>
          <w:szCs w:val="20"/>
        </w:rPr>
        <w:t xml:space="preserve">. </w:t>
      </w:r>
      <w:r w:rsidR="005B38EB">
        <w:rPr>
          <w:rFonts w:eastAsia="MS Mincho"/>
          <w:b w:val="0"/>
          <w:bCs w:val="0"/>
          <w:iCs/>
          <w:sz w:val="20"/>
          <w:szCs w:val="20"/>
        </w:rPr>
        <w:t>Recent</w:t>
      </w:r>
      <w:r w:rsidR="00643D1C">
        <w:rPr>
          <w:rFonts w:eastAsia="MS Mincho"/>
          <w:b w:val="0"/>
          <w:bCs w:val="0"/>
          <w:iCs/>
          <w:sz w:val="20"/>
          <w:szCs w:val="20"/>
        </w:rPr>
        <w:t xml:space="preserve"> research on </w:t>
      </w:r>
      <w:proofErr w:type="spellStart"/>
      <w:r w:rsidR="00643D1C">
        <w:rPr>
          <w:rFonts w:eastAsia="MS Mincho"/>
          <w:b w:val="0"/>
          <w:bCs w:val="0"/>
          <w:iCs/>
          <w:sz w:val="20"/>
          <w:szCs w:val="20"/>
        </w:rPr>
        <w:t>mAbs</w:t>
      </w:r>
      <w:proofErr w:type="spellEnd"/>
      <w:r w:rsidR="00643D1C">
        <w:rPr>
          <w:rFonts w:eastAsia="MS Mincho"/>
          <w:b w:val="0"/>
          <w:bCs w:val="0"/>
          <w:iCs/>
          <w:sz w:val="20"/>
          <w:szCs w:val="20"/>
        </w:rPr>
        <w:t xml:space="preserve"> have its widespread uses in clinical medicine for both diagnostic and therapeutic purposes. </w:t>
      </w:r>
      <w:r w:rsidR="00170F4B">
        <w:rPr>
          <w:rFonts w:eastAsia="MS Mincho"/>
          <w:b w:val="0"/>
          <w:bCs w:val="0"/>
          <w:iCs/>
          <w:sz w:val="20"/>
          <w:szCs w:val="20"/>
        </w:rPr>
        <w:t>Its uses in ELISA, immunohistochemistry and western immunoblotting ha</w:t>
      </w:r>
      <w:r w:rsidR="00771096">
        <w:rPr>
          <w:rFonts w:eastAsia="MS Mincho"/>
          <w:b w:val="0"/>
          <w:bCs w:val="0"/>
          <w:iCs/>
          <w:sz w:val="20"/>
          <w:szCs w:val="20"/>
        </w:rPr>
        <w:t>ve</w:t>
      </w:r>
      <w:r w:rsidR="00170F4B">
        <w:rPr>
          <w:rFonts w:eastAsia="MS Mincho"/>
          <w:b w:val="0"/>
          <w:bCs w:val="0"/>
          <w:iCs/>
          <w:sz w:val="20"/>
          <w:szCs w:val="20"/>
        </w:rPr>
        <w:t xml:space="preserve"> redefined in the diagnosis of various diseases. Use</w:t>
      </w:r>
      <w:r w:rsidR="00BD6954">
        <w:rPr>
          <w:rFonts w:eastAsia="MS Mincho"/>
          <w:b w:val="0"/>
          <w:bCs w:val="0"/>
          <w:iCs/>
          <w:sz w:val="20"/>
          <w:szCs w:val="20"/>
        </w:rPr>
        <w:t>s</w:t>
      </w:r>
      <w:r w:rsidR="00170F4B">
        <w:rPr>
          <w:rFonts w:eastAsia="MS Mincho"/>
          <w:b w:val="0"/>
          <w:bCs w:val="0"/>
          <w:iCs/>
          <w:sz w:val="20"/>
          <w:szCs w:val="20"/>
        </w:rPr>
        <w:t xml:space="preserve"> of </w:t>
      </w:r>
      <w:proofErr w:type="spellStart"/>
      <w:r w:rsidR="00170F4B">
        <w:rPr>
          <w:rFonts w:eastAsia="MS Mincho"/>
          <w:b w:val="0"/>
          <w:bCs w:val="0"/>
          <w:iCs/>
          <w:sz w:val="20"/>
          <w:szCs w:val="20"/>
        </w:rPr>
        <w:t>mAbs</w:t>
      </w:r>
      <w:proofErr w:type="spellEnd"/>
      <w:r w:rsidR="00170F4B">
        <w:rPr>
          <w:rFonts w:eastAsia="MS Mincho"/>
          <w:b w:val="0"/>
          <w:bCs w:val="0"/>
          <w:iCs/>
          <w:sz w:val="20"/>
          <w:szCs w:val="20"/>
        </w:rPr>
        <w:t xml:space="preserve"> in cancer treatment, immune diseases and many bacterial and viral diseases </w:t>
      </w:r>
      <w:r w:rsidR="00771096">
        <w:rPr>
          <w:rFonts w:eastAsia="MS Mincho"/>
          <w:b w:val="0"/>
          <w:bCs w:val="0"/>
          <w:iCs/>
          <w:sz w:val="20"/>
          <w:szCs w:val="20"/>
        </w:rPr>
        <w:t>are</w:t>
      </w:r>
      <w:r w:rsidR="00170F4B">
        <w:rPr>
          <w:rFonts w:eastAsia="MS Mincho"/>
          <w:b w:val="0"/>
          <w:bCs w:val="0"/>
          <w:iCs/>
          <w:sz w:val="20"/>
          <w:szCs w:val="20"/>
        </w:rPr>
        <w:t xml:space="preserve"> increasing. The future prospect of this review is to understand its application in the trend of diseases and its </w:t>
      </w:r>
      <w:r w:rsidR="00540444">
        <w:rPr>
          <w:rFonts w:eastAsia="MS Mincho"/>
          <w:b w:val="0"/>
          <w:bCs w:val="0"/>
          <w:iCs/>
          <w:sz w:val="20"/>
          <w:szCs w:val="20"/>
        </w:rPr>
        <w:t>uses</w:t>
      </w:r>
      <w:r w:rsidR="00170F4B">
        <w:rPr>
          <w:rFonts w:eastAsia="MS Mincho"/>
          <w:b w:val="0"/>
          <w:bCs w:val="0"/>
          <w:iCs/>
          <w:sz w:val="20"/>
          <w:szCs w:val="20"/>
        </w:rPr>
        <w:t xml:space="preserve"> in</w:t>
      </w:r>
      <w:r w:rsidR="00475D47">
        <w:rPr>
          <w:rFonts w:eastAsia="MS Mincho"/>
          <w:b w:val="0"/>
          <w:bCs w:val="0"/>
          <w:iCs/>
          <w:sz w:val="20"/>
          <w:szCs w:val="20"/>
        </w:rPr>
        <w:t xml:space="preserve"> clinical diagnostic and therapeutic fields.</w:t>
      </w:r>
    </w:p>
    <w:p w14:paraId="5565B284" w14:textId="4E0F1BAF" w:rsidR="00270C3F" w:rsidRPr="00270C3F" w:rsidRDefault="00475D47" w:rsidP="00270C3F">
      <w:pPr>
        <w:pStyle w:val="Abstract"/>
        <w:spacing w:after="0"/>
        <w:ind w:left="-567" w:firstLine="0"/>
        <w:jc w:val="left"/>
        <w:rPr>
          <w:rFonts w:eastAsia="MS Mincho"/>
          <w:b w:val="0"/>
          <w:bCs w:val="0"/>
          <w:iCs/>
          <w:sz w:val="20"/>
          <w:szCs w:val="20"/>
        </w:rPr>
      </w:pPr>
      <w:r>
        <w:rPr>
          <w:rFonts w:eastAsia="MS Mincho"/>
          <w:b w:val="0"/>
          <w:bCs w:val="0"/>
          <w:iCs/>
          <w:sz w:val="20"/>
          <w:szCs w:val="20"/>
        </w:rPr>
        <w:t>Keywords – Monoclonal antibody, hybridoma technology, ELISA, western immunoblotting</w:t>
      </w:r>
      <w:r w:rsidR="00170F4B">
        <w:rPr>
          <w:rFonts w:eastAsia="MS Mincho"/>
          <w:b w:val="0"/>
          <w:bCs w:val="0"/>
          <w:iCs/>
          <w:sz w:val="20"/>
          <w:szCs w:val="20"/>
        </w:rPr>
        <w:t xml:space="preserve"> </w:t>
      </w:r>
      <w:r w:rsidR="00643D1C">
        <w:rPr>
          <w:rFonts w:eastAsia="MS Mincho"/>
          <w:b w:val="0"/>
          <w:bCs w:val="0"/>
          <w:iCs/>
          <w:sz w:val="20"/>
          <w:szCs w:val="20"/>
        </w:rPr>
        <w:t xml:space="preserve"> </w:t>
      </w:r>
      <w:r w:rsidR="00F576BB">
        <w:rPr>
          <w:rFonts w:eastAsia="MS Mincho"/>
          <w:b w:val="0"/>
          <w:bCs w:val="0"/>
          <w:iCs/>
          <w:sz w:val="20"/>
          <w:szCs w:val="20"/>
        </w:rPr>
        <w:t xml:space="preserve"> </w:t>
      </w:r>
    </w:p>
    <w:p w14:paraId="2EABCA42" w14:textId="7955B723" w:rsidR="001D3E16" w:rsidRPr="00204395" w:rsidRDefault="001D3E16" w:rsidP="001D3E16">
      <w:pPr>
        <w:pStyle w:val="NormalWeb"/>
        <w:shd w:val="clear" w:color="auto" w:fill="FFFFFF"/>
        <w:ind w:left="-567"/>
        <w:jc w:val="center"/>
        <w:rPr>
          <w:b/>
          <w:bCs/>
          <w:color w:val="000000" w:themeColor="text1"/>
          <w:sz w:val="20"/>
          <w:szCs w:val="20"/>
        </w:rPr>
      </w:pPr>
      <w:r>
        <w:rPr>
          <w:b/>
          <w:bCs/>
          <w:color w:val="000000" w:themeColor="text1"/>
          <w:sz w:val="20"/>
          <w:szCs w:val="20"/>
        </w:rPr>
        <w:t xml:space="preserve">I. </w:t>
      </w:r>
      <w:r w:rsidRPr="00204395">
        <w:rPr>
          <w:b/>
          <w:bCs/>
          <w:color w:val="000000" w:themeColor="text1"/>
          <w:sz w:val="20"/>
          <w:szCs w:val="20"/>
        </w:rPr>
        <w:t>INTRODUCTION</w:t>
      </w:r>
    </w:p>
    <w:p w14:paraId="2168D7D2" w14:textId="2572632D" w:rsidR="001D3E16" w:rsidRPr="00147283" w:rsidRDefault="008559B7" w:rsidP="00A16C6E">
      <w:pPr>
        <w:ind w:left="-567" w:right="-613" w:firstLine="567"/>
        <w:jc w:val="both"/>
        <w:rPr>
          <w:color w:val="000000" w:themeColor="text1"/>
          <w:sz w:val="20"/>
          <w:szCs w:val="20"/>
        </w:rPr>
      </w:pPr>
      <w:r>
        <w:rPr>
          <w:color w:val="000000" w:themeColor="text1"/>
          <w:sz w:val="20"/>
          <w:szCs w:val="20"/>
        </w:rPr>
        <w:t>I</w:t>
      </w:r>
      <w:r w:rsidR="001D3E16" w:rsidRPr="00147283">
        <w:rPr>
          <w:color w:val="000000" w:themeColor="text1"/>
          <w:sz w:val="20"/>
          <w:szCs w:val="20"/>
        </w:rPr>
        <w:t>mmunoglobulin</w:t>
      </w:r>
      <w:r>
        <w:rPr>
          <w:color w:val="000000" w:themeColor="text1"/>
          <w:sz w:val="20"/>
          <w:szCs w:val="20"/>
        </w:rPr>
        <w:t xml:space="preserve"> or antibody, </w:t>
      </w:r>
      <w:r w:rsidR="001D3E16" w:rsidRPr="00147283">
        <w:rPr>
          <w:color w:val="000000" w:themeColor="text1"/>
          <w:sz w:val="20"/>
          <w:szCs w:val="20"/>
        </w:rPr>
        <w:t>a glycoprotein</w:t>
      </w:r>
      <w:r>
        <w:rPr>
          <w:color w:val="000000" w:themeColor="text1"/>
          <w:sz w:val="20"/>
          <w:szCs w:val="20"/>
        </w:rPr>
        <w:t xml:space="preserve"> </w:t>
      </w:r>
      <w:r w:rsidR="00540444">
        <w:rPr>
          <w:color w:val="000000" w:themeColor="text1"/>
          <w:sz w:val="20"/>
          <w:szCs w:val="20"/>
        </w:rPr>
        <w:t>synthesized</w:t>
      </w:r>
      <w:r w:rsidR="001D3E16" w:rsidRPr="00147283">
        <w:rPr>
          <w:color w:val="000000" w:themeColor="text1"/>
          <w:sz w:val="20"/>
          <w:szCs w:val="20"/>
        </w:rPr>
        <w:t xml:space="preserve"> from activated B cells </w:t>
      </w:r>
      <w:r>
        <w:rPr>
          <w:color w:val="000000" w:themeColor="text1"/>
          <w:sz w:val="20"/>
          <w:szCs w:val="20"/>
        </w:rPr>
        <w:t>or plasma cells</w:t>
      </w:r>
      <w:r w:rsidR="001D3E16" w:rsidRPr="00147283">
        <w:rPr>
          <w:color w:val="000000" w:themeColor="text1"/>
          <w:sz w:val="20"/>
          <w:szCs w:val="20"/>
        </w:rPr>
        <w:t xml:space="preserve"> in response to an antigen. Monoclonal antibodies(</w:t>
      </w:r>
      <w:proofErr w:type="spellStart"/>
      <w:r w:rsidR="001D3E16" w:rsidRPr="00147283">
        <w:rPr>
          <w:color w:val="000000" w:themeColor="text1"/>
          <w:sz w:val="20"/>
          <w:szCs w:val="20"/>
        </w:rPr>
        <w:t>mAb</w:t>
      </w:r>
      <w:r w:rsidR="00BD6954">
        <w:rPr>
          <w:color w:val="000000" w:themeColor="text1"/>
          <w:sz w:val="20"/>
          <w:szCs w:val="20"/>
        </w:rPr>
        <w:t>s</w:t>
      </w:r>
      <w:proofErr w:type="spellEnd"/>
      <w:r w:rsidR="001D3E16" w:rsidRPr="00147283">
        <w:rPr>
          <w:color w:val="000000" w:themeColor="text1"/>
          <w:sz w:val="20"/>
          <w:szCs w:val="20"/>
        </w:rPr>
        <w:t xml:space="preserve">) are antibodies with </w:t>
      </w:r>
      <w:r w:rsidR="00BD6954">
        <w:rPr>
          <w:color w:val="000000" w:themeColor="text1"/>
          <w:sz w:val="20"/>
          <w:szCs w:val="20"/>
        </w:rPr>
        <w:t>i</w:t>
      </w:r>
      <w:r w:rsidR="001D3E16" w:rsidRPr="00147283">
        <w:rPr>
          <w:color w:val="000000" w:themeColor="text1"/>
          <w:sz w:val="20"/>
          <w:szCs w:val="20"/>
        </w:rPr>
        <w:t xml:space="preserve">dentical antigenic specificity </w:t>
      </w:r>
      <w:r>
        <w:rPr>
          <w:color w:val="000000" w:themeColor="text1"/>
          <w:sz w:val="20"/>
          <w:szCs w:val="20"/>
        </w:rPr>
        <w:t>is</w:t>
      </w:r>
      <w:r w:rsidR="001D3E16" w:rsidRPr="00147283">
        <w:rPr>
          <w:color w:val="000000" w:themeColor="text1"/>
          <w:sz w:val="20"/>
          <w:szCs w:val="20"/>
        </w:rPr>
        <w:t xml:space="preserve"> </w:t>
      </w:r>
      <w:r>
        <w:rPr>
          <w:color w:val="000000" w:themeColor="text1"/>
          <w:sz w:val="20"/>
          <w:szCs w:val="20"/>
        </w:rPr>
        <w:t>obtained</w:t>
      </w:r>
      <w:r w:rsidR="001D3E16" w:rsidRPr="00147283">
        <w:rPr>
          <w:color w:val="000000" w:themeColor="text1"/>
          <w:sz w:val="20"/>
          <w:szCs w:val="20"/>
        </w:rPr>
        <w:t xml:space="preserve"> from a single B</w:t>
      </w:r>
      <w:r>
        <w:rPr>
          <w:color w:val="000000" w:themeColor="text1"/>
          <w:sz w:val="20"/>
          <w:szCs w:val="20"/>
        </w:rPr>
        <w:t>-</w:t>
      </w:r>
      <w:r w:rsidR="001D3E16" w:rsidRPr="00147283">
        <w:rPr>
          <w:color w:val="000000" w:themeColor="text1"/>
          <w:sz w:val="20"/>
          <w:szCs w:val="20"/>
        </w:rPr>
        <w:t>cell clone.</w:t>
      </w:r>
    </w:p>
    <w:p w14:paraId="5E38987B" w14:textId="513A678B" w:rsidR="001D3E16" w:rsidRPr="00147283" w:rsidRDefault="001D3E16" w:rsidP="00A16C6E">
      <w:pPr>
        <w:ind w:left="-567" w:right="-613" w:firstLine="567"/>
        <w:jc w:val="both"/>
        <w:rPr>
          <w:color w:val="000000" w:themeColor="text1"/>
          <w:sz w:val="20"/>
          <w:szCs w:val="20"/>
        </w:rPr>
      </w:pPr>
      <w:r w:rsidRPr="00147283">
        <w:rPr>
          <w:color w:val="000000" w:themeColor="text1"/>
          <w:sz w:val="20"/>
          <w:szCs w:val="20"/>
        </w:rPr>
        <w:t>In 1975, G. Kohler and C. Milstein discovered a technique called hybridoma technology (fusion of normal cells and malignant cells) for the production of monoclonal antibodies</w:t>
      </w:r>
      <w:r w:rsidR="00540444">
        <w:rPr>
          <w:color w:val="000000" w:themeColor="text1"/>
          <w:sz w:val="20"/>
          <w:szCs w:val="20"/>
        </w:rPr>
        <w:t>, and</w:t>
      </w:r>
      <w:r w:rsidRPr="00147283">
        <w:rPr>
          <w:color w:val="000000" w:themeColor="text1"/>
          <w:sz w:val="20"/>
          <w:szCs w:val="20"/>
        </w:rPr>
        <w:t xml:space="preserve"> awarded </w:t>
      </w:r>
      <w:r w:rsidR="00540444">
        <w:rPr>
          <w:color w:val="000000" w:themeColor="text1"/>
          <w:sz w:val="20"/>
          <w:szCs w:val="20"/>
        </w:rPr>
        <w:t xml:space="preserve">the </w:t>
      </w:r>
      <w:r w:rsidRPr="00147283">
        <w:rPr>
          <w:color w:val="000000" w:themeColor="text1"/>
          <w:sz w:val="20"/>
          <w:szCs w:val="20"/>
        </w:rPr>
        <w:t>Nobe</w:t>
      </w:r>
      <w:r w:rsidR="0051211E">
        <w:rPr>
          <w:color w:val="000000" w:themeColor="text1"/>
          <w:sz w:val="20"/>
          <w:szCs w:val="20"/>
        </w:rPr>
        <w:t>l</w:t>
      </w:r>
      <w:r w:rsidRPr="00147283">
        <w:rPr>
          <w:color w:val="000000" w:themeColor="text1"/>
          <w:sz w:val="20"/>
          <w:szCs w:val="20"/>
        </w:rPr>
        <w:t xml:space="preserve"> Prize in 1984. In this technique, an antigen primed B-cell and immortal cell are </w:t>
      </w:r>
      <w:r w:rsidR="00540444">
        <w:rPr>
          <w:color w:val="000000" w:themeColor="text1"/>
          <w:sz w:val="20"/>
          <w:szCs w:val="20"/>
        </w:rPr>
        <w:t>combined</w:t>
      </w:r>
      <w:r w:rsidRPr="00147283">
        <w:rPr>
          <w:color w:val="000000" w:themeColor="text1"/>
          <w:sz w:val="20"/>
          <w:szCs w:val="20"/>
        </w:rPr>
        <w:t xml:space="preserve"> together to form </w:t>
      </w:r>
      <w:r w:rsidR="0051211E">
        <w:rPr>
          <w:color w:val="000000" w:themeColor="text1"/>
          <w:sz w:val="20"/>
          <w:szCs w:val="20"/>
        </w:rPr>
        <w:t xml:space="preserve">a </w:t>
      </w:r>
      <w:r w:rsidRPr="00147283">
        <w:rPr>
          <w:color w:val="000000" w:themeColor="text1"/>
          <w:sz w:val="20"/>
          <w:szCs w:val="20"/>
        </w:rPr>
        <w:t xml:space="preserve">hybrid cell(hybridoma). A hybridoma has the ability to multiply indefinitely and produce a large population or clone of identical cells, and can produce antibodies of </w:t>
      </w:r>
      <w:r w:rsidR="0051211E">
        <w:rPr>
          <w:color w:val="000000" w:themeColor="text1"/>
          <w:sz w:val="20"/>
          <w:szCs w:val="20"/>
        </w:rPr>
        <w:t xml:space="preserve">the </w:t>
      </w:r>
      <w:r w:rsidRPr="00147283">
        <w:rPr>
          <w:color w:val="000000" w:themeColor="text1"/>
          <w:sz w:val="20"/>
          <w:szCs w:val="20"/>
        </w:rPr>
        <w:t xml:space="preserve">same antigenic specificity. The immortal cell is a double mutated myeloma cell i.e. Hypoxanthine Guanine Phosphoribosyl Transferase(HGPRT) gene and immunoglobulin gene loci have been rendered inactive. Such a myeloma cell cannot use the purine salvage pathway nor can produce its own antibodies. The antigen-primed B cells are obtained from </w:t>
      </w:r>
      <w:r w:rsidR="008559B7">
        <w:rPr>
          <w:color w:val="000000" w:themeColor="text1"/>
          <w:sz w:val="20"/>
          <w:szCs w:val="20"/>
        </w:rPr>
        <w:t xml:space="preserve">the </w:t>
      </w:r>
      <w:r w:rsidRPr="00147283">
        <w:rPr>
          <w:color w:val="000000" w:themeColor="text1"/>
          <w:sz w:val="20"/>
          <w:szCs w:val="20"/>
        </w:rPr>
        <w:t>spleen of mice. The antigen-primed B</w:t>
      </w:r>
      <w:r w:rsidR="008559B7">
        <w:rPr>
          <w:color w:val="000000" w:themeColor="text1"/>
          <w:sz w:val="20"/>
          <w:szCs w:val="20"/>
        </w:rPr>
        <w:t>-</w:t>
      </w:r>
      <w:r w:rsidRPr="00147283">
        <w:rPr>
          <w:color w:val="000000" w:themeColor="text1"/>
          <w:sz w:val="20"/>
          <w:szCs w:val="20"/>
        </w:rPr>
        <w:t xml:space="preserve">cells and the mutated myeloma cells are then fused </w:t>
      </w:r>
      <w:r w:rsidR="008559B7">
        <w:rPr>
          <w:color w:val="000000" w:themeColor="text1"/>
          <w:sz w:val="20"/>
          <w:szCs w:val="20"/>
        </w:rPr>
        <w:t>using</w:t>
      </w:r>
      <w:r w:rsidRPr="00147283">
        <w:rPr>
          <w:color w:val="000000" w:themeColor="text1"/>
          <w:sz w:val="20"/>
          <w:szCs w:val="20"/>
        </w:rPr>
        <w:t xml:space="preserve"> polyethylene glycol. The hybrid cells are selected by </w:t>
      </w:r>
      <w:r w:rsidR="00540444">
        <w:rPr>
          <w:color w:val="000000" w:themeColor="text1"/>
          <w:sz w:val="20"/>
          <w:szCs w:val="20"/>
        </w:rPr>
        <w:t>culturing</w:t>
      </w:r>
      <w:r w:rsidRPr="00147283">
        <w:rPr>
          <w:color w:val="000000" w:themeColor="text1"/>
          <w:sz w:val="20"/>
          <w:szCs w:val="20"/>
        </w:rPr>
        <w:t xml:space="preserve"> in HAT medium(Hypoxanthine, </w:t>
      </w:r>
      <w:proofErr w:type="spellStart"/>
      <w:r w:rsidRPr="00147283">
        <w:rPr>
          <w:color w:val="000000" w:themeColor="text1"/>
          <w:sz w:val="20"/>
          <w:szCs w:val="20"/>
        </w:rPr>
        <w:t>Aminopterine</w:t>
      </w:r>
      <w:proofErr w:type="spellEnd"/>
      <w:r w:rsidRPr="00147283">
        <w:rPr>
          <w:color w:val="000000" w:themeColor="text1"/>
          <w:sz w:val="20"/>
          <w:szCs w:val="20"/>
        </w:rPr>
        <w:t>, Thymidine). The unique feature of this HAT medium is that only the hybrid cells will survive indefinitely thereby producing specific monoclonal antibodies of murine origin.</w:t>
      </w:r>
    </w:p>
    <w:p w14:paraId="56D37208" w14:textId="3D225E7B" w:rsidR="001D3E16" w:rsidRPr="00147283" w:rsidRDefault="005A4805" w:rsidP="00A16C6E">
      <w:pPr>
        <w:ind w:left="-567" w:right="-613" w:firstLine="567"/>
        <w:jc w:val="both"/>
        <w:rPr>
          <w:color w:val="000000" w:themeColor="text1"/>
          <w:sz w:val="20"/>
          <w:szCs w:val="20"/>
        </w:rPr>
      </w:pPr>
      <w:r>
        <w:rPr>
          <w:color w:val="000000" w:themeColor="text1"/>
          <w:sz w:val="20"/>
          <w:szCs w:val="20"/>
        </w:rPr>
        <w:t>M</w:t>
      </w:r>
      <w:r w:rsidR="001D3E16" w:rsidRPr="00147283">
        <w:rPr>
          <w:color w:val="000000" w:themeColor="text1"/>
          <w:sz w:val="20"/>
          <w:szCs w:val="20"/>
        </w:rPr>
        <w:t xml:space="preserve">urine monoclonal antibody, </w:t>
      </w:r>
      <w:r>
        <w:rPr>
          <w:color w:val="000000" w:themeColor="text1"/>
          <w:sz w:val="20"/>
          <w:szCs w:val="20"/>
        </w:rPr>
        <w:t>M</w:t>
      </w:r>
      <w:r w:rsidR="001D3E16" w:rsidRPr="00147283">
        <w:rPr>
          <w:color w:val="000000" w:themeColor="text1"/>
          <w:sz w:val="20"/>
          <w:szCs w:val="20"/>
        </w:rPr>
        <w:t>uromonab-CD3</w:t>
      </w:r>
      <w:r>
        <w:rPr>
          <w:color w:val="000000" w:themeColor="text1"/>
          <w:sz w:val="20"/>
          <w:szCs w:val="20"/>
        </w:rPr>
        <w:t xml:space="preserve"> (trade name </w:t>
      </w:r>
      <w:proofErr w:type="spellStart"/>
      <w:r>
        <w:rPr>
          <w:color w:val="000000" w:themeColor="text1"/>
          <w:sz w:val="20"/>
          <w:szCs w:val="20"/>
        </w:rPr>
        <w:t>Orthoclone</w:t>
      </w:r>
      <w:proofErr w:type="spellEnd"/>
      <w:r>
        <w:rPr>
          <w:color w:val="000000" w:themeColor="text1"/>
          <w:sz w:val="20"/>
          <w:szCs w:val="20"/>
        </w:rPr>
        <w:t xml:space="preserve"> OKT3)</w:t>
      </w:r>
      <w:r w:rsidR="001D3E16" w:rsidRPr="00147283">
        <w:rPr>
          <w:color w:val="000000" w:themeColor="text1"/>
          <w:sz w:val="20"/>
          <w:szCs w:val="20"/>
        </w:rPr>
        <w:t xml:space="preserve"> was</w:t>
      </w:r>
      <w:r>
        <w:rPr>
          <w:color w:val="000000" w:themeColor="text1"/>
          <w:sz w:val="20"/>
          <w:szCs w:val="20"/>
        </w:rPr>
        <w:t xml:space="preserve"> the first to be</w:t>
      </w:r>
      <w:r w:rsidR="001D3E16" w:rsidRPr="00147283">
        <w:rPr>
          <w:color w:val="000000" w:themeColor="text1"/>
          <w:sz w:val="20"/>
          <w:szCs w:val="20"/>
        </w:rPr>
        <w:t xml:space="preserve"> approved for use in</w:t>
      </w:r>
      <w:r>
        <w:rPr>
          <w:color w:val="000000" w:themeColor="text1"/>
          <w:sz w:val="20"/>
          <w:szCs w:val="20"/>
        </w:rPr>
        <w:t xml:space="preserve"> </w:t>
      </w:r>
      <w:r w:rsidR="001D3E16" w:rsidRPr="00147283">
        <w:rPr>
          <w:color w:val="000000" w:themeColor="text1"/>
          <w:sz w:val="20"/>
          <w:szCs w:val="20"/>
        </w:rPr>
        <w:t xml:space="preserve"> kidney transplant rejection. Adalimumab, used for the treatment of</w:t>
      </w:r>
      <w:r w:rsidR="00361C36">
        <w:rPr>
          <w:color w:val="000000" w:themeColor="text1"/>
          <w:sz w:val="20"/>
          <w:szCs w:val="20"/>
        </w:rPr>
        <w:t xml:space="preserve"> patients diagnosed with</w:t>
      </w:r>
      <w:r w:rsidR="001D3E16" w:rsidRPr="00147283">
        <w:rPr>
          <w:color w:val="000000" w:themeColor="text1"/>
          <w:sz w:val="20"/>
          <w:szCs w:val="20"/>
        </w:rPr>
        <w:t xml:space="preserve"> rheumatoid arthritis, was the first </w:t>
      </w:r>
      <w:r w:rsidR="00361C36">
        <w:rPr>
          <w:color w:val="000000" w:themeColor="text1"/>
          <w:sz w:val="20"/>
          <w:szCs w:val="20"/>
        </w:rPr>
        <w:t xml:space="preserve">FDA approved </w:t>
      </w:r>
      <w:r w:rsidR="001D3E16" w:rsidRPr="00147283">
        <w:rPr>
          <w:color w:val="000000" w:themeColor="text1"/>
          <w:sz w:val="20"/>
          <w:szCs w:val="20"/>
        </w:rPr>
        <w:t xml:space="preserve">fully human </w:t>
      </w:r>
      <w:r w:rsidR="00361C36">
        <w:rPr>
          <w:color w:val="000000" w:themeColor="text1"/>
          <w:sz w:val="20"/>
          <w:szCs w:val="20"/>
        </w:rPr>
        <w:t xml:space="preserve">monoclonal </w:t>
      </w:r>
      <w:r w:rsidR="001D3E16" w:rsidRPr="00147283">
        <w:rPr>
          <w:color w:val="000000" w:themeColor="text1"/>
          <w:sz w:val="20"/>
          <w:szCs w:val="20"/>
        </w:rPr>
        <w:t>antibody</w:t>
      </w:r>
      <w:r w:rsidR="00361C36">
        <w:rPr>
          <w:b/>
          <w:bCs/>
          <w:color w:val="000000" w:themeColor="text1"/>
          <w:sz w:val="20"/>
          <w:szCs w:val="20"/>
        </w:rPr>
        <w:t xml:space="preserve"> </w:t>
      </w:r>
      <w:r w:rsidR="00361C36" w:rsidRPr="00361C36">
        <w:rPr>
          <w:color w:val="000000" w:themeColor="text1"/>
          <w:sz w:val="20"/>
          <w:szCs w:val="20"/>
        </w:rPr>
        <w:t>developed</w:t>
      </w:r>
      <w:r w:rsidR="001D3E16" w:rsidRPr="00147283">
        <w:rPr>
          <w:color w:val="000000" w:themeColor="text1"/>
          <w:sz w:val="20"/>
          <w:szCs w:val="20"/>
        </w:rPr>
        <w:t xml:space="preserve"> in 2002.</w:t>
      </w:r>
    </w:p>
    <w:p w14:paraId="314381E9" w14:textId="3D3DFE6D" w:rsidR="001D3E16" w:rsidRPr="00147283" w:rsidRDefault="001D3E16" w:rsidP="00A16C6E">
      <w:pPr>
        <w:ind w:left="-567" w:right="-613" w:firstLine="567"/>
        <w:jc w:val="both"/>
        <w:rPr>
          <w:color w:val="000000" w:themeColor="text1"/>
          <w:sz w:val="20"/>
          <w:szCs w:val="20"/>
        </w:rPr>
      </w:pPr>
      <w:r w:rsidRPr="00147283">
        <w:rPr>
          <w:color w:val="000000" w:themeColor="text1"/>
          <w:sz w:val="20"/>
          <w:szCs w:val="20"/>
        </w:rPr>
        <w:t xml:space="preserve">Since the discovery of hybridoma technique, </w:t>
      </w:r>
      <w:r w:rsidR="00E84ADE">
        <w:rPr>
          <w:color w:val="000000" w:themeColor="text1"/>
          <w:sz w:val="20"/>
          <w:szCs w:val="20"/>
        </w:rPr>
        <w:t>certain</w:t>
      </w:r>
      <w:r w:rsidRPr="00147283">
        <w:rPr>
          <w:color w:val="000000" w:themeColor="text1"/>
          <w:sz w:val="20"/>
          <w:szCs w:val="20"/>
        </w:rPr>
        <w:t xml:space="preserve"> modifications have been </w:t>
      </w:r>
      <w:r w:rsidR="009839AE">
        <w:rPr>
          <w:color w:val="000000" w:themeColor="text1"/>
          <w:sz w:val="20"/>
          <w:szCs w:val="20"/>
        </w:rPr>
        <w:t>developed</w:t>
      </w:r>
      <w:r w:rsidRPr="00147283">
        <w:rPr>
          <w:color w:val="000000" w:themeColor="text1"/>
          <w:sz w:val="20"/>
          <w:szCs w:val="20"/>
        </w:rPr>
        <w:t xml:space="preserve"> </w:t>
      </w:r>
      <w:r w:rsidR="009839AE">
        <w:rPr>
          <w:color w:val="000000" w:themeColor="text1"/>
          <w:sz w:val="20"/>
          <w:szCs w:val="20"/>
        </w:rPr>
        <w:t xml:space="preserve">for </w:t>
      </w:r>
      <w:r w:rsidRPr="00147283">
        <w:rPr>
          <w:color w:val="000000" w:themeColor="text1"/>
          <w:sz w:val="20"/>
          <w:szCs w:val="20"/>
        </w:rPr>
        <w:t>monoclonal antibodies</w:t>
      </w:r>
      <w:r w:rsidR="009839AE">
        <w:rPr>
          <w:color w:val="000000" w:themeColor="text1"/>
          <w:sz w:val="20"/>
          <w:szCs w:val="20"/>
        </w:rPr>
        <w:t xml:space="preserve"> production</w:t>
      </w:r>
      <w:r w:rsidRPr="00147283">
        <w:rPr>
          <w:color w:val="000000" w:themeColor="text1"/>
          <w:sz w:val="20"/>
          <w:szCs w:val="20"/>
        </w:rPr>
        <w:t xml:space="preserve"> by recombining</w:t>
      </w:r>
      <w:r w:rsidR="009839AE">
        <w:rPr>
          <w:color w:val="000000" w:themeColor="text1"/>
          <w:sz w:val="20"/>
          <w:szCs w:val="20"/>
        </w:rPr>
        <w:t xml:space="preserve"> </w:t>
      </w:r>
      <w:r w:rsidRPr="00147283">
        <w:rPr>
          <w:color w:val="000000" w:themeColor="text1"/>
          <w:sz w:val="20"/>
          <w:szCs w:val="20"/>
        </w:rPr>
        <w:t xml:space="preserve">mouse </w:t>
      </w:r>
      <w:r w:rsidR="009839AE">
        <w:rPr>
          <w:color w:val="000000" w:themeColor="text1"/>
          <w:sz w:val="20"/>
          <w:szCs w:val="20"/>
        </w:rPr>
        <w:t xml:space="preserve">and human proteins </w:t>
      </w:r>
      <w:r w:rsidRPr="00147283">
        <w:rPr>
          <w:color w:val="000000" w:themeColor="text1"/>
          <w:sz w:val="20"/>
          <w:szCs w:val="20"/>
        </w:rPr>
        <w:t>to produce human monoclonal antibodies which are less immunogenic than the murine monoclonal antibodies. They are categorized as;</w:t>
      </w:r>
    </w:p>
    <w:p w14:paraId="5F03E55C" w14:textId="0EED9070" w:rsidR="001D3E16" w:rsidRPr="00147283" w:rsidRDefault="001D3E16" w:rsidP="00A16C6E">
      <w:pPr>
        <w:pStyle w:val="ListParagraph"/>
        <w:numPr>
          <w:ilvl w:val="0"/>
          <w:numId w:val="2"/>
        </w:numPr>
        <w:ind w:left="-567" w:right="-613" w:firstLine="567"/>
        <w:jc w:val="both"/>
        <w:rPr>
          <w:rFonts w:ascii="Times New Roman" w:hAnsi="Times New Roman" w:cs="Times New Roman"/>
          <w:color w:val="000000" w:themeColor="text1"/>
          <w:sz w:val="20"/>
          <w:szCs w:val="20"/>
        </w:rPr>
      </w:pPr>
      <w:r w:rsidRPr="00147283">
        <w:rPr>
          <w:rFonts w:ascii="Times New Roman" w:hAnsi="Times New Roman" w:cs="Times New Roman"/>
          <w:color w:val="000000" w:themeColor="text1"/>
          <w:sz w:val="20"/>
          <w:szCs w:val="20"/>
        </w:rPr>
        <w:t>Chimeric m</w:t>
      </w:r>
      <w:r w:rsidR="00275733">
        <w:rPr>
          <w:rFonts w:ascii="Times New Roman" w:hAnsi="Times New Roman" w:cs="Times New Roman"/>
          <w:color w:val="000000" w:themeColor="text1"/>
          <w:sz w:val="20"/>
          <w:szCs w:val="20"/>
        </w:rPr>
        <w:t>onoclonal antibodies</w:t>
      </w:r>
      <w:r w:rsidRPr="00147283">
        <w:rPr>
          <w:rFonts w:ascii="Times New Roman" w:hAnsi="Times New Roman" w:cs="Times New Roman"/>
          <w:color w:val="000000" w:themeColor="text1"/>
          <w:sz w:val="20"/>
          <w:szCs w:val="20"/>
        </w:rPr>
        <w:t xml:space="preserve">: the variable region of the antibody </w:t>
      </w:r>
      <w:r w:rsidR="009839AE">
        <w:rPr>
          <w:rFonts w:ascii="Times New Roman" w:hAnsi="Times New Roman" w:cs="Times New Roman"/>
          <w:color w:val="000000" w:themeColor="text1"/>
          <w:sz w:val="20"/>
          <w:szCs w:val="20"/>
        </w:rPr>
        <w:t>belongs to</w:t>
      </w:r>
      <w:r w:rsidRPr="00147283">
        <w:rPr>
          <w:rFonts w:ascii="Times New Roman" w:hAnsi="Times New Roman" w:cs="Times New Roman"/>
          <w:color w:val="000000" w:themeColor="text1"/>
          <w:sz w:val="20"/>
          <w:szCs w:val="20"/>
        </w:rPr>
        <w:t xml:space="preserve"> mouse and the constant region </w:t>
      </w:r>
      <w:r w:rsidR="009839AE">
        <w:rPr>
          <w:rFonts w:ascii="Times New Roman" w:hAnsi="Times New Roman" w:cs="Times New Roman"/>
          <w:color w:val="000000" w:themeColor="text1"/>
          <w:sz w:val="20"/>
          <w:szCs w:val="20"/>
        </w:rPr>
        <w:t>belongs to</w:t>
      </w:r>
      <w:r w:rsidRPr="00147283">
        <w:rPr>
          <w:rFonts w:ascii="Times New Roman" w:hAnsi="Times New Roman" w:cs="Times New Roman"/>
          <w:color w:val="000000" w:themeColor="text1"/>
          <w:sz w:val="20"/>
          <w:szCs w:val="20"/>
        </w:rPr>
        <w:t xml:space="preserve"> human (65%). It </w:t>
      </w:r>
      <w:r w:rsidR="009839AE">
        <w:rPr>
          <w:rFonts w:ascii="Times New Roman" w:hAnsi="Times New Roman" w:cs="Times New Roman"/>
          <w:color w:val="000000" w:themeColor="text1"/>
          <w:sz w:val="20"/>
          <w:szCs w:val="20"/>
        </w:rPr>
        <w:t>is</w:t>
      </w:r>
      <w:r w:rsidRPr="00147283">
        <w:rPr>
          <w:rFonts w:ascii="Times New Roman" w:hAnsi="Times New Roman" w:cs="Times New Roman"/>
          <w:color w:val="000000" w:themeColor="text1"/>
          <w:sz w:val="20"/>
          <w:szCs w:val="20"/>
        </w:rPr>
        <w:t xml:space="preserve"> less antigeni</w:t>
      </w:r>
      <w:r w:rsidR="009839AE">
        <w:rPr>
          <w:rFonts w:ascii="Times New Roman" w:hAnsi="Times New Roman" w:cs="Times New Roman"/>
          <w:color w:val="000000" w:themeColor="text1"/>
          <w:sz w:val="20"/>
          <w:szCs w:val="20"/>
        </w:rPr>
        <w:t>c</w:t>
      </w:r>
      <w:r w:rsidRPr="00147283">
        <w:rPr>
          <w:rFonts w:ascii="Times New Roman" w:hAnsi="Times New Roman" w:cs="Times New Roman"/>
          <w:color w:val="000000" w:themeColor="text1"/>
          <w:sz w:val="20"/>
          <w:szCs w:val="20"/>
        </w:rPr>
        <w:t xml:space="preserve"> without altered specificity, therefor less immunogenic.</w:t>
      </w:r>
    </w:p>
    <w:p w14:paraId="6FC567D6" w14:textId="3DC3188C" w:rsidR="001D3E16" w:rsidRPr="00147283" w:rsidRDefault="001D3E16" w:rsidP="00A16C6E">
      <w:pPr>
        <w:pStyle w:val="ListParagraph"/>
        <w:numPr>
          <w:ilvl w:val="0"/>
          <w:numId w:val="2"/>
        </w:numPr>
        <w:ind w:left="-567" w:right="-613" w:firstLine="567"/>
        <w:jc w:val="both"/>
        <w:rPr>
          <w:rFonts w:ascii="Times New Roman" w:hAnsi="Times New Roman" w:cs="Times New Roman"/>
          <w:color w:val="000000" w:themeColor="text1"/>
          <w:sz w:val="20"/>
          <w:szCs w:val="20"/>
        </w:rPr>
      </w:pPr>
      <w:r w:rsidRPr="00147283">
        <w:rPr>
          <w:rFonts w:ascii="Times New Roman" w:hAnsi="Times New Roman" w:cs="Times New Roman"/>
          <w:color w:val="000000" w:themeColor="text1"/>
          <w:sz w:val="20"/>
          <w:szCs w:val="20"/>
        </w:rPr>
        <w:t>Humanized m</w:t>
      </w:r>
      <w:r w:rsidR="00275733">
        <w:rPr>
          <w:rFonts w:ascii="Times New Roman" w:hAnsi="Times New Roman" w:cs="Times New Roman"/>
          <w:color w:val="000000" w:themeColor="text1"/>
          <w:sz w:val="20"/>
          <w:szCs w:val="20"/>
        </w:rPr>
        <w:t>onoclonal antibodies</w:t>
      </w:r>
      <w:r w:rsidRPr="00147283">
        <w:rPr>
          <w:rFonts w:ascii="Times New Roman" w:hAnsi="Times New Roman" w:cs="Times New Roman"/>
          <w:color w:val="000000" w:themeColor="text1"/>
          <w:sz w:val="20"/>
          <w:szCs w:val="20"/>
        </w:rPr>
        <w:t>:</w:t>
      </w:r>
      <w:r w:rsidRPr="00147283">
        <w:rPr>
          <w:rFonts w:ascii="Times New Roman" w:hAnsi="Times New Roman" w:cs="Times New Roman"/>
          <w:b/>
          <w:bCs/>
          <w:color w:val="000000" w:themeColor="text1"/>
          <w:sz w:val="20"/>
          <w:szCs w:val="20"/>
        </w:rPr>
        <w:t xml:space="preserve"> </w:t>
      </w:r>
      <w:r w:rsidRPr="00147283">
        <w:rPr>
          <w:rFonts w:ascii="Times New Roman" w:hAnsi="Times New Roman" w:cs="Times New Roman"/>
          <w:color w:val="000000" w:themeColor="text1"/>
          <w:sz w:val="20"/>
          <w:szCs w:val="20"/>
        </w:rPr>
        <w:t>Here, only the sequences of the CDRs are of mouse origin, while the rest of the antibody are of human origin(&gt;90%).</w:t>
      </w:r>
    </w:p>
    <w:p w14:paraId="42504BB0" w14:textId="53C1A188" w:rsidR="001D3E16" w:rsidRPr="00147283" w:rsidRDefault="001D3E16" w:rsidP="00A16C6E">
      <w:pPr>
        <w:pStyle w:val="ListParagraph"/>
        <w:numPr>
          <w:ilvl w:val="0"/>
          <w:numId w:val="2"/>
        </w:numPr>
        <w:ind w:left="-567" w:right="-613" w:firstLine="567"/>
        <w:jc w:val="both"/>
        <w:rPr>
          <w:rFonts w:ascii="Times New Roman" w:hAnsi="Times New Roman" w:cs="Times New Roman"/>
          <w:color w:val="000000" w:themeColor="text1"/>
          <w:sz w:val="20"/>
          <w:szCs w:val="20"/>
        </w:rPr>
      </w:pPr>
      <w:r w:rsidRPr="00147283">
        <w:rPr>
          <w:rFonts w:ascii="Times New Roman" w:hAnsi="Times New Roman" w:cs="Times New Roman"/>
          <w:color w:val="000000" w:themeColor="text1"/>
          <w:sz w:val="20"/>
          <w:szCs w:val="20"/>
        </w:rPr>
        <w:t xml:space="preserve">Fully human </w:t>
      </w:r>
      <w:r w:rsidR="00275733">
        <w:rPr>
          <w:rFonts w:ascii="Times New Roman" w:hAnsi="Times New Roman" w:cs="Times New Roman"/>
          <w:color w:val="000000" w:themeColor="text1"/>
          <w:sz w:val="20"/>
          <w:szCs w:val="20"/>
        </w:rPr>
        <w:t>monoclonal antibodies</w:t>
      </w:r>
      <w:r w:rsidRPr="00147283">
        <w:rPr>
          <w:rFonts w:ascii="Times New Roman" w:hAnsi="Times New Roman" w:cs="Times New Roman"/>
          <w:color w:val="000000" w:themeColor="text1"/>
          <w:sz w:val="20"/>
          <w:szCs w:val="20"/>
        </w:rPr>
        <w:t>: The whole antibody is of human origin.</w:t>
      </w:r>
    </w:p>
    <w:p w14:paraId="192D51C0" w14:textId="77777777" w:rsidR="001D3E16" w:rsidRPr="00147283" w:rsidRDefault="001D3E16" w:rsidP="00A16C6E">
      <w:pPr>
        <w:pStyle w:val="ListParagraph"/>
        <w:ind w:left="-567" w:right="-613" w:firstLine="567"/>
        <w:jc w:val="both"/>
        <w:rPr>
          <w:rFonts w:ascii="Times New Roman" w:hAnsi="Times New Roman" w:cs="Times New Roman"/>
          <w:color w:val="000000" w:themeColor="text1"/>
          <w:sz w:val="20"/>
          <w:szCs w:val="20"/>
        </w:rPr>
      </w:pPr>
    </w:p>
    <w:p w14:paraId="2A1FF905" w14:textId="33737E6B" w:rsidR="001D3E16" w:rsidRPr="00147283" w:rsidRDefault="001D3E16" w:rsidP="001D3E16">
      <w:pPr>
        <w:jc w:val="center"/>
        <w:rPr>
          <w:b/>
          <w:bCs/>
          <w:color w:val="000000" w:themeColor="text1"/>
          <w:sz w:val="20"/>
          <w:szCs w:val="20"/>
          <w:lang w:val="en-US"/>
        </w:rPr>
      </w:pPr>
      <w:r w:rsidRPr="00147283">
        <w:rPr>
          <w:b/>
          <w:bCs/>
          <w:color w:val="000000" w:themeColor="text1"/>
          <w:sz w:val="20"/>
          <w:szCs w:val="20"/>
          <w:lang w:val="en-US"/>
        </w:rPr>
        <w:t xml:space="preserve">II. </w:t>
      </w:r>
      <w:r w:rsidR="00672D3B">
        <w:rPr>
          <w:b/>
          <w:bCs/>
          <w:color w:val="000000" w:themeColor="text1"/>
          <w:sz w:val="20"/>
          <w:szCs w:val="20"/>
          <w:lang w:val="en-US"/>
        </w:rPr>
        <w:t xml:space="preserve">THE </w:t>
      </w:r>
      <w:r w:rsidRPr="00147283">
        <w:rPr>
          <w:b/>
          <w:bCs/>
          <w:color w:val="000000" w:themeColor="text1"/>
          <w:sz w:val="20"/>
          <w:szCs w:val="20"/>
          <w:lang w:val="en-US"/>
        </w:rPr>
        <w:t>APPLICATION OF MONOCLONAL ANTIBODIES</w:t>
      </w:r>
    </w:p>
    <w:p w14:paraId="7EBC18A5" w14:textId="5B1AC0F8" w:rsidR="00147283" w:rsidRPr="00A16C6E" w:rsidRDefault="001D3E16" w:rsidP="007147E0">
      <w:pPr>
        <w:pStyle w:val="NormalWeb"/>
        <w:numPr>
          <w:ilvl w:val="0"/>
          <w:numId w:val="5"/>
        </w:numPr>
        <w:shd w:val="clear" w:color="auto" w:fill="FFFFFF"/>
        <w:tabs>
          <w:tab w:val="left" w:pos="142"/>
        </w:tabs>
        <w:ind w:left="-567" w:right="-613" w:firstLine="0"/>
        <w:rPr>
          <w:b/>
          <w:bCs/>
          <w:color w:val="000000" w:themeColor="text1"/>
          <w:sz w:val="20"/>
          <w:szCs w:val="20"/>
        </w:rPr>
      </w:pPr>
      <w:r w:rsidRPr="00147283">
        <w:rPr>
          <w:b/>
          <w:bCs/>
          <w:color w:val="000000" w:themeColor="text1"/>
          <w:sz w:val="20"/>
          <w:szCs w:val="20"/>
        </w:rPr>
        <w:t>DIAGNOSTICS APPLICATIONS</w:t>
      </w:r>
      <w:r w:rsidR="00A16C6E">
        <w:rPr>
          <w:b/>
          <w:bCs/>
          <w:color w:val="000000" w:themeColor="text1"/>
          <w:sz w:val="20"/>
          <w:szCs w:val="20"/>
        </w:rPr>
        <w:t xml:space="preserve">: </w:t>
      </w:r>
      <w:r w:rsidRPr="00A16C6E">
        <w:rPr>
          <w:color w:val="000000" w:themeColor="text1"/>
          <w:sz w:val="20"/>
          <w:szCs w:val="20"/>
        </w:rPr>
        <w:t>Monoclonal antibodies are used in different techniques such as ELISA, flow cytometry, immunohistochemistry, western blotting, radioimmunol</w:t>
      </w:r>
      <w:r w:rsidR="00147283" w:rsidRPr="00A16C6E">
        <w:rPr>
          <w:color w:val="000000" w:themeColor="text1"/>
          <w:sz w:val="20"/>
          <w:szCs w:val="20"/>
        </w:rPr>
        <w:t>ogy assay.</w:t>
      </w:r>
    </w:p>
    <w:p w14:paraId="78815015" w14:textId="7020150C" w:rsidR="00147283" w:rsidRPr="00147283" w:rsidRDefault="00147283" w:rsidP="00147283">
      <w:pPr>
        <w:pStyle w:val="NormalWeb"/>
        <w:shd w:val="clear" w:color="auto" w:fill="FFFFFF"/>
        <w:tabs>
          <w:tab w:val="left" w:pos="142"/>
        </w:tabs>
        <w:ind w:left="-567" w:right="-613"/>
        <w:jc w:val="both"/>
        <w:rPr>
          <w:color w:val="000000" w:themeColor="text1"/>
          <w:sz w:val="20"/>
          <w:szCs w:val="20"/>
        </w:rPr>
      </w:pPr>
      <w:r w:rsidRPr="00147283">
        <w:rPr>
          <w:b/>
          <w:bCs/>
          <w:color w:val="000000" w:themeColor="text1"/>
          <w:sz w:val="20"/>
          <w:szCs w:val="20"/>
        </w:rPr>
        <w:t xml:space="preserve">a). </w:t>
      </w:r>
      <w:r w:rsidR="0041377F">
        <w:rPr>
          <w:b/>
          <w:bCs/>
          <w:color w:val="000000" w:themeColor="text1"/>
          <w:sz w:val="20"/>
          <w:szCs w:val="20"/>
        </w:rPr>
        <w:t>D</w:t>
      </w:r>
      <w:r w:rsidRPr="00147283">
        <w:rPr>
          <w:b/>
          <w:bCs/>
          <w:color w:val="000000" w:themeColor="text1"/>
          <w:sz w:val="20"/>
          <w:szCs w:val="20"/>
        </w:rPr>
        <w:t xml:space="preserve">iagnostic histopathology: </w:t>
      </w:r>
      <w:r w:rsidR="00361C36" w:rsidRPr="00361C36">
        <w:rPr>
          <w:color w:val="000000" w:themeColor="text1"/>
          <w:sz w:val="20"/>
          <w:szCs w:val="20"/>
        </w:rPr>
        <w:t>Monoclonal antibodies</w:t>
      </w:r>
      <w:r w:rsidR="00361C36">
        <w:rPr>
          <w:color w:val="000000" w:themeColor="text1"/>
          <w:sz w:val="20"/>
          <w:szCs w:val="20"/>
        </w:rPr>
        <w:t xml:space="preserve"> are used to classify</w:t>
      </w:r>
      <w:r w:rsidR="00361C36" w:rsidRPr="00361C36">
        <w:rPr>
          <w:color w:val="000000" w:themeColor="text1"/>
          <w:sz w:val="20"/>
          <w:szCs w:val="20"/>
        </w:rPr>
        <w:t xml:space="preserve"> </w:t>
      </w:r>
      <w:r w:rsidR="00361C36">
        <w:rPr>
          <w:color w:val="000000" w:themeColor="text1"/>
          <w:sz w:val="20"/>
          <w:szCs w:val="20"/>
        </w:rPr>
        <w:t>t</w:t>
      </w:r>
      <w:r w:rsidRPr="00147283">
        <w:rPr>
          <w:color w:val="000000" w:themeColor="text1"/>
          <w:sz w:val="20"/>
          <w:szCs w:val="20"/>
        </w:rPr>
        <w:t xml:space="preserve">issues and organs based on the expression of certain </w:t>
      </w:r>
      <w:r w:rsidR="00891875">
        <w:rPr>
          <w:color w:val="000000" w:themeColor="text1"/>
          <w:sz w:val="20"/>
          <w:szCs w:val="20"/>
        </w:rPr>
        <w:t xml:space="preserve">biochemical </w:t>
      </w:r>
      <w:r w:rsidRPr="00147283">
        <w:rPr>
          <w:color w:val="000000" w:themeColor="text1"/>
          <w:sz w:val="20"/>
          <w:szCs w:val="20"/>
        </w:rPr>
        <w:t xml:space="preserve">markers. For example, </w:t>
      </w:r>
      <w:r w:rsidR="00672D3B">
        <w:rPr>
          <w:color w:val="000000" w:themeColor="text1"/>
          <w:sz w:val="20"/>
          <w:szCs w:val="20"/>
        </w:rPr>
        <w:t>The p</w:t>
      </w:r>
      <w:r w:rsidRPr="00147283">
        <w:rPr>
          <w:color w:val="000000" w:themeColor="text1"/>
          <w:sz w:val="20"/>
          <w:szCs w:val="20"/>
        </w:rPr>
        <w:t xml:space="preserve">rostate-specific antigen, placental </w:t>
      </w:r>
      <w:r w:rsidR="0041377F">
        <w:rPr>
          <w:color w:val="000000" w:themeColor="text1"/>
          <w:sz w:val="20"/>
          <w:szCs w:val="20"/>
        </w:rPr>
        <w:t>ALP</w:t>
      </w:r>
      <w:r w:rsidRPr="00147283">
        <w:rPr>
          <w:color w:val="000000" w:themeColor="text1"/>
          <w:sz w:val="20"/>
          <w:szCs w:val="20"/>
        </w:rPr>
        <w:t xml:space="preserve">, </w:t>
      </w:r>
      <w:r w:rsidR="0041377F">
        <w:rPr>
          <w:color w:val="000000" w:themeColor="text1"/>
          <w:sz w:val="20"/>
          <w:szCs w:val="20"/>
        </w:rPr>
        <w:t>HCG</w:t>
      </w:r>
      <w:r w:rsidRPr="00147283">
        <w:rPr>
          <w:color w:val="000000" w:themeColor="text1"/>
          <w:sz w:val="20"/>
          <w:szCs w:val="20"/>
        </w:rPr>
        <w:t>, α-fetoprotein</w:t>
      </w:r>
      <w:r w:rsidR="00891875">
        <w:rPr>
          <w:color w:val="000000" w:themeColor="text1"/>
          <w:sz w:val="20"/>
          <w:szCs w:val="20"/>
        </w:rPr>
        <w:t xml:space="preserve"> etc.</w:t>
      </w:r>
      <w:r w:rsidRPr="00147283">
        <w:rPr>
          <w:color w:val="000000" w:themeColor="text1"/>
          <w:sz w:val="20"/>
          <w:szCs w:val="20"/>
        </w:rPr>
        <w:t xml:space="preserve"> </w:t>
      </w:r>
      <w:r w:rsidR="0041377F">
        <w:rPr>
          <w:color w:val="000000" w:themeColor="text1"/>
          <w:sz w:val="20"/>
          <w:szCs w:val="20"/>
        </w:rPr>
        <w:t xml:space="preserve">which </w:t>
      </w:r>
      <w:r w:rsidRPr="00147283">
        <w:rPr>
          <w:color w:val="000000" w:themeColor="text1"/>
          <w:sz w:val="20"/>
          <w:szCs w:val="20"/>
        </w:rPr>
        <w:t>are organ</w:t>
      </w:r>
      <w:r w:rsidR="0041377F">
        <w:rPr>
          <w:color w:val="000000" w:themeColor="text1"/>
          <w:sz w:val="20"/>
          <w:szCs w:val="20"/>
        </w:rPr>
        <w:t xml:space="preserve"> specific </w:t>
      </w:r>
      <w:r w:rsidRPr="00147283">
        <w:rPr>
          <w:color w:val="000000" w:themeColor="text1"/>
          <w:sz w:val="20"/>
          <w:szCs w:val="20"/>
        </w:rPr>
        <w:t xml:space="preserve"> antigens </w:t>
      </w:r>
      <w:r w:rsidR="00891875">
        <w:rPr>
          <w:color w:val="000000" w:themeColor="text1"/>
          <w:sz w:val="20"/>
          <w:szCs w:val="20"/>
        </w:rPr>
        <w:t>therefore</w:t>
      </w:r>
      <w:r w:rsidRPr="00147283">
        <w:rPr>
          <w:color w:val="000000" w:themeColor="text1"/>
          <w:sz w:val="20"/>
          <w:szCs w:val="20"/>
        </w:rPr>
        <w:t xml:space="preserve"> the monoclonal antibodies against these antigens </w:t>
      </w:r>
      <w:r w:rsidR="0041377F">
        <w:rPr>
          <w:color w:val="000000" w:themeColor="text1"/>
          <w:sz w:val="20"/>
          <w:szCs w:val="20"/>
        </w:rPr>
        <w:t>aid</w:t>
      </w:r>
      <w:r w:rsidRPr="00147283">
        <w:rPr>
          <w:color w:val="000000" w:themeColor="text1"/>
          <w:sz w:val="20"/>
          <w:szCs w:val="20"/>
        </w:rPr>
        <w:t xml:space="preserve"> in </w:t>
      </w:r>
      <w:r w:rsidR="0041377F">
        <w:rPr>
          <w:color w:val="000000" w:themeColor="text1"/>
          <w:sz w:val="20"/>
          <w:szCs w:val="20"/>
        </w:rPr>
        <w:t>finding</w:t>
      </w:r>
      <w:r w:rsidRPr="00147283">
        <w:rPr>
          <w:color w:val="000000" w:themeColor="text1"/>
          <w:sz w:val="20"/>
          <w:szCs w:val="20"/>
        </w:rPr>
        <w:t xml:space="preserve"> the nature of a primary </w:t>
      </w:r>
      <w:proofErr w:type="spellStart"/>
      <w:r w:rsidRPr="00147283">
        <w:rPr>
          <w:color w:val="000000" w:themeColor="text1"/>
          <w:sz w:val="20"/>
          <w:szCs w:val="20"/>
        </w:rPr>
        <w:t>tumor</w:t>
      </w:r>
      <w:proofErr w:type="spellEnd"/>
      <w:r w:rsidRPr="00147283">
        <w:rPr>
          <w:color w:val="000000" w:themeColor="text1"/>
          <w:sz w:val="20"/>
          <w:szCs w:val="20"/>
        </w:rPr>
        <w:t>.</w:t>
      </w:r>
    </w:p>
    <w:p w14:paraId="3D86C681" w14:textId="741F8229" w:rsidR="00147283" w:rsidRDefault="00147283" w:rsidP="00147283">
      <w:pPr>
        <w:pStyle w:val="NormalWeb"/>
        <w:shd w:val="clear" w:color="auto" w:fill="FFFFFF"/>
        <w:tabs>
          <w:tab w:val="left" w:pos="142"/>
        </w:tabs>
        <w:ind w:left="-567" w:right="-613"/>
        <w:jc w:val="both"/>
        <w:rPr>
          <w:color w:val="000000" w:themeColor="text1"/>
          <w:sz w:val="20"/>
          <w:szCs w:val="20"/>
        </w:rPr>
      </w:pPr>
      <w:r>
        <w:rPr>
          <w:b/>
          <w:bCs/>
          <w:color w:val="000000" w:themeColor="text1"/>
          <w:sz w:val="20"/>
          <w:szCs w:val="20"/>
        </w:rPr>
        <w:t xml:space="preserve">b). </w:t>
      </w:r>
      <w:r w:rsidRPr="00653321">
        <w:rPr>
          <w:b/>
          <w:bCs/>
          <w:color w:val="000000" w:themeColor="text1"/>
          <w:sz w:val="20"/>
          <w:szCs w:val="20"/>
        </w:rPr>
        <w:t>Enzyme linked immunosorbent assay</w:t>
      </w:r>
      <w:r>
        <w:rPr>
          <w:b/>
          <w:bCs/>
          <w:color w:val="000000" w:themeColor="text1"/>
          <w:sz w:val="20"/>
          <w:szCs w:val="20"/>
        </w:rPr>
        <w:t xml:space="preserve">: </w:t>
      </w:r>
      <w:r w:rsidRPr="00653321">
        <w:rPr>
          <w:color w:val="000000" w:themeColor="text1"/>
          <w:sz w:val="20"/>
          <w:szCs w:val="20"/>
        </w:rPr>
        <w:t xml:space="preserve">Many immunological </w:t>
      </w:r>
      <w:r w:rsidR="00FE6149">
        <w:rPr>
          <w:color w:val="000000" w:themeColor="text1"/>
          <w:sz w:val="20"/>
          <w:szCs w:val="20"/>
        </w:rPr>
        <w:t>tools,</w:t>
      </w:r>
      <w:r w:rsidRPr="00653321">
        <w:rPr>
          <w:color w:val="000000" w:themeColor="text1"/>
          <w:sz w:val="20"/>
          <w:szCs w:val="20"/>
        </w:rPr>
        <w:t xml:space="preserve"> developed for the diagnosis of infectious diseases  </w:t>
      </w:r>
      <w:r w:rsidR="00FE6149">
        <w:rPr>
          <w:color w:val="000000" w:themeColor="text1"/>
          <w:sz w:val="20"/>
          <w:szCs w:val="20"/>
        </w:rPr>
        <w:t xml:space="preserve">are </w:t>
      </w:r>
      <w:r w:rsidRPr="00653321">
        <w:rPr>
          <w:color w:val="000000" w:themeColor="text1"/>
          <w:sz w:val="20"/>
          <w:szCs w:val="20"/>
        </w:rPr>
        <w:t xml:space="preserve">through the detection </w:t>
      </w:r>
      <w:r w:rsidR="00FE6149">
        <w:rPr>
          <w:color w:val="000000" w:themeColor="text1"/>
          <w:sz w:val="20"/>
          <w:szCs w:val="20"/>
        </w:rPr>
        <w:t>of</w:t>
      </w:r>
      <w:r w:rsidRPr="00653321">
        <w:rPr>
          <w:color w:val="000000" w:themeColor="text1"/>
          <w:sz w:val="20"/>
          <w:szCs w:val="20"/>
        </w:rPr>
        <w:t xml:space="preserve"> antigen</w:t>
      </w:r>
      <w:r w:rsidR="00FE6149">
        <w:rPr>
          <w:color w:val="000000" w:themeColor="text1"/>
          <w:sz w:val="20"/>
          <w:szCs w:val="20"/>
        </w:rPr>
        <w:t>s</w:t>
      </w:r>
      <w:r w:rsidRPr="00653321">
        <w:rPr>
          <w:color w:val="000000" w:themeColor="text1"/>
          <w:sz w:val="20"/>
          <w:szCs w:val="20"/>
        </w:rPr>
        <w:t xml:space="preserve"> or antibodies in </w:t>
      </w:r>
      <w:r w:rsidR="00FE6149">
        <w:rPr>
          <w:color w:val="000000" w:themeColor="text1"/>
          <w:sz w:val="20"/>
          <w:szCs w:val="20"/>
        </w:rPr>
        <w:t xml:space="preserve">the </w:t>
      </w:r>
      <w:r w:rsidRPr="00653321">
        <w:rPr>
          <w:color w:val="000000" w:themeColor="text1"/>
          <w:sz w:val="20"/>
          <w:szCs w:val="20"/>
        </w:rPr>
        <w:t xml:space="preserve">sera of infected </w:t>
      </w:r>
      <w:r w:rsidR="00FE6149">
        <w:rPr>
          <w:color w:val="000000" w:themeColor="text1"/>
          <w:sz w:val="20"/>
          <w:szCs w:val="20"/>
        </w:rPr>
        <w:t>individuals</w:t>
      </w:r>
      <w:r w:rsidRPr="00653321">
        <w:rPr>
          <w:color w:val="000000" w:themeColor="text1"/>
          <w:sz w:val="20"/>
          <w:szCs w:val="20"/>
        </w:rPr>
        <w:t>. In this regard,  the specific epitopes  are targeted by monoclonal antibodies and detected by the presence of change in colour or fluorescence. Example includes detection of HIV, Hepatitis B, Tuberculosis, Typhoid and others such detection of pregnancy, blood group identification etc.</w:t>
      </w:r>
    </w:p>
    <w:p w14:paraId="36357995" w14:textId="589CF196" w:rsidR="007147E0" w:rsidRDefault="00147283" w:rsidP="007147E0">
      <w:pPr>
        <w:pStyle w:val="NormalWeb"/>
        <w:shd w:val="clear" w:color="auto" w:fill="FFFFFF"/>
        <w:ind w:left="-567" w:right="-613"/>
        <w:jc w:val="both"/>
        <w:rPr>
          <w:b/>
          <w:bCs/>
          <w:color w:val="000000" w:themeColor="text1"/>
          <w:sz w:val="20"/>
          <w:szCs w:val="20"/>
        </w:rPr>
      </w:pPr>
      <w:r>
        <w:rPr>
          <w:b/>
          <w:bCs/>
          <w:color w:val="000000" w:themeColor="text1"/>
          <w:sz w:val="20"/>
          <w:szCs w:val="20"/>
        </w:rPr>
        <w:lastRenderedPageBreak/>
        <w:t xml:space="preserve">c). </w:t>
      </w:r>
      <w:r w:rsidRPr="00653321">
        <w:rPr>
          <w:b/>
          <w:bCs/>
          <w:color w:val="000000" w:themeColor="text1"/>
          <w:sz w:val="20"/>
          <w:szCs w:val="20"/>
        </w:rPr>
        <w:t>Western immunoblotting</w:t>
      </w:r>
      <w:r>
        <w:rPr>
          <w:b/>
          <w:bCs/>
          <w:color w:val="000000" w:themeColor="text1"/>
          <w:sz w:val="20"/>
          <w:szCs w:val="20"/>
        </w:rPr>
        <w:t xml:space="preserve">: </w:t>
      </w:r>
      <w:r w:rsidR="00A4033C">
        <w:rPr>
          <w:color w:val="000000" w:themeColor="text1"/>
          <w:sz w:val="20"/>
          <w:szCs w:val="20"/>
        </w:rPr>
        <w:t>I</w:t>
      </w:r>
      <w:r w:rsidRPr="00653321">
        <w:rPr>
          <w:color w:val="000000" w:themeColor="text1"/>
          <w:sz w:val="20"/>
          <w:szCs w:val="20"/>
        </w:rPr>
        <w:t>n molecular biology or biochemistry or immunogenetics</w:t>
      </w:r>
      <w:r w:rsidR="00A4033C">
        <w:rPr>
          <w:color w:val="000000" w:themeColor="text1"/>
          <w:sz w:val="20"/>
          <w:szCs w:val="20"/>
        </w:rPr>
        <w:t xml:space="preserve">, </w:t>
      </w:r>
      <w:proofErr w:type="spellStart"/>
      <w:r w:rsidR="00A4033C">
        <w:rPr>
          <w:color w:val="000000" w:themeColor="text1"/>
          <w:sz w:val="20"/>
          <w:szCs w:val="20"/>
        </w:rPr>
        <w:t>mAbs</w:t>
      </w:r>
      <w:proofErr w:type="spellEnd"/>
      <w:r w:rsidR="00A4033C">
        <w:rPr>
          <w:color w:val="000000" w:themeColor="text1"/>
          <w:sz w:val="20"/>
          <w:szCs w:val="20"/>
        </w:rPr>
        <w:t xml:space="preserve"> are used</w:t>
      </w:r>
      <w:r w:rsidRPr="00653321">
        <w:rPr>
          <w:color w:val="000000" w:themeColor="text1"/>
          <w:sz w:val="20"/>
          <w:szCs w:val="20"/>
        </w:rPr>
        <w:t xml:space="preserve"> to detect protein in a given sample of tissue extract, which is used</w:t>
      </w:r>
      <w:r w:rsidR="00A4033C">
        <w:rPr>
          <w:color w:val="000000" w:themeColor="text1"/>
          <w:sz w:val="20"/>
          <w:szCs w:val="20"/>
        </w:rPr>
        <w:t xml:space="preserve"> normally</w:t>
      </w:r>
      <w:r w:rsidRPr="00653321">
        <w:rPr>
          <w:color w:val="000000" w:themeColor="text1"/>
          <w:sz w:val="20"/>
          <w:szCs w:val="20"/>
        </w:rPr>
        <w:t xml:space="preserve"> with a</w:t>
      </w:r>
      <w:r w:rsidR="00A4033C">
        <w:rPr>
          <w:color w:val="000000" w:themeColor="text1"/>
          <w:sz w:val="20"/>
          <w:szCs w:val="20"/>
        </w:rPr>
        <w:t>n</w:t>
      </w:r>
      <w:r w:rsidRPr="00653321">
        <w:rPr>
          <w:color w:val="000000" w:themeColor="text1"/>
          <w:sz w:val="20"/>
          <w:szCs w:val="20"/>
        </w:rPr>
        <w:t xml:space="preserve"> antibody directed against the desired antigen. Western blotting</w:t>
      </w:r>
      <w:r w:rsidR="00A62096">
        <w:rPr>
          <w:color w:val="000000" w:themeColor="text1"/>
          <w:sz w:val="20"/>
          <w:szCs w:val="20"/>
        </w:rPr>
        <w:t xml:space="preserve"> which is</w:t>
      </w:r>
      <w:r w:rsidRPr="00653321">
        <w:rPr>
          <w:color w:val="000000" w:themeColor="text1"/>
          <w:sz w:val="20"/>
          <w:szCs w:val="20"/>
        </w:rPr>
        <w:t xml:space="preserve"> based on</w:t>
      </w:r>
      <w:r w:rsidR="00672D3B">
        <w:rPr>
          <w:color w:val="000000" w:themeColor="text1"/>
          <w:sz w:val="20"/>
          <w:szCs w:val="20"/>
        </w:rPr>
        <w:t xml:space="preserve"> the</w:t>
      </w:r>
      <w:r w:rsidRPr="00653321">
        <w:rPr>
          <w:color w:val="000000" w:themeColor="text1"/>
          <w:sz w:val="20"/>
          <w:szCs w:val="20"/>
        </w:rPr>
        <w:t xml:space="preserve"> monoclonal antibody</w:t>
      </w:r>
      <w:r w:rsidR="00A62096">
        <w:rPr>
          <w:color w:val="000000" w:themeColor="text1"/>
          <w:sz w:val="20"/>
          <w:szCs w:val="20"/>
        </w:rPr>
        <w:t xml:space="preserve"> was developed</w:t>
      </w:r>
      <w:r w:rsidRPr="00653321">
        <w:rPr>
          <w:color w:val="000000" w:themeColor="text1"/>
          <w:sz w:val="20"/>
          <w:szCs w:val="20"/>
        </w:rPr>
        <w:t xml:space="preserve"> for the detection of viruses such as Cytomegaloviruses and HIV</w:t>
      </w:r>
      <w:r>
        <w:rPr>
          <w:color w:val="000000" w:themeColor="text1"/>
          <w:sz w:val="20"/>
          <w:szCs w:val="20"/>
        </w:rPr>
        <w:t>.</w:t>
      </w:r>
    </w:p>
    <w:p w14:paraId="77B2910C" w14:textId="382D7ECD" w:rsidR="00A16C6E" w:rsidRPr="00653321" w:rsidRDefault="007147E0" w:rsidP="007147E0">
      <w:pPr>
        <w:pStyle w:val="NormalWeb"/>
        <w:shd w:val="clear" w:color="auto" w:fill="FFFFFF"/>
        <w:ind w:left="-567" w:right="-613"/>
        <w:jc w:val="both"/>
        <w:rPr>
          <w:b/>
          <w:bCs/>
          <w:color w:val="000000" w:themeColor="text1"/>
          <w:sz w:val="20"/>
          <w:szCs w:val="20"/>
        </w:rPr>
      </w:pPr>
      <w:r>
        <w:rPr>
          <w:b/>
          <w:bCs/>
          <w:color w:val="000000" w:themeColor="text1"/>
          <w:sz w:val="20"/>
          <w:szCs w:val="20"/>
        </w:rPr>
        <w:t xml:space="preserve">B. </w:t>
      </w:r>
      <w:r w:rsidR="00A16C6E" w:rsidRPr="00653321">
        <w:rPr>
          <w:b/>
          <w:bCs/>
          <w:color w:val="000000" w:themeColor="text1"/>
          <w:sz w:val="20"/>
          <w:szCs w:val="20"/>
        </w:rPr>
        <w:t>THERAPEUTIC APPLICATIONS</w:t>
      </w:r>
    </w:p>
    <w:p w14:paraId="4E66AC29" w14:textId="3A4884B1" w:rsidR="00A16C6E" w:rsidRPr="00A16C6E" w:rsidRDefault="00A16C6E" w:rsidP="00A16C6E">
      <w:pPr>
        <w:pStyle w:val="NormalWeb"/>
        <w:ind w:left="-207" w:right="-613"/>
        <w:jc w:val="both"/>
        <w:rPr>
          <w:b/>
          <w:bCs/>
          <w:color w:val="000000" w:themeColor="text1"/>
          <w:sz w:val="20"/>
          <w:szCs w:val="20"/>
        </w:rPr>
      </w:pPr>
      <w:r>
        <w:rPr>
          <w:b/>
          <w:bCs/>
          <w:color w:val="000000" w:themeColor="text1"/>
          <w:sz w:val="20"/>
          <w:szCs w:val="20"/>
        </w:rPr>
        <w:t xml:space="preserve">a). </w:t>
      </w:r>
      <w:r w:rsidRPr="00653321">
        <w:rPr>
          <w:b/>
          <w:bCs/>
          <w:color w:val="000000" w:themeColor="text1"/>
          <w:sz w:val="20"/>
          <w:szCs w:val="20"/>
        </w:rPr>
        <w:t>Cancer therapy</w:t>
      </w:r>
      <w:r>
        <w:rPr>
          <w:b/>
          <w:bCs/>
          <w:color w:val="000000" w:themeColor="text1"/>
          <w:sz w:val="20"/>
          <w:szCs w:val="20"/>
        </w:rPr>
        <w:t xml:space="preserve">: </w:t>
      </w:r>
      <w:r w:rsidR="00A62096" w:rsidRPr="00653321">
        <w:rPr>
          <w:color w:val="000000" w:themeColor="text1"/>
          <w:sz w:val="20"/>
          <w:szCs w:val="20"/>
        </w:rPr>
        <w:t>Paul Ehrlich</w:t>
      </w:r>
      <w:r w:rsidR="00A62096" w:rsidRPr="00653321">
        <w:rPr>
          <w:color w:val="000000" w:themeColor="text1"/>
          <w:sz w:val="20"/>
          <w:szCs w:val="20"/>
        </w:rPr>
        <w:t xml:space="preserve"> </w:t>
      </w:r>
      <w:r w:rsidR="00A62096">
        <w:rPr>
          <w:color w:val="000000" w:themeColor="text1"/>
          <w:sz w:val="20"/>
          <w:szCs w:val="20"/>
        </w:rPr>
        <w:t>proposed t</w:t>
      </w:r>
      <w:r w:rsidRPr="00653321">
        <w:rPr>
          <w:color w:val="000000" w:themeColor="text1"/>
          <w:sz w:val="20"/>
          <w:szCs w:val="20"/>
        </w:rPr>
        <w:t xml:space="preserve">he concept of using monoclonal antibodies to target </w:t>
      </w:r>
      <w:proofErr w:type="spellStart"/>
      <w:r w:rsidRPr="00653321">
        <w:rPr>
          <w:color w:val="000000" w:themeColor="text1"/>
          <w:sz w:val="20"/>
          <w:szCs w:val="20"/>
        </w:rPr>
        <w:t>tumors</w:t>
      </w:r>
      <w:proofErr w:type="spellEnd"/>
      <w:r w:rsidR="00A62096">
        <w:rPr>
          <w:color w:val="000000" w:themeColor="text1"/>
          <w:sz w:val="20"/>
          <w:szCs w:val="20"/>
        </w:rPr>
        <w:t xml:space="preserve"> selectively</w:t>
      </w:r>
      <w:r>
        <w:rPr>
          <w:color w:val="000000" w:themeColor="text1"/>
          <w:sz w:val="20"/>
          <w:szCs w:val="20"/>
        </w:rPr>
        <w:t>.</w:t>
      </w:r>
    </w:p>
    <w:p w14:paraId="73705387" w14:textId="48B3FDCB" w:rsidR="00A16C6E" w:rsidRPr="00712C02" w:rsidRDefault="00FD44A0" w:rsidP="00A16C6E">
      <w:pPr>
        <w:pStyle w:val="NormalWeb"/>
        <w:ind w:left="-567" w:right="-613"/>
        <w:jc w:val="both"/>
        <w:rPr>
          <w:b/>
          <w:bCs/>
          <w:color w:val="000000" w:themeColor="text1"/>
          <w:sz w:val="20"/>
          <w:szCs w:val="20"/>
        </w:rPr>
      </w:pPr>
      <w:r>
        <w:rPr>
          <w:b/>
          <w:bCs/>
          <w:color w:val="000000" w:themeColor="text1"/>
          <w:sz w:val="20"/>
          <w:szCs w:val="20"/>
        </w:rPr>
        <w:t>The m</w:t>
      </w:r>
      <w:r w:rsidR="00A16C6E" w:rsidRPr="00712C02">
        <w:rPr>
          <w:b/>
          <w:bCs/>
          <w:color w:val="000000" w:themeColor="text1"/>
          <w:sz w:val="20"/>
          <w:szCs w:val="20"/>
        </w:rPr>
        <w:t xml:space="preserve">echanism of </w:t>
      </w:r>
      <w:proofErr w:type="spellStart"/>
      <w:r w:rsidR="00A16C6E" w:rsidRPr="00712C02">
        <w:rPr>
          <w:b/>
          <w:bCs/>
          <w:color w:val="000000" w:themeColor="text1"/>
          <w:sz w:val="20"/>
          <w:szCs w:val="20"/>
        </w:rPr>
        <w:t>m</w:t>
      </w:r>
      <w:r w:rsidR="00A62096">
        <w:rPr>
          <w:b/>
          <w:bCs/>
          <w:color w:val="000000" w:themeColor="text1"/>
          <w:sz w:val="20"/>
          <w:szCs w:val="20"/>
        </w:rPr>
        <w:t>Abs</w:t>
      </w:r>
      <w:proofErr w:type="spellEnd"/>
      <w:r w:rsidR="00A16C6E" w:rsidRPr="00712C02">
        <w:rPr>
          <w:b/>
          <w:bCs/>
          <w:color w:val="000000" w:themeColor="text1"/>
          <w:sz w:val="20"/>
          <w:szCs w:val="20"/>
        </w:rPr>
        <w:t xml:space="preserve"> </w:t>
      </w:r>
      <w:r w:rsidR="00A62096">
        <w:rPr>
          <w:b/>
          <w:bCs/>
          <w:color w:val="000000" w:themeColor="text1"/>
          <w:sz w:val="20"/>
          <w:szCs w:val="20"/>
        </w:rPr>
        <w:t>as anti-</w:t>
      </w:r>
      <w:r w:rsidR="00A16C6E" w:rsidRPr="00712C02">
        <w:rPr>
          <w:b/>
          <w:bCs/>
          <w:color w:val="000000" w:themeColor="text1"/>
          <w:sz w:val="20"/>
          <w:szCs w:val="20"/>
        </w:rPr>
        <w:t>cancer:</w:t>
      </w:r>
    </w:p>
    <w:p w14:paraId="0B2ADC83" w14:textId="386ABE00" w:rsidR="00A16C6E" w:rsidRPr="00653321" w:rsidRDefault="00A16C6E" w:rsidP="00A16C6E">
      <w:pPr>
        <w:pStyle w:val="NormalWeb"/>
        <w:ind w:left="-567" w:right="-613" w:firstLine="567"/>
        <w:jc w:val="both"/>
        <w:rPr>
          <w:color w:val="000000" w:themeColor="text1"/>
          <w:sz w:val="20"/>
          <w:szCs w:val="20"/>
        </w:rPr>
      </w:pPr>
      <w:proofErr w:type="spellStart"/>
      <w:r>
        <w:rPr>
          <w:b/>
          <w:bCs/>
          <w:color w:val="000000" w:themeColor="text1"/>
          <w:sz w:val="20"/>
          <w:szCs w:val="20"/>
        </w:rPr>
        <w:t>i</w:t>
      </w:r>
      <w:proofErr w:type="spellEnd"/>
      <w:r>
        <w:rPr>
          <w:b/>
          <w:bCs/>
          <w:color w:val="000000" w:themeColor="text1"/>
          <w:sz w:val="20"/>
          <w:szCs w:val="20"/>
        </w:rPr>
        <w:t xml:space="preserve">. </w:t>
      </w:r>
      <w:r w:rsidRPr="00653321">
        <w:rPr>
          <w:b/>
          <w:bCs/>
          <w:color w:val="000000" w:themeColor="text1"/>
          <w:sz w:val="20"/>
          <w:szCs w:val="20"/>
        </w:rPr>
        <w:t>Altering signal transduction in intracellular pathways</w:t>
      </w:r>
      <w:r w:rsidRPr="00653321">
        <w:rPr>
          <w:color w:val="000000" w:themeColor="text1"/>
          <w:sz w:val="20"/>
          <w:szCs w:val="20"/>
        </w:rPr>
        <w:t xml:space="preserve">. </w:t>
      </w:r>
      <w:r w:rsidR="005B3890">
        <w:rPr>
          <w:color w:val="000000" w:themeColor="text1"/>
          <w:sz w:val="20"/>
          <w:szCs w:val="20"/>
        </w:rPr>
        <w:t>Many</w:t>
      </w:r>
      <w:r w:rsidRPr="00653321">
        <w:rPr>
          <w:color w:val="000000" w:themeColor="text1"/>
          <w:sz w:val="20"/>
          <w:szCs w:val="20"/>
        </w:rPr>
        <w:t xml:space="preserve"> cell surface receptors, expressed by cancer cells such as,</w:t>
      </w:r>
      <w:r w:rsidR="00BB06AA">
        <w:rPr>
          <w:color w:val="000000" w:themeColor="text1"/>
          <w:sz w:val="20"/>
          <w:szCs w:val="20"/>
        </w:rPr>
        <w:t xml:space="preserve"> </w:t>
      </w:r>
      <w:r w:rsidRPr="00653321">
        <w:rPr>
          <w:color w:val="000000" w:themeColor="text1"/>
          <w:sz w:val="20"/>
          <w:szCs w:val="20"/>
        </w:rPr>
        <w:t xml:space="preserve">ErbB1, ErbB2 or HER-2/Neu, HER-3, and HER-4 are </w:t>
      </w:r>
      <w:r w:rsidR="005B3890">
        <w:rPr>
          <w:color w:val="000000" w:themeColor="text1"/>
          <w:sz w:val="20"/>
          <w:szCs w:val="20"/>
        </w:rPr>
        <w:t xml:space="preserve">usually </w:t>
      </w:r>
      <w:r w:rsidRPr="00653321">
        <w:rPr>
          <w:color w:val="000000" w:themeColor="text1"/>
          <w:sz w:val="20"/>
          <w:szCs w:val="20"/>
        </w:rPr>
        <w:t xml:space="preserve">over-expressed in epithelial malignancies </w:t>
      </w:r>
      <w:r w:rsidR="005B3890">
        <w:rPr>
          <w:color w:val="000000" w:themeColor="text1"/>
          <w:sz w:val="20"/>
          <w:szCs w:val="20"/>
        </w:rPr>
        <w:t>arising</w:t>
      </w:r>
      <w:r w:rsidRPr="00653321">
        <w:rPr>
          <w:color w:val="000000" w:themeColor="text1"/>
          <w:sz w:val="20"/>
          <w:szCs w:val="20"/>
        </w:rPr>
        <w:t xml:space="preserve"> from the colon, breast, lung, and head and neck </w:t>
      </w:r>
      <w:r w:rsidR="005B3890">
        <w:rPr>
          <w:color w:val="000000" w:themeColor="text1"/>
          <w:sz w:val="20"/>
          <w:szCs w:val="20"/>
        </w:rPr>
        <w:t>leading to</w:t>
      </w:r>
      <w:r w:rsidRPr="00653321">
        <w:rPr>
          <w:color w:val="000000" w:themeColor="text1"/>
          <w:sz w:val="20"/>
          <w:szCs w:val="20"/>
        </w:rPr>
        <w:t xml:space="preserve"> rapidly proliferating disease </w:t>
      </w:r>
      <w:r w:rsidR="005B3890">
        <w:rPr>
          <w:color w:val="000000" w:themeColor="text1"/>
          <w:sz w:val="20"/>
          <w:szCs w:val="20"/>
        </w:rPr>
        <w:t>with</w:t>
      </w:r>
      <w:r w:rsidRPr="00653321">
        <w:rPr>
          <w:color w:val="000000" w:themeColor="text1"/>
          <w:sz w:val="20"/>
          <w:szCs w:val="20"/>
        </w:rPr>
        <w:t xml:space="preserve"> </w:t>
      </w:r>
      <w:r w:rsidR="005B3890">
        <w:rPr>
          <w:color w:val="000000" w:themeColor="text1"/>
          <w:sz w:val="20"/>
          <w:szCs w:val="20"/>
        </w:rPr>
        <w:t>increase in</w:t>
      </w:r>
      <w:r w:rsidRPr="00653321">
        <w:rPr>
          <w:color w:val="000000" w:themeColor="text1"/>
          <w:sz w:val="20"/>
          <w:szCs w:val="20"/>
        </w:rPr>
        <w:t xml:space="preserve"> metastatic potential. Downstream </w:t>
      </w:r>
      <w:r w:rsidR="005B3890">
        <w:rPr>
          <w:color w:val="000000" w:themeColor="text1"/>
          <w:sz w:val="20"/>
          <w:szCs w:val="20"/>
        </w:rPr>
        <w:t>regulation</w:t>
      </w:r>
      <w:r w:rsidRPr="00653321">
        <w:rPr>
          <w:color w:val="000000" w:themeColor="text1"/>
          <w:sz w:val="20"/>
          <w:szCs w:val="20"/>
        </w:rPr>
        <w:t xml:space="preserve"> of the receptor and receptor internalization inhibited by Anti-</w:t>
      </w:r>
      <w:r w:rsidR="005B3890">
        <w:rPr>
          <w:color w:val="000000" w:themeColor="text1"/>
          <w:sz w:val="20"/>
          <w:szCs w:val="20"/>
        </w:rPr>
        <w:t>ErbB1</w:t>
      </w:r>
      <w:r w:rsidRPr="00653321">
        <w:rPr>
          <w:color w:val="000000" w:themeColor="text1"/>
          <w:sz w:val="20"/>
          <w:szCs w:val="20"/>
        </w:rPr>
        <w:t xml:space="preserve"> antibodies bind to the receptor domain of the E</w:t>
      </w:r>
      <w:r w:rsidR="005B3890">
        <w:rPr>
          <w:color w:val="000000" w:themeColor="text1"/>
          <w:sz w:val="20"/>
          <w:szCs w:val="20"/>
        </w:rPr>
        <w:t>rbB1</w:t>
      </w:r>
      <w:r w:rsidRPr="00653321">
        <w:rPr>
          <w:color w:val="000000" w:themeColor="text1"/>
          <w:sz w:val="20"/>
          <w:szCs w:val="20"/>
        </w:rPr>
        <w:t xml:space="preserve"> receptor. Thus, </w:t>
      </w:r>
      <w:r w:rsidR="004168E0">
        <w:rPr>
          <w:color w:val="000000" w:themeColor="text1"/>
          <w:sz w:val="20"/>
          <w:szCs w:val="20"/>
        </w:rPr>
        <w:t xml:space="preserve">the antibodies inhibit </w:t>
      </w:r>
      <w:r w:rsidR="00FD44A0">
        <w:rPr>
          <w:color w:val="000000" w:themeColor="text1"/>
          <w:sz w:val="20"/>
          <w:szCs w:val="20"/>
        </w:rPr>
        <w:t xml:space="preserve">the </w:t>
      </w:r>
      <w:r w:rsidRPr="00653321">
        <w:rPr>
          <w:color w:val="000000" w:themeColor="text1"/>
          <w:sz w:val="20"/>
          <w:szCs w:val="20"/>
        </w:rPr>
        <w:t>cancer cell cycle and cause apoptosis.</w:t>
      </w:r>
    </w:p>
    <w:p w14:paraId="065A3C80" w14:textId="51276C84" w:rsidR="00A16C6E" w:rsidRPr="00653321" w:rsidRDefault="00A16C6E" w:rsidP="00A16C6E">
      <w:pPr>
        <w:pStyle w:val="NormalWeb"/>
        <w:ind w:left="-567" w:right="-613" w:firstLine="567"/>
        <w:jc w:val="both"/>
        <w:rPr>
          <w:color w:val="000000" w:themeColor="text1"/>
          <w:sz w:val="20"/>
          <w:szCs w:val="20"/>
        </w:rPr>
      </w:pPr>
      <w:r>
        <w:rPr>
          <w:b/>
          <w:bCs/>
          <w:color w:val="000000" w:themeColor="text1"/>
          <w:sz w:val="20"/>
          <w:szCs w:val="20"/>
        </w:rPr>
        <w:t xml:space="preserve">ii. </w:t>
      </w:r>
      <w:r w:rsidRPr="00653321">
        <w:rPr>
          <w:b/>
          <w:bCs/>
          <w:color w:val="000000" w:themeColor="text1"/>
          <w:sz w:val="20"/>
          <w:szCs w:val="20"/>
        </w:rPr>
        <w:t>Antibody</w:t>
      </w:r>
      <w:r w:rsidR="005B3890">
        <w:rPr>
          <w:b/>
          <w:bCs/>
          <w:color w:val="000000" w:themeColor="text1"/>
          <w:sz w:val="20"/>
          <w:szCs w:val="20"/>
        </w:rPr>
        <w:t xml:space="preserve"> </w:t>
      </w:r>
      <w:r w:rsidRPr="00653321">
        <w:rPr>
          <w:b/>
          <w:bCs/>
          <w:color w:val="000000" w:themeColor="text1"/>
          <w:sz w:val="20"/>
          <w:szCs w:val="20"/>
        </w:rPr>
        <w:t>dependent cell cytotoxicity (ADCC)</w:t>
      </w:r>
      <w:r w:rsidR="004168E0">
        <w:rPr>
          <w:b/>
          <w:bCs/>
          <w:color w:val="000000" w:themeColor="text1"/>
          <w:sz w:val="20"/>
          <w:szCs w:val="20"/>
        </w:rPr>
        <w:t>:</w:t>
      </w:r>
      <w:r w:rsidRPr="00653321">
        <w:rPr>
          <w:color w:val="000000" w:themeColor="text1"/>
          <w:sz w:val="20"/>
          <w:szCs w:val="20"/>
        </w:rPr>
        <w:t xml:space="preserve"> The cancer cells that are coated </w:t>
      </w:r>
      <w:r w:rsidR="004168E0">
        <w:rPr>
          <w:color w:val="000000" w:themeColor="text1"/>
          <w:sz w:val="20"/>
          <w:szCs w:val="20"/>
        </w:rPr>
        <w:t>with</w:t>
      </w:r>
      <w:r w:rsidRPr="00653321">
        <w:rPr>
          <w:color w:val="000000" w:themeColor="text1"/>
          <w:sz w:val="20"/>
          <w:szCs w:val="20"/>
        </w:rPr>
        <w:t xml:space="preserve"> antibodies </w:t>
      </w:r>
      <w:r w:rsidR="00481B47">
        <w:rPr>
          <w:color w:val="000000" w:themeColor="text1"/>
          <w:sz w:val="20"/>
          <w:szCs w:val="20"/>
        </w:rPr>
        <w:t>lead to</w:t>
      </w:r>
      <w:r w:rsidRPr="00653321">
        <w:rPr>
          <w:color w:val="000000" w:themeColor="text1"/>
          <w:sz w:val="20"/>
          <w:szCs w:val="20"/>
        </w:rPr>
        <w:t xml:space="preserve"> immune-mediated destruction. The effector cells in the antibody</w:t>
      </w:r>
      <w:r w:rsidR="00481B47">
        <w:rPr>
          <w:color w:val="000000" w:themeColor="text1"/>
          <w:sz w:val="20"/>
          <w:szCs w:val="20"/>
        </w:rPr>
        <w:t xml:space="preserve"> </w:t>
      </w:r>
      <w:r w:rsidRPr="00653321">
        <w:rPr>
          <w:color w:val="000000" w:themeColor="text1"/>
          <w:sz w:val="20"/>
          <w:szCs w:val="20"/>
        </w:rPr>
        <w:t xml:space="preserve">dependent </w:t>
      </w:r>
      <w:r w:rsidR="00481B47">
        <w:rPr>
          <w:color w:val="000000" w:themeColor="text1"/>
          <w:sz w:val="20"/>
          <w:szCs w:val="20"/>
        </w:rPr>
        <w:t xml:space="preserve">cell </w:t>
      </w:r>
      <w:r w:rsidRPr="00653321">
        <w:rPr>
          <w:color w:val="000000" w:themeColor="text1"/>
          <w:sz w:val="20"/>
          <w:szCs w:val="20"/>
        </w:rPr>
        <w:t xml:space="preserve">cytotoxicity include macrophages, </w:t>
      </w:r>
      <w:r w:rsidR="00481B47">
        <w:rPr>
          <w:color w:val="000000" w:themeColor="text1"/>
          <w:sz w:val="20"/>
          <w:szCs w:val="20"/>
        </w:rPr>
        <w:t xml:space="preserve">neutrophils </w:t>
      </w:r>
      <w:r w:rsidRPr="00653321">
        <w:rPr>
          <w:color w:val="000000" w:themeColor="text1"/>
          <w:sz w:val="20"/>
          <w:szCs w:val="20"/>
        </w:rPr>
        <w:t xml:space="preserve">and </w:t>
      </w:r>
      <w:r w:rsidR="00481B47">
        <w:rPr>
          <w:color w:val="000000" w:themeColor="text1"/>
          <w:sz w:val="20"/>
          <w:szCs w:val="20"/>
        </w:rPr>
        <w:t>NK cells</w:t>
      </w:r>
      <w:r w:rsidRPr="00653321">
        <w:rPr>
          <w:color w:val="000000" w:themeColor="text1"/>
          <w:sz w:val="20"/>
          <w:szCs w:val="20"/>
        </w:rPr>
        <w:t xml:space="preserve">. ADCC </w:t>
      </w:r>
      <w:r w:rsidR="00481B47">
        <w:rPr>
          <w:color w:val="000000" w:themeColor="text1"/>
          <w:sz w:val="20"/>
          <w:szCs w:val="20"/>
        </w:rPr>
        <w:t>happens</w:t>
      </w:r>
      <w:r w:rsidRPr="00653321">
        <w:rPr>
          <w:color w:val="000000" w:themeColor="text1"/>
          <w:sz w:val="20"/>
          <w:szCs w:val="20"/>
        </w:rPr>
        <w:t xml:space="preserve"> when the Fab and Fc portions of the </w:t>
      </w:r>
      <w:proofErr w:type="spellStart"/>
      <w:r w:rsidRPr="00653321">
        <w:rPr>
          <w:color w:val="000000" w:themeColor="text1"/>
          <w:sz w:val="20"/>
          <w:szCs w:val="20"/>
        </w:rPr>
        <w:t>mAb</w:t>
      </w:r>
      <w:r w:rsidR="004168E0">
        <w:rPr>
          <w:color w:val="000000" w:themeColor="text1"/>
          <w:sz w:val="20"/>
          <w:szCs w:val="20"/>
        </w:rPr>
        <w:t>s</w:t>
      </w:r>
      <w:proofErr w:type="spellEnd"/>
      <w:r w:rsidRPr="00653321">
        <w:rPr>
          <w:color w:val="000000" w:themeColor="text1"/>
          <w:sz w:val="20"/>
          <w:szCs w:val="20"/>
        </w:rPr>
        <w:t xml:space="preserve"> </w:t>
      </w:r>
      <w:r w:rsidR="00481B47">
        <w:rPr>
          <w:color w:val="000000" w:themeColor="text1"/>
          <w:sz w:val="20"/>
          <w:szCs w:val="20"/>
        </w:rPr>
        <w:t>interact with</w:t>
      </w:r>
      <w:r w:rsidRPr="00653321">
        <w:rPr>
          <w:color w:val="000000" w:themeColor="text1"/>
          <w:sz w:val="20"/>
          <w:szCs w:val="20"/>
        </w:rPr>
        <w:t xml:space="preserve"> both </w:t>
      </w:r>
      <w:r w:rsidR="00C44478">
        <w:rPr>
          <w:color w:val="000000" w:themeColor="text1"/>
          <w:sz w:val="20"/>
          <w:szCs w:val="20"/>
        </w:rPr>
        <w:t xml:space="preserve">the </w:t>
      </w:r>
      <w:proofErr w:type="spellStart"/>
      <w:r w:rsidRPr="00653321">
        <w:rPr>
          <w:color w:val="000000" w:themeColor="text1"/>
          <w:sz w:val="20"/>
          <w:szCs w:val="20"/>
        </w:rPr>
        <w:t>tumor</w:t>
      </w:r>
      <w:proofErr w:type="spellEnd"/>
      <w:r w:rsidRPr="00653321">
        <w:rPr>
          <w:color w:val="000000" w:themeColor="text1"/>
          <w:sz w:val="20"/>
          <w:szCs w:val="20"/>
        </w:rPr>
        <w:t xml:space="preserve"> cell antigen and an activating Fc</w:t>
      </w:r>
      <w:r w:rsidRPr="00653321">
        <w:rPr>
          <w:color w:val="000000" w:themeColor="text1"/>
          <w:sz w:val="20"/>
          <w:szCs w:val="20"/>
        </w:rPr>
        <w:sym w:font="Symbol" w:char="F067"/>
      </w:r>
      <w:r w:rsidRPr="00653321">
        <w:rPr>
          <w:color w:val="000000" w:themeColor="text1"/>
          <w:sz w:val="20"/>
          <w:szCs w:val="20"/>
        </w:rPr>
        <w:t xml:space="preserve">R, thus </w:t>
      </w:r>
      <w:r w:rsidR="00481B47">
        <w:rPr>
          <w:color w:val="000000" w:themeColor="text1"/>
          <w:sz w:val="20"/>
          <w:szCs w:val="20"/>
        </w:rPr>
        <w:t>forming</w:t>
      </w:r>
      <w:r w:rsidRPr="00653321">
        <w:rPr>
          <w:color w:val="000000" w:themeColor="text1"/>
          <w:sz w:val="20"/>
          <w:szCs w:val="20"/>
        </w:rPr>
        <w:t xml:space="preserve"> a bridge from the </w:t>
      </w:r>
      <w:r w:rsidR="00481B47">
        <w:rPr>
          <w:color w:val="000000" w:themeColor="text1"/>
          <w:sz w:val="20"/>
          <w:szCs w:val="20"/>
        </w:rPr>
        <w:t xml:space="preserve">effector </w:t>
      </w:r>
      <w:r w:rsidRPr="00653321">
        <w:rPr>
          <w:color w:val="000000" w:themeColor="text1"/>
          <w:sz w:val="20"/>
          <w:szCs w:val="20"/>
        </w:rPr>
        <w:t xml:space="preserve">cell to the </w:t>
      </w:r>
      <w:proofErr w:type="spellStart"/>
      <w:r w:rsidR="00481B47">
        <w:rPr>
          <w:color w:val="000000" w:themeColor="text1"/>
          <w:sz w:val="20"/>
          <w:szCs w:val="20"/>
        </w:rPr>
        <w:t>tumor</w:t>
      </w:r>
      <w:proofErr w:type="spellEnd"/>
      <w:r w:rsidRPr="00653321">
        <w:rPr>
          <w:color w:val="000000" w:themeColor="text1"/>
          <w:sz w:val="20"/>
          <w:szCs w:val="20"/>
        </w:rPr>
        <w:t xml:space="preserve"> cell. Target cell recognition is </w:t>
      </w:r>
      <w:r w:rsidR="00481B47">
        <w:rPr>
          <w:color w:val="000000" w:themeColor="text1"/>
          <w:sz w:val="20"/>
          <w:szCs w:val="20"/>
        </w:rPr>
        <w:t>associated with</w:t>
      </w:r>
      <w:r w:rsidRPr="00653321">
        <w:rPr>
          <w:color w:val="000000" w:themeColor="text1"/>
          <w:sz w:val="20"/>
          <w:szCs w:val="20"/>
        </w:rPr>
        <w:t xml:space="preserve"> a lytic attack on the target cell </w:t>
      </w:r>
      <w:r w:rsidR="00AE1A17">
        <w:rPr>
          <w:color w:val="000000" w:themeColor="text1"/>
          <w:sz w:val="20"/>
          <w:szCs w:val="20"/>
        </w:rPr>
        <w:t>exposed</w:t>
      </w:r>
      <w:r w:rsidRPr="00653321">
        <w:rPr>
          <w:color w:val="000000" w:themeColor="text1"/>
          <w:sz w:val="20"/>
          <w:szCs w:val="20"/>
        </w:rPr>
        <w:t xml:space="preserve"> by effector cells.</w:t>
      </w:r>
    </w:p>
    <w:p w14:paraId="4ECFA2BC" w14:textId="473FBDD9" w:rsidR="00A16C6E" w:rsidRPr="00653321" w:rsidRDefault="00A16C6E" w:rsidP="00A16C6E">
      <w:pPr>
        <w:pStyle w:val="NormalWeb"/>
        <w:ind w:left="-567" w:right="-613" w:firstLine="567"/>
        <w:jc w:val="both"/>
        <w:rPr>
          <w:color w:val="000000" w:themeColor="text1"/>
          <w:sz w:val="20"/>
          <w:szCs w:val="20"/>
        </w:rPr>
      </w:pPr>
      <w:r>
        <w:rPr>
          <w:b/>
          <w:bCs/>
          <w:color w:val="000000" w:themeColor="text1"/>
          <w:sz w:val="20"/>
          <w:szCs w:val="20"/>
        </w:rPr>
        <w:t xml:space="preserve">iii. </w:t>
      </w:r>
      <w:r w:rsidRPr="00653321">
        <w:rPr>
          <w:b/>
          <w:bCs/>
          <w:color w:val="000000" w:themeColor="text1"/>
          <w:sz w:val="20"/>
          <w:szCs w:val="20"/>
        </w:rPr>
        <w:t>Complement</w:t>
      </w:r>
      <w:r w:rsidR="00B90A10">
        <w:rPr>
          <w:b/>
          <w:bCs/>
          <w:color w:val="000000" w:themeColor="text1"/>
          <w:sz w:val="20"/>
          <w:szCs w:val="20"/>
        </w:rPr>
        <w:t xml:space="preserve"> dependent</w:t>
      </w:r>
      <w:r w:rsidRPr="00653321">
        <w:rPr>
          <w:b/>
          <w:bCs/>
          <w:color w:val="000000" w:themeColor="text1"/>
          <w:sz w:val="20"/>
          <w:szCs w:val="20"/>
        </w:rPr>
        <w:t xml:space="preserve"> cytotoxicity (CDC)</w:t>
      </w:r>
      <w:r w:rsidR="004168E0">
        <w:rPr>
          <w:b/>
          <w:bCs/>
          <w:color w:val="000000" w:themeColor="text1"/>
          <w:sz w:val="20"/>
          <w:szCs w:val="20"/>
        </w:rPr>
        <w:t>:</w:t>
      </w:r>
      <w:r w:rsidRPr="00653321">
        <w:rPr>
          <w:color w:val="000000" w:themeColor="text1"/>
          <w:sz w:val="20"/>
          <w:szCs w:val="20"/>
        </w:rPr>
        <w:t xml:space="preserve"> CDC </w:t>
      </w:r>
      <w:r w:rsidR="00B90A10">
        <w:rPr>
          <w:color w:val="000000" w:themeColor="text1"/>
          <w:sz w:val="20"/>
          <w:szCs w:val="20"/>
        </w:rPr>
        <w:t>occurs due to</w:t>
      </w:r>
      <w:r w:rsidRPr="00653321">
        <w:rPr>
          <w:color w:val="000000" w:themeColor="text1"/>
          <w:sz w:val="20"/>
          <w:szCs w:val="20"/>
        </w:rPr>
        <w:t xml:space="preserve"> cytolytic </w:t>
      </w:r>
      <w:r w:rsidR="00B90A10">
        <w:rPr>
          <w:color w:val="000000" w:themeColor="text1"/>
          <w:sz w:val="20"/>
          <w:szCs w:val="20"/>
        </w:rPr>
        <w:t>pathway</w:t>
      </w:r>
      <w:r w:rsidRPr="00653321">
        <w:rPr>
          <w:color w:val="000000" w:themeColor="text1"/>
          <w:sz w:val="20"/>
          <w:szCs w:val="20"/>
        </w:rPr>
        <w:t xml:space="preserve"> mediated by complement proteins, </w:t>
      </w:r>
      <w:r w:rsidR="00B90A10">
        <w:rPr>
          <w:color w:val="000000" w:themeColor="text1"/>
          <w:sz w:val="20"/>
          <w:szCs w:val="20"/>
        </w:rPr>
        <w:t>leading to</w:t>
      </w:r>
      <w:r w:rsidRPr="00653321">
        <w:rPr>
          <w:color w:val="000000" w:themeColor="text1"/>
          <w:sz w:val="20"/>
          <w:szCs w:val="20"/>
        </w:rPr>
        <w:t xml:space="preserve"> lysis of the antibody</w:t>
      </w:r>
      <w:r w:rsidR="00B90A10">
        <w:rPr>
          <w:color w:val="000000" w:themeColor="text1"/>
          <w:sz w:val="20"/>
          <w:szCs w:val="20"/>
        </w:rPr>
        <w:t xml:space="preserve"> </w:t>
      </w:r>
      <w:r w:rsidRPr="00653321">
        <w:rPr>
          <w:color w:val="000000" w:themeColor="text1"/>
          <w:sz w:val="20"/>
          <w:szCs w:val="20"/>
        </w:rPr>
        <w:t>bound cell</w:t>
      </w:r>
      <w:r w:rsidR="00B90A10">
        <w:rPr>
          <w:color w:val="000000" w:themeColor="text1"/>
          <w:sz w:val="20"/>
          <w:szCs w:val="20"/>
        </w:rPr>
        <w:t>s</w:t>
      </w:r>
      <w:r>
        <w:rPr>
          <w:color w:val="000000" w:themeColor="text1"/>
          <w:sz w:val="20"/>
          <w:szCs w:val="20"/>
        </w:rPr>
        <w:t>.</w:t>
      </w:r>
    </w:p>
    <w:p w14:paraId="0EA2F4E5" w14:textId="1DB01E5B" w:rsidR="00A16C6E" w:rsidRPr="00653321" w:rsidRDefault="00A16C6E" w:rsidP="00A16C6E">
      <w:pPr>
        <w:pStyle w:val="NormalWeb"/>
        <w:ind w:left="-567" w:right="-613" w:firstLine="567"/>
        <w:jc w:val="both"/>
        <w:rPr>
          <w:color w:val="000000" w:themeColor="text1"/>
          <w:sz w:val="20"/>
          <w:szCs w:val="20"/>
        </w:rPr>
      </w:pPr>
      <w:r>
        <w:rPr>
          <w:b/>
          <w:bCs/>
          <w:color w:val="000000" w:themeColor="text1"/>
          <w:sz w:val="20"/>
          <w:szCs w:val="20"/>
        </w:rPr>
        <w:t xml:space="preserve">iv. </w:t>
      </w:r>
      <w:r w:rsidR="00452857">
        <w:rPr>
          <w:b/>
          <w:bCs/>
          <w:color w:val="000000" w:themeColor="text1"/>
          <w:sz w:val="20"/>
          <w:szCs w:val="20"/>
        </w:rPr>
        <w:t>N</w:t>
      </w:r>
      <w:r w:rsidR="00452857" w:rsidRPr="00653321">
        <w:rPr>
          <w:b/>
          <w:bCs/>
          <w:color w:val="000000" w:themeColor="text1"/>
          <w:sz w:val="20"/>
          <w:szCs w:val="20"/>
        </w:rPr>
        <w:t>eutralization</w:t>
      </w:r>
      <w:r w:rsidR="00452857" w:rsidRPr="00653321">
        <w:rPr>
          <w:b/>
          <w:bCs/>
          <w:color w:val="000000" w:themeColor="text1"/>
          <w:sz w:val="20"/>
          <w:szCs w:val="20"/>
        </w:rPr>
        <w:t xml:space="preserve"> </w:t>
      </w:r>
      <w:r w:rsidR="00452857">
        <w:rPr>
          <w:b/>
          <w:bCs/>
          <w:color w:val="000000" w:themeColor="text1"/>
          <w:sz w:val="20"/>
          <w:szCs w:val="20"/>
        </w:rPr>
        <w:t>of s</w:t>
      </w:r>
      <w:r w:rsidRPr="00653321">
        <w:rPr>
          <w:b/>
          <w:bCs/>
          <w:color w:val="000000" w:themeColor="text1"/>
          <w:sz w:val="20"/>
          <w:szCs w:val="20"/>
        </w:rPr>
        <w:t>oluble ligand</w:t>
      </w:r>
      <w:r w:rsidR="00C44478">
        <w:rPr>
          <w:color w:val="000000" w:themeColor="text1"/>
          <w:sz w:val="20"/>
          <w:szCs w:val="20"/>
        </w:rPr>
        <w:t>:</w:t>
      </w:r>
      <w:r w:rsidRPr="00653321">
        <w:rPr>
          <w:color w:val="000000" w:themeColor="text1"/>
          <w:sz w:val="20"/>
          <w:szCs w:val="20"/>
        </w:rPr>
        <w:t xml:space="preserve"> Antibodies bind</w:t>
      </w:r>
      <w:r w:rsidR="00015321">
        <w:rPr>
          <w:color w:val="000000" w:themeColor="text1"/>
          <w:sz w:val="20"/>
          <w:szCs w:val="20"/>
        </w:rPr>
        <w:t>ing</w:t>
      </w:r>
      <w:r w:rsidRPr="00653321">
        <w:rPr>
          <w:color w:val="000000" w:themeColor="text1"/>
          <w:sz w:val="20"/>
          <w:szCs w:val="20"/>
        </w:rPr>
        <w:t xml:space="preserve"> </w:t>
      </w:r>
      <w:r w:rsidR="00015321">
        <w:rPr>
          <w:color w:val="000000" w:themeColor="text1"/>
          <w:sz w:val="20"/>
          <w:szCs w:val="20"/>
        </w:rPr>
        <w:t>certain</w:t>
      </w:r>
      <w:r w:rsidRPr="00653321">
        <w:rPr>
          <w:color w:val="000000" w:themeColor="text1"/>
          <w:sz w:val="20"/>
          <w:szCs w:val="20"/>
        </w:rPr>
        <w:t xml:space="preserve"> circulating proteins</w:t>
      </w:r>
      <w:r w:rsidR="00015321">
        <w:rPr>
          <w:color w:val="000000" w:themeColor="text1"/>
          <w:sz w:val="20"/>
          <w:szCs w:val="20"/>
        </w:rPr>
        <w:t xml:space="preserve"> can</w:t>
      </w:r>
      <w:r w:rsidRPr="00653321">
        <w:rPr>
          <w:color w:val="000000" w:themeColor="text1"/>
          <w:sz w:val="20"/>
          <w:szCs w:val="20"/>
        </w:rPr>
        <w:t xml:space="preserve"> interfere with their find</w:t>
      </w:r>
      <w:r w:rsidR="00015321">
        <w:rPr>
          <w:color w:val="000000" w:themeColor="text1"/>
          <w:sz w:val="20"/>
          <w:szCs w:val="20"/>
        </w:rPr>
        <w:t xml:space="preserve">ing </w:t>
      </w:r>
      <w:r w:rsidRPr="00653321">
        <w:rPr>
          <w:color w:val="000000" w:themeColor="text1"/>
          <w:sz w:val="20"/>
          <w:szCs w:val="20"/>
        </w:rPr>
        <w:t xml:space="preserve"> targets to facilitate the </w:t>
      </w:r>
      <w:r w:rsidR="00015321">
        <w:rPr>
          <w:color w:val="000000" w:themeColor="text1"/>
          <w:sz w:val="20"/>
          <w:szCs w:val="20"/>
        </w:rPr>
        <w:t>proliferation</w:t>
      </w:r>
      <w:r w:rsidRPr="00653321">
        <w:rPr>
          <w:color w:val="000000" w:themeColor="text1"/>
          <w:sz w:val="20"/>
          <w:szCs w:val="20"/>
        </w:rPr>
        <w:t xml:space="preserve"> of </w:t>
      </w:r>
      <w:proofErr w:type="spellStart"/>
      <w:r w:rsidRPr="00653321">
        <w:rPr>
          <w:color w:val="000000" w:themeColor="text1"/>
          <w:sz w:val="20"/>
          <w:szCs w:val="20"/>
        </w:rPr>
        <w:t>tumors</w:t>
      </w:r>
      <w:proofErr w:type="spellEnd"/>
      <w:r w:rsidRPr="00653321">
        <w:rPr>
          <w:color w:val="000000" w:themeColor="text1"/>
          <w:sz w:val="20"/>
          <w:szCs w:val="20"/>
        </w:rPr>
        <w:t>. Bevacizumab,</w:t>
      </w:r>
      <w:r w:rsidR="007858F5">
        <w:rPr>
          <w:color w:val="000000" w:themeColor="text1"/>
          <w:sz w:val="20"/>
          <w:szCs w:val="20"/>
        </w:rPr>
        <w:t xml:space="preserve"> </w:t>
      </w:r>
      <w:r w:rsidRPr="00653321">
        <w:rPr>
          <w:color w:val="000000" w:themeColor="text1"/>
          <w:sz w:val="20"/>
          <w:szCs w:val="20"/>
        </w:rPr>
        <w:t xml:space="preserve">fully human </w:t>
      </w:r>
      <w:proofErr w:type="spellStart"/>
      <w:r w:rsidRPr="00653321">
        <w:rPr>
          <w:color w:val="000000" w:themeColor="text1"/>
          <w:sz w:val="20"/>
          <w:szCs w:val="20"/>
        </w:rPr>
        <w:t>mAb</w:t>
      </w:r>
      <w:r w:rsidR="00C44478">
        <w:rPr>
          <w:color w:val="000000" w:themeColor="text1"/>
          <w:sz w:val="20"/>
          <w:szCs w:val="20"/>
        </w:rPr>
        <w:t>s</w:t>
      </w:r>
      <w:proofErr w:type="spellEnd"/>
      <w:r w:rsidRPr="00653321">
        <w:rPr>
          <w:color w:val="000000" w:themeColor="text1"/>
          <w:sz w:val="20"/>
          <w:szCs w:val="20"/>
        </w:rPr>
        <w:t xml:space="preserve"> binds</w:t>
      </w:r>
      <w:r w:rsidR="00015321">
        <w:rPr>
          <w:color w:val="000000" w:themeColor="text1"/>
          <w:sz w:val="20"/>
          <w:szCs w:val="20"/>
        </w:rPr>
        <w:t xml:space="preserve">, </w:t>
      </w:r>
      <w:r w:rsidRPr="00653321">
        <w:rPr>
          <w:color w:val="000000" w:themeColor="text1"/>
          <w:sz w:val="20"/>
          <w:szCs w:val="20"/>
        </w:rPr>
        <w:t>inactivat</w:t>
      </w:r>
      <w:r w:rsidR="00015321">
        <w:rPr>
          <w:color w:val="000000" w:themeColor="text1"/>
          <w:sz w:val="20"/>
          <w:szCs w:val="20"/>
        </w:rPr>
        <w:t>ing</w:t>
      </w:r>
      <w:r w:rsidRPr="00653321">
        <w:rPr>
          <w:color w:val="000000" w:themeColor="text1"/>
          <w:sz w:val="20"/>
          <w:szCs w:val="20"/>
        </w:rPr>
        <w:t xml:space="preserve"> the biological activity of VEGF-A, </w:t>
      </w:r>
      <w:r w:rsidR="00015321">
        <w:rPr>
          <w:color w:val="000000" w:themeColor="text1"/>
          <w:sz w:val="20"/>
          <w:szCs w:val="20"/>
        </w:rPr>
        <w:t>restricting</w:t>
      </w:r>
      <w:r w:rsidRPr="00653321">
        <w:rPr>
          <w:color w:val="000000" w:themeColor="text1"/>
          <w:sz w:val="20"/>
          <w:szCs w:val="20"/>
        </w:rPr>
        <w:t xml:space="preserve"> angiogenesis, </w:t>
      </w:r>
      <w:r w:rsidR="00015321">
        <w:rPr>
          <w:color w:val="000000" w:themeColor="text1"/>
          <w:sz w:val="20"/>
          <w:szCs w:val="20"/>
        </w:rPr>
        <w:t xml:space="preserve">proliferation and </w:t>
      </w:r>
      <w:proofErr w:type="spellStart"/>
      <w:r w:rsidR="00015321">
        <w:rPr>
          <w:color w:val="000000" w:themeColor="text1"/>
          <w:sz w:val="20"/>
          <w:szCs w:val="20"/>
        </w:rPr>
        <w:t>tumor</w:t>
      </w:r>
      <w:proofErr w:type="spellEnd"/>
      <w:r w:rsidR="00015321">
        <w:rPr>
          <w:color w:val="000000" w:themeColor="text1"/>
          <w:sz w:val="20"/>
          <w:szCs w:val="20"/>
        </w:rPr>
        <w:t xml:space="preserve"> growth</w:t>
      </w:r>
      <w:r w:rsidRPr="00653321">
        <w:rPr>
          <w:color w:val="000000" w:themeColor="text1"/>
          <w:sz w:val="20"/>
          <w:szCs w:val="20"/>
        </w:rPr>
        <w:t>.</w:t>
      </w:r>
    </w:p>
    <w:p w14:paraId="1C99AC91" w14:textId="09CDBB91" w:rsidR="00A16C6E" w:rsidRPr="00653321" w:rsidRDefault="00A16C6E" w:rsidP="00A16C6E">
      <w:pPr>
        <w:pStyle w:val="NormalWeb"/>
        <w:ind w:left="-567" w:right="-613" w:firstLine="567"/>
        <w:jc w:val="both"/>
        <w:rPr>
          <w:color w:val="000000" w:themeColor="text1"/>
          <w:sz w:val="20"/>
          <w:szCs w:val="20"/>
        </w:rPr>
      </w:pPr>
      <w:r>
        <w:rPr>
          <w:b/>
          <w:bCs/>
          <w:color w:val="000000" w:themeColor="text1"/>
          <w:sz w:val="20"/>
          <w:szCs w:val="20"/>
        </w:rPr>
        <w:t xml:space="preserve">v. </w:t>
      </w:r>
      <w:r w:rsidR="00015321">
        <w:rPr>
          <w:b/>
          <w:bCs/>
          <w:color w:val="000000" w:themeColor="text1"/>
          <w:sz w:val="20"/>
          <w:szCs w:val="20"/>
        </w:rPr>
        <w:t>D</w:t>
      </w:r>
      <w:r w:rsidR="00015321" w:rsidRPr="00653321">
        <w:rPr>
          <w:b/>
          <w:bCs/>
          <w:color w:val="000000" w:themeColor="text1"/>
          <w:sz w:val="20"/>
          <w:szCs w:val="20"/>
        </w:rPr>
        <w:t>elivery</w:t>
      </w:r>
      <w:r w:rsidR="00015321" w:rsidRPr="00653321">
        <w:rPr>
          <w:b/>
          <w:bCs/>
          <w:color w:val="000000" w:themeColor="text1"/>
          <w:sz w:val="20"/>
          <w:szCs w:val="20"/>
        </w:rPr>
        <w:t xml:space="preserve"> </w:t>
      </w:r>
      <w:r w:rsidR="00015321">
        <w:rPr>
          <w:b/>
          <w:bCs/>
          <w:color w:val="000000" w:themeColor="text1"/>
          <w:sz w:val="20"/>
          <w:szCs w:val="20"/>
        </w:rPr>
        <w:t xml:space="preserve">of </w:t>
      </w:r>
      <w:r w:rsidRPr="00653321">
        <w:rPr>
          <w:b/>
          <w:bCs/>
          <w:color w:val="000000" w:themeColor="text1"/>
          <w:sz w:val="20"/>
          <w:szCs w:val="20"/>
        </w:rPr>
        <w:t>Cytotoxic drug</w:t>
      </w:r>
      <w:r w:rsidR="00C44478">
        <w:rPr>
          <w:color w:val="000000" w:themeColor="text1"/>
          <w:sz w:val="20"/>
          <w:szCs w:val="20"/>
        </w:rPr>
        <w:t>:</w:t>
      </w:r>
      <w:r w:rsidRPr="00653321">
        <w:rPr>
          <w:color w:val="000000" w:themeColor="text1"/>
          <w:sz w:val="20"/>
          <w:szCs w:val="20"/>
        </w:rPr>
        <w:t xml:space="preserve"> </w:t>
      </w:r>
      <w:r w:rsidR="00015321">
        <w:rPr>
          <w:color w:val="000000" w:themeColor="text1"/>
          <w:sz w:val="20"/>
          <w:szCs w:val="20"/>
        </w:rPr>
        <w:t>M</w:t>
      </w:r>
      <w:r w:rsidRPr="00653321">
        <w:rPr>
          <w:color w:val="000000" w:themeColor="text1"/>
          <w:sz w:val="20"/>
          <w:szCs w:val="20"/>
        </w:rPr>
        <w:t xml:space="preserve">onoclonal antibodies </w:t>
      </w:r>
      <w:r w:rsidR="00015321">
        <w:rPr>
          <w:color w:val="000000" w:themeColor="text1"/>
          <w:sz w:val="20"/>
          <w:szCs w:val="20"/>
        </w:rPr>
        <w:t xml:space="preserve">targeted for a </w:t>
      </w:r>
      <w:proofErr w:type="spellStart"/>
      <w:r w:rsidR="00015321">
        <w:rPr>
          <w:color w:val="000000" w:themeColor="text1"/>
          <w:sz w:val="20"/>
          <w:szCs w:val="20"/>
        </w:rPr>
        <w:t>tumor</w:t>
      </w:r>
      <w:proofErr w:type="spellEnd"/>
      <w:r w:rsidR="00015321">
        <w:rPr>
          <w:color w:val="000000" w:themeColor="text1"/>
          <w:sz w:val="20"/>
          <w:szCs w:val="20"/>
        </w:rPr>
        <w:t xml:space="preserve"> </w:t>
      </w:r>
      <w:r w:rsidRPr="00653321">
        <w:rPr>
          <w:color w:val="000000" w:themeColor="text1"/>
          <w:sz w:val="20"/>
          <w:szCs w:val="20"/>
        </w:rPr>
        <w:t xml:space="preserve">are linked to Cytotoxic </w:t>
      </w:r>
      <w:r w:rsidR="00015321">
        <w:rPr>
          <w:color w:val="000000" w:themeColor="text1"/>
          <w:sz w:val="20"/>
          <w:szCs w:val="20"/>
        </w:rPr>
        <w:t>drugs</w:t>
      </w:r>
      <w:r w:rsidRPr="00653321">
        <w:rPr>
          <w:color w:val="000000" w:themeColor="text1"/>
          <w:sz w:val="20"/>
          <w:szCs w:val="20"/>
        </w:rPr>
        <w:t xml:space="preserve"> to deliver them specifically to the </w:t>
      </w:r>
      <w:proofErr w:type="spellStart"/>
      <w:r w:rsidRPr="00653321">
        <w:rPr>
          <w:color w:val="000000" w:themeColor="text1"/>
          <w:sz w:val="20"/>
          <w:szCs w:val="20"/>
        </w:rPr>
        <w:t>tumor</w:t>
      </w:r>
      <w:proofErr w:type="spellEnd"/>
      <w:r w:rsidRPr="00653321">
        <w:rPr>
          <w:color w:val="000000" w:themeColor="text1"/>
          <w:sz w:val="20"/>
          <w:szCs w:val="20"/>
        </w:rPr>
        <w:t xml:space="preserve"> cells w</w:t>
      </w:r>
      <w:r w:rsidR="00015321">
        <w:rPr>
          <w:color w:val="000000" w:themeColor="text1"/>
          <w:sz w:val="20"/>
          <w:szCs w:val="20"/>
        </w:rPr>
        <w:t>ith</w:t>
      </w:r>
      <w:r w:rsidRPr="00653321">
        <w:rPr>
          <w:color w:val="000000" w:themeColor="text1"/>
          <w:sz w:val="20"/>
          <w:szCs w:val="20"/>
        </w:rPr>
        <w:t xml:space="preserve"> limited systemic side effect. Trastuzumab emtansine</w:t>
      </w:r>
      <w:r>
        <w:rPr>
          <w:color w:val="000000" w:themeColor="text1"/>
          <w:sz w:val="20"/>
          <w:szCs w:val="20"/>
        </w:rPr>
        <w:t xml:space="preserve"> </w:t>
      </w:r>
      <w:r w:rsidRPr="00653321">
        <w:rPr>
          <w:color w:val="000000" w:themeColor="text1"/>
          <w:sz w:val="20"/>
          <w:szCs w:val="20"/>
        </w:rPr>
        <w:t>(</w:t>
      </w:r>
      <w:proofErr w:type="spellStart"/>
      <w:r w:rsidRPr="00653321">
        <w:rPr>
          <w:color w:val="000000" w:themeColor="text1"/>
          <w:sz w:val="20"/>
          <w:szCs w:val="20"/>
        </w:rPr>
        <w:t>Kadcyla</w:t>
      </w:r>
      <w:proofErr w:type="spellEnd"/>
      <w:r w:rsidRPr="00653321">
        <w:rPr>
          <w:color w:val="000000" w:themeColor="text1"/>
          <w:sz w:val="20"/>
          <w:szCs w:val="20"/>
        </w:rPr>
        <w:t xml:space="preserve">) for HER-2 positive metastatic breast cancer, </w:t>
      </w:r>
      <w:proofErr w:type="spellStart"/>
      <w:r w:rsidRPr="00653321">
        <w:rPr>
          <w:color w:val="000000" w:themeColor="text1"/>
          <w:sz w:val="20"/>
          <w:szCs w:val="20"/>
        </w:rPr>
        <w:t>Inotuzumab</w:t>
      </w:r>
      <w:proofErr w:type="spellEnd"/>
      <w:r w:rsidRPr="00653321">
        <w:rPr>
          <w:color w:val="000000" w:themeColor="text1"/>
          <w:sz w:val="20"/>
          <w:szCs w:val="20"/>
        </w:rPr>
        <w:t xml:space="preserve"> </w:t>
      </w:r>
      <w:proofErr w:type="spellStart"/>
      <w:r w:rsidRPr="00653321">
        <w:rPr>
          <w:color w:val="000000" w:themeColor="text1"/>
          <w:sz w:val="20"/>
          <w:szCs w:val="20"/>
        </w:rPr>
        <w:t>ozogamicin</w:t>
      </w:r>
      <w:proofErr w:type="spellEnd"/>
      <w:r w:rsidRPr="00653321">
        <w:rPr>
          <w:color w:val="000000" w:themeColor="text1"/>
          <w:sz w:val="20"/>
          <w:szCs w:val="20"/>
        </w:rPr>
        <w:t xml:space="preserve"> (</w:t>
      </w:r>
      <w:proofErr w:type="spellStart"/>
      <w:r w:rsidRPr="00653321">
        <w:rPr>
          <w:color w:val="000000" w:themeColor="text1"/>
          <w:sz w:val="20"/>
          <w:szCs w:val="20"/>
        </w:rPr>
        <w:t>Bespona</w:t>
      </w:r>
      <w:proofErr w:type="spellEnd"/>
      <w:r w:rsidRPr="00653321">
        <w:rPr>
          <w:color w:val="000000" w:themeColor="text1"/>
          <w:sz w:val="20"/>
          <w:szCs w:val="20"/>
        </w:rPr>
        <w:t>) for CD-22 + B cell precursor for ALL are such examples</w:t>
      </w:r>
      <w:r>
        <w:rPr>
          <w:color w:val="000000" w:themeColor="text1"/>
          <w:sz w:val="20"/>
          <w:szCs w:val="20"/>
        </w:rPr>
        <w:t>.</w:t>
      </w:r>
    </w:p>
    <w:p w14:paraId="322C7EDB" w14:textId="77777777" w:rsidR="00A16C6E" w:rsidRPr="00653321" w:rsidRDefault="00A16C6E" w:rsidP="00A16C6E">
      <w:pPr>
        <w:pStyle w:val="NormalWeb"/>
        <w:ind w:left="-567" w:right="-613" w:firstLine="567"/>
        <w:jc w:val="center"/>
        <w:rPr>
          <w:b/>
          <w:bCs/>
          <w:color w:val="000000" w:themeColor="text1"/>
          <w:sz w:val="20"/>
          <w:szCs w:val="20"/>
        </w:rPr>
      </w:pPr>
      <w:r w:rsidRPr="00653321">
        <w:rPr>
          <w:b/>
          <w:bCs/>
          <w:color w:val="000000" w:themeColor="text1"/>
          <w:sz w:val="20"/>
          <w:szCs w:val="20"/>
        </w:rPr>
        <w:t>Table 1: Monoclonal antibodies used in clinical oncology</w:t>
      </w:r>
    </w:p>
    <w:tbl>
      <w:tblPr>
        <w:tblStyle w:val="TableGrid"/>
        <w:tblW w:w="0" w:type="auto"/>
        <w:jc w:val="center"/>
        <w:tblLook w:val="04A0" w:firstRow="1" w:lastRow="0" w:firstColumn="1" w:lastColumn="0" w:noHBand="0" w:noVBand="1"/>
      </w:tblPr>
      <w:tblGrid>
        <w:gridCol w:w="1838"/>
        <w:gridCol w:w="1701"/>
        <w:gridCol w:w="2126"/>
        <w:gridCol w:w="3351"/>
      </w:tblGrid>
      <w:tr w:rsidR="00A16C6E" w:rsidRPr="00653321" w14:paraId="16A17DCA" w14:textId="77777777" w:rsidTr="00550B3E">
        <w:trPr>
          <w:trHeight w:val="396"/>
          <w:jc w:val="center"/>
        </w:trPr>
        <w:tc>
          <w:tcPr>
            <w:tcW w:w="1838" w:type="dxa"/>
          </w:tcPr>
          <w:p w14:paraId="0EDF22B4" w14:textId="311A9770" w:rsidR="00A16C6E" w:rsidRPr="00653321" w:rsidRDefault="00A32B57" w:rsidP="00550B3E">
            <w:pPr>
              <w:pStyle w:val="NormalWeb"/>
              <w:ind w:left="-567" w:right="-613" w:firstLine="567"/>
              <w:jc w:val="both"/>
              <w:rPr>
                <w:color w:val="000000" w:themeColor="text1"/>
                <w:sz w:val="20"/>
                <w:szCs w:val="20"/>
              </w:rPr>
            </w:pPr>
            <w:proofErr w:type="spellStart"/>
            <w:r>
              <w:rPr>
                <w:color w:val="000000" w:themeColor="text1"/>
                <w:sz w:val="20"/>
                <w:szCs w:val="20"/>
              </w:rPr>
              <w:t>mAbs</w:t>
            </w:r>
            <w:proofErr w:type="spellEnd"/>
            <w:r>
              <w:rPr>
                <w:color w:val="000000" w:themeColor="text1"/>
                <w:sz w:val="20"/>
                <w:szCs w:val="20"/>
              </w:rPr>
              <w:t xml:space="preserve"> names</w:t>
            </w:r>
          </w:p>
        </w:tc>
        <w:tc>
          <w:tcPr>
            <w:tcW w:w="1701" w:type="dxa"/>
          </w:tcPr>
          <w:p w14:paraId="214316AE"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Target</w:t>
            </w:r>
          </w:p>
        </w:tc>
        <w:tc>
          <w:tcPr>
            <w:tcW w:w="2126" w:type="dxa"/>
          </w:tcPr>
          <w:p w14:paraId="25C9C909" w14:textId="349C00E2"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 xml:space="preserve">Antibody </w:t>
            </w:r>
            <w:r w:rsidR="00A32B57">
              <w:rPr>
                <w:color w:val="000000" w:themeColor="text1"/>
                <w:sz w:val="20"/>
                <w:szCs w:val="20"/>
              </w:rPr>
              <w:t>type</w:t>
            </w:r>
            <w:r w:rsidRPr="00653321">
              <w:rPr>
                <w:color w:val="000000" w:themeColor="text1"/>
                <w:sz w:val="20"/>
                <w:szCs w:val="20"/>
              </w:rPr>
              <w:t xml:space="preserve"> </w:t>
            </w:r>
          </w:p>
          <w:p w14:paraId="49321E1C" w14:textId="77777777" w:rsidR="00A16C6E" w:rsidRPr="00653321" w:rsidRDefault="00A16C6E" w:rsidP="00550B3E">
            <w:pPr>
              <w:pStyle w:val="NormalWeb"/>
              <w:ind w:left="-567" w:right="-613" w:firstLine="567"/>
              <w:jc w:val="both"/>
              <w:rPr>
                <w:color w:val="000000" w:themeColor="text1"/>
                <w:sz w:val="20"/>
                <w:szCs w:val="20"/>
              </w:rPr>
            </w:pPr>
          </w:p>
        </w:tc>
        <w:tc>
          <w:tcPr>
            <w:tcW w:w="3351" w:type="dxa"/>
          </w:tcPr>
          <w:p w14:paraId="22B9E8B9"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 xml:space="preserve">Application </w:t>
            </w:r>
          </w:p>
          <w:p w14:paraId="5121BECC" w14:textId="77777777" w:rsidR="00A16C6E" w:rsidRPr="00653321" w:rsidRDefault="00A16C6E" w:rsidP="00550B3E">
            <w:pPr>
              <w:pStyle w:val="NormalWeb"/>
              <w:ind w:left="-567" w:right="-613" w:firstLine="567"/>
              <w:jc w:val="both"/>
              <w:rPr>
                <w:color w:val="000000" w:themeColor="text1"/>
                <w:sz w:val="20"/>
                <w:szCs w:val="20"/>
              </w:rPr>
            </w:pPr>
          </w:p>
        </w:tc>
      </w:tr>
      <w:tr w:rsidR="00A16C6E" w:rsidRPr="00653321" w14:paraId="35C83230" w14:textId="77777777" w:rsidTr="00550B3E">
        <w:trPr>
          <w:trHeight w:val="365"/>
          <w:jc w:val="center"/>
        </w:trPr>
        <w:tc>
          <w:tcPr>
            <w:tcW w:w="1838" w:type="dxa"/>
          </w:tcPr>
          <w:p w14:paraId="4C637484" w14:textId="77777777" w:rsidR="00A16C6E" w:rsidRPr="00653321" w:rsidRDefault="00A16C6E" w:rsidP="00550B3E">
            <w:pPr>
              <w:ind w:left="-567" w:right="-613" w:firstLine="567"/>
              <w:jc w:val="both"/>
              <w:rPr>
                <w:color w:val="000000" w:themeColor="text1"/>
                <w:sz w:val="20"/>
                <w:szCs w:val="20"/>
              </w:rPr>
            </w:pPr>
            <w:r w:rsidRPr="00653321">
              <w:rPr>
                <w:color w:val="000000" w:themeColor="text1"/>
                <w:sz w:val="20"/>
                <w:szCs w:val="20"/>
              </w:rPr>
              <w:t>Cetuximab</w:t>
            </w:r>
          </w:p>
        </w:tc>
        <w:tc>
          <w:tcPr>
            <w:tcW w:w="1701" w:type="dxa"/>
          </w:tcPr>
          <w:p w14:paraId="1E79C665"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EGFR</w:t>
            </w:r>
          </w:p>
        </w:tc>
        <w:tc>
          <w:tcPr>
            <w:tcW w:w="2126" w:type="dxa"/>
          </w:tcPr>
          <w:p w14:paraId="40BCCD62"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Chimeric</w:t>
            </w:r>
          </w:p>
        </w:tc>
        <w:tc>
          <w:tcPr>
            <w:tcW w:w="3351" w:type="dxa"/>
          </w:tcPr>
          <w:p w14:paraId="26200763"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Colorectal, breast. Lung cancer</w:t>
            </w:r>
          </w:p>
        </w:tc>
      </w:tr>
      <w:tr w:rsidR="00A16C6E" w:rsidRPr="00653321" w14:paraId="72FD9F79" w14:textId="77777777" w:rsidTr="00550B3E">
        <w:trPr>
          <w:jc w:val="center"/>
        </w:trPr>
        <w:tc>
          <w:tcPr>
            <w:tcW w:w="1838" w:type="dxa"/>
          </w:tcPr>
          <w:p w14:paraId="5C3A3161"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Panitumumab</w:t>
            </w:r>
          </w:p>
        </w:tc>
        <w:tc>
          <w:tcPr>
            <w:tcW w:w="1701" w:type="dxa"/>
          </w:tcPr>
          <w:p w14:paraId="3F853D31"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EGFR</w:t>
            </w:r>
          </w:p>
        </w:tc>
        <w:tc>
          <w:tcPr>
            <w:tcW w:w="2126" w:type="dxa"/>
          </w:tcPr>
          <w:p w14:paraId="75894A4D"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Human</w:t>
            </w:r>
          </w:p>
        </w:tc>
        <w:tc>
          <w:tcPr>
            <w:tcW w:w="3351" w:type="dxa"/>
          </w:tcPr>
          <w:p w14:paraId="2EF47372"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Colorectal cancer</w:t>
            </w:r>
          </w:p>
        </w:tc>
      </w:tr>
      <w:tr w:rsidR="00A16C6E" w:rsidRPr="00653321" w14:paraId="126C9808" w14:textId="77777777" w:rsidTr="00550B3E">
        <w:trPr>
          <w:jc w:val="center"/>
        </w:trPr>
        <w:tc>
          <w:tcPr>
            <w:tcW w:w="1838" w:type="dxa"/>
          </w:tcPr>
          <w:p w14:paraId="06DBD49B"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Nimotuzumab</w:t>
            </w:r>
          </w:p>
        </w:tc>
        <w:tc>
          <w:tcPr>
            <w:tcW w:w="1701" w:type="dxa"/>
          </w:tcPr>
          <w:p w14:paraId="3A77E44C"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EGFR</w:t>
            </w:r>
          </w:p>
        </w:tc>
        <w:tc>
          <w:tcPr>
            <w:tcW w:w="2126" w:type="dxa"/>
          </w:tcPr>
          <w:p w14:paraId="247E14F9"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Humanized</w:t>
            </w:r>
          </w:p>
        </w:tc>
        <w:tc>
          <w:tcPr>
            <w:tcW w:w="3351" w:type="dxa"/>
          </w:tcPr>
          <w:p w14:paraId="13F75460"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Head and neck cancer</w:t>
            </w:r>
          </w:p>
        </w:tc>
      </w:tr>
      <w:tr w:rsidR="00A16C6E" w:rsidRPr="00653321" w14:paraId="0897AC03" w14:textId="77777777" w:rsidTr="00550B3E">
        <w:trPr>
          <w:jc w:val="center"/>
        </w:trPr>
        <w:tc>
          <w:tcPr>
            <w:tcW w:w="1838" w:type="dxa"/>
          </w:tcPr>
          <w:p w14:paraId="6B112460"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Rituximab</w:t>
            </w:r>
          </w:p>
        </w:tc>
        <w:tc>
          <w:tcPr>
            <w:tcW w:w="1701" w:type="dxa"/>
          </w:tcPr>
          <w:p w14:paraId="0BAD5CEE"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CD-20</w:t>
            </w:r>
          </w:p>
        </w:tc>
        <w:tc>
          <w:tcPr>
            <w:tcW w:w="2126" w:type="dxa"/>
          </w:tcPr>
          <w:p w14:paraId="14D2D93A"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Chimeric</w:t>
            </w:r>
          </w:p>
        </w:tc>
        <w:tc>
          <w:tcPr>
            <w:tcW w:w="3351" w:type="dxa"/>
          </w:tcPr>
          <w:p w14:paraId="77E43379"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Non-Hodgkin lymphoma</w:t>
            </w:r>
          </w:p>
        </w:tc>
      </w:tr>
      <w:tr w:rsidR="00A16C6E" w:rsidRPr="00653321" w14:paraId="5AAD51A5" w14:textId="77777777" w:rsidTr="00550B3E">
        <w:trPr>
          <w:jc w:val="center"/>
        </w:trPr>
        <w:tc>
          <w:tcPr>
            <w:tcW w:w="1838" w:type="dxa"/>
          </w:tcPr>
          <w:p w14:paraId="3DAE96BA"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Ofatumumab</w:t>
            </w:r>
          </w:p>
        </w:tc>
        <w:tc>
          <w:tcPr>
            <w:tcW w:w="1701" w:type="dxa"/>
          </w:tcPr>
          <w:p w14:paraId="6DD93AC7"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CD-20</w:t>
            </w:r>
          </w:p>
        </w:tc>
        <w:tc>
          <w:tcPr>
            <w:tcW w:w="2126" w:type="dxa"/>
          </w:tcPr>
          <w:p w14:paraId="41B0E2FF"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Human</w:t>
            </w:r>
          </w:p>
        </w:tc>
        <w:tc>
          <w:tcPr>
            <w:tcW w:w="3351" w:type="dxa"/>
          </w:tcPr>
          <w:p w14:paraId="3A013078"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 xml:space="preserve">Chronic Lymphocytic </w:t>
            </w:r>
            <w:proofErr w:type="spellStart"/>
            <w:r w:rsidRPr="00653321">
              <w:rPr>
                <w:color w:val="000000" w:themeColor="text1"/>
                <w:sz w:val="20"/>
                <w:szCs w:val="20"/>
              </w:rPr>
              <w:t>Leukemia</w:t>
            </w:r>
            <w:proofErr w:type="spellEnd"/>
          </w:p>
        </w:tc>
      </w:tr>
      <w:tr w:rsidR="00A16C6E" w:rsidRPr="00653321" w14:paraId="08515A86" w14:textId="77777777" w:rsidTr="00550B3E">
        <w:trPr>
          <w:jc w:val="center"/>
        </w:trPr>
        <w:tc>
          <w:tcPr>
            <w:tcW w:w="1838" w:type="dxa"/>
          </w:tcPr>
          <w:p w14:paraId="46220FEA"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Trastuzumab</w:t>
            </w:r>
          </w:p>
        </w:tc>
        <w:tc>
          <w:tcPr>
            <w:tcW w:w="1701" w:type="dxa"/>
          </w:tcPr>
          <w:p w14:paraId="23C97035"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HER2</w:t>
            </w:r>
          </w:p>
        </w:tc>
        <w:tc>
          <w:tcPr>
            <w:tcW w:w="2126" w:type="dxa"/>
          </w:tcPr>
          <w:p w14:paraId="01E25FD3"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Humanized</w:t>
            </w:r>
          </w:p>
        </w:tc>
        <w:tc>
          <w:tcPr>
            <w:tcW w:w="3351" w:type="dxa"/>
          </w:tcPr>
          <w:p w14:paraId="6482C877"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Breast cancer</w:t>
            </w:r>
          </w:p>
        </w:tc>
      </w:tr>
      <w:tr w:rsidR="00A16C6E" w:rsidRPr="00653321" w14:paraId="021914A7" w14:textId="77777777" w:rsidTr="00550B3E">
        <w:trPr>
          <w:jc w:val="center"/>
        </w:trPr>
        <w:tc>
          <w:tcPr>
            <w:tcW w:w="1838" w:type="dxa"/>
          </w:tcPr>
          <w:p w14:paraId="340A7044"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Ipilimumab</w:t>
            </w:r>
          </w:p>
        </w:tc>
        <w:tc>
          <w:tcPr>
            <w:tcW w:w="1701" w:type="dxa"/>
          </w:tcPr>
          <w:p w14:paraId="0F81B347"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CTLA-4</w:t>
            </w:r>
          </w:p>
        </w:tc>
        <w:tc>
          <w:tcPr>
            <w:tcW w:w="2126" w:type="dxa"/>
          </w:tcPr>
          <w:p w14:paraId="7DC764B6"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Human</w:t>
            </w:r>
          </w:p>
        </w:tc>
        <w:tc>
          <w:tcPr>
            <w:tcW w:w="3351" w:type="dxa"/>
          </w:tcPr>
          <w:p w14:paraId="656F839D"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Metastatic melanoma</w:t>
            </w:r>
          </w:p>
        </w:tc>
      </w:tr>
    </w:tbl>
    <w:p w14:paraId="263078F9" w14:textId="110BEAB4" w:rsidR="00080AE7" w:rsidRDefault="00A16C6E" w:rsidP="00080AE7">
      <w:pPr>
        <w:pStyle w:val="NormalWeb"/>
        <w:ind w:left="-567" w:right="-613" w:firstLine="567"/>
        <w:jc w:val="both"/>
        <w:rPr>
          <w:color w:val="000000" w:themeColor="text1"/>
          <w:sz w:val="20"/>
          <w:szCs w:val="20"/>
          <w:lang w:val="en-US"/>
        </w:rPr>
      </w:pPr>
      <w:r>
        <w:rPr>
          <w:b/>
          <w:bCs/>
          <w:color w:val="000000" w:themeColor="text1"/>
          <w:sz w:val="20"/>
          <w:szCs w:val="20"/>
        </w:rPr>
        <w:t xml:space="preserve">b). </w:t>
      </w:r>
      <w:r w:rsidRPr="00653321">
        <w:rPr>
          <w:b/>
          <w:bCs/>
          <w:color w:val="000000" w:themeColor="text1"/>
          <w:sz w:val="20"/>
          <w:szCs w:val="20"/>
        </w:rPr>
        <w:t>Infectious diseases</w:t>
      </w:r>
      <w:r>
        <w:rPr>
          <w:b/>
          <w:bCs/>
          <w:color w:val="000000" w:themeColor="text1"/>
          <w:sz w:val="20"/>
          <w:szCs w:val="20"/>
        </w:rPr>
        <w:t xml:space="preserve">: </w:t>
      </w:r>
      <w:r w:rsidRPr="00653321">
        <w:rPr>
          <w:color w:val="000000" w:themeColor="text1"/>
          <w:sz w:val="20"/>
          <w:szCs w:val="20"/>
        </w:rPr>
        <w:t>Palivizumab, the m</w:t>
      </w:r>
      <w:r w:rsidR="006F7063">
        <w:rPr>
          <w:color w:val="000000" w:themeColor="text1"/>
          <w:sz w:val="20"/>
          <w:szCs w:val="20"/>
        </w:rPr>
        <w:t>onoclonal antibody</w:t>
      </w:r>
      <w:r w:rsidRPr="00653321">
        <w:rPr>
          <w:color w:val="000000" w:themeColor="text1"/>
          <w:sz w:val="20"/>
          <w:szCs w:val="20"/>
        </w:rPr>
        <w:t xml:space="preserve"> </w:t>
      </w:r>
      <w:r w:rsidR="006F7063">
        <w:rPr>
          <w:color w:val="000000" w:themeColor="text1"/>
          <w:sz w:val="20"/>
          <w:szCs w:val="20"/>
        </w:rPr>
        <w:t>available currently</w:t>
      </w:r>
      <w:r w:rsidRPr="00653321">
        <w:rPr>
          <w:color w:val="000000" w:themeColor="text1"/>
          <w:sz w:val="20"/>
          <w:szCs w:val="20"/>
        </w:rPr>
        <w:t xml:space="preserve"> for the treatment of infectious diseases, was developed as a prophylactic treatment </w:t>
      </w:r>
      <w:r w:rsidR="006F7063">
        <w:rPr>
          <w:color w:val="000000" w:themeColor="text1"/>
          <w:sz w:val="20"/>
          <w:szCs w:val="20"/>
        </w:rPr>
        <w:t>for</w:t>
      </w:r>
      <w:r w:rsidRPr="00653321">
        <w:rPr>
          <w:color w:val="000000" w:themeColor="text1"/>
          <w:sz w:val="20"/>
          <w:szCs w:val="20"/>
        </w:rPr>
        <w:t xml:space="preserve"> Respiratory Syncytial Virus (RSV). The </w:t>
      </w:r>
      <w:r w:rsidR="006F7063">
        <w:rPr>
          <w:color w:val="000000" w:themeColor="text1"/>
          <w:sz w:val="20"/>
          <w:szCs w:val="20"/>
        </w:rPr>
        <w:t xml:space="preserve">relative </w:t>
      </w:r>
      <w:r w:rsidRPr="00653321">
        <w:rPr>
          <w:color w:val="000000" w:themeColor="text1"/>
          <w:sz w:val="20"/>
          <w:szCs w:val="20"/>
        </w:rPr>
        <w:t>clearance of a vir</w:t>
      </w:r>
      <w:r w:rsidR="006F7063">
        <w:rPr>
          <w:color w:val="000000" w:themeColor="text1"/>
          <w:sz w:val="20"/>
          <w:szCs w:val="20"/>
        </w:rPr>
        <w:t>al</w:t>
      </w:r>
      <w:r w:rsidRPr="00653321">
        <w:rPr>
          <w:color w:val="000000" w:themeColor="text1"/>
          <w:sz w:val="20"/>
          <w:szCs w:val="20"/>
        </w:rPr>
        <w:t xml:space="preserve"> infection is typically related to T</w:t>
      </w:r>
      <w:r w:rsidR="006F7063">
        <w:rPr>
          <w:color w:val="000000" w:themeColor="text1"/>
          <w:sz w:val="20"/>
          <w:szCs w:val="20"/>
        </w:rPr>
        <w:t>-</w:t>
      </w:r>
      <w:r w:rsidRPr="00653321">
        <w:rPr>
          <w:color w:val="000000" w:themeColor="text1"/>
          <w:sz w:val="20"/>
          <w:szCs w:val="20"/>
        </w:rPr>
        <w:t>cell</w:t>
      </w:r>
      <w:r w:rsidR="006F7063">
        <w:rPr>
          <w:color w:val="000000" w:themeColor="text1"/>
          <w:sz w:val="20"/>
          <w:szCs w:val="20"/>
        </w:rPr>
        <w:t xml:space="preserve"> </w:t>
      </w:r>
      <w:r w:rsidRPr="00653321">
        <w:rPr>
          <w:color w:val="000000" w:themeColor="text1"/>
          <w:sz w:val="20"/>
          <w:szCs w:val="20"/>
        </w:rPr>
        <w:t>mediated adaptiv</w:t>
      </w:r>
      <w:r w:rsidR="006F7063">
        <w:rPr>
          <w:color w:val="000000" w:themeColor="text1"/>
          <w:sz w:val="20"/>
          <w:szCs w:val="20"/>
        </w:rPr>
        <w:t>e</w:t>
      </w:r>
      <w:r w:rsidRPr="00653321">
        <w:rPr>
          <w:color w:val="000000" w:themeColor="text1"/>
          <w:sz w:val="20"/>
          <w:szCs w:val="20"/>
        </w:rPr>
        <w:t xml:space="preserve"> immunity. CD8+ T cells</w:t>
      </w:r>
      <w:r w:rsidR="006F7063">
        <w:rPr>
          <w:color w:val="000000" w:themeColor="text1"/>
          <w:sz w:val="20"/>
          <w:szCs w:val="20"/>
        </w:rPr>
        <w:t xml:space="preserve"> </w:t>
      </w:r>
      <w:proofErr w:type="spellStart"/>
      <w:r w:rsidR="006F7063">
        <w:rPr>
          <w:color w:val="000000" w:themeColor="text1"/>
          <w:sz w:val="20"/>
          <w:szCs w:val="20"/>
        </w:rPr>
        <w:t>primarilly</w:t>
      </w:r>
      <w:proofErr w:type="spellEnd"/>
      <w:r w:rsidRPr="00653321">
        <w:rPr>
          <w:color w:val="000000" w:themeColor="text1"/>
          <w:sz w:val="20"/>
          <w:szCs w:val="20"/>
        </w:rPr>
        <w:t xml:space="preserve"> act</w:t>
      </w:r>
      <w:r w:rsidR="007858F5">
        <w:rPr>
          <w:color w:val="000000" w:themeColor="text1"/>
          <w:sz w:val="20"/>
          <w:szCs w:val="20"/>
        </w:rPr>
        <w:t>,</w:t>
      </w:r>
      <w:r w:rsidRPr="00653321">
        <w:rPr>
          <w:color w:val="000000" w:themeColor="text1"/>
          <w:sz w:val="20"/>
          <w:szCs w:val="20"/>
        </w:rPr>
        <w:t xml:space="preserve"> by killing virus</w:t>
      </w:r>
      <w:r w:rsidR="006F7063">
        <w:rPr>
          <w:color w:val="000000" w:themeColor="text1"/>
          <w:sz w:val="20"/>
          <w:szCs w:val="20"/>
        </w:rPr>
        <w:t xml:space="preserve"> </w:t>
      </w:r>
      <w:r w:rsidRPr="00653321">
        <w:rPr>
          <w:color w:val="000000" w:themeColor="text1"/>
          <w:sz w:val="20"/>
          <w:szCs w:val="20"/>
        </w:rPr>
        <w:t>infected cells, th</w:t>
      </w:r>
      <w:r w:rsidR="006F7063">
        <w:rPr>
          <w:color w:val="000000" w:themeColor="text1"/>
          <w:sz w:val="20"/>
          <w:szCs w:val="20"/>
        </w:rPr>
        <w:t xml:space="preserve">ereby </w:t>
      </w:r>
      <w:r w:rsidRPr="00653321">
        <w:rPr>
          <w:color w:val="000000" w:themeColor="text1"/>
          <w:sz w:val="20"/>
          <w:szCs w:val="20"/>
        </w:rPr>
        <w:t xml:space="preserve"> preventing viral replication and </w:t>
      </w:r>
      <w:r w:rsidR="006F7063">
        <w:rPr>
          <w:color w:val="000000" w:themeColor="text1"/>
          <w:sz w:val="20"/>
          <w:szCs w:val="20"/>
        </w:rPr>
        <w:t xml:space="preserve">subsequently </w:t>
      </w:r>
      <w:r w:rsidRPr="00653321">
        <w:rPr>
          <w:color w:val="000000" w:themeColor="text1"/>
          <w:sz w:val="20"/>
          <w:szCs w:val="20"/>
        </w:rPr>
        <w:t>reducing the viral load. Additionally, antibodies can kill infected cells expressing viral</w:t>
      </w:r>
      <w:r w:rsidR="006F7063">
        <w:rPr>
          <w:color w:val="000000" w:themeColor="text1"/>
          <w:sz w:val="20"/>
          <w:szCs w:val="20"/>
        </w:rPr>
        <w:t xml:space="preserve"> specific</w:t>
      </w:r>
      <w:r w:rsidRPr="00653321">
        <w:rPr>
          <w:color w:val="000000" w:themeColor="text1"/>
          <w:sz w:val="20"/>
          <w:szCs w:val="20"/>
        </w:rPr>
        <w:t xml:space="preserve"> proteins on their surface through the activation of natural killer (NK) cells that </w:t>
      </w:r>
      <w:r w:rsidR="006F7063">
        <w:rPr>
          <w:color w:val="000000" w:themeColor="text1"/>
          <w:sz w:val="20"/>
          <w:szCs w:val="20"/>
        </w:rPr>
        <w:t>promote</w:t>
      </w:r>
      <w:r w:rsidRPr="00653321">
        <w:rPr>
          <w:color w:val="000000" w:themeColor="text1"/>
          <w:sz w:val="20"/>
          <w:szCs w:val="20"/>
        </w:rPr>
        <w:t xml:space="preserve"> ADCC, </w:t>
      </w:r>
      <w:r w:rsidR="006F7063">
        <w:rPr>
          <w:color w:val="000000" w:themeColor="text1"/>
          <w:sz w:val="20"/>
          <w:szCs w:val="20"/>
        </w:rPr>
        <w:t>along with</w:t>
      </w:r>
      <w:r w:rsidRPr="00653321">
        <w:rPr>
          <w:color w:val="000000" w:themeColor="text1"/>
          <w:sz w:val="20"/>
          <w:szCs w:val="20"/>
        </w:rPr>
        <w:t xml:space="preserve"> their viral neutralization properties. </w:t>
      </w:r>
      <w:proofErr w:type="spellStart"/>
      <w:r w:rsidRPr="00653321">
        <w:rPr>
          <w:color w:val="000000" w:themeColor="text1"/>
          <w:sz w:val="20"/>
          <w:szCs w:val="20"/>
        </w:rPr>
        <w:t>Inmazeb</w:t>
      </w:r>
      <w:proofErr w:type="spellEnd"/>
      <w:r>
        <w:rPr>
          <w:color w:val="000000" w:themeColor="text1"/>
          <w:sz w:val="20"/>
          <w:szCs w:val="20"/>
        </w:rPr>
        <w:t xml:space="preserve"> </w:t>
      </w:r>
      <w:r w:rsidRPr="00653321">
        <w:rPr>
          <w:color w:val="000000" w:themeColor="text1"/>
          <w:sz w:val="20"/>
          <w:szCs w:val="20"/>
        </w:rPr>
        <w:t>(</w:t>
      </w:r>
      <w:proofErr w:type="spellStart"/>
      <w:r w:rsidRPr="00653321">
        <w:rPr>
          <w:color w:val="000000" w:themeColor="text1"/>
          <w:sz w:val="20"/>
          <w:szCs w:val="20"/>
        </w:rPr>
        <w:t>atoltivimab</w:t>
      </w:r>
      <w:proofErr w:type="spellEnd"/>
      <w:r w:rsidRPr="00653321">
        <w:rPr>
          <w:color w:val="000000" w:themeColor="text1"/>
          <w:sz w:val="20"/>
          <w:szCs w:val="20"/>
        </w:rPr>
        <w:t xml:space="preserve">, </w:t>
      </w:r>
      <w:proofErr w:type="spellStart"/>
      <w:r w:rsidRPr="00653321">
        <w:rPr>
          <w:color w:val="000000" w:themeColor="text1"/>
          <w:sz w:val="20"/>
          <w:szCs w:val="20"/>
        </w:rPr>
        <w:t>maftivimab</w:t>
      </w:r>
      <w:proofErr w:type="spellEnd"/>
      <w:r w:rsidRPr="00653321">
        <w:rPr>
          <w:color w:val="000000" w:themeColor="text1"/>
          <w:sz w:val="20"/>
          <w:szCs w:val="20"/>
        </w:rPr>
        <w:t xml:space="preserve">, and </w:t>
      </w:r>
      <w:proofErr w:type="spellStart"/>
      <w:r w:rsidRPr="00653321">
        <w:rPr>
          <w:color w:val="000000" w:themeColor="text1"/>
          <w:sz w:val="20"/>
          <w:szCs w:val="20"/>
        </w:rPr>
        <w:t>odesivimab</w:t>
      </w:r>
      <w:proofErr w:type="spellEnd"/>
      <w:r w:rsidRPr="00653321">
        <w:rPr>
          <w:color w:val="000000" w:themeColor="text1"/>
          <w:sz w:val="20"/>
          <w:szCs w:val="20"/>
        </w:rPr>
        <w:t xml:space="preserve">), a three </w:t>
      </w:r>
      <w:proofErr w:type="spellStart"/>
      <w:r w:rsidRPr="00653321">
        <w:rPr>
          <w:color w:val="000000" w:themeColor="text1"/>
          <w:sz w:val="20"/>
          <w:szCs w:val="20"/>
        </w:rPr>
        <w:t>mAbs</w:t>
      </w:r>
      <w:proofErr w:type="spellEnd"/>
      <w:r w:rsidRPr="00653321">
        <w:rPr>
          <w:color w:val="000000" w:themeColor="text1"/>
          <w:sz w:val="20"/>
          <w:szCs w:val="20"/>
        </w:rPr>
        <w:t xml:space="preserve"> </w:t>
      </w:r>
      <w:r w:rsidR="00AA784A">
        <w:rPr>
          <w:color w:val="000000" w:themeColor="text1"/>
          <w:sz w:val="20"/>
          <w:szCs w:val="20"/>
        </w:rPr>
        <w:t xml:space="preserve">mixture </w:t>
      </w:r>
      <w:r w:rsidRPr="00653321">
        <w:rPr>
          <w:color w:val="000000" w:themeColor="text1"/>
          <w:sz w:val="20"/>
          <w:szCs w:val="20"/>
        </w:rPr>
        <w:t xml:space="preserve">is the first FDA </w:t>
      </w:r>
      <w:r w:rsidR="00AA784A">
        <w:rPr>
          <w:color w:val="000000" w:themeColor="text1"/>
          <w:sz w:val="20"/>
          <w:szCs w:val="20"/>
        </w:rPr>
        <w:t xml:space="preserve">approved </w:t>
      </w:r>
      <w:r w:rsidRPr="00653321">
        <w:rPr>
          <w:color w:val="000000" w:themeColor="text1"/>
          <w:sz w:val="20"/>
          <w:szCs w:val="20"/>
        </w:rPr>
        <w:t>for</w:t>
      </w:r>
      <w:r w:rsidR="00AA784A">
        <w:rPr>
          <w:color w:val="000000" w:themeColor="text1"/>
          <w:sz w:val="20"/>
          <w:szCs w:val="20"/>
        </w:rPr>
        <w:t xml:space="preserve"> treatment of</w:t>
      </w:r>
      <w:r w:rsidRPr="00653321">
        <w:rPr>
          <w:color w:val="000000" w:themeColor="text1"/>
          <w:sz w:val="20"/>
          <w:szCs w:val="20"/>
        </w:rPr>
        <w:t xml:space="preserve"> Zaire-ebolavirus (Ebola virus) infection in p</w:t>
      </w:r>
      <w:r>
        <w:rPr>
          <w:color w:val="000000" w:themeColor="text1"/>
          <w:sz w:val="20"/>
          <w:szCs w:val="20"/>
        </w:rPr>
        <w:t>a</w:t>
      </w:r>
      <w:r w:rsidRPr="00653321">
        <w:rPr>
          <w:color w:val="000000" w:themeColor="text1"/>
          <w:sz w:val="20"/>
          <w:szCs w:val="20"/>
        </w:rPr>
        <w:t>ediatric</w:t>
      </w:r>
      <w:r w:rsidR="00AA784A">
        <w:rPr>
          <w:color w:val="000000" w:themeColor="text1"/>
          <w:sz w:val="20"/>
          <w:szCs w:val="20"/>
        </w:rPr>
        <w:t xml:space="preserve"> and adult</w:t>
      </w:r>
      <w:r w:rsidRPr="00653321">
        <w:rPr>
          <w:color w:val="000000" w:themeColor="text1"/>
          <w:sz w:val="20"/>
          <w:szCs w:val="20"/>
        </w:rPr>
        <w:t xml:space="preserve"> patients. The REGEN-CoV-2 which is a cocktail of two </w:t>
      </w:r>
      <w:proofErr w:type="spellStart"/>
      <w:r w:rsidRPr="00653321">
        <w:rPr>
          <w:color w:val="000000" w:themeColor="text1"/>
          <w:sz w:val="20"/>
          <w:szCs w:val="20"/>
        </w:rPr>
        <w:t>mAbs</w:t>
      </w:r>
      <w:proofErr w:type="spellEnd"/>
      <w:r w:rsidRPr="00653321">
        <w:rPr>
          <w:color w:val="000000" w:themeColor="text1"/>
          <w:sz w:val="20"/>
          <w:szCs w:val="20"/>
        </w:rPr>
        <w:t xml:space="preserve"> of</w:t>
      </w:r>
      <w:r w:rsidRPr="00A16C6E">
        <w:rPr>
          <w:color w:val="000000" w:themeColor="text1"/>
          <w:sz w:val="20"/>
          <w:szCs w:val="20"/>
        </w:rPr>
        <w:t xml:space="preserve"> </w:t>
      </w:r>
      <w:proofErr w:type="spellStart"/>
      <w:r w:rsidRPr="00653321">
        <w:rPr>
          <w:color w:val="000000" w:themeColor="text1"/>
          <w:sz w:val="20"/>
          <w:szCs w:val="20"/>
        </w:rPr>
        <w:t>Casirivimab</w:t>
      </w:r>
      <w:proofErr w:type="spellEnd"/>
      <w:r w:rsidRPr="00653321">
        <w:rPr>
          <w:color w:val="000000" w:themeColor="text1"/>
          <w:sz w:val="20"/>
          <w:szCs w:val="20"/>
        </w:rPr>
        <w:t xml:space="preserve"> + </w:t>
      </w:r>
      <w:proofErr w:type="spellStart"/>
      <w:r w:rsidRPr="00653321">
        <w:rPr>
          <w:color w:val="000000" w:themeColor="text1"/>
          <w:sz w:val="20"/>
          <w:szCs w:val="20"/>
        </w:rPr>
        <w:t>Imdevimab</w:t>
      </w:r>
      <w:proofErr w:type="spellEnd"/>
      <w:r w:rsidRPr="00653321">
        <w:rPr>
          <w:color w:val="000000" w:themeColor="text1"/>
          <w:sz w:val="20"/>
          <w:szCs w:val="20"/>
        </w:rPr>
        <w:t xml:space="preserve">, has been approved for treatment and prevention of SARS-CoV-2 infection. </w:t>
      </w:r>
      <w:r w:rsidRPr="00653321">
        <w:rPr>
          <w:color w:val="000000" w:themeColor="text1"/>
          <w:sz w:val="20"/>
          <w:szCs w:val="20"/>
          <w:lang w:val="en-US"/>
        </w:rPr>
        <w:t>Monoclonal antibodies have been used to provide passive immunity against acute attack of diseases like Rabies</w:t>
      </w:r>
      <w:r w:rsidRPr="00653321">
        <w:rPr>
          <w:color w:val="000000" w:themeColor="text1"/>
          <w:sz w:val="20"/>
          <w:szCs w:val="20"/>
        </w:rPr>
        <w:t xml:space="preserve"> and </w:t>
      </w:r>
      <w:r w:rsidRPr="00653321">
        <w:rPr>
          <w:color w:val="000000" w:themeColor="text1"/>
          <w:sz w:val="20"/>
          <w:szCs w:val="20"/>
          <w:lang w:val="en-US"/>
        </w:rPr>
        <w:t>Tetanus</w:t>
      </w:r>
      <w:r>
        <w:rPr>
          <w:color w:val="000000" w:themeColor="text1"/>
          <w:sz w:val="20"/>
          <w:szCs w:val="20"/>
          <w:lang w:val="en-US"/>
        </w:rPr>
        <w:t>.</w:t>
      </w:r>
    </w:p>
    <w:p w14:paraId="6B322B9D" w14:textId="69E7664D" w:rsidR="00A16C6E" w:rsidRPr="00A16C6E" w:rsidRDefault="00A16C6E" w:rsidP="00080AE7">
      <w:pPr>
        <w:pStyle w:val="NormalWeb"/>
        <w:ind w:left="-567" w:right="-613" w:firstLine="567"/>
        <w:jc w:val="both"/>
        <w:rPr>
          <w:color w:val="000000" w:themeColor="text1"/>
          <w:sz w:val="20"/>
          <w:szCs w:val="20"/>
          <w:lang w:val="en-US"/>
        </w:rPr>
      </w:pPr>
      <w:r>
        <w:rPr>
          <w:b/>
          <w:bCs/>
          <w:color w:val="000000" w:themeColor="text1"/>
          <w:sz w:val="20"/>
          <w:szCs w:val="20"/>
          <w:lang w:val="en-US"/>
        </w:rPr>
        <w:t xml:space="preserve">c). </w:t>
      </w:r>
      <w:r w:rsidRPr="00653321">
        <w:rPr>
          <w:b/>
          <w:bCs/>
          <w:color w:val="000000" w:themeColor="text1"/>
          <w:sz w:val="20"/>
          <w:szCs w:val="20"/>
          <w:lang w:val="en-US"/>
        </w:rPr>
        <w:t>Rh-incompatibility</w:t>
      </w:r>
      <w:r>
        <w:rPr>
          <w:b/>
          <w:bCs/>
          <w:color w:val="000000" w:themeColor="text1"/>
          <w:sz w:val="20"/>
          <w:szCs w:val="20"/>
          <w:lang w:val="en-US"/>
        </w:rPr>
        <w:t xml:space="preserve">: </w:t>
      </w:r>
      <w:r w:rsidRPr="00653321">
        <w:rPr>
          <w:color w:val="000000" w:themeColor="text1"/>
          <w:sz w:val="20"/>
          <w:szCs w:val="20"/>
        </w:rPr>
        <w:t xml:space="preserve">Pregnancy by </w:t>
      </w:r>
      <w:proofErr w:type="spellStart"/>
      <w:r w:rsidRPr="00653321">
        <w:rPr>
          <w:color w:val="000000" w:themeColor="text1"/>
          <w:sz w:val="20"/>
          <w:szCs w:val="20"/>
        </w:rPr>
        <w:t>Rh+ve</w:t>
      </w:r>
      <w:proofErr w:type="spellEnd"/>
      <w:r w:rsidRPr="00653321">
        <w:rPr>
          <w:color w:val="000000" w:themeColor="text1"/>
          <w:sz w:val="20"/>
          <w:szCs w:val="20"/>
        </w:rPr>
        <w:t xml:space="preserve"> husband leading to </w:t>
      </w:r>
      <w:proofErr w:type="spellStart"/>
      <w:r w:rsidRPr="00653321">
        <w:rPr>
          <w:color w:val="000000" w:themeColor="text1"/>
          <w:sz w:val="20"/>
          <w:szCs w:val="20"/>
        </w:rPr>
        <w:t>Rh+ve</w:t>
      </w:r>
      <w:proofErr w:type="spellEnd"/>
      <w:r w:rsidRPr="00653321">
        <w:rPr>
          <w:color w:val="000000" w:themeColor="text1"/>
          <w:sz w:val="20"/>
          <w:szCs w:val="20"/>
        </w:rPr>
        <w:t xml:space="preserve"> foetus in a Rh-</w:t>
      </w:r>
      <w:proofErr w:type="spellStart"/>
      <w:r w:rsidRPr="00653321">
        <w:rPr>
          <w:color w:val="000000" w:themeColor="text1"/>
          <w:sz w:val="20"/>
          <w:szCs w:val="20"/>
        </w:rPr>
        <w:t>ve</w:t>
      </w:r>
      <w:proofErr w:type="spellEnd"/>
      <w:r w:rsidRPr="00653321">
        <w:rPr>
          <w:color w:val="000000" w:themeColor="text1"/>
          <w:sz w:val="20"/>
          <w:szCs w:val="20"/>
        </w:rPr>
        <w:t xml:space="preserve"> mother leads to Rh incompatibility. The foetal </w:t>
      </w:r>
      <w:proofErr w:type="spellStart"/>
      <w:r w:rsidRPr="00653321">
        <w:rPr>
          <w:color w:val="000000" w:themeColor="text1"/>
          <w:sz w:val="20"/>
          <w:szCs w:val="20"/>
        </w:rPr>
        <w:t>Rh+ve</w:t>
      </w:r>
      <w:proofErr w:type="spellEnd"/>
      <w:r w:rsidRPr="00653321">
        <w:rPr>
          <w:color w:val="000000" w:themeColor="text1"/>
          <w:sz w:val="20"/>
          <w:szCs w:val="20"/>
        </w:rPr>
        <w:t xml:space="preserve"> cells enter the mother's circulation during delivery and sensitize the m</w:t>
      </w:r>
      <w:r w:rsidR="00AA784A">
        <w:rPr>
          <w:color w:val="000000" w:themeColor="text1"/>
          <w:sz w:val="20"/>
          <w:szCs w:val="20"/>
        </w:rPr>
        <w:t>aternal</w:t>
      </w:r>
      <w:r w:rsidRPr="00653321">
        <w:rPr>
          <w:color w:val="000000" w:themeColor="text1"/>
          <w:sz w:val="20"/>
          <w:szCs w:val="20"/>
        </w:rPr>
        <w:t xml:space="preserve"> immune system which produce</w:t>
      </w:r>
      <w:r w:rsidR="00AA784A">
        <w:rPr>
          <w:color w:val="000000" w:themeColor="text1"/>
          <w:sz w:val="20"/>
          <w:szCs w:val="20"/>
        </w:rPr>
        <w:t>s</w:t>
      </w:r>
      <w:r w:rsidRPr="00653321">
        <w:rPr>
          <w:color w:val="000000" w:themeColor="text1"/>
          <w:sz w:val="20"/>
          <w:szCs w:val="20"/>
        </w:rPr>
        <w:t xml:space="preserve"> anti-Rh antibodies and memory cells. The antibodies can destroy the foetal cells if they come in contact with them. For example, the leakage of</w:t>
      </w:r>
      <w:r w:rsidR="001F1341">
        <w:rPr>
          <w:color w:val="000000" w:themeColor="text1"/>
          <w:sz w:val="20"/>
          <w:szCs w:val="20"/>
        </w:rPr>
        <w:t xml:space="preserve"> a</w:t>
      </w:r>
      <w:r w:rsidRPr="00653321">
        <w:rPr>
          <w:color w:val="000000" w:themeColor="text1"/>
          <w:sz w:val="20"/>
          <w:szCs w:val="20"/>
        </w:rPr>
        <w:t xml:space="preserve"> small number of </w:t>
      </w:r>
      <w:proofErr w:type="spellStart"/>
      <w:r w:rsidRPr="00653321">
        <w:rPr>
          <w:color w:val="000000" w:themeColor="text1"/>
          <w:sz w:val="20"/>
          <w:szCs w:val="20"/>
        </w:rPr>
        <w:t>Rh+ve</w:t>
      </w:r>
      <w:proofErr w:type="spellEnd"/>
      <w:r w:rsidRPr="00653321">
        <w:rPr>
          <w:color w:val="000000" w:themeColor="text1"/>
          <w:sz w:val="20"/>
          <w:szCs w:val="20"/>
        </w:rPr>
        <w:t xml:space="preserve"> foetal cells into </w:t>
      </w:r>
      <w:r w:rsidR="001F1341">
        <w:rPr>
          <w:color w:val="000000" w:themeColor="text1"/>
          <w:sz w:val="20"/>
          <w:szCs w:val="20"/>
        </w:rPr>
        <w:t xml:space="preserve">the </w:t>
      </w:r>
      <w:r w:rsidRPr="00653321">
        <w:rPr>
          <w:color w:val="000000" w:themeColor="text1"/>
          <w:sz w:val="20"/>
          <w:szCs w:val="20"/>
        </w:rPr>
        <w:t>m</w:t>
      </w:r>
      <w:r w:rsidR="00AA784A">
        <w:rPr>
          <w:color w:val="000000" w:themeColor="text1"/>
          <w:sz w:val="20"/>
          <w:szCs w:val="20"/>
        </w:rPr>
        <w:t>aternal</w:t>
      </w:r>
      <w:r w:rsidRPr="00653321">
        <w:rPr>
          <w:color w:val="000000" w:themeColor="text1"/>
          <w:sz w:val="20"/>
          <w:szCs w:val="20"/>
        </w:rPr>
        <w:t xml:space="preserve"> blood during the late pregnancy and delivery activate the Rh specific B cells producing plasma cells and memory cells. The plasma cell</w:t>
      </w:r>
      <w:r w:rsidR="001F1341">
        <w:rPr>
          <w:color w:val="000000" w:themeColor="text1"/>
          <w:sz w:val="20"/>
          <w:szCs w:val="20"/>
        </w:rPr>
        <w:t>s</w:t>
      </w:r>
      <w:r w:rsidRPr="00653321">
        <w:rPr>
          <w:color w:val="000000" w:themeColor="text1"/>
          <w:sz w:val="20"/>
          <w:szCs w:val="20"/>
        </w:rPr>
        <w:t xml:space="preserve"> secrete IgM Abs and then die due to short life span. The secreted IgM clear the foetal Rh+ cells from the mother circulation but memory cells </w:t>
      </w:r>
      <w:proofErr w:type="spellStart"/>
      <w:r w:rsidR="00AA784A">
        <w:rPr>
          <w:color w:val="000000" w:themeColor="text1"/>
          <w:sz w:val="20"/>
          <w:szCs w:val="20"/>
        </w:rPr>
        <w:t>persis</w:t>
      </w:r>
      <w:proofErr w:type="spellEnd"/>
      <w:r w:rsidRPr="00653321">
        <w:rPr>
          <w:color w:val="000000" w:themeColor="text1"/>
          <w:sz w:val="20"/>
          <w:szCs w:val="20"/>
        </w:rPr>
        <w:t xml:space="preserve">. These </w:t>
      </w:r>
      <w:r w:rsidRPr="00653321">
        <w:rPr>
          <w:color w:val="000000" w:themeColor="text1"/>
          <w:sz w:val="20"/>
          <w:szCs w:val="20"/>
        </w:rPr>
        <w:lastRenderedPageBreak/>
        <w:t xml:space="preserve">cells are a threat to any </w:t>
      </w:r>
      <w:r w:rsidR="00E319B6">
        <w:rPr>
          <w:color w:val="000000" w:themeColor="text1"/>
          <w:sz w:val="20"/>
          <w:szCs w:val="20"/>
        </w:rPr>
        <w:t>following</w:t>
      </w:r>
      <w:r w:rsidRPr="00653321">
        <w:rPr>
          <w:color w:val="000000" w:themeColor="text1"/>
          <w:sz w:val="20"/>
          <w:szCs w:val="20"/>
        </w:rPr>
        <w:t xml:space="preserve"> pregnancy. Activation of these memory cells in the </w:t>
      </w:r>
      <w:r w:rsidR="00E319B6">
        <w:rPr>
          <w:color w:val="000000" w:themeColor="text1"/>
          <w:sz w:val="20"/>
          <w:szCs w:val="20"/>
        </w:rPr>
        <w:t>following</w:t>
      </w:r>
      <w:r w:rsidRPr="00653321">
        <w:rPr>
          <w:color w:val="000000" w:themeColor="text1"/>
          <w:sz w:val="20"/>
          <w:szCs w:val="20"/>
        </w:rPr>
        <w:t xml:space="preserve"> pregnancy by the Rh +</w:t>
      </w:r>
      <w:proofErr w:type="spellStart"/>
      <w:r w:rsidRPr="00653321">
        <w:rPr>
          <w:color w:val="000000" w:themeColor="text1"/>
          <w:sz w:val="20"/>
          <w:szCs w:val="20"/>
        </w:rPr>
        <w:t>ve</w:t>
      </w:r>
      <w:proofErr w:type="spellEnd"/>
      <w:r w:rsidRPr="00653321">
        <w:rPr>
          <w:color w:val="000000" w:themeColor="text1"/>
          <w:sz w:val="20"/>
          <w:szCs w:val="20"/>
        </w:rPr>
        <w:t xml:space="preserve"> foetal cells leads to the production of anti-Rh IgG antibodies. These Abs cross the placenta and </w:t>
      </w:r>
      <w:proofErr w:type="spellStart"/>
      <w:r w:rsidRPr="00653321">
        <w:rPr>
          <w:color w:val="000000" w:themeColor="text1"/>
          <w:sz w:val="20"/>
          <w:szCs w:val="20"/>
        </w:rPr>
        <w:t>hemoly</w:t>
      </w:r>
      <w:r w:rsidR="001F1341">
        <w:rPr>
          <w:color w:val="000000" w:themeColor="text1"/>
          <w:sz w:val="20"/>
          <w:szCs w:val="20"/>
        </w:rPr>
        <w:t>ze</w:t>
      </w:r>
      <w:proofErr w:type="spellEnd"/>
      <w:r w:rsidRPr="00653321">
        <w:rPr>
          <w:color w:val="000000" w:themeColor="text1"/>
          <w:sz w:val="20"/>
          <w:szCs w:val="20"/>
        </w:rPr>
        <w:t xml:space="preserve"> the foetal RBCs leading to anaemia and jaundice. This can at times be fatal to the foetus depending upon the severity. </w:t>
      </w:r>
      <w:r w:rsidR="001F1341">
        <w:rPr>
          <w:color w:val="000000" w:themeColor="text1"/>
          <w:sz w:val="20"/>
          <w:szCs w:val="20"/>
        </w:rPr>
        <w:t xml:space="preserve">The </w:t>
      </w:r>
      <w:r w:rsidRPr="00653321">
        <w:rPr>
          <w:color w:val="000000" w:themeColor="text1"/>
          <w:sz w:val="20"/>
          <w:szCs w:val="20"/>
        </w:rPr>
        <w:t>Administration of anti-Rh antibodies at around 28 weeks of pregnancy or within 48-72 hours of first delivery will prevent this Rh incompatibility in all subsequent pregnancies by rapidly</w:t>
      </w:r>
      <w:r w:rsidRPr="00653321">
        <w:rPr>
          <w:color w:val="000000" w:themeColor="text1"/>
          <w:position w:val="4"/>
          <w:sz w:val="20"/>
          <w:szCs w:val="20"/>
        </w:rPr>
        <w:t xml:space="preserve"> </w:t>
      </w:r>
      <w:r w:rsidRPr="00653321">
        <w:rPr>
          <w:color w:val="000000" w:themeColor="text1"/>
          <w:sz w:val="20"/>
          <w:szCs w:val="20"/>
        </w:rPr>
        <w:t>clearing the foetal cells from the mother's</w:t>
      </w:r>
      <w:r w:rsidRPr="00653321">
        <w:rPr>
          <w:color w:val="000000" w:themeColor="text1"/>
          <w:position w:val="-6"/>
          <w:sz w:val="20"/>
          <w:szCs w:val="20"/>
        </w:rPr>
        <w:t xml:space="preserve"> </w:t>
      </w:r>
      <w:r w:rsidRPr="00653321">
        <w:rPr>
          <w:color w:val="000000" w:themeColor="text1"/>
          <w:sz w:val="20"/>
          <w:szCs w:val="20"/>
        </w:rPr>
        <w:t>circulation without</w:t>
      </w:r>
      <w:r w:rsidRPr="00653321">
        <w:rPr>
          <w:color w:val="000000" w:themeColor="text1"/>
          <w:position w:val="2"/>
          <w:sz w:val="20"/>
          <w:szCs w:val="20"/>
        </w:rPr>
        <w:t xml:space="preserve"> giving a chance to activate the mother’s immune system and producing memory cells.</w:t>
      </w:r>
    </w:p>
    <w:p w14:paraId="605B9833" w14:textId="5792D095" w:rsidR="00A16C6E" w:rsidRPr="00A16C6E" w:rsidRDefault="00A16C6E" w:rsidP="00A16C6E">
      <w:pPr>
        <w:ind w:left="-567" w:right="-613" w:firstLine="567"/>
        <w:jc w:val="both"/>
        <w:rPr>
          <w:b/>
          <w:bCs/>
          <w:color w:val="000000" w:themeColor="text1"/>
          <w:sz w:val="20"/>
          <w:szCs w:val="20"/>
        </w:rPr>
      </w:pPr>
      <w:r>
        <w:rPr>
          <w:b/>
          <w:bCs/>
          <w:color w:val="000000" w:themeColor="text1"/>
          <w:sz w:val="20"/>
          <w:szCs w:val="20"/>
        </w:rPr>
        <w:t xml:space="preserve">d). </w:t>
      </w:r>
      <w:r w:rsidRPr="00653321">
        <w:rPr>
          <w:b/>
          <w:bCs/>
          <w:color w:val="000000" w:themeColor="text1"/>
          <w:sz w:val="20"/>
          <w:szCs w:val="20"/>
        </w:rPr>
        <w:t>Autoimmune diseases</w:t>
      </w:r>
      <w:r>
        <w:rPr>
          <w:b/>
          <w:bCs/>
          <w:color w:val="000000" w:themeColor="text1"/>
          <w:sz w:val="20"/>
          <w:szCs w:val="20"/>
        </w:rPr>
        <w:t>:</w:t>
      </w:r>
      <w:r>
        <w:rPr>
          <w:color w:val="000000" w:themeColor="text1"/>
          <w:sz w:val="20"/>
          <w:szCs w:val="20"/>
        </w:rPr>
        <w:t xml:space="preserve"> </w:t>
      </w:r>
      <w:r w:rsidR="00B81BFE">
        <w:rPr>
          <w:color w:val="000000" w:themeColor="text1"/>
          <w:sz w:val="20"/>
          <w:szCs w:val="20"/>
        </w:rPr>
        <w:t>M</w:t>
      </w:r>
      <w:r w:rsidR="00E319B6">
        <w:rPr>
          <w:color w:val="000000" w:themeColor="text1"/>
          <w:sz w:val="20"/>
          <w:szCs w:val="20"/>
        </w:rPr>
        <w:t>onoclonal antibodies</w:t>
      </w:r>
      <w:r w:rsidRPr="00653321">
        <w:rPr>
          <w:color w:val="000000" w:themeColor="text1"/>
          <w:sz w:val="20"/>
          <w:szCs w:val="20"/>
        </w:rPr>
        <w:t xml:space="preserve"> </w:t>
      </w:r>
      <w:r w:rsidR="00E319B6">
        <w:rPr>
          <w:color w:val="000000" w:themeColor="text1"/>
          <w:sz w:val="20"/>
          <w:szCs w:val="20"/>
        </w:rPr>
        <w:t>can</w:t>
      </w:r>
      <w:r w:rsidRPr="00653321">
        <w:rPr>
          <w:color w:val="000000" w:themeColor="text1"/>
          <w:sz w:val="20"/>
          <w:szCs w:val="20"/>
        </w:rPr>
        <w:t xml:space="preserve"> be used </w:t>
      </w:r>
      <w:r w:rsidR="00B81BFE">
        <w:rPr>
          <w:color w:val="000000" w:themeColor="text1"/>
          <w:sz w:val="20"/>
          <w:szCs w:val="20"/>
        </w:rPr>
        <w:t xml:space="preserve">potentially </w:t>
      </w:r>
      <w:r w:rsidRPr="00653321">
        <w:rPr>
          <w:color w:val="000000" w:themeColor="text1"/>
          <w:sz w:val="20"/>
          <w:szCs w:val="20"/>
        </w:rPr>
        <w:t xml:space="preserve">to suppress the immune </w:t>
      </w:r>
      <w:r w:rsidR="00E319B6">
        <w:rPr>
          <w:color w:val="000000" w:themeColor="text1"/>
          <w:sz w:val="20"/>
          <w:szCs w:val="20"/>
        </w:rPr>
        <w:t>response</w:t>
      </w:r>
      <w:r w:rsidRPr="00653321">
        <w:rPr>
          <w:color w:val="000000" w:themeColor="text1"/>
          <w:sz w:val="20"/>
          <w:szCs w:val="20"/>
        </w:rPr>
        <w:t xml:space="preserve"> after transplant </w:t>
      </w:r>
      <w:r w:rsidR="00B81BFE">
        <w:rPr>
          <w:color w:val="000000" w:themeColor="text1"/>
          <w:sz w:val="20"/>
          <w:szCs w:val="20"/>
        </w:rPr>
        <w:t>of</w:t>
      </w:r>
      <w:r w:rsidRPr="00653321">
        <w:rPr>
          <w:color w:val="000000" w:themeColor="text1"/>
          <w:sz w:val="20"/>
          <w:szCs w:val="20"/>
        </w:rPr>
        <w:t xml:space="preserve"> </w:t>
      </w:r>
      <w:r w:rsidR="00E319B6">
        <w:rPr>
          <w:color w:val="000000" w:themeColor="text1"/>
          <w:sz w:val="20"/>
          <w:szCs w:val="20"/>
        </w:rPr>
        <w:t>tissues</w:t>
      </w:r>
      <w:r w:rsidRPr="00653321">
        <w:rPr>
          <w:color w:val="000000" w:themeColor="text1"/>
          <w:sz w:val="20"/>
          <w:szCs w:val="20"/>
        </w:rPr>
        <w:t xml:space="preserve"> or </w:t>
      </w:r>
      <w:r w:rsidR="00E319B6">
        <w:rPr>
          <w:color w:val="000000" w:themeColor="text1"/>
          <w:sz w:val="20"/>
          <w:szCs w:val="20"/>
        </w:rPr>
        <w:t>organs</w:t>
      </w:r>
      <w:r w:rsidRPr="00653321">
        <w:rPr>
          <w:color w:val="000000" w:themeColor="text1"/>
          <w:sz w:val="20"/>
          <w:szCs w:val="20"/>
        </w:rPr>
        <w:t xml:space="preserve">. OKT3, </w:t>
      </w:r>
      <w:r w:rsidR="00B81BFE">
        <w:rPr>
          <w:color w:val="000000" w:themeColor="text1"/>
          <w:sz w:val="20"/>
          <w:szCs w:val="20"/>
        </w:rPr>
        <w:t>a</w:t>
      </w:r>
      <w:r w:rsidRPr="00653321">
        <w:rPr>
          <w:color w:val="000000" w:themeColor="text1"/>
          <w:sz w:val="20"/>
          <w:szCs w:val="20"/>
        </w:rPr>
        <w:t xml:space="preserve"> </w:t>
      </w:r>
      <w:r w:rsidR="00E319B6">
        <w:rPr>
          <w:color w:val="000000" w:themeColor="text1"/>
          <w:sz w:val="20"/>
          <w:szCs w:val="20"/>
        </w:rPr>
        <w:t>m</w:t>
      </w:r>
      <w:r w:rsidR="00B81BFE">
        <w:rPr>
          <w:color w:val="000000" w:themeColor="text1"/>
          <w:sz w:val="20"/>
          <w:szCs w:val="20"/>
        </w:rPr>
        <w:t xml:space="preserve">onoclonal </w:t>
      </w:r>
      <w:proofErr w:type="spellStart"/>
      <w:r w:rsidR="00B81BFE">
        <w:rPr>
          <w:color w:val="000000" w:themeColor="text1"/>
          <w:sz w:val="20"/>
          <w:szCs w:val="20"/>
        </w:rPr>
        <w:t>antobody</w:t>
      </w:r>
      <w:proofErr w:type="spellEnd"/>
      <w:r w:rsidRPr="00653321">
        <w:rPr>
          <w:color w:val="000000" w:themeColor="text1"/>
          <w:sz w:val="20"/>
          <w:szCs w:val="20"/>
        </w:rPr>
        <w:t xml:space="preserve"> to human CD3, and antibodies to CD25 (I</w:t>
      </w:r>
      <w:r w:rsidR="00E319B6">
        <w:rPr>
          <w:color w:val="000000" w:themeColor="text1"/>
          <w:sz w:val="20"/>
          <w:szCs w:val="20"/>
        </w:rPr>
        <w:t>L</w:t>
      </w:r>
      <w:r w:rsidRPr="00653321">
        <w:rPr>
          <w:color w:val="000000" w:themeColor="text1"/>
          <w:sz w:val="20"/>
          <w:szCs w:val="20"/>
        </w:rPr>
        <w:t xml:space="preserve">-2 receptor) </w:t>
      </w:r>
      <w:r w:rsidR="00E319B6">
        <w:rPr>
          <w:color w:val="000000" w:themeColor="text1"/>
          <w:sz w:val="20"/>
          <w:szCs w:val="20"/>
        </w:rPr>
        <w:t>were being</w:t>
      </w:r>
      <w:r w:rsidRPr="00653321">
        <w:rPr>
          <w:color w:val="000000" w:themeColor="text1"/>
          <w:sz w:val="20"/>
          <w:szCs w:val="20"/>
        </w:rPr>
        <w:t xml:space="preserve"> used to reduce allograft rejection. Daclizumab, a humanized</w:t>
      </w:r>
      <w:r w:rsidR="00E319B6">
        <w:rPr>
          <w:color w:val="000000" w:themeColor="text1"/>
          <w:sz w:val="20"/>
          <w:szCs w:val="20"/>
        </w:rPr>
        <w:t xml:space="preserve"> monoclonal</w:t>
      </w:r>
      <w:r w:rsidRPr="00653321">
        <w:rPr>
          <w:color w:val="000000" w:themeColor="text1"/>
          <w:sz w:val="20"/>
          <w:szCs w:val="20"/>
        </w:rPr>
        <w:t xml:space="preserve"> antibody that targets the anti-IL</w:t>
      </w:r>
      <w:r w:rsidR="00E319B6">
        <w:rPr>
          <w:color w:val="000000" w:themeColor="text1"/>
          <w:sz w:val="20"/>
          <w:szCs w:val="20"/>
        </w:rPr>
        <w:t>-</w:t>
      </w:r>
      <w:r w:rsidRPr="00653321">
        <w:rPr>
          <w:color w:val="000000" w:themeColor="text1"/>
          <w:sz w:val="20"/>
          <w:szCs w:val="20"/>
        </w:rPr>
        <w:t xml:space="preserve">2 receptor, reduce </w:t>
      </w:r>
      <w:r w:rsidR="00E319B6">
        <w:rPr>
          <w:color w:val="000000" w:themeColor="text1"/>
          <w:sz w:val="20"/>
          <w:szCs w:val="20"/>
        </w:rPr>
        <w:t>the</w:t>
      </w:r>
      <w:r w:rsidRPr="00653321">
        <w:rPr>
          <w:color w:val="000000" w:themeColor="text1"/>
          <w:sz w:val="20"/>
          <w:szCs w:val="20"/>
        </w:rPr>
        <w:t xml:space="preserve"> acute rejection of a </w:t>
      </w:r>
      <w:r w:rsidR="00B81BFE">
        <w:rPr>
          <w:color w:val="000000" w:themeColor="text1"/>
          <w:sz w:val="20"/>
          <w:szCs w:val="20"/>
        </w:rPr>
        <w:t>kidney</w:t>
      </w:r>
      <w:r w:rsidRPr="00653321">
        <w:rPr>
          <w:color w:val="000000" w:themeColor="text1"/>
          <w:sz w:val="20"/>
          <w:szCs w:val="20"/>
        </w:rPr>
        <w:t xml:space="preserve"> transplant and also </w:t>
      </w:r>
      <w:r w:rsidR="00A275E4">
        <w:rPr>
          <w:color w:val="000000" w:themeColor="text1"/>
          <w:sz w:val="20"/>
          <w:szCs w:val="20"/>
        </w:rPr>
        <w:t>decrease</w:t>
      </w:r>
      <w:r w:rsidRPr="00653321">
        <w:rPr>
          <w:color w:val="000000" w:themeColor="text1"/>
          <w:sz w:val="20"/>
          <w:szCs w:val="20"/>
        </w:rPr>
        <w:t xml:space="preserve"> </w:t>
      </w:r>
      <w:r w:rsidR="00B81BFE">
        <w:rPr>
          <w:color w:val="000000" w:themeColor="text1"/>
          <w:sz w:val="20"/>
          <w:szCs w:val="20"/>
        </w:rPr>
        <w:t>CMV</w:t>
      </w:r>
      <w:r w:rsidRPr="00653321">
        <w:rPr>
          <w:color w:val="000000" w:themeColor="text1"/>
          <w:sz w:val="20"/>
          <w:szCs w:val="20"/>
        </w:rPr>
        <w:t xml:space="preserve"> infection</w:t>
      </w:r>
      <w:r w:rsidR="00A275E4">
        <w:rPr>
          <w:color w:val="000000" w:themeColor="text1"/>
          <w:sz w:val="20"/>
          <w:szCs w:val="20"/>
        </w:rPr>
        <w:t xml:space="preserve">s </w:t>
      </w:r>
      <w:r w:rsidRPr="00653321">
        <w:rPr>
          <w:color w:val="000000" w:themeColor="text1"/>
          <w:sz w:val="20"/>
          <w:szCs w:val="20"/>
        </w:rPr>
        <w:t xml:space="preserve">among transplant recipients. The inflammatory bowel disorder </w:t>
      </w:r>
      <w:r w:rsidR="00A275E4">
        <w:rPr>
          <w:color w:val="000000" w:themeColor="text1"/>
          <w:sz w:val="20"/>
          <w:szCs w:val="20"/>
        </w:rPr>
        <w:t>i.e.</w:t>
      </w:r>
      <w:r w:rsidRPr="00653321">
        <w:rPr>
          <w:color w:val="000000" w:themeColor="text1"/>
          <w:sz w:val="20"/>
          <w:szCs w:val="20"/>
        </w:rPr>
        <w:t xml:space="preserve"> Crohn</w:t>
      </w:r>
      <w:r w:rsidR="00A275E4">
        <w:rPr>
          <w:color w:val="000000" w:themeColor="text1"/>
          <w:sz w:val="20"/>
          <w:szCs w:val="20"/>
        </w:rPr>
        <w:t>’s</w:t>
      </w:r>
      <w:r w:rsidRPr="00653321">
        <w:rPr>
          <w:color w:val="000000" w:themeColor="text1"/>
          <w:sz w:val="20"/>
          <w:szCs w:val="20"/>
        </w:rPr>
        <w:t xml:space="preserve"> disease has been treated with </w:t>
      </w:r>
      <w:r w:rsidR="00A275E4">
        <w:rPr>
          <w:color w:val="000000" w:themeColor="text1"/>
          <w:sz w:val="20"/>
          <w:szCs w:val="20"/>
        </w:rPr>
        <w:t>monoclonal antibody</w:t>
      </w:r>
      <w:r w:rsidRPr="00653321">
        <w:rPr>
          <w:color w:val="000000" w:themeColor="text1"/>
          <w:sz w:val="20"/>
          <w:szCs w:val="20"/>
        </w:rPr>
        <w:t xml:space="preserve"> therapy. </w:t>
      </w:r>
      <w:r w:rsidR="00A275E4">
        <w:rPr>
          <w:color w:val="000000" w:themeColor="text1"/>
          <w:sz w:val="20"/>
          <w:szCs w:val="20"/>
        </w:rPr>
        <w:t>I</w:t>
      </w:r>
      <w:r w:rsidRPr="00653321">
        <w:rPr>
          <w:color w:val="000000" w:themeColor="text1"/>
          <w:sz w:val="20"/>
          <w:szCs w:val="20"/>
        </w:rPr>
        <w:t>nfliximab (Remicade)</w:t>
      </w:r>
      <w:r w:rsidR="00A275E4">
        <w:rPr>
          <w:color w:val="000000" w:themeColor="text1"/>
          <w:sz w:val="20"/>
          <w:szCs w:val="20"/>
        </w:rPr>
        <w:t>,</w:t>
      </w:r>
      <w:r w:rsidR="00A275E4" w:rsidRPr="00A275E4">
        <w:rPr>
          <w:color w:val="000000" w:themeColor="text1"/>
          <w:sz w:val="20"/>
          <w:szCs w:val="20"/>
        </w:rPr>
        <w:t xml:space="preserve"> </w:t>
      </w:r>
      <w:r w:rsidR="00A275E4">
        <w:rPr>
          <w:color w:val="000000" w:themeColor="text1"/>
          <w:sz w:val="20"/>
          <w:szCs w:val="20"/>
        </w:rPr>
        <w:t>a</w:t>
      </w:r>
      <w:r w:rsidR="00A275E4" w:rsidRPr="00653321">
        <w:rPr>
          <w:color w:val="000000" w:themeColor="text1"/>
          <w:sz w:val="20"/>
          <w:szCs w:val="20"/>
        </w:rPr>
        <w:t xml:space="preserve"> chimeric IgG1k antibody</w:t>
      </w:r>
      <w:r w:rsidRPr="00653321">
        <w:rPr>
          <w:color w:val="000000" w:themeColor="text1"/>
          <w:sz w:val="20"/>
          <w:szCs w:val="20"/>
        </w:rPr>
        <w:t xml:space="preserve">, acts by </w:t>
      </w:r>
      <w:r w:rsidR="00A275E4">
        <w:rPr>
          <w:color w:val="000000" w:themeColor="text1"/>
          <w:sz w:val="20"/>
          <w:szCs w:val="20"/>
        </w:rPr>
        <w:t>interacting with the</w:t>
      </w:r>
      <w:r w:rsidRPr="00653321">
        <w:rPr>
          <w:color w:val="000000" w:themeColor="text1"/>
          <w:sz w:val="20"/>
          <w:szCs w:val="20"/>
        </w:rPr>
        <w:t xml:space="preserve"> soluble and transmembrane </w:t>
      </w:r>
      <w:proofErr w:type="spellStart"/>
      <w:r w:rsidRPr="00653321">
        <w:rPr>
          <w:color w:val="000000" w:themeColor="text1"/>
          <w:sz w:val="20"/>
          <w:szCs w:val="20"/>
        </w:rPr>
        <w:t>tumor</w:t>
      </w:r>
      <w:proofErr w:type="spellEnd"/>
      <w:r w:rsidRPr="00653321">
        <w:rPr>
          <w:color w:val="000000" w:themeColor="text1"/>
          <w:sz w:val="20"/>
          <w:szCs w:val="20"/>
        </w:rPr>
        <w:t xml:space="preserve"> necrosis factor-alpha(TNF-alpha), preventing it from binding to its receptors on activated macrophages. The anti-TNF-alpha antibody provide relief to patients with moderate to severe Crohn’s disease.</w:t>
      </w:r>
      <w:r w:rsidR="00A275E4">
        <w:rPr>
          <w:color w:val="000000" w:themeColor="text1"/>
          <w:sz w:val="20"/>
          <w:szCs w:val="20"/>
        </w:rPr>
        <w:t xml:space="preserve"> T</w:t>
      </w:r>
      <w:r w:rsidR="00B81BFE">
        <w:rPr>
          <w:color w:val="000000" w:themeColor="text1"/>
          <w:sz w:val="20"/>
          <w:szCs w:val="20"/>
        </w:rPr>
        <w:t>he</w:t>
      </w:r>
      <w:r w:rsidRPr="00653321">
        <w:rPr>
          <w:color w:val="000000" w:themeColor="text1"/>
          <w:sz w:val="20"/>
          <w:szCs w:val="20"/>
        </w:rPr>
        <w:t xml:space="preserve"> </w:t>
      </w:r>
      <w:r w:rsidR="00A275E4">
        <w:rPr>
          <w:color w:val="000000" w:themeColor="text1"/>
          <w:sz w:val="20"/>
          <w:szCs w:val="20"/>
        </w:rPr>
        <w:t>m</w:t>
      </w:r>
      <w:r w:rsidR="00B81BFE">
        <w:rPr>
          <w:color w:val="000000" w:themeColor="text1"/>
          <w:sz w:val="20"/>
          <w:szCs w:val="20"/>
        </w:rPr>
        <w:t>onoclonal antibody</w:t>
      </w:r>
      <w:r w:rsidR="00A275E4">
        <w:rPr>
          <w:color w:val="000000" w:themeColor="text1"/>
          <w:sz w:val="20"/>
          <w:szCs w:val="20"/>
        </w:rPr>
        <w:t xml:space="preserve">, </w:t>
      </w:r>
      <w:r w:rsidRPr="00653321">
        <w:rPr>
          <w:color w:val="000000" w:themeColor="text1"/>
          <w:sz w:val="20"/>
          <w:szCs w:val="20"/>
        </w:rPr>
        <w:t xml:space="preserve">infliximab </w:t>
      </w:r>
      <w:r w:rsidR="00B81BFE">
        <w:rPr>
          <w:color w:val="000000" w:themeColor="text1"/>
          <w:sz w:val="20"/>
          <w:szCs w:val="20"/>
        </w:rPr>
        <w:t xml:space="preserve">is recently approved </w:t>
      </w:r>
      <w:r w:rsidRPr="00653321">
        <w:rPr>
          <w:color w:val="000000" w:themeColor="text1"/>
          <w:sz w:val="20"/>
          <w:szCs w:val="20"/>
        </w:rPr>
        <w:t>for the treatment of rheumatoid arthritis in combination with methotrexate.</w:t>
      </w:r>
    </w:p>
    <w:p w14:paraId="7541AA2B" w14:textId="77777777" w:rsidR="00A16C6E" w:rsidRPr="00653321" w:rsidRDefault="00A16C6E" w:rsidP="00A16C6E">
      <w:pPr>
        <w:jc w:val="center"/>
        <w:rPr>
          <w:b/>
          <w:bCs/>
          <w:color w:val="000000" w:themeColor="text1"/>
          <w:sz w:val="20"/>
          <w:szCs w:val="20"/>
        </w:rPr>
      </w:pPr>
      <w:r w:rsidRPr="00653321">
        <w:rPr>
          <w:b/>
          <w:bCs/>
          <w:color w:val="000000" w:themeColor="text1"/>
          <w:sz w:val="20"/>
          <w:szCs w:val="20"/>
        </w:rPr>
        <w:t>Table 2: Monoclonal antibodies used in autoimmune diseases</w:t>
      </w:r>
    </w:p>
    <w:p w14:paraId="34EAD217" w14:textId="77777777" w:rsidR="00A16C6E" w:rsidRDefault="00A16C6E" w:rsidP="00A16C6E">
      <w:pPr>
        <w:ind w:left="-567" w:firstLine="567"/>
        <w:jc w:val="center"/>
        <w:rPr>
          <w:color w:val="000000" w:themeColor="text1"/>
          <w:sz w:val="20"/>
          <w:szCs w:val="20"/>
        </w:rPr>
      </w:pPr>
    </w:p>
    <w:tbl>
      <w:tblPr>
        <w:tblStyle w:val="TableGrid"/>
        <w:tblpPr w:leftFromText="180" w:rightFromText="180" w:vertAnchor="page" w:horzAnchor="margin" w:tblpY="4926"/>
        <w:tblW w:w="0" w:type="auto"/>
        <w:tblLook w:val="04A0" w:firstRow="1" w:lastRow="0" w:firstColumn="1" w:lastColumn="0" w:noHBand="0" w:noVBand="1"/>
      </w:tblPr>
      <w:tblGrid>
        <w:gridCol w:w="2254"/>
        <w:gridCol w:w="2254"/>
        <w:gridCol w:w="2254"/>
        <w:gridCol w:w="2254"/>
      </w:tblGrid>
      <w:tr w:rsidR="00A275E4" w:rsidRPr="00653321" w14:paraId="215B7BE4" w14:textId="77777777" w:rsidTr="00A275E4">
        <w:tc>
          <w:tcPr>
            <w:tcW w:w="2254" w:type="dxa"/>
          </w:tcPr>
          <w:p w14:paraId="2BA3A721" w14:textId="77777777" w:rsidR="00A275E4" w:rsidRPr="00653321" w:rsidRDefault="00A275E4" w:rsidP="00A275E4">
            <w:pPr>
              <w:jc w:val="both"/>
              <w:rPr>
                <w:color w:val="000000" w:themeColor="text1"/>
                <w:sz w:val="20"/>
                <w:szCs w:val="20"/>
              </w:rPr>
            </w:pPr>
            <w:r w:rsidRPr="00653321">
              <w:rPr>
                <w:color w:val="000000" w:themeColor="text1"/>
                <w:sz w:val="20"/>
                <w:szCs w:val="20"/>
              </w:rPr>
              <w:t>Antibody name</w:t>
            </w:r>
          </w:p>
          <w:p w14:paraId="404F5C74" w14:textId="77777777" w:rsidR="00A275E4" w:rsidRPr="00653321" w:rsidRDefault="00A275E4" w:rsidP="00A275E4">
            <w:pPr>
              <w:jc w:val="both"/>
              <w:rPr>
                <w:color w:val="000000" w:themeColor="text1"/>
                <w:sz w:val="20"/>
                <w:szCs w:val="20"/>
              </w:rPr>
            </w:pPr>
          </w:p>
        </w:tc>
        <w:tc>
          <w:tcPr>
            <w:tcW w:w="2254" w:type="dxa"/>
          </w:tcPr>
          <w:p w14:paraId="3F9AA236" w14:textId="77777777" w:rsidR="00A275E4" w:rsidRPr="00653321" w:rsidRDefault="00A275E4" w:rsidP="00A275E4">
            <w:pPr>
              <w:jc w:val="both"/>
              <w:rPr>
                <w:color w:val="000000" w:themeColor="text1"/>
                <w:sz w:val="20"/>
                <w:szCs w:val="20"/>
              </w:rPr>
            </w:pPr>
            <w:r w:rsidRPr="00653321">
              <w:rPr>
                <w:color w:val="000000" w:themeColor="text1"/>
                <w:sz w:val="20"/>
                <w:szCs w:val="20"/>
              </w:rPr>
              <w:t>Target</w:t>
            </w:r>
          </w:p>
        </w:tc>
        <w:tc>
          <w:tcPr>
            <w:tcW w:w="2254" w:type="dxa"/>
          </w:tcPr>
          <w:p w14:paraId="2A4DC3D1" w14:textId="77777777" w:rsidR="00A275E4" w:rsidRPr="00653321" w:rsidRDefault="00A275E4" w:rsidP="00A275E4">
            <w:pPr>
              <w:jc w:val="both"/>
              <w:rPr>
                <w:color w:val="000000" w:themeColor="text1"/>
                <w:sz w:val="20"/>
                <w:szCs w:val="20"/>
              </w:rPr>
            </w:pPr>
            <w:r w:rsidRPr="00653321">
              <w:rPr>
                <w:color w:val="000000" w:themeColor="text1"/>
                <w:sz w:val="20"/>
                <w:szCs w:val="20"/>
              </w:rPr>
              <w:t>Antibody format</w:t>
            </w:r>
          </w:p>
        </w:tc>
        <w:tc>
          <w:tcPr>
            <w:tcW w:w="2254" w:type="dxa"/>
          </w:tcPr>
          <w:p w14:paraId="045DE65F" w14:textId="77777777" w:rsidR="00A275E4" w:rsidRPr="00653321" w:rsidRDefault="00A275E4" w:rsidP="00A275E4">
            <w:pPr>
              <w:jc w:val="both"/>
              <w:rPr>
                <w:color w:val="000000" w:themeColor="text1"/>
                <w:sz w:val="20"/>
                <w:szCs w:val="20"/>
              </w:rPr>
            </w:pPr>
            <w:r w:rsidRPr="00653321">
              <w:rPr>
                <w:color w:val="000000" w:themeColor="text1"/>
                <w:sz w:val="20"/>
                <w:szCs w:val="20"/>
              </w:rPr>
              <w:t xml:space="preserve">Application </w:t>
            </w:r>
          </w:p>
        </w:tc>
      </w:tr>
      <w:tr w:rsidR="00A275E4" w:rsidRPr="00653321" w14:paraId="635C12D8" w14:textId="77777777" w:rsidTr="00A275E4">
        <w:tc>
          <w:tcPr>
            <w:tcW w:w="2254" w:type="dxa"/>
          </w:tcPr>
          <w:p w14:paraId="4DACA834" w14:textId="77777777" w:rsidR="00A275E4" w:rsidRPr="00653321" w:rsidRDefault="00A275E4" w:rsidP="00A275E4">
            <w:pPr>
              <w:jc w:val="both"/>
              <w:rPr>
                <w:color w:val="000000" w:themeColor="text1"/>
                <w:sz w:val="20"/>
                <w:szCs w:val="20"/>
              </w:rPr>
            </w:pPr>
            <w:r w:rsidRPr="00653321">
              <w:rPr>
                <w:color w:val="000000" w:themeColor="text1"/>
                <w:sz w:val="20"/>
                <w:szCs w:val="20"/>
              </w:rPr>
              <w:t>Infliximab</w:t>
            </w:r>
          </w:p>
        </w:tc>
        <w:tc>
          <w:tcPr>
            <w:tcW w:w="2254" w:type="dxa"/>
          </w:tcPr>
          <w:p w14:paraId="73BDAC94" w14:textId="77777777" w:rsidR="00A275E4" w:rsidRPr="00653321" w:rsidRDefault="00A275E4" w:rsidP="00A275E4">
            <w:pPr>
              <w:jc w:val="both"/>
              <w:rPr>
                <w:color w:val="000000" w:themeColor="text1"/>
                <w:sz w:val="20"/>
                <w:szCs w:val="20"/>
              </w:rPr>
            </w:pPr>
            <w:r w:rsidRPr="00653321">
              <w:rPr>
                <w:color w:val="000000" w:themeColor="text1"/>
                <w:sz w:val="20"/>
                <w:szCs w:val="20"/>
              </w:rPr>
              <w:t>TNF-alpha</w:t>
            </w:r>
          </w:p>
        </w:tc>
        <w:tc>
          <w:tcPr>
            <w:tcW w:w="2254" w:type="dxa"/>
          </w:tcPr>
          <w:p w14:paraId="4E9293DD" w14:textId="77777777" w:rsidR="00A275E4" w:rsidRPr="00653321" w:rsidRDefault="00A275E4" w:rsidP="00A275E4">
            <w:pPr>
              <w:jc w:val="both"/>
              <w:rPr>
                <w:color w:val="000000" w:themeColor="text1"/>
                <w:sz w:val="20"/>
                <w:szCs w:val="20"/>
              </w:rPr>
            </w:pPr>
            <w:r w:rsidRPr="00653321">
              <w:rPr>
                <w:color w:val="000000" w:themeColor="text1"/>
                <w:sz w:val="20"/>
                <w:szCs w:val="20"/>
              </w:rPr>
              <w:t>Chimeric</w:t>
            </w:r>
          </w:p>
        </w:tc>
        <w:tc>
          <w:tcPr>
            <w:tcW w:w="2254" w:type="dxa"/>
          </w:tcPr>
          <w:p w14:paraId="683F66EA" w14:textId="77777777" w:rsidR="00A275E4" w:rsidRPr="00653321" w:rsidRDefault="00A275E4" w:rsidP="00A275E4">
            <w:pPr>
              <w:jc w:val="both"/>
              <w:rPr>
                <w:color w:val="000000" w:themeColor="text1"/>
                <w:sz w:val="20"/>
                <w:szCs w:val="20"/>
              </w:rPr>
            </w:pPr>
            <w:r w:rsidRPr="00653321">
              <w:rPr>
                <w:color w:val="000000" w:themeColor="text1"/>
                <w:sz w:val="20"/>
                <w:szCs w:val="20"/>
              </w:rPr>
              <w:t>Rheumatoid arthritis, Crohn’s disease, ankylosing spondylitis</w:t>
            </w:r>
          </w:p>
        </w:tc>
      </w:tr>
      <w:tr w:rsidR="00A275E4" w:rsidRPr="00653321" w14:paraId="435B626F" w14:textId="77777777" w:rsidTr="00A275E4">
        <w:tc>
          <w:tcPr>
            <w:tcW w:w="2254" w:type="dxa"/>
          </w:tcPr>
          <w:p w14:paraId="5E4BE1A0" w14:textId="77777777" w:rsidR="00A275E4" w:rsidRPr="00653321" w:rsidRDefault="00A275E4" w:rsidP="00A275E4">
            <w:pPr>
              <w:jc w:val="both"/>
              <w:rPr>
                <w:color w:val="000000" w:themeColor="text1"/>
                <w:sz w:val="20"/>
                <w:szCs w:val="20"/>
              </w:rPr>
            </w:pPr>
            <w:r w:rsidRPr="00653321">
              <w:rPr>
                <w:color w:val="000000" w:themeColor="text1"/>
                <w:sz w:val="20"/>
                <w:szCs w:val="20"/>
              </w:rPr>
              <w:t>Adalimumab</w:t>
            </w:r>
          </w:p>
        </w:tc>
        <w:tc>
          <w:tcPr>
            <w:tcW w:w="2254" w:type="dxa"/>
          </w:tcPr>
          <w:p w14:paraId="201BAC51" w14:textId="77777777" w:rsidR="00A275E4" w:rsidRPr="00653321" w:rsidRDefault="00A275E4" w:rsidP="00A275E4">
            <w:pPr>
              <w:jc w:val="both"/>
              <w:rPr>
                <w:color w:val="000000" w:themeColor="text1"/>
                <w:sz w:val="20"/>
                <w:szCs w:val="20"/>
              </w:rPr>
            </w:pPr>
            <w:r w:rsidRPr="00653321">
              <w:rPr>
                <w:color w:val="000000" w:themeColor="text1"/>
                <w:sz w:val="20"/>
                <w:szCs w:val="20"/>
              </w:rPr>
              <w:t>TNF-alpha</w:t>
            </w:r>
          </w:p>
        </w:tc>
        <w:tc>
          <w:tcPr>
            <w:tcW w:w="2254" w:type="dxa"/>
          </w:tcPr>
          <w:p w14:paraId="60AE5632" w14:textId="77777777" w:rsidR="00A275E4" w:rsidRPr="00653321" w:rsidRDefault="00A275E4" w:rsidP="00A275E4">
            <w:pPr>
              <w:jc w:val="both"/>
              <w:rPr>
                <w:color w:val="000000" w:themeColor="text1"/>
                <w:sz w:val="20"/>
                <w:szCs w:val="20"/>
              </w:rPr>
            </w:pPr>
            <w:r w:rsidRPr="00653321">
              <w:rPr>
                <w:color w:val="000000" w:themeColor="text1"/>
                <w:sz w:val="20"/>
                <w:szCs w:val="20"/>
              </w:rPr>
              <w:t>Human</w:t>
            </w:r>
          </w:p>
        </w:tc>
        <w:tc>
          <w:tcPr>
            <w:tcW w:w="2254" w:type="dxa"/>
          </w:tcPr>
          <w:p w14:paraId="1B2DB3E7" w14:textId="7D8EB774" w:rsidR="00A275E4" w:rsidRPr="00653321" w:rsidRDefault="00A275E4" w:rsidP="00A275E4">
            <w:pPr>
              <w:jc w:val="both"/>
              <w:rPr>
                <w:color w:val="000000" w:themeColor="text1"/>
                <w:sz w:val="20"/>
                <w:szCs w:val="20"/>
              </w:rPr>
            </w:pPr>
            <w:r w:rsidRPr="00653321">
              <w:rPr>
                <w:color w:val="000000" w:themeColor="text1"/>
                <w:sz w:val="20"/>
                <w:szCs w:val="20"/>
              </w:rPr>
              <w:t>Rheumatoid arthritis,</w:t>
            </w:r>
            <w:r w:rsidRPr="00653321">
              <w:rPr>
                <w:color w:val="000000" w:themeColor="text1"/>
                <w:sz w:val="20"/>
                <w:szCs w:val="20"/>
              </w:rPr>
              <w:t xml:space="preserve"> </w:t>
            </w:r>
            <w:r w:rsidRPr="00653321">
              <w:rPr>
                <w:color w:val="000000" w:themeColor="text1"/>
                <w:sz w:val="20"/>
                <w:szCs w:val="20"/>
              </w:rPr>
              <w:t>Ulcerative colitis</w:t>
            </w:r>
            <w:r>
              <w:rPr>
                <w:color w:val="000000" w:themeColor="text1"/>
                <w:sz w:val="20"/>
                <w:szCs w:val="20"/>
              </w:rPr>
              <w:t>,</w:t>
            </w:r>
            <w:r w:rsidRPr="00653321">
              <w:rPr>
                <w:color w:val="000000" w:themeColor="text1"/>
                <w:sz w:val="20"/>
                <w:szCs w:val="20"/>
              </w:rPr>
              <w:t xml:space="preserve"> Crohn’s disease.</w:t>
            </w:r>
          </w:p>
        </w:tc>
      </w:tr>
      <w:tr w:rsidR="00A275E4" w:rsidRPr="00653321" w14:paraId="6D03FBF8" w14:textId="77777777" w:rsidTr="00A275E4">
        <w:tc>
          <w:tcPr>
            <w:tcW w:w="2254" w:type="dxa"/>
          </w:tcPr>
          <w:p w14:paraId="23DC1B09" w14:textId="77777777" w:rsidR="00A275E4" w:rsidRPr="00653321" w:rsidRDefault="00A275E4" w:rsidP="00A275E4">
            <w:pPr>
              <w:jc w:val="both"/>
              <w:rPr>
                <w:color w:val="000000" w:themeColor="text1"/>
                <w:sz w:val="20"/>
                <w:szCs w:val="20"/>
              </w:rPr>
            </w:pPr>
            <w:proofErr w:type="spellStart"/>
            <w:r w:rsidRPr="00653321">
              <w:rPr>
                <w:color w:val="000000" w:themeColor="text1"/>
                <w:sz w:val="20"/>
                <w:szCs w:val="20"/>
              </w:rPr>
              <w:t>Basiliximab</w:t>
            </w:r>
            <w:proofErr w:type="spellEnd"/>
          </w:p>
        </w:tc>
        <w:tc>
          <w:tcPr>
            <w:tcW w:w="2254" w:type="dxa"/>
          </w:tcPr>
          <w:p w14:paraId="4E05F286" w14:textId="77777777" w:rsidR="00A275E4" w:rsidRPr="00653321" w:rsidRDefault="00A275E4" w:rsidP="00A275E4">
            <w:pPr>
              <w:jc w:val="both"/>
              <w:rPr>
                <w:color w:val="000000" w:themeColor="text1"/>
                <w:sz w:val="20"/>
                <w:szCs w:val="20"/>
              </w:rPr>
            </w:pPr>
            <w:r w:rsidRPr="00653321">
              <w:rPr>
                <w:color w:val="000000" w:themeColor="text1"/>
                <w:sz w:val="20"/>
                <w:szCs w:val="20"/>
              </w:rPr>
              <w:t>IL-2</w:t>
            </w:r>
          </w:p>
        </w:tc>
        <w:tc>
          <w:tcPr>
            <w:tcW w:w="2254" w:type="dxa"/>
          </w:tcPr>
          <w:p w14:paraId="5535D8BE" w14:textId="77777777" w:rsidR="00A275E4" w:rsidRPr="00653321" w:rsidRDefault="00A275E4" w:rsidP="00A275E4">
            <w:pPr>
              <w:jc w:val="both"/>
              <w:rPr>
                <w:color w:val="000000" w:themeColor="text1"/>
                <w:sz w:val="20"/>
                <w:szCs w:val="20"/>
              </w:rPr>
            </w:pPr>
            <w:r w:rsidRPr="00653321">
              <w:rPr>
                <w:color w:val="000000" w:themeColor="text1"/>
                <w:sz w:val="20"/>
                <w:szCs w:val="20"/>
              </w:rPr>
              <w:t>Chimeric</w:t>
            </w:r>
          </w:p>
        </w:tc>
        <w:tc>
          <w:tcPr>
            <w:tcW w:w="2254" w:type="dxa"/>
          </w:tcPr>
          <w:p w14:paraId="0DC8D79B" w14:textId="77777777" w:rsidR="00A275E4" w:rsidRPr="00653321" w:rsidRDefault="00A275E4" w:rsidP="00A275E4">
            <w:pPr>
              <w:jc w:val="both"/>
              <w:rPr>
                <w:color w:val="000000" w:themeColor="text1"/>
                <w:sz w:val="20"/>
                <w:szCs w:val="20"/>
              </w:rPr>
            </w:pPr>
            <w:r w:rsidRPr="00653321">
              <w:rPr>
                <w:color w:val="000000" w:themeColor="text1"/>
                <w:sz w:val="20"/>
                <w:szCs w:val="20"/>
              </w:rPr>
              <w:t>Acute rejection of kidney transplants</w:t>
            </w:r>
          </w:p>
        </w:tc>
      </w:tr>
      <w:tr w:rsidR="00A275E4" w:rsidRPr="00653321" w14:paraId="69275249" w14:textId="77777777" w:rsidTr="00A275E4">
        <w:tc>
          <w:tcPr>
            <w:tcW w:w="2254" w:type="dxa"/>
          </w:tcPr>
          <w:p w14:paraId="4CE64ECE" w14:textId="77777777" w:rsidR="00A275E4" w:rsidRPr="00653321" w:rsidRDefault="00A275E4" w:rsidP="00A275E4">
            <w:pPr>
              <w:jc w:val="both"/>
              <w:rPr>
                <w:color w:val="000000" w:themeColor="text1"/>
                <w:sz w:val="20"/>
                <w:szCs w:val="20"/>
              </w:rPr>
            </w:pPr>
            <w:r w:rsidRPr="00653321">
              <w:rPr>
                <w:color w:val="000000" w:themeColor="text1"/>
                <w:sz w:val="20"/>
                <w:szCs w:val="20"/>
              </w:rPr>
              <w:t>Daclizumab</w:t>
            </w:r>
          </w:p>
        </w:tc>
        <w:tc>
          <w:tcPr>
            <w:tcW w:w="2254" w:type="dxa"/>
          </w:tcPr>
          <w:p w14:paraId="3A6A1C76" w14:textId="77777777" w:rsidR="00A275E4" w:rsidRPr="00653321" w:rsidRDefault="00A275E4" w:rsidP="00A275E4">
            <w:pPr>
              <w:jc w:val="both"/>
              <w:rPr>
                <w:color w:val="000000" w:themeColor="text1"/>
                <w:sz w:val="20"/>
                <w:szCs w:val="20"/>
              </w:rPr>
            </w:pPr>
            <w:r w:rsidRPr="00653321">
              <w:rPr>
                <w:color w:val="000000" w:themeColor="text1"/>
                <w:sz w:val="20"/>
                <w:szCs w:val="20"/>
              </w:rPr>
              <w:t>IL-2</w:t>
            </w:r>
          </w:p>
        </w:tc>
        <w:tc>
          <w:tcPr>
            <w:tcW w:w="2254" w:type="dxa"/>
          </w:tcPr>
          <w:p w14:paraId="13D2BCBA" w14:textId="77777777" w:rsidR="00A275E4" w:rsidRPr="00653321" w:rsidRDefault="00A275E4" w:rsidP="00A275E4">
            <w:pPr>
              <w:jc w:val="both"/>
              <w:rPr>
                <w:color w:val="000000" w:themeColor="text1"/>
                <w:sz w:val="20"/>
                <w:szCs w:val="20"/>
              </w:rPr>
            </w:pPr>
            <w:r w:rsidRPr="00653321">
              <w:rPr>
                <w:color w:val="000000" w:themeColor="text1"/>
                <w:sz w:val="20"/>
                <w:szCs w:val="20"/>
              </w:rPr>
              <w:t>Humanized</w:t>
            </w:r>
          </w:p>
        </w:tc>
        <w:tc>
          <w:tcPr>
            <w:tcW w:w="2254" w:type="dxa"/>
          </w:tcPr>
          <w:p w14:paraId="169EE797" w14:textId="77777777" w:rsidR="00A275E4" w:rsidRPr="00653321" w:rsidRDefault="00A275E4" w:rsidP="00A275E4">
            <w:pPr>
              <w:jc w:val="both"/>
              <w:rPr>
                <w:color w:val="000000" w:themeColor="text1"/>
                <w:sz w:val="20"/>
                <w:szCs w:val="20"/>
              </w:rPr>
            </w:pPr>
            <w:r w:rsidRPr="00653321">
              <w:rPr>
                <w:color w:val="000000" w:themeColor="text1"/>
                <w:sz w:val="20"/>
                <w:szCs w:val="20"/>
              </w:rPr>
              <w:t>Acute rejection of kidney transplant</w:t>
            </w:r>
          </w:p>
        </w:tc>
      </w:tr>
      <w:tr w:rsidR="00A275E4" w:rsidRPr="00653321" w14:paraId="370A2207" w14:textId="77777777" w:rsidTr="00A275E4">
        <w:tc>
          <w:tcPr>
            <w:tcW w:w="2254" w:type="dxa"/>
          </w:tcPr>
          <w:p w14:paraId="248CB0D5" w14:textId="77777777" w:rsidR="00A275E4" w:rsidRPr="00653321" w:rsidRDefault="00A275E4" w:rsidP="00A275E4">
            <w:pPr>
              <w:jc w:val="both"/>
              <w:rPr>
                <w:color w:val="000000" w:themeColor="text1"/>
                <w:sz w:val="20"/>
                <w:szCs w:val="20"/>
              </w:rPr>
            </w:pPr>
            <w:r w:rsidRPr="00653321">
              <w:rPr>
                <w:color w:val="000000" w:themeColor="text1"/>
                <w:sz w:val="20"/>
                <w:szCs w:val="20"/>
              </w:rPr>
              <w:t>Omalizumab</w:t>
            </w:r>
          </w:p>
        </w:tc>
        <w:tc>
          <w:tcPr>
            <w:tcW w:w="2254" w:type="dxa"/>
          </w:tcPr>
          <w:p w14:paraId="4468ADF3" w14:textId="77777777" w:rsidR="00A275E4" w:rsidRPr="00653321" w:rsidRDefault="00A275E4" w:rsidP="00A275E4">
            <w:pPr>
              <w:jc w:val="both"/>
              <w:rPr>
                <w:color w:val="000000" w:themeColor="text1"/>
                <w:sz w:val="20"/>
                <w:szCs w:val="20"/>
              </w:rPr>
            </w:pPr>
            <w:proofErr w:type="spellStart"/>
            <w:r w:rsidRPr="00653321">
              <w:rPr>
                <w:color w:val="000000" w:themeColor="text1"/>
                <w:sz w:val="20"/>
                <w:szCs w:val="20"/>
              </w:rPr>
              <w:t>IgE</w:t>
            </w:r>
            <w:proofErr w:type="spellEnd"/>
          </w:p>
        </w:tc>
        <w:tc>
          <w:tcPr>
            <w:tcW w:w="2254" w:type="dxa"/>
          </w:tcPr>
          <w:p w14:paraId="7EE6238F" w14:textId="77777777" w:rsidR="00A275E4" w:rsidRPr="00653321" w:rsidRDefault="00A275E4" w:rsidP="00A275E4">
            <w:pPr>
              <w:jc w:val="both"/>
              <w:rPr>
                <w:color w:val="000000" w:themeColor="text1"/>
                <w:sz w:val="20"/>
                <w:szCs w:val="20"/>
              </w:rPr>
            </w:pPr>
            <w:r w:rsidRPr="00653321">
              <w:rPr>
                <w:color w:val="000000" w:themeColor="text1"/>
                <w:sz w:val="20"/>
                <w:szCs w:val="20"/>
              </w:rPr>
              <w:t>Humanized</w:t>
            </w:r>
          </w:p>
        </w:tc>
        <w:tc>
          <w:tcPr>
            <w:tcW w:w="2254" w:type="dxa"/>
          </w:tcPr>
          <w:p w14:paraId="5DEF0E72" w14:textId="77777777" w:rsidR="00A275E4" w:rsidRPr="00653321" w:rsidRDefault="00A275E4" w:rsidP="00A275E4">
            <w:pPr>
              <w:jc w:val="both"/>
              <w:rPr>
                <w:color w:val="000000" w:themeColor="text1"/>
                <w:sz w:val="20"/>
                <w:szCs w:val="20"/>
              </w:rPr>
            </w:pPr>
            <w:r w:rsidRPr="00653321">
              <w:rPr>
                <w:color w:val="000000" w:themeColor="text1"/>
                <w:sz w:val="20"/>
                <w:szCs w:val="20"/>
              </w:rPr>
              <w:t xml:space="preserve">Asthma </w:t>
            </w:r>
          </w:p>
        </w:tc>
      </w:tr>
    </w:tbl>
    <w:p w14:paraId="6DC5F956" w14:textId="77777777" w:rsidR="00121F8B" w:rsidRDefault="00121F8B" w:rsidP="00A275E4">
      <w:pPr>
        <w:pStyle w:val="NormalWeb"/>
        <w:ind w:right="-613"/>
        <w:rPr>
          <w:b/>
          <w:bCs/>
          <w:color w:val="000000" w:themeColor="text1"/>
          <w:sz w:val="20"/>
          <w:szCs w:val="20"/>
        </w:rPr>
      </w:pPr>
    </w:p>
    <w:p w14:paraId="2477527D" w14:textId="7F795BDC" w:rsidR="007147E0" w:rsidRPr="00653321" w:rsidRDefault="007147E0" w:rsidP="007147E0">
      <w:pPr>
        <w:pStyle w:val="NormalWeb"/>
        <w:ind w:right="-613"/>
        <w:jc w:val="center"/>
        <w:rPr>
          <w:b/>
          <w:bCs/>
          <w:color w:val="000000" w:themeColor="text1"/>
          <w:sz w:val="20"/>
          <w:szCs w:val="20"/>
        </w:rPr>
      </w:pPr>
      <w:r>
        <w:rPr>
          <w:b/>
          <w:bCs/>
          <w:color w:val="000000" w:themeColor="text1"/>
          <w:sz w:val="20"/>
          <w:szCs w:val="20"/>
        </w:rPr>
        <w:t>III. CONCLUSION</w:t>
      </w:r>
    </w:p>
    <w:p w14:paraId="3C8BFCB5" w14:textId="74EEA29D" w:rsidR="00147283" w:rsidRDefault="00EE765E" w:rsidP="002F7588">
      <w:pPr>
        <w:pStyle w:val="NormalWeb"/>
        <w:shd w:val="clear" w:color="auto" w:fill="FFFFFF"/>
        <w:tabs>
          <w:tab w:val="left" w:pos="142"/>
        </w:tabs>
        <w:ind w:left="-567" w:right="-613" w:firstLine="360"/>
        <w:jc w:val="both"/>
        <w:rPr>
          <w:color w:val="000000" w:themeColor="text1"/>
          <w:sz w:val="20"/>
          <w:szCs w:val="20"/>
        </w:rPr>
      </w:pPr>
      <w:r>
        <w:rPr>
          <w:color w:val="000000" w:themeColor="text1"/>
          <w:sz w:val="20"/>
          <w:szCs w:val="20"/>
        </w:rPr>
        <w:tab/>
      </w:r>
      <w:r w:rsidR="007147E0">
        <w:rPr>
          <w:color w:val="000000" w:themeColor="text1"/>
          <w:sz w:val="20"/>
          <w:szCs w:val="20"/>
        </w:rPr>
        <w:t>The development of monoclonal antibodies with the specificit</w:t>
      </w:r>
      <w:r w:rsidR="009A433B">
        <w:rPr>
          <w:color w:val="000000" w:themeColor="text1"/>
          <w:sz w:val="20"/>
          <w:szCs w:val="20"/>
        </w:rPr>
        <w:t>y of immune responses is one of the most successful application to medicine till date. Fully humanised monoclonal antibodies have reduce</w:t>
      </w:r>
      <w:r w:rsidR="001F1341">
        <w:rPr>
          <w:color w:val="000000" w:themeColor="text1"/>
          <w:sz w:val="20"/>
          <w:szCs w:val="20"/>
        </w:rPr>
        <w:t>d</w:t>
      </w:r>
      <w:r w:rsidR="009A433B">
        <w:rPr>
          <w:color w:val="000000" w:themeColor="text1"/>
          <w:sz w:val="20"/>
          <w:szCs w:val="20"/>
        </w:rPr>
        <w:t xml:space="preserve"> the risk of allergy and increased the effectiveness of </w:t>
      </w:r>
      <w:proofErr w:type="spellStart"/>
      <w:r w:rsidR="009A433B">
        <w:rPr>
          <w:color w:val="000000" w:themeColor="text1"/>
          <w:sz w:val="20"/>
          <w:szCs w:val="20"/>
        </w:rPr>
        <w:t>mAb</w:t>
      </w:r>
      <w:r w:rsidR="001F1341">
        <w:rPr>
          <w:color w:val="000000" w:themeColor="text1"/>
          <w:sz w:val="20"/>
          <w:szCs w:val="20"/>
        </w:rPr>
        <w:t>s</w:t>
      </w:r>
      <w:proofErr w:type="spellEnd"/>
      <w:r w:rsidR="009A433B">
        <w:rPr>
          <w:color w:val="000000" w:themeColor="text1"/>
          <w:sz w:val="20"/>
          <w:szCs w:val="20"/>
        </w:rPr>
        <w:t xml:space="preserve"> treatment in many disease conditions. Monoclonal antibodies are being utilized for diagnostic purposes like ELISA, immunohistochemistry and western immunoblotting etc. On the other hand, diseases that are </w:t>
      </w:r>
      <w:r w:rsidR="00305A1A">
        <w:rPr>
          <w:color w:val="000000" w:themeColor="text1"/>
          <w:sz w:val="20"/>
          <w:szCs w:val="20"/>
        </w:rPr>
        <w:t>an issue globally</w:t>
      </w:r>
      <w:r w:rsidR="009A433B">
        <w:rPr>
          <w:color w:val="000000" w:themeColor="text1"/>
          <w:sz w:val="20"/>
          <w:szCs w:val="20"/>
        </w:rPr>
        <w:t xml:space="preserve"> such as cancer, </w:t>
      </w:r>
      <w:r w:rsidR="007F3CDA">
        <w:rPr>
          <w:color w:val="000000" w:themeColor="text1"/>
          <w:sz w:val="20"/>
          <w:szCs w:val="20"/>
        </w:rPr>
        <w:t xml:space="preserve">AIDS, immune diseases and other bacterial and viral diseases are being treated using monoclonal antibodies. Furthermore, the </w:t>
      </w:r>
      <w:r w:rsidR="00305A1A">
        <w:rPr>
          <w:color w:val="000000" w:themeColor="text1"/>
          <w:sz w:val="20"/>
          <w:szCs w:val="20"/>
        </w:rPr>
        <w:t>newer techniques</w:t>
      </w:r>
      <w:r w:rsidR="000F027A">
        <w:rPr>
          <w:color w:val="000000" w:themeColor="text1"/>
          <w:sz w:val="20"/>
          <w:szCs w:val="20"/>
        </w:rPr>
        <w:t xml:space="preserve"> used</w:t>
      </w:r>
      <w:r w:rsidR="007F3CDA">
        <w:rPr>
          <w:color w:val="000000" w:themeColor="text1"/>
          <w:sz w:val="20"/>
          <w:szCs w:val="20"/>
        </w:rPr>
        <w:t xml:space="preserve"> for the production of </w:t>
      </w:r>
      <w:r w:rsidR="001F1341">
        <w:rPr>
          <w:color w:val="000000" w:themeColor="text1"/>
          <w:sz w:val="20"/>
          <w:szCs w:val="20"/>
        </w:rPr>
        <w:t xml:space="preserve">the </w:t>
      </w:r>
      <w:r w:rsidR="007F3CDA">
        <w:rPr>
          <w:color w:val="000000" w:themeColor="text1"/>
          <w:sz w:val="20"/>
          <w:szCs w:val="20"/>
        </w:rPr>
        <w:t>monoclonal antibody should be adopted in the developing countries and readily available for use.</w:t>
      </w:r>
    </w:p>
    <w:p w14:paraId="67D9890F" w14:textId="77777777" w:rsidR="00121F8B" w:rsidRPr="00402841" w:rsidRDefault="00121F8B" w:rsidP="00121F8B">
      <w:pPr>
        <w:pStyle w:val="Heading5"/>
        <w:spacing w:before="0" w:after="0"/>
        <w:rPr>
          <w:rFonts w:eastAsia="MS Mincho"/>
        </w:rPr>
      </w:pPr>
      <w:r w:rsidRPr="00402841">
        <w:rPr>
          <w:rFonts w:ascii="Times New Roman" w:eastAsia="MS Mincho" w:hAnsi="Times New Roman"/>
          <w:i w:val="0"/>
          <w:sz w:val="20"/>
          <w:szCs w:val="20"/>
        </w:rPr>
        <w:t>REFERENCES</w:t>
      </w:r>
    </w:p>
    <w:p w14:paraId="4101BC08" w14:textId="1B45A849" w:rsidR="002F7588" w:rsidRPr="002F7588" w:rsidRDefault="00121F8B" w:rsidP="002F7588">
      <w:pPr>
        <w:ind w:left="-567"/>
        <w:jc w:val="both"/>
        <w:rPr>
          <w:color w:val="222222"/>
          <w:sz w:val="16"/>
          <w:szCs w:val="16"/>
          <w:shd w:val="clear" w:color="auto" w:fill="FFFFFF"/>
        </w:rPr>
      </w:pPr>
      <w:r w:rsidRPr="002F7588">
        <w:rPr>
          <w:color w:val="000000" w:themeColor="text1"/>
          <w:sz w:val="16"/>
          <w:szCs w:val="16"/>
        </w:rPr>
        <w:t>[1]</w:t>
      </w:r>
      <w:r w:rsidR="002F7588" w:rsidRPr="002F7588">
        <w:rPr>
          <w:color w:val="000000" w:themeColor="text1"/>
          <w:sz w:val="16"/>
          <w:szCs w:val="16"/>
        </w:rPr>
        <w:t xml:space="preserve"> </w:t>
      </w:r>
      <w:r w:rsidR="002F7588" w:rsidRPr="002F7588">
        <w:rPr>
          <w:color w:val="222222"/>
          <w:sz w:val="16"/>
          <w:szCs w:val="16"/>
          <w:shd w:val="clear" w:color="auto" w:fill="FFFFFF"/>
        </w:rPr>
        <w:t>Ansar W, Ghosh S. Monoclonal antibodies: a tool in clinical research. Indian Journal of Clinical Medicine. 2013 Jan;4:IJCM-S11968.</w:t>
      </w:r>
    </w:p>
    <w:p w14:paraId="188853DD" w14:textId="20809BD8" w:rsidR="002F7588" w:rsidRPr="002F7588" w:rsidRDefault="002F7588" w:rsidP="002F7588">
      <w:pPr>
        <w:ind w:left="-567" w:right="-613"/>
        <w:jc w:val="both"/>
        <w:rPr>
          <w:sz w:val="16"/>
          <w:szCs w:val="16"/>
        </w:rPr>
      </w:pPr>
      <w:r w:rsidRPr="002F7588">
        <w:rPr>
          <w:color w:val="000000" w:themeColor="text1"/>
          <w:sz w:val="16"/>
          <w:szCs w:val="16"/>
        </w:rPr>
        <w:t>[2]</w:t>
      </w:r>
      <w:r w:rsidRPr="002F7588">
        <w:rPr>
          <w:color w:val="222222"/>
          <w:sz w:val="16"/>
          <w:szCs w:val="16"/>
          <w:shd w:val="clear" w:color="auto" w:fill="FFFFFF"/>
        </w:rPr>
        <w:t xml:space="preserve"> </w:t>
      </w:r>
      <w:proofErr w:type="spellStart"/>
      <w:r w:rsidRPr="002F7588">
        <w:rPr>
          <w:color w:val="222222"/>
          <w:sz w:val="16"/>
          <w:szCs w:val="16"/>
          <w:shd w:val="clear" w:color="auto" w:fill="FFFFFF"/>
        </w:rPr>
        <w:t>Talreja</w:t>
      </w:r>
      <w:proofErr w:type="spellEnd"/>
      <w:r w:rsidRPr="002F7588">
        <w:rPr>
          <w:color w:val="222222"/>
          <w:sz w:val="16"/>
          <w:szCs w:val="16"/>
          <w:shd w:val="clear" w:color="auto" w:fill="FFFFFF"/>
        </w:rPr>
        <w:t xml:space="preserve"> S, Pandey S, Kumar S. A review on Monoclonal antibody and its application in biotechnology. Journal of Pharmaceutical Sciences and Research. 2020;12(1):49-53.</w:t>
      </w:r>
    </w:p>
    <w:p w14:paraId="371603AF" w14:textId="2707A21B" w:rsidR="002F7588" w:rsidRPr="002F7588" w:rsidRDefault="002F7588" w:rsidP="002F7588">
      <w:pPr>
        <w:ind w:left="-567" w:right="-613"/>
        <w:jc w:val="both"/>
        <w:rPr>
          <w:sz w:val="16"/>
          <w:szCs w:val="16"/>
        </w:rPr>
      </w:pPr>
      <w:r w:rsidRPr="002F7588">
        <w:rPr>
          <w:color w:val="000000" w:themeColor="text1"/>
          <w:sz w:val="16"/>
          <w:szCs w:val="16"/>
        </w:rPr>
        <w:t>[3]</w:t>
      </w:r>
      <w:r w:rsidRPr="002F7588">
        <w:rPr>
          <w:color w:val="222222"/>
          <w:sz w:val="16"/>
          <w:szCs w:val="16"/>
          <w:shd w:val="clear" w:color="auto" w:fill="FFFFFF"/>
        </w:rPr>
        <w:t xml:space="preserve"> Berger M, Shankar V, </w:t>
      </w:r>
      <w:proofErr w:type="spellStart"/>
      <w:r w:rsidRPr="002F7588">
        <w:rPr>
          <w:color w:val="222222"/>
          <w:sz w:val="16"/>
          <w:szCs w:val="16"/>
          <w:shd w:val="clear" w:color="auto" w:fill="FFFFFF"/>
        </w:rPr>
        <w:t>Vafai</w:t>
      </w:r>
      <w:proofErr w:type="spellEnd"/>
      <w:r w:rsidRPr="002F7588">
        <w:rPr>
          <w:color w:val="222222"/>
          <w:sz w:val="16"/>
          <w:szCs w:val="16"/>
          <w:shd w:val="clear" w:color="auto" w:fill="FFFFFF"/>
        </w:rPr>
        <w:t xml:space="preserve"> A. Therapeutic applications of monoclonal antibodies. The American journal of the medical sciences. 2002 Jul 1;324(1):14-30.</w:t>
      </w:r>
    </w:p>
    <w:p w14:paraId="5A55B92E" w14:textId="41060F2A" w:rsidR="002F7588" w:rsidRPr="002F7588" w:rsidRDefault="002F7588" w:rsidP="002F7588">
      <w:pPr>
        <w:jc w:val="both"/>
        <w:rPr>
          <w:sz w:val="16"/>
          <w:szCs w:val="16"/>
        </w:rPr>
      </w:pPr>
    </w:p>
    <w:p w14:paraId="273F527E" w14:textId="7A975931" w:rsidR="001D3E16" w:rsidRDefault="001D3E16" w:rsidP="002F7588">
      <w:pPr>
        <w:pStyle w:val="NormalWeb"/>
        <w:shd w:val="clear" w:color="auto" w:fill="FFFFFF"/>
        <w:tabs>
          <w:tab w:val="left" w:pos="142"/>
        </w:tabs>
        <w:ind w:left="-207" w:right="-613"/>
        <w:jc w:val="both"/>
        <w:rPr>
          <w:color w:val="000000" w:themeColor="text1"/>
          <w:sz w:val="20"/>
          <w:szCs w:val="20"/>
        </w:rPr>
      </w:pPr>
    </w:p>
    <w:p w14:paraId="4CE95A1F" w14:textId="77777777" w:rsidR="001D3E16" w:rsidRPr="00653321" w:rsidRDefault="001D3E16" w:rsidP="001D3E16">
      <w:pPr>
        <w:pStyle w:val="NormalWeb"/>
        <w:shd w:val="clear" w:color="auto" w:fill="FFFFFF"/>
        <w:tabs>
          <w:tab w:val="left" w:pos="142"/>
        </w:tabs>
        <w:ind w:left="-207" w:right="-613"/>
        <w:jc w:val="both"/>
        <w:rPr>
          <w:color w:val="000000" w:themeColor="text1"/>
          <w:sz w:val="20"/>
          <w:szCs w:val="20"/>
        </w:rPr>
      </w:pPr>
    </w:p>
    <w:p w14:paraId="7C683469" w14:textId="77777777" w:rsidR="001D3E16" w:rsidRDefault="001D3E16" w:rsidP="001D3E16">
      <w:pPr>
        <w:pStyle w:val="NormalWeb"/>
        <w:shd w:val="clear" w:color="auto" w:fill="FFFFFF"/>
        <w:tabs>
          <w:tab w:val="left" w:pos="142"/>
        </w:tabs>
        <w:ind w:left="-207" w:right="-613"/>
        <w:rPr>
          <w:b/>
          <w:bCs/>
          <w:color w:val="000000" w:themeColor="text1"/>
          <w:sz w:val="20"/>
          <w:szCs w:val="20"/>
        </w:rPr>
      </w:pPr>
    </w:p>
    <w:p w14:paraId="0E32508E" w14:textId="77777777" w:rsidR="001D3E16" w:rsidRPr="00653321" w:rsidRDefault="001D3E16" w:rsidP="001D3E16">
      <w:pPr>
        <w:pStyle w:val="NormalWeb"/>
        <w:shd w:val="clear" w:color="auto" w:fill="FFFFFF"/>
        <w:tabs>
          <w:tab w:val="left" w:pos="142"/>
        </w:tabs>
        <w:ind w:left="-207" w:right="-613"/>
        <w:rPr>
          <w:b/>
          <w:bCs/>
          <w:color w:val="000000" w:themeColor="text1"/>
          <w:sz w:val="20"/>
          <w:szCs w:val="20"/>
        </w:rPr>
      </w:pPr>
    </w:p>
    <w:p w14:paraId="56882219" w14:textId="77777777" w:rsidR="001D3E16" w:rsidRDefault="001D3E16" w:rsidP="001D3E16">
      <w:pPr>
        <w:rPr>
          <w:b/>
          <w:bCs/>
          <w:color w:val="000000" w:themeColor="text1"/>
          <w:sz w:val="20"/>
          <w:szCs w:val="20"/>
          <w:lang w:val="en-US"/>
        </w:rPr>
      </w:pPr>
    </w:p>
    <w:p w14:paraId="5BAD62F9" w14:textId="77777777" w:rsidR="001D3E16" w:rsidRPr="001D3E16" w:rsidRDefault="001D3E16" w:rsidP="001D3E16">
      <w:pPr>
        <w:jc w:val="center"/>
        <w:rPr>
          <w:color w:val="000000" w:themeColor="text1"/>
          <w:sz w:val="20"/>
          <w:szCs w:val="20"/>
        </w:rPr>
      </w:pPr>
    </w:p>
    <w:p w14:paraId="20605169" w14:textId="77777777" w:rsidR="001D3E16" w:rsidRPr="00653321" w:rsidRDefault="001D3E16" w:rsidP="001D3E16">
      <w:pPr>
        <w:ind w:firstLine="720"/>
        <w:rPr>
          <w:color w:val="000000" w:themeColor="text1"/>
          <w:sz w:val="20"/>
          <w:szCs w:val="20"/>
        </w:rPr>
      </w:pPr>
    </w:p>
    <w:p w14:paraId="13DCF31E" w14:textId="77777777" w:rsidR="001D3E16" w:rsidRPr="00653321" w:rsidRDefault="001D3E16" w:rsidP="001D3E16">
      <w:pPr>
        <w:rPr>
          <w:color w:val="000000" w:themeColor="text1"/>
          <w:sz w:val="20"/>
          <w:szCs w:val="20"/>
        </w:rPr>
      </w:pPr>
    </w:p>
    <w:p w14:paraId="0BC8C901" w14:textId="03A555C4" w:rsidR="001D3E16" w:rsidRPr="001D3E16" w:rsidRDefault="001D3E16" w:rsidP="001D3E16">
      <w:pPr>
        <w:ind w:firstLine="720"/>
        <w:rPr>
          <w:lang w:val="en-US"/>
        </w:rPr>
      </w:pPr>
      <w:r>
        <w:rPr>
          <w:lang w:val="en-US"/>
        </w:rPr>
        <w:tab/>
      </w:r>
    </w:p>
    <w:sectPr w:rsidR="001D3E16" w:rsidRPr="001D3E16" w:rsidSect="007147E0">
      <w:pgSz w:w="11906" w:h="16838"/>
      <w:pgMar w:top="600" w:right="1440" w:bottom="92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7EA0"/>
    <w:multiLevelType w:val="hybridMultilevel"/>
    <w:tmpl w:val="1CAA145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451766"/>
    <w:multiLevelType w:val="hybridMultilevel"/>
    <w:tmpl w:val="F8B60782"/>
    <w:lvl w:ilvl="0" w:tplc="09FEBA12">
      <w:start w:val="1"/>
      <w:numFmt w:val="upp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2C697176"/>
    <w:multiLevelType w:val="hybridMultilevel"/>
    <w:tmpl w:val="515A5B96"/>
    <w:lvl w:ilvl="0" w:tplc="CD968F06">
      <w:start w:val="1"/>
      <w:numFmt w:val="upp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32D271F7"/>
    <w:multiLevelType w:val="hybridMultilevel"/>
    <w:tmpl w:val="917A83B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70F7BCA"/>
    <w:multiLevelType w:val="hybridMultilevel"/>
    <w:tmpl w:val="55C4AD90"/>
    <w:lvl w:ilvl="0" w:tplc="C6BE212E">
      <w:start w:val="1"/>
      <w:numFmt w:val="upp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16"/>
    <w:rsid w:val="00015321"/>
    <w:rsid w:val="00080AE7"/>
    <w:rsid w:val="000F027A"/>
    <w:rsid w:val="00121F8B"/>
    <w:rsid w:val="001403B6"/>
    <w:rsid w:val="00147283"/>
    <w:rsid w:val="00170F4B"/>
    <w:rsid w:val="001D3E16"/>
    <w:rsid w:val="001F1341"/>
    <w:rsid w:val="00270C3F"/>
    <w:rsid w:val="00275733"/>
    <w:rsid w:val="00276344"/>
    <w:rsid w:val="002F7588"/>
    <w:rsid w:val="00305A1A"/>
    <w:rsid w:val="00361C36"/>
    <w:rsid w:val="0041377F"/>
    <w:rsid w:val="004168E0"/>
    <w:rsid w:val="00452857"/>
    <w:rsid w:val="00475D47"/>
    <w:rsid w:val="00481B47"/>
    <w:rsid w:val="0051211E"/>
    <w:rsid w:val="00540444"/>
    <w:rsid w:val="005A4805"/>
    <w:rsid w:val="005B3890"/>
    <w:rsid w:val="005B38EB"/>
    <w:rsid w:val="005E0520"/>
    <w:rsid w:val="00643D1C"/>
    <w:rsid w:val="00672D3B"/>
    <w:rsid w:val="006F7063"/>
    <w:rsid w:val="007147E0"/>
    <w:rsid w:val="00733470"/>
    <w:rsid w:val="00771096"/>
    <w:rsid w:val="007858F5"/>
    <w:rsid w:val="007F3CDA"/>
    <w:rsid w:val="00822DFB"/>
    <w:rsid w:val="008559B7"/>
    <w:rsid w:val="00891875"/>
    <w:rsid w:val="009839AE"/>
    <w:rsid w:val="009A433B"/>
    <w:rsid w:val="00A16C6E"/>
    <w:rsid w:val="00A275E4"/>
    <w:rsid w:val="00A32B57"/>
    <w:rsid w:val="00A4033C"/>
    <w:rsid w:val="00A62096"/>
    <w:rsid w:val="00AA784A"/>
    <w:rsid w:val="00AE1A17"/>
    <w:rsid w:val="00B7069F"/>
    <w:rsid w:val="00B81BFE"/>
    <w:rsid w:val="00B90A10"/>
    <w:rsid w:val="00BB06AA"/>
    <w:rsid w:val="00BD6954"/>
    <w:rsid w:val="00C015EB"/>
    <w:rsid w:val="00C44478"/>
    <w:rsid w:val="00C5587A"/>
    <w:rsid w:val="00E319B6"/>
    <w:rsid w:val="00E84ADE"/>
    <w:rsid w:val="00EE765E"/>
    <w:rsid w:val="00F576BB"/>
    <w:rsid w:val="00FD44A0"/>
    <w:rsid w:val="00FE61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C40C275"/>
  <w15:chartTrackingRefBased/>
  <w15:docId w15:val="{17CCEE2D-D3D7-744C-874A-315D1EDA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588"/>
    <w:rPr>
      <w:rFonts w:ascii="Times New Roman" w:eastAsia="Times New Roman" w:hAnsi="Times New Roman" w:cs="Times New Roman"/>
      <w:lang w:eastAsia="en-GB"/>
    </w:rPr>
  </w:style>
  <w:style w:type="paragraph" w:styleId="Heading5">
    <w:name w:val="heading 5"/>
    <w:basedOn w:val="Normal"/>
    <w:next w:val="Normal"/>
    <w:link w:val="Heading5Char"/>
    <w:uiPriority w:val="9"/>
    <w:qFormat/>
    <w:rsid w:val="00121F8B"/>
    <w:pPr>
      <w:tabs>
        <w:tab w:val="left" w:pos="360"/>
      </w:tabs>
      <w:spacing w:before="160" w:after="80"/>
      <w:jc w:val="center"/>
      <w:outlineLvl w:val="4"/>
    </w:pPr>
    <w:rPr>
      <w:rFonts w:ascii="Calibri" w:hAnsi="Calibri"/>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3E16"/>
    <w:pPr>
      <w:spacing w:before="100" w:beforeAutospacing="1" w:after="100" w:afterAutospacing="1"/>
    </w:pPr>
  </w:style>
  <w:style w:type="paragraph" w:styleId="ListParagraph">
    <w:name w:val="List Paragraph"/>
    <w:basedOn w:val="Normal"/>
    <w:uiPriority w:val="34"/>
    <w:qFormat/>
    <w:rsid w:val="001D3E16"/>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A16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uiPriority w:val="99"/>
    <w:rsid w:val="00C015EB"/>
    <w:pPr>
      <w:spacing w:after="200"/>
      <w:ind w:firstLine="274"/>
      <w:jc w:val="both"/>
    </w:pPr>
    <w:rPr>
      <w:rFonts w:ascii="Times New Roman" w:eastAsia="Times New Roman" w:hAnsi="Times New Roman" w:cs="Times New Roman"/>
      <w:b/>
      <w:bCs/>
      <w:sz w:val="18"/>
      <w:szCs w:val="18"/>
      <w:lang w:val="en-US"/>
    </w:rPr>
  </w:style>
  <w:style w:type="character" w:styleId="Hyperlink">
    <w:name w:val="Hyperlink"/>
    <w:basedOn w:val="DefaultParagraphFont"/>
    <w:uiPriority w:val="99"/>
    <w:unhideWhenUsed/>
    <w:rsid w:val="00B7069F"/>
    <w:rPr>
      <w:color w:val="0563C1" w:themeColor="hyperlink"/>
      <w:u w:val="single"/>
    </w:rPr>
  </w:style>
  <w:style w:type="character" w:styleId="UnresolvedMention">
    <w:name w:val="Unresolved Mention"/>
    <w:basedOn w:val="DefaultParagraphFont"/>
    <w:uiPriority w:val="99"/>
    <w:semiHidden/>
    <w:unhideWhenUsed/>
    <w:rsid w:val="00B7069F"/>
    <w:rPr>
      <w:color w:val="605E5C"/>
      <w:shd w:val="clear" w:color="auto" w:fill="E1DFDD"/>
    </w:rPr>
  </w:style>
  <w:style w:type="character" w:customStyle="1" w:styleId="Heading5Char">
    <w:name w:val="Heading 5 Char"/>
    <w:basedOn w:val="DefaultParagraphFont"/>
    <w:link w:val="Heading5"/>
    <w:uiPriority w:val="9"/>
    <w:rsid w:val="00121F8B"/>
    <w:rPr>
      <w:rFonts w:ascii="Calibri" w:eastAsia="Times New Roman" w:hAnsi="Calibri" w:cs="Times New Roman"/>
      <w:b/>
      <w:bCs/>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39021">
      <w:bodyDiv w:val="1"/>
      <w:marLeft w:val="0"/>
      <w:marRight w:val="0"/>
      <w:marTop w:val="0"/>
      <w:marBottom w:val="0"/>
      <w:divBdr>
        <w:top w:val="none" w:sz="0" w:space="0" w:color="auto"/>
        <w:left w:val="none" w:sz="0" w:space="0" w:color="auto"/>
        <w:bottom w:val="none" w:sz="0" w:space="0" w:color="auto"/>
        <w:right w:val="none" w:sz="0" w:space="0" w:color="auto"/>
      </w:divBdr>
    </w:div>
    <w:div w:id="609317776">
      <w:bodyDiv w:val="1"/>
      <w:marLeft w:val="0"/>
      <w:marRight w:val="0"/>
      <w:marTop w:val="0"/>
      <w:marBottom w:val="0"/>
      <w:divBdr>
        <w:top w:val="none" w:sz="0" w:space="0" w:color="auto"/>
        <w:left w:val="none" w:sz="0" w:space="0" w:color="auto"/>
        <w:bottom w:val="none" w:sz="0" w:space="0" w:color="auto"/>
        <w:right w:val="none" w:sz="0" w:space="0" w:color="auto"/>
      </w:divBdr>
    </w:div>
    <w:div w:id="651445689">
      <w:bodyDiv w:val="1"/>
      <w:marLeft w:val="0"/>
      <w:marRight w:val="0"/>
      <w:marTop w:val="0"/>
      <w:marBottom w:val="0"/>
      <w:divBdr>
        <w:top w:val="none" w:sz="0" w:space="0" w:color="auto"/>
        <w:left w:val="none" w:sz="0" w:space="0" w:color="auto"/>
        <w:bottom w:val="none" w:sz="0" w:space="0" w:color="auto"/>
        <w:right w:val="none" w:sz="0" w:space="0" w:color="auto"/>
      </w:divBdr>
      <w:divsChild>
        <w:div w:id="442652309">
          <w:marLeft w:val="0"/>
          <w:marRight w:val="0"/>
          <w:marTop w:val="0"/>
          <w:marBottom w:val="0"/>
          <w:divBdr>
            <w:top w:val="none" w:sz="0" w:space="0" w:color="auto"/>
            <w:left w:val="none" w:sz="0" w:space="0" w:color="auto"/>
            <w:bottom w:val="none" w:sz="0" w:space="0" w:color="auto"/>
            <w:right w:val="none" w:sz="0" w:space="0" w:color="auto"/>
          </w:divBdr>
          <w:divsChild>
            <w:div w:id="294413863">
              <w:marLeft w:val="0"/>
              <w:marRight w:val="0"/>
              <w:marTop w:val="0"/>
              <w:marBottom w:val="0"/>
              <w:divBdr>
                <w:top w:val="none" w:sz="0" w:space="0" w:color="auto"/>
                <w:left w:val="none" w:sz="0" w:space="0" w:color="auto"/>
                <w:bottom w:val="none" w:sz="0" w:space="0" w:color="auto"/>
                <w:right w:val="none" w:sz="0" w:space="0" w:color="auto"/>
              </w:divBdr>
              <w:divsChild>
                <w:div w:id="5625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5057">
      <w:bodyDiv w:val="1"/>
      <w:marLeft w:val="0"/>
      <w:marRight w:val="0"/>
      <w:marTop w:val="0"/>
      <w:marBottom w:val="0"/>
      <w:divBdr>
        <w:top w:val="none" w:sz="0" w:space="0" w:color="auto"/>
        <w:left w:val="none" w:sz="0" w:space="0" w:color="auto"/>
        <w:bottom w:val="none" w:sz="0" w:space="0" w:color="auto"/>
        <w:right w:val="none" w:sz="0" w:space="0" w:color="auto"/>
      </w:divBdr>
    </w:div>
    <w:div w:id="2000840422">
      <w:bodyDiv w:val="1"/>
      <w:marLeft w:val="0"/>
      <w:marRight w:val="0"/>
      <w:marTop w:val="0"/>
      <w:marBottom w:val="0"/>
      <w:divBdr>
        <w:top w:val="none" w:sz="0" w:space="0" w:color="auto"/>
        <w:left w:val="none" w:sz="0" w:space="0" w:color="auto"/>
        <w:bottom w:val="none" w:sz="0" w:space="0" w:color="auto"/>
        <w:right w:val="none" w:sz="0" w:space="0" w:color="auto"/>
      </w:divBdr>
      <w:divsChild>
        <w:div w:id="2063794806">
          <w:marLeft w:val="0"/>
          <w:marRight w:val="0"/>
          <w:marTop w:val="0"/>
          <w:marBottom w:val="0"/>
          <w:divBdr>
            <w:top w:val="none" w:sz="0" w:space="0" w:color="auto"/>
            <w:left w:val="none" w:sz="0" w:space="0" w:color="auto"/>
            <w:bottom w:val="none" w:sz="0" w:space="0" w:color="auto"/>
            <w:right w:val="none" w:sz="0" w:space="0" w:color="auto"/>
          </w:divBdr>
          <w:divsChild>
            <w:div w:id="1227456284">
              <w:marLeft w:val="0"/>
              <w:marRight w:val="0"/>
              <w:marTop w:val="0"/>
              <w:marBottom w:val="0"/>
              <w:divBdr>
                <w:top w:val="none" w:sz="0" w:space="0" w:color="auto"/>
                <w:left w:val="none" w:sz="0" w:space="0" w:color="auto"/>
                <w:bottom w:val="none" w:sz="0" w:space="0" w:color="auto"/>
                <w:right w:val="none" w:sz="0" w:space="0" w:color="auto"/>
              </w:divBdr>
              <w:divsChild>
                <w:div w:id="15841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hewmedoweli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2028</Words>
  <Characters>11560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2022-08-19T05:07:00Z</dcterms:created>
  <dcterms:modified xsi:type="dcterms:W3CDTF">2022-08-27T16:05:00Z</dcterms:modified>
</cp:coreProperties>
</file>