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D88" w:rsidRPr="00C55675" w:rsidRDefault="00A81D99" w:rsidP="00A81D99">
      <w:pPr>
        <w:autoSpaceDE w:val="0"/>
        <w:autoSpaceDN w:val="0"/>
        <w:adjustRightInd w:val="0"/>
        <w:spacing w:after="0" w:line="240" w:lineRule="auto"/>
        <w:rPr>
          <w:rFonts w:ascii="Times New Roman" w:hAnsi="Times New Roman" w:cs="Times New Roman"/>
          <w:b/>
          <w:sz w:val="48"/>
          <w:szCs w:val="48"/>
        </w:rPr>
      </w:pPr>
      <w:r>
        <w:rPr>
          <w:rFonts w:ascii="Times New Roman" w:hAnsi="Times New Roman" w:cs="Times New Roman"/>
          <w:b/>
          <w:sz w:val="48"/>
          <w:szCs w:val="48"/>
        </w:rPr>
        <w:t xml:space="preserve">Advancement of the female reproductive phases correlated </w:t>
      </w:r>
      <w:r w:rsidR="00C55675" w:rsidRPr="00C55675">
        <w:rPr>
          <w:rFonts w:ascii="Times New Roman" w:hAnsi="Times New Roman" w:cs="Times New Roman"/>
          <w:b/>
          <w:sz w:val="48"/>
          <w:szCs w:val="48"/>
        </w:rPr>
        <w:t xml:space="preserve">with Postmenopausal Complications </w:t>
      </w:r>
      <w:r>
        <w:rPr>
          <w:rFonts w:ascii="Times New Roman" w:hAnsi="Times New Roman" w:cs="Times New Roman"/>
          <w:b/>
          <w:sz w:val="48"/>
          <w:szCs w:val="48"/>
        </w:rPr>
        <w:t>intensification</w:t>
      </w:r>
      <w:r w:rsidR="001C58F1">
        <w:rPr>
          <w:rFonts w:ascii="Times New Roman" w:hAnsi="Times New Roman" w:cs="Times New Roman"/>
          <w:b/>
          <w:sz w:val="48"/>
          <w:szCs w:val="48"/>
        </w:rPr>
        <w:t>:</w:t>
      </w:r>
      <w:r w:rsidR="001C58F1" w:rsidRPr="001C58F1">
        <w:rPr>
          <w:rFonts w:ascii="Times New Roman" w:hAnsi="Times New Roman" w:cs="Times New Roman"/>
          <w:b/>
          <w:sz w:val="48"/>
          <w:szCs w:val="48"/>
        </w:rPr>
        <w:t xml:space="preserve"> Current</w:t>
      </w:r>
      <w:r w:rsidR="000E7461" w:rsidRPr="00C55675">
        <w:rPr>
          <w:rFonts w:ascii="Times New Roman" w:hAnsi="Times New Roman" w:cs="Times New Roman"/>
          <w:b/>
          <w:sz w:val="48"/>
          <w:szCs w:val="48"/>
        </w:rPr>
        <w:t xml:space="preserve"> Approaches to the prevention and treatment </w:t>
      </w:r>
    </w:p>
    <w:p w:rsidR="00C929E1" w:rsidRDefault="00C929E1" w:rsidP="00C929E1">
      <w:pPr>
        <w:pStyle w:val="Default"/>
        <w:rPr>
          <w:sz w:val="20"/>
          <w:szCs w:val="20"/>
        </w:rPr>
      </w:pPr>
    </w:p>
    <w:p w:rsidR="00A6721D" w:rsidRDefault="00A6721D" w:rsidP="00C929E1">
      <w:pPr>
        <w:pStyle w:val="Default"/>
        <w:rPr>
          <w:sz w:val="20"/>
          <w:szCs w:val="20"/>
        </w:rPr>
      </w:pPr>
      <w:r>
        <w:rPr>
          <w:sz w:val="20"/>
          <w:szCs w:val="20"/>
        </w:rPr>
        <w:t>M.Amala</w:t>
      </w:r>
    </w:p>
    <w:p w:rsidR="00E9490B" w:rsidRDefault="00E9490B" w:rsidP="00C929E1">
      <w:pPr>
        <w:pStyle w:val="Default"/>
        <w:rPr>
          <w:sz w:val="20"/>
          <w:szCs w:val="20"/>
        </w:rPr>
      </w:pPr>
      <w:r>
        <w:rPr>
          <w:sz w:val="20"/>
          <w:szCs w:val="20"/>
        </w:rPr>
        <w:t>Assistant Professor</w:t>
      </w:r>
    </w:p>
    <w:p w:rsidR="00A6721D" w:rsidRDefault="00A6721D" w:rsidP="00C929E1">
      <w:pPr>
        <w:pStyle w:val="Default"/>
        <w:rPr>
          <w:sz w:val="20"/>
          <w:szCs w:val="20"/>
        </w:rPr>
      </w:pPr>
      <w:r>
        <w:rPr>
          <w:sz w:val="20"/>
          <w:szCs w:val="20"/>
        </w:rPr>
        <w:t xml:space="preserve">Department of </w:t>
      </w:r>
      <w:proofErr w:type="spellStart"/>
      <w:r>
        <w:rPr>
          <w:sz w:val="20"/>
          <w:szCs w:val="20"/>
        </w:rPr>
        <w:t>Pharmacy</w:t>
      </w:r>
      <w:proofErr w:type="gramStart"/>
      <w:r>
        <w:rPr>
          <w:sz w:val="20"/>
          <w:szCs w:val="20"/>
        </w:rPr>
        <w:t>,Krishna</w:t>
      </w:r>
      <w:proofErr w:type="spellEnd"/>
      <w:proofErr w:type="gramEnd"/>
      <w:r>
        <w:rPr>
          <w:sz w:val="20"/>
          <w:szCs w:val="20"/>
        </w:rPr>
        <w:t xml:space="preserve"> University College of Pharmaceutical sciences and research</w:t>
      </w:r>
    </w:p>
    <w:p w:rsidR="00A6721D" w:rsidRDefault="00A6721D" w:rsidP="00C929E1">
      <w:pPr>
        <w:pStyle w:val="Default"/>
        <w:rPr>
          <w:sz w:val="20"/>
          <w:szCs w:val="20"/>
        </w:rPr>
      </w:pPr>
      <w:proofErr w:type="spellStart"/>
      <w:r>
        <w:rPr>
          <w:sz w:val="20"/>
          <w:szCs w:val="20"/>
        </w:rPr>
        <w:t>Machilipatnam</w:t>
      </w:r>
      <w:proofErr w:type="gramStart"/>
      <w:r>
        <w:rPr>
          <w:sz w:val="20"/>
          <w:szCs w:val="20"/>
        </w:rPr>
        <w:t>,India</w:t>
      </w:r>
      <w:proofErr w:type="spellEnd"/>
      <w:proofErr w:type="gramEnd"/>
    </w:p>
    <w:p w:rsidR="00A6721D" w:rsidRDefault="005D17E0" w:rsidP="00C929E1">
      <w:pPr>
        <w:pStyle w:val="Default"/>
        <w:rPr>
          <w:sz w:val="20"/>
          <w:szCs w:val="20"/>
        </w:rPr>
      </w:pPr>
      <w:hyperlink r:id="rId7" w:history="1">
        <w:r w:rsidR="00A6721D" w:rsidRPr="00BF324D">
          <w:rPr>
            <w:rStyle w:val="Hyperlink"/>
            <w:sz w:val="20"/>
            <w:szCs w:val="20"/>
          </w:rPr>
          <w:t>Santhi.amala@gmail.com</w:t>
        </w:r>
      </w:hyperlink>
    </w:p>
    <w:p w:rsidR="00A6721D" w:rsidRDefault="00A6721D" w:rsidP="00C929E1">
      <w:pPr>
        <w:pStyle w:val="Default"/>
        <w:rPr>
          <w:sz w:val="20"/>
          <w:szCs w:val="20"/>
        </w:rPr>
      </w:pPr>
    </w:p>
    <w:p w:rsidR="00A6721D" w:rsidRDefault="00A6721D" w:rsidP="00C929E1">
      <w:pPr>
        <w:pStyle w:val="Default"/>
        <w:rPr>
          <w:sz w:val="20"/>
          <w:szCs w:val="20"/>
        </w:rPr>
      </w:pPr>
      <w:proofErr w:type="spellStart"/>
      <w:r>
        <w:rPr>
          <w:sz w:val="20"/>
          <w:szCs w:val="20"/>
        </w:rPr>
        <w:t>D.Nagasen</w:t>
      </w:r>
      <w:proofErr w:type="spellEnd"/>
    </w:p>
    <w:p w:rsidR="00E9490B" w:rsidRDefault="00E9490B" w:rsidP="00C929E1">
      <w:pPr>
        <w:pStyle w:val="Default"/>
        <w:rPr>
          <w:sz w:val="20"/>
          <w:szCs w:val="20"/>
        </w:rPr>
      </w:pPr>
      <w:r>
        <w:rPr>
          <w:sz w:val="20"/>
          <w:szCs w:val="20"/>
        </w:rPr>
        <w:t>Assistant Professor</w:t>
      </w:r>
    </w:p>
    <w:p w:rsidR="00A6721D" w:rsidRDefault="00A6721D" w:rsidP="00C929E1">
      <w:pPr>
        <w:pStyle w:val="Default"/>
        <w:rPr>
          <w:sz w:val="20"/>
          <w:szCs w:val="20"/>
        </w:rPr>
      </w:pPr>
      <w:proofErr w:type="spellStart"/>
      <w:r>
        <w:rPr>
          <w:sz w:val="20"/>
          <w:szCs w:val="20"/>
        </w:rPr>
        <w:t>De</w:t>
      </w:r>
      <w:r w:rsidR="00E9490B">
        <w:rPr>
          <w:sz w:val="20"/>
          <w:szCs w:val="20"/>
        </w:rPr>
        <w:t>pt.of</w:t>
      </w:r>
      <w:proofErr w:type="spellEnd"/>
      <w:r w:rsidR="00E9490B">
        <w:rPr>
          <w:sz w:val="20"/>
          <w:szCs w:val="20"/>
        </w:rPr>
        <w:t xml:space="preserve"> </w:t>
      </w:r>
      <w:proofErr w:type="spellStart"/>
      <w:r w:rsidR="00E9490B">
        <w:rPr>
          <w:sz w:val="20"/>
          <w:szCs w:val="20"/>
        </w:rPr>
        <w:t>pharmaceutics</w:t>
      </w:r>
      <w:proofErr w:type="gramStart"/>
      <w:r w:rsidR="00E9490B">
        <w:rPr>
          <w:sz w:val="20"/>
          <w:szCs w:val="20"/>
        </w:rPr>
        <w:t>,Aditya</w:t>
      </w:r>
      <w:proofErr w:type="spellEnd"/>
      <w:proofErr w:type="gramEnd"/>
      <w:r w:rsidR="00E9490B">
        <w:rPr>
          <w:sz w:val="20"/>
          <w:szCs w:val="20"/>
        </w:rPr>
        <w:t xml:space="preserve"> Pharmacy College</w:t>
      </w:r>
    </w:p>
    <w:p w:rsidR="00581720" w:rsidRDefault="00581720" w:rsidP="00C929E1">
      <w:pPr>
        <w:pStyle w:val="Default"/>
        <w:rPr>
          <w:sz w:val="20"/>
          <w:szCs w:val="20"/>
        </w:rPr>
      </w:pPr>
      <w:proofErr w:type="spellStart"/>
      <w:r>
        <w:rPr>
          <w:sz w:val="20"/>
          <w:szCs w:val="20"/>
        </w:rPr>
        <w:t>Surampalem</w:t>
      </w:r>
      <w:proofErr w:type="gramStart"/>
      <w:r>
        <w:rPr>
          <w:sz w:val="20"/>
          <w:szCs w:val="20"/>
        </w:rPr>
        <w:t>,India</w:t>
      </w:r>
      <w:proofErr w:type="spellEnd"/>
      <w:proofErr w:type="gramEnd"/>
    </w:p>
    <w:p w:rsidR="00581720" w:rsidRPr="009F081A" w:rsidRDefault="00581720" w:rsidP="00C929E1">
      <w:pPr>
        <w:pStyle w:val="Default"/>
        <w:rPr>
          <w:sz w:val="20"/>
          <w:szCs w:val="20"/>
        </w:rPr>
      </w:pPr>
      <w:r>
        <w:rPr>
          <w:sz w:val="20"/>
          <w:szCs w:val="20"/>
        </w:rPr>
        <w:t>nagasenpharma@gmail.com</w:t>
      </w:r>
    </w:p>
    <w:p w:rsidR="00581720" w:rsidRDefault="00581720" w:rsidP="00C929E1">
      <w:pPr>
        <w:rPr>
          <w:rFonts w:ascii="Times New Roman" w:hAnsi="Times New Roman" w:cs="Times New Roman"/>
          <w:sz w:val="20"/>
          <w:szCs w:val="20"/>
        </w:rPr>
      </w:pPr>
    </w:p>
    <w:p w:rsidR="00C929E1" w:rsidRPr="009F081A" w:rsidRDefault="00E9490B" w:rsidP="00C929E1">
      <w:pPr>
        <w:rPr>
          <w:rFonts w:ascii="Times New Roman" w:hAnsi="Times New Roman" w:cs="Times New Roman"/>
          <w:b/>
          <w:bCs/>
          <w:i/>
          <w:iCs/>
          <w:sz w:val="20"/>
          <w:szCs w:val="20"/>
        </w:rPr>
      </w:pPr>
      <w:r w:rsidRPr="00E9490B">
        <w:rPr>
          <w:rFonts w:ascii="Times New Roman" w:hAnsi="Times New Roman" w:cs="Times New Roman"/>
          <w:i/>
          <w:sz w:val="20"/>
          <w:szCs w:val="20"/>
        </w:rPr>
        <w:t>Confucius N</w:t>
      </w:r>
      <w:r>
        <w:rPr>
          <w:rFonts w:ascii="Times New Roman" w:hAnsi="Times New Roman" w:cs="Times New Roman"/>
          <w:b/>
          <w:bCs/>
          <w:i/>
          <w:iCs/>
          <w:sz w:val="20"/>
          <w:szCs w:val="20"/>
        </w:rPr>
        <w:t xml:space="preserve"> </w:t>
      </w:r>
      <w:r w:rsidRPr="00E9490B">
        <w:rPr>
          <w:rFonts w:ascii="Times New Roman" w:hAnsi="Times New Roman" w:cs="Times New Roman"/>
          <w:bCs/>
          <w:i/>
          <w:iCs/>
          <w:sz w:val="20"/>
          <w:szCs w:val="20"/>
        </w:rPr>
        <w:t xml:space="preserve">quoted </w:t>
      </w:r>
      <w:r w:rsidRPr="00E9490B">
        <w:rPr>
          <w:rFonts w:ascii="Times New Roman" w:hAnsi="Times New Roman" w:cs="Times New Roman"/>
          <w:b/>
          <w:bCs/>
          <w:i/>
          <w:iCs/>
          <w:sz w:val="20"/>
          <w:szCs w:val="20"/>
        </w:rPr>
        <w:t>“</w:t>
      </w:r>
      <w:r w:rsidR="00C929E1" w:rsidRPr="009F081A">
        <w:rPr>
          <w:rFonts w:ascii="Times New Roman" w:hAnsi="Times New Roman" w:cs="Times New Roman"/>
          <w:b/>
          <w:bCs/>
          <w:i/>
          <w:iCs/>
          <w:sz w:val="20"/>
          <w:szCs w:val="20"/>
        </w:rPr>
        <w:t>The journey of a thousand miles begins with but a single step.”</w:t>
      </w:r>
    </w:p>
    <w:p w:rsidR="00C929E1" w:rsidRPr="009F081A" w:rsidRDefault="00C929E1" w:rsidP="00C929E1">
      <w:pPr>
        <w:pStyle w:val="Default"/>
        <w:rPr>
          <w:sz w:val="20"/>
          <w:szCs w:val="20"/>
        </w:rPr>
      </w:pPr>
      <w:r w:rsidRPr="009F081A">
        <w:rPr>
          <w:b/>
          <w:bCs/>
          <w:i/>
          <w:iCs/>
          <w:sz w:val="20"/>
          <w:szCs w:val="20"/>
        </w:rPr>
        <w:tab/>
      </w:r>
      <w:r w:rsidRPr="009F081A">
        <w:rPr>
          <w:b/>
          <w:bCs/>
          <w:i/>
          <w:iCs/>
          <w:sz w:val="20"/>
          <w:szCs w:val="20"/>
        </w:rPr>
        <w:tab/>
      </w:r>
      <w:r w:rsidRPr="009F081A">
        <w:rPr>
          <w:b/>
          <w:bCs/>
          <w:i/>
          <w:iCs/>
          <w:sz w:val="20"/>
          <w:szCs w:val="20"/>
        </w:rPr>
        <w:tab/>
      </w:r>
      <w:r w:rsidRPr="009F081A">
        <w:rPr>
          <w:b/>
          <w:bCs/>
          <w:i/>
          <w:iCs/>
          <w:sz w:val="20"/>
          <w:szCs w:val="20"/>
        </w:rPr>
        <w:tab/>
      </w:r>
      <w:r w:rsidRPr="009F081A">
        <w:rPr>
          <w:b/>
          <w:bCs/>
          <w:i/>
          <w:iCs/>
          <w:sz w:val="20"/>
          <w:szCs w:val="20"/>
        </w:rPr>
        <w:tab/>
      </w:r>
      <w:r w:rsidRPr="009F081A">
        <w:rPr>
          <w:b/>
          <w:bCs/>
          <w:i/>
          <w:iCs/>
          <w:sz w:val="20"/>
          <w:szCs w:val="20"/>
        </w:rPr>
        <w:tab/>
      </w:r>
      <w:r w:rsidRPr="009F081A">
        <w:rPr>
          <w:b/>
          <w:bCs/>
          <w:i/>
          <w:iCs/>
          <w:sz w:val="20"/>
          <w:szCs w:val="20"/>
        </w:rPr>
        <w:tab/>
      </w:r>
      <w:r w:rsidRPr="009F081A">
        <w:rPr>
          <w:b/>
          <w:bCs/>
          <w:i/>
          <w:iCs/>
          <w:sz w:val="20"/>
          <w:szCs w:val="20"/>
        </w:rPr>
        <w:tab/>
      </w:r>
    </w:p>
    <w:p w:rsidR="00C929E1" w:rsidRDefault="00C929E1" w:rsidP="00C929E1">
      <w:pPr>
        <w:ind w:left="6480" w:firstLine="720"/>
        <w:rPr>
          <w:rFonts w:ascii="Times New Roman" w:hAnsi="Times New Roman" w:cs="Times New Roman"/>
          <w:b/>
          <w:i/>
          <w:sz w:val="20"/>
          <w:szCs w:val="20"/>
        </w:rPr>
      </w:pPr>
      <w:r w:rsidRPr="009F081A">
        <w:rPr>
          <w:rFonts w:ascii="Times New Roman" w:hAnsi="Times New Roman" w:cs="Times New Roman"/>
          <w:b/>
          <w:i/>
          <w:sz w:val="20"/>
          <w:szCs w:val="20"/>
        </w:rPr>
        <w:t xml:space="preserve"> </w:t>
      </w:r>
    </w:p>
    <w:p w:rsidR="000539B3" w:rsidRDefault="000539B3" w:rsidP="00585420">
      <w:pPr>
        <w:jc w:val="center"/>
        <w:rPr>
          <w:rFonts w:ascii="Times New Roman" w:hAnsi="Times New Roman" w:cs="Times New Roman"/>
          <w:b/>
          <w:sz w:val="20"/>
          <w:szCs w:val="20"/>
        </w:rPr>
      </w:pPr>
      <w:r>
        <w:rPr>
          <w:rFonts w:ascii="Times New Roman" w:hAnsi="Times New Roman" w:cs="Times New Roman"/>
          <w:b/>
          <w:sz w:val="20"/>
          <w:szCs w:val="20"/>
        </w:rPr>
        <w:t>Abstract</w:t>
      </w:r>
    </w:p>
    <w:p w:rsidR="00585420" w:rsidRDefault="00E9490B" w:rsidP="000539B3">
      <w:pPr>
        <w:rPr>
          <w:rFonts w:ascii="Times New Roman" w:hAnsi="Times New Roman" w:cs="Times New Roman"/>
          <w:sz w:val="20"/>
          <w:szCs w:val="20"/>
        </w:rPr>
      </w:pPr>
      <w:r w:rsidRPr="00E9490B">
        <w:rPr>
          <w:rFonts w:ascii="Times New Roman" w:hAnsi="Times New Roman" w:cs="Times New Roman"/>
          <w:sz w:val="20"/>
          <w:szCs w:val="20"/>
        </w:rPr>
        <w:t xml:space="preserve">Women go through </w:t>
      </w:r>
      <w:r>
        <w:rPr>
          <w:rFonts w:ascii="Times New Roman" w:hAnsi="Times New Roman" w:cs="Times New Roman"/>
          <w:sz w:val="20"/>
          <w:szCs w:val="20"/>
        </w:rPr>
        <w:t>menopause naturally as they age</w:t>
      </w:r>
      <w:r w:rsidR="00585420" w:rsidRPr="00585420">
        <w:rPr>
          <w:rFonts w:ascii="Times New Roman" w:hAnsi="Times New Roman" w:cs="Times New Roman"/>
          <w:sz w:val="20"/>
          <w:szCs w:val="20"/>
        </w:rPr>
        <w:t xml:space="preserve">. </w:t>
      </w:r>
      <w:r w:rsidR="00AA4B70" w:rsidRPr="00AA4B70">
        <w:rPr>
          <w:rFonts w:ascii="Times New Roman" w:hAnsi="Times New Roman" w:cs="Times New Roman"/>
          <w:sz w:val="20"/>
          <w:szCs w:val="20"/>
        </w:rPr>
        <w:t>Many women transition into menopause with few or no symptoms,</w:t>
      </w:r>
      <w:r w:rsidR="00585420" w:rsidRPr="00585420">
        <w:rPr>
          <w:rFonts w:ascii="Times New Roman" w:hAnsi="Times New Roman" w:cs="Times New Roman"/>
          <w:sz w:val="20"/>
          <w:szCs w:val="20"/>
        </w:rPr>
        <w:t xml:space="preserve"> while others experience severe or even incapacitating symptoms. When female </w:t>
      </w:r>
      <w:proofErr w:type="spellStart"/>
      <w:r w:rsidR="00585420" w:rsidRPr="00585420">
        <w:rPr>
          <w:rFonts w:ascii="Times New Roman" w:hAnsi="Times New Roman" w:cs="Times New Roman"/>
          <w:sz w:val="20"/>
          <w:szCs w:val="20"/>
        </w:rPr>
        <w:t>gynaecologist</w:t>
      </w:r>
      <w:proofErr w:type="spellEnd"/>
      <w:r w:rsidR="00585420" w:rsidRPr="00585420">
        <w:rPr>
          <w:rFonts w:ascii="Times New Roman" w:hAnsi="Times New Roman" w:cs="Times New Roman"/>
          <w:sz w:val="20"/>
          <w:szCs w:val="20"/>
        </w:rPr>
        <w:t xml:space="preserve"> </w:t>
      </w:r>
      <w:proofErr w:type="spellStart"/>
      <w:r w:rsidR="00585420" w:rsidRPr="00585420">
        <w:rPr>
          <w:rFonts w:ascii="Times New Roman" w:hAnsi="Times New Roman" w:cs="Times New Roman"/>
          <w:sz w:val="20"/>
          <w:szCs w:val="20"/>
        </w:rPr>
        <w:t>Trotula</w:t>
      </w:r>
      <w:proofErr w:type="spellEnd"/>
      <w:r w:rsidR="00585420" w:rsidRPr="00585420">
        <w:rPr>
          <w:rFonts w:ascii="Times New Roman" w:hAnsi="Times New Roman" w:cs="Times New Roman"/>
          <w:sz w:val="20"/>
          <w:szCs w:val="20"/>
        </w:rPr>
        <w:t xml:space="preserve"> of Salerno stated that "there are older women who put forth blood matter especially when menopause approaches them" in the 11th century, we had a very different notion of the menopause. However, little is understood regarding the effects of menopause on women's mental health, particularly in the case of severe and persistent conditions like schizophrenia. Many postmenopausal women get </w:t>
      </w:r>
      <w:proofErr w:type="spellStart"/>
      <w:r w:rsidR="00585420" w:rsidRPr="00585420">
        <w:rPr>
          <w:rFonts w:ascii="Times New Roman" w:hAnsi="Times New Roman" w:cs="Times New Roman"/>
          <w:sz w:val="20"/>
          <w:szCs w:val="20"/>
        </w:rPr>
        <w:t>vulvovaginal</w:t>
      </w:r>
      <w:proofErr w:type="spellEnd"/>
      <w:r w:rsidR="00585420" w:rsidRPr="00585420">
        <w:rPr>
          <w:rFonts w:ascii="Times New Roman" w:hAnsi="Times New Roman" w:cs="Times New Roman"/>
          <w:sz w:val="20"/>
          <w:szCs w:val="20"/>
        </w:rPr>
        <w:t xml:space="preserve"> atrophy, which is brought on by an inadequate oestrogen supply. Vaginal dryness, itching, irritation, and dyspareunia are symptoms.</w:t>
      </w:r>
      <w:r w:rsidR="00676237" w:rsidRPr="00676237">
        <w:t xml:space="preserve"> </w:t>
      </w:r>
      <w:r w:rsidR="00280711" w:rsidRPr="00280711">
        <w:rPr>
          <w:rFonts w:ascii="Times New Roman" w:hAnsi="Times New Roman" w:cs="Times New Roman"/>
          <w:sz w:val="20"/>
          <w:szCs w:val="20"/>
        </w:rPr>
        <w:t xml:space="preserve">Oestrogen therapy was the usual for lowering bone loss when a link between menopause and osteoporosis was first </w:t>
      </w:r>
      <w:proofErr w:type="spellStart"/>
      <w:r w:rsidR="00280711" w:rsidRPr="00280711">
        <w:rPr>
          <w:rFonts w:ascii="Times New Roman" w:hAnsi="Times New Roman" w:cs="Times New Roman"/>
          <w:sz w:val="20"/>
          <w:szCs w:val="20"/>
        </w:rPr>
        <w:t>recognised</w:t>
      </w:r>
      <w:proofErr w:type="spellEnd"/>
      <w:r w:rsidR="00280711" w:rsidRPr="00280711">
        <w:rPr>
          <w:rFonts w:ascii="Times New Roman" w:hAnsi="Times New Roman" w:cs="Times New Roman"/>
          <w:sz w:val="20"/>
          <w:szCs w:val="20"/>
        </w:rPr>
        <w:t xml:space="preserve"> in the past, but there was little information on fracture prevention even though it was thought to be effective. Up until the Women's Health Initiative (WHI) research published data on 6 years of hormone therapy treatment in 2001, which showed an increase in heart attacks an</w:t>
      </w:r>
      <w:r w:rsidR="00280711">
        <w:rPr>
          <w:rFonts w:ascii="Times New Roman" w:hAnsi="Times New Roman" w:cs="Times New Roman"/>
          <w:sz w:val="20"/>
          <w:szCs w:val="20"/>
        </w:rPr>
        <w:t>d breast cancer, this persisted</w:t>
      </w:r>
      <w:r w:rsidR="00676237" w:rsidRPr="00676237">
        <w:rPr>
          <w:rFonts w:ascii="Times New Roman" w:hAnsi="Times New Roman" w:cs="Times New Roman"/>
          <w:sz w:val="20"/>
          <w:szCs w:val="20"/>
        </w:rPr>
        <w:t>. Patients were concerned and there was a significant decline in oestrogen use even though the hazards were minimal (1 per 1500 users annually). In further analyses, the WHI trial demonstrated that oestrogen in women between the ages of 50 and 60 really decreased fractures and averted heart attacks.</w:t>
      </w:r>
    </w:p>
    <w:p w:rsidR="00676237" w:rsidRDefault="00676237" w:rsidP="000539B3">
      <w:pPr>
        <w:rPr>
          <w:rFonts w:ascii="Times New Roman" w:hAnsi="Times New Roman" w:cs="Times New Roman"/>
          <w:sz w:val="20"/>
          <w:szCs w:val="20"/>
        </w:rPr>
      </w:pPr>
      <w:r>
        <w:rPr>
          <w:rFonts w:ascii="Times New Roman" w:hAnsi="Times New Roman" w:cs="Times New Roman"/>
          <w:sz w:val="20"/>
          <w:szCs w:val="20"/>
        </w:rPr>
        <w:t>Key words: Vulvovaginal atrophy</w:t>
      </w:r>
      <w:r w:rsidR="00D56CA2">
        <w:rPr>
          <w:rFonts w:ascii="Times New Roman" w:hAnsi="Times New Roman" w:cs="Times New Roman"/>
          <w:sz w:val="20"/>
          <w:szCs w:val="20"/>
        </w:rPr>
        <w:t xml:space="preserve">, </w:t>
      </w:r>
      <w:proofErr w:type="spellStart"/>
      <w:r w:rsidR="00D56CA2">
        <w:rPr>
          <w:rFonts w:ascii="Times New Roman" w:hAnsi="Times New Roman" w:cs="Times New Roman"/>
          <w:sz w:val="20"/>
          <w:szCs w:val="20"/>
        </w:rPr>
        <w:t>WHI</w:t>
      </w:r>
      <w:proofErr w:type="gramStart"/>
      <w:r w:rsidR="00D56CA2">
        <w:rPr>
          <w:rFonts w:ascii="Times New Roman" w:hAnsi="Times New Roman" w:cs="Times New Roman"/>
          <w:sz w:val="20"/>
          <w:szCs w:val="20"/>
        </w:rPr>
        <w:t>,Dyspareunia,Vaginal</w:t>
      </w:r>
      <w:proofErr w:type="spellEnd"/>
      <w:proofErr w:type="gramEnd"/>
      <w:r w:rsidR="00D56CA2">
        <w:rPr>
          <w:rFonts w:ascii="Times New Roman" w:hAnsi="Times New Roman" w:cs="Times New Roman"/>
          <w:sz w:val="20"/>
          <w:szCs w:val="20"/>
        </w:rPr>
        <w:t xml:space="preserve"> dryness</w:t>
      </w:r>
    </w:p>
    <w:p w:rsidR="00BB7EAB" w:rsidRPr="00BB7EAB" w:rsidRDefault="00BB7EAB" w:rsidP="00BB7EAB">
      <w:pPr>
        <w:jc w:val="center"/>
        <w:rPr>
          <w:rFonts w:ascii="Times New Roman" w:hAnsi="Times New Roman" w:cs="Times New Roman"/>
          <w:b/>
          <w:sz w:val="20"/>
          <w:szCs w:val="20"/>
        </w:rPr>
      </w:pPr>
      <w:r w:rsidRPr="00BB7EAB">
        <w:rPr>
          <w:rFonts w:ascii="Times New Roman" w:hAnsi="Times New Roman" w:cs="Times New Roman"/>
          <w:b/>
          <w:sz w:val="20"/>
          <w:szCs w:val="20"/>
        </w:rPr>
        <w:t>I. Introduction</w:t>
      </w:r>
    </w:p>
    <w:p w:rsidR="000C4E5D" w:rsidRPr="009F081A" w:rsidRDefault="00BB7EAB" w:rsidP="00BB7EAB">
      <w:pPr>
        <w:pStyle w:val="ListParagraph"/>
        <w:ind w:left="360"/>
        <w:rPr>
          <w:rFonts w:ascii="Times New Roman" w:hAnsi="Times New Roman" w:cs="Times New Roman"/>
          <w:b/>
          <w:sz w:val="20"/>
          <w:szCs w:val="20"/>
        </w:rPr>
      </w:pPr>
      <w:r>
        <w:rPr>
          <w:rFonts w:ascii="Times New Roman" w:hAnsi="Times New Roman" w:cs="Times New Roman"/>
          <w:b/>
          <w:sz w:val="20"/>
          <w:szCs w:val="20"/>
        </w:rPr>
        <w:t>1</w:t>
      </w:r>
      <w:r w:rsidR="00F06D35" w:rsidRPr="009F081A">
        <w:rPr>
          <w:rFonts w:ascii="Times New Roman" w:hAnsi="Times New Roman" w:cs="Times New Roman"/>
          <w:b/>
          <w:sz w:val="20"/>
          <w:szCs w:val="20"/>
        </w:rPr>
        <w:t>. Menopause</w:t>
      </w:r>
    </w:p>
    <w:p w:rsidR="000C4E5D" w:rsidRPr="009F081A" w:rsidRDefault="000C4E5D" w:rsidP="000C4E5D">
      <w:pPr>
        <w:pStyle w:val="ListParagraph"/>
        <w:ind w:left="360"/>
        <w:rPr>
          <w:rFonts w:ascii="Times New Roman" w:hAnsi="Times New Roman" w:cs="Times New Roman"/>
          <w:b/>
          <w:sz w:val="20"/>
          <w:szCs w:val="20"/>
        </w:rPr>
      </w:pPr>
    </w:p>
    <w:p w:rsidR="000C4E5D" w:rsidRPr="009F081A" w:rsidRDefault="000C4E5D" w:rsidP="000C4E5D">
      <w:pPr>
        <w:pStyle w:val="ListParagraph"/>
        <w:ind w:left="360"/>
        <w:rPr>
          <w:rFonts w:ascii="Times New Roman" w:hAnsi="Times New Roman" w:cs="Times New Roman"/>
          <w:sz w:val="20"/>
          <w:szCs w:val="20"/>
        </w:rPr>
      </w:pPr>
      <w:r w:rsidRPr="009F081A">
        <w:rPr>
          <w:rFonts w:ascii="Times New Roman" w:hAnsi="Times New Roman" w:cs="Times New Roman"/>
          <w:sz w:val="20"/>
          <w:szCs w:val="20"/>
        </w:rPr>
        <w:lastRenderedPageBreak/>
        <w:t>Nature's living things all have the potential to change. Today's blossom will wither tomorrow, and a leaf that appears green today will drop off. Humans also experience this. Humans go through a number of developmental or transitional turning points throughout their lifespan.</w:t>
      </w:r>
    </w:p>
    <w:p w:rsidR="000C4E5D" w:rsidRPr="009F081A" w:rsidRDefault="000C4E5D" w:rsidP="000C4E5D">
      <w:pPr>
        <w:pStyle w:val="ListParagraph"/>
        <w:ind w:left="360"/>
        <w:rPr>
          <w:rFonts w:ascii="Times New Roman" w:hAnsi="Times New Roman" w:cs="Times New Roman"/>
          <w:sz w:val="20"/>
          <w:szCs w:val="20"/>
        </w:rPr>
      </w:pPr>
      <w:r w:rsidRPr="009F081A">
        <w:rPr>
          <w:rFonts w:ascii="Times New Roman" w:hAnsi="Times New Roman" w:cs="Times New Roman"/>
          <w:sz w:val="20"/>
          <w:szCs w:val="20"/>
        </w:rPr>
        <w:t>A girl's transitory changes begin when she reaches menarche.</w:t>
      </w:r>
    </w:p>
    <w:p w:rsidR="000C4E5D" w:rsidRPr="009F081A" w:rsidRDefault="000C4E5D" w:rsidP="000C4E5D">
      <w:pPr>
        <w:pStyle w:val="ListParagraph"/>
        <w:ind w:left="360"/>
        <w:rPr>
          <w:rFonts w:ascii="Times New Roman" w:hAnsi="Times New Roman" w:cs="Times New Roman"/>
          <w:sz w:val="20"/>
          <w:szCs w:val="20"/>
        </w:rPr>
      </w:pPr>
      <w:r w:rsidRPr="009F081A">
        <w:rPr>
          <w:rFonts w:ascii="Times New Roman" w:hAnsi="Times New Roman" w:cs="Times New Roman"/>
          <w:sz w:val="20"/>
          <w:szCs w:val="20"/>
        </w:rPr>
        <w:t>In this manner, a girl became a lady. The woman will eventually enter the stage of menopause, during which time she will experience a variety of physiological and psychological changes. However, the majority of women typically overlook these.</w:t>
      </w:r>
    </w:p>
    <w:p w:rsidR="000C4E5D" w:rsidRPr="009F081A" w:rsidRDefault="00B869CE" w:rsidP="000C4E5D">
      <w:pPr>
        <w:pStyle w:val="ListParagraph"/>
        <w:ind w:left="360"/>
        <w:rPr>
          <w:rFonts w:ascii="Times New Roman" w:hAnsi="Times New Roman" w:cs="Times New Roman"/>
          <w:sz w:val="20"/>
          <w:szCs w:val="20"/>
        </w:rPr>
      </w:pPr>
      <w:r>
        <w:rPr>
          <w:rFonts w:ascii="Times New Roman" w:hAnsi="Times New Roman" w:cs="Times New Roman"/>
          <w:sz w:val="20"/>
          <w:szCs w:val="20"/>
        </w:rPr>
        <w:t>The</w:t>
      </w:r>
      <w:r w:rsidR="000C4E5D" w:rsidRPr="009F081A">
        <w:rPr>
          <w:rFonts w:ascii="Times New Roman" w:hAnsi="Times New Roman" w:cs="Times New Roman"/>
          <w:sz w:val="20"/>
          <w:szCs w:val="20"/>
        </w:rPr>
        <w:t xml:space="preserve"> phases of a woman's existence are structured around what Goddess Cultures referred to as the "blood mysteries": menarche (the first monthly flow of blood), delivery, which is accompanied by blood from birth</w:t>
      </w:r>
      <w:r w:rsidR="008C7835" w:rsidRPr="009F081A">
        <w:rPr>
          <w:rFonts w:ascii="Times New Roman" w:hAnsi="Times New Roman" w:cs="Times New Roman"/>
          <w:sz w:val="20"/>
          <w:szCs w:val="20"/>
        </w:rPr>
        <w:t>.</w:t>
      </w:r>
      <w:r w:rsidR="007359D2" w:rsidRPr="009F081A">
        <w:rPr>
          <w:rFonts w:ascii="Times New Roman" w:hAnsi="Times New Roman" w:cs="Times New Roman"/>
          <w:sz w:val="20"/>
          <w:szCs w:val="20"/>
        </w:rPr>
        <w:t xml:space="preserve"> A woman may experience </w:t>
      </w:r>
      <w:r w:rsidR="00C1163C" w:rsidRPr="009F081A">
        <w:rPr>
          <w:rFonts w:ascii="Times New Roman" w:hAnsi="Times New Roman" w:cs="Times New Roman"/>
          <w:sz w:val="20"/>
          <w:szCs w:val="20"/>
        </w:rPr>
        <w:t>anovulatory</w:t>
      </w:r>
      <w:r w:rsidR="007359D2" w:rsidRPr="009F081A">
        <w:rPr>
          <w:rFonts w:ascii="Times New Roman" w:hAnsi="Times New Roman" w:cs="Times New Roman"/>
          <w:sz w:val="20"/>
          <w:szCs w:val="20"/>
        </w:rPr>
        <w:t xml:space="preserve"> cycles, which are menstrual cycles without ovulation, when her hormone balance starts to change. She might start to experience menopausal symptoms.</w:t>
      </w:r>
    </w:p>
    <w:p w:rsidR="003717D8" w:rsidRPr="009F081A" w:rsidRDefault="003717D8" w:rsidP="000C4E5D">
      <w:pPr>
        <w:pStyle w:val="ListParagraph"/>
        <w:ind w:left="360"/>
        <w:rPr>
          <w:rFonts w:ascii="Times New Roman" w:hAnsi="Times New Roman" w:cs="Times New Roman"/>
          <w:sz w:val="20"/>
          <w:szCs w:val="20"/>
        </w:rPr>
      </w:pPr>
      <w:r w:rsidRPr="009F081A">
        <w:rPr>
          <w:rFonts w:ascii="Times New Roman" w:hAnsi="Times New Roman" w:cs="Times New Roman"/>
          <w:sz w:val="20"/>
          <w:szCs w:val="20"/>
        </w:rPr>
        <w:t xml:space="preserve">A persistent amenorrhea known as menopause results from the loss of ovarian activity. Menopause can only be diagnosed retroactively after a woman has experienced amenorrhea for a full year. Oestrogen-dependent tissue's function gradually declines as ovarian function declines. Menstruation and ovarian activity stop. As people age, the tissue in their vagina, vulvar, and other oestrogen-dependent organs such their breasts changes. In addition, fever follicles react </w:t>
      </w:r>
      <w:r w:rsidR="002C2911">
        <w:rPr>
          <w:rFonts w:ascii="Times New Roman" w:hAnsi="Times New Roman" w:cs="Times New Roman"/>
          <w:sz w:val="20"/>
          <w:szCs w:val="20"/>
        </w:rPr>
        <w:t>to stimulate gonadotropins</w:t>
      </w:r>
      <w:r w:rsidRPr="009F081A">
        <w:rPr>
          <w:rFonts w:ascii="Times New Roman" w:hAnsi="Times New Roman" w:cs="Times New Roman"/>
          <w:sz w:val="20"/>
          <w:szCs w:val="20"/>
        </w:rPr>
        <w:t>, which lowers the level of oestrogen and causes the symptoms of menopause</w:t>
      </w:r>
      <w:proofErr w:type="gramStart"/>
      <w:r w:rsidR="00F654AC" w:rsidRPr="009F081A">
        <w:rPr>
          <w:rFonts w:ascii="Times New Roman" w:hAnsi="Times New Roman" w:cs="Times New Roman"/>
          <w:sz w:val="20"/>
          <w:szCs w:val="20"/>
        </w:rPr>
        <w:t>.</w:t>
      </w:r>
      <w:r w:rsidR="00D51A1C">
        <w:rPr>
          <w:rFonts w:ascii="Times New Roman" w:hAnsi="Times New Roman" w:cs="Times New Roman"/>
          <w:sz w:val="20"/>
          <w:szCs w:val="20"/>
        </w:rPr>
        <w:t>[</w:t>
      </w:r>
      <w:proofErr w:type="gramEnd"/>
      <w:r w:rsidRPr="00D51A1C">
        <w:rPr>
          <w:rFonts w:ascii="Times New Roman" w:hAnsi="Times New Roman" w:cs="Times New Roman"/>
          <w:sz w:val="20"/>
          <w:szCs w:val="20"/>
        </w:rPr>
        <w:t>1</w:t>
      </w:r>
      <w:r w:rsidR="00D51A1C">
        <w:rPr>
          <w:rFonts w:ascii="Times New Roman" w:hAnsi="Times New Roman" w:cs="Times New Roman"/>
          <w:sz w:val="20"/>
          <w:szCs w:val="20"/>
        </w:rPr>
        <w:t>]</w:t>
      </w:r>
    </w:p>
    <w:p w:rsidR="00D51BA7" w:rsidRPr="009F081A" w:rsidRDefault="00D51BA7" w:rsidP="00F43098">
      <w:pPr>
        <w:pStyle w:val="ListParagraph"/>
        <w:ind w:left="360"/>
        <w:rPr>
          <w:rFonts w:ascii="Times New Roman" w:hAnsi="Times New Roman" w:cs="Times New Roman"/>
          <w:sz w:val="20"/>
          <w:szCs w:val="20"/>
        </w:rPr>
      </w:pPr>
    </w:p>
    <w:p w:rsidR="002F1D70" w:rsidRPr="009F081A" w:rsidRDefault="00D56CA2" w:rsidP="00D56CA2">
      <w:pPr>
        <w:pStyle w:val="ListParagraph"/>
        <w:ind w:left="360"/>
        <w:jc w:val="center"/>
        <w:rPr>
          <w:rFonts w:ascii="Times New Roman" w:hAnsi="Times New Roman" w:cs="Times New Roman"/>
          <w:b/>
          <w:sz w:val="20"/>
          <w:szCs w:val="20"/>
        </w:rPr>
      </w:pPr>
      <w:r>
        <w:rPr>
          <w:rFonts w:ascii="Times New Roman" w:hAnsi="Times New Roman" w:cs="Times New Roman"/>
          <w:b/>
          <w:sz w:val="20"/>
          <w:szCs w:val="20"/>
        </w:rPr>
        <w:t>II</w:t>
      </w:r>
      <w:r w:rsidR="00DD0410" w:rsidRPr="009F081A">
        <w:rPr>
          <w:rFonts w:ascii="Times New Roman" w:hAnsi="Times New Roman" w:cs="Times New Roman"/>
          <w:b/>
          <w:sz w:val="20"/>
          <w:szCs w:val="20"/>
        </w:rPr>
        <w:t>. Definitions</w:t>
      </w:r>
      <w:r w:rsidR="002F1D70" w:rsidRPr="009F081A">
        <w:rPr>
          <w:rFonts w:ascii="Times New Roman" w:hAnsi="Times New Roman" w:cs="Times New Roman"/>
          <w:b/>
          <w:sz w:val="20"/>
          <w:szCs w:val="20"/>
        </w:rPr>
        <w:t xml:space="preserve"> of terms</w:t>
      </w:r>
    </w:p>
    <w:p w:rsidR="002F1D70" w:rsidRPr="009F081A" w:rsidRDefault="002F1D70" w:rsidP="00F43098">
      <w:pPr>
        <w:pStyle w:val="ListParagraph"/>
        <w:ind w:left="360"/>
        <w:rPr>
          <w:rFonts w:ascii="Times New Roman" w:hAnsi="Times New Roman" w:cs="Times New Roman"/>
          <w:sz w:val="20"/>
          <w:szCs w:val="20"/>
        </w:rPr>
      </w:pPr>
      <w:r w:rsidRPr="009F081A">
        <w:rPr>
          <w:rFonts w:ascii="Times New Roman" w:hAnsi="Times New Roman" w:cs="Times New Roman"/>
          <w:b/>
          <w:sz w:val="20"/>
          <w:szCs w:val="20"/>
        </w:rPr>
        <w:t>Menopause:</w:t>
      </w:r>
      <w:r w:rsidRPr="009F081A">
        <w:rPr>
          <w:rFonts w:ascii="Times New Roman" w:hAnsi="Times New Roman" w:cs="Times New Roman"/>
          <w:sz w:val="20"/>
          <w:szCs w:val="20"/>
        </w:rPr>
        <w:t xml:space="preserve"> Menopause is defined as the permanent cessation of menstrual cycles, whether it happens spontaneously or is brought on by treatment such as surgery, chemotherapy, or radiation, by the World Health Organization and the Stages of Reproductive Aging Workshop Working </w:t>
      </w:r>
      <w:r w:rsidR="00D51A1C" w:rsidRPr="009F081A">
        <w:rPr>
          <w:rFonts w:ascii="Times New Roman" w:hAnsi="Times New Roman" w:cs="Times New Roman"/>
          <w:sz w:val="20"/>
          <w:szCs w:val="20"/>
        </w:rPr>
        <w:t>Group</w:t>
      </w:r>
      <w:r w:rsidR="00D51A1C">
        <w:rPr>
          <w:rFonts w:ascii="Times New Roman" w:hAnsi="Times New Roman" w:cs="Times New Roman"/>
          <w:sz w:val="20"/>
          <w:szCs w:val="20"/>
        </w:rPr>
        <w:t xml:space="preserve"> [</w:t>
      </w:r>
      <w:r w:rsidRPr="00D51A1C">
        <w:rPr>
          <w:rFonts w:ascii="Times New Roman" w:hAnsi="Times New Roman" w:cs="Times New Roman"/>
          <w:sz w:val="20"/>
          <w:szCs w:val="20"/>
        </w:rPr>
        <w:t>2</w:t>
      </w:r>
      <w:r w:rsidR="00D51A1C">
        <w:rPr>
          <w:rFonts w:ascii="Times New Roman" w:hAnsi="Times New Roman" w:cs="Times New Roman"/>
          <w:sz w:val="20"/>
          <w:szCs w:val="20"/>
        </w:rPr>
        <w:t>]</w:t>
      </w:r>
      <w:r w:rsidRPr="009F081A">
        <w:rPr>
          <w:rFonts w:ascii="Times New Roman" w:hAnsi="Times New Roman" w:cs="Times New Roman"/>
          <w:sz w:val="20"/>
          <w:szCs w:val="20"/>
        </w:rPr>
        <w:t>.</w:t>
      </w:r>
    </w:p>
    <w:p w:rsidR="003E3072" w:rsidRPr="009F081A" w:rsidRDefault="003E3072" w:rsidP="00F43098">
      <w:pPr>
        <w:pStyle w:val="ListParagraph"/>
        <w:ind w:left="360"/>
        <w:rPr>
          <w:rFonts w:ascii="Times New Roman" w:hAnsi="Times New Roman" w:cs="Times New Roman"/>
          <w:sz w:val="20"/>
          <w:szCs w:val="20"/>
        </w:rPr>
      </w:pPr>
      <w:r w:rsidRPr="009F081A">
        <w:rPr>
          <w:rFonts w:ascii="Times New Roman" w:hAnsi="Times New Roman" w:cs="Times New Roman"/>
          <w:b/>
          <w:sz w:val="20"/>
          <w:szCs w:val="20"/>
        </w:rPr>
        <w:t>Perimenopause</w:t>
      </w:r>
      <w:r w:rsidR="001B34D8" w:rsidRPr="009F081A">
        <w:rPr>
          <w:rFonts w:ascii="Times New Roman" w:hAnsi="Times New Roman" w:cs="Times New Roman"/>
          <w:b/>
          <w:sz w:val="20"/>
          <w:szCs w:val="20"/>
        </w:rPr>
        <w:t>:</w:t>
      </w:r>
      <w:r w:rsidR="001B34D8" w:rsidRPr="009F081A">
        <w:rPr>
          <w:rFonts w:ascii="Times New Roman" w:hAnsi="Times New Roman" w:cs="Times New Roman"/>
          <w:sz w:val="20"/>
          <w:szCs w:val="20"/>
        </w:rPr>
        <w:t xml:space="preserve"> Perimenopause</w:t>
      </w:r>
      <w:r w:rsidRPr="009F081A">
        <w:rPr>
          <w:rFonts w:ascii="Times New Roman" w:hAnsi="Times New Roman" w:cs="Times New Roman"/>
          <w:sz w:val="20"/>
          <w:szCs w:val="20"/>
        </w:rPr>
        <w:t>, menopausal transition, and early post menopause are the three stages of the perimenopause: normal menstrual cycles with fewer than 12 menstruations in the previous year, respectively (no menstruations during the past 12 months)</w:t>
      </w:r>
      <w:r w:rsidR="001B34D8" w:rsidRPr="009F081A">
        <w:rPr>
          <w:rFonts w:ascii="Times New Roman" w:hAnsi="Times New Roman" w:cs="Times New Roman"/>
          <w:sz w:val="20"/>
          <w:szCs w:val="20"/>
        </w:rPr>
        <w:t xml:space="preserve"> </w:t>
      </w:r>
      <w:r w:rsidR="00D51A1C">
        <w:rPr>
          <w:rFonts w:ascii="Times New Roman" w:hAnsi="Times New Roman" w:cs="Times New Roman"/>
          <w:sz w:val="20"/>
          <w:szCs w:val="20"/>
        </w:rPr>
        <w:t>[</w:t>
      </w:r>
      <w:r w:rsidR="001B34D8" w:rsidRPr="00D51A1C">
        <w:rPr>
          <w:rFonts w:ascii="Times New Roman" w:hAnsi="Times New Roman" w:cs="Times New Roman"/>
          <w:sz w:val="20"/>
          <w:szCs w:val="20"/>
        </w:rPr>
        <w:t>3-5</w:t>
      </w:r>
      <w:r w:rsidR="00D51A1C">
        <w:rPr>
          <w:rFonts w:ascii="Times New Roman" w:hAnsi="Times New Roman" w:cs="Times New Roman"/>
          <w:sz w:val="20"/>
          <w:szCs w:val="20"/>
        </w:rPr>
        <w:t>]</w:t>
      </w:r>
      <w:r w:rsidRPr="00D51A1C">
        <w:rPr>
          <w:rFonts w:ascii="Times New Roman" w:hAnsi="Times New Roman" w:cs="Times New Roman"/>
          <w:sz w:val="20"/>
          <w:szCs w:val="20"/>
        </w:rPr>
        <w:t>.</w:t>
      </w:r>
    </w:p>
    <w:p w:rsidR="002F1D70" w:rsidRPr="009F081A" w:rsidRDefault="001B34D8" w:rsidP="00893CCD">
      <w:pPr>
        <w:pStyle w:val="ListParagraph"/>
        <w:ind w:left="360"/>
        <w:rPr>
          <w:rFonts w:ascii="Times New Roman" w:hAnsi="Times New Roman" w:cs="Times New Roman"/>
          <w:sz w:val="20"/>
          <w:szCs w:val="20"/>
        </w:rPr>
      </w:pPr>
      <w:r w:rsidRPr="009F081A">
        <w:rPr>
          <w:rFonts w:ascii="Times New Roman" w:hAnsi="Times New Roman" w:cs="Times New Roman"/>
          <w:b/>
          <w:sz w:val="20"/>
          <w:szCs w:val="20"/>
        </w:rPr>
        <w:t>Post menopause:</w:t>
      </w:r>
      <w:r w:rsidR="00EA7D62" w:rsidRPr="009F081A">
        <w:rPr>
          <w:rFonts w:ascii="Times New Roman" w:hAnsi="Times New Roman" w:cs="Times New Roman"/>
          <w:sz w:val="20"/>
          <w:szCs w:val="20"/>
        </w:rPr>
        <w:t xml:space="preserve"> The interval following the 12-month menstrual-bleeding break is known as postmenopause. Menopausal symptoms, including hot flashes, lessen or disappear during this phase. Cardiovascular disease and osteoporosis are more prevalent in postmenopausal women.</w:t>
      </w:r>
    </w:p>
    <w:p w:rsidR="00716ECC" w:rsidRPr="009F081A" w:rsidRDefault="00716ECC" w:rsidP="00893CCD">
      <w:pPr>
        <w:pStyle w:val="ListParagraph"/>
        <w:ind w:left="360"/>
        <w:rPr>
          <w:rFonts w:ascii="Times New Roman" w:hAnsi="Times New Roman" w:cs="Times New Roman"/>
          <w:sz w:val="20"/>
          <w:szCs w:val="20"/>
        </w:rPr>
      </w:pPr>
    </w:p>
    <w:p w:rsidR="00CB7509" w:rsidRPr="009F081A" w:rsidRDefault="00D56CA2" w:rsidP="00D56CA2">
      <w:pPr>
        <w:pStyle w:val="ListParagraph"/>
        <w:ind w:left="360"/>
        <w:jc w:val="center"/>
        <w:rPr>
          <w:rFonts w:ascii="Times New Roman" w:hAnsi="Times New Roman" w:cs="Times New Roman"/>
          <w:b/>
          <w:sz w:val="20"/>
          <w:szCs w:val="20"/>
        </w:rPr>
      </w:pPr>
      <w:r>
        <w:rPr>
          <w:rFonts w:ascii="Times New Roman" w:hAnsi="Times New Roman" w:cs="Times New Roman"/>
          <w:b/>
          <w:sz w:val="20"/>
          <w:szCs w:val="20"/>
        </w:rPr>
        <w:t>III</w:t>
      </w:r>
      <w:r w:rsidR="00DD0410" w:rsidRPr="009F081A">
        <w:rPr>
          <w:rFonts w:ascii="Times New Roman" w:hAnsi="Times New Roman" w:cs="Times New Roman"/>
          <w:b/>
          <w:sz w:val="20"/>
          <w:szCs w:val="20"/>
        </w:rPr>
        <w:t xml:space="preserve">. </w:t>
      </w:r>
      <w:proofErr w:type="gramStart"/>
      <w:r w:rsidR="00DD0410" w:rsidRPr="009F081A">
        <w:rPr>
          <w:rFonts w:ascii="Times New Roman" w:hAnsi="Times New Roman" w:cs="Times New Roman"/>
          <w:b/>
          <w:sz w:val="20"/>
          <w:szCs w:val="20"/>
        </w:rPr>
        <w:t>The</w:t>
      </w:r>
      <w:proofErr w:type="gramEnd"/>
      <w:r w:rsidR="00CB7509" w:rsidRPr="009F081A">
        <w:rPr>
          <w:rFonts w:ascii="Times New Roman" w:hAnsi="Times New Roman" w:cs="Times New Roman"/>
          <w:b/>
          <w:sz w:val="20"/>
          <w:szCs w:val="20"/>
        </w:rPr>
        <w:t xml:space="preserve"> Endocrinology</w:t>
      </w:r>
      <w:r w:rsidR="00DD0410" w:rsidRPr="009F081A">
        <w:rPr>
          <w:rFonts w:ascii="Times New Roman" w:hAnsi="Times New Roman" w:cs="Times New Roman"/>
          <w:b/>
          <w:sz w:val="20"/>
          <w:szCs w:val="20"/>
        </w:rPr>
        <w:t xml:space="preserve"> of the Menopause and Postmenopausal period</w:t>
      </w:r>
    </w:p>
    <w:p w:rsidR="00DD0410" w:rsidRPr="009F081A" w:rsidRDefault="00B56ACE" w:rsidP="00893CCD">
      <w:pPr>
        <w:pStyle w:val="ListParagraph"/>
        <w:ind w:left="360"/>
        <w:rPr>
          <w:rFonts w:ascii="Times New Roman" w:hAnsi="Times New Roman" w:cs="Times New Roman"/>
          <w:sz w:val="20"/>
          <w:szCs w:val="20"/>
        </w:rPr>
      </w:pPr>
      <w:r w:rsidRPr="009F081A">
        <w:rPr>
          <w:rFonts w:ascii="Times New Roman" w:hAnsi="Times New Roman" w:cs="Times New Roman"/>
          <w:sz w:val="20"/>
          <w:szCs w:val="20"/>
        </w:rPr>
        <w:t xml:space="preserve">As a woman matures, her ovarian follicle count gradually declines. As granulosa cells are lost, the production of ovarian oestrogen and </w:t>
      </w:r>
      <w:r w:rsidR="00C03DA0" w:rsidRPr="009F081A">
        <w:rPr>
          <w:rFonts w:ascii="Times New Roman" w:hAnsi="Times New Roman" w:cs="Times New Roman"/>
          <w:sz w:val="20"/>
          <w:szCs w:val="20"/>
        </w:rPr>
        <w:t>Inhibin</w:t>
      </w:r>
      <w:r w:rsidRPr="009F081A">
        <w:rPr>
          <w:rFonts w:ascii="Times New Roman" w:hAnsi="Times New Roman" w:cs="Times New Roman"/>
          <w:sz w:val="20"/>
          <w:szCs w:val="20"/>
        </w:rPr>
        <w:t xml:space="preserve"> declines. </w:t>
      </w:r>
      <w:r w:rsidR="00034D63" w:rsidRPr="00034D63">
        <w:rPr>
          <w:rFonts w:ascii="Times New Roman" w:hAnsi="Times New Roman" w:cs="Times New Roman"/>
          <w:sz w:val="20"/>
          <w:szCs w:val="20"/>
        </w:rPr>
        <w:t xml:space="preserve">The FSH and LH levels are still high since the ovary is not providing any </w:t>
      </w:r>
      <w:proofErr w:type="spellStart"/>
      <w:r w:rsidR="00034D63" w:rsidRPr="00034D63">
        <w:rPr>
          <w:rFonts w:ascii="Times New Roman" w:hAnsi="Times New Roman" w:cs="Times New Roman"/>
          <w:sz w:val="20"/>
          <w:szCs w:val="20"/>
        </w:rPr>
        <w:t>unfavourable</w:t>
      </w:r>
      <w:proofErr w:type="spellEnd"/>
      <w:r w:rsidR="00034D63" w:rsidRPr="00034D63">
        <w:rPr>
          <w:rFonts w:ascii="Times New Roman" w:hAnsi="Times New Roman" w:cs="Times New Roman"/>
          <w:sz w:val="20"/>
          <w:szCs w:val="20"/>
        </w:rPr>
        <w:t xml:space="preserve"> </w:t>
      </w:r>
      <w:r w:rsidR="002C2911" w:rsidRPr="00034D63">
        <w:rPr>
          <w:rFonts w:ascii="Times New Roman" w:hAnsi="Times New Roman" w:cs="Times New Roman"/>
          <w:sz w:val="20"/>
          <w:szCs w:val="20"/>
        </w:rPr>
        <w:t>feedback.</w:t>
      </w:r>
      <w:r w:rsidR="002C2911" w:rsidRPr="009F081A">
        <w:rPr>
          <w:rFonts w:ascii="Times New Roman" w:hAnsi="Times New Roman" w:cs="Times New Roman"/>
          <w:sz w:val="20"/>
          <w:szCs w:val="20"/>
        </w:rPr>
        <w:t xml:space="preserve"> Because</w:t>
      </w:r>
      <w:r w:rsidRPr="009F081A">
        <w:rPr>
          <w:rFonts w:ascii="Times New Roman" w:hAnsi="Times New Roman" w:cs="Times New Roman"/>
          <w:sz w:val="20"/>
          <w:szCs w:val="20"/>
        </w:rPr>
        <w:t xml:space="preserve"> the stromal compartment is spared, androgen synthesis from the ovary continues after menopause. Because of peripheral aromatization of ovarian and adrenal androgens, menopausal women continue to have low amounts of circulating estrogens. </w:t>
      </w:r>
      <w:r w:rsidR="002A0364" w:rsidRPr="002A0364">
        <w:rPr>
          <w:rFonts w:ascii="Times New Roman" w:hAnsi="Times New Roman" w:cs="Times New Roman"/>
          <w:sz w:val="20"/>
          <w:szCs w:val="20"/>
        </w:rPr>
        <w:t>Since the principal site of aromatization is adipose tissue</w:t>
      </w:r>
      <w:r w:rsidRPr="009F081A">
        <w:rPr>
          <w:rFonts w:ascii="Times New Roman" w:hAnsi="Times New Roman" w:cs="Times New Roman"/>
          <w:sz w:val="20"/>
          <w:szCs w:val="20"/>
        </w:rPr>
        <w:t xml:space="preserve">, obesity has an impact on numerous menopause side effects. According to theory, the thermoregulatory system resets and narrows in response to fluctuations in </w:t>
      </w:r>
      <w:r w:rsidR="00C03DA0" w:rsidRPr="009F081A">
        <w:rPr>
          <w:rFonts w:ascii="Times New Roman" w:hAnsi="Times New Roman" w:cs="Times New Roman"/>
          <w:sz w:val="20"/>
          <w:szCs w:val="20"/>
        </w:rPr>
        <w:t>estrogens</w:t>
      </w:r>
      <w:r w:rsidRPr="009F081A">
        <w:rPr>
          <w:rFonts w:ascii="Times New Roman" w:hAnsi="Times New Roman" w:cs="Times New Roman"/>
          <w:sz w:val="20"/>
          <w:szCs w:val="20"/>
        </w:rPr>
        <w:t xml:space="preserve"> and FSH levels, this causes hot flashes. It is also believed that the emergence of these symptoms may be influenced by the lowered levels of serotonin and increased levels of norepinephrine</w:t>
      </w:r>
      <w:r w:rsidR="00540202" w:rsidRPr="009F081A">
        <w:rPr>
          <w:rFonts w:ascii="Times New Roman" w:hAnsi="Times New Roman" w:cs="Times New Roman"/>
          <w:sz w:val="20"/>
          <w:szCs w:val="20"/>
        </w:rPr>
        <w:t xml:space="preserve"> </w:t>
      </w:r>
      <w:r w:rsidR="00D51A1C">
        <w:rPr>
          <w:rFonts w:ascii="Times New Roman" w:hAnsi="Times New Roman" w:cs="Times New Roman"/>
          <w:sz w:val="20"/>
          <w:szCs w:val="20"/>
        </w:rPr>
        <w:t>[</w:t>
      </w:r>
      <w:r w:rsidR="00540202" w:rsidRPr="00D51A1C">
        <w:rPr>
          <w:rFonts w:ascii="Times New Roman" w:hAnsi="Times New Roman" w:cs="Times New Roman"/>
          <w:sz w:val="20"/>
          <w:szCs w:val="20"/>
        </w:rPr>
        <w:t>6</w:t>
      </w:r>
      <w:r w:rsidR="00C03DA0" w:rsidRPr="00D51A1C">
        <w:rPr>
          <w:rFonts w:ascii="Times New Roman" w:hAnsi="Times New Roman" w:cs="Times New Roman"/>
          <w:sz w:val="20"/>
          <w:szCs w:val="20"/>
        </w:rPr>
        <w:t>, 7</w:t>
      </w:r>
      <w:r w:rsidR="00D51A1C">
        <w:rPr>
          <w:rFonts w:ascii="Times New Roman" w:hAnsi="Times New Roman" w:cs="Times New Roman"/>
          <w:sz w:val="20"/>
          <w:szCs w:val="20"/>
        </w:rPr>
        <w:t>]</w:t>
      </w:r>
      <w:r w:rsidR="00C03DA0" w:rsidRPr="00D51A1C">
        <w:rPr>
          <w:rFonts w:ascii="Times New Roman" w:hAnsi="Times New Roman" w:cs="Times New Roman"/>
          <w:sz w:val="20"/>
          <w:szCs w:val="20"/>
        </w:rPr>
        <w:t>.</w:t>
      </w:r>
    </w:p>
    <w:p w:rsidR="00C03DA0" w:rsidRPr="009F081A" w:rsidRDefault="00C03DA0" w:rsidP="00C03DA0">
      <w:pPr>
        <w:pStyle w:val="ListParagraph"/>
        <w:ind w:left="360"/>
        <w:rPr>
          <w:rFonts w:ascii="Times New Roman" w:hAnsi="Times New Roman" w:cs="Times New Roman"/>
          <w:sz w:val="20"/>
          <w:szCs w:val="20"/>
        </w:rPr>
      </w:pPr>
      <w:r w:rsidRPr="009F081A">
        <w:rPr>
          <w:rFonts w:ascii="Times New Roman" w:hAnsi="Times New Roman" w:cs="Times New Roman"/>
          <w:sz w:val="20"/>
          <w:szCs w:val="20"/>
        </w:rPr>
        <w:tab/>
        <w:t xml:space="preserve">Markers of ovarian age include FSH, estradiol, </w:t>
      </w:r>
      <w:proofErr w:type="spellStart"/>
      <w:r w:rsidRPr="009F081A">
        <w:rPr>
          <w:rFonts w:ascii="Times New Roman" w:hAnsi="Times New Roman" w:cs="Times New Roman"/>
          <w:sz w:val="20"/>
          <w:szCs w:val="20"/>
        </w:rPr>
        <w:t>inhibin</w:t>
      </w:r>
      <w:proofErr w:type="spellEnd"/>
      <w:r w:rsidRPr="009F081A">
        <w:rPr>
          <w:rFonts w:ascii="Times New Roman" w:hAnsi="Times New Roman" w:cs="Times New Roman"/>
          <w:sz w:val="20"/>
          <w:szCs w:val="20"/>
        </w:rPr>
        <w:t xml:space="preserve"> B</w:t>
      </w:r>
      <w:r w:rsidR="00413482">
        <w:rPr>
          <w:rFonts w:ascii="Times New Roman" w:hAnsi="Times New Roman" w:cs="Times New Roman"/>
          <w:sz w:val="20"/>
          <w:szCs w:val="20"/>
        </w:rPr>
        <w:t xml:space="preserve">, and AMH, which are hormones of </w:t>
      </w:r>
      <w:r w:rsidRPr="009F081A">
        <w:rPr>
          <w:rFonts w:ascii="Times New Roman" w:hAnsi="Times New Roman" w:cs="Times New Roman"/>
          <w:sz w:val="20"/>
          <w:szCs w:val="20"/>
        </w:rPr>
        <w:t xml:space="preserve">hypothalamic-pituitary-ovarian axis. The anterior pituitary </w:t>
      </w:r>
      <w:proofErr w:type="spellStart"/>
      <w:r w:rsidRPr="009F081A">
        <w:rPr>
          <w:rFonts w:ascii="Times New Roman" w:hAnsi="Times New Roman" w:cs="Times New Roman"/>
          <w:sz w:val="20"/>
          <w:szCs w:val="20"/>
        </w:rPr>
        <w:t>gonadtrophes</w:t>
      </w:r>
      <w:proofErr w:type="spellEnd"/>
      <w:r w:rsidRPr="009F081A">
        <w:rPr>
          <w:rFonts w:ascii="Times New Roman" w:hAnsi="Times New Roman" w:cs="Times New Roman"/>
          <w:sz w:val="20"/>
          <w:szCs w:val="20"/>
        </w:rPr>
        <w:t xml:space="preserve"> release FSH, which is controlled in part by </w:t>
      </w:r>
      <w:proofErr w:type="spellStart"/>
      <w:r w:rsidRPr="009F081A">
        <w:rPr>
          <w:rFonts w:ascii="Times New Roman" w:hAnsi="Times New Roman" w:cs="Times New Roman"/>
          <w:sz w:val="20"/>
          <w:szCs w:val="20"/>
        </w:rPr>
        <w:t>inhibin</w:t>
      </w:r>
      <w:proofErr w:type="spellEnd"/>
      <w:r w:rsidRPr="009F081A">
        <w:rPr>
          <w:rFonts w:ascii="Times New Roman" w:hAnsi="Times New Roman" w:cs="Times New Roman"/>
          <w:sz w:val="20"/>
          <w:szCs w:val="20"/>
        </w:rPr>
        <w:t xml:space="preserve"> B and estradiol through negative feedback, thereby making it </w:t>
      </w:r>
      <w:proofErr w:type="gramStart"/>
      <w:r w:rsidRPr="009F081A">
        <w:rPr>
          <w:rFonts w:ascii="Times New Roman" w:hAnsi="Times New Roman" w:cs="Times New Roman"/>
          <w:sz w:val="20"/>
          <w:szCs w:val="20"/>
        </w:rPr>
        <w:t>a</w:t>
      </w:r>
      <w:proofErr w:type="gramEnd"/>
      <w:r w:rsidRPr="009F081A">
        <w:rPr>
          <w:rFonts w:ascii="Times New Roman" w:hAnsi="Times New Roman" w:cs="Times New Roman"/>
          <w:sz w:val="20"/>
          <w:szCs w:val="20"/>
        </w:rPr>
        <w:t xml:space="preserve"> "indirect measure." Every menstrual cycle brings about changes in </w:t>
      </w:r>
      <w:proofErr w:type="spellStart"/>
      <w:r w:rsidRPr="009F081A">
        <w:rPr>
          <w:rFonts w:ascii="Times New Roman" w:hAnsi="Times New Roman" w:cs="Times New Roman"/>
          <w:sz w:val="20"/>
          <w:szCs w:val="20"/>
        </w:rPr>
        <w:t>inhibin</w:t>
      </w:r>
      <w:proofErr w:type="spellEnd"/>
      <w:r w:rsidRPr="009F081A">
        <w:rPr>
          <w:rFonts w:ascii="Times New Roman" w:hAnsi="Times New Roman" w:cs="Times New Roman"/>
          <w:sz w:val="20"/>
          <w:szCs w:val="20"/>
        </w:rPr>
        <w:t xml:space="preserve"> B and estradiol, which are reflected in changes in FSH levels. Higher early follicular FSH and enhanced FSH secretion are caused by higher early follicular </w:t>
      </w:r>
      <w:proofErr w:type="spellStart"/>
      <w:r w:rsidRPr="009F081A">
        <w:rPr>
          <w:rFonts w:ascii="Times New Roman" w:hAnsi="Times New Roman" w:cs="Times New Roman"/>
          <w:sz w:val="20"/>
          <w:szCs w:val="20"/>
        </w:rPr>
        <w:t>inhibin</w:t>
      </w:r>
      <w:proofErr w:type="spellEnd"/>
      <w:r w:rsidRPr="009F081A">
        <w:rPr>
          <w:rFonts w:ascii="Times New Roman" w:hAnsi="Times New Roman" w:cs="Times New Roman"/>
          <w:sz w:val="20"/>
          <w:szCs w:val="20"/>
        </w:rPr>
        <w:t xml:space="preserve"> B, which is diminished with ovarian ageing.</w:t>
      </w:r>
    </w:p>
    <w:p w:rsidR="009B63B9" w:rsidRPr="009F081A" w:rsidRDefault="00C03DA0" w:rsidP="009B63B9">
      <w:pPr>
        <w:pStyle w:val="ListParagraph"/>
        <w:ind w:left="360"/>
        <w:rPr>
          <w:rFonts w:ascii="Times New Roman" w:hAnsi="Times New Roman" w:cs="Times New Roman"/>
          <w:sz w:val="20"/>
          <w:szCs w:val="20"/>
        </w:rPr>
      </w:pPr>
      <w:r w:rsidRPr="009F081A">
        <w:rPr>
          <w:rFonts w:ascii="Times New Roman" w:hAnsi="Times New Roman" w:cs="Times New Roman"/>
          <w:sz w:val="20"/>
          <w:szCs w:val="20"/>
        </w:rPr>
        <w:t xml:space="preserve">Since early ovarian follicles produce the glycoproteins </w:t>
      </w:r>
      <w:proofErr w:type="spellStart"/>
      <w:r w:rsidRPr="009F081A">
        <w:rPr>
          <w:rFonts w:ascii="Times New Roman" w:hAnsi="Times New Roman" w:cs="Times New Roman"/>
          <w:sz w:val="20"/>
          <w:szCs w:val="20"/>
        </w:rPr>
        <w:t>inhibin</w:t>
      </w:r>
      <w:proofErr w:type="spellEnd"/>
      <w:r w:rsidRPr="009F081A">
        <w:rPr>
          <w:rFonts w:ascii="Times New Roman" w:hAnsi="Times New Roman" w:cs="Times New Roman"/>
          <w:sz w:val="20"/>
          <w:szCs w:val="20"/>
        </w:rPr>
        <w:t xml:space="preserve"> B and AMH, these two markers directly reflect the ovarian follicular </w:t>
      </w:r>
      <w:proofErr w:type="gramStart"/>
      <w:r w:rsidRPr="009F081A">
        <w:rPr>
          <w:rFonts w:ascii="Times New Roman" w:hAnsi="Times New Roman" w:cs="Times New Roman"/>
          <w:sz w:val="20"/>
          <w:szCs w:val="20"/>
        </w:rPr>
        <w:t>pool</w:t>
      </w:r>
      <w:r w:rsidR="000E4975">
        <w:rPr>
          <w:rFonts w:ascii="Times New Roman" w:hAnsi="Times New Roman" w:cs="Times New Roman"/>
          <w:sz w:val="20"/>
          <w:szCs w:val="20"/>
        </w:rPr>
        <w:t>[</w:t>
      </w:r>
      <w:proofErr w:type="gramEnd"/>
      <w:r w:rsidR="00BD7807" w:rsidRPr="000E4975">
        <w:rPr>
          <w:rFonts w:ascii="Times New Roman" w:hAnsi="Times New Roman" w:cs="Times New Roman"/>
          <w:sz w:val="20"/>
          <w:szCs w:val="20"/>
        </w:rPr>
        <w:t>9</w:t>
      </w:r>
      <w:r w:rsidR="000E4975">
        <w:rPr>
          <w:rFonts w:ascii="Times New Roman" w:hAnsi="Times New Roman" w:cs="Times New Roman"/>
          <w:sz w:val="20"/>
          <w:szCs w:val="20"/>
        </w:rPr>
        <w:t>]</w:t>
      </w:r>
      <w:r w:rsidRPr="009F081A">
        <w:rPr>
          <w:rFonts w:ascii="Times New Roman" w:hAnsi="Times New Roman" w:cs="Times New Roman"/>
          <w:sz w:val="20"/>
          <w:szCs w:val="20"/>
        </w:rPr>
        <w:t>.</w:t>
      </w:r>
      <w:r w:rsidR="00BD7807" w:rsidRPr="009F081A">
        <w:rPr>
          <w:rFonts w:ascii="Times New Roman" w:hAnsi="Times New Roman" w:cs="Times New Roman"/>
          <w:sz w:val="20"/>
          <w:szCs w:val="20"/>
        </w:rPr>
        <w:t xml:space="preserve"> Inhibin B is largely released by </w:t>
      </w:r>
      <w:proofErr w:type="spellStart"/>
      <w:r w:rsidR="00BD7807" w:rsidRPr="009F081A">
        <w:rPr>
          <w:rFonts w:ascii="Times New Roman" w:hAnsi="Times New Roman" w:cs="Times New Roman"/>
          <w:sz w:val="20"/>
          <w:szCs w:val="20"/>
        </w:rPr>
        <w:t>preantral</w:t>
      </w:r>
      <w:proofErr w:type="spellEnd"/>
      <w:r w:rsidR="00BD7807" w:rsidRPr="009F081A">
        <w:rPr>
          <w:rFonts w:ascii="Times New Roman" w:hAnsi="Times New Roman" w:cs="Times New Roman"/>
          <w:sz w:val="20"/>
          <w:szCs w:val="20"/>
        </w:rPr>
        <w:t xml:space="preserve"> follicles, while AMH is primarily produced by primary, </w:t>
      </w:r>
      <w:proofErr w:type="spellStart"/>
      <w:r w:rsidR="00BD7807" w:rsidRPr="009F081A">
        <w:rPr>
          <w:rFonts w:ascii="Times New Roman" w:hAnsi="Times New Roman" w:cs="Times New Roman"/>
          <w:sz w:val="20"/>
          <w:szCs w:val="20"/>
        </w:rPr>
        <w:t>preantral</w:t>
      </w:r>
      <w:proofErr w:type="spellEnd"/>
      <w:r w:rsidR="00BD7807" w:rsidRPr="009F081A">
        <w:rPr>
          <w:rFonts w:ascii="Times New Roman" w:hAnsi="Times New Roman" w:cs="Times New Roman"/>
          <w:sz w:val="20"/>
          <w:szCs w:val="20"/>
        </w:rPr>
        <w:t xml:space="preserve">, and </w:t>
      </w:r>
      <w:proofErr w:type="spellStart"/>
      <w:r w:rsidR="00BD7807" w:rsidRPr="009F081A">
        <w:rPr>
          <w:rFonts w:ascii="Times New Roman" w:hAnsi="Times New Roman" w:cs="Times New Roman"/>
          <w:sz w:val="20"/>
          <w:szCs w:val="20"/>
        </w:rPr>
        <w:t>antral</w:t>
      </w:r>
      <w:proofErr w:type="spellEnd"/>
      <w:r w:rsidR="00BD7807" w:rsidRPr="009F081A">
        <w:rPr>
          <w:rFonts w:ascii="Times New Roman" w:hAnsi="Times New Roman" w:cs="Times New Roman"/>
          <w:sz w:val="20"/>
          <w:szCs w:val="20"/>
        </w:rPr>
        <w:t xml:space="preserve"> </w:t>
      </w:r>
      <w:proofErr w:type="gramStart"/>
      <w:r w:rsidR="00BD7807" w:rsidRPr="009F081A">
        <w:rPr>
          <w:rFonts w:ascii="Times New Roman" w:hAnsi="Times New Roman" w:cs="Times New Roman"/>
          <w:sz w:val="20"/>
          <w:szCs w:val="20"/>
        </w:rPr>
        <w:t>follicles</w:t>
      </w:r>
      <w:r w:rsidR="000E4975">
        <w:rPr>
          <w:rFonts w:ascii="Times New Roman" w:hAnsi="Times New Roman" w:cs="Times New Roman"/>
          <w:sz w:val="20"/>
          <w:szCs w:val="20"/>
        </w:rPr>
        <w:t>[</w:t>
      </w:r>
      <w:proofErr w:type="gramEnd"/>
      <w:r w:rsidR="00BD7807" w:rsidRPr="000E4975">
        <w:rPr>
          <w:rFonts w:ascii="Times New Roman" w:hAnsi="Times New Roman" w:cs="Times New Roman"/>
          <w:sz w:val="20"/>
          <w:szCs w:val="20"/>
        </w:rPr>
        <w:t>10</w:t>
      </w:r>
      <w:r w:rsidR="000E4975">
        <w:rPr>
          <w:rFonts w:ascii="Times New Roman" w:hAnsi="Times New Roman" w:cs="Times New Roman"/>
          <w:sz w:val="20"/>
          <w:szCs w:val="20"/>
        </w:rPr>
        <w:t>]</w:t>
      </w:r>
      <w:r w:rsidR="00BD7807" w:rsidRPr="009F081A">
        <w:rPr>
          <w:rFonts w:ascii="Times New Roman" w:hAnsi="Times New Roman" w:cs="Times New Roman"/>
          <w:sz w:val="20"/>
          <w:szCs w:val="20"/>
        </w:rPr>
        <w:t>.</w:t>
      </w:r>
      <w:r w:rsidR="00E912FF" w:rsidRPr="009F081A">
        <w:rPr>
          <w:rFonts w:ascii="Times New Roman" w:hAnsi="Times New Roman" w:cs="Times New Roman"/>
          <w:sz w:val="20"/>
          <w:szCs w:val="20"/>
        </w:rPr>
        <w:t xml:space="preserve"> AMH levels stay constant throughout and between menstrual cycles because the majority of AMH is produced by gonadotropin-independent follicles. Both AMH </w:t>
      </w:r>
      <w:r w:rsidR="00E912FF" w:rsidRPr="009F081A">
        <w:rPr>
          <w:rFonts w:ascii="Times New Roman" w:hAnsi="Times New Roman" w:cs="Times New Roman"/>
          <w:sz w:val="20"/>
          <w:szCs w:val="20"/>
        </w:rPr>
        <w:lastRenderedPageBreak/>
        <w:t xml:space="preserve">and early follicular </w:t>
      </w:r>
      <w:proofErr w:type="spellStart"/>
      <w:r w:rsidR="00E912FF" w:rsidRPr="009F081A">
        <w:rPr>
          <w:rFonts w:ascii="Times New Roman" w:hAnsi="Times New Roman" w:cs="Times New Roman"/>
          <w:sz w:val="20"/>
          <w:szCs w:val="20"/>
        </w:rPr>
        <w:t>inhibin</w:t>
      </w:r>
      <w:proofErr w:type="spellEnd"/>
      <w:r w:rsidR="00E912FF" w:rsidRPr="009F081A">
        <w:rPr>
          <w:rFonts w:ascii="Times New Roman" w:hAnsi="Times New Roman" w:cs="Times New Roman"/>
          <w:sz w:val="20"/>
          <w:szCs w:val="20"/>
        </w:rPr>
        <w:t xml:space="preserve"> B levels fall as ovarian follicle count decreases with ageing. Granulosa cells in ovarian follicles respond to FSH stimulation by producing estradiol. Estradiol levels change as ovarian ageing progresses and finally fall in postmenopause. Studies on these hormones were conducted through the MT due to the significant alterations in these reproductive hormones brought on by ovarian ageing. Progesterone, luteinizing hormone (LH), </w:t>
      </w:r>
      <w:proofErr w:type="spellStart"/>
      <w:r w:rsidR="00E912FF" w:rsidRPr="009F081A">
        <w:rPr>
          <w:rFonts w:ascii="Times New Roman" w:hAnsi="Times New Roman" w:cs="Times New Roman"/>
          <w:sz w:val="20"/>
          <w:szCs w:val="20"/>
        </w:rPr>
        <w:t>inhibin</w:t>
      </w:r>
      <w:proofErr w:type="spellEnd"/>
      <w:r w:rsidR="00E912FF" w:rsidRPr="009F081A">
        <w:rPr>
          <w:rFonts w:ascii="Times New Roman" w:hAnsi="Times New Roman" w:cs="Times New Roman"/>
          <w:sz w:val="20"/>
          <w:szCs w:val="20"/>
        </w:rPr>
        <w:t xml:space="preserve"> A, and other reproductive hormones have also been studied in MT, but to a lesser extent. FSH, estradiol, </w:t>
      </w:r>
      <w:proofErr w:type="spellStart"/>
      <w:r w:rsidR="00E912FF" w:rsidRPr="009F081A">
        <w:rPr>
          <w:rFonts w:ascii="Times New Roman" w:hAnsi="Times New Roman" w:cs="Times New Roman"/>
          <w:sz w:val="20"/>
          <w:szCs w:val="20"/>
        </w:rPr>
        <w:t>inhibin</w:t>
      </w:r>
      <w:proofErr w:type="spellEnd"/>
      <w:r w:rsidR="00E912FF" w:rsidRPr="009F081A">
        <w:rPr>
          <w:rFonts w:ascii="Times New Roman" w:hAnsi="Times New Roman" w:cs="Times New Roman"/>
          <w:sz w:val="20"/>
          <w:szCs w:val="20"/>
        </w:rPr>
        <w:t xml:space="preserve"> B, and AMH are thus the main topics of this </w:t>
      </w:r>
      <w:proofErr w:type="gramStart"/>
      <w:r w:rsidR="00E912FF" w:rsidRPr="009F081A">
        <w:rPr>
          <w:rFonts w:ascii="Times New Roman" w:hAnsi="Times New Roman" w:cs="Times New Roman"/>
          <w:sz w:val="20"/>
          <w:szCs w:val="20"/>
        </w:rPr>
        <w:t>review</w:t>
      </w:r>
      <w:r w:rsidR="000E4975">
        <w:rPr>
          <w:rFonts w:ascii="Times New Roman" w:hAnsi="Times New Roman" w:cs="Times New Roman"/>
          <w:sz w:val="20"/>
          <w:szCs w:val="20"/>
        </w:rPr>
        <w:t>[</w:t>
      </w:r>
      <w:proofErr w:type="gramEnd"/>
      <w:r w:rsidR="00E912FF" w:rsidRPr="000E4975">
        <w:rPr>
          <w:rFonts w:ascii="Times New Roman" w:hAnsi="Times New Roman" w:cs="Times New Roman"/>
          <w:sz w:val="20"/>
          <w:szCs w:val="20"/>
        </w:rPr>
        <w:t>11, 12</w:t>
      </w:r>
      <w:r w:rsidR="000E4975">
        <w:rPr>
          <w:rFonts w:ascii="Times New Roman" w:hAnsi="Times New Roman" w:cs="Times New Roman"/>
          <w:sz w:val="20"/>
          <w:szCs w:val="20"/>
        </w:rPr>
        <w:t>]</w:t>
      </w:r>
      <w:r w:rsidR="00E912FF" w:rsidRPr="000E4975">
        <w:rPr>
          <w:rFonts w:ascii="Times New Roman" w:hAnsi="Times New Roman" w:cs="Times New Roman"/>
          <w:sz w:val="20"/>
          <w:szCs w:val="20"/>
        </w:rPr>
        <w:t>.</w:t>
      </w:r>
    </w:p>
    <w:p w:rsidR="00D56CA2" w:rsidRDefault="00D56CA2" w:rsidP="009B63B9">
      <w:pPr>
        <w:pStyle w:val="ListParagraph"/>
        <w:ind w:left="360"/>
        <w:rPr>
          <w:rFonts w:ascii="Times New Roman" w:hAnsi="Times New Roman" w:cs="Times New Roman"/>
          <w:b/>
          <w:bCs/>
          <w:color w:val="000000"/>
          <w:spacing w:val="-2"/>
          <w:sz w:val="20"/>
          <w:szCs w:val="20"/>
        </w:rPr>
      </w:pPr>
    </w:p>
    <w:p w:rsidR="00D56CA2" w:rsidRDefault="00D56CA2" w:rsidP="009B63B9">
      <w:pPr>
        <w:pStyle w:val="ListParagraph"/>
        <w:ind w:left="360"/>
        <w:rPr>
          <w:rFonts w:ascii="Times New Roman" w:hAnsi="Times New Roman" w:cs="Times New Roman"/>
          <w:b/>
          <w:bCs/>
          <w:color w:val="000000"/>
          <w:spacing w:val="-2"/>
          <w:sz w:val="20"/>
          <w:szCs w:val="20"/>
        </w:rPr>
      </w:pPr>
    </w:p>
    <w:p w:rsidR="00D56CA2" w:rsidRDefault="00D56CA2" w:rsidP="009B63B9">
      <w:pPr>
        <w:pStyle w:val="ListParagraph"/>
        <w:ind w:left="360"/>
        <w:rPr>
          <w:rFonts w:ascii="Times New Roman" w:hAnsi="Times New Roman" w:cs="Times New Roman"/>
          <w:b/>
          <w:bCs/>
          <w:color w:val="000000"/>
          <w:spacing w:val="-2"/>
          <w:sz w:val="20"/>
          <w:szCs w:val="20"/>
        </w:rPr>
      </w:pPr>
    </w:p>
    <w:p w:rsidR="009B63B9" w:rsidRPr="009F081A" w:rsidRDefault="007D7879" w:rsidP="009B63B9">
      <w:pPr>
        <w:pStyle w:val="ListParagraph"/>
        <w:ind w:left="360"/>
        <w:rPr>
          <w:rFonts w:ascii="Times New Roman" w:hAnsi="Times New Roman" w:cs="Times New Roman"/>
          <w:b/>
          <w:bCs/>
          <w:color w:val="000000"/>
          <w:spacing w:val="-2"/>
          <w:sz w:val="20"/>
          <w:szCs w:val="20"/>
        </w:rPr>
      </w:pPr>
      <w:r>
        <w:rPr>
          <w:rFonts w:ascii="Times New Roman" w:hAnsi="Times New Roman" w:cs="Times New Roman"/>
          <w:b/>
          <w:bCs/>
          <w:color w:val="000000"/>
          <w:spacing w:val="-2"/>
          <w:sz w:val="20"/>
          <w:szCs w:val="20"/>
        </w:rPr>
        <w:t>Table1</w:t>
      </w:r>
    </w:p>
    <w:p w:rsidR="002258F0" w:rsidRPr="009F081A" w:rsidRDefault="001C0D39" w:rsidP="009F081A">
      <w:pPr>
        <w:pStyle w:val="ListParagraph"/>
        <w:ind w:left="360"/>
        <w:jc w:val="center"/>
        <w:rPr>
          <w:rFonts w:ascii="Times New Roman" w:hAnsi="Times New Roman" w:cs="Times New Roman"/>
          <w:b/>
          <w:sz w:val="20"/>
          <w:szCs w:val="20"/>
        </w:rPr>
      </w:pPr>
      <w:r w:rsidRPr="001C0D39">
        <w:rPr>
          <w:rFonts w:ascii="Times New Roman" w:hAnsi="Times New Roman" w:cs="Times New Roman"/>
          <w:b/>
          <w:bCs/>
          <w:color w:val="000000"/>
          <w:spacing w:val="-2"/>
          <w:sz w:val="20"/>
          <w:szCs w:val="20"/>
        </w:rPr>
        <w:t>Summary of reproductive ageing hormones using STRAW criterion</w:t>
      </w:r>
    </w:p>
    <w:tbl>
      <w:tblPr>
        <w:tblStyle w:val="TableGrid"/>
        <w:tblW w:w="0" w:type="auto"/>
        <w:tblLayout w:type="fixed"/>
        <w:tblLook w:val="04A0" w:firstRow="1" w:lastRow="0" w:firstColumn="1" w:lastColumn="0" w:noHBand="0" w:noVBand="1"/>
      </w:tblPr>
      <w:tblGrid>
        <w:gridCol w:w="1129"/>
        <w:gridCol w:w="1679"/>
        <w:gridCol w:w="1897"/>
        <w:gridCol w:w="950"/>
        <w:gridCol w:w="1203"/>
        <w:gridCol w:w="954"/>
        <w:gridCol w:w="1764"/>
      </w:tblGrid>
      <w:tr w:rsidR="00493CF7" w:rsidRPr="009F081A" w:rsidTr="00493CF7">
        <w:trPr>
          <w:trHeight w:val="1007"/>
        </w:trPr>
        <w:tc>
          <w:tcPr>
            <w:tcW w:w="1129" w:type="dxa"/>
          </w:tcPr>
          <w:p w:rsidR="00493CF7" w:rsidRPr="009F081A" w:rsidRDefault="00493CF7" w:rsidP="00C7181D">
            <w:pPr>
              <w:pStyle w:val="Heading1"/>
              <w:spacing w:before="400" w:beforeAutospacing="0" w:after="200" w:afterAutospacing="0" w:line="450" w:lineRule="atLeast"/>
              <w:outlineLvl w:val="0"/>
              <w:rPr>
                <w:b w:val="0"/>
                <w:bCs w:val="0"/>
                <w:color w:val="000000"/>
                <w:spacing w:val="-2"/>
                <w:sz w:val="20"/>
                <w:szCs w:val="20"/>
              </w:rPr>
            </w:pPr>
            <w:proofErr w:type="spellStart"/>
            <w:r w:rsidRPr="009F081A">
              <w:rPr>
                <w:b w:val="0"/>
                <w:bCs w:val="0"/>
                <w:color w:val="000000"/>
                <w:spacing w:val="-2"/>
                <w:sz w:val="20"/>
                <w:szCs w:val="20"/>
              </w:rPr>
              <w:t>Harmone</w:t>
            </w:r>
            <w:proofErr w:type="spellEnd"/>
          </w:p>
        </w:tc>
        <w:tc>
          <w:tcPr>
            <w:tcW w:w="1679" w:type="dxa"/>
          </w:tcPr>
          <w:p w:rsidR="00493CF7" w:rsidRPr="009F081A" w:rsidRDefault="00493CF7" w:rsidP="00C7181D">
            <w:pPr>
              <w:pStyle w:val="Heading1"/>
              <w:spacing w:before="400" w:beforeAutospacing="0" w:after="200" w:afterAutospacing="0" w:line="450" w:lineRule="atLeast"/>
              <w:outlineLvl w:val="0"/>
              <w:rPr>
                <w:b w:val="0"/>
                <w:bCs w:val="0"/>
                <w:color w:val="000000"/>
                <w:spacing w:val="-2"/>
                <w:sz w:val="20"/>
                <w:szCs w:val="20"/>
              </w:rPr>
            </w:pPr>
            <w:r w:rsidRPr="009F081A">
              <w:rPr>
                <w:b w:val="0"/>
                <w:bCs w:val="0"/>
                <w:color w:val="000000"/>
                <w:spacing w:val="-2"/>
                <w:sz w:val="20"/>
                <w:szCs w:val="20"/>
              </w:rPr>
              <w:t>Peak Reproductive</w:t>
            </w:r>
          </w:p>
        </w:tc>
        <w:tc>
          <w:tcPr>
            <w:tcW w:w="1897" w:type="dxa"/>
          </w:tcPr>
          <w:p w:rsidR="00493CF7" w:rsidRPr="009F081A" w:rsidRDefault="00493CF7" w:rsidP="00C7181D">
            <w:pPr>
              <w:pStyle w:val="Heading1"/>
              <w:spacing w:before="400" w:beforeAutospacing="0" w:after="200" w:afterAutospacing="0" w:line="450" w:lineRule="atLeast"/>
              <w:outlineLvl w:val="0"/>
              <w:rPr>
                <w:b w:val="0"/>
                <w:bCs w:val="0"/>
                <w:color w:val="000000"/>
                <w:spacing w:val="-2"/>
                <w:sz w:val="20"/>
                <w:szCs w:val="20"/>
              </w:rPr>
            </w:pPr>
            <w:r w:rsidRPr="009F081A">
              <w:rPr>
                <w:b w:val="0"/>
                <w:bCs w:val="0"/>
                <w:color w:val="000000"/>
                <w:spacing w:val="-2"/>
                <w:sz w:val="20"/>
                <w:szCs w:val="20"/>
              </w:rPr>
              <w:t>Late Reproductive</w:t>
            </w:r>
          </w:p>
        </w:tc>
        <w:tc>
          <w:tcPr>
            <w:tcW w:w="950" w:type="dxa"/>
          </w:tcPr>
          <w:p w:rsidR="00493CF7" w:rsidRPr="009F081A" w:rsidRDefault="00493CF7" w:rsidP="00C7181D">
            <w:pPr>
              <w:pStyle w:val="Heading1"/>
              <w:spacing w:before="400" w:beforeAutospacing="0" w:after="200" w:afterAutospacing="0" w:line="450" w:lineRule="atLeast"/>
              <w:outlineLvl w:val="0"/>
              <w:rPr>
                <w:b w:val="0"/>
                <w:bCs w:val="0"/>
                <w:color w:val="000000"/>
                <w:spacing w:val="-2"/>
                <w:sz w:val="20"/>
                <w:szCs w:val="20"/>
              </w:rPr>
            </w:pPr>
            <w:r w:rsidRPr="009F081A">
              <w:rPr>
                <w:b w:val="0"/>
                <w:bCs w:val="0"/>
                <w:color w:val="000000"/>
                <w:spacing w:val="-2"/>
                <w:sz w:val="20"/>
                <w:szCs w:val="20"/>
              </w:rPr>
              <w:t>Early MT</w:t>
            </w:r>
          </w:p>
        </w:tc>
        <w:tc>
          <w:tcPr>
            <w:tcW w:w="1203" w:type="dxa"/>
          </w:tcPr>
          <w:p w:rsidR="00493CF7" w:rsidRPr="009F081A" w:rsidRDefault="00493CF7" w:rsidP="00C7181D">
            <w:pPr>
              <w:pStyle w:val="Heading1"/>
              <w:spacing w:before="400" w:beforeAutospacing="0" w:after="200" w:afterAutospacing="0" w:line="450" w:lineRule="atLeast"/>
              <w:outlineLvl w:val="0"/>
              <w:rPr>
                <w:b w:val="0"/>
                <w:bCs w:val="0"/>
                <w:color w:val="000000"/>
                <w:spacing w:val="-2"/>
                <w:sz w:val="20"/>
                <w:szCs w:val="20"/>
              </w:rPr>
            </w:pPr>
            <w:r w:rsidRPr="009F081A">
              <w:rPr>
                <w:b w:val="0"/>
                <w:bCs w:val="0"/>
                <w:color w:val="000000"/>
                <w:spacing w:val="-2"/>
                <w:sz w:val="20"/>
                <w:szCs w:val="20"/>
              </w:rPr>
              <w:t>Late MT</w:t>
            </w:r>
          </w:p>
        </w:tc>
        <w:tc>
          <w:tcPr>
            <w:tcW w:w="954" w:type="dxa"/>
            <w:vMerge w:val="restart"/>
          </w:tcPr>
          <w:p w:rsidR="00493CF7" w:rsidRPr="009F081A" w:rsidRDefault="00493CF7" w:rsidP="00C7181D">
            <w:pPr>
              <w:pStyle w:val="Heading1"/>
              <w:spacing w:before="400" w:beforeAutospacing="0" w:after="200" w:afterAutospacing="0" w:line="450" w:lineRule="atLeast"/>
              <w:outlineLvl w:val="0"/>
              <w:rPr>
                <w:bCs w:val="0"/>
                <w:color w:val="000000"/>
                <w:spacing w:val="-2"/>
                <w:sz w:val="20"/>
                <w:szCs w:val="20"/>
              </w:rPr>
            </w:pPr>
            <w:r w:rsidRPr="009F081A">
              <w:rPr>
                <w:bCs w:val="0"/>
                <w:color w:val="000000"/>
                <w:spacing w:val="-2"/>
                <w:sz w:val="20"/>
                <w:szCs w:val="20"/>
              </w:rPr>
              <w:t>FMP</w:t>
            </w:r>
          </w:p>
        </w:tc>
        <w:tc>
          <w:tcPr>
            <w:tcW w:w="1764" w:type="dxa"/>
          </w:tcPr>
          <w:p w:rsidR="00493CF7" w:rsidRPr="009F081A" w:rsidRDefault="00493CF7" w:rsidP="00C7181D">
            <w:pPr>
              <w:pStyle w:val="Heading1"/>
              <w:spacing w:before="400" w:beforeAutospacing="0" w:after="200" w:afterAutospacing="0" w:line="450" w:lineRule="atLeast"/>
              <w:outlineLvl w:val="0"/>
              <w:rPr>
                <w:b w:val="0"/>
                <w:bCs w:val="0"/>
                <w:color w:val="000000"/>
                <w:spacing w:val="-2"/>
                <w:sz w:val="20"/>
                <w:szCs w:val="20"/>
              </w:rPr>
            </w:pPr>
            <w:r w:rsidRPr="009F081A">
              <w:rPr>
                <w:b w:val="0"/>
                <w:bCs w:val="0"/>
                <w:color w:val="000000"/>
                <w:spacing w:val="-2"/>
                <w:sz w:val="20"/>
                <w:szCs w:val="20"/>
              </w:rPr>
              <w:t>Postmenopause</w:t>
            </w:r>
          </w:p>
        </w:tc>
      </w:tr>
      <w:tr w:rsidR="00493CF7" w:rsidRPr="009F081A" w:rsidTr="00493CF7">
        <w:tc>
          <w:tcPr>
            <w:tcW w:w="1129" w:type="dxa"/>
          </w:tcPr>
          <w:p w:rsidR="00493CF7" w:rsidRPr="009F081A" w:rsidRDefault="00493CF7" w:rsidP="00C7181D">
            <w:pPr>
              <w:pStyle w:val="Heading1"/>
              <w:spacing w:before="400" w:beforeAutospacing="0" w:after="200" w:afterAutospacing="0" w:line="450" w:lineRule="atLeast"/>
              <w:outlineLvl w:val="0"/>
              <w:rPr>
                <w:b w:val="0"/>
                <w:bCs w:val="0"/>
                <w:color w:val="000000"/>
                <w:spacing w:val="-2"/>
                <w:sz w:val="20"/>
                <w:szCs w:val="20"/>
              </w:rPr>
            </w:pPr>
            <w:r w:rsidRPr="009F081A">
              <w:rPr>
                <w:b w:val="0"/>
                <w:bCs w:val="0"/>
                <w:color w:val="000000"/>
                <w:spacing w:val="-2"/>
                <w:sz w:val="20"/>
                <w:szCs w:val="20"/>
              </w:rPr>
              <w:t>FSH</w:t>
            </w:r>
            <w:r w:rsidR="00DB55FD">
              <w:rPr>
                <w:b w:val="0"/>
                <w:bCs w:val="0"/>
                <w:color w:val="000000"/>
                <w:spacing w:val="-2"/>
                <w:sz w:val="20"/>
                <w:szCs w:val="20"/>
              </w:rPr>
              <w:t xml:space="preserve"> </w:t>
            </w:r>
            <w:r w:rsidR="00244E3B">
              <w:rPr>
                <w:b w:val="0"/>
                <w:bCs w:val="0"/>
                <w:color w:val="000000"/>
                <w:spacing w:val="-2"/>
                <w:sz w:val="20"/>
                <w:szCs w:val="20"/>
              </w:rPr>
              <w:t>(Follicle stimulating Hormone)</w:t>
            </w:r>
          </w:p>
        </w:tc>
        <w:tc>
          <w:tcPr>
            <w:tcW w:w="1679" w:type="dxa"/>
          </w:tcPr>
          <w:p w:rsidR="00493CF7" w:rsidRPr="009F081A" w:rsidRDefault="00493CF7" w:rsidP="00C7181D">
            <w:pPr>
              <w:pStyle w:val="Heading1"/>
              <w:spacing w:before="400" w:beforeAutospacing="0" w:after="200" w:afterAutospacing="0" w:line="450" w:lineRule="atLeast"/>
              <w:outlineLvl w:val="0"/>
              <w:rPr>
                <w:b w:val="0"/>
                <w:bCs w:val="0"/>
                <w:color w:val="000000"/>
                <w:spacing w:val="-2"/>
                <w:sz w:val="20"/>
                <w:szCs w:val="20"/>
              </w:rPr>
            </w:pPr>
            <w:r w:rsidRPr="009F081A">
              <w:rPr>
                <w:b w:val="0"/>
                <w:bCs w:val="0"/>
                <w:color w:val="000000"/>
                <w:spacing w:val="-2"/>
                <w:sz w:val="20"/>
                <w:szCs w:val="20"/>
              </w:rPr>
              <w:t>Normal</w:t>
            </w:r>
          </w:p>
        </w:tc>
        <w:tc>
          <w:tcPr>
            <w:tcW w:w="1897" w:type="dxa"/>
          </w:tcPr>
          <w:p w:rsidR="00493CF7" w:rsidRPr="009F081A" w:rsidRDefault="00244E3B" w:rsidP="00C7181D">
            <w:pPr>
              <w:pStyle w:val="Heading1"/>
              <w:spacing w:before="400" w:beforeAutospacing="0" w:after="200" w:afterAutospacing="0" w:line="450" w:lineRule="atLeast"/>
              <w:outlineLvl w:val="0"/>
              <w:rPr>
                <w:b w:val="0"/>
                <w:bCs w:val="0"/>
                <w:color w:val="000000"/>
                <w:spacing w:val="-2"/>
                <w:sz w:val="20"/>
                <w:szCs w:val="20"/>
              </w:rPr>
            </w:pPr>
            <w:r>
              <w:rPr>
                <w:b w:val="0"/>
                <w:bCs w:val="0"/>
                <w:color w:val="000000"/>
                <w:spacing w:val="-2"/>
                <w:sz w:val="20"/>
                <w:szCs w:val="20"/>
              </w:rPr>
              <w:t>Increase</w:t>
            </w:r>
          </w:p>
        </w:tc>
        <w:tc>
          <w:tcPr>
            <w:tcW w:w="950" w:type="dxa"/>
          </w:tcPr>
          <w:p w:rsidR="00493CF7" w:rsidRPr="009F081A" w:rsidRDefault="00493CF7" w:rsidP="00244E3B">
            <w:pPr>
              <w:pStyle w:val="Heading1"/>
              <w:spacing w:before="400" w:beforeAutospacing="0" w:after="200" w:afterAutospacing="0" w:line="450" w:lineRule="atLeast"/>
              <w:outlineLvl w:val="0"/>
              <w:rPr>
                <w:b w:val="0"/>
                <w:bCs w:val="0"/>
                <w:color w:val="000000"/>
                <w:spacing w:val="-2"/>
                <w:sz w:val="20"/>
                <w:szCs w:val="20"/>
              </w:rPr>
            </w:pPr>
            <w:r w:rsidRPr="009F081A">
              <w:rPr>
                <w:b w:val="0"/>
                <w:bCs w:val="0"/>
                <w:color w:val="000000"/>
                <w:spacing w:val="-2"/>
                <w:sz w:val="20"/>
                <w:szCs w:val="20"/>
              </w:rPr>
              <w:t xml:space="preserve">    </w:t>
            </w:r>
            <w:r w:rsidR="00244E3B">
              <w:rPr>
                <w:b w:val="0"/>
                <w:bCs w:val="0"/>
                <w:color w:val="000000"/>
                <w:spacing w:val="-2"/>
                <w:sz w:val="20"/>
                <w:szCs w:val="20"/>
              </w:rPr>
              <w:t>Increase</w:t>
            </w:r>
          </w:p>
        </w:tc>
        <w:tc>
          <w:tcPr>
            <w:tcW w:w="1203" w:type="dxa"/>
          </w:tcPr>
          <w:p w:rsidR="00493CF7" w:rsidRPr="009F081A" w:rsidRDefault="00244E3B" w:rsidP="00C7181D">
            <w:pPr>
              <w:pStyle w:val="Heading1"/>
              <w:spacing w:before="400" w:beforeAutospacing="0" w:after="200" w:afterAutospacing="0" w:line="450" w:lineRule="atLeast"/>
              <w:outlineLvl w:val="0"/>
              <w:rPr>
                <w:b w:val="0"/>
                <w:bCs w:val="0"/>
                <w:color w:val="000000"/>
                <w:spacing w:val="-2"/>
                <w:sz w:val="20"/>
                <w:szCs w:val="20"/>
              </w:rPr>
            </w:pPr>
            <w:r>
              <w:rPr>
                <w:b w:val="0"/>
                <w:bCs w:val="0"/>
                <w:color w:val="000000"/>
                <w:spacing w:val="-2"/>
                <w:sz w:val="20"/>
                <w:szCs w:val="20"/>
              </w:rPr>
              <w:t>Increase</w:t>
            </w:r>
          </w:p>
        </w:tc>
        <w:tc>
          <w:tcPr>
            <w:tcW w:w="954" w:type="dxa"/>
            <w:vMerge/>
          </w:tcPr>
          <w:p w:rsidR="00493CF7" w:rsidRPr="009F081A" w:rsidRDefault="00493CF7" w:rsidP="00C7181D">
            <w:pPr>
              <w:pStyle w:val="Heading1"/>
              <w:spacing w:before="400" w:beforeAutospacing="0" w:after="200" w:afterAutospacing="0" w:line="450" w:lineRule="atLeast"/>
              <w:outlineLvl w:val="0"/>
              <w:rPr>
                <w:b w:val="0"/>
                <w:bCs w:val="0"/>
                <w:color w:val="000000"/>
                <w:spacing w:val="-2"/>
                <w:sz w:val="20"/>
                <w:szCs w:val="20"/>
              </w:rPr>
            </w:pPr>
          </w:p>
        </w:tc>
        <w:tc>
          <w:tcPr>
            <w:tcW w:w="1764" w:type="dxa"/>
          </w:tcPr>
          <w:p w:rsidR="00493CF7" w:rsidRPr="009F081A" w:rsidRDefault="00244E3B" w:rsidP="00C7181D">
            <w:pPr>
              <w:pStyle w:val="Heading1"/>
              <w:spacing w:before="400" w:beforeAutospacing="0" w:after="200" w:afterAutospacing="0" w:line="450" w:lineRule="atLeast"/>
              <w:outlineLvl w:val="0"/>
              <w:rPr>
                <w:b w:val="0"/>
                <w:bCs w:val="0"/>
                <w:color w:val="000000"/>
                <w:spacing w:val="-2"/>
                <w:sz w:val="20"/>
                <w:szCs w:val="20"/>
              </w:rPr>
            </w:pPr>
            <w:r>
              <w:rPr>
                <w:b w:val="0"/>
                <w:bCs w:val="0"/>
                <w:color w:val="000000"/>
                <w:spacing w:val="-2"/>
                <w:sz w:val="20"/>
                <w:szCs w:val="20"/>
              </w:rPr>
              <w:t>Increase</w:t>
            </w:r>
          </w:p>
        </w:tc>
      </w:tr>
      <w:tr w:rsidR="00493CF7" w:rsidRPr="009F081A" w:rsidTr="00493CF7">
        <w:tc>
          <w:tcPr>
            <w:tcW w:w="1129" w:type="dxa"/>
          </w:tcPr>
          <w:p w:rsidR="00493CF7" w:rsidRPr="009F081A" w:rsidRDefault="00493CF7" w:rsidP="00C7181D">
            <w:pPr>
              <w:pStyle w:val="Heading1"/>
              <w:spacing w:before="400" w:beforeAutospacing="0" w:after="200" w:afterAutospacing="0" w:line="450" w:lineRule="atLeast"/>
              <w:outlineLvl w:val="0"/>
              <w:rPr>
                <w:b w:val="0"/>
                <w:bCs w:val="0"/>
                <w:color w:val="000000"/>
                <w:spacing w:val="-2"/>
                <w:sz w:val="20"/>
                <w:szCs w:val="20"/>
              </w:rPr>
            </w:pPr>
            <w:r w:rsidRPr="009F081A">
              <w:rPr>
                <w:b w:val="0"/>
                <w:bCs w:val="0"/>
                <w:color w:val="000000"/>
                <w:spacing w:val="-2"/>
                <w:sz w:val="20"/>
                <w:szCs w:val="20"/>
              </w:rPr>
              <w:t>AMH</w:t>
            </w:r>
            <w:r w:rsidR="00DB55FD">
              <w:rPr>
                <w:b w:val="0"/>
                <w:bCs w:val="0"/>
                <w:color w:val="000000"/>
                <w:spacing w:val="-2"/>
                <w:sz w:val="20"/>
                <w:szCs w:val="20"/>
              </w:rPr>
              <w:t xml:space="preserve"> </w:t>
            </w:r>
            <w:r w:rsidR="00244E3B">
              <w:rPr>
                <w:b w:val="0"/>
                <w:bCs w:val="0"/>
                <w:color w:val="000000"/>
                <w:spacing w:val="-2"/>
                <w:sz w:val="20"/>
                <w:szCs w:val="20"/>
              </w:rPr>
              <w:t>(Anti mullerian hormone)</w:t>
            </w:r>
          </w:p>
        </w:tc>
        <w:tc>
          <w:tcPr>
            <w:tcW w:w="1679" w:type="dxa"/>
          </w:tcPr>
          <w:p w:rsidR="00493CF7" w:rsidRPr="009F081A" w:rsidRDefault="00493CF7" w:rsidP="00C7181D">
            <w:pPr>
              <w:pStyle w:val="Heading1"/>
              <w:spacing w:before="400" w:beforeAutospacing="0" w:after="200" w:afterAutospacing="0" w:line="450" w:lineRule="atLeast"/>
              <w:outlineLvl w:val="0"/>
              <w:rPr>
                <w:b w:val="0"/>
                <w:bCs w:val="0"/>
                <w:color w:val="000000"/>
                <w:spacing w:val="-2"/>
                <w:sz w:val="20"/>
                <w:szCs w:val="20"/>
              </w:rPr>
            </w:pPr>
            <w:r w:rsidRPr="009F081A">
              <w:rPr>
                <w:b w:val="0"/>
                <w:bCs w:val="0"/>
                <w:color w:val="000000"/>
                <w:spacing w:val="-2"/>
                <w:sz w:val="20"/>
                <w:szCs w:val="20"/>
              </w:rPr>
              <w:t>Normal/</w:t>
            </w:r>
          </w:p>
          <w:p w:rsidR="00493CF7" w:rsidRPr="009F081A" w:rsidRDefault="00493CF7" w:rsidP="00C7181D">
            <w:pPr>
              <w:pStyle w:val="Heading1"/>
              <w:spacing w:before="400" w:beforeAutospacing="0" w:after="200" w:afterAutospacing="0" w:line="450" w:lineRule="atLeast"/>
              <w:outlineLvl w:val="0"/>
              <w:rPr>
                <w:b w:val="0"/>
                <w:bCs w:val="0"/>
                <w:color w:val="000000"/>
                <w:spacing w:val="-2"/>
                <w:sz w:val="20"/>
                <w:szCs w:val="20"/>
              </w:rPr>
            </w:pPr>
            <w:r w:rsidRPr="009F081A">
              <w:rPr>
                <w:b w:val="0"/>
                <w:bCs w:val="0"/>
                <w:color w:val="000000"/>
                <w:spacing w:val="-2"/>
                <w:sz w:val="20"/>
                <w:szCs w:val="20"/>
              </w:rPr>
              <w:t>Decreases</w:t>
            </w:r>
          </w:p>
        </w:tc>
        <w:tc>
          <w:tcPr>
            <w:tcW w:w="1897" w:type="dxa"/>
          </w:tcPr>
          <w:p w:rsidR="00493CF7" w:rsidRPr="009F081A" w:rsidRDefault="00493CF7" w:rsidP="00C7181D">
            <w:pPr>
              <w:pStyle w:val="Heading1"/>
              <w:spacing w:before="400" w:beforeAutospacing="0" w:after="200" w:afterAutospacing="0" w:line="450" w:lineRule="atLeast"/>
              <w:outlineLvl w:val="0"/>
              <w:rPr>
                <w:b w:val="0"/>
                <w:bCs w:val="0"/>
                <w:color w:val="000000"/>
                <w:spacing w:val="-2"/>
                <w:sz w:val="20"/>
                <w:szCs w:val="20"/>
              </w:rPr>
            </w:pPr>
            <w:r w:rsidRPr="009F081A">
              <w:rPr>
                <w:b w:val="0"/>
                <w:bCs w:val="0"/>
                <w:color w:val="000000"/>
                <w:spacing w:val="-2"/>
                <w:sz w:val="20"/>
                <w:szCs w:val="20"/>
              </w:rPr>
              <w:t xml:space="preserve">              ↓</w:t>
            </w:r>
          </w:p>
        </w:tc>
        <w:tc>
          <w:tcPr>
            <w:tcW w:w="950" w:type="dxa"/>
          </w:tcPr>
          <w:p w:rsidR="00493CF7" w:rsidRPr="009F081A" w:rsidRDefault="00493CF7" w:rsidP="00C7181D">
            <w:pPr>
              <w:pStyle w:val="Heading1"/>
              <w:spacing w:before="400" w:beforeAutospacing="0" w:after="200" w:afterAutospacing="0" w:line="450" w:lineRule="atLeast"/>
              <w:outlineLvl w:val="0"/>
              <w:rPr>
                <w:b w:val="0"/>
                <w:bCs w:val="0"/>
                <w:color w:val="000000"/>
                <w:spacing w:val="-2"/>
                <w:sz w:val="20"/>
                <w:szCs w:val="20"/>
              </w:rPr>
            </w:pPr>
            <w:r w:rsidRPr="009F081A">
              <w:rPr>
                <w:b w:val="0"/>
                <w:bCs w:val="0"/>
                <w:color w:val="000000"/>
                <w:spacing w:val="-2"/>
                <w:sz w:val="20"/>
                <w:szCs w:val="20"/>
              </w:rPr>
              <w:t xml:space="preserve">    ↓</w:t>
            </w:r>
          </w:p>
        </w:tc>
        <w:tc>
          <w:tcPr>
            <w:tcW w:w="1203" w:type="dxa"/>
          </w:tcPr>
          <w:p w:rsidR="00493CF7" w:rsidRPr="009F081A" w:rsidRDefault="00493CF7" w:rsidP="00C7181D">
            <w:pPr>
              <w:pStyle w:val="Heading1"/>
              <w:spacing w:before="400" w:beforeAutospacing="0" w:after="200" w:afterAutospacing="0" w:line="450" w:lineRule="atLeast"/>
              <w:outlineLvl w:val="0"/>
              <w:rPr>
                <w:b w:val="0"/>
                <w:bCs w:val="0"/>
                <w:color w:val="000000"/>
                <w:spacing w:val="-2"/>
                <w:sz w:val="20"/>
                <w:szCs w:val="20"/>
              </w:rPr>
            </w:pPr>
            <w:r w:rsidRPr="009F081A">
              <w:rPr>
                <w:b w:val="0"/>
                <w:bCs w:val="0"/>
                <w:color w:val="000000"/>
                <w:spacing w:val="-2"/>
                <w:sz w:val="20"/>
                <w:szCs w:val="20"/>
              </w:rPr>
              <w:t>Undetectable</w:t>
            </w:r>
          </w:p>
        </w:tc>
        <w:tc>
          <w:tcPr>
            <w:tcW w:w="954" w:type="dxa"/>
            <w:vMerge/>
          </w:tcPr>
          <w:p w:rsidR="00493CF7" w:rsidRPr="009F081A" w:rsidRDefault="00493CF7" w:rsidP="00C7181D">
            <w:pPr>
              <w:pStyle w:val="Heading1"/>
              <w:spacing w:before="400" w:beforeAutospacing="0" w:after="200" w:afterAutospacing="0" w:line="450" w:lineRule="atLeast"/>
              <w:outlineLvl w:val="0"/>
              <w:rPr>
                <w:b w:val="0"/>
                <w:bCs w:val="0"/>
                <w:color w:val="000000"/>
                <w:spacing w:val="-2"/>
                <w:sz w:val="20"/>
                <w:szCs w:val="20"/>
              </w:rPr>
            </w:pPr>
          </w:p>
        </w:tc>
        <w:tc>
          <w:tcPr>
            <w:tcW w:w="1764" w:type="dxa"/>
          </w:tcPr>
          <w:p w:rsidR="00493CF7" w:rsidRPr="009F081A" w:rsidRDefault="00493CF7" w:rsidP="00C7181D">
            <w:pPr>
              <w:pStyle w:val="Heading1"/>
              <w:spacing w:before="400" w:beforeAutospacing="0" w:after="200" w:afterAutospacing="0" w:line="450" w:lineRule="atLeast"/>
              <w:outlineLvl w:val="0"/>
              <w:rPr>
                <w:b w:val="0"/>
                <w:bCs w:val="0"/>
                <w:color w:val="000000"/>
                <w:spacing w:val="-2"/>
                <w:sz w:val="20"/>
                <w:szCs w:val="20"/>
              </w:rPr>
            </w:pPr>
            <w:proofErr w:type="spellStart"/>
            <w:r w:rsidRPr="009F081A">
              <w:rPr>
                <w:b w:val="0"/>
                <w:bCs w:val="0"/>
                <w:color w:val="000000"/>
                <w:spacing w:val="-2"/>
                <w:sz w:val="20"/>
                <w:szCs w:val="20"/>
              </w:rPr>
              <w:t>Undectable</w:t>
            </w:r>
            <w:proofErr w:type="spellEnd"/>
          </w:p>
        </w:tc>
      </w:tr>
      <w:tr w:rsidR="00493CF7" w:rsidRPr="009F081A" w:rsidTr="00493CF7">
        <w:tc>
          <w:tcPr>
            <w:tcW w:w="1129" w:type="dxa"/>
          </w:tcPr>
          <w:p w:rsidR="00493CF7" w:rsidRPr="009F081A" w:rsidRDefault="00493CF7" w:rsidP="00C7181D">
            <w:pPr>
              <w:pStyle w:val="Heading1"/>
              <w:spacing w:before="400" w:beforeAutospacing="0" w:after="200" w:afterAutospacing="0" w:line="450" w:lineRule="atLeast"/>
              <w:outlineLvl w:val="0"/>
              <w:rPr>
                <w:b w:val="0"/>
                <w:bCs w:val="0"/>
                <w:color w:val="000000"/>
                <w:spacing w:val="-2"/>
                <w:sz w:val="20"/>
                <w:szCs w:val="20"/>
              </w:rPr>
            </w:pPr>
            <w:r w:rsidRPr="009F081A">
              <w:rPr>
                <w:b w:val="0"/>
                <w:bCs w:val="0"/>
                <w:color w:val="000000"/>
                <w:spacing w:val="-2"/>
                <w:sz w:val="20"/>
                <w:szCs w:val="20"/>
              </w:rPr>
              <w:t>Inhibin</w:t>
            </w:r>
          </w:p>
        </w:tc>
        <w:tc>
          <w:tcPr>
            <w:tcW w:w="1679" w:type="dxa"/>
          </w:tcPr>
          <w:p w:rsidR="00493CF7" w:rsidRPr="009F081A" w:rsidRDefault="00493CF7" w:rsidP="00C7181D">
            <w:pPr>
              <w:pStyle w:val="Heading1"/>
              <w:spacing w:before="400" w:beforeAutospacing="0" w:after="200" w:afterAutospacing="0" w:line="450" w:lineRule="atLeast"/>
              <w:outlineLvl w:val="0"/>
              <w:rPr>
                <w:b w:val="0"/>
                <w:bCs w:val="0"/>
                <w:color w:val="000000"/>
                <w:spacing w:val="-2"/>
                <w:sz w:val="20"/>
                <w:szCs w:val="20"/>
              </w:rPr>
            </w:pPr>
            <w:r w:rsidRPr="009F081A">
              <w:rPr>
                <w:b w:val="0"/>
                <w:bCs w:val="0"/>
                <w:color w:val="000000"/>
                <w:spacing w:val="-2"/>
                <w:sz w:val="20"/>
                <w:szCs w:val="20"/>
              </w:rPr>
              <w:t>Normal</w:t>
            </w:r>
          </w:p>
        </w:tc>
        <w:tc>
          <w:tcPr>
            <w:tcW w:w="1897" w:type="dxa"/>
          </w:tcPr>
          <w:p w:rsidR="00493CF7" w:rsidRPr="009F081A" w:rsidRDefault="00493CF7" w:rsidP="00C7181D">
            <w:pPr>
              <w:pStyle w:val="Heading1"/>
              <w:spacing w:before="400" w:beforeAutospacing="0" w:after="200" w:afterAutospacing="0" w:line="450" w:lineRule="atLeast"/>
              <w:outlineLvl w:val="0"/>
              <w:rPr>
                <w:b w:val="0"/>
                <w:bCs w:val="0"/>
                <w:color w:val="000000"/>
                <w:spacing w:val="-2"/>
                <w:sz w:val="20"/>
                <w:szCs w:val="20"/>
              </w:rPr>
            </w:pPr>
            <w:r w:rsidRPr="009F081A">
              <w:rPr>
                <w:b w:val="0"/>
                <w:bCs w:val="0"/>
                <w:color w:val="000000"/>
                <w:spacing w:val="-2"/>
                <w:sz w:val="20"/>
                <w:szCs w:val="20"/>
              </w:rPr>
              <w:t>↓</w:t>
            </w:r>
          </w:p>
        </w:tc>
        <w:tc>
          <w:tcPr>
            <w:tcW w:w="950" w:type="dxa"/>
          </w:tcPr>
          <w:p w:rsidR="00493CF7" w:rsidRPr="009F081A" w:rsidRDefault="00493CF7" w:rsidP="00C7181D">
            <w:pPr>
              <w:pStyle w:val="Heading1"/>
              <w:spacing w:before="400" w:beforeAutospacing="0" w:after="200" w:afterAutospacing="0" w:line="450" w:lineRule="atLeast"/>
              <w:outlineLvl w:val="0"/>
              <w:rPr>
                <w:b w:val="0"/>
                <w:bCs w:val="0"/>
                <w:color w:val="000000"/>
                <w:spacing w:val="-2"/>
                <w:sz w:val="20"/>
                <w:szCs w:val="20"/>
              </w:rPr>
            </w:pPr>
            <w:r w:rsidRPr="009F081A">
              <w:rPr>
                <w:b w:val="0"/>
                <w:bCs w:val="0"/>
                <w:color w:val="000000"/>
                <w:spacing w:val="-2"/>
                <w:sz w:val="20"/>
                <w:szCs w:val="20"/>
              </w:rPr>
              <w:t>↓</w:t>
            </w:r>
          </w:p>
        </w:tc>
        <w:tc>
          <w:tcPr>
            <w:tcW w:w="1203" w:type="dxa"/>
          </w:tcPr>
          <w:p w:rsidR="00493CF7" w:rsidRPr="009F081A" w:rsidRDefault="00493CF7" w:rsidP="00C7181D">
            <w:pPr>
              <w:pStyle w:val="Heading1"/>
              <w:spacing w:before="400" w:beforeAutospacing="0" w:after="200" w:afterAutospacing="0" w:line="450" w:lineRule="atLeast"/>
              <w:outlineLvl w:val="0"/>
              <w:rPr>
                <w:b w:val="0"/>
                <w:bCs w:val="0"/>
                <w:color w:val="000000"/>
                <w:spacing w:val="-2"/>
                <w:sz w:val="20"/>
                <w:szCs w:val="20"/>
              </w:rPr>
            </w:pPr>
            <w:r w:rsidRPr="009F081A">
              <w:rPr>
                <w:b w:val="0"/>
                <w:bCs w:val="0"/>
                <w:color w:val="000000"/>
                <w:spacing w:val="-2"/>
                <w:sz w:val="20"/>
                <w:szCs w:val="20"/>
              </w:rPr>
              <w:t>Undetectable</w:t>
            </w:r>
          </w:p>
        </w:tc>
        <w:tc>
          <w:tcPr>
            <w:tcW w:w="954" w:type="dxa"/>
            <w:vMerge/>
          </w:tcPr>
          <w:p w:rsidR="00493CF7" w:rsidRPr="009F081A" w:rsidRDefault="00493CF7" w:rsidP="00C7181D">
            <w:pPr>
              <w:pStyle w:val="Heading1"/>
              <w:spacing w:before="400" w:beforeAutospacing="0" w:after="200" w:afterAutospacing="0" w:line="450" w:lineRule="atLeast"/>
              <w:outlineLvl w:val="0"/>
              <w:rPr>
                <w:b w:val="0"/>
                <w:bCs w:val="0"/>
                <w:color w:val="000000"/>
                <w:spacing w:val="-2"/>
                <w:sz w:val="20"/>
                <w:szCs w:val="20"/>
              </w:rPr>
            </w:pPr>
          </w:p>
        </w:tc>
        <w:tc>
          <w:tcPr>
            <w:tcW w:w="1764" w:type="dxa"/>
          </w:tcPr>
          <w:p w:rsidR="00493CF7" w:rsidRPr="009F081A" w:rsidRDefault="00493CF7" w:rsidP="00C7181D">
            <w:pPr>
              <w:pStyle w:val="Heading1"/>
              <w:spacing w:before="400" w:beforeAutospacing="0" w:after="200" w:afterAutospacing="0" w:line="450" w:lineRule="atLeast"/>
              <w:outlineLvl w:val="0"/>
              <w:rPr>
                <w:b w:val="0"/>
                <w:bCs w:val="0"/>
                <w:color w:val="000000"/>
                <w:spacing w:val="-2"/>
                <w:sz w:val="20"/>
                <w:szCs w:val="20"/>
              </w:rPr>
            </w:pPr>
            <w:r w:rsidRPr="009F081A">
              <w:rPr>
                <w:b w:val="0"/>
                <w:bCs w:val="0"/>
                <w:color w:val="000000"/>
                <w:spacing w:val="-2"/>
                <w:sz w:val="20"/>
                <w:szCs w:val="20"/>
              </w:rPr>
              <w:t>Undetectable</w:t>
            </w:r>
          </w:p>
        </w:tc>
      </w:tr>
      <w:tr w:rsidR="00493CF7" w:rsidRPr="009F081A" w:rsidTr="00493CF7">
        <w:tc>
          <w:tcPr>
            <w:tcW w:w="1129" w:type="dxa"/>
          </w:tcPr>
          <w:p w:rsidR="00493CF7" w:rsidRPr="009F081A" w:rsidRDefault="003726CE" w:rsidP="00C7181D">
            <w:pPr>
              <w:pStyle w:val="Heading1"/>
              <w:spacing w:before="400" w:beforeAutospacing="0" w:after="200" w:afterAutospacing="0" w:line="450" w:lineRule="atLeast"/>
              <w:outlineLvl w:val="0"/>
              <w:rPr>
                <w:b w:val="0"/>
                <w:bCs w:val="0"/>
                <w:color w:val="000000"/>
                <w:spacing w:val="-2"/>
                <w:sz w:val="20"/>
                <w:szCs w:val="20"/>
              </w:rPr>
            </w:pPr>
            <w:r w:rsidRPr="009F081A">
              <w:rPr>
                <w:b w:val="0"/>
                <w:bCs w:val="0"/>
                <w:color w:val="000000"/>
                <w:spacing w:val="-2"/>
                <w:sz w:val="20"/>
                <w:szCs w:val="20"/>
              </w:rPr>
              <w:t>Estradiol</w:t>
            </w:r>
          </w:p>
        </w:tc>
        <w:tc>
          <w:tcPr>
            <w:tcW w:w="1679" w:type="dxa"/>
          </w:tcPr>
          <w:p w:rsidR="00493CF7" w:rsidRPr="009F081A" w:rsidRDefault="00493CF7" w:rsidP="00C7181D">
            <w:pPr>
              <w:pStyle w:val="Heading1"/>
              <w:spacing w:before="400" w:beforeAutospacing="0" w:after="200" w:afterAutospacing="0" w:line="450" w:lineRule="atLeast"/>
              <w:outlineLvl w:val="0"/>
              <w:rPr>
                <w:b w:val="0"/>
                <w:bCs w:val="0"/>
                <w:color w:val="000000"/>
                <w:spacing w:val="-2"/>
                <w:sz w:val="20"/>
                <w:szCs w:val="20"/>
              </w:rPr>
            </w:pPr>
            <w:r w:rsidRPr="009F081A">
              <w:rPr>
                <w:b w:val="0"/>
                <w:bCs w:val="0"/>
                <w:color w:val="000000"/>
                <w:spacing w:val="-2"/>
                <w:sz w:val="20"/>
                <w:szCs w:val="20"/>
              </w:rPr>
              <w:t>Normal</w:t>
            </w:r>
          </w:p>
        </w:tc>
        <w:tc>
          <w:tcPr>
            <w:tcW w:w="1897" w:type="dxa"/>
          </w:tcPr>
          <w:p w:rsidR="00493CF7" w:rsidRPr="009F081A" w:rsidRDefault="00493CF7" w:rsidP="00C7181D">
            <w:pPr>
              <w:pStyle w:val="Heading1"/>
              <w:spacing w:before="400" w:beforeAutospacing="0" w:after="200" w:afterAutospacing="0" w:line="450" w:lineRule="atLeast"/>
              <w:outlineLvl w:val="0"/>
              <w:rPr>
                <w:b w:val="0"/>
                <w:bCs w:val="0"/>
                <w:color w:val="000000"/>
                <w:spacing w:val="-2"/>
                <w:sz w:val="20"/>
                <w:szCs w:val="20"/>
              </w:rPr>
            </w:pPr>
            <w:r w:rsidRPr="009F081A">
              <w:rPr>
                <w:b w:val="0"/>
                <w:bCs w:val="0"/>
                <w:color w:val="000000"/>
                <w:spacing w:val="-2"/>
                <w:sz w:val="20"/>
                <w:szCs w:val="20"/>
              </w:rPr>
              <w:t>Normal</w:t>
            </w:r>
          </w:p>
        </w:tc>
        <w:tc>
          <w:tcPr>
            <w:tcW w:w="950" w:type="dxa"/>
          </w:tcPr>
          <w:p w:rsidR="00493CF7" w:rsidRPr="009F081A" w:rsidRDefault="00493CF7" w:rsidP="00C7181D">
            <w:pPr>
              <w:pStyle w:val="Heading1"/>
              <w:spacing w:before="400" w:beforeAutospacing="0" w:after="200" w:afterAutospacing="0" w:line="450" w:lineRule="atLeast"/>
              <w:outlineLvl w:val="0"/>
              <w:rPr>
                <w:b w:val="0"/>
                <w:bCs w:val="0"/>
                <w:color w:val="000000"/>
                <w:spacing w:val="-2"/>
                <w:sz w:val="20"/>
                <w:szCs w:val="20"/>
              </w:rPr>
            </w:pPr>
            <w:r w:rsidRPr="009F081A">
              <w:rPr>
                <w:b w:val="0"/>
                <w:bCs w:val="0"/>
                <w:color w:val="000000"/>
                <w:spacing w:val="-2"/>
                <w:sz w:val="20"/>
                <w:szCs w:val="20"/>
              </w:rPr>
              <w:t>Normal</w:t>
            </w:r>
          </w:p>
        </w:tc>
        <w:tc>
          <w:tcPr>
            <w:tcW w:w="1203" w:type="dxa"/>
          </w:tcPr>
          <w:p w:rsidR="00493CF7" w:rsidRPr="009F081A" w:rsidRDefault="00493CF7" w:rsidP="00493CF7">
            <w:pPr>
              <w:pStyle w:val="Heading1"/>
              <w:spacing w:before="400" w:beforeAutospacing="0" w:after="200" w:afterAutospacing="0" w:line="450" w:lineRule="atLeast"/>
              <w:outlineLvl w:val="0"/>
              <w:rPr>
                <w:b w:val="0"/>
                <w:bCs w:val="0"/>
                <w:color w:val="000000"/>
                <w:spacing w:val="-2"/>
                <w:sz w:val="20"/>
                <w:szCs w:val="20"/>
              </w:rPr>
            </w:pPr>
            <w:r w:rsidRPr="009F081A">
              <w:rPr>
                <w:b w:val="0"/>
                <w:bCs w:val="0"/>
                <w:color w:val="000000"/>
                <w:spacing w:val="-2"/>
                <w:sz w:val="20"/>
                <w:szCs w:val="20"/>
              </w:rPr>
              <w:t>↓</w:t>
            </w:r>
          </w:p>
        </w:tc>
        <w:tc>
          <w:tcPr>
            <w:tcW w:w="954" w:type="dxa"/>
            <w:vMerge/>
          </w:tcPr>
          <w:p w:rsidR="00493CF7" w:rsidRPr="009F081A" w:rsidRDefault="00493CF7" w:rsidP="00C7181D">
            <w:pPr>
              <w:pStyle w:val="Heading1"/>
              <w:spacing w:before="400" w:beforeAutospacing="0" w:after="200" w:afterAutospacing="0" w:line="450" w:lineRule="atLeast"/>
              <w:outlineLvl w:val="0"/>
              <w:rPr>
                <w:b w:val="0"/>
                <w:bCs w:val="0"/>
                <w:color w:val="000000"/>
                <w:spacing w:val="-2"/>
                <w:sz w:val="20"/>
                <w:szCs w:val="20"/>
              </w:rPr>
            </w:pPr>
          </w:p>
        </w:tc>
        <w:tc>
          <w:tcPr>
            <w:tcW w:w="1764" w:type="dxa"/>
          </w:tcPr>
          <w:p w:rsidR="00493CF7" w:rsidRPr="009F081A" w:rsidRDefault="00493CF7" w:rsidP="00C7181D">
            <w:pPr>
              <w:pStyle w:val="Heading1"/>
              <w:spacing w:before="400" w:beforeAutospacing="0" w:after="200" w:afterAutospacing="0" w:line="450" w:lineRule="atLeast"/>
              <w:outlineLvl w:val="0"/>
              <w:rPr>
                <w:b w:val="0"/>
                <w:bCs w:val="0"/>
                <w:color w:val="000000"/>
                <w:spacing w:val="-2"/>
                <w:sz w:val="20"/>
                <w:szCs w:val="20"/>
              </w:rPr>
            </w:pPr>
            <w:r w:rsidRPr="009F081A">
              <w:rPr>
                <w:b w:val="0"/>
                <w:bCs w:val="0"/>
                <w:color w:val="000000"/>
                <w:spacing w:val="-2"/>
                <w:sz w:val="20"/>
                <w:szCs w:val="20"/>
              </w:rPr>
              <w:t>↓</w:t>
            </w:r>
          </w:p>
        </w:tc>
      </w:tr>
    </w:tbl>
    <w:p w:rsidR="00D97DF0" w:rsidRPr="009F081A" w:rsidRDefault="004D6371" w:rsidP="00C7181D">
      <w:pPr>
        <w:pStyle w:val="Heading1"/>
        <w:shd w:val="clear" w:color="auto" w:fill="FFFFFF"/>
        <w:spacing w:before="400" w:beforeAutospacing="0" w:after="200" w:afterAutospacing="0" w:line="450" w:lineRule="atLeast"/>
        <w:rPr>
          <w:b w:val="0"/>
          <w:color w:val="212121"/>
          <w:sz w:val="20"/>
          <w:szCs w:val="20"/>
          <w:shd w:val="clear" w:color="auto" w:fill="FFFFFF"/>
        </w:rPr>
      </w:pPr>
      <w:r w:rsidRPr="009F081A">
        <w:rPr>
          <w:b w:val="0"/>
          <w:bCs w:val="0"/>
          <w:color w:val="000000"/>
          <w:spacing w:val="-2"/>
          <w:sz w:val="20"/>
          <w:szCs w:val="20"/>
        </w:rPr>
        <w:lastRenderedPageBreak/>
        <w:t>MT=Menopausal transition;</w:t>
      </w:r>
      <w:r w:rsidR="00D97DF0" w:rsidRPr="009F081A">
        <w:rPr>
          <w:b w:val="0"/>
          <w:bCs w:val="0"/>
          <w:color w:val="000000"/>
          <w:spacing w:val="-2"/>
          <w:sz w:val="20"/>
          <w:szCs w:val="20"/>
        </w:rPr>
        <w:t xml:space="preserve"> </w:t>
      </w:r>
      <w:r w:rsidRPr="009F081A">
        <w:rPr>
          <w:b w:val="0"/>
          <w:bCs w:val="0"/>
          <w:color w:val="000000"/>
          <w:spacing w:val="-2"/>
          <w:sz w:val="20"/>
          <w:szCs w:val="20"/>
        </w:rPr>
        <w:t>FSH=F</w:t>
      </w:r>
      <w:r w:rsidR="00D97DF0" w:rsidRPr="009F081A">
        <w:rPr>
          <w:b w:val="0"/>
          <w:bCs w:val="0"/>
          <w:color w:val="000000"/>
          <w:spacing w:val="-2"/>
          <w:sz w:val="20"/>
          <w:szCs w:val="20"/>
        </w:rPr>
        <w:t>ollicle stimulating Hormone; AMH=</w:t>
      </w:r>
      <w:r w:rsidR="00D97DF0" w:rsidRPr="009F081A">
        <w:rPr>
          <w:color w:val="212121"/>
          <w:sz w:val="20"/>
          <w:szCs w:val="20"/>
          <w:shd w:val="clear" w:color="auto" w:fill="FFFFFF"/>
        </w:rPr>
        <w:t xml:space="preserve"> </w:t>
      </w:r>
      <w:r w:rsidR="00D97DF0" w:rsidRPr="009F081A">
        <w:rPr>
          <w:b w:val="0"/>
          <w:color w:val="212121"/>
          <w:sz w:val="20"/>
          <w:szCs w:val="20"/>
          <w:shd w:val="clear" w:color="auto" w:fill="FFFFFF"/>
        </w:rPr>
        <w:t>Anti-mullerian hormone; FMP=Final menstrual period</w:t>
      </w:r>
      <w:r w:rsidR="00573370" w:rsidRPr="009F081A">
        <w:rPr>
          <w:b w:val="0"/>
          <w:color w:val="212121"/>
          <w:sz w:val="20"/>
          <w:szCs w:val="20"/>
          <w:shd w:val="clear" w:color="auto" w:fill="FFFFFF"/>
        </w:rPr>
        <w:t xml:space="preserve">; </w:t>
      </w:r>
      <w:r w:rsidR="00716ECC" w:rsidRPr="009F081A">
        <w:rPr>
          <w:b w:val="0"/>
          <w:color w:val="212121"/>
          <w:sz w:val="20"/>
          <w:szCs w:val="20"/>
          <w:shd w:val="clear" w:color="auto" w:fill="FFFFFF"/>
        </w:rPr>
        <w:t>STRAW=</w:t>
      </w:r>
      <w:r w:rsidR="00573370" w:rsidRPr="009F081A">
        <w:rPr>
          <w:b w:val="0"/>
          <w:color w:val="212121"/>
          <w:sz w:val="20"/>
          <w:szCs w:val="20"/>
          <w:shd w:val="clear" w:color="auto" w:fill="FFFFFF"/>
        </w:rPr>
        <w:t>Stages</w:t>
      </w:r>
      <w:r w:rsidR="002C4D86" w:rsidRPr="009F081A">
        <w:rPr>
          <w:b w:val="0"/>
          <w:color w:val="212121"/>
          <w:sz w:val="20"/>
          <w:szCs w:val="20"/>
          <w:shd w:val="clear" w:color="auto" w:fill="FFFFFF"/>
        </w:rPr>
        <w:t xml:space="preserve"> of Reproductive Aging Workshop</w:t>
      </w:r>
    </w:p>
    <w:p w:rsidR="0008490D" w:rsidRPr="009F081A" w:rsidRDefault="00EF7EE7" w:rsidP="00C7181D">
      <w:pPr>
        <w:pStyle w:val="Heading1"/>
        <w:shd w:val="clear" w:color="auto" w:fill="FFFFFF"/>
        <w:spacing w:before="400" w:beforeAutospacing="0" w:after="200" w:afterAutospacing="0" w:line="450" w:lineRule="atLeast"/>
        <w:rPr>
          <w:color w:val="212121"/>
          <w:sz w:val="20"/>
          <w:szCs w:val="20"/>
          <w:shd w:val="clear" w:color="auto" w:fill="FFFFFF"/>
        </w:rPr>
      </w:pPr>
      <w:r w:rsidRPr="009F081A">
        <w:rPr>
          <w:noProof/>
          <w:color w:val="212121"/>
          <w:sz w:val="20"/>
          <w:szCs w:val="20"/>
          <w:shd w:val="clear" w:color="auto" w:fill="FFFFFF"/>
        </w:rPr>
        <w:drawing>
          <wp:inline distT="0" distB="0" distL="0" distR="0" wp14:anchorId="70B1110D" wp14:editId="53E803D3">
            <wp:extent cx="5943600" cy="3399538"/>
            <wp:effectExtent l="0" t="0" r="0" b="0"/>
            <wp:docPr id="1" name="Picture 1" descr="C:\Users\TSC\Downloads\Progression-through-the-menopausal-transition-and-postmenopause-as-defined-by-the-St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C\Downloads\Progression-through-the-menopausal-transition-and-postmenopause-as-defined-by-the-Stag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99538"/>
                    </a:xfrm>
                    <a:prstGeom prst="rect">
                      <a:avLst/>
                    </a:prstGeom>
                    <a:noFill/>
                    <a:ln>
                      <a:noFill/>
                    </a:ln>
                  </pic:spPr>
                </pic:pic>
              </a:graphicData>
            </a:graphic>
          </wp:inline>
        </w:drawing>
      </w:r>
    </w:p>
    <w:p w:rsidR="00F06D35" w:rsidRPr="009F081A" w:rsidRDefault="00F06D35" w:rsidP="00D56CA2">
      <w:pPr>
        <w:pStyle w:val="Heading1"/>
        <w:shd w:val="clear" w:color="auto" w:fill="FFFFFF"/>
        <w:spacing w:before="400" w:beforeAutospacing="0" w:after="200" w:afterAutospacing="0" w:line="450" w:lineRule="atLeast"/>
        <w:jc w:val="center"/>
        <w:rPr>
          <w:color w:val="212121"/>
          <w:sz w:val="20"/>
          <w:szCs w:val="20"/>
          <w:shd w:val="clear" w:color="auto" w:fill="FFFFFF"/>
        </w:rPr>
      </w:pPr>
      <w:r w:rsidRPr="009F081A">
        <w:rPr>
          <w:color w:val="212121"/>
          <w:sz w:val="20"/>
          <w:szCs w:val="20"/>
          <w:shd w:val="clear" w:color="auto" w:fill="FFFFFF"/>
        </w:rPr>
        <w:t>Figure 1</w:t>
      </w:r>
      <w:r w:rsidR="00182DFE">
        <w:rPr>
          <w:color w:val="212121"/>
          <w:sz w:val="20"/>
          <w:szCs w:val="20"/>
          <w:shd w:val="clear" w:color="auto" w:fill="FFFFFF"/>
        </w:rPr>
        <w:t>:</w:t>
      </w:r>
      <w:r w:rsidR="00182DFE" w:rsidRPr="009F081A">
        <w:rPr>
          <w:color w:val="212121"/>
          <w:sz w:val="20"/>
          <w:szCs w:val="20"/>
          <w:shd w:val="clear" w:color="auto" w:fill="FFFFFF"/>
        </w:rPr>
        <w:t xml:space="preserve"> Progression</w:t>
      </w:r>
      <w:r w:rsidRPr="009F081A">
        <w:rPr>
          <w:color w:val="212121"/>
          <w:sz w:val="20"/>
          <w:szCs w:val="20"/>
          <w:shd w:val="clear" w:color="auto" w:fill="FFFFFF"/>
        </w:rPr>
        <w:t xml:space="preserve"> through the menopausal transition and Postmenopause</w:t>
      </w:r>
    </w:p>
    <w:p w:rsidR="00D51BA7" w:rsidRPr="009F081A" w:rsidRDefault="00D56CA2" w:rsidP="00D56CA2">
      <w:pPr>
        <w:pStyle w:val="ListParagraph"/>
        <w:ind w:left="360"/>
        <w:jc w:val="center"/>
        <w:rPr>
          <w:rFonts w:ascii="Times New Roman" w:hAnsi="Times New Roman" w:cs="Times New Roman"/>
          <w:b/>
          <w:sz w:val="20"/>
          <w:szCs w:val="20"/>
        </w:rPr>
      </w:pPr>
      <w:r>
        <w:rPr>
          <w:rFonts w:ascii="Times New Roman" w:hAnsi="Times New Roman" w:cs="Times New Roman"/>
          <w:b/>
          <w:sz w:val="20"/>
          <w:szCs w:val="20"/>
        </w:rPr>
        <w:t>IV</w:t>
      </w:r>
      <w:r w:rsidR="00B04CB1" w:rsidRPr="009F081A">
        <w:rPr>
          <w:rFonts w:ascii="Times New Roman" w:hAnsi="Times New Roman" w:cs="Times New Roman"/>
          <w:b/>
          <w:sz w:val="20"/>
          <w:szCs w:val="20"/>
        </w:rPr>
        <w:t>.</w:t>
      </w:r>
      <w:r w:rsidR="00D51BA7" w:rsidRPr="009F081A">
        <w:rPr>
          <w:rFonts w:ascii="Times New Roman" w:hAnsi="Times New Roman" w:cs="Times New Roman"/>
          <w:b/>
          <w:sz w:val="20"/>
          <w:szCs w:val="20"/>
        </w:rPr>
        <w:t xml:space="preserve"> Symptoms of Menopause</w:t>
      </w:r>
    </w:p>
    <w:p w:rsidR="000E4975" w:rsidRDefault="00642E34" w:rsidP="00965239">
      <w:pPr>
        <w:pStyle w:val="ListParagraph"/>
        <w:ind w:left="360"/>
        <w:rPr>
          <w:rFonts w:ascii="Times New Roman" w:hAnsi="Times New Roman" w:cs="Times New Roman"/>
          <w:sz w:val="20"/>
          <w:szCs w:val="20"/>
        </w:rPr>
      </w:pPr>
      <w:r w:rsidRPr="009F081A">
        <w:rPr>
          <w:rFonts w:ascii="Times New Roman" w:hAnsi="Times New Roman" w:cs="Times New Roman"/>
          <w:sz w:val="20"/>
          <w:szCs w:val="20"/>
        </w:rPr>
        <w:t>Every year, 1.5 million women go through the menopause transition, which frequently brings on bothersome symptoms like vasomotor symptoms, vaginal dryness, decreased libido, insomnia, fatigue, and joint pain</w:t>
      </w:r>
    </w:p>
    <w:p w:rsidR="00D51BA7" w:rsidRPr="009F081A" w:rsidRDefault="000E4975" w:rsidP="00965239">
      <w:pPr>
        <w:pStyle w:val="ListParagraph"/>
        <w:ind w:left="360"/>
        <w:rPr>
          <w:rFonts w:ascii="Times New Roman" w:hAnsi="Times New Roman" w:cs="Times New Roman"/>
          <w:sz w:val="20"/>
          <w:szCs w:val="20"/>
        </w:rPr>
      </w:pPr>
      <w:r>
        <w:rPr>
          <w:rFonts w:ascii="Times New Roman" w:hAnsi="Times New Roman" w:cs="Times New Roman"/>
          <w:sz w:val="20"/>
          <w:szCs w:val="20"/>
        </w:rPr>
        <w:t>[</w:t>
      </w:r>
      <w:r w:rsidR="00D63CF9" w:rsidRPr="000E4975">
        <w:rPr>
          <w:rFonts w:ascii="Times New Roman" w:hAnsi="Times New Roman" w:cs="Times New Roman"/>
          <w:sz w:val="20"/>
          <w:szCs w:val="20"/>
        </w:rPr>
        <w:t>13-15</w:t>
      </w:r>
      <w:r>
        <w:rPr>
          <w:rFonts w:ascii="Times New Roman" w:hAnsi="Times New Roman" w:cs="Times New Roman"/>
          <w:sz w:val="20"/>
          <w:szCs w:val="20"/>
        </w:rPr>
        <w:t>]</w:t>
      </w:r>
      <w:r w:rsidR="00D63CF9" w:rsidRPr="009F081A">
        <w:rPr>
          <w:rFonts w:ascii="Times New Roman" w:hAnsi="Times New Roman" w:cs="Times New Roman"/>
          <w:sz w:val="20"/>
          <w:szCs w:val="20"/>
        </w:rPr>
        <w:t>.</w:t>
      </w:r>
      <w:r w:rsidR="000926C8" w:rsidRPr="000926C8">
        <w:t xml:space="preserve"> </w:t>
      </w:r>
      <w:r w:rsidR="000926C8" w:rsidRPr="000926C8">
        <w:rPr>
          <w:rFonts w:ascii="Times New Roman" w:hAnsi="Times New Roman" w:cs="Times New Roman"/>
          <w:sz w:val="20"/>
          <w:szCs w:val="20"/>
        </w:rPr>
        <w:t>Because they feel that these symptoms are connected to the shifting hormonal milieu associated with menopause, the majority of women directly link menopause and the typical symptoms of hot flashes, vaginal dryness, and disrupted sleep (with or without associated night sweats)</w:t>
      </w:r>
      <w:r w:rsidR="00F43098" w:rsidRPr="009F081A">
        <w:rPr>
          <w:rFonts w:ascii="Times New Roman" w:hAnsi="Times New Roman" w:cs="Times New Roman"/>
          <w:sz w:val="20"/>
          <w:szCs w:val="20"/>
        </w:rPr>
        <w:t xml:space="preserve">. </w:t>
      </w:r>
    </w:p>
    <w:p w:rsidR="000C4E5D" w:rsidRPr="009F081A" w:rsidRDefault="00F43098" w:rsidP="00965239">
      <w:pPr>
        <w:pStyle w:val="ListParagraph"/>
        <w:ind w:left="360" w:firstLine="360"/>
        <w:rPr>
          <w:rFonts w:ascii="Times New Roman" w:hAnsi="Times New Roman" w:cs="Times New Roman"/>
          <w:sz w:val="20"/>
          <w:szCs w:val="20"/>
        </w:rPr>
      </w:pPr>
      <w:r w:rsidRPr="009F081A">
        <w:rPr>
          <w:rFonts w:ascii="Times New Roman" w:hAnsi="Times New Roman" w:cs="Times New Roman"/>
          <w:sz w:val="20"/>
          <w:szCs w:val="20"/>
        </w:rPr>
        <w:t>Women may also experience cognitive impairments and depression symptoms during menopause, which have a more ambiguous and subtle hormonal connection. It can be difficult for women to deal with depression and cognitive decline, and the ageing female population's burden of illness is made worse. Since postmenopausal women are already at increased risk for osteoporosis and cardiovascular disease, it is crucial to address possibly reversible psychological conditions that could make treating medical conditions more challenging. For older female patients, patient care and health outcomes can be enhanced by having a better grasp of the risk factors, clinical presentation, and treatment options for these typical menopausal symptoms</w:t>
      </w:r>
      <w:r w:rsidR="00703B06">
        <w:rPr>
          <w:rFonts w:ascii="Times New Roman" w:hAnsi="Times New Roman" w:cs="Times New Roman"/>
          <w:sz w:val="20"/>
          <w:szCs w:val="20"/>
        </w:rPr>
        <w:t xml:space="preserve"> </w:t>
      </w:r>
      <w:r w:rsidR="00044635">
        <w:rPr>
          <w:rFonts w:ascii="Times New Roman" w:hAnsi="Times New Roman" w:cs="Times New Roman"/>
          <w:sz w:val="20"/>
          <w:szCs w:val="20"/>
        </w:rPr>
        <w:t>[</w:t>
      </w:r>
      <w:r w:rsidR="001A15A7" w:rsidRPr="00044635">
        <w:rPr>
          <w:rFonts w:ascii="Times New Roman" w:hAnsi="Times New Roman" w:cs="Times New Roman"/>
          <w:sz w:val="20"/>
          <w:szCs w:val="20"/>
        </w:rPr>
        <w:t>16</w:t>
      </w:r>
      <w:r w:rsidR="00044635">
        <w:rPr>
          <w:rFonts w:ascii="Times New Roman" w:hAnsi="Times New Roman" w:cs="Times New Roman"/>
          <w:sz w:val="20"/>
          <w:szCs w:val="20"/>
        </w:rPr>
        <w:t>]</w:t>
      </w:r>
      <w:r w:rsidRPr="009F081A">
        <w:rPr>
          <w:rFonts w:ascii="Times New Roman" w:hAnsi="Times New Roman" w:cs="Times New Roman"/>
          <w:sz w:val="20"/>
          <w:szCs w:val="20"/>
        </w:rPr>
        <w:t>.</w:t>
      </w:r>
    </w:p>
    <w:p w:rsidR="00D51BA7" w:rsidRPr="009F081A" w:rsidRDefault="00965239" w:rsidP="00F43098">
      <w:pPr>
        <w:pStyle w:val="ListParagraph"/>
        <w:ind w:left="360"/>
        <w:rPr>
          <w:rFonts w:ascii="Times New Roman" w:hAnsi="Times New Roman" w:cs="Times New Roman"/>
          <w:b/>
          <w:sz w:val="20"/>
          <w:szCs w:val="20"/>
        </w:rPr>
      </w:pPr>
      <w:r w:rsidRPr="009F081A">
        <w:rPr>
          <w:rFonts w:ascii="Times New Roman" w:hAnsi="Times New Roman" w:cs="Times New Roman"/>
          <w:b/>
          <w:sz w:val="20"/>
          <w:szCs w:val="20"/>
        </w:rPr>
        <w:t>4.1</w:t>
      </w:r>
      <w:r w:rsidR="00D51BA7" w:rsidRPr="009F081A">
        <w:rPr>
          <w:rFonts w:ascii="Times New Roman" w:hAnsi="Times New Roman" w:cs="Times New Roman"/>
          <w:b/>
          <w:sz w:val="20"/>
          <w:szCs w:val="20"/>
        </w:rPr>
        <w:t>Vasomotor symptoms:</w:t>
      </w:r>
    </w:p>
    <w:p w:rsidR="00D51BA7" w:rsidRPr="009F081A" w:rsidRDefault="00D51BA7" w:rsidP="00F43098">
      <w:pPr>
        <w:pStyle w:val="ListParagraph"/>
        <w:ind w:left="360"/>
        <w:rPr>
          <w:rFonts w:ascii="Times New Roman" w:hAnsi="Times New Roman" w:cs="Times New Roman"/>
          <w:sz w:val="20"/>
          <w:szCs w:val="20"/>
        </w:rPr>
      </w:pPr>
      <w:r w:rsidRPr="009F081A">
        <w:rPr>
          <w:rFonts w:ascii="Times New Roman" w:hAnsi="Times New Roman" w:cs="Times New Roman"/>
          <w:sz w:val="20"/>
          <w:szCs w:val="20"/>
        </w:rPr>
        <w:t>Most women experience vasomotor symptoms throughout the menopausal transition, albeit each woman experiences these symptoms differently in terms of severity, frequency, and length. Up to 85% of menopausal women report having hot flashes</w:t>
      </w:r>
      <w:r w:rsidR="00A60653">
        <w:rPr>
          <w:rFonts w:ascii="Times New Roman" w:hAnsi="Times New Roman" w:cs="Times New Roman"/>
          <w:sz w:val="20"/>
          <w:szCs w:val="20"/>
        </w:rPr>
        <w:t xml:space="preserve"> </w:t>
      </w:r>
      <w:r w:rsidR="009F68E0">
        <w:rPr>
          <w:rFonts w:ascii="Times New Roman" w:hAnsi="Times New Roman" w:cs="Times New Roman"/>
          <w:sz w:val="20"/>
          <w:szCs w:val="20"/>
        </w:rPr>
        <w:t>[</w:t>
      </w:r>
      <w:r w:rsidR="00965239" w:rsidRPr="009F68E0">
        <w:rPr>
          <w:rFonts w:ascii="Times New Roman" w:hAnsi="Times New Roman" w:cs="Times New Roman"/>
          <w:sz w:val="20"/>
          <w:szCs w:val="20"/>
        </w:rPr>
        <w:t>13</w:t>
      </w:r>
      <w:r w:rsidR="009F68E0">
        <w:rPr>
          <w:rFonts w:ascii="Times New Roman" w:hAnsi="Times New Roman" w:cs="Times New Roman"/>
          <w:sz w:val="20"/>
          <w:szCs w:val="20"/>
        </w:rPr>
        <w:t>]</w:t>
      </w:r>
      <w:r w:rsidRPr="009F081A">
        <w:rPr>
          <w:rFonts w:ascii="Times New Roman" w:hAnsi="Times New Roman" w:cs="Times New Roman"/>
          <w:sz w:val="20"/>
          <w:szCs w:val="20"/>
        </w:rPr>
        <w:t>.</w:t>
      </w:r>
      <w:r w:rsidR="00C639B4" w:rsidRPr="009F081A">
        <w:rPr>
          <w:rFonts w:ascii="Times New Roman" w:hAnsi="Times New Roman" w:cs="Times New Roman"/>
          <w:sz w:val="20"/>
          <w:szCs w:val="20"/>
        </w:rPr>
        <w:t xml:space="preserve"> </w:t>
      </w:r>
      <w:r w:rsidR="00400DD3" w:rsidRPr="009F081A">
        <w:rPr>
          <w:rFonts w:ascii="Times New Roman" w:hAnsi="Times New Roman" w:cs="Times New Roman"/>
          <w:sz w:val="20"/>
          <w:szCs w:val="20"/>
        </w:rPr>
        <w:t xml:space="preserve">Hot flashes can occur in up to 55% of women even before the monthly irregularity that marks the start of the menopausal transition begins, and they become more frequent and severe </w:t>
      </w:r>
      <w:r w:rsidR="00400DD3" w:rsidRPr="009F081A">
        <w:rPr>
          <w:rFonts w:ascii="Times New Roman" w:hAnsi="Times New Roman" w:cs="Times New Roman"/>
          <w:sz w:val="20"/>
          <w:szCs w:val="20"/>
        </w:rPr>
        <w:lastRenderedPageBreak/>
        <w:t>as women move through the menopause, peaking in the late transition and decreasing off over the following few years</w:t>
      </w:r>
      <w:r w:rsidR="00044635">
        <w:rPr>
          <w:rFonts w:ascii="Times New Roman" w:hAnsi="Times New Roman" w:cs="Times New Roman"/>
          <w:sz w:val="20"/>
          <w:szCs w:val="20"/>
        </w:rPr>
        <w:t>[</w:t>
      </w:r>
      <w:r w:rsidR="00965239" w:rsidRPr="00044635">
        <w:rPr>
          <w:rFonts w:ascii="Times New Roman" w:hAnsi="Times New Roman" w:cs="Times New Roman"/>
          <w:sz w:val="20"/>
          <w:szCs w:val="20"/>
        </w:rPr>
        <w:t>14</w:t>
      </w:r>
      <w:r w:rsidR="001C5DA7" w:rsidRPr="00044635">
        <w:rPr>
          <w:rFonts w:ascii="Times New Roman" w:hAnsi="Times New Roman" w:cs="Times New Roman"/>
          <w:sz w:val="20"/>
          <w:szCs w:val="20"/>
        </w:rPr>
        <w:t>,17</w:t>
      </w:r>
      <w:r w:rsidR="00044635">
        <w:rPr>
          <w:rFonts w:ascii="Times New Roman" w:hAnsi="Times New Roman" w:cs="Times New Roman"/>
          <w:sz w:val="20"/>
          <w:szCs w:val="20"/>
        </w:rPr>
        <w:t>]</w:t>
      </w:r>
      <w:r w:rsidR="00400DD3" w:rsidRPr="009F081A">
        <w:rPr>
          <w:rFonts w:ascii="Times New Roman" w:hAnsi="Times New Roman" w:cs="Times New Roman"/>
          <w:sz w:val="20"/>
          <w:szCs w:val="20"/>
        </w:rPr>
        <w:t>.</w:t>
      </w:r>
    </w:p>
    <w:p w:rsidR="001817B3" w:rsidRPr="009F081A" w:rsidRDefault="001817B3" w:rsidP="00F43098">
      <w:pPr>
        <w:pStyle w:val="ListParagraph"/>
        <w:ind w:left="360"/>
        <w:rPr>
          <w:rFonts w:ascii="Times New Roman" w:hAnsi="Times New Roman" w:cs="Times New Roman"/>
          <w:sz w:val="20"/>
          <w:szCs w:val="20"/>
        </w:rPr>
      </w:pPr>
      <w:r w:rsidRPr="009F081A">
        <w:rPr>
          <w:rFonts w:ascii="Times New Roman" w:hAnsi="Times New Roman" w:cs="Times New Roman"/>
          <w:sz w:val="20"/>
          <w:szCs w:val="20"/>
        </w:rPr>
        <w:t xml:space="preserve">The precise reason for the hot flash has not yet been identified. The idea that is easiest to understand contends that changes in or a decrease in oestrogen production are associated with a resetting and narrowing of the thermoregulatory system. Although there is no immediate change in serum estradiol during a hot flash, it was often believed that hot flashes were primarily caused by an oestrogen withdrawal. Some people have linked hot flashes to varying levels of follicle-stimulating hormone (FSH) and </w:t>
      </w:r>
      <w:proofErr w:type="gramStart"/>
      <w:r w:rsidRPr="009F081A">
        <w:rPr>
          <w:rFonts w:ascii="Times New Roman" w:hAnsi="Times New Roman" w:cs="Times New Roman"/>
          <w:sz w:val="20"/>
          <w:szCs w:val="20"/>
        </w:rPr>
        <w:t>estradiol</w:t>
      </w:r>
      <w:r w:rsidR="009F70CB">
        <w:rPr>
          <w:rFonts w:ascii="Times New Roman" w:hAnsi="Times New Roman" w:cs="Times New Roman"/>
          <w:sz w:val="20"/>
          <w:szCs w:val="20"/>
        </w:rPr>
        <w:t>[</w:t>
      </w:r>
      <w:proofErr w:type="gramEnd"/>
      <w:r w:rsidR="00965239" w:rsidRPr="009F70CB">
        <w:rPr>
          <w:rFonts w:ascii="Times New Roman" w:hAnsi="Times New Roman" w:cs="Times New Roman"/>
          <w:sz w:val="20"/>
          <w:szCs w:val="20"/>
        </w:rPr>
        <w:t>15</w:t>
      </w:r>
      <w:r w:rsidR="009F70CB">
        <w:rPr>
          <w:rFonts w:ascii="Times New Roman" w:hAnsi="Times New Roman" w:cs="Times New Roman"/>
          <w:sz w:val="20"/>
          <w:szCs w:val="20"/>
        </w:rPr>
        <w:t>]</w:t>
      </w:r>
      <w:r w:rsidRPr="009F081A">
        <w:rPr>
          <w:rFonts w:ascii="Times New Roman" w:hAnsi="Times New Roman" w:cs="Times New Roman"/>
          <w:sz w:val="20"/>
          <w:szCs w:val="20"/>
        </w:rPr>
        <w:t>.</w:t>
      </w:r>
      <w:r w:rsidR="000B7A0A" w:rsidRPr="009F081A">
        <w:rPr>
          <w:rFonts w:ascii="Times New Roman" w:hAnsi="Times New Roman" w:cs="Times New Roman"/>
          <w:sz w:val="20"/>
          <w:szCs w:val="20"/>
        </w:rPr>
        <w:t xml:space="preserve"> The 5-HT2A receptor in the hypothalamus is </w:t>
      </w:r>
      <w:r w:rsidR="007153ED" w:rsidRPr="009F081A">
        <w:rPr>
          <w:rFonts w:ascii="Times New Roman" w:hAnsi="Times New Roman" w:cs="Times New Roman"/>
          <w:sz w:val="20"/>
          <w:szCs w:val="20"/>
        </w:rPr>
        <w:t>hypothesized</w:t>
      </w:r>
      <w:r w:rsidR="000B7A0A" w:rsidRPr="009F081A">
        <w:rPr>
          <w:rFonts w:ascii="Times New Roman" w:hAnsi="Times New Roman" w:cs="Times New Roman"/>
          <w:sz w:val="20"/>
          <w:szCs w:val="20"/>
        </w:rPr>
        <w:t xml:space="preserve"> to be </w:t>
      </w:r>
      <w:r w:rsidR="007153ED" w:rsidRPr="009F081A">
        <w:rPr>
          <w:rFonts w:ascii="Times New Roman" w:hAnsi="Times New Roman" w:cs="Times New Roman"/>
          <w:sz w:val="20"/>
          <w:szCs w:val="20"/>
        </w:rPr>
        <w:t>unregulated</w:t>
      </w:r>
      <w:r w:rsidR="000B7A0A" w:rsidRPr="009F081A">
        <w:rPr>
          <w:rFonts w:ascii="Times New Roman" w:hAnsi="Times New Roman" w:cs="Times New Roman"/>
          <w:sz w:val="20"/>
          <w:szCs w:val="20"/>
        </w:rPr>
        <w:t xml:space="preserve"> by increased serotonin levels, which may be caused by decreasing oestrogen levels. The 5-HT2A receptor may then become activated as a result of the increased serotonin that is subsequently produced. Hot flashes come from this activation, which modifies the set point temperature. Regardless of the precise cause of the hot flash, vasomotor symptoms can be reduced with the use of nonhormonal and hormone </w:t>
      </w:r>
      <w:proofErr w:type="gramStart"/>
      <w:r w:rsidR="000B7A0A" w:rsidRPr="009F081A">
        <w:rPr>
          <w:rFonts w:ascii="Times New Roman" w:hAnsi="Times New Roman" w:cs="Times New Roman"/>
          <w:sz w:val="20"/>
          <w:szCs w:val="20"/>
        </w:rPr>
        <w:t>therapy</w:t>
      </w:r>
      <w:r w:rsidR="009F70CB">
        <w:rPr>
          <w:rFonts w:ascii="Times New Roman" w:hAnsi="Times New Roman" w:cs="Times New Roman"/>
          <w:sz w:val="20"/>
          <w:szCs w:val="20"/>
        </w:rPr>
        <w:t>[</w:t>
      </w:r>
      <w:proofErr w:type="gramEnd"/>
      <w:r w:rsidR="003E0DB3" w:rsidRPr="009F70CB">
        <w:rPr>
          <w:rFonts w:ascii="Times New Roman" w:hAnsi="Times New Roman" w:cs="Times New Roman"/>
          <w:sz w:val="20"/>
          <w:szCs w:val="20"/>
        </w:rPr>
        <w:t>16</w:t>
      </w:r>
      <w:r w:rsidR="006F755F" w:rsidRPr="009F70CB">
        <w:rPr>
          <w:rFonts w:ascii="Times New Roman" w:hAnsi="Times New Roman" w:cs="Times New Roman"/>
          <w:sz w:val="20"/>
          <w:szCs w:val="20"/>
        </w:rPr>
        <w:t>,17</w:t>
      </w:r>
      <w:r w:rsidR="009F70CB">
        <w:rPr>
          <w:rFonts w:ascii="Times New Roman" w:hAnsi="Times New Roman" w:cs="Times New Roman"/>
          <w:sz w:val="20"/>
          <w:szCs w:val="20"/>
        </w:rPr>
        <w:t>]</w:t>
      </w:r>
      <w:r w:rsidR="000B7A0A" w:rsidRPr="009F70CB">
        <w:rPr>
          <w:rFonts w:ascii="Times New Roman" w:hAnsi="Times New Roman" w:cs="Times New Roman"/>
          <w:sz w:val="20"/>
          <w:szCs w:val="20"/>
        </w:rPr>
        <w:t>.</w:t>
      </w:r>
    </w:p>
    <w:p w:rsidR="00073D99" w:rsidRPr="009F081A" w:rsidRDefault="00073D99" w:rsidP="00F43098">
      <w:pPr>
        <w:pStyle w:val="ListParagraph"/>
        <w:ind w:left="360"/>
        <w:rPr>
          <w:rFonts w:ascii="Times New Roman" w:hAnsi="Times New Roman" w:cs="Times New Roman"/>
          <w:b/>
          <w:sz w:val="20"/>
          <w:szCs w:val="20"/>
        </w:rPr>
      </w:pPr>
      <w:r w:rsidRPr="009F081A">
        <w:rPr>
          <w:rFonts w:ascii="Times New Roman" w:hAnsi="Times New Roman" w:cs="Times New Roman"/>
          <w:b/>
          <w:sz w:val="20"/>
          <w:szCs w:val="20"/>
        </w:rPr>
        <w:t>4.2 Psychological symptoms</w:t>
      </w:r>
    </w:p>
    <w:p w:rsidR="00325CB5" w:rsidRPr="009F081A" w:rsidRDefault="00325CB5" w:rsidP="00F43098">
      <w:pPr>
        <w:pStyle w:val="ListParagraph"/>
        <w:ind w:left="360"/>
        <w:rPr>
          <w:rFonts w:ascii="Times New Roman" w:hAnsi="Times New Roman" w:cs="Times New Roman"/>
          <w:sz w:val="20"/>
          <w:szCs w:val="20"/>
        </w:rPr>
      </w:pPr>
      <w:r w:rsidRPr="009F081A">
        <w:rPr>
          <w:rFonts w:ascii="Times New Roman" w:hAnsi="Times New Roman" w:cs="Times New Roman"/>
          <w:sz w:val="20"/>
          <w:szCs w:val="20"/>
        </w:rPr>
        <w:t xml:space="preserve">At least 20% of women experience severe menopausal transition symptoms. Women experiencing symptomatic menopausal transition have been found to have a higher prevalence of psychiatric symptoms, such as depression, anxiety, and sleep disturbance. It has not been possible to demonstrate a direct link between psychiatric problems and the symptomatic menopausal </w:t>
      </w:r>
      <w:proofErr w:type="gramStart"/>
      <w:r w:rsidRPr="009F081A">
        <w:rPr>
          <w:rFonts w:ascii="Times New Roman" w:hAnsi="Times New Roman" w:cs="Times New Roman"/>
          <w:sz w:val="20"/>
          <w:szCs w:val="20"/>
        </w:rPr>
        <w:t>transition</w:t>
      </w:r>
      <w:r w:rsidR="005B64A2">
        <w:rPr>
          <w:rFonts w:ascii="Times New Roman" w:hAnsi="Times New Roman" w:cs="Times New Roman"/>
          <w:sz w:val="20"/>
          <w:szCs w:val="20"/>
        </w:rPr>
        <w:t>[</w:t>
      </w:r>
      <w:proofErr w:type="gramEnd"/>
      <w:r w:rsidR="006F755F" w:rsidRPr="005B64A2">
        <w:rPr>
          <w:rFonts w:ascii="Times New Roman" w:hAnsi="Times New Roman" w:cs="Times New Roman"/>
          <w:sz w:val="20"/>
          <w:szCs w:val="20"/>
        </w:rPr>
        <w:t>19</w:t>
      </w:r>
      <w:r w:rsidR="00B131F6" w:rsidRPr="005B64A2">
        <w:rPr>
          <w:rFonts w:ascii="Times New Roman" w:hAnsi="Times New Roman" w:cs="Times New Roman"/>
          <w:sz w:val="20"/>
          <w:szCs w:val="20"/>
        </w:rPr>
        <w:t>, 20</w:t>
      </w:r>
      <w:r w:rsidR="005B64A2">
        <w:rPr>
          <w:rFonts w:ascii="Times New Roman" w:hAnsi="Times New Roman" w:cs="Times New Roman"/>
          <w:sz w:val="20"/>
          <w:szCs w:val="20"/>
        </w:rPr>
        <w:t>]</w:t>
      </w:r>
      <w:r w:rsidRPr="005B64A2">
        <w:rPr>
          <w:rFonts w:ascii="Times New Roman" w:hAnsi="Times New Roman" w:cs="Times New Roman"/>
          <w:sz w:val="20"/>
          <w:szCs w:val="20"/>
        </w:rPr>
        <w:t>.</w:t>
      </w:r>
    </w:p>
    <w:p w:rsidR="00357295" w:rsidRPr="009F081A" w:rsidRDefault="00357295" w:rsidP="00357295">
      <w:pPr>
        <w:pStyle w:val="ListParagraph"/>
        <w:ind w:left="360"/>
        <w:rPr>
          <w:rFonts w:ascii="Times New Roman" w:hAnsi="Times New Roman" w:cs="Times New Roman"/>
          <w:sz w:val="20"/>
          <w:szCs w:val="20"/>
        </w:rPr>
      </w:pPr>
      <w:r w:rsidRPr="009F081A">
        <w:rPr>
          <w:rFonts w:ascii="Times New Roman" w:hAnsi="Times New Roman" w:cs="Times New Roman"/>
          <w:sz w:val="20"/>
          <w:szCs w:val="20"/>
        </w:rPr>
        <w:tab/>
        <w:t>Estrogens have an impact on the brain, affecting things like pain, movement coordination, and cognitive performance.</w:t>
      </w:r>
    </w:p>
    <w:p w:rsidR="006240A5" w:rsidRPr="009F081A" w:rsidRDefault="006240A5" w:rsidP="00357295">
      <w:pPr>
        <w:pStyle w:val="ListParagraph"/>
        <w:ind w:left="360"/>
        <w:rPr>
          <w:rFonts w:ascii="Times New Roman" w:hAnsi="Times New Roman" w:cs="Times New Roman"/>
          <w:b/>
          <w:sz w:val="20"/>
          <w:szCs w:val="20"/>
        </w:rPr>
      </w:pPr>
      <w:r w:rsidRPr="009F081A">
        <w:rPr>
          <w:rFonts w:ascii="Times New Roman" w:hAnsi="Times New Roman" w:cs="Times New Roman"/>
          <w:b/>
          <w:sz w:val="20"/>
          <w:szCs w:val="20"/>
        </w:rPr>
        <w:t>4.2.1 Schizophrenia</w:t>
      </w:r>
    </w:p>
    <w:p w:rsidR="002333D1" w:rsidRPr="009F081A" w:rsidRDefault="00357295" w:rsidP="00357295">
      <w:pPr>
        <w:pStyle w:val="ListParagraph"/>
        <w:ind w:left="360"/>
        <w:rPr>
          <w:rFonts w:ascii="Times New Roman" w:hAnsi="Times New Roman" w:cs="Times New Roman"/>
          <w:sz w:val="20"/>
          <w:szCs w:val="20"/>
        </w:rPr>
      </w:pPr>
      <w:r w:rsidRPr="009F081A">
        <w:rPr>
          <w:rFonts w:ascii="Times New Roman" w:hAnsi="Times New Roman" w:cs="Times New Roman"/>
          <w:sz w:val="20"/>
          <w:szCs w:val="20"/>
        </w:rPr>
        <w:t xml:space="preserve">The strongest sex hormone for women is 17-alpha </w:t>
      </w:r>
      <w:proofErr w:type="spellStart"/>
      <w:r w:rsidRPr="009F081A">
        <w:rPr>
          <w:rFonts w:ascii="Times New Roman" w:hAnsi="Times New Roman" w:cs="Times New Roman"/>
          <w:sz w:val="20"/>
          <w:szCs w:val="20"/>
        </w:rPr>
        <w:t>oestradiol</w:t>
      </w:r>
      <w:proofErr w:type="spellEnd"/>
      <w:r w:rsidRPr="009F081A">
        <w:rPr>
          <w:rFonts w:ascii="Times New Roman" w:hAnsi="Times New Roman" w:cs="Times New Roman"/>
          <w:sz w:val="20"/>
          <w:szCs w:val="20"/>
        </w:rPr>
        <w:t xml:space="preserve">. Along with controlling primary and secondary sexual characteristics, it also has an impact on how the brain </w:t>
      </w:r>
      <w:proofErr w:type="gramStart"/>
      <w:r w:rsidRPr="009F081A">
        <w:rPr>
          <w:rFonts w:ascii="Times New Roman" w:hAnsi="Times New Roman" w:cs="Times New Roman"/>
          <w:sz w:val="20"/>
          <w:szCs w:val="20"/>
        </w:rPr>
        <w:t>develops,</w:t>
      </w:r>
      <w:proofErr w:type="gramEnd"/>
      <w:r w:rsidRPr="009F081A">
        <w:rPr>
          <w:rFonts w:ascii="Times New Roman" w:hAnsi="Times New Roman" w:cs="Times New Roman"/>
          <w:sz w:val="20"/>
          <w:szCs w:val="20"/>
        </w:rPr>
        <w:t xml:space="preserve"> particularly the hippocampus and amygdala. Patients with schizophrenia also have issues with these brain regions. Additionally, it functions at other parts of the brain—particularly the basal forebrain, the hypothalamus, and the spinal cord—independent of receptors. Additionally, 17-alpha </w:t>
      </w:r>
      <w:proofErr w:type="spellStart"/>
      <w:r w:rsidRPr="009F081A">
        <w:rPr>
          <w:rFonts w:ascii="Times New Roman" w:hAnsi="Times New Roman" w:cs="Times New Roman"/>
          <w:sz w:val="20"/>
          <w:szCs w:val="20"/>
        </w:rPr>
        <w:t>oestradiol</w:t>
      </w:r>
      <w:proofErr w:type="spellEnd"/>
      <w:r w:rsidRPr="009F081A">
        <w:rPr>
          <w:rFonts w:ascii="Times New Roman" w:hAnsi="Times New Roman" w:cs="Times New Roman"/>
          <w:sz w:val="20"/>
          <w:szCs w:val="20"/>
        </w:rPr>
        <w:t xml:space="preserve"> has </w:t>
      </w:r>
      <w:proofErr w:type="spellStart"/>
      <w:r w:rsidRPr="009F081A">
        <w:rPr>
          <w:rFonts w:ascii="Times New Roman" w:hAnsi="Times New Roman" w:cs="Times New Roman"/>
          <w:sz w:val="20"/>
          <w:szCs w:val="20"/>
        </w:rPr>
        <w:t>neuroprotective</w:t>
      </w:r>
      <w:proofErr w:type="spellEnd"/>
      <w:r w:rsidRPr="009F081A">
        <w:rPr>
          <w:rFonts w:ascii="Times New Roman" w:hAnsi="Times New Roman" w:cs="Times New Roman"/>
          <w:sz w:val="20"/>
          <w:szCs w:val="20"/>
        </w:rPr>
        <w:t xml:space="preserve"> qualities. Numerous 17-alpha </w:t>
      </w:r>
      <w:proofErr w:type="spellStart"/>
      <w:r w:rsidRPr="009F081A">
        <w:rPr>
          <w:rFonts w:ascii="Times New Roman" w:hAnsi="Times New Roman" w:cs="Times New Roman"/>
          <w:sz w:val="20"/>
          <w:szCs w:val="20"/>
        </w:rPr>
        <w:t>oestradiol</w:t>
      </w:r>
      <w:proofErr w:type="spellEnd"/>
      <w:r w:rsidRPr="009F081A">
        <w:rPr>
          <w:rFonts w:ascii="Times New Roman" w:hAnsi="Times New Roman" w:cs="Times New Roman"/>
          <w:sz w:val="20"/>
          <w:szCs w:val="20"/>
        </w:rPr>
        <w:t xml:space="preserve">-regulated mechanisms may have an impact on how schizophrenia </w:t>
      </w:r>
      <w:r w:rsidR="00BF1B0C" w:rsidRPr="009F081A">
        <w:rPr>
          <w:rFonts w:ascii="Times New Roman" w:hAnsi="Times New Roman" w:cs="Times New Roman"/>
          <w:sz w:val="20"/>
          <w:szCs w:val="20"/>
        </w:rPr>
        <w:t>manifests</w:t>
      </w:r>
      <w:r w:rsidR="00BF1B0C">
        <w:rPr>
          <w:rFonts w:ascii="Times New Roman" w:hAnsi="Times New Roman" w:cs="Times New Roman"/>
          <w:sz w:val="20"/>
          <w:szCs w:val="20"/>
        </w:rPr>
        <w:t xml:space="preserve"> [</w:t>
      </w:r>
      <w:r w:rsidRPr="00B90139">
        <w:rPr>
          <w:rFonts w:ascii="Times New Roman" w:hAnsi="Times New Roman" w:cs="Times New Roman"/>
          <w:sz w:val="20"/>
          <w:szCs w:val="20"/>
        </w:rPr>
        <w:t>21</w:t>
      </w:r>
      <w:r w:rsidR="00B90139">
        <w:rPr>
          <w:rFonts w:ascii="Times New Roman" w:hAnsi="Times New Roman" w:cs="Times New Roman"/>
          <w:sz w:val="20"/>
          <w:szCs w:val="20"/>
        </w:rPr>
        <w:t>]</w:t>
      </w:r>
      <w:r w:rsidRPr="009F081A">
        <w:rPr>
          <w:rFonts w:ascii="Times New Roman" w:hAnsi="Times New Roman" w:cs="Times New Roman"/>
          <w:sz w:val="20"/>
          <w:szCs w:val="20"/>
        </w:rPr>
        <w:t>.</w:t>
      </w:r>
    </w:p>
    <w:p w:rsidR="006240A5" w:rsidRPr="009F081A" w:rsidRDefault="006240A5" w:rsidP="00357295">
      <w:pPr>
        <w:pStyle w:val="ListParagraph"/>
        <w:ind w:left="360"/>
        <w:rPr>
          <w:rFonts w:ascii="Times New Roman" w:hAnsi="Times New Roman" w:cs="Times New Roman"/>
          <w:b/>
          <w:sz w:val="20"/>
          <w:szCs w:val="20"/>
        </w:rPr>
      </w:pPr>
      <w:r w:rsidRPr="009F081A">
        <w:rPr>
          <w:rFonts w:ascii="Times New Roman" w:hAnsi="Times New Roman" w:cs="Times New Roman"/>
          <w:b/>
          <w:sz w:val="20"/>
          <w:szCs w:val="20"/>
        </w:rPr>
        <w:t>4.2.2 Bipolar disorders</w:t>
      </w:r>
    </w:p>
    <w:p w:rsidR="002A7E37" w:rsidRPr="009F081A" w:rsidRDefault="006240A5" w:rsidP="009D19E2">
      <w:pPr>
        <w:pStyle w:val="ListParagraph"/>
        <w:ind w:left="360"/>
        <w:rPr>
          <w:rFonts w:ascii="Times New Roman" w:hAnsi="Times New Roman" w:cs="Times New Roman"/>
          <w:sz w:val="20"/>
          <w:szCs w:val="20"/>
        </w:rPr>
      </w:pPr>
      <w:r w:rsidRPr="009F081A">
        <w:rPr>
          <w:rFonts w:ascii="Times New Roman" w:hAnsi="Times New Roman" w:cs="Times New Roman"/>
          <w:sz w:val="20"/>
          <w:szCs w:val="20"/>
        </w:rPr>
        <w:tab/>
        <w:t xml:space="preserve">The amygdala, hippocampus, cingulate cortex, locus ceruleus, midbrain raphe, and central grey matter of the brain, as well as other cognitive and mood-processing areas, have sex steroid receptors. In addition to the neuromodulators serotonin and norepinephrine, which are linked to the emergence of depression, estrogens, progestins, and androgens have an impact on a variety of neuromodulator </w:t>
      </w:r>
      <w:proofErr w:type="gramStart"/>
      <w:r w:rsidRPr="009F081A">
        <w:rPr>
          <w:rFonts w:ascii="Times New Roman" w:hAnsi="Times New Roman" w:cs="Times New Roman"/>
          <w:sz w:val="20"/>
          <w:szCs w:val="20"/>
        </w:rPr>
        <w:t>processes</w:t>
      </w:r>
      <w:r w:rsidR="00BF1B0C">
        <w:rPr>
          <w:rFonts w:ascii="Times New Roman" w:hAnsi="Times New Roman" w:cs="Times New Roman"/>
          <w:sz w:val="20"/>
          <w:szCs w:val="20"/>
        </w:rPr>
        <w:t>[</w:t>
      </w:r>
      <w:proofErr w:type="gramEnd"/>
      <w:r w:rsidRPr="00BF1B0C">
        <w:rPr>
          <w:rFonts w:ascii="Times New Roman" w:hAnsi="Times New Roman" w:cs="Times New Roman"/>
          <w:sz w:val="20"/>
          <w:szCs w:val="20"/>
        </w:rPr>
        <w:t>22</w:t>
      </w:r>
      <w:r w:rsidR="00BF1B0C">
        <w:rPr>
          <w:rFonts w:ascii="Times New Roman" w:hAnsi="Times New Roman" w:cs="Times New Roman"/>
          <w:sz w:val="20"/>
          <w:szCs w:val="20"/>
        </w:rPr>
        <w:t>]</w:t>
      </w:r>
      <w:r w:rsidRPr="009F081A">
        <w:rPr>
          <w:rFonts w:ascii="Times New Roman" w:hAnsi="Times New Roman" w:cs="Times New Roman"/>
          <w:sz w:val="20"/>
          <w:szCs w:val="20"/>
        </w:rPr>
        <w:t>.</w:t>
      </w:r>
      <w:r w:rsidR="002A7E37" w:rsidRPr="009F081A">
        <w:rPr>
          <w:rFonts w:ascii="Times New Roman" w:hAnsi="Times New Roman" w:cs="Times New Roman"/>
          <w:sz w:val="20"/>
          <w:szCs w:val="20"/>
        </w:rPr>
        <w:t>Small or retrospective investigations of women with bipolar disorder during the menopausal transition have been conducted in the past. The majority included assessing mood retrospectively or cross-sectionally. According to bipolar illness research, the menopausal transition is associated with increased mood instability, specifically an increase in depression or a high rate of depression</w:t>
      </w:r>
      <w:r w:rsidR="000C063D">
        <w:rPr>
          <w:rFonts w:ascii="Times New Roman" w:hAnsi="Times New Roman" w:cs="Times New Roman"/>
          <w:sz w:val="20"/>
          <w:szCs w:val="20"/>
        </w:rPr>
        <w:t xml:space="preserve"> </w:t>
      </w:r>
      <w:r w:rsidR="00BF1B0C">
        <w:rPr>
          <w:rFonts w:ascii="Times New Roman" w:hAnsi="Times New Roman" w:cs="Times New Roman"/>
          <w:sz w:val="20"/>
          <w:szCs w:val="20"/>
        </w:rPr>
        <w:t>[</w:t>
      </w:r>
      <w:r w:rsidR="009D19E2" w:rsidRPr="00BF1B0C">
        <w:rPr>
          <w:rFonts w:ascii="Times New Roman" w:hAnsi="Times New Roman" w:cs="Times New Roman"/>
          <w:sz w:val="20"/>
          <w:szCs w:val="20"/>
        </w:rPr>
        <w:t>23-24</w:t>
      </w:r>
      <w:r w:rsidR="00BF1B0C">
        <w:rPr>
          <w:rFonts w:ascii="Times New Roman" w:hAnsi="Times New Roman" w:cs="Times New Roman"/>
          <w:sz w:val="20"/>
          <w:szCs w:val="20"/>
        </w:rPr>
        <w:t>]</w:t>
      </w:r>
      <w:r w:rsidR="002A7E37" w:rsidRPr="009F081A">
        <w:rPr>
          <w:rFonts w:ascii="Times New Roman" w:hAnsi="Times New Roman" w:cs="Times New Roman"/>
          <w:sz w:val="20"/>
          <w:szCs w:val="20"/>
        </w:rPr>
        <w:t>.</w:t>
      </w:r>
    </w:p>
    <w:p w:rsidR="00744370" w:rsidRPr="009F081A" w:rsidRDefault="00744370" w:rsidP="009D19E2">
      <w:pPr>
        <w:pStyle w:val="ListParagraph"/>
        <w:ind w:left="360"/>
        <w:rPr>
          <w:rFonts w:ascii="Times New Roman" w:hAnsi="Times New Roman" w:cs="Times New Roman"/>
          <w:b/>
          <w:sz w:val="20"/>
          <w:szCs w:val="20"/>
        </w:rPr>
      </w:pPr>
      <w:r w:rsidRPr="009F081A">
        <w:rPr>
          <w:rFonts w:ascii="Times New Roman" w:hAnsi="Times New Roman" w:cs="Times New Roman"/>
          <w:b/>
          <w:sz w:val="20"/>
          <w:szCs w:val="20"/>
        </w:rPr>
        <w:t>4.3 Disturbances of Sexuality:</w:t>
      </w:r>
    </w:p>
    <w:p w:rsidR="00744370" w:rsidRPr="009F081A" w:rsidRDefault="00E92680" w:rsidP="009D19E2">
      <w:pPr>
        <w:pStyle w:val="ListParagraph"/>
        <w:ind w:left="360"/>
        <w:rPr>
          <w:rFonts w:ascii="Times New Roman" w:hAnsi="Times New Roman" w:cs="Times New Roman"/>
          <w:sz w:val="20"/>
          <w:szCs w:val="20"/>
        </w:rPr>
      </w:pPr>
      <w:r w:rsidRPr="009F081A">
        <w:rPr>
          <w:rFonts w:ascii="Times New Roman" w:hAnsi="Times New Roman" w:cs="Times New Roman"/>
          <w:sz w:val="20"/>
          <w:szCs w:val="20"/>
        </w:rPr>
        <w:t xml:space="preserve">The aetiology of sexual dysfunction does not correlate with hormonal changes, unlike hot flashes and </w:t>
      </w:r>
      <w:r w:rsidR="00DF2C29" w:rsidRPr="009F081A">
        <w:rPr>
          <w:rFonts w:ascii="Times New Roman" w:hAnsi="Times New Roman" w:cs="Times New Roman"/>
          <w:sz w:val="20"/>
          <w:szCs w:val="20"/>
        </w:rPr>
        <w:t>Vulvovaginal</w:t>
      </w:r>
      <w:r w:rsidRPr="009F081A">
        <w:rPr>
          <w:rFonts w:ascii="Times New Roman" w:hAnsi="Times New Roman" w:cs="Times New Roman"/>
          <w:sz w:val="20"/>
          <w:szCs w:val="20"/>
        </w:rPr>
        <w:t xml:space="preserve"> atrophy. </w:t>
      </w:r>
      <w:r w:rsidR="00393101">
        <w:rPr>
          <w:rFonts w:ascii="Times New Roman" w:hAnsi="Times New Roman" w:cs="Times New Roman"/>
          <w:sz w:val="20"/>
          <w:szCs w:val="20"/>
        </w:rPr>
        <w:t>The diminished</w:t>
      </w:r>
      <w:r w:rsidR="00393101" w:rsidRPr="00393101">
        <w:rPr>
          <w:rFonts w:ascii="Times New Roman" w:hAnsi="Times New Roman" w:cs="Times New Roman"/>
          <w:sz w:val="20"/>
          <w:szCs w:val="20"/>
        </w:rPr>
        <w:t xml:space="preserve"> libido in postmenopausal women may also be brought on by vasomotor symptoms, sleep difficulties, and mood changes. </w:t>
      </w:r>
      <w:r w:rsidR="00DB4670">
        <w:rPr>
          <w:rFonts w:ascii="Times New Roman" w:hAnsi="Times New Roman" w:cs="Times New Roman"/>
          <w:sz w:val="20"/>
          <w:szCs w:val="20"/>
        </w:rPr>
        <w:t>[</w:t>
      </w:r>
      <w:r w:rsidR="00F97750" w:rsidRPr="00DB4670">
        <w:rPr>
          <w:rFonts w:ascii="Times New Roman" w:hAnsi="Times New Roman" w:cs="Times New Roman"/>
          <w:sz w:val="20"/>
          <w:szCs w:val="20"/>
        </w:rPr>
        <w:t>26</w:t>
      </w:r>
      <w:r w:rsidR="00DB4670">
        <w:rPr>
          <w:rFonts w:ascii="Times New Roman" w:hAnsi="Times New Roman" w:cs="Times New Roman"/>
          <w:sz w:val="20"/>
          <w:szCs w:val="20"/>
        </w:rPr>
        <w:t>]</w:t>
      </w:r>
    </w:p>
    <w:p w:rsidR="00DF2C29" w:rsidRPr="009F081A" w:rsidRDefault="00DF2C29" w:rsidP="009D19E2">
      <w:pPr>
        <w:pStyle w:val="ListParagraph"/>
        <w:ind w:left="360"/>
        <w:rPr>
          <w:rFonts w:ascii="Times New Roman" w:hAnsi="Times New Roman" w:cs="Times New Roman"/>
          <w:b/>
          <w:sz w:val="20"/>
          <w:szCs w:val="20"/>
        </w:rPr>
      </w:pPr>
      <w:r w:rsidRPr="009F081A">
        <w:rPr>
          <w:rFonts w:ascii="Times New Roman" w:hAnsi="Times New Roman" w:cs="Times New Roman"/>
          <w:b/>
          <w:sz w:val="20"/>
          <w:szCs w:val="20"/>
        </w:rPr>
        <w:t>4.4 Insomnia:</w:t>
      </w:r>
    </w:p>
    <w:p w:rsidR="00E92799" w:rsidRPr="009F081A" w:rsidRDefault="00E92799" w:rsidP="00106AAA">
      <w:pPr>
        <w:pStyle w:val="ListParagraph"/>
        <w:ind w:left="360"/>
        <w:rPr>
          <w:rFonts w:ascii="Times New Roman" w:hAnsi="Times New Roman" w:cs="Times New Roman"/>
          <w:sz w:val="20"/>
          <w:szCs w:val="20"/>
        </w:rPr>
      </w:pPr>
      <w:r w:rsidRPr="009F081A">
        <w:rPr>
          <w:rFonts w:ascii="Times New Roman" w:hAnsi="Times New Roman" w:cs="Times New Roman"/>
          <w:sz w:val="20"/>
          <w:szCs w:val="20"/>
        </w:rPr>
        <w:t xml:space="preserve">Sleep disturbances are a complex issue that becomes more prevalent throughout the menopausal transition. The major sleep issue is insomnia, which can also be secondary to other sleep disorders such obstructive sleep apnea (OSA) or restless legs syndrome, as well as hot flushes, mood disorders, psychological variables, and medical illnesses (RLS). Menopausal women who complain of persistent sleep disturbances should be referred to a sleep specialist for complete sleep treatment since undiagnosed and </w:t>
      </w:r>
      <w:r w:rsidR="00106AAA" w:rsidRPr="009F081A">
        <w:rPr>
          <w:rFonts w:ascii="Times New Roman" w:hAnsi="Times New Roman" w:cs="Times New Roman"/>
          <w:sz w:val="20"/>
          <w:szCs w:val="20"/>
        </w:rPr>
        <w:t>untreated. Sleep</w:t>
      </w:r>
      <w:r w:rsidRPr="009F081A">
        <w:rPr>
          <w:rFonts w:ascii="Times New Roman" w:hAnsi="Times New Roman" w:cs="Times New Roman"/>
          <w:sz w:val="20"/>
          <w:szCs w:val="20"/>
        </w:rPr>
        <w:t xml:space="preserve"> issues that are not treated can seriously harm one's </w:t>
      </w:r>
      <w:r w:rsidR="00106AAA" w:rsidRPr="009F081A">
        <w:rPr>
          <w:rFonts w:ascii="Times New Roman" w:hAnsi="Times New Roman" w:cs="Times New Roman"/>
          <w:sz w:val="20"/>
          <w:szCs w:val="20"/>
        </w:rPr>
        <w:t>health (27)</w:t>
      </w:r>
      <w:r w:rsidRPr="009F081A">
        <w:rPr>
          <w:rFonts w:ascii="Times New Roman" w:hAnsi="Times New Roman" w:cs="Times New Roman"/>
          <w:sz w:val="20"/>
          <w:szCs w:val="20"/>
        </w:rPr>
        <w:t>.</w:t>
      </w:r>
    </w:p>
    <w:p w:rsidR="00DF2C29" w:rsidRPr="009F081A" w:rsidRDefault="00DF2C29" w:rsidP="009D19E2">
      <w:pPr>
        <w:pStyle w:val="ListParagraph"/>
        <w:ind w:left="360"/>
        <w:rPr>
          <w:rFonts w:ascii="Times New Roman" w:hAnsi="Times New Roman" w:cs="Times New Roman"/>
          <w:b/>
          <w:sz w:val="20"/>
          <w:szCs w:val="20"/>
        </w:rPr>
      </w:pPr>
    </w:p>
    <w:p w:rsidR="00237821" w:rsidRPr="009F081A" w:rsidRDefault="00896F15" w:rsidP="00F43098">
      <w:pPr>
        <w:pStyle w:val="ListParagraph"/>
        <w:ind w:left="360"/>
        <w:rPr>
          <w:rFonts w:ascii="Times New Roman" w:hAnsi="Times New Roman" w:cs="Times New Roman"/>
          <w:b/>
          <w:sz w:val="20"/>
          <w:szCs w:val="20"/>
        </w:rPr>
      </w:pPr>
      <w:r w:rsidRPr="009F081A">
        <w:rPr>
          <w:rFonts w:ascii="Times New Roman" w:hAnsi="Times New Roman" w:cs="Times New Roman"/>
          <w:b/>
          <w:sz w:val="20"/>
          <w:szCs w:val="20"/>
        </w:rPr>
        <w:t xml:space="preserve">4.5 </w:t>
      </w:r>
      <w:r w:rsidR="00237821" w:rsidRPr="009F081A">
        <w:rPr>
          <w:rFonts w:ascii="Times New Roman" w:hAnsi="Times New Roman" w:cs="Times New Roman"/>
          <w:b/>
          <w:sz w:val="20"/>
          <w:szCs w:val="20"/>
        </w:rPr>
        <w:t>Vulvovaginal atrophy:</w:t>
      </w:r>
    </w:p>
    <w:p w:rsidR="00237821" w:rsidRPr="009F081A" w:rsidRDefault="00B645B7" w:rsidP="00F43098">
      <w:pPr>
        <w:pStyle w:val="ListParagraph"/>
        <w:ind w:left="360"/>
        <w:rPr>
          <w:rFonts w:ascii="Times New Roman" w:hAnsi="Times New Roman" w:cs="Times New Roman"/>
          <w:sz w:val="20"/>
          <w:szCs w:val="20"/>
        </w:rPr>
      </w:pPr>
      <w:r w:rsidRPr="009F081A">
        <w:rPr>
          <w:rFonts w:ascii="Times New Roman" w:hAnsi="Times New Roman" w:cs="Times New Roman"/>
          <w:sz w:val="20"/>
          <w:szCs w:val="20"/>
        </w:rPr>
        <w:lastRenderedPageBreak/>
        <w:t>The symptoms of menopause that affect the Vulvovaginal area, such as Vulvovaginal dryness, recurrent UTIs, and dyspareunia, are less typically recognized by women</w:t>
      </w:r>
      <w:r w:rsidR="00896F15" w:rsidRPr="009F081A">
        <w:rPr>
          <w:rFonts w:ascii="Times New Roman" w:hAnsi="Times New Roman" w:cs="Times New Roman"/>
          <w:sz w:val="20"/>
          <w:szCs w:val="20"/>
        </w:rPr>
        <w:t xml:space="preserve"> (28)</w:t>
      </w:r>
      <w:r w:rsidRPr="009F081A">
        <w:rPr>
          <w:rFonts w:ascii="Times New Roman" w:hAnsi="Times New Roman" w:cs="Times New Roman"/>
          <w:sz w:val="20"/>
          <w:szCs w:val="20"/>
        </w:rPr>
        <w:t>.</w:t>
      </w:r>
      <w:r w:rsidR="00D3577B" w:rsidRPr="009F081A">
        <w:rPr>
          <w:rFonts w:ascii="Times New Roman" w:hAnsi="Times New Roman" w:cs="Times New Roman"/>
          <w:sz w:val="20"/>
          <w:szCs w:val="20"/>
        </w:rPr>
        <w:t xml:space="preserve"> In order to alleviate the symptoms of </w:t>
      </w:r>
      <w:r w:rsidR="00A229E9" w:rsidRPr="009F081A">
        <w:rPr>
          <w:rFonts w:ascii="Times New Roman" w:hAnsi="Times New Roman" w:cs="Times New Roman"/>
          <w:sz w:val="20"/>
          <w:szCs w:val="20"/>
        </w:rPr>
        <w:t>estrogen</w:t>
      </w:r>
      <w:r w:rsidR="00D3577B" w:rsidRPr="009F081A">
        <w:rPr>
          <w:rFonts w:ascii="Times New Roman" w:hAnsi="Times New Roman" w:cs="Times New Roman"/>
          <w:sz w:val="20"/>
          <w:szCs w:val="20"/>
        </w:rPr>
        <w:t xml:space="preserve"> insufficiency in women, menopausal hormone replacement therapy (MHT) has been regularly given for well over 50 years. For menopausal-onset vasomotor symptoms (VMS), such as hot flashes and night sweats, millions of women started MHT and continued it for a long time. In addition to alleviating vaginal symptoms such as dryness, irritation, itching, dyspareunia, and urine symptoms, hormone therapy was thought to have additional advantages such as protection from cardiac disease and osteoporosis</w:t>
      </w:r>
      <w:r w:rsidR="00966C37" w:rsidRPr="009F081A">
        <w:rPr>
          <w:rFonts w:ascii="Times New Roman" w:hAnsi="Times New Roman" w:cs="Times New Roman"/>
          <w:sz w:val="20"/>
          <w:szCs w:val="20"/>
        </w:rPr>
        <w:t>. Atrophic vaginitis, an inflammatory response to atrophic alterations, is one of the symptoms of symptomatic VVA. Its intensity can range from unpleasant to incapacitating</w:t>
      </w:r>
      <w:r w:rsidR="005D682C" w:rsidRPr="009F081A">
        <w:rPr>
          <w:rFonts w:ascii="Times New Roman" w:hAnsi="Times New Roman" w:cs="Times New Roman"/>
          <w:sz w:val="20"/>
          <w:szCs w:val="20"/>
        </w:rPr>
        <w:t xml:space="preserve"> </w:t>
      </w:r>
      <w:r w:rsidR="00896F15" w:rsidRPr="009F081A">
        <w:rPr>
          <w:rFonts w:ascii="Times New Roman" w:hAnsi="Times New Roman" w:cs="Times New Roman"/>
          <w:sz w:val="20"/>
          <w:szCs w:val="20"/>
        </w:rPr>
        <w:t>(29)</w:t>
      </w:r>
      <w:r w:rsidR="00966C37" w:rsidRPr="009F081A">
        <w:rPr>
          <w:rFonts w:ascii="Times New Roman" w:hAnsi="Times New Roman" w:cs="Times New Roman"/>
          <w:sz w:val="20"/>
          <w:szCs w:val="20"/>
        </w:rPr>
        <w:t>.</w:t>
      </w:r>
    </w:p>
    <w:p w:rsidR="004874FB" w:rsidRPr="009F081A" w:rsidRDefault="004874FB" w:rsidP="00F43098">
      <w:pPr>
        <w:pStyle w:val="ListParagraph"/>
        <w:ind w:left="360"/>
        <w:rPr>
          <w:rFonts w:ascii="Times New Roman" w:hAnsi="Times New Roman" w:cs="Times New Roman"/>
          <w:sz w:val="20"/>
          <w:szCs w:val="20"/>
        </w:rPr>
      </w:pPr>
    </w:p>
    <w:p w:rsidR="004874FB" w:rsidRPr="009F081A" w:rsidRDefault="004874FB" w:rsidP="00F43098">
      <w:pPr>
        <w:pStyle w:val="ListParagraph"/>
        <w:ind w:left="360"/>
        <w:rPr>
          <w:rFonts w:ascii="Times New Roman" w:hAnsi="Times New Roman" w:cs="Times New Roman"/>
          <w:sz w:val="20"/>
          <w:szCs w:val="20"/>
        </w:rPr>
      </w:pPr>
      <w:r w:rsidRPr="009F081A">
        <w:rPr>
          <w:rFonts w:ascii="Times New Roman" w:hAnsi="Times New Roman" w:cs="Times New Roman"/>
          <w:noProof/>
          <w:sz w:val="20"/>
          <w:szCs w:val="20"/>
        </w:rPr>
        <w:drawing>
          <wp:inline distT="0" distB="0" distL="0" distR="0" wp14:anchorId="06E7A945" wp14:editId="005579F6">
            <wp:extent cx="3886200" cy="2971800"/>
            <wp:effectExtent l="0" t="0" r="0" b="0"/>
            <wp:docPr id="2" name="Picture 2" descr="C:\Users\TSC\Desktop\References for Chapter\PM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SC\Desktop\References for Chapter\PM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0" cy="2971800"/>
                    </a:xfrm>
                    <a:prstGeom prst="rect">
                      <a:avLst/>
                    </a:prstGeom>
                    <a:noFill/>
                    <a:ln>
                      <a:noFill/>
                    </a:ln>
                  </pic:spPr>
                </pic:pic>
              </a:graphicData>
            </a:graphic>
          </wp:inline>
        </w:drawing>
      </w:r>
    </w:p>
    <w:p w:rsidR="003717D8" w:rsidRPr="00182DFE" w:rsidRDefault="004874FB" w:rsidP="00182DFE">
      <w:pPr>
        <w:pStyle w:val="NormalWeb"/>
        <w:shd w:val="clear" w:color="auto" w:fill="FFFFFF"/>
        <w:spacing w:before="400" w:beforeAutospacing="0" w:after="400" w:afterAutospacing="0"/>
        <w:jc w:val="center"/>
        <w:rPr>
          <w:b/>
          <w:color w:val="212121"/>
          <w:sz w:val="20"/>
          <w:szCs w:val="20"/>
        </w:rPr>
      </w:pPr>
      <w:r w:rsidRPr="00182DFE">
        <w:rPr>
          <w:b/>
          <w:color w:val="212121"/>
          <w:sz w:val="20"/>
          <w:szCs w:val="20"/>
        </w:rPr>
        <w:t>Figure 2: Symptoms of Menopause</w:t>
      </w:r>
    </w:p>
    <w:p w:rsidR="00997B2F" w:rsidRPr="009F081A" w:rsidRDefault="00D56CA2" w:rsidP="00D56CA2">
      <w:pPr>
        <w:pStyle w:val="NormalWeb"/>
        <w:shd w:val="clear" w:color="auto" w:fill="FFFFFF"/>
        <w:spacing w:before="400" w:beforeAutospacing="0" w:after="400" w:afterAutospacing="0"/>
        <w:jc w:val="center"/>
        <w:rPr>
          <w:b/>
          <w:color w:val="212121"/>
          <w:sz w:val="20"/>
          <w:szCs w:val="20"/>
        </w:rPr>
      </w:pPr>
      <w:r>
        <w:rPr>
          <w:b/>
          <w:color w:val="212121"/>
          <w:sz w:val="20"/>
          <w:szCs w:val="20"/>
        </w:rPr>
        <w:t>V</w:t>
      </w:r>
      <w:r w:rsidR="00997B2F" w:rsidRPr="009F081A">
        <w:rPr>
          <w:b/>
          <w:color w:val="212121"/>
          <w:sz w:val="20"/>
          <w:szCs w:val="20"/>
        </w:rPr>
        <w:t>. Disorders</w:t>
      </w:r>
      <w:r w:rsidR="000F7044" w:rsidRPr="009F081A">
        <w:rPr>
          <w:b/>
          <w:color w:val="212121"/>
          <w:sz w:val="20"/>
          <w:szCs w:val="20"/>
        </w:rPr>
        <w:t xml:space="preserve"> relating from, or possibly accelerated by the Menopause</w:t>
      </w:r>
    </w:p>
    <w:p w:rsidR="000E74A9" w:rsidRPr="009F081A" w:rsidRDefault="000E74A9" w:rsidP="00BA20DE">
      <w:pPr>
        <w:pStyle w:val="NormalWeb"/>
        <w:shd w:val="clear" w:color="auto" w:fill="FFFFFF"/>
        <w:spacing w:before="400" w:beforeAutospacing="0" w:after="400" w:afterAutospacing="0"/>
        <w:rPr>
          <w:b/>
          <w:color w:val="212121"/>
          <w:sz w:val="20"/>
          <w:szCs w:val="20"/>
        </w:rPr>
      </w:pPr>
      <w:r w:rsidRPr="009F081A">
        <w:rPr>
          <w:b/>
          <w:color w:val="212121"/>
          <w:sz w:val="20"/>
          <w:szCs w:val="20"/>
        </w:rPr>
        <w:t>5.1 Osteoporosis</w:t>
      </w:r>
    </w:p>
    <w:p w:rsidR="00BE3214" w:rsidRPr="009F081A" w:rsidRDefault="002314CF" w:rsidP="00A5039D">
      <w:pPr>
        <w:pStyle w:val="NormalWeb"/>
        <w:shd w:val="clear" w:color="auto" w:fill="FFFFFF"/>
        <w:spacing w:before="400" w:beforeAutospacing="0" w:after="400" w:afterAutospacing="0"/>
        <w:rPr>
          <w:b/>
          <w:color w:val="212121"/>
          <w:sz w:val="20"/>
          <w:szCs w:val="20"/>
        </w:rPr>
      </w:pPr>
      <w:r w:rsidRPr="009F081A">
        <w:rPr>
          <w:b/>
          <w:color w:val="212121"/>
          <w:sz w:val="20"/>
          <w:szCs w:val="20"/>
        </w:rPr>
        <w:t>5.1.1 Introduction</w:t>
      </w:r>
    </w:p>
    <w:p w:rsidR="00CB509B" w:rsidRPr="009F081A" w:rsidRDefault="000E74A9" w:rsidP="00CB509B">
      <w:pPr>
        <w:pStyle w:val="NormalWeb"/>
        <w:shd w:val="clear" w:color="auto" w:fill="FFFFFF"/>
        <w:spacing w:before="400" w:after="400"/>
        <w:rPr>
          <w:color w:val="212121"/>
          <w:sz w:val="20"/>
          <w:szCs w:val="20"/>
        </w:rPr>
      </w:pPr>
      <w:r w:rsidRPr="009F081A">
        <w:rPr>
          <w:color w:val="212121"/>
          <w:sz w:val="20"/>
          <w:szCs w:val="20"/>
        </w:rPr>
        <w:t xml:space="preserve">Osteoporosis is </w:t>
      </w:r>
      <w:r w:rsidR="009B63B9" w:rsidRPr="009F081A">
        <w:rPr>
          <w:color w:val="212121"/>
          <w:sz w:val="20"/>
          <w:szCs w:val="20"/>
        </w:rPr>
        <w:t>characterized</w:t>
      </w:r>
      <w:r w:rsidRPr="009F081A">
        <w:rPr>
          <w:color w:val="212121"/>
          <w:sz w:val="20"/>
          <w:szCs w:val="20"/>
        </w:rPr>
        <w:t xml:space="preserve"> by decreasing bone density, which raises the risk of fracture.</w:t>
      </w:r>
      <w:r w:rsidR="00AA05FC" w:rsidRPr="009F081A">
        <w:rPr>
          <w:sz w:val="20"/>
          <w:szCs w:val="20"/>
        </w:rPr>
        <w:t xml:space="preserve"> </w:t>
      </w:r>
      <w:r w:rsidR="00AA05FC" w:rsidRPr="009F081A">
        <w:rPr>
          <w:color w:val="212121"/>
          <w:sz w:val="20"/>
          <w:szCs w:val="20"/>
        </w:rPr>
        <w:t>52 percent of women over the age of 80 have osteo</w:t>
      </w:r>
      <w:r w:rsidR="00A5039D" w:rsidRPr="009F081A">
        <w:rPr>
          <w:color w:val="212121"/>
          <w:sz w:val="20"/>
          <w:szCs w:val="20"/>
        </w:rPr>
        <w:t>porotic fractures, with lower end radial fractures appearing around age 50 as the earliest warning sign, followed by vertebral fractures between ages 60 and 75 and hip fractures beginning in the late 70s, two thirds of the fractures happening after age 75.</w:t>
      </w:r>
      <w:r w:rsidR="00623BD2" w:rsidRPr="009F081A">
        <w:rPr>
          <w:sz w:val="20"/>
          <w:szCs w:val="20"/>
        </w:rPr>
        <w:t xml:space="preserve"> </w:t>
      </w:r>
      <w:r w:rsidR="00623BD2" w:rsidRPr="009F081A">
        <w:rPr>
          <w:color w:val="212121"/>
          <w:sz w:val="20"/>
          <w:szCs w:val="20"/>
        </w:rPr>
        <w:t>Age, gender, race (particularly Caucasians), genetics, reproductive status, inadequate calcium consumption, and exercise are only a few of the many variables that affect bone mass</w:t>
      </w:r>
      <w:proofErr w:type="gramStart"/>
      <w:r w:rsidR="00623BD2" w:rsidRPr="009F081A">
        <w:rPr>
          <w:color w:val="212121"/>
          <w:sz w:val="20"/>
          <w:szCs w:val="20"/>
        </w:rPr>
        <w:t>.</w:t>
      </w:r>
      <w:r w:rsidR="00AD553B" w:rsidRPr="009F081A">
        <w:rPr>
          <w:color w:val="212121"/>
          <w:sz w:val="20"/>
          <w:szCs w:val="20"/>
        </w:rPr>
        <w:t>[</w:t>
      </w:r>
      <w:proofErr w:type="gramEnd"/>
      <w:r w:rsidR="00702E7E" w:rsidRPr="009F081A">
        <w:rPr>
          <w:color w:val="212121"/>
          <w:sz w:val="20"/>
          <w:szCs w:val="20"/>
        </w:rPr>
        <w:t>30</w:t>
      </w:r>
      <w:r w:rsidR="00AD553B" w:rsidRPr="009F081A">
        <w:rPr>
          <w:color w:val="212121"/>
          <w:sz w:val="20"/>
          <w:szCs w:val="20"/>
        </w:rPr>
        <w:t>]</w:t>
      </w:r>
      <w:r w:rsidR="00CB509B" w:rsidRPr="009F081A">
        <w:t xml:space="preserve"> </w:t>
      </w:r>
      <w:r w:rsidR="00CB509B" w:rsidRPr="009F081A">
        <w:rPr>
          <w:color w:val="212121"/>
          <w:sz w:val="20"/>
          <w:szCs w:val="20"/>
        </w:rPr>
        <w:t>Dual energy absorptiometry (DXA) has replaced other methods as the industry standard, including densitometry of the radius, calcaneus, ultrasonography of the heel, radius, and phalanges, X-ray of the metacarpal and phalanges, and computerized tomography of the spine.</w:t>
      </w:r>
      <w:r w:rsidR="00CB509B" w:rsidRPr="009F081A">
        <w:t xml:space="preserve"> </w:t>
      </w:r>
      <w:r w:rsidR="00CB509B" w:rsidRPr="009F081A">
        <w:rPr>
          <w:color w:val="212121"/>
          <w:sz w:val="20"/>
          <w:szCs w:val="20"/>
        </w:rPr>
        <w:t>The following diagnostic recommendations were made by the World Health Organization:</w:t>
      </w:r>
    </w:p>
    <w:p w:rsidR="00CB509B" w:rsidRPr="009F081A" w:rsidRDefault="00CB509B" w:rsidP="00CB509B">
      <w:pPr>
        <w:pStyle w:val="NormalWeb"/>
        <w:shd w:val="clear" w:color="auto" w:fill="FFFFFF"/>
        <w:spacing w:before="400" w:after="400"/>
        <w:rPr>
          <w:color w:val="212121"/>
          <w:sz w:val="20"/>
          <w:szCs w:val="20"/>
        </w:rPr>
      </w:pPr>
      <w:r w:rsidRPr="009F081A">
        <w:rPr>
          <w:color w:val="212121"/>
          <w:sz w:val="20"/>
          <w:szCs w:val="20"/>
        </w:rPr>
        <w:t>A standard T-score range is from +2.5 to 1.0.</w:t>
      </w:r>
    </w:p>
    <w:p w:rsidR="00CB509B" w:rsidRPr="009F081A" w:rsidRDefault="00CB509B" w:rsidP="00CB509B">
      <w:pPr>
        <w:pStyle w:val="NormalWeb"/>
        <w:shd w:val="clear" w:color="auto" w:fill="FFFFFF"/>
        <w:spacing w:before="400" w:after="400"/>
        <w:rPr>
          <w:color w:val="212121"/>
          <w:sz w:val="20"/>
          <w:szCs w:val="20"/>
        </w:rPr>
      </w:pPr>
      <w:r w:rsidRPr="009F081A">
        <w:rPr>
          <w:color w:val="212121"/>
          <w:sz w:val="20"/>
          <w:szCs w:val="20"/>
        </w:rPr>
        <w:lastRenderedPageBreak/>
        <w:t>Osteopenia is defined as a T score between 1.0 and 2.5.</w:t>
      </w:r>
    </w:p>
    <w:p w:rsidR="00AD553B" w:rsidRPr="009F081A" w:rsidRDefault="00CB509B" w:rsidP="00CB509B">
      <w:pPr>
        <w:pStyle w:val="NormalWeb"/>
        <w:shd w:val="clear" w:color="auto" w:fill="FFFFFF"/>
        <w:spacing w:before="400" w:after="400"/>
        <w:rPr>
          <w:color w:val="212121"/>
          <w:sz w:val="20"/>
          <w:szCs w:val="20"/>
        </w:rPr>
      </w:pPr>
      <w:r w:rsidRPr="009F081A">
        <w:rPr>
          <w:color w:val="212121"/>
          <w:sz w:val="20"/>
          <w:szCs w:val="20"/>
        </w:rPr>
        <w:t>T-scores of 2.5 or less indicate osteoporosis</w:t>
      </w:r>
      <w:proofErr w:type="gramStart"/>
      <w:r w:rsidRPr="009F081A">
        <w:rPr>
          <w:color w:val="212121"/>
          <w:sz w:val="20"/>
          <w:szCs w:val="20"/>
        </w:rPr>
        <w:t>.[</w:t>
      </w:r>
      <w:proofErr w:type="gramEnd"/>
      <w:r w:rsidR="00702E7E" w:rsidRPr="009F081A">
        <w:rPr>
          <w:color w:val="212121"/>
          <w:sz w:val="20"/>
          <w:szCs w:val="20"/>
        </w:rPr>
        <w:t>31</w:t>
      </w:r>
      <w:r w:rsidRPr="009F081A">
        <w:rPr>
          <w:color w:val="212121"/>
          <w:sz w:val="20"/>
          <w:szCs w:val="20"/>
        </w:rPr>
        <w:t>]</w:t>
      </w:r>
    </w:p>
    <w:p w:rsidR="00B205A2" w:rsidRPr="009F081A" w:rsidRDefault="00067ED0" w:rsidP="00B205A2">
      <w:pPr>
        <w:pStyle w:val="NormalWeb"/>
        <w:shd w:val="clear" w:color="auto" w:fill="FFFFFF"/>
        <w:spacing w:before="400" w:beforeAutospacing="0" w:after="400" w:afterAutospacing="0"/>
        <w:rPr>
          <w:b/>
          <w:color w:val="212121"/>
          <w:sz w:val="20"/>
          <w:szCs w:val="20"/>
        </w:rPr>
      </w:pPr>
      <w:r w:rsidRPr="009F081A">
        <w:rPr>
          <w:b/>
          <w:color w:val="212121"/>
          <w:sz w:val="20"/>
          <w:szCs w:val="20"/>
        </w:rPr>
        <w:t>5.1.2 Management of Postmenopausal Osteoporosis</w:t>
      </w:r>
    </w:p>
    <w:p w:rsidR="00DF4A4A" w:rsidRPr="009F081A" w:rsidRDefault="00DF4A4A" w:rsidP="00B205A2">
      <w:pPr>
        <w:pStyle w:val="NormalWeb"/>
        <w:shd w:val="clear" w:color="auto" w:fill="FFFFFF"/>
        <w:spacing w:before="400" w:beforeAutospacing="0" w:after="400" w:afterAutospacing="0"/>
        <w:rPr>
          <w:color w:val="212121"/>
          <w:sz w:val="20"/>
          <w:szCs w:val="20"/>
        </w:rPr>
      </w:pPr>
      <w:r w:rsidRPr="009F081A">
        <w:rPr>
          <w:color w:val="212121"/>
          <w:sz w:val="20"/>
          <w:szCs w:val="20"/>
        </w:rPr>
        <w:t xml:space="preserve">Depending on the assessment of the risk of fracture, both non-pharmacological and pharmaceutical therapies are advised. The FRAX system allows for risk </w:t>
      </w:r>
      <w:r w:rsidR="00742351" w:rsidRPr="009F081A">
        <w:rPr>
          <w:color w:val="212121"/>
          <w:sz w:val="20"/>
          <w:szCs w:val="20"/>
        </w:rPr>
        <w:t>stratification. Giving</w:t>
      </w:r>
      <w:r w:rsidRPr="009F081A">
        <w:rPr>
          <w:color w:val="212121"/>
          <w:sz w:val="20"/>
          <w:szCs w:val="20"/>
        </w:rPr>
        <w:t xml:space="preserve"> lifestyle recommendations and ensuring daily intake of the right amount of 800 IU of vitamin D and 1200 mg of total </w:t>
      </w:r>
      <w:r w:rsidR="00742351" w:rsidRPr="009F081A">
        <w:rPr>
          <w:color w:val="212121"/>
          <w:sz w:val="20"/>
          <w:szCs w:val="20"/>
        </w:rPr>
        <w:t>calcium. Medications</w:t>
      </w:r>
      <w:r w:rsidRPr="009F081A">
        <w:rPr>
          <w:color w:val="212121"/>
          <w:sz w:val="20"/>
          <w:szCs w:val="20"/>
        </w:rPr>
        <w:t xml:space="preserve"> are generally not required but may be used in cases of moderate risk</w:t>
      </w:r>
      <w:r w:rsidR="00742351" w:rsidRPr="009F081A">
        <w:rPr>
          <w:color w:val="212121"/>
          <w:sz w:val="20"/>
          <w:szCs w:val="20"/>
        </w:rPr>
        <w:t xml:space="preserve"> </w:t>
      </w:r>
      <w:r w:rsidRPr="009F081A">
        <w:rPr>
          <w:color w:val="212121"/>
          <w:sz w:val="20"/>
          <w:szCs w:val="20"/>
        </w:rPr>
        <w:t>outside dietary recommendations and acceptable daily consumption, be taken into account</w:t>
      </w:r>
      <w:r w:rsidR="00742351" w:rsidRPr="009F081A">
        <w:rPr>
          <w:color w:val="212121"/>
          <w:sz w:val="20"/>
          <w:szCs w:val="20"/>
        </w:rPr>
        <w:t xml:space="preserve"> </w:t>
      </w:r>
      <w:r w:rsidRPr="009F081A">
        <w:rPr>
          <w:color w:val="212121"/>
          <w:sz w:val="20"/>
          <w:szCs w:val="20"/>
        </w:rPr>
        <w:t>and vitamin D of calcium.</w:t>
      </w:r>
      <w:r w:rsidR="00B205A2" w:rsidRPr="009F081A">
        <w:t xml:space="preserve"> </w:t>
      </w:r>
      <w:r w:rsidR="00B205A2" w:rsidRPr="009F081A">
        <w:rPr>
          <w:color w:val="212121"/>
          <w:sz w:val="20"/>
          <w:szCs w:val="20"/>
        </w:rPr>
        <w:t xml:space="preserve">High risk: In addition to lifestyle recommendations, proper calcium and vitamin D intake, consider pharmaceutical </w:t>
      </w:r>
      <w:r w:rsidR="0001360B" w:rsidRPr="009F081A">
        <w:rPr>
          <w:color w:val="212121"/>
          <w:sz w:val="20"/>
          <w:szCs w:val="20"/>
        </w:rPr>
        <w:t>treatment. Patients</w:t>
      </w:r>
      <w:r w:rsidR="00B205A2" w:rsidRPr="009F081A">
        <w:rPr>
          <w:color w:val="212121"/>
          <w:sz w:val="20"/>
          <w:szCs w:val="20"/>
        </w:rPr>
        <w:t xml:space="preserve"> at increased risk include those who have hip or other fragility fractures.</w:t>
      </w:r>
    </w:p>
    <w:p w:rsidR="00B205A2" w:rsidRPr="009F081A" w:rsidRDefault="00B205A2" w:rsidP="00B205A2">
      <w:pPr>
        <w:pStyle w:val="NormalWeb"/>
        <w:shd w:val="clear" w:color="auto" w:fill="FFFFFF"/>
        <w:spacing w:before="400" w:beforeAutospacing="0" w:after="400" w:afterAutospacing="0"/>
        <w:rPr>
          <w:b/>
          <w:color w:val="212121"/>
          <w:sz w:val="20"/>
          <w:szCs w:val="20"/>
        </w:rPr>
      </w:pPr>
      <w:r w:rsidRPr="009F081A">
        <w:rPr>
          <w:b/>
          <w:color w:val="212121"/>
          <w:sz w:val="20"/>
          <w:szCs w:val="20"/>
        </w:rPr>
        <w:t>Non pharmacological management:</w:t>
      </w:r>
    </w:p>
    <w:p w:rsidR="007A7352" w:rsidRPr="009F081A" w:rsidRDefault="007E1808" w:rsidP="00BA20DE">
      <w:pPr>
        <w:pStyle w:val="NormalWeb"/>
        <w:shd w:val="clear" w:color="auto" w:fill="FFFFFF"/>
        <w:spacing w:before="400" w:beforeAutospacing="0" w:after="400" w:afterAutospacing="0"/>
        <w:rPr>
          <w:color w:val="212121"/>
          <w:sz w:val="20"/>
          <w:szCs w:val="20"/>
        </w:rPr>
      </w:pPr>
      <w:r w:rsidRPr="009F081A">
        <w:rPr>
          <w:color w:val="212121"/>
          <w:sz w:val="20"/>
          <w:szCs w:val="20"/>
        </w:rPr>
        <w:t>Most of the post-menopausal women consume inadequate amounts of Calcium, Vitamin D and Protein which may increase the risk of fractures. To eradicate these symptoms 1200mg of calcium,800IU of Vitamin D and 1g of Protein given daily.</w:t>
      </w:r>
      <w:r w:rsidR="00C67F28" w:rsidRPr="009F081A">
        <w:rPr>
          <w:color w:val="212121"/>
          <w:sz w:val="20"/>
          <w:szCs w:val="20"/>
        </w:rPr>
        <w:t>[32,33,34]</w:t>
      </w:r>
    </w:p>
    <w:p w:rsidR="005D17E0" w:rsidRDefault="007E1808" w:rsidP="005D17E0">
      <w:pPr>
        <w:pStyle w:val="NormalWeb"/>
        <w:shd w:val="clear" w:color="auto" w:fill="FFFFFF"/>
        <w:spacing w:before="400" w:beforeAutospacing="0" w:after="400" w:afterAutospacing="0"/>
        <w:rPr>
          <w:b/>
          <w:color w:val="212121"/>
          <w:sz w:val="20"/>
          <w:szCs w:val="20"/>
        </w:rPr>
      </w:pPr>
      <w:r w:rsidRPr="009F081A">
        <w:rPr>
          <w:b/>
          <w:color w:val="212121"/>
          <w:sz w:val="20"/>
          <w:szCs w:val="20"/>
        </w:rPr>
        <w:t>Pharmacological management:</w:t>
      </w:r>
    </w:p>
    <w:p w:rsidR="00C07114" w:rsidRPr="00C347A1" w:rsidRDefault="00C07114" w:rsidP="005D17E0">
      <w:pPr>
        <w:pStyle w:val="NormalWeb"/>
        <w:shd w:val="clear" w:color="auto" w:fill="FFFFFF"/>
        <w:spacing w:before="400" w:beforeAutospacing="0" w:after="400" w:afterAutospacing="0"/>
        <w:jc w:val="center"/>
        <w:rPr>
          <w:b/>
          <w:color w:val="212121"/>
          <w:sz w:val="20"/>
          <w:szCs w:val="20"/>
        </w:rPr>
      </w:pPr>
      <w:bookmarkStart w:id="0" w:name="_GoBack"/>
      <w:bookmarkEnd w:id="0"/>
      <w:r w:rsidRPr="00C347A1">
        <w:rPr>
          <w:b/>
          <w:color w:val="212121"/>
          <w:sz w:val="20"/>
          <w:szCs w:val="20"/>
        </w:rPr>
        <w:t>Table 2:</w:t>
      </w:r>
      <w:r w:rsidR="009A6750" w:rsidRPr="00C347A1">
        <w:rPr>
          <w:b/>
          <w:color w:val="212121"/>
          <w:sz w:val="20"/>
          <w:szCs w:val="20"/>
        </w:rPr>
        <w:t xml:space="preserve"> Therapies for Osteoporosis</w:t>
      </w:r>
    </w:p>
    <w:tbl>
      <w:tblPr>
        <w:tblStyle w:val="TableGrid"/>
        <w:tblW w:w="0" w:type="auto"/>
        <w:tblLook w:val="04A0" w:firstRow="1" w:lastRow="0" w:firstColumn="1" w:lastColumn="0" w:noHBand="0" w:noVBand="1"/>
      </w:tblPr>
      <w:tblGrid>
        <w:gridCol w:w="2183"/>
        <w:gridCol w:w="4414"/>
        <w:gridCol w:w="2979"/>
      </w:tblGrid>
      <w:tr w:rsidR="007342F2" w:rsidRPr="00891D05" w:rsidTr="007A7352">
        <w:tc>
          <w:tcPr>
            <w:tcW w:w="2183" w:type="dxa"/>
          </w:tcPr>
          <w:p w:rsidR="00257178" w:rsidRPr="00891D05" w:rsidRDefault="00257178" w:rsidP="00BA20DE">
            <w:pPr>
              <w:pStyle w:val="NormalWeb"/>
              <w:spacing w:before="400" w:beforeAutospacing="0" w:after="400" w:afterAutospacing="0"/>
              <w:rPr>
                <w:b/>
                <w:color w:val="212121"/>
                <w:sz w:val="20"/>
                <w:szCs w:val="20"/>
              </w:rPr>
            </w:pPr>
            <w:r w:rsidRPr="00891D05">
              <w:rPr>
                <w:b/>
                <w:color w:val="212121"/>
                <w:sz w:val="20"/>
                <w:szCs w:val="20"/>
              </w:rPr>
              <w:t>Name of the Drug</w:t>
            </w:r>
          </w:p>
        </w:tc>
        <w:tc>
          <w:tcPr>
            <w:tcW w:w="4414" w:type="dxa"/>
          </w:tcPr>
          <w:p w:rsidR="00257178" w:rsidRPr="00891D05" w:rsidRDefault="00257178" w:rsidP="00BA20DE">
            <w:pPr>
              <w:pStyle w:val="NormalWeb"/>
              <w:spacing w:before="400" w:beforeAutospacing="0" w:after="400" w:afterAutospacing="0"/>
              <w:rPr>
                <w:b/>
                <w:color w:val="212121"/>
                <w:sz w:val="20"/>
                <w:szCs w:val="20"/>
              </w:rPr>
            </w:pPr>
            <w:r w:rsidRPr="00891D05">
              <w:rPr>
                <w:b/>
                <w:color w:val="212121"/>
                <w:sz w:val="20"/>
                <w:szCs w:val="20"/>
              </w:rPr>
              <w:t>Points to consider</w:t>
            </w:r>
          </w:p>
        </w:tc>
        <w:tc>
          <w:tcPr>
            <w:tcW w:w="2979" w:type="dxa"/>
          </w:tcPr>
          <w:p w:rsidR="00257178" w:rsidRPr="00891D05" w:rsidRDefault="00257178" w:rsidP="00BA20DE">
            <w:pPr>
              <w:pStyle w:val="NormalWeb"/>
              <w:spacing w:before="400" w:beforeAutospacing="0" w:after="400" w:afterAutospacing="0"/>
              <w:rPr>
                <w:b/>
                <w:color w:val="212121"/>
                <w:sz w:val="20"/>
                <w:szCs w:val="20"/>
              </w:rPr>
            </w:pPr>
            <w:r w:rsidRPr="00891D05">
              <w:rPr>
                <w:b/>
                <w:color w:val="212121"/>
                <w:sz w:val="20"/>
                <w:szCs w:val="20"/>
              </w:rPr>
              <w:t>Dosing regimen</w:t>
            </w:r>
          </w:p>
        </w:tc>
      </w:tr>
      <w:tr w:rsidR="007342F2" w:rsidRPr="00891D05" w:rsidTr="00891D05">
        <w:trPr>
          <w:trHeight w:val="1889"/>
        </w:trPr>
        <w:tc>
          <w:tcPr>
            <w:tcW w:w="2183" w:type="dxa"/>
          </w:tcPr>
          <w:p w:rsidR="00257178" w:rsidRPr="00891D05" w:rsidRDefault="00B67094" w:rsidP="00B67094">
            <w:pPr>
              <w:pStyle w:val="NormalWeb"/>
              <w:spacing w:before="400" w:beforeAutospacing="0" w:after="400" w:afterAutospacing="0"/>
              <w:rPr>
                <w:b/>
                <w:color w:val="212121"/>
                <w:sz w:val="20"/>
                <w:szCs w:val="20"/>
              </w:rPr>
            </w:pPr>
            <w:r w:rsidRPr="00891D05">
              <w:rPr>
                <w:sz w:val="20"/>
                <w:szCs w:val="20"/>
              </w:rPr>
              <w:t>Alendronate oral (Fosamax)&amp;Risedronate oral (Actonel)</w:t>
            </w:r>
            <w:r w:rsidR="00257178" w:rsidRPr="00891D05">
              <w:rPr>
                <w:sz w:val="20"/>
                <w:szCs w:val="20"/>
              </w:rPr>
              <w:t xml:space="preserve"> </w:t>
            </w:r>
          </w:p>
        </w:tc>
        <w:tc>
          <w:tcPr>
            <w:tcW w:w="4414" w:type="dxa"/>
          </w:tcPr>
          <w:p w:rsidR="00257178" w:rsidRPr="00891D05" w:rsidRDefault="00043C2A" w:rsidP="00BA20DE">
            <w:pPr>
              <w:pStyle w:val="NormalWeb"/>
              <w:spacing w:before="400" w:beforeAutospacing="0" w:after="400" w:afterAutospacing="0"/>
              <w:rPr>
                <w:color w:val="212121"/>
                <w:sz w:val="20"/>
                <w:szCs w:val="20"/>
              </w:rPr>
            </w:pPr>
            <w:r>
              <w:rPr>
                <w:color w:val="212121"/>
                <w:sz w:val="20"/>
                <w:szCs w:val="20"/>
              </w:rPr>
              <w:t xml:space="preserve">Reduces the occurrence of </w:t>
            </w:r>
            <w:r w:rsidR="00B67094" w:rsidRPr="00891D05">
              <w:rPr>
                <w:color w:val="212121"/>
                <w:sz w:val="20"/>
                <w:szCs w:val="20"/>
              </w:rPr>
              <w:t>Verte</w:t>
            </w:r>
            <w:r w:rsidR="007342F2" w:rsidRPr="00891D05">
              <w:rPr>
                <w:color w:val="212121"/>
                <w:sz w:val="20"/>
                <w:szCs w:val="20"/>
              </w:rPr>
              <w:t xml:space="preserve">bral, </w:t>
            </w:r>
            <w:r w:rsidR="00B67094" w:rsidRPr="00891D05">
              <w:rPr>
                <w:color w:val="212121"/>
                <w:sz w:val="20"/>
                <w:szCs w:val="20"/>
              </w:rPr>
              <w:t xml:space="preserve"> vertebral and hip fractures</w:t>
            </w:r>
          </w:p>
        </w:tc>
        <w:tc>
          <w:tcPr>
            <w:tcW w:w="2979" w:type="dxa"/>
          </w:tcPr>
          <w:p w:rsidR="007342F2" w:rsidRPr="00891D05" w:rsidRDefault="007342F2" w:rsidP="007342F2">
            <w:pPr>
              <w:pStyle w:val="NormalWeb"/>
              <w:spacing w:before="400" w:beforeAutospacing="0" w:after="400" w:afterAutospacing="0"/>
              <w:rPr>
                <w:sz w:val="20"/>
                <w:szCs w:val="20"/>
              </w:rPr>
            </w:pPr>
            <w:r w:rsidRPr="00891D05">
              <w:rPr>
                <w:sz w:val="20"/>
                <w:szCs w:val="20"/>
              </w:rPr>
              <w:t xml:space="preserve">Alendronate 5 &amp;10mg daily,35&amp;70 mg </w:t>
            </w:r>
          </w:p>
          <w:p w:rsidR="00257178" w:rsidRPr="00891D05" w:rsidRDefault="007342F2" w:rsidP="007342F2">
            <w:pPr>
              <w:pStyle w:val="NormalWeb"/>
              <w:spacing w:before="400" w:beforeAutospacing="0" w:after="400" w:afterAutospacing="0"/>
              <w:rPr>
                <w:sz w:val="20"/>
                <w:szCs w:val="20"/>
              </w:rPr>
            </w:pPr>
            <w:r w:rsidRPr="00891D05">
              <w:rPr>
                <w:sz w:val="20"/>
                <w:szCs w:val="20"/>
              </w:rPr>
              <w:t>Risedronate 5mg daily 35mg weekly  and 150mg monthly</w:t>
            </w:r>
          </w:p>
        </w:tc>
      </w:tr>
      <w:tr w:rsidR="007342F2" w:rsidRPr="00891D05" w:rsidTr="00891D05">
        <w:trPr>
          <w:trHeight w:val="1187"/>
        </w:trPr>
        <w:tc>
          <w:tcPr>
            <w:tcW w:w="2183" w:type="dxa"/>
          </w:tcPr>
          <w:p w:rsidR="00257178" w:rsidRPr="00891D05" w:rsidRDefault="007342F2" w:rsidP="00BA20DE">
            <w:pPr>
              <w:pStyle w:val="NormalWeb"/>
              <w:spacing w:before="400" w:beforeAutospacing="0" w:after="400" w:afterAutospacing="0"/>
              <w:rPr>
                <w:sz w:val="20"/>
                <w:szCs w:val="20"/>
              </w:rPr>
            </w:pPr>
            <w:proofErr w:type="spellStart"/>
            <w:r w:rsidRPr="00891D05">
              <w:rPr>
                <w:sz w:val="20"/>
                <w:szCs w:val="20"/>
              </w:rPr>
              <w:t>Ibandronate</w:t>
            </w:r>
            <w:proofErr w:type="spellEnd"/>
            <w:r w:rsidRPr="00891D05">
              <w:rPr>
                <w:sz w:val="20"/>
                <w:szCs w:val="20"/>
              </w:rPr>
              <w:t xml:space="preserve"> oral and IV</w:t>
            </w:r>
          </w:p>
        </w:tc>
        <w:tc>
          <w:tcPr>
            <w:tcW w:w="4414" w:type="dxa"/>
          </w:tcPr>
          <w:p w:rsidR="00257178" w:rsidRPr="00891D05" w:rsidRDefault="007342F2" w:rsidP="00BA20DE">
            <w:pPr>
              <w:pStyle w:val="NormalWeb"/>
              <w:spacing w:before="400" w:beforeAutospacing="0" w:after="400" w:afterAutospacing="0"/>
              <w:rPr>
                <w:b/>
                <w:color w:val="212121"/>
                <w:sz w:val="20"/>
                <w:szCs w:val="20"/>
              </w:rPr>
            </w:pPr>
            <w:r w:rsidRPr="00891D05">
              <w:rPr>
                <w:sz w:val="20"/>
                <w:szCs w:val="20"/>
              </w:rPr>
              <w:t>Prevent spinal fractures</w:t>
            </w:r>
          </w:p>
        </w:tc>
        <w:tc>
          <w:tcPr>
            <w:tcW w:w="2979" w:type="dxa"/>
          </w:tcPr>
          <w:p w:rsidR="00257178" w:rsidRPr="00891D05" w:rsidRDefault="007342F2" w:rsidP="007342F2">
            <w:pPr>
              <w:pStyle w:val="NormalWeb"/>
              <w:spacing w:before="400" w:beforeAutospacing="0" w:after="400" w:afterAutospacing="0"/>
              <w:jc w:val="both"/>
              <w:rPr>
                <w:sz w:val="20"/>
                <w:szCs w:val="20"/>
              </w:rPr>
            </w:pPr>
            <w:r w:rsidRPr="00891D05">
              <w:rPr>
                <w:sz w:val="20"/>
                <w:szCs w:val="20"/>
              </w:rPr>
              <w:t xml:space="preserve">2.5mg </w:t>
            </w:r>
            <w:proofErr w:type="spellStart"/>
            <w:r w:rsidRPr="00891D05">
              <w:rPr>
                <w:sz w:val="20"/>
                <w:szCs w:val="20"/>
              </w:rPr>
              <w:t>po</w:t>
            </w:r>
            <w:proofErr w:type="spellEnd"/>
            <w:r w:rsidRPr="00891D05">
              <w:rPr>
                <w:sz w:val="20"/>
                <w:szCs w:val="20"/>
              </w:rPr>
              <w:t xml:space="preserve"> daily,150mg P.O monthly,3mg IV/3 months</w:t>
            </w:r>
          </w:p>
        </w:tc>
      </w:tr>
      <w:tr w:rsidR="007342F2" w:rsidRPr="00891D05" w:rsidTr="007A7352">
        <w:tc>
          <w:tcPr>
            <w:tcW w:w="2183" w:type="dxa"/>
          </w:tcPr>
          <w:p w:rsidR="007342F2" w:rsidRPr="00891D05" w:rsidRDefault="007342F2" w:rsidP="00BA20DE">
            <w:pPr>
              <w:pStyle w:val="NormalWeb"/>
              <w:spacing w:before="400" w:beforeAutospacing="0" w:after="400" w:afterAutospacing="0"/>
              <w:rPr>
                <w:b/>
                <w:color w:val="212121"/>
                <w:sz w:val="20"/>
                <w:szCs w:val="20"/>
              </w:rPr>
            </w:pPr>
            <w:proofErr w:type="spellStart"/>
            <w:r w:rsidRPr="00891D05">
              <w:rPr>
                <w:sz w:val="20"/>
                <w:szCs w:val="20"/>
              </w:rPr>
              <w:t>Zolendronic</w:t>
            </w:r>
            <w:proofErr w:type="spellEnd"/>
            <w:r w:rsidRPr="00891D05">
              <w:rPr>
                <w:sz w:val="20"/>
                <w:szCs w:val="20"/>
              </w:rPr>
              <w:t xml:space="preserve"> acid IV</w:t>
            </w:r>
          </w:p>
        </w:tc>
        <w:tc>
          <w:tcPr>
            <w:tcW w:w="4414" w:type="dxa"/>
          </w:tcPr>
          <w:p w:rsidR="00257178" w:rsidRPr="00891D05" w:rsidRDefault="00043C2A" w:rsidP="00BA20DE">
            <w:pPr>
              <w:pStyle w:val="NormalWeb"/>
              <w:spacing w:before="400" w:beforeAutospacing="0" w:after="400" w:afterAutospacing="0"/>
              <w:rPr>
                <w:b/>
                <w:color w:val="212121"/>
                <w:sz w:val="20"/>
                <w:szCs w:val="20"/>
              </w:rPr>
            </w:pPr>
            <w:r>
              <w:rPr>
                <w:sz w:val="20"/>
                <w:szCs w:val="20"/>
              </w:rPr>
              <w:t xml:space="preserve">Reduces the Occurrence of </w:t>
            </w:r>
            <w:proofErr w:type="spellStart"/>
            <w:r w:rsidR="007342F2" w:rsidRPr="00891D05">
              <w:rPr>
                <w:sz w:val="20"/>
                <w:szCs w:val="20"/>
              </w:rPr>
              <w:t>vertebral</w:t>
            </w:r>
            <w:proofErr w:type="gramStart"/>
            <w:r w:rsidR="007342F2" w:rsidRPr="00891D05">
              <w:rPr>
                <w:sz w:val="20"/>
                <w:szCs w:val="20"/>
              </w:rPr>
              <w:t>,Non</w:t>
            </w:r>
            <w:proofErr w:type="spellEnd"/>
            <w:proofErr w:type="gramEnd"/>
            <w:r w:rsidR="007342F2" w:rsidRPr="00891D05">
              <w:rPr>
                <w:sz w:val="20"/>
                <w:szCs w:val="20"/>
              </w:rPr>
              <w:t xml:space="preserve"> vertebral and Hip </w:t>
            </w:r>
            <w:proofErr w:type="spellStart"/>
            <w:r w:rsidR="007342F2" w:rsidRPr="00891D05">
              <w:rPr>
                <w:sz w:val="20"/>
                <w:szCs w:val="20"/>
              </w:rPr>
              <w:t>fractures.High</w:t>
            </w:r>
            <w:proofErr w:type="spellEnd"/>
            <w:r w:rsidR="007342F2" w:rsidRPr="00891D05">
              <w:rPr>
                <w:sz w:val="20"/>
                <w:szCs w:val="20"/>
              </w:rPr>
              <w:t xml:space="preserve"> doses may cause Osteonecrosis.</w:t>
            </w:r>
          </w:p>
        </w:tc>
        <w:tc>
          <w:tcPr>
            <w:tcW w:w="2979" w:type="dxa"/>
          </w:tcPr>
          <w:p w:rsidR="00257178" w:rsidRPr="00891D05" w:rsidRDefault="007342F2" w:rsidP="00BA20DE">
            <w:pPr>
              <w:pStyle w:val="NormalWeb"/>
              <w:spacing w:before="400" w:beforeAutospacing="0" w:after="400" w:afterAutospacing="0"/>
              <w:rPr>
                <w:color w:val="212121"/>
                <w:sz w:val="20"/>
                <w:szCs w:val="20"/>
              </w:rPr>
            </w:pPr>
            <w:r w:rsidRPr="00891D05">
              <w:rPr>
                <w:color w:val="212121"/>
                <w:sz w:val="20"/>
                <w:szCs w:val="20"/>
              </w:rPr>
              <w:t xml:space="preserve">5mg IV yearly </w:t>
            </w:r>
          </w:p>
        </w:tc>
      </w:tr>
      <w:tr w:rsidR="007342F2" w:rsidRPr="00891D05" w:rsidTr="007A7352">
        <w:tc>
          <w:tcPr>
            <w:tcW w:w="2183" w:type="dxa"/>
          </w:tcPr>
          <w:p w:rsidR="00257178" w:rsidRPr="00891D05" w:rsidRDefault="008274B5" w:rsidP="00BA20DE">
            <w:pPr>
              <w:pStyle w:val="NormalWeb"/>
              <w:spacing w:before="400" w:beforeAutospacing="0" w:after="400" w:afterAutospacing="0"/>
              <w:rPr>
                <w:sz w:val="20"/>
                <w:szCs w:val="20"/>
              </w:rPr>
            </w:pPr>
            <w:proofErr w:type="spellStart"/>
            <w:r w:rsidRPr="00891D05">
              <w:rPr>
                <w:sz w:val="20"/>
                <w:szCs w:val="20"/>
              </w:rPr>
              <w:lastRenderedPageBreak/>
              <w:t>Raloxifene</w:t>
            </w:r>
            <w:proofErr w:type="spellEnd"/>
            <w:r w:rsidRPr="00891D05">
              <w:rPr>
                <w:sz w:val="20"/>
                <w:szCs w:val="20"/>
              </w:rPr>
              <w:t xml:space="preserve"> oral</w:t>
            </w:r>
          </w:p>
        </w:tc>
        <w:tc>
          <w:tcPr>
            <w:tcW w:w="4414" w:type="dxa"/>
          </w:tcPr>
          <w:p w:rsidR="00257178" w:rsidRPr="00891D05" w:rsidRDefault="00E10499" w:rsidP="00BA20DE">
            <w:pPr>
              <w:pStyle w:val="NormalWeb"/>
              <w:spacing w:before="400" w:beforeAutospacing="0" w:after="400" w:afterAutospacing="0"/>
              <w:rPr>
                <w:b/>
                <w:color w:val="212121"/>
                <w:sz w:val="20"/>
                <w:szCs w:val="20"/>
              </w:rPr>
            </w:pPr>
            <w:r w:rsidRPr="00891D05">
              <w:rPr>
                <w:sz w:val="20"/>
                <w:szCs w:val="20"/>
              </w:rPr>
              <w:t xml:space="preserve">Prevent Vertebral </w:t>
            </w:r>
            <w:proofErr w:type="spellStart"/>
            <w:r w:rsidRPr="00891D05">
              <w:rPr>
                <w:sz w:val="20"/>
                <w:szCs w:val="20"/>
              </w:rPr>
              <w:t>fractures,Beneficila</w:t>
            </w:r>
            <w:proofErr w:type="spellEnd"/>
            <w:r w:rsidRPr="00891D05">
              <w:rPr>
                <w:sz w:val="20"/>
                <w:szCs w:val="20"/>
              </w:rPr>
              <w:t xml:space="preserve"> in Patients who are </w:t>
            </w:r>
            <w:proofErr w:type="spellStart"/>
            <w:r w:rsidRPr="00891D05">
              <w:rPr>
                <w:sz w:val="20"/>
                <w:szCs w:val="20"/>
              </w:rPr>
              <w:t>intolerate</w:t>
            </w:r>
            <w:proofErr w:type="spellEnd"/>
            <w:r w:rsidRPr="00891D05">
              <w:rPr>
                <w:sz w:val="20"/>
                <w:szCs w:val="20"/>
              </w:rPr>
              <w:t xml:space="preserve"> to </w:t>
            </w:r>
            <w:proofErr w:type="spellStart"/>
            <w:r w:rsidRPr="00891D05">
              <w:rPr>
                <w:sz w:val="20"/>
                <w:szCs w:val="20"/>
              </w:rPr>
              <w:t>Biphosphate</w:t>
            </w:r>
            <w:proofErr w:type="spellEnd"/>
            <w:r w:rsidRPr="00891D05">
              <w:rPr>
                <w:sz w:val="20"/>
                <w:szCs w:val="20"/>
              </w:rPr>
              <w:t xml:space="preserve"> therapy</w:t>
            </w:r>
          </w:p>
        </w:tc>
        <w:tc>
          <w:tcPr>
            <w:tcW w:w="2979" w:type="dxa"/>
          </w:tcPr>
          <w:p w:rsidR="00257178" w:rsidRPr="00891D05" w:rsidRDefault="00257178" w:rsidP="00BA20DE">
            <w:pPr>
              <w:pStyle w:val="NormalWeb"/>
              <w:spacing w:before="400" w:beforeAutospacing="0" w:after="400" w:afterAutospacing="0"/>
              <w:rPr>
                <w:b/>
                <w:color w:val="212121"/>
                <w:sz w:val="20"/>
                <w:szCs w:val="20"/>
              </w:rPr>
            </w:pPr>
          </w:p>
        </w:tc>
      </w:tr>
      <w:tr w:rsidR="007342F2" w:rsidRPr="00891D05" w:rsidTr="007A7352">
        <w:tc>
          <w:tcPr>
            <w:tcW w:w="2183" w:type="dxa"/>
          </w:tcPr>
          <w:p w:rsidR="00257178" w:rsidRPr="00891D05" w:rsidRDefault="00257178" w:rsidP="00BA20DE">
            <w:pPr>
              <w:pStyle w:val="NormalWeb"/>
              <w:spacing w:before="400" w:beforeAutospacing="0" w:after="400" w:afterAutospacing="0"/>
              <w:rPr>
                <w:b/>
                <w:color w:val="212121"/>
                <w:sz w:val="20"/>
                <w:szCs w:val="20"/>
              </w:rPr>
            </w:pPr>
            <w:proofErr w:type="spellStart"/>
            <w:r w:rsidRPr="00891D05">
              <w:rPr>
                <w:sz w:val="20"/>
                <w:szCs w:val="20"/>
              </w:rPr>
              <w:t>Denosumab</w:t>
            </w:r>
            <w:proofErr w:type="spellEnd"/>
            <w:r w:rsidRPr="00891D05">
              <w:rPr>
                <w:sz w:val="20"/>
                <w:szCs w:val="20"/>
              </w:rPr>
              <w:t xml:space="preserve"> SC (</w:t>
            </w:r>
            <w:proofErr w:type="spellStart"/>
            <w:r w:rsidRPr="00891D05">
              <w:rPr>
                <w:sz w:val="20"/>
                <w:szCs w:val="20"/>
              </w:rPr>
              <w:t>Prolia</w:t>
            </w:r>
            <w:proofErr w:type="spellEnd"/>
            <w:r w:rsidRPr="00891D05">
              <w:rPr>
                <w:sz w:val="20"/>
                <w:szCs w:val="20"/>
              </w:rPr>
              <w:t>)</w:t>
            </w:r>
          </w:p>
        </w:tc>
        <w:tc>
          <w:tcPr>
            <w:tcW w:w="4414" w:type="dxa"/>
          </w:tcPr>
          <w:p w:rsidR="00257178" w:rsidRPr="00891D05" w:rsidRDefault="007A7352" w:rsidP="00BA20DE">
            <w:pPr>
              <w:pStyle w:val="NormalWeb"/>
              <w:spacing w:before="400" w:beforeAutospacing="0" w:after="400" w:afterAutospacing="0"/>
              <w:rPr>
                <w:b/>
                <w:color w:val="212121"/>
                <w:sz w:val="20"/>
                <w:szCs w:val="20"/>
              </w:rPr>
            </w:pPr>
            <w:r w:rsidRPr="00891D05">
              <w:rPr>
                <w:sz w:val="20"/>
                <w:szCs w:val="20"/>
              </w:rPr>
              <w:t xml:space="preserve">Prevent </w:t>
            </w:r>
            <w:proofErr w:type="spellStart"/>
            <w:r w:rsidRPr="00891D05">
              <w:rPr>
                <w:sz w:val="20"/>
                <w:szCs w:val="20"/>
              </w:rPr>
              <w:t>Vertebral,Non</w:t>
            </w:r>
            <w:proofErr w:type="spellEnd"/>
            <w:r w:rsidRPr="00891D05">
              <w:rPr>
                <w:sz w:val="20"/>
                <w:szCs w:val="20"/>
              </w:rPr>
              <w:t xml:space="preserve"> vertebral and hip fractures</w:t>
            </w:r>
          </w:p>
        </w:tc>
        <w:tc>
          <w:tcPr>
            <w:tcW w:w="2979" w:type="dxa"/>
          </w:tcPr>
          <w:p w:rsidR="00257178" w:rsidRPr="00891D05" w:rsidRDefault="007A7352" w:rsidP="00BA20DE">
            <w:pPr>
              <w:pStyle w:val="NormalWeb"/>
              <w:spacing w:before="400" w:beforeAutospacing="0" w:after="400" w:afterAutospacing="0"/>
              <w:rPr>
                <w:b/>
                <w:color w:val="212121"/>
                <w:sz w:val="20"/>
                <w:szCs w:val="20"/>
              </w:rPr>
            </w:pPr>
            <w:proofErr w:type="spellStart"/>
            <w:r w:rsidRPr="00891D05">
              <w:rPr>
                <w:sz w:val="20"/>
                <w:szCs w:val="20"/>
              </w:rPr>
              <w:t>Denosumab</w:t>
            </w:r>
            <w:proofErr w:type="spellEnd"/>
            <w:r w:rsidRPr="00891D05">
              <w:rPr>
                <w:sz w:val="20"/>
                <w:szCs w:val="20"/>
              </w:rPr>
              <w:t xml:space="preserve"> 60mg for every 6 months</w:t>
            </w:r>
          </w:p>
        </w:tc>
      </w:tr>
      <w:tr w:rsidR="007A7352" w:rsidRPr="00891D05" w:rsidTr="007A7352">
        <w:tc>
          <w:tcPr>
            <w:tcW w:w="2183" w:type="dxa"/>
          </w:tcPr>
          <w:p w:rsidR="007A7352" w:rsidRPr="00891D05" w:rsidRDefault="007A7352" w:rsidP="00BA20DE">
            <w:pPr>
              <w:pStyle w:val="NormalWeb"/>
              <w:spacing w:before="400" w:beforeAutospacing="0" w:after="400" w:afterAutospacing="0"/>
              <w:rPr>
                <w:b/>
                <w:color w:val="212121"/>
                <w:sz w:val="20"/>
                <w:szCs w:val="20"/>
              </w:rPr>
            </w:pPr>
            <w:proofErr w:type="spellStart"/>
            <w:r w:rsidRPr="00891D05">
              <w:rPr>
                <w:sz w:val="20"/>
                <w:szCs w:val="20"/>
              </w:rPr>
              <w:t>Teriparatide</w:t>
            </w:r>
            <w:proofErr w:type="spellEnd"/>
            <w:r w:rsidRPr="00891D05">
              <w:rPr>
                <w:sz w:val="20"/>
                <w:szCs w:val="20"/>
              </w:rPr>
              <w:t xml:space="preserve"> </w:t>
            </w:r>
            <w:proofErr w:type="spellStart"/>
            <w:r w:rsidRPr="00891D05">
              <w:rPr>
                <w:sz w:val="20"/>
                <w:szCs w:val="20"/>
              </w:rPr>
              <w:t>Sc</w:t>
            </w:r>
            <w:proofErr w:type="spellEnd"/>
            <w:r w:rsidRPr="00891D05">
              <w:rPr>
                <w:sz w:val="20"/>
                <w:szCs w:val="20"/>
              </w:rPr>
              <w:t>(</w:t>
            </w:r>
            <w:proofErr w:type="spellStart"/>
            <w:r w:rsidRPr="00891D05">
              <w:rPr>
                <w:sz w:val="20"/>
                <w:szCs w:val="20"/>
              </w:rPr>
              <w:t>Forteo</w:t>
            </w:r>
            <w:proofErr w:type="spellEnd"/>
            <w:r w:rsidRPr="00891D05">
              <w:rPr>
                <w:sz w:val="20"/>
                <w:szCs w:val="20"/>
              </w:rPr>
              <w:t>)</w:t>
            </w:r>
          </w:p>
        </w:tc>
        <w:tc>
          <w:tcPr>
            <w:tcW w:w="4414" w:type="dxa"/>
          </w:tcPr>
          <w:p w:rsidR="007A7352" w:rsidRPr="00891D05" w:rsidRDefault="007A7352" w:rsidP="007A0FE5">
            <w:pPr>
              <w:pStyle w:val="NormalWeb"/>
              <w:spacing w:before="400" w:beforeAutospacing="0" w:after="400" w:afterAutospacing="0"/>
              <w:rPr>
                <w:b/>
                <w:color w:val="212121"/>
                <w:sz w:val="20"/>
                <w:szCs w:val="20"/>
              </w:rPr>
            </w:pPr>
            <w:r w:rsidRPr="00891D05">
              <w:rPr>
                <w:sz w:val="20"/>
                <w:szCs w:val="20"/>
              </w:rPr>
              <w:t xml:space="preserve">Prevent </w:t>
            </w:r>
            <w:proofErr w:type="spellStart"/>
            <w:r w:rsidRPr="00891D05">
              <w:rPr>
                <w:sz w:val="20"/>
                <w:szCs w:val="20"/>
              </w:rPr>
              <w:t>Vertebral,Non</w:t>
            </w:r>
            <w:proofErr w:type="spellEnd"/>
            <w:r w:rsidRPr="00891D05">
              <w:rPr>
                <w:sz w:val="20"/>
                <w:szCs w:val="20"/>
              </w:rPr>
              <w:t xml:space="preserve"> vertebral and hip fractures</w:t>
            </w:r>
          </w:p>
        </w:tc>
        <w:tc>
          <w:tcPr>
            <w:tcW w:w="2979" w:type="dxa"/>
          </w:tcPr>
          <w:p w:rsidR="007A7352" w:rsidRPr="00891D05" w:rsidRDefault="007A7352" w:rsidP="00BA20DE">
            <w:pPr>
              <w:pStyle w:val="NormalWeb"/>
              <w:spacing w:before="400" w:beforeAutospacing="0" w:after="400" w:afterAutospacing="0"/>
              <w:rPr>
                <w:b/>
                <w:color w:val="212121"/>
                <w:sz w:val="20"/>
                <w:szCs w:val="20"/>
              </w:rPr>
            </w:pPr>
          </w:p>
        </w:tc>
      </w:tr>
      <w:tr w:rsidR="007A7352" w:rsidRPr="00891D05" w:rsidTr="007A7352">
        <w:tc>
          <w:tcPr>
            <w:tcW w:w="2183" w:type="dxa"/>
          </w:tcPr>
          <w:p w:rsidR="007A7352" w:rsidRPr="00891D05" w:rsidRDefault="007A7352" w:rsidP="00BA20DE">
            <w:pPr>
              <w:pStyle w:val="NormalWeb"/>
              <w:spacing w:before="400" w:beforeAutospacing="0" w:after="400" w:afterAutospacing="0"/>
              <w:rPr>
                <w:b/>
                <w:color w:val="212121"/>
                <w:sz w:val="20"/>
                <w:szCs w:val="20"/>
              </w:rPr>
            </w:pPr>
            <w:r w:rsidRPr="00891D05">
              <w:rPr>
                <w:sz w:val="20"/>
                <w:szCs w:val="20"/>
              </w:rPr>
              <w:t>Calcitonin</w:t>
            </w:r>
          </w:p>
        </w:tc>
        <w:tc>
          <w:tcPr>
            <w:tcW w:w="4414" w:type="dxa"/>
          </w:tcPr>
          <w:p w:rsidR="007A7352" w:rsidRPr="00891D05" w:rsidRDefault="007A7352" w:rsidP="00BA20DE">
            <w:pPr>
              <w:pStyle w:val="NormalWeb"/>
              <w:spacing w:before="400" w:beforeAutospacing="0" w:after="400" w:afterAutospacing="0"/>
              <w:rPr>
                <w:b/>
                <w:color w:val="212121"/>
                <w:sz w:val="20"/>
                <w:szCs w:val="20"/>
              </w:rPr>
            </w:pPr>
            <w:r w:rsidRPr="00891D05">
              <w:rPr>
                <w:sz w:val="20"/>
                <w:szCs w:val="20"/>
              </w:rPr>
              <w:t>Reduce incidence of Vertebral fractures</w:t>
            </w:r>
          </w:p>
        </w:tc>
        <w:tc>
          <w:tcPr>
            <w:tcW w:w="2979" w:type="dxa"/>
          </w:tcPr>
          <w:p w:rsidR="007A7352" w:rsidRPr="00891D05" w:rsidRDefault="007A7352" w:rsidP="00BA20DE">
            <w:pPr>
              <w:pStyle w:val="NormalWeb"/>
              <w:spacing w:before="400" w:beforeAutospacing="0" w:after="400" w:afterAutospacing="0"/>
              <w:rPr>
                <w:b/>
                <w:color w:val="212121"/>
                <w:sz w:val="20"/>
                <w:szCs w:val="20"/>
              </w:rPr>
            </w:pPr>
          </w:p>
        </w:tc>
      </w:tr>
      <w:tr w:rsidR="007A7352" w:rsidRPr="00891D05" w:rsidTr="007A7352">
        <w:tc>
          <w:tcPr>
            <w:tcW w:w="2183" w:type="dxa"/>
          </w:tcPr>
          <w:p w:rsidR="007A7352" w:rsidRPr="00891D05" w:rsidRDefault="007A7352" w:rsidP="00BA20DE">
            <w:pPr>
              <w:pStyle w:val="NormalWeb"/>
              <w:spacing w:before="400" w:beforeAutospacing="0" w:after="400" w:afterAutospacing="0"/>
              <w:rPr>
                <w:sz w:val="20"/>
                <w:szCs w:val="20"/>
              </w:rPr>
            </w:pPr>
            <w:r w:rsidRPr="00891D05">
              <w:rPr>
                <w:sz w:val="20"/>
                <w:szCs w:val="20"/>
              </w:rPr>
              <w:t>HRT</w:t>
            </w:r>
          </w:p>
        </w:tc>
        <w:tc>
          <w:tcPr>
            <w:tcW w:w="4414" w:type="dxa"/>
          </w:tcPr>
          <w:p w:rsidR="007A7352" w:rsidRPr="00891D05" w:rsidRDefault="007A7352" w:rsidP="00BA20DE">
            <w:pPr>
              <w:pStyle w:val="NormalWeb"/>
              <w:spacing w:before="400" w:beforeAutospacing="0" w:after="400" w:afterAutospacing="0"/>
              <w:rPr>
                <w:sz w:val="20"/>
                <w:szCs w:val="20"/>
              </w:rPr>
            </w:pPr>
            <w:r w:rsidRPr="00891D05">
              <w:rPr>
                <w:sz w:val="20"/>
                <w:szCs w:val="20"/>
              </w:rPr>
              <w:t xml:space="preserve">Vertebral, hip, and non-vertebral fracture prevention in postmenopausal women is not advised for usage for this indication for the long term or for the primary purpose of OP prevention; weigh the advantages and dangers. </w:t>
            </w:r>
            <w:proofErr w:type="gramStart"/>
            <w:r w:rsidRPr="00891D05">
              <w:rPr>
                <w:sz w:val="20"/>
                <w:szCs w:val="20"/>
              </w:rPr>
              <w:t>is</w:t>
            </w:r>
            <w:proofErr w:type="gramEnd"/>
            <w:r w:rsidRPr="00891D05">
              <w:rPr>
                <w:sz w:val="20"/>
                <w:szCs w:val="20"/>
              </w:rPr>
              <w:t xml:space="preserve"> already being used to treat menopausal symptoms, may be suitable for OP prevention.</w:t>
            </w:r>
          </w:p>
        </w:tc>
        <w:tc>
          <w:tcPr>
            <w:tcW w:w="2979" w:type="dxa"/>
          </w:tcPr>
          <w:p w:rsidR="007A7352" w:rsidRPr="00891D05" w:rsidRDefault="007A7352" w:rsidP="00BA20DE">
            <w:pPr>
              <w:pStyle w:val="NormalWeb"/>
              <w:spacing w:before="400" w:beforeAutospacing="0" w:after="400" w:afterAutospacing="0"/>
              <w:rPr>
                <w:b/>
                <w:color w:val="212121"/>
                <w:sz w:val="20"/>
                <w:szCs w:val="20"/>
              </w:rPr>
            </w:pPr>
            <w:proofErr w:type="gramStart"/>
            <w:r w:rsidRPr="00891D05">
              <w:rPr>
                <w:sz w:val="20"/>
                <w:szCs w:val="20"/>
              </w:rPr>
              <w:t>transdermal</w:t>
            </w:r>
            <w:proofErr w:type="gramEnd"/>
            <w:r w:rsidRPr="00891D05">
              <w:rPr>
                <w:sz w:val="20"/>
                <w:szCs w:val="20"/>
              </w:rPr>
              <w:t xml:space="preserve"> estradiol at a high dose of 2 mg. A moderate dose is 0.625 mg of conjugated estrogens. 1 mg of oral estradiol and 50 _g of transdermal estradiol minimal dosage: 0.3 mg of conjugated estrogens 25 _g of transdermal oestrogen in oral form at 0.5 mg</w:t>
            </w:r>
          </w:p>
        </w:tc>
      </w:tr>
    </w:tbl>
    <w:p w:rsidR="007E1808" w:rsidRPr="009F081A" w:rsidRDefault="00FF5185" w:rsidP="00BA20DE">
      <w:pPr>
        <w:pStyle w:val="NormalWeb"/>
        <w:shd w:val="clear" w:color="auto" w:fill="FFFFFF"/>
        <w:spacing w:before="400" w:beforeAutospacing="0" w:after="400" w:afterAutospacing="0"/>
        <w:rPr>
          <w:b/>
          <w:color w:val="212121"/>
          <w:sz w:val="20"/>
          <w:szCs w:val="20"/>
        </w:rPr>
      </w:pPr>
      <w:r w:rsidRPr="009F081A">
        <w:rPr>
          <w:b/>
          <w:color w:val="212121"/>
          <w:sz w:val="20"/>
          <w:szCs w:val="20"/>
        </w:rPr>
        <w:t>5.2 Vasomotor symptoms</w:t>
      </w:r>
    </w:p>
    <w:p w:rsidR="00FF5185" w:rsidRPr="009F081A" w:rsidRDefault="00FF5185" w:rsidP="00FF5185">
      <w:pPr>
        <w:pStyle w:val="NormalWeb"/>
        <w:shd w:val="clear" w:color="auto" w:fill="FFFFFF"/>
        <w:spacing w:before="400" w:after="400"/>
        <w:rPr>
          <w:color w:val="212121"/>
          <w:sz w:val="20"/>
          <w:szCs w:val="20"/>
        </w:rPr>
      </w:pPr>
      <w:r w:rsidRPr="009F081A">
        <w:rPr>
          <w:color w:val="212121"/>
          <w:sz w:val="20"/>
          <w:szCs w:val="20"/>
        </w:rPr>
        <w:t>The management strategy shoul</w:t>
      </w:r>
      <w:r w:rsidR="000C063D">
        <w:rPr>
          <w:color w:val="212121"/>
          <w:sz w:val="20"/>
          <w:szCs w:val="20"/>
        </w:rPr>
        <w:t>d be determined by the extent</w:t>
      </w:r>
      <w:r w:rsidR="00C52937">
        <w:rPr>
          <w:color w:val="212121"/>
          <w:sz w:val="20"/>
          <w:szCs w:val="20"/>
        </w:rPr>
        <w:t xml:space="preserve"> </w:t>
      </w:r>
      <w:r w:rsidRPr="009F081A">
        <w:rPr>
          <w:color w:val="212121"/>
          <w:sz w:val="20"/>
          <w:szCs w:val="20"/>
        </w:rPr>
        <w:t xml:space="preserve">of the symptoms, the existence of other concurrent </w:t>
      </w:r>
      <w:r w:rsidR="00292A91">
        <w:rPr>
          <w:color w:val="212121"/>
          <w:sz w:val="20"/>
          <w:szCs w:val="20"/>
        </w:rPr>
        <w:t>physical ailments</w:t>
      </w:r>
      <w:r w:rsidRPr="009F081A">
        <w:rPr>
          <w:color w:val="212121"/>
          <w:sz w:val="20"/>
          <w:szCs w:val="20"/>
        </w:rPr>
        <w:t xml:space="preserve">, other menopausal symptoms, age, and the patient's personal </w:t>
      </w:r>
      <w:r w:rsidR="00C52937" w:rsidRPr="009F081A">
        <w:rPr>
          <w:color w:val="212121"/>
          <w:sz w:val="20"/>
          <w:szCs w:val="20"/>
        </w:rPr>
        <w:t xml:space="preserve">preferences. </w:t>
      </w:r>
      <w:r w:rsidR="00C52937">
        <w:rPr>
          <w:color w:val="212121"/>
          <w:sz w:val="20"/>
          <w:szCs w:val="20"/>
        </w:rPr>
        <w:t xml:space="preserve">Only a few heat </w:t>
      </w:r>
      <w:proofErr w:type="gramStart"/>
      <w:r w:rsidR="00C52937">
        <w:rPr>
          <w:color w:val="212121"/>
          <w:sz w:val="20"/>
          <w:szCs w:val="20"/>
        </w:rPr>
        <w:t xml:space="preserve">flashes </w:t>
      </w:r>
      <w:r w:rsidRPr="009F081A">
        <w:rPr>
          <w:color w:val="212121"/>
          <w:sz w:val="20"/>
          <w:szCs w:val="20"/>
        </w:rPr>
        <w:t xml:space="preserve"> interventions</w:t>
      </w:r>
      <w:proofErr w:type="gramEnd"/>
      <w:r w:rsidRPr="009F081A">
        <w:rPr>
          <w:color w:val="212121"/>
          <w:sz w:val="20"/>
          <w:szCs w:val="20"/>
        </w:rPr>
        <w:t xml:space="preserve"> are frequently successful in treating mild symptoms. To do this, reduce the temperature in the room, turn on fans, wear layers of heat-friendly clothes, and stay away from triggers (stress, spicy foods). </w:t>
      </w:r>
      <w:r w:rsidR="00224DD9" w:rsidRPr="00224DD9">
        <w:rPr>
          <w:color w:val="212121"/>
          <w:sz w:val="20"/>
          <w:szCs w:val="20"/>
        </w:rPr>
        <w:t xml:space="preserve">Additional unproven advantages include weight loss, stress reduction through mindfulness, cognitive </w:t>
      </w:r>
      <w:proofErr w:type="spellStart"/>
      <w:r w:rsidR="00224DD9" w:rsidRPr="00224DD9">
        <w:rPr>
          <w:color w:val="212121"/>
          <w:sz w:val="20"/>
          <w:szCs w:val="20"/>
        </w:rPr>
        <w:t>behavioural</w:t>
      </w:r>
      <w:proofErr w:type="spellEnd"/>
      <w:r w:rsidR="00224DD9" w:rsidRPr="00224DD9">
        <w:rPr>
          <w:color w:val="212121"/>
          <w:sz w:val="20"/>
          <w:szCs w:val="20"/>
        </w:rPr>
        <w:t xml:space="preserve"> therapy (CBT), acupuncture, hypnosis, yoga, and vitamin </w:t>
      </w:r>
      <w:proofErr w:type="gramStart"/>
      <w:r w:rsidR="00224DD9" w:rsidRPr="00224DD9">
        <w:rPr>
          <w:color w:val="212121"/>
          <w:sz w:val="20"/>
          <w:szCs w:val="20"/>
        </w:rPr>
        <w:t>E.</w:t>
      </w:r>
      <w:r w:rsidRPr="009F081A">
        <w:rPr>
          <w:color w:val="212121"/>
          <w:sz w:val="20"/>
          <w:szCs w:val="20"/>
        </w:rPr>
        <w:t>.</w:t>
      </w:r>
      <w:proofErr w:type="gramEnd"/>
      <w:r w:rsidR="00013BB7" w:rsidRPr="009F081A">
        <w:rPr>
          <w:color w:val="212121"/>
          <w:sz w:val="20"/>
          <w:szCs w:val="20"/>
        </w:rPr>
        <w:t>[36]</w:t>
      </w:r>
      <w:r w:rsidR="001A1804" w:rsidRPr="009F081A">
        <w:t xml:space="preserve"> </w:t>
      </w:r>
      <w:r w:rsidR="001A1804" w:rsidRPr="009F081A">
        <w:rPr>
          <w:color w:val="212121"/>
          <w:sz w:val="20"/>
          <w:szCs w:val="20"/>
        </w:rPr>
        <w:t xml:space="preserve">Aside from </w:t>
      </w:r>
      <w:proofErr w:type="spellStart"/>
      <w:r w:rsidR="001A1804" w:rsidRPr="009F081A">
        <w:rPr>
          <w:color w:val="212121"/>
          <w:sz w:val="20"/>
          <w:szCs w:val="20"/>
        </w:rPr>
        <w:t>behavioural</w:t>
      </w:r>
      <w:proofErr w:type="spellEnd"/>
      <w:r w:rsidR="001A1804" w:rsidRPr="009F081A">
        <w:rPr>
          <w:color w:val="212121"/>
          <w:sz w:val="20"/>
          <w:szCs w:val="20"/>
        </w:rPr>
        <w:t xml:space="preserve"> and lifestyle adjustments, the majority of individuals with </w:t>
      </w:r>
      <w:r w:rsidR="000C063D" w:rsidRPr="000C063D">
        <w:rPr>
          <w:color w:val="212121"/>
          <w:sz w:val="20"/>
          <w:szCs w:val="20"/>
        </w:rPr>
        <w:t xml:space="preserve">hot flashes ranging in severity </w:t>
      </w:r>
      <w:r w:rsidR="001A1804" w:rsidRPr="009F081A">
        <w:rPr>
          <w:color w:val="212121"/>
          <w:sz w:val="20"/>
          <w:szCs w:val="20"/>
        </w:rPr>
        <w:t>require ph</w:t>
      </w:r>
      <w:r w:rsidR="00224DD9">
        <w:rPr>
          <w:color w:val="212121"/>
          <w:sz w:val="20"/>
          <w:szCs w:val="20"/>
        </w:rPr>
        <w:t>armaceutical treatment</w:t>
      </w:r>
      <w:r w:rsidR="001A1804" w:rsidRPr="009F081A">
        <w:rPr>
          <w:color w:val="212121"/>
          <w:sz w:val="20"/>
          <w:szCs w:val="20"/>
        </w:rPr>
        <w:t>. Treatments using hormones and those without them are included. For women with no contraindications, hormonal therapy is the preferred form of treatment.</w:t>
      </w:r>
    </w:p>
    <w:p w:rsidR="00712154" w:rsidRPr="009F081A" w:rsidRDefault="00712154" w:rsidP="00FF5185">
      <w:pPr>
        <w:pStyle w:val="NormalWeb"/>
        <w:shd w:val="clear" w:color="auto" w:fill="FFFFFF"/>
        <w:spacing w:before="400" w:after="400"/>
        <w:rPr>
          <w:b/>
          <w:color w:val="212121"/>
          <w:sz w:val="20"/>
          <w:szCs w:val="20"/>
        </w:rPr>
      </w:pPr>
      <w:r w:rsidRPr="009F081A">
        <w:rPr>
          <w:b/>
          <w:color w:val="212121"/>
          <w:sz w:val="20"/>
          <w:szCs w:val="20"/>
        </w:rPr>
        <w:t xml:space="preserve">5.2.1 </w:t>
      </w:r>
      <w:proofErr w:type="spellStart"/>
      <w:r w:rsidRPr="009F081A">
        <w:rPr>
          <w:b/>
          <w:color w:val="212121"/>
          <w:sz w:val="20"/>
          <w:szCs w:val="20"/>
        </w:rPr>
        <w:t>Harmonal</w:t>
      </w:r>
      <w:proofErr w:type="spellEnd"/>
      <w:r w:rsidRPr="009F081A">
        <w:rPr>
          <w:b/>
          <w:color w:val="212121"/>
          <w:sz w:val="20"/>
          <w:szCs w:val="20"/>
        </w:rPr>
        <w:t xml:space="preserve"> therapy</w:t>
      </w:r>
    </w:p>
    <w:p w:rsidR="000F7044" w:rsidRPr="009F081A" w:rsidRDefault="00CA248C" w:rsidP="00BA20DE">
      <w:pPr>
        <w:pStyle w:val="NormalWeb"/>
        <w:shd w:val="clear" w:color="auto" w:fill="FFFFFF"/>
        <w:spacing w:before="400" w:beforeAutospacing="0" w:after="400" w:afterAutospacing="0"/>
        <w:rPr>
          <w:color w:val="212121"/>
          <w:sz w:val="20"/>
          <w:szCs w:val="20"/>
        </w:rPr>
      </w:pPr>
      <w:r>
        <w:rPr>
          <w:color w:val="212121"/>
          <w:sz w:val="20"/>
          <w:szCs w:val="20"/>
        </w:rPr>
        <w:t xml:space="preserve">In </w:t>
      </w:r>
      <w:r w:rsidR="00712154" w:rsidRPr="009F081A">
        <w:rPr>
          <w:color w:val="212121"/>
          <w:sz w:val="20"/>
          <w:szCs w:val="20"/>
        </w:rPr>
        <w:t>Combination therapy</w:t>
      </w:r>
      <w:r>
        <w:rPr>
          <w:color w:val="212121"/>
          <w:sz w:val="20"/>
          <w:szCs w:val="20"/>
        </w:rPr>
        <w:t>,</w:t>
      </w:r>
      <w:r w:rsidR="00712154" w:rsidRPr="009F081A">
        <w:rPr>
          <w:color w:val="212121"/>
          <w:sz w:val="20"/>
          <w:szCs w:val="20"/>
        </w:rPr>
        <w:t xml:space="preserve"> combining oestrogen and progestin is necessary for </w:t>
      </w:r>
      <w:r w:rsidRPr="00CA248C">
        <w:rPr>
          <w:color w:val="212121"/>
          <w:sz w:val="20"/>
          <w:szCs w:val="20"/>
        </w:rPr>
        <w:t>women with healthy uteruses to avoid uterine cancer,</w:t>
      </w:r>
      <w:r w:rsidR="00712154" w:rsidRPr="009F081A">
        <w:rPr>
          <w:color w:val="212121"/>
          <w:sz w:val="20"/>
          <w:szCs w:val="20"/>
        </w:rPr>
        <w:t xml:space="preserve"> although oestrogen alone is sufficient for women who have had hysterectomy. Women with hypertriglyceridemia, migraine without aura, diabetes, hypertriglyceridemia, increased risk of venous thrombosis, gallbladder illness, and liver disease should choose transdermal therapy as their primary form of treatment. With oestrogen alone or in combination with progesterone, studies have shown that hot flashes are less severe and occur less frequently—by 87 percent in both cases.</w:t>
      </w:r>
    </w:p>
    <w:p w:rsidR="00753386" w:rsidRPr="009F081A" w:rsidRDefault="000F1489" w:rsidP="00BA20DE">
      <w:pPr>
        <w:pStyle w:val="NormalWeb"/>
        <w:shd w:val="clear" w:color="auto" w:fill="FFFFFF"/>
        <w:spacing w:before="400" w:beforeAutospacing="0" w:after="400" w:afterAutospacing="0"/>
        <w:rPr>
          <w:color w:val="212121"/>
          <w:sz w:val="20"/>
          <w:szCs w:val="20"/>
        </w:rPr>
      </w:pPr>
      <w:r w:rsidRPr="000F1489">
        <w:rPr>
          <w:color w:val="212121"/>
          <w:sz w:val="20"/>
          <w:szCs w:val="20"/>
        </w:rPr>
        <w:lastRenderedPageBreak/>
        <w:t>Oestrogen formulations come in the form of oral tablets, transdermal patches, topic</w:t>
      </w:r>
      <w:r w:rsidR="00450ACD">
        <w:rPr>
          <w:color w:val="212121"/>
          <w:sz w:val="20"/>
          <w:szCs w:val="20"/>
        </w:rPr>
        <w:t>al gels, emulsions, and lotions</w:t>
      </w:r>
      <w:r w:rsidR="00753386" w:rsidRPr="009F081A">
        <w:rPr>
          <w:color w:val="212121"/>
          <w:sz w:val="20"/>
          <w:szCs w:val="20"/>
        </w:rPr>
        <w:t xml:space="preserve">. For </w:t>
      </w:r>
      <w:proofErr w:type="spellStart"/>
      <w:r w:rsidR="00753386" w:rsidRPr="009F081A">
        <w:rPr>
          <w:color w:val="212121"/>
          <w:sz w:val="20"/>
          <w:szCs w:val="20"/>
        </w:rPr>
        <w:t>vulvovaginal</w:t>
      </w:r>
      <w:proofErr w:type="spellEnd"/>
      <w:r w:rsidR="00753386" w:rsidRPr="009F081A">
        <w:rPr>
          <w:color w:val="212121"/>
          <w:sz w:val="20"/>
          <w:szCs w:val="20"/>
        </w:rPr>
        <w:t xml:space="preserve"> atrophy, lesser doses of </w:t>
      </w:r>
      <w:proofErr w:type="spellStart"/>
      <w:r w:rsidR="00753386" w:rsidRPr="009F081A">
        <w:rPr>
          <w:color w:val="212121"/>
          <w:sz w:val="20"/>
          <w:szCs w:val="20"/>
        </w:rPr>
        <w:t>intravaginal</w:t>
      </w:r>
      <w:proofErr w:type="spellEnd"/>
      <w:r w:rsidR="00753386" w:rsidRPr="009F081A">
        <w:rPr>
          <w:color w:val="212121"/>
          <w:sz w:val="20"/>
          <w:szCs w:val="20"/>
        </w:rPr>
        <w:t xml:space="preserve"> creams, pills, and vaginal rings are typically </w:t>
      </w:r>
      <w:proofErr w:type="spellStart"/>
      <w:r w:rsidR="00753386" w:rsidRPr="009F081A">
        <w:rPr>
          <w:color w:val="212121"/>
          <w:sz w:val="20"/>
          <w:szCs w:val="20"/>
        </w:rPr>
        <w:t>utilised</w:t>
      </w:r>
      <w:proofErr w:type="spellEnd"/>
      <w:r w:rsidR="00753386" w:rsidRPr="009F081A">
        <w:rPr>
          <w:color w:val="212121"/>
          <w:sz w:val="20"/>
          <w:szCs w:val="20"/>
        </w:rPr>
        <w:t>; however, greater doses of vaginal rings are available for hormone replacement treatment (HRT)</w:t>
      </w:r>
      <w:proofErr w:type="gramStart"/>
      <w:r w:rsidR="00753386" w:rsidRPr="009F081A">
        <w:rPr>
          <w:color w:val="212121"/>
          <w:sz w:val="20"/>
          <w:szCs w:val="20"/>
        </w:rPr>
        <w:t>.</w:t>
      </w:r>
      <w:r w:rsidR="00C72EC0" w:rsidRPr="009F081A">
        <w:rPr>
          <w:color w:val="212121"/>
          <w:sz w:val="20"/>
          <w:szCs w:val="20"/>
        </w:rPr>
        <w:t>[</w:t>
      </w:r>
      <w:proofErr w:type="gramEnd"/>
      <w:r w:rsidR="00C72EC0" w:rsidRPr="009F081A">
        <w:rPr>
          <w:color w:val="212121"/>
          <w:sz w:val="20"/>
          <w:szCs w:val="20"/>
        </w:rPr>
        <w:t>37]</w:t>
      </w:r>
    </w:p>
    <w:p w:rsidR="00AD02D0" w:rsidRPr="009F081A" w:rsidRDefault="00AD02D0" w:rsidP="00BA20DE">
      <w:pPr>
        <w:pStyle w:val="NormalWeb"/>
        <w:shd w:val="clear" w:color="auto" w:fill="FFFFFF"/>
        <w:spacing w:before="400" w:beforeAutospacing="0" w:after="400" w:afterAutospacing="0"/>
        <w:rPr>
          <w:b/>
          <w:color w:val="212121"/>
          <w:sz w:val="20"/>
          <w:szCs w:val="20"/>
        </w:rPr>
      </w:pPr>
      <w:r w:rsidRPr="009F081A">
        <w:rPr>
          <w:b/>
          <w:color w:val="212121"/>
          <w:sz w:val="20"/>
          <w:szCs w:val="20"/>
        </w:rPr>
        <w:t>5.2.2 Non Hormonal therapy</w:t>
      </w:r>
    </w:p>
    <w:p w:rsidR="00AD02D0" w:rsidRPr="009F081A" w:rsidRDefault="00AD02D0" w:rsidP="00AD02D0">
      <w:pPr>
        <w:pStyle w:val="NormalWeb"/>
        <w:shd w:val="clear" w:color="auto" w:fill="FFFFFF"/>
        <w:spacing w:before="400" w:beforeAutospacing="0" w:after="400" w:afterAutospacing="0"/>
        <w:rPr>
          <w:color w:val="212121"/>
          <w:sz w:val="20"/>
          <w:szCs w:val="20"/>
        </w:rPr>
      </w:pPr>
      <w:r w:rsidRPr="009F081A">
        <w:rPr>
          <w:color w:val="212121"/>
          <w:sz w:val="20"/>
          <w:szCs w:val="20"/>
        </w:rPr>
        <w:t>Lifestyle modifications, over-the-counter treatments, and prescription medications all fall under this category. Women over 60 or who have been postmenopausal for more than ten years are advised to use nonhormonal treatment. Other patient groups include symptomatic women with a history of MI, stroke, venous thromboembolic disease, estrogen-sensitive malignancies, those who are at higher risk of breast cancer, heart conditions, or venous thromboembolism,</w:t>
      </w:r>
      <w:r w:rsidR="00DB6781" w:rsidRPr="009F081A">
        <w:rPr>
          <w:color w:val="212121"/>
          <w:sz w:val="20"/>
          <w:szCs w:val="20"/>
        </w:rPr>
        <w:t xml:space="preserve"> and people with diabetes (VTE)</w:t>
      </w:r>
      <w:r w:rsidRPr="009F081A">
        <w:rPr>
          <w:color w:val="212121"/>
          <w:sz w:val="20"/>
          <w:szCs w:val="20"/>
        </w:rPr>
        <w:t xml:space="preserve"> </w:t>
      </w:r>
      <w:r w:rsidR="00DB6781" w:rsidRPr="009F081A">
        <w:rPr>
          <w:color w:val="212121"/>
          <w:sz w:val="20"/>
          <w:szCs w:val="20"/>
        </w:rPr>
        <w:t>[38].</w:t>
      </w:r>
      <w:r w:rsidR="004317D3" w:rsidRPr="004317D3">
        <w:t xml:space="preserve"> </w:t>
      </w:r>
      <w:r w:rsidR="004317D3" w:rsidRPr="004317D3">
        <w:rPr>
          <w:color w:val="212121"/>
          <w:sz w:val="20"/>
          <w:szCs w:val="20"/>
        </w:rPr>
        <w:t xml:space="preserve">The benefits of black cohosh, ginseng, vitamin E, flaxseed, etc. have not been </w:t>
      </w:r>
      <w:proofErr w:type="spellStart"/>
      <w:r w:rsidR="004317D3" w:rsidRPr="004317D3">
        <w:rPr>
          <w:color w:val="212121"/>
          <w:sz w:val="20"/>
          <w:szCs w:val="20"/>
        </w:rPr>
        <w:t>shown.</w:t>
      </w:r>
      <w:r w:rsidR="00DB6781" w:rsidRPr="009F081A">
        <w:rPr>
          <w:color w:val="212121"/>
          <w:sz w:val="20"/>
          <w:szCs w:val="20"/>
        </w:rPr>
        <w:t>SSRIs</w:t>
      </w:r>
      <w:proofErr w:type="spellEnd"/>
      <w:r w:rsidR="00DB6781" w:rsidRPr="009F081A">
        <w:rPr>
          <w:color w:val="212121"/>
          <w:sz w:val="20"/>
          <w:szCs w:val="20"/>
        </w:rPr>
        <w:t xml:space="preserve"> (paroxetine, </w:t>
      </w:r>
      <w:proofErr w:type="spellStart"/>
      <w:r w:rsidR="00DB6781" w:rsidRPr="009F081A">
        <w:rPr>
          <w:color w:val="212121"/>
          <w:sz w:val="20"/>
          <w:szCs w:val="20"/>
        </w:rPr>
        <w:t>escitalopram</w:t>
      </w:r>
      <w:proofErr w:type="spellEnd"/>
      <w:r w:rsidR="00DB6781" w:rsidRPr="009F081A">
        <w:rPr>
          <w:color w:val="212121"/>
          <w:sz w:val="20"/>
          <w:szCs w:val="20"/>
        </w:rPr>
        <w:t>, fluoxetine, citalopram)</w:t>
      </w:r>
      <w:proofErr w:type="gramStart"/>
      <w:r w:rsidR="00DB6781" w:rsidRPr="009F081A">
        <w:rPr>
          <w:color w:val="212121"/>
          <w:sz w:val="20"/>
          <w:szCs w:val="20"/>
        </w:rPr>
        <w:t>,</w:t>
      </w:r>
      <w:proofErr w:type="gramEnd"/>
      <w:r w:rsidR="00DB6781" w:rsidRPr="009F081A">
        <w:rPr>
          <w:color w:val="212121"/>
          <w:sz w:val="20"/>
          <w:szCs w:val="20"/>
        </w:rPr>
        <w:t xml:space="preserve"> SNRIs (venlafaxine, </w:t>
      </w:r>
      <w:proofErr w:type="spellStart"/>
      <w:r w:rsidR="00DB6781" w:rsidRPr="009F081A">
        <w:rPr>
          <w:color w:val="212121"/>
          <w:sz w:val="20"/>
          <w:szCs w:val="20"/>
        </w:rPr>
        <w:t>desvenlafaxine</w:t>
      </w:r>
      <w:proofErr w:type="spellEnd"/>
      <w:r w:rsidR="00DB6781" w:rsidRPr="009F081A">
        <w:rPr>
          <w:color w:val="212121"/>
          <w:sz w:val="20"/>
          <w:szCs w:val="20"/>
        </w:rPr>
        <w:t xml:space="preserve">), clonidine (patch), and </w:t>
      </w:r>
      <w:proofErr w:type="spellStart"/>
      <w:r w:rsidR="00DB6781" w:rsidRPr="009F081A">
        <w:rPr>
          <w:color w:val="212121"/>
          <w:sz w:val="20"/>
          <w:szCs w:val="20"/>
        </w:rPr>
        <w:t>gabapentinoids</w:t>
      </w:r>
      <w:proofErr w:type="spellEnd"/>
      <w:r w:rsidR="00DB6781" w:rsidRPr="009F081A">
        <w:rPr>
          <w:color w:val="212121"/>
          <w:sz w:val="20"/>
          <w:szCs w:val="20"/>
        </w:rPr>
        <w:t xml:space="preserve"> are examples of nonhormonal pharmaceutical treatments that are successful (</w:t>
      </w:r>
      <w:proofErr w:type="spellStart"/>
      <w:r w:rsidR="00DB6781" w:rsidRPr="009F081A">
        <w:rPr>
          <w:color w:val="212121"/>
          <w:sz w:val="20"/>
          <w:szCs w:val="20"/>
        </w:rPr>
        <w:t>pregabalin</w:t>
      </w:r>
      <w:proofErr w:type="spellEnd"/>
      <w:r w:rsidR="00DB6781" w:rsidRPr="009F081A">
        <w:rPr>
          <w:color w:val="212121"/>
          <w:sz w:val="20"/>
          <w:szCs w:val="20"/>
        </w:rPr>
        <w:t>, gabapentin). There is evidence that these can lessen both the intensity and frequency of hot flashes</w:t>
      </w:r>
      <w:proofErr w:type="gramStart"/>
      <w:r w:rsidR="00DB6781" w:rsidRPr="009F081A">
        <w:rPr>
          <w:color w:val="212121"/>
          <w:sz w:val="20"/>
          <w:szCs w:val="20"/>
        </w:rPr>
        <w:t>.[</w:t>
      </w:r>
      <w:proofErr w:type="gramEnd"/>
      <w:r w:rsidR="00DB6781" w:rsidRPr="009F081A">
        <w:rPr>
          <w:color w:val="212121"/>
          <w:sz w:val="20"/>
          <w:szCs w:val="20"/>
        </w:rPr>
        <w:t>39]</w:t>
      </w:r>
    </w:p>
    <w:p w:rsidR="00AF7E1F" w:rsidRPr="009F081A" w:rsidRDefault="00AF7E1F" w:rsidP="00AD02D0">
      <w:pPr>
        <w:pStyle w:val="NormalWeb"/>
        <w:shd w:val="clear" w:color="auto" w:fill="FFFFFF"/>
        <w:spacing w:before="400" w:beforeAutospacing="0" w:after="400" w:afterAutospacing="0"/>
        <w:rPr>
          <w:b/>
          <w:color w:val="212121"/>
          <w:sz w:val="20"/>
          <w:szCs w:val="20"/>
        </w:rPr>
      </w:pPr>
      <w:r w:rsidRPr="009F081A">
        <w:rPr>
          <w:b/>
          <w:color w:val="212121"/>
          <w:sz w:val="20"/>
          <w:szCs w:val="20"/>
        </w:rPr>
        <w:t xml:space="preserve">5.3 </w:t>
      </w:r>
      <w:proofErr w:type="spellStart"/>
      <w:r w:rsidRPr="009F081A">
        <w:rPr>
          <w:b/>
          <w:color w:val="212121"/>
          <w:sz w:val="20"/>
          <w:szCs w:val="20"/>
        </w:rPr>
        <w:t>Genito</w:t>
      </w:r>
      <w:proofErr w:type="spellEnd"/>
      <w:r w:rsidRPr="009F081A">
        <w:rPr>
          <w:b/>
          <w:color w:val="212121"/>
          <w:sz w:val="20"/>
          <w:szCs w:val="20"/>
        </w:rPr>
        <w:t xml:space="preserve"> urinary syndrome</w:t>
      </w:r>
    </w:p>
    <w:p w:rsidR="00AF7E1F" w:rsidRPr="009F081A" w:rsidRDefault="00AF7E1F" w:rsidP="00AD02D0">
      <w:pPr>
        <w:pStyle w:val="NormalWeb"/>
        <w:shd w:val="clear" w:color="auto" w:fill="FFFFFF"/>
        <w:spacing w:before="400" w:beforeAutospacing="0" w:after="400" w:afterAutospacing="0"/>
        <w:rPr>
          <w:color w:val="212121"/>
          <w:sz w:val="20"/>
          <w:szCs w:val="20"/>
        </w:rPr>
      </w:pPr>
      <w:r w:rsidRPr="009F081A">
        <w:rPr>
          <w:b/>
          <w:color w:val="212121"/>
          <w:sz w:val="20"/>
          <w:szCs w:val="20"/>
        </w:rPr>
        <w:t xml:space="preserve">1. Hormonal therapy - </w:t>
      </w:r>
      <w:r w:rsidRPr="009F081A">
        <w:rPr>
          <w:color w:val="212121"/>
          <w:sz w:val="20"/>
          <w:szCs w:val="20"/>
        </w:rPr>
        <w:t xml:space="preserve">For moderate to severe symptoms, low dosage topical oestrogen is the preferred treatment. It enhances vaginal flora, secretion, hydration, and epithelial thickness. When use is stopped, the effect fades. However, it's interesting to observe that urine incontinence is not improved. In addition to increasing the patient's risk of breast cancer, heart disease, VTE, and cerebrovascular events, higher oestrogen doses do not appear to be more effective. There is no proof yet that these dangers are brought on by low-dose vaginal oestrogen. </w:t>
      </w:r>
      <w:r w:rsidR="008B3141" w:rsidRPr="008B3141">
        <w:rPr>
          <w:color w:val="212121"/>
          <w:sz w:val="20"/>
          <w:szCs w:val="20"/>
        </w:rPr>
        <w:t>Progesterone is not necessary for endometrial protection with vaginal oestrogen, but any postmenopausal bleeding needs to be evaluated with endometrial biopsy and ultrasonography. Oncologists should be consulted when considering whether to suggest vaginal hormone the</w:t>
      </w:r>
      <w:r w:rsidR="008B3141">
        <w:rPr>
          <w:color w:val="212121"/>
          <w:sz w:val="20"/>
          <w:szCs w:val="20"/>
        </w:rPr>
        <w:t>rapy for breast cancer patients</w:t>
      </w:r>
      <w:proofErr w:type="gramStart"/>
      <w:r w:rsidRPr="009F081A">
        <w:rPr>
          <w:color w:val="212121"/>
          <w:sz w:val="20"/>
          <w:szCs w:val="20"/>
        </w:rPr>
        <w:t>.[</w:t>
      </w:r>
      <w:proofErr w:type="gramEnd"/>
      <w:r w:rsidRPr="009F081A">
        <w:rPr>
          <w:color w:val="212121"/>
          <w:sz w:val="20"/>
          <w:szCs w:val="20"/>
        </w:rPr>
        <w:t>40]</w:t>
      </w:r>
    </w:p>
    <w:p w:rsidR="00716EE2" w:rsidRPr="009F081A" w:rsidRDefault="00716EE2" w:rsidP="00716EE2">
      <w:pPr>
        <w:pStyle w:val="NormalWeb"/>
        <w:shd w:val="clear" w:color="auto" w:fill="FFFFFF"/>
        <w:spacing w:before="400" w:after="400"/>
        <w:rPr>
          <w:color w:val="212121"/>
          <w:sz w:val="20"/>
          <w:szCs w:val="20"/>
        </w:rPr>
      </w:pPr>
      <w:r w:rsidRPr="009F081A">
        <w:rPr>
          <w:b/>
          <w:color w:val="212121"/>
          <w:sz w:val="20"/>
          <w:szCs w:val="20"/>
        </w:rPr>
        <w:t xml:space="preserve">2. Lubricants and </w:t>
      </w:r>
      <w:proofErr w:type="spellStart"/>
      <w:r w:rsidRPr="009F081A">
        <w:rPr>
          <w:b/>
          <w:color w:val="212121"/>
          <w:sz w:val="20"/>
          <w:szCs w:val="20"/>
        </w:rPr>
        <w:t>moisturisers</w:t>
      </w:r>
      <w:proofErr w:type="spellEnd"/>
      <w:r w:rsidRPr="009F081A">
        <w:rPr>
          <w:b/>
          <w:color w:val="212121"/>
          <w:sz w:val="20"/>
          <w:szCs w:val="20"/>
        </w:rPr>
        <w:t xml:space="preserve"> -</w:t>
      </w:r>
      <w:r w:rsidRPr="009F081A">
        <w:rPr>
          <w:color w:val="212121"/>
          <w:sz w:val="20"/>
          <w:szCs w:val="20"/>
        </w:rPr>
        <w:t xml:space="preserve"> These are generally first-line treatments that can be used for milder symptoms, especially for female patients with estrogen-sensitive malignancies. These are sold over-the-counter as globules, creams, and liquids that act as vaginal lubricants and </w:t>
      </w:r>
      <w:proofErr w:type="spellStart"/>
      <w:r w:rsidRPr="009F081A">
        <w:rPr>
          <w:color w:val="212121"/>
          <w:sz w:val="20"/>
          <w:szCs w:val="20"/>
        </w:rPr>
        <w:t>moisturisers</w:t>
      </w:r>
      <w:proofErr w:type="spellEnd"/>
      <w:r w:rsidRPr="009F081A">
        <w:rPr>
          <w:color w:val="212121"/>
          <w:sz w:val="20"/>
          <w:szCs w:val="20"/>
        </w:rPr>
        <w:t xml:space="preserve">. Hyaluronic acid, which is the active ingredient, helps to better hydrate the extracellular matrix. Studies have revealed that symptoms have improved both subjectively and </w:t>
      </w:r>
      <w:proofErr w:type="spellStart"/>
      <w:r w:rsidRPr="009F081A">
        <w:rPr>
          <w:color w:val="212121"/>
          <w:sz w:val="20"/>
          <w:szCs w:val="20"/>
        </w:rPr>
        <w:t>objectively.Conjugated</w:t>
      </w:r>
      <w:proofErr w:type="spellEnd"/>
      <w:r w:rsidRPr="009F081A">
        <w:rPr>
          <w:color w:val="212121"/>
          <w:sz w:val="20"/>
          <w:szCs w:val="20"/>
        </w:rPr>
        <w:t xml:space="preserve"> equine estrogens are administered daily (for two to three weeks, followed by one week off, repeat as necessary), as well as estradiol vaginal cream 0.01 percent (1 </w:t>
      </w:r>
      <w:proofErr w:type="spellStart"/>
      <w:r w:rsidRPr="009F081A">
        <w:rPr>
          <w:color w:val="212121"/>
          <w:sz w:val="20"/>
          <w:szCs w:val="20"/>
        </w:rPr>
        <w:t>gm</w:t>
      </w:r>
      <w:proofErr w:type="spellEnd"/>
      <w:r w:rsidRPr="009F081A">
        <w:rPr>
          <w:color w:val="212121"/>
          <w:sz w:val="20"/>
          <w:szCs w:val="20"/>
        </w:rPr>
        <w:t xml:space="preserve"> every two to three weeks), and estradiol rings (one every three months).</w:t>
      </w:r>
    </w:p>
    <w:p w:rsidR="00716EE2" w:rsidRPr="009F081A" w:rsidRDefault="00716EE2" w:rsidP="00716EE2">
      <w:pPr>
        <w:pStyle w:val="NormalWeb"/>
        <w:shd w:val="clear" w:color="auto" w:fill="FFFFFF"/>
        <w:spacing w:before="400" w:after="400"/>
        <w:rPr>
          <w:color w:val="212121"/>
          <w:sz w:val="20"/>
          <w:szCs w:val="20"/>
        </w:rPr>
      </w:pPr>
      <w:proofErr w:type="gramStart"/>
      <w:r w:rsidRPr="009F081A">
        <w:rPr>
          <w:b/>
          <w:color w:val="212121"/>
          <w:sz w:val="20"/>
          <w:szCs w:val="20"/>
        </w:rPr>
        <w:t>3.</w:t>
      </w:r>
      <w:r w:rsidR="0029668F" w:rsidRPr="009F081A">
        <w:rPr>
          <w:b/>
          <w:color w:val="212121"/>
          <w:sz w:val="20"/>
          <w:szCs w:val="20"/>
        </w:rPr>
        <w:t>Selective</w:t>
      </w:r>
      <w:proofErr w:type="gramEnd"/>
      <w:r w:rsidR="0029668F" w:rsidRPr="009F081A">
        <w:rPr>
          <w:b/>
          <w:color w:val="212121"/>
          <w:sz w:val="20"/>
          <w:szCs w:val="20"/>
        </w:rPr>
        <w:t xml:space="preserve"> Estrogen receptor modulators:</w:t>
      </w:r>
      <w:r w:rsidRPr="009F081A">
        <w:rPr>
          <w:color w:val="212121"/>
          <w:sz w:val="20"/>
          <w:szCs w:val="20"/>
        </w:rPr>
        <w:t xml:space="preserve"> </w:t>
      </w:r>
      <w:proofErr w:type="spellStart"/>
      <w:r w:rsidRPr="009F081A">
        <w:rPr>
          <w:color w:val="212121"/>
          <w:sz w:val="20"/>
          <w:szCs w:val="20"/>
        </w:rPr>
        <w:t>Ospemifene</w:t>
      </w:r>
      <w:proofErr w:type="spellEnd"/>
      <w:r w:rsidRPr="009F081A">
        <w:rPr>
          <w:color w:val="212121"/>
          <w:sz w:val="20"/>
          <w:szCs w:val="20"/>
        </w:rPr>
        <w:t xml:space="preserve">, the first SERM </w:t>
      </w:r>
      <w:proofErr w:type="spellStart"/>
      <w:r w:rsidRPr="009F081A">
        <w:rPr>
          <w:color w:val="212121"/>
          <w:sz w:val="20"/>
          <w:szCs w:val="20"/>
        </w:rPr>
        <w:t>licenced</w:t>
      </w:r>
      <w:proofErr w:type="spellEnd"/>
      <w:r w:rsidRPr="009F081A">
        <w:rPr>
          <w:color w:val="212121"/>
          <w:sz w:val="20"/>
          <w:szCs w:val="20"/>
        </w:rPr>
        <w:t xml:space="preserve"> for patients with moderate to severe VVA symptoms who are not oestrogen candidates, is a selective oestrogen receptor modulator with affinity to vaginal mucosa. Since it increases the risk of venous thromboembolism (1.45/1000 women in the </w:t>
      </w:r>
      <w:proofErr w:type="spellStart"/>
      <w:r w:rsidRPr="009F081A">
        <w:rPr>
          <w:color w:val="212121"/>
          <w:sz w:val="20"/>
          <w:szCs w:val="20"/>
        </w:rPr>
        <w:t>ospemifene</w:t>
      </w:r>
      <w:proofErr w:type="spellEnd"/>
      <w:r w:rsidRPr="009F081A">
        <w:rPr>
          <w:color w:val="212121"/>
          <w:sz w:val="20"/>
          <w:szCs w:val="20"/>
        </w:rPr>
        <w:t xml:space="preserve"> group and 1.04/1000 women in the placebo group), it should not be used in women who have thromboembolic illness currently or in the past. A daily dose of 60 mg of </w:t>
      </w:r>
      <w:proofErr w:type="spellStart"/>
      <w:r w:rsidRPr="009F081A">
        <w:rPr>
          <w:color w:val="212121"/>
          <w:sz w:val="20"/>
          <w:szCs w:val="20"/>
        </w:rPr>
        <w:t>ospemifene</w:t>
      </w:r>
      <w:proofErr w:type="spellEnd"/>
      <w:r w:rsidRPr="009F081A">
        <w:rPr>
          <w:color w:val="212121"/>
          <w:sz w:val="20"/>
          <w:szCs w:val="20"/>
        </w:rPr>
        <w:t xml:space="preserve"> is administered orally.</w:t>
      </w:r>
    </w:p>
    <w:p w:rsidR="00716EE2" w:rsidRPr="009F081A" w:rsidRDefault="00716EE2" w:rsidP="00716EE2">
      <w:pPr>
        <w:pStyle w:val="NormalWeb"/>
        <w:shd w:val="clear" w:color="auto" w:fill="FFFFFF"/>
        <w:spacing w:before="400" w:after="400"/>
        <w:rPr>
          <w:color w:val="212121"/>
          <w:sz w:val="20"/>
          <w:szCs w:val="20"/>
        </w:rPr>
      </w:pPr>
      <w:r w:rsidRPr="009F081A">
        <w:rPr>
          <w:b/>
          <w:color w:val="212121"/>
          <w:sz w:val="20"/>
          <w:szCs w:val="20"/>
        </w:rPr>
        <w:t>4. Vaginal DHEA</w:t>
      </w:r>
      <w:r w:rsidRPr="009F081A">
        <w:rPr>
          <w:color w:val="212121"/>
          <w:sz w:val="20"/>
          <w:szCs w:val="20"/>
        </w:rPr>
        <w:t xml:space="preserve"> (</w:t>
      </w:r>
      <w:proofErr w:type="spellStart"/>
      <w:r w:rsidRPr="009F081A">
        <w:rPr>
          <w:color w:val="212121"/>
          <w:sz w:val="20"/>
          <w:szCs w:val="20"/>
        </w:rPr>
        <w:t>prasterone</w:t>
      </w:r>
      <w:proofErr w:type="spellEnd"/>
      <w:r w:rsidRPr="009F081A">
        <w:rPr>
          <w:color w:val="212121"/>
          <w:sz w:val="20"/>
          <w:szCs w:val="20"/>
        </w:rPr>
        <w:t>), a therapy option for dyspareunia, is available. The daily vaginal suppository dose is 6.5 mg (0.5 percent formulation).</w:t>
      </w:r>
    </w:p>
    <w:p w:rsidR="0029668F" w:rsidRPr="009F081A" w:rsidRDefault="0029668F" w:rsidP="00716EE2">
      <w:pPr>
        <w:pStyle w:val="NormalWeb"/>
        <w:shd w:val="clear" w:color="auto" w:fill="FFFFFF"/>
        <w:spacing w:before="400" w:after="400"/>
        <w:rPr>
          <w:color w:val="212121"/>
          <w:sz w:val="20"/>
          <w:szCs w:val="20"/>
        </w:rPr>
      </w:pPr>
      <w:r w:rsidRPr="009F081A">
        <w:rPr>
          <w:b/>
          <w:color w:val="212121"/>
          <w:sz w:val="20"/>
          <w:szCs w:val="20"/>
        </w:rPr>
        <w:t xml:space="preserve">5. Laser </w:t>
      </w:r>
      <w:proofErr w:type="spellStart"/>
      <w:r w:rsidRPr="009F081A">
        <w:rPr>
          <w:b/>
          <w:color w:val="212121"/>
          <w:sz w:val="20"/>
          <w:szCs w:val="20"/>
        </w:rPr>
        <w:t>therapy</w:t>
      </w:r>
      <w:proofErr w:type="gramStart"/>
      <w:r w:rsidRPr="009F081A">
        <w:rPr>
          <w:color w:val="212121"/>
          <w:sz w:val="20"/>
          <w:szCs w:val="20"/>
        </w:rPr>
        <w:t>:Vulvovaginal</w:t>
      </w:r>
      <w:proofErr w:type="spellEnd"/>
      <w:proofErr w:type="gramEnd"/>
      <w:r w:rsidRPr="009F081A">
        <w:rPr>
          <w:color w:val="212121"/>
          <w:sz w:val="20"/>
          <w:szCs w:val="20"/>
        </w:rPr>
        <w:t xml:space="preserve"> atrophy has recently been treated with laser therapy. The objective is to promote fresh collagen production and collagen </w:t>
      </w:r>
      <w:proofErr w:type="spellStart"/>
      <w:r w:rsidRPr="009F081A">
        <w:rPr>
          <w:color w:val="212121"/>
          <w:sz w:val="20"/>
          <w:szCs w:val="20"/>
        </w:rPr>
        <w:t>remodelling</w:t>
      </w:r>
      <w:proofErr w:type="spellEnd"/>
      <w:r w:rsidRPr="009F081A">
        <w:rPr>
          <w:color w:val="212121"/>
          <w:sz w:val="20"/>
          <w:szCs w:val="20"/>
        </w:rPr>
        <w:t>. Before advising their widespread use, more research is required to evaluate the procedures' long-term efficacy and safety</w:t>
      </w:r>
      <w:proofErr w:type="gramStart"/>
      <w:r w:rsidRPr="009F081A">
        <w:rPr>
          <w:color w:val="212121"/>
          <w:sz w:val="20"/>
          <w:szCs w:val="20"/>
        </w:rPr>
        <w:t>.[</w:t>
      </w:r>
      <w:proofErr w:type="gramEnd"/>
      <w:r w:rsidRPr="009F081A">
        <w:rPr>
          <w:color w:val="212121"/>
          <w:sz w:val="20"/>
          <w:szCs w:val="20"/>
        </w:rPr>
        <w:t>40]</w:t>
      </w:r>
    </w:p>
    <w:p w:rsidR="00D56CA2" w:rsidRDefault="0029668F" w:rsidP="00716EE2">
      <w:pPr>
        <w:pStyle w:val="NormalWeb"/>
        <w:shd w:val="clear" w:color="auto" w:fill="FFFFFF"/>
        <w:spacing w:before="400" w:after="400"/>
        <w:rPr>
          <w:b/>
          <w:color w:val="212121"/>
          <w:sz w:val="20"/>
          <w:szCs w:val="20"/>
        </w:rPr>
      </w:pPr>
      <w:r w:rsidRPr="009F081A">
        <w:rPr>
          <w:b/>
          <w:color w:val="212121"/>
          <w:sz w:val="20"/>
          <w:szCs w:val="20"/>
        </w:rPr>
        <w:t>5.4 Sexual dysfunction</w:t>
      </w:r>
    </w:p>
    <w:p w:rsidR="0029668F" w:rsidRPr="00D56CA2" w:rsidRDefault="0029668F" w:rsidP="00716EE2">
      <w:pPr>
        <w:pStyle w:val="NormalWeb"/>
        <w:shd w:val="clear" w:color="auto" w:fill="FFFFFF"/>
        <w:spacing w:before="400" w:after="400"/>
        <w:rPr>
          <w:b/>
          <w:color w:val="212121"/>
          <w:sz w:val="20"/>
          <w:szCs w:val="20"/>
        </w:rPr>
      </w:pPr>
      <w:r w:rsidRPr="009F081A">
        <w:rPr>
          <w:color w:val="212121"/>
          <w:sz w:val="20"/>
          <w:szCs w:val="20"/>
        </w:rPr>
        <w:lastRenderedPageBreak/>
        <w:t xml:space="preserve">Sexual dysfunction can have multiple causes. Sexual dysfunction has been shown to be improved by treating hot flashes, vaginal dryness, and mood swings. A lower amount of testosterone is thought to be responsible for some of the symptoms, particularly post-surgical menopause. In dyspareunia, DHEA and low-dose vaginal oestrogen can be administered. Testosterone therapy may help postmenopausal women's sexual function, including frequency and desire, according to a number of </w:t>
      </w:r>
      <w:proofErr w:type="spellStart"/>
      <w:r w:rsidRPr="009F081A">
        <w:rPr>
          <w:color w:val="212121"/>
          <w:sz w:val="20"/>
          <w:szCs w:val="20"/>
        </w:rPr>
        <w:t>randomised</w:t>
      </w:r>
      <w:proofErr w:type="spellEnd"/>
      <w:r w:rsidRPr="009F081A">
        <w:rPr>
          <w:color w:val="212121"/>
          <w:sz w:val="20"/>
          <w:szCs w:val="20"/>
        </w:rPr>
        <w:t xml:space="preserve">, placebo-controlled scientific trials. It is necessary to discuss the potential benefits and risks as well as the scant information on long-term use. Additionally, before trying testosterone therapy, any less risky methods such as relationship </w:t>
      </w:r>
      <w:proofErr w:type="spellStart"/>
      <w:r w:rsidRPr="009F081A">
        <w:rPr>
          <w:color w:val="212121"/>
          <w:sz w:val="20"/>
          <w:szCs w:val="20"/>
        </w:rPr>
        <w:t>counselling</w:t>
      </w:r>
      <w:proofErr w:type="spellEnd"/>
      <w:r w:rsidRPr="009F081A">
        <w:rPr>
          <w:color w:val="212121"/>
          <w:sz w:val="20"/>
          <w:szCs w:val="20"/>
        </w:rPr>
        <w:t xml:space="preserve">, sex therapy sessions, improving depression treatment, and treating another postmenopausal issue should be tried. For women, oral and transdermal medications are </w:t>
      </w:r>
      <w:proofErr w:type="spellStart"/>
      <w:r w:rsidRPr="009F081A">
        <w:rPr>
          <w:color w:val="212121"/>
          <w:sz w:val="20"/>
          <w:szCs w:val="20"/>
        </w:rPr>
        <w:t>favoured</w:t>
      </w:r>
      <w:proofErr w:type="spellEnd"/>
      <w:r w:rsidRPr="009F081A">
        <w:rPr>
          <w:color w:val="212121"/>
          <w:sz w:val="20"/>
          <w:szCs w:val="20"/>
        </w:rPr>
        <w:t>.</w:t>
      </w:r>
    </w:p>
    <w:p w:rsidR="0029668F" w:rsidRPr="009F081A" w:rsidRDefault="0029668F" w:rsidP="00716EE2">
      <w:pPr>
        <w:pStyle w:val="NormalWeb"/>
        <w:shd w:val="clear" w:color="auto" w:fill="FFFFFF"/>
        <w:spacing w:before="400" w:after="400"/>
        <w:rPr>
          <w:color w:val="212121"/>
          <w:sz w:val="20"/>
          <w:szCs w:val="20"/>
        </w:rPr>
      </w:pPr>
      <w:r w:rsidRPr="009F081A">
        <w:rPr>
          <w:color w:val="212121"/>
          <w:sz w:val="20"/>
          <w:szCs w:val="20"/>
        </w:rPr>
        <w:t xml:space="preserve">Patients at risk for endometrial cancer, breast cancer, cardiovascular disease, or hepatic illness should use androgen with caution. Decreased HDL levels and </w:t>
      </w:r>
      <w:proofErr w:type="spellStart"/>
      <w:r w:rsidRPr="009F081A">
        <w:rPr>
          <w:color w:val="212121"/>
          <w:sz w:val="20"/>
          <w:szCs w:val="20"/>
        </w:rPr>
        <w:t>hirsutism</w:t>
      </w:r>
      <w:proofErr w:type="spellEnd"/>
      <w:r w:rsidRPr="009F081A">
        <w:rPr>
          <w:color w:val="212121"/>
          <w:sz w:val="20"/>
          <w:szCs w:val="20"/>
        </w:rPr>
        <w:t xml:space="preserve"> may result from it. Since testosterone is converted to oestrogen in the body, problems from oestrogen therapy must be closely monitored. Regular checks of the liver's function and lipid levels are also necessary.</w:t>
      </w:r>
    </w:p>
    <w:p w:rsidR="0061413A" w:rsidRPr="009F081A" w:rsidRDefault="0061413A" w:rsidP="00716EE2">
      <w:pPr>
        <w:pStyle w:val="NormalWeb"/>
        <w:shd w:val="clear" w:color="auto" w:fill="FFFFFF"/>
        <w:spacing w:before="400" w:after="400"/>
        <w:rPr>
          <w:b/>
          <w:color w:val="212121"/>
          <w:sz w:val="20"/>
          <w:szCs w:val="20"/>
        </w:rPr>
      </w:pPr>
      <w:r w:rsidRPr="009F081A">
        <w:rPr>
          <w:b/>
          <w:color w:val="212121"/>
          <w:sz w:val="20"/>
          <w:szCs w:val="20"/>
        </w:rPr>
        <w:t>5.5 Sleep disturbances</w:t>
      </w:r>
    </w:p>
    <w:p w:rsidR="0061413A" w:rsidRDefault="0061413A" w:rsidP="00716EE2">
      <w:pPr>
        <w:pStyle w:val="NormalWeb"/>
        <w:shd w:val="clear" w:color="auto" w:fill="FFFFFF"/>
        <w:spacing w:before="400" w:after="400"/>
        <w:rPr>
          <w:color w:val="212121"/>
          <w:sz w:val="20"/>
          <w:szCs w:val="20"/>
        </w:rPr>
      </w:pPr>
      <w:r w:rsidRPr="009F081A">
        <w:rPr>
          <w:color w:val="212121"/>
          <w:sz w:val="20"/>
          <w:szCs w:val="20"/>
        </w:rPr>
        <w:t xml:space="preserve">The type of sleep disturbance the patient has might assist the clinician determine the best course of action. Once the precise cause has been determined, the proper course of treatment must be started. HRT should be used to treat insomnia caused by vasomotor symptoms (VMS). Cognitive </w:t>
      </w:r>
      <w:proofErr w:type="spellStart"/>
      <w:r w:rsidRPr="009F081A">
        <w:rPr>
          <w:color w:val="212121"/>
          <w:sz w:val="20"/>
          <w:szCs w:val="20"/>
        </w:rPr>
        <w:t>behavioural</w:t>
      </w:r>
      <w:proofErr w:type="spellEnd"/>
      <w:r w:rsidRPr="009F081A">
        <w:rPr>
          <w:color w:val="212121"/>
          <w:sz w:val="20"/>
          <w:szCs w:val="20"/>
        </w:rPr>
        <w:t xml:space="preserve"> therapy works well for treating primary insomnia. Melatonin and non-benzodiazepine hypnotics are further options. Antidepressants may help with depression-related sleep problems. To detect and treat undiagnosed and untreated sleep disorders, women with recurrent sleep complaints should be referred to sleep specialists for comprehensive sleep management.</w:t>
      </w:r>
    </w:p>
    <w:p w:rsidR="00D92541" w:rsidRDefault="00D92541" w:rsidP="00716EE2">
      <w:pPr>
        <w:pStyle w:val="NormalWeb"/>
        <w:shd w:val="clear" w:color="auto" w:fill="FFFFFF"/>
        <w:spacing w:before="400" w:after="400"/>
        <w:rPr>
          <w:b/>
          <w:color w:val="212121"/>
          <w:sz w:val="20"/>
          <w:szCs w:val="20"/>
        </w:rPr>
      </w:pPr>
      <w:r w:rsidRPr="00D92541">
        <w:rPr>
          <w:b/>
          <w:color w:val="212121"/>
          <w:sz w:val="20"/>
          <w:szCs w:val="20"/>
        </w:rPr>
        <w:t>5.6 Psychological disturbances like Schizophrenia and Bipolar disorders</w:t>
      </w:r>
    </w:p>
    <w:p w:rsidR="00786467" w:rsidRDefault="00786467" w:rsidP="00786467">
      <w:pPr>
        <w:pStyle w:val="NormalWeb"/>
        <w:shd w:val="clear" w:color="auto" w:fill="FFFFFF"/>
        <w:spacing w:before="400" w:after="400"/>
        <w:rPr>
          <w:b/>
          <w:color w:val="212121"/>
          <w:sz w:val="20"/>
          <w:szCs w:val="20"/>
        </w:rPr>
      </w:pPr>
      <w:r>
        <w:rPr>
          <w:b/>
          <w:color w:val="212121"/>
          <w:sz w:val="20"/>
          <w:szCs w:val="20"/>
        </w:rPr>
        <w:t>5.6.1Harmonal therapy for Psychotic disorders:</w:t>
      </w:r>
    </w:p>
    <w:p w:rsidR="00D92541" w:rsidRPr="00786467" w:rsidRDefault="00786467" w:rsidP="00786467">
      <w:pPr>
        <w:pStyle w:val="NormalWeb"/>
        <w:shd w:val="clear" w:color="auto" w:fill="FFFFFF"/>
        <w:spacing w:before="400" w:after="400"/>
        <w:rPr>
          <w:color w:val="212121"/>
          <w:sz w:val="20"/>
          <w:szCs w:val="20"/>
        </w:rPr>
      </w:pPr>
      <w:r w:rsidRPr="00786467">
        <w:t xml:space="preserve"> </w:t>
      </w:r>
      <w:r w:rsidRPr="00786467">
        <w:rPr>
          <w:color w:val="212121"/>
          <w:sz w:val="20"/>
          <w:szCs w:val="20"/>
        </w:rPr>
        <w:t xml:space="preserve">It has been successfully used to treat patients with schizophrenia who are on a regular drug regimen in addition to oestrogen and/or the SERM </w:t>
      </w:r>
      <w:proofErr w:type="spellStart"/>
      <w:r w:rsidRPr="00786467">
        <w:rPr>
          <w:color w:val="212121"/>
          <w:sz w:val="20"/>
          <w:szCs w:val="20"/>
        </w:rPr>
        <w:t>raloxifene.reduce</w:t>
      </w:r>
      <w:proofErr w:type="spellEnd"/>
      <w:r w:rsidRPr="00786467">
        <w:rPr>
          <w:color w:val="212121"/>
          <w:sz w:val="20"/>
          <w:szCs w:val="20"/>
        </w:rPr>
        <w:t xml:space="preserve"> both the positive and negative signs of psychosis Various age groups of </w:t>
      </w:r>
      <w:proofErr w:type="spellStart"/>
      <w:r w:rsidRPr="00786467">
        <w:rPr>
          <w:color w:val="212121"/>
          <w:sz w:val="20"/>
          <w:szCs w:val="20"/>
        </w:rPr>
        <w:t>womenDepression</w:t>
      </w:r>
      <w:proofErr w:type="spellEnd"/>
      <w:r w:rsidRPr="00786467">
        <w:rPr>
          <w:color w:val="212121"/>
          <w:sz w:val="20"/>
          <w:szCs w:val="20"/>
        </w:rPr>
        <w:t xml:space="preserve"> is a common side effect for many psychotic women, particularly at menopause. The information on how HT affects mood is conflicting. While other trials revealed no effect, </w:t>
      </w:r>
      <w:r w:rsidR="004F3C04" w:rsidRPr="004F3C04">
        <w:rPr>
          <w:color w:val="212121"/>
          <w:sz w:val="20"/>
          <w:szCs w:val="20"/>
        </w:rPr>
        <w:t>HT may elevate mood, according to a number of tiny short-term studies in middle-age</w:t>
      </w:r>
      <w:r w:rsidR="004F3C04">
        <w:rPr>
          <w:color w:val="212121"/>
          <w:sz w:val="20"/>
          <w:szCs w:val="20"/>
        </w:rPr>
        <w:t>d women with vasomotor symptoms</w:t>
      </w:r>
      <w:r w:rsidRPr="00786467">
        <w:rPr>
          <w:color w:val="212121"/>
          <w:sz w:val="20"/>
          <w:szCs w:val="20"/>
        </w:rPr>
        <w:t xml:space="preserve">. </w:t>
      </w:r>
      <w:r w:rsidR="00FC4FEA" w:rsidRPr="00FC4FEA">
        <w:rPr>
          <w:color w:val="212121"/>
          <w:sz w:val="20"/>
          <w:szCs w:val="20"/>
        </w:rPr>
        <w:t xml:space="preserve">Some females may have mood impairment from the </w:t>
      </w:r>
      <w:proofErr w:type="spellStart"/>
      <w:r w:rsidR="00FC4FEA" w:rsidRPr="00FC4FEA">
        <w:rPr>
          <w:color w:val="212121"/>
          <w:sz w:val="20"/>
          <w:szCs w:val="20"/>
        </w:rPr>
        <w:t>progestogens</w:t>
      </w:r>
      <w:proofErr w:type="spellEnd"/>
      <w:r w:rsidR="00FC4FEA" w:rsidRPr="00FC4FEA">
        <w:rPr>
          <w:color w:val="212121"/>
          <w:sz w:val="20"/>
          <w:szCs w:val="20"/>
        </w:rPr>
        <w:t xml:space="preserve"> in HT, possibly those who have a history of premenstrual syndrome, premenstrual depressive disorder, or clinical depression.</w:t>
      </w:r>
      <w:r w:rsidRPr="00786467">
        <w:rPr>
          <w:color w:val="212121"/>
          <w:sz w:val="20"/>
          <w:szCs w:val="20"/>
        </w:rPr>
        <w:t xml:space="preserve"> The effectiveness of HT in middle-aged or older women with depression has only been studied in a few </w:t>
      </w:r>
      <w:proofErr w:type="gramStart"/>
      <w:r w:rsidRPr="00786467">
        <w:rPr>
          <w:color w:val="212121"/>
          <w:sz w:val="20"/>
          <w:szCs w:val="20"/>
        </w:rPr>
        <w:t>number</w:t>
      </w:r>
      <w:proofErr w:type="gramEnd"/>
      <w:r w:rsidRPr="00786467">
        <w:rPr>
          <w:color w:val="212121"/>
          <w:sz w:val="20"/>
          <w:szCs w:val="20"/>
        </w:rPr>
        <w:t xml:space="preserve"> of </w:t>
      </w:r>
      <w:proofErr w:type="spellStart"/>
      <w:r w:rsidRPr="00786467">
        <w:rPr>
          <w:color w:val="212121"/>
          <w:sz w:val="20"/>
          <w:szCs w:val="20"/>
        </w:rPr>
        <w:t>randomised</w:t>
      </w:r>
      <w:proofErr w:type="spellEnd"/>
      <w:r w:rsidRPr="00786467">
        <w:rPr>
          <w:color w:val="212121"/>
          <w:sz w:val="20"/>
          <w:szCs w:val="20"/>
        </w:rPr>
        <w:t xml:space="preserve"> controlled trials (RCTs). Short-term estrogen's antidepressant effectiveness in depressed </w:t>
      </w:r>
      <w:proofErr w:type="spellStart"/>
      <w:r w:rsidRPr="00786467">
        <w:rPr>
          <w:color w:val="212121"/>
          <w:sz w:val="20"/>
          <w:szCs w:val="20"/>
        </w:rPr>
        <w:t>perimenopausal</w:t>
      </w:r>
      <w:proofErr w:type="spellEnd"/>
      <w:r w:rsidRPr="00786467">
        <w:rPr>
          <w:color w:val="212121"/>
          <w:sz w:val="20"/>
          <w:szCs w:val="20"/>
        </w:rPr>
        <w:t xml:space="preserve"> women is supported by two minor RCTs,</w:t>
      </w:r>
    </w:p>
    <w:p w:rsidR="003717D8" w:rsidRPr="009F081A" w:rsidRDefault="003717D8" w:rsidP="003717D8">
      <w:pPr>
        <w:pStyle w:val="NormalWeb"/>
        <w:shd w:val="clear" w:color="auto" w:fill="FFFFFF"/>
        <w:spacing w:before="400" w:beforeAutospacing="0" w:after="400" w:afterAutospacing="0"/>
        <w:rPr>
          <w:b/>
          <w:color w:val="212121"/>
          <w:sz w:val="20"/>
          <w:szCs w:val="20"/>
        </w:rPr>
      </w:pPr>
      <w:r w:rsidRPr="009F081A">
        <w:rPr>
          <w:b/>
          <w:color w:val="212121"/>
          <w:sz w:val="20"/>
          <w:szCs w:val="20"/>
        </w:rPr>
        <w:t>References:</w:t>
      </w:r>
    </w:p>
    <w:p w:rsidR="003717D8" w:rsidRPr="009F081A" w:rsidRDefault="00651876" w:rsidP="006E6885">
      <w:pPr>
        <w:pStyle w:val="Default"/>
        <w:rPr>
          <w:sz w:val="20"/>
          <w:szCs w:val="20"/>
        </w:rPr>
      </w:pPr>
      <w:r w:rsidRPr="009F081A">
        <w:rPr>
          <w:sz w:val="20"/>
          <w:szCs w:val="20"/>
        </w:rPr>
        <w:t>Ms</w:t>
      </w:r>
      <w:r w:rsidR="003717D8" w:rsidRPr="009F081A">
        <w:rPr>
          <w:sz w:val="20"/>
          <w:szCs w:val="20"/>
        </w:rPr>
        <w:t xml:space="preserve">. </w:t>
      </w:r>
      <w:proofErr w:type="spellStart"/>
      <w:r w:rsidR="003717D8" w:rsidRPr="009F081A">
        <w:rPr>
          <w:sz w:val="20"/>
          <w:szCs w:val="20"/>
        </w:rPr>
        <w:t>M.Kalaivani.A</w:t>
      </w:r>
      <w:proofErr w:type="spellEnd"/>
      <w:r w:rsidR="003717D8" w:rsidRPr="009F081A">
        <w:rPr>
          <w:sz w:val="20"/>
          <w:szCs w:val="20"/>
        </w:rPr>
        <w:t xml:space="preserve"> study to assess the effectiveness of soya bean on menopausal symptoms among menopausal women in the institute of obstetrics and </w:t>
      </w:r>
      <w:proofErr w:type="spellStart"/>
      <w:r w:rsidR="003717D8" w:rsidRPr="009F081A">
        <w:rPr>
          <w:sz w:val="20"/>
          <w:szCs w:val="20"/>
        </w:rPr>
        <w:t>gynae</w:t>
      </w:r>
      <w:r w:rsidRPr="009F081A">
        <w:rPr>
          <w:sz w:val="20"/>
          <w:szCs w:val="20"/>
        </w:rPr>
        <w:t>cology</w:t>
      </w:r>
      <w:proofErr w:type="spellEnd"/>
      <w:r w:rsidRPr="009F081A">
        <w:rPr>
          <w:sz w:val="20"/>
          <w:szCs w:val="20"/>
        </w:rPr>
        <w:t>, chennai-08.2013; 16-32</w:t>
      </w:r>
    </w:p>
    <w:p w:rsidR="006E6885" w:rsidRPr="009F081A" w:rsidRDefault="006E6885" w:rsidP="006E6885">
      <w:pPr>
        <w:pStyle w:val="Default"/>
        <w:rPr>
          <w:sz w:val="20"/>
          <w:szCs w:val="20"/>
        </w:rPr>
      </w:pPr>
    </w:p>
    <w:p w:rsidR="006E6885" w:rsidRPr="009F081A" w:rsidRDefault="006E6885" w:rsidP="002979EA">
      <w:pPr>
        <w:shd w:val="clear" w:color="auto" w:fill="FFFFFF"/>
        <w:rPr>
          <w:rFonts w:ascii="Times New Roman" w:hAnsi="Times New Roman" w:cs="Times New Roman"/>
          <w:sz w:val="20"/>
          <w:szCs w:val="20"/>
        </w:rPr>
      </w:pPr>
      <w:proofErr w:type="gramStart"/>
      <w:r w:rsidRPr="009F081A">
        <w:rPr>
          <w:rFonts w:ascii="Times New Roman" w:hAnsi="Times New Roman" w:cs="Times New Roman"/>
          <w:sz w:val="20"/>
          <w:szCs w:val="20"/>
        </w:rPr>
        <w:t>2.Sagar</w:t>
      </w:r>
      <w:proofErr w:type="gramEnd"/>
      <w:r w:rsidR="001B6B17">
        <w:rPr>
          <w:rFonts w:ascii="Times New Roman" w:hAnsi="Times New Roman" w:cs="Times New Roman"/>
          <w:sz w:val="20"/>
          <w:szCs w:val="20"/>
        </w:rPr>
        <w:t xml:space="preserve"> </w:t>
      </w:r>
      <w:proofErr w:type="spellStart"/>
      <w:r w:rsidR="001B6B17">
        <w:rPr>
          <w:rFonts w:ascii="Times New Roman" w:hAnsi="Times New Roman" w:cs="Times New Roman"/>
          <w:sz w:val="20"/>
          <w:szCs w:val="20"/>
        </w:rPr>
        <w:t>A,Borker</w:t>
      </w:r>
      <w:proofErr w:type="spellEnd"/>
      <w:r w:rsidR="001B6B17">
        <w:rPr>
          <w:rFonts w:ascii="Times New Roman" w:hAnsi="Times New Roman" w:cs="Times New Roman"/>
          <w:sz w:val="20"/>
          <w:szCs w:val="20"/>
        </w:rPr>
        <w:t xml:space="preserve"> </w:t>
      </w:r>
      <w:r w:rsidRPr="009F081A">
        <w:rPr>
          <w:rFonts w:ascii="Times New Roman" w:hAnsi="Times New Roman" w:cs="Times New Roman"/>
          <w:sz w:val="20"/>
          <w:szCs w:val="20"/>
        </w:rPr>
        <w:t xml:space="preserve">et </w:t>
      </w:r>
      <w:proofErr w:type="spellStart"/>
      <w:r w:rsidRPr="009F081A">
        <w:rPr>
          <w:rFonts w:ascii="Times New Roman" w:hAnsi="Times New Roman" w:cs="Times New Roman"/>
          <w:sz w:val="20"/>
          <w:szCs w:val="20"/>
        </w:rPr>
        <w:t>al.Study</w:t>
      </w:r>
      <w:proofErr w:type="spellEnd"/>
      <w:r w:rsidRPr="009F081A">
        <w:rPr>
          <w:rFonts w:ascii="Times New Roman" w:hAnsi="Times New Roman" w:cs="Times New Roman"/>
          <w:sz w:val="20"/>
          <w:szCs w:val="20"/>
        </w:rPr>
        <w:t xml:space="preserve"> of menopausal </w:t>
      </w:r>
      <w:proofErr w:type="spellStart"/>
      <w:r w:rsidRPr="009F081A">
        <w:rPr>
          <w:rFonts w:ascii="Times New Roman" w:hAnsi="Times New Roman" w:cs="Times New Roman"/>
          <w:sz w:val="20"/>
          <w:szCs w:val="20"/>
        </w:rPr>
        <w:t>symptoms,and</w:t>
      </w:r>
      <w:proofErr w:type="spellEnd"/>
      <w:r w:rsidRPr="009F081A">
        <w:rPr>
          <w:rFonts w:ascii="Times New Roman" w:hAnsi="Times New Roman" w:cs="Times New Roman"/>
          <w:sz w:val="20"/>
          <w:szCs w:val="20"/>
        </w:rPr>
        <w:t xml:space="preserve"> perceptions about menopause among women at a rural community in </w:t>
      </w:r>
      <w:proofErr w:type="spellStart"/>
      <w:r w:rsidRPr="009F081A">
        <w:rPr>
          <w:rFonts w:ascii="Times New Roman" w:hAnsi="Times New Roman" w:cs="Times New Roman"/>
          <w:sz w:val="20"/>
          <w:szCs w:val="20"/>
        </w:rPr>
        <w:t>kerala.Journal</w:t>
      </w:r>
      <w:proofErr w:type="spellEnd"/>
      <w:r w:rsidRPr="009F081A">
        <w:rPr>
          <w:rFonts w:ascii="Times New Roman" w:hAnsi="Times New Roman" w:cs="Times New Roman"/>
          <w:sz w:val="20"/>
          <w:szCs w:val="20"/>
        </w:rPr>
        <w:t xml:space="preserve"> of Midlife health.2013;4(3): 182-187.</w:t>
      </w:r>
    </w:p>
    <w:p w:rsidR="00EE25F8" w:rsidRPr="009F081A" w:rsidRDefault="00EE25F8" w:rsidP="002979EA">
      <w:pPr>
        <w:shd w:val="clear" w:color="auto" w:fill="FFFFFF"/>
        <w:rPr>
          <w:rFonts w:ascii="Times New Roman" w:hAnsi="Times New Roman" w:cs="Times New Roman"/>
          <w:color w:val="232323"/>
          <w:sz w:val="20"/>
          <w:szCs w:val="20"/>
          <w:shd w:val="clear" w:color="auto" w:fill="FFFFFF"/>
        </w:rPr>
      </w:pPr>
      <w:proofErr w:type="gramStart"/>
      <w:r w:rsidRPr="009F081A">
        <w:rPr>
          <w:rFonts w:ascii="Times New Roman" w:hAnsi="Times New Roman" w:cs="Times New Roman"/>
          <w:sz w:val="20"/>
          <w:szCs w:val="20"/>
        </w:rPr>
        <w:t>3.</w:t>
      </w:r>
      <w:r w:rsidR="001B6B17">
        <w:rPr>
          <w:rFonts w:ascii="Times New Roman" w:hAnsi="Times New Roman" w:cs="Times New Roman"/>
          <w:color w:val="232323"/>
          <w:sz w:val="20"/>
          <w:szCs w:val="20"/>
          <w:shd w:val="clear" w:color="auto" w:fill="FFFFFF"/>
        </w:rPr>
        <w:t>Sioban</w:t>
      </w:r>
      <w:proofErr w:type="gramEnd"/>
      <w:r w:rsidR="001B6B17">
        <w:rPr>
          <w:rFonts w:ascii="Times New Roman" w:hAnsi="Times New Roman" w:cs="Times New Roman"/>
          <w:color w:val="232323"/>
          <w:sz w:val="20"/>
          <w:szCs w:val="20"/>
          <w:shd w:val="clear" w:color="auto" w:fill="FFFFFF"/>
        </w:rPr>
        <w:t xml:space="preserve"> </w:t>
      </w:r>
      <w:proofErr w:type="spellStart"/>
      <w:r w:rsidR="001B6B17">
        <w:rPr>
          <w:rFonts w:ascii="Times New Roman" w:hAnsi="Times New Roman" w:cs="Times New Roman"/>
          <w:color w:val="232323"/>
          <w:sz w:val="20"/>
          <w:szCs w:val="20"/>
          <w:shd w:val="clear" w:color="auto" w:fill="FFFFFF"/>
        </w:rPr>
        <w:t>DHarlow</w:t>
      </w:r>
      <w:proofErr w:type="spellEnd"/>
      <w:r w:rsidR="001B6B17">
        <w:rPr>
          <w:rFonts w:ascii="Times New Roman" w:hAnsi="Times New Roman" w:cs="Times New Roman"/>
          <w:color w:val="232323"/>
          <w:sz w:val="20"/>
          <w:szCs w:val="20"/>
          <w:shd w:val="clear" w:color="auto" w:fill="FFFFFF"/>
        </w:rPr>
        <w:t xml:space="preserve"> </w:t>
      </w:r>
      <w:proofErr w:type="spellStart"/>
      <w:r w:rsidR="001B6B17">
        <w:rPr>
          <w:rFonts w:ascii="Times New Roman" w:hAnsi="Times New Roman" w:cs="Times New Roman"/>
          <w:color w:val="232323"/>
          <w:sz w:val="20"/>
          <w:szCs w:val="20"/>
          <w:shd w:val="clear" w:color="auto" w:fill="FFFFFF"/>
        </w:rPr>
        <w:t>PhD,Margery</w:t>
      </w:r>
      <w:proofErr w:type="spellEnd"/>
      <w:r w:rsidR="001B6B17">
        <w:rPr>
          <w:rFonts w:ascii="Times New Roman" w:hAnsi="Times New Roman" w:cs="Times New Roman"/>
          <w:color w:val="232323"/>
          <w:sz w:val="20"/>
          <w:szCs w:val="20"/>
          <w:shd w:val="clear" w:color="auto" w:fill="FFFFFF"/>
        </w:rPr>
        <w:t xml:space="preserve"> </w:t>
      </w:r>
      <w:proofErr w:type="spellStart"/>
      <w:r w:rsidR="001B6B17">
        <w:rPr>
          <w:rFonts w:ascii="Times New Roman" w:hAnsi="Times New Roman" w:cs="Times New Roman"/>
          <w:color w:val="232323"/>
          <w:sz w:val="20"/>
          <w:szCs w:val="20"/>
          <w:shd w:val="clear" w:color="auto" w:fill="FFFFFF"/>
        </w:rPr>
        <w:t>Gass,MD,NCMP</w:t>
      </w:r>
      <w:proofErr w:type="spellEnd"/>
      <w:r w:rsidR="001B6B17">
        <w:rPr>
          <w:rFonts w:ascii="Times New Roman" w:hAnsi="Times New Roman" w:cs="Times New Roman"/>
          <w:color w:val="232323"/>
          <w:sz w:val="20"/>
          <w:szCs w:val="20"/>
          <w:shd w:val="clear" w:color="auto" w:fill="FFFFFF"/>
        </w:rPr>
        <w:t xml:space="preserve"> and </w:t>
      </w:r>
      <w:proofErr w:type="spellStart"/>
      <w:r w:rsidR="001B6B17">
        <w:rPr>
          <w:rFonts w:ascii="Times New Roman" w:hAnsi="Times New Roman" w:cs="Times New Roman"/>
          <w:color w:val="232323"/>
          <w:sz w:val="20"/>
          <w:szCs w:val="20"/>
          <w:shd w:val="clear" w:color="auto" w:fill="FFFFFF"/>
        </w:rPr>
        <w:t>Tobie</w:t>
      </w:r>
      <w:proofErr w:type="spellEnd"/>
      <w:r w:rsidR="001B6B17">
        <w:rPr>
          <w:rFonts w:ascii="Times New Roman" w:hAnsi="Times New Roman" w:cs="Times New Roman"/>
          <w:color w:val="232323"/>
          <w:sz w:val="20"/>
          <w:szCs w:val="20"/>
          <w:shd w:val="clear" w:color="auto" w:fill="FFFFFF"/>
        </w:rPr>
        <w:t xml:space="preserve"> J.de </w:t>
      </w:r>
      <w:proofErr w:type="spellStart"/>
      <w:r w:rsidR="001B6B17">
        <w:rPr>
          <w:rFonts w:ascii="Times New Roman" w:hAnsi="Times New Roman" w:cs="Times New Roman"/>
          <w:color w:val="232323"/>
          <w:sz w:val="20"/>
          <w:szCs w:val="20"/>
          <w:shd w:val="clear" w:color="auto" w:fill="FFFFFF"/>
        </w:rPr>
        <w:t>Villiers,MBCHB,FRCOG,FCOG</w:t>
      </w:r>
      <w:proofErr w:type="spellEnd"/>
      <w:r w:rsidR="001B6B17">
        <w:rPr>
          <w:rFonts w:ascii="Times New Roman" w:hAnsi="Times New Roman" w:cs="Times New Roman"/>
          <w:color w:val="232323"/>
          <w:sz w:val="20"/>
          <w:szCs w:val="20"/>
          <w:shd w:val="clear" w:color="auto" w:fill="FFFFFF"/>
        </w:rPr>
        <w:t>(SA)</w:t>
      </w:r>
      <w:r w:rsidRPr="009F081A">
        <w:rPr>
          <w:rFonts w:ascii="Times New Roman" w:hAnsi="Times New Roman" w:cs="Times New Roman"/>
          <w:color w:val="232323"/>
          <w:sz w:val="20"/>
          <w:szCs w:val="20"/>
          <w:shd w:val="clear" w:color="auto" w:fill="FFFFFF"/>
        </w:rPr>
        <w:t>. Executive summary of the stages of reproductive aging workshop + 10: addressing the unfinished agenda of staging reproductive aging. </w:t>
      </w:r>
      <w:r w:rsidRPr="009F081A">
        <w:rPr>
          <w:rStyle w:val="Emphasis"/>
          <w:rFonts w:ascii="Times New Roman" w:hAnsi="Times New Roman" w:cs="Times New Roman"/>
          <w:color w:val="232323"/>
          <w:sz w:val="20"/>
          <w:szCs w:val="20"/>
          <w:shd w:val="clear" w:color="auto" w:fill="FFFFFF"/>
        </w:rPr>
        <w:t xml:space="preserve">J </w:t>
      </w:r>
      <w:proofErr w:type="spellStart"/>
      <w:r w:rsidRPr="009F081A">
        <w:rPr>
          <w:rStyle w:val="Emphasis"/>
          <w:rFonts w:ascii="Times New Roman" w:hAnsi="Times New Roman" w:cs="Times New Roman"/>
          <w:color w:val="232323"/>
          <w:sz w:val="20"/>
          <w:szCs w:val="20"/>
          <w:shd w:val="clear" w:color="auto" w:fill="FFFFFF"/>
        </w:rPr>
        <w:t>Clin</w:t>
      </w:r>
      <w:proofErr w:type="spellEnd"/>
      <w:r w:rsidRPr="009F081A">
        <w:rPr>
          <w:rStyle w:val="Emphasis"/>
          <w:rFonts w:ascii="Times New Roman" w:hAnsi="Times New Roman" w:cs="Times New Roman"/>
          <w:color w:val="232323"/>
          <w:sz w:val="20"/>
          <w:szCs w:val="20"/>
          <w:shd w:val="clear" w:color="auto" w:fill="FFFFFF"/>
        </w:rPr>
        <w:t xml:space="preserve"> </w:t>
      </w:r>
      <w:proofErr w:type="spellStart"/>
      <w:r w:rsidRPr="009F081A">
        <w:rPr>
          <w:rStyle w:val="Emphasis"/>
          <w:rFonts w:ascii="Times New Roman" w:hAnsi="Times New Roman" w:cs="Times New Roman"/>
          <w:color w:val="232323"/>
          <w:sz w:val="20"/>
          <w:szCs w:val="20"/>
          <w:shd w:val="clear" w:color="auto" w:fill="FFFFFF"/>
        </w:rPr>
        <w:t>Endocr</w:t>
      </w:r>
      <w:proofErr w:type="spellEnd"/>
      <w:r w:rsidRPr="009F081A">
        <w:rPr>
          <w:rStyle w:val="Emphasis"/>
          <w:rFonts w:ascii="Times New Roman" w:hAnsi="Times New Roman" w:cs="Times New Roman"/>
          <w:color w:val="232323"/>
          <w:sz w:val="20"/>
          <w:szCs w:val="20"/>
          <w:shd w:val="clear" w:color="auto" w:fill="FFFFFF"/>
        </w:rPr>
        <w:t xml:space="preserve"> Metab</w:t>
      </w:r>
      <w:r w:rsidRPr="009F081A">
        <w:rPr>
          <w:rFonts w:ascii="Times New Roman" w:hAnsi="Times New Roman" w:cs="Times New Roman"/>
          <w:color w:val="232323"/>
          <w:sz w:val="20"/>
          <w:szCs w:val="20"/>
          <w:shd w:val="clear" w:color="auto" w:fill="FFFFFF"/>
        </w:rPr>
        <w:t> 2012; 97:1159–1168.</w:t>
      </w:r>
    </w:p>
    <w:p w:rsidR="00EE25F8" w:rsidRPr="009F081A" w:rsidRDefault="00EE25F8" w:rsidP="002979EA">
      <w:pPr>
        <w:shd w:val="clear" w:color="auto" w:fill="FFFFFF"/>
        <w:rPr>
          <w:rFonts w:ascii="Times New Roman" w:hAnsi="Times New Roman" w:cs="Times New Roman"/>
          <w:color w:val="232323"/>
          <w:sz w:val="20"/>
          <w:szCs w:val="20"/>
          <w:shd w:val="clear" w:color="auto" w:fill="FFFFFF"/>
        </w:rPr>
      </w:pPr>
      <w:r w:rsidRPr="009F081A">
        <w:rPr>
          <w:rFonts w:ascii="Times New Roman" w:hAnsi="Times New Roman" w:cs="Times New Roman"/>
          <w:color w:val="232323"/>
          <w:sz w:val="20"/>
          <w:szCs w:val="20"/>
          <w:shd w:val="clear" w:color="auto" w:fill="FFFFFF"/>
        </w:rPr>
        <w:t xml:space="preserve">4. </w:t>
      </w:r>
      <w:proofErr w:type="spellStart"/>
      <w:r w:rsidRPr="009F081A">
        <w:rPr>
          <w:rFonts w:ascii="Times New Roman" w:hAnsi="Times New Roman" w:cs="Times New Roman"/>
          <w:color w:val="232323"/>
          <w:sz w:val="20"/>
          <w:szCs w:val="20"/>
          <w:shd w:val="clear" w:color="auto" w:fill="FFFFFF"/>
        </w:rPr>
        <w:t>Soules</w:t>
      </w:r>
      <w:proofErr w:type="spellEnd"/>
      <w:r w:rsidR="003F1775">
        <w:rPr>
          <w:rFonts w:ascii="Times New Roman" w:hAnsi="Times New Roman" w:cs="Times New Roman"/>
          <w:color w:val="232323"/>
          <w:sz w:val="20"/>
          <w:szCs w:val="20"/>
          <w:shd w:val="clear" w:color="auto" w:fill="FFFFFF"/>
        </w:rPr>
        <w:t xml:space="preserve"> MR, Sherman S, Parrott E, R </w:t>
      </w:r>
      <w:proofErr w:type="spellStart"/>
      <w:r w:rsidR="003F1775">
        <w:rPr>
          <w:rFonts w:ascii="Times New Roman" w:hAnsi="Times New Roman" w:cs="Times New Roman"/>
          <w:color w:val="232323"/>
          <w:sz w:val="20"/>
          <w:szCs w:val="20"/>
          <w:shd w:val="clear" w:color="auto" w:fill="FFFFFF"/>
        </w:rPr>
        <w:t>Rebar</w:t>
      </w:r>
      <w:proofErr w:type="gramStart"/>
      <w:r w:rsidR="003F1775">
        <w:rPr>
          <w:rFonts w:ascii="Times New Roman" w:hAnsi="Times New Roman" w:cs="Times New Roman"/>
          <w:color w:val="232323"/>
          <w:sz w:val="20"/>
          <w:szCs w:val="20"/>
          <w:shd w:val="clear" w:color="auto" w:fill="FFFFFF"/>
        </w:rPr>
        <w:t>,N</w:t>
      </w:r>
      <w:proofErr w:type="spellEnd"/>
      <w:proofErr w:type="gramEnd"/>
      <w:r w:rsidR="003F1775">
        <w:rPr>
          <w:rFonts w:ascii="Times New Roman" w:hAnsi="Times New Roman" w:cs="Times New Roman"/>
          <w:color w:val="232323"/>
          <w:sz w:val="20"/>
          <w:szCs w:val="20"/>
          <w:shd w:val="clear" w:color="auto" w:fill="FFFFFF"/>
        </w:rPr>
        <w:t xml:space="preserve"> </w:t>
      </w:r>
      <w:proofErr w:type="spellStart"/>
      <w:r w:rsidR="003F1775">
        <w:rPr>
          <w:rFonts w:ascii="Times New Roman" w:hAnsi="Times New Roman" w:cs="Times New Roman"/>
          <w:color w:val="232323"/>
          <w:sz w:val="20"/>
          <w:szCs w:val="20"/>
          <w:shd w:val="clear" w:color="auto" w:fill="FFFFFF"/>
        </w:rPr>
        <w:t>Santoro,W</w:t>
      </w:r>
      <w:proofErr w:type="spellEnd"/>
      <w:r w:rsidR="003F1775">
        <w:rPr>
          <w:rFonts w:ascii="Times New Roman" w:hAnsi="Times New Roman" w:cs="Times New Roman"/>
          <w:color w:val="232323"/>
          <w:sz w:val="20"/>
          <w:szCs w:val="20"/>
          <w:shd w:val="clear" w:color="auto" w:fill="FFFFFF"/>
        </w:rPr>
        <w:t xml:space="preserve"> </w:t>
      </w:r>
      <w:proofErr w:type="spellStart"/>
      <w:r w:rsidR="003F1775">
        <w:rPr>
          <w:rFonts w:ascii="Times New Roman" w:hAnsi="Times New Roman" w:cs="Times New Roman"/>
          <w:color w:val="232323"/>
          <w:sz w:val="20"/>
          <w:szCs w:val="20"/>
          <w:shd w:val="clear" w:color="auto" w:fill="FFFFFF"/>
        </w:rPr>
        <w:t>Utian,N</w:t>
      </w:r>
      <w:proofErr w:type="spellEnd"/>
      <w:r w:rsidR="003F1775">
        <w:rPr>
          <w:rFonts w:ascii="Times New Roman" w:hAnsi="Times New Roman" w:cs="Times New Roman"/>
          <w:color w:val="232323"/>
          <w:sz w:val="20"/>
          <w:szCs w:val="20"/>
          <w:shd w:val="clear" w:color="auto" w:fill="FFFFFF"/>
        </w:rPr>
        <w:t xml:space="preserve"> Woods</w:t>
      </w:r>
      <w:r w:rsidRPr="009F081A">
        <w:rPr>
          <w:rFonts w:ascii="Times New Roman" w:hAnsi="Times New Roman" w:cs="Times New Roman"/>
          <w:color w:val="232323"/>
          <w:sz w:val="20"/>
          <w:szCs w:val="20"/>
          <w:shd w:val="clear" w:color="auto" w:fill="FFFFFF"/>
        </w:rPr>
        <w:t>. Executive summary: Stages of Reproductive Aging Workshop (STRAW). </w:t>
      </w:r>
      <w:r w:rsidRPr="009F081A">
        <w:rPr>
          <w:rStyle w:val="Emphasis"/>
          <w:rFonts w:ascii="Times New Roman" w:hAnsi="Times New Roman" w:cs="Times New Roman"/>
          <w:color w:val="232323"/>
          <w:sz w:val="20"/>
          <w:szCs w:val="20"/>
          <w:shd w:val="clear" w:color="auto" w:fill="FFFFFF"/>
        </w:rPr>
        <w:t>Climacteric</w:t>
      </w:r>
      <w:r w:rsidRPr="009F081A">
        <w:rPr>
          <w:rFonts w:ascii="Times New Roman" w:hAnsi="Times New Roman" w:cs="Times New Roman"/>
          <w:color w:val="232323"/>
          <w:sz w:val="20"/>
          <w:szCs w:val="20"/>
          <w:shd w:val="clear" w:color="auto" w:fill="FFFFFF"/>
        </w:rPr>
        <w:t> 2001; 4:267–272.</w:t>
      </w:r>
    </w:p>
    <w:p w:rsidR="006E6885" w:rsidRPr="009F081A" w:rsidRDefault="007156D3" w:rsidP="00C73F6A">
      <w:pPr>
        <w:shd w:val="clear" w:color="auto" w:fill="FFFFFF"/>
        <w:rPr>
          <w:rFonts w:ascii="Times New Roman" w:hAnsi="Times New Roman" w:cs="Times New Roman"/>
          <w:color w:val="232323"/>
          <w:sz w:val="20"/>
          <w:szCs w:val="20"/>
          <w:shd w:val="clear" w:color="auto" w:fill="FFFFFF"/>
        </w:rPr>
      </w:pPr>
      <w:r>
        <w:rPr>
          <w:rFonts w:ascii="Times New Roman" w:hAnsi="Times New Roman" w:cs="Times New Roman"/>
          <w:color w:val="232323"/>
          <w:sz w:val="20"/>
          <w:szCs w:val="20"/>
          <w:shd w:val="clear" w:color="auto" w:fill="FFFFFF"/>
        </w:rPr>
        <w:lastRenderedPageBreak/>
        <w:t>5.Li,Rui-xia MM ,</w:t>
      </w:r>
      <w:proofErr w:type="spellStart"/>
      <w:r>
        <w:rPr>
          <w:rFonts w:ascii="Times New Roman" w:hAnsi="Times New Roman" w:cs="Times New Roman"/>
          <w:color w:val="232323"/>
          <w:sz w:val="20"/>
          <w:szCs w:val="20"/>
          <w:shd w:val="clear" w:color="auto" w:fill="FFFFFF"/>
        </w:rPr>
        <w:t>Ma.Min</w:t>
      </w:r>
      <w:proofErr w:type="spellEnd"/>
      <w:r>
        <w:rPr>
          <w:rFonts w:ascii="Times New Roman" w:hAnsi="Times New Roman" w:cs="Times New Roman"/>
          <w:color w:val="232323"/>
          <w:sz w:val="20"/>
          <w:szCs w:val="20"/>
          <w:shd w:val="clear" w:color="auto" w:fill="FFFFFF"/>
        </w:rPr>
        <w:t xml:space="preserve"> </w:t>
      </w:r>
      <w:proofErr w:type="spellStart"/>
      <w:r>
        <w:rPr>
          <w:rFonts w:ascii="Times New Roman" w:hAnsi="Times New Roman" w:cs="Times New Roman"/>
          <w:color w:val="232323"/>
          <w:sz w:val="20"/>
          <w:szCs w:val="20"/>
          <w:shd w:val="clear" w:color="auto" w:fill="FFFFFF"/>
        </w:rPr>
        <w:t>BSc:Xiao,Xi-rong</w:t>
      </w:r>
      <w:proofErr w:type="spellEnd"/>
      <w:r>
        <w:rPr>
          <w:rFonts w:ascii="Times New Roman" w:hAnsi="Times New Roman" w:cs="Times New Roman"/>
          <w:color w:val="232323"/>
          <w:sz w:val="20"/>
          <w:szCs w:val="20"/>
          <w:shd w:val="clear" w:color="auto" w:fill="FFFFFF"/>
        </w:rPr>
        <w:t xml:space="preserve"> </w:t>
      </w:r>
      <w:proofErr w:type="spellStart"/>
      <w:r>
        <w:rPr>
          <w:rFonts w:ascii="Times New Roman" w:hAnsi="Times New Roman" w:cs="Times New Roman"/>
          <w:color w:val="232323"/>
          <w:sz w:val="20"/>
          <w:szCs w:val="20"/>
          <w:shd w:val="clear" w:color="auto" w:fill="FFFFFF"/>
        </w:rPr>
        <w:t>MM:Xu,Yan</w:t>
      </w:r>
      <w:proofErr w:type="spellEnd"/>
      <w:r>
        <w:rPr>
          <w:rFonts w:ascii="Times New Roman" w:hAnsi="Times New Roman" w:cs="Times New Roman"/>
          <w:color w:val="232323"/>
          <w:sz w:val="20"/>
          <w:szCs w:val="20"/>
          <w:shd w:val="clear" w:color="auto" w:fill="FFFFFF"/>
        </w:rPr>
        <w:t xml:space="preserve"> </w:t>
      </w:r>
      <w:proofErr w:type="spellStart"/>
      <w:r>
        <w:rPr>
          <w:rFonts w:ascii="Times New Roman" w:hAnsi="Times New Roman" w:cs="Times New Roman"/>
          <w:color w:val="232323"/>
          <w:sz w:val="20"/>
          <w:szCs w:val="20"/>
          <w:shd w:val="clear" w:color="auto" w:fill="FFFFFF"/>
        </w:rPr>
        <w:t>MM:Chen,Xiu-Ying</w:t>
      </w:r>
      <w:proofErr w:type="spellEnd"/>
      <w:r>
        <w:rPr>
          <w:rFonts w:ascii="Times New Roman" w:hAnsi="Times New Roman" w:cs="Times New Roman"/>
          <w:color w:val="232323"/>
          <w:sz w:val="20"/>
          <w:szCs w:val="20"/>
          <w:shd w:val="clear" w:color="auto" w:fill="FFFFFF"/>
        </w:rPr>
        <w:t xml:space="preserve"> </w:t>
      </w:r>
      <w:proofErr w:type="spellStart"/>
      <w:r>
        <w:rPr>
          <w:rFonts w:ascii="Times New Roman" w:hAnsi="Times New Roman" w:cs="Times New Roman"/>
          <w:color w:val="232323"/>
          <w:sz w:val="20"/>
          <w:szCs w:val="20"/>
          <w:shd w:val="clear" w:color="auto" w:fill="FFFFFF"/>
        </w:rPr>
        <w:t>BSc,Li,Bin</w:t>
      </w:r>
      <w:proofErr w:type="spellEnd"/>
      <w:r>
        <w:rPr>
          <w:rFonts w:ascii="Times New Roman" w:hAnsi="Times New Roman" w:cs="Times New Roman"/>
          <w:color w:val="232323"/>
          <w:sz w:val="20"/>
          <w:szCs w:val="20"/>
          <w:shd w:val="clear" w:color="auto" w:fill="FFFFFF"/>
        </w:rPr>
        <w:t xml:space="preserve"> </w:t>
      </w:r>
      <w:proofErr w:type="spellStart"/>
      <w:r>
        <w:rPr>
          <w:rFonts w:ascii="Times New Roman" w:hAnsi="Times New Roman" w:cs="Times New Roman"/>
          <w:color w:val="232323"/>
          <w:sz w:val="20"/>
          <w:szCs w:val="20"/>
          <w:shd w:val="clear" w:color="auto" w:fill="FFFFFF"/>
        </w:rPr>
        <w:t>MD,PhD</w:t>
      </w:r>
      <w:proofErr w:type="spellEnd"/>
      <w:r>
        <w:rPr>
          <w:rFonts w:ascii="Times New Roman" w:hAnsi="Times New Roman" w:cs="Times New Roman"/>
          <w:color w:val="232323"/>
          <w:sz w:val="20"/>
          <w:szCs w:val="20"/>
          <w:shd w:val="clear" w:color="auto" w:fill="FFFFFF"/>
        </w:rPr>
        <w:t xml:space="preserve"> </w:t>
      </w:r>
      <w:r w:rsidR="00EE25F8" w:rsidRPr="009F081A">
        <w:rPr>
          <w:rFonts w:ascii="Times New Roman" w:hAnsi="Times New Roman" w:cs="Times New Roman"/>
          <w:color w:val="232323"/>
          <w:sz w:val="20"/>
          <w:szCs w:val="20"/>
          <w:shd w:val="clear" w:color="auto" w:fill="FFFFFF"/>
        </w:rPr>
        <w:t>.</w:t>
      </w:r>
      <w:proofErr w:type="spellStart"/>
      <w:r w:rsidR="00EE25F8" w:rsidRPr="009F081A">
        <w:rPr>
          <w:rFonts w:ascii="Times New Roman" w:hAnsi="Times New Roman" w:cs="Times New Roman"/>
          <w:color w:val="232323"/>
          <w:sz w:val="20"/>
          <w:szCs w:val="20"/>
          <w:shd w:val="clear" w:color="auto" w:fill="FFFFFF"/>
        </w:rPr>
        <w:t>Perimenopausal</w:t>
      </w:r>
      <w:proofErr w:type="spellEnd"/>
      <w:r w:rsidR="00EE25F8" w:rsidRPr="009F081A">
        <w:rPr>
          <w:rFonts w:ascii="Times New Roman" w:hAnsi="Times New Roman" w:cs="Times New Roman"/>
          <w:color w:val="232323"/>
          <w:sz w:val="20"/>
          <w:szCs w:val="20"/>
          <w:shd w:val="clear" w:color="auto" w:fill="FFFFFF"/>
        </w:rPr>
        <w:t xml:space="preserve"> syndrome and mood disorders in perimenopause.Medicine.2016,volume 95,issue 32</w:t>
      </w:r>
    </w:p>
    <w:p w:rsidR="00B56ACE" w:rsidRPr="009F081A" w:rsidRDefault="00B56ACE" w:rsidP="00C73F6A">
      <w:pPr>
        <w:shd w:val="clear" w:color="auto" w:fill="FFFFFF"/>
        <w:rPr>
          <w:rFonts w:ascii="Times New Roman" w:hAnsi="Times New Roman" w:cs="Times New Roman"/>
          <w:color w:val="303030"/>
          <w:sz w:val="20"/>
          <w:szCs w:val="20"/>
          <w:shd w:val="clear" w:color="auto" w:fill="FFFFFF"/>
        </w:rPr>
      </w:pPr>
      <w:proofErr w:type="gramStart"/>
      <w:r w:rsidRPr="009F081A">
        <w:rPr>
          <w:rFonts w:ascii="Times New Roman" w:hAnsi="Times New Roman" w:cs="Times New Roman"/>
          <w:color w:val="303030"/>
          <w:sz w:val="20"/>
          <w:szCs w:val="20"/>
          <w:shd w:val="clear" w:color="auto" w:fill="FFFFFF"/>
        </w:rPr>
        <w:t>6.Freeman</w:t>
      </w:r>
      <w:proofErr w:type="gramEnd"/>
      <w:r w:rsidRPr="009F081A">
        <w:rPr>
          <w:rFonts w:ascii="Times New Roman" w:hAnsi="Times New Roman" w:cs="Times New Roman"/>
          <w:color w:val="303030"/>
          <w:sz w:val="20"/>
          <w:szCs w:val="20"/>
          <w:shd w:val="clear" w:color="auto" w:fill="FFFFFF"/>
        </w:rPr>
        <w:t xml:space="preserve"> EW, </w:t>
      </w:r>
      <w:proofErr w:type="spellStart"/>
      <w:r w:rsidRPr="009F081A">
        <w:rPr>
          <w:rFonts w:ascii="Times New Roman" w:hAnsi="Times New Roman" w:cs="Times New Roman"/>
          <w:color w:val="303030"/>
          <w:sz w:val="20"/>
          <w:szCs w:val="20"/>
          <w:shd w:val="clear" w:color="auto" w:fill="FFFFFF"/>
        </w:rPr>
        <w:t>Sammel</w:t>
      </w:r>
      <w:proofErr w:type="spellEnd"/>
      <w:r w:rsidRPr="009F081A">
        <w:rPr>
          <w:rFonts w:ascii="Times New Roman" w:hAnsi="Times New Roman" w:cs="Times New Roman"/>
          <w:color w:val="303030"/>
          <w:sz w:val="20"/>
          <w:szCs w:val="20"/>
          <w:shd w:val="clear" w:color="auto" w:fill="FFFFFF"/>
        </w:rPr>
        <w:t xml:space="preserve"> MD, Lin H, </w:t>
      </w:r>
      <w:proofErr w:type="spellStart"/>
      <w:r w:rsidRPr="009F081A">
        <w:rPr>
          <w:rFonts w:ascii="Times New Roman" w:hAnsi="Times New Roman" w:cs="Times New Roman"/>
          <w:color w:val="303030"/>
          <w:sz w:val="20"/>
          <w:szCs w:val="20"/>
          <w:shd w:val="clear" w:color="auto" w:fill="FFFFFF"/>
        </w:rPr>
        <w:t>Gracia</w:t>
      </w:r>
      <w:proofErr w:type="spellEnd"/>
      <w:r w:rsidRPr="009F081A">
        <w:rPr>
          <w:rFonts w:ascii="Times New Roman" w:hAnsi="Times New Roman" w:cs="Times New Roman"/>
          <w:color w:val="303030"/>
          <w:sz w:val="20"/>
          <w:szCs w:val="20"/>
          <w:shd w:val="clear" w:color="auto" w:fill="FFFFFF"/>
        </w:rPr>
        <w:t xml:space="preserve"> CR, </w:t>
      </w:r>
      <w:proofErr w:type="spellStart"/>
      <w:r w:rsidRPr="009F081A">
        <w:rPr>
          <w:rFonts w:ascii="Times New Roman" w:hAnsi="Times New Roman" w:cs="Times New Roman"/>
          <w:color w:val="303030"/>
          <w:sz w:val="20"/>
          <w:szCs w:val="20"/>
          <w:shd w:val="clear" w:color="auto" w:fill="FFFFFF"/>
        </w:rPr>
        <w:t>Pien</w:t>
      </w:r>
      <w:proofErr w:type="spellEnd"/>
      <w:r w:rsidRPr="009F081A">
        <w:rPr>
          <w:rFonts w:ascii="Times New Roman" w:hAnsi="Times New Roman" w:cs="Times New Roman"/>
          <w:color w:val="303030"/>
          <w:sz w:val="20"/>
          <w:szCs w:val="20"/>
          <w:shd w:val="clear" w:color="auto" w:fill="FFFFFF"/>
        </w:rPr>
        <w:t xml:space="preserve"> GW, Nelson DB, Sheng L. Symptoms associated with menopausal transition and reproductive hormones in midlife women. </w:t>
      </w:r>
      <w:proofErr w:type="spellStart"/>
      <w:r w:rsidRPr="009F081A">
        <w:rPr>
          <w:rStyle w:val="ref-journal"/>
          <w:rFonts w:ascii="Times New Roman" w:hAnsi="Times New Roman" w:cs="Times New Roman"/>
          <w:color w:val="303030"/>
          <w:sz w:val="20"/>
          <w:szCs w:val="20"/>
          <w:shd w:val="clear" w:color="auto" w:fill="FFFFFF"/>
        </w:rPr>
        <w:t>Obstet</w:t>
      </w:r>
      <w:proofErr w:type="spellEnd"/>
      <w:r w:rsidRPr="009F081A">
        <w:rPr>
          <w:rStyle w:val="ref-journal"/>
          <w:rFonts w:ascii="Times New Roman" w:hAnsi="Times New Roman" w:cs="Times New Roman"/>
          <w:color w:val="303030"/>
          <w:sz w:val="20"/>
          <w:szCs w:val="20"/>
          <w:shd w:val="clear" w:color="auto" w:fill="FFFFFF"/>
        </w:rPr>
        <w:t xml:space="preserve"> Gynecol. </w:t>
      </w:r>
      <w:r w:rsidRPr="009F081A">
        <w:rPr>
          <w:rFonts w:ascii="Times New Roman" w:hAnsi="Times New Roman" w:cs="Times New Roman"/>
          <w:color w:val="303030"/>
          <w:sz w:val="20"/>
          <w:szCs w:val="20"/>
          <w:shd w:val="clear" w:color="auto" w:fill="FFFFFF"/>
        </w:rPr>
        <w:t>2007 Aug</w:t>
      </w:r>
      <w:proofErr w:type="gramStart"/>
      <w:r w:rsidRPr="009F081A">
        <w:rPr>
          <w:rFonts w:ascii="Times New Roman" w:hAnsi="Times New Roman" w:cs="Times New Roman"/>
          <w:color w:val="303030"/>
          <w:sz w:val="20"/>
          <w:szCs w:val="20"/>
          <w:shd w:val="clear" w:color="auto" w:fill="FFFFFF"/>
        </w:rPr>
        <w:t>;</w:t>
      </w:r>
      <w:r w:rsidRPr="009F081A">
        <w:rPr>
          <w:rStyle w:val="ref-vol"/>
          <w:rFonts w:ascii="Times New Roman" w:hAnsi="Times New Roman" w:cs="Times New Roman"/>
          <w:color w:val="303030"/>
          <w:sz w:val="20"/>
          <w:szCs w:val="20"/>
          <w:shd w:val="clear" w:color="auto" w:fill="FFFFFF"/>
        </w:rPr>
        <w:t>110</w:t>
      </w:r>
      <w:proofErr w:type="gramEnd"/>
      <w:r w:rsidRPr="009F081A">
        <w:rPr>
          <w:rFonts w:ascii="Times New Roman" w:hAnsi="Times New Roman" w:cs="Times New Roman"/>
          <w:color w:val="303030"/>
          <w:sz w:val="20"/>
          <w:szCs w:val="20"/>
          <w:shd w:val="clear" w:color="auto" w:fill="FFFFFF"/>
        </w:rPr>
        <w:t xml:space="preserve">(2 </w:t>
      </w:r>
      <w:proofErr w:type="spellStart"/>
      <w:r w:rsidRPr="009F081A">
        <w:rPr>
          <w:rFonts w:ascii="Times New Roman" w:hAnsi="Times New Roman" w:cs="Times New Roman"/>
          <w:color w:val="303030"/>
          <w:sz w:val="20"/>
          <w:szCs w:val="20"/>
          <w:shd w:val="clear" w:color="auto" w:fill="FFFFFF"/>
        </w:rPr>
        <w:t>Pt</w:t>
      </w:r>
      <w:proofErr w:type="spellEnd"/>
      <w:r w:rsidRPr="009F081A">
        <w:rPr>
          <w:rFonts w:ascii="Times New Roman" w:hAnsi="Times New Roman" w:cs="Times New Roman"/>
          <w:color w:val="303030"/>
          <w:sz w:val="20"/>
          <w:szCs w:val="20"/>
          <w:shd w:val="clear" w:color="auto" w:fill="FFFFFF"/>
        </w:rPr>
        <w:t xml:space="preserve"> 1):230-40</w:t>
      </w:r>
    </w:p>
    <w:p w:rsidR="00B56ACE" w:rsidRPr="009F081A" w:rsidRDefault="00B56ACE" w:rsidP="00C73F6A">
      <w:pPr>
        <w:shd w:val="clear" w:color="auto" w:fill="FFFFFF"/>
        <w:rPr>
          <w:rFonts w:ascii="Times New Roman" w:hAnsi="Times New Roman" w:cs="Times New Roman"/>
          <w:color w:val="303030"/>
          <w:sz w:val="20"/>
          <w:szCs w:val="20"/>
          <w:shd w:val="clear" w:color="auto" w:fill="FFFFFF"/>
        </w:rPr>
      </w:pPr>
      <w:proofErr w:type="gramStart"/>
      <w:r w:rsidRPr="009F081A">
        <w:rPr>
          <w:rFonts w:ascii="Times New Roman" w:hAnsi="Times New Roman" w:cs="Times New Roman"/>
          <w:color w:val="303030"/>
          <w:sz w:val="20"/>
          <w:szCs w:val="20"/>
          <w:shd w:val="clear" w:color="auto" w:fill="FFFFFF"/>
        </w:rPr>
        <w:t>7.Bansal</w:t>
      </w:r>
      <w:proofErr w:type="gramEnd"/>
      <w:r w:rsidRPr="009F081A">
        <w:rPr>
          <w:rFonts w:ascii="Times New Roman" w:hAnsi="Times New Roman" w:cs="Times New Roman"/>
          <w:color w:val="303030"/>
          <w:sz w:val="20"/>
          <w:szCs w:val="20"/>
          <w:shd w:val="clear" w:color="auto" w:fill="FFFFFF"/>
        </w:rPr>
        <w:t xml:space="preserve"> R, </w:t>
      </w:r>
      <w:proofErr w:type="spellStart"/>
      <w:r w:rsidRPr="009F081A">
        <w:rPr>
          <w:rFonts w:ascii="Times New Roman" w:hAnsi="Times New Roman" w:cs="Times New Roman"/>
          <w:color w:val="303030"/>
          <w:sz w:val="20"/>
          <w:szCs w:val="20"/>
          <w:shd w:val="clear" w:color="auto" w:fill="FFFFFF"/>
        </w:rPr>
        <w:t>Aggarwal</w:t>
      </w:r>
      <w:proofErr w:type="spellEnd"/>
      <w:r w:rsidRPr="009F081A">
        <w:rPr>
          <w:rFonts w:ascii="Times New Roman" w:hAnsi="Times New Roman" w:cs="Times New Roman"/>
          <w:color w:val="303030"/>
          <w:sz w:val="20"/>
          <w:szCs w:val="20"/>
          <w:shd w:val="clear" w:color="auto" w:fill="FFFFFF"/>
        </w:rPr>
        <w:t xml:space="preserve"> N. Menopausal Hot Flashes: A Concise Review. </w:t>
      </w:r>
      <w:proofErr w:type="gramStart"/>
      <w:r w:rsidRPr="009F081A">
        <w:rPr>
          <w:rStyle w:val="ref-journal"/>
          <w:rFonts w:ascii="Times New Roman" w:hAnsi="Times New Roman" w:cs="Times New Roman"/>
          <w:color w:val="303030"/>
          <w:sz w:val="20"/>
          <w:szCs w:val="20"/>
          <w:shd w:val="clear" w:color="auto" w:fill="FFFFFF"/>
        </w:rPr>
        <w:t>J Midlife Health.</w:t>
      </w:r>
      <w:proofErr w:type="gramEnd"/>
      <w:r w:rsidRPr="009F081A">
        <w:rPr>
          <w:rStyle w:val="ref-journal"/>
          <w:rFonts w:ascii="Times New Roman" w:hAnsi="Times New Roman" w:cs="Times New Roman"/>
          <w:color w:val="303030"/>
          <w:sz w:val="20"/>
          <w:szCs w:val="20"/>
          <w:shd w:val="clear" w:color="auto" w:fill="FFFFFF"/>
        </w:rPr>
        <w:t> </w:t>
      </w:r>
      <w:r w:rsidRPr="009F081A">
        <w:rPr>
          <w:rFonts w:ascii="Times New Roman" w:hAnsi="Times New Roman" w:cs="Times New Roman"/>
          <w:color w:val="303030"/>
          <w:sz w:val="20"/>
          <w:szCs w:val="20"/>
          <w:shd w:val="clear" w:color="auto" w:fill="FFFFFF"/>
        </w:rPr>
        <w:t>2019 Jan-Mar</w:t>
      </w:r>
      <w:proofErr w:type="gramStart"/>
      <w:r w:rsidRPr="009F081A">
        <w:rPr>
          <w:rFonts w:ascii="Times New Roman" w:hAnsi="Times New Roman" w:cs="Times New Roman"/>
          <w:color w:val="303030"/>
          <w:sz w:val="20"/>
          <w:szCs w:val="20"/>
          <w:shd w:val="clear" w:color="auto" w:fill="FFFFFF"/>
        </w:rPr>
        <w:t>;</w:t>
      </w:r>
      <w:r w:rsidRPr="009F081A">
        <w:rPr>
          <w:rStyle w:val="ref-vol"/>
          <w:rFonts w:ascii="Times New Roman" w:hAnsi="Times New Roman" w:cs="Times New Roman"/>
          <w:color w:val="303030"/>
          <w:sz w:val="20"/>
          <w:szCs w:val="20"/>
          <w:shd w:val="clear" w:color="auto" w:fill="FFFFFF"/>
        </w:rPr>
        <w:t>10</w:t>
      </w:r>
      <w:proofErr w:type="gramEnd"/>
      <w:r w:rsidRPr="009F081A">
        <w:rPr>
          <w:rFonts w:ascii="Times New Roman" w:hAnsi="Times New Roman" w:cs="Times New Roman"/>
          <w:color w:val="303030"/>
          <w:sz w:val="20"/>
          <w:szCs w:val="20"/>
          <w:shd w:val="clear" w:color="auto" w:fill="FFFFFF"/>
        </w:rPr>
        <w:t>(1):6-13.</w:t>
      </w:r>
    </w:p>
    <w:p w:rsidR="00153E50" w:rsidRPr="009F081A" w:rsidRDefault="00153E50" w:rsidP="00C73F6A">
      <w:pPr>
        <w:shd w:val="clear" w:color="auto" w:fill="FFFFFF"/>
        <w:rPr>
          <w:rFonts w:ascii="Times New Roman" w:hAnsi="Times New Roman" w:cs="Times New Roman"/>
          <w:color w:val="212121"/>
          <w:sz w:val="20"/>
          <w:szCs w:val="20"/>
          <w:shd w:val="clear" w:color="auto" w:fill="FFFFFF"/>
        </w:rPr>
      </w:pPr>
      <w:r w:rsidRPr="009F081A">
        <w:rPr>
          <w:rFonts w:ascii="Times New Roman" w:hAnsi="Times New Roman" w:cs="Times New Roman"/>
          <w:color w:val="303030"/>
          <w:sz w:val="20"/>
          <w:szCs w:val="20"/>
          <w:shd w:val="clear" w:color="auto" w:fill="FFFFFF"/>
        </w:rPr>
        <w:t>8.</w:t>
      </w:r>
      <w:r w:rsidRPr="009F081A">
        <w:rPr>
          <w:rFonts w:ascii="Times New Roman" w:hAnsi="Times New Roman" w:cs="Times New Roman"/>
          <w:color w:val="212121"/>
          <w:sz w:val="20"/>
          <w:szCs w:val="20"/>
          <w:shd w:val="clear" w:color="auto" w:fill="FFFFFF"/>
        </w:rPr>
        <w:t xml:space="preserve"> </w:t>
      </w:r>
      <w:proofErr w:type="spellStart"/>
      <w:r w:rsidRPr="009F081A">
        <w:rPr>
          <w:rFonts w:ascii="Times New Roman" w:hAnsi="Times New Roman" w:cs="Times New Roman"/>
          <w:color w:val="212121"/>
          <w:sz w:val="20"/>
          <w:szCs w:val="20"/>
          <w:shd w:val="clear" w:color="auto" w:fill="FFFFFF"/>
        </w:rPr>
        <w:t>Soules</w:t>
      </w:r>
      <w:proofErr w:type="spellEnd"/>
      <w:r w:rsidRPr="009F081A">
        <w:rPr>
          <w:rFonts w:ascii="Times New Roman" w:hAnsi="Times New Roman" w:cs="Times New Roman"/>
          <w:color w:val="212121"/>
          <w:sz w:val="20"/>
          <w:szCs w:val="20"/>
          <w:shd w:val="clear" w:color="auto" w:fill="FFFFFF"/>
        </w:rPr>
        <w:t xml:space="preserve"> </w:t>
      </w:r>
      <w:proofErr w:type="spellStart"/>
      <w:r w:rsidRPr="009F081A">
        <w:rPr>
          <w:rFonts w:ascii="Times New Roman" w:hAnsi="Times New Roman" w:cs="Times New Roman"/>
          <w:color w:val="212121"/>
          <w:sz w:val="20"/>
          <w:szCs w:val="20"/>
          <w:shd w:val="clear" w:color="auto" w:fill="FFFFFF"/>
        </w:rPr>
        <w:t>MR</w:t>
      </w:r>
      <w:proofErr w:type="gramStart"/>
      <w:r w:rsidRPr="009F081A">
        <w:rPr>
          <w:rFonts w:ascii="Times New Roman" w:hAnsi="Times New Roman" w:cs="Times New Roman"/>
          <w:color w:val="212121"/>
          <w:sz w:val="20"/>
          <w:szCs w:val="20"/>
          <w:shd w:val="clear" w:color="auto" w:fill="FFFFFF"/>
        </w:rPr>
        <w:t>,Sherman</w:t>
      </w:r>
      <w:proofErr w:type="spellEnd"/>
      <w:proofErr w:type="gramEnd"/>
      <w:r w:rsidRPr="009F081A">
        <w:rPr>
          <w:rFonts w:ascii="Times New Roman" w:hAnsi="Times New Roman" w:cs="Times New Roman"/>
          <w:color w:val="212121"/>
          <w:sz w:val="20"/>
          <w:szCs w:val="20"/>
          <w:shd w:val="clear" w:color="auto" w:fill="FFFFFF"/>
        </w:rPr>
        <w:t xml:space="preserve"> S</w:t>
      </w:r>
      <w:r w:rsidR="00EA5D3B">
        <w:rPr>
          <w:rFonts w:ascii="Times New Roman" w:hAnsi="Times New Roman" w:cs="Times New Roman"/>
          <w:color w:val="212121"/>
          <w:sz w:val="20"/>
          <w:szCs w:val="20"/>
          <w:shd w:val="clear" w:color="auto" w:fill="FFFFFF"/>
        </w:rPr>
        <w:t xml:space="preserve"> Parrott E,</w:t>
      </w:r>
      <w:r w:rsidRPr="009F081A">
        <w:rPr>
          <w:rFonts w:ascii="Times New Roman" w:hAnsi="Times New Roman" w:cs="Times New Roman"/>
          <w:color w:val="212121"/>
          <w:sz w:val="20"/>
          <w:szCs w:val="20"/>
          <w:shd w:val="clear" w:color="auto" w:fill="FFFFFF"/>
        </w:rPr>
        <w:t xml:space="preserve"> et </w:t>
      </w:r>
      <w:proofErr w:type="spellStart"/>
      <w:r w:rsidRPr="009F081A">
        <w:rPr>
          <w:rFonts w:ascii="Times New Roman" w:hAnsi="Times New Roman" w:cs="Times New Roman"/>
          <w:color w:val="212121"/>
          <w:sz w:val="20"/>
          <w:szCs w:val="20"/>
          <w:shd w:val="clear" w:color="auto" w:fill="FFFFFF"/>
        </w:rPr>
        <w:t>al.Executive</w:t>
      </w:r>
      <w:proofErr w:type="spellEnd"/>
      <w:r w:rsidRPr="009F081A">
        <w:rPr>
          <w:rFonts w:ascii="Times New Roman" w:hAnsi="Times New Roman" w:cs="Times New Roman"/>
          <w:color w:val="212121"/>
          <w:sz w:val="20"/>
          <w:szCs w:val="20"/>
          <w:shd w:val="clear" w:color="auto" w:fill="FFFFFF"/>
        </w:rPr>
        <w:t xml:space="preserve"> </w:t>
      </w:r>
      <w:proofErr w:type="spellStart"/>
      <w:r w:rsidRPr="009F081A">
        <w:rPr>
          <w:rFonts w:ascii="Times New Roman" w:hAnsi="Times New Roman" w:cs="Times New Roman"/>
          <w:color w:val="212121"/>
          <w:sz w:val="20"/>
          <w:szCs w:val="20"/>
          <w:shd w:val="clear" w:color="auto" w:fill="FFFFFF"/>
        </w:rPr>
        <w:t>summary:Stages</w:t>
      </w:r>
      <w:proofErr w:type="spellEnd"/>
      <w:r w:rsidRPr="009F081A">
        <w:rPr>
          <w:rFonts w:ascii="Times New Roman" w:hAnsi="Times New Roman" w:cs="Times New Roman"/>
          <w:color w:val="212121"/>
          <w:sz w:val="20"/>
          <w:szCs w:val="20"/>
          <w:shd w:val="clear" w:color="auto" w:fill="FFFFFF"/>
        </w:rPr>
        <w:t xml:space="preserve"> of reproductive Aging Workshop(</w:t>
      </w:r>
      <w:r w:rsidR="002C4D86" w:rsidRPr="009F081A">
        <w:rPr>
          <w:rFonts w:ascii="Times New Roman" w:hAnsi="Times New Roman" w:cs="Times New Roman"/>
          <w:color w:val="212121"/>
          <w:sz w:val="20"/>
          <w:szCs w:val="20"/>
          <w:shd w:val="clear" w:color="auto" w:fill="FFFFFF"/>
        </w:rPr>
        <w:t>STRAW</w:t>
      </w:r>
      <w:r w:rsidRPr="009F081A">
        <w:rPr>
          <w:rFonts w:ascii="Times New Roman" w:hAnsi="Times New Roman" w:cs="Times New Roman"/>
          <w:color w:val="212121"/>
          <w:sz w:val="20"/>
          <w:szCs w:val="20"/>
          <w:shd w:val="clear" w:color="auto" w:fill="FFFFFF"/>
        </w:rPr>
        <w:t>)</w:t>
      </w:r>
      <w:proofErr w:type="spellStart"/>
      <w:r w:rsidR="002C4D86" w:rsidRPr="009F081A">
        <w:rPr>
          <w:rFonts w:ascii="Times New Roman" w:hAnsi="Times New Roman" w:cs="Times New Roman"/>
          <w:color w:val="212121"/>
          <w:sz w:val="20"/>
          <w:szCs w:val="20"/>
          <w:shd w:val="clear" w:color="auto" w:fill="FFFFFF"/>
        </w:rPr>
        <w:t>Fertil</w:t>
      </w:r>
      <w:proofErr w:type="spellEnd"/>
      <w:r w:rsidR="002C4D86" w:rsidRPr="009F081A">
        <w:rPr>
          <w:rFonts w:ascii="Times New Roman" w:hAnsi="Times New Roman" w:cs="Times New Roman"/>
          <w:color w:val="212121"/>
          <w:sz w:val="20"/>
          <w:szCs w:val="20"/>
          <w:shd w:val="clear" w:color="auto" w:fill="FFFFFF"/>
        </w:rPr>
        <w:t xml:space="preserve"> Steril.2001;76(5):874-8</w:t>
      </w:r>
    </w:p>
    <w:p w:rsidR="0008490D" w:rsidRPr="009F081A" w:rsidRDefault="0008490D" w:rsidP="00C73F6A">
      <w:pPr>
        <w:shd w:val="clear" w:color="auto" w:fill="FFFFFF"/>
        <w:rPr>
          <w:rFonts w:ascii="Times New Roman" w:hAnsi="Times New Roman" w:cs="Times New Roman"/>
          <w:color w:val="212121"/>
          <w:sz w:val="20"/>
          <w:szCs w:val="20"/>
          <w:shd w:val="clear" w:color="auto" w:fill="FFFFFF"/>
        </w:rPr>
      </w:pPr>
      <w:proofErr w:type="gramStart"/>
      <w:r w:rsidRPr="009F081A">
        <w:rPr>
          <w:rFonts w:ascii="Times New Roman" w:hAnsi="Times New Roman" w:cs="Times New Roman"/>
          <w:color w:val="212121"/>
          <w:sz w:val="20"/>
          <w:szCs w:val="20"/>
          <w:shd w:val="clear" w:color="auto" w:fill="FFFFFF"/>
        </w:rPr>
        <w:t>9.Fritz</w:t>
      </w:r>
      <w:proofErr w:type="gramEnd"/>
      <w:r w:rsidRPr="009F081A">
        <w:rPr>
          <w:rFonts w:ascii="Times New Roman" w:hAnsi="Times New Roman" w:cs="Times New Roman"/>
          <w:color w:val="212121"/>
          <w:sz w:val="20"/>
          <w:szCs w:val="20"/>
          <w:shd w:val="clear" w:color="auto" w:fill="FFFFFF"/>
        </w:rPr>
        <w:t xml:space="preserve"> </w:t>
      </w:r>
      <w:proofErr w:type="spellStart"/>
      <w:r w:rsidRPr="009F081A">
        <w:rPr>
          <w:rFonts w:ascii="Times New Roman" w:hAnsi="Times New Roman" w:cs="Times New Roman"/>
          <w:color w:val="212121"/>
          <w:sz w:val="20"/>
          <w:szCs w:val="20"/>
          <w:shd w:val="clear" w:color="auto" w:fill="FFFFFF"/>
        </w:rPr>
        <w:t>LSMA.Clinical</w:t>
      </w:r>
      <w:proofErr w:type="spellEnd"/>
      <w:r w:rsidRPr="009F081A">
        <w:rPr>
          <w:rFonts w:ascii="Times New Roman" w:hAnsi="Times New Roman" w:cs="Times New Roman"/>
          <w:color w:val="212121"/>
          <w:sz w:val="20"/>
          <w:szCs w:val="20"/>
          <w:shd w:val="clear" w:color="auto" w:fill="FFFFFF"/>
        </w:rPr>
        <w:t xml:space="preserve"> Gynecologic </w:t>
      </w:r>
      <w:proofErr w:type="spellStart"/>
      <w:r w:rsidRPr="009F081A">
        <w:rPr>
          <w:rFonts w:ascii="Times New Roman" w:hAnsi="Times New Roman" w:cs="Times New Roman"/>
          <w:color w:val="212121"/>
          <w:sz w:val="20"/>
          <w:szCs w:val="20"/>
          <w:shd w:val="clear" w:color="auto" w:fill="FFFFFF"/>
        </w:rPr>
        <w:t>Endocrinology&amp;Infertility,Lippincott</w:t>
      </w:r>
      <w:proofErr w:type="spellEnd"/>
      <w:r w:rsidRPr="009F081A">
        <w:rPr>
          <w:rFonts w:ascii="Times New Roman" w:hAnsi="Times New Roman" w:cs="Times New Roman"/>
          <w:color w:val="212121"/>
          <w:sz w:val="20"/>
          <w:szCs w:val="20"/>
          <w:shd w:val="clear" w:color="auto" w:fill="FFFFFF"/>
        </w:rPr>
        <w:t xml:space="preserve"> Williams&amp;Wilkins;2006</w:t>
      </w:r>
    </w:p>
    <w:p w:rsidR="00D50412" w:rsidRPr="009F081A" w:rsidRDefault="00F87DA5" w:rsidP="000D2F73">
      <w:pPr>
        <w:shd w:val="clear" w:color="auto" w:fill="FFFFFF"/>
        <w:rPr>
          <w:rFonts w:ascii="Times New Roman" w:hAnsi="Times New Roman" w:cs="Times New Roman"/>
          <w:color w:val="212121"/>
          <w:sz w:val="20"/>
          <w:szCs w:val="20"/>
        </w:rPr>
      </w:pPr>
      <w:r w:rsidRPr="009F081A">
        <w:rPr>
          <w:rFonts w:ascii="Times New Roman" w:hAnsi="Times New Roman" w:cs="Times New Roman"/>
          <w:color w:val="212121"/>
          <w:sz w:val="20"/>
          <w:szCs w:val="20"/>
        </w:rPr>
        <w:t>10</w:t>
      </w:r>
      <w:r w:rsidR="000D2F73" w:rsidRPr="009F081A">
        <w:rPr>
          <w:rFonts w:ascii="Times New Roman" w:hAnsi="Times New Roman" w:cs="Times New Roman"/>
          <w:color w:val="212121"/>
          <w:sz w:val="20"/>
          <w:szCs w:val="20"/>
        </w:rPr>
        <w:t>. </w:t>
      </w:r>
      <w:r w:rsidR="00D50412" w:rsidRPr="009F081A">
        <w:rPr>
          <w:rFonts w:ascii="Times New Roman" w:hAnsi="Times New Roman" w:cs="Times New Roman"/>
          <w:color w:val="212121"/>
          <w:sz w:val="20"/>
          <w:szCs w:val="20"/>
        </w:rPr>
        <w:t xml:space="preserve">de Vet </w:t>
      </w:r>
      <w:proofErr w:type="spellStart"/>
      <w:r w:rsidR="00D50412" w:rsidRPr="009F081A">
        <w:rPr>
          <w:rFonts w:ascii="Times New Roman" w:hAnsi="Times New Roman" w:cs="Times New Roman"/>
          <w:color w:val="212121"/>
          <w:sz w:val="20"/>
          <w:szCs w:val="20"/>
        </w:rPr>
        <w:t>A</w:t>
      </w:r>
      <w:proofErr w:type="gramStart"/>
      <w:r w:rsidR="00D50412" w:rsidRPr="009F081A">
        <w:rPr>
          <w:rFonts w:ascii="Times New Roman" w:hAnsi="Times New Roman" w:cs="Times New Roman"/>
          <w:color w:val="212121"/>
          <w:sz w:val="20"/>
          <w:szCs w:val="20"/>
        </w:rPr>
        <w:t>,LavenJS</w:t>
      </w:r>
      <w:proofErr w:type="spellEnd"/>
      <w:proofErr w:type="gramEnd"/>
      <w:r w:rsidR="00D50412" w:rsidRPr="009F081A">
        <w:rPr>
          <w:rFonts w:ascii="Times New Roman" w:hAnsi="Times New Roman" w:cs="Times New Roman"/>
          <w:color w:val="212121"/>
          <w:sz w:val="20"/>
          <w:szCs w:val="20"/>
        </w:rPr>
        <w:t xml:space="preserve"> </w:t>
      </w:r>
      <w:r w:rsidR="0023749B">
        <w:rPr>
          <w:rFonts w:ascii="Times New Roman" w:hAnsi="Times New Roman" w:cs="Times New Roman"/>
          <w:color w:val="212121"/>
          <w:sz w:val="20"/>
          <w:szCs w:val="20"/>
        </w:rPr>
        <w:t xml:space="preserve">,de Jong </w:t>
      </w:r>
      <w:proofErr w:type="spellStart"/>
      <w:r w:rsidR="0023749B">
        <w:rPr>
          <w:rFonts w:ascii="Times New Roman" w:hAnsi="Times New Roman" w:cs="Times New Roman"/>
          <w:color w:val="212121"/>
          <w:sz w:val="20"/>
          <w:szCs w:val="20"/>
        </w:rPr>
        <w:t>FH,Themmen</w:t>
      </w:r>
      <w:proofErr w:type="spellEnd"/>
      <w:r w:rsidR="0023749B">
        <w:rPr>
          <w:rFonts w:ascii="Times New Roman" w:hAnsi="Times New Roman" w:cs="Times New Roman"/>
          <w:color w:val="212121"/>
          <w:sz w:val="20"/>
          <w:szCs w:val="20"/>
        </w:rPr>
        <w:t xml:space="preserve"> </w:t>
      </w:r>
      <w:proofErr w:type="spellStart"/>
      <w:r w:rsidR="0023749B">
        <w:rPr>
          <w:rFonts w:ascii="Times New Roman" w:hAnsi="Times New Roman" w:cs="Times New Roman"/>
          <w:color w:val="212121"/>
          <w:sz w:val="20"/>
          <w:szCs w:val="20"/>
        </w:rPr>
        <w:t>AP,Fauser</w:t>
      </w:r>
      <w:proofErr w:type="spellEnd"/>
      <w:r w:rsidR="0023749B">
        <w:rPr>
          <w:rFonts w:ascii="Times New Roman" w:hAnsi="Times New Roman" w:cs="Times New Roman"/>
          <w:color w:val="212121"/>
          <w:sz w:val="20"/>
          <w:szCs w:val="20"/>
        </w:rPr>
        <w:t xml:space="preserve"> BC </w:t>
      </w:r>
      <w:r w:rsidR="00D50412" w:rsidRPr="009F081A">
        <w:rPr>
          <w:rFonts w:ascii="Times New Roman" w:hAnsi="Times New Roman" w:cs="Times New Roman"/>
          <w:color w:val="212121"/>
          <w:sz w:val="20"/>
          <w:szCs w:val="20"/>
        </w:rPr>
        <w:t>.</w:t>
      </w:r>
      <w:proofErr w:type="spellStart"/>
      <w:r w:rsidR="00D50412" w:rsidRPr="009F081A">
        <w:rPr>
          <w:rFonts w:ascii="Times New Roman" w:hAnsi="Times New Roman" w:cs="Times New Roman"/>
          <w:color w:val="212121"/>
          <w:sz w:val="20"/>
          <w:szCs w:val="20"/>
        </w:rPr>
        <w:t>Antimullerian</w:t>
      </w:r>
      <w:proofErr w:type="spellEnd"/>
      <w:r w:rsidR="00D50412" w:rsidRPr="009F081A">
        <w:rPr>
          <w:rFonts w:ascii="Times New Roman" w:hAnsi="Times New Roman" w:cs="Times New Roman"/>
          <w:color w:val="212121"/>
          <w:sz w:val="20"/>
          <w:szCs w:val="20"/>
        </w:rPr>
        <w:t xml:space="preserve"> hormone serum levels: a putative marker for ovarian aging.FertilSteril.2002;77(2)357-62.</w:t>
      </w:r>
    </w:p>
    <w:p w:rsidR="00F87DA5" w:rsidRPr="009F081A" w:rsidRDefault="00F87DA5" w:rsidP="000D2F73">
      <w:pPr>
        <w:shd w:val="clear" w:color="auto" w:fill="FFFFFF"/>
        <w:rPr>
          <w:rFonts w:ascii="Times New Roman" w:hAnsi="Times New Roman" w:cs="Times New Roman"/>
          <w:color w:val="212121"/>
          <w:sz w:val="20"/>
          <w:szCs w:val="20"/>
        </w:rPr>
      </w:pPr>
      <w:r w:rsidRPr="009F081A">
        <w:rPr>
          <w:rFonts w:ascii="Times New Roman" w:hAnsi="Times New Roman" w:cs="Times New Roman"/>
          <w:color w:val="212121"/>
          <w:sz w:val="20"/>
          <w:szCs w:val="20"/>
        </w:rPr>
        <w:t>11</w:t>
      </w:r>
      <w:proofErr w:type="gramStart"/>
      <w:r w:rsidR="000D2F73" w:rsidRPr="009F081A">
        <w:rPr>
          <w:rFonts w:ascii="Times New Roman" w:hAnsi="Times New Roman" w:cs="Times New Roman"/>
          <w:color w:val="212121"/>
          <w:sz w:val="20"/>
          <w:szCs w:val="20"/>
        </w:rPr>
        <w:t>.</w:t>
      </w:r>
      <w:r w:rsidRPr="009F081A">
        <w:rPr>
          <w:rFonts w:ascii="Times New Roman" w:hAnsi="Times New Roman" w:cs="Times New Roman"/>
          <w:color w:val="212121"/>
          <w:sz w:val="20"/>
          <w:szCs w:val="20"/>
        </w:rPr>
        <w:t>Van</w:t>
      </w:r>
      <w:proofErr w:type="gramEnd"/>
      <w:r w:rsidRPr="009F081A">
        <w:rPr>
          <w:rFonts w:ascii="Times New Roman" w:hAnsi="Times New Roman" w:cs="Times New Roman"/>
          <w:color w:val="212121"/>
          <w:sz w:val="20"/>
          <w:szCs w:val="20"/>
        </w:rPr>
        <w:t xml:space="preserve"> </w:t>
      </w:r>
      <w:proofErr w:type="spellStart"/>
      <w:r w:rsidRPr="009F081A">
        <w:rPr>
          <w:rFonts w:ascii="Times New Roman" w:hAnsi="Times New Roman" w:cs="Times New Roman"/>
          <w:color w:val="212121"/>
          <w:sz w:val="20"/>
          <w:szCs w:val="20"/>
        </w:rPr>
        <w:t>Rooij</w:t>
      </w:r>
      <w:proofErr w:type="spellEnd"/>
      <w:r w:rsidRPr="009F081A">
        <w:rPr>
          <w:rFonts w:ascii="Times New Roman" w:hAnsi="Times New Roman" w:cs="Times New Roman"/>
          <w:color w:val="212121"/>
          <w:sz w:val="20"/>
          <w:szCs w:val="20"/>
        </w:rPr>
        <w:t xml:space="preserve"> </w:t>
      </w:r>
      <w:proofErr w:type="spellStart"/>
      <w:r w:rsidRPr="009F081A">
        <w:rPr>
          <w:rFonts w:ascii="Times New Roman" w:hAnsi="Times New Roman" w:cs="Times New Roman"/>
          <w:color w:val="212121"/>
          <w:sz w:val="20"/>
          <w:szCs w:val="20"/>
        </w:rPr>
        <w:t>IA,Broekmans</w:t>
      </w:r>
      <w:proofErr w:type="spellEnd"/>
      <w:r w:rsidRPr="009F081A">
        <w:rPr>
          <w:rFonts w:ascii="Times New Roman" w:hAnsi="Times New Roman" w:cs="Times New Roman"/>
          <w:color w:val="212121"/>
          <w:sz w:val="20"/>
          <w:szCs w:val="20"/>
        </w:rPr>
        <w:t xml:space="preserve"> FJ et </w:t>
      </w:r>
      <w:proofErr w:type="spellStart"/>
      <w:r w:rsidRPr="009F081A">
        <w:rPr>
          <w:rFonts w:ascii="Times New Roman" w:hAnsi="Times New Roman" w:cs="Times New Roman"/>
          <w:color w:val="212121"/>
          <w:sz w:val="20"/>
          <w:szCs w:val="20"/>
        </w:rPr>
        <w:t>al.Serum</w:t>
      </w:r>
      <w:proofErr w:type="spellEnd"/>
      <w:r w:rsidRPr="009F081A">
        <w:rPr>
          <w:rFonts w:ascii="Times New Roman" w:hAnsi="Times New Roman" w:cs="Times New Roman"/>
          <w:color w:val="212121"/>
          <w:sz w:val="20"/>
          <w:szCs w:val="20"/>
        </w:rPr>
        <w:t xml:space="preserve"> </w:t>
      </w:r>
      <w:proofErr w:type="spellStart"/>
      <w:r w:rsidRPr="009F081A">
        <w:rPr>
          <w:rFonts w:ascii="Times New Roman" w:hAnsi="Times New Roman" w:cs="Times New Roman"/>
          <w:color w:val="212121"/>
          <w:sz w:val="20"/>
          <w:szCs w:val="20"/>
        </w:rPr>
        <w:t>antimullerian</w:t>
      </w:r>
      <w:proofErr w:type="spellEnd"/>
      <w:r w:rsidRPr="009F081A">
        <w:rPr>
          <w:rFonts w:ascii="Times New Roman" w:hAnsi="Times New Roman" w:cs="Times New Roman"/>
          <w:color w:val="212121"/>
          <w:sz w:val="20"/>
          <w:szCs w:val="20"/>
        </w:rPr>
        <w:t xml:space="preserve"> hormone levels best reflect the reproductive decline with </w:t>
      </w:r>
      <w:proofErr w:type="spellStart"/>
      <w:r w:rsidRPr="009F081A">
        <w:rPr>
          <w:rFonts w:ascii="Times New Roman" w:hAnsi="Times New Roman" w:cs="Times New Roman"/>
          <w:color w:val="212121"/>
          <w:sz w:val="20"/>
          <w:szCs w:val="20"/>
        </w:rPr>
        <w:t>afe</w:t>
      </w:r>
      <w:proofErr w:type="spellEnd"/>
      <w:r w:rsidRPr="009F081A">
        <w:rPr>
          <w:rFonts w:ascii="Times New Roman" w:hAnsi="Times New Roman" w:cs="Times New Roman"/>
          <w:color w:val="212121"/>
          <w:sz w:val="20"/>
          <w:szCs w:val="20"/>
        </w:rPr>
        <w:t xml:space="preserve"> in normal women with proven </w:t>
      </w:r>
      <w:proofErr w:type="spellStart"/>
      <w:r w:rsidRPr="009F081A">
        <w:rPr>
          <w:rFonts w:ascii="Times New Roman" w:hAnsi="Times New Roman" w:cs="Times New Roman"/>
          <w:color w:val="212121"/>
          <w:sz w:val="20"/>
          <w:szCs w:val="20"/>
        </w:rPr>
        <w:t>fertility:a</w:t>
      </w:r>
      <w:proofErr w:type="spellEnd"/>
      <w:r w:rsidRPr="009F081A">
        <w:rPr>
          <w:rFonts w:ascii="Times New Roman" w:hAnsi="Times New Roman" w:cs="Times New Roman"/>
          <w:color w:val="212121"/>
          <w:sz w:val="20"/>
          <w:szCs w:val="20"/>
        </w:rPr>
        <w:t xml:space="preserve"> longitudinal </w:t>
      </w:r>
      <w:proofErr w:type="spellStart"/>
      <w:r w:rsidRPr="009F081A">
        <w:rPr>
          <w:rFonts w:ascii="Times New Roman" w:hAnsi="Times New Roman" w:cs="Times New Roman"/>
          <w:color w:val="212121"/>
          <w:sz w:val="20"/>
          <w:szCs w:val="20"/>
        </w:rPr>
        <w:t>study.Fertil</w:t>
      </w:r>
      <w:proofErr w:type="spellEnd"/>
      <w:r w:rsidRPr="009F081A">
        <w:rPr>
          <w:rFonts w:ascii="Times New Roman" w:hAnsi="Times New Roman" w:cs="Times New Roman"/>
          <w:color w:val="212121"/>
          <w:sz w:val="20"/>
          <w:szCs w:val="20"/>
        </w:rPr>
        <w:t xml:space="preserve"> Steril.2005</w:t>
      </w:r>
      <w:r w:rsidR="00213E96" w:rsidRPr="009F081A">
        <w:rPr>
          <w:rFonts w:ascii="Times New Roman" w:hAnsi="Times New Roman" w:cs="Times New Roman"/>
          <w:color w:val="212121"/>
          <w:sz w:val="20"/>
          <w:szCs w:val="20"/>
        </w:rPr>
        <w:t>;83(4):979-87</w:t>
      </w:r>
    </w:p>
    <w:p w:rsidR="000D2F73" w:rsidRPr="009F081A" w:rsidRDefault="00F86C71" w:rsidP="00C73F6A">
      <w:pPr>
        <w:shd w:val="clear" w:color="auto" w:fill="FFFFFF"/>
        <w:rPr>
          <w:rFonts w:ascii="Times New Roman" w:hAnsi="Times New Roman" w:cs="Times New Roman"/>
          <w:color w:val="212121"/>
          <w:sz w:val="20"/>
          <w:szCs w:val="20"/>
        </w:rPr>
      </w:pPr>
      <w:r>
        <w:rPr>
          <w:rFonts w:ascii="Times New Roman" w:hAnsi="Times New Roman" w:cs="Times New Roman"/>
          <w:color w:val="212121"/>
          <w:sz w:val="20"/>
          <w:szCs w:val="20"/>
        </w:rPr>
        <w:t>12</w:t>
      </w:r>
      <w:proofErr w:type="gramStart"/>
      <w:r>
        <w:rPr>
          <w:rFonts w:ascii="Times New Roman" w:hAnsi="Times New Roman" w:cs="Times New Roman"/>
          <w:color w:val="212121"/>
          <w:sz w:val="20"/>
          <w:szCs w:val="20"/>
        </w:rPr>
        <w:t>.Sowers</w:t>
      </w:r>
      <w:proofErr w:type="gramEnd"/>
      <w:r>
        <w:rPr>
          <w:rFonts w:ascii="Times New Roman" w:hAnsi="Times New Roman" w:cs="Times New Roman"/>
          <w:color w:val="212121"/>
          <w:sz w:val="20"/>
          <w:szCs w:val="20"/>
        </w:rPr>
        <w:t xml:space="preserve"> </w:t>
      </w:r>
      <w:proofErr w:type="spellStart"/>
      <w:r>
        <w:rPr>
          <w:rFonts w:ascii="Times New Roman" w:hAnsi="Times New Roman" w:cs="Times New Roman"/>
          <w:color w:val="212121"/>
          <w:sz w:val="20"/>
          <w:szCs w:val="20"/>
        </w:rPr>
        <w:t>D</w:t>
      </w:r>
      <w:r w:rsidR="005B3F32" w:rsidRPr="009F081A">
        <w:rPr>
          <w:rFonts w:ascii="Times New Roman" w:hAnsi="Times New Roman" w:cs="Times New Roman"/>
          <w:color w:val="212121"/>
          <w:sz w:val="20"/>
          <w:szCs w:val="20"/>
        </w:rPr>
        <w:t>R,Eyvazzadeh</w:t>
      </w:r>
      <w:proofErr w:type="spellEnd"/>
      <w:r w:rsidR="005B3F32" w:rsidRPr="009F081A">
        <w:rPr>
          <w:rFonts w:ascii="Times New Roman" w:hAnsi="Times New Roman" w:cs="Times New Roman"/>
          <w:color w:val="212121"/>
          <w:sz w:val="20"/>
          <w:szCs w:val="20"/>
        </w:rPr>
        <w:t xml:space="preserve"> AD et </w:t>
      </w:r>
      <w:proofErr w:type="spellStart"/>
      <w:r w:rsidR="005B3F32" w:rsidRPr="009F081A">
        <w:rPr>
          <w:rFonts w:ascii="Times New Roman" w:hAnsi="Times New Roman" w:cs="Times New Roman"/>
          <w:color w:val="212121"/>
          <w:sz w:val="20"/>
          <w:szCs w:val="20"/>
        </w:rPr>
        <w:t>al.Anti</w:t>
      </w:r>
      <w:proofErr w:type="spellEnd"/>
      <w:r w:rsidR="005B3F32" w:rsidRPr="009F081A">
        <w:rPr>
          <w:rFonts w:ascii="Times New Roman" w:hAnsi="Times New Roman" w:cs="Times New Roman"/>
          <w:color w:val="212121"/>
          <w:sz w:val="20"/>
          <w:szCs w:val="20"/>
        </w:rPr>
        <w:t xml:space="preserve">-mullerian hormone and Inhibin B in the definition of ovarian aging and the menopause </w:t>
      </w:r>
      <w:proofErr w:type="spellStart"/>
      <w:r w:rsidR="005B3F32" w:rsidRPr="009F081A">
        <w:rPr>
          <w:rFonts w:ascii="Times New Roman" w:hAnsi="Times New Roman" w:cs="Times New Roman"/>
          <w:color w:val="212121"/>
          <w:sz w:val="20"/>
          <w:szCs w:val="20"/>
        </w:rPr>
        <w:t>gransition.J</w:t>
      </w:r>
      <w:proofErr w:type="spellEnd"/>
      <w:r w:rsidR="005B3F32" w:rsidRPr="009F081A">
        <w:rPr>
          <w:rFonts w:ascii="Times New Roman" w:hAnsi="Times New Roman" w:cs="Times New Roman"/>
          <w:color w:val="212121"/>
          <w:sz w:val="20"/>
          <w:szCs w:val="20"/>
        </w:rPr>
        <w:t xml:space="preserve"> </w:t>
      </w:r>
      <w:proofErr w:type="spellStart"/>
      <w:r w:rsidR="005B3F32" w:rsidRPr="009F081A">
        <w:rPr>
          <w:rFonts w:ascii="Times New Roman" w:hAnsi="Times New Roman" w:cs="Times New Roman"/>
          <w:color w:val="212121"/>
          <w:sz w:val="20"/>
          <w:szCs w:val="20"/>
        </w:rPr>
        <w:t>Clin</w:t>
      </w:r>
      <w:proofErr w:type="spellEnd"/>
      <w:r w:rsidR="005B3F32" w:rsidRPr="009F081A">
        <w:rPr>
          <w:rFonts w:ascii="Times New Roman" w:hAnsi="Times New Roman" w:cs="Times New Roman"/>
          <w:color w:val="212121"/>
          <w:sz w:val="20"/>
          <w:szCs w:val="20"/>
        </w:rPr>
        <w:t xml:space="preserve"> Endocrinol Metab.2008;93(9):3478-83.</w:t>
      </w:r>
    </w:p>
    <w:p w:rsidR="00642E34" w:rsidRPr="009F081A" w:rsidRDefault="004859DA" w:rsidP="00642E34">
      <w:pPr>
        <w:shd w:val="clear" w:color="auto" w:fill="FFFFFF"/>
        <w:rPr>
          <w:rFonts w:ascii="Times New Roman" w:hAnsi="Times New Roman" w:cs="Times New Roman"/>
          <w:color w:val="212121"/>
          <w:sz w:val="20"/>
          <w:szCs w:val="20"/>
        </w:rPr>
      </w:pPr>
      <w:r w:rsidRPr="009F081A">
        <w:rPr>
          <w:rFonts w:ascii="Times New Roman" w:hAnsi="Times New Roman" w:cs="Times New Roman"/>
          <w:color w:val="212121"/>
          <w:sz w:val="20"/>
          <w:szCs w:val="20"/>
        </w:rPr>
        <w:t>13</w:t>
      </w:r>
      <w:r w:rsidR="00642E34" w:rsidRPr="009F081A">
        <w:rPr>
          <w:rFonts w:ascii="Times New Roman" w:hAnsi="Times New Roman" w:cs="Times New Roman"/>
          <w:color w:val="212121"/>
          <w:sz w:val="20"/>
          <w:szCs w:val="20"/>
        </w:rPr>
        <w:t>. </w:t>
      </w:r>
      <w:proofErr w:type="spellStart"/>
      <w:r w:rsidR="00642E34" w:rsidRPr="009F081A">
        <w:rPr>
          <w:rStyle w:val="element-citation"/>
          <w:rFonts w:ascii="Times New Roman" w:hAnsi="Times New Roman" w:cs="Times New Roman"/>
          <w:color w:val="212121"/>
          <w:sz w:val="20"/>
          <w:szCs w:val="20"/>
        </w:rPr>
        <w:t>Dennerstein</w:t>
      </w:r>
      <w:proofErr w:type="spellEnd"/>
      <w:r w:rsidR="00642E34" w:rsidRPr="009F081A">
        <w:rPr>
          <w:rStyle w:val="element-citation"/>
          <w:rFonts w:ascii="Times New Roman" w:hAnsi="Times New Roman" w:cs="Times New Roman"/>
          <w:color w:val="212121"/>
          <w:sz w:val="20"/>
          <w:szCs w:val="20"/>
        </w:rPr>
        <w:t xml:space="preserve"> L, Dudley EC, Hopper JL, </w:t>
      </w:r>
      <w:r w:rsidR="00794BD2">
        <w:rPr>
          <w:rStyle w:val="element-citation"/>
          <w:rFonts w:ascii="Times New Roman" w:hAnsi="Times New Roman" w:cs="Times New Roman"/>
          <w:color w:val="212121"/>
          <w:sz w:val="20"/>
          <w:szCs w:val="20"/>
        </w:rPr>
        <w:t xml:space="preserve">Guthrie </w:t>
      </w:r>
      <w:proofErr w:type="spellStart"/>
      <w:r w:rsidR="00794BD2">
        <w:rPr>
          <w:rStyle w:val="element-citation"/>
          <w:rFonts w:ascii="Times New Roman" w:hAnsi="Times New Roman" w:cs="Times New Roman"/>
          <w:color w:val="212121"/>
          <w:sz w:val="20"/>
          <w:szCs w:val="20"/>
        </w:rPr>
        <w:t>JR</w:t>
      </w:r>
      <w:proofErr w:type="gramStart"/>
      <w:r w:rsidR="00794BD2">
        <w:rPr>
          <w:rStyle w:val="element-citation"/>
          <w:rFonts w:ascii="Times New Roman" w:hAnsi="Times New Roman" w:cs="Times New Roman"/>
          <w:color w:val="212121"/>
          <w:sz w:val="20"/>
          <w:szCs w:val="20"/>
        </w:rPr>
        <w:t>,Burger</w:t>
      </w:r>
      <w:proofErr w:type="spellEnd"/>
      <w:proofErr w:type="gramEnd"/>
      <w:r w:rsidR="00794BD2">
        <w:rPr>
          <w:rStyle w:val="element-citation"/>
          <w:rFonts w:ascii="Times New Roman" w:hAnsi="Times New Roman" w:cs="Times New Roman"/>
          <w:color w:val="212121"/>
          <w:sz w:val="20"/>
          <w:szCs w:val="20"/>
        </w:rPr>
        <w:t xml:space="preserve"> HG 2000</w:t>
      </w:r>
      <w:r w:rsidR="00642E34" w:rsidRPr="009F081A">
        <w:rPr>
          <w:rStyle w:val="element-citation"/>
          <w:rFonts w:ascii="Times New Roman" w:hAnsi="Times New Roman" w:cs="Times New Roman"/>
          <w:color w:val="212121"/>
          <w:sz w:val="20"/>
          <w:szCs w:val="20"/>
        </w:rPr>
        <w:t xml:space="preserve">. </w:t>
      </w:r>
      <w:proofErr w:type="gramStart"/>
      <w:r w:rsidR="00642E34" w:rsidRPr="009F081A">
        <w:rPr>
          <w:rStyle w:val="element-citation"/>
          <w:rFonts w:ascii="Times New Roman" w:hAnsi="Times New Roman" w:cs="Times New Roman"/>
          <w:color w:val="212121"/>
          <w:sz w:val="20"/>
          <w:szCs w:val="20"/>
        </w:rPr>
        <w:t>A prospective population-based study of menopausal symptoms.</w:t>
      </w:r>
      <w:proofErr w:type="gramEnd"/>
      <w:r w:rsidR="00642E34" w:rsidRPr="009F081A">
        <w:rPr>
          <w:rStyle w:val="element-citation"/>
          <w:rFonts w:ascii="Times New Roman" w:hAnsi="Times New Roman" w:cs="Times New Roman"/>
          <w:color w:val="212121"/>
          <w:sz w:val="20"/>
          <w:szCs w:val="20"/>
        </w:rPr>
        <w:t> </w:t>
      </w:r>
      <w:proofErr w:type="spellStart"/>
      <w:r w:rsidR="00642E34" w:rsidRPr="009F081A">
        <w:rPr>
          <w:rStyle w:val="ref-journal"/>
          <w:rFonts w:ascii="Times New Roman" w:hAnsi="Times New Roman" w:cs="Times New Roman"/>
          <w:i/>
          <w:iCs/>
          <w:color w:val="212121"/>
          <w:sz w:val="20"/>
          <w:szCs w:val="20"/>
        </w:rPr>
        <w:t>Obstet</w:t>
      </w:r>
      <w:proofErr w:type="spellEnd"/>
      <w:r w:rsidR="00642E34" w:rsidRPr="009F081A">
        <w:rPr>
          <w:rStyle w:val="ref-journal"/>
          <w:rFonts w:ascii="Times New Roman" w:hAnsi="Times New Roman" w:cs="Times New Roman"/>
          <w:i/>
          <w:iCs/>
          <w:color w:val="212121"/>
          <w:sz w:val="20"/>
          <w:szCs w:val="20"/>
        </w:rPr>
        <w:t xml:space="preserve"> Gynecol. </w:t>
      </w:r>
      <w:r w:rsidR="00642E34" w:rsidRPr="009F081A">
        <w:rPr>
          <w:rStyle w:val="element-citation"/>
          <w:rFonts w:ascii="Times New Roman" w:hAnsi="Times New Roman" w:cs="Times New Roman"/>
          <w:color w:val="212121"/>
          <w:sz w:val="20"/>
          <w:szCs w:val="20"/>
        </w:rPr>
        <w:t>2000</w:t>
      </w:r>
      <w:proofErr w:type="gramStart"/>
      <w:r w:rsidR="00642E34" w:rsidRPr="009F081A">
        <w:rPr>
          <w:rStyle w:val="element-citation"/>
          <w:rFonts w:ascii="Times New Roman" w:hAnsi="Times New Roman" w:cs="Times New Roman"/>
          <w:color w:val="212121"/>
          <w:sz w:val="20"/>
          <w:szCs w:val="20"/>
        </w:rPr>
        <w:t>;</w:t>
      </w:r>
      <w:r w:rsidR="00642E34" w:rsidRPr="009F081A">
        <w:rPr>
          <w:rStyle w:val="ref-vol"/>
          <w:rFonts w:ascii="Times New Roman" w:hAnsi="Times New Roman" w:cs="Times New Roman"/>
          <w:color w:val="212121"/>
          <w:sz w:val="20"/>
          <w:szCs w:val="20"/>
        </w:rPr>
        <w:t>96</w:t>
      </w:r>
      <w:r w:rsidR="00642E34" w:rsidRPr="009F081A">
        <w:rPr>
          <w:rStyle w:val="element-citation"/>
          <w:rFonts w:ascii="Times New Roman" w:hAnsi="Times New Roman" w:cs="Times New Roman"/>
          <w:color w:val="212121"/>
          <w:sz w:val="20"/>
          <w:szCs w:val="20"/>
        </w:rPr>
        <w:t>:351</w:t>
      </w:r>
      <w:proofErr w:type="gramEnd"/>
      <w:r w:rsidR="00642E34" w:rsidRPr="009F081A">
        <w:rPr>
          <w:rStyle w:val="element-citation"/>
          <w:rFonts w:ascii="Times New Roman" w:hAnsi="Times New Roman" w:cs="Times New Roman"/>
          <w:color w:val="212121"/>
          <w:sz w:val="20"/>
          <w:szCs w:val="20"/>
        </w:rPr>
        <w:t>–358. </w:t>
      </w:r>
    </w:p>
    <w:p w:rsidR="00642E34" w:rsidRPr="009F081A" w:rsidRDefault="004859DA" w:rsidP="00642E34">
      <w:pPr>
        <w:shd w:val="clear" w:color="auto" w:fill="FFFFFF"/>
        <w:rPr>
          <w:rFonts w:ascii="Times New Roman" w:hAnsi="Times New Roman" w:cs="Times New Roman"/>
          <w:color w:val="212121"/>
          <w:sz w:val="20"/>
          <w:szCs w:val="20"/>
        </w:rPr>
      </w:pPr>
      <w:r w:rsidRPr="009F081A">
        <w:rPr>
          <w:rFonts w:ascii="Times New Roman" w:hAnsi="Times New Roman" w:cs="Times New Roman"/>
          <w:color w:val="212121"/>
          <w:sz w:val="20"/>
          <w:szCs w:val="20"/>
        </w:rPr>
        <w:t>14</w:t>
      </w:r>
      <w:r w:rsidR="00642E34" w:rsidRPr="009F081A">
        <w:rPr>
          <w:rFonts w:ascii="Times New Roman" w:hAnsi="Times New Roman" w:cs="Times New Roman"/>
          <w:color w:val="212121"/>
          <w:sz w:val="20"/>
          <w:szCs w:val="20"/>
        </w:rPr>
        <w:t>. </w:t>
      </w:r>
      <w:r w:rsidR="00642E34" w:rsidRPr="009F081A">
        <w:rPr>
          <w:rStyle w:val="element-citation"/>
          <w:rFonts w:ascii="Times New Roman" w:hAnsi="Times New Roman" w:cs="Times New Roman"/>
          <w:color w:val="212121"/>
          <w:sz w:val="20"/>
          <w:szCs w:val="20"/>
        </w:rPr>
        <w:t xml:space="preserve">Sherman S, Miller H, </w:t>
      </w:r>
      <w:proofErr w:type="spellStart"/>
      <w:r w:rsidR="00642E34" w:rsidRPr="009F081A">
        <w:rPr>
          <w:rStyle w:val="element-citation"/>
          <w:rFonts w:ascii="Times New Roman" w:hAnsi="Times New Roman" w:cs="Times New Roman"/>
          <w:color w:val="212121"/>
          <w:sz w:val="20"/>
          <w:szCs w:val="20"/>
        </w:rPr>
        <w:t>Nerukar</w:t>
      </w:r>
      <w:proofErr w:type="spellEnd"/>
      <w:r w:rsidR="00642E34" w:rsidRPr="009F081A">
        <w:rPr>
          <w:rStyle w:val="element-citation"/>
          <w:rFonts w:ascii="Times New Roman" w:hAnsi="Times New Roman" w:cs="Times New Roman"/>
          <w:color w:val="212121"/>
          <w:sz w:val="20"/>
          <w:szCs w:val="20"/>
        </w:rPr>
        <w:t xml:space="preserve"> L, et al. NIH State-of-the-Science Conference on Management of Menopause-Related Symptoms, March 21–25, 2005. </w:t>
      </w:r>
      <w:r w:rsidR="00642E34" w:rsidRPr="009F081A">
        <w:rPr>
          <w:rStyle w:val="ref-journal"/>
          <w:rFonts w:ascii="Times New Roman" w:hAnsi="Times New Roman" w:cs="Times New Roman"/>
          <w:i/>
          <w:iCs/>
          <w:color w:val="212121"/>
          <w:sz w:val="20"/>
          <w:szCs w:val="20"/>
        </w:rPr>
        <w:t>Am J Med. </w:t>
      </w:r>
      <w:r w:rsidR="00642E34" w:rsidRPr="009F081A">
        <w:rPr>
          <w:rStyle w:val="element-citation"/>
          <w:rFonts w:ascii="Times New Roman" w:hAnsi="Times New Roman" w:cs="Times New Roman"/>
          <w:color w:val="212121"/>
          <w:sz w:val="20"/>
          <w:szCs w:val="20"/>
        </w:rPr>
        <w:t>2005</w:t>
      </w:r>
      <w:proofErr w:type="gramStart"/>
      <w:r w:rsidR="00642E34" w:rsidRPr="009F081A">
        <w:rPr>
          <w:rStyle w:val="element-citation"/>
          <w:rFonts w:ascii="Times New Roman" w:hAnsi="Times New Roman" w:cs="Times New Roman"/>
          <w:color w:val="212121"/>
          <w:sz w:val="20"/>
          <w:szCs w:val="20"/>
        </w:rPr>
        <w:t>;</w:t>
      </w:r>
      <w:r w:rsidR="00642E34" w:rsidRPr="009F081A">
        <w:rPr>
          <w:rStyle w:val="ref-vol"/>
          <w:rFonts w:ascii="Times New Roman" w:hAnsi="Times New Roman" w:cs="Times New Roman"/>
          <w:color w:val="212121"/>
          <w:sz w:val="20"/>
          <w:szCs w:val="20"/>
        </w:rPr>
        <w:t>118</w:t>
      </w:r>
      <w:proofErr w:type="gramEnd"/>
      <w:r w:rsidR="00642E34" w:rsidRPr="009F081A">
        <w:rPr>
          <w:rStyle w:val="element-citation"/>
          <w:rFonts w:ascii="Times New Roman" w:hAnsi="Times New Roman" w:cs="Times New Roman"/>
          <w:color w:val="212121"/>
          <w:sz w:val="20"/>
          <w:szCs w:val="20"/>
        </w:rPr>
        <w:t>(</w:t>
      </w:r>
      <w:proofErr w:type="spellStart"/>
      <w:r w:rsidR="00642E34" w:rsidRPr="009F081A">
        <w:rPr>
          <w:rStyle w:val="element-citation"/>
          <w:rFonts w:ascii="Times New Roman" w:hAnsi="Times New Roman" w:cs="Times New Roman"/>
          <w:color w:val="212121"/>
          <w:sz w:val="20"/>
          <w:szCs w:val="20"/>
        </w:rPr>
        <w:t>suppl</w:t>
      </w:r>
      <w:proofErr w:type="spellEnd"/>
      <w:r w:rsidR="00642E34" w:rsidRPr="009F081A">
        <w:rPr>
          <w:rStyle w:val="element-citation"/>
          <w:rFonts w:ascii="Times New Roman" w:hAnsi="Times New Roman" w:cs="Times New Roman"/>
          <w:color w:val="212121"/>
          <w:sz w:val="20"/>
          <w:szCs w:val="20"/>
        </w:rPr>
        <w:t xml:space="preserve"> 2):1–172. </w:t>
      </w:r>
    </w:p>
    <w:p w:rsidR="001C5DA7" w:rsidRPr="009F081A" w:rsidRDefault="001C5DA7" w:rsidP="00642E34">
      <w:pPr>
        <w:shd w:val="clear" w:color="auto" w:fill="FFFFFF"/>
        <w:rPr>
          <w:rStyle w:val="Hyperlink"/>
          <w:rFonts w:ascii="Times New Roman" w:hAnsi="Times New Roman" w:cs="Times New Roman"/>
          <w:color w:val="auto"/>
          <w:sz w:val="20"/>
          <w:szCs w:val="20"/>
          <w:u w:val="none"/>
          <w:shd w:val="clear" w:color="auto" w:fill="FFFFFF"/>
        </w:rPr>
      </w:pPr>
      <w:r w:rsidRPr="009F081A">
        <w:rPr>
          <w:rStyle w:val="element-citation"/>
          <w:rFonts w:ascii="Times New Roman" w:hAnsi="Times New Roman" w:cs="Times New Roman"/>
          <w:color w:val="212121"/>
          <w:sz w:val="20"/>
          <w:szCs w:val="20"/>
        </w:rPr>
        <w:t>15</w:t>
      </w:r>
      <w:r w:rsidR="00EA1B80" w:rsidRPr="009F081A">
        <w:rPr>
          <w:rStyle w:val="element-citation"/>
          <w:rFonts w:ascii="Times New Roman" w:hAnsi="Times New Roman" w:cs="Times New Roman"/>
          <w:color w:val="212121"/>
          <w:sz w:val="20"/>
          <w:szCs w:val="20"/>
        </w:rPr>
        <w:t xml:space="preserve">.Nanette </w:t>
      </w:r>
      <w:proofErr w:type="spellStart"/>
      <w:r w:rsidR="00EA1B80" w:rsidRPr="009F081A">
        <w:rPr>
          <w:rStyle w:val="element-citation"/>
          <w:rFonts w:ascii="Times New Roman" w:hAnsi="Times New Roman" w:cs="Times New Roman"/>
          <w:color w:val="212121"/>
          <w:sz w:val="20"/>
          <w:szCs w:val="20"/>
        </w:rPr>
        <w:t>Santoro,C.Neill</w:t>
      </w:r>
      <w:proofErr w:type="spellEnd"/>
      <w:r w:rsidR="00EA1B80" w:rsidRPr="009F081A">
        <w:rPr>
          <w:rStyle w:val="element-citation"/>
          <w:rFonts w:ascii="Times New Roman" w:hAnsi="Times New Roman" w:cs="Times New Roman"/>
          <w:color w:val="212121"/>
          <w:sz w:val="20"/>
          <w:szCs w:val="20"/>
        </w:rPr>
        <w:t xml:space="preserve"> Epperson ,et al.Menopausal symptoms and their management,</w:t>
      </w:r>
      <w:r w:rsidR="00EA1B80" w:rsidRPr="009F081A">
        <w:rPr>
          <w:rFonts w:ascii="Times New Roman" w:hAnsi="Times New Roman" w:cs="Times New Roman"/>
          <w:sz w:val="20"/>
          <w:szCs w:val="20"/>
        </w:rPr>
        <w:t xml:space="preserve"> </w:t>
      </w:r>
      <w:hyperlink r:id="rId10" w:tgtFrame="_blank" w:history="1">
        <w:r w:rsidR="00EA1B80" w:rsidRPr="009F081A">
          <w:rPr>
            <w:rStyle w:val="Hyperlink"/>
            <w:rFonts w:ascii="Times New Roman" w:hAnsi="Times New Roman" w:cs="Times New Roman"/>
            <w:color w:val="auto"/>
            <w:sz w:val="20"/>
            <w:szCs w:val="20"/>
            <w:u w:val="none"/>
            <w:shd w:val="clear" w:color="auto" w:fill="FFFFFF"/>
          </w:rPr>
          <w:t xml:space="preserve">Endocrinol Metab </w:t>
        </w:r>
        <w:proofErr w:type="spellStart"/>
        <w:r w:rsidR="00EA1B80" w:rsidRPr="009F081A">
          <w:rPr>
            <w:rStyle w:val="Hyperlink"/>
            <w:rFonts w:ascii="Times New Roman" w:hAnsi="Times New Roman" w:cs="Times New Roman"/>
            <w:color w:val="auto"/>
            <w:sz w:val="20"/>
            <w:szCs w:val="20"/>
            <w:u w:val="none"/>
            <w:shd w:val="clear" w:color="auto" w:fill="FFFFFF"/>
          </w:rPr>
          <w:t>Clin</w:t>
        </w:r>
        <w:proofErr w:type="spellEnd"/>
        <w:r w:rsidR="00EA1B80" w:rsidRPr="009F081A">
          <w:rPr>
            <w:rStyle w:val="Hyperlink"/>
            <w:rFonts w:ascii="Times New Roman" w:hAnsi="Times New Roman" w:cs="Times New Roman"/>
            <w:color w:val="auto"/>
            <w:sz w:val="20"/>
            <w:szCs w:val="20"/>
            <w:u w:val="none"/>
            <w:shd w:val="clear" w:color="auto" w:fill="FFFFFF"/>
          </w:rPr>
          <w:t xml:space="preserve"> North Am. 2015 Sep; 44(3): 497–515.</w:t>
        </w:r>
      </w:hyperlink>
    </w:p>
    <w:p w:rsidR="001C5DA7" w:rsidRPr="009F081A" w:rsidRDefault="001C5DA7" w:rsidP="001C5DA7">
      <w:pPr>
        <w:shd w:val="clear" w:color="auto" w:fill="FFFFFF"/>
        <w:rPr>
          <w:rFonts w:ascii="Times New Roman" w:hAnsi="Times New Roman" w:cs="Times New Roman"/>
          <w:color w:val="212121"/>
          <w:sz w:val="20"/>
          <w:szCs w:val="20"/>
          <w:shd w:val="clear" w:color="auto" w:fill="FFFFFF"/>
        </w:rPr>
      </w:pPr>
      <w:r w:rsidRPr="009F081A">
        <w:rPr>
          <w:rFonts w:ascii="Times New Roman" w:hAnsi="Times New Roman" w:cs="Times New Roman"/>
          <w:color w:val="212121"/>
          <w:sz w:val="20"/>
          <w:szCs w:val="20"/>
          <w:shd w:val="clear" w:color="auto" w:fill="FFFFFF"/>
        </w:rPr>
        <w:t>16</w:t>
      </w:r>
      <w:proofErr w:type="gramStart"/>
      <w:r w:rsidRPr="009F081A">
        <w:rPr>
          <w:rFonts w:ascii="Times New Roman" w:hAnsi="Times New Roman" w:cs="Times New Roman"/>
          <w:color w:val="212121"/>
          <w:sz w:val="20"/>
          <w:szCs w:val="20"/>
          <w:shd w:val="clear" w:color="auto" w:fill="FFFFFF"/>
        </w:rPr>
        <w:t>.ACOG</w:t>
      </w:r>
      <w:proofErr w:type="gramEnd"/>
      <w:r w:rsidRPr="009F081A">
        <w:rPr>
          <w:rFonts w:ascii="Times New Roman" w:hAnsi="Times New Roman" w:cs="Times New Roman"/>
          <w:color w:val="212121"/>
          <w:sz w:val="20"/>
          <w:szCs w:val="20"/>
          <w:shd w:val="clear" w:color="auto" w:fill="FFFFFF"/>
        </w:rPr>
        <w:t xml:space="preserve"> practice bulletin No. 141: management of menopausal symptoms. </w:t>
      </w:r>
      <w:proofErr w:type="spellStart"/>
      <w:r w:rsidRPr="009F081A">
        <w:rPr>
          <w:rStyle w:val="ref-journal"/>
          <w:rFonts w:ascii="Times New Roman" w:hAnsi="Times New Roman" w:cs="Times New Roman"/>
          <w:i/>
          <w:iCs/>
          <w:color w:val="212121"/>
          <w:sz w:val="20"/>
          <w:szCs w:val="20"/>
          <w:shd w:val="clear" w:color="auto" w:fill="FFFFFF"/>
        </w:rPr>
        <w:t>Obstet</w:t>
      </w:r>
      <w:proofErr w:type="spellEnd"/>
      <w:r w:rsidRPr="009F081A">
        <w:rPr>
          <w:rStyle w:val="ref-journal"/>
          <w:rFonts w:ascii="Times New Roman" w:hAnsi="Times New Roman" w:cs="Times New Roman"/>
          <w:i/>
          <w:iCs/>
          <w:color w:val="212121"/>
          <w:sz w:val="20"/>
          <w:szCs w:val="20"/>
          <w:shd w:val="clear" w:color="auto" w:fill="FFFFFF"/>
        </w:rPr>
        <w:t xml:space="preserve"> Gynecol. </w:t>
      </w:r>
      <w:r w:rsidRPr="009F081A">
        <w:rPr>
          <w:rFonts w:ascii="Times New Roman" w:hAnsi="Times New Roman" w:cs="Times New Roman"/>
          <w:color w:val="212121"/>
          <w:sz w:val="20"/>
          <w:szCs w:val="20"/>
          <w:shd w:val="clear" w:color="auto" w:fill="FFFFFF"/>
        </w:rPr>
        <w:t>2014</w:t>
      </w:r>
      <w:proofErr w:type="gramStart"/>
      <w:r w:rsidRPr="009F081A">
        <w:rPr>
          <w:rFonts w:ascii="Times New Roman" w:hAnsi="Times New Roman" w:cs="Times New Roman"/>
          <w:color w:val="212121"/>
          <w:sz w:val="20"/>
          <w:szCs w:val="20"/>
          <w:shd w:val="clear" w:color="auto" w:fill="FFFFFF"/>
        </w:rPr>
        <w:t>;</w:t>
      </w:r>
      <w:r w:rsidRPr="009F081A">
        <w:rPr>
          <w:rStyle w:val="ref-vol"/>
          <w:rFonts w:ascii="Times New Roman" w:hAnsi="Times New Roman" w:cs="Times New Roman"/>
          <w:color w:val="212121"/>
          <w:sz w:val="20"/>
          <w:szCs w:val="20"/>
          <w:shd w:val="clear" w:color="auto" w:fill="FFFFFF"/>
        </w:rPr>
        <w:t>123</w:t>
      </w:r>
      <w:r w:rsidRPr="009F081A">
        <w:rPr>
          <w:rFonts w:ascii="Times New Roman" w:hAnsi="Times New Roman" w:cs="Times New Roman"/>
          <w:color w:val="212121"/>
          <w:sz w:val="20"/>
          <w:szCs w:val="20"/>
          <w:shd w:val="clear" w:color="auto" w:fill="FFFFFF"/>
        </w:rPr>
        <w:t>:202</w:t>
      </w:r>
      <w:proofErr w:type="gramEnd"/>
      <w:r w:rsidRPr="009F081A">
        <w:rPr>
          <w:rFonts w:ascii="Times New Roman" w:hAnsi="Times New Roman" w:cs="Times New Roman"/>
          <w:color w:val="212121"/>
          <w:sz w:val="20"/>
          <w:szCs w:val="20"/>
          <w:shd w:val="clear" w:color="auto" w:fill="FFFFFF"/>
        </w:rPr>
        <w:t>–216.</w:t>
      </w:r>
    </w:p>
    <w:p w:rsidR="00222B1C" w:rsidRPr="009F081A" w:rsidRDefault="00222B1C" w:rsidP="001C5DA7">
      <w:pPr>
        <w:shd w:val="clear" w:color="auto" w:fill="FFFFFF"/>
        <w:rPr>
          <w:rFonts w:ascii="Times New Roman" w:hAnsi="Times New Roman" w:cs="Times New Roman"/>
          <w:color w:val="212121"/>
          <w:sz w:val="20"/>
          <w:szCs w:val="20"/>
          <w:shd w:val="clear" w:color="auto" w:fill="FFFFFF"/>
        </w:rPr>
      </w:pPr>
      <w:r w:rsidRPr="009F081A">
        <w:rPr>
          <w:rStyle w:val="element-citation"/>
          <w:rFonts w:ascii="Times New Roman" w:hAnsi="Times New Roman" w:cs="Times New Roman"/>
          <w:color w:val="212121"/>
          <w:sz w:val="20"/>
          <w:szCs w:val="20"/>
          <w:shd w:val="clear" w:color="auto" w:fill="FFFFFF"/>
        </w:rPr>
        <w:t>17</w:t>
      </w:r>
      <w:r w:rsidRPr="009F081A">
        <w:rPr>
          <w:rFonts w:ascii="Times New Roman" w:hAnsi="Times New Roman" w:cs="Times New Roman"/>
          <w:color w:val="212121"/>
          <w:sz w:val="20"/>
          <w:szCs w:val="20"/>
          <w:shd w:val="clear" w:color="auto" w:fill="FFFFFF"/>
        </w:rPr>
        <w:t>. </w:t>
      </w:r>
      <w:r w:rsidRPr="009F081A">
        <w:rPr>
          <w:rStyle w:val="element-citation"/>
          <w:rFonts w:ascii="Times New Roman" w:hAnsi="Times New Roman" w:cs="Times New Roman"/>
          <w:color w:val="212121"/>
          <w:sz w:val="20"/>
          <w:szCs w:val="20"/>
          <w:shd w:val="clear" w:color="auto" w:fill="FFFFFF"/>
        </w:rPr>
        <w:t xml:space="preserve">Freeman EW, </w:t>
      </w:r>
      <w:proofErr w:type="spellStart"/>
      <w:r w:rsidRPr="009F081A">
        <w:rPr>
          <w:rStyle w:val="element-citation"/>
          <w:rFonts w:ascii="Times New Roman" w:hAnsi="Times New Roman" w:cs="Times New Roman"/>
          <w:color w:val="212121"/>
          <w:sz w:val="20"/>
          <w:szCs w:val="20"/>
          <w:shd w:val="clear" w:color="auto" w:fill="FFFFFF"/>
        </w:rPr>
        <w:t>Sammel</w:t>
      </w:r>
      <w:proofErr w:type="spellEnd"/>
      <w:r w:rsidRPr="009F081A">
        <w:rPr>
          <w:rStyle w:val="element-citation"/>
          <w:rFonts w:ascii="Times New Roman" w:hAnsi="Times New Roman" w:cs="Times New Roman"/>
          <w:color w:val="212121"/>
          <w:sz w:val="20"/>
          <w:szCs w:val="20"/>
          <w:shd w:val="clear" w:color="auto" w:fill="FFFFFF"/>
        </w:rPr>
        <w:t xml:space="preserve"> MD, Lin H, et al. Symptoms associated with menopausal transition and reproductive hormones in midlife women. </w:t>
      </w:r>
      <w:proofErr w:type="spellStart"/>
      <w:r w:rsidRPr="009F081A">
        <w:rPr>
          <w:rStyle w:val="ref-journal"/>
          <w:rFonts w:ascii="Times New Roman" w:hAnsi="Times New Roman" w:cs="Times New Roman"/>
          <w:i/>
          <w:iCs/>
          <w:color w:val="212121"/>
          <w:sz w:val="20"/>
          <w:szCs w:val="20"/>
          <w:shd w:val="clear" w:color="auto" w:fill="FFFFFF"/>
        </w:rPr>
        <w:t>Obstet</w:t>
      </w:r>
      <w:proofErr w:type="spellEnd"/>
      <w:r w:rsidRPr="009F081A">
        <w:rPr>
          <w:rStyle w:val="ref-journal"/>
          <w:rFonts w:ascii="Times New Roman" w:hAnsi="Times New Roman" w:cs="Times New Roman"/>
          <w:i/>
          <w:iCs/>
          <w:color w:val="212121"/>
          <w:sz w:val="20"/>
          <w:szCs w:val="20"/>
          <w:shd w:val="clear" w:color="auto" w:fill="FFFFFF"/>
        </w:rPr>
        <w:t xml:space="preserve"> Gynecol. </w:t>
      </w:r>
      <w:r w:rsidRPr="009F081A">
        <w:rPr>
          <w:rStyle w:val="element-citation"/>
          <w:rFonts w:ascii="Times New Roman" w:hAnsi="Times New Roman" w:cs="Times New Roman"/>
          <w:color w:val="212121"/>
          <w:sz w:val="20"/>
          <w:szCs w:val="20"/>
          <w:shd w:val="clear" w:color="auto" w:fill="FFFFFF"/>
        </w:rPr>
        <w:t>2007</w:t>
      </w:r>
      <w:proofErr w:type="gramStart"/>
      <w:r w:rsidRPr="009F081A">
        <w:rPr>
          <w:rStyle w:val="element-citation"/>
          <w:rFonts w:ascii="Times New Roman" w:hAnsi="Times New Roman" w:cs="Times New Roman"/>
          <w:color w:val="212121"/>
          <w:sz w:val="20"/>
          <w:szCs w:val="20"/>
          <w:shd w:val="clear" w:color="auto" w:fill="FFFFFF"/>
        </w:rPr>
        <w:t>;</w:t>
      </w:r>
      <w:r w:rsidRPr="009F081A">
        <w:rPr>
          <w:rStyle w:val="ref-vol"/>
          <w:rFonts w:ascii="Times New Roman" w:hAnsi="Times New Roman" w:cs="Times New Roman"/>
          <w:color w:val="212121"/>
          <w:sz w:val="20"/>
          <w:szCs w:val="20"/>
          <w:shd w:val="clear" w:color="auto" w:fill="FFFFFF"/>
        </w:rPr>
        <w:t>110</w:t>
      </w:r>
      <w:r w:rsidRPr="009F081A">
        <w:rPr>
          <w:rStyle w:val="element-citation"/>
          <w:rFonts w:ascii="Times New Roman" w:hAnsi="Times New Roman" w:cs="Times New Roman"/>
          <w:color w:val="212121"/>
          <w:sz w:val="20"/>
          <w:szCs w:val="20"/>
          <w:shd w:val="clear" w:color="auto" w:fill="FFFFFF"/>
        </w:rPr>
        <w:t>:230</w:t>
      </w:r>
      <w:proofErr w:type="gramEnd"/>
      <w:r w:rsidRPr="009F081A">
        <w:rPr>
          <w:rStyle w:val="element-citation"/>
          <w:rFonts w:ascii="Times New Roman" w:hAnsi="Times New Roman" w:cs="Times New Roman"/>
          <w:color w:val="212121"/>
          <w:sz w:val="20"/>
          <w:szCs w:val="20"/>
          <w:shd w:val="clear" w:color="auto" w:fill="FFFFFF"/>
        </w:rPr>
        <w:t>–240.</w:t>
      </w:r>
    </w:p>
    <w:p w:rsidR="001C5DA7" w:rsidRPr="009F081A" w:rsidRDefault="001C5DA7" w:rsidP="001C5DA7">
      <w:pPr>
        <w:shd w:val="clear" w:color="auto" w:fill="FFFFFF"/>
        <w:rPr>
          <w:rStyle w:val="Hyperlink"/>
          <w:rFonts w:ascii="Times New Roman" w:hAnsi="Times New Roman" w:cs="Times New Roman"/>
          <w:color w:val="auto"/>
          <w:sz w:val="20"/>
          <w:szCs w:val="20"/>
          <w:u w:val="none"/>
          <w:shd w:val="clear" w:color="auto" w:fill="FFFFFF"/>
        </w:rPr>
      </w:pPr>
      <w:r w:rsidRPr="009F081A">
        <w:rPr>
          <w:rFonts w:ascii="Times New Roman" w:hAnsi="Times New Roman" w:cs="Times New Roman"/>
          <w:color w:val="212121"/>
          <w:sz w:val="20"/>
          <w:szCs w:val="20"/>
          <w:shd w:val="clear" w:color="auto" w:fill="FFFFFF"/>
        </w:rPr>
        <w:t>1</w:t>
      </w:r>
      <w:r w:rsidR="00222B1C" w:rsidRPr="009F081A">
        <w:rPr>
          <w:rFonts w:ascii="Times New Roman" w:hAnsi="Times New Roman" w:cs="Times New Roman"/>
          <w:color w:val="212121"/>
          <w:sz w:val="20"/>
          <w:szCs w:val="20"/>
          <w:shd w:val="clear" w:color="auto" w:fill="FFFFFF"/>
        </w:rPr>
        <w:t>8</w:t>
      </w:r>
      <w:r w:rsidRPr="009F081A">
        <w:rPr>
          <w:rFonts w:ascii="Times New Roman" w:hAnsi="Times New Roman" w:cs="Times New Roman"/>
          <w:color w:val="212121"/>
          <w:sz w:val="20"/>
          <w:szCs w:val="20"/>
          <w:shd w:val="clear" w:color="auto" w:fill="FFFFFF"/>
        </w:rPr>
        <w:t>.  </w:t>
      </w:r>
      <w:r w:rsidRPr="009F081A">
        <w:rPr>
          <w:rStyle w:val="element-citation"/>
          <w:rFonts w:ascii="Times New Roman" w:hAnsi="Times New Roman" w:cs="Times New Roman"/>
          <w:color w:val="212121"/>
          <w:sz w:val="20"/>
          <w:szCs w:val="20"/>
          <w:shd w:val="clear" w:color="auto" w:fill="FFFFFF"/>
        </w:rPr>
        <w:t xml:space="preserve">Reed SD, Lampe JW, </w:t>
      </w:r>
      <w:proofErr w:type="spellStart"/>
      <w:r w:rsidRPr="009F081A">
        <w:rPr>
          <w:rStyle w:val="element-citation"/>
          <w:rFonts w:ascii="Times New Roman" w:hAnsi="Times New Roman" w:cs="Times New Roman"/>
          <w:color w:val="212121"/>
          <w:sz w:val="20"/>
          <w:szCs w:val="20"/>
          <w:shd w:val="clear" w:color="auto" w:fill="FFFFFF"/>
        </w:rPr>
        <w:t>Qu</w:t>
      </w:r>
      <w:proofErr w:type="spellEnd"/>
      <w:r w:rsidRPr="009F081A">
        <w:rPr>
          <w:rStyle w:val="element-citation"/>
          <w:rFonts w:ascii="Times New Roman" w:hAnsi="Times New Roman" w:cs="Times New Roman"/>
          <w:color w:val="212121"/>
          <w:sz w:val="20"/>
          <w:szCs w:val="20"/>
          <w:shd w:val="clear" w:color="auto" w:fill="FFFFFF"/>
        </w:rPr>
        <w:t xml:space="preserve"> C</w:t>
      </w:r>
      <w:r w:rsidR="00FA1745">
        <w:rPr>
          <w:rStyle w:val="element-citation"/>
          <w:rFonts w:ascii="Times New Roman" w:hAnsi="Times New Roman" w:cs="Times New Roman"/>
          <w:color w:val="212121"/>
          <w:sz w:val="20"/>
          <w:szCs w:val="20"/>
          <w:shd w:val="clear" w:color="auto" w:fill="FFFFFF"/>
        </w:rPr>
        <w:t xml:space="preserve"> </w:t>
      </w:r>
      <w:proofErr w:type="spellStart"/>
      <w:r w:rsidR="00FA1745">
        <w:rPr>
          <w:rStyle w:val="element-citation"/>
          <w:rFonts w:ascii="Times New Roman" w:hAnsi="Times New Roman" w:cs="Times New Roman"/>
          <w:color w:val="212121"/>
          <w:sz w:val="20"/>
          <w:szCs w:val="20"/>
          <w:shd w:val="clear" w:color="auto" w:fill="FFFFFF"/>
        </w:rPr>
        <w:t>Gundersen</w:t>
      </w:r>
      <w:proofErr w:type="spellEnd"/>
      <w:r w:rsidR="00FA1745">
        <w:rPr>
          <w:rStyle w:val="element-citation"/>
          <w:rFonts w:ascii="Times New Roman" w:hAnsi="Times New Roman" w:cs="Times New Roman"/>
          <w:color w:val="212121"/>
          <w:sz w:val="20"/>
          <w:szCs w:val="20"/>
          <w:shd w:val="clear" w:color="auto" w:fill="FFFFFF"/>
        </w:rPr>
        <w:t xml:space="preserve"> </w:t>
      </w:r>
      <w:proofErr w:type="spellStart"/>
      <w:r w:rsidR="00FA1745">
        <w:rPr>
          <w:rStyle w:val="element-citation"/>
          <w:rFonts w:ascii="Times New Roman" w:hAnsi="Times New Roman" w:cs="Times New Roman"/>
          <w:color w:val="212121"/>
          <w:sz w:val="20"/>
          <w:szCs w:val="20"/>
          <w:shd w:val="clear" w:color="auto" w:fill="FFFFFF"/>
        </w:rPr>
        <w:t>G</w:t>
      </w:r>
      <w:r w:rsidRPr="009F081A">
        <w:rPr>
          <w:rStyle w:val="element-citation"/>
          <w:rFonts w:ascii="Times New Roman" w:hAnsi="Times New Roman" w:cs="Times New Roman"/>
          <w:color w:val="212121"/>
          <w:sz w:val="20"/>
          <w:szCs w:val="20"/>
          <w:shd w:val="clear" w:color="auto" w:fill="FFFFFF"/>
        </w:rPr>
        <w:t>,</w:t>
      </w:r>
      <w:r w:rsidR="00FA1745">
        <w:rPr>
          <w:rStyle w:val="element-citation"/>
          <w:rFonts w:ascii="Times New Roman" w:hAnsi="Times New Roman" w:cs="Times New Roman"/>
          <w:color w:val="212121"/>
          <w:sz w:val="20"/>
          <w:szCs w:val="20"/>
          <w:shd w:val="clear" w:color="auto" w:fill="FFFFFF"/>
        </w:rPr>
        <w:t>Fuller</w:t>
      </w:r>
      <w:proofErr w:type="spellEnd"/>
      <w:r w:rsidR="00FA1745">
        <w:rPr>
          <w:rStyle w:val="element-citation"/>
          <w:rFonts w:ascii="Times New Roman" w:hAnsi="Times New Roman" w:cs="Times New Roman"/>
          <w:color w:val="212121"/>
          <w:sz w:val="20"/>
          <w:szCs w:val="20"/>
          <w:shd w:val="clear" w:color="auto" w:fill="FFFFFF"/>
        </w:rPr>
        <w:t xml:space="preserve"> </w:t>
      </w:r>
      <w:proofErr w:type="spellStart"/>
      <w:r w:rsidR="00FA1745">
        <w:rPr>
          <w:rStyle w:val="element-citation"/>
          <w:rFonts w:ascii="Times New Roman" w:hAnsi="Times New Roman" w:cs="Times New Roman"/>
          <w:color w:val="212121"/>
          <w:sz w:val="20"/>
          <w:szCs w:val="20"/>
          <w:shd w:val="clear" w:color="auto" w:fill="FFFFFF"/>
        </w:rPr>
        <w:t>S,Copeland</w:t>
      </w:r>
      <w:proofErr w:type="spellEnd"/>
      <w:r w:rsidR="00FA1745">
        <w:rPr>
          <w:rStyle w:val="element-citation"/>
          <w:rFonts w:ascii="Times New Roman" w:hAnsi="Times New Roman" w:cs="Times New Roman"/>
          <w:color w:val="212121"/>
          <w:sz w:val="20"/>
          <w:szCs w:val="20"/>
          <w:shd w:val="clear" w:color="auto" w:fill="FFFFFF"/>
        </w:rPr>
        <w:t xml:space="preserve"> W K</w:t>
      </w:r>
      <w:r w:rsidRPr="009F081A">
        <w:rPr>
          <w:rStyle w:val="element-citation"/>
          <w:rFonts w:ascii="Times New Roman" w:hAnsi="Times New Roman" w:cs="Times New Roman"/>
          <w:color w:val="212121"/>
          <w:sz w:val="20"/>
          <w:szCs w:val="20"/>
          <w:shd w:val="clear" w:color="auto" w:fill="FFFFFF"/>
        </w:rPr>
        <w:t xml:space="preserve"> et al. Premenopausal vasomotor symptoms in an ethnically diverse population. </w:t>
      </w:r>
      <w:proofErr w:type="gramStart"/>
      <w:r w:rsidRPr="009F081A">
        <w:rPr>
          <w:rStyle w:val="ref-journal"/>
          <w:rFonts w:ascii="Times New Roman" w:hAnsi="Times New Roman" w:cs="Times New Roman"/>
          <w:i/>
          <w:iCs/>
          <w:color w:val="212121"/>
          <w:sz w:val="20"/>
          <w:szCs w:val="20"/>
          <w:shd w:val="clear" w:color="auto" w:fill="FFFFFF"/>
        </w:rPr>
        <w:t>Menopause.</w:t>
      </w:r>
      <w:proofErr w:type="gramEnd"/>
      <w:r w:rsidRPr="009F081A">
        <w:rPr>
          <w:rStyle w:val="ref-journal"/>
          <w:rFonts w:ascii="Times New Roman" w:hAnsi="Times New Roman" w:cs="Times New Roman"/>
          <w:i/>
          <w:iCs/>
          <w:color w:val="212121"/>
          <w:sz w:val="20"/>
          <w:szCs w:val="20"/>
          <w:shd w:val="clear" w:color="auto" w:fill="FFFFFF"/>
        </w:rPr>
        <w:t> </w:t>
      </w:r>
      <w:r w:rsidRPr="009F081A">
        <w:rPr>
          <w:rStyle w:val="element-citation"/>
          <w:rFonts w:ascii="Times New Roman" w:hAnsi="Times New Roman" w:cs="Times New Roman"/>
          <w:color w:val="212121"/>
          <w:sz w:val="20"/>
          <w:szCs w:val="20"/>
          <w:shd w:val="clear" w:color="auto" w:fill="FFFFFF"/>
        </w:rPr>
        <w:t>2014</w:t>
      </w:r>
      <w:proofErr w:type="gramStart"/>
      <w:r w:rsidRPr="009F081A">
        <w:rPr>
          <w:rStyle w:val="element-citation"/>
          <w:rFonts w:ascii="Times New Roman" w:hAnsi="Times New Roman" w:cs="Times New Roman"/>
          <w:color w:val="212121"/>
          <w:sz w:val="20"/>
          <w:szCs w:val="20"/>
          <w:shd w:val="clear" w:color="auto" w:fill="FFFFFF"/>
        </w:rPr>
        <w:t>;</w:t>
      </w:r>
      <w:r w:rsidRPr="009F081A">
        <w:rPr>
          <w:rStyle w:val="ref-vol"/>
          <w:rFonts w:ascii="Times New Roman" w:hAnsi="Times New Roman" w:cs="Times New Roman"/>
          <w:color w:val="212121"/>
          <w:sz w:val="20"/>
          <w:szCs w:val="20"/>
          <w:shd w:val="clear" w:color="auto" w:fill="FFFFFF"/>
        </w:rPr>
        <w:t>21</w:t>
      </w:r>
      <w:r w:rsidRPr="009F081A">
        <w:rPr>
          <w:rStyle w:val="element-citation"/>
          <w:rFonts w:ascii="Times New Roman" w:hAnsi="Times New Roman" w:cs="Times New Roman"/>
          <w:color w:val="212121"/>
          <w:sz w:val="20"/>
          <w:szCs w:val="20"/>
          <w:shd w:val="clear" w:color="auto" w:fill="FFFFFF"/>
        </w:rPr>
        <w:t>:153</w:t>
      </w:r>
      <w:proofErr w:type="gramEnd"/>
      <w:r w:rsidRPr="009F081A">
        <w:rPr>
          <w:rStyle w:val="element-citation"/>
          <w:rFonts w:ascii="Times New Roman" w:hAnsi="Times New Roman" w:cs="Times New Roman"/>
          <w:color w:val="212121"/>
          <w:sz w:val="20"/>
          <w:szCs w:val="20"/>
          <w:shd w:val="clear" w:color="auto" w:fill="FFFFFF"/>
        </w:rPr>
        <w:t>–158.</w:t>
      </w:r>
    </w:p>
    <w:p w:rsidR="001C5DA7" w:rsidRPr="009F081A" w:rsidRDefault="00222B1C" w:rsidP="001C5DA7">
      <w:pPr>
        <w:shd w:val="clear" w:color="auto" w:fill="FFFFFF"/>
        <w:rPr>
          <w:rStyle w:val="element-citation"/>
          <w:rFonts w:ascii="Times New Roman" w:hAnsi="Times New Roman" w:cs="Times New Roman"/>
          <w:color w:val="212121"/>
          <w:sz w:val="20"/>
          <w:szCs w:val="20"/>
        </w:rPr>
      </w:pPr>
      <w:r w:rsidRPr="009F081A">
        <w:rPr>
          <w:rFonts w:ascii="Times New Roman" w:hAnsi="Times New Roman" w:cs="Times New Roman"/>
          <w:color w:val="212121"/>
          <w:sz w:val="20"/>
          <w:szCs w:val="20"/>
        </w:rPr>
        <w:t>19</w:t>
      </w:r>
      <w:r w:rsidR="001C5DA7" w:rsidRPr="009F081A">
        <w:rPr>
          <w:rFonts w:ascii="Times New Roman" w:hAnsi="Times New Roman" w:cs="Times New Roman"/>
          <w:color w:val="212121"/>
          <w:sz w:val="20"/>
          <w:szCs w:val="20"/>
        </w:rPr>
        <w:t>. </w:t>
      </w:r>
      <w:r w:rsidR="001C5DA7" w:rsidRPr="009F081A">
        <w:rPr>
          <w:rStyle w:val="element-citation"/>
          <w:rFonts w:ascii="Times New Roman" w:hAnsi="Times New Roman" w:cs="Times New Roman"/>
          <w:color w:val="212121"/>
          <w:sz w:val="20"/>
          <w:szCs w:val="20"/>
        </w:rPr>
        <w:t xml:space="preserve">Cohen L, </w:t>
      </w:r>
      <w:proofErr w:type="spellStart"/>
      <w:r w:rsidR="001C5DA7" w:rsidRPr="009F081A">
        <w:rPr>
          <w:rStyle w:val="element-citation"/>
          <w:rFonts w:ascii="Times New Roman" w:hAnsi="Times New Roman" w:cs="Times New Roman"/>
          <w:color w:val="212121"/>
          <w:sz w:val="20"/>
          <w:szCs w:val="20"/>
        </w:rPr>
        <w:t>Soares</w:t>
      </w:r>
      <w:proofErr w:type="spellEnd"/>
      <w:r w:rsidR="001C5DA7" w:rsidRPr="009F081A">
        <w:rPr>
          <w:rStyle w:val="element-citation"/>
          <w:rFonts w:ascii="Times New Roman" w:hAnsi="Times New Roman" w:cs="Times New Roman"/>
          <w:color w:val="212121"/>
          <w:sz w:val="20"/>
          <w:szCs w:val="20"/>
        </w:rPr>
        <w:t xml:space="preserve"> C, </w:t>
      </w:r>
      <w:proofErr w:type="spellStart"/>
      <w:r w:rsidR="001C5DA7" w:rsidRPr="009F081A">
        <w:rPr>
          <w:rStyle w:val="element-citation"/>
          <w:rFonts w:ascii="Times New Roman" w:hAnsi="Times New Roman" w:cs="Times New Roman"/>
          <w:color w:val="212121"/>
          <w:sz w:val="20"/>
          <w:szCs w:val="20"/>
        </w:rPr>
        <w:t>Vitonis</w:t>
      </w:r>
      <w:proofErr w:type="spellEnd"/>
      <w:r w:rsidR="001C5DA7" w:rsidRPr="009F081A">
        <w:rPr>
          <w:rStyle w:val="element-citation"/>
          <w:rFonts w:ascii="Times New Roman" w:hAnsi="Times New Roman" w:cs="Times New Roman"/>
          <w:color w:val="212121"/>
          <w:sz w:val="20"/>
          <w:szCs w:val="20"/>
        </w:rPr>
        <w:t xml:space="preserve"> </w:t>
      </w:r>
      <w:proofErr w:type="spellStart"/>
      <w:r w:rsidR="001C5DA7" w:rsidRPr="009F081A">
        <w:rPr>
          <w:rStyle w:val="element-citation"/>
          <w:rFonts w:ascii="Times New Roman" w:hAnsi="Times New Roman" w:cs="Times New Roman"/>
          <w:color w:val="212121"/>
          <w:sz w:val="20"/>
          <w:szCs w:val="20"/>
        </w:rPr>
        <w:t>A</w:t>
      </w:r>
      <w:proofErr w:type="gramStart"/>
      <w:r w:rsidR="001C5DA7" w:rsidRPr="009F081A">
        <w:rPr>
          <w:rStyle w:val="element-citation"/>
          <w:rFonts w:ascii="Times New Roman" w:hAnsi="Times New Roman" w:cs="Times New Roman"/>
          <w:color w:val="212121"/>
          <w:sz w:val="20"/>
          <w:szCs w:val="20"/>
        </w:rPr>
        <w:t>,</w:t>
      </w:r>
      <w:r w:rsidR="00511A45">
        <w:rPr>
          <w:rStyle w:val="element-citation"/>
          <w:rFonts w:ascii="Times New Roman" w:hAnsi="Times New Roman" w:cs="Times New Roman"/>
          <w:color w:val="212121"/>
          <w:sz w:val="20"/>
          <w:szCs w:val="20"/>
        </w:rPr>
        <w:t>B.Harlow</w:t>
      </w:r>
      <w:proofErr w:type="spellEnd"/>
      <w:proofErr w:type="gramEnd"/>
      <w:r w:rsidR="00511A45">
        <w:rPr>
          <w:rStyle w:val="element-citation"/>
          <w:rFonts w:ascii="Times New Roman" w:hAnsi="Times New Roman" w:cs="Times New Roman"/>
          <w:color w:val="212121"/>
          <w:sz w:val="20"/>
          <w:szCs w:val="20"/>
        </w:rPr>
        <w:t xml:space="preserve"> </w:t>
      </w:r>
      <w:r w:rsidR="001C5DA7" w:rsidRPr="009F081A">
        <w:rPr>
          <w:rStyle w:val="element-citation"/>
          <w:rFonts w:ascii="Times New Roman" w:hAnsi="Times New Roman" w:cs="Times New Roman"/>
          <w:color w:val="212121"/>
          <w:sz w:val="20"/>
          <w:szCs w:val="20"/>
        </w:rPr>
        <w:t xml:space="preserve"> et al. Risk for new onset of depression during the menopausal transition: the Harvard study of moods and cycles. </w:t>
      </w:r>
      <w:proofErr w:type="gramStart"/>
      <w:r w:rsidR="001C5DA7" w:rsidRPr="009F081A">
        <w:rPr>
          <w:rStyle w:val="ref-journal"/>
          <w:rFonts w:ascii="Times New Roman" w:hAnsi="Times New Roman" w:cs="Times New Roman"/>
          <w:i/>
          <w:iCs/>
          <w:color w:val="212121"/>
          <w:sz w:val="20"/>
          <w:szCs w:val="20"/>
        </w:rPr>
        <w:t>Arch Gen Psychiatry.</w:t>
      </w:r>
      <w:proofErr w:type="gramEnd"/>
      <w:r w:rsidR="001C5DA7" w:rsidRPr="009F081A">
        <w:rPr>
          <w:rStyle w:val="ref-journal"/>
          <w:rFonts w:ascii="Times New Roman" w:hAnsi="Times New Roman" w:cs="Times New Roman"/>
          <w:i/>
          <w:iCs/>
          <w:color w:val="212121"/>
          <w:sz w:val="20"/>
          <w:szCs w:val="20"/>
        </w:rPr>
        <w:t> </w:t>
      </w:r>
      <w:r w:rsidR="001C5DA7" w:rsidRPr="009F081A">
        <w:rPr>
          <w:rStyle w:val="element-citation"/>
          <w:rFonts w:ascii="Times New Roman" w:hAnsi="Times New Roman" w:cs="Times New Roman"/>
          <w:color w:val="212121"/>
          <w:sz w:val="20"/>
          <w:szCs w:val="20"/>
        </w:rPr>
        <w:t>2006</w:t>
      </w:r>
      <w:proofErr w:type="gramStart"/>
      <w:r w:rsidR="001C5DA7" w:rsidRPr="009F081A">
        <w:rPr>
          <w:rStyle w:val="element-citation"/>
          <w:rFonts w:ascii="Times New Roman" w:hAnsi="Times New Roman" w:cs="Times New Roman"/>
          <w:color w:val="212121"/>
          <w:sz w:val="20"/>
          <w:szCs w:val="20"/>
        </w:rPr>
        <w:t>;</w:t>
      </w:r>
      <w:r w:rsidR="001C5DA7" w:rsidRPr="009F081A">
        <w:rPr>
          <w:rStyle w:val="ref-vol"/>
          <w:rFonts w:ascii="Times New Roman" w:hAnsi="Times New Roman" w:cs="Times New Roman"/>
          <w:color w:val="212121"/>
          <w:sz w:val="20"/>
          <w:szCs w:val="20"/>
        </w:rPr>
        <w:t>63</w:t>
      </w:r>
      <w:r w:rsidR="001C5DA7" w:rsidRPr="009F081A">
        <w:rPr>
          <w:rStyle w:val="element-citation"/>
          <w:rFonts w:ascii="Times New Roman" w:hAnsi="Times New Roman" w:cs="Times New Roman"/>
          <w:color w:val="212121"/>
          <w:sz w:val="20"/>
          <w:szCs w:val="20"/>
        </w:rPr>
        <w:t>:386</w:t>
      </w:r>
      <w:proofErr w:type="gramEnd"/>
      <w:r w:rsidR="001C5DA7" w:rsidRPr="009F081A">
        <w:rPr>
          <w:rStyle w:val="element-citation"/>
          <w:rFonts w:ascii="Times New Roman" w:hAnsi="Times New Roman" w:cs="Times New Roman"/>
          <w:color w:val="212121"/>
          <w:sz w:val="20"/>
          <w:szCs w:val="20"/>
        </w:rPr>
        <w:t>–390. </w:t>
      </w:r>
    </w:p>
    <w:p w:rsidR="00CB6517" w:rsidRPr="009F081A" w:rsidRDefault="00CB6517" w:rsidP="001C5DA7">
      <w:pPr>
        <w:shd w:val="clear" w:color="auto" w:fill="FFFFFF"/>
        <w:rPr>
          <w:rStyle w:val="element-citation"/>
          <w:rFonts w:ascii="Times New Roman" w:hAnsi="Times New Roman" w:cs="Times New Roman"/>
          <w:color w:val="212121"/>
          <w:sz w:val="20"/>
          <w:szCs w:val="20"/>
        </w:rPr>
      </w:pPr>
      <w:r w:rsidRPr="009F081A">
        <w:rPr>
          <w:rStyle w:val="element-citation"/>
          <w:rFonts w:ascii="Times New Roman" w:hAnsi="Times New Roman" w:cs="Times New Roman"/>
          <w:color w:val="212121"/>
          <w:sz w:val="20"/>
          <w:szCs w:val="20"/>
        </w:rPr>
        <w:t>20.</w:t>
      </w:r>
      <w:r w:rsidR="0097657A" w:rsidRPr="009F081A">
        <w:rPr>
          <w:rStyle w:val="element-citation"/>
          <w:rFonts w:ascii="Times New Roman" w:hAnsi="Times New Roman" w:cs="Times New Roman"/>
          <w:color w:val="212121"/>
          <w:sz w:val="20"/>
          <w:szCs w:val="20"/>
        </w:rPr>
        <w:t xml:space="preserve">Li-Yu </w:t>
      </w:r>
      <w:proofErr w:type="spellStart"/>
      <w:r w:rsidR="0097657A" w:rsidRPr="009F081A">
        <w:rPr>
          <w:rStyle w:val="element-citation"/>
          <w:rFonts w:ascii="Times New Roman" w:hAnsi="Times New Roman" w:cs="Times New Roman"/>
          <w:color w:val="212121"/>
          <w:sz w:val="20"/>
          <w:szCs w:val="20"/>
        </w:rPr>
        <w:t>Hu,MD,Cheng-che</w:t>
      </w:r>
      <w:proofErr w:type="spellEnd"/>
      <w:r w:rsidR="0097657A" w:rsidRPr="009F081A">
        <w:rPr>
          <w:rStyle w:val="element-citation"/>
          <w:rFonts w:ascii="Times New Roman" w:hAnsi="Times New Roman" w:cs="Times New Roman"/>
          <w:color w:val="212121"/>
          <w:sz w:val="20"/>
          <w:szCs w:val="20"/>
        </w:rPr>
        <w:t xml:space="preserve"> </w:t>
      </w:r>
      <w:proofErr w:type="spellStart"/>
      <w:r w:rsidR="0097657A" w:rsidRPr="009F081A">
        <w:rPr>
          <w:rStyle w:val="element-citation"/>
          <w:rFonts w:ascii="Times New Roman" w:hAnsi="Times New Roman" w:cs="Times New Roman"/>
          <w:color w:val="212121"/>
          <w:sz w:val="20"/>
          <w:szCs w:val="20"/>
        </w:rPr>
        <w:t>Shen</w:t>
      </w:r>
      <w:proofErr w:type="spellEnd"/>
      <w:r w:rsidR="00D84097">
        <w:rPr>
          <w:rStyle w:val="element-citation"/>
          <w:rFonts w:ascii="Times New Roman" w:hAnsi="Times New Roman" w:cs="Times New Roman"/>
          <w:color w:val="212121"/>
          <w:sz w:val="20"/>
          <w:szCs w:val="20"/>
        </w:rPr>
        <w:t xml:space="preserve"> ,Hung </w:t>
      </w:r>
      <w:proofErr w:type="spellStart"/>
      <w:r w:rsidR="00D84097">
        <w:rPr>
          <w:rStyle w:val="element-citation"/>
          <w:rFonts w:ascii="Times New Roman" w:hAnsi="Times New Roman" w:cs="Times New Roman"/>
          <w:color w:val="212121"/>
          <w:sz w:val="20"/>
          <w:szCs w:val="20"/>
        </w:rPr>
        <w:t>jeng-Hsiu</w:t>
      </w:r>
      <w:proofErr w:type="spellEnd"/>
      <w:r w:rsidR="00D84097">
        <w:rPr>
          <w:rStyle w:val="element-citation"/>
          <w:rFonts w:ascii="Times New Roman" w:hAnsi="Times New Roman" w:cs="Times New Roman"/>
          <w:color w:val="212121"/>
          <w:sz w:val="20"/>
          <w:szCs w:val="20"/>
        </w:rPr>
        <w:t xml:space="preserve"> </w:t>
      </w:r>
      <w:proofErr w:type="spellStart"/>
      <w:r w:rsidR="00D84097">
        <w:rPr>
          <w:rStyle w:val="element-citation"/>
          <w:rFonts w:ascii="Times New Roman" w:hAnsi="Times New Roman" w:cs="Times New Roman"/>
          <w:color w:val="212121"/>
          <w:sz w:val="20"/>
          <w:szCs w:val="20"/>
        </w:rPr>
        <w:t>MD,Chen,Pan</w:t>
      </w:r>
      <w:proofErr w:type="spellEnd"/>
      <w:r w:rsidR="00D84097">
        <w:rPr>
          <w:rStyle w:val="element-citation"/>
          <w:rFonts w:ascii="Times New Roman" w:hAnsi="Times New Roman" w:cs="Times New Roman"/>
          <w:color w:val="212121"/>
          <w:sz w:val="20"/>
          <w:szCs w:val="20"/>
        </w:rPr>
        <w:t>-Ming MD</w:t>
      </w:r>
      <w:r w:rsidR="0097657A" w:rsidRPr="009F081A">
        <w:rPr>
          <w:rStyle w:val="element-citation"/>
          <w:rFonts w:ascii="Times New Roman" w:hAnsi="Times New Roman" w:cs="Times New Roman"/>
          <w:color w:val="212121"/>
          <w:sz w:val="20"/>
          <w:szCs w:val="20"/>
        </w:rPr>
        <w:t xml:space="preserve"> et </w:t>
      </w:r>
      <w:proofErr w:type="spellStart"/>
      <w:r w:rsidR="0097657A" w:rsidRPr="009F081A">
        <w:rPr>
          <w:rStyle w:val="element-citation"/>
          <w:rFonts w:ascii="Times New Roman" w:hAnsi="Times New Roman" w:cs="Times New Roman"/>
          <w:color w:val="212121"/>
          <w:sz w:val="20"/>
          <w:szCs w:val="20"/>
        </w:rPr>
        <w:t>al.Risk</w:t>
      </w:r>
      <w:proofErr w:type="spellEnd"/>
      <w:r w:rsidR="0097657A" w:rsidRPr="009F081A">
        <w:rPr>
          <w:rStyle w:val="element-citation"/>
          <w:rFonts w:ascii="Times New Roman" w:hAnsi="Times New Roman" w:cs="Times New Roman"/>
          <w:color w:val="212121"/>
          <w:sz w:val="20"/>
          <w:szCs w:val="20"/>
        </w:rPr>
        <w:t xml:space="preserve"> of Psychiatric Disorders following symptomatic menopausal </w:t>
      </w:r>
      <w:proofErr w:type="spellStart"/>
      <w:r w:rsidR="0097657A" w:rsidRPr="009F081A">
        <w:rPr>
          <w:rStyle w:val="element-citation"/>
          <w:rFonts w:ascii="Times New Roman" w:hAnsi="Times New Roman" w:cs="Times New Roman"/>
          <w:color w:val="212121"/>
          <w:sz w:val="20"/>
          <w:szCs w:val="20"/>
        </w:rPr>
        <w:t>transition.Medicine</w:t>
      </w:r>
      <w:proofErr w:type="spellEnd"/>
      <w:r w:rsidR="0097657A" w:rsidRPr="009F081A">
        <w:rPr>
          <w:rStyle w:val="element-citation"/>
          <w:rFonts w:ascii="Times New Roman" w:hAnsi="Times New Roman" w:cs="Times New Roman"/>
          <w:color w:val="212121"/>
          <w:sz w:val="20"/>
          <w:szCs w:val="20"/>
        </w:rPr>
        <w:t>(Baltimore).2016;95(6):e2800.</w:t>
      </w:r>
    </w:p>
    <w:p w:rsidR="00357295" w:rsidRPr="009F081A" w:rsidRDefault="00357295" w:rsidP="001C5DA7">
      <w:pPr>
        <w:shd w:val="clear" w:color="auto" w:fill="FFFFFF"/>
        <w:rPr>
          <w:rStyle w:val="element-citation"/>
          <w:rFonts w:ascii="Times New Roman" w:hAnsi="Times New Roman" w:cs="Times New Roman"/>
          <w:color w:val="212121"/>
          <w:sz w:val="20"/>
          <w:szCs w:val="20"/>
        </w:rPr>
      </w:pPr>
      <w:r w:rsidRPr="009F081A">
        <w:rPr>
          <w:rStyle w:val="element-citation"/>
          <w:rFonts w:ascii="Times New Roman" w:hAnsi="Times New Roman" w:cs="Times New Roman"/>
          <w:color w:val="212121"/>
          <w:sz w:val="20"/>
          <w:szCs w:val="20"/>
        </w:rPr>
        <w:t>21</w:t>
      </w:r>
      <w:proofErr w:type="gramStart"/>
      <w:r w:rsidRPr="009F081A">
        <w:rPr>
          <w:rStyle w:val="element-citation"/>
          <w:rFonts w:ascii="Times New Roman" w:hAnsi="Times New Roman" w:cs="Times New Roman"/>
          <w:color w:val="212121"/>
          <w:sz w:val="20"/>
          <w:szCs w:val="20"/>
        </w:rPr>
        <w:t>.Gupta</w:t>
      </w:r>
      <w:proofErr w:type="gramEnd"/>
      <w:r w:rsidRPr="009F081A">
        <w:rPr>
          <w:rStyle w:val="element-citation"/>
          <w:rFonts w:ascii="Times New Roman" w:hAnsi="Times New Roman" w:cs="Times New Roman"/>
          <w:color w:val="212121"/>
          <w:sz w:val="20"/>
          <w:szCs w:val="20"/>
        </w:rPr>
        <w:t xml:space="preserve"> </w:t>
      </w:r>
      <w:proofErr w:type="spellStart"/>
      <w:r w:rsidRPr="009F081A">
        <w:rPr>
          <w:rStyle w:val="element-citation"/>
          <w:rFonts w:ascii="Times New Roman" w:hAnsi="Times New Roman" w:cs="Times New Roman"/>
          <w:color w:val="212121"/>
          <w:sz w:val="20"/>
          <w:szCs w:val="20"/>
        </w:rPr>
        <w:t>R,Assalman</w:t>
      </w:r>
      <w:proofErr w:type="spellEnd"/>
      <w:r w:rsidRPr="009F081A">
        <w:rPr>
          <w:rStyle w:val="element-citation"/>
          <w:rFonts w:ascii="Times New Roman" w:hAnsi="Times New Roman" w:cs="Times New Roman"/>
          <w:color w:val="212121"/>
          <w:sz w:val="20"/>
          <w:szCs w:val="20"/>
        </w:rPr>
        <w:t xml:space="preserve"> </w:t>
      </w:r>
      <w:proofErr w:type="spellStart"/>
      <w:r w:rsidRPr="009F081A">
        <w:rPr>
          <w:rStyle w:val="element-citation"/>
          <w:rFonts w:ascii="Times New Roman" w:hAnsi="Times New Roman" w:cs="Times New Roman"/>
          <w:color w:val="212121"/>
          <w:sz w:val="20"/>
          <w:szCs w:val="20"/>
        </w:rPr>
        <w:t>I,Bottlender</w:t>
      </w:r>
      <w:proofErr w:type="spellEnd"/>
      <w:r w:rsidRPr="009F081A">
        <w:rPr>
          <w:rStyle w:val="element-citation"/>
          <w:rFonts w:ascii="Times New Roman" w:hAnsi="Times New Roman" w:cs="Times New Roman"/>
          <w:color w:val="212121"/>
          <w:sz w:val="20"/>
          <w:szCs w:val="20"/>
        </w:rPr>
        <w:t xml:space="preserve"> </w:t>
      </w:r>
      <w:proofErr w:type="spellStart"/>
      <w:r w:rsidRPr="009F081A">
        <w:rPr>
          <w:rStyle w:val="element-citation"/>
          <w:rFonts w:ascii="Times New Roman" w:hAnsi="Times New Roman" w:cs="Times New Roman"/>
          <w:color w:val="212121"/>
          <w:sz w:val="20"/>
          <w:szCs w:val="20"/>
        </w:rPr>
        <w:t>R.Menopause</w:t>
      </w:r>
      <w:proofErr w:type="spellEnd"/>
      <w:r w:rsidRPr="009F081A">
        <w:rPr>
          <w:rStyle w:val="element-citation"/>
          <w:rFonts w:ascii="Times New Roman" w:hAnsi="Times New Roman" w:cs="Times New Roman"/>
          <w:color w:val="212121"/>
          <w:sz w:val="20"/>
          <w:szCs w:val="20"/>
        </w:rPr>
        <w:t xml:space="preserve"> and </w:t>
      </w:r>
      <w:proofErr w:type="spellStart"/>
      <w:r w:rsidRPr="009F081A">
        <w:rPr>
          <w:rStyle w:val="element-citation"/>
          <w:rFonts w:ascii="Times New Roman" w:hAnsi="Times New Roman" w:cs="Times New Roman"/>
          <w:color w:val="212121"/>
          <w:sz w:val="20"/>
          <w:szCs w:val="20"/>
        </w:rPr>
        <w:t>Schizophreniaa.Menopause</w:t>
      </w:r>
      <w:proofErr w:type="spellEnd"/>
      <w:r w:rsidRPr="009F081A">
        <w:rPr>
          <w:rStyle w:val="element-citation"/>
          <w:rFonts w:ascii="Times New Roman" w:hAnsi="Times New Roman" w:cs="Times New Roman"/>
          <w:color w:val="212121"/>
          <w:sz w:val="20"/>
          <w:szCs w:val="20"/>
        </w:rPr>
        <w:t xml:space="preserve"> </w:t>
      </w:r>
      <w:proofErr w:type="spellStart"/>
      <w:r w:rsidRPr="009F081A">
        <w:rPr>
          <w:rStyle w:val="element-citation"/>
          <w:rFonts w:ascii="Times New Roman" w:hAnsi="Times New Roman" w:cs="Times New Roman"/>
          <w:color w:val="212121"/>
          <w:sz w:val="20"/>
          <w:szCs w:val="20"/>
        </w:rPr>
        <w:t>Int</w:t>
      </w:r>
      <w:proofErr w:type="spellEnd"/>
      <w:r w:rsidRPr="009F081A">
        <w:rPr>
          <w:rStyle w:val="element-citation"/>
          <w:rFonts w:ascii="Times New Roman" w:hAnsi="Times New Roman" w:cs="Times New Roman"/>
          <w:color w:val="212121"/>
          <w:sz w:val="20"/>
          <w:szCs w:val="20"/>
        </w:rPr>
        <w:t xml:space="preserve"> 2012;18:10-14.</w:t>
      </w:r>
    </w:p>
    <w:p w:rsidR="006240A5" w:rsidRPr="009F081A" w:rsidRDefault="006240A5" w:rsidP="001C5DA7">
      <w:pPr>
        <w:shd w:val="clear" w:color="auto" w:fill="FFFFFF"/>
        <w:rPr>
          <w:rStyle w:val="element-citation"/>
          <w:rFonts w:ascii="Times New Roman" w:hAnsi="Times New Roman" w:cs="Times New Roman"/>
          <w:color w:val="212121"/>
          <w:sz w:val="20"/>
          <w:szCs w:val="20"/>
        </w:rPr>
      </w:pPr>
      <w:r w:rsidRPr="009F081A">
        <w:rPr>
          <w:rStyle w:val="element-citation"/>
          <w:rFonts w:ascii="Times New Roman" w:hAnsi="Times New Roman" w:cs="Times New Roman"/>
          <w:color w:val="212121"/>
          <w:sz w:val="20"/>
          <w:szCs w:val="20"/>
        </w:rPr>
        <w:t>22.</w:t>
      </w:r>
      <w:r w:rsidR="009D19E2" w:rsidRPr="009F081A">
        <w:rPr>
          <w:rStyle w:val="element-citation"/>
          <w:rFonts w:ascii="Times New Roman" w:hAnsi="Times New Roman" w:cs="Times New Roman"/>
          <w:color w:val="212121"/>
          <w:sz w:val="20"/>
          <w:szCs w:val="20"/>
        </w:rPr>
        <w:t xml:space="preserve">Marsh </w:t>
      </w:r>
      <w:proofErr w:type="spellStart"/>
      <w:r w:rsidR="009D19E2" w:rsidRPr="009F081A">
        <w:rPr>
          <w:rStyle w:val="element-citation"/>
          <w:rFonts w:ascii="Times New Roman" w:hAnsi="Times New Roman" w:cs="Times New Roman"/>
          <w:color w:val="212121"/>
          <w:sz w:val="20"/>
          <w:szCs w:val="20"/>
        </w:rPr>
        <w:t>WK,Ketter</w:t>
      </w:r>
      <w:proofErr w:type="spellEnd"/>
      <w:r w:rsidR="009D19E2" w:rsidRPr="009F081A">
        <w:rPr>
          <w:rStyle w:val="element-citation"/>
          <w:rFonts w:ascii="Times New Roman" w:hAnsi="Times New Roman" w:cs="Times New Roman"/>
          <w:color w:val="212121"/>
          <w:sz w:val="20"/>
          <w:szCs w:val="20"/>
        </w:rPr>
        <w:t xml:space="preserve"> </w:t>
      </w:r>
      <w:proofErr w:type="spellStart"/>
      <w:r w:rsidR="009D19E2" w:rsidRPr="009F081A">
        <w:rPr>
          <w:rStyle w:val="element-citation"/>
          <w:rFonts w:ascii="Times New Roman" w:hAnsi="Times New Roman" w:cs="Times New Roman"/>
          <w:color w:val="212121"/>
          <w:sz w:val="20"/>
          <w:szCs w:val="20"/>
        </w:rPr>
        <w:t>TA</w:t>
      </w:r>
      <w:r w:rsidR="003F143C">
        <w:rPr>
          <w:rStyle w:val="element-citation"/>
          <w:rFonts w:ascii="Times New Roman" w:hAnsi="Times New Roman" w:cs="Times New Roman"/>
          <w:color w:val="212121"/>
          <w:sz w:val="20"/>
          <w:szCs w:val="20"/>
        </w:rPr>
        <w:t>,Terence</w:t>
      </w:r>
      <w:proofErr w:type="spellEnd"/>
      <w:r w:rsidR="003F143C">
        <w:rPr>
          <w:rStyle w:val="element-citation"/>
          <w:rFonts w:ascii="Times New Roman" w:hAnsi="Times New Roman" w:cs="Times New Roman"/>
          <w:color w:val="212121"/>
          <w:sz w:val="20"/>
          <w:szCs w:val="20"/>
        </w:rPr>
        <w:t xml:space="preserve"> </w:t>
      </w:r>
      <w:proofErr w:type="spellStart"/>
      <w:r w:rsidR="003F143C">
        <w:rPr>
          <w:rStyle w:val="element-citation"/>
          <w:rFonts w:ascii="Times New Roman" w:hAnsi="Times New Roman" w:cs="Times New Roman"/>
          <w:color w:val="212121"/>
          <w:sz w:val="20"/>
          <w:szCs w:val="20"/>
        </w:rPr>
        <w:t>A,Antony</w:t>
      </w:r>
      <w:proofErr w:type="spellEnd"/>
      <w:r w:rsidR="003F143C">
        <w:rPr>
          <w:rStyle w:val="element-citation"/>
          <w:rFonts w:ascii="Times New Roman" w:hAnsi="Times New Roman" w:cs="Times New Roman"/>
          <w:color w:val="212121"/>
          <w:sz w:val="20"/>
          <w:szCs w:val="20"/>
        </w:rPr>
        <w:t xml:space="preserve"> </w:t>
      </w:r>
      <w:proofErr w:type="spellStart"/>
      <w:r w:rsidR="003F143C">
        <w:rPr>
          <w:rStyle w:val="element-citation"/>
          <w:rFonts w:ascii="Times New Roman" w:hAnsi="Times New Roman" w:cs="Times New Roman"/>
          <w:color w:val="212121"/>
          <w:sz w:val="20"/>
          <w:szCs w:val="20"/>
        </w:rPr>
        <w:t>J,Rothschild,MD</w:t>
      </w:r>
      <w:proofErr w:type="spellEnd"/>
      <w:r w:rsidR="009D19E2" w:rsidRPr="009F081A">
        <w:rPr>
          <w:rStyle w:val="element-citation"/>
          <w:rFonts w:ascii="Times New Roman" w:hAnsi="Times New Roman" w:cs="Times New Roman"/>
          <w:color w:val="212121"/>
          <w:sz w:val="20"/>
          <w:szCs w:val="20"/>
        </w:rPr>
        <w:t xml:space="preserve"> et </w:t>
      </w:r>
      <w:proofErr w:type="spellStart"/>
      <w:r w:rsidR="009D19E2" w:rsidRPr="009F081A">
        <w:rPr>
          <w:rStyle w:val="element-citation"/>
          <w:rFonts w:ascii="Times New Roman" w:hAnsi="Times New Roman" w:cs="Times New Roman"/>
          <w:color w:val="212121"/>
          <w:sz w:val="20"/>
          <w:szCs w:val="20"/>
        </w:rPr>
        <w:t>al.Progression</w:t>
      </w:r>
      <w:proofErr w:type="spellEnd"/>
      <w:r w:rsidR="009D19E2" w:rsidRPr="009F081A">
        <w:rPr>
          <w:rStyle w:val="element-citation"/>
          <w:rFonts w:ascii="Times New Roman" w:hAnsi="Times New Roman" w:cs="Times New Roman"/>
          <w:color w:val="212121"/>
          <w:sz w:val="20"/>
          <w:szCs w:val="20"/>
        </w:rPr>
        <w:t xml:space="preserve"> of female reproductive stages associated with bipolar illness </w:t>
      </w:r>
      <w:proofErr w:type="spellStart"/>
      <w:r w:rsidR="009D19E2" w:rsidRPr="009F081A">
        <w:rPr>
          <w:rStyle w:val="element-citation"/>
          <w:rFonts w:ascii="Times New Roman" w:hAnsi="Times New Roman" w:cs="Times New Roman"/>
          <w:color w:val="212121"/>
          <w:sz w:val="20"/>
          <w:szCs w:val="20"/>
        </w:rPr>
        <w:t>exacerbation.Bipolar</w:t>
      </w:r>
      <w:proofErr w:type="spellEnd"/>
      <w:r w:rsidR="009D19E2" w:rsidRPr="009F081A">
        <w:rPr>
          <w:rStyle w:val="element-citation"/>
          <w:rFonts w:ascii="Times New Roman" w:hAnsi="Times New Roman" w:cs="Times New Roman"/>
          <w:color w:val="212121"/>
          <w:sz w:val="20"/>
          <w:szCs w:val="20"/>
        </w:rPr>
        <w:t xml:space="preserve"> </w:t>
      </w:r>
      <w:proofErr w:type="spellStart"/>
      <w:r w:rsidR="009D19E2" w:rsidRPr="009F081A">
        <w:rPr>
          <w:rStyle w:val="element-citation"/>
          <w:rFonts w:ascii="Times New Roman" w:hAnsi="Times New Roman" w:cs="Times New Roman"/>
          <w:color w:val="212121"/>
          <w:sz w:val="20"/>
          <w:szCs w:val="20"/>
        </w:rPr>
        <w:t>Disord</w:t>
      </w:r>
      <w:proofErr w:type="spellEnd"/>
      <w:r w:rsidR="009D19E2" w:rsidRPr="009F081A">
        <w:rPr>
          <w:rStyle w:val="element-citation"/>
          <w:rFonts w:ascii="Times New Roman" w:hAnsi="Times New Roman" w:cs="Times New Roman"/>
          <w:color w:val="212121"/>
          <w:sz w:val="20"/>
          <w:szCs w:val="20"/>
        </w:rPr>
        <w:t xml:space="preserve"> 2012;14:515-526.</w:t>
      </w:r>
    </w:p>
    <w:p w:rsidR="009D19E2" w:rsidRPr="009F081A" w:rsidRDefault="009D19E2" w:rsidP="001C5DA7">
      <w:pPr>
        <w:shd w:val="clear" w:color="auto" w:fill="FFFFFF"/>
        <w:rPr>
          <w:rStyle w:val="element-citation"/>
          <w:rFonts w:ascii="Times New Roman" w:hAnsi="Times New Roman" w:cs="Times New Roman"/>
          <w:color w:val="212121"/>
          <w:sz w:val="20"/>
          <w:szCs w:val="20"/>
        </w:rPr>
      </w:pPr>
      <w:r w:rsidRPr="009F081A">
        <w:rPr>
          <w:rStyle w:val="element-citation"/>
          <w:rFonts w:ascii="Times New Roman" w:hAnsi="Times New Roman" w:cs="Times New Roman"/>
          <w:color w:val="212121"/>
          <w:sz w:val="20"/>
          <w:szCs w:val="20"/>
        </w:rPr>
        <w:t xml:space="preserve">23.Marsh </w:t>
      </w:r>
      <w:proofErr w:type="spellStart"/>
      <w:r w:rsidRPr="009F081A">
        <w:rPr>
          <w:rStyle w:val="element-citation"/>
          <w:rFonts w:ascii="Times New Roman" w:hAnsi="Times New Roman" w:cs="Times New Roman"/>
          <w:color w:val="212121"/>
          <w:sz w:val="20"/>
          <w:szCs w:val="20"/>
        </w:rPr>
        <w:t>WK,Ketter</w:t>
      </w:r>
      <w:proofErr w:type="spellEnd"/>
      <w:r w:rsidRPr="009F081A">
        <w:rPr>
          <w:rStyle w:val="element-citation"/>
          <w:rFonts w:ascii="Times New Roman" w:hAnsi="Times New Roman" w:cs="Times New Roman"/>
          <w:color w:val="212121"/>
          <w:sz w:val="20"/>
          <w:szCs w:val="20"/>
        </w:rPr>
        <w:t xml:space="preserve"> TA </w:t>
      </w:r>
      <w:r w:rsidR="001F72FC">
        <w:rPr>
          <w:rStyle w:val="element-citation"/>
          <w:rFonts w:ascii="Times New Roman" w:hAnsi="Times New Roman" w:cs="Times New Roman"/>
          <w:color w:val="212121"/>
          <w:sz w:val="20"/>
          <w:szCs w:val="20"/>
        </w:rPr>
        <w:t xml:space="preserve">,Natalie L </w:t>
      </w:r>
      <w:proofErr w:type="spellStart"/>
      <w:r w:rsidR="001F72FC">
        <w:rPr>
          <w:rStyle w:val="element-citation"/>
          <w:rFonts w:ascii="Times New Roman" w:hAnsi="Times New Roman" w:cs="Times New Roman"/>
          <w:color w:val="212121"/>
          <w:sz w:val="20"/>
          <w:szCs w:val="20"/>
        </w:rPr>
        <w:t>Rasgon</w:t>
      </w:r>
      <w:proofErr w:type="spellEnd"/>
      <w:r w:rsidR="001F72FC">
        <w:rPr>
          <w:rStyle w:val="element-citation"/>
          <w:rFonts w:ascii="Times New Roman" w:hAnsi="Times New Roman" w:cs="Times New Roman"/>
          <w:color w:val="212121"/>
          <w:sz w:val="20"/>
          <w:szCs w:val="20"/>
        </w:rPr>
        <w:t xml:space="preserve"> </w:t>
      </w:r>
      <w:r w:rsidRPr="009F081A">
        <w:rPr>
          <w:rStyle w:val="element-citation"/>
          <w:rFonts w:ascii="Times New Roman" w:hAnsi="Times New Roman" w:cs="Times New Roman"/>
          <w:color w:val="212121"/>
          <w:sz w:val="20"/>
          <w:szCs w:val="20"/>
        </w:rPr>
        <w:t xml:space="preserve">et </w:t>
      </w:r>
      <w:proofErr w:type="spellStart"/>
      <w:r w:rsidRPr="009F081A">
        <w:rPr>
          <w:rStyle w:val="element-citation"/>
          <w:rFonts w:ascii="Times New Roman" w:hAnsi="Times New Roman" w:cs="Times New Roman"/>
          <w:color w:val="212121"/>
          <w:sz w:val="20"/>
          <w:szCs w:val="20"/>
        </w:rPr>
        <w:t>al.Increased</w:t>
      </w:r>
      <w:proofErr w:type="spellEnd"/>
      <w:r w:rsidRPr="009F081A">
        <w:rPr>
          <w:rStyle w:val="element-citation"/>
          <w:rFonts w:ascii="Times New Roman" w:hAnsi="Times New Roman" w:cs="Times New Roman"/>
          <w:color w:val="212121"/>
          <w:sz w:val="20"/>
          <w:szCs w:val="20"/>
        </w:rPr>
        <w:t xml:space="preserve"> depressive symptoms in menopausal age women with bipolar </w:t>
      </w:r>
      <w:proofErr w:type="spellStart"/>
      <w:r w:rsidRPr="009F081A">
        <w:rPr>
          <w:rStyle w:val="element-citation"/>
          <w:rFonts w:ascii="Times New Roman" w:hAnsi="Times New Roman" w:cs="Times New Roman"/>
          <w:color w:val="212121"/>
          <w:sz w:val="20"/>
          <w:szCs w:val="20"/>
        </w:rPr>
        <w:t>disorder:age</w:t>
      </w:r>
      <w:proofErr w:type="spellEnd"/>
      <w:r w:rsidRPr="009F081A">
        <w:rPr>
          <w:rStyle w:val="element-citation"/>
          <w:rFonts w:ascii="Times New Roman" w:hAnsi="Times New Roman" w:cs="Times New Roman"/>
          <w:color w:val="212121"/>
          <w:sz w:val="20"/>
          <w:szCs w:val="20"/>
        </w:rPr>
        <w:t xml:space="preserve"> and gender </w:t>
      </w:r>
      <w:proofErr w:type="spellStart"/>
      <w:r w:rsidRPr="009F081A">
        <w:rPr>
          <w:rStyle w:val="element-citation"/>
          <w:rFonts w:ascii="Times New Roman" w:hAnsi="Times New Roman" w:cs="Times New Roman"/>
          <w:color w:val="212121"/>
          <w:sz w:val="20"/>
          <w:szCs w:val="20"/>
        </w:rPr>
        <w:t>comparision.J</w:t>
      </w:r>
      <w:proofErr w:type="spellEnd"/>
      <w:r w:rsidRPr="009F081A">
        <w:rPr>
          <w:rStyle w:val="element-citation"/>
          <w:rFonts w:ascii="Times New Roman" w:hAnsi="Times New Roman" w:cs="Times New Roman"/>
          <w:color w:val="212121"/>
          <w:sz w:val="20"/>
          <w:szCs w:val="20"/>
        </w:rPr>
        <w:t xml:space="preserve"> </w:t>
      </w:r>
      <w:proofErr w:type="spellStart"/>
      <w:r w:rsidRPr="009F081A">
        <w:rPr>
          <w:rStyle w:val="element-citation"/>
          <w:rFonts w:ascii="Times New Roman" w:hAnsi="Times New Roman" w:cs="Times New Roman"/>
          <w:color w:val="212121"/>
          <w:sz w:val="20"/>
          <w:szCs w:val="20"/>
        </w:rPr>
        <w:t>Psychiatr</w:t>
      </w:r>
      <w:proofErr w:type="spellEnd"/>
      <w:r w:rsidRPr="009F081A">
        <w:rPr>
          <w:rStyle w:val="element-citation"/>
          <w:rFonts w:ascii="Times New Roman" w:hAnsi="Times New Roman" w:cs="Times New Roman"/>
          <w:color w:val="212121"/>
          <w:sz w:val="20"/>
          <w:szCs w:val="20"/>
        </w:rPr>
        <w:t xml:space="preserve"> Res 2009;43:798-802.</w:t>
      </w:r>
    </w:p>
    <w:p w:rsidR="009D19E2" w:rsidRPr="009F081A" w:rsidRDefault="009D19E2" w:rsidP="001C5DA7">
      <w:pPr>
        <w:shd w:val="clear" w:color="auto" w:fill="FFFFFF"/>
        <w:rPr>
          <w:rStyle w:val="element-citation"/>
          <w:rFonts w:ascii="Times New Roman" w:hAnsi="Times New Roman" w:cs="Times New Roman"/>
          <w:color w:val="212121"/>
          <w:sz w:val="20"/>
          <w:szCs w:val="20"/>
        </w:rPr>
      </w:pPr>
      <w:r w:rsidRPr="009F081A">
        <w:rPr>
          <w:rStyle w:val="element-citation"/>
          <w:rFonts w:ascii="Times New Roman" w:hAnsi="Times New Roman" w:cs="Times New Roman"/>
          <w:color w:val="212121"/>
          <w:sz w:val="20"/>
          <w:szCs w:val="20"/>
        </w:rPr>
        <w:lastRenderedPageBreak/>
        <w:t xml:space="preserve">24.Freeman </w:t>
      </w:r>
      <w:proofErr w:type="spellStart"/>
      <w:r w:rsidRPr="009F081A">
        <w:rPr>
          <w:rStyle w:val="element-citation"/>
          <w:rFonts w:ascii="Times New Roman" w:hAnsi="Times New Roman" w:cs="Times New Roman"/>
          <w:color w:val="212121"/>
          <w:sz w:val="20"/>
          <w:szCs w:val="20"/>
        </w:rPr>
        <w:t>MP,Smith</w:t>
      </w:r>
      <w:proofErr w:type="spellEnd"/>
      <w:r w:rsidRPr="009F081A">
        <w:rPr>
          <w:rStyle w:val="element-citation"/>
          <w:rFonts w:ascii="Times New Roman" w:hAnsi="Times New Roman" w:cs="Times New Roman"/>
          <w:color w:val="212121"/>
          <w:sz w:val="20"/>
          <w:szCs w:val="20"/>
        </w:rPr>
        <w:t xml:space="preserve"> </w:t>
      </w:r>
      <w:proofErr w:type="spellStart"/>
      <w:r w:rsidRPr="009F081A">
        <w:rPr>
          <w:rStyle w:val="element-citation"/>
          <w:rFonts w:ascii="Times New Roman" w:hAnsi="Times New Roman" w:cs="Times New Roman"/>
          <w:color w:val="212121"/>
          <w:sz w:val="20"/>
          <w:szCs w:val="20"/>
        </w:rPr>
        <w:t>KW,et</w:t>
      </w:r>
      <w:proofErr w:type="spellEnd"/>
      <w:r w:rsidRPr="009F081A">
        <w:rPr>
          <w:rStyle w:val="element-citation"/>
          <w:rFonts w:ascii="Times New Roman" w:hAnsi="Times New Roman" w:cs="Times New Roman"/>
          <w:color w:val="212121"/>
          <w:sz w:val="20"/>
          <w:szCs w:val="20"/>
        </w:rPr>
        <w:t xml:space="preserve"> al The impact of reproductive events on the course of bipolar disorder in </w:t>
      </w:r>
      <w:proofErr w:type="spellStart"/>
      <w:r w:rsidRPr="009F081A">
        <w:rPr>
          <w:rStyle w:val="element-citation"/>
          <w:rFonts w:ascii="Times New Roman" w:hAnsi="Times New Roman" w:cs="Times New Roman"/>
          <w:color w:val="212121"/>
          <w:sz w:val="20"/>
          <w:szCs w:val="20"/>
        </w:rPr>
        <w:t>women.J</w:t>
      </w:r>
      <w:proofErr w:type="spellEnd"/>
      <w:r w:rsidRPr="009F081A">
        <w:rPr>
          <w:rStyle w:val="element-citation"/>
          <w:rFonts w:ascii="Times New Roman" w:hAnsi="Times New Roman" w:cs="Times New Roman"/>
          <w:color w:val="212121"/>
          <w:sz w:val="20"/>
          <w:szCs w:val="20"/>
        </w:rPr>
        <w:t xml:space="preserve"> </w:t>
      </w:r>
      <w:proofErr w:type="spellStart"/>
      <w:r w:rsidRPr="009F081A">
        <w:rPr>
          <w:rStyle w:val="element-citation"/>
          <w:rFonts w:ascii="Times New Roman" w:hAnsi="Times New Roman" w:cs="Times New Roman"/>
          <w:color w:val="212121"/>
          <w:sz w:val="20"/>
          <w:szCs w:val="20"/>
        </w:rPr>
        <w:t>Clin</w:t>
      </w:r>
      <w:proofErr w:type="spellEnd"/>
      <w:r w:rsidRPr="009F081A">
        <w:rPr>
          <w:rStyle w:val="element-citation"/>
          <w:rFonts w:ascii="Times New Roman" w:hAnsi="Times New Roman" w:cs="Times New Roman"/>
          <w:color w:val="212121"/>
          <w:sz w:val="20"/>
          <w:szCs w:val="20"/>
        </w:rPr>
        <w:t xml:space="preserve"> Psychiatry 2002;63:284-287.</w:t>
      </w:r>
    </w:p>
    <w:p w:rsidR="009D19E2" w:rsidRPr="009F081A" w:rsidRDefault="009D19E2" w:rsidP="001C5DA7">
      <w:pPr>
        <w:shd w:val="clear" w:color="auto" w:fill="FFFFFF"/>
        <w:rPr>
          <w:rStyle w:val="element-citation"/>
          <w:rFonts w:ascii="Times New Roman" w:hAnsi="Times New Roman" w:cs="Times New Roman"/>
          <w:color w:val="212121"/>
          <w:sz w:val="20"/>
          <w:szCs w:val="20"/>
        </w:rPr>
      </w:pPr>
      <w:r w:rsidRPr="009F081A">
        <w:rPr>
          <w:rStyle w:val="element-citation"/>
          <w:rFonts w:ascii="Times New Roman" w:hAnsi="Times New Roman" w:cs="Times New Roman"/>
          <w:color w:val="212121"/>
          <w:sz w:val="20"/>
          <w:szCs w:val="20"/>
        </w:rPr>
        <w:t>25</w:t>
      </w:r>
      <w:proofErr w:type="gramStart"/>
      <w:r w:rsidRPr="009F081A">
        <w:rPr>
          <w:rStyle w:val="element-citation"/>
          <w:rFonts w:ascii="Times New Roman" w:hAnsi="Times New Roman" w:cs="Times New Roman"/>
          <w:color w:val="212121"/>
          <w:sz w:val="20"/>
          <w:szCs w:val="20"/>
        </w:rPr>
        <w:t>.Blehar</w:t>
      </w:r>
      <w:proofErr w:type="gramEnd"/>
      <w:r w:rsidRPr="009F081A">
        <w:rPr>
          <w:rStyle w:val="element-citation"/>
          <w:rFonts w:ascii="Times New Roman" w:hAnsi="Times New Roman" w:cs="Times New Roman"/>
          <w:color w:val="212121"/>
          <w:sz w:val="20"/>
          <w:szCs w:val="20"/>
        </w:rPr>
        <w:t xml:space="preserve"> </w:t>
      </w:r>
      <w:proofErr w:type="spellStart"/>
      <w:r w:rsidRPr="009F081A">
        <w:rPr>
          <w:rStyle w:val="element-citation"/>
          <w:rFonts w:ascii="Times New Roman" w:hAnsi="Times New Roman" w:cs="Times New Roman"/>
          <w:color w:val="212121"/>
          <w:sz w:val="20"/>
          <w:szCs w:val="20"/>
        </w:rPr>
        <w:t>MC,DePaulo</w:t>
      </w:r>
      <w:proofErr w:type="spellEnd"/>
      <w:r w:rsidRPr="009F081A">
        <w:rPr>
          <w:rStyle w:val="element-citation"/>
          <w:rFonts w:ascii="Times New Roman" w:hAnsi="Times New Roman" w:cs="Times New Roman"/>
          <w:color w:val="212121"/>
          <w:sz w:val="20"/>
          <w:szCs w:val="20"/>
        </w:rPr>
        <w:t xml:space="preserve"> JR et </w:t>
      </w:r>
      <w:proofErr w:type="spellStart"/>
      <w:r w:rsidRPr="009F081A">
        <w:rPr>
          <w:rStyle w:val="element-citation"/>
          <w:rFonts w:ascii="Times New Roman" w:hAnsi="Times New Roman" w:cs="Times New Roman"/>
          <w:color w:val="212121"/>
          <w:sz w:val="20"/>
          <w:szCs w:val="20"/>
        </w:rPr>
        <w:t>al.Women</w:t>
      </w:r>
      <w:proofErr w:type="spellEnd"/>
      <w:r w:rsidRPr="009F081A">
        <w:rPr>
          <w:rStyle w:val="element-citation"/>
          <w:rFonts w:ascii="Times New Roman" w:hAnsi="Times New Roman" w:cs="Times New Roman"/>
          <w:color w:val="212121"/>
          <w:sz w:val="20"/>
          <w:szCs w:val="20"/>
        </w:rPr>
        <w:t xml:space="preserve"> with bipolar </w:t>
      </w:r>
      <w:proofErr w:type="spellStart"/>
      <w:r w:rsidRPr="009F081A">
        <w:rPr>
          <w:rStyle w:val="element-citation"/>
          <w:rFonts w:ascii="Times New Roman" w:hAnsi="Times New Roman" w:cs="Times New Roman"/>
          <w:color w:val="212121"/>
          <w:sz w:val="20"/>
          <w:szCs w:val="20"/>
        </w:rPr>
        <w:t>disorder:findings</w:t>
      </w:r>
      <w:proofErr w:type="spellEnd"/>
      <w:r w:rsidRPr="009F081A">
        <w:rPr>
          <w:rStyle w:val="element-citation"/>
          <w:rFonts w:ascii="Times New Roman" w:hAnsi="Times New Roman" w:cs="Times New Roman"/>
          <w:color w:val="212121"/>
          <w:sz w:val="20"/>
          <w:szCs w:val="20"/>
        </w:rPr>
        <w:t xml:space="preserve"> from the NIMH genetics initiative </w:t>
      </w:r>
      <w:proofErr w:type="spellStart"/>
      <w:r w:rsidRPr="009F081A">
        <w:rPr>
          <w:rStyle w:val="element-citation"/>
          <w:rFonts w:ascii="Times New Roman" w:hAnsi="Times New Roman" w:cs="Times New Roman"/>
          <w:color w:val="212121"/>
          <w:sz w:val="20"/>
          <w:szCs w:val="20"/>
        </w:rPr>
        <w:t>sample.Psychopharmacol</w:t>
      </w:r>
      <w:proofErr w:type="spellEnd"/>
      <w:r w:rsidRPr="009F081A">
        <w:rPr>
          <w:rStyle w:val="element-citation"/>
          <w:rFonts w:ascii="Times New Roman" w:hAnsi="Times New Roman" w:cs="Times New Roman"/>
          <w:color w:val="212121"/>
          <w:sz w:val="20"/>
          <w:szCs w:val="20"/>
        </w:rPr>
        <w:t xml:space="preserve"> Bull 1998;34:239-243.</w:t>
      </w:r>
    </w:p>
    <w:p w:rsidR="00C77239" w:rsidRPr="009F081A" w:rsidRDefault="00C77239" w:rsidP="001C5DA7">
      <w:pPr>
        <w:shd w:val="clear" w:color="auto" w:fill="FFFFFF"/>
        <w:rPr>
          <w:rStyle w:val="element-citation"/>
          <w:rFonts w:ascii="Times New Roman" w:hAnsi="Times New Roman" w:cs="Times New Roman"/>
          <w:color w:val="212121"/>
          <w:sz w:val="20"/>
          <w:szCs w:val="20"/>
        </w:rPr>
      </w:pPr>
      <w:r w:rsidRPr="009F081A">
        <w:rPr>
          <w:rStyle w:val="element-citation"/>
          <w:rFonts w:ascii="Times New Roman" w:hAnsi="Times New Roman" w:cs="Times New Roman"/>
          <w:color w:val="212121"/>
          <w:sz w:val="20"/>
          <w:szCs w:val="20"/>
        </w:rPr>
        <w:t>26</w:t>
      </w:r>
      <w:proofErr w:type="gramStart"/>
      <w:r w:rsidRPr="009F081A">
        <w:rPr>
          <w:rStyle w:val="element-citation"/>
          <w:rFonts w:ascii="Times New Roman" w:hAnsi="Times New Roman" w:cs="Times New Roman"/>
          <w:color w:val="212121"/>
          <w:sz w:val="20"/>
          <w:szCs w:val="20"/>
        </w:rPr>
        <w:t>.Rupa</w:t>
      </w:r>
      <w:proofErr w:type="gramEnd"/>
      <w:r w:rsidRPr="009F081A">
        <w:rPr>
          <w:rStyle w:val="element-citation"/>
          <w:rFonts w:ascii="Times New Roman" w:hAnsi="Times New Roman" w:cs="Times New Roman"/>
          <w:color w:val="212121"/>
          <w:sz w:val="20"/>
          <w:szCs w:val="20"/>
        </w:rPr>
        <w:t xml:space="preserve"> </w:t>
      </w:r>
      <w:proofErr w:type="spellStart"/>
      <w:r w:rsidRPr="009F081A">
        <w:rPr>
          <w:rStyle w:val="element-citation"/>
          <w:rFonts w:ascii="Times New Roman" w:hAnsi="Times New Roman" w:cs="Times New Roman"/>
          <w:color w:val="212121"/>
          <w:sz w:val="20"/>
          <w:szCs w:val="20"/>
        </w:rPr>
        <w:t>koothirezhi,Sudha</w:t>
      </w:r>
      <w:proofErr w:type="spellEnd"/>
      <w:r w:rsidRPr="009F081A">
        <w:rPr>
          <w:rStyle w:val="element-citation"/>
          <w:rFonts w:ascii="Times New Roman" w:hAnsi="Times New Roman" w:cs="Times New Roman"/>
          <w:color w:val="212121"/>
          <w:sz w:val="20"/>
          <w:szCs w:val="20"/>
        </w:rPr>
        <w:t xml:space="preserve"> </w:t>
      </w:r>
      <w:proofErr w:type="spellStart"/>
      <w:r w:rsidRPr="009F081A">
        <w:rPr>
          <w:rStyle w:val="element-citation"/>
          <w:rFonts w:ascii="Times New Roman" w:hAnsi="Times New Roman" w:cs="Times New Roman"/>
          <w:color w:val="212121"/>
          <w:sz w:val="20"/>
          <w:szCs w:val="20"/>
        </w:rPr>
        <w:t>Ranganathan</w:t>
      </w:r>
      <w:proofErr w:type="spellEnd"/>
      <w:r w:rsidRPr="009F081A">
        <w:rPr>
          <w:rStyle w:val="element-citation"/>
          <w:rFonts w:ascii="Times New Roman" w:hAnsi="Times New Roman" w:cs="Times New Roman"/>
          <w:color w:val="212121"/>
          <w:sz w:val="20"/>
          <w:szCs w:val="20"/>
        </w:rPr>
        <w:t xml:space="preserve"> et </w:t>
      </w:r>
      <w:proofErr w:type="spellStart"/>
      <w:r w:rsidRPr="009F081A">
        <w:rPr>
          <w:rStyle w:val="element-citation"/>
          <w:rFonts w:ascii="Times New Roman" w:hAnsi="Times New Roman" w:cs="Times New Roman"/>
          <w:color w:val="212121"/>
          <w:sz w:val="20"/>
          <w:szCs w:val="20"/>
        </w:rPr>
        <w:t>al.Postmenopausal</w:t>
      </w:r>
      <w:proofErr w:type="spellEnd"/>
      <w:r w:rsidRPr="009F081A">
        <w:rPr>
          <w:rStyle w:val="element-citation"/>
          <w:rFonts w:ascii="Times New Roman" w:hAnsi="Times New Roman" w:cs="Times New Roman"/>
          <w:color w:val="212121"/>
          <w:sz w:val="20"/>
          <w:szCs w:val="20"/>
        </w:rPr>
        <w:t xml:space="preserve"> </w:t>
      </w:r>
      <w:proofErr w:type="spellStart"/>
      <w:r w:rsidRPr="009F081A">
        <w:rPr>
          <w:rStyle w:val="element-citation"/>
          <w:rFonts w:ascii="Times New Roman" w:hAnsi="Times New Roman" w:cs="Times New Roman"/>
          <w:color w:val="212121"/>
          <w:sz w:val="20"/>
          <w:szCs w:val="20"/>
        </w:rPr>
        <w:t>syndrome.National</w:t>
      </w:r>
      <w:proofErr w:type="spellEnd"/>
      <w:r w:rsidRPr="009F081A">
        <w:rPr>
          <w:rStyle w:val="element-citation"/>
          <w:rFonts w:ascii="Times New Roman" w:hAnsi="Times New Roman" w:cs="Times New Roman"/>
          <w:color w:val="212121"/>
          <w:sz w:val="20"/>
          <w:szCs w:val="20"/>
        </w:rPr>
        <w:t xml:space="preserve"> library of medicine.</w:t>
      </w:r>
    </w:p>
    <w:p w:rsidR="00A13E7F" w:rsidRPr="009F081A" w:rsidRDefault="00A13E7F" w:rsidP="001C5DA7">
      <w:pPr>
        <w:shd w:val="clear" w:color="auto" w:fill="FFFFFF"/>
        <w:rPr>
          <w:rFonts w:ascii="Times New Roman" w:hAnsi="Times New Roman" w:cs="Times New Roman"/>
          <w:color w:val="303030"/>
          <w:sz w:val="20"/>
          <w:szCs w:val="20"/>
          <w:shd w:val="clear" w:color="auto" w:fill="FFFFFF"/>
        </w:rPr>
      </w:pPr>
      <w:r w:rsidRPr="009F081A">
        <w:rPr>
          <w:rFonts w:ascii="Times New Roman" w:hAnsi="Times New Roman" w:cs="Times New Roman"/>
          <w:color w:val="303030"/>
          <w:sz w:val="20"/>
          <w:szCs w:val="20"/>
          <w:shd w:val="clear" w:color="auto" w:fill="FFFFFF"/>
        </w:rPr>
        <w:t xml:space="preserve">27.Caretto </w:t>
      </w:r>
      <w:proofErr w:type="spellStart"/>
      <w:r w:rsidRPr="009F081A">
        <w:rPr>
          <w:rFonts w:ascii="Times New Roman" w:hAnsi="Times New Roman" w:cs="Times New Roman"/>
          <w:color w:val="303030"/>
          <w:sz w:val="20"/>
          <w:szCs w:val="20"/>
          <w:shd w:val="clear" w:color="auto" w:fill="FFFFFF"/>
        </w:rPr>
        <w:t>M,Giannini</w:t>
      </w:r>
      <w:proofErr w:type="spellEnd"/>
      <w:r w:rsidRPr="009F081A">
        <w:rPr>
          <w:rFonts w:ascii="Times New Roman" w:hAnsi="Times New Roman" w:cs="Times New Roman"/>
          <w:color w:val="303030"/>
          <w:sz w:val="20"/>
          <w:szCs w:val="20"/>
          <w:shd w:val="clear" w:color="auto" w:fill="FFFFFF"/>
        </w:rPr>
        <w:t xml:space="preserve"> </w:t>
      </w:r>
      <w:proofErr w:type="spellStart"/>
      <w:r w:rsidRPr="009F081A">
        <w:rPr>
          <w:rFonts w:ascii="Times New Roman" w:hAnsi="Times New Roman" w:cs="Times New Roman"/>
          <w:color w:val="303030"/>
          <w:sz w:val="20"/>
          <w:szCs w:val="20"/>
          <w:shd w:val="clear" w:color="auto" w:fill="FFFFFF"/>
        </w:rPr>
        <w:t>A,Simoncini</w:t>
      </w:r>
      <w:proofErr w:type="spellEnd"/>
      <w:r w:rsidRPr="009F081A">
        <w:rPr>
          <w:rFonts w:ascii="Times New Roman" w:hAnsi="Times New Roman" w:cs="Times New Roman"/>
          <w:color w:val="303030"/>
          <w:sz w:val="20"/>
          <w:szCs w:val="20"/>
          <w:shd w:val="clear" w:color="auto" w:fill="FFFFFF"/>
        </w:rPr>
        <w:t xml:space="preserve"> </w:t>
      </w:r>
      <w:proofErr w:type="spellStart"/>
      <w:r w:rsidRPr="009F081A">
        <w:rPr>
          <w:rFonts w:ascii="Times New Roman" w:hAnsi="Times New Roman" w:cs="Times New Roman"/>
          <w:color w:val="303030"/>
          <w:sz w:val="20"/>
          <w:szCs w:val="20"/>
          <w:shd w:val="clear" w:color="auto" w:fill="FFFFFF"/>
        </w:rPr>
        <w:t>T.An</w:t>
      </w:r>
      <w:proofErr w:type="spellEnd"/>
      <w:r w:rsidRPr="009F081A">
        <w:rPr>
          <w:rFonts w:ascii="Times New Roman" w:hAnsi="Times New Roman" w:cs="Times New Roman"/>
          <w:color w:val="303030"/>
          <w:sz w:val="20"/>
          <w:szCs w:val="20"/>
          <w:shd w:val="clear" w:color="auto" w:fill="FFFFFF"/>
        </w:rPr>
        <w:t xml:space="preserve"> integrated approach to diagnosing and managing sleep disorders in menopausal women.Maturitas.2019 oct;128:1-3</w:t>
      </w:r>
    </w:p>
    <w:p w:rsidR="00CB509B" w:rsidRPr="009F081A" w:rsidRDefault="00CB509B" w:rsidP="00CB509B">
      <w:pPr>
        <w:shd w:val="clear" w:color="auto" w:fill="FFFFFF"/>
        <w:rPr>
          <w:rStyle w:val="element-citation"/>
          <w:rFonts w:ascii="Times New Roman" w:hAnsi="Times New Roman" w:cs="Times New Roman"/>
          <w:color w:val="212121"/>
          <w:sz w:val="20"/>
          <w:szCs w:val="20"/>
          <w:shd w:val="clear" w:color="auto" w:fill="FFFFFF"/>
        </w:rPr>
      </w:pPr>
      <w:r w:rsidRPr="009F081A">
        <w:rPr>
          <w:rStyle w:val="element-citation"/>
          <w:rFonts w:ascii="Times New Roman" w:hAnsi="Times New Roman" w:cs="Times New Roman"/>
          <w:color w:val="212121"/>
          <w:sz w:val="20"/>
          <w:szCs w:val="20"/>
          <w:shd w:val="clear" w:color="auto" w:fill="FFFFFF"/>
        </w:rPr>
        <w:t>28. Sharon J Parish, Rossella E Nappi</w:t>
      </w:r>
      <w:proofErr w:type="gramStart"/>
      <w:r w:rsidRPr="009F081A">
        <w:rPr>
          <w:rStyle w:val="element-citation"/>
          <w:rFonts w:ascii="Times New Roman" w:hAnsi="Times New Roman" w:cs="Times New Roman"/>
          <w:color w:val="212121"/>
          <w:sz w:val="20"/>
          <w:szCs w:val="20"/>
          <w:shd w:val="clear" w:color="auto" w:fill="FFFFFF"/>
        </w:rPr>
        <w:t>,et</w:t>
      </w:r>
      <w:proofErr w:type="gramEnd"/>
      <w:r w:rsidRPr="009F081A">
        <w:rPr>
          <w:rStyle w:val="element-citation"/>
          <w:rFonts w:ascii="Times New Roman" w:hAnsi="Times New Roman" w:cs="Times New Roman"/>
          <w:color w:val="212121"/>
          <w:sz w:val="20"/>
          <w:szCs w:val="20"/>
          <w:shd w:val="clear" w:color="auto" w:fill="FFFFFF"/>
        </w:rPr>
        <w:t xml:space="preserve"> al.Impact of Vulvovaginal health on post-menopausal women: a review of survey on Symptoms of Vulvovaginal atrophy. International journal of womens health.2013</w:t>
      </w:r>
      <w:proofErr w:type="gramStart"/>
      <w:r w:rsidRPr="009F081A">
        <w:rPr>
          <w:rStyle w:val="element-citation"/>
          <w:rFonts w:ascii="Times New Roman" w:hAnsi="Times New Roman" w:cs="Times New Roman"/>
          <w:color w:val="212121"/>
          <w:sz w:val="20"/>
          <w:szCs w:val="20"/>
          <w:shd w:val="clear" w:color="auto" w:fill="FFFFFF"/>
        </w:rPr>
        <w:t>;5:437</w:t>
      </w:r>
      <w:proofErr w:type="gramEnd"/>
      <w:r w:rsidRPr="009F081A">
        <w:rPr>
          <w:rStyle w:val="element-citation"/>
          <w:rFonts w:ascii="Times New Roman" w:hAnsi="Times New Roman" w:cs="Times New Roman"/>
          <w:color w:val="212121"/>
          <w:sz w:val="20"/>
          <w:szCs w:val="20"/>
          <w:shd w:val="clear" w:color="auto" w:fill="FFFFFF"/>
        </w:rPr>
        <w:t>-447.</w:t>
      </w:r>
    </w:p>
    <w:p w:rsidR="00CB509B" w:rsidRPr="009F081A" w:rsidRDefault="00CB509B" w:rsidP="001C5DA7">
      <w:pPr>
        <w:shd w:val="clear" w:color="auto" w:fill="FFFFFF"/>
        <w:rPr>
          <w:rFonts w:ascii="Times New Roman" w:hAnsi="Times New Roman" w:cs="Times New Roman"/>
          <w:color w:val="212121"/>
          <w:sz w:val="20"/>
          <w:szCs w:val="20"/>
          <w:shd w:val="clear" w:color="auto" w:fill="FFFFFF"/>
        </w:rPr>
      </w:pPr>
      <w:r w:rsidRPr="009F081A">
        <w:rPr>
          <w:rStyle w:val="element-citation"/>
          <w:rFonts w:ascii="Times New Roman" w:hAnsi="Times New Roman" w:cs="Times New Roman"/>
          <w:color w:val="212121"/>
          <w:sz w:val="20"/>
          <w:szCs w:val="20"/>
          <w:shd w:val="clear" w:color="auto" w:fill="FFFFFF"/>
        </w:rPr>
        <w:t>29</w:t>
      </w:r>
      <w:proofErr w:type="gramStart"/>
      <w:r w:rsidRPr="009F081A">
        <w:rPr>
          <w:rStyle w:val="element-citation"/>
          <w:rFonts w:ascii="Times New Roman" w:hAnsi="Times New Roman" w:cs="Times New Roman"/>
          <w:color w:val="212121"/>
          <w:sz w:val="20"/>
          <w:szCs w:val="20"/>
          <w:shd w:val="clear" w:color="auto" w:fill="FFFFFF"/>
        </w:rPr>
        <w:t>.Santoro</w:t>
      </w:r>
      <w:proofErr w:type="gramEnd"/>
      <w:r w:rsidRPr="009F081A">
        <w:rPr>
          <w:rStyle w:val="element-citation"/>
          <w:rFonts w:ascii="Times New Roman" w:hAnsi="Times New Roman" w:cs="Times New Roman"/>
          <w:color w:val="212121"/>
          <w:sz w:val="20"/>
          <w:szCs w:val="20"/>
          <w:shd w:val="clear" w:color="auto" w:fill="FFFFFF"/>
        </w:rPr>
        <w:t xml:space="preserve"> </w:t>
      </w:r>
      <w:proofErr w:type="spellStart"/>
      <w:r w:rsidRPr="009F081A">
        <w:rPr>
          <w:rStyle w:val="element-citation"/>
          <w:rFonts w:ascii="Times New Roman" w:hAnsi="Times New Roman" w:cs="Times New Roman"/>
          <w:color w:val="212121"/>
          <w:sz w:val="20"/>
          <w:szCs w:val="20"/>
          <w:shd w:val="clear" w:color="auto" w:fill="FFFFFF"/>
        </w:rPr>
        <w:t>N,Komi</w:t>
      </w:r>
      <w:proofErr w:type="spellEnd"/>
      <w:r w:rsidRPr="009F081A">
        <w:rPr>
          <w:rStyle w:val="element-citation"/>
          <w:rFonts w:ascii="Times New Roman" w:hAnsi="Times New Roman" w:cs="Times New Roman"/>
          <w:color w:val="212121"/>
          <w:sz w:val="20"/>
          <w:szCs w:val="20"/>
          <w:shd w:val="clear" w:color="auto" w:fill="FFFFFF"/>
        </w:rPr>
        <w:t xml:space="preserve"> </w:t>
      </w:r>
      <w:proofErr w:type="spellStart"/>
      <w:r w:rsidRPr="009F081A">
        <w:rPr>
          <w:rStyle w:val="element-citation"/>
          <w:rFonts w:ascii="Times New Roman" w:hAnsi="Times New Roman" w:cs="Times New Roman"/>
          <w:color w:val="212121"/>
          <w:sz w:val="20"/>
          <w:szCs w:val="20"/>
          <w:shd w:val="clear" w:color="auto" w:fill="FFFFFF"/>
        </w:rPr>
        <w:t>J.Prevalence</w:t>
      </w:r>
      <w:proofErr w:type="spellEnd"/>
      <w:r w:rsidRPr="009F081A">
        <w:rPr>
          <w:rStyle w:val="element-citation"/>
          <w:rFonts w:ascii="Times New Roman" w:hAnsi="Times New Roman" w:cs="Times New Roman"/>
          <w:color w:val="212121"/>
          <w:sz w:val="20"/>
          <w:szCs w:val="20"/>
          <w:shd w:val="clear" w:color="auto" w:fill="FFFFFF"/>
        </w:rPr>
        <w:t xml:space="preserve"> and impact of Vaginal symptoms among postmenopausal </w:t>
      </w:r>
      <w:proofErr w:type="spellStart"/>
      <w:r w:rsidRPr="009F081A">
        <w:rPr>
          <w:rStyle w:val="element-citation"/>
          <w:rFonts w:ascii="Times New Roman" w:hAnsi="Times New Roman" w:cs="Times New Roman"/>
          <w:color w:val="212121"/>
          <w:sz w:val="20"/>
          <w:szCs w:val="20"/>
          <w:shd w:val="clear" w:color="auto" w:fill="FFFFFF"/>
        </w:rPr>
        <w:t>women.J</w:t>
      </w:r>
      <w:proofErr w:type="spellEnd"/>
      <w:r w:rsidRPr="009F081A">
        <w:rPr>
          <w:rStyle w:val="element-citation"/>
          <w:rFonts w:ascii="Times New Roman" w:hAnsi="Times New Roman" w:cs="Times New Roman"/>
          <w:color w:val="212121"/>
          <w:sz w:val="20"/>
          <w:szCs w:val="20"/>
          <w:shd w:val="clear" w:color="auto" w:fill="FFFFFF"/>
        </w:rPr>
        <w:t xml:space="preserve"> Sex Med,2009;6(8):2133-2142.</w:t>
      </w:r>
    </w:p>
    <w:p w:rsidR="00DF5FC4" w:rsidRPr="009F081A" w:rsidRDefault="00CB509B" w:rsidP="001C5DA7">
      <w:pPr>
        <w:shd w:val="clear" w:color="auto" w:fill="FFFFFF"/>
        <w:rPr>
          <w:rFonts w:ascii="Times New Roman" w:hAnsi="Times New Roman" w:cs="Times New Roman"/>
          <w:color w:val="303030"/>
          <w:sz w:val="20"/>
          <w:szCs w:val="20"/>
          <w:shd w:val="clear" w:color="auto" w:fill="FFFFFF"/>
        </w:rPr>
      </w:pPr>
      <w:r w:rsidRPr="009F081A">
        <w:rPr>
          <w:rFonts w:ascii="Times New Roman" w:hAnsi="Times New Roman" w:cs="Times New Roman"/>
          <w:color w:val="303030"/>
          <w:sz w:val="20"/>
          <w:szCs w:val="20"/>
          <w:shd w:val="clear" w:color="auto" w:fill="FFFFFF"/>
        </w:rPr>
        <w:t>30</w:t>
      </w:r>
      <w:r w:rsidR="00D0483B" w:rsidRPr="009F081A">
        <w:rPr>
          <w:rFonts w:ascii="Times New Roman" w:hAnsi="Times New Roman" w:cs="Times New Roman"/>
          <w:color w:val="303030"/>
          <w:sz w:val="20"/>
          <w:szCs w:val="20"/>
          <w:shd w:val="clear" w:color="auto" w:fill="FFFFFF"/>
        </w:rPr>
        <w:t xml:space="preserve">. </w:t>
      </w:r>
      <w:proofErr w:type="spellStart"/>
      <w:r w:rsidR="00D0483B" w:rsidRPr="009F081A">
        <w:rPr>
          <w:rFonts w:ascii="Times New Roman" w:hAnsi="Times New Roman" w:cs="Times New Roman"/>
          <w:color w:val="303030"/>
          <w:sz w:val="20"/>
          <w:szCs w:val="20"/>
          <w:shd w:val="clear" w:color="auto" w:fill="FFFFFF"/>
        </w:rPr>
        <w:t>J.R.Bullamore</w:t>
      </w:r>
      <w:proofErr w:type="gramStart"/>
      <w:r w:rsidR="00D0483B" w:rsidRPr="009F081A">
        <w:rPr>
          <w:rFonts w:ascii="Times New Roman" w:hAnsi="Times New Roman" w:cs="Times New Roman"/>
          <w:color w:val="303030"/>
          <w:sz w:val="20"/>
          <w:szCs w:val="20"/>
          <w:shd w:val="clear" w:color="auto" w:fill="FFFFFF"/>
        </w:rPr>
        <w:t>,R.Wilkinson,J.C.Gallagher,B.E.Nordin,Marshall</w:t>
      </w:r>
      <w:proofErr w:type="spellEnd"/>
      <w:proofErr w:type="gramEnd"/>
      <w:r w:rsidR="00DF5FC4" w:rsidRPr="009F081A">
        <w:rPr>
          <w:rFonts w:ascii="Times New Roman" w:hAnsi="Times New Roman" w:cs="Times New Roman"/>
          <w:color w:val="303030"/>
          <w:sz w:val="20"/>
          <w:szCs w:val="20"/>
          <w:shd w:val="clear" w:color="auto" w:fill="FFFFFF"/>
        </w:rPr>
        <w:t xml:space="preserve"> DH effect of age on calcium </w:t>
      </w:r>
      <w:proofErr w:type="spellStart"/>
      <w:r w:rsidR="00DF5FC4" w:rsidRPr="009F081A">
        <w:rPr>
          <w:rFonts w:ascii="Times New Roman" w:hAnsi="Times New Roman" w:cs="Times New Roman"/>
          <w:color w:val="303030"/>
          <w:sz w:val="20"/>
          <w:szCs w:val="20"/>
          <w:shd w:val="clear" w:color="auto" w:fill="FFFFFF"/>
        </w:rPr>
        <w:t>absorption,Lancet</w:t>
      </w:r>
      <w:proofErr w:type="spellEnd"/>
      <w:r w:rsidR="00DF5FC4" w:rsidRPr="009F081A">
        <w:rPr>
          <w:rFonts w:ascii="Times New Roman" w:hAnsi="Times New Roman" w:cs="Times New Roman"/>
          <w:color w:val="303030"/>
          <w:sz w:val="20"/>
          <w:szCs w:val="20"/>
          <w:shd w:val="clear" w:color="auto" w:fill="FFFFFF"/>
        </w:rPr>
        <w:t xml:space="preserve"> 2(September (7672)) (1970) 535-537.</w:t>
      </w:r>
    </w:p>
    <w:p w:rsidR="00CB509B" w:rsidRPr="009F081A" w:rsidRDefault="00CB509B" w:rsidP="001C5DA7">
      <w:pPr>
        <w:shd w:val="clear" w:color="auto" w:fill="FFFFFF"/>
        <w:rPr>
          <w:rFonts w:ascii="Times New Roman" w:hAnsi="Times New Roman" w:cs="Times New Roman"/>
          <w:color w:val="303030"/>
          <w:sz w:val="20"/>
          <w:szCs w:val="20"/>
          <w:shd w:val="clear" w:color="auto" w:fill="FFFFFF"/>
        </w:rPr>
      </w:pPr>
      <w:r w:rsidRPr="009F081A">
        <w:rPr>
          <w:rFonts w:ascii="Times New Roman" w:hAnsi="Times New Roman" w:cs="Times New Roman"/>
          <w:color w:val="303030"/>
          <w:sz w:val="20"/>
          <w:szCs w:val="20"/>
          <w:shd w:val="clear" w:color="auto" w:fill="FFFFFF"/>
        </w:rPr>
        <w:t>31</w:t>
      </w:r>
      <w:r w:rsidR="00D0483B" w:rsidRPr="009F081A">
        <w:rPr>
          <w:rFonts w:ascii="Times New Roman" w:hAnsi="Times New Roman" w:cs="Times New Roman"/>
          <w:color w:val="303030"/>
          <w:sz w:val="20"/>
          <w:szCs w:val="20"/>
          <w:shd w:val="clear" w:color="auto" w:fill="FFFFFF"/>
        </w:rPr>
        <w:t xml:space="preserve">. </w:t>
      </w:r>
      <w:proofErr w:type="spellStart"/>
      <w:r w:rsidR="00D0483B" w:rsidRPr="009F081A">
        <w:rPr>
          <w:rFonts w:ascii="Times New Roman" w:hAnsi="Times New Roman" w:cs="Times New Roman"/>
          <w:color w:val="303030"/>
          <w:sz w:val="20"/>
          <w:szCs w:val="20"/>
          <w:shd w:val="clear" w:color="auto" w:fill="FFFFFF"/>
        </w:rPr>
        <w:t>K.L.Stone</w:t>
      </w:r>
      <w:proofErr w:type="gramStart"/>
      <w:r w:rsidR="00D0483B" w:rsidRPr="009F081A">
        <w:rPr>
          <w:rFonts w:ascii="Times New Roman" w:hAnsi="Times New Roman" w:cs="Times New Roman"/>
          <w:color w:val="303030"/>
          <w:sz w:val="20"/>
          <w:szCs w:val="20"/>
          <w:shd w:val="clear" w:color="auto" w:fill="FFFFFF"/>
        </w:rPr>
        <w:t>,D.G.Seeley,L.Y.Lui,et</w:t>
      </w:r>
      <w:proofErr w:type="spellEnd"/>
      <w:proofErr w:type="gramEnd"/>
      <w:r w:rsidR="00D0483B" w:rsidRPr="009F081A">
        <w:rPr>
          <w:rFonts w:ascii="Times New Roman" w:hAnsi="Times New Roman" w:cs="Times New Roman"/>
          <w:color w:val="303030"/>
          <w:sz w:val="20"/>
          <w:szCs w:val="20"/>
          <w:shd w:val="clear" w:color="auto" w:fill="FFFFFF"/>
        </w:rPr>
        <w:t xml:space="preserve"> al., For the study of Osteoporotic fracture research </w:t>
      </w:r>
      <w:proofErr w:type="spellStart"/>
      <w:r w:rsidR="00D0483B" w:rsidRPr="009F081A">
        <w:rPr>
          <w:rFonts w:ascii="Times New Roman" w:hAnsi="Times New Roman" w:cs="Times New Roman"/>
          <w:color w:val="303030"/>
          <w:sz w:val="20"/>
          <w:szCs w:val="20"/>
          <w:shd w:val="clear" w:color="auto" w:fill="FFFFFF"/>
        </w:rPr>
        <w:t>group.BMD</w:t>
      </w:r>
      <w:proofErr w:type="spellEnd"/>
      <w:r w:rsidR="00D0483B" w:rsidRPr="009F081A">
        <w:rPr>
          <w:rFonts w:ascii="Times New Roman" w:hAnsi="Times New Roman" w:cs="Times New Roman"/>
          <w:color w:val="303030"/>
          <w:sz w:val="20"/>
          <w:szCs w:val="20"/>
          <w:shd w:val="clear" w:color="auto" w:fill="FFFFFF"/>
        </w:rPr>
        <w:t xml:space="preserve"> at multiple sites and risk of fracture of multiple </w:t>
      </w:r>
      <w:proofErr w:type="spellStart"/>
      <w:r w:rsidR="00D0483B" w:rsidRPr="009F081A">
        <w:rPr>
          <w:rFonts w:ascii="Times New Roman" w:hAnsi="Times New Roman" w:cs="Times New Roman"/>
          <w:color w:val="303030"/>
          <w:sz w:val="20"/>
          <w:szCs w:val="20"/>
          <w:shd w:val="clear" w:color="auto" w:fill="FFFFFF"/>
        </w:rPr>
        <w:t>types:long</w:t>
      </w:r>
      <w:proofErr w:type="spellEnd"/>
      <w:r w:rsidR="00D0483B" w:rsidRPr="009F081A">
        <w:rPr>
          <w:rFonts w:ascii="Times New Roman" w:hAnsi="Times New Roman" w:cs="Times New Roman"/>
          <w:color w:val="303030"/>
          <w:sz w:val="20"/>
          <w:szCs w:val="20"/>
          <w:shd w:val="clear" w:color="auto" w:fill="FFFFFF"/>
        </w:rPr>
        <w:t xml:space="preserve"> term results from the study of osteoporotic </w:t>
      </w:r>
      <w:proofErr w:type="spellStart"/>
      <w:r w:rsidR="00D0483B" w:rsidRPr="009F081A">
        <w:rPr>
          <w:rFonts w:ascii="Times New Roman" w:hAnsi="Times New Roman" w:cs="Times New Roman"/>
          <w:color w:val="303030"/>
          <w:sz w:val="20"/>
          <w:szCs w:val="20"/>
          <w:shd w:val="clear" w:color="auto" w:fill="FFFFFF"/>
        </w:rPr>
        <w:t>fractures,J.Bone</w:t>
      </w:r>
      <w:proofErr w:type="spellEnd"/>
      <w:r w:rsidR="00D0483B" w:rsidRPr="009F081A">
        <w:rPr>
          <w:rFonts w:ascii="Times New Roman" w:hAnsi="Times New Roman" w:cs="Times New Roman"/>
          <w:color w:val="303030"/>
          <w:sz w:val="20"/>
          <w:szCs w:val="20"/>
          <w:shd w:val="clear" w:color="auto" w:fill="FFFFFF"/>
        </w:rPr>
        <w:t xml:space="preserve"> Miner.Res.18(2003)1947-1954</w:t>
      </w:r>
    </w:p>
    <w:p w:rsidR="00C34B6B" w:rsidRPr="009F081A" w:rsidRDefault="00C34B6B" w:rsidP="001C5DA7">
      <w:pPr>
        <w:shd w:val="clear" w:color="auto" w:fill="FFFFFF"/>
        <w:rPr>
          <w:rFonts w:ascii="Times New Roman" w:hAnsi="Times New Roman" w:cs="Times New Roman"/>
          <w:color w:val="303030"/>
          <w:sz w:val="20"/>
          <w:szCs w:val="20"/>
          <w:shd w:val="clear" w:color="auto" w:fill="FFFFFF"/>
        </w:rPr>
      </w:pPr>
      <w:r w:rsidRPr="009F081A">
        <w:rPr>
          <w:rFonts w:ascii="Times New Roman" w:hAnsi="Times New Roman" w:cs="Times New Roman"/>
          <w:color w:val="303030"/>
          <w:sz w:val="20"/>
          <w:szCs w:val="20"/>
          <w:shd w:val="clear" w:color="auto" w:fill="FFFFFF"/>
        </w:rPr>
        <w:t>32</w:t>
      </w:r>
      <w:proofErr w:type="gramStart"/>
      <w:r w:rsidRPr="009F081A">
        <w:rPr>
          <w:rFonts w:ascii="Times New Roman" w:hAnsi="Times New Roman" w:cs="Times New Roman"/>
          <w:color w:val="303030"/>
          <w:sz w:val="20"/>
          <w:szCs w:val="20"/>
          <w:shd w:val="clear" w:color="auto" w:fill="FFFFFF"/>
        </w:rPr>
        <w:t>.M.J.Bolland,A.Avenell,J.A.Baron,et</w:t>
      </w:r>
      <w:proofErr w:type="gramEnd"/>
      <w:r w:rsidRPr="009F081A">
        <w:rPr>
          <w:rFonts w:ascii="Times New Roman" w:hAnsi="Times New Roman" w:cs="Times New Roman"/>
          <w:color w:val="303030"/>
          <w:sz w:val="20"/>
          <w:szCs w:val="20"/>
          <w:shd w:val="clear" w:color="auto" w:fill="FFFFFF"/>
        </w:rPr>
        <w:t xml:space="preserve"> </w:t>
      </w:r>
      <w:proofErr w:type="spellStart"/>
      <w:r w:rsidRPr="009F081A">
        <w:rPr>
          <w:rFonts w:ascii="Times New Roman" w:hAnsi="Times New Roman" w:cs="Times New Roman"/>
          <w:color w:val="303030"/>
          <w:sz w:val="20"/>
          <w:szCs w:val="20"/>
          <w:shd w:val="clear" w:color="auto" w:fill="FFFFFF"/>
        </w:rPr>
        <w:t>al.,Effect</w:t>
      </w:r>
      <w:proofErr w:type="spellEnd"/>
      <w:r w:rsidRPr="009F081A">
        <w:rPr>
          <w:rFonts w:ascii="Times New Roman" w:hAnsi="Times New Roman" w:cs="Times New Roman"/>
          <w:color w:val="303030"/>
          <w:sz w:val="20"/>
          <w:szCs w:val="20"/>
          <w:shd w:val="clear" w:color="auto" w:fill="FFFFFF"/>
        </w:rPr>
        <w:t xml:space="preserve"> of Calcium </w:t>
      </w:r>
      <w:proofErr w:type="spellStart"/>
      <w:r w:rsidRPr="009F081A">
        <w:rPr>
          <w:rFonts w:ascii="Times New Roman" w:hAnsi="Times New Roman" w:cs="Times New Roman"/>
          <w:color w:val="303030"/>
          <w:sz w:val="20"/>
          <w:szCs w:val="20"/>
          <w:shd w:val="clear" w:color="auto" w:fill="FFFFFF"/>
        </w:rPr>
        <w:t>supplemets</w:t>
      </w:r>
      <w:proofErr w:type="spellEnd"/>
      <w:r w:rsidRPr="009F081A">
        <w:rPr>
          <w:rFonts w:ascii="Times New Roman" w:hAnsi="Times New Roman" w:cs="Times New Roman"/>
          <w:color w:val="303030"/>
          <w:sz w:val="20"/>
          <w:szCs w:val="20"/>
          <w:shd w:val="clear" w:color="auto" w:fill="FFFFFF"/>
        </w:rPr>
        <w:t xml:space="preserve"> on risk of myocardial infarction and </w:t>
      </w:r>
      <w:r w:rsidR="00213374" w:rsidRPr="009F081A">
        <w:rPr>
          <w:rFonts w:ascii="Times New Roman" w:hAnsi="Times New Roman" w:cs="Times New Roman"/>
          <w:color w:val="303030"/>
          <w:sz w:val="20"/>
          <w:szCs w:val="20"/>
          <w:shd w:val="clear" w:color="auto" w:fill="FFFFFF"/>
        </w:rPr>
        <w:t xml:space="preserve">cardiovascular </w:t>
      </w:r>
      <w:proofErr w:type="spellStart"/>
      <w:r w:rsidR="00213374" w:rsidRPr="009F081A">
        <w:rPr>
          <w:rFonts w:ascii="Times New Roman" w:hAnsi="Times New Roman" w:cs="Times New Roman"/>
          <w:color w:val="303030"/>
          <w:sz w:val="20"/>
          <w:szCs w:val="20"/>
          <w:shd w:val="clear" w:color="auto" w:fill="FFFFFF"/>
        </w:rPr>
        <w:t>events:meta-analysis,BMJ</w:t>
      </w:r>
      <w:proofErr w:type="spellEnd"/>
      <w:r w:rsidR="00213374" w:rsidRPr="009F081A">
        <w:rPr>
          <w:rFonts w:ascii="Times New Roman" w:hAnsi="Times New Roman" w:cs="Times New Roman"/>
          <w:color w:val="303030"/>
          <w:sz w:val="20"/>
          <w:szCs w:val="20"/>
          <w:shd w:val="clear" w:color="auto" w:fill="FFFFFF"/>
        </w:rPr>
        <w:t xml:space="preserve"> 341 (2010) c3691.</w:t>
      </w:r>
    </w:p>
    <w:p w:rsidR="00C34B6B" w:rsidRPr="009F081A" w:rsidRDefault="00213374" w:rsidP="001C5DA7">
      <w:pPr>
        <w:shd w:val="clear" w:color="auto" w:fill="FFFFFF"/>
        <w:rPr>
          <w:rFonts w:ascii="Times New Roman" w:hAnsi="Times New Roman" w:cs="Times New Roman"/>
          <w:color w:val="303030"/>
          <w:sz w:val="20"/>
          <w:szCs w:val="20"/>
          <w:shd w:val="clear" w:color="auto" w:fill="FFFFFF"/>
        </w:rPr>
      </w:pPr>
      <w:r w:rsidRPr="009F081A">
        <w:rPr>
          <w:rFonts w:ascii="Times New Roman" w:hAnsi="Times New Roman" w:cs="Times New Roman"/>
          <w:color w:val="303030"/>
          <w:sz w:val="20"/>
          <w:szCs w:val="20"/>
          <w:shd w:val="clear" w:color="auto" w:fill="FFFFFF"/>
        </w:rPr>
        <w:t>33</w:t>
      </w:r>
      <w:proofErr w:type="gramStart"/>
      <w:r w:rsidRPr="009F081A">
        <w:rPr>
          <w:rFonts w:ascii="Times New Roman" w:hAnsi="Times New Roman" w:cs="Times New Roman"/>
          <w:color w:val="303030"/>
          <w:sz w:val="20"/>
          <w:szCs w:val="20"/>
          <w:shd w:val="clear" w:color="auto" w:fill="FFFFFF"/>
        </w:rPr>
        <w:t>.</w:t>
      </w:r>
      <w:r w:rsidR="00AD5A4B" w:rsidRPr="009F081A">
        <w:rPr>
          <w:rFonts w:ascii="Times New Roman" w:hAnsi="Times New Roman" w:cs="Times New Roman"/>
          <w:color w:val="303030"/>
          <w:sz w:val="20"/>
          <w:szCs w:val="20"/>
          <w:shd w:val="clear" w:color="auto" w:fill="FFFFFF"/>
        </w:rPr>
        <w:t>R.P.Heaney,T.M.ZIzic,I.Fogelman,et</w:t>
      </w:r>
      <w:proofErr w:type="gramEnd"/>
      <w:r w:rsidR="00AD5A4B" w:rsidRPr="009F081A">
        <w:rPr>
          <w:rFonts w:ascii="Times New Roman" w:hAnsi="Times New Roman" w:cs="Times New Roman"/>
          <w:color w:val="303030"/>
          <w:sz w:val="20"/>
          <w:szCs w:val="20"/>
          <w:shd w:val="clear" w:color="auto" w:fill="FFFFFF"/>
        </w:rPr>
        <w:t xml:space="preserve"> </w:t>
      </w:r>
      <w:proofErr w:type="spellStart"/>
      <w:r w:rsidR="00AD5A4B" w:rsidRPr="009F081A">
        <w:rPr>
          <w:rFonts w:ascii="Times New Roman" w:hAnsi="Times New Roman" w:cs="Times New Roman"/>
          <w:color w:val="303030"/>
          <w:sz w:val="20"/>
          <w:szCs w:val="20"/>
          <w:shd w:val="clear" w:color="auto" w:fill="FFFFFF"/>
        </w:rPr>
        <w:t>al.,Risedronate</w:t>
      </w:r>
      <w:proofErr w:type="spellEnd"/>
      <w:r w:rsidR="00AD5A4B" w:rsidRPr="009F081A">
        <w:rPr>
          <w:rFonts w:ascii="Times New Roman" w:hAnsi="Times New Roman" w:cs="Times New Roman"/>
          <w:color w:val="303030"/>
          <w:sz w:val="20"/>
          <w:szCs w:val="20"/>
          <w:shd w:val="clear" w:color="auto" w:fill="FFFFFF"/>
        </w:rPr>
        <w:t xml:space="preserve"> reduces the risk of first vertebral fracture in osteoporotic women,osteoporos.int.13(6)(2002) 501-505.</w:t>
      </w:r>
    </w:p>
    <w:p w:rsidR="00AD5A4B" w:rsidRPr="009F081A" w:rsidRDefault="00AD5A4B" w:rsidP="001C5DA7">
      <w:pPr>
        <w:shd w:val="clear" w:color="auto" w:fill="FFFFFF"/>
        <w:rPr>
          <w:rFonts w:ascii="Times New Roman" w:hAnsi="Times New Roman" w:cs="Times New Roman"/>
          <w:color w:val="303030"/>
          <w:sz w:val="20"/>
          <w:szCs w:val="20"/>
          <w:shd w:val="clear" w:color="auto" w:fill="FFFFFF"/>
        </w:rPr>
      </w:pPr>
      <w:r w:rsidRPr="009F081A">
        <w:rPr>
          <w:rFonts w:ascii="Times New Roman" w:hAnsi="Times New Roman" w:cs="Times New Roman"/>
          <w:color w:val="303030"/>
          <w:sz w:val="20"/>
          <w:szCs w:val="20"/>
          <w:shd w:val="clear" w:color="auto" w:fill="FFFFFF"/>
        </w:rPr>
        <w:t>34</w:t>
      </w:r>
      <w:proofErr w:type="gramStart"/>
      <w:r w:rsidRPr="009F081A">
        <w:rPr>
          <w:rFonts w:ascii="Times New Roman" w:hAnsi="Times New Roman" w:cs="Times New Roman"/>
          <w:color w:val="303030"/>
          <w:sz w:val="20"/>
          <w:szCs w:val="20"/>
          <w:shd w:val="clear" w:color="auto" w:fill="FFFFFF"/>
        </w:rPr>
        <w:t>.M.F.Holick,vitamin</w:t>
      </w:r>
      <w:proofErr w:type="gramEnd"/>
      <w:r w:rsidRPr="009F081A">
        <w:rPr>
          <w:rFonts w:ascii="Times New Roman" w:hAnsi="Times New Roman" w:cs="Times New Roman"/>
          <w:color w:val="303030"/>
          <w:sz w:val="20"/>
          <w:szCs w:val="20"/>
          <w:shd w:val="clear" w:color="auto" w:fill="FFFFFF"/>
        </w:rPr>
        <w:t xml:space="preserve"> D deficiency,N.Engl.Med.357(3) (2007) 266-281.</w:t>
      </w:r>
    </w:p>
    <w:p w:rsidR="00A30BC6" w:rsidRPr="009F081A" w:rsidRDefault="00A30BC6" w:rsidP="001C5DA7">
      <w:pPr>
        <w:shd w:val="clear" w:color="auto" w:fill="FFFFFF"/>
        <w:rPr>
          <w:rFonts w:ascii="Times New Roman" w:hAnsi="Times New Roman" w:cs="Times New Roman"/>
          <w:color w:val="303030"/>
          <w:sz w:val="20"/>
          <w:szCs w:val="20"/>
          <w:shd w:val="clear" w:color="auto" w:fill="FFFFFF"/>
        </w:rPr>
      </w:pPr>
      <w:r w:rsidRPr="009F081A">
        <w:rPr>
          <w:rFonts w:ascii="Times New Roman" w:hAnsi="Times New Roman" w:cs="Times New Roman"/>
          <w:color w:val="303030"/>
          <w:sz w:val="20"/>
          <w:szCs w:val="20"/>
          <w:shd w:val="clear" w:color="auto" w:fill="FFFFFF"/>
        </w:rPr>
        <w:t>35</w:t>
      </w:r>
      <w:proofErr w:type="gramStart"/>
      <w:r w:rsidRPr="009F081A">
        <w:rPr>
          <w:rFonts w:ascii="Times New Roman" w:hAnsi="Times New Roman" w:cs="Times New Roman"/>
          <w:color w:val="303030"/>
          <w:sz w:val="20"/>
          <w:szCs w:val="20"/>
          <w:shd w:val="clear" w:color="auto" w:fill="FFFFFF"/>
        </w:rPr>
        <w:t>.J.C.Gallagher,S.H.Tella,Prevention</w:t>
      </w:r>
      <w:proofErr w:type="gramEnd"/>
      <w:r w:rsidRPr="009F081A">
        <w:rPr>
          <w:rFonts w:ascii="Times New Roman" w:hAnsi="Times New Roman" w:cs="Times New Roman"/>
          <w:color w:val="303030"/>
          <w:sz w:val="20"/>
          <w:szCs w:val="20"/>
          <w:shd w:val="clear" w:color="auto" w:fill="FFFFFF"/>
        </w:rPr>
        <w:t xml:space="preserve"> and treatment of Postmenopausal </w:t>
      </w:r>
      <w:proofErr w:type="spellStart"/>
      <w:r w:rsidRPr="009F081A">
        <w:rPr>
          <w:rFonts w:ascii="Times New Roman" w:hAnsi="Times New Roman" w:cs="Times New Roman"/>
          <w:color w:val="303030"/>
          <w:sz w:val="20"/>
          <w:szCs w:val="20"/>
          <w:shd w:val="clear" w:color="auto" w:fill="FFFFFF"/>
        </w:rPr>
        <w:t>osteoporosis,J.Steroid</w:t>
      </w:r>
      <w:proofErr w:type="spellEnd"/>
      <w:r w:rsidRPr="009F081A">
        <w:rPr>
          <w:rFonts w:ascii="Times New Roman" w:hAnsi="Times New Roman" w:cs="Times New Roman"/>
          <w:color w:val="303030"/>
          <w:sz w:val="20"/>
          <w:szCs w:val="20"/>
          <w:shd w:val="clear" w:color="auto" w:fill="FFFFFF"/>
        </w:rPr>
        <w:t xml:space="preserve"> </w:t>
      </w:r>
      <w:proofErr w:type="spellStart"/>
      <w:r w:rsidRPr="009F081A">
        <w:rPr>
          <w:rFonts w:ascii="Times New Roman" w:hAnsi="Times New Roman" w:cs="Times New Roman"/>
          <w:color w:val="303030"/>
          <w:sz w:val="20"/>
          <w:szCs w:val="20"/>
          <w:shd w:val="clear" w:color="auto" w:fill="FFFFFF"/>
        </w:rPr>
        <w:t>Biochem.Mol.Biol</w:t>
      </w:r>
      <w:proofErr w:type="spellEnd"/>
      <w:r w:rsidRPr="009F081A">
        <w:rPr>
          <w:rFonts w:ascii="Times New Roman" w:hAnsi="Times New Roman" w:cs="Times New Roman"/>
          <w:color w:val="303030"/>
          <w:sz w:val="20"/>
          <w:szCs w:val="20"/>
          <w:shd w:val="clear" w:color="auto" w:fill="FFFFFF"/>
        </w:rPr>
        <w:t>.(2013)</w:t>
      </w:r>
    </w:p>
    <w:p w:rsidR="00FF5185" w:rsidRPr="009F081A" w:rsidRDefault="00FF5185" w:rsidP="001C5DA7">
      <w:pPr>
        <w:shd w:val="clear" w:color="auto" w:fill="FFFFFF"/>
        <w:rPr>
          <w:rFonts w:ascii="Times New Roman" w:hAnsi="Times New Roman" w:cs="Times New Roman"/>
          <w:color w:val="303030"/>
          <w:sz w:val="20"/>
          <w:szCs w:val="20"/>
          <w:shd w:val="clear" w:color="auto" w:fill="FFFFFF"/>
        </w:rPr>
      </w:pPr>
      <w:r w:rsidRPr="009F081A">
        <w:rPr>
          <w:rFonts w:ascii="Times New Roman" w:hAnsi="Times New Roman" w:cs="Times New Roman"/>
          <w:color w:val="303030"/>
          <w:sz w:val="20"/>
          <w:szCs w:val="20"/>
          <w:shd w:val="clear" w:color="auto" w:fill="FFFFFF"/>
        </w:rPr>
        <w:t>36</w:t>
      </w:r>
      <w:proofErr w:type="gramStart"/>
      <w:r w:rsidRPr="009F081A">
        <w:rPr>
          <w:rFonts w:ascii="Times New Roman" w:hAnsi="Times New Roman" w:cs="Times New Roman"/>
          <w:color w:val="303030"/>
          <w:sz w:val="20"/>
          <w:szCs w:val="20"/>
          <w:shd w:val="clear" w:color="auto" w:fill="FFFFFF"/>
        </w:rPr>
        <w:t>.Bansal</w:t>
      </w:r>
      <w:proofErr w:type="gramEnd"/>
      <w:r w:rsidRPr="009F081A">
        <w:rPr>
          <w:rFonts w:ascii="Times New Roman" w:hAnsi="Times New Roman" w:cs="Times New Roman"/>
          <w:color w:val="303030"/>
          <w:sz w:val="20"/>
          <w:szCs w:val="20"/>
          <w:shd w:val="clear" w:color="auto" w:fill="FFFFFF"/>
        </w:rPr>
        <w:t xml:space="preserve"> </w:t>
      </w:r>
      <w:proofErr w:type="spellStart"/>
      <w:r w:rsidRPr="009F081A">
        <w:rPr>
          <w:rFonts w:ascii="Times New Roman" w:hAnsi="Times New Roman" w:cs="Times New Roman"/>
          <w:color w:val="303030"/>
          <w:sz w:val="20"/>
          <w:szCs w:val="20"/>
          <w:shd w:val="clear" w:color="auto" w:fill="FFFFFF"/>
        </w:rPr>
        <w:t>R,Aggarwal</w:t>
      </w:r>
      <w:proofErr w:type="spellEnd"/>
      <w:r w:rsidRPr="009F081A">
        <w:rPr>
          <w:rFonts w:ascii="Times New Roman" w:hAnsi="Times New Roman" w:cs="Times New Roman"/>
          <w:color w:val="303030"/>
          <w:sz w:val="20"/>
          <w:szCs w:val="20"/>
          <w:shd w:val="clear" w:color="auto" w:fill="FFFFFF"/>
        </w:rPr>
        <w:t xml:space="preserve"> </w:t>
      </w:r>
      <w:proofErr w:type="spellStart"/>
      <w:r w:rsidRPr="009F081A">
        <w:rPr>
          <w:rFonts w:ascii="Times New Roman" w:hAnsi="Times New Roman" w:cs="Times New Roman"/>
          <w:color w:val="303030"/>
          <w:sz w:val="20"/>
          <w:szCs w:val="20"/>
          <w:shd w:val="clear" w:color="auto" w:fill="FFFFFF"/>
        </w:rPr>
        <w:t>N.Menopausal</w:t>
      </w:r>
      <w:proofErr w:type="spellEnd"/>
      <w:r w:rsidRPr="009F081A">
        <w:rPr>
          <w:rFonts w:ascii="Times New Roman" w:hAnsi="Times New Roman" w:cs="Times New Roman"/>
          <w:color w:val="303030"/>
          <w:sz w:val="20"/>
          <w:szCs w:val="20"/>
          <w:shd w:val="clear" w:color="auto" w:fill="FFFFFF"/>
        </w:rPr>
        <w:t xml:space="preserve"> Hot </w:t>
      </w:r>
      <w:proofErr w:type="spellStart"/>
      <w:r w:rsidRPr="009F081A">
        <w:rPr>
          <w:rFonts w:ascii="Times New Roman" w:hAnsi="Times New Roman" w:cs="Times New Roman"/>
          <w:color w:val="303030"/>
          <w:sz w:val="20"/>
          <w:szCs w:val="20"/>
          <w:shd w:val="clear" w:color="auto" w:fill="FFFFFF"/>
        </w:rPr>
        <w:t>flashes:A</w:t>
      </w:r>
      <w:proofErr w:type="spellEnd"/>
      <w:r w:rsidRPr="009F081A">
        <w:rPr>
          <w:rFonts w:ascii="Times New Roman" w:hAnsi="Times New Roman" w:cs="Times New Roman"/>
          <w:color w:val="303030"/>
          <w:sz w:val="20"/>
          <w:szCs w:val="20"/>
          <w:shd w:val="clear" w:color="auto" w:fill="FFFFFF"/>
        </w:rPr>
        <w:t xml:space="preserve"> concise </w:t>
      </w:r>
      <w:proofErr w:type="spellStart"/>
      <w:r w:rsidRPr="009F081A">
        <w:rPr>
          <w:rFonts w:ascii="Times New Roman" w:hAnsi="Times New Roman" w:cs="Times New Roman"/>
          <w:color w:val="303030"/>
          <w:sz w:val="20"/>
          <w:szCs w:val="20"/>
          <w:shd w:val="clear" w:color="auto" w:fill="FFFFFF"/>
        </w:rPr>
        <w:t>Review.J</w:t>
      </w:r>
      <w:proofErr w:type="spellEnd"/>
      <w:r w:rsidRPr="009F081A">
        <w:rPr>
          <w:rFonts w:ascii="Times New Roman" w:hAnsi="Times New Roman" w:cs="Times New Roman"/>
          <w:color w:val="303030"/>
          <w:sz w:val="20"/>
          <w:szCs w:val="20"/>
          <w:shd w:val="clear" w:color="auto" w:fill="FFFFFF"/>
        </w:rPr>
        <w:t xml:space="preserve"> Midlife Health.2019 Jan-Mar;10(1):6-13</w:t>
      </w:r>
    </w:p>
    <w:p w:rsidR="00C10D7D" w:rsidRPr="009F081A" w:rsidRDefault="00C10D7D" w:rsidP="001C5DA7">
      <w:pPr>
        <w:shd w:val="clear" w:color="auto" w:fill="FFFFFF"/>
        <w:rPr>
          <w:rFonts w:ascii="Times New Roman" w:hAnsi="Times New Roman" w:cs="Times New Roman"/>
          <w:color w:val="303030"/>
          <w:sz w:val="20"/>
          <w:szCs w:val="20"/>
          <w:shd w:val="clear" w:color="auto" w:fill="FFFFFF"/>
        </w:rPr>
      </w:pPr>
      <w:r w:rsidRPr="009F081A">
        <w:rPr>
          <w:rFonts w:ascii="Times New Roman" w:hAnsi="Times New Roman" w:cs="Times New Roman"/>
          <w:color w:val="303030"/>
          <w:sz w:val="20"/>
          <w:szCs w:val="20"/>
          <w:shd w:val="clear" w:color="auto" w:fill="FFFFFF"/>
        </w:rPr>
        <w:t>37</w:t>
      </w:r>
      <w:proofErr w:type="gramStart"/>
      <w:r w:rsidRPr="009F081A">
        <w:rPr>
          <w:rFonts w:ascii="Times New Roman" w:hAnsi="Times New Roman" w:cs="Times New Roman"/>
          <w:color w:val="303030"/>
          <w:sz w:val="20"/>
          <w:szCs w:val="20"/>
          <w:shd w:val="clear" w:color="auto" w:fill="FFFFFF"/>
        </w:rPr>
        <w:t>.Pinkerton</w:t>
      </w:r>
      <w:proofErr w:type="gramEnd"/>
      <w:r w:rsidRPr="009F081A">
        <w:rPr>
          <w:rFonts w:ascii="Times New Roman" w:hAnsi="Times New Roman" w:cs="Times New Roman"/>
          <w:color w:val="303030"/>
          <w:sz w:val="20"/>
          <w:szCs w:val="20"/>
          <w:shd w:val="clear" w:color="auto" w:fill="FFFFFF"/>
        </w:rPr>
        <w:t xml:space="preserve"> </w:t>
      </w:r>
      <w:proofErr w:type="spellStart"/>
      <w:r w:rsidRPr="009F081A">
        <w:rPr>
          <w:rFonts w:ascii="Times New Roman" w:hAnsi="Times New Roman" w:cs="Times New Roman"/>
          <w:color w:val="303030"/>
          <w:sz w:val="20"/>
          <w:szCs w:val="20"/>
          <w:shd w:val="clear" w:color="auto" w:fill="FFFFFF"/>
        </w:rPr>
        <w:t>JV.Hormone</w:t>
      </w:r>
      <w:proofErr w:type="spellEnd"/>
      <w:r w:rsidRPr="009F081A">
        <w:rPr>
          <w:rFonts w:ascii="Times New Roman" w:hAnsi="Times New Roman" w:cs="Times New Roman"/>
          <w:color w:val="303030"/>
          <w:sz w:val="20"/>
          <w:szCs w:val="20"/>
          <w:shd w:val="clear" w:color="auto" w:fill="FFFFFF"/>
        </w:rPr>
        <w:t xml:space="preserve"> Therapy for Postmenopausal </w:t>
      </w:r>
      <w:proofErr w:type="spellStart"/>
      <w:r w:rsidRPr="009F081A">
        <w:rPr>
          <w:rFonts w:ascii="Times New Roman" w:hAnsi="Times New Roman" w:cs="Times New Roman"/>
          <w:color w:val="303030"/>
          <w:sz w:val="20"/>
          <w:szCs w:val="20"/>
          <w:shd w:val="clear" w:color="auto" w:fill="FFFFFF"/>
        </w:rPr>
        <w:t>women.N</w:t>
      </w:r>
      <w:proofErr w:type="spellEnd"/>
      <w:r w:rsidRPr="009F081A">
        <w:rPr>
          <w:rFonts w:ascii="Times New Roman" w:hAnsi="Times New Roman" w:cs="Times New Roman"/>
          <w:color w:val="303030"/>
          <w:sz w:val="20"/>
          <w:szCs w:val="20"/>
          <w:shd w:val="clear" w:color="auto" w:fill="FFFFFF"/>
        </w:rPr>
        <w:t xml:space="preserve"> </w:t>
      </w:r>
      <w:proofErr w:type="spellStart"/>
      <w:r w:rsidRPr="009F081A">
        <w:rPr>
          <w:rFonts w:ascii="Times New Roman" w:hAnsi="Times New Roman" w:cs="Times New Roman"/>
          <w:color w:val="303030"/>
          <w:sz w:val="20"/>
          <w:szCs w:val="20"/>
          <w:shd w:val="clear" w:color="auto" w:fill="FFFFFF"/>
        </w:rPr>
        <w:t>Engl</w:t>
      </w:r>
      <w:proofErr w:type="spellEnd"/>
      <w:r w:rsidRPr="009F081A">
        <w:rPr>
          <w:rFonts w:ascii="Times New Roman" w:hAnsi="Times New Roman" w:cs="Times New Roman"/>
          <w:color w:val="303030"/>
          <w:sz w:val="20"/>
          <w:szCs w:val="20"/>
          <w:shd w:val="clear" w:color="auto" w:fill="FFFFFF"/>
        </w:rPr>
        <w:t xml:space="preserve"> J Med.2020 Jan 30;382(5):446-455.</w:t>
      </w:r>
    </w:p>
    <w:p w:rsidR="005B0B38" w:rsidRPr="009F081A" w:rsidRDefault="005B0B38" w:rsidP="001C5DA7">
      <w:pPr>
        <w:shd w:val="clear" w:color="auto" w:fill="FFFFFF"/>
        <w:rPr>
          <w:rFonts w:ascii="Times New Roman" w:hAnsi="Times New Roman" w:cs="Times New Roman"/>
          <w:color w:val="303030"/>
          <w:sz w:val="20"/>
          <w:szCs w:val="20"/>
          <w:shd w:val="clear" w:color="auto" w:fill="FFFFFF"/>
        </w:rPr>
      </w:pPr>
      <w:r w:rsidRPr="009F081A">
        <w:rPr>
          <w:rFonts w:ascii="Times New Roman" w:hAnsi="Times New Roman" w:cs="Times New Roman"/>
          <w:color w:val="303030"/>
          <w:sz w:val="20"/>
          <w:szCs w:val="20"/>
          <w:shd w:val="clear" w:color="auto" w:fill="FFFFFF"/>
        </w:rPr>
        <w:t>38</w:t>
      </w:r>
      <w:proofErr w:type="gramStart"/>
      <w:r w:rsidRPr="009F081A">
        <w:rPr>
          <w:rFonts w:ascii="Times New Roman" w:hAnsi="Times New Roman" w:cs="Times New Roman"/>
          <w:color w:val="303030"/>
          <w:sz w:val="20"/>
          <w:szCs w:val="20"/>
          <w:shd w:val="clear" w:color="auto" w:fill="FFFFFF"/>
        </w:rPr>
        <w:t>.Johnson</w:t>
      </w:r>
      <w:proofErr w:type="gramEnd"/>
      <w:r w:rsidRPr="009F081A">
        <w:rPr>
          <w:rFonts w:ascii="Times New Roman" w:hAnsi="Times New Roman" w:cs="Times New Roman"/>
          <w:color w:val="303030"/>
          <w:sz w:val="20"/>
          <w:szCs w:val="20"/>
          <w:shd w:val="clear" w:color="auto" w:fill="FFFFFF"/>
        </w:rPr>
        <w:t xml:space="preserve"> </w:t>
      </w:r>
      <w:proofErr w:type="spellStart"/>
      <w:r w:rsidRPr="009F081A">
        <w:rPr>
          <w:rFonts w:ascii="Times New Roman" w:hAnsi="Times New Roman" w:cs="Times New Roman"/>
          <w:color w:val="303030"/>
          <w:sz w:val="20"/>
          <w:szCs w:val="20"/>
          <w:shd w:val="clear" w:color="auto" w:fill="FFFFFF"/>
        </w:rPr>
        <w:t>A,Roberts</w:t>
      </w:r>
      <w:proofErr w:type="spellEnd"/>
      <w:r w:rsidRPr="009F081A">
        <w:rPr>
          <w:rFonts w:ascii="Times New Roman" w:hAnsi="Times New Roman" w:cs="Times New Roman"/>
          <w:color w:val="303030"/>
          <w:sz w:val="20"/>
          <w:szCs w:val="20"/>
          <w:shd w:val="clear" w:color="auto" w:fill="FFFFFF"/>
        </w:rPr>
        <w:t xml:space="preserve"> </w:t>
      </w:r>
      <w:proofErr w:type="spellStart"/>
      <w:r w:rsidRPr="009F081A">
        <w:rPr>
          <w:rFonts w:ascii="Times New Roman" w:hAnsi="Times New Roman" w:cs="Times New Roman"/>
          <w:color w:val="303030"/>
          <w:sz w:val="20"/>
          <w:szCs w:val="20"/>
          <w:shd w:val="clear" w:color="auto" w:fill="FFFFFF"/>
        </w:rPr>
        <w:t>L,Elkins</w:t>
      </w:r>
      <w:proofErr w:type="spellEnd"/>
      <w:r w:rsidRPr="009F081A">
        <w:rPr>
          <w:rFonts w:ascii="Times New Roman" w:hAnsi="Times New Roman" w:cs="Times New Roman"/>
          <w:color w:val="303030"/>
          <w:sz w:val="20"/>
          <w:szCs w:val="20"/>
          <w:shd w:val="clear" w:color="auto" w:fill="FFFFFF"/>
        </w:rPr>
        <w:t xml:space="preserve"> </w:t>
      </w:r>
      <w:proofErr w:type="spellStart"/>
      <w:r w:rsidRPr="009F081A">
        <w:rPr>
          <w:rFonts w:ascii="Times New Roman" w:hAnsi="Times New Roman" w:cs="Times New Roman"/>
          <w:color w:val="303030"/>
          <w:sz w:val="20"/>
          <w:szCs w:val="20"/>
          <w:shd w:val="clear" w:color="auto" w:fill="FFFFFF"/>
        </w:rPr>
        <w:t>G.Complementary</w:t>
      </w:r>
      <w:proofErr w:type="spellEnd"/>
      <w:r w:rsidRPr="009F081A">
        <w:rPr>
          <w:rFonts w:ascii="Times New Roman" w:hAnsi="Times New Roman" w:cs="Times New Roman"/>
          <w:color w:val="303030"/>
          <w:sz w:val="20"/>
          <w:szCs w:val="20"/>
          <w:shd w:val="clear" w:color="auto" w:fill="FFFFFF"/>
        </w:rPr>
        <w:t xml:space="preserve"> and alternative medicine for </w:t>
      </w:r>
      <w:proofErr w:type="spellStart"/>
      <w:r w:rsidRPr="009F081A">
        <w:rPr>
          <w:rFonts w:ascii="Times New Roman" w:hAnsi="Times New Roman" w:cs="Times New Roman"/>
          <w:color w:val="303030"/>
          <w:sz w:val="20"/>
          <w:szCs w:val="20"/>
          <w:shd w:val="clear" w:color="auto" w:fill="FFFFFF"/>
        </w:rPr>
        <w:t>menopause.J.Evid</w:t>
      </w:r>
      <w:proofErr w:type="spellEnd"/>
      <w:r w:rsidRPr="009F081A">
        <w:rPr>
          <w:rFonts w:ascii="Times New Roman" w:hAnsi="Times New Roman" w:cs="Times New Roman"/>
          <w:color w:val="303030"/>
          <w:sz w:val="20"/>
          <w:szCs w:val="20"/>
          <w:shd w:val="clear" w:color="auto" w:fill="FFFFFF"/>
        </w:rPr>
        <w:t xml:space="preserve"> Based </w:t>
      </w:r>
      <w:proofErr w:type="spellStart"/>
      <w:r w:rsidRPr="009F081A">
        <w:rPr>
          <w:rFonts w:ascii="Times New Roman" w:hAnsi="Times New Roman" w:cs="Times New Roman"/>
          <w:color w:val="303030"/>
          <w:sz w:val="20"/>
          <w:szCs w:val="20"/>
          <w:shd w:val="clear" w:color="auto" w:fill="FFFFFF"/>
        </w:rPr>
        <w:t>Integr</w:t>
      </w:r>
      <w:proofErr w:type="spellEnd"/>
      <w:r w:rsidRPr="009F081A">
        <w:rPr>
          <w:rFonts w:ascii="Times New Roman" w:hAnsi="Times New Roman" w:cs="Times New Roman"/>
          <w:color w:val="303030"/>
          <w:sz w:val="20"/>
          <w:szCs w:val="20"/>
          <w:shd w:val="clear" w:color="auto" w:fill="FFFFFF"/>
        </w:rPr>
        <w:t xml:space="preserve"> Med.2019 Jan-Dec;24:2515690X19829380</w:t>
      </w:r>
    </w:p>
    <w:p w:rsidR="00B55EFF" w:rsidRPr="009F081A" w:rsidRDefault="00B55EFF" w:rsidP="001C5DA7">
      <w:pPr>
        <w:shd w:val="clear" w:color="auto" w:fill="FFFFFF"/>
        <w:rPr>
          <w:rFonts w:ascii="Times New Roman" w:hAnsi="Times New Roman" w:cs="Times New Roman"/>
          <w:color w:val="303030"/>
          <w:sz w:val="20"/>
          <w:szCs w:val="20"/>
          <w:shd w:val="clear" w:color="auto" w:fill="FFFFFF"/>
        </w:rPr>
      </w:pPr>
      <w:r w:rsidRPr="009F081A">
        <w:rPr>
          <w:rFonts w:ascii="Times New Roman" w:hAnsi="Times New Roman" w:cs="Times New Roman"/>
          <w:color w:val="303030"/>
          <w:sz w:val="20"/>
          <w:szCs w:val="20"/>
          <w:shd w:val="clear" w:color="auto" w:fill="FFFFFF"/>
        </w:rPr>
        <w:t xml:space="preserve">39.Carpenter </w:t>
      </w:r>
      <w:proofErr w:type="spellStart"/>
      <w:r w:rsidRPr="009F081A">
        <w:rPr>
          <w:rFonts w:ascii="Times New Roman" w:hAnsi="Times New Roman" w:cs="Times New Roman"/>
          <w:color w:val="303030"/>
          <w:sz w:val="20"/>
          <w:szCs w:val="20"/>
          <w:shd w:val="clear" w:color="auto" w:fill="FFFFFF"/>
        </w:rPr>
        <w:t>JS,Laine</w:t>
      </w:r>
      <w:proofErr w:type="spellEnd"/>
      <w:r w:rsidRPr="009F081A">
        <w:rPr>
          <w:rFonts w:ascii="Times New Roman" w:hAnsi="Times New Roman" w:cs="Times New Roman"/>
          <w:color w:val="303030"/>
          <w:sz w:val="20"/>
          <w:szCs w:val="20"/>
          <w:shd w:val="clear" w:color="auto" w:fill="FFFFFF"/>
        </w:rPr>
        <w:t xml:space="preserve"> </w:t>
      </w:r>
      <w:proofErr w:type="spellStart"/>
      <w:r w:rsidRPr="009F081A">
        <w:rPr>
          <w:rFonts w:ascii="Times New Roman" w:hAnsi="Times New Roman" w:cs="Times New Roman"/>
          <w:color w:val="303030"/>
          <w:sz w:val="20"/>
          <w:szCs w:val="20"/>
          <w:shd w:val="clear" w:color="auto" w:fill="FFFFFF"/>
        </w:rPr>
        <w:t>T,Harrison</w:t>
      </w:r>
      <w:proofErr w:type="spellEnd"/>
      <w:r w:rsidRPr="009F081A">
        <w:rPr>
          <w:rFonts w:ascii="Times New Roman" w:hAnsi="Times New Roman" w:cs="Times New Roman"/>
          <w:color w:val="303030"/>
          <w:sz w:val="20"/>
          <w:szCs w:val="20"/>
          <w:shd w:val="clear" w:color="auto" w:fill="FFFFFF"/>
        </w:rPr>
        <w:t xml:space="preserve"> </w:t>
      </w:r>
      <w:proofErr w:type="spellStart"/>
      <w:r w:rsidRPr="009F081A">
        <w:rPr>
          <w:rFonts w:ascii="Times New Roman" w:hAnsi="Times New Roman" w:cs="Times New Roman"/>
          <w:color w:val="303030"/>
          <w:sz w:val="20"/>
          <w:szCs w:val="20"/>
          <w:shd w:val="clear" w:color="auto" w:fill="FFFFFF"/>
        </w:rPr>
        <w:t>B,LePage</w:t>
      </w:r>
      <w:proofErr w:type="spellEnd"/>
      <w:r w:rsidRPr="009F081A">
        <w:rPr>
          <w:rFonts w:ascii="Times New Roman" w:hAnsi="Times New Roman" w:cs="Times New Roman"/>
          <w:color w:val="303030"/>
          <w:sz w:val="20"/>
          <w:szCs w:val="20"/>
          <w:shd w:val="clear" w:color="auto" w:fill="FFFFFF"/>
        </w:rPr>
        <w:t xml:space="preserve"> </w:t>
      </w:r>
      <w:proofErr w:type="spellStart"/>
      <w:r w:rsidRPr="009F081A">
        <w:rPr>
          <w:rFonts w:ascii="Times New Roman" w:hAnsi="Times New Roman" w:cs="Times New Roman"/>
          <w:color w:val="303030"/>
          <w:sz w:val="20"/>
          <w:szCs w:val="20"/>
          <w:shd w:val="clear" w:color="auto" w:fill="FFFFFF"/>
        </w:rPr>
        <w:t>M,Pierce</w:t>
      </w:r>
      <w:proofErr w:type="spellEnd"/>
      <w:r w:rsidRPr="009F081A">
        <w:rPr>
          <w:rFonts w:ascii="Times New Roman" w:hAnsi="Times New Roman" w:cs="Times New Roman"/>
          <w:color w:val="303030"/>
          <w:sz w:val="20"/>
          <w:szCs w:val="20"/>
          <w:shd w:val="clear" w:color="auto" w:fill="FFFFFF"/>
        </w:rPr>
        <w:t xml:space="preserve"> </w:t>
      </w:r>
      <w:proofErr w:type="spellStart"/>
      <w:r w:rsidRPr="009F081A">
        <w:rPr>
          <w:rFonts w:ascii="Times New Roman" w:hAnsi="Times New Roman" w:cs="Times New Roman"/>
          <w:color w:val="303030"/>
          <w:sz w:val="20"/>
          <w:szCs w:val="20"/>
          <w:shd w:val="clear" w:color="auto" w:fill="FFFFFF"/>
        </w:rPr>
        <w:t>T,Hoteling</w:t>
      </w:r>
      <w:proofErr w:type="spellEnd"/>
      <w:r w:rsidRPr="009F081A">
        <w:rPr>
          <w:rFonts w:ascii="Times New Roman" w:hAnsi="Times New Roman" w:cs="Times New Roman"/>
          <w:color w:val="303030"/>
          <w:sz w:val="20"/>
          <w:szCs w:val="20"/>
          <w:shd w:val="clear" w:color="auto" w:fill="FFFFFF"/>
        </w:rPr>
        <w:t xml:space="preserve"> </w:t>
      </w:r>
      <w:proofErr w:type="spellStart"/>
      <w:r w:rsidRPr="009F081A">
        <w:rPr>
          <w:rFonts w:ascii="Times New Roman" w:hAnsi="Times New Roman" w:cs="Times New Roman"/>
          <w:color w:val="303030"/>
          <w:sz w:val="20"/>
          <w:szCs w:val="20"/>
          <w:shd w:val="clear" w:color="auto" w:fill="FFFFFF"/>
        </w:rPr>
        <w:t>N,Borner</w:t>
      </w:r>
      <w:proofErr w:type="spellEnd"/>
      <w:r w:rsidRPr="009F081A">
        <w:rPr>
          <w:rFonts w:ascii="Times New Roman" w:hAnsi="Times New Roman" w:cs="Times New Roman"/>
          <w:color w:val="303030"/>
          <w:sz w:val="20"/>
          <w:szCs w:val="20"/>
          <w:shd w:val="clear" w:color="auto" w:fill="FFFFFF"/>
        </w:rPr>
        <w:t xml:space="preserve"> </w:t>
      </w:r>
      <w:proofErr w:type="spellStart"/>
      <w:r w:rsidRPr="009F081A">
        <w:rPr>
          <w:rFonts w:ascii="Times New Roman" w:hAnsi="Times New Roman" w:cs="Times New Roman"/>
          <w:color w:val="303030"/>
          <w:sz w:val="20"/>
          <w:szCs w:val="20"/>
          <w:shd w:val="clear" w:color="auto" w:fill="FFFFFF"/>
        </w:rPr>
        <w:t>K.Topical,geospatial,and</w:t>
      </w:r>
      <w:proofErr w:type="spellEnd"/>
      <w:r w:rsidRPr="009F081A">
        <w:rPr>
          <w:rFonts w:ascii="Times New Roman" w:hAnsi="Times New Roman" w:cs="Times New Roman"/>
          <w:color w:val="303030"/>
          <w:sz w:val="20"/>
          <w:szCs w:val="20"/>
          <w:shd w:val="clear" w:color="auto" w:fill="FFFFFF"/>
        </w:rPr>
        <w:t xml:space="preserve"> temporal diffusion of the 2015 North American Menopause society position statement on nonhormonal management of vasomotor symptoms.Menopause.2017 oct;24(10):1154-1159.</w:t>
      </w:r>
    </w:p>
    <w:p w:rsidR="00AF7E1F" w:rsidRPr="009F081A" w:rsidRDefault="00AF7E1F" w:rsidP="001C5DA7">
      <w:pPr>
        <w:shd w:val="clear" w:color="auto" w:fill="FFFFFF"/>
        <w:rPr>
          <w:rFonts w:ascii="Times New Roman" w:hAnsi="Times New Roman" w:cs="Times New Roman"/>
          <w:color w:val="303030"/>
          <w:sz w:val="20"/>
          <w:szCs w:val="20"/>
          <w:shd w:val="clear" w:color="auto" w:fill="FFFFFF"/>
        </w:rPr>
      </w:pPr>
      <w:r w:rsidRPr="009F081A">
        <w:rPr>
          <w:rFonts w:ascii="Times New Roman" w:hAnsi="Times New Roman" w:cs="Times New Roman"/>
          <w:color w:val="303030"/>
          <w:sz w:val="20"/>
          <w:szCs w:val="20"/>
          <w:shd w:val="clear" w:color="auto" w:fill="FFFFFF"/>
        </w:rPr>
        <w:t xml:space="preserve">40.Hendrix </w:t>
      </w:r>
      <w:proofErr w:type="spellStart"/>
      <w:r w:rsidRPr="009F081A">
        <w:rPr>
          <w:rFonts w:ascii="Times New Roman" w:hAnsi="Times New Roman" w:cs="Times New Roman"/>
          <w:color w:val="303030"/>
          <w:sz w:val="20"/>
          <w:szCs w:val="20"/>
          <w:shd w:val="clear" w:color="auto" w:fill="FFFFFF"/>
        </w:rPr>
        <w:t>SL,Cochrane</w:t>
      </w:r>
      <w:proofErr w:type="spellEnd"/>
      <w:r w:rsidRPr="009F081A">
        <w:rPr>
          <w:rFonts w:ascii="Times New Roman" w:hAnsi="Times New Roman" w:cs="Times New Roman"/>
          <w:color w:val="303030"/>
          <w:sz w:val="20"/>
          <w:szCs w:val="20"/>
          <w:shd w:val="clear" w:color="auto" w:fill="FFFFFF"/>
        </w:rPr>
        <w:t xml:space="preserve"> </w:t>
      </w:r>
      <w:proofErr w:type="spellStart"/>
      <w:r w:rsidRPr="009F081A">
        <w:rPr>
          <w:rFonts w:ascii="Times New Roman" w:hAnsi="Times New Roman" w:cs="Times New Roman"/>
          <w:color w:val="303030"/>
          <w:sz w:val="20"/>
          <w:szCs w:val="20"/>
          <w:shd w:val="clear" w:color="auto" w:fill="FFFFFF"/>
        </w:rPr>
        <w:t>BB,Nygaard</w:t>
      </w:r>
      <w:proofErr w:type="spellEnd"/>
      <w:r w:rsidRPr="009F081A">
        <w:rPr>
          <w:rFonts w:ascii="Times New Roman" w:hAnsi="Times New Roman" w:cs="Times New Roman"/>
          <w:color w:val="303030"/>
          <w:sz w:val="20"/>
          <w:szCs w:val="20"/>
          <w:shd w:val="clear" w:color="auto" w:fill="FFFFFF"/>
        </w:rPr>
        <w:t xml:space="preserve"> </w:t>
      </w:r>
      <w:proofErr w:type="spellStart"/>
      <w:r w:rsidRPr="009F081A">
        <w:rPr>
          <w:rFonts w:ascii="Times New Roman" w:hAnsi="Times New Roman" w:cs="Times New Roman"/>
          <w:color w:val="303030"/>
          <w:sz w:val="20"/>
          <w:szCs w:val="20"/>
          <w:shd w:val="clear" w:color="auto" w:fill="FFFFFF"/>
        </w:rPr>
        <w:t>IE,Handa</w:t>
      </w:r>
      <w:proofErr w:type="spellEnd"/>
      <w:r w:rsidRPr="009F081A">
        <w:rPr>
          <w:rFonts w:ascii="Times New Roman" w:hAnsi="Times New Roman" w:cs="Times New Roman"/>
          <w:color w:val="303030"/>
          <w:sz w:val="20"/>
          <w:szCs w:val="20"/>
          <w:shd w:val="clear" w:color="auto" w:fill="FFFFFF"/>
        </w:rPr>
        <w:t xml:space="preserve"> </w:t>
      </w:r>
      <w:proofErr w:type="spellStart"/>
      <w:r w:rsidRPr="009F081A">
        <w:rPr>
          <w:rFonts w:ascii="Times New Roman" w:hAnsi="Times New Roman" w:cs="Times New Roman"/>
          <w:color w:val="303030"/>
          <w:sz w:val="20"/>
          <w:szCs w:val="20"/>
          <w:shd w:val="clear" w:color="auto" w:fill="FFFFFF"/>
        </w:rPr>
        <w:t>VL,Barnabei</w:t>
      </w:r>
      <w:proofErr w:type="spellEnd"/>
      <w:r w:rsidRPr="009F081A">
        <w:rPr>
          <w:rFonts w:ascii="Times New Roman" w:hAnsi="Times New Roman" w:cs="Times New Roman"/>
          <w:color w:val="303030"/>
          <w:sz w:val="20"/>
          <w:szCs w:val="20"/>
          <w:shd w:val="clear" w:color="auto" w:fill="FFFFFF"/>
        </w:rPr>
        <w:t xml:space="preserve"> </w:t>
      </w:r>
      <w:proofErr w:type="spellStart"/>
      <w:r w:rsidRPr="009F081A">
        <w:rPr>
          <w:rFonts w:ascii="Times New Roman" w:hAnsi="Times New Roman" w:cs="Times New Roman"/>
          <w:color w:val="303030"/>
          <w:sz w:val="20"/>
          <w:szCs w:val="20"/>
          <w:shd w:val="clear" w:color="auto" w:fill="FFFFFF"/>
        </w:rPr>
        <w:t>VM,Iglesia</w:t>
      </w:r>
      <w:proofErr w:type="spellEnd"/>
      <w:r w:rsidRPr="009F081A">
        <w:rPr>
          <w:rFonts w:ascii="Times New Roman" w:hAnsi="Times New Roman" w:cs="Times New Roman"/>
          <w:color w:val="303030"/>
          <w:sz w:val="20"/>
          <w:szCs w:val="20"/>
          <w:shd w:val="clear" w:color="auto" w:fill="FFFFFF"/>
        </w:rPr>
        <w:t xml:space="preserve"> </w:t>
      </w:r>
      <w:proofErr w:type="spellStart"/>
      <w:r w:rsidRPr="009F081A">
        <w:rPr>
          <w:rFonts w:ascii="Times New Roman" w:hAnsi="Times New Roman" w:cs="Times New Roman"/>
          <w:color w:val="303030"/>
          <w:sz w:val="20"/>
          <w:szCs w:val="20"/>
          <w:shd w:val="clear" w:color="auto" w:fill="FFFFFF"/>
        </w:rPr>
        <w:t>C,Aragaki</w:t>
      </w:r>
      <w:proofErr w:type="spellEnd"/>
      <w:r w:rsidRPr="009F081A">
        <w:rPr>
          <w:rFonts w:ascii="Times New Roman" w:hAnsi="Times New Roman" w:cs="Times New Roman"/>
          <w:color w:val="303030"/>
          <w:sz w:val="20"/>
          <w:szCs w:val="20"/>
          <w:shd w:val="clear" w:color="auto" w:fill="FFFFFF"/>
        </w:rPr>
        <w:t xml:space="preserve"> </w:t>
      </w:r>
      <w:proofErr w:type="spellStart"/>
      <w:r w:rsidRPr="009F081A">
        <w:rPr>
          <w:rFonts w:ascii="Times New Roman" w:hAnsi="Times New Roman" w:cs="Times New Roman"/>
          <w:color w:val="303030"/>
          <w:sz w:val="20"/>
          <w:szCs w:val="20"/>
          <w:shd w:val="clear" w:color="auto" w:fill="FFFFFF"/>
        </w:rPr>
        <w:t>A,Naughton</w:t>
      </w:r>
      <w:proofErr w:type="spellEnd"/>
      <w:r w:rsidRPr="009F081A">
        <w:rPr>
          <w:rFonts w:ascii="Times New Roman" w:hAnsi="Times New Roman" w:cs="Times New Roman"/>
          <w:color w:val="303030"/>
          <w:sz w:val="20"/>
          <w:szCs w:val="20"/>
          <w:shd w:val="clear" w:color="auto" w:fill="FFFFFF"/>
        </w:rPr>
        <w:t xml:space="preserve"> </w:t>
      </w:r>
      <w:proofErr w:type="spellStart"/>
      <w:r w:rsidRPr="009F081A">
        <w:rPr>
          <w:rFonts w:ascii="Times New Roman" w:hAnsi="Times New Roman" w:cs="Times New Roman"/>
          <w:color w:val="303030"/>
          <w:sz w:val="20"/>
          <w:szCs w:val="20"/>
          <w:shd w:val="clear" w:color="auto" w:fill="FFFFFF"/>
        </w:rPr>
        <w:t>MJ,Wallace</w:t>
      </w:r>
      <w:proofErr w:type="spellEnd"/>
      <w:r w:rsidRPr="009F081A">
        <w:rPr>
          <w:rFonts w:ascii="Times New Roman" w:hAnsi="Times New Roman" w:cs="Times New Roman"/>
          <w:color w:val="303030"/>
          <w:sz w:val="20"/>
          <w:szCs w:val="20"/>
          <w:shd w:val="clear" w:color="auto" w:fill="FFFFFF"/>
        </w:rPr>
        <w:t xml:space="preserve"> </w:t>
      </w:r>
      <w:proofErr w:type="spellStart"/>
      <w:r w:rsidRPr="009F081A">
        <w:rPr>
          <w:rFonts w:ascii="Times New Roman" w:hAnsi="Times New Roman" w:cs="Times New Roman"/>
          <w:color w:val="303030"/>
          <w:sz w:val="20"/>
          <w:szCs w:val="20"/>
          <w:shd w:val="clear" w:color="auto" w:fill="FFFFFF"/>
        </w:rPr>
        <w:t>RB,McNeeley</w:t>
      </w:r>
      <w:proofErr w:type="spellEnd"/>
      <w:r w:rsidRPr="009F081A">
        <w:rPr>
          <w:rFonts w:ascii="Times New Roman" w:hAnsi="Times New Roman" w:cs="Times New Roman"/>
          <w:color w:val="303030"/>
          <w:sz w:val="20"/>
          <w:szCs w:val="20"/>
          <w:shd w:val="clear" w:color="auto" w:fill="FFFFFF"/>
        </w:rPr>
        <w:t xml:space="preserve"> </w:t>
      </w:r>
      <w:proofErr w:type="spellStart"/>
      <w:r w:rsidRPr="009F081A">
        <w:rPr>
          <w:rFonts w:ascii="Times New Roman" w:hAnsi="Times New Roman" w:cs="Times New Roman"/>
          <w:color w:val="303030"/>
          <w:sz w:val="20"/>
          <w:szCs w:val="20"/>
          <w:shd w:val="clear" w:color="auto" w:fill="FFFFFF"/>
        </w:rPr>
        <w:t>SG.Effects</w:t>
      </w:r>
      <w:proofErr w:type="spellEnd"/>
      <w:r w:rsidRPr="009F081A">
        <w:rPr>
          <w:rFonts w:ascii="Times New Roman" w:hAnsi="Times New Roman" w:cs="Times New Roman"/>
          <w:color w:val="303030"/>
          <w:sz w:val="20"/>
          <w:szCs w:val="20"/>
          <w:shd w:val="clear" w:color="auto" w:fill="FFFFFF"/>
        </w:rPr>
        <w:t xml:space="preserve"> of estrogen with and without progestin on urinary </w:t>
      </w:r>
      <w:proofErr w:type="spellStart"/>
      <w:r w:rsidRPr="009F081A">
        <w:rPr>
          <w:rFonts w:ascii="Times New Roman" w:hAnsi="Times New Roman" w:cs="Times New Roman"/>
          <w:color w:val="303030"/>
          <w:sz w:val="20"/>
          <w:szCs w:val="20"/>
          <w:shd w:val="clear" w:color="auto" w:fill="FFFFFF"/>
        </w:rPr>
        <w:t>incontinence.JAMA</w:t>
      </w:r>
      <w:proofErr w:type="spellEnd"/>
      <w:r w:rsidRPr="009F081A">
        <w:rPr>
          <w:rFonts w:ascii="Times New Roman" w:hAnsi="Times New Roman" w:cs="Times New Roman"/>
          <w:color w:val="303030"/>
          <w:sz w:val="20"/>
          <w:szCs w:val="20"/>
          <w:shd w:val="clear" w:color="auto" w:fill="FFFFFF"/>
        </w:rPr>
        <w:t xml:space="preserve"> 2005 Feb23;293(8):935-48.</w:t>
      </w:r>
    </w:p>
    <w:p w:rsidR="007A6014" w:rsidRPr="009F081A" w:rsidRDefault="007A6014" w:rsidP="001C5DA7">
      <w:pPr>
        <w:shd w:val="clear" w:color="auto" w:fill="FFFFFF"/>
        <w:rPr>
          <w:rFonts w:ascii="Times New Roman" w:hAnsi="Times New Roman" w:cs="Times New Roman"/>
          <w:color w:val="303030"/>
          <w:sz w:val="20"/>
          <w:szCs w:val="20"/>
          <w:shd w:val="clear" w:color="auto" w:fill="FFFFFF"/>
        </w:rPr>
      </w:pPr>
      <w:r w:rsidRPr="009F081A">
        <w:rPr>
          <w:rFonts w:ascii="Times New Roman" w:hAnsi="Times New Roman" w:cs="Times New Roman"/>
          <w:color w:val="303030"/>
          <w:sz w:val="20"/>
          <w:szCs w:val="20"/>
          <w:shd w:val="clear" w:color="auto" w:fill="FFFFFF"/>
        </w:rPr>
        <w:t xml:space="preserve">41.Jayasena </w:t>
      </w:r>
      <w:proofErr w:type="spellStart"/>
      <w:r w:rsidRPr="009F081A">
        <w:rPr>
          <w:rFonts w:ascii="Times New Roman" w:hAnsi="Times New Roman" w:cs="Times New Roman"/>
          <w:color w:val="303030"/>
          <w:sz w:val="20"/>
          <w:szCs w:val="20"/>
          <w:shd w:val="clear" w:color="auto" w:fill="FFFFFF"/>
        </w:rPr>
        <w:t>CN,Alkaabi</w:t>
      </w:r>
      <w:proofErr w:type="spellEnd"/>
      <w:r w:rsidRPr="009F081A">
        <w:rPr>
          <w:rFonts w:ascii="Times New Roman" w:hAnsi="Times New Roman" w:cs="Times New Roman"/>
          <w:color w:val="303030"/>
          <w:sz w:val="20"/>
          <w:szCs w:val="20"/>
          <w:shd w:val="clear" w:color="auto" w:fill="FFFFFF"/>
        </w:rPr>
        <w:t xml:space="preserve"> </w:t>
      </w:r>
      <w:proofErr w:type="spellStart"/>
      <w:r w:rsidRPr="009F081A">
        <w:rPr>
          <w:rFonts w:ascii="Times New Roman" w:hAnsi="Times New Roman" w:cs="Times New Roman"/>
          <w:color w:val="303030"/>
          <w:sz w:val="20"/>
          <w:szCs w:val="20"/>
          <w:shd w:val="clear" w:color="auto" w:fill="FFFFFF"/>
        </w:rPr>
        <w:t>FM,Liebers</w:t>
      </w:r>
      <w:proofErr w:type="spellEnd"/>
      <w:r w:rsidRPr="009F081A">
        <w:rPr>
          <w:rFonts w:ascii="Times New Roman" w:hAnsi="Times New Roman" w:cs="Times New Roman"/>
          <w:color w:val="303030"/>
          <w:sz w:val="20"/>
          <w:szCs w:val="20"/>
          <w:shd w:val="clear" w:color="auto" w:fill="FFFFFF"/>
        </w:rPr>
        <w:t xml:space="preserve"> </w:t>
      </w:r>
      <w:proofErr w:type="spellStart"/>
      <w:r w:rsidRPr="009F081A">
        <w:rPr>
          <w:rFonts w:ascii="Times New Roman" w:hAnsi="Times New Roman" w:cs="Times New Roman"/>
          <w:color w:val="303030"/>
          <w:sz w:val="20"/>
          <w:szCs w:val="20"/>
          <w:shd w:val="clear" w:color="auto" w:fill="FFFFFF"/>
        </w:rPr>
        <w:t>CS,Handley</w:t>
      </w:r>
      <w:proofErr w:type="spellEnd"/>
      <w:r w:rsidRPr="009F081A">
        <w:rPr>
          <w:rFonts w:ascii="Times New Roman" w:hAnsi="Times New Roman" w:cs="Times New Roman"/>
          <w:color w:val="303030"/>
          <w:sz w:val="20"/>
          <w:szCs w:val="20"/>
          <w:shd w:val="clear" w:color="auto" w:fill="FFFFFF"/>
        </w:rPr>
        <w:t xml:space="preserve"> </w:t>
      </w:r>
      <w:proofErr w:type="spellStart"/>
      <w:r w:rsidRPr="009F081A">
        <w:rPr>
          <w:rFonts w:ascii="Times New Roman" w:hAnsi="Times New Roman" w:cs="Times New Roman"/>
          <w:color w:val="303030"/>
          <w:sz w:val="20"/>
          <w:szCs w:val="20"/>
          <w:shd w:val="clear" w:color="auto" w:fill="FFFFFF"/>
        </w:rPr>
        <w:t>T,Franks</w:t>
      </w:r>
      <w:proofErr w:type="spellEnd"/>
      <w:r w:rsidRPr="009F081A">
        <w:rPr>
          <w:rFonts w:ascii="Times New Roman" w:hAnsi="Times New Roman" w:cs="Times New Roman"/>
          <w:color w:val="303030"/>
          <w:sz w:val="20"/>
          <w:szCs w:val="20"/>
          <w:shd w:val="clear" w:color="auto" w:fill="FFFFFF"/>
        </w:rPr>
        <w:t xml:space="preserve"> </w:t>
      </w:r>
      <w:proofErr w:type="spellStart"/>
      <w:r w:rsidRPr="009F081A">
        <w:rPr>
          <w:rFonts w:ascii="Times New Roman" w:hAnsi="Times New Roman" w:cs="Times New Roman"/>
          <w:color w:val="303030"/>
          <w:sz w:val="20"/>
          <w:szCs w:val="20"/>
          <w:shd w:val="clear" w:color="auto" w:fill="FFFFFF"/>
        </w:rPr>
        <w:t>S,Dhillo</w:t>
      </w:r>
      <w:proofErr w:type="spellEnd"/>
      <w:r w:rsidRPr="009F081A">
        <w:rPr>
          <w:rFonts w:ascii="Times New Roman" w:hAnsi="Times New Roman" w:cs="Times New Roman"/>
          <w:color w:val="303030"/>
          <w:sz w:val="20"/>
          <w:szCs w:val="20"/>
          <w:shd w:val="clear" w:color="auto" w:fill="FFFFFF"/>
        </w:rPr>
        <w:t xml:space="preserve"> WS.A systematic review of randomized controlled trials investigating the efficacy and safety of testosterone therapy for female sexual dysfunction in postmenopausal </w:t>
      </w:r>
      <w:proofErr w:type="spellStart"/>
      <w:r w:rsidRPr="009F081A">
        <w:rPr>
          <w:rFonts w:ascii="Times New Roman" w:hAnsi="Times New Roman" w:cs="Times New Roman"/>
          <w:color w:val="303030"/>
          <w:sz w:val="20"/>
          <w:szCs w:val="20"/>
          <w:shd w:val="clear" w:color="auto" w:fill="FFFFFF"/>
        </w:rPr>
        <w:t>women.Clin</w:t>
      </w:r>
      <w:proofErr w:type="spellEnd"/>
      <w:r w:rsidRPr="009F081A">
        <w:rPr>
          <w:rFonts w:ascii="Times New Roman" w:hAnsi="Times New Roman" w:cs="Times New Roman"/>
          <w:color w:val="303030"/>
          <w:sz w:val="20"/>
          <w:szCs w:val="20"/>
          <w:shd w:val="clear" w:color="auto" w:fill="FFFFFF"/>
        </w:rPr>
        <w:t xml:space="preserve"> Endocrinol (</w:t>
      </w:r>
      <w:proofErr w:type="spellStart"/>
      <w:r w:rsidRPr="009F081A">
        <w:rPr>
          <w:rFonts w:ascii="Times New Roman" w:hAnsi="Times New Roman" w:cs="Times New Roman"/>
          <w:color w:val="303030"/>
          <w:sz w:val="20"/>
          <w:szCs w:val="20"/>
          <w:shd w:val="clear" w:color="auto" w:fill="FFFFFF"/>
        </w:rPr>
        <w:t>oxf</w:t>
      </w:r>
      <w:proofErr w:type="spellEnd"/>
      <w:r w:rsidRPr="009F081A">
        <w:rPr>
          <w:rFonts w:ascii="Times New Roman" w:hAnsi="Times New Roman" w:cs="Times New Roman"/>
          <w:color w:val="303030"/>
          <w:sz w:val="20"/>
          <w:szCs w:val="20"/>
          <w:shd w:val="clear" w:color="auto" w:fill="FFFFFF"/>
        </w:rPr>
        <w:t>).2019 mar;90(3):391-414.</w:t>
      </w:r>
    </w:p>
    <w:p w:rsidR="00D710ED" w:rsidRDefault="00D710ED" w:rsidP="001C5DA7">
      <w:pPr>
        <w:shd w:val="clear" w:color="auto" w:fill="FFFFFF"/>
        <w:rPr>
          <w:rFonts w:ascii="Times New Roman" w:hAnsi="Times New Roman" w:cs="Times New Roman"/>
          <w:color w:val="303030"/>
          <w:sz w:val="20"/>
          <w:szCs w:val="20"/>
          <w:shd w:val="clear" w:color="auto" w:fill="FFFFFF"/>
        </w:rPr>
      </w:pPr>
      <w:r w:rsidRPr="009F081A">
        <w:rPr>
          <w:rFonts w:ascii="Times New Roman" w:hAnsi="Times New Roman" w:cs="Times New Roman"/>
          <w:color w:val="303030"/>
          <w:sz w:val="20"/>
          <w:szCs w:val="20"/>
          <w:shd w:val="clear" w:color="auto" w:fill="FFFFFF"/>
        </w:rPr>
        <w:lastRenderedPageBreak/>
        <w:t xml:space="preserve">42.Caretto </w:t>
      </w:r>
      <w:proofErr w:type="spellStart"/>
      <w:r w:rsidRPr="009F081A">
        <w:rPr>
          <w:rFonts w:ascii="Times New Roman" w:hAnsi="Times New Roman" w:cs="Times New Roman"/>
          <w:color w:val="303030"/>
          <w:sz w:val="20"/>
          <w:szCs w:val="20"/>
          <w:shd w:val="clear" w:color="auto" w:fill="FFFFFF"/>
        </w:rPr>
        <w:t>M,Giannini</w:t>
      </w:r>
      <w:proofErr w:type="spellEnd"/>
      <w:r w:rsidRPr="009F081A">
        <w:rPr>
          <w:rFonts w:ascii="Times New Roman" w:hAnsi="Times New Roman" w:cs="Times New Roman"/>
          <w:color w:val="303030"/>
          <w:sz w:val="20"/>
          <w:szCs w:val="20"/>
          <w:shd w:val="clear" w:color="auto" w:fill="FFFFFF"/>
        </w:rPr>
        <w:t xml:space="preserve"> </w:t>
      </w:r>
      <w:proofErr w:type="spellStart"/>
      <w:r w:rsidRPr="009F081A">
        <w:rPr>
          <w:rFonts w:ascii="Times New Roman" w:hAnsi="Times New Roman" w:cs="Times New Roman"/>
          <w:color w:val="303030"/>
          <w:sz w:val="20"/>
          <w:szCs w:val="20"/>
          <w:shd w:val="clear" w:color="auto" w:fill="FFFFFF"/>
        </w:rPr>
        <w:t>A,Simoncini</w:t>
      </w:r>
      <w:proofErr w:type="spellEnd"/>
      <w:r w:rsidRPr="009F081A">
        <w:rPr>
          <w:rFonts w:ascii="Times New Roman" w:hAnsi="Times New Roman" w:cs="Times New Roman"/>
          <w:color w:val="303030"/>
          <w:sz w:val="20"/>
          <w:szCs w:val="20"/>
          <w:shd w:val="clear" w:color="auto" w:fill="FFFFFF"/>
        </w:rPr>
        <w:t xml:space="preserve"> </w:t>
      </w:r>
      <w:proofErr w:type="spellStart"/>
      <w:r w:rsidRPr="009F081A">
        <w:rPr>
          <w:rFonts w:ascii="Times New Roman" w:hAnsi="Times New Roman" w:cs="Times New Roman"/>
          <w:color w:val="303030"/>
          <w:sz w:val="20"/>
          <w:szCs w:val="20"/>
          <w:shd w:val="clear" w:color="auto" w:fill="FFFFFF"/>
        </w:rPr>
        <w:t>T.An</w:t>
      </w:r>
      <w:proofErr w:type="spellEnd"/>
      <w:r w:rsidRPr="009F081A">
        <w:rPr>
          <w:rFonts w:ascii="Times New Roman" w:hAnsi="Times New Roman" w:cs="Times New Roman"/>
          <w:color w:val="303030"/>
          <w:sz w:val="20"/>
          <w:szCs w:val="20"/>
          <w:shd w:val="clear" w:color="auto" w:fill="FFFFFF"/>
        </w:rPr>
        <w:t xml:space="preserve"> integrated approach to diagnosing and managing sleep disorders in menopausal women.Maturitas.2019 Oct;128:1-3</w:t>
      </w:r>
    </w:p>
    <w:p w:rsidR="00D3577B" w:rsidRPr="00AF0546" w:rsidRDefault="00786467" w:rsidP="00642E34">
      <w:pPr>
        <w:shd w:val="clear" w:color="auto" w:fill="FFFFFF"/>
        <w:rPr>
          <w:rStyle w:val="element-citation"/>
          <w:rFonts w:ascii="Times New Roman" w:hAnsi="Times New Roman" w:cs="Times New Roman"/>
          <w:color w:val="303030"/>
          <w:sz w:val="20"/>
          <w:szCs w:val="20"/>
          <w:shd w:val="clear" w:color="auto" w:fill="FFFFFF"/>
        </w:rPr>
      </w:pPr>
      <w:r>
        <w:rPr>
          <w:rFonts w:ascii="Times New Roman" w:hAnsi="Times New Roman" w:cs="Times New Roman"/>
          <w:color w:val="303030"/>
          <w:sz w:val="20"/>
          <w:szCs w:val="20"/>
          <w:shd w:val="clear" w:color="auto" w:fill="FFFFFF"/>
        </w:rPr>
        <w:t>43</w:t>
      </w:r>
      <w:proofErr w:type="gramStart"/>
      <w:r>
        <w:rPr>
          <w:rFonts w:ascii="Times New Roman" w:hAnsi="Times New Roman" w:cs="Times New Roman"/>
          <w:color w:val="303030"/>
          <w:sz w:val="20"/>
          <w:szCs w:val="20"/>
          <w:shd w:val="clear" w:color="auto" w:fill="FFFFFF"/>
        </w:rPr>
        <w:t>.Brzezinski,Amnon</w:t>
      </w:r>
      <w:proofErr w:type="gramEnd"/>
      <w:r>
        <w:rPr>
          <w:rFonts w:ascii="Times New Roman" w:hAnsi="Times New Roman" w:cs="Times New Roman"/>
          <w:color w:val="303030"/>
          <w:sz w:val="20"/>
          <w:szCs w:val="20"/>
          <w:shd w:val="clear" w:color="auto" w:fill="FFFFFF"/>
        </w:rPr>
        <w:t>;Brzezinski-sinai,Noa A.;</w:t>
      </w:r>
      <w:proofErr w:type="spellStart"/>
      <w:r>
        <w:rPr>
          <w:rFonts w:ascii="Times New Roman" w:hAnsi="Times New Roman" w:cs="Times New Roman"/>
          <w:color w:val="303030"/>
          <w:sz w:val="20"/>
          <w:szCs w:val="20"/>
          <w:shd w:val="clear" w:color="auto" w:fill="FFFFFF"/>
        </w:rPr>
        <w:t>Seeman,Mary</w:t>
      </w:r>
      <w:proofErr w:type="spellEnd"/>
      <w:r>
        <w:rPr>
          <w:rFonts w:ascii="Times New Roman" w:hAnsi="Times New Roman" w:cs="Times New Roman"/>
          <w:color w:val="303030"/>
          <w:sz w:val="20"/>
          <w:szCs w:val="20"/>
          <w:shd w:val="clear" w:color="auto" w:fill="FFFFFF"/>
        </w:rPr>
        <w:t xml:space="preserve"> V.(2017).Treating schizophrenia during menopause.Menopause,24</w:t>
      </w:r>
      <w:r w:rsidR="00891D05">
        <w:rPr>
          <w:rFonts w:ascii="Times New Roman" w:hAnsi="Times New Roman" w:cs="Times New Roman"/>
          <w:color w:val="303030"/>
          <w:sz w:val="20"/>
          <w:szCs w:val="20"/>
          <w:shd w:val="clear" w:color="auto" w:fill="FFFFFF"/>
        </w:rPr>
        <w:t>(5),582-588</w:t>
      </w:r>
    </w:p>
    <w:sectPr w:rsidR="00D3577B" w:rsidRPr="00AF0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7852"/>
    <w:multiLevelType w:val="hybridMultilevel"/>
    <w:tmpl w:val="1DD86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113265"/>
    <w:multiLevelType w:val="multilevel"/>
    <w:tmpl w:val="F35A4E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7C0"/>
    <w:rsid w:val="0001360B"/>
    <w:rsid w:val="00013BB7"/>
    <w:rsid w:val="000349EB"/>
    <w:rsid w:val="00034D63"/>
    <w:rsid w:val="00043C2A"/>
    <w:rsid w:val="00044635"/>
    <w:rsid w:val="0005323F"/>
    <w:rsid w:val="000539B3"/>
    <w:rsid w:val="0006605D"/>
    <w:rsid w:val="00067ED0"/>
    <w:rsid w:val="00073D99"/>
    <w:rsid w:val="0008490D"/>
    <w:rsid w:val="000926C8"/>
    <w:rsid w:val="00097221"/>
    <w:rsid w:val="000B7A0A"/>
    <w:rsid w:val="000C063D"/>
    <w:rsid w:val="000C4E5D"/>
    <w:rsid w:val="000D2F73"/>
    <w:rsid w:val="000E4975"/>
    <w:rsid w:val="000E7461"/>
    <w:rsid w:val="000E74A9"/>
    <w:rsid w:val="000F1489"/>
    <w:rsid w:val="000F7044"/>
    <w:rsid w:val="00106AAA"/>
    <w:rsid w:val="00153E50"/>
    <w:rsid w:val="00174DF8"/>
    <w:rsid w:val="001817B3"/>
    <w:rsid w:val="00182DFE"/>
    <w:rsid w:val="001A15A7"/>
    <w:rsid w:val="001A1804"/>
    <w:rsid w:val="001B34D8"/>
    <w:rsid w:val="001B541D"/>
    <w:rsid w:val="001B6B17"/>
    <w:rsid w:val="001C0D39"/>
    <w:rsid w:val="001C58F1"/>
    <w:rsid w:val="001C5DA7"/>
    <w:rsid w:val="001F72FC"/>
    <w:rsid w:val="001F7B9C"/>
    <w:rsid w:val="00213374"/>
    <w:rsid w:val="00213E96"/>
    <w:rsid w:val="00222B1C"/>
    <w:rsid w:val="00224DD9"/>
    <w:rsid w:val="002258F0"/>
    <w:rsid w:val="002314CF"/>
    <w:rsid w:val="002333D1"/>
    <w:rsid w:val="0023749B"/>
    <w:rsid w:val="00237821"/>
    <w:rsid w:val="00244E3B"/>
    <w:rsid w:val="00245B90"/>
    <w:rsid w:val="00257178"/>
    <w:rsid w:val="00280711"/>
    <w:rsid w:val="00292A91"/>
    <w:rsid w:val="0029668F"/>
    <w:rsid w:val="002979EA"/>
    <w:rsid w:val="002A0364"/>
    <w:rsid w:val="002A7E37"/>
    <w:rsid w:val="002C2911"/>
    <w:rsid w:val="002C4D86"/>
    <w:rsid w:val="002E78C2"/>
    <w:rsid w:val="002F1D70"/>
    <w:rsid w:val="00325CB5"/>
    <w:rsid w:val="00357295"/>
    <w:rsid w:val="003717D8"/>
    <w:rsid w:val="003726CE"/>
    <w:rsid w:val="00393101"/>
    <w:rsid w:val="003E0DB3"/>
    <w:rsid w:val="003E3072"/>
    <w:rsid w:val="003F143C"/>
    <w:rsid w:val="003F1775"/>
    <w:rsid w:val="00400DD3"/>
    <w:rsid w:val="00413482"/>
    <w:rsid w:val="004317D3"/>
    <w:rsid w:val="00450ACD"/>
    <w:rsid w:val="0047498E"/>
    <w:rsid w:val="00476B2C"/>
    <w:rsid w:val="004859DA"/>
    <w:rsid w:val="004874FB"/>
    <w:rsid w:val="00493CF7"/>
    <w:rsid w:val="004D6371"/>
    <w:rsid w:val="004E63F9"/>
    <w:rsid w:val="004F3C04"/>
    <w:rsid w:val="00511A45"/>
    <w:rsid w:val="00536BD3"/>
    <w:rsid w:val="00540202"/>
    <w:rsid w:val="00543098"/>
    <w:rsid w:val="00573370"/>
    <w:rsid w:val="00581720"/>
    <w:rsid w:val="0058278B"/>
    <w:rsid w:val="00585420"/>
    <w:rsid w:val="005B0B38"/>
    <w:rsid w:val="005B3F32"/>
    <w:rsid w:val="005B64A2"/>
    <w:rsid w:val="005D17E0"/>
    <w:rsid w:val="005D682C"/>
    <w:rsid w:val="0061413A"/>
    <w:rsid w:val="00623BD2"/>
    <w:rsid w:val="006240A5"/>
    <w:rsid w:val="00642E34"/>
    <w:rsid w:val="00651876"/>
    <w:rsid w:val="00675D79"/>
    <w:rsid w:val="00676237"/>
    <w:rsid w:val="006827A4"/>
    <w:rsid w:val="006A0672"/>
    <w:rsid w:val="006B0041"/>
    <w:rsid w:val="006C4B98"/>
    <w:rsid w:val="006E6885"/>
    <w:rsid w:val="006F755F"/>
    <w:rsid w:val="00702E7E"/>
    <w:rsid w:val="00703B06"/>
    <w:rsid w:val="00712154"/>
    <w:rsid w:val="007153ED"/>
    <w:rsid w:val="007156D3"/>
    <w:rsid w:val="00716EAA"/>
    <w:rsid w:val="00716ECC"/>
    <w:rsid w:val="00716EE2"/>
    <w:rsid w:val="007342F2"/>
    <w:rsid w:val="007359D2"/>
    <w:rsid w:val="00742351"/>
    <w:rsid w:val="00744370"/>
    <w:rsid w:val="00753386"/>
    <w:rsid w:val="00777731"/>
    <w:rsid w:val="0078555B"/>
    <w:rsid w:val="00786467"/>
    <w:rsid w:val="00794BD2"/>
    <w:rsid w:val="007A6014"/>
    <w:rsid w:val="007A702B"/>
    <w:rsid w:val="007A7352"/>
    <w:rsid w:val="007B57C0"/>
    <w:rsid w:val="007C72A6"/>
    <w:rsid w:val="007D7879"/>
    <w:rsid w:val="007E1808"/>
    <w:rsid w:val="008274B5"/>
    <w:rsid w:val="00891D05"/>
    <w:rsid w:val="00893CCD"/>
    <w:rsid w:val="00896F15"/>
    <w:rsid w:val="008B3141"/>
    <w:rsid w:val="008C7835"/>
    <w:rsid w:val="0090280F"/>
    <w:rsid w:val="00937F8B"/>
    <w:rsid w:val="00965239"/>
    <w:rsid w:val="00966C37"/>
    <w:rsid w:val="0097657A"/>
    <w:rsid w:val="00997B2F"/>
    <w:rsid w:val="009A6750"/>
    <w:rsid w:val="009B3B4F"/>
    <w:rsid w:val="009B63B9"/>
    <w:rsid w:val="009D19E2"/>
    <w:rsid w:val="009F081A"/>
    <w:rsid w:val="009F68E0"/>
    <w:rsid w:val="009F70CB"/>
    <w:rsid w:val="00A13E7F"/>
    <w:rsid w:val="00A15A3A"/>
    <w:rsid w:val="00A229E9"/>
    <w:rsid w:val="00A30BC6"/>
    <w:rsid w:val="00A30C70"/>
    <w:rsid w:val="00A5039D"/>
    <w:rsid w:val="00A60653"/>
    <w:rsid w:val="00A624C5"/>
    <w:rsid w:val="00A6721D"/>
    <w:rsid w:val="00A81D99"/>
    <w:rsid w:val="00AA05FC"/>
    <w:rsid w:val="00AA4B70"/>
    <w:rsid w:val="00AD02D0"/>
    <w:rsid w:val="00AD553B"/>
    <w:rsid w:val="00AD5A4B"/>
    <w:rsid w:val="00AF0546"/>
    <w:rsid w:val="00AF1A1E"/>
    <w:rsid w:val="00AF7E1F"/>
    <w:rsid w:val="00B04CB1"/>
    <w:rsid w:val="00B131F6"/>
    <w:rsid w:val="00B205A2"/>
    <w:rsid w:val="00B32242"/>
    <w:rsid w:val="00B45C93"/>
    <w:rsid w:val="00B52C8C"/>
    <w:rsid w:val="00B55EFF"/>
    <w:rsid w:val="00B56ACE"/>
    <w:rsid w:val="00B645B7"/>
    <w:rsid w:val="00B67094"/>
    <w:rsid w:val="00B869CE"/>
    <w:rsid w:val="00B90139"/>
    <w:rsid w:val="00BA20DE"/>
    <w:rsid w:val="00BB7EAB"/>
    <w:rsid w:val="00BD7807"/>
    <w:rsid w:val="00BE3214"/>
    <w:rsid w:val="00BF1B0C"/>
    <w:rsid w:val="00BF1E1D"/>
    <w:rsid w:val="00C03DA0"/>
    <w:rsid w:val="00C07114"/>
    <w:rsid w:val="00C10D7D"/>
    <w:rsid w:val="00C1163C"/>
    <w:rsid w:val="00C347A1"/>
    <w:rsid w:val="00C34B6B"/>
    <w:rsid w:val="00C52937"/>
    <w:rsid w:val="00C55675"/>
    <w:rsid w:val="00C60022"/>
    <w:rsid w:val="00C639B4"/>
    <w:rsid w:val="00C6633A"/>
    <w:rsid w:val="00C67F28"/>
    <w:rsid w:val="00C7181D"/>
    <w:rsid w:val="00C72EC0"/>
    <w:rsid w:val="00C73F6A"/>
    <w:rsid w:val="00C77239"/>
    <w:rsid w:val="00C87031"/>
    <w:rsid w:val="00C929E1"/>
    <w:rsid w:val="00CA248C"/>
    <w:rsid w:val="00CB509B"/>
    <w:rsid w:val="00CB6517"/>
    <w:rsid w:val="00CB7509"/>
    <w:rsid w:val="00CC0D76"/>
    <w:rsid w:val="00D0483B"/>
    <w:rsid w:val="00D3577B"/>
    <w:rsid w:val="00D50412"/>
    <w:rsid w:val="00D51A1C"/>
    <w:rsid w:val="00D51BA7"/>
    <w:rsid w:val="00D56CA2"/>
    <w:rsid w:val="00D63CF9"/>
    <w:rsid w:val="00D651C6"/>
    <w:rsid w:val="00D710ED"/>
    <w:rsid w:val="00D84097"/>
    <w:rsid w:val="00D86D88"/>
    <w:rsid w:val="00D92541"/>
    <w:rsid w:val="00D97DF0"/>
    <w:rsid w:val="00DB4670"/>
    <w:rsid w:val="00DB55FD"/>
    <w:rsid w:val="00DB6781"/>
    <w:rsid w:val="00DD0410"/>
    <w:rsid w:val="00DF2C29"/>
    <w:rsid w:val="00DF4A4A"/>
    <w:rsid w:val="00DF5FC4"/>
    <w:rsid w:val="00E10499"/>
    <w:rsid w:val="00E2774C"/>
    <w:rsid w:val="00E912FF"/>
    <w:rsid w:val="00E92680"/>
    <w:rsid w:val="00E92799"/>
    <w:rsid w:val="00E9490B"/>
    <w:rsid w:val="00EA1B80"/>
    <w:rsid w:val="00EA4557"/>
    <w:rsid w:val="00EA5D3B"/>
    <w:rsid w:val="00EA7D62"/>
    <w:rsid w:val="00EE25F8"/>
    <w:rsid w:val="00EF7EE7"/>
    <w:rsid w:val="00F06D35"/>
    <w:rsid w:val="00F43098"/>
    <w:rsid w:val="00F52EBF"/>
    <w:rsid w:val="00F560FC"/>
    <w:rsid w:val="00F654AC"/>
    <w:rsid w:val="00F86C71"/>
    <w:rsid w:val="00F87DA5"/>
    <w:rsid w:val="00F97750"/>
    <w:rsid w:val="00FA1745"/>
    <w:rsid w:val="00FC4FEA"/>
    <w:rsid w:val="00FD2867"/>
    <w:rsid w:val="00FE112A"/>
    <w:rsid w:val="00FF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A1B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E25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51B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0DE"/>
    <w:rPr>
      <w:rFonts w:ascii="Tahoma" w:hAnsi="Tahoma" w:cs="Tahoma"/>
      <w:sz w:val="16"/>
      <w:szCs w:val="16"/>
    </w:rPr>
  </w:style>
  <w:style w:type="paragraph" w:customStyle="1" w:styleId="p">
    <w:name w:val="p"/>
    <w:basedOn w:val="Normal"/>
    <w:rsid w:val="00BA20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20DE"/>
    <w:rPr>
      <w:color w:val="0000FF"/>
      <w:u w:val="single"/>
    </w:rPr>
  </w:style>
  <w:style w:type="paragraph" w:styleId="NormalWeb">
    <w:name w:val="Normal (Web)"/>
    <w:basedOn w:val="Normal"/>
    <w:uiPriority w:val="99"/>
    <w:unhideWhenUsed/>
    <w:rsid w:val="00BA20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929E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C4E5D"/>
    <w:pPr>
      <w:ind w:left="720"/>
      <w:contextualSpacing/>
    </w:pPr>
  </w:style>
  <w:style w:type="character" w:customStyle="1" w:styleId="element-citation">
    <w:name w:val="element-citation"/>
    <w:basedOn w:val="DefaultParagraphFont"/>
    <w:rsid w:val="00642E34"/>
  </w:style>
  <w:style w:type="character" w:customStyle="1" w:styleId="ref-journal">
    <w:name w:val="ref-journal"/>
    <w:basedOn w:val="DefaultParagraphFont"/>
    <w:rsid w:val="00642E34"/>
  </w:style>
  <w:style w:type="character" w:customStyle="1" w:styleId="ref-vol">
    <w:name w:val="ref-vol"/>
    <w:basedOn w:val="DefaultParagraphFont"/>
    <w:rsid w:val="00642E34"/>
  </w:style>
  <w:style w:type="character" w:customStyle="1" w:styleId="nowrap">
    <w:name w:val="nowrap"/>
    <w:basedOn w:val="DefaultParagraphFont"/>
    <w:rsid w:val="00642E34"/>
  </w:style>
  <w:style w:type="character" w:customStyle="1" w:styleId="Heading1Char">
    <w:name w:val="Heading 1 Char"/>
    <w:basedOn w:val="DefaultParagraphFont"/>
    <w:link w:val="Heading1"/>
    <w:uiPriority w:val="9"/>
    <w:rsid w:val="00EA1B8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D51BA7"/>
    <w:rPr>
      <w:rFonts w:asciiTheme="majorHAnsi" w:eastAsiaTheme="majorEastAsia" w:hAnsiTheme="majorHAnsi" w:cstheme="majorBidi"/>
      <w:b/>
      <w:bCs/>
      <w:color w:val="4F81BD" w:themeColor="accent1"/>
    </w:rPr>
  </w:style>
  <w:style w:type="character" w:customStyle="1" w:styleId="fm-vol-iss-date">
    <w:name w:val="fm-vol-iss-date"/>
    <w:basedOn w:val="DefaultParagraphFont"/>
    <w:rsid w:val="00B645B7"/>
  </w:style>
  <w:style w:type="character" w:customStyle="1" w:styleId="doi">
    <w:name w:val="doi"/>
    <w:basedOn w:val="DefaultParagraphFont"/>
    <w:rsid w:val="00B645B7"/>
  </w:style>
  <w:style w:type="character" w:customStyle="1" w:styleId="fm-citation-ids-label">
    <w:name w:val="fm-citation-ids-label"/>
    <w:basedOn w:val="DefaultParagraphFont"/>
    <w:rsid w:val="00B645B7"/>
  </w:style>
  <w:style w:type="character" w:styleId="Emphasis">
    <w:name w:val="Emphasis"/>
    <w:basedOn w:val="DefaultParagraphFont"/>
    <w:uiPriority w:val="20"/>
    <w:qFormat/>
    <w:rsid w:val="00EE25F8"/>
    <w:rPr>
      <w:i/>
      <w:iCs/>
    </w:rPr>
  </w:style>
  <w:style w:type="character" w:customStyle="1" w:styleId="Heading2Char">
    <w:name w:val="Heading 2 Char"/>
    <w:basedOn w:val="DefaultParagraphFont"/>
    <w:link w:val="Heading2"/>
    <w:uiPriority w:val="9"/>
    <w:semiHidden/>
    <w:rsid w:val="00EE25F8"/>
    <w:rPr>
      <w:rFonts w:asciiTheme="majorHAnsi" w:eastAsiaTheme="majorEastAsia" w:hAnsiTheme="majorHAnsi" w:cstheme="majorBidi"/>
      <w:b/>
      <w:bCs/>
      <w:color w:val="4F81BD" w:themeColor="accent1"/>
      <w:sz w:val="26"/>
      <w:szCs w:val="26"/>
    </w:rPr>
  </w:style>
  <w:style w:type="character" w:customStyle="1" w:styleId="ej-keyword">
    <w:name w:val="ej-keyword"/>
    <w:basedOn w:val="DefaultParagraphFont"/>
    <w:rsid w:val="00EE25F8"/>
  </w:style>
  <w:style w:type="character" w:styleId="Strong">
    <w:name w:val="Strong"/>
    <w:basedOn w:val="DefaultParagraphFont"/>
    <w:uiPriority w:val="22"/>
    <w:qFormat/>
    <w:rsid w:val="002258F0"/>
    <w:rPr>
      <w:b/>
      <w:bCs/>
    </w:rPr>
  </w:style>
  <w:style w:type="table" w:styleId="TableGrid">
    <w:name w:val="Table Grid"/>
    <w:basedOn w:val="TableNormal"/>
    <w:uiPriority w:val="59"/>
    <w:rsid w:val="00C718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7181D"/>
    <w:rPr>
      <w:color w:val="808080"/>
    </w:rPr>
  </w:style>
  <w:style w:type="character" w:customStyle="1" w:styleId="ref-title">
    <w:name w:val="ref-title"/>
    <w:basedOn w:val="DefaultParagraphFont"/>
    <w:rsid w:val="00357295"/>
  </w:style>
  <w:style w:type="character" w:customStyle="1" w:styleId="Title1">
    <w:name w:val="Title1"/>
    <w:basedOn w:val="DefaultParagraphFont"/>
    <w:rsid w:val="00C77239"/>
  </w:style>
  <w:style w:type="paragraph" w:customStyle="1" w:styleId="contrib-group">
    <w:name w:val="contrib-group"/>
    <w:basedOn w:val="Normal"/>
    <w:rsid w:val="00C7723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A1B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E25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51B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2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0DE"/>
    <w:rPr>
      <w:rFonts w:ascii="Tahoma" w:hAnsi="Tahoma" w:cs="Tahoma"/>
      <w:sz w:val="16"/>
      <w:szCs w:val="16"/>
    </w:rPr>
  </w:style>
  <w:style w:type="paragraph" w:customStyle="1" w:styleId="p">
    <w:name w:val="p"/>
    <w:basedOn w:val="Normal"/>
    <w:rsid w:val="00BA20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20DE"/>
    <w:rPr>
      <w:color w:val="0000FF"/>
      <w:u w:val="single"/>
    </w:rPr>
  </w:style>
  <w:style w:type="paragraph" w:styleId="NormalWeb">
    <w:name w:val="Normal (Web)"/>
    <w:basedOn w:val="Normal"/>
    <w:uiPriority w:val="99"/>
    <w:unhideWhenUsed/>
    <w:rsid w:val="00BA20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929E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C4E5D"/>
    <w:pPr>
      <w:ind w:left="720"/>
      <w:contextualSpacing/>
    </w:pPr>
  </w:style>
  <w:style w:type="character" w:customStyle="1" w:styleId="element-citation">
    <w:name w:val="element-citation"/>
    <w:basedOn w:val="DefaultParagraphFont"/>
    <w:rsid w:val="00642E34"/>
  </w:style>
  <w:style w:type="character" w:customStyle="1" w:styleId="ref-journal">
    <w:name w:val="ref-journal"/>
    <w:basedOn w:val="DefaultParagraphFont"/>
    <w:rsid w:val="00642E34"/>
  </w:style>
  <w:style w:type="character" w:customStyle="1" w:styleId="ref-vol">
    <w:name w:val="ref-vol"/>
    <w:basedOn w:val="DefaultParagraphFont"/>
    <w:rsid w:val="00642E34"/>
  </w:style>
  <w:style w:type="character" w:customStyle="1" w:styleId="nowrap">
    <w:name w:val="nowrap"/>
    <w:basedOn w:val="DefaultParagraphFont"/>
    <w:rsid w:val="00642E34"/>
  </w:style>
  <w:style w:type="character" w:customStyle="1" w:styleId="Heading1Char">
    <w:name w:val="Heading 1 Char"/>
    <w:basedOn w:val="DefaultParagraphFont"/>
    <w:link w:val="Heading1"/>
    <w:uiPriority w:val="9"/>
    <w:rsid w:val="00EA1B8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D51BA7"/>
    <w:rPr>
      <w:rFonts w:asciiTheme="majorHAnsi" w:eastAsiaTheme="majorEastAsia" w:hAnsiTheme="majorHAnsi" w:cstheme="majorBidi"/>
      <w:b/>
      <w:bCs/>
      <w:color w:val="4F81BD" w:themeColor="accent1"/>
    </w:rPr>
  </w:style>
  <w:style w:type="character" w:customStyle="1" w:styleId="fm-vol-iss-date">
    <w:name w:val="fm-vol-iss-date"/>
    <w:basedOn w:val="DefaultParagraphFont"/>
    <w:rsid w:val="00B645B7"/>
  </w:style>
  <w:style w:type="character" w:customStyle="1" w:styleId="doi">
    <w:name w:val="doi"/>
    <w:basedOn w:val="DefaultParagraphFont"/>
    <w:rsid w:val="00B645B7"/>
  </w:style>
  <w:style w:type="character" w:customStyle="1" w:styleId="fm-citation-ids-label">
    <w:name w:val="fm-citation-ids-label"/>
    <w:basedOn w:val="DefaultParagraphFont"/>
    <w:rsid w:val="00B645B7"/>
  </w:style>
  <w:style w:type="character" w:styleId="Emphasis">
    <w:name w:val="Emphasis"/>
    <w:basedOn w:val="DefaultParagraphFont"/>
    <w:uiPriority w:val="20"/>
    <w:qFormat/>
    <w:rsid w:val="00EE25F8"/>
    <w:rPr>
      <w:i/>
      <w:iCs/>
    </w:rPr>
  </w:style>
  <w:style w:type="character" w:customStyle="1" w:styleId="Heading2Char">
    <w:name w:val="Heading 2 Char"/>
    <w:basedOn w:val="DefaultParagraphFont"/>
    <w:link w:val="Heading2"/>
    <w:uiPriority w:val="9"/>
    <w:semiHidden/>
    <w:rsid w:val="00EE25F8"/>
    <w:rPr>
      <w:rFonts w:asciiTheme="majorHAnsi" w:eastAsiaTheme="majorEastAsia" w:hAnsiTheme="majorHAnsi" w:cstheme="majorBidi"/>
      <w:b/>
      <w:bCs/>
      <w:color w:val="4F81BD" w:themeColor="accent1"/>
      <w:sz w:val="26"/>
      <w:szCs w:val="26"/>
    </w:rPr>
  </w:style>
  <w:style w:type="character" w:customStyle="1" w:styleId="ej-keyword">
    <w:name w:val="ej-keyword"/>
    <w:basedOn w:val="DefaultParagraphFont"/>
    <w:rsid w:val="00EE25F8"/>
  </w:style>
  <w:style w:type="character" w:styleId="Strong">
    <w:name w:val="Strong"/>
    <w:basedOn w:val="DefaultParagraphFont"/>
    <w:uiPriority w:val="22"/>
    <w:qFormat/>
    <w:rsid w:val="002258F0"/>
    <w:rPr>
      <w:b/>
      <w:bCs/>
    </w:rPr>
  </w:style>
  <w:style w:type="table" w:styleId="TableGrid">
    <w:name w:val="Table Grid"/>
    <w:basedOn w:val="TableNormal"/>
    <w:uiPriority w:val="59"/>
    <w:rsid w:val="00C718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7181D"/>
    <w:rPr>
      <w:color w:val="808080"/>
    </w:rPr>
  </w:style>
  <w:style w:type="character" w:customStyle="1" w:styleId="ref-title">
    <w:name w:val="ref-title"/>
    <w:basedOn w:val="DefaultParagraphFont"/>
    <w:rsid w:val="00357295"/>
  </w:style>
  <w:style w:type="character" w:customStyle="1" w:styleId="Title1">
    <w:name w:val="Title1"/>
    <w:basedOn w:val="DefaultParagraphFont"/>
    <w:rsid w:val="00C77239"/>
  </w:style>
  <w:style w:type="paragraph" w:customStyle="1" w:styleId="contrib-group">
    <w:name w:val="contrib-group"/>
    <w:basedOn w:val="Normal"/>
    <w:rsid w:val="00C772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4174">
      <w:bodyDiv w:val="1"/>
      <w:marLeft w:val="0"/>
      <w:marRight w:val="0"/>
      <w:marTop w:val="0"/>
      <w:marBottom w:val="0"/>
      <w:divBdr>
        <w:top w:val="none" w:sz="0" w:space="0" w:color="auto"/>
        <w:left w:val="none" w:sz="0" w:space="0" w:color="auto"/>
        <w:bottom w:val="none" w:sz="0" w:space="0" w:color="auto"/>
        <w:right w:val="none" w:sz="0" w:space="0" w:color="auto"/>
      </w:divBdr>
      <w:divsChild>
        <w:div w:id="394399928">
          <w:marLeft w:val="0"/>
          <w:marRight w:val="0"/>
          <w:marTop w:val="0"/>
          <w:marBottom w:val="0"/>
          <w:divBdr>
            <w:top w:val="none" w:sz="0" w:space="0" w:color="auto"/>
            <w:left w:val="none" w:sz="0" w:space="0" w:color="auto"/>
            <w:bottom w:val="none" w:sz="0" w:space="0" w:color="auto"/>
            <w:right w:val="none" w:sz="0" w:space="0" w:color="auto"/>
          </w:divBdr>
        </w:div>
      </w:divsChild>
    </w:div>
    <w:div w:id="479469644">
      <w:bodyDiv w:val="1"/>
      <w:marLeft w:val="0"/>
      <w:marRight w:val="0"/>
      <w:marTop w:val="0"/>
      <w:marBottom w:val="0"/>
      <w:divBdr>
        <w:top w:val="none" w:sz="0" w:space="0" w:color="auto"/>
        <w:left w:val="none" w:sz="0" w:space="0" w:color="auto"/>
        <w:bottom w:val="none" w:sz="0" w:space="0" w:color="auto"/>
        <w:right w:val="none" w:sz="0" w:space="0" w:color="auto"/>
      </w:divBdr>
      <w:divsChild>
        <w:div w:id="264122586">
          <w:marLeft w:val="0"/>
          <w:marRight w:val="0"/>
          <w:marTop w:val="0"/>
          <w:marBottom w:val="0"/>
          <w:divBdr>
            <w:top w:val="none" w:sz="0" w:space="0" w:color="auto"/>
            <w:left w:val="none" w:sz="0" w:space="0" w:color="auto"/>
            <w:bottom w:val="none" w:sz="0" w:space="0" w:color="auto"/>
            <w:right w:val="none" w:sz="0" w:space="0" w:color="auto"/>
          </w:divBdr>
        </w:div>
        <w:div w:id="950550797">
          <w:marLeft w:val="0"/>
          <w:marRight w:val="0"/>
          <w:marTop w:val="0"/>
          <w:marBottom w:val="0"/>
          <w:divBdr>
            <w:top w:val="none" w:sz="0" w:space="0" w:color="auto"/>
            <w:left w:val="none" w:sz="0" w:space="0" w:color="auto"/>
            <w:bottom w:val="none" w:sz="0" w:space="0" w:color="auto"/>
            <w:right w:val="none" w:sz="0" w:space="0" w:color="auto"/>
          </w:divBdr>
        </w:div>
        <w:div w:id="840194005">
          <w:marLeft w:val="0"/>
          <w:marRight w:val="0"/>
          <w:marTop w:val="0"/>
          <w:marBottom w:val="0"/>
          <w:divBdr>
            <w:top w:val="none" w:sz="0" w:space="0" w:color="auto"/>
            <w:left w:val="none" w:sz="0" w:space="0" w:color="auto"/>
            <w:bottom w:val="none" w:sz="0" w:space="0" w:color="auto"/>
            <w:right w:val="none" w:sz="0" w:space="0" w:color="auto"/>
          </w:divBdr>
        </w:div>
      </w:divsChild>
    </w:div>
    <w:div w:id="539321101">
      <w:bodyDiv w:val="1"/>
      <w:marLeft w:val="0"/>
      <w:marRight w:val="0"/>
      <w:marTop w:val="0"/>
      <w:marBottom w:val="0"/>
      <w:divBdr>
        <w:top w:val="none" w:sz="0" w:space="0" w:color="auto"/>
        <w:left w:val="none" w:sz="0" w:space="0" w:color="auto"/>
        <w:bottom w:val="none" w:sz="0" w:space="0" w:color="auto"/>
        <w:right w:val="none" w:sz="0" w:space="0" w:color="auto"/>
      </w:divBdr>
      <w:divsChild>
        <w:div w:id="664942481">
          <w:marLeft w:val="0"/>
          <w:marRight w:val="0"/>
          <w:marTop w:val="200"/>
          <w:marBottom w:val="200"/>
          <w:divBdr>
            <w:top w:val="none" w:sz="0" w:space="0" w:color="auto"/>
            <w:left w:val="none" w:sz="0" w:space="0" w:color="auto"/>
            <w:bottom w:val="none" w:sz="0" w:space="0" w:color="auto"/>
            <w:right w:val="none" w:sz="0" w:space="0" w:color="auto"/>
          </w:divBdr>
        </w:div>
        <w:div w:id="1232351723">
          <w:marLeft w:val="0"/>
          <w:marRight w:val="0"/>
          <w:marTop w:val="200"/>
          <w:marBottom w:val="200"/>
          <w:divBdr>
            <w:top w:val="none" w:sz="0" w:space="0" w:color="auto"/>
            <w:left w:val="none" w:sz="0" w:space="0" w:color="auto"/>
            <w:bottom w:val="none" w:sz="0" w:space="0" w:color="auto"/>
            <w:right w:val="none" w:sz="0" w:space="0" w:color="auto"/>
          </w:divBdr>
        </w:div>
      </w:divsChild>
    </w:div>
    <w:div w:id="965820666">
      <w:bodyDiv w:val="1"/>
      <w:marLeft w:val="0"/>
      <w:marRight w:val="0"/>
      <w:marTop w:val="0"/>
      <w:marBottom w:val="0"/>
      <w:divBdr>
        <w:top w:val="none" w:sz="0" w:space="0" w:color="auto"/>
        <w:left w:val="none" w:sz="0" w:space="0" w:color="auto"/>
        <w:bottom w:val="none" w:sz="0" w:space="0" w:color="auto"/>
        <w:right w:val="none" w:sz="0" w:space="0" w:color="auto"/>
      </w:divBdr>
      <w:divsChild>
        <w:div w:id="401804691">
          <w:marLeft w:val="0"/>
          <w:marRight w:val="0"/>
          <w:marTop w:val="200"/>
          <w:marBottom w:val="200"/>
          <w:divBdr>
            <w:top w:val="none" w:sz="0" w:space="0" w:color="auto"/>
            <w:left w:val="none" w:sz="0" w:space="0" w:color="auto"/>
            <w:bottom w:val="none" w:sz="0" w:space="0" w:color="auto"/>
            <w:right w:val="none" w:sz="0" w:space="0" w:color="auto"/>
          </w:divBdr>
        </w:div>
        <w:div w:id="1240141559">
          <w:marLeft w:val="0"/>
          <w:marRight w:val="0"/>
          <w:marTop w:val="200"/>
          <w:marBottom w:val="200"/>
          <w:divBdr>
            <w:top w:val="none" w:sz="0" w:space="0" w:color="auto"/>
            <w:left w:val="none" w:sz="0" w:space="0" w:color="auto"/>
            <w:bottom w:val="none" w:sz="0" w:space="0" w:color="auto"/>
            <w:right w:val="none" w:sz="0" w:space="0" w:color="auto"/>
          </w:divBdr>
        </w:div>
        <w:div w:id="873883273">
          <w:marLeft w:val="0"/>
          <w:marRight w:val="0"/>
          <w:marTop w:val="200"/>
          <w:marBottom w:val="200"/>
          <w:divBdr>
            <w:top w:val="none" w:sz="0" w:space="0" w:color="auto"/>
            <w:left w:val="none" w:sz="0" w:space="0" w:color="auto"/>
            <w:bottom w:val="none" w:sz="0" w:space="0" w:color="auto"/>
            <w:right w:val="none" w:sz="0" w:space="0" w:color="auto"/>
          </w:divBdr>
        </w:div>
      </w:divsChild>
    </w:div>
    <w:div w:id="1044595738">
      <w:bodyDiv w:val="1"/>
      <w:marLeft w:val="0"/>
      <w:marRight w:val="0"/>
      <w:marTop w:val="0"/>
      <w:marBottom w:val="0"/>
      <w:divBdr>
        <w:top w:val="none" w:sz="0" w:space="0" w:color="auto"/>
        <w:left w:val="none" w:sz="0" w:space="0" w:color="auto"/>
        <w:bottom w:val="none" w:sz="0" w:space="0" w:color="auto"/>
        <w:right w:val="none" w:sz="0" w:space="0" w:color="auto"/>
      </w:divBdr>
    </w:div>
    <w:div w:id="1333071792">
      <w:bodyDiv w:val="1"/>
      <w:marLeft w:val="0"/>
      <w:marRight w:val="0"/>
      <w:marTop w:val="0"/>
      <w:marBottom w:val="0"/>
      <w:divBdr>
        <w:top w:val="none" w:sz="0" w:space="0" w:color="auto"/>
        <w:left w:val="none" w:sz="0" w:space="0" w:color="auto"/>
        <w:bottom w:val="none" w:sz="0" w:space="0" w:color="auto"/>
        <w:right w:val="none" w:sz="0" w:space="0" w:color="auto"/>
      </w:divBdr>
      <w:divsChild>
        <w:div w:id="145707517">
          <w:marLeft w:val="0"/>
          <w:marRight w:val="0"/>
          <w:marTop w:val="0"/>
          <w:marBottom w:val="0"/>
          <w:divBdr>
            <w:top w:val="none" w:sz="0" w:space="0" w:color="auto"/>
            <w:left w:val="none" w:sz="0" w:space="0" w:color="auto"/>
            <w:bottom w:val="none" w:sz="0" w:space="0" w:color="auto"/>
            <w:right w:val="none" w:sz="0" w:space="0" w:color="auto"/>
          </w:divBdr>
          <w:divsChild>
            <w:div w:id="493380669">
              <w:marLeft w:val="0"/>
              <w:marRight w:val="0"/>
              <w:marTop w:val="0"/>
              <w:marBottom w:val="0"/>
              <w:divBdr>
                <w:top w:val="none" w:sz="0" w:space="0" w:color="auto"/>
                <w:left w:val="none" w:sz="0" w:space="0" w:color="auto"/>
                <w:bottom w:val="none" w:sz="0" w:space="0" w:color="auto"/>
                <w:right w:val="none" w:sz="0" w:space="0" w:color="auto"/>
              </w:divBdr>
              <w:divsChild>
                <w:div w:id="1551073209">
                  <w:marLeft w:val="0"/>
                  <w:marRight w:val="0"/>
                  <w:marTop w:val="0"/>
                  <w:marBottom w:val="0"/>
                  <w:divBdr>
                    <w:top w:val="none" w:sz="0" w:space="0" w:color="auto"/>
                    <w:left w:val="none" w:sz="0" w:space="0" w:color="auto"/>
                    <w:bottom w:val="none" w:sz="0" w:space="0" w:color="auto"/>
                    <w:right w:val="none" w:sz="0" w:space="0" w:color="auto"/>
                  </w:divBdr>
                  <w:divsChild>
                    <w:div w:id="613024906">
                      <w:marLeft w:val="0"/>
                      <w:marRight w:val="0"/>
                      <w:marTop w:val="0"/>
                      <w:marBottom w:val="0"/>
                      <w:divBdr>
                        <w:top w:val="none" w:sz="0" w:space="0" w:color="auto"/>
                        <w:left w:val="none" w:sz="0" w:space="0" w:color="auto"/>
                        <w:bottom w:val="none" w:sz="0" w:space="0" w:color="auto"/>
                        <w:right w:val="none" w:sz="0" w:space="0" w:color="auto"/>
                      </w:divBdr>
                    </w:div>
                    <w:div w:id="90591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19208">
              <w:marLeft w:val="240"/>
              <w:marRight w:val="0"/>
              <w:marTop w:val="0"/>
              <w:marBottom w:val="0"/>
              <w:divBdr>
                <w:top w:val="none" w:sz="0" w:space="0" w:color="auto"/>
                <w:left w:val="none" w:sz="0" w:space="0" w:color="auto"/>
                <w:bottom w:val="none" w:sz="0" w:space="0" w:color="auto"/>
                <w:right w:val="none" w:sz="0" w:space="0" w:color="auto"/>
              </w:divBdr>
              <w:divsChild>
                <w:div w:id="328560815">
                  <w:marLeft w:val="0"/>
                  <w:marRight w:val="0"/>
                  <w:marTop w:val="0"/>
                  <w:marBottom w:val="0"/>
                  <w:divBdr>
                    <w:top w:val="none" w:sz="0" w:space="0" w:color="auto"/>
                    <w:left w:val="none" w:sz="0" w:space="0" w:color="auto"/>
                    <w:bottom w:val="none" w:sz="0" w:space="0" w:color="auto"/>
                    <w:right w:val="none" w:sz="0" w:space="0" w:color="auto"/>
                  </w:divBdr>
                </w:div>
                <w:div w:id="4481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108">
          <w:marLeft w:val="0"/>
          <w:marRight w:val="0"/>
          <w:marTop w:val="200"/>
          <w:marBottom w:val="200"/>
          <w:divBdr>
            <w:top w:val="none" w:sz="0" w:space="0" w:color="auto"/>
            <w:left w:val="none" w:sz="0" w:space="0" w:color="auto"/>
            <w:bottom w:val="none" w:sz="0" w:space="0" w:color="auto"/>
            <w:right w:val="none" w:sz="0" w:space="0" w:color="auto"/>
          </w:divBdr>
          <w:divsChild>
            <w:div w:id="20931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4874">
      <w:bodyDiv w:val="1"/>
      <w:marLeft w:val="0"/>
      <w:marRight w:val="0"/>
      <w:marTop w:val="0"/>
      <w:marBottom w:val="0"/>
      <w:divBdr>
        <w:top w:val="none" w:sz="0" w:space="0" w:color="auto"/>
        <w:left w:val="none" w:sz="0" w:space="0" w:color="auto"/>
        <w:bottom w:val="none" w:sz="0" w:space="0" w:color="auto"/>
        <w:right w:val="none" w:sz="0" w:space="0" w:color="auto"/>
      </w:divBdr>
    </w:div>
    <w:div w:id="1407604284">
      <w:bodyDiv w:val="1"/>
      <w:marLeft w:val="0"/>
      <w:marRight w:val="0"/>
      <w:marTop w:val="0"/>
      <w:marBottom w:val="0"/>
      <w:divBdr>
        <w:top w:val="none" w:sz="0" w:space="0" w:color="auto"/>
        <w:left w:val="none" w:sz="0" w:space="0" w:color="auto"/>
        <w:bottom w:val="none" w:sz="0" w:space="0" w:color="auto"/>
        <w:right w:val="none" w:sz="0" w:space="0" w:color="auto"/>
      </w:divBdr>
      <w:divsChild>
        <w:div w:id="221791677">
          <w:marLeft w:val="0"/>
          <w:marRight w:val="0"/>
          <w:marTop w:val="200"/>
          <w:marBottom w:val="200"/>
          <w:divBdr>
            <w:top w:val="none" w:sz="0" w:space="0" w:color="auto"/>
            <w:left w:val="none" w:sz="0" w:space="0" w:color="auto"/>
            <w:bottom w:val="none" w:sz="0" w:space="0" w:color="auto"/>
            <w:right w:val="none" w:sz="0" w:space="0" w:color="auto"/>
          </w:divBdr>
        </w:div>
        <w:div w:id="2053385907">
          <w:marLeft w:val="0"/>
          <w:marRight w:val="0"/>
          <w:marTop w:val="200"/>
          <w:marBottom w:val="200"/>
          <w:divBdr>
            <w:top w:val="none" w:sz="0" w:space="0" w:color="auto"/>
            <w:left w:val="none" w:sz="0" w:space="0" w:color="auto"/>
            <w:bottom w:val="none" w:sz="0" w:space="0" w:color="auto"/>
            <w:right w:val="none" w:sz="0" w:space="0" w:color="auto"/>
          </w:divBdr>
        </w:div>
        <w:div w:id="650254213">
          <w:marLeft w:val="0"/>
          <w:marRight w:val="0"/>
          <w:marTop w:val="200"/>
          <w:marBottom w:val="200"/>
          <w:divBdr>
            <w:top w:val="none" w:sz="0" w:space="0" w:color="auto"/>
            <w:left w:val="none" w:sz="0" w:space="0" w:color="auto"/>
            <w:bottom w:val="none" w:sz="0" w:space="0" w:color="auto"/>
            <w:right w:val="none" w:sz="0" w:space="0" w:color="auto"/>
          </w:divBdr>
        </w:div>
      </w:divsChild>
    </w:div>
    <w:div w:id="1537619444">
      <w:bodyDiv w:val="1"/>
      <w:marLeft w:val="0"/>
      <w:marRight w:val="0"/>
      <w:marTop w:val="0"/>
      <w:marBottom w:val="0"/>
      <w:divBdr>
        <w:top w:val="none" w:sz="0" w:space="0" w:color="auto"/>
        <w:left w:val="none" w:sz="0" w:space="0" w:color="auto"/>
        <w:bottom w:val="none" w:sz="0" w:space="0" w:color="auto"/>
        <w:right w:val="none" w:sz="0" w:space="0" w:color="auto"/>
      </w:divBdr>
    </w:div>
    <w:div w:id="1547595577">
      <w:bodyDiv w:val="1"/>
      <w:marLeft w:val="0"/>
      <w:marRight w:val="0"/>
      <w:marTop w:val="0"/>
      <w:marBottom w:val="0"/>
      <w:divBdr>
        <w:top w:val="none" w:sz="0" w:space="0" w:color="auto"/>
        <w:left w:val="none" w:sz="0" w:space="0" w:color="auto"/>
        <w:bottom w:val="none" w:sz="0" w:space="0" w:color="auto"/>
        <w:right w:val="none" w:sz="0" w:space="0" w:color="auto"/>
      </w:divBdr>
    </w:div>
    <w:div w:id="1633704904">
      <w:bodyDiv w:val="1"/>
      <w:marLeft w:val="0"/>
      <w:marRight w:val="0"/>
      <w:marTop w:val="0"/>
      <w:marBottom w:val="0"/>
      <w:divBdr>
        <w:top w:val="none" w:sz="0" w:space="0" w:color="auto"/>
        <w:left w:val="none" w:sz="0" w:space="0" w:color="auto"/>
        <w:bottom w:val="none" w:sz="0" w:space="0" w:color="auto"/>
        <w:right w:val="none" w:sz="0" w:space="0" w:color="auto"/>
      </w:divBdr>
      <w:divsChild>
        <w:div w:id="584873896">
          <w:marLeft w:val="0"/>
          <w:marRight w:val="0"/>
          <w:marTop w:val="200"/>
          <w:marBottom w:val="200"/>
          <w:divBdr>
            <w:top w:val="none" w:sz="0" w:space="0" w:color="auto"/>
            <w:left w:val="none" w:sz="0" w:space="0" w:color="auto"/>
            <w:bottom w:val="none" w:sz="0" w:space="0" w:color="auto"/>
            <w:right w:val="none" w:sz="0" w:space="0" w:color="auto"/>
          </w:divBdr>
        </w:div>
        <w:div w:id="710570058">
          <w:marLeft w:val="0"/>
          <w:marRight w:val="0"/>
          <w:marTop w:val="0"/>
          <w:marBottom w:val="0"/>
          <w:divBdr>
            <w:top w:val="none" w:sz="0" w:space="0" w:color="auto"/>
            <w:left w:val="none" w:sz="0" w:space="0" w:color="auto"/>
            <w:bottom w:val="none" w:sz="0" w:space="0" w:color="auto"/>
            <w:right w:val="none" w:sz="0" w:space="0" w:color="auto"/>
          </w:divBdr>
        </w:div>
      </w:divsChild>
    </w:div>
    <w:div w:id="1637297689">
      <w:bodyDiv w:val="1"/>
      <w:marLeft w:val="0"/>
      <w:marRight w:val="0"/>
      <w:marTop w:val="0"/>
      <w:marBottom w:val="0"/>
      <w:divBdr>
        <w:top w:val="none" w:sz="0" w:space="0" w:color="auto"/>
        <w:left w:val="none" w:sz="0" w:space="0" w:color="auto"/>
        <w:bottom w:val="none" w:sz="0" w:space="0" w:color="auto"/>
        <w:right w:val="none" w:sz="0" w:space="0" w:color="auto"/>
      </w:divBdr>
      <w:divsChild>
        <w:div w:id="52772898">
          <w:marLeft w:val="0"/>
          <w:marRight w:val="0"/>
          <w:marTop w:val="0"/>
          <w:marBottom w:val="0"/>
          <w:divBdr>
            <w:top w:val="none" w:sz="0" w:space="0" w:color="auto"/>
            <w:left w:val="none" w:sz="0" w:space="0" w:color="auto"/>
            <w:bottom w:val="none" w:sz="0" w:space="0" w:color="auto"/>
            <w:right w:val="none" w:sz="0" w:space="0" w:color="auto"/>
          </w:divBdr>
          <w:divsChild>
            <w:div w:id="1954626753">
              <w:marLeft w:val="0"/>
              <w:marRight w:val="0"/>
              <w:marTop w:val="0"/>
              <w:marBottom w:val="0"/>
              <w:divBdr>
                <w:top w:val="none" w:sz="0" w:space="0" w:color="auto"/>
                <w:left w:val="none" w:sz="0" w:space="0" w:color="auto"/>
                <w:bottom w:val="none" w:sz="0" w:space="0" w:color="auto"/>
                <w:right w:val="none" w:sz="0" w:space="0" w:color="auto"/>
              </w:divBdr>
              <w:divsChild>
                <w:div w:id="1879202815">
                  <w:marLeft w:val="0"/>
                  <w:marRight w:val="0"/>
                  <w:marTop w:val="0"/>
                  <w:marBottom w:val="0"/>
                  <w:divBdr>
                    <w:top w:val="none" w:sz="0" w:space="0" w:color="auto"/>
                    <w:left w:val="none" w:sz="0" w:space="0" w:color="auto"/>
                    <w:bottom w:val="none" w:sz="0" w:space="0" w:color="auto"/>
                    <w:right w:val="none" w:sz="0" w:space="0" w:color="auto"/>
                  </w:divBdr>
                  <w:divsChild>
                    <w:div w:id="1734893818">
                      <w:marLeft w:val="0"/>
                      <w:marRight w:val="0"/>
                      <w:marTop w:val="0"/>
                      <w:marBottom w:val="0"/>
                      <w:divBdr>
                        <w:top w:val="none" w:sz="0" w:space="0" w:color="auto"/>
                        <w:left w:val="none" w:sz="0" w:space="0" w:color="auto"/>
                        <w:bottom w:val="none" w:sz="0" w:space="0" w:color="auto"/>
                        <w:right w:val="none" w:sz="0" w:space="0" w:color="auto"/>
                      </w:divBdr>
                    </w:div>
                    <w:div w:id="20823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74149">
              <w:marLeft w:val="240"/>
              <w:marRight w:val="0"/>
              <w:marTop w:val="0"/>
              <w:marBottom w:val="0"/>
              <w:divBdr>
                <w:top w:val="none" w:sz="0" w:space="0" w:color="auto"/>
                <w:left w:val="none" w:sz="0" w:space="0" w:color="auto"/>
                <w:bottom w:val="none" w:sz="0" w:space="0" w:color="auto"/>
                <w:right w:val="none" w:sz="0" w:space="0" w:color="auto"/>
              </w:divBdr>
              <w:divsChild>
                <w:div w:id="1267274678">
                  <w:marLeft w:val="0"/>
                  <w:marRight w:val="0"/>
                  <w:marTop w:val="0"/>
                  <w:marBottom w:val="0"/>
                  <w:divBdr>
                    <w:top w:val="none" w:sz="0" w:space="0" w:color="auto"/>
                    <w:left w:val="none" w:sz="0" w:space="0" w:color="auto"/>
                    <w:bottom w:val="none" w:sz="0" w:space="0" w:color="auto"/>
                    <w:right w:val="none" w:sz="0" w:space="0" w:color="auto"/>
                  </w:divBdr>
                </w:div>
                <w:div w:id="104158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8973">
          <w:marLeft w:val="0"/>
          <w:marRight w:val="0"/>
          <w:marTop w:val="200"/>
          <w:marBottom w:val="200"/>
          <w:divBdr>
            <w:top w:val="none" w:sz="0" w:space="0" w:color="auto"/>
            <w:left w:val="none" w:sz="0" w:space="0" w:color="auto"/>
            <w:bottom w:val="none" w:sz="0" w:space="0" w:color="auto"/>
            <w:right w:val="none" w:sz="0" w:space="0" w:color="auto"/>
          </w:divBdr>
        </w:div>
        <w:div w:id="502277918">
          <w:marLeft w:val="0"/>
          <w:marRight w:val="0"/>
          <w:marTop w:val="200"/>
          <w:marBottom w:val="200"/>
          <w:divBdr>
            <w:top w:val="none" w:sz="0" w:space="0" w:color="auto"/>
            <w:left w:val="none" w:sz="0" w:space="0" w:color="auto"/>
            <w:bottom w:val="none" w:sz="0" w:space="0" w:color="auto"/>
            <w:right w:val="none" w:sz="0" w:space="0" w:color="auto"/>
          </w:divBdr>
          <w:divsChild>
            <w:div w:id="301354814">
              <w:marLeft w:val="0"/>
              <w:marRight w:val="0"/>
              <w:marTop w:val="0"/>
              <w:marBottom w:val="0"/>
              <w:divBdr>
                <w:top w:val="none" w:sz="0" w:space="0" w:color="auto"/>
                <w:left w:val="none" w:sz="0" w:space="0" w:color="auto"/>
                <w:bottom w:val="none" w:sz="0" w:space="0" w:color="auto"/>
                <w:right w:val="none" w:sz="0" w:space="0" w:color="auto"/>
              </w:divBdr>
            </w:div>
          </w:divsChild>
        </w:div>
        <w:div w:id="1059934059">
          <w:marLeft w:val="0"/>
          <w:marRight w:val="0"/>
          <w:marTop w:val="200"/>
          <w:marBottom w:val="200"/>
          <w:divBdr>
            <w:top w:val="none" w:sz="0" w:space="0" w:color="auto"/>
            <w:left w:val="none" w:sz="0" w:space="0" w:color="auto"/>
            <w:bottom w:val="none" w:sz="0" w:space="0" w:color="auto"/>
            <w:right w:val="none" w:sz="0" w:space="0" w:color="auto"/>
          </w:divBdr>
        </w:div>
      </w:divsChild>
    </w:div>
    <w:div w:id="1919483957">
      <w:bodyDiv w:val="1"/>
      <w:marLeft w:val="0"/>
      <w:marRight w:val="0"/>
      <w:marTop w:val="0"/>
      <w:marBottom w:val="0"/>
      <w:divBdr>
        <w:top w:val="none" w:sz="0" w:space="0" w:color="auto"/>
        <w:left w:val="none" w:sz="0" w:space="0" w:color="auto"/>
        <w:bottom w:val="none" w:sz="0" w:space="0" w:color="auto"/>
        <w:right w:val="none" w:sz="0" w:space="0" w:color="auto"/>
      </w:divBdr>
    </w:div>
    <w:div w:id="2027562032">
      <w:bodyDiv w:val="1"/>
      <w:marLeft w:val="0"/>
      <w:marRight w:val="0"/>
      <w:marTop w:val="0"/>
      <w:marBottom w:val="0"/>
      <w:divBdr>
        <w:top w:val="none" w:sz="0" w:space="0" w:color="auto"/>
        <w:left w:val="none" w:sz="0" w:space="0" w:color="auto"/>
        <w:bottom w:val="none" w:sz="0" w:space="0" w:color="auto"/>
        <w:right w:val="none" w:sz="0" w:space="0" w:color="auto"/>
      </w:divBdr>
      <w:divsChild>
        <w:div w:id="1018047788">
          <w:marLeft w:val="0"/>
          <w:marRight w:val="0"/>
          <w:marTop w:val="0"/>
          <w:marBottom w:val="0"/>
          <w:divBdr>
            <w:top w:val="none" w:sz="0" w:space="0" w:color="auto"/>
            <w:left w:val="none" w:sz="0" w:space="0" w:color="auto"/>
            <w:bottom w:val="none" w:sz="0" w:space="0" w:color="auto"/>
            <w:right w:val="none" w:sz="0" w:space="0" w:color="auto"/>
          </w:divBdr>
          <w:divsChild>
            <w:div w:id="1844203711">
              <w:marLeft w:val="0"/>
              <w:marRight w:val="0"/>
              <w:marTop w:val="0"/>
              <w:marBottom w:val="0"/>
              <w:divBdr>
                <w:top w:val="none" w:sz="0" w:space="0" w:color="auto"/>
                <w:left w:val="none" w:sz="0" w:space="0" w:color="auto"/>
                <w:bottom w:val="none" w:sz="0" w:space="0" w:color="auto"/>
                <w:right w:val="none" w:sz="0" w:space="0" w:color="auto"/>
              </w:divBdr>
              <w:divsChild>
                <w:div w:id="1743287267">
                  <w:marLeft w:val="0"/>
                  <w:marRight w:val="0"/>
                  <w:marTop w:val="0"/>
                  <w:marBottom w:val="0"/>
                  <w:divBdr>
                    <w:top w:val="none" w:sz="0" w:space="0" w:color="auto"/>
                    <w:left w:val="none" w:sz="0" w:space="0" w:color="auto"/>
                    <w:bottom w:val="none" w:sz="0" w:space="0" w:color="auto"/>
                    <w:right w:val="none" w:sz="0" w:space="0" w:color="auto"/>
                  </w:divBdr>
                  <w:divsChild>
                    <w:div w:id="942229970">
                      <w:marLeft w:val="0"/>
                      <w:marRight w:val="0"/>
                      <w:marTop w:val="0"/>
                      <w:marBottom w:val="0"/>
                      <w:divBdr>
                        <w:top w:val="none" w:sz="0" w:space="0" w:color="auto"/>
                        <w:left w:val="none" w:sz="0" w:space="0" w:color="auto"/>
                        <w:bottom w:val="none" w:sz="0" w:space="0" w:color="auto"/>
                        <w:right w:val="none" w:sz="0" w:space="0" w:color="auto"/>
                      </w:divBdr>
                    </w:div>
                    <w:div w:id="4628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77031">
              <w:marLeft w:val="240"/>
              <w:marRight w:val="0"/>
              <w:marTop w:val="0"/>
              <w:marBottom w:val="0"/>
              <w:divBdr>
                <w:top w:val="none" w:sz="0" w:space="0" w:color="auto"/>
                <w:left w:val="none" w:sz="0" w:space="0" w:color="auto"/>
                <w:bottom w:val="none" w:sz="0" w:space="0" w:color="auto"/>
                <w:right w:val="none" w:sz="0" w:space="0" w:color="auto"/>
              </w:divBdr>
              <w:divsChild>
                <w:div w:id="1518231712">
                  <w:marLeft w:val="0"/>
                  <w:marRight w:val="0"/>
                  <w:marTop w:val="0"/>
                  <w:marBottom w:val="0"/>
                  <w:divBdr>
                    <w:top w:val="none" w:sz="0" w:space="0" w:color="auto"/>
                    <w:left w:val="none" w:sz="0" w:space="0" w:color="auto"/>
                    <w:bottom w:val="none" w:sz="0" w:space="0" w:color="auto"/>
                    <w:right w:val="none" w:sz="0" w:space="0" w:color="auto"/>
                  </w:divBdr>
                </w:div>
                <w:div w:id="198615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8649">
          <w:marLeft w:val="0"/>
          <w:marRight w:val="0"/>
          <w:marTop w:val="200"/>
          <w:marBottom w:val="200"/>
          <w:divBdr>
            <w:top w:val="none" w:sz="0" w:space="0" w:color="auto"/>
            <w:left w:val="none" w:sz="0" w:space="0" w:color="auto"/>
            <w:bottom w:val="none" w:sz="0" w:space="0" w:color="auto"/>
            <w:right w:val="none" w:sz="0" w:space="0" w:color="auto"/>
          </w:divBdr>
          <w:divsChild>
            <w:div w:id="29256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Santhi.amala@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ncbi.nlm.nih.gov/entrez/eutils/elink.fcgi?dbfrom=pubmed&amp;retmode=ref&amp;cmd=prlinks&amp;id=26316239" TargetMode="Externa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EC489-1F93-4686-A1F2-53BC86B9E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7635</TotalTime>
  <Pages>13</Pages>
  <Words>5051</Words>
  <Characters>28791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TSC</dc:creator>
  <cp:keywords/>
  <dc:description/>
  <cp:lastModifiedBy>TSC</cp:lastModifiedBy>
  <cp:revision>297</cp:revision>
  <dcterms:created xsi:type="dcterms:W3CDTF">2022-07-18T08:44:00Z</dcterms:created>
  <dcterms:modified xsi:type="dcterms:W3CDTF">2022-08-09T07:49:00Z</dcterms:modified>
</cp:coreProperties>
</file>