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952" w:rsidRDefault="00242952" w:rsidP="007D6501">
      <w:pPr>
        <w:spacing w:line="360" w:lineRule="auto"/>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-238124</wp:posOffset>
                </wp:positionV>
                <wp:extent cx="6038850" cy="5524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6038850" cy="5524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242952" w:rsidRPr="00242952" w:rsidRDefault="00242952">
                            <w:pPr>
                              <w:rPr>
                                <w:rFonts w:ascii="Bodoni MT Black" w:hAnsi="Bodoni MT Black" w:cs="Aharoni"/>
                                <w:b/>
                                <w:sz w:val="44"/>
                                <w:szCs w:val="44"/>
                              </w:rPr>
                            </w:pPr>
                            <w:r w:rsidRPr="00242952">
                              <w:rPr>
                                <w:rFonts w:ascii="Bodoni MT Black" w:hAnsi="Bodoni MT Black" w:cs="Aharoni"/>
                                <w:b/>
                                <w:sz w:val="44"/>
                                <w:szCs w:val="44"/>
                              </w:rPr>
                              <w:t>NURSING &amp; MIDWIFERY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Text Box 6" o:spid="_x0000_s1026" style="position:absolute;left:0;text-align:left;margin-left:13.5pt;margin-top:-18.75pt;width:475.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" fillcolor="white [3201]" strokecolor="#c0504d [3205]" strokeweight="2pt">
                <v:textbox>
                  <w:txbxContent>
                    <w:p w:rsidR="00242952" w:rsidRPr="00242952" w:rsidRDefault="00242952">
                      <w:pPr>
                        <w:rPr>
                          <w:rFonts w:ascii="Bodoni MT Black" w:hAnsi="Bodoni MT Black" w:cs="Aharoni"/>
                          <w:b/>
                          <w:sz w:val="44"/>
                          <w:szCs w:val="44"/>
                        </w:rPr>
                      </w:pPr>
                      <w:r w:rsidRPr="00242952">
                        <w:rPr>
                          <w:rFonts w:ascii="Bodoni MT Black" w:hAnsi="Bodoni MT Black" w:cs="Aharoni"/>
                          <w:b/>
                          <w:sz w:val="44"/>
                          <w:szCs w:val="44"/>
                        </w:rPr>
                        <w:t>NURSING &amp; MIDWIFERY PRACTICE</w:t>
                      </w:r>
                    </w:p>
                  </w:txbxContent>
                </v:textbox>
              </v:roundrect>
            </w:pict>
          </mc:Fallback>
        </mc:AlternateContent>
      </w:r>
    </w:p>
    <w:p w:rsidR="001A3552" w:rsidRDefault="005706C2" w:rsidP="001A3552">
      <w:pPr>
        <w:spacing w:line="360" w:lineRule="auto"/>
        <w:jc w:val="both"/>
        <w:rPr>
          <w:rFonts w:ascii="Times New Roman" w:hAnsi="Times New Roman" w:cs="Times New Roman"/>
          <w:b/>
        </w:rPr>
      </w:pPr>
      <w:r w:rsidRPr="005706C2">
        <w:rPr>
          <w:rFonts w:ascii="Times New Roman" w:hAnsi="Times New Roman" w:cs="Times New Roman"/>
          <w:b/>
        </w:rPr>
        <w:t>Mrs.Rajeswari.V, M.Sc( Nursing)</w:t>
      </w:r>
      <w:r>
        <w:rPr>
          <w:rFonts w:ascii="Times New Roman" w:hAnsi="Times New Roman" w:cs="Times New Roman"/>
          <w:b/>
        </w:rPr>
        <w:t>,Associate Professor, R.V.S College of Nursing, Kannampalayam,</w:t>
      </w:r>
      <w:r w:rsidR="001A3552">
        <w:rPr>
          <w:rFonts w:ascii="Times New Roman" w:hAnsi="Times New Roman" w:cs="Times New Roman"/>
          <w:b/>
        </w:rPr>
        <w:t xml:space="preserve"> </w:t>
      </w:r>
      <w:bookmarkStart w:id="0" w:name="_GoBack"/>
      <w:bookmarkEnd w:id="0"/>
      <w:r>
        <w:rPr>
          <w:rFonts w:ascii="Times New Roman" w:hAnsi="Times New Roman" w:cs="Times New Roman"/>
          <w:b/>
        </w:rPr>
        <w:t>Coimbatore-641 402.</w:t>
      </w:r>
    </w:p>
    <w:p w:rsidR="005706C2" w:rsidRPr="001A3552" w:rsidRDefault="005706C2" w:rsidP="001A3552">
      <w:pPr>
        <w:spacing w:after="0" w:line="240" w:lineRule="auto"/>
        <w:jc w:val="right"/>
        <w:rPr>
          <w:rFonts w:ascii="Arial Black" w:hAnsi="Arial Black" w:cs="Times New Roman"/>
          <w:b/>
          <w:sz w:val="20"/>
          <w:szCs w:val="20"/>
        </w:rPr>
      </w:pPr>
      <w:r w:rsidRPr="001A3552">
        <w:rPr>
          <w:rFonts w:ascii="Arial Black" w:hAnsi="Arial Black" w:cs="Times New Roman"/>
          <w:b/>
          <w:sz w:val="20"/>
          <w:szCs w:val="20"/>
        </w:rPr>
        <w:t xml:space="preserve">REFERRED BY   </w:t>
      </w:r>
    </w:p>
    <w:p w:rsidR="005706C2" w:rsidRPr="001A3552" w:rsidRDefault="005706C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DR.S.Muthukumar,</w:t>
      </w:r>
    </w:p>
    <w:p w:rsidR="005706C2" w:rsidRPr="001A3552" w:rsidRDefault="005706C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Assistant professor,</w:t>
      </w:r>
    </w:p>
    <w:p w:rsidR="005706C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Pharmaceutics,</w:t>
      </w:r>
    </w:p>
    <w:p w:rsidR="001A355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KMCH college of Pharmacy,</w:t>
      </w:r>
    </w:p>
    <w:p w:rsidR="001A355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Coimbatore.</w:t>
      </w:r>
    </w:p>
    <w:p w:rsidR="005706C2" w:rsidRPr="005706C2" w:rsidRDefault="005706C2" w:rsidP="001A3552">
      <w:pPr>
        <w:spacing w:after="0" w:line="240" w:lineRule="auto"/>
        <w:jc w:val="right"/>
        <w:rPr>
          <w:rFonts w:ascii="Times New Roman" w:hAnsi="Times New Roman" w:cs="Times New Roman"/>
          <w:b/>
        </w:rPr>
      </w:pPr>
      <w:r w:rsidRPr="001A3552">
        <w:rPr>
          <w:rFonts w:ascii="Times New Roman" w:hAnsi="Times New Roman" w:cs="Times New Roman"/>
          <w:b/>
          <w:sz w:val="20"/>
          <w:szCs w:val="20"/>
        </w:rPr>
        <w:t xml:space="preserve">IIP </w:t>
      </w:r>
      <w:r w:rsidR="001A3552" w:rsidRPr="001A3552">
        <w:rPr>
          <w:rFonts w:ascii="Times New Roman" w:hAnsi="Times New Roman" w:cs="Times New Roman"/>
          <w:b/>
          <w:sz w:val="20"/>
          <w:szCs w:val="20"/>
        </w:rPr>
        <w:t>ID:</w:t>
      </w:r>
      <w:r w:rsidRPr="001A3552">
        <w:rPr>
          <w:rFonts w:ascii="Times New Roman" w:hAnsi="Times New Roman" w:cs="Times New Roman"/>
          <w:b/>
          <w:sz w:val="20"/>
          <w:szCs w:val="20"/>
        </w:rPr>
        <w:t xml:space="preserve"> IIPER1655893677</w:t>
      </w:r>
      <w:r w:rsidRPr="005706C2">
        <w:rPr>
          <w:rFonts w:ascii="Times New Roman" w:hAnsi="Times New Roman" w:cs="Times New Roman"/>
          <w:b/>
        </w:rPr>
        <w:t xml:space="preserve">                            </w:t>
      </w:r>
    </w:p>
    <w:p w:rsidR="00997569" w:rsidRDefault="00997569" w:rsidP="007D6501">
      <w:pPr>
        <w:spacing w:line="360" w:lineRule="auto"/>
        <w:jc w:val="both"/>
        <w:rPr>
          <w:rFonts w:ascii="Times New Roman" w:hAnsi="Times New Roman" w:cs="Times New Roman"/>
          <w:b/>
        </w:rPr>
      </w:pPr>
      <w:r>
        <w:rPr>
          <w:rFonts w:ascii="Times New Roman" w:hAnsi="Times New Roman" w:cs="Times New Roman"/>
          <w:b/>
        </w:rPr>
        <w:t>INTRODUCTION:</w:t>
      </w:r>
    </w:p>
    <w:p w:rsidR="00997569" w:rsidRDefault="00997569" w:rsidP="007D6501">
      <w:pPr>
        <w:spacing w:line="360" w:lineRule="auto"/>
        <w:ind w:firstLine="720"/>
        <w:jc w:val="both"/>
        <w:rPr>
          <w:rFonts w:ascii="Times New Roman" w:hAnsi="Times New Roman" w:cs="Times New Roman"/>
          <w:sz w:val="24"/>
          <w:szCs w:val="24"/>
        </w:rPr>
      </w:pPr>
      <w:r>
        <w:rPr>
          <w:rFonts w:ascii="Times New Roman" w:hAnsi="Times New Roman" w:cs="Times New Roman"/>
          <w:bCs/>
          <w:sz w:val="24"/>
          <w:szCs w:val="24"/>
          <w:shd w:val="clear" w:color="auto" w:fill="FFFFFF"/>
        </w:rPr>
        <w:t>Nursing</w:t>
      </w:r>
      <w:r>
        <w:rPr>
          <w:rFonts w:ascii="Times New Roman" w:hAnsi="Times New Roman" w:cs="Times New Roman"/>
          <w:sz w:val="24"/>
          <w:szCs w:val="24"/>
          <w:shd w:val="clear" w:color="auto" w:fill="FFFFFF"/>
        </w:rPr>
        <w:t> is a profession within the </w:t>
      </w:r>
      <w:hyperlink r:id="rId6" w:tooltip="Health care" w:history="1">
        <w:r>
          <w:rPr>
            <w:rStyle w:val="Hyperlink"/>
            <w:rFonts w:ascii="Times New Roman" w:hAnsi="Times New Roman" w:cs="Times New Roman"/>
            <w:color w:val="auto"/>
            <w:sz w:val="24"/>
            <w:szCs w:val="24"/>
            <w:u w:val="none"/>
            <w:shd w:val="clear" w:color="auto" w:fill="FFFFFF"/>
          </w:rPr>
          <w:t>health care</w:t>
        </w:r>
      </w:hyperlink>
      <w:r>
        <w:rPr>
          <w:rFonts w:ascii="Times New Roman" w:hAnsi="Times New Roman" w:cs="Times New Roman"/>
          <w:sz w:val="24"/>
          <w:szCs w:val="24"/>
          <w:shd w:val="clear" w:color="auto" w:fill="FFFFFF"/>
        </w:rPr>
        <w:t> sector focused on the care of individuals, families, and communities so they may attain, maintain, or recover optimal health and </w:t>
      </w:r>
      <w:hyperlink r:id="rId7" w:tooltip="Quality of life (healthcare)" w:history="1">
        <w:r>
          <w:rPr>
            <w:rStyle w:val="Hyperlink"/>
            <w:rFonts w:ascii="Times New Roman" w:hAnsi="Times New Roman" w:cs="Times New Roman"/>
            <w:color w:val="auto"/>
            <w:sz w:val="24"/>
            <w:szCs w:val="24"/>
            <w:u w:val="none"/>
            <w:shd w:val="clear" w:color="auto" w:fill="FFFFFF"/>
          </w:rPr>
          <w:t>quality of life</w:t>
        </w:r>
      </w:hyperlink>
      <w:r>
        <w:rPr>
          <w:rFonts w:ascii="Times New Roman" w:hAnsi="Times New Roman" w:cs="Times New Roman"/>
          <w:sz w:val="24"/>
          <w:szCs w:val="24"/>
          <w:shd w:val="clear" w:color="auto" w:fill="FFFFFF"/>
        </w:rPr>
        <w:t>. They also take on vital roles of education, assessing situations, and support. Nurses may be differentiated from other </w:t>
      </w:r>
      <w:hyperlink r:id="rId8" w:tooltip="Health care providers" w:history="1">
        <w:r>
          <w:rPr>
            <w:rStyle w:val="Hyperlink"/>
            <w:rFonts w:ascii="Times New Roman" w:hAnsi="Times New Roman" w:cs="Times New Roman"/>
            <w:color w:val="auto"/>
            <w:sz w:val="24"/>
            <w:szCs w:val="24"/>
            <w:u w:val="none"/>
            <w:shd w:val="clear" w:color="auto" w:fill="FFFFFF"/>
          </w:rPr>
          <w:t>health care providers</w:t>
        </w:r>
      </w:hyperlink>
      <w:r>
        <w:rPr>
          <w:rFonts w:ascii="Times New Roman" w:hAnsi="Times New Roman" w:cs="Times New Roman"/>
          <w:sz w:val="24"/>
          <w:szCs w:val="24"/>
          <w:shd w:val="clear" w:color="auto" w:fill="FFFFFF"/>
        </w:rPr>
        <w:t> by their </w:t>
      </w:r>
      <w:hyperlink r:id="rId9" w:tooltip="Nursing theory" w:history="1">
        <w:r>
          <w:rPr>
            <w:rStyle w:val="Hyperlink"/>
            <w:rFonts w:ascii="Times New Roman" w:hAnsi="Times New Roman" w:cs="Times New Roman"/>
            <w:color w:val="auto"/>
            <w:sz w:val="24"/>
            <w:szCs w:val="24"/>
            <w:u w:val="none"/>
            <w:shd w:val="clear" w:color="auto" w:fill="FFFFFF"/>
          </w:rPr>
          <w:t>approach to patient care</w:t>
        </w:r>
      </w:hyperlink>
      <w:r>
        <w:rPr>
          <w:rFonts w:ascii="Times New Roman" w:hAnsi="Times New Roman" w:cs="Times New Roman"/>
          <w:sz w:val="24"/>
          <w:szCs w:val="24"/>
          <w:shd w:val="clear" w:color="auto" w:fill="FFFFFF"/>
        </w:rPr>
        <w:t>, </w:t>
      </w:r>
      <w:hyperlink r:id="rId10" w:tooltip="Nurse education" w:history="1">
        <w:r>
          <w:rPr>
            <w:rStyle w:val="Hyperlink"/>
            <w:rFonts w:ascii="Times New Roman" w:hAnsi="Times New Roman" w:cs="Times New Roman"/>
            <w:color w:val="auto"/>
            <w:sz w:val="24"/>
            <w:szCs w:val="24"/>
            <w:u w:val="none"/>
            <w:shd w:val="clear" w:color="auto" w:fill="FFFFFF"/>
          </w:rPr>
          <w:t>training</w:t>
        </w:r>
      </w:hyperlink>
      <w:r>
        <w:rPr>
          <w:rFonts w:ascii="Times New Roman" w:hAnsi="Times New Roman" w:cs="Times New Roman"/>
          <w:sz w:val="24"/>
          <w:szCs w:val="24"/>
          <w:shd w:val="clear" w:color="auto" w:fill="FFFFFF"/>
        </w:rPr>
        <w:t>, and </w:t>
      </w:r>
      <w:hyperlink r:id="rId11" w:tooltip="Scope of practice" w:history="1">
        <w:r>
          <w:rPr>
            <w:rStyle w:val="Hyperlink"/>
            <w:rFonts w:ascii="Times New Roman" w:hAnsi="Times New Roman" w:cs="Times New Roman"/>
            <w:color w:val="auto"/>
            <w:sz w:val="24"/>
            <w:szCs w:val="24"/>
            <w:u w:val="none"/>
            <w:shd w:val="clear" w:color="auto" w:fill="FFFFFF"/>
          </w:rPr>
          <w:t>scope of practice</w:t>
        </w:r>
      </w:hyperlink>
      <w:r>
        <w:rPr>
          <w:rFonts w:ascii="Times New Roman" w:hAnsi="Times New Roman" w:cs="Times New Roman"/>
          <w:sz w:val="24"/>
          <w:szCs w:val="24"/>
          <w:shd w:val="clear" w:color="auto" w:fill="FFFFFF"/>
        </w:rPr>
        <w:t>. Nurses practice in many </w:t>
      </w:r>
      <w:hyperlink r:id="rId12" w:tooltip="List of nursing specialties" w:history="1">
        <w:r>
          <w:rPr>
            <w:rStyle w:val="Hyperlink"/>
            <w:rFonts w:ascii="Times New Roman" w:hAnsi="Times New Roman" w:cs="Times New Roman"/>
            <w:color w:val="auto"/>
            <w:sz w:val="24"/>
            <w:szCs w:val="24"/>
            <w:u w:val="none"/>
            <w:shd w:val="clear" w:color="auto" w:fill="FFFFFF"/>
          </w:rPr>
          <w:t>specialties</w:t>
        </w:r>
      </w:hyperlink>
      <w:r>
        <w:rPr>
          <w:rFonts w:ascii="Times New Roman" w:hAnsi="Times New Roman" w:cs="Times New Roman"/>
          <w:sz w:val="24"/>
          <w:szCs w:val="24"/>
          <w:shd w:val="clear" w:color="auto" w:fill="FFFFFF"/>
        </w:rPr>
        <w:t> with differing levels of </w:t>
      </w:r>
      <w:hyperlink r:id="rId13" w:tooltip="Medical prescription" w:history="1">
        <w:r>
          <w:rPr>
            <w:rStyle w:val="Hyperlink"/>
            <w:rFonts w:ascii="Times New Roman" w:hAnsi="Times New Roman" w:cs="Times New Roman"/>
            <w:color w:val="auto"/>
            <w:sz w:val="24"/>
            <w:szCs w:val="24"/>
            <w:u w:val="none"/>
            <w:shd w:val="clear" w:color="auto" w:fill="FFFFFF"/>
          </w:rPr>
          <w:t>prescription authority</w:t>
        </w:r>
      </w:hyperlink>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“To significantly improve health and well-being of populations, to reduce health inequities and to ensure sustainable people-centered health systems” </w:t>
      </w:r>
    </w:p>
    <w:p w:rsidR="00997569" w:rsidRDefault="00997569" w:rsidP="007D6501">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DEFINITION OF NURSING:</w:t>
      </w:r>
    </w:p>
    <w:p w:rsidR="00997569" w:rsidRDefault="00997569" w:rsidP="001A3552">
      <w:pPr>
        <w:spacing w:after="0" w:line="360" w:lineRule="auto"/>
        <w:ind w:firstLine="720"/>
        <w:jc w:val="both"/>
        <w:rPr>
          <w:rFonts w:ascii="Times New Roman" w:hAnsi="Times New Roman" w:cs="Times New Roman"/>
          <w:b/>
          <w:sz w:val="24"/>
          <w:szCs w:val="24"/>
        </w:rPr>
      </w:pPr>
      <w:r>
        <w:rPr>
          <w:rFonts w:ascii="Times New Roman" w:hAnsi="Times New Roman" w:cs="Times New Roman"/>
          <w:color w:val="212529"/>
          <w:sz w:val="24"/>
          <w:szCs w:val="24"/>
          <w:shd w:val="clear" w:color="auto" w:fill="FFFFFF"/>
        </w:rPr>
        <w:t>Nursing encompasses autonomous and collaborative care of individuals of all ages, families, groups and communities, sick or well and in all settings. </w:t>
      </w:r>
    </w:p>
    <w:p w:rsidR="00997569" w:rsidRDefault="00997569" w:rsidP="001A3552">
      <w:pPr>
        <w:spacing w:after="0" w:line="360" w:lineRule="auto"/>
        <w:ind w:firstLine="720"/>
        <w:jc w:val="both"/>
        <w:rPr>
          <w:rFonts w:ascii="Times New Roman" w:hAnsi="Times New Roman" w:cs="Times New Roman"/>
          <w:b/>
          <w:color w:val="212529"/>
          <w:sz w:val="24"/>
          <w:szCs w:val="24"/>
          <w:shd w:val="clear" w:color="auto" w:fill="FFFFFF"/>
        </w:rPr>
      </w:pPr>
      <w:r>
        <w:rPr>
          <w:rFonts w:ascii="Times New Roman" w:hAnsi="Times New Roman" w:cs="Times New Roman"/>
          <w:color w:val="212529"/>
          <w:sz w:val="24"/>
          <w:szCs w:val="24"/>
          <w:shd w:val="clear" w:color="auto" w:fill="FFFFFF"/>
        </w:rPr>
        <w:t xml:space="preserve"> Nursing includes the promotion of health, prevention of illness, and the care of ill, disabled and dying people. Advocacy, promotion of a safe environment, research, participation in shaping health policy and in patient and health systems management, and education are also key nursing roles. </w:t>
      </w:r>
      <w:r>
        <w:rPr>
          <w:rFonts w:ascii="Times New Roman" w:hAnsi="Times New Roman" w:cs="Times New Roman"/>
          <w:b/>
          <w:color w:val="212529"/>
          <w:sz w:val="24"/>
          <w:szCs w:val="24"/>
          <w:shd w:val="clear" w:color="auto" w:fill="FFFFFF"/>
        </w:rPr>
        <w:t>(ICN, 2002)</w:t>
      </w:r>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N= NOBILITY, KNOWLEDGE</w:t>
      </w:r>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U= UNDERSTANDING, USEFULNESS</w:t>
      </w:r>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R= RESPONSIBILITY</w:t>
      </w:r>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S= SIMPLICITY, SYMPATHY</w:t>
      </w:r>
    </w:p>
    <w:p w:rsidR="007D6501" w:rsidRDefault="00997569" w:rsidP="001A3552">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E= EFFICENT</w:t>
      </w:r>
    </w:p>
    <w:p w:rsidR="00997569" w:rsidRDefault="00997569" w:rsidP="007D650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DEFINITON OF MIDWIFERY:</w:t>
      </w:r>
    </w:p>
    <w:p w:rsidR="00997569" w:rsidRDefault="00997569" w:rsidP="007D65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Midwifery is defined as “skilled, knowledgeable and compassionate care for childbearing women, newborn infants and families across the continuum from prepregnancy, pregnancy, birth, postpartum and the early weeks of life”.</w:t>
      </w:r>
    </w:p>
    <w:p w:rsidR="00997569" w:rsidRDefault="00997569" w:rsidP="007D6501">
      <w:pPr>
        <w:spacing w:before="100" w:beforeAutospacing="1" w:after="100" w:afterAutospacing="1"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Who is a midwife?</w:t>
      </w:r>
    </w:p>
    <w:p w:rsidR="00997569" w:rsidRDefault="00997569" w:rsidP="007D6501">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midwife is a person who, having been regularly admitted to a midwifery educational programme, duly recognized in the country in which it is located, has successfully completed the prescribed course of studies in midwifery and has acquired the requisite qualifications to be registered and/or legally licensed to practice midwifery. </w:t>
      </w:r>
    </w:p>
    <w:p w:rsidR="00997569" w:rsidRDefault="00997569" w:rsidP="007D650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NURSING &amp; MIDWIFERY PRACTICE:</w:t>
      </w:r>
    </w:p>
    <w:p w:rsidR="00997569" w:rsidRDefault="00997569" w:rsidP="007D6501">
      <w:pPr>
        <w:spacing w:before="100" w:beforeAutospacing="1" w:after="100" w:afterAutospacing="1" w:line="360" w:lineRule="auto"/>
        <w:ind w:firstLine="720"/>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Nursing &amp; Midwifery practice as conducted by </w:t>
      </w:r>
      <w:r>
        <w:rPr>
          <w:rStyle w:val="jpfdse"/>
          <w:rFonts w:ascii="Times New Roman" w:hAnsi="Times New Roman" w:cs="Times New Roman"/>
          <w:color w:val="202124"/>
          <w:sz w:val="24"/>
          <w:szCs w:val="24"/>
          <w:shd w:val="clear" w:color="auto" w:fill="FFFFFF"/>
        </w:rPr>
        <w:t>certified nurse-midwives</w:t>
      </w:r>
      <w:r>
        <w:rPr>
          <w:rFonts w:ascii="Times New Roman" w:hAnsi="Times New Roman" w:cs="Times New Roman"/>
          <w:color w:val="202124"/>
          <w:sz w:val="24"/>
          <w:szCs w:val="24"/>
          <w:shd w:val="clear" w:color="auto" w:fill="FFFFFF"/>
        </w:rPr>
        <w:t> and certified midwives  is </w:t>
      </w:r>
      <w:r>
        <w:rPr>
          <w:rFonts w:ascii="Times New Roman" w:hAnsi="Times New Roman" w:cs="Times New Roman"/>
          <w:bCs/>
          <w:color w:val="202124"/>
          <w:sz w:val="24"/>
          <w:szCs w:val="24"/>
          <w:shd w:val="clear" w:color="auto" w:fill="FFFFFF"/>
        </w:rPr>
        <w:t>the independent management of women's health care, focusing particularly on pregnancy, childbirth, the post-partum period, care of the newborn and the family planning and gynecologic needs of women</w:t>
      </w:r>
      <w:r>
        <w:rPr>
          <w:rFonts w:ascii="Times New Roman" w:hAnsi="Times New Roman" w:cs="Times New Roman"/>
          <w:color w:val="202124"/>
          <w:sz w:val="24"/>
          <w:szCs w:val="24"/>
          <w:shd w:val="clear" w:color="auto" w:fill="FFFFFF"/>
        </w:rPr>
        <w:t>.</w:t>
      </w:r>
    </w:p>
    <w:p w:rsidR="00997569" w:rsidRPr="00A263EA" w:rsidRDefault="00997569" w:rsidP="007D6501">
      <w:pPr>
        <w:spacing w:before="100" w:beforeAutospacing="1" w:after="100" w:afterAutospacing="1" w:line="360" w:lineRule="auto"/>
        <w:jc w:val="both"/>
        <w:rPr>
          <w:rFonts w:ascii="Times New Roman" w:hAnsi="Times New Roman" w:cs="Times New Roman"/>
          <w:b/>
          <w:color w:val="000000" w:themeColor="text1"/>
          <w:sz w:val="24"/>
          <w:szCs w:val="24"/>
          <w:shd w:val="clear" w:color="auto" w:fill="FFFFFF"/>
        </w:rPr>
      </w:pPr>
      <w:r w:rsidRPr="00A263EA">
        <w:rPr>
          <w:rFonts w:ascii="Times New Roman" w:hAnsi="Times New Roman" w:cs="Times New Roman"/>
          <w:b/>
          <w:color w:val="000000" w:themeColor="text1"/>
          <w:sz w:val="24"/>
          <w:szCs w:val="24"/>
          <w:shd w:val="clear" w:color="auto" w:fill="FFFFFF"/>
        </w:rPr>
        <w:t>SCOPE OF NURSE-MIDWIFERY PRACTICE:</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Pregnancy-related care including prenatal care, birth, and postpartum</w:t>
      </w:r>
    </w:p>
    <w:p w:rsidR="00997569" w:rsidRDefault="00997569" w:rsidP="007D6501">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Women’s primary care , health promotion &amp; Family planning</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the newborn and care of the well, term newborn during the first 28 days of life</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male partners for sexually transmitted infections</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promotion, disease prevention, and individualized wellness education and counseling</w:t>
      </w: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r>
        <w:rPr>
          <w:noProof/>
        </w:rPr>
        <w:lastRenderedPageBreak/>
        <w:drawing>
          <wp:anchor distT="0" distB="0" distL="114300" distR="114300" simplePos="0" relativeHeight="251659264" behindDoc="0" locked="0" layoutInCell="1" allowOverlap="1" wp14:anchorId="6E460291" wp14:editId="0EDD6AA7">
            <wp:simplePos x="0" y="0"/>
            <wp:positionH relativeFrom="column">
              <wp:posOffset>209550</wp:posOffset>
            </wp:positionH>
            <wp:positionV relativeFrom="paragraph">
              <wp:posOffset>-737235</wp:posOffset>
            </wp:positionV>
            <wp:extent cx="5943600" cy="4019550"/>
            <wp:effectExtent l="0" t="0" r="0" b="0"/>
            <wp:wrapNone/>
            <wp:docPr id="1" name="Picture 1" descr="Description: How to Become a Nurse Midwife: Salary, Requirements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ow to Become a Nurse Midwife: Salary, Requirements &amp; More"/>
                    <pic:cNvPicPr>
                      <a:picLocks noChangeAspect="1" noChangeArrowheads="1"/>
                    </pic:cNvPicPr>
                  </pic:nvPicPr>
                  <pic:blipFill>
                    <a:blip r:embed="rId14">
                      <a:extLst>
                        <a:ext uri="{28A0092B-C50C-407E-A947-70E740481C1C}">
                          <a14:useLocalDpi xmlns:a14="http://schemas.microsoft.com/office/drawing/2010/main" val="0"/>
                        </a:ext>
                      </a:extLst>
                    </a:blip>
                    <a:srcRect b="5292"/>
                    <a:stretch>
                      <a:fillRect/>
                    </a:stretch>
                  </pic:blipFill>
                  <pic:spPr bwMode="auto">
                    <a:xfrm>
                      <a:off x="0" y="0"/>
                      <a:ext cx="5943600" cy="4019550"/>
                    </a:xfrm>
                    <a:prstGeom prst="rect">
                      <a:avLst/>
                    </a:prstGeom>
                    <a:noFill/>
                  </pic:spPr>
                </pic:pic>
              </a:graphicData>
            </a:graphic>
            <wp14:sizeRelH relativeFrom="page">
              <wp14:pctWidth>0</wp14:pctWidth>
            </wp14:sizeRelH>
            <wp14:sizeRelV relativeFrom="page">
              <wp14:pctHeight>0</wp14:pctHeight>
            </wp14:sizeRelV>
          </wp:anchor>
        </w:drawing>
      </w: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997569" w:rsidRDefault="00997569" w:rsidP="007D6501">
      <w:pPr>
        <w:spacing w:before="100" w:beforeAutospacing="1" w:after="100" w:afterAutospacing="1" w:line="360" w:lineRule="auto"/>
        <w:ind w:left="360"/>
        <w:jc w:val="both"/>
        <w:rPr>
          <w:rFonts w:ascii="Times New Roman" w:eastAsia="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797794" w:rsidRPr="00242952" w:rsidRDefault="00997569" w:rsidP="007D6501">
      <w:pPr>
        <w:spacing w:line="360" w:lineRule="auto"/>
        <w:jc w:val="both"/>
        <w:rPr>
          <w:rFonts w:ascii="Times New Roman" w:hAnsi="Times New Roman" w:cs="Times New Roman"/>
          <w:sz w:val="24"/>
          <w:szCs w:val="24"/>
        </w:rPr>
      </w:pPr>
      <w:r>
        <w:rPr>
          <w:noProof/>
        </w:rPr>
        <mc:AlternateContent>
          <mc:Choice Requires="wps">
            <w:drawing>
              <wp:inline distT="0" distB="0" distL="0" distR="0" wp14:anchorId="45F9FEDE" wp14:editId="22B35761">
                <wp:extent cx="304800" cy="304800"/>
                <wp:effectExtent l="0" t="0" r="0" b="0"/>
                <wp:docPr id="5" name="Rectangle 5" descr="https://cdn.who.int/media/images/default-source/mca/1-maternal-health/mah-infographics/mah-7-steps-action-plan-to-strengthen-quality-midwifery-education.png?sfvrsn=6732b1ae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cdn.who.int/media/images/default-source/mca/1-maternal-health/mah-infographics/mah-7-steps-action-plan-to-strengthen-quality-midwifery-education.png?sfvrsn=6732b1ae_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a9ZQS4DAABu&#10;BgAADgAAAAAAAAAAAAAAAAAuAgAAZHJzL2Uyb0RvYy54bWxQSwECLQAUAAYACAAAACEATKDpLNgA&#10;AAADAQAADwAAAAAAAAAAAAAAAACIBQAAZHJzL2Rvd25yZXYueG1sUEsFBgAAAAAEAAQA8wAAAI0G&#10;AAAAAA==&#10;" filled="f" stroked="f">
                <o:lock v:ext="edit" aspectratio="t"/>
                <w10:anchorlock/>
              </v:rect>
            </w:pict>
          </mc:Fallback>
        </mc:AlternateContent>
      </w:r>
      <w:r>
        <w:rPr>
          <w:noProof/>
        </w:rPr>
        <mc:AlternateContent>
          <mc:Choice Requires="wps">
            <w:drawing>
              <wp:inline distT="0" distB="0" distL="0" distR="0" wp14:anchorId="552BD7B7" wp14:editId="0DFF5928">
                <wp:extent cx="304800" cy="304800"/>
                <wp:effectExtent l="0" t="0" r="0" b="0"/>
                <wp:docPr id="2" name="Rectangle 2" descr="https://cdn.who.int/media/images/default-source/mca/1-maternal-health/mah-infographics/mah-7-steps-action-plan-to-strengthen-quality-midwifery-education.png?sfvrsn=6732b1ae_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https://cdn.who.int/media/images/default-source/mca/1-maternal-health/mah-infographics/mah-7-steps-action-plan-to-strengthen-quality-midwifery-education.png?sfvrsn=6732b1ae_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zIPfC4DAABu&#10;BgAADgAAAAAAAAAAAAAAAAAuAgAAZHJzL2Uyb0RvYy54bWxQSwECLQAUAAYACAAAACEATKDpLNgA&#10;AAADAQAADwAAAAAAAAAAAAAAAACIBQAAZHJzL2Rvd25yZXYueG1sUEsFBgAAAAAEAAQA8wAAAI0G&#10;AAAAAA==&#10;" filled="f" stroked="f">
                <o:lock v:ext="edit" aspectratio="t"/>
                <w10:anchorlock/>
              </v:rect>
            </w:pict>
          </mc:Fallback>
        </mc:AlternateContent>
      </w:r>
    </w:p>
    <w:p w:rsidR="00797794" w:rsidRDefault="00797794" w:rsidP="007D6501">
      <w:pPr>
        <w:spacing w:line="360" w:lineRule="auto"/>
        <w:jc w:val="both"/>
        <w:rPr>
          <w:rFonts w:ascii="Times New Roman" w:hAnsi="Times New Roman" w:cs="Times New Roman"/>
          <w:b/>
          <w:sz w:val="24"/>
          <w:szCs w:val="24"/>
        </w:rPr>
      </w:pPr>
      <w:r w:rsidRPr="00797794">
        <w:rPr>
          <w:rFonts w:ascii="Times New Roman" w:hAnsi="Times New Roman" w:cs="Times New Roman"/>
          <w:b/>
          <w:sz w:val="24"/>
          <w:szCs w:val="24"/>
        </w:rPr>
        <w:t>HOW MIDWIFERY HELP TO PREGNANT MOTHERS</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Monitoring pregnancy &amp; baby</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Advising the mother to healthy eating &amp; exercising</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Facilitating to ask questions comfortably</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Caring for women in labour</w:t>
      </w:r>
    </w:p>
    <w:p w:rsid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Supporting women in 1:1 care in labour</w:t>
      </w:r>
    </w:p>
    <w:p w:rsidR="00DF4A0F" w:rsidRDefault="001571B9" w:rsidP="007D6501">
      <w:pPr>
        <w:spacing w:line="360" w:lineRule="auto"/>
        <w:jc w:val="both"/>
        <w:rPr>
          <w:rFonts w:ascii="Times New Roman" w:hAnsi="Times New Roman" w:cs="Times New Roman"/>
          <w:b/>
          <w:sz w:val="24"/>
          <w:szCs w:val="24"/>
        </w:rPr>
      </w:pPr>
      <w:r w:rsidRPr="001571B9">
        <w:rPr>
          <w:rFonts w:ascii="Times New Roman" w:hAnsi="Times New Roman" w:cs="Times New Roman"/>
          <w:b/>
          <w:sz w:val="24"/>
          <w:szCs w:val="24"/>
        </w:rPr>
        <w:t>DEVELOPMENT OF NURSE- MIDWIFERY SERVICE</w:t>
      </w:r>
    </w:p>
    <w:p w:rsidR="001571B9" w:rsidRPr="007D6501" w:rsidRDefault="001571B9"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By the early 1800’s schools of nursing were being established throughout Europe. In 1860, Florence Nightingle founded ST.Thomas School of Nursing In London. She advocated the training of a “better class” of women as Nurses and Midwives to provide services to women.</w:t>
      </w:r>
    </w:p>
    <w:p w:rsidR="001571B9" w:rsidRPr="007D6501" w:rsidRDefault="001571B9"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In 1872, the obstetrical society of London begin issuing certificates to qualitified midvies, in 1881, Rosalind paget, one of Miss Nigtingale’s Ladies “ Founded the midwives Institute now the Royal College of Midwives to reigister midwives and promoted a bill to ensure proper education and control.</w:t>
      </w:r>
    </w:p>
    <w:p w:rsidR="001571B9" w:rsidRPr="007D6501" w:rsidRDefault="001571B9"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lastRenderedPageBreak/>
        <w:t>In 1902, the English midwives Act was passed. The act also brought central Midwives board, a statutory body controlling the training and practice of midwives.</w:t>
      </w:r>
    </w:p>
    <w:p w:rsidR="000F6950" w:rsidRPr="007D6501" w:rsidRDefault="000F6950"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During the 19</w:t>
      </w:r>
      <w:r w:rsidRPr="007D6501">
        <w:rPr>
          <w:rFonts w:ascii="Times New Roman" w:hAnsi="Times New Roman" w:cs="Times New Roman"/>
          <w:sz w:val="24"/>
          <w:szCs w:val="24"/>
          <w:vertAlign w:val="superscript"/>
        </w:rPr>
        <w:t>th</w:t>
      </w:r>
      <w:r w:rsidRPr="007D6501">
        <w:rPr>
          <w:rFonts w:ascii="Times New Roman" w:hAnsi="Times New Roman" w:cs="Times New Roman"/>
          <w:sz w:val="24"/>
          <w:szCs w:val="24"/>
        </w:rPr>
        <w:t xml:space="preserve"> century, obstetrics were greatly influenced by William Dewees. He brought into practice the lithotomy position for delivery, insisted on relieving pain during labour and advocated judicious use of forceps. He is considered as the “Father of American obstetrics”</w:t>
      </w:r>
    </w:p>
    <w:p w:rsidR="000F6950" w:rsidRPr="007D6501" w:rsidRDefault="000F6950"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The American Medical Association founded in 1847 established a section on obstetrics women’s disease and children in 1873.</w:t>
      </w:r>
    </w:p>
    <w:p w:rsidR="000F6950" w:rsidRPr="007D6501" w:rsidRDefault="000F6950"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Maternal and Child health services were first organized in India in 1912 by a committee of “the Lady Chelmsford League” which collected funds for child welfare and established demonstration on all India bases.</w:t>
      </w:r>
    </w:p>
    <w:p w:rsidR="003B6662" w:rsidRPr="007D6501" w:rsidRDefault="000F6950"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 xml:space="preserve">In 1931, Indian Red cross Society started maternity centers in different parts of the country </w:t>
      </w:r>
      <w:r w:rsidR="00C10841" w:rsidRPr="007D6501">
        <w:rPr>
          <w:rFonts w:ascii="Times New Roman" w:hAnsi="Times New Roman" w:cs="Times New Roman"/>
          <w:sz w:val="24"/>
          <w:szCs w:val="24"/>
        </w:rPr>
        <w:t>through</w:t>
      </w:r>
      <w:r w:rsidRPr="007D6501">
        <w:rPr>
          <w:rFonts w:ascii="Times New Roman" w:hAnsi="Times New Roman" w:cs="Times New Roman"/>
          <w:sz w:val="24"/>
          <w:szCs w:val="24"/>
        </w:rPr>
        <w:t xml:space="preserve"> its Maternal and Child welfare </w:t>
      </w:r>
      <w:r w:rsidR="003B6662" w:rsidRPr="007D6501">
        <w:rPr>
          <w:rFonts w:ascii="Times New Roman" w:hAnsi="Times New Roman" w:cs="Times New Roman"/>
          <w:sz w:val="24"/>
          <w:szCs w:val="24"/>
        </w:rPr>
        <w:t>Bureau”.</w:t>
      </w:r>
    </w:p>
    <w:p w:rsidR="003B6662" w:rsidRPr="007D6501" w:rsidRDefault="003B6662" w:rsidP="007D6501">
      <w:pPr>
        <w:pStyle w:val="ListParagraph"/>
        <w:numPr>
          <w:ilvl w:val="0"/>
          <w:numId w:val="28"/>
        </w:numPr>
        <w:spacing w:line="360" w:lineRule="auto"/>
        <w:jc w:val="both"/>
        <w:rPr>
          <w:rFonts w:ascii="Times New Roman" w:hAnsi="Times New Roman" w:cs="Times New Roman"/>
          <w:sz w:val="24"/>
          <w:szCs w:val="24"/>
        </w:rPr>
      </w:pPr>
      <w:r w:rsidRPr="007D6501">
        <w:rPr>
          <w:rFonts w:ascii="Times New Roman" w:hAnsi="Times New Roman" w:cs="Times New Roman"/>
          <w:sz w:val="24"/>
          <w:szCs w:val="24"/>
        </w:rPr>
        <w:t>Internal organization like WHO &amp; UNICEF also began to help the nations in improving Maternal &amp; Child Health services. MCH scheme under family planning has been re-emphasized since 1977 along with the change in the name of the Department from family welfare.</w:t>
      </w:r>
    </w:p>
    <w:p w:rsidR="00C10841" w:rsidRDefault="00C10841" w:rsidP="007D65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Nursing Council made an important decision in terms of training of nurses and midwives at that time only two courses were recognized: </w:t>
      </w:r>
    </w:p>
    <w:p w:rsidR="00C10841" w:rsidRDefault="00C10841" w:rsidP="007D6501">
      <w:pPr>
        <w:pStyle w:val="ListParagraph"/>
        <w:numPr>
          <w:ilvl w:val="0"/>
          <w:numId w:val="4"/>
        </w:numPr>
        <w:spacing w:line="360" w:lineRule="auto"/>
        <w:jc w:val="both"/>
        <w:rPr>
          <w:rFonts w:ascii="Times New Roman" w:hAnsi="Times New Roman" w:cs="Times New Roman"/>
          <w:sz w:val="24"/>
          <w:szCs w:val="24"/>
        </w:rPr>
      </w:pPr>
      <w:r w:rsidRPr="00C10841">
        <w:rPr>
          <w:rFonts w:ascii="Times New Roman" w:hAnsi="Times New Roman" w:cs="Times New Roman"/>
          <w:sz w:val="24"/>
          <w:szCs w:val="24"/>
        </w:rPr>
        <w:t>General Nursing and Midwifery (GNM) course</w:t>
      </w:r>
    </w:p>
    <w:p w:rsidR="00C10841" w:rsidRPr="00C10841" w:rsidRDefault="00C10841" w:rsidP="007D6501">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Axillary Nurse Midwifery (ANM) course.</w:t>
      </w:r>
    </w:p>
    <w:p w:rsidR="00C10841" w:rsidRDefault="00C10841" w:rsidP="007D6501">
      <w:pPr>
        <w:spacing w:line="360" w:lineRule="auto"/>
        <w:ind w:firstLine="720"/>
        <w:jc w:val="both"/>
        <w:rPr>
          <w:rFonts w:ascii="Times New Roman" w:hAnsi="Times New Roman" w:cs="Times New Roman"/>
          <w:b/>
          <w:sz w:val="24"/>
          <w:szCs w:val="24"/>
        </w:rPr>
      </w:pPr>
      <w:r w:rsidRPr="00C10841">
        <w:rPr>
          <w:rFonts w:ascii="Times New Roman" w:hAnsi="Times New Roman" w:cs="Times New Roman"/>
          <w:b/>
          <w:sz w:val="24"/>
          <w:szCs w:val="24"/>
        </w:rPr>
        <w:t>GOALS OF MIDWIFERY NURSING:</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sidRPr="00387056">
        <w:rPr>
          <w:rFonts w:ascii="Times New Roman" w:hAnsi="Times New Roman" w:cs="Times New Roman"/>
          <w:sz w:val="24"/>
          <w:szCs w:val="24"/>
        </w:rPr>
        <w:t>Em</w:t>
      </w:r>
      <w:r w:rsidRPr="00C10841">
        <w:rPr>
          <w:rFonts w:ascii="Times New Roman" w:hAnsi="Times New Roman" w:cs="Times New Roman"/>
          <w:sz w:val="24"/>
          <w:szCs w:val="24"/>
        </w:rPr>
        <w:t xml:space="preserve">phasize </w:t>
      </w:r>
      <w:r>
        <w:rPr>
          <w:rFonts w:ascii="Times New Roman" w:hAnsi="Times New Roman" w:cs="Times New Roman"/>
          <w:sz w:val="24"/>
          <w:szCs w:val="24"/>
        </w:rPr>
        <w:t>the naturalness of pregnancy as a normal part of mature human development.</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the highest welfare for mother &amp; child</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Prepare and educate all expectant </w:t>
      </w:r>
      <w:r w:rsidR="003030CE">
        <w:rPr>
          <w:rFonts w:ascii="Times New Roman" w:hAnsi="Times New Roman" w:cs="Times New Roman"/>
          <w:sz w:val="24"/>
          <w:szCs w:val="24"/>
        </w:rPr>
        <w:t>mothers’</w:t>
      </w:r>
      <w:r>
        <w:rPr>
          <w:rFonts w:ascii="Times New Roman" w:hAnsi="Times New Roman" w:cs="Times New Roman"/>
          <w:sz w:val="24"/>
          <w:szCs w:val="24"/>
        </w:rPr>
        <w:t xml:space="preserve"> well-informed participants in care throughout the entire childbearing process from conception to delivery.</w:t>
      </w:r>
    </w:p>
    <w:p w:rsidR="00C10841" w:rsidRDefault="003030CE" w:rsidP="007D650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Establish a supportive care environment that makes childbearing a positive experience and encourages the development of wholesome relationship between mother and newborn and within the entire family unit.</w:t>
      </w:r>
    </w:p>
    <w:p w:rsidR="00C10841" w:rsidRDefault="00387056" w:rsidP="007D6501">
      <w:pPr>
        <w:spacing w:line="360" w:lineRule="auto"/>
        <w:ind w:firstLine="720"/>
        <w:jc w:val="both"/>
        <w:rPr>
          <w:rFonts w:ascii="Times New Roman" w:hAnsi="Times New Roman" w:cs="Times New Roman"/>
          <w:b/>
          <w:sz w:val="24"/>
          <w:szCs w:val="24"/>
        </w:rPr>
      </w:pPr>
      <w:r w:rsidRPr="00387056">
        <w:rPr>
          <w:rFonts w:ascii="Times New Roman" w:hAnsi="Times New Roman" w:cs="Times New Roman"/>
          <w:b/>
          <w:sz w:val="24"/>
          <w:szCs w:val="24"/>
        </w:rPr>
        <w:t>TRENDS IN MIDWIFERY NURSING</w:t>
      </w:r>
    </w:p>
    <w:p w:rsidR="005D26FD" w:rsidRDefault="005D26FD" w:rsidP="007D6501">
      <w:pPr>
        <w:spacing w:line="360" w:lineRule="auto"/>
        <w:ind w:firstLine="720"/>
        <w:jc w:val="both"/>
        <w:rPr>
          <w:rFonts w:ascii="Times New Roman" w:hAnsi="Times New Roman" w:cs="Times New Roman"/>
          <w:b/>
          <w:noProof/>
          <w:sz w:val="24"/>
          <w:szCs w:val="24"/>
        </w:rPr>
      </w:pPr>
      <w:r>
        <w:rPr>
          <w:rFonts w:ascii="Times New Roman" w:hAnsi="Times New Roman" w:cs="Times New Roman"/>
          <w:b/>
          <w:noProof/>
          <w:sz w:val="24"/>
          <w:szCs w:val="24"/>
        </w:rPr>
        <w:drawing>
          <wp:inline distT="0" distB="0" distL="0" distR="0" wp14:anchorId="55C7E66B" wp14:editId="70DF8859">
            <wp:extent cx="5572125" cy="3590925"/>
            <wp:effectExtent l="0" t="57150" r="0" b="85725"/>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F6950" w:rsidRDefault="000F6950" w:rsidP="007D6501">
      <w:pPr>
        <w:spacing w:line="360" w:lineRule="auto"/>
        <w:ind w:firstLine="720"/>
        <w:jc w:val="both"/>
        <w:rPr>
          <w:rFonts w:ascii="Arial Black" w:hAnsi="Arial Black" w:cs="Times New Roman"/>
          <w:sz w:val="24"/>
          <w:szCs w:val="24"/>
        </w:rPr>
      </w:pPr>
      <w:r>
        <w:rPr>
          <w:rFonts w:ascii="Times New Roman" w:hAnsi="Times New Roman" w:cs="Times New Roman"/>
          <w:sz w:val="24"/>
          <w:szCs w:val="24"/>
        </w:rPr>
        <w:t xml:space="preserve"> </w:t>
      </w:r>
      <w:r w:rsidR="00B459B2" w:rsidRPr="00B459B2">
        <w:rPr>
          <w:rFonts w:ascii="Arial Black" w:hAnsi="Arial Black" w:cs="Times New Roman"/>
          <w:sz w:val="24"/>
          <w:szCs w:val="24"/>
        </w:rPr>
        <w:t>Economic issues trends</w:t>
      </w:r>
      <w:r w:rsidR="00B459B2">
        <w:rPr>
          <w:rFonts w:ascii="Arial Black" w:hAnsi="Arial Black" w:cs="Times New Roman"/>
          <w:sz w:val="24"/>
          <w:szCs w:val="24"/>
        </w:rPr>
        <w:t>:</w:t>
      </w:r>
    </w:p>
    <w:p w:rsidR="00B459B2"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 cost of having and raising children continues to increase faster than family income as cost has increased and as more women work outside the home.</w:t>
      </w:r>
    </w:p>
    <w:p w:rsidR="00B459B2"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Women of childbearing age are employed outside the home than ever before. Because cost of living is high.</w:t>
      </w:r>
    </w:p>
    <w:p w:rsidR="007D6501" w:rsidRPr="005706C2"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Poorly educated parents are even more likely to experience difficulty coping with the demands.</w:t>
      </w:r>
    </w:p>
    <w:p w:rsidR="001A3552" w:rsidRDefault="001A3552" w:rsidP="007D6501">
      <w:pPr>
        <w:spacing w:line="360" w:lineRule="auto"/>
        <w:jc w:val="both"/>
        <w:rPr>
          <w:rFonts w:ascii="Arial Black" w:hAnsi="Arial Black" w:cs="Times New Roman"/>
          <w:sz w:val="24"/>
          <w:szCs w:val="24"/>
        </w:rPr>
      </w:pPr>
    </w:p>
    <w:p w:rsidR="00B459B2" w:rsidRDefault="00B459B2" w:rsidP="007D6501">
      <w:pPr>
        <w:spacing w:line="360" w:lineRule="auto"/>
        <w:jc w:val="both"/>
        <w:rPr>
          <w:rFonts w:ascii="Arial Black" w:hAnsi="Arial Black" w:cs="Times New Roman"/>
          <w:sz w:val="24"/>
          <w:szCs w:val="24"/>
        </w:rPr>
      </w:pPr>
      <w:r w:rsidRPr="00B459B2">
        <w:rPr>
          <w:rFonts w:ascii="Arial Black" w:hAnsi="Arial Black" w:cs="Times New Roman"/>
          <w:sz w:val="24"/>
          <w:szCs w:val="24"/>
        </w:rPr>
        <w:lastRenderedPageBreak/>
        <w:t>Trends related to technology</w:t>
      </w:r>
      <w:r>
        <w:rPr>
          <w:rFonts w:ascii="Arial Black" w:hAnsi="Arial Black" w:cs="Times New Roman"/>
          <w:sz w:val="24"/>
          <w:szCs w:val="24"/>
        </w:rPr>
        <w:t>:</w:t>
      </w:r>
    </w:p>
    <w:p w:rsidR="00B459B2" w:rsidRPr="005925C7" w:rsidRDefault="00B459B2"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Advanced in technology had led to change in every aspects of  our lives.it affects us as individuals, our families, our society or culture and may</w:t>
      </w:r>
      <w:r w:rsidR="005925C7">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5925C7">
        <w:rPr>
          <w:rFonts w:ascii="Times New Roman" w:hAnsi="Times New Roman" w:cs="Times New Roman"/>
          <w:sz w:val="24"/>
          <w:szCs w:val="24"/>
        </w:rPr>
        <w:t>approach child bearing.</w:t>
      </w:r>
    </w:p>
    <w:p w:rsidR="005925C7" w:rsidRPr="005925C7" w:rsidRDefault="005925C7"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Technology allows diagnosing and treating serious deformities and diseases.</w:t>
      </w:r>
    </w:p>
    <w:p w:rsidR="005925C7" w:rsidRPr="005925C7" w:rsidRDefault="005925C7"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Specific areas where advance in technology affect child bearing family includes:</w:t>
      </w:r>
    </w:p>
    <w:p w:rsidR="005925C7" w:rsidRPr="005925C7"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Fertility concerns</w:t>
      </w:r>
    </w:p>
    <w:p w:rsidR="005925C7" w:rsidRPr="005925C7"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Genetic counseling</w:t>
      </w:r>
    </w:p>
    <w:p w:rsidR="005925C7" w:rsidRPr="005D26FD"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Ante partum or intra partum diagnostic testing.</w:t>
      </w:r>
    </w:p>
    <w:p w:rsidR="005D26FD" w:rsidRDefault="005D26FD" w:rsidP="007D6501">
      <w:pPr>
        <w:spacing w:line="360" w:lineRule="auto"/>
        <w:jc w:val="both"/>
        <w:rPr>
          <w:rFonts w:ascii="Arial Black" w:hAnsi="Arial Black" w:cs="Times New Roman"/>
          <w:sz w:val="24"/>
          <w:szCs w:val="24"/>
        </w:rPr>
      </w:pPr>
      <w:r>
        <w:rPr>
          <w:rFonts w:ascii="Arial Black" w:hAnsi="Arial Black" w:cs="Times New Roman"/>
          <w:sz w:val="24"/>
          <w:szCs w:val="24"/>
        </w:rPr>
        <w:t xml:space="preserve">               Demographic issues and trends:</w:t>
      </w:r>
    </w:p>
    <w:p w:rsidR="005D26FD" w:rsidRDefault="00153E57" w:rsidP="007D6501">
      <w:pPr>
        <w:pStyle w:val="ListParagraph"/>
        <w:numPr>
          <w:ilvl w:val="0"/>
          <w:numId w:val="11"/>
        </w:numPr>
        <w:spacing w:line="360" w:lineRule="auto"/>
        <w:jc w:val="both"/>
        <w:rPr>
          <w:rFonts w:ascii="Times New Roman" w:hAnsi="Times New Roman" w:cs="Times New Roman"/>
          <w:sz w:val="24"/>
          <w:szCs w:val="24"/>
        </w:rPr>
      </w:pPr>
      <w:r w:rsidRPr="00153E57">
        <w:rPr>
          <w:rFonts w:ascii="Times New Roman" w:hAnsi="Times New Roman" w:cs="Times New Roman"/>
          <w:sz w:val="24"/>
          <w:szCs w:val="24"/>
        </w:rPr>
        <w:t>Shift in population distribution</w:t>
      </w:r>
      <w:r>
        <w:rPr>
          <w:rFonts w:ascii="Times New Roman" w:hAnsi="Times New Roman" w:cs="Times New Roman"/>
          <w:sz w:val="24"/>
          <w:szCs w:val="24"/>
        </w:rPr>
        <w:t xml:space="preserve"> large cities provide the greatest number of economic opportunities and convenience.</w:t>
      </w:r>
    </w:p>
    <w:p w:rsidR="00153E57" w:rsidRDefault="00153E57" w:rsidP="007D650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Availability of maternity care in cities numbers of hospitals that are staffer and equipped to provide care to high risk maternity clients. Rural areas often lack these facilities.</w:t>
      </w:r>
    </w:p>
    <w:p w:rsidR="00153E57" w:rsidRDefault="00153E57" w:rsidP="007D650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cultural diversity, today significant members of people move away from their place of birth either temporary or permanently. This population has increased cultural diversity and presented new challenges to health care providers in all areas.</w:t>
      </w:r>
    </w:p>
    <w:p w:rsidR="00153E57" w:rsidRDefault="00153E57" w:rsidP="007D650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Vital statistics include birth rate, maternal mortality &amp; morbidityrates.To effects changes in mortality rated, the focus must shift from high-technology medical interventions to improving access to preventive care. </w:t>
      </w:r>
    </w:p>
    <w:p w:rsidR="007D6501" w:rsidRDefault="001543DB" w:rsidP="007D6501">
      <w:pPr>
        <w:spacing w:line="360" w:lineRule="auto"/>
        <w:jc w:val="both"/>
        <w:rPr>
          <w:rFonts w:ascii="Arial Black" w:hAnsi="Arial Black" w:cs="Times New Roman"/>
          <w:sz w:val="24"/>
          <w:szCs w:val="24"/>
        </w:rPr>
      </w:pPr>
      <w:r>
        <w:rPr>
          <w:rFonts w:ascii="Arial Black" w:hAnsi="Arial Black" w:cs="Times New Roman"/>
          <w:sz w:val="24"/>
          <w:szCs w:val="24"/>
        </w:rPr>
        <w:t xml:space="preserve">               </w:t>
      </w:r>
    </w:p>
    <w:p w:rsidR="007D6501" w:rsidRDefault="007D6501" w:rsidP="007D6501">
      <w:pPr>
        <w:spacing w:line="360" w:lineRule="auto"/>
        <w:jc w:val="both"/>
        <w:rPr>
          <w:rFonts w:ascii="Arial Black" w:hAnsi="Arial Black" w:cs="Times New Roman"/>
          <w:sz w:val="24"/>
          <w:szCs w:val="24"/>
        </w:rPr>
      </w:pPr>
    </w:p>
    <w:p w:rsidR="007D6501" w:rsidRDefault="007D6501" w:rsidP="007D6501">
      <w:pPr>
        <w:spacing w:line="360" w:lineRule="auto"/>
        <w:jc w:val="both"/>
        <w:rPr>
          <w:rFonts w:ascii="Arial Black" w:hAnsi="Arial Black" w:cs="Times New Roman"/>
          <w:sz w:val="24"/>
          <w:szCs w:val="24"/>
        </w:rPr>
      </w:pPr>
    </w:p>
    <w:p w:rsidR="007A17A1" w:rsidRPr="007A17A1" w:rsidRDefault="001543DB" w:rsidP="007D6501">
      <w:pPr>
        <w:spacing w:line="360" w:lineRule="auto"/>
        <w:jc w:val="both"/>
        <w:rPr>
          <w:rFonts w:ascii="Arial Black" w:hAnsi="Arial Black" w:cs="Times New Roman"/>
          <w:sz w:val="24"/>
          <w:szCs w:val="24"/>
        </w:rPr>
      </w:pPr>
      <w:r>
        <w:rPr>
          <w:rFonts w:ascii="Arial Black" w:hAnsi="Arial Black" w:cs="Times New Roman"/>
          <w:sz w:val="24"/>
          <w:szCs w:val="24"/>
        </w:rPr>
        <w:lastRenderedPageBreak/>
        <w:t xml:space="preserve"> </w:t>
      </w:r>
      <w:r w:rsidR="007A17A1" w:rsidRPr="007A17A1">
        <w:rPr>
          <w:rFonts w:ascii="Arial Black" w:hAnsi="Arial Black" w:cs="Times New Roman"/>
          <w:sz w:val="24"/>
          <w:szCs w:val="24"/>
        </w:rPr>
        <w:t>Trends in health care settings:</w:t>
      </w:r>
    </w:p>
    <w:p w:rsidR="00153E57"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Managed care is system of health care delivery that focuses on reducing the cost of health care through closely monitoring the cost of the health care of personnel.</w:t>
      </w:r>
    </w:p>
    <w:p w:rsidR="007A17A1"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Hospitals have responded to consumers demand for a more natural childbirth environment.</w:t>
      </w:r>
    </w:p>
    <w:p w:rsidR="007A17A1"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Nursing education curriculums are increasingly community based care.</w:t>
      </w:r>
    </w:p>
    <w:p w:rsidR="007A17A1"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Routine hospitalization for mothers and newborn after an uncomplicated delivery is now 2 days or less. They are allowed to return home on medications with continued monitoring.</w:t>
      </w:r>
    </w:p>
    <w:p w:rsidR="007A17A1" w:rsidRDefault="007D6501" w:rsidP="007D6501">
      <w:pPr>
        <w:spacing w:line="360" w:lineRule="auto"/>
        <w:jc w:val="both"/>
        <w:rPr>
          <w:rFonts w:ascii="Arial Black" w:hAnsi="Arial Black" w:cs="Times New Roman"/>
          <w:sz w:val="24"/>
          <w:szCs w:val="24"/>
        </w:rPr>
      </w:pPr>
      <w:r>
        <w:rPr>
          <w:rFonts w:ascii="Times New Roman" w:hAnsi="Times New Roman" w:cs="Times New Roman"/>
          <w:sz w:val="24"/>
          <w:szCs w:val="24"/>
        </w:rPr>
        <w:t xml:space="preserve">      </w:t>
      </w:r>
      <w:r w:rsidR="001543DB">
        <w:rPr>
          <w:rFonts w:ascii="Times New Roman" w:hAnsi="Times New Roman" w:cs="Times New Roman"/>
          <w:sz w:val="24"/>
          <w:szCs w:val="24"/>
        </w:rPr>
        <w:t xml:space="preserve"> </w:t>
      </w:r>
      <w:r w:rsidR="007A17A1">
        <w:rPr>
          <w:rFonts w:ascii="Times New Roman" w:hAnsi="Times New Roman" w:cs="Times New Roman"/>
          <w:sz w:val="24"/>
          <w:szCs w:val="24"/>
        </w:rPr>
        <w:t xml:space="preserve"> </w:t>
      </w:r>
      <w:r w:rsidR="007A17A1" w:rsidRPr="007A17A1">
        <w:rPr>
          <w:rFonts w:ascii="Arial Black" w:hAnsi="Arial Black" w:cs="Times New Roman"/>
          <w:sz w:val="24"/>
          <w:szCs w:val="24"/>
        </w:rPr>
        <w:t>Trends in patient involvements:</w:t>
      </w:r>
    </w:p>
    <w:p w:rsidR="007A17A1" w:rsidRDefault="00C05506" w:rsidP="007D6501">
      <w:pPr>
        <w:pStyle w:val="ListParagraph"/>
        <w:numPr>
          <w:ilvl w:val="0"/>
          <w:numId w:val="14"/>
        </w:numPr>
        <w:spacing w:line="360" w:lineRule="auto"/>
        <w:jc w:val="both"/>
        <w:rPr>
          <w:rFonts w:ascii="Times New Roman" w:hAnsi="Times New Roman" w:cs="Times New Roman"/>
          <w:sz w:val="24"/>
          <w:szCs w:val="24"/>
        </w:rPr>
      </w:pPr>
      <w:r w:rsidRPr="00C05506">
        <w:rPr>
          <w:rFonts w:ascii="Times New Roman" w:hAnsi="Times New Roman" w:cs="Times New Roman"/>
          <w:sz w:val="24"/>
          <w:szCs w:val="24"/>
        </w:rPr>
        <w:t>Maternity patients are usually well and thus their care focuses on enhancing health and wellness.</w:t>
      </w:r>
      <w:r>
        <w:rPr>
          <w:rFonts w:ascii="Times New Roman" w:hAnsi="Times New Roman" w:cs="Times New Roman"/>
          <w:sz w:val="24"/>
          <w:szCs w:val="24"/>
        </w:rPr>
        <w:t xml:space="preserve">visit to health care providers presents opportunity to address topics such as </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 education</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Stress management </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Smoking cessation</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Alcohol and</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Drug treatment.</w:t>
      </w:r>
    </w:p>
    <w:p w:rsidR="00C05506" w:rsidRPr="001543DB" w:rsidRDefault="007D6501" w:rsidP="007D6501">
      <w:pPr>
        <w:spacing w:line="360" w:lineRule="auto"/>
        <w:jc w:val="both"/>
        <w:rPr>
          <w:rFonts w:ascii="Arial Black" w:hAnsi="Arial Black" w:cs="Times New Roman"/>
          <w:sz w:val="24"/>
          <w:szCs w:val="24"/>
        </w:rPr>
      </w:pPr>
      <w:r>
        <w:rPr>
          <w:rFonts w:ascii="Arial Black" w:hAnsi="Arial Black" w:cs="Times New Roman"/>
          <w:sz w:val="24"/>
          <w:szCs w:val="24"/>
        </w:rPr>
        <w:t xml:space="preserve">          </w:t>
      </w:r>
      <w:r w:rsidR="00C05506" w:rsidRPr="001543DB">
        <w:rPr>
          <w:rFonts w:ascii="Arial Black" w:hAnsi="Arial Black" w:cs="Times New Roman"/>
          <w:sz w:val="24"/>
          <w:szCs w:val="24"/>
        </w:rPr>
        <w:t>Other trends:</w:t>
      </w:r>
    </w:p>
    <w:p w:rsidR="00C05506" w:rsidRDefault="00C05506" w:rsidP="007D650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 in high risk pregnancies incidents of prematurity, Low Birth weight, congenital defects, learning disabilities and withdrawal symptoms in infants.</w:t>
      </w:r>
    </w:p>
    <w:p w:rsidR="00C05506" w:rsidRDefault="00C05506" w:rsidP="007D650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High cost of health care a shift in demographic and increased emphasis of high cost technology.</w:t>
      </w:r>
    </w:p>
    <w:p w:rsidR="007A17A1" w:rsidRPr="007D6501" w:rsidRDefault="00C05506" w:rsidP="007D6501">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Lack of transportation, lack of insurance and high cost, a lack of providers for low income </w:t>
      </w:r>
      <w:r w:rsidR="00374874">
        <w:rPr>
          <w:rFonts w:ascii="Times New Roman" w:hAnsi="Times New Roman" w:cs="Times New Roman"/>
          <w:sz w:val="24"/>
          <w:szCs w:val="24"/>
        </w:rPr>
        <w:t>women</w:t>
      </w:r>
      <w:r>
        <w:rPr>
          <w:rFonts w:ascii="Times New Roman" w:hAnsi="Times New Roman" w:cs="Times New Roman"/>
          <w:sz w:val="24"/>
          <w:szCs w:val="24"/>
        </w:rPr>
        <w:t xml:space="preserve">. </w:t>
      </w:r>
    </w:p>
    <w:p w:rsidR="005D26FD" w:rsidRDefault="00374874" w:rsidP="007D6501">
      <w:pPr>
        <w:spacing w:line="360" w:lineRule="auto"/>
        <w:jc w:val="both"/>
        <w:rPr>
          <w:rFonts w:ascii="Times New Roman" w:hAnsi="Times New Roman" w:cs="Times New Roman"/>
          <w:b/>
          <w:sz w:val="24"/>
          <w:szCs w:val="24"/>
        </w:rPr>
      </w:pPr>
      <w:r w:rsidRPr="00374874">
        <w:rPr>
          <w:rFonts w:ascii="Times New Roman" w:hAnsi="Times New Roman" w:cs="Times New Roman"/>
          <w:b/>
          <w:sz w:val="24"/>
          <w:szCs w:val="24"/>
        </w:rPr>
        <w:lastRenderedPageBreak/>
        <w:t>CURRENT PROBLEMS</w:t>
      </w:r>
      <w:r>
        <w:rPr>
          <w:rFonts w:ascii="Times New Roman" w:hAnsi="Times New Roman" w:cs="Times New Roman"/>
          <w:b/>
          <w:sz w:val="24"/>
          <w:szCs w:val="24"/>
        </w:rPr>
        <w:t>:</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Decrease length of hospital stay</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Higher patient acuities</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Lack of facilities in rural areas</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Changes in maternal-newborn nursing</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Family centered care</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Labour, delivery, recovery and postpartum care (LDRP)</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Mother- baby couplet care</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Legal issues in delivery of care</w:t>
      </w:r>
    </w:p>
    <w:p w:rsidR="00374874" w:rsidRPr="00374874"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Ethical issues</w:t>
      </w:r>
    </w:p>
    <w:p w:rsidR="001571B9" w:rsidRPr="007D6501" w:rsidRDefault="00374874" w:rsidP="007D6501">
      <w:pPr>
        <w:pStyle w:val="ListParagraph"/>
        <w:numPr>
          <w:ilvl w:val="0"/>
          <w:numId w:val="16"/>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Future trends.</w:t>
      </w:r>
    </w:p>
    <w:p w:rsidR="00DF4A0F" w:rsidRDefault="00374874" w:rsidP="007D6501">
      <w:pPr>
        <w:spacing w:line="360" w:lineRule="auto"/>
        <w:jc w:val="both"/>
        <w:rPr>
          <w:rFonts w:ascii="Times New Roman" w:hAnsi="Times New Roman" w:cs="Times New Roman"/>
          <w:b/>
          <w:sz w:val="24"/>
          <w:szCs w:val="24"/>
        </w:rPr>
      </w:pPr>
      <w:r>
        <w:rPr>
          <w:rFonts w:ascii="Times New Roman" w:hAnsi="Times New Roman" w:cs="Times New Roman"/>
          <w:b/>
          <w:sz w:val="24"/>
          <w:szCs w:val="24"/>
        </w:rPr>
        <w:t>CHILD BEARING BELIEF AND PRACTICES:</w:t>
      </w:r>
    </w:p>
    <w:p w:rsidR="00374874" w:rsidRPr="00374874" w:rsidRDefault="00374874" w:rsidP="007D6501">
      <w:pPr>
        <w:pStyle w:val="ListParagraph"/>
        <w:numPr>
          <w:ilvl w:val="0"/>
          <w:numId w:val="17"/>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Communication</w:t>
      </w:r>
    </w:p>
    <w:p w:rsidR="00374874" w:rsidRPr="00374874" w:rsidRDefault="00374874" w:rsidP="007D6501">
      <w:pPr>
        <w:pStyle w:val="ListParagraph"/>
        <w:numPr>
          <w:ilvl w:val="0"/>
          <w:numId w:val="17"/>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Personal Space</w:t>
      </w:r>
    </w:p>
    <w:p w:rsidR="00374874" w:rsidRPr="00374874" w:rsidRDefault="00374874" w:rsidP="007D6501">
      <w:pPr>
        <w:pStyle w:val="ListParagraph"/>
        <w:numPr>
          <w:ilvl w:val="0"/>
          <w:numId w:val="17"/>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Use Of Interpreters</w:t>
      </w:r>
    </w:p>
    <w:p w:rsidR="00374874" w:rsidRPr="00374874" w:rsidRDefault="00374874" w:rsidP="007D6501">
      <w:pPr>
        <w:pStyle w:val="ListParagraph"/>
        <w:numPr>
          <w:ilvl w:val="0"/>
          <w:numId w:val="17"/>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Time Orientation</w:t>
      </w:r>
    </w:p>
    <w:p w:rsidR="008C2F90" w:rsidRDefault="00374874" w:rsidP="007D6501">
      <w:pPr>
        <w:pStyle w:val="ListParagraph"/>
        <w:numPr>
          <w:ilvl w:val="0"/>
          <w:numId w:val="17"/>
        </w:numPr>
        <w:spacing w:line="360" w:lineRule="auto"/>
        <w:jc w:val="both"/>
        <w:rPr>
          <w:rFonts w:ascii="Times New Roman" w:hAnsi="Times New Roman" w:cs="Times New Roman"/>
          <w:sz w:val="24"/>
          <w:szCs w:val="24"/>
        </w:rPr>
      </w:pPr>
      <w:r w:rsidRPr="00374874">
        <w:rPr>
          <w:rFonts w:ascii="Times New Roman" w:hAnsi="Times New Roman" w:cs="Times New Roman"/>
          <w:sz w:val="24"/>
          <w:szCs w:val="24"/>
        </w:rPr>
        <w:t>Family Roles</w:t>
      </w:r>
      <w:r>
        <w:rPr>
          <w:rFonts w:ascii="Times New Roman" w:hAnsi="Times New Roman" w:cs="Times New Roman"/>
          <w:sz w:val="24"/>
          <w:szCs w:val="24"/>
        </w:rPr>
        <w:t>.</w:t>
      </w:r>
    </w:p>
    <w:p w:rsidR="008C2F90" w:rsidRPr="006B777F" w:rsidRDefault="008C2F90" w:rsidP="007D6501">
      <w:pPr>
        <w:spacing w:line="360" w:lineRule="auto"/>
        <w:jc w:val="both"/>
        <w:rPr>
          <w:rFonts w:ascii="Times New Roman" w:hAnsi="Times New Roman" w:cs="Times New Roman"/>
          <w:b/>
          <w:sz w:val="24"/>
          <w:szCs w:val="24"/>
        </w:rPr>
      </w:pPr>
      <w:r w:rsidRPr="006B777F">
        <w:rPr>
          <w:rFonts w:ascii="Times New Roman" w:hAnsi="Times New Roman" w:cs="Times New Roman"/>
          <w:b/>
          <w:sz w:val="24"/>
          <w:szCs w:val="24"/>
        </w:rPr>
        <w:t>CULTURAL VARIATION IN MATERNAL CARE</w:t>
      </w:r>
    </w:p>
    <w:p w:rsidR="008C2F9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Emotional responses</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Clothing</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Physical activity and rest</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Sexual activity</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Diet</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Cultural aspects of lactation</w:t>
      </w:r>
    </w:p>
    <w:p w:rsidR="006B2F50" w:rsidRPr="008C2F90" w:rsidRDefault="003A3E75"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Post-partum</w:t>
      </w:r>
      <w:r w:rsidR="006B2F50">
        <w:rPr>
          <w:rFonts w:ascii="Times New Roman" w:hAnsi="Times New Roman" w:cs="Times New Roman"/>
          <w:sz w:val="24"/>
          <w:szCs w:val="24"/>
        </w:rPr>
        <w:t xml:space="preserve"> care</w:t>
      </w:r>
    </w:p>
    <w:p w:rsidR="00242952" w:rsidRDefault="00242952" w:rsidP="007D6501">
      <w:pPr>
        <w:spacing w:line="360" w:lineRule="auto"/>
        <w:jc w:val="both"/>
        <w:rPr>
          <w:rFonts w:ascii="Times New Roman" w:hAnsi="Times New Roman" w:cs="Times New Roman"/>
          <w:sz w:val="24"/>
          <w:szCs w:val="24"/>
        </w:rPr>
      </w:pPr>
    </w:p>
    <w:p w:rsidR="00242952" w:rsidRDefault="00242952" w:rsidP="007D6501">
      <w:pPr>
        <w:spacing w:line="360" w:lineRule="auto"/>
        <w:jc w:val="both"/>
        <w:rPr>
          <w:rFonts w:ascii="Times New Roman" w:hAnsi="Times New Roman" w:cs="Times New Roman"/>
          <w:sz w:val="24"/>
          <w:szCs w:val="24"/>
        </w:rPr>
      </w:pPr>
    </w:p>
    <w:p w:rsidR="00242952" w:rsidRPr="00242952" w:rsidRDefault="007D6501" w:rsidP="007D6501">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045A9541" wp14:editId="221C90F8">
            <wp:simplePos x="0" y="0"/>
            <wp:positionH relativeFrom="column">
              <wp:posOffset>523875</wp:posOffset>
            </wp:positionH>
            <wp:positionV relativeFrom="paragraph">
              <wp:posOffset>-511810</wp:posOffset>
            </wp:positionV>
            <wp:extent cx="4037965" cy="3248025"/>
            <wp:effectExtent l="0" t="0" r="63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7965" cy="3248025"/>
                    </a:xfrm>
                    <a:prstGeom prst="rect">
                      <a:avLst/>
                    </a:prstGeom>
                    <a:noFill/>
                  </pic:spPr>
                </pic:pic>
              </a:graphicData>
            </a:graphic>
            <wp14:sizeRelH relativeFrom="page">
              <wp14:pctWidth>0</wp14:pctWidth>
            </wp14:sizeRelH>
            <wp14:sizeRelV relativeFrom="page">
              <wp14:pctHeight>0</wp14:pctHeight>
            </wp14:sizeRelV>
          </wp:anchor>
        </w:drawing>
      </w:r>
    </w:p>
    <w:p w:rsidR="00242952" w:rsidRPr="00242952" w:rsidRDefault="00242952" w:rsidP="007D6501">
      <w:pPr>
        <w:spacing w:line="360" w:lineRule="auto"/>
        <w:jc w:val="both"/>
        <w:rPr>
          <w:rFonts w:ascii="Times New Roman" w:hAnsi="Times New Roman" w:cs="Times New Roman"/>
          <w:sz w:val="24"/>
          <w:szCs w:val="24"/>
        </w:rPr>
      </w:pPr>
    </w:p>
    <w:p w:rsidR="00242952" w:rsidRPr="00242952" w:rsidRDefault="00242952" w:rsidP="007D6501">
      <w:pPr>
        <w:spacing w:line="360" w:lineRule="auto"/>
        <w:jc w:val="both"/>
        <w:rPr>
          <w:rFonts w:ascii="Times New Roman" w:hAnsi="Times New Roman" w:cs="Times New Roman"/>
          <w:sz w:val="24"/>
          <w:szCs w:val="24"/>
        </w:rPr>
      </w:pPr>
    </w:p>
    <w:p w:rsidR="00242952" w:rsidRDefault="00242952" w:rsidP="007D6501">
      <w:pPr>
        <w:spacing w:line="360" w:lineRule="auto"/>
        <w:jc w:val="both"/>
        <w:rPr>
          <w:rFonts w:ascii="Times New Roman" w:hAnsi="Times New Roman" w:cs="Times New Roman"/>
          <w:sz w:val="24"/>
          <w:szCs w:val="24"/>
        </w:rPr>
      </w:pPr>
    </w:p>
    <w:p w:rsidR="00DF4A0F" w:rsidRDefault="00242952" w:rsidP="007D6501">
      <w:pPr>
        <w:tabs>
          <w:tab w:val="left" w:pos="78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42952" w:rsidRDefault="00242952" w:rsidP="007D6501">
      <w:pPr>
        <w:tabs>
          <w:tab w:val="left" w:pos="7845"/>
        </w:tabs>
        <w:spacing w:line="360" w:lineRule="auto"/>
        <w:jc w:val="both"/>
        <w:rPr>
          <w:rFonts w:ascii="Times New Roman" w:hAnsi="Times New Roman" w:cs="Times New Roman"/>
          <w:sz w:val="24"/>
          <w:szCs w:val="24"/>
        </w:rPr>
      </w:pPr>
    </w:p>
    <w:p w:rsidR="00242952" w:rsidRDefault="00242952" w:rsidP="007D6501">
      <w:pPr>
        <w:tabs>
          <w:tab w:val="left" w:pos="7845"/>
        </w:tabs>
        <w:spacing w:line="360" w:lineRule="auto"/>
        <w:jc w:val="both"/>
        <w:rPr>
          <w:rFonts w:ascii="Times New Roman" w:hAnsi="Times New Roman" w:cs="Times New Roman"/>
          <w:sz w:val="24"/>
          <w:szCs w:val="24"/>
        </w:rPr>
      </w:pPr>
    </w:p>
    <w:p w:rsidR="007633E7" w:rsidRDefault="007633E7" w:rsidP="007D6501">
      <w:pPr>
        <w:shd w:val="clear" w:color="auto" w:fill="FFFFFF"/>
        <w:spacing w:after="60" w:line="360" w:lineRule="auto"/>
        <w:jc w:val="both"/>
        <w:rPr>
          <w:rFonts w:ascii="Times New Roman" w:hAnsi="Times New Roman" w:cs="Times New Roman"/>
          <w:sz w:val="24"/>
          <w:szCs w:val="24"/>
        </w:rPr>
      </w:pPr>
    </w:p>
    <w:p w:rsidR="007633E7" w:rsidRDefault="007633E7" w:rsidP="007D6501">
      <w:pPr>
        <w:shd w:val="clear" w:color="auto" w:fill="FFFFFF"/>
        <w:spacing w:after="60" w:line="360" w:lineRule="auto"/>
        <w:jc w:val="both"/>
        <w:rPr>
          <w:rFonts w:ascii="Times New Roman" w:hAnsi="Times New Roman" w:cs="Times New Roman"/>
          <w:sz w:val="24"/>
          <w:szCs w:val="24"/>
        </w:rPr>
      </w:pPr>
    </w:p>
    <w:p w:rsidR="007633E7" w:rsidRPr="007D6501" w:rsidRDefault="007633E7"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MATERNAL SCHEMES IN INDIA</w:t>
      </w:r>
    </w:p>
    <w:p w:rsidR="007633E7" w:rsidRPr="007D6501" w:rsidRDefault="007633E7" w:rsidP="007D6501">
      <w:pPr>
        <w:pStyle w:val="ListParagraph"/>
        <w:numPr>
          <w:ilvl w:val="0"/>
          <w:numId w:val="2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Janani-Shishu Suraksha Karyakram.</w:t>
      </w:r>
    </w:p>
    <w:p w:rsidR="007633E7" w:rsidRPr="007633E7" w:rsidRDefault="007633E7" w:rsidP="007D6501">
      <w:pPr>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633E7">
        <w:rPr>
          <w:rFonts w:ascii="Times New Roman" w:eastAsia="Times New Roman" w:hAnsi="Times New Roman" w:cs="Times New Roman"/>
          <w:color w:val="000000" w:themeColor="text1"/>
          <w:sz w:val="24"/>
          <w:szCs w:val="24"/>
        </w:rPr>
        <w:t>Janani Suraksha Yojana.</w:t>
      </w:r>
    </w:p>
    <w:p w:rsidR="007633E7" w:rsidRPr="007633E7" w:rsidRDefault="007633E7" w:rsidP="007D6501">
      <w:pPr>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633E7">
        <w:rPr>
          <w:rFonts w:ascii="Times New Roman" w:eastAsia="Times New Roman" w:hAnsi="Times New Roman" w:cs="Times New Roman"/>
          <w:color w:val="000000" w:themeColor="text1"/>
          <w:sz w:val="24"/>
          <w:szCs w:val="24"/>
        </w:rPr>
        <w:t>DAKSHATA Implementation Package.</w:t>
      </w:r>
    </w:p>
    <w:p w:rsidR="007633E7" w:rsidRPr="007D6501" w:rsidRDefault="007633E7" w:rsidP="007D6501">
      <w:pPr>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633E7">
        <w:rPr>
          <w:rFonts w:ascii="Times New Roman" w:eastAsia="Times New Roman" w:hAnsi="Times New Roman" w:cs="Times New Roman"/>
          <w:color w:val="000000" w:themeColor="text1"/>
          <w:sz w:val="24"/>
          <w:szCs w:val="24"/>
        </w:rPr>
        <w:t>Pradhan Mantri Surakshit Matritva Abhiyan.</w:t>
      </w:r>
    </w:p>
    <w:p w:rsidR="007633E7" w:rsidRPr="007633E7" w:rsidRDefault="007633E7" w:rsidP="007D6501">
      <w:pPr>
        <w:shd w:val="clear" w:color="auto" w:fill="FFFFFF"/>
        <w:spacing w:after="60" w:line="360" w:lineRule="auto"/>
        <w:jc w:val="both"/>
        <w:rPr>
          <w:rFonts w:ascii="Times New Roman" w:eastAsia="Times New Roman" w:hAnsi="Times New Roman" w:cs="Times New Roman"/>
          <w:color w:val="000000" w:themeColor="text1"/>
          <w:sz w:val="24"/>
          <w:szCs w:val="24"/>
        </w:rPr>
      </w:pPr>
    </w:p>
    <w:p w:rsidR="007633E7" w:rsidRPr="007D6501" w:rsidRDefault="00520B96" w:rsidP="007D6501">
      <w:pPr>
        <w:shd w:val="clear" w:color="auto" w:fill="FFFFFF"/>
        <w:spacing w:after="60" w:line="360" w:lineRule="auto"/>
        <w:ind w:left="360"/>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Janani-Shishu Suraksha Karyakram</w:t>
      </w:r>
    </w:p>
    <w:p w:rsidR="00520B96" w:rsidRPr="007D6501" w:rsidRDefault="00520B96" w:rsidP="007D6501">
      <w:pPr>
        <w:pStyle w:val="NormalWeb"/>
        <w:shd w:val="clear" w:color="auto" w:fill="FFFFFF"/>
        <w:spacing w:before="0" w:beforeAutospacing="0" w:after="0" w:afterAutospacing="0" w:line="360" w:lineRule="auto"/>
        <w:ind w:firstLine="360"/>
        <w:jc w:val="both"/>
        <w:rPr>
          <w:color w:val="000000" w:themeColor="text1"/>
        </w:rPr>
      </w:pPr>
      <w:r w:rsidRPr="007D6501">
        <w:rPr>
          <w:color w:val="000000" w:themeColor="text1"/>
        </w:rPr>
        <w:t xml:space="preserve">Government of India has launched the Janani Shishu Suraksha Karyakaram (JSSK) on 1st June, 2011. The scheme is to benefit pregnant women who access Government health facilities for their delivery. </w:t>
      </w:r>
    </w:p>
    <w:p w:rsidR="00520B96" w:rsidRPr="007D6501" w:rsidRDefault="00520B96" w:rsidP="007D6501">
      <w:pPr>
        <w:pStyle w:val="NormalWeb"/>
        <w:shd w:val="clear" w:color="auto" w:fill="FFFFFF"/>
        <w:spacing w:before="0" w:beforeAutospacing="0" w:after="0" w:afterAutospacing="0" w:line="360" w:lineRule="auto"/>
        <w:ind w:firstLine="360"/>
        <w:jc w:val="both"/>
        <w:rPr>
          <w:color w:val="000000" w:themeColor="text1"/>
        </w:rPr>
      </w:pPr>
    </w:p>
    <w:p w:rsidR="00520B96" w:rsidRPr="00520B96" w:rsidRDefault="00520B96" w:rsidP="007D6501">
      <w:pPr>
        <w:pStyle w:val="NormalWeb"/>
        <w:numPr>
          <w:ilvl w:val="0"/>
          <w:numId w:val="22"/>
        </w:numPr>
        <w:shd w:val="clear" w:color="auto" w:fill="FFFFFF"/>
        <w:spacing w:before="0" w:beforeAutospacing="0" w:after="0" w:afterAutospacing="0" w:line="360" w:lineRule="auto"/>
        <w:jc w:val="both"/>
        <w:rPr>
          <w:color w:val="000000" w:themeColor="text1"/>
        </w:rPr>
      </w:pPr>
      <w:r w:rsidRPr="00520B96">
        <w:rPr>
          <w:color w:val="000000" w:themeColor="text1"/>
        </w:rPr>
        <w:t>Free and cashless delivery</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C-Section</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drugs and consumables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diagnostics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diet during stay in the health institutions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provision of blood</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lastRenderedPageBreak/>
        <w:t>Exemption from user charges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transport from home to health institutions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transport between facilities in case of referral</w:t>
      </w:r>
    </w:p>
    <w:p w:rsidR="00520B96" w:rsidRPr="007D6501"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drop back from Institutions to home after 48hrs stay</w:t>
      </w:r>
    </w:p>
    <w:p w:rsidR="00C20D83" w:rsidRPr="007633E7" w:rsidRDefault="00C20D83" w:rsidP="007D6501">
      <w:pPr>
        <w:numPr>
          <w:ilvl w:val="0"/>
          <w:numId w:val="2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633E7">
        <w:rPr>
          <w:rFonts w:ascii="Times New Roman" w:eastAsia="Times New Roman" w:hAnsi="Times New Roman" w:cs="Times New Roman"/>
          <w:color w:val="000000" w:themeColor="text1"/>
          <w:sz w:val="24"/>
          <w:szCs w:val="24"/>
        </w:rPr>
        <w:t>Janani Suraksha Yojana.</w:t>
      </w:r>
    </w:p>
    <w:p w:rsidR="00C20D83" w:rsidRPr="00520B96" w:rsidRDefault="00C20D83" w:rsidP="007D6501">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JANANI SURAKSHA YOJANA.</w:t>
      </w:r>
    </w:p>
    <w:p w:rsidR="00520B96" w:rsidRPr="007D6501" w:rsidRDefault="00C20D83" w:rsidP="007D6501">
      <w:pPr>
        <w:shd w:val="clear" w:color="auto" w:fill="FFFFFF"/>
        <w:spacing w:after="60" w:line="360" w:lineRule="auto"/>
        <w:ind w:left="360" w:firstLine="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Janani Suraksha Yojana (JSY) is a safe motherhood intervention under the National Rural Health Mission (NRHM) being implemented with the objective of reducing maternal and neo-natal mortality by promoting institutional delivery among the poor pregnant women.</w:t>
      </w: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b/>
          <w:color w:val="000000" w:themeColor="text1"/>
          <w:sz w:val="24"/>
          <w:szCs w:val="24"/>
        </w:rPr>
        <w:t>Role of ASHA or other link health worker associated with JSY would be to</w:t>
      </w:r>
      <w:r w:rsidRPr="007D6501">
        <w:rPr>
          <w:rFonts w:ascii="Times New Roman" w:hAnsi="Times New Roman" w:cs="Times New Roman"/>
          <w:color w:val="000000" w:themeColor="text1"/>
          <w:sz w:val="24"/>
          <w:szCs w:val="24"/>
        </w:rPr>
        <w:t>:</w:t>
      </w: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ab/>
        <w:t xml:space="preserve"> </w:t>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Identify pregnant woman as a beneficiary of the scheme and report or facilitate registration for ANC.</w:t>
      </w:r>
    </w:p>
    <w:p w:rsidR="007D1174"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Assist the pregnant woman to obtain necessary ce</w:t>
      </w:r>
      <w:r w:rsidR="007D1174" w:rsidRPr="007D6501">
        <w:rPr>
          <w:rFonts w:ascii="Times New Roman" w:hAnsi="Times New Roman" w:cs="Times New Roman"/>
          <w:color w:val="000000" w:themeColor="text1"/>
          <w:sz w:val="24"/>
          <w:szCs w:val="24"/>
        </w:rPr>
        <w:t>rtifications wherever necessary.</w:t>
      </w:r>
    </w:p>
    <w:p w:rsidR="007D1174"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Provide and / or help the women in receiving at least three ANC checkups includ</w:t>
      </w:r>
      <w:r w:rsidR="007D1174" w:rsidRPr="007D6501">
        <w:rPr>
          <w:rFonts w:ascii="Times New Roman" w:hAnsi="Times New Roman" w:cs="Times New Roman"/>
          <w:color w:val="000000" w:themeColor="text1"/>
          <w:sz w:val="24"/>
          <w:szCs w:val="24"/>
        </w:rPr>
        <w:t>ing TT injections, Iron &amp;Folic Acid tablets.</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Identify a functional Government health </w:t>
      </w:r>
      <w:r w:rsidRPr="007D6501">
        <w:rPr>
          <w:rFonts w:ascii="Times New Roman" w:hAnsi="Times New Roman" w:cs="Times New Roman"/>
          <w:color w:val="000000" w:themeColor="text1"/>
          <w:sz w:val="24"/>
          <w:szCs w:val="24"/>
        </w:rPr>
        <w:t>center</w:t>
      </w:r>
      <w:r w:rsidR="00C20D83" w:rsidRPr="007D6501">
        <w:rPr>
          <w:rFonts w:ascii="Times New Roman" w:hAnsi="Times New Roman" w:cs="Times New Roman"/>
          <w:color w:val="000000" w:themeColor="text1"/>
          <w:sz w:val="24"/>
          <w:szCs w:val="24"/>
        </w:rPr>
        <w:t xml:space="preserve"> or an accredited private health institu</w:t>
      </w:r>
      <w:r w:rsidRPr="007D6501">
        <w:rPr>
          <w:rFonts w:ascii="Times New Roman" w:hAnsi="Times New Roman" w:cs="Times New Roman"/>
          <w:color w:val="000000" w:themeColor="text1"/>
          <w:sz w:val="24"/>
          <w:szCs w:val="24"/>
        </w:rPr>
        <w:t>tion for referral and delivery.</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Counsel for institutional delivery</w:t>
      </w: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Escort the beneficiary women to the pre-determined health center and stay with he</w:t>
      </w:r>
      <w:r w:rsidRPr="007D6501">
        <w:rPr>
          <w:rFonts w:ascii="Times New Roman" w:hAnsi="Times New Roman" w:cs="Times New Roman"/>
          <w:color w:val="000000" w:themeColor="text1"/>
          <w:sz w:val="24"/>
          <w:szCs w:val="24"/>
        </w:rPr>
        <w:t>r till the woman is discharged.</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Arrange to immunize the n</w:t>
      </w:r>
      <w:r w:rsidRPr="007D6501">
        <w:rPr>
          <w:rFonts w:ascii="Times New Roman" w:hAnsi="Times New Roman" w:cs="Times New Roman"/>
          <w:color w:val="000000" w:themeColor="text1"/>
          <w:sz w:val="24"/>
          <w:szCs w:val="24"/>
        </w:rPr>
        <w:t>ewborn till the age of 14 weeks</w:t>
      </w:r>
      <w:r w:rsidR="00C20D83" w:rsidRPr="007D6501">
        <w:rPr>
          <w:rFonts w:ascii="Times New Roman" w:hAnsi="Times New Roman" w:cs="Times New Roman"/>
          <w:color w:val="000000" w:themeColor="text1"/>
          <w:sz w:val="24"/>
          <w:szCs w:val="24"/>
        </w:rPr>
        <w:t xml:space="preserve"> </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w:t>
      </w: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Inform about the birth or death of the child or mother to the ANM/MO</w:t>
      </w:r>
    </w:p>
    <w:p w:rsidR="007D1174"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Post natal visit within 7 days of delivery to track mother’s health after delivery and facilitate in obtaining care</w:t>
      </w:r>
      <w:r w:rsidR="007D1174" w:rsidRPr="007D6501">
        <w:rPr>
          <w:rFonts w:ascii="Times New Roman" w:hAnsi="Times New Roman" w:cs="Times New Roman"/>
          <w:color w:val="000000" w:themeColor="text1"/>
          <w:sz w:val="24"/>
          <w:szCs w:val="24"/>
        </w:rPr>
        <w:t>.</w:t>
      </w: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Counsel for initiation of breastfeeding to the newborn within one-hour of delivery and its continuance till 3-6 months and promote family planning</w:t>
      </w:r>
      <w:r w:rsidR="007D1174" w:rsidRPr="007D6501">
        <w:rPr>
          <w:rFonts w:ascii="Times New Roman" w:hAnsi="Times New Roman" w:cs="Times New Roman"/>
          <w:color w:val="000000" w:themeColor="text1"/>
          <w:sz w:val="24"/>
          <w:szCs w:val="24"/>
        </w:rPr>
        <w:t>.</w:t>
      </w:r>
    </w:p>
    <w:p w:rsidR="007D1174" w:rsidRPr="007D6501" w:rsidRDefault="007D1174" w:rsidP="007D6501">
      <w:pPr>
        <w:shd w:val="clear" w:color="auto" w:fill="FFFFFF"/>
        <w:spacing w:after="60" w:line="360" w:lineRule="auto"/>
        <w:jc w:val="both"/>
        <w:rPr>
          <w:rFonts w:ascii="Times New Roman" w:hAnsi="Times New Roman" w:cs="Times New Roman"/>
          <w:color w:val="000000" w:themeColor="text1"/>
          <w:sz w:val="24"/>
          <w:szCs w:val="24"/>
        </w:rPr>
      </w:pPr>
    </w:p>
    <w:p w:rsidR="007D1174" w:rsidRPr="007D6501" w:rsidRDefault="007D6501" w:rsidP="007D6501">
      <w:pPr>
        <w:shd w:val="clear" w:color="auto" w:fill="FFFFFF"/>
        <w:spacing w:after="60" w:line="360" w:lineRule="auto"/>
        <w:jc w:val="both"/>
        <w:rPr>
          <w:rFonts w:ascii="Times New Roman" w:hAnsi="Times New Roman" w:cs="Times New Roman"/>
          <w:b/>
          <w:color w:val="000000" w:themeColor="text1"/>
          <w:sz w:val="24"/>
          <w:szCs w:val="24"/>
        </w:rPr>
      </w:pPr>
      <w:r w:rsidRPr="007D6501">
        <w:rPr>
          <w:rFonts w:ascii="Times New Roman" w:hAnsi="Times New Roman" w:cs="Times New Roman"/>
          <w:b/>
          <w:color w:val="000000" w:themeColor="text1"/>
          <w:sz w:val="24"/>
          <w:szCs w:val="24"/>
        </w:rPr>
        <w:lastRenderedPageBreak/>
        <w:t>DAKSHATA IMPLEMENTATION PACKAGE.</w:t>
      </w:r>
    </w:p>
    <w:p w:rsidR="007D1174" w:rsidRPr="007D6501" w:rsidRDefault="007D1174" w:rsidP="007D6501">
      <w:pPr>
        <w:shd w:val="clear" w:color="auto" w:fill="FFFFFF"/>
        <w:spacing w:after="60" w:line="360" w:lineRule="auto"/>
        <w:ind w:left="360" w:firstLine="360"/>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District Administration enabled the Dakshata Initiative to find solutions to this multi-pronged problem. </w:t>
      </w:r>
    </w:p>
    <w:p w:rsidR="007D1174" w:rsidRPr="007D6501" w:rsidRDefault="007D1174"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The Initiative focuses on capacity building for supply side frontline workers, </w:t>
      </w:r>
    </w:p>
    <w:p w:rsidR="007D6501" w:rsidRPr="007D6501" w:rsidRDefault="007D6501"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R</w:t>
      </w:r>
      <w:r w:rsidR="007D1174" w:rsidRPr="007D6501">
        <w:rPr>
          <w:rFonts w:ascii="Times New Roman" w:eastAsia="Times New Roman" w:hAnsi="Times New Roman" w:cs="Times New Roman"/>
          <w:color w:val="000000" w:themeColor="text1"/>
          <w:sz w:val="24"/>
          <w:szCs w:val="24"/>
        </w:rPr>
        <w:t xml:space="preserve">outine tracking of pregnant women to enable safe deliveries, </w:t>
      </w:r>
    </w:p>
    <w:p w:rsidR="007D6501" w:rsidRPr="007D6501" w:rsidRDefault="007D6501"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A</w:t>
      </w:r>
      <w:r w:rsidR="007D1174" w:rsidRPr="007D6501">
        <w:rPr>
          <w:rFonts w:ascii="Times New Roman" w:eastAsia="Times New Roman" w:hAnsi="Times New Roman" w:cs="Times New Roman"/>
          <w:color w:val="000000" w:themeColor="text1"/>
          <w:sz w:val="24"/>
          <w:szCs w:val="24"/>
        </w:rPr>
        <w:t xml:space="preserve">nalytical exercises to examine the causal factors and bottlenecks to efficient health service delivery, and </w:t>
      </w:r>
    </w:p>
    <w:p w:rsidR="007D1174" w:rsidRPr="007D6501" w:rsidRDefault="007D6501"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Effective</w:t>
      </w:r>
      <w:r w:rsidR="007D1174" w:rsidRPr="007D6501">
        <w:rPr>
          <w:rFonts w:ascii="Times New Roman" w:eastAsia="Times New Roman" w:hAnsi="Times New Roman" w:cs="Times New Roman"/>
          <w:color w:val="000000" w:themeColor="text1"/>
          <w:sz w:val="24"/>
          <w:szCs w:val="24"/>
        </w:rPr>
        <w:t xml:space="preserve"> decentralization in decision making which allows village level contextual needs to be translated to planning interventions at the Block and District level.</w:t>
      </w:r>
    </w:p>
    <w:p w:rsidR="007D6501" w:rsidRPr="007D6501" w:rsidRDefault="007D6501"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PRADHAN MANTRI SURAKSHIT MATRITVA ABHIYAN</w:t>
      </w:r>
    </w:p>
    <w:p w:rsidR="007D6501" w:rsidRPr="007D6501" w:rsidRDefault="007D6501" w:rsidP="007D6501">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Pradhan Mantri Surakshit Matritva Abhiyan (PMSMA) was launched to provide fixed-day assured, comprehensive and quality antenatal care universally to all pregnant women (in 2nd and 3rd trimester) on the 9th of every month. </w:t>
      </w:r>
    </w:p>
    <w:p w:rsidR="007D6501" w:rsidRPr="007D6501" w:rsidRDefault="007D6501"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color w:val="000000" w:themeColor="text1"/>
          <w:sz w:val="24"/>
          <w:szCs w:val="24"/>
        </w:rPr>
        <w:t xml:space="preserve"> </w:t>
      </w:r>
      <w:r w:rsidRPr="007D6501">
        <w:rPr>
          <w:rFonts w:ascii="Times New Roman" w:eastAsia="Times New Roman" w:hAnsi="Times New Roman" w:cs="Times New Roman"/>
          <w:b/>
          <w:color w:val="000000" w:themeColor="text1"/>
          <w:sz w:val="24"/>
          <w:szCs w:val="24"/>
        </w:rPr>
        <w:t>Objective</w:t>
      </w:r>
      <w:r w:rsidR="00A263EA">
        <w:rPr>
          <w:rFonts w:ascii="Times New Roman" w:eastAsia="Times New Roman" w:hAnsi="Times New Roman" w:cs="Times New Roman"/>
          <w:b/>
          <w:color w:val="000000" w:themeColor="text1"/>
          <w:sz w:val="24"/>
          <w:szCs w:val="24"/>
        </w:rPr>
        <w:t>s:</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Antenatal care is routinely provided to pregnant women, special ANC services are provided by OBGY specialists/ Radiologist/ Physicians at government health facilities under PMSMA.</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As part of the campaign, a minimum package of antenatal care services are provided to pregnant women in their 2nd/ 3rd trimesters of at Government health facilities (PHCs/ CHCs, DHs/ urban health facilities etc) in both urban and rural areas.</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Using the principles of a single window system, it is envisaged that a minimum package of investigations and medicines such as IFA and calcium supplements would be provided to all pregnant women attending the PMSMA clinics.</w:t>
      </w:r>
    </w:p>
    <w:p w:rsid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The critical components of the Abhiyan is identification and follow-up of high risk pregnancies and red stickers are added on to the Mother and Child Protection cards of women with high risk pregnancies.</w:t>
      </w:r>
    </w:p>
    <w:p w:rsidR="00A263EA" w:rsidRDefault="00A263EA" w:rsidP="00A263EA">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A263EA">
        <w:rPr>
          <w:rFonts w:ascii="Times New Roman" w:eastAsia="Times New Roman" w:hAnsi="Times New Roman" w:cs="Times New Roman"/>
          <w:b/>
          <w:color w:val="000000" w:themeColor="text1"/>
          <w:sz w:val="24"/>
          <w:szCs w:val="24"/>
        </w:rPr>
        <w:t>Conclusion:</w:t>
      </w:r>
    </w:p>
    <w:p w:rsidR="00A263EA" w:rsidRPr="00A263EA" w:rsidRDefault="00A263EA" w:rsidP="00A263EA">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sidRPr="00A263EA">
        <w:rPr>
          <w:rFonts w:ascii="Times New Roman" w:eastAsia="Times New Roman" w:hAnsi="Times New Roman" w:cs="Times New Roman"/>
          <w:color w:val="000000" w:themeColor="text1"/>
          <w:sz w:val="24"/>
          <w:szCs w:val="24"/>
        </w:rPr>
        <w:t xml:space="preserve">Ending preventable maternal death must remain at the top of the global agenda. At the same time, simply surviving pregnancy and childbirth can never be the marker of successful </w:t>
      </w:r>
      <w:r w:rsidRPr="00A263EA">
        <w:rPr>
          <w:rFonts w:ascii="Times New Roman" w:eastAsia="Times New Roman" w:hAnsi="Times New Roman" w:cs="Times New Roman"/>
          <w:color w:val="000000" w:themeColor="text1"/>
          <w:sz w:val="24"/>
          <w:szCs w:val="24"/>
        </w:rPr>
        <w:lastRenderedPageBreak/>
        <w:t>maternal health care. It is critical to expand efforts reducing maternal injury and disability to promote health and well-being.</w:t>
      </w:r>
    </w:p>
    <w:p w:rsidR="00A263EA" w:rsidRDefault="00A263EA" w:rsidP="00AB3AF2">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sidRPr="00A263EA">
        <w:rPr>
          <w:rFonts w:ascii="Times New Roman" w:eastAsia="Times New Roman" w:hAnsi="Times New Roman" w:cs="Times New Roman"/>
          <w:color w:val="000000" w:themeColor="text1"/>
          <w:sz w:val="24"/>
          <w:szCs w:val="24"/>
        </w:rPr>
        <w:t>Every pregnancy and birth is unique. Addressing inequalities that affect health outcomes, especially sexual and reproductive health and rights and gender, is fundamental to ensuring all women have access to respectful and high-quality maternity care.</w:t>
      </w:r>
    </w:p>
    <w:p w:rsidR="005706C2" w:rsidRDefault="005706C2" w:rsidP="005706C2">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E907B6" w:rsidRPr="00E907B6" w:rsidRDefault="00E907B6" w:rsidP="005706C2">
      <w:pPr>
        <w:shd w:val="clear" w:color="auto" w:fill="FFFFFF"/>
        <w:spacing w:after="60"/>
        <w:ind w:firstLine="720"/>
        <w:jc w:val="right"/>
        <w:rPr>
          <w:rFonts w:ascii="Times New Roman" w:eastAsia="Times New Roman" w:hAnsi="Times New Roman" w:cs="Times New Roman"/>
          <w:b/>
          <w:color w:val="000000" w:themeColor="text1"/>
          <w:sz w:val="24"/>
          <w:szCs w:val="24"/>
        </w:rPr>
      </w:pPr>
      <w:r w:rsidRPr="00E907B6">
        <w:rPr>
          <w:rFonts w:ascii="Times New Roman" w:eastAsia="Times New Roman" w:hAnsi="Times New Roman" w:cs="Times New Roman"/>
          <w:b/>
          <w:color w:val="000000" w:themeColor="text1"/>
          <w:sz w:val="24"/>
          <w:szCs w:val="24"/>
        </w:rPr>
        <w:t xml:space="preserve">                                                                                  </w:t>
      </w:r>
    </w:p>
    <w:p w:rsidR="00A263EA" w:rsidRPr="00E907B6" w:rsidRDefault="00A263EA" w:rsidP="00E907B6">
      <w:pPr>
        <w:shd w:val="clear" w:color="auto" w:fill="FFFFFF"/>
        <w:spacing w:after="60"/>
        <w:jc w:val="right"/>
        <w:rPr>
          <w:rFonts w:ascii="Times New Roman" w:eastAsia="Times New Roman" w:hAnsi="Times New Roman" w:cs="Times New Roman"/>
          <w:b/>
          <w:color w:val="000000" w:themeColor="text1"/>
          <w:sz w:val="24"/>
          <w:szCs w:val="24"/>
        </w:rPr>
      </w:pPr>
    </w:p>
    <w:p w:rsidR="00A263EA" w:rsidRPr="00A263EA" w:rsidRDefault="00A263EA" w:rsidP="00A263EA">
      <w:pPr>
        <w:shd w:val="clear" w:color="auto" w:fill="FFFFFF"/>
        <w:spacing w:after="60" w:line="360" w:lineRule="auto"/>
        <w:jc w:val="both"/>
        <w:rPr>
          <w:rFonts w:ascii="Times New Roman" w:eastAsia="Times New Roman" w:hAnsi="Times New Roman" w:cs="Times New Roman"/>
          <w:b/>
          <w:color w:val="000000" w:themeColor="text1"/>
          <w:sz w:val="24"/>
          <w:szCs w:val="24"/>
        </w:rPr>
      </w:pPr>
    </w:p>
    <w:sectPr w:rsidR="00A263EA" w:rsidRPr="00A263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4E1"/>
    <w:multiLevelType w:val="hybridMultilevel"/>
    <w:tmpl w:val="E730E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B1E92"/>
    <w:multiLevelType w:val="hybridMultilevel"/>
    <w:tmpl w:val="0DFA6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7607C6"/>
    <w:multiLevelType w:val="hybridMultilevel"/>
    <w:tmpl w:val="CC52F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824AEA"/>
    <w:multiLevelType w:val="hybridMultilevel"/>
    <w:tmpl w:val="6F3CF272"/>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nsid w:val="068D7D3F"/>
    <w:multiLevelType w:val="hybridMultilevel"/>
    <w:tmpl w:val="523E9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A11FD5"/>
    <w:multiLevelType w:val="hybridMultilevel"/>
    <w:tmpl w:val="E66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4854CF"/>
    <w:multiLevelType w:val="hybridMultilevel"/>
    <w:tmpl w:val="9F94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9E415C"/>
    <w:multiLevelType w:val="hybridMultilevel"/>
    <w:tmpl w:val="6210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154B6"/>
    <w:multiLevelType w:val="hybridMultilevel"/>
    <w:tmpl w:val="91AA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11E8A"/>
    <w:multiLevelType w:val="hybridMultilevel"/>
    <w:tmpl w:val="A11AD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2C34E3"/>
    <w:multiLevelType w:val="hybridMultilevel"/>
    <w:tmpl w:val="592C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4403F36"/>
    <w:multiLevelType w:val="hybridMultilevel"/>
    <w:tmpl w:val="14A8F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BB363D"/>
    <w:multiLevelType w:val="hybridMultilevel"/>
    <w:tmpl w:val="FC8C0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7A14D70"/>
    <w:multiLevelType w:val="multilevel"/>
    <w:tmpl w:val="2D3A5A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3B48716C"/>
    <w:multiLevelType w:val="hybridMultilevel"/>
    <w:tmpl w:val="72C09CBC"/>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5">
    <w:nsid w:val="452146E4"/>
    <w:multiLevelType w:val="hybridMultilevel"/>
    <w:tmpl w:val="CD14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66854E1"/>
    <w:multiLevelType w:val="hybridMultilevel"/>
    <w:tmpl w:val="FD809F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9FB60C6"/>
    <w:multiLevelType w:val="hybridMultilevel"/>
    <w:tmpl w:val="77F21044"/>
    <w:lvl w:ilvl="0" w:tplc="105C0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CAA4AFE"/>
    <w:multiLevelType w:val="multilevel"/>
    <w:tmpl w:val="6A1055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2B7281"/>
    <w:multiLevelType w:val="hybridMultilevel"/>
    <w:tmpl w:val="06A2DF0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0">
    <w:nsid w:val="5F047827"/>
    <w:multiLevelType w:val="hybridMultilevel"/>
    <w:tmpl w:val="A4667890"/>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1">
    <w:nsid w:val="610C4990"/>
    <w:multiLevelType w:val="hybridMultilevel"/>
    <w:tmpl w:val="23060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1A137E1"/>
    <w:multiLevelType w:val="hybridMultilevel"/>
    <w:tmpl w:val="C7628F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6F753B2"/>
    <w:multiLevelType w:val="hybridMultilevel"/>
    <w:tmpl w:val="4D6A6640"/>
    <w:lvl w:ilvl="0" w:tplc="105C006C">
      <w:start w:val="1"/>
      <w:numFmt w:val="decimal"/>
      <w:lvlText w:val="%1)"/>
      <w:lvlJc w:val="left"/>
      <w:pPr>
        <w:ind w:left="39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6D1D4910"/>
    <w:multiLevelType w:val="multilevel"/>
    <w:tmpl w:val="6F40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BF020E"/>
    <w:multiLevelType w:val="hybridMultilevel"/>
    <w:tmpl w:val="06E84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7BBC24C5"/>
    <w:multiLevelType w:val="hybridMultilevel"/>
    <w:tmpl w:val="BF884C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0"/>
  </w:num>
  <w:num w:numId="2">
    <w:abstractNumId w:val="10"/>
  </w:num>
  <w:num w:numId="3">
    <w:abstractNumId w:val="11"/>
  </w:num>
  <w:num w:numId="4">
    <w:abstractNumId w:val="17"/>
  </w:num>
  <w:num w:numId="5">
    <w:abstractNumId w:val="6"/>
  </w:num>
  <w:num w:numId="6">
    <w:abstractNumId w:val="25"/>
  </w:num>
  <w:num w:numId="7">
    <w:abstractNumId w:val="15"/>
  </w:num>
  <w:num w:numId="8">
    <w:abstractNumId w:val="12"/>
  </w:num>
  <w:num w:numId="9">
    <w:abstractNumId w:val="22"/>
  </w:num>
  <w:num w:numId="10">
    <w:abstractNumId w:val="23"/>
  </w:num>
  <w:num w:numId="11">
    <w:abstractNumId w:val="19"/>
  </w:num>
  <w:num w:numId="12">
    <w:abstractNumId w:val="3"/>
  </w:num>
  <w:num w:numId="13">
    <w:abstractNumId w:val="20"/>
  </w:num>
  <w:num w:numId="14">
    <w:abstractNumId w:val="14"/>
  </w:num>
  <w:num w:numId="15">
    <w:abstractNumId w:val="26"/>
  </w:num>
  <w:num w:numId="16">
    <w:abstractNumId w:val="5"/>
  </w:num>
  <w:num w:numId="17">
    <w:abstractNumId w:val="1"/>
  </w:num>
  <w:num w:numId="18">
    <w:abstractNumId w:val="4"/>
  </w:num>
  <w:num w:numId="19">
    <w:abstractNumId w:val="7"/>
  </w:num>
  <w:num w:numId="20">
    <w:abstractNumId w:val="13"/>
  </w:num>
  <w:num w:numId="21">
    <w:abstractNumId w:val="18"/>
  </w:num>
  <w:num w:numId="22">
    <w:abstractNumId w:val="2"/>
  </w:num>
  <w:num w:numId="23">
    <w:abstractNumId w:val="24"/>
  </w:num>
  <w:num w:numId="24">
    <w:abstractNumId w:val="16"/>
  </w:num>
  <w:num w:numId="25">
    <w:abstractNumId w:val="21"/>
  </w:num>
  <w:num w:numId="26">
    <w:abstractNumId w:val="0"/>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569"/>
    <w:rsid w:val="000F6950"/>
    <w:rsid w:val="00153E57"/>
    <w:rsid w:val="001543DB"/>
    <w:rsid w:val="001571B9"/>
    <w:rsid w:val="001A3552"/>
    <w:rsid w:val="00242952"/>
    <w:rsid w:val="003030CE"/>
    <w:rsid w:val="00374874"/>
    <w:rsid w:val="00387056"/>
    <w:rsid w:val="003A3E75"/>
    <w:rsid w:val="003B6662"/>
    <w:rsid w:val="00520B96"/>
    <w:rsid w:val="005706C2"/>
    <w:rsid w:val="005925C7"/>
    <w:rsid w:val="005D26FD"/>
    <w:rsid w:val="0064355A"/>
    <w:rsid w:val="006B2F50"/>
    <w:rsid w:val="006B777F"/>
    <w:rsid w:val="007633E7"/>
    <w:rsid w:val="00797794"/>
    <w:rsid w:val="007A17A1"/>
    <w:rsid w:val="007D1174"/>
    <w:rsid w:val="007D6501"/>
    <w:rsid w:val="007F51DB"/>
    <w:rsid w:val="00852D0C"/>
    <w:rsid w:val="008C2F90"/>
    <w:rsid w:val="00997569"/>
    <w:rsid w:val="00A263EA"/>
    <w:rsid w:val="00AB3AF2"/>
    <w:rsid w:val="00B459B2"/>
    <w:rsid w:val="00C05506"/>
    <w:rsid w:val="00C10841"/>
    <w:rsid w:val="00C20D83"/>
    <w:rsid w:val="00DF4A0F"/>
    <w:rsid w:val="00E90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569"/>
    <w:rPr>
      <w:color w:val="0000FF"/>
      <w:u w:val="single"/>
    </w:rPr>
  </w:style>
  <w:style w:type="paragraph" w:styleId="ListParagraph">
    <w:name w:val="List Paragraph"/>
    <w:basedOn w:val="Normal"/>
    <w:uiPriority w:val="34"/>
    <w:qFormat/>
    <w:rsid w:val="00997569"/>
    <w:pPr>
      <w:ind w:left="720"/>
      <w:contextualSpacing/>
    </w:pPr>
  </w:style>
  <w:style w:type="character" w:customStyle="1" w:styleId="jpfdse">
    <w:name w:val="jpfdse"/>
    <w:basedOn w:val="DefaultParagraphFont"/>
    <w:rsid w:val="00997569"/>
  </w:style>
  <w:style w:type="paragraph" w:styleId="BalloonText">
    <w:name w:val="Balloon Text"/>
    <w:basedOn w:val="Normal"/>
    <w:link w:val="BalloonTextChar"/>
    <w:uiPriority w:val="99"/>
    <w:semiHidden/>
    <w:unhideWhenUsed/>
    <w:rsid w:val="00DF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0F"/>
    <w:rPr>
      <w:rFonts w:ascii="Tahoma" w:hAnsi="Tahoma" w:cs="Tahoma"/>
      <w:sz w:val="16"/>
      <w:szCs w:val="16"/>
    </w:rPr>
  </w:style>
  <w:style w:type="paragraph" w:styleId="NormalWeb">
    <w:name w:val="Normal (Web)"/>
    <w:basedOn w:val="Normal"/>
    <w:uiPriority w:val="99"/>
    <w:unhideWhenUsed/>
    <w:rsid w:val="00520B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569"/>
    <w:rPr>
      <w:color w:val="0000FF"/>
      <w:u w:val="single"/>
    </w:rPr>
  </w:style>
  <w:style w:type="paragraph" w:styleId="ListParagraph">
    <w:name w:val="List Paragraph"/>
    <w:basedOn w:val="Normal"/>
    <w:uiPriority w:val="34"/>
    <w:qFormat/>
    <w:rsid w:val="00997569"/>
    <w:pPr>
      <w:ind w:left="720"/>
      <w:contextualSpacing/>
    </w:pPr>
  </w:style>
  <w:style w:type="character" w:customStyle="1" w:styleId="jpfdse">
    <w:name w:val="jpfdse"/>
    <w:basedOn w:val="DefaultParagraphFont"/>
    <w:rsid w:val="00997569"/>
  </w:style>
  <w:style w:type="paragraph" w:styleId="BalloonText">
    <w:name w:val="Balloon Text"/>
    <w:basedOn w:val="Normal"/>
    <w:link w:val="BalloonTextChar"/>
    <w:uiPriority w:val="99"/>
    <w:semiHidden/>
    <w:unhideWhenUsed/>
    <w:rsid w:val="00DF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0F"/>
    <w:rPr>
      <w:rFonts w:ascii="Tahoma" w:hAnsi="Tahoma" w:cs="Tahoma"/>
      <w:sz w:val="16"/>
      <w:szCs w:val="16"/>
    </w:rPr>
  </w:style>
  <w:style w:type="paragraph" w:styleId="NormalWeb">
    <w:name w:val="Normal (Web)"/>
    <w:basedOn w:val="Normal"/>
    <w:uiPriority w:val="99"/>
    <w:unhideWhenUsed/>
    <w:rsid w:val="00520B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56226">
      <w:bodyDiv w:val="1"/>
      <w:marLeft w:val="0"/>
      <w:marRight w:val="0"/>
      <w:marTop w:val="0"/>
      <w:marBottom w:val="0"/>
      <w:divBdr>
        <w:top w:val="none" w:sz="0" w:space="0" w:color="auto"/>
        <w:left w:val="none" w:sz="0" w:space="0" w:color="auto"/>
        <w:bottom w:val="none" w:sz="0" w:space="0" w:color="auto"/>
        <w:right w:val="none" w:sz="0" w:space="0" w:color="auto"/>
      </w:divBdr>
    </w:div>
    <w:div w:id="262497474">
      <w:bodyDiv w:val="1"/>
      <w:marLeft w:val="0"/>
      <w:marRight w:val="0"/>
      <w:marTop w:val="0"/>
      <w:marBottom w:val="0"/>
      <w:divBdr>
        <w:top w:val="none" w:sz="0" w:space="0" w:color="auto"/>
        <w:left w:val="none" w:sz="0" w:space="0" w:color="auto"/>
        <w:bottom w:val="none" w:sz="0" w:space="0" w:color="auto"/>
        <w:right w:val="none" w:sz="0" w:space="0" w:color="auto"/>
      </w:divBdr>
    </w:div>
    <w:div w:id="1383942058">
      <w:bodyDiv w:val="1"/>
      <w:marLeft w:val="0"/>
      <w:marRight w:val="0"/>
      <w:marTop w:val="0"/>
      <w:marBottom w:val="0"/>
      <w:divBdr>
        <w:top w:val="none" w:sz="0" w:space="0" w:color="auto"/>
        <w:left w:val="none" w:sz="0" w:space="0" w:color="auto"/>
        <w:bottom w:val="none" w:sz="0" w:space="0" w:color="auto"/>
        <w:right w:val="none" w:sz="0" w:space="0" w:color="auto"/>
      </w:divBdr>
    </w:div>
    <w:div w:id="15050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alth_care_providers" TargetMode="External"/><Relationship Id="rId13" Type="http://schemas.openxmlformats.org/officeDocument/2006/relationships/hyperlink" Target="https://en.wikipedia.org/wiki/Medical_prescription" TargetMode="External"/><Relationship Id="rId18" Type="http://schemas.openxmlformats.org/officeDocument/2006/relationships/diagramColors" Target="diagrams/colors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s://en.wikipedia.org/wiki/Quality_of_life_(healthcare)" TargetMode="External"/><Relationship Id="rId12" Type="http://schemas.openxmlformats.org/officeDocument/2006/relationships/hyperlink" Target="https://en.wikipedia.org/wiki/List_of_nursing_specialties" TargetMode="External"/><Relationship Id="rId1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1.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en.wikipedia.org/wiki/Health_care" TargetMode="External"/><Relationship Id="rId11" Type="http://schemas.openxmlformats.org/officeDocument/2006/relationships/hyperlink" Target="https://en.wikipedia.org/wiki/Scope_of_practice" TargetMode="External"/><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hyperlink" Target="https://en.wikipedia.org/wiki/Nurse_education" TargetMode="Externa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hyperlink" Target="https://en.wikipedia.org/wiki/Nursing_theory" TargetMode="Externa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E59300-7C99-4B61-98A3-A0AFBFED8759}" type="doc">
      <dgm:prSet loTypeId="urn:microsoft.com/office/officeart/2011/layout/HexagonRadial" loCatId="cycle" qsTypeId="urn:microsoft.com/office/officeart/2005/8/quickstyle/simple2" qsCatId="simple" csTypeId="urn:microsoft.com/office/officeart/2005/8/colors/colorful4" csCatId="colorful" phldr="1"/>
      <dgm:spPr/>
      <dgm:t>
        <a:bodyPr/>
        <a:lstStyle/>
        <a:p>
          <a:endParaRPr lang="en-US"/>
        </a:p>
      </dgm:t>
    </dgm:pt>
    <dgm:pt modelId="{93F13A65-8908-4948-A189-3D4E9C8C78F4}">
      <dgm:prSet phldrT="[Text]"/>
      <dgm:spPr/>
      <dgm:t>
        <a:bodyPr/>
        <a:lstStyle/>
        <a:p>
          <a:r>
            <a:rPr lang="en-US">
              <a:solidFill>
                <a:srgbClr val="FF0000"/>
              </a:solidFill>
            </a:rPr>
            <a:t>TRENDS IN MIDWIFERY NURSING</a:t>
          </a:r>
        </a:p>
      </dgm:t>
    </dgm:pt>
    <dgm:pt modelId="{C2D0A39C-8D6E-4F6C-B9B2-ACD808A52B6C}" type="parTrans" cxnId="{9C261155-FFB9-4EF3-ACD8-F1DCD20C534E}">
      <dgm:prSet/>
      <dgm:spPr/>
      <dgm:t>
        <a:bodyPr/>
        <a:lstStyle/>
        <a:p>
          <a:endParaRPr lang="en-US"/>
        </a:p>
      </dgm:t>
    </dgm:pt>
    <dgm:pt modelId="{22E84D36-64B8-4D5D-B18B-1B4D4B769614}" type="sibTrans" cxnId="{9C261155-FFB9-4EF3-ACD8-F1DCD20C534E}">
      <dgm:prSet/>
      <dgm:spPr/>
      <dgm:t>
        <a:bodyPr/>
        <a:lstStyle/>
        <a:p>
          <a:endParaRPr lang="en-US"/>
        </a:p>
      </dgm:t>
    </dgm:pt>
    <dgm:pt modelId="{14E0A652-8E05-4125-9E74-B2941A337460}">
      <dgm:prSet phldrT="[Text]"/>
      <dgm:spPr/>
      <dgm:t>
        <a:bodyPr/>
        <a:lstStyle/>
        <a:p>
          <a:r>
            <a:rPr lang="en-US">
              <a:solidFill>
                <a:sysClr val="windowText" lastClr="000000"/>
              </a:solidFill>
            </a:rPr>
            <a:t>Economic Issues &amp; Trends</a:t>
          </a:r>
        </a:p>
      </dgm:t>
    </dgm:pt>
    <dgm:pt modelId="{8A130E3D-5E06-41AF-BB62-E341C7D0B5D8}" type="parTrans" cxnId="{B8E50F4F-FD20-4364-AD3A-4715193CEAFB}">
      <dgm:prSet/>
      <dgm:spPr/>
      <dgm:t>
        <a:bodyPr/>
        <a:lstStyle/>
        <a:p>
          <a:endParaRPr lang="en-US"/>
        </a:p>
      </dgm:t>
    </dgm:pt>
    <dgm:pt modelId="{D077D5A2-4B03-4508-8370-EDFBDAD0016F}" type="sibTrans" cxnId="{B8E50F4F-FD20-4364-AD3A-4715193CEAFB}">
      <dgm:prSet/>
      <dgm:spPr/>
      <dgm:t>
        <a:bodyPr/>
        <a:lstStyle/>
        <a:p>
          <a:endParaRPr lang="en-US"/>
        </a:p>
      </dgm:t>
    </dgm:pt>
    <dgm:pt modelId="{35F41B45-E08A-4CB2-9B4A-C8D96195C313}">
      <dgm:prSet phldrT="[Text]"/>
      <dgm:spPr/>
      <dgm:t>
        <a:bodyPr/>
        <a:lstStyle/>
        <a:p>
          <a:r>
            <a:rPr lang="en-US">
              <a:solidFill>
                <a:sysClr val="windowText" lastClr="000000"/>
              </a:solidFill>
            </a:rPr>
            <a:t>Trends Related To Technology</a:t>
          </a:r>
        </a:p>
      </dgm:t>
    </dgm:pt>
    <dgm:pt modelId="{37880F34-D2C9-4D37-A807-6E746EAE2022}" type="parTrans" cxnId="{BDAF7B27-00C6-4677-95CC-B3C00D0368F7}">
      <dgm:prSet/>
      <dgm:spPr/>
      <dgm:t>
        <a:bodyPr/>
        <a:lstStyle/>
        <a:p>
          <a:endParaRPr lang="en-US"/>
        </a:p>
      </dgm:t>
    </dgm:pt>
    <dgm:pt modelId="{5E01FD64-7142-47B7-9123-B5BF03AD91B3}" type="sibTrans" cxnId="{BDAF7B27-00C6-4677-95CC-B3C00D0368F7}">
      <dgm:prSet/>
      <dgm:spPr/>
      <dgm:t>
        <a:bodyPr/>
        <a:lstStyle/>
        <a:p>
          <a:endParaRPr lang="en-US"/>
        </a:p>
      </dgm:t>
    </dgm:pt>
    <dgm:pt modelId="{BB064889-24AF-41EB-9181-74455800439E}">
      <dgm:prSet phldrT="[Text]"/>
      <dgm:spPr/>
      <dgm:t>
        <a:bodyPr/>
        <a:lstStyle/>
        <a:p>
          <a:r>
            <a:rPr lang="en-US">
              <a:solidFill>
                <a:sysClr val="windowText" lastClr="000000"/>
              </a:solidFill>
            </a:rPr>
            <a:t>Demographic Issues &amp; Trends</a:t>
          </a:r>
        </a:p>
      </dgm:t>
    </dgm:pt>
    <dgm:pt modelId="{123413FC-CD07-443A-9C38-68A091AD22CA}" type="parTrans" cxnId="{62E671BC-B2AC-4FBC-9A80-DFBBC7113D3A}">
      <dgm:prSet/>
      <dgm:spPr/>
      <dgm:t>
        <a:bodyPr/>
        <a:lstStyle/>
        <a:p>
          <a:endParaRPr lang="en-US"/>
        </a:p>
      </dgm:t>
    </dgm:pt>
    <dgm:pt modelId="{F57C5868-8233-4B2B-9DB0-61EF428E64B7}" type="sibTrans" cxnId="{62E671BC-B2AC-4FBC-9A80-DFBBC7113D3A}">
      <dgm:prSet/>
      <dgm:spPr/>
      <dgm:t>
        <a:bodyPr/>
        <a:lstStyle/>
        <a:p>
          <a:endParaRPr lang="en-US"/>
        </a:p>
      </dgm:t>
    </dgm:pt>
    <dgm:pt modelId="{2AB2B528-410C-47FC-ABE1-79C9630885C1}">
      <dgm:prSet phldrT="[Text]"/>
      <dgm:spPr/>
      <dgm:t>
        <a:bodyPr/>
        <a:lstStyle/>
        <a:p>
          <a:r>
            <a:rPr lang="en-US">
              <a:solidFill>
                <a:sysClr val="windowText" lastClr="000000"/>
              </a:solidFill>
            </a:rPr>
            <a:t>Trends In Health Care Settings</a:t>
          </a:r>
        </a:p>
      </dgm:t>
    </dgm:pt>
    <dgm:pt modelId="{86E57545-C4D6-4818-B2B7-913BEE6E3E96}" type="parTrans" cxnId="{64D4983B-A54A-4103-9CEB-F9DA52325D16}">
      <dgm:prSet/>
      <dgm:spPr/>
      <dgm:t>
        <a:bodyPr/>
        <a:lstStyle/>
        <a:p>
          <a:endParaRPr lang="en-US"/>
        </a:p>
      </dgm:t>
    </dgm:pt>
    <dgm:pt modelId="{096CF1D7-5BFA-412E-B401-3500D4D105D2}" type="sibTrans" cxnId="{64D4983B-A54A-4103-9CEB-F9DA52325D16}">
      <dgm:prSet/>
      <dgm:spPr/>
      <dgm:t>
        <a:bodyPr/>
        <a:lstStyle/>
        <a:p>
          <a:endParaRPr lang="en-US"/>
        </a:p>
      </dgm:t>
    </dgm:pt>
    <dgm:pt modelId="{F5B5C70F-6048-419A-BA08-1B6A8F7BBB03}">
      <dgm:prSet phldrT="[Text]"/>
      <dgm:spPr/>
      <dgm:t>
        <a:bodyPr/>
        <a:lstStyle/>
        <a:p>
          <a:r>
            <a:rPr lang="en-US">
              <a:solidFill>
                <a:sysClr val="windowText" lastClr="000000"/>
              </a:solidFill>
            </a:rPr>
            <a:t>Trends Of Patient Involvements</a:t>
          </a:r>
        </a:p>
      </dgm:t>
    </dgm:pt>
    <dgm:pt modelId="{4C9AA272-1EF4-4FD0-880A-002139EDE744}" type="parTrans" cxnId="{B3F33CF2-6DE3-439B-A3BE-94F862BC7F63}">
      <dgm:prSet/>
      <dgm:spPr/>
      <dgm:t>
        <a:bodyPr/>
        <a:lstStyle/>
        <a:p>
          <a:endParaRPr lang="en-US"/>
        </a:p>
      </dgm:t>
    </dgm:pt>
    <dgm:pt modelId="{E5725EA5-AA3B-4040-B800-07077529C4BD}" type="sibTrans" cxnId="{B3F33CF2-6DE3-439B-A3BE-94F862BC7F63}">
      <dgm:prSet/>
      <dgm:spPr/>
      <dgm:t>
        <a:bodyPr/>
        <a:lstStyle/>
        <a:p>
          <a:endParaRPr lang="en-US"/>
        </a:p>
      </dgm:t>
    </dgm:pt>
    <dgm:pt modelId="{11EB71E6-EA6E-4DB1-9CF5-783FAEAF4B6A}">
      <dgm:prSet phldrT="[Text]"/>
      <dgm:spPr/>
      <dgm:t>
        <a:bodyPr/>
        <a:lstStyle/>
        <a:p>
          <a:r>
            <a:rPr lang="en-US">
              <a:solidFill>
                <a:sysClr val="windowText" lastClr="000000"/>
              </a:solidFill>
            </a:rPr>
            <a:t>Other Trends</a:t>
          </a:r>
        </a:p>
      </dgm:t>
    </dgm:pt>
    <dgm:pt modelId="{51B2198F-33F7-4DD3-82EB-EB975B99AA70}" type="parTrans" cxnId="{CE8C22F3-BE75-46B6-A521-B3C7B5411ABA}">
      <dgm:prSet/>
      <dgm:spPr/>
      <dgm:t>
        <a:bodyPr/>
        <a:lstStyle/>
        <a:p>
          <a:endParaRPr lang="en-US"/>
        </a:p>
      </dgm:t>
    </dgm:pt>
    <dgm:pt modelId="{945E4715-0CF0-4257-A091-ACB14FF5F26E}" type="sibTrans" cxnId="{CE8C22F3-BE75-46B6-A521-B3C7B5411ABA}">
      <dgm:prSet/>
      <dgm:spPr/>
      <dgm:t>
        <a:bodyPr/>
        <a:lstStyle/>
        <a:p>
          <a:endParaRPr lang="en-US"/>
        </a:p>
      </dgm:t>
    </dgm:pt>
    <dgm:pt modelId="{7ED21668-3E39-4211-845A-5B2640759284}" type="pres">
      <dgm:prSet presAssocID="{E2E59300-7C99-4B61-98A3-A0AFBFED8759}" presName="Name0" presStyleCnt="0">
        <dgm:presLayoutVars>
          <dgm:chMax val="1"/>
          <dgm:chPref val="1"/>
          <dgm:dir/>
          <dgm:animOne val="branch"/>
          <dgm:animLvl val="lvl"/>
        </dgm:presLayoutVars>
      </dgm:prSet>
      <dgm:spPr/>
      <dgm:t>
        <a:bodyPr/>
        <a:lstStyle/>
        <a:p>
          <a:endParaRPr lang="en-US"/>
        </a:p>
      </dgm:t>
    </dgm:pt>
    <dgm:pt modelId="{44D34196-81DA-4856-AF28-A4044D82F790}" type="pres">
      <dgm:prSet presAssocID="{93F13A65-8908-4948-A189-3D4E9C8C78F4}" presName="Parent" presStyleLbl="node0" presStyleIdx="0" presStyleCnt="1">
        <dgm:presLayoutVars>
          <dgm:chMax val="6"/>
          <dgm:chPref val="6"/>
        </dgm:presLayoutVars>
      </dgm:prSet>
      <dgm:spPr/>
      <dgm:t>
        <a:bodyPr/>
        <a:lstStyle/>
        <a:p>
          <a:endParaRPr lang="en-US"/>
        </a:p>
      </dgm:t>
    </dgm:pt>
    <dgm:pt modelId="{44890D83-88A6-4032-939B-CEE50CEE00DC}" type="pres">
      <dgm:prSet presAssocID="{14E0A652-8E05-4125-9E74-B2941A337460}" presName="Accent1" presStyleCnt="0"/>
      <dgm:spPr/>
    </dgm:pt>
    <dgm:pt modelId="{A67C7514-8C24-484D-996F-01A56C2E0AAB}" type="pres">
      <dgm:prSet presAssocID="{14E0A652-8E05-4125-9E74-B2941A337460}" presName="Accent" presStyleLbl="bgShp" presStyleIdx="0" presStyleCnt="6"/>
      <dgm:spPr/>
    </dgm:pt>
    <dgm:pt modelId="{E782EEBB-E056-4A62-A901-644986B7D5D2}" type="pres">
      <dgm:prSet presAssocID="{14E0A652-8E05-4125-9E74-B2941A337460}" presName="Child1" presStyleLbl="node1" presStyleIdx="0" presStyleCnt="6">
        <dgm:presLayoutVars>
          <dgm:chMax val="0"/>
          <dgm:chPref val="0"/>
          <dgm:bulletEnabled val="1"/>
        </dgm:presLayoutVars>
      </dgm:prSet>
      <dgm:spPr/>
      <dgm:t>
        <a:bodyPr/>
        <a:lstStyle/>
        <a:p>
          <a:endParaRPr lang="en-US"/>
        </a:p>
      </dgm:t>
    </dgm:pt>
    <dgm:pt modelId="{1396202F-BB50-43D2-AA5B-6636CD762D05}" type="pres">
      <dgm:prSet presAssocID="{35F41B45-E08A-4CB2-9B4A-C8D96195C313}" presName="Accent2" presStyleCnt="0"/>
      <dgm:spPr/>
    </dgm:pt>
    <dgm:pt modelId="{1154543E-C699-42CC-9EB6-41875AC9CBFA}" type="pres">
      <dgm:prSet presAssocID="{35F41B45-E08A-4CB2-9B4A-C8D96195C313}" presName="Accent" presStyleLbl="bgShp" presStyleIdx="1" presStyleCnt="6"/>
      <dgm:spPr/>
    </dgm:pt>
    <dgm:pt modelId="{6E464BB6-A91F-4301-9702-00E6E09FA151}" type="pres">
      <dgm:prSet presAssocID="{35F41B45-E08A-4CB2-9B4A-C8D96195C313}" presName="Child2" presStyleLbl="node1" presStyleIdx="1" presStyleCnt="6">
        <dgm:presLayoutVars>
          <dgm:chMax val="0"/>
          <dgm:chPref val="0"/>
          <dgm:bulletEnabled val="1"/>
        </dgm:presLayoutVars>
      </dgm:prSet>
      <dgm:spPr/>
      <dgm:t>
        <a:bodyPr/>
        <a:lstStyle/>
        <a:p>
          <a:endParaRPr lang="en-US"/>
        </a:p>
      </dgm:t>
    </dgm:pt>
    <dgm:pt modelId="{5CD96EB1-5E3A-4988-A983-F4920B05A6ED}" type="pres">
      <dgm:prSet presAssocID="{BB064889-24AF-41EB-9181-74455800439E}" presName="Accent3" presStyleCnt="0"/>
      <dgm:spPr/>
    </dgm:pt>
    <dgm:pt modelId="{203C9189-A120-4267-8104-819DC95D9327}" type="pres">
      <dgm:prSet presAssocID="{BB064889-24AF-41EB-9181-74455800439E}" presName="Accent" presStyleLbl="bgShp" presStyleIdx="2" presStyleCnt="6"/>
      <dgm:spPr/>
    </dgm:pt>
    <dgm:pt modelId="{588DBB16-42D1-44E1-A896-EF14D959E770}" type="pres">
      <dgm:prSet presAssocID="{BB064889-24AF-41EB-9181-74455800439E}" presName="Child3" presStyleLbl="node1" presStyleIdx="2" presStyleCnt="6">
        <dgm:presLayoutVars>
          <dgm:chMax val="0"/>
          <dgm:chPref val="0"/>
          <dgm:bulletEnabled val="1"/>
        </dgm:presLayoutVars>
      </dgm:prSet>
      <dgm:spPr/>
      <dgm:t>
        <a:bodyPr/>
        <a:lstStyle/>
        <a:p>
          <a:endParaRPr lang="en-US"/>
        </a:p>
      </dgm:t>
    </dgm:pt>
    <dgm:pt modelId="{49B5FBFA-9677-418B-9547-428633086744}" type="pres">
      <dgm:prSet presAssocID="{2AB2B528-410C-47FC-ABE1-79C9630885C1}" presName="Accent4" presStyleCnt="0"/>
      <dgm:spPr/>
    </dgm:pt>
    <dgm:pt modelId="{998F39A4-F879-4C9C-B06F-64825AB5F90A}" type="pres">
      <dgm:prSet presAssocID="{2AB2B528-410C-47FC-ABE1-79C9630885C1}" presName="Accent" presStyleLbl="bgShp" presStyleIdx="3" presStyleCnt="6"/>
      <dgm:spPr/>
    </dgm:pt>
    <dgm:pt modelId="{EAE96AF7-2316-48AC-B36E-E4608C9102DE}" type="pres">
      <dgm:prSet presAssocID="{2AB2B528-410C-47FC-ABE1-79C9630885C1}" presName="Child4" presStyleLbl="node1" presStyleIdx="3" presStyleCnt="6">
        <dgm:presLayoutVars>
          <dgm:chMax val="0"/>
          <dgm:chPref val="0"/>
          <dgm:bulletEnabled val="1"/>
        </dgm:presLayoutVars>
      </dgm:prSet>
      <dgm:spPr/>
      <dgm:t>
        <a:bodyPr/>
        <a:lstStyle/>
        <a:p>
          <a:endParaRPr lang="en-US"/>
        </a:p>
      </dgm:t>
    </dgm:pt>
    <dgm:pt modelId="{E03BC388-0A71-4640-BECE-AA1E607028FE}" type="pres">
      <dgm:prSet presAssocID="{F5B5C70F-6048-419A-BA08-1B6A8F7BBB03}" presName="Accent5" presStyleCnt="0"/>
      <dgm:spPr/>
    </dgm:pt>
    <dgm:pt modelId="{2EBE57C7-E03B-4739-A96E-124184DD93EC}" type="pres">
      <dgm:prSet presAssocID="{F5B5C70F-6048-419A-BA08-1B6A8F7BBB03}" presName="Accent" presStyleLbl="bgShp" presStyleIdx="4" presStyleCnt="6"/>
      <dgm:spPr/>
    </dgm:pt>
    <dgm:pt modelId="{810F5F03-190C-49E1-A0D4-003B4113DC6F}" type="pres">
      <dgm:prSet presAssocID="{F5B5C70F-6048-419A-BA08-1B6A8F7BBB03}" presName="Child5" presStyleLbl="node1" presStyleIdx="4" presStyleCnt="6">
        <dgm:presLayoutVars>
          <dgm:chMax val="0"/>
          <dgm:chPref val="0"/>
          <dgm:bulletEnabled val="1"/>
        </dgm:presLayoutVars>
      </dgm:prSet>
      <dgm:spPr/>
      <dgm:t>
        <a:bodyPr/>
        <a:lstStyle/>
        <a:p>
          <a:endParaRPr lang="en-US"/>
        </a:p>
      </dgm:t>
    </dgm:pt>
    <dgm:pt modelId="{BA5EAA9E-508F-4C1F-B6F0-6E964E92A9BF}" type="pres">
      <dgm:prSet presAssocID="{11EB71E6-EA6E-4DB1-9CF5-783FAEAF4B6A}" presName="Accent6" presStyleCnt="0"/>
      <dgm:spPr/>
    </dgm:pt>
    <dgm:pt modelId="{04317ACC-A4BC-45B6-B3D1-A32753359F5B}" type="pres">
      <dgm:prSet presAssocID="{11EB71E6-EA6E-4DB1-9CF5-783FAEAF4B6A}" presName="Accent" presStyleLbl="bgShp" presStyleIdx="5" presStyleCnt="6"/>
      <dgm:spPr/>
    </dgm:pt>
    <dgm:pt modelId="{783ACC4E-EBB5-4E35-A0A2-F23DFD01CC21}" type="pres">
      <dgm:prSet presAssocID="{11EB71E6-EA6E-4DB1-9CF5-783FAEAF4B6A}" presName="Child6" presStyleLbl="node1" presStyleIdx="5" presStyleCnt="6">
        <dgm:presLayoutVars>
          <dgm:chMax val="0"/>
          <dgm:chPref val="0"/>
          <dgm:bulletEnabled val="1"/>
        </dgm:presLayoutVars>
      </dgm:prSet>
      <dgm:spPr/>
      <dgm:t>
        <a:bodyPr/>
        <a:lstStyle/>
        <a:p>
          <a:endParaRPr lang="en-US"/>
        </a:p>
      </dgm:t>
    </dgm:pt>
  </dgm:ptLst>
  <dgm:cxnLst>
    <dgm:cxn modelId="{23CFF49B-4109-49D3-93FD-D4212EFA9C12}" type="presOf" srcId="{35F41B45-E08A-4CB2-9B4A-C8D96195C313}" destId="{6E464BB6-A91F-4301-9702-00E6E09FA151}" srcOrd="0" destOrd="0" presId="urn:microsoft.com/office/officeart/2011/layout/HexagonRadial"/>
    <dgm:cxn modelId="{9430323F-30E2-45D3-B0C0-12FE83278C99}" type="presOf" srcId="{11EB71E6-EA6E-4DB1-9CF5-783FAEAF4B6A}" destId="{783ACC4E-EBB5-4E35-A0A2-F23DFD01CC21}" srcOrd="0" destOrd="0" presId="urn:microsoft.com/office/officeart/2011/layout/HexagonRadial"/>
    <dgm:cxn modelId="{B3F33CF2-6DE3-439B-A3BE-94F862BC7F63}" srcId="{93F13A65-8908-4948-A189-3D4E9C8C78F4}" destId="{F5B5C70F-6048-419A-BA08-1B6A8F7BBB03}" srcOrd="4" destOrd="0" parTransId="{4C9AA272-1EF4-4FD0-880A-002139EDE744}" sibTransId="{E5725EA5-AA3B-4040-B800-07077529C4BD}"/>
    <dgm:cxn modelId="{B8E50F4F-FD20-4364-AD3A-4715193CEAFB}" srcId="{93F13A65-8908-4948-A189-3D4E9C8C78F4}" destId="{14E0A652-8E05-4125-9E74-B2941A337460}" srcOrd="0" destOrd="0" parTransId="{8A130E3D-5E06-41AF-BB62-E341C7D0B5D8}" sibTransId="{D077D5A2-4B03-4508-8370-EDFBDAD0016F}"/>
    <dgm:cxn modelId="{62E671BC-B2AC-4FBC-9A80-DFBBC7113D3A}" srcId="{93F13A65-8908-4948-A189-3D4E9C8C78F4}" destId="{BB064889-24AF-41EB-9181-74455800439E}" srcOrd="2" destOrd="0" parTransId="{123413FC-CD07-443A-9C38-68A091AD22CA}" sibTransId="{F57C5868-8233-4B2B-9DB0-61EF428E64B7}"/>
    <dgm:cxn modelId="{BDAF7B27-00C6-4677-95CC-B3C00D0368F7}" srcId="{93F13A65-8908-4948-A189-3D4E9C8C78F4}" destId="{35F41B45-E08A-4CB2-9B4A-C8D96195C313}" srcOrd="1" destOrd="0" parTransId="{37880F34-D2C9-4D37-A807-6E746EAE2022}" sibTransId="{5E01FD64-7142-47B7-9123-B5BF03AD91B3}"/>
    <dgm:cxn modelId="{4ABD5AA1-5CD2-48C3-B8D0-2B1CF05B3E20}" type="presOf" srcId="{93F13A65-8908-4948-A189-3D4E9C8C78F4}" destId="{44D34196-81DA-4856-AF28-A4044D82F790}" srcOrd="0" destOrd="0" presId="urn:microsoft.com/office/officeart/2011/layout/HexagonRadial"/>
    <dgm:cxn modelId="{70374CF3-23F3-4E4E-B999-CE4714A606B5}" type="presOf" srcId="{14E0A652-8E05-4125-9E74-B2941A337460}" destId="{E782EEBB-E056-4A62-A901-644986B7D5D2}" srcOrd="0" destOrd="0" presId="urn:microsoft.com/office/officeart/2011/layout/HexagonRadial"/>
    <dgm:cxn modelId="{64D4983B-A54A-4103-9CEB-F9DA52325D16}" srcId="{93F13A65-8908-4948-A189-3D4E9C8C78F4}" destId="{2AB2B528-410C-47FC-ABE1-79C9630885C1}" srcOrd="3" destOrd="0" parTransId="{86E57545-C4D6-4818-B2B7-913BEE6E3E96}" sibTransId="{096CF1D7-5BFA-412E-B401-3500D4D105D2}"/>
    <dgm:cxn modelId="{C4567814-FEBE-425A-99D9-55CBD3DF9227}" type="presOf" srcId="{2AB2B528-410C-47FC-ABE1-79C9630885C1}" destId="{EAE96AF7-2316-48AC-B36E-E4608C9102DE}" srcOrd="0" destOrd="0" presId="urn:microsoft.com/office/officeart/2011/layout/HexagonRadial"/>
    <dgm:cxn modelId="{49700DB7-825D-4C29-9E62-51997248B0DF}" type="presOf" srcId="{BB064889-24AF-41EB-9181-74455800439E}" destId="{588DBB16-42D1-44E1-A896-EF14D959E770}" srcOrd="0" destOrd="0" presId="urn:microsoft.com/office/officeart/2011/layout/HexagonRadial"/>
    <dgm:cxn modelId="{23F9A61F-C243-4248-8B81-1AB1E7B7C92C}" type="presOf" srcId="{E2E59300-7C99-4B61-98A3-A0AFBFED8759}" destId="{7ED21668-3E39-4211-845A-5B2640759284}" srcOrd="0" destOrd="0" presId="urn:microsoft.com/office/officeart/2011/layout/HexagonRadial"/>
    <dgm:cxn modelId="{9C261155-FFB9-4EF3-ACD8-F1DCD20C534E}" srcId="{E2E59300-7C99-4B61-98A3-A0AFBFED8759}" destId="{93F13A65-8908-4948-A189-3D4E9C8C78F4}" srcOrd="0" destOrd="0" parTransId="{C2D0A39C-8D6E-4F6C-B9B2-ACD808A52B6C}" sibTransId="{22E84D36-64B8-4D5D-B18B-1B4D4B769614}"/>
    <dgm:cxn modelId="{CE8C22F3-BE75-46B6-A521-B3C7B5411ABA}" srcId="{93F13A65-8908-4948-A189-3D4E9C8C78F4}" destId="{11EB71E6-EA6E-4DB1-9CF5-783FAEAF4B6A}" srcOrd="5" destOrd="0" parTransId="{51B2198F-33F7-4DD3-82EB-EB975B99AA70}" sibTransId="{945E4715-0CF0-4257-A091-ACB14FF5F26E}"/>
    <dgm:cxn modelId="{0E429813-3B76-4A0F-ADB1-0FCB949254CF}" type="presOf" srcId="{F5B5C70F-6048-419A-BA08-1B6A8F7BBB03}" destId="{810F5F03-190C-49E1-A0D4-003B4113DC6F}" srcOrd="0" destOrd="0" presId="urn:microsoft.com/office/officeart/2011/layout/HexagonRadial"/>
    <dgm:cxn modelId="{29547865-16F3-4168-BF04-C8AD971057BE}" type="presParOf" srcId="{7ED21668-3E39-4211-845A-5B2640759284}" destId="{44D34196-81DA-4856-AF28-A4044D82F790}" srcOrd="0" destOrd="0" presId="urn:microsoft.com/office/officeart/2011/layout/HexagonRadial"/>
    <dgm:cxn modelId="{D5797923-AAEC-4CC1-B9B5-79D2C02AAA2D}" type="presParOf" srcId="{7ED21668-3E39-4211-845A-5B2640759284}" destId="{44890D83-88A6-4032-939B-CEE50CEE00DC}" srcOrd="1" destOrd="0" presId="urn:microsoft.com/office/officeart/2011/layout/HexagonRadial"/>
    <dgm:cxn modelId="{E1099184-3671-4AC1-ACEE-9AA46463AB92}" type="presParOf" srcId="{44890D83-88A6-4032-939B-CEE50CEE00DC}" destId="{A67C7514-8C24-484D-996F-01A56C2E0AAB}" srcOrd="0" destOrd="0" presId="urn:microsoft.com/office/officeart/2011/layout/HexagonRadial"/>
    <dgm:cxn modelId="{1B2D64B8-9827-45B3-AA42-0AC673E0F3F0}" type="presParOf" srcId="{7ED21668-3E39-4211-845A-5B2640759284}" destId="{E782EEBB-E056-4A62-A901-644986B7D5D2}" srcOrd="2" destOrd="0" presId="urn:microsoft.com/office/officeart/2011/layout/HexagonRadial"/>
    <dgm:cxn modelId="{8ED7B9A9-6F7A-4FA5-8FE4-288EC1C4E87D}" type="presParOf" srcId="{7ED21668-3E39-4211-845A-5B2640759284}" destId="{1396202F-BB50-43D2-AA5B-6636CD762D05}" srcOrd="3" destOrd="0" presId="urn:microsoft.com/office/officeart/2011/layout/HexagonRadial"/>
    <dgm:cxn modelId="{CAD91563-9F1E-4547-8527-CAD606AC4F4D}" type="presParOf" srcId="{1396202F-BB50-43D2-AA5B-6636CD762D05}" destId="{1154543E-C699-42CC-9EB6-41875AC9CBFA}" srcOrd="0" destOrd="0" presId="urn:microsoft.com/office/officeart/2011/layout/HexagonRadial"/>
    <dgm:cxn modelId="{4D3B7608-A645-4CE5-92F6-BAD85AA8D2D9}" type="presParOf" srcId="{7ED21668-3E39-4211-845A-5B2640759284}" destId="{6E464BB6-A91F-4301-9702-00E6E09FA151}" srcOrd="4" destOrd="0" presId="urn:microsoft.com/office/officeart/2011/layout/HexagonRadial"/>
    <dgm:cxn modelId="{D5F34B55-4999-4A63-8A6F-85E2448B9838}" type="presParOf" srcId="{7ED21668-3E39-4211-845A-5B2640759284}" destId="{5CD96EB1-5E3A-4988-A983-F4920B05A6ED}" srcOrd="5" destOrd="0" presId="urn:microsoft.com/office/officeart/2011/layout/HexagonRadial"/>
    <dgm:cxn modelId="{A39A8356-53FA-4A79-9C24-A45507819A34}" type="presParOf" srcId="{5CD96EB1-5E3A-4988-A983-F4920B05A6ED}" destId="{203C9189-A120-4267-8104-819DC95D9327}" srcOrd="0" destOrd="0" presId="urn:microsoft.com/office/officeart/2011/layout/HexagonRadial"/>
    <dgm:cxn modelId="{36A64341-F4F6-45D1-A0F1-2A5D48F39218}" type="presParOf" srcId="{7ED21668-3E39-4211-845A-5B2640759284}" destId="{588DBB16-42D1-44E1-A896-EF14D959E770}" srcOrd="6" destOrd="0" presId="urn:microsoft.com/office/officeart/2011/layout/HexagonRadial"/>
    <dgm:cxn modelId="{91F6A4C1-0CAD-47C4-BA99-EF79671DD9F6}" type="presParOf" srcId="{7ED21668-3E39-4211-845A-5B2640759284}" destId="{49B5FBFA-9677-418B-9547-428633086744}" srcOrd="7" destOrd="0" presId="urn:microsoft.com/office/officeart/2011/layout/HexagonRadial"/>
    <dgm:cxn modelId="{EB203455-AA96-432E-B068-039CCA0235BC}" type="presParOf" srcId="{49B5FBFA-9677-418B-9547-428633086744}" destId="{998F39A4-F879-4C9C-B06F-64825AB5F90A}" srcOrd="0" destOrd="0" presId="urn:microsoft.com/office/officeart/2011/layout/HexagonRadial"/>
    <dgm:cxn modelId="{1DAE814E-79E4-4CEF-AE4E-812A7732F7C6}" type="presParOf" srcId="{7ED21668-3E39-4211-845A-5B2640759284}" destId="{EAE96AF7-2316-48AC-B36E-E4608C9102DE}" srcOrd="8" destOrd="0" presId="urn:microsoft.com/office/officeart/2011/layout/HexagonRadial"/>
    <dgm:cxn modelId="{92C63468-F331-4E5A-815F-998482742676}" type="presParOf" srcId="{7ED21668-3E39-4211-845A-5B2640759284}" destId="{E03BC388-0A71-4640-BECE-AA1E607028FE}" srcOrd="9" destOrd="0" presId="urn:microsoft.com/office/officeart/2011/layout/HexagonRadial"/>
    <dgm:cxn modelId="{78A44A13-8485-4BA1-BEEA-A97FCD3DF337}" type="presParOf" srcId="{E03BC388-0A71-4640-BECE-AA1E607028FE}" destId="{2EBE57C7-E03B-4739-A96E-124184DD93EC}" srcOrd="0" destOrd="0" presId="urn:microsoft.com/office/officeart/2011/layout/HexagonRadial"/>
    <dgm:cxn modelId="{698C3FFD-309E-4460-BC70-809CD7E450AA}" type="presParOf" srcId="{7ED21668-3E39-4211-845A-5B2640759284}" destId="{810F5F03-190C-49E1-A0D4-003B4113DC6F}" srcOrd="10" destOrd="0" presId="urn:microsoft.com/office/officeart/2011/layout/HexagonRadial"/>
    <dgm:cxn modelId="{C8CFE591-1B78-4D2F-AA88-F02419B46795}" type="presParOf" srcId="{7ED21668-3E39-4211-845A-5B2640759284}" destId="{BA5EAA9E-508F-4C1F-B6F0-6E964E92A9BF}" srcOrd="11" destOrd="0" presId="urn:microsoft.com/office/officeart/2011/layout/HexagonRadial"/>
    <dgm:cxn modelId="{915B98AA-2FB8-4C3F-9AAB-5D493B6FEDDC}" type="presParOf" srcId="{BA5EAA9E-508F-4C1F-B6F0-6E964E92A9BF}" destId="{04317ACC-A4BC-45B6-B3D1-A32753359F5B}" srcOrd="0" destOrd="0" presId="urn:microsoft.com/office/officeart/2011/layout/HexagonRadial"/>
    <dgm:cxn modelId="{41316D66-71A3-4F11-973D-9C2C274A7B65}" type="presParOf" srcId="{7ED21668-3E39-4211-845A-5B2640759284}" destId="{783ACC4E-EBB5-4E35-A0A2-F23DFD01CC21}" srcOrd="12" destOrd="0" presId="urn:microsoft.com/office/officeart/2011/layout/HexagonRadial"/>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34196-81DA-4856-AF28-A4044D82F790}">
      <dsp:nvSpPr>
        <dsp:cNvPr id="0" name=""/>
        <dsp:cNvSpPr/>
      </dsp:nvSpPr>
      <dsp:spPr>
        <a:xfrm>
          <a:off x="2049682" y="1158432"/>
          <a:ext cx="1472417" cy="1273701"/>
        </a:xfrm>
        <a:prstGeom prst="hexagon">
          <a:avLst>
            <a:gd name="adj" fmla="val 28570"/>
            <a:gd name="vf" fmla="val 11547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rgbClr val="FF0000"/>
              </a:solidFill>
            </a:rPr>
            <a:t>TRENDS IN MIDWIFERY NURSING</a:t>
          </a:r>
        </a:p>
      </dsp:txBody>
      <dsp:txXfrm>
        <a:off x="2293682" y="1369502"/>
        <a:ext cx="984417" cy="851561"/>
      </dsp:txXfrm>
    </dsp:sp>
    <dsp:sp modelId="{1154543E-C699-42CC-9EB6-41875AC9CBFA}">
      <dsp:nvSpPr>
        <dsp:cNvPr id="0" name=""/>
        <dsp:cNvSpPr/>
      </dsp:nvSpPr>
      <dsp:spPr>
        <a:xfrm>
          <a:off x="2971698" y="549052"/>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82EEBB-E056-4A62-A901-644986B7D5D2}">
      <dsp:nvSpPr>
        <dsp:cNvPr id="0" name=""/>
        <dsp:cNvSpPr/>
      </dsp:nvSpPr>
      <dsp:spPr>
        <a:xfrm>
          <a:off x="2185313" y="0"/>
          <a:ext cx="1206636" cy="1043881"/>
        </a:xfrm>
        <a:prstGeom prst="hexagon">
          <a:avLst>
            <a:gd name="adj" fmla="val 28570"/>
            <a:gd name="vf" fmla="val 11547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Economic Issues &amp; Trends</a:t>
          </a:r>
        </a:p>
      </dsp:txBody>
      <dsp:txXfrm>
        <a:off x="2385278" y="172993"/>
        <a:ext cx="806706" cy="697895"/>
      </dsp:txXfrm>
    </dsp:sp>
    <dsp:sp modelId="{203C9189-A120-4267-8104-819DC95D9327}">
      <dsp:nvSpPr>
        <dsp:cNvPr id="0" name=""/>
        <dsp:cNvSpPr/>
      </dsp:nvSpPr>
      <dsp:spPr>
        <a:xfrm>
          <a:off x="3620055" y="1443910"/>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E464BB6-A91F-4301-9702-00E6E09FA151}">
      <dsp:nvSpPr>
        <dsp:cNvPr id="0" name=""/>
        <dsp:cNvSpPr/>
      </dsp:nvSpPr>
      <dsp:spPr>
        <a:xfrm>
          <a:off x="3291938" y="642057"/>
          <a:ext cx="1206636" cy="1043881"/>
        </a:xfrm>
        <a:prstGeom prst="hexagon">
          <a:avLst>
            <a:gd name="adj" fmla="val 28570"/>
            <a:gd name="vf" fmla="val 115470"/>
          </a:avLst>
        </a:prstGeom>
        <a:solidFill>
          <a:schemeClr val="accent4">
            <a:hueOff val="-892954"/>
            <a:satOff val="5380"/>
            <a:lumOff val="43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Related To Technology</a:t>
          </a:r>
        </a:p>
      </dsp:txBody>
      <dsp:txXfrm>
        <a:off x="3491903" y="815050"/>
        <a:ext cx="806706" cy="697895"/>
      </dsp:txXfrm>
    </dsp:sp>
    <dsp:sp modelId="{998F39A4-F879-4C9C-B06F-64825AB5F90A}">
      <dsp:nvSpPr>
        <dsp:cNvPr id="0" name=""/>
        <dsp:cNvSpPr/>
      </dsp:nvSpPr>
      <dsp:spPr>
        <a:xfrm>
          <a:off x="3169665" y="2454038"/>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88DBB16-42D1-44E1-A896-EF14D959E770}">
      <dsp:nvSpPr>
        <dsp:cNvPr id="0" name=""/>
        <dsp:cNvSpPr/>
      </dsp:nvSpPr>
      <dsp:spPr>
        <a:xfrm>
          <a:off x="3291938" y="1904267"/>
          <a:ext cx="1206636" cy="1043881"/>
        </a:xfrm>
        <a:prstGeom prst="hexagon">
          <a:avLst>
            <a:gd name="adj" fmla="val 28570"/>
            <a:gd name="vf" fmla="val 115470"/>
          </a:avLst>
        </a:prstGeom>
        <a:solidFill>
          <a:schemeClr val="accent4">
            <a:hueOff val="-1785908"/>
            <a:satOff val="10760"/>
            <a:lumOff val="86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Demographic Issues &amp; Trends</a:t>
          </a:r>
        </a:p>
      </dsp:txBody>
      <dsp:txXfrm>
        <a:off x="3491903" y="2077260"/>
        <a:ext cx="806706" cy="697895"/>
      </dsp:txXfrm>
    </dsp:sp>
    <dsp:sp modelId="{2EBE57C7-E03B-4739-A96E-124184DD93EC}">
      <dsp:nvSpPr>
        <dsp:cNvPr id="0" name=""/>
        <dsp:cNvSpPr/>
      </dsp:nvSpPr>
      <dsp:spPr>
        <a:xfrm>
          <a:off x="2052422" y="2558893"/>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AE96AF7-2316-48AC-B36E-E4608C9102DE}">
      <dsp:nvSpPr>
        <dsp:cNvPr id="0" name=""/>
        <dsp:cNvSpPr/>
      </dsp:nvSpPr>
      <dsp:spPr>
        <a:xfrm>
          <a:off x="2185313" y="2547043"/>
          <a:ext cx="1206636" cy="1043881"/>
        </a:xfrm>
        <a:prstGeom prst="hexagon">
          <a:avLst>
            <a:gd name="adj" fmla="val 28570"/>
            <a:gd name="vf" fmla="val 115470"/>
          </a:avLst>
        </a:prstGeom>
        <a:solidFill>
          <a:schemeClr val="accent4">
            <a:hueOff val="-2678862"/>
            <a:satOff val="16139"/>
            <a:lumOff val="12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In Health Care Settings</a:t>
          </a:r>
        </a:p>
      </dsp:txBody>
      <dsp:txXfrm>
        <a:off x="2385278" y="2720036"/>
        <a:ext cx="806706" cy="697895"/>
      </dsp:txXfrm>
    </dsp:sp>
    <dsp:sp modelId="{04317ACC-A4BC-45B6-B3D1-A32753359F5B}">
      <dsp:nvSpPr>
        <dsp:cNvPr id="0" name=""/>
        <dsp:cNvSpPr/>
      </dsp:nvSpPr>
      <dsp:spPr>
        <a:xfrm>
          <a:off x="1393447" y="1664393"/>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10F5F03-190C-49E1-A0D4-003B4113DC6F}">
      <dsp:nvSpPr>
        <dsp:cNvPr id="0" name=""/>
        <dsp:cNvSpPr/>
      </dsp:nvSpPr>
      <dsp:spPr>
        <a:xfrm>
          <a:off x="1073550" y="1904985"/>
          <a:ext cx="1206636" cy="1043881"/>
        </a:xfrm>
        <a:prstGeom prst="hexagon">
          <a:avLst>
            <a:gd name="adj" fmla="val 28570"/>
            <a:gd name="vf" fmla="val 115470"/>
          </a:avLst>
        </a:prstGeom>
        <a:solidFill>
          <a:schemeClr val="accent4">
            <a:hueOff val="-3571816"/>
            <a:satOff val="21519"/>
            <a:lumOff val="172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Of Patient Involvements</a:t>
          </a:r>
        </a:p>
      </dsp:txBody>
      <dsp:txXfrm>
        <a:off x="1273515" y="2077978"/>
        <a:ext cx="806706" cy="697895"/>
      </dsp:txXfrm>
    </dsp:sp>
    <dsp:sp modelId="{783ACC4E-EBB5-4E35-A0A2-F23DFD01CC21}">
      <dsp:nvSpPr>
        <dsp:cNvPr id="0" name=""/>
        <dsp:cNvSpPr/>
      </dsp:nvSpPr>
      <dsp:spPr>
        <a:xfrm>
          <a:off x="1073550" y="640621"/>
          <a:ext cx="1206636" cy="1043881"/>
        </a:xfrm>
        <a:prstGeom prst="hexagon">
          <a:avLst>
            <a:gd name="adj" fmla="val 28570"/>
            <a:gd name="vf" fmla="val 11547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Other Trends</a:t>
          </a:r>
        </a:p>
      </dsp:txBody>
      <dsp:txXfrm>
        <a:off x="1273515" y="813614"/>
        <a:ext cx="806706" cy="697895"/>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595</TotalTime>
  <Pages>12</Pages>
  <Words>2139</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rvscon</dc:creator>
  <cp:lastModifiedBy>rvscon</cp:lastModifiedBy>
  <cp:revision>16</cp:revision>
  <dcterms:created xsi:type="dcterms:W3CDTF">2022-06-22T09:31:00Z</dcterms:created>
  <dcterms:modified xsi:type="dcterms:W3CDTF">2022-07-06T09:00:00Z</dcterms:modified>
</cp:coreProperties>
</file>