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84A3E" w14:textId="67592924" w:rsidR="00D0465F" w:rsidRPr="00D0465F" w:rsidRDefault="00FF4A86" w:rsidP="002E38B2">
      <w:pPr>
        <w:tabs>
          <w:tab w:val="left" w:pos="567"/>
        </w:tabs>
        <w:jc w:val="center"/>
        <w:rPr>
          <w:rFonts w:cs="Times New Roman"/>
          <w:b/>
          <w:bCs/>
          <w:sz w:val="48"/>
          <w:szCs w:val="48"/>
          <w:u w:val="single"/>
        </w:rPr>
      </w:pPr>
      <w:r>
        <w:rPr>
          <w:rFonts w:cs="Times New Roman"/>
          <w:b/>
          <w:bCs/>
          <w:sz w:val="48"/>
          <w:szCs w:val="48"/>
          <w:u w:val="single"/>
        </w:rPr>
        <w:t xml:space="preserve"> </w:t>
      </w:r>
      <w:r w:rsidR="00D0465F" w:rsidRPr="00D0465F">
        <w:rPr>
          <w:rFonts w:cs="Times New Roman"/>
          <w:b/>
          <w:bCs/>
          <w:sz w:val="48"/>
          <w:szCs w:val="48"/>
          <w:u w:val="single"/>
        </w:rPr>
        <w:t xml:space="preserve">RECENT ADVANCES IN TRANSGENIC </w:t>
      </w:r>
      <w:r w:rsidR="002D14BA">
        <w:rPr>
          <w:rFonts w:cs="Times New Roman"/>
          <w:b/>
          <w:bCs/>
          <w:sz w:val="48"/>
          <w:szCs w:val="48"/>
          <w:u w:val="single"/>
        </w:rPr>
        <w:t>BREEDING</w:t>
      </w:r>
    </w:p>
    <w:p w14:paraId="51FDCB8C" w14:textId="2D55CA7A" w:rsidR="00D0465F" w:rsidRDefault="00AF1CA6" w:rsidP="002E38B2">
      <w:pPr>
        <w:tabs>
          <w:tab w:val="left" w:pos="567"/>
        </w:tabs>
        <w:spacing w:after="0" w:line="240" w:lineRule="auto"/>
        <w:jc w:val="center"/>
        <w:rPr>
          <w:rFonts w:cs="Times New Roman"/>
          <w:b/>
          <w:bCs/>
          <w:sz w:val="36"/>
          <w:szCs w:val="36"/>
          <w:u w:val="single"/>
        </w:rPr>
      </w:pPr>
      <w:r>
        <w:rPr>
          <w:noProof/>
        </w:rPr>
        <w:pict w14:anchorId="729C2892">
          <v:shapetype id="_x0000_t202" coordsize="21600,21600" o:spt="202" path="m,l,21600r21600,l21600,xe">
            <v:stroke joinstyle="miter"/>
            <v:path gradientshapeok="t" o:connecttype="rect"/>
          </v:shapetype>
          <v:shape id="Text Box 2" o:spid="_x0000_s1026" type="#_x0000_t202" style="position:absolute;left:0;text-align:left;margin-left:36.15pt;margin-top:14.85pt;width:243.3pt;height:88.45pt;z-index:25165926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strokecolor="gray [1629]">
            <v:textbox style="mso-fit-shape-to-text:t">
              <w:txbxContent>
                <w:p w14:paraId="3BBD04AD" w14:textId="7E1F67A3" w:rsidR="00D0465F" w:rsidRDefault="00D0465F" w:rsidP="00D0465F">
                  <w:pPr>
                    <w:spacing w:after="0" w:line="240" w:lineRule="auto"/>
                    <w:rPr>
                      <w:sz w:val="20"/>
                      <w:szCs w:val="18"/>
                    </w:rPr>
                  </w:pPr>
                  <w:r>
                    <w:rPr>
                      <w:sz w:val="20"/>
                      <w:szCs w:val="18"/>
                    </w:rPr>
                    <w:t>C. D. Prajapati</w:t>
                  </w:r>
                </w:p>
                <w:p w14:paraId="5D6943AD" w14:textId="1F9CA9B3" w:rsidR="00D0465F" w:rsidRDefault="003D3DD2" w:rsidP="00D0465F">
                  <w:pPr>
                    <w:spacing w:after="0" w:line="240" w:lineRule="auto"/>
                    <w:rPr>
                      <w:sz w:val="20"/>
                      <w:szCs w:val="18"/>
                    </w:rPr>
                  </w:pPr>
                  <w:r>
                    <w:rPr>
                      <w:sz w:val="20"/>
                      <w:szCs w:val="18"/>
                    </w:rPr>
                    <w:t xml:space="preserve">Ph.D. Scholar: </w:t>
                  </w:r>
                  <w:r w:rsidR="00D0465F">
                    <w:rPr>
                      <w:sz w:val="20"/>
                      <w:szCs w:val="18"/>
                    </w:rPr>
                    <w:t>De</w:t>
                  </w:r>
                  <w:r>
                    <w:rPr>
                      <w:sz w:val="20"/>
                      <w:szCs w:val="18"/>
                    </w:rPr>
                    <w:t>pt.</w:t>
                  </w:r>
                  <w:r w:rsidR="00D0465F">
                    <w:rPr>
                      <w:sz w:val="20"/>
                      <w:szCs w:val="18"/>
                    </w:rPr>
                    <w:t xml:space="preserve"> of genetics and plant breeding,</w:t>
                  </w:r>
                </w:p>
                <w:p w14:paraId="2A563418" w14:textId="77777777" w:rsidR="00D0465F" w:rsidRDefault="00D0465F" w:rsidP="00D0465F">
                  <w:pPr>
                    <w:spacing w:after="0" w:line="240" w:lineRule="auto"/>
                    <w:rPr>
                      <w:sz w:val="20"/>
                      <w:szCs w:val="18"/>
                    </w:rPr>
                  </w:pPr>
                  <w:r>
                    <w:rPr>
                      <w:sz w:val="20"/>
                      <w:szCs w:val="18"/>
                    </w:rPr>
                    <w:t>C. P. College of Agriculture,</w:t>
                  </w:r>
                </w:p>
                <w:p w14:paraId="481933F1" w14:textId="77777777" w:rsidR="00D0465F" w:rsidRDefault="00D0465F" w:rsidP="00D0465F">
                  <w:pPr>
                    <w:spacing w:after="0" w:line="240" w:lineRule="auto"/>
                    <w:rPr>
                      <w:sz w:val="20"/>
                      <w:szCs w:val="18"/>
                    </w:rPr>
                  </w:pPr>
                  <w:proofErr w:type="spellStart"/>
                  <w:r>
                    <w:rPr>
                      <w:sz w:val="20"/>
                      <w:szCs w:val="18"/>
                    </w:rPr>
                    <w:t>Sardarkrushinagar</w:t>
                  </w:r>
                  <w:proofErr w:type="spellEnd"/>
                  <w:r>
                    <w:rPr>
                      <w:sz w:val="20"/>
                      <w:szCs w:val="18"/>
                    </w:rPr>
                    <w:t xml:space="preserve"> </w:t>
                  </w:r>
                  <w:proofErr w:type="spellStart"/>
                  <w:r>
                    <w:rPr>
                      <w:sz w:val="20"/>
                      <w:szCs w:val="18"/>
                    </w:rPr>
                    <w:t>Dantiwada</w:t>
                  </w:r>
                  <w:proofErr w:type="spellEnd"/>
                  <w:r>
                    <w:rPr>
                      <w:sz w:val="20"/>
                      <w:szCs w:val="18"/>
                    </w:rPr>
                    <w:t xml:space="preserve"> Agricultural University,</w:t>
                  </w:r>
                </w:p>
                <w:p w14:paraId="09EA7960" w14:textId="422484F8" w:rsidR="00D0465F" w:rsidRDefault="00D0465F" w:rsidP="00D0465F">
                  <w:pPr>
                    <w:spacing w:after="0" w:line="240" w:lineRule="auto"/>
                    <w:rPr>
                      <w:sz w:val="20"/>
                      <w:szCs w:val="18"/>
                    </w:rPr>
                  </w:pPr>
                  <w:proofErr w:type="spellStart"/>
                  <w:r>
                    <w:rPr>
                      <w:sz w:val="20"/>
                      <w:szCs w:val="18"/>
                    </w:rPr>
                    <w:t>Sardarkrushinagar</w:t>
                  </w:r>
                  <w:proofErr w:type="spellEnd"/>
                  <w:r>
                    <w:rPr>
                      <w:sz w:val="20"/>
                      <w:szCs w:val="18"/>
                    </w:rPr>
                    <w:t>, 385505</w:t>
                  </w:r>
                </w:p>
                <w:p w14:paraId="0E0DF923" w14:textId="2550551C" w:rsidR="003D3DD2" w:rsidRPr="00D0465F" w:rsidRDefault="003D3DD2" w:rsidP="00D0465F">
                  <w:pPr>
                    <w:spacing w:after="0" w:line="240" w:lineRule="auto"/>
                    <w:rPr>
                      <w:sz w:val="20"/>
                      <w:szCs w:val="18"/>
                    </w:rPr>
                  </w:pPr>
                  <w:r>
                    <w:rPr>
                      <w:sz w:val="20"/>
                      <w:szCs w:val="18"/>
                    </w:rPr>
                    <w:t>chirag120397@gmail.com</w:t>
                  </w:r>
                </w:p>
                <w:p w14:paraId="6169D33B" w14:textId="77777777" w:rsidR="002D14BA" w:rsidRDefault="002D14BA"/>
              </w:txbxContent>
            </v:textbox>
            <w10:wrap type="square"/>
          </v:shape>
        </w:pict>
      </w:r>
      <w:r>
        <w:rPr>
          <w:noProof/>
        </w:rPr>
        <w:pict w14:anchorId="729C2892">
          <v:shape id="_x0000_s1027" type="#_x0000_t202" style="position:absolute;left:0;text-align:left;margin-left:312.15pt;margin-top:14.85pt;width:236pt;height:88.45pt;z-index:25166028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57471BB1" w14:textId="5F779541" w:rsidR="003D3DD2" w:rsidRDefault="003D3DD2" w:rsidP="003D3DD2">
                  <w:pPr>
                    <w:spacing w:after="0" w:line="240" w:lineRule="auto"/>
                    <w:rPr>
                      <w:sz w:val="20"/>
                      <w:szCs w:val="18"/>
                    </w:rPr>
                  </w:pPr>
                  <w:r>
                    <w:rPr>
                      <w:sz w:val="20"/>
                      <w:szCs w:val="18"/>
                    </w:rPr>
                    <w:t xml:space="preserve">K. D. </w:t>
                  </w:r>
                  <w:proofErr w:type="spellStart"/>
                  <w:r>
                    <w:rPr>
                      <w:sz w:val="20"/>
                      <w:szCs w:val="18"/>
                    </w:rPr>
                    <w:t>Gajjar</w:t>
                  </w:r>
                  <w:proofErr w:type="spellEnd"/>
                </w:p>
                <w:p w14:paraId="5DFE3AAD" w14:textId="02E6726B" w:rsidR="003D3DD2" w:rsidRDefault="003D3DD2" w:rsidP="003D3DD2">
                  <w:pPr>
                    <w:spacing w:after="0" w:line="240" w:lineRule="auto"/>
                    <w:rPr>
                      <w:sz w:val="20"/>
                      <w:szCs w:val="18"/>
                    </w:rPr>
                  </w:pPr>
                  <w:r>
                    <w:rPr>
                      <w:sz w:val="20"/>
                      <w:szCs w:val="18"/>
                    </w:rPr>
                    <w:t>Ph.D. Scholar: Dept. of genetics and plant breeding,</w:t>
                  </w:r>
                </w:p>
                <w:p w14:paraId="7D1DF5D5" w14:textId="77777777" w:rsidR="003D3DD2" w:rsidRDefault="003D3DD2" w:rsidP="003D3DD2">
                  <w:pPr>
                    <w:spacing w:after="0" w:line="240" w:lineRule="auto"/>
                    <w:rPr>
                      <w:sz w:val="20"/>
                      <w:szCs w:val="18"/>
                    </w:rPr>
                  </w:pPr>
                  <w:r>
                    <w:rPr>
                      <w:sz w:val="20"/>
                      <w:szCs w:val="18"/>
                    </w:rPr>
                    <w:t>C. P. College of Agriculture,</w:t>
                  </w:r>
                </w:p>
                <w:p w14:paraId="016CD74E" w14:textId="77777777" w:rsidR="003D3DD2" w:rsidRDefault="003D3DD2" w:rsidP="003D3DD2">
                  <w:pPr>
                    <w:spacing w:after="0" w:line="240" w:lineRule="auto"/>
                    <w:rPr>
                      <w:sz w:val="20"/>
                      <w:szCs w:val="18"/>
                    </w:rPr>
                  </w:pPr>
                  <w:proofErr w:type="spellStart"/>
                  <w:r>
                    <w:rPr>
                      <w:sz w:val="20"/>
                      <w:szCs w:val="18"/>
                    </w:rPr>
                    <w:t>Sardarkrushinagar</w:t>
                  </w:r>
                  <w:proofErr w:type="spellEnd"/>
                  <w:r>
                    <w:rPr>
                      <w:sz w:val="20"/>
                      <w:szCs w:val="18"/>
                    </w:rPr>
                    <w:t xml:space="preserve"> </w:t>
                  </w:r>
                  <w:proofErr w:type="spellStart"/>
                  <w:r>
                    <w:rPr>
                      <w:sz w:val="20"/>
                      <w:szCs w:val="18"/>
                    </w:rPr>
                    <w:t>Dantiwada</w:t>
                  </w:r>
                  <w:proofErr w:type="spellEnd"/>
                  <w:r>
                    <w:rPr>
                      <w:sz w:val="20"/>
                      <w:szCs w:val="18"/>
                    </w:rPr>
                    <w:t xml:space="preserve"> Agricultural University,</w:t>
                  </w:r>
                </w:p>
                <w:p w14:paraId="478C869B" w14:textId="64E08092" w:rsidR="003D3DD2" w:rsidRDefault="003D3DD2" w:rsidP="003D3DD2">
                  <w:pPr>
                    <w:spacing w:after="0" w:line="240" w:lineRule="auto"/>
                    <w:rPr>
                      <w:sz w:val="20"/>
                      <w:szCs w:val="18"/>
                    </w:rPr>
                  </w:pPr>
                  <w:proofErr w:type="spellStart"/>
                  <w:r>
                    <w:rPr>
                      <w:sz w:val="20"/>
                      <w:szCs w:val="18"/>
                    </w:rPr>
                    <w:t>Sardarkrushinagar</w:t>
                  </w:r>
                  <w:proofErr w:type="spellEnd"/>
                  <w:r>
                    <w:rPr>
                      <w:sz w:val="20"/>
                      <w:szCs w:val="18"/>
                    </w:rPr>
                    <w:t>, 385505</w:t>
                  </w:r>
                </w:p>
                <w:p w14:paraId="13B13E7A" w14:textId="2EE99BD9" w:rsidR="003D3DD2" w:rsidRDefault="003D3DD2" w:rsidP="003D3DD2">
                  <w:pPr>
                    <w:spacing w:after="0" w:line="240" w:lineRule="auto"/>
                    <w:rPr>
                      <w:sz w:val="20"/>
                      <w:szCs w:val="18"/>
                    </w:rPr>
                  </w:pPr>
                  <w:r>
                    <w:rPr>
                      <w:sz w:val="20"/>
                      <w:szCs w:val="18"/>
                    </w:rPr>
                    <w:t>kgajjar31@gmail.com</w:t>
                  </w:r>
                </w:p>
              </w:txbxContent>
            </v:textbox>
            <w10:wrap type="square"/>
          </v:shape>
        </w:pict>
      </w:r>
    </w:p>
    <w:p w14:paraId="4F4586EE" w14:textId="395645C8" w:rsidR="003D3DD2" w:rsidRPr="003D3DD2" w:rsidRDefault="003D3DD2" w:rsidP="002E38B2">
      <w:pPr>
        <w:tabs>
          <w:tab w:val="left" w:pos="567"/>
        </w:tabs>
        <w:rPr>
          <w:rFonts w:cs="Times New Roman"/>
          <w:sz w:val="36"/>
          <w:szCs w:val="36"/>
        </w:rPr>
      </w:pPr>
    </w:p>
    <w:p w14:paraId="3DBFE405" w14:textId="059B6FE8" w:rsidR="003D3DD2" w:rsidRPr="003D3DD2" w:rsidRDefault="003D3DD2" w:rsidP="002E38B2">
      <w:pPr>
        <w:tabs>
          <w:tab w:val="left" w:pos="567"/>
        </w:tabs>
        <w:rPr>
          <w:rFonts w:cs="Times New Roman"/>
          <w:sz w:val="36"/>
          <w:szCs w:val="36"/>
        </w:rPr>
      </w:pPr>
    </w:p>
    <w:p w14:paraId="3720D3D3" w14:textId="016B1681" w:rsidR="003D3DD2" w:rsidRPr="003D3DD2" w:rsidRDefault="003D3DD2" w:rsidP="002E38B2">
      <w:pPr>
        <w:tabs>
          <w:tab w:val="left" w:pos="567"/>
        </w:tabs>
        <w:rPr>
          <w:rFonts w:cs="Times New Roman"/>
          <w:sz w:val="36"/>
          <w:szCs w:val="36"/>
        </w:rPr>
      </w:pPr>
    </w:p>
    <w:p w14:paraId="044B05F8" w14:textId="752E66C5" w:rsidR="003D3DD2" w:rsidRDefault="00AF1CA6" w:rsidP="002E38B2">
      <w:pPr>
        <w:tabs>
          <w:tab w:val="left" w:pos="567"/>
        </w:tabs>
        <w:rPr>
          <w:rFonts w:cs="Times New Roman"/>
          <w:b/>
          <w:bCs/>
          <w:sz w:val="36"/>
          <w:szCs w:val="36"/>
          <w:u w:val="single"/>
        </w:rPr>
      </w:pPr>
      <w:r>
        <w:rPr>
          <w:noProof/>
        </w:rPr>
        <w:pict w14:anchorId="672D8798">
          <v:shape id="_x0000_s1033" type="#_x0000_t202" style="position:absolute;margin-left:311.4pt;margin-top:27.9pt;width:236pt;height:87.6pt;z-index:25166438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3FD41966" w14:textId="77365202" w:rsidR="00241552" w:rsidRPr="00241552" w:rsidRDefault="00241552" w:rsidP="00241552">
                  <w:pPr>
                    <w:spacing w:after="0" w:line="240" w:lineRule="auto"/>
                    <w:rPr>
                      <w:sz w:val="20"/>
                      <w:szCs w:val="20"/>
                    </w:rPr>
                  </w:pPr>
                  <w:r>
                    <w:rPr>
                      <w:sz w:val="20"/>
                      <w:szCs w:val="20"/>
                    </w:rPr>
                    <w:t>R. S. Solanki</w:t>
                  </w:r>
                </w:p>
                <w:p w14:paraId="46DF24F0" w14:textId="77777777" w:rsidR="00241552" w:rsidRPr="00241552" w:rsidRDefault="00241552" w:rsidP="00241552">
                  <w:pPr>
                    <w:spacing w:after="0" w:line="240" w:lineRule="auto"/>
                    <w:rPr>
                      <w:sz w:val="20"/>
                      <w:szCs w:val="20"/>
                    </w:rPr>
                  </w:pPr>
                  <w:r w:rsidRPr="00241552">
                    <w:rPr>
                      <w:sz w:val="20"/>
                      <w:szCs w:val="20"/>
                    </w:rPr>
                    <w:t>Ph.D. Scholar: Dept. of genetics and plant breeding,</w:t>
                  </w:r>
                </w:p>
                <w:p w14:paraId="7998DE94" w14:textId="77777777" w:rsidR="00241552" w:rsidRPr="00241552" w:rsidRDefault="00241552" w:rsidP="00241552">
                  <w:pPr>
                    <w:spacing w:after="0" w:line="240" w:lineRule="auto"/>
                    <w:rPr>
                      <w:sz w:val="20"/>
                      <w:szCs w:val="20"/>
                    </w:rPr>
                  </w:pPr>
                  <w:r w:rsidRPr="00241552">
                    <w:rPr>
                      <w:sz w:val="20"/>
                      <w:szCs w:val="20"/>
                    </w:rPr>
                    <w:t>C. P. College of Agriculture,</w:t>
                  </w:r>
                </w:p>
                <w:p w14:paraId="789FDA55" w14:textId="77777777" w:rsidR="00241552" w:rsidRPr="00241552" w:rsidRDefault="00241552" w:rsidP="00241552">
                  <w:pPr>
                    <w:spacing w:after="0" w:line="240" w:lineRule="auto"/>
                    <w:rPr>
                      <w:sz w:val="20"/>
                      <w:szCs w:val="20"/>
                    </w:rPr>
                  </w:pPr>
                  <w:proofErr w:type="spellStart"/>
                  <w:r w:rsidRPr="00241552">
                    <w:rPr>
                      <w:sz w:val="20"/>
                      <w:szCs w:val="20"/>
                    </w:rPr>
                    <w:t>Sardarkrushinagar</w:t>
                  </w:r>
                  <w:proofErr w:type="spellEnd"/>
                  <w:r w:rsidRPr="00241552">
                    <w:rPr>
                      <w:sz w:val="20"/>
                      <w:szCs w:val="20"/>
                    </w:rPr>
                    <w:t xml:space="preserve"> </w:t>
                  </w:r>
                  <w:proofErr w:type="spellStart"/>
                  <w:r w:rsidRPr="00241552">
                    <w:rPr>
                      <w:sz w:val="20"/>
                      <w:szCs w:val="20"/>
                    </w:rPr>
                    <w:t>Dantiwada</w:t>
                  </w:r>
                  <w:proofErr w:type="spellEnd"/>
                  <w:r w:rsidRPr="00241552">
                    <w:rPr>
                      <w:sz w:val="20"/>
                      <w:szCs w:val="20"/>
                    </w:rPr>
                    <w:t xml:space="preserve"> Agricultural University,</w:t>
                  </w:r>
                </w:p>
                <w:p w14:paraId="2787F7C6" w14:textId="1CAC87B2" w:rsidR="00241552" w:rsidRDefault="00241552" w:rsidP="00241552">
                  <w:pPr>
                    <w:spacing w:after="0" w:line="240" w:lineRule="auto"/>
                    <w:rPr>
                      <w:sz w:val="20"/>
                      <w:szCs w:val="20"/>
                    </w:rPr>
                  </w:pPr>
                  <w:proofErr w:type="spellStart"/>
                  <w:r w:rsidRPr="00241552">
                    <w:rPr>
                      <w:sz w:val="20"/>
                      <w:szCs w:val="20"/>
                    </w:rPr>
                    <w:t>Sardarkrushinagar</w:t>
                  </w:r>
                  <w:proofErr w:type="spellEnd"/>
                  <w:r w:rsidRPr="00241552">
                    <w:rPr>
                      <w:sz w:val="20"/>
                      <w:szCs w:val="20"/>
                    </w:rPr>
                    <w:t>, 385505</w:t>
                  </w:r>
                </w:p>
                <w:p w14:paraId="21DE7076" w14:textId="55796E6E" w:rsidR="00F37C0A" w:rsidRPr="00241552" w:rsidRDefault="00F37C0A" w:rsidP="00241552">
                  <w:pPr>
                    <w:spacing w:after="0" w:line="240" w:lineRule="auto"/>
                    <w:rPr>
                      <w:sz w:val="20"/>
                      <w:szCs w:val="20"/>
                    </w:rPr>
                  </w:pPr>
                  <w:r>
                    <w:rPr>
                      <w:sz w:val="20"/>
                      <w:szCs w:val="20"/>
                    </w:rPr>
                    <w:t>srs75531@gmail.com</w:t>
                  </w:r>
                </w:p>
                <w:p w14:paraId="728864C2" w14:textId="00CDD8ED" w:rsidR="00241552" w:rsidRDefault="00241552"/>
              </w:txbxContent>
            </v:textbox>
            <w10:wrap type="square"/>
          </v:shape>
        </w:pict>
      </w:r>
      <w:r>
        <w:rPr>
          <w:noProof/>
        </w:rPr>
        <w:pict w14:anchorId="6AFE7483">
          <v:shape id="_x0000_s1032" type="#_x0000_t202" style="position:absolute;margin-left:38.4pt;margin-top:30.9pt;width:242.05pt;height:76.95pt;z-index:25166233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788D5A36" w14:textId="0A9F5184" w:rsidR="00AB0473" w:rsidRPr="00241552" w:rsidRDefault="00AB0473" w:rsidP="00241552">
                  <w:pPr>
                    <w:spacing w:after="0" w:line="240" w:lineRule="auto"/>
                    <w:rPr>
                      <w:sz w:val="20"/>
                      <w:szCs w:val="20"/>
                    </w:rPr>
                  </w:pPr>
                  <w:r w:rsidRPr="00241552">
                    <w:rPr>
                      <w:sz w:val="20"/>
                      <w:szCs w:val="20"/>
                    </w:rPr>
                    <w:t>D. P. Joshi</w:t>
                  </w:r>
                </w:p>
                <w:p w14:paraId="3727C111" w14:textId="77777777" w:rsidR="00241552" w:rsidRPr="00241552" w:rsidRDefault="00241552" w:rsidP="00241552">
                  <w:pPr>
                    <w:spacing w:after="0" w:line="240" w:lineRule="auto"/>
                    <w:rPr>
                      <w:sz w:val="20"/>
                      <w:szCs w:val="20"/>
                    </w:rPr>
                  </w:pPr>
                  <w:r w:rsidRPr="00241552">
                    <w:rPr>
                      <w:sz w:val="20"/>
                      <w:szCs w:val="20"/>
                    </w:rPr>
                    <w:t>Ph.D. Scholar: Dept. of genetics and plant breeding,</w:t>
                  </w:r>
                </w:p>
                <w:p w14:paraId="0B2682DE" w14:textId="77777777" w:rsidR="00241552" w:rsidRPr="00241552" w:rsidRDefault="00241552" w:rsidP="00241552">
                  <w:pPr>
                    <w:spacing w:after="0" w:line="240" w:lineRule="auto"/>
                    <w:rPr>
                      <w:sz w:val="20"/>
                      <w:szCs w:val="20"/>
                    </w:rPr>
                  </w:pPr>
                  <w:r w:rsidRPr="00241552">
                    <w:rPr>
                      <w:sz w:val="20"/>
                      <w:szCs w:val="20"/>
                    </w:rPr>
                    <w:t>C. P. College of Agriculture,</w:t>
                  </w:r>
                </w:p>
                <w:p w14:paraId="5F774262" w14:textId="77777777" w:rsidR="00241552" w:rsidRPr="00241552" w:rsidRDefault="00241552" w:rsidP="00241552">
                  <w:pPr>
                    <w:spacing w:after="0" w:line="240" w:lineRule="auto"/>
                    <w:rPr>
                      <w:sz w:val="20"/>
                      <w:szCs w:val="20"/>
                    </w:rPr>
                  </w:pPr>
                  <w:proofErr w:type="spellStart"/>
                  <w:r w:rsidRPr="00241552">
                    <w:rPr>
                      <w:sz w:val="20"/>
                      <w:szCs w:val="20"/>
                    </w:rPr>
                    <w:t>Sardarkrushinagar</w:t>
                  </w:r>
                  <w:proofErr w:type="spellEnd"/>
                  <w:r w:rsidRPr="00241552">
                    <w:rPr>
                      <w:sz w:val="20"/>
                      <w:szCs w:val="20"/>
                    </w:rPr>
                    <w:t xml:space="preserve"> </w:t>
                  </w:r>
                  <w:proofErr w:type="spellStart"/>
                  <w:r w:rsidRPr="00241552">
                    <w:rPr>
                      <w:sz w:val="20"/>
                      <w:szCs w:val="20"/>
                    </w:rPr>
                    <w:t>Dantiwada</w:t>
                  </w:r>
                  <w:proofErr w:type="spellEnd"/>
                  <w:r w:rsidRPr="00241552">
                    <w:rPr>
                      <w:sz w:val="20"/>
                      <w:szCs w:val="20"/>
                    </w:rPr>
                    <w:t xml:space="preserve"> Agricultural University,</w:t>
                  </w:r>
                </w:p>
                <w:p w14:paraId="7D3A8B3B" w14:textId="2565EAAF" w:rsidR="00241552" w:rsidRDefault="00241552" w:rsidP="00241552">
                  <w:pPr>
                    <w:spacing w:after="0" w:line="240" w:lineRule="auto"/>
                    <w:rPr>
                      <w:sz w:val="20"/>
                      <w:szCs w:val="20"/>
                    </w:rPr>
                  </w:pPr>
                  <w:proofErr w:type="spellStart"/>
                  <w:r w:rsidRPr="00241552">
                    <w:rPr>
                      <w:sz w:val="20"/>
                      <w:szCs w:val="20"/>
                    </w:rPr>
                    <w:t>Sardarkrushinagar</w:t>
                  </w:r>
                  <w:proofErr w:type="spellEnd"/>
                  <w:r w:rsidRPr="00241552">
                    <w:rPr>
                      <w:sz w:val="20"/>
                      <w:szCs w:val="20"/>
                    </w:rPr>
                    <w:t>, 385505</w:t>
                  </w:r>
                </w:p>
                <w:p w14:paraId="51E90334" w14:textId="1AFDFBAB" w:rsidR="00903A13" w:rsidRPr="00241552" w:rsidRDefault="00F37C0A" w:rsidP="00241552">
                  <w:pPr>
                    <w:spacing w:after="0" w:line="240" w:lineRule="auto"/>
                    <w:rPr>
                      <w:sz w:val="20"/>
                      <w:szCs w:val="20"/>
                    </w:rPr>
                  </w:pPr>
                  <w:r>
                    <w:rPr>
                      <w:sz w:val="20"/>
                      <w:szCs w:val="20"/>
                    </w:rPr>
                    <w:t>dhruvj4696@gmail.com</w:t>
                  </w:r>
                </w:p>
                <w:p w14:paraId="1D06E0CA" w14:textId="77777777" w:rsidR="00241552" w:rsidRPr="00241552" w:rsidRDefault="00241552" w:rsidP="00241552">
                  <w:pPr>
                    <w:spacing w:after="0" w:line="240" w:lineRule="auto"/>
                    <w:rPr>
                      <w:sz w:val="20"/>
                      <w:szCs w:val="20"/>
                    </w:rPr>
                  </w:pPr>
                </w:p>
              </w:txbxContent>
            </v:textbox>
            <w10:wrap type="square"/>
          </v:shape>
        </w:pict>
      </w:r>
    </w:p>
    <w:p w14:paraId="0C4E4217" w14:textId="7EDCBC3D" w:rsidR="002D14BA" w:rsidRDefault="002D14BA" w:rsidP="002E38B2">
      <w:pPr>
        <w:tabs>
          <w:tab w:val="left" w:pos="567"/>
          <w:tab w:val="left" w:pos="2070"/>
        </w:tabs>
        <w:rPr>
          <w:rFonts w:cs="Times New Roman"/>
          <w:b/>
          <w:bCs/>
          <w:sz w:val="36"/>
          <w:szCs w:val="36"/>
          <w:u w:val="single"/>
        </w:rPr>
      </w:pPr>
    </w:p>
    <w:p w14:paraId="029A4CBB" w14:textId="747E42D3" w:rsidR="002D14BA" w:rsidRDefault="002D14BA" w:rsidP="002E38B2">
      <w:pPr>
        <w:tabs>
          <w:tab w:val="left" w:pos="567"/>
        </w:tabs>
        <w:rPr>
          <w:rFonts w:cs="Times New Roman"/>
          <w:b/>
          <w:bCs/>
          <w:sz w:val="36"/>
          <w:szCs w:val="36"/>
          <w:u w:val="single"/>
        </w:rPr>
      </w:pPr>
    </w:p>
    <w:p w14:paraId="2AD68EE5" w14:textId="0434A383" w:rsidR="002D14BA" w:rsidRDefault="002D14BA" w:rsidP="002E38B2">
      <w:pPr>
        <w:tabs>
          <w:tab w:val="left" w:pos="567"/>
        </w:tabs>
        <w:rPr>
          <w:rFonts w:cs="Times New Roman"/>
          <w:b/>
          <w:bCs/>
          <w:sz w:val="36"/>
          <w:szCs w:val="36"/>
          <w:u w:val="single"/>
        </w:rPr>
      </w:pPr>
    </w:p>
    <w:p w14:paraId="72719488" w14:textId="0A5C0B3D" w:rsidR="002D14BA" w:rsidRDefault="002D14BA" w:rsidP="002E38B2">
      <w:pPr>
        <w:tabs>
          <w:tab w:val="left" w:pos="567"/>
        </w:tabs>
        <w:jc w:val="center"/>
        <w:rPr>
          <w:rFonts w:cs="Times New Roman"/>
          <w:b/>
          <w:bCs/>
          <w:sz w:val="36"/>
          <w:szCs w:val="36"/>
          <w:u w:val="single"/>
        </w:rPr>
      </w:pPr>
    </w:p>
    <w:p w14:paraId="0827D0F2" w14:textId="4013385F" w:rsidR="002D14BA" w:rsidRPr="008D7E1F" w:rsidRDefault="00AF1CA6" w:rsidP="002E38B2">
      <w:pPr>
        <w:tabs>
          <w:tab w:val="left" w:pos="567"/>
        </w:tabs>
        <w:spacing w:after="0" w:line="240" w:lineRule="auto"/>
        <w:rPr>
          <w:sz w:val="20"/>
          <w:szCs w:val="20"/>
        </w:rPr>
      </w:pPr>
      <w:r>
        <w:rPr>
          <w:noProof/>
        </w:rPr>
        <w:pict w14:anchorId="28CC48D7">
          <v:shape id="_x0000_s1035" type="#_x0000_t202" style="position:absolute;margin-left:0;margin-top:14.2pt;width:275.9pt;height:90.75pt;z-index:251666432;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stroked="f">
            <v:textbox style="mso-fit-shape-to-text:t">
              <w:txbxContent>
                <w:p w14:paraId="5622B069" w14:textId="4C97AFAF" w:rsidR="008D7E1F" w:rsidRPr="007B6494" w:rsidRDefault="008D7E1F" w:rsidP="008D7E1F">
                  <w:pPr>
                    <w:spacing w:after="0" w:line="240" w:lineRule="auto"/>
                    <w:rPr>
                      <w:sz w:val="20"/>
                      <w:szCs w:val="18"/>
                    </w:rPr>
                  </w:pPr>
                  <w:r w:rsidRPr="007B6494">
                    <w:rPr>
                      <w:sz w:val="20"/>
                      <w:szCs w:val="18"/>
                    </w:rPr>
                    <w:t xml:space="preserve">R. R. </w:t>
                  </w:r>
                  <w:proofErr w:type="spellStart"/>
                  <w:r w:rsidRPr="007B6494">
                    <w:rPr>
                      <w:sz w:val="20"/>
                      <w:szCs w:val="18"/>
                    </w:rPr>
                    <w:t>Vaid</w:t>
                  </w:r>
                  <w:proofErr w:type="spellEnd"/>
                </w:p>
                <w:p w14:paraId="737D986C" w14:textId="77777777" w:rsidR="008D7E1F" w:rsidRPr="00241552" w:rsidRDefault="008D7E1F" w:rsidP="008D7E1F">
                  <w:pPr>
                    <w:spacing w:after="0" w:line="240" w:lineRule="auto"/>
                    <w:rPr>
                      <w:sz w:val="20"/>
                      <w:szCs w:val="20"/>
                    </w:rPr>
                  </w:pPr>
                  <w:r w:rsidRPr="00241552">
                    <w:rPr>
                      <w:sz w:val="20"/>
                      <w:szCs w:val="20"/>
                    </w:rPr>
                    <w:t>Ph.D. Scholar: Dept. of genetics and plant breeding,</w:t>
                  </w:r>
                </w:p>
                <w:p w14:paraId="344D530F" w14:textId="77777777" w:rsidR="008D7E1F" w:rsidRPr="00241552" w:rsidRDefault="008D7E1F" w:rsidP="008D7E1F">
                  <w:pPr>
                    <w:spacing w:after="0" w:line="240" w:lineRule="auto"/>
                    <w:rPr>
                      <w:sz w:val="20"/>
                      <w:szCs w:val="20"/>
                    </w:rPr>
                  </w:pPr>
                  <w:r w:rsidRPr="00241552">
                    <w:rPr>
                      <w:sz w:val="20"/>
                      <w:szCs w:val="20"/>
                    </w:rPr>
                    <w:t>C. P. College of Agriculture,</w:t>
                  </w:r>
                </w:p>
                <w:p w14:paraId="1578289D" w14:textId="77777777" w:rsidR="008D7E1F" w:rsidRPr="00241552" w:rsidRDefault="008D7E1F" w:rsidP="008D7E1F">
                  <w:pPr>
                    <w:spacing w:after="0" w:line="240" w:lineRule="auto"/>
                    <w:rPr>
                      <w:sz w:val="20"/>
                      <w:szCs w:val="20"/>
                    </w:rPr>
                  </w:pPr>
                  <w:proofErr w:type="spellStart"/>
                  <w:r w:rsidRPr="00241552">
                    <w:rPr>
                      <w:sz w:val="20"/>
                      <w:szCs w:val="20"/>
                    </w:rPr>
                    <w:t>Sardarkrushinagar</w:t>
                  </w:r>
                  <w:proofErr w:type="spellEnd"/>
                  <w:r w:rsidRPr="00241552">
                    <w:rPr>
                      <w:sz w:val="20"/>
                      <w:szCs w:val="20"/>
                    </w:rPr>
                    <w:t xml:space="preserve"> </w:t>
                  </w:r>
                  <w:proofErr w:type="spellStart"/>
                  <w:r w:rsidRPr="00241552">
                    <w:rPr>
                      <w:sz w:val="20"/>
                      <w:szCs w:val="20"/>
                    </w:rPr>
                    <w:t>Dantiwada</w:t>
                  </w:r>
                  <w:proofErr w:type="spellEnd"/>
                  <w:r w:rsidRPr="00241552">
                    <w:rPr>
                      <w:sz w:val="20"/>
                      <w:szCs w:val="20"/>
                    </w:rPr>
                    <w:t xml:space="preserve"> Agricultural University,</w:t>
                  </w:r>
                </w:p>
                <w:p w14:paraId="723B9986" w14:textId="13B9DEFE" w:rsidR="008D7E1F" w:rsidRDefault="008D7E1F" w:rsidP="008D7E1F">
                  <w:pPr>
                    <w:spacing w:after="0" w:line="240" w:lineRule="auto"/>
                    <w:rPr>
                      <w:sz w:val="20"/>
                      <w:szCs w:val="20"/>
                    </w:rPr>
                  </w:pPr>
                  <w:proofErr w:type="spellStart"/>
                  <w:r w:rsidRPr="00241552">
                    <w:rPr>
                      <w:sz w:val="20"/>
                      <w:szCs w:val="20"/>
                    </w:rPr>
                    <w:t>Sardarkrushinagar</w:t>
                  </w:r>
                  <w:proofErr w:type="spellEnd"/>
                  <w:r w:rsidRPr="00241552">
                    <w:rPr>
                      <w:sz w:val="20"/>
                      <w:szCs w:val="20"/>
                    </w:rPr>
                    <w:t>, 385505</w:t>
                  </w:r>
                </w:p>
                <w:p w14:paraId="5CAC6806" w14:textId="663262DF" w:rsidR="005D0384" w:rsidRPr="00770A4E" w:rsidRDefault="00770A4E" w:rsidP="008D7E1F">
                  <w:pPr>
                    <w:spacing w:after="0" w:line="240" w:lineRule="auto"/>
                    <w:rPr>
                      <w:sz w:val="20"/>
                      <w:szCs w:val="18"/>
                    </w:rPr>
                  </w:pPr>
                  <w:r>
                    <w:rPr>
                      <w:sz w:val="20"/>
                      <w:szCs w:val="18"/>
                    </w:rPr>
                    <w:t>rahulpatel5767@gmail.com</w:t>
                  </w:r>
                </w:p>
              </w:txbxContent>
            </v:textbox>
            <w10:wrap type="square"/>
          </v:shape>
        </w:pict>
      </w:r>
    </w:p>
    <w:p w14:paraId="3C47FA2A" w14:textId="3054F573" w:rsidR="002D14BA" w:rsidRDefault="002D14BA" w:rsidP="002E38B2">
      <w:pPr>
        <w:tabs>
          <w:tab w:val="left" w:pos="567"/>
        </w:tabs>
        <w:rPr>
          <w:rFonts w:cs="Times New Roman"/>
          <w:b/>
          <w:bCs/>
          <w:sz w:val="36"/>
          <w:szCs w:val="36"/>
          <w:u w:val="single"/>
        </w:rPr>
      </w:pPr>
    </w:p>
    <w:p w14:paraId="46590E99" w14:textId="6191EAE8" w:rsidR="002D14BA" w:rsidRDefault="002D14BA" w:rsidP="002E38B2">
      <w:pPr>
        <w:tabs>
          <w:tab w:val="left" w:pos="567"/>
        </w:tabs>
        <w:rPr>
          <w:rFonts w:cs="Times New Roman"/>
          <w:b/>
          <w:bCs/>
          <w:sz w:val="36"/>
          <w:szCs w:val="36"/>
          <w:u w:val="single"/>
        </w:rPr>
      </w:pPr>
    </w:p>
    <w:p w14:paraId="35EDB2A1" w14:textId="7AEA96FD" w:rsidR="002D14BA" w:rsidRDefault="002D14BA" w:rsidP="002E38B2">
      <w:pPr>
        <w:tabs>
          <w:tab w:val="left" w:pos="567"/>
        </w:tabs>
        <w:rPr>
          <w:rFonts w:cs="Times New Roman"/>
          <w:b/>
          <w:bCs/>
          <w:sz w:val="36"/>
          <w:szCs w:val="36"/>
          <w:u w:val="single"/>
        </w:rPr>
      </w:pPr>
    </w:p>
    <w:p w14:paraId="14AF5336" w14:textId="2517F64A" w:rsidR="002D14BA" w:rsidRDefault="002D14BA" w:rsidP="002E38B2">
      <w:pPr>
        <w:tabs>
          <w:tab w:val="left" w:pos="567"/>
        </w:tabs>
        <w:rPr>
          <w:rFonts w:cs="Times New Roman"/>
          <w:b/>
          <w:bCs/>
          <w:sz w:val="36"/>
          <w:szCs w:val="36"/>
          <w:u w:val="single"/>
        </w:rPr>
      </w:pPr>
    </w:p>
    <w:p w14:paraId="23504D27" w14:textId="5AAC8398" w:rsidR="002D14BA" w:rsidRDefault="002D14BA" w:rsidP="002E38B2">
      <w:pPr>
        <w:tabs>
          <w:tab w:val="left" w:pos="567"/>
        </w:tabs>
        <w:rPr>
          <w:rFonts w:cs="Times New Roman"/>
          <w:b/>
          <w:bCs/>
          <w:sz w:val="36"/>
          <w:szCs w:val="36"/>
          <w:u w:val="single"/>
        </w:rPr>
      </w:pPr>
    </w:p>
    <w:p w14:paraId="2741416D" w14:textId="0D77B8F5" w:rsidR="002D14BA" w:rsidRDefault="002D14BA" w:rsidP="002E38B2">
      <w:pPr>
        <w:tabs>
          <w:tab w:val="left" w:pos="567"/>
        </w:tabs>
        <w:rPr>
          <w:rFonts w:cs="Times New Roman"/>
          <w:b/>
          <w:bCs/>
          <w:sz w:val="36"/>
          <w:szCs w:val="36"/>
          <w:u w:val="single"/>
        </w:rPr>
      </w:pPr>
    </w:p>
    <w:p w14:paraId="44FF57FC" w14:textId="12DF353E" w:rsidR="002D14BA" w:rsidRDefault="002D14BA" w:rsidP="002E38B2">
      <w:pPr>
        <w:tabs>
          <w:tab w:val="left" w:pos="567"/>
        </w:tabs>
        <w:rPr>
          <w:rFonts w:cs="Times New Roman"/>
          <w:b/>
          <w:bCs/>
          <w:sz w:val="36"/>
          <w:szCs w:val="36"/>
          <w:u w:val="single"/>
        </w:rPr>
      </w:pPr>
    </w:p>
    <w:p w14:paraId="180A4512" w14:textId="5D088A32" w:rsidR="002D14BA" w:rsidRDefault="002D14BA" w:rsidP="002E38B2">
      <w:pPr>
        <w:tabs>
          <w:tab w:val="left" w:pos="567"/>
        </w:tabs>
        <w:rPr>
          <w:rFonts w:cs="Times New Roman"/>
          <w:b/>
          <w:bCs/>
          <w:sz w:val="36"/>
          <w:szCs w:val="36"/>
          <w:u w:val="single"/>
        </w:rPr>
      </w:pPr>
    </w:p>
    <w:p w14:paraId="2BAA8505" w14:textId="47BDD706" w:rsidR="002D14BA" w:rsidRDefault="002D14BA" w:rsidP="002E38B2">
      <w:pPr>
        <w:tabs>
          <w:tab w:val="left" w:pos="567"/>
        </w:tabs>
        <w:rPr>
          <w:rFonts w:cs="Times New Roman"/>
          <w:b/>
          <w:bCs/>
          <w:sz w:val="36"/>
          <w:szCs w:val="36"/>
          <w:u w:val="single"/>
        </w:rPr>
      </w:pPr>
    </w:p>
    <w:p w14:paraId="58EEE296" w14:textId="5F77736D" w:rsidR="002D14BA" w:rsidRDefault="002D14BA" w:rsidP="002E38B2">
      <w:pPr>
        <w:tabs>
          <w:tab w:val="left" w:pos="567"/>
        </w:tabs>
        <w:rPr>
          <w:rFonts w:cs="Times New Roman"/>
          <w:b/>
          <w:bCs/>
          <w:sz w:val="36"/>
          <w:szCs w:val="36"/>
          <w:u w:val="single"/>
        </w:rPr>
      </w:pPr>
    </w:p>
    <w:p w14:paraId="0493FBC3" w14:textId="3C2E0F2E" w:rsidR="002D14BA" w:rsidRDefault="002D14BA" w:rsidP="002E38B2">
      <w:pPr>
        <w:tabs>
          <w:tab w:val="left" w:pos="567"/>
        </w:tabs>
        <w:rPr>
          <w:rFonts w:cs="Times New Roman"/>
          <w:b/>
          <w:bCs/>
          <w:sz w:val="36"/>
          <w:szCs w:val="36"/>
          <w:u w:val="single"/>
        </w:rPr>
      </w:pPr>
    </w:p>
    <w:p w14:paraId="4E09190C" w14:textId="4E12CA2F" w:rsidR="002D14BA" w:rsidRDefault="002D14BA" w:rsidP="002E38B2">
      <w:pPr>
        <w:tabs>
          <w:tab w:val="left" w:pos="567"/>
        </w:tabs>
        <w:rPr>
          <w:rFonts w:cs="Times New Roman"/>
          <w:b/>
          <w:bCs/>
          <w:sz w:val="36"/>
          <w:szCs w:val="36"/>
          <w:u w:val="single"/>
        </w:rPr>
      </w:pPr>
    </w:p>
    <w:p w14:paraId="41726426" w14:textId="3FA19166" w:rsidR="002D14BA" w:rsidRDefault="002D14BA" w:rsidP="002E38B2">
      <w:pPr>
        <w:tabs>
          <w:tab w:val="left" w:pos="567"/>
        </w:tabs>
        <w:rPr>
          <w:rFonts w:cs="Times New Roman"/>
          <w:b/>
          <w:bCs/>
          <w:sz w:val="36"/>
          <w:szCs w:val="36"/>
          <w:u w:val="single"/>
        </w:rPr>
      </w:pPr>
    </w:p>
    <w:p w14:paraId="2DB3FA69" w14:textId="20FD02EF" w:rsidR="001949E1" w:rsidRDefault="001949E1" w:rsidP="002E38B2">
      <w:pPr>
        <w:tabs>
          <w:tab w:val="left" w:pos="567"/>
        </w:tabs>
        <w:rPr>
          <w:rFonts w:cs="Times New Roman"/>
          <w:b/>
          <w:bCs/>
          <w:sz w:val="36"/>
          <w:szCs w:val="36"/>
          <w:u w:val="single"/>
        </w:rPr>
      </w:pPr>
    </w:p>
    <w:p w14:paraId="25664DE3" w14:textId="77777777" w:rsidR="004815AD" w:rsidRDefault="004815AD" w:rsidP="002E38B2">
      <w:pPr>
        <w:tabs>
          <w:tab w:val="left" w:pos="567"/>
        </w:tabs>
        <w:rPr>
          <w:rFonts w:cs="Times New Roman"/>
          <w:b/>
          <w:bCs/>
          <w:sz w:val="36"/>
          <w:szCs w:val="36"/>
          <w:u w:val="single"/>
        </w:rPr>
      </w:pPr>
    </w:p>
    <w:p w14:paraId="5EF3BC39" w14:textId="478A4B46" w:rsidR="003D3DD2" w:rsidRDefault="003D3DD2" w:rsidP="002E38B2">
      <w:pPr>
        <w:tabs>
          <w:tab w:val="left" w:pos="567"/>
          <w:tab w:val="left" w:pos="3195"/>
        </w:tabs>
        <w:jc w:val="center"/>
        <w:rPr>
          <w:rFonts w:cs="Times New Roman"/>
          <w:b/>
          <w:bCs/>
          <w:sz w:val="20"/>
          <w:szCs w:val="20"/>
        </w:rPr>
      </w:pPr>
      <w:r w:rsidRPr="002D14BA">
        <w:rPr>
          <w:rFonts w:cs="Times New Roman"/>
          <w:b/>
          <w:bCs/>
          <w:sz w:val="20"/>
          <w:szCs w:val="20"/>
        </w:rPr>
        <w:t>ABSTRACT</w:t>
      </w:r>
    </w:p>
    <w:p w14:paraId="1F7685F0" w14:textId="5CC0B839" w:rsidR="004815AD" w:rsidRPr="00DB0E81" w:rsidRDefault="002E38B2" w:rsidP="002E38B2">
      <w:pPr>
        <w:tabs>
          <w:tab w:val="left" w:pos="567"/>
          <w:tab w:val="left" w:pos="3195"/>
        </w:tabs>
        <w:jc w:val="both"/>
        <w:rPr>
          <w:rFonts w:cs="Times New Roman"/>
          <w:sz w:val="20"/>
          <w:szCs w:val="20"/>
        </w:rPr>
      </w:pPr>
      <w:r>
        <w:rPr>
          <w:rFonts w:cs="Times New Roman"/>
          <w:sz w:val="20"/>
          <w:szCs w:val="20"/>
        </w:rPr>
        <w:tab/>
      </w:r>
      <w:r w:rsidR="00A2541F">
        <w:rPr>
          <w:rFonts w:cs="Times New Roman"/>
          <w:sz w:val="20"/>
          <w:szCs w:val="20"/>
        </w:rPr>
        <w:t xml:space="preserve">The recent rapid climate and increasing global population have led to an increased incidence of abiotic stress and decreased crop productivity. </w:t>
      </w:r>
      <w:r w:rsidR="004D566B">
        <w:rPr>
          <w:rFonts w:cs="Times New Roman"/>
          <w:sz w:val="20"/>
          <w:szCs w:val="20"/>
        </w:rPr>
        <w:t xml:space="preserve">Transgenic breeding offers a suitable alternative to conventional breeding to achieve plant genetic improvements. </w:t>
      </w:r>
      <w:r w:rsidR="004D566B" w:rsidRPr="00A11ED6">
        <w:rPr>
          <w:sz w:val="20"/>
          <w:szCs w:val="18"/>
          <w:lang w:val="en-IN"/>
        </w:rPr>
        <w:t xml:space="preserve">Transgenic </w:t>
      </w:r>
      <w:r w:rsidR="00C36B9A">
        <w:rPr>
          <w:sz w:val="20"/>
          <w:szCs w:val="18"/>
          <w:lang w:val="en-IN"/>
        </w:rPr>
        <w:t xml:space="preserve">breeding </w:t>
      </w:r>
      <w:r w:rsidR="004D566B" w:rsidRPr="00A11ED6">
        <w:rPr>
          <w:sz w:val="20"/>
          <w:szCs w:val="18"/>
          <w:lang w:val="en-IN"/>
        </w:rPr>
        <w:t xml:space="preserve">approaches </w:t>
      </w:r>
      <w:r w:rsidR="0089185D">
        <w:rPr>
          <w:sz w:val="20"/>
          <w:szCs w:val="18"/>
          <w:lang w:val="en-IN"/>
        </w:rPr>
        <w:t xml:space="preserve">allow </w:t>
      </w:r>
      <w:r w:rsidR="004D566B" w:rsidRPr="00A11ED6">
        <w:rPr>
          <w:sz w:val="20"/>
          <w:szCs w:val="18"/>
          <w:lang w:val="en-IN"/>
        </w:rPr>
        <w:t>us with access to identify the, miRNAs</w:t>
      </w:r>
      <w:r w:rsidR="0089185D">
        <w:rPr>
          <w:sz w:val="20"/>
          <w:szCs w:val="18"/>
          <w:lang w:val="en-IN"/>
        </w:rPr>
        <w:t xml:space="preserve">, </w:t>
      </w:r>
      <w:r w:rsidR="0089185D" w:rsidRPr="00A11ED6">
        <w:rPr>
          <w:sz w:val="20"/>
          <w:szCs w:val="18"/>
          <w:lang w:val="en-IN"/>
        </w:rPr>
        <w:t>candidate genes</w:t>
      </w:r>
      <w:r w:rsidR="004D566B" w:rsidRPr="00A11ED6">
        <w:rPr>
          <w:sz w:val="20"/>
          <w:szCs w:val="18"/>
          <w:lang w:val="en-IN"/>
        </w:rPr>
        <w:t xml:space="preserve"> and transcription factors (TFs) that are involved in specific plant processes.</w:t>
      </w:r>
      <w:r w:rsidR="00001719">
        <w:rPr>
          <w:sz w:val="20"/>
          <w:szCs w:val="18"/>
          <w:lang w:val="en-IN"/>
        </w:rPr>
        <w:t xml:space="preserve"> </w:t>
      </w:r>
      <w:r w:rsidR="00513716">
        <w:rPr>
          <w:sz w:val="20"/>
          <w:szCs w:val="18"/>
          <w:lang w:val="en-IN"/>
        </w:rPr>
        <w:t>Production of transgenic plants is reported in many crops but commercialization is limited to few selected crops, such as cotton (</w:t>
      </w:r>
      <w:proofErr w:type="spellStart"/>
      <w:r w:rsidR="00513716">
        <w:rPr>
          <w:i/>
          <w:iCs/>
          <w:sz w:val="20"/>
          <w:szCs w:val="18"/>
          <w:lang w:val="en-IN"/>
        </w:rPr>
        <w:t>Gossipium</w:t>
      </w:r>
      <w:proofErr w:type="spellEnd"/>
      <w:r w:rsidR="00513716">
        <w:rPr>
          <w:i/>
          <w:iCs/>
          <w:sz w:val="20"/>
          <w:szCs w:val="18"/>
          <w:lang w:val="en-IN"/>
        </w:rPr>
        <w:t xml:space="preserve"> </w:t>
      </w:r>
      <w:proofErr w:type="spellStart"/>
      <w:r w:rsidR="00513716">
        <w:rPr>
          <w:i/>
          <w:iCs/>
          <w:sz w:val="20"/>
          <w:szCs w:val="18"/>
          <w:lang w:val="en-IN"/>
        </w:rPr>
        <w:t>hirsutum</w:t>
      </w:r>
      <w:proofErr w:type="spellEnd"/>
      <w:r w:rsidR="00513716">
        <w:rPr>
          <w:i/>
          <w:iCs/>
          <w:sz w:val="20"/>
          <w:szCs w:val="18"/>
          <w:lang w:val="en-IN"/>
        </w:rPr>
        <w:t xml:space="preserve"> </w:t>
      </w:r>
      <w:r w:rsidR="00513716" w:rsidRPr="00A418C8">
        <w:rPr>
          <w:sz w:val="20"/>
          <w:szCs w:val="18"/>
          <w:lang w:val="en-IN"/>
        </w:rPr>
        <w:t>L</w:t>
      </w:r>
      <w:r w:rsidR="00513716">
        <w:rPr>
          <w:i/>
          <w:iCs/>
          <w:sz w:val="20"/>
          <w:szCs w:val="18"/>
          <w:lang w:val="en-IN"/>
        </w:rPr>
        <w:t>.</w:t>
      </w:r>
      <w:r w:rsidR="00DB0E81">
        <w:rPr>
          <w:sz w:val="20"/>
          <w:szCs w:val="18"/>
          <w:lang w:val="en-IN"/>
        </w:rPr>
        <w:t>), corn (</w:t>
      </w:r>
      <w:proofErr w:type="spellStart"/>
      <w:r w:rsidR="00DB0E81">
        <w:rPr>
          <w:i/>
          <w:iCs/>
          <w:sz w:val="20"/>
          <w:szCs w:val="18"/>
          <w:lang w:val="en-IN"/>
        </w:rPr>
        <w:t>Zea</w:t>
      </w:r>
      <w:proofErr w:type="spellEnd"/>
      <w:r w:rsidR="00DB0E81">
        <w:rPr>
          <w:i/>
          <w:iCs/>
          <w:sz w:val="20"/>
          <w:szCs w:val="18"/>
          <w:lang w:val="en-IN"/>
        </w:rPr>
        <w:t xml:space="preserve"> mays </w:t>
      </w:r>
      <w:r w:rsidR="00DB0E81">
        <w:rPr>
          <w:sz w:val="20"/>
          <w:szCs w:val="18"/>
          <w:lang w:val="en-IN"/>
        </w:rPr>
        <w:t>L.), soybean (</w:t>
      </w:r>
      <w:r w:rsidR="00DB0E81">
        <w:rPr>
          <w:i/>
          <w:iCs/>
          <w:sz w:val="20"/>
          <w:szCs w:val="18"/>
          <w:lang w:val="en-IN"/>
        </w:rPr>
        <w:t xml:space="preserve">Glycine max </w:t>
      </w:r>
      <w:r w:rsidR="00DB0E81">
        <w:rPr>
          <w:sz w:val="20"/>
          <w:szCs w:val="18"/>
          <w:lang w:val="en-IN"/>
        </w:rPr>
        <w:t>L.) and canola (</w:t>
      </w:r>
      <w:r w:rsidR="00DB0E81">
        <w:rPr>
          <w:i/>
          <w:iCs/>
          <w:sz w:val="20"/>
          <w:szCs w:val="18"/>
          <w:lang w:val="en-IN"/>
        </w:rPr>
        <w:t xml:space="preserve">Brassica napus </w:t>
      </w:r>
      <w:r w:rsidR="00DB0E81">
        <w:rPr>
          <w:sz w:val="20"/>
          <w:szCs w:val="18"/>
          <w:lang w:val="en-IN"/>
        </w:rPr>
        <w:t xml:space="preserve">L.). </w:t>
      </w:r>
      <w:r w:rsidR="00B3563C">
        <w:rPr>
          <w:sz w:val="20"/>
          <w:szCs w:val="18"/>
          <w:lang w:val="en-IN"/>
        </w:rPr>
        <w:t>S</w:t>
      </w:r>
      <w:r w:rsidR="00DB0E81">
        <w:rPr>
          <w:sz w:val="20"/>
          <w:szCs w:val="18"/>
          <w:lang w:val="en-IN"/>
        </w:rPr>
        <w:t xml:space="preserve">ome of the recent advances </w:t>
      </w:r>
      <w:r w:rsidR="008D6364">
        <w:rPr>
          <w:sz w:val="20"/>
          <w:szCs w:val="18"/>
          <w:lang w:val="en-IN"/>
        </w:rPr>
        <w:t xml:space="preserve">in transgenic breeding gives opportunity to create better </w:t>
      </w:r>
      <w:r w:rsidR="00B3563C">
        <w:rPr>
          <w:sz w:val="20"/>
          <w:szCs w:val="18"/>
          <w:lang w:val="en-IN"/>
        </w:rPr>
        <w:t xml:space="preserve">transgenes with precise gene insertion and specific </w:t>
      </w:r>
      <w:r w:rsidR="00441F8C">
        <w:rPr>
          <w:sz w:val="20"/>
          <w:szCs w:val="18"/>
          <w:lang w:val="en-IN"/>
        </w:rPr>
        <w:t>character expression.</w:t>
      </w:r>
      <w:r w:rsidR="002A2CAB">
        <w:rPr>
          <w:sz w:val="20"/>
          <w:szCs w:val="18"/>
          <w:lang w:val="en-IN"/>
        </w:rPr>
        <w:t xml:space="preserve"> Clean gene/ marker-free technology is one such advancement that transforms plants using two separate vectors, one carrying transgene and other carrying selectable marker gene.</w:t>
      </w:r>
      <w:r w:rsidR="00CA02A5">
        <w:rPr>
          <w:sz w:val="20"/>
          <w:szCs w:val="18"/>
          <w:lang w:val="en-IN"/>
        </w:rPr>
        <w:t xml:space="preserve"> CRISPR-Cas-9 based base editing also offers the introduction of point mutation without generating double stranded brakes.</w:t>
      </w:r>
      <w:r w:rsidR="00892495">
        <w:rPr>
          <w:sz w:val="20"/>
          <w:szCs w:val="18"/>
          <w:lang w:val="en-IN"/>
        </w:rPr>
        <w:t xml:space="preserve"> Evolution i</w:t>
      </w:r>
      <w:r w:rsidR="00C42997">
        <w:rPr>
          <w:sz w:val="20"/>
          <w:szCs w:val="18"/>
          <w:lang w:val="en-IN"/>
        </w:rPr>
        <w:t>n</w:t>
      </w:r>
      <w:r w:rsidR="00892495">
        <w:rPr>
          <w:sz w:val="20"/>
          <w:szCs w:val="18"/>
          <w:lang w:val="en-IN"/>
        </w:rPr>
        <w:t xml:space="preserve"> grafting process by placing</w:t>
      </w:r>
      <w:r w:rsidR="003C1B7E">
        <w:rPr>
          <w:sz w:val="20"/>
          <w:szCs w:val="18"/>
          <w:lang w:val="en-IN"/>
        </w:rPr>
        <w:t xml:space="preserve"> non</w:t>
      </w:r>
      <w:r w:rsidR="00892495">
        <w:rPr>
          <w:sz w:val="20"/>
          <w:szCs w:val="18"/>
          <w:lang w:val="en-IN"/>
        </w:rPr>
        <w:t xml:space="preserve"> genetic engineered part </w:t>
      </w:r>
      <w:r w:rsidR="003C1B7E">
        <w:rPr>
          <w:sz w:val="20"/>
          <w:szCs w:val="18"/>
          <w:lang w:val="en-IN"/>
        </w:rPr>
        <w:t xml:space="preserve">on </w:t>
      </w:r>
      <w:r w:rsidR="00892495">
        <w:rPr>
          <w:sz w:val="20"/>
          <w:szCs w:val="18"/>
          <w:lang w:val="en-IN"/>
        </w:rPr>
        <w:t xml:space="preserve">genetic engineered </w:t>
      </w:r>
      <w:r w:rsidR="00BD16A3">
        <w:rPr>
          <w:sz w:val="20"/>
          <w:szCs w:val="18"/>
          <w:lang w:val="en-IN"/>
        </w:rPr>
        <w:t>root stock is also</w:t>
      </w:r>
      <w:r w:rsidR="00817BF1">
        <w:rPr>
          <w:sz w:val="20"/>
          <w:szCs w:val="18"/>
          <w:lang w:val="en-IN"/>
        </w:rPr>
        <w:t xml:space="preserve"> </w:t>
      </w:r>
      <w:r w:rsidR="00C36B9A">
        <w:rPr>
          <w:sz w:val="20"/>
          <w:szCs w:val="18"/>
          <w:lang w:val="en-IN"/>
        </w:rPr>
        <w:t xml:space="preserve">modern </w:t>
      </w:r>
      <w:r w:rsidR="00817BF1">
        <w:rPr>
          <w:sz w:val="20"/>
          <w:szCs w:val="18"/>
          <w:lang w:val="en-IN"/>
        </w:rPr>
        <w:t>approach in this field.</w:t>
      </w:r>
    </w:p>
    <w:p w14:paraId="533D2590" w14:textId="6DE7395C" w:rsidR="004D566B" w:rsidRPr="004D566B" w:rsidRDefault="004D566B" w:rsidP="002E38B2">
      <w:pPr>
        <w:tabs>
          <w:tab w:val="left" w:pos="567"/>
          <w:tab w:val="left" w:pos="3195"/>
        </w:tabs>
        <w:rPr>
          <w:rFonts w:cs="Times New Roman"/>
          <w:b/>
          <w:bCs/>
          <w:sz w:val="20"/>
          <w:szCs w:val="20"/>
        </w:rPr>
      </w:pPr>
      <w:r>
        <w:rPr>
          <w:rFonts w:cs="Times New Roman"/>
          <w:b/>
          <w:bCs/>
          <w:sz w:val="20"/>
          <w:szCs w:val="20"/>
        </w:rPr>
        <w:t xml:space="preserve">Keywords: </w:t>
      </w:r>
      <w:r w:rsidR="00001719">
        <w:rPr>
          <w:rFonts w:cs="Times New Roman"/>
          <w:b/>
          <w:bCs/>
          <w:sz w:val="20"/>
          <w:szCs w:val="20"/>
        </w:rPr>
        <w:t>candidate genes, miRNAs, Transcription factors</w:t>
      </w:r>
    </w:p>
    <w:p w14:paraId="689D7857" w14:textId="0EB73C61" w:rsidR="002D14BA" w:rsidRDefault="002D14BA" w:rsidP="002E38B2">
      <w:pPr>
        <w:tabs>
          <w:tab w:val="left" w:pos="567"/>
          <w:tab w:val="left" w:pos="3195"/>
        </w:tabs>
        <w:jc w:val="center"/>
        <w:rPr>
          <w:rFonts w:cs="Times New Roman"/>
          <w:b/>
          <w:bCs/>
          <w:sz w:val="20"/>
          <w:szCs w:val="20"/>
        </w:rPr>
      </w:pPr>
      <w:r w:rsidRPr="002D14BA">
        <w:rPr>
          <w:rFonts w:cs="Times New Roman"/>
          <w:b/>
          <w:bCs/>
          <w:sz w:val="20"/>
          <w:szCs w:val="20"/>
        </w:rPr>
        <w:t>INTRODUCTION</w:t>
      </w:r>
    </w:p>
    <w:p w14:paraId="1A33ECE5" w14:textId="04D9C533" w:rsidR="00EB1BA9" w:rsidRPr="00EB1BA9" w:rsidRDefault="002E38B2" w:rsidP="002E38B2">
      <w:pPr>
        <w:tabs>
          <w:tab w:val="left" w:pos="567"/>
        </w:tabs>
        <w:spacing w:line="240" w:lineRule="auto"/>
        <w:jc w:val="both"/>
        <w:rPr>
          <w:sz w:val="20"/>
          <w:szCs w:val="18"/>
          <w:lang w:val="en-IN"/>
        </w:rPr>
      </w:pPr>
      <w:r>
        <w:rPr>
          <w:sz w:val="20"/>
          <w:szCs w:val="18"/>
          <w:lang w:val="en-IN"/>
        </w:rPr>
        <w:tab/>
      </w:r>
      <w:r w:rsidR="002D14BA" w:rsidRPr="00A11ED6">
        <w:rPr>
          <w:sz w:val="20"/>
          <w:szCs w:val="18"/>
          <w:lang w:val="en-IN"/>
        </w:rPr>
        <w:t>Genetic improvement of crop plants, domestic animals and useful micro-organisms, through genetic engineering, in relation to their economic use for mankind is referred to as transgenic breeding</w:t>
      </w:r>
      <w:r w:rsidR="00A11ED6">
        <w:rPr>
          <w:sz w:val="20"/>
          <w:szCs w:val="18"/>
          <w:lang w:val="en-IN"/>
        </w:rPr>
        <w:t xml:space="preserve">. </w:t>
      </w:r>
      <w:r w:rsidR="002D14BA" w:rsidRPr="00A11ED6">
        <w:rPr>
          <w:sz w:val="20"/>
          <w:szCs w:val="18"/>
          <w:lang w:val="en-IN"/>
        </w:rPr>
        <w:t>Over the last two decades, transgenic breeding techniques demonstrated remarkable developments in manipulations of the genes for the induction of desired characteristics into transgenic plants.</w:t>
      </w:r>
      <w:r w:rsidR="004D566B">
        <w:rPr>
          <w:sz w:val="20"/>
          <w:szCs w:val="18"/>
          <w:lang w:val="en-IN"/>
        </w:rPr>
        <w:t xml:space="preserve"> </w:t>
      </w:r>
      <w:r w:rsidR="002D14BA" w:rsidRPr="00A11ED6">
        <w:rPr>
          <w:sz w:val="20"/>
          <w:szCs w:val="18"/>
          <w:lang w:val="en-IN"/>
        </w:rPr>
        <w:t xml:space="preserve">Genetic engineering and plant transformation have played a pivotal role in crop improvement </w:t>
      </w:r>
      <w:r w:rsidR="002D14BA" w:rsidRPr="006D4B2B">
        <w:rPr>
          <w:i/>
          <w:iCs/>
          <w:sz w:val="20"/>
          <w:szCs w:val="18"/>
          <w:lang w:val="en-IN"/>
        </w:rPr>
        <w:t>via</w:t>
      </w:r>
      <w:r w:rsidR="002D14BA" w:rsidRPr="00A11ED6">
        <w:rPr>
          <w:sz w:val="20"/>
          <w:szCs w:val="18"/>
          <w:lang w:val="en-IN"/>
        </w:rPr>
        <w:t xml:space="preserve"> introducing beneficial foreign gene(s) or silencing the expression of endogenous gene(s) in crop plants.</w:t>
      </w:r>
      <w:r w:rsidR="006D4B2B">
        <w:rPr>
          <w:sz w:val="20"/>
          <w:szCs w:val="18"/>
          <w:lang w:val="en-IN"/>
        </w:rPr>
        <w:t xml:space="preserve"> </w:t>
      </w:r>
      <w:r w:rsidR="002D14BA" w:rsidRPr="00A11ED6">
        <w:rPr>
          <w:sz w:val="20"/>
          <w:szCs w:val="18"/>
          <w:lang w:val="en-IN"/>
        </w:rPr>
        <w:t>In last 22 years, the global area of transgenic crops has increased significantly from 1.7 million hectare in 1996 to 191.7 million hectare in 2018.</w:t>
      </w:r>
      <w:r w:rsidR="00EB1BA9" w:rsidRPr="00EB1BA9">
        <w:t xml:space="preserve"> </w:t>
      </w:r>
      <w:r w:rsidR="00EB1BA9">
        <w:rPr>
          <w:sz w:val="20"/>
          <w:szCs w:val="18"/>
        </w:rPr>
        <w:t>T</w:t>
      </w:r>
      <w:r w:rsidR="00EB1BA9" w:rsidRPr="00EB1BA9">
        <w:rPr>
          <w:sz w:val="20"/>
          <w:szCs w:val="18"/>
          <w:lang w:val="en-IN"/>
        </w:rPr>
        <w:t>he majority of the transgenic are</w:t>
      </w:r>
      <w:r w:rsidR="00EB1BA9">
        <w:rPr>
          <w:sz w:val="20"/>
          <w:szCs w:val="18"/>
          <w:lang w:val="en-IN"/>
        </w:rPr>
        <w:t>a</w:t>
      </w:r>
      <w:r w:rsidR="00EB1BA9" w:rsidRPr="00EB1BA9">
        <w:rPr>
          <w:sz w:val="20"/>
          <w:szCs w:val="18"/>
          <w:lang w:val="en-IN"/>
        </w:rPr>
        <w:t xml:space="preserve"> is covered by soybean which is up to 48.2%. Maize stand</w:t>
      </w:r>
      <w:r w:rsidR="00EB1BA9">
        <w:rPr>
          <w:sz w:val="20"/>
          <w:szCs w:val="18"/>
          <w:lang w:val="en-IN"/>
        </w:rPr>
        <w:t>s</w:t>
      </w:r>
      <w:r w:rsidR="00EB1BA9" w:rsidRPr="00EB1BA9">
        <w:rPr>
          <w:sz w:val="20"/>
          <w:szCs w:val="18"/>
          <w:lang w:val="en-IN"/>
        </w:rPr>
        <w:t xml:space="preserve"> second with 32% of total transgenic area</w:t>
      </w:r>
      <w:r w:rsidR="00EB1BA9">
        <w:rPr>
          <w:sz w:val="20"/>
          <w:szCs w:val="18"/>
          <w:lang w:val="en-IN"/>
        </w:rPr>
        <w:t xml:space="preserve"> followed by</w:t>
      </w:r>
      <w:r w:rsidR="00EB1BA9" w:rsidRPr="00EB1BA9">
        <w:rPr>
          <w:sz w:val="20"/>
          <w:szCs w:val="18"/>
          <w:lang w:val="en-IN"/>
        </w:rPr>
        <w:t xml:space="preserve"> cotton with 13.5% of area</w:t>
      </w:r>
      <w:r w:rsidR="00EB1BA9">
        <w:rPr>
          <w:sz w:val="20"/>
          <w:szCs w:val="18"/>
          <w:lang w:val="en-IN"/>
        </w:rPr>
        <w:t>.</w:t>
      </w:r>
      <w:r w:rsidR="00241552">
        <w:rPr>
          <w:sz w:val="20"/>
          <w:szCs w:val="18"/>
          <w:lang w:val="en-IN"/>
        </w:rPr>
        <w:t xml:space="preserve"> (Fig 1). </w:t>
      </w:r>
    </w:p>
    <w:p w14:paraId="3ACE3AEE" w14:textId="0B56CC6A" w:rsidR="002D14BA" w:rsidRDefault="00565C9F" w:rsidP="002E38B2">
      <w:pPr>
        <w:tabs>
          <w:tab w:val="left" w:pos="567"/>
          <w:tab w:val="left" w:pos="3195"/>
        </w:tabs>
        <w:jc w:val="center"/>
        <w:rPr>
          <w:rFonts w:cs="Times New Roman"/>
          <w:b/>
          <w:bCs/>
          <w:sz w:val="36"/>
          <w:szCs w:val="36"/>
        </w:rPr>
      </w:pPr>
      <w:r w:rsidRPr="00316528">
        <w:rPr>
          <w:noProof/>
        </w:rPr>
        <w:drawing>
          <wp:inline distT="0" distB="0" distL="0" distR="0" wp14:anchorId="62E1749F" wp14:editId="3FDC66C4">
            <wp:extent cx="3611880" cy="2647705"/>
            <wp:effectExtent l="76200" t="76200" r="121920" b="114935"/>
            <wp:docPr id="13" name="Picture 2">
              <a:extLst xmlns:a="http://schemas.openxmlformats.org/drawingml/2006/main">
                <a:ext uri="{FF2B5EF4-FFF2-40B4-BE49-F238E27FC236}">
                  <a16:creationId xmlns:a16="http://schemas.microsoft.com/office/drawing/2014/main" id="{3F9C8D53-EE52-4CB9-928D-EC374CB7F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F9C8D53-EE52-4CB9-928D-EC374CB7FBFE}"/>
                        </a:ext>
                      </a:extLst>
                    </pic:cNvPr>
                    <pic:cNvPicPr>
                      <a:picLocks noChangeAspect="1"/>
                    </pic:cNvPicPr>
                  </pic:nvPicPr>
                  <pic:blipFill>
                    <a:blip r:embed="rId5"/>
                    <a:stretch>
                      <a:fillRect/>
                    </a:stretch>
                  </pic:blipFill>
                  <pic:spPr>
                    <a:xfrm>
                      <a:off x="0" y="0"/>
                      <a:ext cx="3627764" cy="26593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CDAC21" w14:textId="52FD9AB6" w:rsidR="00EB1BA9" w:rsidRDefault="00EB1BA9" w:rsidP="002E38B2">
      <w:pPr>
        <w:tabs>
          <w:tab w:val="left" w:pos="567"/>
          <w:tab w:val="left" w:pos="3195"/>
        </w:tabs>
        <w:rPr>
          <w:b/>
          <w:bCs/>
          <w:sz w:val="20"/>
          <w:szCs w:val="20"/>
          <w:lang w:val="en-IN"/>
        </w:rPr>
      </w:pPr>
      <w:r>
        <w:rPr>
          <w:rFonts w:cs="Times New Roman"/>
          <w:b/>
          <w:bCs/>
          <w:sz w:val="20"/>
          <w:szCs w:val="20"/>
        </w:rPr>
        <w:t xml:space="preserve">                                                </w:t>
      </w:r>
      <w:r w:rsidRPr="00EB1BA9">
        <w:rPr>
          <w:b/>
          <w:bCs/>
          <w:sz w:val="20"/>
          <w:szCs w:val="20"/>
          <w:lang w:val="en-IN"/>
        </w:rPr>
        <w:t>Fig 1. Transgenic crops in 2019 (area and adoption rate)</w:t>
      </w:r>
    </w:p>
    <w:p w14:paraId="66251BB2" w14:textId="529AEF47" w:rsidR="002843F5" w:rsidRDefault="002843F5" w:rsidP="00E14A7F">
      <w:pPr>
        <w:tabs>
          <w:tab w:val="left" w:pos="567"/>
          <w:tab w:val="left" w:pos="3195"/>
        </w:tabs>
        <w:ind w:firstLine="567"/>
        <w:jc w:val="both"/>
        <w:rPr>
          <w:b/>
          <w:bCs/>
          <w:sz w:val="20"/>
          <w:szCs w:val="20"/>
          <w:lang w:val="en-IN"/>
        </w:rPr>
      </w:pPr>
      <w:r>
        <w:rPr>
          <w:sz w:val="20"/>
          <w:szCs w:val="18"/>
          <w:lang w:val="en-IN"/>
        </w:rPr>
        <w:t xml:space="preserve">The basic four concepts on which transgenic breeding works are transgenesis, </w:t>
      </w:r>
      <w:proofErr w:type="spellStart"/>
      <w:r>
        <w:rPr>
          <w:sz w:val="20"/>
          <w:szCs w:val="18"/>
          <w:lang w:val="en-IN"/>
        </w:rPr>
        <w:t>cisgenesis</w:t>
      </w:r>
      <w:proofErr w:type="spellEnd"/>
      <w:r>
        <w:rPr>
          <w:sz w:val="20"/>
          <w:szCs w:val="18"/>
          <w:lang w:val="en-IN"/>
        </w:rPr>
        <w:t xml:space="preserve">, </w:t>
      </w:r>
      <w:proofErr w:type="spellStart"/>
      <w:r>
        <w:rPr>
          <w:sz w:val="20"/>
          <w:szCs w:val="18"/>
          <w:lang w:val="en-IN"/>
        </w:rPr>
        <w:t>intragenesis</w:t>
      </w:r>
      <w:proofErr w:type="spellEnd"/>
      <w:r>
        <w:rPr>
          <w:sz w:val="20"/>
          <w:szCs w:val="18"/>
          <w:lang w:val="en-IN"/>
        </w:rPr>
        <w:t xml:space="preserve"> and genome editing. Transgenesis includes insertion of foreign gene from sexually incompatible species whereas, </w:t>
      </w:r>
      <w:proofErr w:type="spellStart"/>
      <w:r>
        <w:rPr>
          <w:sz w:val="20"/>
          <w:szCs w:val="18"/>
          <w:lang w:val="en-IN"/>
        </w:rPr>
        <w:t>cisgenesis</w:t>
      </w:r>
      <w:proofErr w:type="spellEnd"/>
      <w:r>
        <w:rPr>
          <w:sz w:val="20"/>
          <w:szCs w:val="18"/>
          <w:lang w:val="en-IN"/>
        </w:rPr>
        <w:t xml:space="preserve"> involves sexually compatible species. </w:t>
      </w:r>
      <w:proofErr w:type="spellStart"/>
      <w:r w:rsidRPr="002843F5">
        <w:rPr>
          <w:sz w:val="20"/>
          <w:szCs w:val="18"/>
          <w:lang w:val="en-IN"/>
        </w:rPr>
        <w:t>Intragenesis</w:t>
      </w:r>
      <w:proofErr w:type="spellEnd"/>
      <w:r w:rsidRPr="002843F5">
        <w:rPr>
          <w:sz w:val="20"/>
          <w:szCs w:val="18"/>
          <w:lang w:val="en-IN"/>
        </w:rPr>
        <w:t xml:space="preserve"> means insertion of recombinant genetic elements in which one or more components (gene, promoter and terminator) are isolated from different genes within the sexually compatible gene pool</w:t>
      </w:r>
      <w:r>
        <w:rPr>
          <w:sz w:val="20"/>
          <w:szCs w:val="18"/>
          <w:lang w:val="en-IN"/>
        </w:rPr>
        <w:t xml:space="preserve"> and g</w:t>
      </w:r>
      <w:r w:rsidRPr="002843F5">
        <w:rPr>
          <w:sz w:val="20"/>
          <w:szCs w:val="18"/>
          <w:lang w:val="en-IN"/>
        </w:rPr>
        <w:t>enome editing describes introduction of targeted mutation at specific loci in the genome.</w:t>
      </w:r>
      <w:r>
        <w:rPr>
          <w:sz w:val="20"/>
          <w:szCs w:val="18"/>
          <w:lang w:val="en-IN"/>
        </w:rPr>
        <w:t xml:space="preserve"> (Fig. 2)</w:t>
      </w:r>
    </w:p>
    <w:p w14:paraId="5447E3F7" w14:textId="534CF881" w:rsidR="0080716A" w:rsidRPr="0080716A" w:rsidRDefault="003D3B46" w:rsidP="002E38B2">
      <w:pPr>
        <w:tabs>
          <w:tab w:val="left" w:pos="567"/>
        </w:tabs>
        <w:ind w:left="284"/>
        <w:jc w:val="center"/>
        <w:rPr>
          <w:b/>
          <w:bCs/>
          <w:sz w:val="20"/>
          <w:szCs w:val="18"/>
          <w:lang w:val="en-IN"/>
        </w:rPr>
      </w:pPr>
      <w:r w:rsidRPr="00C32C63">
        <w:rPr>
          <w:noProof/>
          <w:lang w:val="en-IN" w:eastAsia="en-IN" w:bidi="ar-SA"/>
        </w:rPr>
        <w:lastRenderedPageBreak/>
        <w:drawing>
          <wp:inline distT="0" distB="0" distL="0" distR="0" wp14:anchorId="03D95008" wp14:editId="6AB86903">
            <wp:extent cx="4713318" cy="2613838"/>
            <wp:effectExtent l="76200" t="76200" r="106680" b="110490"/>
            <wp:docPr id="3" name="Picture 2">
              <a:extLst xmlns:a="http://schemas.openxmlformats.org/drawingml/2006/main">
                <a:ext uri="{FF2B5EF4-FFF2-40B4-BE49-F238E27FC236}">
                  <a16:creationId xmlns:a16="http://schemas.microsoft.com/office/drawing/2014/main" id="{5A2E8024-9864-4831-B9D6-8948C9A7E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A2E8024-9864-4831-B9D6-8948C9A7E2FC}"/>
                        </a:ext>
                      </a:extLst>
                    </pic:cNvPr>
                    <pic:cNvPicPr>
                      <a:picLocks noChangeAspect="1"/>
                    </pic:cNvPicPr>
                  </pic:nvPicPr>
                  <pic:blipFill>
                    <a:blip r:embed="rId6"/>
                    <a:stretch>
                      <a:fillRect/>
                    </a:stretch>
                  </pic:blipFill>
                  <pic:spPr>
                    <a:xfrm>
                      <a:off x="0" y="0"/>
                      <a:ext cx="4747549" cy="2632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B54B2F" w14:textId="69E9E34E" w:rsidR="002843F5" w:rsidRPr="002843F5" w:rsidRDefault="002843F5" w:rsidP="002E38B2">
      <w:pPr>
        <w:tabs>
          <w:tab w:val="left" w:pos="567"/>
          <w:tab w:val="left" w:pos="3195"/>
        </w:tabs>
        <w:jc w:val="center"/>
        <w:rPr>
          <w:rFonts w:cs="Times New Roman"/>
          <w:b/>
          <w:bCs/>
          <w:sz w:val="20"/>
          <w:szCs w:val="20"/>
          <w:lang w:val="en-IN"/>
        </w:rPr>
      </w:pPr>
      <w:r w:rsidRPr="002843F5">
        <w:rPr>
          <w:rFonts w:cs="Times New Roman"/>
          <w:b/>
          <w:bCs/>
          <w:sz w:val="20"/>
          <w:szCs w:val="20"/>
          <w:lang w:val="en-US"/>
        </w:rPr>
        <w:t>Fig 2. Illustration of various transgenic breeding techniques utilized for generation of improved crop plants.</w:t>
      </w:r>
    </w:p>
    <w:p w14:paraId="726E5F48" w14:textId="77777777" w:rsidR="00183E56" w:rsidRDefault="00183E56" w:rsidP="002E38B2">
      <w:pPr>
        <w:tabs>
          <w:tab w:val="left" w:pos="567"/>
        </w:tabs>
        <w:jc w:val="center"/>
        <w:rPr>
          <w:b/>
          <w:bCs/>
          <w:sz w:val="20"/>
          <w:szCs w:val="18"/>
          <w:lang w:val="en-IN"/>
        </w:rPr>
      </w:pPr>
    </w:p>
    <w:p w14:paraId="27A32D30" w14:textId="3016B6C5" w:rsidR="001949E1" w:rsidRPr="005014CF" w:rsidRDefault="001949E1" w:rsidP="002E38B2">
      <w:pPr>
        <w:tabs>
          <w:tab w:val="left" w:pos="567"/>
        </w:tabs>
        <w:jc w:val="center"/>
        <w:rPr>
          <w:b/>
          <w:bCs/>
          <w:sz w:val="20"/>
          <w:szCs w:val="18"/>
          <w:lang w:val="en-IN"/>
        </w:rPr>
      </w:pPr>
      <w:r w:rsidRPr="005014CF">
        <w:rPr>
          <w:b/>
          <w:bCs/>
          <w:sz w:val="20"/>
          <w:szCs w:val="18"/>
          <w:lang w:val="en-IN"/>
        </w:rPr>
        <w:t>ADVANTAGES OF TRANSGENIC BREEDING</w:t>
      </w:r>
    </w:p>
    <w:p w14:paraId="3A094A0D" w14:textId="77777777" w:rsidR="001949E1" w:rsidRPr="005014CF" w:rsidRDefault="001949E1" w:rsidP="002E38B2">
      <w:pPr>
        <w:numPr>
          <w:ilvl w:val="0"/>
          <w:numId w:val="2"/>
        </w:numPr>
        <w:tabs>
          <w:tab w:val="clear" w:pos="720"/>
          <w:tab w:val="left" w:pos="567"/>
          <w:tab w:val="num" w:pos="851"/>
        </w:tabs>
        <w:spacing w:after="0" w:line="240" w:lineRule="auto"/>
        <w:ind w:left="1276" w:hanging="357"/>
        <w:rPr>
          <w:sz w:val="20"/>
          <w:szCs w:val="20"/>
          <w:lang w:val="en-IN"/>
        </w:rPr>
      </w:pPr>
      <w:r w:rsidRPr="005014CF">
        <w:rPr>
          <w:sz w:val="20"/>
          <w:szCs w:val="20"/>
          <w:lang w:val="en-US"/>
        </w:rPr>
        <w:t>Rapid method of crop improvement</w:t>
      </w:r>
    </w:p>
    <w:p w14:paraId="116AB6BB" w14:textId="77777777" w:rsidR="001949E1" w:rsidRPr="005014CF" w:rsidRDefault="001949E1" w:rsidP="002E38B2">
      <w:pPr>
        <w:numPr>
          <w:ilvl w:val="0"/>
          <w:numId w:val="2"/>
        </w:numPr>
        <w:tabs>
          <w:tab w:val="clear" w:pos="720"/>
          <w:tab w:val="left" w:pos="567"/>
          <w:tab w:val="num" w:pos="851"/>
        </w:tabs>
        <w:spacing w:after="0" w:line="240" w:lineRule="auto"/>
        <w:ind w:left="1276" w:hanging="357"/>
        <w:rPr>
          <w:sz w:val="20"/>
          <w:szCs w:val="20"/>
          <w:lang w:val="en-IN"/>
        </w:rPr>
      </w:pPr>
      <w:r w:rsidRPr="005014CF">
        <w:rPr>
          <w:sz w:val="20"/>
          <w:szCs w:val="20"/>
          <w:lang w:val="en-US"/>
        </w:rPr>
        <w:t>Overcome crossing barriers</w:t>
      </w:r>
    </w:p>
    <w:p w14:paraId="45F0EDE3" w14:textId="77777777" w:rsidR="001949E1" w:rsidRPr="005014CF" w:rsidRDefault="001949E1" w:rsidP="002E38B2">
      <w:pPr>
        <w:numPr>
          <w:ilvl w:val="0"/>
          <w:numId w:val="2"/>
        </w:numPr>
        <w:tabs>
          <w:tab w:val="clear" w:pos="720"/>
          <w:tab w:val="left" w:pos="567"/>
          <w:tab w:val="num" w:pos="851"/>
        </w:tabs>
        <w:spacing w:after="0" w:line="240" w:lineRule="auto"/>
        <w:ind w:left="1276" w:hanging="357"/>
        <w:rPr>
          <w:sz w:val="20"/>
          <w:szCs w:val="20"/>
          <w:lang w:val="en-IN"/>
        </w:rPr>
      </w:pPr>
      <w:r w:rsidRPr="005014CF">
        <w:rPr>
          <w:sz w:val="20"/>
          <w:szCs w:val="20"/>
          <w:lang w:val="en-US"/>
        </w:rPr>
        <w:t>Evolution of new genotypes</w:t>
      </w:r>
    </w:p>
    <w:p w14:paraId="491E0204" w14:textId="77777777" w:rsidR="005014CF" w:rsidRPr="005014CF" w:rsidRDefault="001949E1" w:rsidP="002E38B2">
      <w:pPr>
        <w:numPr>
          <w:ilvl w:val="0"/>
          <w:numId w:val="2"/>
        </w:numPr>
        <w:tabs>
          <w:tab w:val="clear" w:pos="720"/>
          <w:tab w:val="left" w:pos="567"/>
          <w:tab w:val="num" w:pos="851"/>
        </w:tabs>
        <w:spacing w:after="0" w:line="240" w:lineRule="auto"/>
        <w:ind w:left="1276" w:hanging="357"/>
        <w:rPr>
          <w:rFonts w:cs="Times New Roman"/>
          <w:sz w:val="20"/>
          <w:szCs w:val="20"/>
        </w:rPr>
      </w:pPr>
      <w:r w:rsidRPr="005014CF">
        <w:rPr>
          <w:sz w:val="20"/>
          <w:szCs w:val="20"/>
          <w:lang w:val="en-US"/>
        </w:rPr>
        <w:t xml:space="preserve">Genetic improvement of allogamous and </w:t>
      </w:r>
      <w:proofErr w:type="spellStart"/>
      <w:r w:rsidRPr="005014CF">
        <w:rPr>
          <w:sz w:val="20"/>
          <w:szCs w:val="20"/>
          <w:lang w:val="en-US"/>
        </w:rPr>
        <w:t>autogamous</w:t>
      </w:r>
      <w:proofErr w:type="spellEnd"/>
      <w:r w:rsidRPr="005014CF">
        <w:rPr>
          <w:sz w:val="20"/>
          <w:szCs w:val="20"/>
          <w:lang w:val="en-US"/>
        </w:rPr>
        <w:t xml:space="preserve"> crop plants</w:t>
      </w:r>
    </w:p>
    <w:p w14:paraId="7E645F76" w14:textId="68C21B06" w:rsidR="005D2074" w:rsidRPr="005014CF" w:rsidRDefault="001949E1" w:rsidP="002E38B2">
      <w:pPr>
        <w:numPr>
          <w:ilvl w:val="0"/>
          <w:numId w:val="2"/>
        </w:numPr>
        <w:tabs>
          <w:tab w:val="clear" w:pos="720"/>
          <w:tab w:val="left" w:pos="567"/>
          <w:tab w:val="num" w:pos="851"/>
        </w:tabs>
        <w:spacing w:after="0" w:line="240" w:lineRule="auto"/>
        <w:ind w:left="1276" w:hanging="357"/>
        <w:rPr>
          <w:rFonts w:cs="Times New Roman"/>
          <w:sz w:val="20"/>
          <w:szCs w:val="20"/>
        </w:rPr>
      </w:pPr>
      <w:r w:rsidRPr="005014CF">
        <w:rPr>
          <w:sz w:val="20"/>
          <w:szCs w:val="20"/>
          <w:lang w:val="en-US"/>
        </w:rPr>
        <w:t>Effective for genetic improvement of monogenic characters</w:t>
      </w:r>
    </w:p>
    <w:p w14:paraId="7993B3CE" w14:textId="3265E4FE" w:rsidR="005014CF" w:rsidRDefault="005014CF" w:rsidP="002E38B2">
      <w:pPr>
        <w:tabs>
          <w:tab w:val="left" w:pos="567"/>
        </w:tabs>
        <w:rPr>
          <w:sz w:val="20"/>
          <w:szCs w:val="20"/>
          <w:lang w:val="en-US"/>
        </w:rPr>
      </w:pPr>
    </w:p>
    <w:p w14:paraId="265EA35E" w14:textId="0A1E0682" w:rsidR="00CD464E" w:rsidRPr="00CD464E" w:rsidRDefault="00CD464E" w:rsidP="002E38B2">
      <w:pPr>
        <w:tabs>
          <w:tab w:val="left" w:pos="567"/>
        </w:tabs>
        <w:jc w:val="center"/>
        <w:rPr>
          <w:b/>
          <w:bCs/>
          <w:sz w:val="20"/>
          <w:szCs w:val="18"/>
          <w:lang w:val="en-IN"/>
        </w:rPr>
      </w:pPr>
      <w:r w:rsidRPr="00CD464E">
        <w:rPr>
          <w:b/>
          <w:bCs/>
          <w:sz w:val="20"/>
          <w:szCs w:val="18"/>
          <w:lang w:val="en-IN"/>
        </w:rPr>
        <w:t>TRANSGENIC BREEDING APPROACHES</w:t>
      </w:r>
    </w:p>
    <w:p w14:paraId="21EB542C" w14:textId="5CF375FB" w:rsidR="00893E76" w:rsidRPr="008204EA" w:rsidRDefault="00893E76" w:rsidP="008204EA">
      <w:pPr>
        <w:tabs>
          <w:tab w:val="left" w:pos="567"/>
        </w:tabs>
        <w:spacing w:after="0" w:line="240" w:lineRule="auto"/>
        <w:ind w:left="1134" w:hanging="283"/>
        <w:rPr>
          <w:b/>
          <w:bCs/>
          <w:sz w:val="20"/>
          <w:szCs w:val="18"/>
          <w:lang w:val="en-IN"/>
        </w:rPr>
      </w:pPr>
      <w:r w:rsidRPr="00893E76">
        <w:rPr>
          <w:b/>
          <w:bCs/>
          <w:sz w:val="20"/>
          <w:szCs w:val="18"/>
          <w:lang w:val="en-IN"/>
        </w:rPr>
        <w:t>Genetic transformation</w:t>
      </w:r>
    </w:p>
    <w:p w14:paraId="5C08EC3B" w14:textId="403D4C9F" w:rsidR="00893E76" w:rsidRPr="00893E76" w:rsidRDefault="00893E76" w:rsidP="002E38B2">
      <w:pPr>
        <w:numPr>
          <w:ilvl w:val="0"/>
          <w:numId w:val="3"/>
        </w:numPr>
        <w:tabs>
          <w:tab w:val="left" w:pos="567"/>
        </w:tabs>
        <w:spacing w:after="0" w:line="240" w:lineRule="auto"/>
        <w:ind w:left="1134" w:hanging="283"/>
        <w:rPr>
          <w:sz w:val="20"/>
          <w:szCs w:val="18"/>
          <w:lang w:val="en-IN"/>
        </w:rPr>
      </w:pPr>
      <w:r w:rsidRPr="00893E76">
        <w:rPr>
          <w:sz w:val="20"/>
          <w:szCs w:val="18"/>
          <w:lang w:val="en-IN"/>
        </w:rPr>
        <w:t>Physical method</w:t>
      </w:r>
    </w:p>
    <w:p w14:paraId="39E0C0AC" w14:textId="77777777" w:rsidR="00893E76" w:rsidRDefault="00893E76" w:rsidP="002E38B2">
      <w:pPr>
        <w:numPr>
          <w:ilvl w:val="0"/>
          <w:numId w:val="3"/>
        </w:numPr>
        <w:tabs>
          <w:tab w:val="left" w:pos="567"/>
        </w:tabs>
        <w:spacing w:after="0" w:line="240" w:lineRule="auto"/>
        <w:ind w:left="1134" w:hanging="283"/>
        <w:jc w:val="both"/>
        <w:rPr>
          <w:sz w:val="20"/>
          <w:szCs w:val="18"/>
          <w:lang w:val="en-IN"/>
        </w:rPr>
      </w:pPr>
      <w:r w:rsidRPr="00893E76">
        <w:rPr>
          <w:sz w:val="20"/>
          <w:szCs w:val="18"/>
          <w:lang w:val="en-IN"/>
        </w:rPr>
        <w:t>Biological method</w:t>
      </w:r>
    </w:p>
    <w:p w14:paraId="0396E81F" w14:textId="4A65AE69" w:rsidR="00893E76" w:rsidRPr="00893E76" w:rsidRDefault="00893E76" w:rsidP="002E38B2">
      <w:pPr>
        <w:numPr>
          <w:ilvl w:val="0"/>
          <w:numId w:val="3"/>
        </w:numPr>
        <w:tabs>
          <w:tab w:val="left" w:pos="567"/>
        </w:tabs>
        <w:spacing w:after="0" w:line="240" w:lineRule="auto"/>
        <w:ind w:left="1134" w:hanging="283"/>
        <w:jc w:val="both"/>
        <w:rPr>
          <w:sz w:val="20"/>
          <w:szCs w:val="18"/>
          <w:lang w:val="en-IN"/>
        </w:rPr>
      </w:pPr>
      <w:r w:rsidRPr="00893E76">
        <w:rPr>
          <w:sz w:val="20"/>
          <w:szCs w:val="18"/>
          <w:lang w:val="en-IN"/>
        </w:rPr>
        <w:t>Chemical method</w:t>
      </w:r>
    </w:p>
    <w:p w14:paraId="03D75E06" w14:textId="3F323137" w:rsidR="00893E76" w:rsidRPr="00893E76" w:rsidRDefault="00893E76" w:rsidP="002E38B2">
      <w:pPr>
        <w:numPr>
          <w:ilvl w:val="0"/>
          <w:numId w:val="3"/>
        </w:numPr>
        <w:tabs>
          <w:tab w:val="left" w:pos="567"/>
        </w:tabs>
        <w:spacing w:after="0" w:line="240" w:lineRule="auto"/>
        <w:ind w:left="1134" w:hanging="283"/>
        <w:jc w:val="both"/>
        <w:rPr>
          <w:sz w:val="20"/>
          <w:szCs w:val="18"/>
          <w:lang w:val="en-IN"/>
        </w:rPr>
      </w:pPr>
      <w:r w:rsidRPr="00893E76">
        <w:rPr>
          <w:i/>
          <w:iCs/>
          <w:sz w:val="20"/>
          <w:szCs w:val="18"/>
          <w:lang w:val="en-IN"/>
        </w:rPr>
        <w:t xml:space="preserve">In planta </w:t>
      </w:r>
      <w:r w:rsidRPr="00893E76">
        <w:rPr>
          <w:sz w:val="20"/>
          <w:szCs w:val="18"/>
          <w:lang w:val="en-IN"/>
        </w:rPr>
        <w:t>transformation</w:t>
      </w:r>
    </w:p>
    <w:p w14:paraId="7A0135BA" w14:textId="587D4223" w:rsidR="00893E76" w:rsidRDefault="00893E76" w:rsidP="002E38B2">
      <w:pPr>
        <w:numPr>
          <w:ilvl w:val="0"/>
          <w:numId w:val="3"/>
        </w:numPr>
        <w:tabs>
          <w:tab w:val="left" w:pos="567"/>
        </w:tabs>
        <w:spacing w:after="0" w:line="240" w:lineRule="auto"/>
        <w:ind w:left="1134" w:hanging="283"/>
        <w:jc w:val="both"/>
        <w:rPr>
          <w:sz w:val="20"/>
          <w:szCs w:val="18"/>
          <w:lang w:val="en-IN"/>
        </w:rPr>
      </w:pPr>
      <w:r w:rsidRPr="00893E76">
        <w:rPr>
          <w:sz w:val="20"/>
          <w:szCs w:val="18"/>
          <w:lang w:val="en-IN"/>
        </w:rPr>
        <w:t>Herbicide resistant gene now in the field</w:t>
      </w:r>
    </w:p>
    <w:p w14:paraId="585F21B0" w14:textId="549C4922" w:rsidR="00795D5C" w:rsidRDefault="00795D5C" w:rsidP="002E38B2">
      <w:pPr>
        <w:tabs>
          <w:tab w:val="left" w:pos="567"/>
        </w:tabs>
        <w:spacing w:after="0" w:line="240" w:lineRule="auto"/>
        <w:ind w:left="1134"/>
        <w:jc w:val="both"/>
        <w:rPr>
          <w:sz w:val="20"/>
          <w:szCs w:val="18"/>
          <w:lang w:val="en-IN"/>
        </w:rPr>
      </w:pPr>
    </w:p>
    <w:p w14:paraId="0AAE8249" w14:textId="63BB475A" w:rsidR="00795D5C" w:rsidRDefault="00795D5C" w:rsidP="002E38B2">
      <w:pPr>
        <w:tabs>
          <w:tab w:val="left" w:pos="567"/>
        </w:tabs>
        <w:spacing w:after="0" w:line="240" w:lineRule="auto"/>
        <w:ind w:left="851"/>
        <w:jc w:val="both"/>
        <w:rPr>
          <w:b/>
          <w:bCs/>
          <w:sz w:val="20"/>
          <w:szCs w:val="18"/>
        </w:rPr>
      </w:pPr>
      <w:r w:rsidRPr="00795D5C">
        <w:rPr>
          <w:b/>
          <w:bCs/>
          <w:sz w:val="20"/>
          <w:szCs w:val="18"/>
        </w:rPr>
        <w:t>Genome editing tools</w:t>
      </w:r>
    </w:p>
    <w:p w14:paraId="6B08671B" w14:textId="77777777" w:rsidR="00795D5C" w:rsidRPr="00795D5C" w:rsidRDefault="00795D5C" w:rsidP="002E38B2">
      <w:pPr>
        <w:numPr>
          <w:ilvl w:val="0"/>
          <w:numId w:val="4"/>
        </w:numPr>
        <w:tabs>
          <w:tab w:val="clear" w:pos="3833"/>
          <w:tab w:val="left" w:pos="567"/>
          <w:tab w:val="num" w:pos="851"/>
          <w:tab w:val="num" w:pos="1134"/>
        </w:tabs>
        <w:spacing w:after="0" w:line="240" w:lineRule="auto"/>
        <w:ind w:left="709" w:firstLine="141"/>
        <w:jc w:val="both"/>
        <w:rPr>
          <w:sz w:val="20"/>
          <w:szCs w:val="18"/>
          <w:lang w:val="en-IN"/>
        </w:rPr>
      </w:pPr>
      <w:r w:rsidRPr="00795D5C">
        <w:rPr>
          <w:sz w:val="20"/>
          <w:szCs w:val="18"/>
          <w:lang w:val="en-IN"/>
        </w:rPr>
        <w:t>Site-directed nucleases (SDN)1/2/3</w:t>
      </w:r>
    </w:p>
    <w:p w14:paraId="3C686A6C" w14:textId="77777777" w:rsidR="00795D5C" w:rsidRPr="00795D5C" w:rsidRDefault="00795D5C" w:rsidP="002E38B2">
      <w:pPr>
        <w:numPr>
          <w:ilvl w:val="0"/>
          <w:numId w:val="4"/>
        </w:numPr>
        <w:tabs>
          <w:tab w:val="clear" w:pos="3833"/>
          <w:tab w:val="left" w:pos="567"/>
          <w:tab w:val="num" w:pos="851"/>
          <w:tab w:val="num" w:pos="1134"/>
        </w:tabs>
        <w:spacing w:after="0" w:line="240" w:lineRule="auto"/>
        <w:ind w:left="709" w:firstLine="141"/>
        <w:jc w:val="both"/>
        <w:rPr>
          <w:sz w:val="20"/>
          <w:szCs w:val="18"/>
          <w:lang w:val="en-IN"/>
        </w:rPr>
      </w:pPr>
      <w:r w:rsidRPr="00795D5C">
        <w:rPr>
          <w:sz w:val="20"/>
          <w:szCs w:val="18"/>
          <w:lang w:val="en-IN"/>
        </w:rPr>
        <w:t>Zinc Finger Nucleases</w:t>
      </w:r>
    </w:p>
    <w:p w14:paraId="0CC79591" w14:textId="77777777" w:rsidR="00795D5C" w:rsidRPr="00795D5C" w:rsidRDefault="00795D5C" w:rsidP="002E38B2">
      <w:pPr>
        <w:numPr>
          <w:ilvl w:val="0"/>
          <w:numId w:val="4"/>
        </w:numPr>
        <w:tabs>
          <w:tab w:val="clear" w:pos="3833"/>
          <w:tab w:val="left" w:pos="567"/>
          <w:tab w:val="num" w:pos="851"/>
          <w:tab w:val="num" w:pos="1134"/>
        </w:tabs>
        <w:spacing w:after="0" w:line="240" w:lineRule="auto"/>
        <w:ind w:left="709" w:firstLine="141"/>
        <w:jc w:val="both"/>
        <w:rPr>
          <w:sz w:val="20"/>
          <w:szCs w:val="18"/>
          <w:lang w:val="en-IN"/>
        </w:rPr>
      </w:pPr>
      <w:r w:rsidRPr="00795D5C">
        <w:rPr>
          <w:sz w:val="20"/>
          <w:szCs w:val="18"/>
          <w:lang w:val="en-IN"/>
        </w:rPr>
        <w:t>TALE Nuclease</w:t>
      </w:r>
    </w:p>
    <w:p w14:paraId="5FC19778" w14:textId="77777777" w:rsidR="00795D5C" w:rsidRPr="00795D5C" w:rsidRDefault="00795D5C" w:rsidP="002E38B2">
      <w:pPr>
        <w:numPr>
          <w:ilvl w:val="0"/>
          <w:numId w:val="4"/>
        </w:numPr>
        <w:tabs>
          <w:tab w:val="clear" w:pos="3833"/>
          <w:tab w:val="left" w:pos="567"/>
          <w:tab w:val="num" w:pos="851"/>
          <w:tab w:val="num" w:pos="1134"/>
        </w:tabs>
        <w:spacing w:after="0" w:line="240" w:lineRule="auto"/>
        <w:ind w:left="709" w:firstLine="141"/>
        <w:jc w:val="both"/>
        <w:rPr>
          <w:sz w:val="20"/>
          <w:szCs w:val="18"/>
          <w:lang w:val="en-IN"/>
        </w:rPr>
      </w:pPr>
      <w:r w:rsidRPr="00795D5C">
        <w:rPr>
          <w:sz w:val="20"/>
          <w:szCs w:val="18"/>
          <w:lang w:val="en-IN"/>
        </w:rPr>
        <w:t>CRISPR/CAS 9</w:t>
      </w:r>
    </w:p>
    <w:p w14:paraId="22AD3CF6" w14:textId="1500D1E2" w:rsidR="00795D5C" w:rsidRDefault="00795D5C" w:rsidP="002E38B2">
      <w:pPr>
        <w:tabs>
          <w:tab w:val="left" w:pos="567"/>
        </w:tabs>
        <w:spacing w:after="0" w:line="240" w:lineRule="auto"/>
        <w:ind w:left="851"/>
        <w:jc w:val="both"/>
        <w:rPr>
          <w:b/>
          <w:bCs/>
          <w:sz w:val="16"/>
          <w:szCs w:val="14"/>
          <w:lang w:val="en-IN"/>
        </w:rPr>
      </w:pPr>
    </w:p>
    <w:p w14:paraId="5B807FDA" w14:textId="652CE10E" w:rsidR="0085610A" w:rsidRDefault="00196665" w:rsidP="002E38B2">
      <w:pPr>
        <w:tabs>
          <w:tab w:val="left" w:pos="567"/>
        </w:tabs>
        <w:spacing w:after="0" w:line="240" w:lineRule="auto"/>
        <w:ind w:left="284"/>
        <w:jc w:val="center"/>
        <w:rPr>
          <w:b/>
          <w:bCs/>
          <w:sz w:val="20"/>
          <w:szCs w:val="18"/>
          <w:lang w:val="en-IN"/>
        </w:rPr>
      </w:pPr>
      <w:r w:rsidRPr="00B63546">
        <w:rPr>
          <w:b/>
          <w:bCs/>
          <w:sz w:val="20"/>
          <w:szCs w:val="18"/>
          <w:lang w:val="en-IN"/>
        </w:rPr>
        <w:t>THE RECENT ADVANCES</w:t>
      </w:r>
    </w:p>
    <w:p w14:paraId="540527A5" w14:textId="77777777" w:rsidR="00B63546" w:rsidRPr="00B63546" w:rsidRDefault="00B63546" w:rsidP="002E38B2">
      <w:pPr>
        <w:tabs>
          <w:tab w:val="left" w:pos="567"/>
        </w:tabs>
        <w:spacing w:after="0" w:line="240" w:lineRule="auto"/>
        <w:ind w:left="851"/>
        <w:jc w:val="center"/>
        <w:rPr>
          <w:b/>
          <w:bCs/>
          <w:sz w:val="20"/>
          <w:szCs w:val="18"/>
          <w:lang w:val="en-IN"/>
        </w:rPr>
      </w:pPr>
    </w:p>
    <w:p w14:paraId="6903115B" w14:textId="13B9B4A8" w:rsidR="0089185D" w:rsidRDefault="006E20F5" w:rsidP="002E38B2">
      <w:pPr>
        <w:tabs>
          <w:tab w:val="left" w:pos="567"/>
        </w:tabs>
        <w:jc w:val="both"/>
        <w:rPr>
          <w:b/>
          <w:bCs/>
          <w:sz w:val="20"/>
          <w:szCs w:val="18"/>
          <w:lang w:val="en-IN"/>
        </w:rPr>
      </w:pPr>
      <w:r>
        <w:rPr>
          <w:b/>
          <w:bCs/>
          <w:sz w:val="16"/>
          <w:szCs w:val="14"/>
          <w:lang w:val="en-IN"/>
        </w:rPr>
        <w:t xml:space="preserve">1. </w:t>
      </w:r>
      <w:r w:rsidRPr="006E20F5">
        <w:rPr>
          <w:b/>
          <w:bCs/>
          <w:sz w:val="20"/>
          <w:szCs w:val="18"/>
          <w:lang w:val="en-IN"/>
        </w:rPr>
        <w:t>Chloroplast Genetic Engineering</w:t>
      </w:r>
    </w:p>
    <w:p w14:paraId="3F27BED0" w14:textId="49B65190" w:rsidR="006E20F5" w:rsidRPr="00E04F6F" w:rsidRDefault="0089185D" w:rsidP="00A844E4">
      <w:pPr>
        <w:tabs>
          <w:tab w:val="left" w:pos="567"/>
        </w:tabs>
        <w:jc w:val="both"/>
        <w:rPr>
          <w:sz w:val="20"/>
          <w:szCs w:val="18"/>
          <w:lang w:val="en-IN"/>
        </w:rPr>
      </w:pPr>
      <w:r>
        <w:rPr>
          <w:b/>
          <w:bCs/>
          <w:sz w:val="20"/>
          <w:szCs w:val="18"/>
          <w:lang w:val="en-IN"/>
        </w:rPr>
        <w:tab/>
      </w:r>
      <w:r w:rsidR="001C1D98">
        <w:rPr>
          <w:sz w:val="20"/>
          <w:szCs w:val="18"/>
          <w:lang w:val="en-IN"/>
        </w:rPr>
        <w:t xml:space="preserve">In the </w:t>
      </w:r>
      <w:r w:rsidR="000F218E" w:rsidRPr="00E04F6F">
        <w:rPr>
          <w:i/>
          <w:iCs/>
          <w:sz w:val="20"/>
          <w:szCs w:val="18"/>
          <w:lang w:val="en-US"/>
        </w:rPr>
        <w:t>N</w:t>
      </w:r>
      <w:r w:rsidR="000F218E">
        <w:rPr>
          <w:i/>
          <w:iCs/>
          <w:sz w:val="20"/>
          <w:szCs w:val="18"/>
          <w:lang w:val="en-US"/>
        </w:rPr>
        <w:t>icotiana</w:t>
      </w:r>
      <w:r w:rsidR="000F218E" w:rsidRPr="00E04F6F">
        <w:rPr>
          <w:i/>
          <w:iCs/>
          <w:sz w:val="20"/>
          <w:szCs w:val="18"/>
          <w:lang w:val="en-US"/>
        </w:rPr>
        <w:t xml:space="preserve"> </w:t>
      </w:r>
      <w:proofErr w:type="spellStart"/>
      <w:r w:rsidR="000F218E" w:rsidRPr="00E04F6F">
        <w:rPr>
          <w:i/>
          <w:iCs/>
          <w:sz w:val="20"/>
          <w:szCs w:val="18"/>
          <w:lang w:val="en-US"/>
        </w:rPr>
        <w:t>benthamiana</w:t>
      </w:r>
      <w:proofErr w:type="spellEnd"/>
      <w:r w:rsidR="000F218E">
        <w:rPr>
          <w:i/>
          <w:iCs/>
          <w:sz w:val="20"/>
          <w:szCs w:val="18"/>
          <w:lang w:val="en-US"/>
        </w:rPr>
        <w:t xml:space="preserve">, </w:t>
      </w:r>
      <w:r w:rsidR="000164B7">
        <w:rPr>
          <w:sz w:val="20"/>
          <w:szCs w:val="18"/>
          <w:lang w:val="en-US"/>
        </w:rPr>
        <w:t>the control of</w:t>
      </w:r>
      <w:r w:rsidR="00A844E4">
        <w:rPr>
          <w:sz w:val="20"/>
          <w:szCs w:val="18"/>
          <w:lang w:val="en-US"/>
        </w:rPr>
        <w:t xml:space="preserve"> </w:t>
      </w:r>
      <w:proofErr w:type="spellStart"/>
      <w:r w:rsidR="001C1D98" w:rsidRPr="000164B7">
        <w:rPr>
          <w:i/>
          <w:iCs/>
          <w:sz w:val="20"/>
          <w:szCs w:val="18"/>
          <w:lang w:val="en-IN"/>
        </w:rPr>
        <w:t>Helicoverpa</w:t>
      </w:r>
      <w:proofErr w:type="spellEnd"/>
      <w:r w:rsidR="001C1D98" w:rsidRPr="000164B7">
        <w:rPr>
          <w:i/>
          <w:iCs/>
          <w:sz w:val="20"/>
          <w:szCs w:val="18"/>
          <w:lang w:val="en-IN"/>
        </w:rPr>
        <w:t xml:space="preserve"> </w:t>
      </w:r>
      <w:proofErr w:type="spellStart"/>
      <w:r w:rsidR="001C1D98" w:rsidRPr="000164B7">
        <w:rPr>
          <w:i/>
          <w:iCs/>
          <w:sz w:val="20"/>
          <w:szCs w:val="18"/>
          <w:lang w:val="en-IN"/>
        </w:rPr>
        <w:t>armigera</w:t>
      </w:r>
      <w:proofErr w:type="spellEnd"/>
      <w:r w:rsidR="000164B7">
        <w:rPr>
          <w:sz w:val="20"/>
          <w:szCs w:val="18"/>
          <w:lang w:val="en-IN"/>
        </w:rPr>
        <w:t xml:space="preserve"> was more stable and effective when the </w:t>
      </w:r>
      <w:r w:rsidR="000164B7" w:rsidRPr="00E04F6F">
        <w:rPr>
          <w:sz w:val="20"/>
          <w:szCs w:val="18"/>
          <w:lang w:val="en-US"/>
        </w:rPr>
        <w:t>overexpressi</w:t>
      </w:r>
      <w:r w:rsidR="0018465E">
        <w:rPr>
          <w:sz w:val="20"/>
          <w:szCs w:val="18"/>
          <w:lang w:val="en-US"/>
        </w:rPr>
        <w:t>ng</w:t>
      </w:r>
      <w:r w:rsidR="000164B7" w:rsidRPr="00E04F6F">
        <w:rPr>
          <w:sz w:val="20"/>
          <w:szCs w:val="18"/>
          <w:lang w:val="en-US"/>
        </w:rPr>
        <w:t xml:space="preserve"> of dsRNA targeting the acetylcholinesterase gene</w:t>
      </w:r>
      <w:r w:rsidR="000164B7">
        <w:rPr>
          <w:sz w:val="20"/>
          <w:szCs w:val="18"/>
          <w:lang w:val="en-US"/>
        </w:rPr>
        <w:t xml:space="preserve"> was </w:t>
      </w:r>
      <w:r w:rsidR="000164B7" w:rsidRPr="00E04F6F">
        <w:rPr>
          <w:sz w:val="20"/>
          <w:szCs w:val="18"/>
          <w:lang w:val="en-US"/>
        </w:rPr>
        <w:t>integrated into the chloroplast genome</w:t>
      </w:r>
      <w:r w:rsidR="000164B7">
        <w:rPr>
          <w:sz w:val="20"/>
          <w:szCs w:val="18"/>
          <w:lang w:val="en-US"/>
        </w:rPr>
        <w:t xml:space="preserve"> </w:t>
      </w:r>
      <w:r w:rsidR="000164B7" w:rsidRPr="00E04F6F">
        <w:rPr>
          <w:sz w:val="20"/>
          <w:szCs w:val="18"/>
          <w:lang w:val="en-US"/>
        </w:rPr>
        <w:t xml:space="preserve">than </w:t>
      </w:r>
      <w:r w:rsidR="0018465E">
        <w:rPr>
          <w:sz w:val="20"/>
          <w:szCs w:val="18"/>
          <w:lang w:val="en-US"/>
        </w:rPr>
        <w:t>it was</w:t>
      </w:r>
      <w:r w:rsidR="000164B7" w:rsidRPr="00E04F6F">
        <w:rPr>
          <w:sz w:val="20"/>
          <w:szCs w:val="18"/>
          <w:lang w:val="en-US"/>
        </w:rPr>
        <w:t xml:space="preserve"> integrated into the nuclear genome.</w:t>
      </w:r>
      <w:r w:rsidR="00A844E4">
        <w:rPr>
          <w:sz w:val="20"/>
          <w:szCs w:val="18"/>
          <w:lang w:val="en-US"/>
        </w:rPr>
        <w:t xml:space="preserve"> H</w:t>
      </w:r>
      <w:r w:rsidR="006E20F5" w:rsidRPr="00E04F6F">
        <w:rPr>
          <w:sz w:val="20"/>
          <w:szCs w:val="18"/>
          <w:lang w:val="en-US"/>
        </w:rPr>
        <w:t>igh</w:t>
      </w:r>
      <w:r w:rsidR="00A844E4">
        <w:rPr>
          <w:sz w:val="20"/>
          <w:szCs w:val="18"/>
          <w:lang w:val="en-US"/>
        </w:rPr>
        <w:t>er</w:t>
      </w:r>
      <w:r w:rsidR="006E20F5" w:rsidRPr="00E04F6F">
        <w:rPr>
          <w:sz w:val="20"/>
          <w:szCs w:val="18"/>
          <w:lang w:val="en-US"/>
        </w:rPr>
        <w:t xml:space="preserve"> chloroplast</w:t>
      </w:r>
      <w:r w:rsidR="00A844E4" w:rsidRPr="00A844E4">
        <w:rPr>
          <w:sz w:val="20"/>
          <w:szCs w:val="18"/>
          <w:lang w:val="en-US"/>
        </w:rPr>
        <w:t xml:space="preserve"> </w:t>
      </w:r>
      <w:r w:rsidR="00A844E4" w:rsidRPr="00E04F6F">
        <w:rPr>
          <w:sz w:val="20"/>
          <w:szCs w:val="18"/>
          <w:lang w:val="en-US"/>
        </w:rPr>
        <w:t>number</w:t>
      </w:r>
      <w:r w:rsidR="00A844E4">
        <w:rPr>
          <w:sz w:val="20"/>
          <w:szCs w:val="18"/>
          <w:lang w:val="en-US"/>
        </w:rPr>
        <w:t>s</w:t>
      </w:r>
      <w:r w:rsidR="006E20F5" w:rsidRPr="00E04F6F">
        <w:rPr>
          <w:sz w:val="20"/>
          <w:szCs w:val="18"/>
          <w:lang w:val="en-US"/>
        </w:rPr>
        <w:t xml:space="preserve"> in each cell and the its genome </w:t>
      </w:r>
      <w:r w:rsidR="00A844E4" w:rsidRPr="00E04F6F">
        <w:rPr>
          <w:sz w:val="20"/>
          <w:szCs w:val="18"/>
          <w:lang w:val="en-US"/>
        </w:rPr>
        <w:t xml:space="preserve">polyploidy </w:t>
      </w:r>
      <w:r w:rsidR="006E20F5" w:rsidRPr="00E04F6F">
        <w:rPr>
          <w:sz w:val="20"/>
          <w:szCs w:val="18"/>
          <w:lang w:val="en-US"/>
        </w:rPr>
        <w:t>allow the insertion of several transgene copies in a single cell, resulting in uniform and strong protein accumulation levels.</w:t>
      </w:r>
    </w:p>
    <w:p w14:paraId="72CFFA64" w14:textId="77777777" w:rsidR="006E20F5" w:rsidRPr="00E04F6F" w:rsidRDefault="006E20F5" w:rsidP="00E14A7F">
      <w:pPr>
        <w:tabs>
          <w:tab w:val="left" w:pos="567"/>
        </w:tabs>
        <w:spacing w:after="0" w:line="240" w:lineRule="auto"/>
        <w:ind w:firstLine="567"/>
        <w:jc w:val="both"/>
        <w:rPr>
          <w:sz w:val="20"/>
          <w:szCs w:val="18"/>
          <w:lang w:val="en-IN"/>
        </w:rPr>
      </w:pPr>
      <w:r w:rsidRPr="00E04F6F">
        <w:rPr>
          <w:sz w:val="20"/>
          <w:szCs w:val="18"/>
          <w:lang w:val="en-US"/>
        </w:rPr>
        <w:t xml:space="preserve">Recombinant protein accumulation in transgenic chloroplasts can lead to less cytotoxicity in plant cells than cytosolic protein storage. In addition, the maternal inheritance of chloroplasts in most crops prevents the transgene from being transmitted </w:t>
      </w:r>
      <w:r w:rsidRPr="00E04F6F">
        <w:rPr>
          <w:i/>
          <w:iCs/>
          <w:sz w:val="20"/>
          <w:szCs w:val="18"/>
          <w:lang w:val="en-US"/>
        </w:rPr>
        <w:t>via</w:t>
      </w:r>
      <w:r w:rsidRPr="00E04F6F">
        <w:rPr>
          <w:sz w:val="20"/>
          <w:szCs w:val="18"/>
          <w:lang w:val="en-US"/>
        </w:rPr>
        <w:t xml:space="preserve"> pollen to other plant species</w:t>
      </w:r>
    </w:p>
    <w:p w14:paraId="2FC5BD73" w14:textId="7AA823A9" w:rsidR="006E20F5" w:rsidRDefault="006E20F5" w:rsidP="00E14A7F">
      <w:pPr>
        <w:tabs>
          <w:tab w:val="left" w:pos="567"/>
        </w:tabs>
        <w:spacing w:after="0" w:line="240" w:lineRule="auto"/>
        <w:ind w:firstLine="567"/>
        <w:jc w:val="both"/>
        <w:rPr>
          <w:sz w:val="20"/>
          <w:szCs w:val="18"/>
          <w:lang w:val="en-US"/>
        </w:rPr>
      </w:pPr>
      <w:r w:rsidRPr="00E04F6F">
        <w:rPr>
          <w:sz w:val="20"/>
          <w:szCs w:val="18"/>
          <w:lang w:val="en-US"/>
        </w:rPr>
        <w:t>Furthermore, transgenic plants may optionally be generated without any antibiotic resistance marker gene, and because chloroplasts support the formation of disulfide bonds, they represent excellent bio-factories for mammalian proteins that require this form of folding</w:t>
      </w:r>
      <w:r w:rsidR="00341B2A">
        <w:rPr>
          <w:sz w:val="20"/>
          <w:szCs w:val="18"/>
          <w:lang w:val="en-US"/>
        </w:rPr>
        <w:t>. The</w:t>
      </w:r>
      <w:r w:rsidR="00BA7780">
        <w:rPr>
          <w:sz w:val="20"/>
          <w:szCs w:val="18"/>
          <w:lang w:val="en-US"/>
        </w:rPr>
        <w:t xml:space="preserve"> typical</w:t>
      </w:r>
      <w:r w:rsidR="00341B2A">
        <w:rPr>
          <w:sz w:val="20"/>
          <w:szCs w:val="18"/>
          <w:lang w:val="en-US"/>
        </w:rPr>
        <w:t xml:space="preserve"> vector</w:t>
      </w:r>
      <w:r w:rsidR="00BA7780">
        <w:rPr>
          <w:sz w:val="20"/>
          <w:szCs w:val="18"/>
          <w:lang w:val="en-US"/>
        </w:rPr>
        <w:t xml:space="preserve"> for the chloroplast genome transformation</w:t>
      </w:r>
      <w:r w:rsidR="00341B2A">
        <w:rPr>
          <w:sz w:val="20"/>
          <w:szCs w:val="18"/>
          <w:lang w:val="en-US"/>
        </w:rPr>
        <w:t xml:space="preserve"> should </w:t>
      </w:r>
      <w:r w:rsidR="00BA7780">
        <w:rPr>
          <w:sz w:val="20"/>
          <w:szCs w:val="18"/>
          <w:lang w:val="en-US"/>
        </w:rPr>
        <w:t>contain gene of interest, selectable marker gene driven by an organelle-specific promotor and 50- and 30- UTR (</w:t>
      </w:r>
      <w:proofErr w:type="spellStart"/>
      <w:r w:rsidR="00BA7780">
        <w:rPr>
          <w:sz w:val="20"/>
          <w:szCs w:val="18"/>
          <w:lang w:val="en-US"/>
        </w:rPr>
        <w:t>UnTranslated</w:t>
      </w:r>
      <w:proofErr w:type="spellEnd"/>
      <w:r w:rsidR="00BA7780">
        <w:rPr>
          <w:sz w:val="20"/>
          <w:szCs w:val="18"/>
          <w:lang w:val="en-US"/>
        </w:rPr>
        <w:t xml:space="preserve"> Region). (fig. 3) </w:t>
      </w:r>
    </w:p>
    <w:p w14:paraId="1F6D116B" w14:textId="77777777" w:rsidR="00904723" w:rsidRDefault="00904723" w:rsidP="002E38B2">
      <w:pPr>
        <w:tabs>
          <w:tab w:val="left" w:pos="567"/>
        </w:tabs>
        <w:spacing w:after="0" w:line="240" w:lineRule="auto"/>
        <w:ind w:left="357" w:firstLine="363"/>
        <w:jc w:val="both"/>
        <w:rPr>
          <w:sz w:val="20"/>
          <w:szCs w:val="18"/>
          <w:lang w:val="en-US"/>
        </w:rPr>
      </w:pPr>
    </w:p>
    <w:p w14:paraId="6C43DAB7" w14:textId="499D67F9" w:rsidR="00BA7780" w:rsidRPr="00E04F6F" w:rsidRDefault="00904723" w:rsidP="002E38B2">
      <w:pPr>
        <w:tabs>
          <w:tab w:val="left" w:pos="567"/>
        </w:tabs>
        <w:spacing w:after="0" w:line="240" w:lineRule="auto"/>
        <w:ind w:left="357" w:firstLine="363"/>
        <w:jc w:val="center"/>
        <w:rPr>
          <w:sz w:val="20"/>
          <w:szCs w:val="18"/>
          <w:lang w:val="en-IN"/>
        </w:rPr>
      </w:pPr>
      <w:r w:rsidRPr="00904723">
        <w:rPr>
          <w:noProof/>
          <w:sz w:val="20"/>
          <w:szCs w:val="18"/>
        </w:rPr>
        <w:lastRenderedPageBreak/>
        <w:drawing>
          <wp:inline distT="0" distB="0" distL="0" distR="0" wp14:anchorId="36AA991E" wp14:editId="5D50ECAC">
            <wp:extent cx="3265214" cy="2867025"/>
            <wp:effectExtent l="76200" t="76200" r="106680" b="104775"/>
            <wp:docPr id="3078" name="Picture 6" descr="Gene introduction approaches in chloroplast transformation and its  applications | Journal of Genetic Engineering and Biotechnology | Full Text">
              <a:extLst xmlns:a="http://schemas.openxmlformats.org/drawingml/2006/main">
                <a:ext uri="{FF2B5EF4-FFF2-40B4-BE49-F238E27FC236}">
                  <a16:creationId xmlns:a16="http://schemas.microsoft.com/office/drawing/2014/main" id="{CDA269FF-AD9A-4CD4-A5D0-1924CAE58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ene introduction approaches in chloroplast transformation and its  applications | Journal of Genetic Engineering and Biotechnology | Full Text">
                      <a:extLst>
                        <a:ext uri="{FF2B5EF4-FFF2-40B4-BE49-F238E27FC236}">
                          <a16:creationId xmlns:a16="http://schemas.microsoft.com/office/drawing/2014/main" id="{CDA269FF-AD9A-4CD4-A5D0-1924CAE5871E}"/>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1150" cy="2881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66D08F7B" w14:textId="6AE39EF8" w:rsidR="00196665" w:rsidRPr="00B45C02" w:rsidRDefault="00904723" w:rsidP="002E38B2">
      <w:pPr>
        <w:tabs>
          <w:tab w:val="left" w:pos="567"/>
        </w:tabs>
        <w:spacing w:after="0" w:line="240" w:lineRule="auto"/>
        <w:ind w:left="851"/>
        <w:jc w:val="center"/>
        <w:rPr>
          <w:b/>
          <w:bCs/>
          <w:sz w:val="16"/>
          <w:szCs w:val="14"/>
          <w:lang w:val="en-IN"/>
        </w:rPr>
      </w:pPr>
      <w:r w:rsidRPr="00B45C02">
        <w:rPr>
          <w:b/>
          <w:bCs/>
          <w:sz w:val="20"/>
          <w:szCs w:val="18"/>
          <w:lang w:val="en-IN"/>
        </w:rPr>
        <w:t xml:space="preserve">Fig. 3. </w:t>
      </w:r>
      <w:r w:rsidR="00B45C02" w:rsidRPr="00B45C02">
        <w:rPr>
          <w:b/>
          <w:bCs/>
          <w:sz w:val="20"/>
          <w:szCs w:val="18"/>
          <w:lang w:val="en-IN"/>
        </w:rPr>
        <w:t>Typical vectors for chloroplast genome transformation</w:t>
      </w:r>
    </w:p>
    <w:p w14:paraId="015431CD" w14:textId="77777777" w:rsidR="0045391A" w:rsidRDefault="00E04F6F" w:rsidP="002E38B2">
      <w:pPr>
        <w:tabs>
          <w:tab w:val="left" w:pos="567"/>
        </w:tabs>
        <w:jc w:val="center"/>
        <w:rPr>
          <w:rFonts w:cs="Times New Roman"/>
          <w:sz w:val="20"/>
          <w:szCs w:val="20"/>
        </w:rPr>
      </w:pPr>
      <w:r>
        <w:rPr>
          <w:rFonts w:cs="Times New Roman"/>
          <w:sz w:val="20"/>
          <w:szCs w:val="20"/>
        </w:rPr>
        <w:t xml:space="preserve"> </w:t>
      </w:r>
    </w:p>
    <w:p w14:paraId="66A639AA" w14:textId="5880303B" w:rsidR="00904723" w:rsidRDefault="00904723" w:rsidP="00E14A7F">
      <w:pPr>
        <w:tabs>
          <w:tab w:val="left" w:pos="0"/>
        </w:tabs>
        <w:ind w:firstLine="567"/>
        <w:rPr>
          <w:rFonts w:cs="Times New Roman"/>
          <w:sz w:val="20"/>
          <w:szCs w:val="20"/>
        </w:rPr>
      </w:pPr>
      <w:r>
        <w:rPr>
          <w:rFonts w:cs="Times New Roman"/>
          <w:sz w:val="20"/>
          <w:szCs w:val="20"/>
        </w:rPr>
        <w:t>Chloroplast engineering is also helpful in various fields</w:t>
      </w:r>
      <w:r w:rsidR="0045391A">
        <w:rPr>
          <w:rFonts w:cs="Times New Roman"/>
          <w:sz w:val="20"/>
          <w:szCs w:val="20"/>
        </w:rPr>
        <w:t xml:space="preserve"> </w:t>
      </w:r>
      <w:r w:rsidR="0045391A" w:rsidRPr="0045391A">
        <w:rPr>
          <w:rFonts w:cs="Times New Roman"/>
          <w:i/>
          <w:iCs/>
          <w:sz w:val="20"/>
          <w:szCs w:val="20"/>
        </w:rPr>
        <w:t>viz</w:t>
      </w:r>
      <w:r w:rsidR="0045391A">
        <w:rPr>
          <w:rFonts w:cs="Times New Roman"/>
          <w:sz w:val="20"/>
          <w:szCs w:val="20"/>
        </w:rPr>
        <w:t>. Therapeutic protein, biofuel, phytoremediation, improved crop production and industrial enzymes.</w:t>
      </w:r>
    </w:p>
    <w:p w14:paraId="48C723AC" w14:textId="55888F92" w:rsidR="0045391A" w:rsidRPr="00DF78BA" w:rsidRDefault="0045391A" w:rsidP="00491A58">
      <w:pPr>
        <w:tabs>
          <w:tab w:val="left" w:pos="567"/>
        </w:tabs>
        <w:rPr>
          <w:rFonts w:cs="Times New Roman"/>
          <w:b/>
          <w:bCs/>
          <w:sz w:val="20"/>
          <w:szCs w:val="20"/>
        </w:rPr>
      </w:pPr>
      <w:r w:rsidRPr="00DF78BA">
        <w:rPr>
          <w:rFonts w:cs="Times New Roman"/>
          <w:b/>
          <w:bCs/>
          <w:sz w:val="20"/>
          <w:szCs w:val="20"/>
        </w:rPr>
        <w:t xml:space="preserve">2. </w:t>
      </w:r>
      <w:r w:rsidR="00B63546" w:rsidRPr="00DF78BA">
        <w:rPr>
          <w:rFonts w:cs="Times New Roman"/>
          <w:b/>
          <w:bCs/>
          <w:sz w:val="20"/>
          <w:szCs w:val="20"/>
        </w:rPr>
        <w:t>Base editing</w:t>
      </w:r>
    </w:p>
    <w:p w14:paraId="7B029E64" w14:textId="57350A16" w:rsidR="00B63546" w:rsidRDefault="00B63546" w:rsidP="00E14A7F">
      <w:pPr>
        <w:tabs>
          <w:tab w:val="left" w:pos="0"/>
        </w:tabs>
        <w:ind w:firstLine="567"/>
        <w:jc w:val="both"/>
        <w:rPr>
          <w:rFonts w:cs="Times New Roman"/>
          <w:sz w:val="20"/>
          <w:szCs w:val="20"/>
          <w:lang w:val="en-US"/>
        </w:rPr>
      </w:pPr>
      <w:r w:rsidRPr="00B63546">
        <w:rPr>
          <w:rFonts w:cs="Times New Roman"/>
          <w:sz w:val="20"/>
          <w:szCs w:val="20"/>
          <w:lang w:val="en-US"/>
        </w:rPr>
        <w:t xml:space="preserve">The introduction of multiple double-strand breaks simultaneously within the genome </w:t>
      </w:r>
      <w:r w:rsidRPr="00B63546">
        <w:rPr>
          <w:rFonts w:cs="Times New Roman"/>
          <w:i/>
          <w:iCs/>
          <w:sz w:val="20"/>
          <w:szCs w:val="20"/>
          <w:lang w:val="en-US"/>
        </w:rPr>
        <w:t>via</w:t>
      </w:r>
      <w:r w:rsidRPr="00B63546">
        <w:rPr>
          <w:rFonts w:cs="Times New Roman"/>
          <w:sz w:val="20"/>
          <w:szCs w:val="20"/>
          <w:lang w:val="en-US"/>
        </w:rPr>
        <w:t xml:space="preserve"> CRISPR or other tools carries the risk that the edited cells’ intrinsic DNA repair systems will make mistakes, introducing changes into the genome that could lead to cellular transformation and </w:t>
      </w:r>
      <w:hyperlink r:id="rId8" w:history="1">
        <w:r w:rsidRPr="00B63546">
          <w:rPr>
            <w:rStyle w:val="Hyperlink"/>
            <w:rFonts w:cs="Times New Roman"/>
            <w:color w:val="auto"/>
            <w:sz w:val="20"/>
            <w:szCs w:val="20"/>
            <w:u w:val="none"/>
            <w:lang w:val="en-US"/>
          </w:rPr>
          <w:t>cancer</w:t>
        </w:r>
      </w:hyperlink>
      <w:r w:rsidRPr="00B63546">
        <w:rPr>
          <w:rFonts w:cs="Times New Roman"/>
          <w:sz w:val="20"/>
          <w:szCs w:val="20"/>
          <w:lang w:val="en-US"/>
        </w:rPr>
        <w:t>.</w:t>
      </w:r>
      <w:r>
        <w:rPr>
          <w:rFonts w:cs="Times New Roman"/>
          <w:sz w:val="20"/>
          <w:szCs w:val="20"/>
          <w:lang w:val="en-US"/>
        </w:rPr>
        <w:t xml:space="preserve"> </w:t>
      </w:r>
      <w:r w:rsidRPr="00B63546">
        <w:rPr>
          <w:rFonts w:cs="Times New Roman"/>
          <w:sz w:val="20"/>
          <w:szCs w:val="20"/>
          <w:lang w:val="en-US"/>
        </w:rPr>
        <w:t>Base editing is a novel technology that has the potential to generate gene knockouts or to correct certain errors or mutations in the DNA of intact cells.</w:t>
      </w:r>
      <w:r>
        <w:rPr>
          <w:rFonts w:cs="Times New Roman"/>
          <w:sz w:val="20"/>
          <w:szCs w:val="20"/>
          <w:lang w:val="en-US"/>
        </w:rPr>
        <w:t xml:space="preserve"> </w:t>
      </w:r>
      <w:r w:rsidRPr="00B63546">
        <w:rPr>
          <w:rFonts w:cs="Times New Roman"/>
          <w:sz w:val="20"/>
          <w:szCs w:val="20"/>
          <w:lang w:val="en-US"/>
        </w:rPr>
        <w:t>Although CRISPR, ZFNs, or TALENs can achieve this number of gene knockouts, they do this through the introduction of double-strand breaks, which is less than ideal. Base editing does not need to introduce double strand breaks to modify a base pair, so the chance of large alterations in the genome, such as chromosomal translocations, is substantially reduced. This offers a very attractive safety profile as the gene editor of choice for </w:t>
      </w:r>
      <w:hyperlink r:id="rId9" w:history="1">
        <w:r w:rsidRPr="00B63546">
          <w:rPr>
            <w:rStyle w:val="Hyperlink"/>
            <w:rFonts w:cs="Times New Roman"/>
            <w:color w:val="auto"/>
            <w:sz w:val="20"/>
            <w:szCs w:val="20"/>
            <w:u w:val="none"/>
            <w:lang w:val="en-US"/>
          </w:rPr>
          <w:t>cell therapy</w:t>
        </w:r>
      </w:hyperlink>
      <w:r w:rsidRPr="00B63546">
        <w:rPr>
          <w:rFonts w:cs="Times New Roman"/>
          <w:sz w:val="20"/>
          <w:szCs w:val="20"/>
          <w:lang w:val="en-US"/>
        </w:rPr>
        <w:t>.</w:t>
      </w:r>
      <w:r w:rsidR="005971C1">
        <w:rPr>
          <w:rFonts w:cs="Times New Roman"/>
          <w:sz w:val="20"/>
          <w:szCs w:val="20"/>
          <w:lang w:val="en-US"/>
        </w:rPr>
        <w:t xml:space="preserve"> (Fig. 4)</w:t>
      </w:r>
    </w:p>
    <w:p w14:paraId="28D0D59F" w14:textId="22206E1A" w:rsidR="00B63546" w:rsidRPr="00B63546" w:rsidRDefault="005971C1" w:rsidP="002E38B2">
      <w:pPr>
        <w:tabs>
          <w:tab w:val="left" w:pos="567"/>
        </w:tabs>
        <w:ind w:left="426" w:firstLine="294"/>
        <w:jc w:val="center"/>
        <w:rPr>
          <w:rFonts w:cs="Times New Roman"/>
          <w:sz w:val="20"/>
          <w:szCs w:val="20"/>
          <w:lang w:val="en-IN"/>
        </w:rPr>
      </w:pPr>
      <w:r w:rsidRPr="005971C1">
        <w:rPr>
          <w:rFonts w:cs="Times New Roman"/>
          <w:noProof/>
          <w:sz w:val="20"/>
          <w:szCs w:val="20"/>
        </w:rPr>
        <w:drawing>
          <wp:inline distT="0" distB="0" distL="0" distR="0" wp14:anchorId="512C9716" wp14:editId="37638698">
            <wp:extent cx="4152900" cy="2438400"/>
            <wp:effectExtent l="76200" t="76200" r="114300" b="114300"/>
            <wp:docPr id="6146" name="Picture 2" descr="Current Status and Challenges of DNA Base Editing Tools - ScienceDirect">
              <a:extLst xmlns:a="http://schemas.openxmlformats.org/drawingml/2006/main">
                <a:ext uri="{FF2B5EF4-FFF2-40B4-BE49-F238E27FC236}">
                  <a16:creationId xmlns:a16="http://schemas.microsoft.com/office/drawing/2014/main" id="{57D652CE-DB5D-42DB-8018-255D99426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rrent Status and Challenges of DNA Base Editing Tools - ScienceDirect">
                      <a:extLst>
                        <a:ext uri="{FF2B5EF4-FFF2-40B4-BE49-F238E27FC236}">
                          <a16:creationId xmlns:a16="http://schemas.microsoft.com/office/drawing/2014/main" id="{57D652CE-DB5D-42DB-8018-255D99426BCC}"/>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8272" cy="2441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72F8BC09" w14:textId="0B414798" w:rsidR="00B63546" w:rsidRPr="00710E71" w:rsidRDefault="005971C1" w:rsidP="002E38B2">
      <w:pPr>
        <w:tabs>
          <w:tab w:val="left" w:pos="567"/>
        </w:tabs>
        <w:ind w:left="426" w:firstLine="294"/>
        <w:jc w:val="center"/>
        <w:rPr>
          <w:rFonts w:cs="Times New Roman"/>
          <w:b/>
          <w:bCs/>
          <w:sz w:val="20"/>
          <w:szCs w:val="20"/>
        </w:rPr>
      </w:pPr>
      <w:r w:rsidRPr="00710E71">
        <w:rPr>
          <w:rFonts w:cs="Times New Roman"/>
          <w:b/>
          <w:bCs/>
          <w:sz w:val="20"/>
          <w:szCs w:val="20"/>
        </w:rPr>
        <w:t>Fig. 4. Base editing procedure</w:t>
      </w:r>
    </w:p>
    <w:p w14:paraId="157FD5A3" w14:textId="77777777" w:rsidR="00DF78BA" w:rsidRPr="00DF78BA" w:rsidRDefault="00DF78BA" w:rsidP="00491A58">
      <w:pPr>
        <w:tabs>
          <w:tab w:val="left" w:pos="567"/>
        </w:tabs>
        <w:rPr>
          <w:b/>
          <w:bCs/>
          <w:sz w:val="20"/>
          <w:szCs w:val="20"/>
          <w:lang w:val="en-IN"/>
        </w:rPr>
      </w:pPr>
      <w:r w:rsidRPr="00DF78BA">
        <w:rPr>
          <w:rFonts w:cs="Times New Roman"/>
          <w:b/>
          <w:bCs/>
          <w:sz w:val="20"/>
          <w:szCs w:val="20"/>
        </w:rPr>
        <w:t xml:space="preserve">3. </w:t>
      </w:r>
      <w:r w:rsidRPr="00DF78BA">
        <w:rPr>
          <w:b/>
          <w:bCs/>
          <w:sz w:val="20"/>
          <w:szCs w:val="20"/>
          <w:lang w:val="en-IN"/>
        </w:rPr>
        <w:t>Clean gene/ marker free technology</w:t>
      </w:r>
    </w:p>
    <w:p w14:paraId="16125ECB" w14:textId="03B67A49" w:rsidR="00A4691E" w:rsidRPr="00A4691E" w:rsidRDefault="00A4691E" w:rsidP="00E14A7F">
      <w:pPr>
        <w:pStyle w:val="ListParagraph"/>
        <w:numPr>
          <w:ilvl w:val="0"/>
          <w:numId w:val="7"/>
        </w:numPr>
        <w:tabs>
          <w:tab w:val="left" w:pos="567"/>
        </w:tabs>
        <w:ind w:left="709" w:hanging="142"/>
        <w:rPr>
          <w:rFonts w:cs="Times New Roman"/>
          <w:sz w:val="20"/>
          <w:szCs w:val="20"/>
          <w:lang w:val="en-IN"/>
        </w:rPr>
      </w:pPr>
      <w:r w:rsidRPr="00A4691E">
        <w:rPr>
          <w:rFonts w:cs="Times New Roman"/>
          <w:b/>
          <w:bCs/>
          <w:sz w:val="20"/>
          <w:szCs w:val="20"/>
          <w:lang w:val="en-US"/>
        </w:rPr>
        <w:t>Need for marker free transgenics</w:t>
      </w:r>
    </w:p>
    <w:p w14:paraId="70CBD513" w14:textId="5D5D0EEE" w:rsidR="00A4691E" w:rsidRDefault="00A4691E" w:rsidP="00E14A7F">
      <w:pPr>
        <w:tabs>
          <w:tab w:val="left" w:pos="567"/>
        </w:tabs>
        <w:spacing w:after="0" w:line="240" w:lineRule="auto"/>
        <w:ind w:firstLine="567"/>
        <w:jc w:val="both"/>
        <w:rPr>
          <w:rFonts w:cs="Times New Roman"/>
          <w:sz w:val="20"/>
          <w:szCs w:val="20"/>
          <w:lang w:val="en-US"/>
        </w:rPr>
      </w:pPr>
      <w:r w:rsidRPr="00710E71">
        <w:rPr>
          <w:rFonts w:cs="Times New Roman"/>
          <w:sz w:val="20"/>
          <w:szCs w:val="20"/>
          <w:lang w:val="en-US"/>
        </w:rPr>
        <w:t>Marker genes generally have little agronomic value after selection events. The protein products of such genes could be toxic to human/animals. These marker genes could be passed on from transgenic crop to some other organism and could damage the environment. In situations requiring more transformations into cultivars</w:t>
      </w:r>
      <w:r w:rsidR="00042BC2">
        <w:rPr>
          <w:rFonts w:cs="Times New Roman"/>
          <w:sz w:val="20"/>
          <w:szCs w:val="20"/>
          <w:lang w:val="en-US"/>
        </w:rPr>
        <w:t xml:space="preserve"> and </w:t>
      </w:r>
      <w:r w:rsidRPr="00710E71">
        <w:rPr>
          <w:rFonts w:cs="Times New Roman"/>
          <w:sz w:val="20"/>
          <w:szCs w:val="20"/>
          <w:lang w:val="en-US"/>
        </w:rPr>
        <w:t xml:space="preserve">the presence of a particular marker gene in a transgenic plant </w:t>
      </w:r>
      <w:r w:rsidR="00042BC2">
        <w:rPr>
          <w:rFonts w:cs="Times New Roman"/>
          <w:sz w:val="20"/>
          <w:szCs w:val="20"/>
          <w:lang w:val="en-US"/>
        </w:rPr>
        <w:t>one should</w:t>
      </w:r>
      <w:r w:rsidRPr="00710E71">
        <w:rPr>
          <w:rFonts w:cs="Times New Roman"/>
          <w:sz w:val="20"/>
          <w:szCs w:val="20"/>
          <w:lang w:val="en-US"/>
        </w:rPr>
        <w:t xml:space="preserve"> use of the same marker in subsequent transformation. For public acceptance of transgenics, keeping in mind ecological and food safety, marker free transgenics should be developed.</w:t>
      </w:r>
      <w:r w:rsidR="00042BC2">
        <w:rPr>
          <w:rFonts w:cs="Times New Roman"/>
          <w:sz w:val="20"/>
          <w:szCs w:val="20"/>
          <w:lang w:val="en-US"/>
        </w:rPr>
        <w:t xml:space="preserve"> </w:t>
      </w:r>
      <w:r w:rsidRPr="00710E71">
        <w:rPr>
          <w:rFonts w:cs="Times New Roman"/>
          <w:sz w:val="20"/>
          <w:szCs w:val="20"/>
          <w:lang w:val="en-US"/>
        </w:rPr>
        <w:t>The generation of transgenic plants by the elimination of the “problematic” selectable marker genes from the genome of the transgenic plants or avoiding the use of selectable marker genes in the beginning of transformation by a marker-free vector</w:t>
      </w:r>
      <w:r w:rsidR="00042BC2">
        <w:rPr>
          <w:rFonts w:cs="Times New Roman"/>
          <w:sz w:val="20"/>
          <w:szCs w:val="20"/>
          <w:lang w:val="en-US"/>
        </w:rPr>
        <w:t xml:space="preserve"> is known as clean gene technology.</w:t>
      </w:r>
    </w:p>
    <w:p w14:paraId="5612A277" w14:textId="19624EED" w:rsidR="00042BC2" w:rsidRDefault="00042BC2" w:rsidP="00E14A7F">
      <w:pPr>
        <w:tabs>
          <w:tab w:val="left" w:pos="567"/>
        </w:tabs>
        <w:spacing w:after="0" w:line="240" w:lineRule="auto"/>
        <w:ind w:firstLine="567"/>
        <w:jc w:val="both"/>
        <w:rPr>
          <w:rFonts w:cs="Times New Roman"/>
          <w:sz w:val="20"/>
          <w:szCs w:val="20"/>
          <w:lang w:val="en-US"/>
        </w:rPr>
      </w:pPr>
      <w:r>
        <w:rPr>
          <w:rFonts w:cs="Times New Roman"/>
          <w:sz w:val="20"/>
          <w:szCs w:val="20"/>
          <w:lang w:val="en-US"/>
        </w:rPr>
        <w:lastRenderedPageBreak/>
        <w:t>This procedure can be carried out through four methods</w:t>
      </w:r>
    </w:p>
    <w:p w14:paraId="6B7A8D1F" w14:textId="77777777" w:rsidR="00E14A7F" w:rsidRDefault="00E14A7F" w:rsidP="00E14A7F">
      <w:pPr>
        <w:tabs>
          <w:tab w:val="left" w:pos="567"/>
        </w:tabs>
        <w:spacing w:after="0" w:line="240" w:lineRule="auto"/>
        <w:ind w:firstLine="567"/>
        <w:jc w:val="both"/>
        <w:rPr>
          <w:rFonts w:cs="Times New Roman"/>
          <w:sz w:val="20"/>
          <w:szCs w:val="20"/>
          <w:lang w:val="en-US"/>
        </w:rPr>
      </w:pPr>
    </w:p>
    <w:p w14:paraId="4A5D0F17" w14:textId="2911991F" w:rsidR="00042BC2" w:rsidRDefault="00042BC2" w:rsidP="00E14A7F">
      <w:pPr>
        <w:tabs>
          <w:tab w:val="left" w:pos="567"/>
        </w:tabs>
        <w:spacing w:after="0" w:line="240" w:lineRule="auto"/>
        <w:jc w:val="both"/>
        <w:rPr>
          <w:rFonts w:cs="Times New Roman"/>
          <w:b/>
          <w:bCs/>
          <w:sz w:val="20"/>
          <w:szCs w:val="20"/>
          <w:lang w:val="en-US"/>
        </w:rPr>
      </w:pPr>
      <w:r w:rsidRPr="00060505">
        <w:rPr>
          <w:rFonts w:cs="Times New Roman"/>
          <w:b/>
          <w:bCs/>
          <w:sz w:val="20"/>
          <w:szCs w:val="20"/>
          <w:lang w:val="en-US"/>
        </w:rPr>
        <w:t>(</w:t>
      </w:r>
      <w:proofErr w:type="spellStart"/>
      <w:r w:rsidRPr="00060505">
        <w:rPr>
          <w:rFonts w:cs="Times New Roman"/>
          <w:b/>
          <w:bCs/>
          <w:sz w:val="20"/>
          <w:szCs w:val="20"/>
          <w:lang w:val="en-US"/>
        </w:rPr>
        <w:t>i</w:t>
      </w:r>
      <w:proofErr w:type="spellEnd"/>
      <w:r w:rsidRPr="00060505">
        <w:rPr>
          <w:rFonts w:cs="Times New Roman"/>
          <w:b/>
          <w:bCs/>
          <w:sz w:val="20"/>
          <w:szCs w:val="20"/>
          <w:lang w:val="en-US"/>
        </w:rPr>
        <w:t>) Co-transformation</w:t>
      </w:r>
      <w:r w:rsidR="00F34985">
        <w:rPr>
          <w:rFonts w:cs="Times New Roman"/>
          <w:b/>
          <w:bCs/>
          <w:sz w:val="20"/>
          <w:szCs w:val="20"/>
          <w:lang w:val="en-US"/>
        </w:rPr>
        <w:t xml:space="preserve"> and segregation</w:t>
      </w:r>
    </w:p>
    <w:p w14:paraId="2EE6368F" w14:textId="270A7904" w:rsidR="002B268C" w:rsidRDefault="00F34985" w:rsidP="00E14A7F">
      <w:pPr>
        <w:tabs>
          <w:tab w:val="left" w:pos="567"/>
        </w:tabs>
        <w:spacing w:after="0" w:line="240" w:lineRule="auto"/>
        <w:ind w:firstLine="567"/>
        <w:jc w:val="both"/>
        <w:rPr>
          <w:rFonts w:cs="Times New Roman"/>
          <w:sz w:val="20"/>
          <w:szCs w:val="20"/>
          <w:lang w:val="en-US"/>
        </w:rPr>
      </w:pPr>
      <w:r w:rsidRPr="00F34985">
        <w:rPr>
          <w:rFonts w:cs="Times New Roman"/>
          <w:sz w:val="20"/>
          <w:szCs w:val="20"/>
          <w:lang w:val="en-US"/>
        </w:rPr>
        <w:t xml:space="preserve">Selectable </w:t>
      </w:r>
      <w:r>
        <w:rPr>
          <w:rFonts w:cs="Times New Roman"/>
          <w:sz w:val="20"/>
          <w:szCs w:val="20"/>
          <w:lang w:val="en-US"/>
        </w:rPr>
        <w:t xml:space="preserve">marker gene and gene of interest are introduced on separate </w:t>
      </w:r>
      <w:r w:rsidR="001A47F3">
        <w:rPr>
          <w:rFonts w:cs="Times New Roman"/>
          <w:sz w:val="20"/>
          <w:szCs w:val="20"/>
          <w:lang w:val="en-US"/>
        </w:rPr>
        <w:t>T-DNA</w:t>
      </w:r>
      <w:r w:rsidR="004D41BC">
        <w:rPr>
          <w:rFonts w:cs="Times New Roman"/>
          <w:sz w:val="20"/>
          <w:szCs w:val="20"/>
          <w:lang w:val="en-US"/>
        </w:rPr>
        <w:t>s present in to two different agrobacterium strains (A) On separate vector in same agrobacterium strain or (B) on the same vector. The two genes can also be delivered by direct transfer method such as particle bombardment. If the gene of interest and selectable marker gene are integrated at unliked positions, progeny plant</w:t>
      </w:r>
      <w:r w:rsidR="00C54AFC">
        <w:rPr>
          <w:rFonts w:cs="Times New Roman"/>
          <w:sz w:val="20"/>
          <w:szCs w:val="20"/>
          <w:lang w:val="en-US"/>
        </w:rPr>
        <w:t>s</w:t>
      </w:r>
      <w:r w:rsidR="004D41BC">
        <w:rPr>
          <w:rFonts w:cs="Times New Roman"/>
          <w:sz w:val="20"/>
          <w:szCs w:val="20"/>
          <w:lang w:val="en-US"/>
        </w:rPr>
        <w:t xml:space="preserve"> </w:t>
      </w:r>
      <w:r w:rsidR="00C54AFC">
        <w:rPr>
          <w:rFonts w:cs="Times New Roman"/>
          <w:sz w:val="20"/>
          <w:szCs w:val="20"/>
          <w:lang w:val="en-US"/>
        </w:rPr>
        <w:t>with only the gene of interest can be obtain after sexual propagation. (Fig. 5)</w:t>
      </w:r>
    </w:p>
    <w:p w14:paraId="22701224" w14:textId="4074A82C" w:rsidR="004D41BC" w:rsidRDefault="004D41BC" w:rsidP="002E38B2">
      <w:pPr>
        <w:tabs>
          <w:tab w:val="left" w:pos="567"/>
        </w:tabs>
        <w:spacing w:after="0" w:line="240" w:lineRule="auto"/>
        <w:ind w:left="720" w:firstLine="360"/>
        <w:jc w:val="both"/>
        <w:rPr>
          <w:rFonts w:cs="Times New Roman"/>
          <w:sz w:val="20"/>
          <w:szCs w:val="20"/>
          <w:lang w:val="en-US"/>
        </w:rPr>
      </w:pPr>
    </w:p>
    <w:p w14:paraId="4122F95C" w14:textId="75C5248C" w:rsidR="00060505" w:rsidRPr="00710E71" w:rsidRDefault="00060505" w:rsidP="002E38B2">
      <w:pPr>
        <w:tabs>
          <w:tab w:val="left" w:pos="567"/>
        </w:tabs>
        <w:spacing w:after="0" w:line="240" w:lineRule="auto"/>
        <w:ind w:left="720" w:firstLine="360"/>
        <w:jc w:val="center"/>
        <w:rPr>
          <w:rFonts w:cs="Times New Roman"/>
          <w:sz w:val="20"/>
          <w:szCs w:val="20"/>
          <w:lang w:val="en-IN"/>
        </w:rPr>
      </w:pPr>
      <w:r w:rsidRPr="00A16E8B">
        <w:rPr>
          <w:noProof/>
          <w:lang w:val="en-IN"/>
        </w:rPr>
        <w:drawing>
          <wp:inline distT="0" distB="0" distL="0" distR="0" wp14:anchorId="2717FECE" wp14:editId="061F2C69">
            <wp:extent cx="4205050" cy="1932940"/>
            <wp:effectExtent l="76200" t="76200" r="119380" b="105410"/>
            <wp:docPr id="9" name="Picture 2">
              <a:extLst xmlns:a="http://schemas.openxmlformats.org/drawingml/2006/main">
                <a:ext uri="{FF2B5EF4-FFF2-40B4-BE49-F238E27FC236}">
                  <a16:creationId xmlns:a16="http://schemas.microsoft.com/office/drawing/2014/main" id="{C88D736E-9047-49D8-A87A-022CB0991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8D736E-9047-49D8-A87A-022CB09910E4}"/>
                        </a:ext>
                      </a:extLst>
                    </pic:cNvPr>
                    <pic:cNvPicPr>
                      <a:picLocks noChangeAspect="1"/>
                    </pic:cNvPicPr>
                  </pic:nvPicPr>
                  <pic:blipFill>
                    <a:blip r:embed="rId11"/>
                    <a:stretch>
                      <a:fillRect/>
                    </a:stretch>
                  </pic:blipFill>
                  <pic:spPr>
                    <a:xfrm>
                      <a:off x="0" y="0"/>
                      <a:ext cx="4211546" cy="19359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7DE8A9" w14:textId="131D4FA7" w:rsidR="00A4691E" w:rsidRDefault="00745C8C" w:rsidP="002E38B2">
      <w:pPr>
        <w:pStyle w:val="ListParagraph"/>
        <w:tabs>
          <w:tab w:val="left" w:pos="567"/>
        </w:tabs>
        <w:ind w:left="1440"/>
        <w:jc w:val="center"/>
        <w:rPr>
          <w:rFonts w:cs="Times New Roman"/>
          <w:sz w:val="20"/>
          <w:szCs w:val="20"/>
          <w:lang w:val="en-IN"/>
        </w:rPr>
      </w:pPr>
      <w:r w:rsidRPr="00745C8C">
        <w:rPr>
          <w:rFonts w:cs="Times New Roman"/>
          <w:b/>
          <w:bCs/>
          <w:sz w:val="20"/>
          <w:szCs w:val="20"/>
          <w:lang w:val="en-IN"/>
        </w:rPr>
        <w:t xml:space="preserve">Fig. 5 </w:t>
      </w:r>
      <w:r w:rsidRPr="00745C8C">
        <w:rPr>
          <w:rFonts w:cs="Times New Roman"/>
          <w:b/>
          <w:bCs/>
          <w:sz w:val="20"/>
          <w:szCs w:val="20"/>
          <w:lang w:val="en-US"/>
        </w:rPr>
        <w:t>Co-transformation</w:t>
      </w:r>
      <w:r>
        <w:rPr>
          <w:rFonts w:cs="Times New Roman"/>
          <w:b/>
          <w:bCs/>
          <w:sz w:val="20"/>
          <w:szCs w:val="20"/>
          <w:lang w:val="en-US"/>
        </w:rPr>
        <w:t xml:space="preserve"> and segregation</w:t>
      </w:r>
    </w:p>
    <w:p w14:paraId="7BA0AF0B" w14:textId="77777777" w:rsidR="00745C8C" w:rsidRPr="00A4691E" w:rsidRDefault="00745C8C" w:rsidP="002E38B2">
      <w:pPr>
        <w:pStyle w:val="ListParagraph"/>
        <w:tabs>
          <w:tab w:val="left" w:pos="567"/>
        </w:tabs>
        <w:ind w:left="1440"/>
        <w:rPr>
          <w:rFonts w:cs="Times New Roman"/>
          <w:sz w:val="20"/>
          <w:szCs w:val="20"/>
          <w:lang w:val="en-IN"/>
        </w:rPr>
      </w:pPr>
    </w:p>
    <w:p w14:paraId="4BC48AD0" w14:textId="24B00A24" w:rsidR="00B63546" w:rsidRPr="00745C8C" w:rsidRDefault="00C54AFC" w:rsidP="00183E56">
      <w:pPr>
        <w:tabs>
          <w:tab w:val="left" w:pos="567"/>
        </w:tabs>
        <w:spacing w:after="0"/>
        <w:rPr>
          <w:rFonts w:cs="Times New Roman"/>
          <w:b/>
          <w:bCs/>
          <w:sz w:val="20"/>
          <w:szCs w:val="20"/>
        </w:rPr>
      </w:pPr>
      <w:r w:rsidRPr="00745C8C">
        <w:rPr>
          <w:rFonts w:cs="Times New Roman"/>
          <w:b/>
          <w:bCs/>
          <w:sz w:val="20"/>
          <w:szCs w:val="20"/>
        </w:rPr>
        <w:t>(ii) Site specific recombination</w:t>
      </w:r>
    </w:p>
    <w:p w14:paraId="5B29520A" w14:textId="65D95DF8" w:rsidR="00B63546" w:rsidRDefault="00C54AFC" w:rsidP="00183E56">
      <w:pPr>
        <w:tabs>
          <w:tab w:val="left" w:pos="0"/>
        </w:tabs>
        <w:spacing w:after="0"/>
        <w:ind w:firstLine="567"/>
        <w:jc w:val="both"/>
        <w:rPr>
          <w:rFonts w:cs="Times New Roman"/>
          <w:sz w:val="20"/>
          <w:szCs w:val="20"/>
        </w:rPr>
      </w:pPr>
      <w:r>
        <w:rPr>
          <w:rFonts w:cs="Times New Roman"/>
          <w:sz w:val="20"/>
          <w:szCs w:val="20"/>
        </w:rPr>
        <w:t xml:space="preserve">Removal of selectable marker genes can be achieved by site specific recombination systems. The </w:t>
      </w:r>
      <w:proofErr w:type="spellStart"/>
      <w:r w:rsidRPr="00183E56">
        <w:rPr>
          <w:rFonts w:cs="Times New Roman"/>
          <w:i/>
          <w:iCs/>
          <w:sz w:val="20"/>
          <w:szCs w:val="20"/>
        </w:rPr>
        <w:t>cre</w:t>
      </w:r>
      <w:proofErr w:type="spellEnd"/>
      <w:r>
        <w:rPr>
          <w:rFonts w:cs="Times New Roman"/>
          <w:sz w:val="20"/>
          <w:szCs w:val="20"/>
        </w:rPr>
        <w:t xml:space="preserve"> lox system is derived from the bacteriophage P1 and consists of two components 1. Two </w:t>
      </w:r>
      <w:proofErr w:type="spellStart"/>
      <w:r>
        <w:rPr>
          <w:rFonts w:cs="Times New Roman"/>
          <w:sz w:val="20"/>
          <w:szCs w:val="20"/>
        </w:rPr>
        <w:t>lox</w:t>
      </w:r>
      <w:r w:rsidR="007D116B">
        <w:rPr>
          <w:rFonts w:cs="Times New Roman"/>
          <w:sz w:val="20"/>
          <w:szCs w:val="20"/>
        </w:rPr>
        <w:t>P</w:t>
      </w:r>
      <w:proofErr w:type="spellEnd"/>
      <w:r>
        <w:rPr>
          <w:rFonts w:cs="Times New Roman"/>
          <w:sz w:val="20"/>
          <w:szCs w:val="20"/>
        </w:rPr>
        <w:t xml:space="preserve"> sites, each having 34bp inverted repeats </w:t>
      </w:r>
      <w:r w:rsidR="0045399B">
        <w:rPr>
          <w:rFonts w:cs="Times New Roman"/>
          <w:sz w:val="20"/>
          <w:szCs w:val="20"/>
        </w:rPr>
        <w:t xml:space="preserve">cloned in direct orientation flanking the </w:t>
      </w:r>
      <w:r w:rsidR="001A47F3">
        <w:rPr>
          <w:rFonts w:cs="Times New Roman"/>
          <w:sz w:val="20"/>
          <w:szCs w:val="20"/>
        </w:rPr>
        <w:t xml:space="preserve">DNA </w:t>
      </w:r>
      <w:r w:rsidR="0045399B">
        <w:rPr>
          <w:rFonts w:cs="Times New Roman"/>
          <w:sz w:val="20"/>
          <w:szCs w:val="20"/>
        </w:rPr>
        <w:t xml:space="preserve">sequence 2. The </w:t>
      </w:r>
      <w:proofErr w:type="spellStart"/>
      <w:r w:rsidR="0045399B" w:rsidRPr="00183E56">
        <w:rPr>
          <w:rFonts w:cs="Times New Roman"/>
          <w:i/>
          <w:iCs/>
          <w:sz w:val="20"/>
          <w:szCs w:val="20"/>
        </w:rPr>
        <w:t>cre</w:t>
      </w:r>
      <w:proofErr w:type="spellEnd"/>
      <w:r w:rsidR="0045399B">
        <w:rPr>
          <w:rFonts w:cs="Times New Roman"/>
          <w:sz w:val="20"/>
          <w:szCs w:val="20"/>
        </w:rPr>
        <w:t xml:space="preserve"> gene encoding a recombinase protein that specifically binds </w:t>
      </w:r>
      <w:proofErr w:type="spellStart"/>
      <w:r w:rsidR="0045399B">
        <w:rPr>
          <w:rFonts w:cs="Times New Roman"/>
          <w:sz w:val="20"/>
          <w:szCs w:val="20"/>
        </w:rPr>
        <w:t>lox</w:t>
      </w:r>
      <w:r w:rsidR="007D116B">
        <w:rPr>
          <w:rFonts w:cs="Times New Roman"/>
          <w:sz w:val="20"/>
          <w:szCs w:val="20"/>
        </w:rPr>
        <w:t>P</w:t>
      </w:r>
      <w:proofErr w:type="spellEnd"/>
      <w:r w:rsidR="0045399B">
        <w:rPr>
          <w:rFonts w:cs="Times New Roman"/>
          <w:sz w:val="20"/>
          <w:szCs w:val="20"/>
        </w:rPr>
        <w:t xml:space="preserve"> sites and excises the intervening sequence by catalysing a cross over between the repeated lox sites. The strategy involves the generation of plants that express the </w:t>
      </w:r>
      <w:proofErr w:type="spellStart"/>
      <w:r w:rsidR="0045399B" w:rsidRPr="00183E56">
        <w:rPr>
          <w:rFonts w:cs="Times New Roman"/>
          <w:i/>
          <w:iCs/>
          <w:sz w:val="20"/>
          <w:szCs w:val="20"/>
        </w:rPr>
        <w:t>cre</w:t>
      </w:r>
      <w:proofErr w:type="spellEnd"/>
      <w:r w:rsidR="0045399B">
        <w:rPr>
          <w:rFonts w:cs="Times New Roman"/>
          <w:sz w:val="20"/>
          <w:szCs w:val="20"/>
        </w:rPr>
        <w:t xml:space="preserve"> gene and crossing them with the plants in which the selectable marker gene is introduced between two lox sites. In the F</w:t>
      </w:r>
      <w:r w:rsidR="0045399B" w:rsidRPr="0045399B">
        <w:rPr>
          <w:rFonts w:cs="Times New Roman"/>
          <w:sz w:val="20"/>
          <w:szCs w:val="20"/>
          <w:vertAlign w:val="subscript"/>
        </w:rPr>
        <w:t>1</w:t>
      </w:r>
      <w:r w:rsidR="0045399B">
        <w:rPr>
          <w:rFonts w:cs="Times New Roman"/>
          <w:sz w:val="20"/>
          <w:szCs w:val="20"/>
          <w:vertAlign w:val="subscript"/>
        </w:rPr>
        <w:t xml:space="preserve"> </w:t>
      </w:r>
      <w:r w:rsidR="0045399B">
        <w:rPr>
          <w:rFonts w:cs="Times New Roman"/>
          <w:sz w:val="20"/>
          <w:szCs w:val="20"/>
        </w:rPr>
        <w:t xml:space="preserve">generation, the selectable marker gene is excised due to expression of </w:t>
      </w:r>
      <w:proofErr w:type="spellStart"/>
      <w:r w:rsidR="0045399B" w:rsidRPr="00183E56">
        <w:rPr>
          <w:rFonts w:cs="Times New Roman"/>
          <w:i/>
          <w:iCs/>
          <w:sz w:val="20"/>
          <w:szCs w:val="20"/>
        </w:rPr>
        <w:t>cre</w:t>
      </w:r>
      <w:proofErr w:type="spellEnd"/>
      <w:r w:rsidR="007F6000">
        <w:rPr>
          <w:rFonts w:cs="Times New Roman"/>
          <w:sz w:val="20"/>
          <w:szCs w:val="20"/>
        </w:rPr>
        <w:t xml:space="preserve"> recombinase. The </w:t>
      </w:r>
      <w:proofErr w:type="spellStart"/>
      <w:r w:rsidR="007F6000" w:rsidRPr="00183E56">
        <w:rPr>
          <w:rFonts w:cs="Times New Roman"/>
          <w:i/>
          <w:iCs/>
          <w:sz w:val="20"/>
          <w:szCs w:val="20"/>
        </w:rPr>
        <w:t>cre</w:t>
      </w:r>
      <w:proofErr w:type="spellEnd"/>
      <w:r w:rsidR="007F6000">
        <w:rPr>
          <w:rFonts w:cs="Times New Roman"/>
          <w:sz w:val="20"/>
          <w:szCs w:val="20"/>
        </w:rPr>
        <w:t xml:space="preserve"> gene is then segregated away in the subsequent generation.</w:t>
      </w:r>
      <w:r w:rsidR="007D116B">
        <w:rPr>
          <w:rFonts w:cs="Times New Roman"/>
          <w:sz w:val="20"/>
          <w:szCs w:val="20"/>
        </w:rPr>
        <w:t xml:space="preserve"> (Fig. 6)</w:t>
      </w:r>
      <w:r w:rsidR="007F6000">
        <w:rPr>
          <w:rFonts w:cs="Times New Roman"/>
          <w:sz w:val="20"/>
          <w:szCs w:val="20"/>
        </w:rPr>
        <w:t xml:space="preserve"> Besides </w:t>
      </w:r>
      <w:proofErr w:type="spellStart"/>
      <w:r w:rsidR="007F6000" w:rsidRPr="00183E56">
        <w:rPr>
          <w:rFonts w:cs="Times New Roman"/>
          <w:i/>
          <w:iCs/>
          <w:sz w:val="20"/>
          <w:szCs w:val="20"/>
        </w:rPr>
        <w:t>cre</w:t>
      </w:r>
      <w:proofErr w:type="spellEnd"/>
      <w:r w:rsidR="007F6000">
        <w:rPr>
          <w:rFonts w:cs="Times New Roman"/>
          <w:sz w:val="20"/>
          <w:szCs w:val="20"/>
        </w:rPr>
        <w:t xml:space="preserve"> </w:t>
      </w:r>
      <w:r w:rsidR="00745C8C">
        <w:rPr>
          <w:rFonts w:cs="Times New Roman"/>
          <w:sz w:val="20"/>
          <w:szCs w:val="20"/>
        </w:rPr>
        <w:t xml:space="preserve">lox system other </w:t>
      </w:r>
      <w:r w:rsidR="007D116B">
        <w:rPr>
          <w:rFonts w:cs="Times New Roman"/>
          <w:sz w:val="20"/>
          <w:szCs w:val="20"/>
        </w:rPr>
        <w:t>site-specific</w:t>
      </w:r>
      <w:r w:rsidR="00745C8C">
        <w:rPr>
          <w:rFonts w:cs="Times New Roman"/>
          <w:sz w:val="20"/>
          <w:szCs w:val="20"/>
        </w:rPr>
        <w:t xml:space="preserve"> recombination system include, the </w:t>
      </w:r>
      <w:proofErr w:type="spellStart"/>
      <w:r w:rsidR="00745C8C">
        <w:rPr>
          <w:rFonts w:cs="Times New Roman"/>
          <w:sz w:val="20"/>
          <w:szCs w:val="20"/>
        </w:rPr>
        <w:t>f</w:t>
      </w:r>
      <w:r w:rsidR="00183E56">
        <w:rPr>
          <w:rFonts w:cs="Times New Roman"/>
          <w:sz w:val="20"/>
          <w:szCs w:val="20"/>
        </w:rPr>
        <w:t>l</w:t>
      </w:r>
      <w:r w:rsidR="00745C8C">
        <w:rPr>
          <w:rFonts w:cs="Times New Roman"/>
          <w:sz w:val="20"/>
          <w:szCs w:val="20"/>
        </w:rPr>
        <w:t>ippase</w:t>
      </w:r>
      <w:proofErr w:type="spellEnd"/>
      <w:r w:rsidR="00745C8C">
        <w:rPr>
          <w:rFonts w:cs="Times New Roman"/>
          <w:sz w:val="20"/>
          <w:szCs w:val="20"/>
        </w:rPr>
        <w:t xml:space="preserve"> recognition target or </w:t>
      </w:r>
      <w:proofErr w:type="spellStart"/>
      <w:r w:rsidR="00745C8C" w:rsidRPr="00183E56">
        <w:rPr>
          <w:rFonts w:cs="Times New Roman"/>
          <w:i/>
          <w:iCs/>
          <w:sz w:val="20"/>
          <w:szCs w:val="20"/>
        </w:rPr>
        <w:t>frt</w:t>
      </w:r>
      <w:proofErr w:type="spellEnd"/>
      <w:r w:rsidR="00745C8C">
        <w:rPr>
          <w:rFonts w:cs="Times New Roman"/>
          <w:sz w:val="20"/>
          <w:szCs w:val="20"/>
        </w:rPr>
        <w:t xml:space="preserve"> system.</w:t>
      </w:r>
    </w:p>
    <w:p w14:paraId="32791103" w14:textId="084C7A1F" w:rsidR="007D116B" w:rsidRPr="0045399B" w:rsidRDefault="007D116B" w:rsidP="002E38B2">
      <w:pPr>
        <w:tabs>
          <w:tab w:val="left" w:pos="567"/>
        </w:tabs>
        <w:ind w:left="426" w:firstLine="294"/>
        <w:jc w:val="center"/>
        <w:rPr>
          <w:rFonts w:cs="Times New Roman"/>
          <w:sz w:val="20"/>
          <w:szCs w:val="20"/>
        </w:rPr>
      </w:pPr>
      <w:r w:rsidRPr="00A16E8B">
        <w:rPr>
          <w:noProof/>
          <w:lang w:val="en-IN"/>
        </w:rPr>
        <w:drawing>
          <wp:inline distT="0" distB="0" distL="0" distR="0" wp14:anchorId="78F59F45" wp14:editId="538CAEB0">
            <wp:extent cx="5095875" cy="2155825"/>
            <wp:effectExtent l="76200" t="76200" r="123825" b="111125"/>
            <wp:docPr id="16" name="Picture 6">
              <a:extLst xmlns:a="http://schemas.openxmlformats.org/drawingml/2006/main">
                <a:ext uri="{FF2B5EF4-FFF2-40B4-BE49-F238E27FC236}">
                  <a16:creationId xmlns:a16="http://schemas.microsoft.com/office/drawing/2014/main" id="{6634C6BF-AE65-46B3-A69B-3AC66011E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634C6BF-AE65-46B3-A69B-3AC66011EB64}"/>
                        </a:ext>
                      </a:extLst>
                    </pic:cNvPr>
                    <pic:cNvPicPr>
                      <a:picLocks noChangeAspect="1"/>
                    </pic:cNvPicPr>
                  </pic:nvPicPr>
                  <pic:blipFill>
                    <a:blip r:embed="rId12"/>
                    <a:stretch>
                      <a:fillRect/>
                    </a:stretch>
                  </pic:blipFill>
                  <pic:spPr>
                    <a:xfrm>
                      <a:off x="0" y="0"/>
                      <a:ext cx="5095875" cy="215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52B364" w14:textId="7D5088D5" w:rsidR="007D116B" w:rsidRDefault="007D116B" w:rsidP="002E38B2">
      <w:pPr>
        <w:pStyle w:val="ListParagraph"/>
        <w:tabs>
          <w:tab w:val="left" w:pos="567"/>
        </w:tabs>
        <w:ind w:left="1440"/>
        <w:rPr>
          <w:rFonts w:cs="Times New Roman"/>
          <w:sz w:val="20"/>
          <w:szCs w:val="20"/>
          <w:lang w:val="en-IN"/>
        </w:rPr>
      </w:pPr>
      <w:r>
        <w:rPr>
          <w:rFonts w:cs="Times New Roman"/>
          <w:b/>
          <w:bCs/>
          <w:sz w:val="20"/>
          <w:szCs w:val="20"/>
          <w:lang w:val="en-IN"/>
        </w:rPr>
        <w:t xml:space="preserve">                                                     </w:t>
      </w:r>
      <w:r w:rsidRPr="00745C8C">
        <w:rPr>
          <w:rFonts w:cs="Times New Roman"/>
          <w:b/>
          <w:bCs/>
          <w:sz w:val="20"/>
          <w:szCs w:val="20"/>
          <w:lang w:val="en-IN"/>
        </w:rPr>
        <w:t xml:space="preserve">Fig. </w:t>
      </w:r>
      <w:r>
        <w:rPr>
          <w:rFonts w:cs="Times New Roman"/>
          <w:b/>
          <w:bCs/>
          <w:sz w:val="20"/>
          <w:szCs w:val="20"/>
          <w:lang w:val="en-IN"/>
        </w:rPr>
        <w:t>6</w:t>
      </w:r>
      <w:r w:rsidRPr="00745C8C">
        <w:rPr>
          <w:rFonts w:cs="Times New Roman"/>
          <w:b/>
          <w:bCs/>
          <w:sz w:val="20"/>
          <w:szCs w:val="20"/>
          <w:lang w:val="en-IN"/>
        </w:rPr>
        <w:t xml:space="preserve"> </w:t>
      </w:r>
      <w:r w:rsidRPr="00745C8C">
        <w:rPr>
          <w:rFonts w:cs="Times New Roman"/>
          <w:b/>
          <w:bCs/>
          <w:sz w:val="20"/>
          <w:szCs w:val="20"/>
        </w:rPr>
        <w:t>Site specific recombination</w:t>
      </w:r>
    </w:p>
    <w:p w14:paraId="53F105D8" w14:textId="67D85070" w:rsidR="00B63546" w:rsidRPr="00ED0F19" w:rsidRDefault="001A47F3" w:rsidP="00183E56">
      <w:pPr>
        <w:tabs>
          <w:tab w:val="left" w:pos="567"/>
        </w:tabs>
        <w:spacing w:after="0"/>
        <w:jc w:val="both"/>
        <w:rPr>
          <w:rFonts w:cs="Times New Roman"/>
          <w:b/>
          <w:bCs/>
          <w:sz w:val="20"/>
          <w:szCs w:val="20"/>
        </w:rPr>
      </w:pPr>
      <w:r w:rsidRPr="00D67F2E">
        <w:rPr>
          <w:rFonts w:cs="Times New Roman"/>
          <w:b/>
          <w:bCs/>
          <w:sz w:val="20"/>
          <w:szCs w:val="20"/>
        </w:rPr>
        <w:t>(iii) Transposon</w:t>
      </w:r>
      <w:r w:rsidRPr="00ED0F19">
        <w:rPr>
          <w:rFonts w:cs="Times New Roman"/>
          <w:b/>
          <w:bCs/>
          <w:sz w:val="20"/>
          <w:szCs w:val="20"/>
        </w:rPr>
        <w:t xml:space="preserve"> based marker excision</w:t>
      </w:r>
    </w:p>
    <w:p w14:paraId="44D80C77" w14:textId="349F748C" w:rsidR="00B63546" w:rsidRDefault="001A47F3" w:rsidP="00183E56">
      <w:pPr>
        <w:tabs>
          <w:tab w:val="left" w:pos="0"/>
        </w:tabs>
        <w:spacing w:after="0"/>
        <w:ind w:firstLine="567"/>
        <w:jc w:val="both"/>
        <w:rPr>
          <w:rFonts w:cs="Times New Roman"/>
          <w:sz w:val="20"/>
          <w:szCs w:val="20"/>
        </w:rPr>
      </w:pPr>
      <w:r>
        <w:rPr>
          <w:rFonts w:cs="Times New Roman"/>
          <w:sz w:val="20"/>
          <w:szCs w:val="20"/>
        </w:rPr>
        <w:t xml:space="preserve">This system is primarily based </w:t>
      </w:r>
      <w:r w:rsidR="00912A85">
        <w:rPr>
          <w:rFonts w:cs="Times New Roman"/>
          <w:sz w:val="20"/>
          <w:szCs w:val="20"/>
        </w:rPr>
        <w:t xml:space="preserve">on the fact that the DNA sequences located in the AC-DS repeats are excised along with the AC-DS element. Agrobacterium mediated transformation is carried out to transfer the selectable marker gene that is cloned as a part of transposable element </w:t>
      </w:r>
      <w:proofErr w:type="spellStart"/>
      <w:r w:rsidR="00912A85" w:rsidRPr="00912A85">
        <w:rPr>
          <w:rFonts w:cs="Times New Roman"/>
          <w:i/>
          <w:iCs/>
          <w:sz w:val="20"/>
          <w:szCs w:val="20"/>
        </w:rPr>
        <w:t>i.e</w:t>
      </w:r>
      <w:proofErr w:type="spellEnd"/>
      <w:r w:rsidR="00912A85">
        <w:rPr>
          <w:rFonts w:cs="Times New Roman"/>
          <w:sz w:val="20"/>
          <w:szCs w:val="20"/>
        </w:rPr>
        <w:t xml:space="preserve"> AC and the gene of interest, with both genes laying within the T-DNA borders. Alternat</w:t>
      </w:r>
      <w:r w:rsidR="000C058C">
        <w:rPr>
          <w:rFonts w:cs="Times New Roman"/>
          <w:sz w:val="20"/>
          <w:szCs w:val="20"/>
        </w:rPr>
        <w:t>ively, the AC can be introduced by crossing another transgenic carrying AC. Transposition may result in re-insertion of modified element along with a selectable marker gene. A free insertion occurs in an unlinked position, marker free progeny may be obtained after crossing and segregation. Alternatively, if no re-insertion occurs after excision of the modified transposable element, it can also result in to loss of selectable marker gene. (Fig.</w:t>
      </w:r>
      <w:r w:rsidR="00ED0F19">
        <w:rPr>
          <w:rFonts w:cs="Times New Roman"/>
          <w:sz w:val="20"/>
          <w:szCs w:val="20"/>
        </w:rPr>
        <w:t xml:space="preserve"> 7)</w:t>
      </w:r>
    </w:p>
    <w:p w14:paraId="07085391" w14:textId="6446DFD2" w:rsidR="00B63546" w:rsidRDefault="00ED0F19" w:rsidP="002E38B2">
      <w:pPr>
        <w:tabs>
          <w:tab w:val="left" w:pos="567"/>
        </w:tabs>
        <w:ind w:left="426" w:firstLine="294"/>
        <w:jc w:val="center"/>
        <w:rPr>
          <w:rFonts w:cs="Times New Roman"/>
          <w:sz w:val="20"/>
          <w:szCs w:val="20"/>
        </w:rPr>
      </w:pPr>
      <w:r w:rsidRPr="00ED0F19">
        <w:rPr>
          <w:rFonts w:cs="Times New Roman"/>
          <w:noProof/>
          <w:sz w:val="20"/>
          <w:szCs w:val="20"/>
        </w:rPr>
        <w:lastRenderedPageBreak/>
        <w:drawing>
          <wp:inline distT="0" distB="0" distL="0" distR="0" wp14:anchorId="3C3ADD68" wp14:editId="26E3DA20">
            <wp:extent cx="4771560" cy="1669473"/>
            <wp:effectExtent l="76200" t="76200" r="105410" b="121285"/>
            <wp:docPr id="8" name="Picture 7">
              <a:extLst xmlns:a="http://schemas.openxmlformats.org/drawingml/2006/main">
                <a:ext uri="{FF2B5EF4-FFF2-40B4-BE49-F238E27FC236}">
                  <a16:creationId xmlns:a16="http://schemas.microsoft.com/office/drawing/2014/main" id="{4C432ED4-4E67-41D3-81B6-7C99C0B35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C432ED4-4E67-41D3-81B6-7C99C0B35E37}"/>
                        </a:ext>
                      </a:extLst>
                    </pic:cNvPr>
                    <pic:cNvPicPr>
                      <a:picLocks noChangeAspect="1"/>
                    </pic:cNvPicPr>
                  </pic:nvPicPr>
                  <pic:blipFill>
                    <a:blip r:embed="rId13"/>
                    <a:stretch>
                      <a:fillRect/>
                    </a:stretch>
                  </pic:blipFill>
                  <pic:spPr>
                    <a:xfrm>
                      <a:off x="0" y="0"/>
                      <a:ext cx="4783302" cy="1673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F56517" w14:textId="356DF279" w:rsidR="00ED0F19" w:rsidRPr="00ED0F19" w:rsidRDefault="00ED0F19" w:rsidP="00491A58">
      <w:pPr>
        <w:tabs>
          <w:tab w:val="left" w:pos="567"/>
          <w:tab w:val="left" w:pos="3810"/>
        </w:tabs>
        <w:jc w:val="center"/>
        <w:rPr>
          <w:b/>
          <w:bCs/>
          <w:sz w:val="20"/>
          <w:szCs w:val="20"/>
          <w:lang w:val="en-IN"/>
        </w:rPr>
      </w:pPr>
      <w:r w:rsidRPr="00ED0F19">
        <w:rPr>
          <w:b/>
          <w:bCs/>
          <w:sz w:val="20"/>
          <w:szCs w:val="20"/>
          <w:lang w:val="en-IN"/>
        </w:rPr>
        <w:t xml:space="preserve">Fig. </w:t>
      </w:r>
      <w:r>
        <w:rPr>
          <w:b/>
          <w:bCs/>
          <w:sz w:val="20"/>
          <w:szCs w:val="20"/>
          <w:lang w:val="en-IN"/>
        </w:rPr>
        <w:t>7.</w:t>
      </w:r>
      <w:r w:rsidRPr="00ED0F19">
        <w:rPr>
          <w:b/>
          <w:bCs/>
          <w:sz w:val="20"/>
          <w:szCs w:val="20"/>
          <w:lang w:val="en-IN"/>
        </w:rPr>
        <w:t xml:space="preserve"> Transposon based marker excision</w:t>
      </w:r>
    </w:p>
    <w:p w14:paraId="0E0567A4" w14:textId="61982D74" w:rsidR="00ED0F19" w:rsidRDefault="00722CD3" w:rsidP="00183E56">
      <w:pPr>
        <w:tabs>
          <w:tab w:val="left" w:pos="567"/>
          <w:tab w:val="left" w:pos="3810"/>
        </w:tabs>
        <w:spacing w:after="0"/>
        <w:rPr>
          <w:rFonts w:cs="Times New Roman"/>
          <w:b/>
          <w:bCs/>
          <w:sz w:val="20"/>
          <w:szCs w:val="20"/>
        </w:rPr>
      </w:pPr>
      <w:r w:rsidRPr="00A972F8">
        <w:rPr>
          <w:rFonts w:cs="Times New Roman"/>
          <w:b/>
          <w:bCs/>
          <w:sz w:val="20"/>
          <w:szCs w:val="20"/>
        </w:rPr>
        <w:t>(</w:t>
      </w:r>
      <w:r w:rsidR="00D67F2E" w:rsidRPr="00A972F8">
        <w:rPr>
          <w:rFonts w:cs="Times New Roman"/>
          <w:b/>
          <w:bCs/>
          <w:sz w:val="20"/>
          <w:szCs w:val="20"/>
        </w:rPr>
        <w:t>iv</w:t>
      </w:r>
      <w:r w:rsidRPr="00A972F8">
        <w:rPr>
          <w:rFonts w:cs="Times New Roman"/>
          <w:b/>
          <w:bCs/>
          <w:sz w:val="20"/>
          <w:szCs w:val="20"/>
        </w:rPr>
        <w:t>)</w:t>
      </w:r>
      <w:r w:rsidR="008D7E1F" w:rsidRPr="00A972F8">
        <w:rPr>
          <w:rFonts w:cs="Times New Roman"/>
          <w:b/>
          <w:bCs/>
          <w:sz w:val="20"/>
          <w:szCs w:val="20"/>
        </w:rPr>
        <w:t xml:space="preserve"> Homologous </w:t>
      </w:r>
      <w:r w:rsidR="00A972F8" w:rsidRPr="00A972F8">
        <w:rPr>
          <w:rFonts w:cs="Times New Roman"/>
          <w:b/>
          <w:bCs/>
          <w:sz w:val="20"/>
          <w:szCs w:val="20"/>
        </w:rPr>
        <w:t>recombination-based</w:t>
      </w:r>
      <w:r w:rsidR="008D7E1F" w:rsidRPr="00A972F8">
        <w:rPr>
          <w:rFonts w:cs="Times New Roman"/>
          <w:b/>
          <w:bCs/>
          <w:sz w:val="20"/>
          <w:szCs w:val="20"/>
        </w:rPr>
        <w:t xml:space="preserve"> marker excision</w:t>
      </w:r>
    </w:p>
    <w:p w14:paraId="4467801E" w14:textId="08E84785" w:rsidR="00FA6A67" w:rsidRDefault="0022112D" w:rsidP="00183E56">
      <w:pPr>
        <w:tabs>
          <w:tab w:val="left" w:pos="0"/>
          <w:tab w:val="left" w:pos="3810"/>
        </w:tabs>
        <w:spacing w:after="0"/>
        <w:ind w:firstLine="567"/>
        <w:jc w:val="both"/>
        <w:rPr>
          <w:rFonts w:cs="Times New Roman"/>
          <w:sz w:val="20"/>
          <w:szCs w:val="20"/>
        </w:rPr>
      </w:pPr>
      <w:r w:rsidRPr="004A1B17">
        <w:rPr>
          <w:rFonts w:cs="Times New Roman"/>
          <w:sz w:val="20"/>
          <w:szCs w:val="20"/>
        </w:rPr>
        <w:t>Homolo</w:t>
      </w:r>
      <w:r w:rsidR="00B749A0" w:rsidRPr="004A1B17">
        <w:rPr>
          <w:rFonts w:cs="Times New Roman"/>
          <w:sz w:val="20"/>
          <w:szCs w:val="20"/>
        </w:rPr>
        <w:t xml:space="preserve">gous sequences may be the plastid promotors </w:t>
      </w:r>
      <w:proofErr w:type="spellStart"/>
      <w:r w:rsidR="00B749A0" w:rsidRPr="004A1B17">
        <w:rPr>
          <w:rFonts w:cs="Times New Roman"/>
          <w:i/>
          <w:iCs/>
          <w:sz w:val="20"/>
          <w:szCs w:val="20"/>
        </w:rPr>
        <w:t>prrn</w:t>
      </w:r>
      <w:proofErr w:type="spellEnd"/>
      <w:r w:rsidR="00B749A0" w:rsidRPr="004A1B17">
        <w:rPr>
          <w:rFonts w:cs="Times New Roman"/>
          <w:i/>
          <w:iCs/>
          <w:sz w:val="20"/>
          <w:szCs w:val="20"/>
        </w:rPr>
        <w:t xml:space="preserve"> </w:t>
      </w:r>
      <w:r w:rsidR="00B749A0" w:rsidRPr="004A1B17">
        <w:rPr>
          <w:rFonts w:cs="Times New Roman"/>
          <w:sz w:val="20"/>
          <w:szCs w:val="20"/>
        </w:rPr>
        <w:t>and transcription terminators present on the vector used for the insertion of transgene</w:t>
      </w:r>
      <w:r w:rsidR="0017337B" w:rsidRPr="004A1B17">
        <w:rPr>
          <w:rFonts w:cs="Times New Roman"/>
          <w:sz w:val="20"/>
          <w:szCs w:val="20"/>
        </w:rPr>
        <w:t xml:space="preserve">. Recombination </w:t>
      </w:r>
      <w:r w:rsidR="0017337B" w:rsidRPr="004A1B17">
        <w:rPr>
          <w:rFonts w:cs="Times New Roman"/>
          <w:i/>
          <w:iCs/>
          <w:sz w:val="20"/>
          <w:szCs w:val="20"/>
        </w:rPr>
        <w:t xml:space="preserve">via </w:t>
      </w:r>
      <w:r w:rsidR="0017337B" w:rsidRPr="004A1B17">
        <w:rPr>
          <w:rFonts w:cs="Times New Roman"/>
          <w:sz w:val="20"/>
          <w:szCs w:val="20"/>
        </w:rPr>
        <w:t xml:space="preserve">the plastid promotors or the transcription terminators repeats yields two stable </w:t>
      </w:r>
      <w:proofErr w:type="gramStart"/>
      <w:r w:rsidR="0017337B" w:rsidRPr="004A1B17">
        <w:rPr>
          <w:rFonts w:cs="Times New Roman"/>
          <w:sz w:val="20"/>
          <w:szCs w:val="20"/>
        </w:rPr>
        <w:t>marker</w:t>
      </w:r>
      <w:proofErr w:type="gramEnd"/>
      <w:r w:rsidR="0017337B" w:rsidRPr="004A1B17">
        <w:rPr>
          <w:rFonts w:cs="Times New Roman"/>
          <w:sz w:val="20"/>
          <w:szCs w:val="20"/>
        </w:rPr>
        <w:t xml:space="preserve"> free </w:t>
      </w:r>
      <w:proofErr w:type="spellStart"/>
      <w:r w:rsidR="0017337B" w:rsidRPr="004A1B17">
        <w:rPr>
          <w:rFonts w:cs="Times New Roman"/>
          <w:sz w:val="20"/>
          <w:szCs w:val="20"/>
        </w:rPr>
        <w:t>transplastomic</w:t>
      </w:r>
      <w:proofErr w:type="spellEnd"/>
      <w:r w:rsidR="0017337B" w:rsidRPr="004A1B17">
        <w:rPr>
          <w:rFonts w:cs="Times New Roman"/>
          <w:sz w:val="20"/>
          <w:szCs w:val="20"/>
        </w:rPr>
        <w:t xml:space="preserve"> DNA carrying only the gene of interest</w:t>
      </w:r>
      <w:r w:rsidR="00BE7D6A" w:rsidRPr="004A1B17">
        <w:rPr>
          <w:rFonts w:cs="Times New Roman"/>
          <w:sz w:val="20"/>
          <w:szCs w:val="20"/>
        </w:rPr>
        <w:t xml:space="preserve"> 1</w:t>
      </w:r>
      <w:r w:rsidR="0017337B" w:rsidRPr="004A1B17">
        <w:rPr>
          <w:rFonts w:cs="Times New Roman"/>
          <w:sz w:val="20"/>
          <w:szCs w:val="20"/>
        </w:rPr>
        <w:t xml:space="preserve"> </w:t>
      </w:r>
      <w:r w:rsidR="0017337B" w:rsidRPr="004A1B17">
        <w:rPr>
          <w:rFonts w:cs="Times New Roman"/>
          <w:i/>
          <w:iCs/>
          <w:sz w:val="20"/>
          <w:szCs w:val="20"/>
        </w:rPr>
        <w:t>via</w:t>
      </w:r>
      <w:r w:rsidR="00BE7D6A" w:rsidRPr="004A1B17">
        <w:rPr>
          <w:rFonts w:cs="Times New Roman"/>
          <w:i/>
          <w:iCs/>
          <w:sz w:val="20"/>
          <w:szCs w:val="20"/>
        </w:rPr>
        <w:t xml:space="preserve"> </w:t>
      </w:r>
      <w:r w:rsidR="00BE7D6A" w:rsidRPr="004A1B17">
        <w:rPr>
          <w:rFonts w:cs="Times New Roman"/>
          <w:sz w:val="20"/>
          <w:szCs w:val="20"/>
        </w:rPr>
        <w:t xml:space="preserve">recombination event R2 (Fig. 8) or the gene of interest 2 </w:t>
      </w:r>
      <w:r w:rsidR="00BE7D6A" w:rsidRPr="004A1B17">
        <w:rPr>
          <w:rFonts w:cs="Times New Roman"/>
          <w:i/>
          <w:iCs/>
          <w:sz w:val="20"/>
          <w:szCs w:val="20"/>
        </w:rPr>
        <w:t xml:space="preserve">via </w:t>
      </w:r>
      <w:r w:rsidR="00BE7D6A" w:rsidRPr="004A1B17">
        <w:rPr>
          <w:rFonts w:cs="Times New Roman"/>
          <w:sz w:val="20"/>
          <w:szCs w:val="20"/>
        </w:rPr>
        <w:t xml:space="preserve">recombination event R1. While the gene for the selectable marker </w:t>
      </w:r>
      <w:proofErr w:type="spellStart"/>
      <w:r w:rsidR="00BE7D6A" w:rsidRPr="004A1B17">
        <w:rPr>
          <w:rFonts w:cs="Times New Roman"/>
          <w:sz w:val="20"/>
          <w:szCs w:val="20"/>
        </w:rPr>
        <w:t>aadA</w:t>
      </w:r>
      <w:proofErr w:type="spellEnd"/>
      <w:r w:rsidR="00BE7D6A" w:rsidRPr="004A1B17">
        <w:rPr>
          <w:rFonts w:cs="Times New Roman"/>
          <w:sz w:val="20"/>
          <w:szCs w:val="20"/>
        </w:rPr>
        <w:t>, coding for spectinomycin resistance was removed. The promotor</w:t>
      </w:r>
      <w:r w:rsidR="00BE7D6A">
        <w:rPr>
          <w:rFonts w:cs="Times New Roman"/>
          <w:sz w:val="20"/>
          <w:szCs w:val="20"/>
        </w:rPr>
        <w:t xml:space="preserve"> or terminator sequences were not repeated in the final product</w:t>
      </w:r>
      <w:r w:rsidR="004A1B17">
        <w:rPr>
          <w:rFonts w:cs="Times New Roman"/>
          <w:sz w:val="20"/>
          <w:szCs w:val="20"/>
        </w:rPr>
        <w:t>.</w:t>
      </w:r>
    </w:p>
    <w:p w14:paraId="388B2F87" w14:textId="3B929559" w:rsidR="004A1B17" w:rsidRPr="00BE7D6A" w:rsidRDefault="004A1B17" w:rsidP="002E38B2">
      <w:pPr>
        <w:tabs>
          <w:tab w:val="left" w:pos="567"/>
          <w:tab w:val="left" w:pos="3810"/>
        </w:tabs>
        <w:ind w:left="709"/>
        <w:rPr>
          <w:rFonts w:cs="Times New Roman"/>
          <w:sz w:val="20"/>
          <w:szCs w:val="20"/>
        </w:rPr>
      </w:pPr>
      <w:r w:rsidRPr="004A1B17">
        <w:rPr>
          <w:rFonts w:cs="Times New Roman"/>
          <w:noProof/>
          <w:sz w:val="20"/>
          <w:szCs w:val="20"/>
        </w:rPr>
        <w:drawing>
          <wp:inline distT="0" distB="0" distL="0" distR="0" wp14:anchorId="017850F3" wp14:editId="39E9C496">
            <wp:extent cx="6205238" cy="2057084"/>
            <wp:effectExtent l="76200" t="76200" r="119380" b="114935"/>
            <wp:docPr id="4" name="Picture 3">
              <a:extLst xmlns:a="http://schemas.openxmlformats.org/drawingml/2006/main">
                <a:ext uri="{FF2B5EF4-FFF2-40B4-BE49-F238E27FC236}">
                  <a16:creationId xmlns:a16="http://schemas.microsoft.com/office/drawing/2014/main" id="{570F304E-F2B2-44B3-AD5C-DA864CA1B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70F304E-F2B2-44B3-AD5C-DA864CA1B6B3}"/>
                        </a:ext>
                      </a:extLst>
                    </pic:cNvPr>
                    <pic:cNvPicPr>
                      <a:picLocks noChangeAspect="1"/>
                    </pic:cNvPicPr>
                  </pic:nvPicPr>
                  <pic:blipFill>
                    <a:blip r:embed="rId14"/>
                    <a:stretch>
                      <a:fillRect/>
                    </a:stretch>
                  </pic:blipFill>
                  <pic:spPr>
                    <a:xfrm>
                      <a:off x="0" y="0"/>
                      <a:ext cx="6213127" cy="2059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559E59" w14:textId="39B28751" w:rsidR="00FA6A67" w:rsidRPr="004A1B17" w:rsidRDefault="004A1B17" w:rsidP="002E38B2">
      <w:pPr>
        <w:tabs>
          <w:tab w:val="left" w:pos="567"/>
          <w:tab w:val="left" w:pos="3810"/>
        </w:tabs>
        <w:ind w:left="709"/>
        <w:jc w:val="center"/>
        <w:rPr>
          <w:rFonts w:cs="Times New Roman"/>
          <w:b/>
          <w:bCs/>
          <w:sz w:val="20"/>
          <w:szCs w:val="20"/>
        </w:rPr>
      </w:pPr>
      <w:r w:rsidRPr="004A1B17">
        <w:rPr>
          <w:rFonts w:cs="Times New Roman"/>
          <w:b/>
          <w:bCs/>
          <w:sz w:val="20"/>
          <w:szCs w:val="20"/>
        </w:rPr>
        <w:t>Fig. 8. Homologous recombination-based marker excision</w:t>
      </w:r>
    </w:p>
    <w:p w14:paraId="4C3BA122" w14:textId="05C2B001" w:rsidR="00FA6A67" w:rsidRDefault="004A1B17" w:rsidP="004342B3">
      <w:pPr>
        <w:tabs>
          <w:tab w:val="left" w:pos="0"/>
          <w:tab w:val="left" w:pos="3810"/>
        </w:tabs>
        <w:ind w:firstLine="567"/>
        <w:jc w:val="both"/>
        <w:rPr>
          <w:rFonts w:cs="Times New Roman"/>
          <w:sz w:val="20"/>
          <w:szCs w:val="20"/>
        </w:rPr>
      </w:pPr>
      <w:r>
        <w:rPr>
          <w:rFonts w:cs="Times New Roman"/>
          <w:sz w:val="20"/>
          <w:szCs w:val="20"/>
        </w:rPr>
        <w:t>Th</w:t>
      </w:r>
      <w:r w:rsidR="00995AB7">
        <w:rPr>
          <w:rFonts w:cs="Times New Roman"/>
          <w:sz w:val="20"/>
          <w:szCs w:val="20"/>
        </w:rPr>
        <w:t>ese</w:t>
      </w:r>
      <w:r>
        <w:rPr>
          <w:rFonts w:cs="Times New Roman"/>
          <w:sz w:val="20"/>
          <w:szCs w:val="20"/>
        </w:rPr>
        <w:t xml:space="preserve"> process</w:t>
      </w:r>
      <w:r w:rsidR="00995AB7">
        <w:rPr>
          <w:rFonts w:cs="Times New Roman"/>
          <w:sz w:val="20"/>
          <w:szCs w:val="20"/>
        </w:rPr>
        <w:t>es</w:t>
      </w:r>
      <w:r>
        <w:rPr>
          <w:rFonts w:cs="Times New Roman"/>
          <w:sz w:val="20"/>
          <w:szCs w:val="20"/>
        </w:rPr>
        <w:t xml:space="preserve"> can be hence summarized as</w:t>
      </w:r>
      <w:r w:rsidR="0082262A">
        <w:rPr>
          <w:rFonts w:cs="Times New Roman"/>
          <w:sz w:val="20"/>
          <w:szCs w:val="20"/>
        </w:rPr>
        <w:t>:</w:t>
      </w:r>
      <w:r>
        <w:rPr>
          <w:rFonts w:cs="Times New Roman"/>
          <w:sz w:val="20"/>
          <w:szCs w:val="20"/>
        </w:rPr>
        <w:t xml:space="preserve"> due to the undesirable effects a need to avoid use of selectable marker</w:t>
      </w:r>
      <w:r w:rsidR="00995AB7">
        <w:rPr>
          <w:rFonts w:cs="Times New Roman"/>
          <w:sz w:val="20"/>
          <w:szCs w:val="20"/>
        </w:rPr>
        <w:t xml:space="preserve"> genes in transformation methods or to remove selectable marker genes after their use in selection of transformations is over such that the transformed plants finally do not express them. Selectable markers can be </w:t>
      </w:r>
      <w:r w:rsidR="00415E6E">
        <w:rPr>
          <w:rFonts w:cs="Times New Roman"/>
          <w:sz w:val="20"/>
          <w:szCs w:val="20"/>
        </w:rPr>
        <w:t>avoided</w:t>
      </w:r>
      <w:r w:rsidR="00995AB7">
        <w:rPr>
          <w:rFonts w:cs="Times New Roman"/>
          <w:sz w:val="20"/>
          <w:szCs w:val="20"/>
        </w:rPr>
        <w:t xml:space="preserve"> totally and identification</w:t>
      </w:r>
      <w:r w:rsidR="001307AD">
        <w:rPr>
          <w:rFonts w:cs="Times New Roman"/>
          <w:sz w:val="20"/>
          <w:szCs w:val="20"/>
        </w:rPr>
        <w:t xml:space="preserve"> or transformations could be done using </w:t>
      </w:r>
      <w:proofErr w:type="spellStart"/>
      <w:r w:rsidR="001307AD">
        <w:rPr>
          <w:rFonts w:cs="Times New Roman"/>
          <w:sz w:val="20"/>
          <w:szCs w:val="20"/>
        </w:rPr>
        <w:t>pcr</w:t>
      </w:r>
      <w:proofErr w:type="spellEnd"/>
      <w:r w:rsidR="001307AD">
        <w:rPr>
          <w:rFonts w:cs="Times New Roman"/>
          <w:sz w:val="20"/>
          <w:szCs w:val="20"/>
        </w:rPr>
        <w:t xml:space="preserve"> but it is very tedious or markers that enable selection without being potentially hazardous could be used like mannose phosphate isomerase which enable growth on mannose medium.</w:t>
      </w:r>
      <w:r w:rsidR="007B634E">
        <w:rPr>
          <w:rFonts w:cs="Times New Roman"/>
          <w:sz w:val="20"/>
          <w:szCs w:val="20"/>
        </w:rPr>
        <w:t xml:space="preserve"> If transformants are generated carrying both the gene of interest and the selectable marker gene, then the latter can be removed by </w:t>
      </w:r>
      <w:r w:rsidR="0082262A">
        <w:rPr>
          <w:rFonts w:cs="Times New Roman"/>
          <w:sz w:val="20"/>
          <w:szCs w:val="20"/>
        </w:rPr>
        <w:t xml:space="preserve">methods </w:t>
      </w:r>
      <w:r w:rsidR="007B634E">
        <w:rPr>
          <w:rFonts w:cs="Times New Roman"/>
          <w:sz w:val="20"/>
          <w:szCs w:val="20"/>
        </w:rPr>
        <w:t>like co-transformation</w:t>
      </w:r>
      <w:r w:rsidR="00415E6E">
        <w:rPr>
          <w:rFonts w:cs="Times New Roman"/>
          <w:sz w:val="20"/>
          <w:szCs w:val="20"/>
        </w:rPr>
        <w:t xml:space="preserve"> and segregation, site-specific recombination or transposon-based excision.</w:t>
      </w:r>
    </w:p>
    <w:p w14:paraId="18E6C8A5" w14:textId="27FDBDFA" w:rsidR="00AF5F3D" w:rsidRPr="00A1198F" w:rsidRDefault="00AF5F3D" w:rsidP="00183E56">
      <w:pPr>
        <w:tabs>
          <w:tab w:val="left" w:pos="567"/>
          <w:tab w:val="left" w:pos="3810"/>
        </w:tabs>
        <w:spacing w:after="0"/>
        <w:jc w:val="both"/>
        <w:rPr>
          <w:rFonts w:cs="Times New Roman"/>
          <w:b/>
          <w:bCs/>
          <w:sz w:val="20"/>
          <w:szCs w:val="20"/>
        </w:rPr>
      </w:pPr>
      <w:r w:rsidRPr="00A1198F">
        <w:rPr>
          <w:rFonts w:cs="Times New Roman"/>
          <w:b/>
          <w:bCs/>
          <w:sz w:val="20"/>
          <w:szCs w:val="20"/>
        </w:rPr>
        <w:t>(V) Trans-grafting</w:t>
      </w:r>
    </w:p>
    <w:p w14:paraId="12B53C83" w14:textId="356E06AE" w:rsidR="00AF5F3D" w:rsidRPr="00AF5F3D" w:rsidRDefault="00AF5F3D" w:rsidP="00183E56">
      <w:pPr>
        <w:tabs>
          <w:tab w:val="left" w:pos="0"/>
          <w:tab w:val="left" w:pos="3810"/>
        </w:tabs>
        <w:spacing w:after="0" w:line="240" w:lineRule="auto"/>
        <w:ind w:firstLine="567"/>
        <w:jc w:val="both"/>
        <w:rPr>
          <w:rFonts w:cs="Times New Roman"/>
          <w:sz w:val="20"/>
          <w:szCs w:val="20"/>
          <w:lang w:val="en-IN"/>
        </w:rPr>
      </w:pPr>
      <w:r w:rsidRPr="00A1198F">
        <w:rPr>
          <w:rFonts w:cs="Times New Roman"/>
          <w:sz w:val="20"/>
          <w:szCs w:val="20"/>
          <w:lang w:val="en-US"/>
        </w:rPr>
        <w:t>Trans-grafting refers to grafting of a non-transgenic scion onto a transgenic rootstock. Some desirable characteristics of the rootstock, such as dwarfing or disease resistance, are conferred upon the scion by the vascular transport of RNA, hormones or signaling proteins, but the shoot, leaves, and fruits remain transgene-free</w:t>
      </w:r>
      <w:r w:rsidR="00A1198F" w:rsidRPr="00A1198F">
        <w:rPr>
          <w:rFonts w:cs="Times New Roman"/>
          <w:sz w:val="20"/>
          <w:szCs w:val="20"/>
          <w:lang w:val="en-US"/>
        </w:rPr>
        <w:t xml:space="preserve">. </w:t>
      </w:r>
      <w:r w:rsidRPr="00A1198F">
        <w:rPr>
          <w:rFonts w:cs="Times New Roman"/>
          <w:sz w:val="20"/>
          <w:szCs w:val="20"/>
          <w:lang w:val="en-US"/>
        </w:rPr>
        <w:t>In grapevine, non-transgenic scions were grafted onto rootstocks engineered to produce an antimicrobial peptide and a protein that inhibits cell wall degradation.</w:t>
      </w:r>
      <w:r w:rsidR="0082134F">
        <w:rPr>
          <w:rFonts w:cs="Times New Roman"/>
          <w:sz w:val="20"/>
          <w:szCs w:val="20"/>
          <w:lang w:val="en-US"/>
        </w:rPr>
        <w:t xml:space="preserve"> (Fig. 9) </w:t>
      </w:r>
      <w:r w:rsidRPr="00A1198F">
        <w:rPr>
          <w:rFonts w:cs="Times New Roman"/>
          <w:sz w:val="20"/>
          <w:szCs w:val="20"/>
          <w:lang w:val="en-US"/>
        </w:rPr>
        <w:t>Transgenic rootstocks can therefore improve the production of commercially important fruit trees but the fruits and seeds do not carry any exogenous DNA.</w:t>
      </w:r>
    </w:p>
    <w:p w14:paraId="4C6DF1CB" w14:textId="2100FB00" w:rsidR="00AF5F3D" w:rsidRDefault="00A0386C" w:rsidP="002E38B2">
      <w:pPr>
        <w:tabs>
          <w:tab w:val="left" w:pos="567"/>
          <w:tab w:val="left" w:pos="3810"/>
        </w:tabs>
        <w:ind w:left="426" w:firstLine="283"/>
        <w:jc w:val="center"/>
        <w:rPr>
          <w:rFonts w:cs="Times New Roman"/>
          <w:sz w:val="20"/>
          <w:szCs w:val="20"/>
        </w:rPr>
      </w:pPr>
      <w:r w:rsidRPr="005E1D48">
        <w:rPr>
          <w:noProof/>
        </w:rPr>
        <w:lastRenderedPageBreak/>
        <w:drawing>
          <wp:inline distT="0" distB="0" distL="0" distR="0" wp14:anchorId="3DA9E134" wp14:editId="10A38A72">
            <wp:extent cx="4547852" cy="2762250"/>
            <wp:effectExtent l="76200" t="76200" r="120015" b="114300"/>
            <wp:docPr id="14" name="Picture 5">
              <a:extLst xmlns:a="http://schemas.openxmlformats.org/drawingml/2006/main">
                <a:ext uri="{FF2B5EF4-FFF2-40B4-BE49-F238E27FC236}">
                  <a16:creationId xmlns:a16="http://schemas.microsoft.com/office/drawing/2014/main" id="{F8E989A5-F5D8-4BFF-BD5A-237EB5AAC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8E989A5-F5D8-4BFF-BD5A-237EB5AACBEF}"/>
                        </a:ext>
                      </a:extLst>
                    </pic:cNvPr>
                    <pic:cNvPicPr>
                      <a:picLocks noChangeAspect="1"/>
                    </pic:cNvPicPr>
                  </pic:nvPicPr>
                  <pic:blipFill>
                    <a:blip r:embed="rId15"/>
                    <a:stretch>
                      <a:fillRect/>
                    </a:stretch>
                  </pic:blipFill>
                  <pic:spPr>
                    <a:xfrm>
                      <a:off x="0" y="0"/>
                      <a:ext cx="4563429" cy="2771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EA437E" w14:textId="6F9EE0C2" w:rsidR="001453D4" w:rsidRDefault="001453D4" w:rsidP="002E38B2">
      <w:pPr>
        <w:tabs>
          <w:tab w:val="left" w:pos="567"/>
          <w:tab w:val="left" w:pos="1307"/>
        </w:tabs>
        <w:ind w:left="720"/>
        <w:jc w:val="center"/>
        <w:rPr>
          <w:b/>
          <w:bCs/>
          <w:sz w:val="20"/>
          <w:szCs w:val="20"/>
          <w:lang w:val="en-US"/>
        </w:rPr>
      </w:pPr>
      <w:r w:rsidRPr="001453D4">
        <w:rPr>
          <w:rFonts w:cs="Times New Roman"/>
          <w:sz w:val="20"/>
          <w:szCs w:val="20"/>
        </w:rPr>
        <w:t xml:space="preserve">Fig. 9. </w:t>
      </w:r>
      <w:r w:rsidRPr="001453D4">
        <w:rPr>
          <w:b/>
          <w:bCs/>
          <w:sz w:val="20"/>
          <w:szCs w:val="20"/>
          <w:lang w:val="en-US"/>
        </w:rPr>
        <w:t xml:space="preserve">Transgenic plant challenge </w:t>
      </w:r>
      <w:r w:rsidRPr="001453D4">
        <w:rPr>
          <w:b/>
          <w:bCs/>
          <w:i/>
          <w:iCs/>
          <w:sz w:val="20"/>
          <w:szCs w:val="20"/>
          <w:lang w:val="en-US"/>
        </w:rPr>
        <w:t>via</w:t>
      </w:r>
      <w:r w:rsidRPr="001453D4">
        <w:rPr>
          <w:b/>
          <w:bCs/>
          <w:sz w:val="20"/>
          <w:szCs w:val="20"/>
          <w:lang w:val="en-US"/>
        </w:rPr>
        <w:t xml:space="preserve"> grafting with HLB-infected sweet orange budwood after 8 months of inoculation.</w:t>
      </w:r>
    </w:p>
    <w:p w14:paraId="3D215A07" w14:textId="77777777" w:rsidR="002F611A" w:rsidRPr="001453D4" w:rsidRDefault="002F611A" w:rsidP="002E38B2">
      <w:pPr>
        <w:tabs>
          <w:tab w:val="left" w:pos="567"/>
          <w:tab w:val="left" w:pos="1307"/>
        </w:tabs>
        <w:ind w:left="720"/>
        <w:jc w:val="center"/>
        <w:rPr>
          <w:b/>
          <w:bCs/>
          <w:sz w:val="20"/>
          <w:szCs w:val="20"/>
        </w:rPr>
      </w:pPr>
    </w:p>
    <w:p w14:paraId="24E3E9B3" w14:textId="35107AEA" w:rsidR="001453D4" w:rsidRPr="001453D4" w:rsidRDefault="001453D4" w:rsidP="00D42CF9">
      <w:pPr>
        <w:tabs>
          <w:tab w:val="left" w:pos="567"/>
          <w:tab w:val="left" w:pos="1307"/>
        </w:tabs>
        <w:rPr>
          <w:sz w:val="20"/>
          <w:szCs w:val="20"/>
          <w:lang w:val="en-IN"/>
        </w:rPr>
      </w:pPr>
      <w:r w:rsidRPr="001453D4">
        <w:rPr>
          <w:b/>
          <w:bCs/>
          <w:sz w:val="20"/>
          <w:szCs w:val="20"/>
          <w:lang w:val="en-IN"/>
        </w:rPr>
        <w:t xml:space="preserve"> FUTURE DIRECTIONS</w:t>
      </w:r>
    </w:p>
    <w:p w14:paraId="21853B4B" w14:textId="6917876F" w:rsidR="00FA6A67" w:rsidRDefault="001453D4" w:rsidP="00D42CF9">
      <w:pPr>
        <w:tabs>
          <w:tab w:val="left" w:pos="567"/>
          <w:tab w:val="left" w:pos="1307"/>
        </w:tabs>
        <w:rPr>
          <w:sz w:val="20"/>
          <w:szCs w:val="20"/>
          <w:lang w:val="en-IN"/>
        </w:rPr>
      </w:pPr>
      <w:r w:rsidRPr="001453D4">
        <w:rPr>
          <w:b/>
          <w:bCs/>
          <w:sz w:val="20"/>
          <w:szCs w:val="20"/>
          <w:lang w:val="en-US"/>
        </w:rPr>
        <w:t>Zygotes and Pollen as Delivery Targets</w:t>
      </w:r>
    </w:p>
    <w:p w14:paraId="45668B9F" w14:textId="7A5BF69A" w:rsidR="004C3C84" w:rsidRDefault="004C3C84" w:rsidP="00D42CF9">
      <w:pPr>
        <w:tabs>
          <w:tab w:val="left" w:pos="567"/>
          <w:tab w:val="left" w:pos="1307"/>
        </w:tabs>
        <w:spacing w:after="0"/>
        <w:ind w:firstLine="567"/>
        <w:jc w:val="both"/>
        <w:rPr>
          <w:sz w:val="20"/>
          <w:szCs w:val="20"/>
          <w:lang w:val="en-US"/>
        </w:rPr>
      </w:pPr>
      <w:r w:rsidRPr="004C3C84">
        <w:rPr>
          <w:sz w:val="20"/>
          <w:szCs w:val="20"/>
          <w:lang w:val="en-US"/>
        </w:rPr>
        <w:t xml:space="preserve">Plant material, such as zygotes and pollen have the potential to avoid protoplast regeneration. Rice zygotes </w:t>
      </w:r>
      <w:r w:rsidR="002147DB">
        <w:rPr>
          <w:sz w:val="20"/>
          <w:szCs w:val="20"/>
          <w:lang w:val="en-US"/>
        </w:rPr>
        <w:t>can be</w:t>
      </w:r>
      <w:r w:rsidRPr="004C3C84">
        <w:rPr>
          <w:sz w:val="20"/>
          <w:szCs w:val="20"/>
          <w:lang w:val="en-US"/>
        </w:rPr>
        <w:t xml:space="preserve"> created by uniting isolated egg and sperm cells, a process known as gamete fusion. Cell walls are immature during the early stages of gamete fusion, allowing to perform PEG-mediated transfection of preassembled CRISPR/Cas9 RNPs. After 30–40 days of culture, 14–64% of the generated plants from the zygotes contained CRISPR-induced mutations. This approach is promising and could be applied to other species with available gamete fusion and regeneration protocols. Pollen manipulation could also circumvent many of the tissue culture and regeneration problems. Pollen grains in many plant species are permeable through apertures of 5–10 µm in diameter and thus are theoretically amenable to the delivery of preassembled RNPs using nanotechnological approaches.</w:t>
      </w:r>
    </w:p>
    <w:p w14:paraId="59259F5C" w14:textId="77777777" w:rsidR="00C70DC7" w:rsidRPr="004C3C84" w:rsidRDefault="00C70DC7" w:rsidP="002E38B2">
      <w:pPr>
        <w:tabs>
          <w:tab w:val="left" w:pos="567"/>
          <w:tab w:val="left" w:pos="1307"/>
        </w:tabs>
        <w:spacing w:after="0"/>
        <w:ind w:left="714"/>
        <w:jc w:val="both"/>
        <w:rPr>
          <w:sz w:val="20"/>
          <w:szCs w:val="20"/>
          <w:lang w:val="en-IN"/>
        </w:rPr>
      </w:pPr>
    </w:p>
    <w:p w14:paraId="46B389DC" w14:textId="135F6F8E" w:rsidR="004C3C84" w:rsidRPr="00C70DC7" w:rsidRDefault="00C70DC7" w:rsidP="00D42CF9">
      <w:pPr>
        <w:tabs>
          <w:tab w:val="left" w:pos="567"/>
          <w:tab w:val="left" w:pos="1307"/>
        </w:tabs>
        <w:jc w:val="both"/>
        <w:rPr>
          <w:b/>
          <w:bCs/>
          <w:sz w:val="20"/>
          <w:szCs w:val="20"/>
          <w:lang w:val="en-IN"/>
        </w:rPr>
      </w:pPr>
      <w:r w:rsidRPr="00C70DC7">
        <w:rPr>
          <w:b/>
          <w:bCs/>
          <w:sz w:val="20"/>
          <w:szCs w:val="20"/>
          <w:lang w:val="en-IN"/>
        </w:rPr>
        <w:t>Nanoparticles for Cargo Delivery</w:t>
      </w:r>
    </w:p>
    <w:p w14:paraId="4F4759FA" w14:textId="3FFE3E65" w:rsidR="00C70DC7" w:rsidRDefault="00C70DC7" w:rsidP="00D42CF9">
      <w:pPr>
        <w:tabs>
          <w:tab w:val="left" w:pos="567"/>
          <w:tab w:val="left" w:pos="1307"/>
        </w:tabs>
        <w:jc w:val="both"/>
        <w:rPr>
          <w:sz w:val="20"/>
          <w:szCs w:val="20"/>
          <w:lang w:val="en-IN"/>
        </w:rPr>
      </w:pPr>
      <w:r>
        <w:rPr>
          <w:sz w:val="20"/>
          <w:szCs w:val="20"/>
          <w:lang w:val="en-IN"/>
        </w:rPr>
        <w:tab/>
      </w:r>
      <w:r w:rsidRPr="00C70DC7">
        <w:rPr>
          <w:sz w:val="20"/>
          <w:szCs w:val="20"/>
          <w:lang w:val="en-IN"/>
        </w:rPr>
        <w:t>Nanoparticles (&lt;100 nm) have been successfully used to deliver DNA, RNA and proteins into plant cells.</w:t>
      </w:r>
      <w:r>
        <w:rPr>
          <w:sz w:val="20"/>
          <w:szCs w:val="20"/>
          <w:lang w:val="en-IN"/>
        </w:rPr>
        <w:t xml:space="preserve"> </w:t>
      </w:r>
      <w:r w:rsidRPr="00C70DC7">
        <w:rPr>
          <w:sz w:val="20"/>
          <w:szCs w:val="20"/>
          <w:lang w:val="en-IN"/>
        </w:rPr>
        <w:t>Polyethyleneimine (PEI)-coated Fe</w:t>
      </w:r>
      <w:r w:rsidRPr="00C70DC7">
        <w:rPr>
          <w:sz w:val="20"/>
          <w:szCs w:val="20"/>
          <w:vertAlign w:val="subscript"/>
          <w:lang w:val="en-IN"/>
        </w:rPr>
        <w:t>3</w:t>
      </w:r>
      <w:r w:rsidRPr="00C70DC7">
        <w:rPr>
          <w:sz w:val="20"/>
          <w:szCs w:val="20"/>
          <w:lang w:val="en-IN"/>
        </w:rPr>
        <w:t>O</w:t>
      </w:r>
      <w:r w:rsidRPr="00C70DC7">
        <w:rPr>
          <w:sz w:val="20"/>
          <w:szCs w:val="20"/>
          <w:vertAlign w:val="subscript"/>
          <w:lang w:val="en-IN"/>
        </w:rPr>
        <w:t>4</w:t>
      </w:r>
      <w:r w:rsidRPr="00C70DC7">
        <w:rPr>
          <w:sz w:val="20"/>
          <w:szCs w:val="20"/>
          <w:lang w:val="en-IN"/>
        </w:rPr>
        <w:t xml:space="preserve"> magnetic nanoparticles were used to carry exogenous DNA plasmids into the pollen grains of several dicot plants, including cotton, pepper, pumpkin and </w:t>
      </w:r>
      <w:proofErr w:type="spellStart"/>
      <w:r w:rsidRPr="00C70DC7">
        <w:rPr>
          <w:sz w:val="20"/>
          <w:szCs w:val="20"/>
          <w:lang w:val="en-IN"/>
        </w:rPr>
        <w:t>cocozelle</w:t>
      </w:r>
      <w:proofErr w:type="spellEnd"/>
      <w:r w:rsidRPr="00C70DC7">
        <w:rPr>
          <w:sz w:val="20"/>
          <w:szCs w:val="20"/>
          <w:lang w:val="en-IN"/>
        </w:rPr>
        <w:t>.</w:t>
      </w:r>
      <w:r w:rsidR="00D42CF9">
        <w:rPr>
          <w:sz w:val="20"/>
          <w:szCs w:val="20"/>
          <w:lang w:val="en-IN"/>
        </w:rPr>
        <w:t xml:space="preserve"> </w:t>
      </w:r>
      <w:r w:rsidRPr="00C70DC7">
        <w:rPr>
          <w:sz w:val="20"/>
          <w:szCs w:val="20"/>
          <w:lang w:val="en-IN"/>
        </w:rPr>
        <w:t xml:space="preserve">The DNA-loaded nanoparticles were combined with pollen in solution and subjected to a magnetic field to enhance the movement of the particles to the bottom of the recipient and into the pollen grains in a process known as </w:t>
      </w:r>
      <w:proofErr w:type="spellStart"/>
      <w:r w:rsidRPr="00C70DC7">
        <w:rPr>
          <w:sz w:val="20"/>
          <w:szCs w:val="20"/>
          <w:lang w:val="en-IN"/>
        </w:rPr>
        <w:t>magnetofection</w:t>
      </w:r>
      <w:proofErr w:type="spellEnd"/>
      <w:r w:rsidRPr="00C70DC7">
        <w:rPr>
          <w:sz w:val="20"/>
          <w:szCs w:val="20"/>
          <w:lang w:val="en-IN"/>
        </w:rPr>
        <w:t xml:space="preserve">. Artificial pollination using </w:t>
      </w:r>
      <w:proofErr w:type="spellStart"/>
      <w:r w:rsidRPr="00C70DC7">
        <w:rPr>
          <w:sz w:val="20"/>
          <w:szCs w:val="20"/>
          <w:lang w:val="en-IN"/>
        </w:rPr>
        <w:t>magnetofected</w:t>
      </w:r>
      <w:proofErr w:type="spellEnd"/>
      <w:r w:rsidRPr="00C70DC7">
        <w:rPr>
          <w:sz w:val="20"/>
          <w:szCs w:val="20"/>
          <w:lang w:val="en-IN"/>
        </w:rPr>
        <w:t xml:space="preserve"> pollen produced genetically modified seeds.</w:t>
      </w:r>
      <w:r>
        <w:rPr>
          <w:sz w:val="20"/>
          <w:szCs w:val="20"/>
          <w:lang w:val="en-IN"/>
        </w:rPr>
        <w:t xml:space="preserve"> </w:t>
      </w:r>
      <w:r w:rsidRPr="00C70DC7">
        <w:rPr>
          <w:sz w:val="20"/>
          <w:szCs w:val="20"/>
          <w:lang w:val="en-IN"/>
        </w:rPr>
        <w:t>This approach could be used to introduce preassembled RNPs into pollen instead of DNA.</w:t>
      </w:r>
    </w:p>
    <w:p w14:paraId="7323A2B9" w14:textId="17AC6D8E" w:rsidR="00326C7A" w:rsidRDefault="00326C7A" w:rsidP="00D42CF9">
      <w:pPr>
        <w:tabs>
          <w:tab w:val="left" w:pos="567"/>
          <w:tab w:val="left" w:pos="1307"/>
        </w:tabs>
        <w:spacing w:after="0"/>
        <w:jc w:val="both"/>
        <w:rPr>
          <w:b/>
          <w:bCs/>
          <w:sz w:val="20"/>
          <w:szCs w:val="20"/>
          <w:lang w:val="en-US"/>
        </w:rPr>
      </w:pPr>
      <w:r w:rsidRPr="00326C7A">
        <w:rPr>
          <w:b/>
          <w:bCs/>
          <w:sz w:val="20"/>
          <w:szCs w:val="20"/>
          <w:lang w:val="en-US"/>
        </w:rPr>
        <w:t>LIMITATIONS IN TRANSGENIC BREEDING</w:t>
      </w:r>
    </w:p>
    <w:p w14:paraId="4CF3914A" w14:textId="77777777" w:rsidR="00D42CF9" w:rsidRPr="00326C7A" w:rsidRDefault="00D42CF9" w:rsidP="00D42CF9">
      <w:pPr>
        <w:tabs>
          <w:tab w:val="left" w:pos="567"/>
          <w:tab w:val="left" w:pos="1307"/>
        </w:tabs>
        <w:spacing w:after="0"/>
        <w:jc w:val="both"/>
        <w:rPr>
          <w:b/>
          <w:bCs/>
          <w:sz w:val="20"/>
          <w:szCs w:val="20"/>
          <w:lang w:val="en-US"/>
        </w:rPr>
      </w:pPr>
    </w:p>
    <w:p w14:paraId="39268D1E" w14:textId="48055B2D" w:rsidR="00326C7A" w:rsidRPr="00326C7A" w:rsidRDefault="00326C7A" w:rsidP="002E38B2">
      <w:pPr>
        <w:numPr>
          <w:ilvl w:val="0"/>
          <w:numId w:val="11"/>
        </w:numPr>
        <w:tabs>
          <w:tab w:val="left" w:pos="567"/>
          <w:tab w:val="left" w:pos="1307"/>
        </w:tabs>
        <w:spacing w:after="0"/>
        <w:jc w:val="both"/>
        <w:rPr>
          <w:sz w:val="20"/>
          <w:szCs w:val="20"/>
          <w:lang w:val="en-IN"/>
        </w:rPr>
      </w:pPr>
      <w:r w:rsidRPr="00326C7A">
        <w:rPr>
          <w:sz w:val="20"/>
          <w:szCs w:val="20"/>
          <w:lang w:val="en-US"/>
        </w:rPr>
        <w:t>Low frequency</w:t>
      </w:r>
    </w:p>
    <w:p w14:paraId="17007FC2" w14:textId="1B7112D9" w:rsidR="00326C7A" w:rsidRPr="00326C7A" w:rsidRDefault="00326C7A" w:rsidP="002E38B2">
      <w:pPr>
        <w:numPr>
          <w:ilvl w:val="0"/>
          <w:numId w:val="11"/>
        </w:numPr>
        <w:tabs>
          <w:tab w:val="left" w:pos="567"/>
          <w:tab w:val="left" w:pos="1307"/>
        </w:tabs>
        <w:spacing w:after="0"/>
        <w:jc w:val="both"/>
        <w:rPr>
          <w:sz w:val="20"/>
          <w:szCs w:val="20"/>
          <w:lang w:val="en-IN"/>
        </w:rPr>
      </w:pPr>
      <w:r>
        <w:rPr>
          <w:sz w:val="20"/>
          <w:szCs w:val="20"/>
          <w:lang w:val="en-US"/>
        </w:rPr>
        <w:t>It requires h</w:t>
      </w:r>
      <w:r w:rsidRPr="00326C7A">
        <w:rPr>
          <w:sz w:val="20"/>
          <w:szCs w:val="20"/>
          <w:lang w:val="en-US"/>
        </w:rPr>
        <w:t>igh technical skill</w:t>
      </w:r>
    </w:p>
    <w:p w14:paraId="0931F060" w14:textId="3897974E" w:rsidR="00326C7A" w:rsidRPr="00326C7A" w:rsidRDefault="00326C7A" w:rsidP="002E38B2">
      <w:pPr>
        <w:numPr>
          <w:ilvl w:val="0"/>
          <w:numId w:val="11"/>
        </w:numPr>
        <w:tabs>
          <w:tab w:val="left" w:pos="567"/>
          <w:tab w:val="left" w:pos="1307"/>
        </w:tabs>
        <w:spacing w:after="0"/>
        <w:jc w:val="both"/>
        <w:rPr>
          <w:sz w:val="20"/>
          <w:szCs w:val="20"/>
          <w:lang w:val="en-IN"/>
        </w:rPr>
      </w:pPr>
      <w:r>
        <w:rPr>
          <w:sz w:val="20"/>
          <w:szCs w:val="20"/>
          <w:lang w:val="en-US"/>
        </w:rPr>
        <w:t>Transgenic breeding is u</w:t>
      </w:r>
      <w:r w:rsidRPr="00326C7A">
        <w:rPr>
          <w:sz w:val="20"/>
          <w:szCs w:val="20"/>
          <w:lang w:val="en-US"/>
        </w:rPr>
        <w:t>nable to transfer polygenic traits</w:t>
      </w:r>
    </w:p>
    <w:p w14:paraId="5BDF3D82" w14:textId="3195497C" w:rsidR="00326C7A" w:rsidRPr="00326C7A" w:rsidRDefault="00326C7A" w:rsidP="002E38B2">
      <w:pPr>
        <w:numPr>
          <w:ilvl w:val="0"/>
          <w:numId w:val="11"/>
        </w:numPr>
        <w:tabs>
          <w:tab w:val="left" w:pos="567"/>
          <w:tab w:val="left" w:pos="1307"/>
        </w:tabs>
        <w:spacing w:after="0"/>
        <w:jc w:val="both"/>
        <w:rPr>
          <w:sz w:val="20"/>
          <w:szCs w:val="20"/>
          <w:lang w:val="en-IN"/>
        </w:rPr>
      </w:pPr>
      <w:r>
        <w:rPr>
          <w:sz w:val="20"/>
          <w:szCs w:val="20"/>
          <w:lang w:val="en-US"/>
        </w:rPr>
        <w:t>It can have adverse e</w:t>
      </w:r>
      <w:r w:rsidRPr="00326C7A">
        <w:rPr>
          <w:sz w:val="20"/>
          <w:szCs w:val="20"/>
          <w:lang w:val="en-US"/>
        </w:rPr>
        <w:t>ffect on natural evolution.</w:t>
      </w:r>
    </w:p>
    <w:p w14:paraId="1E478BA1" w14:textId="77777777" w:rsidR="00326C7A" w:rsidRPr="00326C7A" w:rsidRDefault="00326C7A" w:rsidP="002E38B2">
      <w:pPr>
        <w:numPr>
          <w:ilvl w:val="0"/>
          <w:numId w:val="11"/>
        </w:numPr>
        <w:tabs>
          <w:tab w:val="left" w:pos="567"/>
          <w:tab w:val="left" w:pos="1307"/>
        </w:tabs>
        <w:spacing w:after="0"/>
        <w:jc w:val="both"/>
        <w:rPr>
          <w:sz w:val="20"/>
          <w:szCs w:val="20"/>
          <w:lang w:val="en-IN"/>
        </w:rPr>
      </w:pPr>
      <w:r w:rsidRPr="00326C7A">
        <w:rPr>
          <w:sz w:val="20"/>
          <w:szCs w:val="20"/>
          <w:lang w:val="en-US"/>
        </w:rPr>
        <w:t>Position effect</w:t>
      </w:r>
    </w:p>
    <w:p w14:paraId="39C46C71" w14:textId="77777777" w:rsidR="00326C7A" w:rsidRPr="00326C7A" w:rsidRDefault="00326C7A" w:rsidP="002E38B2">
      <w:pPr>
        <w:numPr>
          <w:ilvl w:val="0"/>
          <w:numId w:val="11"/>
        </w:numPr>
        <w:tabs>
          <w:tab w:val="left" w:pos="567"/>
          <w:tab w:val="left" w:pos="1307"/>
        </w:tabs>
        <w:spacing w:after="0"/>
        <w:jc w:val="both"/>
        <w:rPr>
          <w:sz w:val="20"/>
          <w:szCs w:val="20"/>
          <w:lang w:val="en-IN"/>
        </w:rPr>
      </w:pPr>
      <w:r w:rsidRPr="00326C7A">
        <w:rPr>
          <w:sz w:val="20"/>
          <w:szCs w:val="20"/>
          <w:lang w:val="en-US"/>
        </w:rPr>
        <w:t>Pleiotropic effect</w:t>
      </w:r>
    </w:p>
    <w:p w14:paraId="3F80F36F" w14:textId="77777777" w:rsidR="00326C7A" w:rsidRPr="00326C7A" w:rsidRDefault="00326C7A" w:rsidP="002E38B2">
      <w:pPr>
        <w:numPr>
          <w:ilvl w:val="0"/>
          <w:numId w:val="11"/>
        </w:numPr>
        <w:tabs>
          <w:tab w:val="left" w:pos="567"/>
          <w:tab w:val="left" w:pos="1307"/>
        </w:tabs>
        <w:spacing w:after="0"/>
        <w:jc w:val="both"/>
        <w:rPr>
          <w:sz w:val="20"/>
          <w:szCs w:val="20"/>
          <w:lang w:val="en-IN"/>
        </w:rPr>
      </w:pPr>
      <w:r w:rsidRPr="00326C7A">
        <w:rPr>
          <w:sz w:val="20"/>
          <w:szCs w:val="20"/>
          <w:lang w:val="en-US"/>
        </w:rPr>
        <w:t>Instable performance</w:t>
      </w:r>
    </w:p>
    <w:p w14:paraId="5594B45B" w14:textId="09CA704C" w:rsidR="00326C7A" w:rsidRDefault="00326C7A" w:rsidP="002E38B2">
      <w:pPr>
        <w:tabs>
          <w:tab w:val="left" w:pos="567"/>
          <w:tab w:val="left" w:pos="1307"/>
        </w:tabs>
        <w:ind w:left="360"/>
        <w:jc w:val="both"/>
        <w:rPr>
          <w:sz w:val="20"/>
          <w:szCs w:val="20"/>
          <w:lang w:val="en-IN"/>
        </w:rPr>
      </w:pPr>
    </w:p>
    <w:p w14:paraId="3642D120" w14:textId="3A52AAD1" w:rsidR="002613B0" w:rsidRDefault="002613B0" w:rsidP="00B956DD">
      <w:pPr>
        <w:tabs>
          <w:tab w:val="left" w:pos="567"/>
          <w:tab w:val="left" w:pos="1307"/>
        </w:tabs>
        <w:jc w:val="both"/>
        <w:rPr>
          <w:b/>
          <w:bCs/>
          <w:sz w:val="20"/>
          <w:szCs w:val="20"/>
          <w:lang w:val="en-IN"/>
        </w:rPr>
      </w:pPr>
      <w:r>
        <w:rPr>
          <w:b/>
          <w:bCs/>
          <w:sz w:val="20"/>
          <w:szCs w:val="20"/>
          <w:lang w:val="en-IN"/>
        </w:rPr>
        <w:t>REFERENCES</w:t>
      </w:r>
    </w:p>
    <w:p w14:paraId="07EC94B1" w14:textId="75723517" w:rsidR="007F6920" w:rsidRDefault="007F6920" w:rsidP="007F6920">
      <w:pPr>
        <w:tabs>
          <w:tab w:val="left" w:pos="567"/>
          <w:tab w:val="left" w:pos="1307"/>
        </w:tabs>
        <w:jc w:val="both"/>
        <w:rPr>
          <w:sz w:val="20"/>
          <w:szCs w:val="18"/>
        </w:rPr>
      </w:pPr>
      <w:proofErr w:type="spellStart"/>
      <w:r w:rsidRPr="000B13C2">
        <w:rPr>
          <w:sz w:val="20"/>
          <w:szCs w:val="20"/>
          <w:lang w:val="en-IN"/>
        </w:rPr>
        <w:t>Adem</w:t>
      </w:r>
      <w:proofErr w:type="spellEnd"/>
      <w:r>
        <w:rPr>
          <w:sz w:val="20"/>
          <w:szCs w:val="20"/>
          <w:lang w:val="en-IN"/>
        </w:rPr>
        <w:t xml:space="preserve">, M.; </w:t>
      </w:r>
      <w:proofErr w:type="spellStart"/>
      <w:r w:rsidRPr="000B13C2">
        <w:rPr>
          <w:sz w:val="20"/>
          <w:szCs w:val="20"/>
          <w:lang w:val="en-IN"/>
        </w:rPr>
        <w:t>Beyene</w:t>
      </w:r>
      <w:proofErr w:type="spellEnd"/>
      <w:r>
        <w:rPr>
          <w:sz w:val="20"/>
          <w:szCs w:val="20"/>
          <w:lang w:val="en-IN"/>
        </w:rPr>
        <w:t xml:space="preserve">, D. and </w:t>
      </w:r>
      <w:proofErr w:type="spellStart"/>
      <w:r>
        <w:rPr>
          <w:sz w:val="20"/>
          <w:szCs w:val="20"/>
          <w:lang w:val="en-IN"/>
        </w:rPr>
        <w:t>Feyissa</w:t>
      </w:r>
      <w:proofErr w:type="spellEnd"/>
      <w:r>
        <w:rPr>
          <w:sz w:val="20"/>
          <w:szCs w:val="20"/>
          <w:lang w:val="en-IN"/>
        </w:rPr>
        <w:t xml:space="preserve">, T. (2017). </w:t>
      </w:r>
      <w:r w:rsidRPr="000B13C2">
        <w:rPr>
          <w:sz w:val="20"/>
          <w:szCs w:val="18"/>
        </w:rPr>
        <w:t>Recent achievements obtained by chloroplast transformation</w:t>
      </w:r>
      <w:r>
        <w:rPr>
          <w:sz w:val="20"/>
          <w:szCs w:val="18"/>
        </w:rPr>
        <w:t xml:space="preserve">. Plant method. </w:t>
      </w:r>
      <w:r>
        <w:rPr>
          <w:b/>
          <w:bCs/>
          <w:sz w:val="20"/>
          <w:szCs w:val="18"/>
        </w:rPr>
        <w:t>13</w:t>
      </w:r>
      <w:r>
        <w:rPr>
          <w:sz w:val="20"/>
          <w:szCs w:val="18"/>
        </w:rPr>
        <w:t>:30.</w:t>
      </w:r>
    </w:p>
    <w:p w14:paraId="396BB5A8" w14:textId="0F98A1A1" w:rsidR="00412DED" w:rsidRPr="00412DED" w:rsidRDefault="00412DED" w:rsidP="00412DED">
      <w:pPr>
        <w:tabs>
          <w:tab w:val="left" w:pos="567"/>
          <w:tab w:val="left" w:pos="1307"/>
        </w:tabs>
        <w:spacing w:after="0"/>
        <w:ind w:left="709" w:hanging="709"/>
        <w:jc w:val="both"/>
        <w:rPr>
          <w:sz w:val="20"/>
          <w:szCs w:val="18"/>
        </w:rPr>
      </w:pPr>
      <w:r w:rsidRPr="00412DED">
        <w:rPr>
          <w:sz w:val="20"/>
          <w:szCs w:val="18"/>
        </w:rPr>
        <w:t>G</w:t>
      </w:r>
      <w:r w:rsidR="00CA6D3D">
        <w:rPr>
          <w:sz w:val="20"/>
          <w:szCs w:val="18"/>
        </w:rPr>
        <w:t>o</w:t>
      </w:r>
      <w:r w:rsidRPr="00412DED">
        <w:rPr>
          <w:sz w:val="20"/>
          <w:szCs w:val="18"/>
        </w:rPr>
        <w:t>mez</w:t>
      </w:r>
      <w:r>
        <w:rPr>
          <w:sz w:val="20"/>
          <w:szCs w:val="18"/>
        </w:rPr>
        <w:t xml:space="preserve">, M. L.; </w:t>
      </w:r>
      <w:r w:rsidRPr="00412DED">
        <w:rPr>
          <w:sz w:val="20"/>
          <w:szCs w:val="18"/>
        </w:rPr>
        <w:t>Hewitt</w:t>
      </w:r>
      <w:r>
        <w:rPr>
          <w:sz w:val="20"/>
          <w:szCs w:val="18"/>
        </w:rPr>
        <w:t xml:space="preserve">, S.; </w:t>
      </w:r>
      <w:proofErr w:type="spellStart"/>
      <w:r w:rsidRPr="00412DED">
        <w:rPr>
          <w:sz w:val="20"/>
          <w:szCs w:val="18"/>
        </w:rPr>
        <w:t>Capell</w:t>
      </w:r>
      <w:proofErr w:type="spellEnd"/>
      <w:r>
        <w:rPr>
          <w:sz w:val="20"/>
          <w:szCs w:val="18"/>
        </w:rPr>
        <w:t xml:space="preserve">, T. and </w:t>
      </w:r>
      <w:r w:rsidRPr="00412DED">
        <w:rPr>
          <w:sz w:val="20"/>
          <w:szCs w:val="18"/>
        </w:rPr>
        <w:t>Christou</w:t>
      </w:r>
      <w:r>
        <w:rPr>
          <w:sz w:val="20"/>
          <w:szCs w:val="18"/>
        </w:rPr>
        <w:t xml:space="preserve">, P. (2021). </w:t>
      </w:r>
      <w:r w:rsidRPr="00412DED">
        <w:rPr>
          <w:sz w:val="20"/>
          <w:szCs w:val="18"/>
        </w:rPr>
        <w:t>Transgenic and genome-edited fruits: background,</w:t>
      </w:r>
      <w:r>
        <w:rPr>
          <w:sz w:val="20"/>
          <w:szCs w:val="18"/>
        </w:rPr>
        <w:t xml:space="preserve"> </w:t>
      </w:r>
      <w:r w:rsidRPr="00412DED">
        <w:rPr>
          <w:sz w:val="20"/>
          <w:szCs w:val="18"/>
        </w:rPr>
        <w:t>constraints, benefits, and commercial opportunities</w:t>
      </w:r>
      <w:r>
        <w:rPr>
          <w:sz w:val="20"/>
          <w:szCs w:val="18"/>
        </w:rPr>
        <w:t xml:space="preserve">. </w:t>
      </w:r>
      <w:r w:rsidRPr="00412DED">
        <w:rPr>
          <w:sz w:val="20"/>
          <w:szCs w:val="18"/>
        </w:rPr>
        <w:t>Horticulture Research</w:t>
      </w:r>
      <w:r>
        <w:rPr>
          <w:sz w:val="20"/>
          <w:szCs w:val="18"/>
        </w:rPr>
        <w:t xml:space="preserve">. </w:t>
      </w:r>
      <w:r>
        <w:rPr>
          <w:b/>
          <w:bCs/>
          <w:sz w:val="20"/>
          <w:szCs w:val="18"/>
        </w:rPr>
        <w:t>8</w:t>
      </w:r>
      <w:r>
        <w:rPr>
          <w:sz w:val="20"/>
          <w:szCs w:val="18"/>
        </w:rPr>
        <w:t>:166.</w:t>
      </w:r>
    </w:p>
    <w:p w14:paraId="089145E1" w14:textId="313DA729" w:rsidR="002613B0" w:rsidRDefault="002613B0" w:rsidP="002613B0">
      <w:pPr>
        <w:spacing w:after="0" w:line="276" w:lineRule="auto"/>
        <w:ind w:left="720" w:hanging="720"/>
        <w:jc w:val="both"/>
        <w:rPr>
          <w:rFonts w:cs="Times New Roman"/>
          <w:sz w:val="20"/>
          <w:szCs w:val="20"/>
          <w:lang w:val="en-US"/>
        </w:rPr>
      </w:pPr>
      <w:r w:rsidRPr="002613B0">
        <w:rPr>
          <w:rFonts w:cs="Times New Roman"/>
          <w:sz w:val="20"/>
          <w:szCs w:val="20"/>
          <w:lang w:val="en-US"/>
        </w:rPr>
        <w:t xml:space="preserve">Kumar, K.; Gambhir G.; </w:t>
      </w:r>
      <w:proofErr w:type="spellStart"/>
      <w:r w:rsidRPr="002613B0">
        <w:rPr>
          <w:rFonts w:cs="Times New Roman"/>
          <w:sz w:val="20"/>
          <w:szCs w:val="20"/>
          <w:lang w:val="en-US"/>
        </w:rPr>
        <w:t>Dass</w:t>
      </w:r>
      <w:proofErr w:type="spellEnd"/>
      <w:r w:rsidRPr="002613B0">
        <w:rPr>
          <w:rFonts w:cs="Times New Roman"/>
          <w:sz w:val="20"/>
          <w:szCs w:val="20"/>
          <w:lang w:val="en-US"/>
        </w:rPr>
        <w:t xml:space="preserve">, A.; Tripathi, A and Singh A. (2020). Genetically modified crops: current status and future prospects. </w:t>
      </w:r>
      <w:r w:rsidRPr="002613B0">
        <w:rPr>
          <w:rFonts w:cs="Times New Roman"/>
          <w:i/>
          <w:iCs/>
          <w:sz w:val="20"/>
          <w:szCs w:val="20"/>
          <w:lang w:val="en-US"/>
        </w:rPr>
        <w:t xml:space="preserve">Planta. </w:t>
      </w:r>
      <w:r w:rsidRPr="002613B0">
        <w:rPr>
          <w:rFonts w:cs="Times New Roman"/>
          <w:b/>
          <w:bCs/>
          <w:sz w:val="20"/>
          <w:szCs w:val="20"/>
          <w:lang w:val="en-US"/>
        </w:rPr>
        <w:t>251</w:t>
      </w:r>
      <w:r w:rsidRPr="002613B0">
        <w:rPr>
          <w:rFonts w:cs="Times New Roman"/>
          <w:sz w:val="20"/>
          <w:szCs w:val="20"/>
          <w:lang w:val="en-US"/>
        </w:rPr>
        <w:t>:91.</w:t>
      </w:r>
    </w:p>
    <w:p w14:paraId="3B48515B" w14:textId="77777777" w:rsidR="004E502C" w:rsidRPr="007F6920" w:rsidRDefault="004E502C" w:rsidP="004E502C">
      <w:pPr>
        <w:autoSpaceDE w:val="0"/>
        <w:autoSpaceDN w:val="0"/>
        <w:adjustRightInd w:val="0"/>
        <w:spacing w:after="0" w:line="276" w:lineRule="auto"/>
        <w:ind w:left="709" w:hanging="709"/>
        <w:jc w:val="both"/>
        <w:rPr>
          <w:rFonts w:cs="Times New Roman"/>
          <w:sz w:val="20"/>
          <w:szCs w:val="20"/>
        </w:rPr>
      </w:pPr>
      <w:r w:rsidRPr="007F6920">
        <w:rPr>
          <w:rFonts w:cs="Times New Roman"/>
          <w:sz w:val="20"/>
          <w:szCs w:val="20"/>
        </w:rPr>
        <w:t xml:space="preserve">Singh, B. D and </w:t>
      </w:r>
      <w:proofErr w:type="spellStart"/>
      <w:r w:rsidRPr="007F6920">
        <w:rPr>
          <w:rFonts w:cs="Times New Roman"/>
          <w:sz w:val="20"/>
          <w:szCs w:val="20"/>
        </w:rPr>
        <w:t>Shekhavat</w:t>
      </w:r>
      <w:proofErr w:type="spellEnd"/>
      <w:r w:rsidRPr="007F6920">
        <w:rPr>
          <w:rFonts w:cs="Times New Roman"/>
          <w:sz w:val="20"/>
          <w:szCs w:val="20"/>
        </w:rPr>
        <w:t>, N. S. (2020). Gene editing principles and application. Scientific publications. 154-189.</w:t>
      </w:r>
    </w:p>
    <w:p w14:paraId="0E32780B" w14:textId="78D5CE37" w:rsidR="0016080D" w:rsidRDefault="0016080D" w:rsidP="002613B0">
      <w:pPr>
        <w:spacing w:after="0" w:line="276" w:lineRule="auto"/>
        <w:ind w:left="720" w:hanging="720"/>
        <w:jc w:val="both"/>
        <w:rPr>
          <w:sz w:val="20"/>
          <w:szCs w:val="18"/>
        </w:rPr>
      </w:pPr>
      <w:proofErr w:type="spellStart"/>
      <w:r w:rsidRPr="0016080D">
        <w:rPr>
          <w:rFonts w:cs="Times New Roman"/>
          <w:sz w:val="20"/>
          <w:szCs w:val="20"/>
          <w:lang w:val="en-US"/>
        </w:rPr>
        <w:lastRenderedPageBreak/>
        <w:t>Tsaftaris</w:t>
      </w:r>
      <w:proofErr w:type="spellEnd"/>
      <w:r>
        <w:rPr>
          <w:rFonts w:cs="Times New Roman"/>
          <w:sz w:val="20"/>
          <w:szCs w:val="20"/>
          <w:lang w:val="en-US"/>
        </w:rPr>
        <w:t xml:space="preserve">, A. S.; </w:t>
      </w:r>
      <w:proofErr w:type="spellStart"/>
      <w:r>
        <w:rPr>
          <w:rFonts w:cs="Times New Roman"/>
          <w:sz w:val="20"/>
          <w:szCs w:val="20"/>
          <w:lang w:val="en-US"/>
        </w:rPr>
        <w:t>Palidoros</w:t>
      </w:r>
      <w:proofErr w:type="spellEnd"/>
      <w:r>
        <w:rPr>
          <w:rFonts w:cs="Times New Roman"/>
          <w:sz w:val="20"/>
          <w:szCs w:val="20"/>
          <w:lang w:val="en-US"/>
        </w:rPr>
        <w:t xml:space="preserve">, A. N. and </w:t>
      </w:r>
      <w:proofErr w:type="spellStart"/>
      <w:r w:rsidRPr="0016080D">
        <w:rPr>
          <w:rFonts w:cs="Times New Roman"/>
          <w:sz w:val="20"/>
          <w:szCs w:val="20"/>
          <w:lang w:val="en-US"/>
        </w:rPr>
        <w:t>Karavangeli</w:t>
      </w:r>
      <w:proofErr w:type="spellEnd"/>
      <w:r>
        <w:rPr>
          <w:rFonts w:cs="Times New Roman"/>
          <w:sz w:val="20"/>
          <w:szCs w:val="20"/>
          <w:lang w:val="en-US"/>
        </w:rPr>
        <w:t>, M. (2014). T</w:t>
      </w:r>
      <w:proofErr w:type="spellStart"/>
      <w:r w:rsidRPr="0016080D">
        <w:rPr>
          <w:sz w:val="20"/>
          <w:szCs w:val="18"/>
        </w:rPr>
        <w:t>ransgenic</w:t>
      </w:r>
      <w:proofErr w:type="spellEnd"/>
      <w:r w:rsidRPr="0016080D">
        <w:rPr>
          <w:sz w:val="20"/>
          <w:szCs w:val="18"/>
        </w:rPr>
        <w:t xml:space="preserve"> crops: recent developments and prospects</w:t>
      </w:r>
      <w:r>
        <w:rPr>
          <w:sz w:val="20"/>
          <w:szCs w:val="18"/>
        </w:rPr>
        <w:t>. Biological resource management</w:t>
      </w:r>
      <w:r w:rsidR="000B13C2">
        <w:rPr>
          <w:sz w:val="20"/>
          <w:szCs w:val="18"/>
        </w:rPr>
        <w:t>: pp-187-203.</w:t>
      </w:r>
    </w:p>
    <w:p w14:paraId="018CC43A" w14:textId="4CF1BCA9" w:rsidR="00B956DD" w:rsidRPr="00B956DD" w:rsidRDefault="00567698" w:rsidP="000B13C2">
      <w:pPr>
        <w:tabs>
          <w:tab w:val="left" w:pos="567"/>
          <w:tab w:val="left" w:pos="1307"/>
        </w:tabs>
        <w:jc w:val="both"/>
        <w:rPr>
          <w:sz w:val="20"/>
          <w:szCs w:val="20"/>
          <w:lang w:val="en-IN"/>
        </w:rPr>
      </w:pPr>
      <w:r>
        <w:rPr>
          <w:sz w:val="20"/>
          <w:szCs w:val="20"/>
          <w:lang w:val="en-IN"/>
        </w:rPr>
        <w:t xml:space="preserve"> </w:t>
      </w:r>
    </w:p>
    <w:sectPr w:rsidR="00B956DD" w:rsidRPr="00B956DD" w:rsidSect="00D0465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D6F36"/>
    <w:multiLevelType w:val="hybridMultilevel"/>
    <w:tmpl w:val="94E0C566"/>
    <w:lvl w:ilvl="0" w:tplc="562AF98E">
      <w:start w:val="1"/>
      <w:numFmt w:val="bullet"/>
      <w:lvlText w:val=""/>
      <w:lvlJc w:val="left"/>
      <w:pPr>
        <w:tabs>
          <w:tab w:val="num" w:pos="720"/>
        </w:tabs>
        <w:ind w:left="720" w:hanging="360"/>
      </w:pPr>
      <w:rPr>
        <w:rFonts w:ascii="Wingdings" w:hAnsi="Wingdings" w:hint="default"/>
      </w:rPr>
    </w:lvl>
    <w:lvl w:ilvl="1" w:tplc="686A2F46" w:tentative="1">
      <w:start w:val="1"/>
      <w:numFmt w:val="bullet"/>
      <w:lvlText w:val=""/>
      <w:lvlJc w:val="left"/>
      <w:pPr>
        <w:tabs>
          <w:tab w:val="num" w:pos="1440"/>
        </w:tabs>
        <w:ind w:left="1440" w:hanging="360"/>
      </w:pPr>
      <w:rPr>
        <w:rFonts w:ascii="Wingdings" w:hAnsi="Wingdings" w:hint="default"/>
      </w:rPr>
    </w:lvl>
    <w:lvl w:ilvl="2" w:tplc="E8B28E4C" w:tentative="1">
      <w:start w:val="1"/>
      <w:numFmt w:val="bullet"/>
      <w:lvlText w:val=""/>
      <w:lvlJc w:val="left"/>
      <w:pPr>
        <w:tabs>
          <w:tab w:val="num" w:pos="2160"/>
        </w:tabs>
        <w:ind w:left="2160" w:hanging="360"/>
      </w:pPr>
      <w:rPr>
        <w:rFonts w:ascii="Wingdings" w:hAnsi="Wingdings" w:hint="default"/>
      </w:rPr>
    </w:lvl>
    <w:lvl w:ilvl="3" w:tplc="670C8F0E" w:tentative="1">
      <w:start w:val="1"/>
      <w:numFmt w:val="bullet"/>
      <w:lvlText w:val=""/>
      <w:lvlJc w:val="left"/>
      <w:pPr>
        <w:tabs>
          <w:tab w:val="num" w:pos="2880"/>
        </w:tabs>
        <w:ind w:left="2880" w:hanging="360"/>
      </w:pPr>
      <w:rPr>
        <w:rFonts w:ascii="Wingdings" w:hAnsi="Wingdings" w:hint="default"/>
      </w:rPr>
    </w:lvl>
    <w:lvl w:ilvl="4" w:tplc="AC3AA246" w:tentative="1">
      <w:start w:val="1"/>
      <w:numFmt w:val="bullet"/>
      <w:lvlText w:val=""/>
      <w:lvlJc w:val="left"/>
      <w:pPr>
        <w:tabs>
          <w:tab w:val="num" w:pos="3600"/>
        </w:tabs>
        <w:ind w:left="3600" w:hanging="360"/>
      </w:pPr>
      <w:rPr>
        <w:rFonts w:ascii="Wingdings" w:hAnsi="Wingdings" w:hint="default"/>
      </w:rPr>
    </w:lvl>
    <w:lvl w:ilvl="5" w:tplc="C7BE721E" w:tentative="1">
      <w:start w:val="1"/>
      <w:numFmt w:val="bullet"/>
      <w:lvlText w:val=""/>
      <w:lvlJc w:val="left"/>
      <w:pPr>
        <w:tabs>
          <w:tab w:val="num" w:pos="4320"/>
        </w:tabs>
        <w:ind w:left="4320" w:hanging="360"/>
      </w:pPr>
      <w:rPr>
        <w:rFonts w:ascii="Wingdings" w:hAnsi="Wingdings" w:hint="default"/>
      </w:rPr>
    </w:lvl>
    <w:lvl w:ilvl="6" w:tplc="5A42F98A" w:tentative="1">
      <w:start w:val="1"/>
      <w:numFmt w:val="bullet"/>
      <w:lvlText w:val=""/>
      <w:lvlJc w:val="left"/>
      <w:pPr>
        <w:tabs>
          <w:tab w:val="num" w:pos="5040"/>
        </w:tabs>
        <w:ind w:left="5040" w:hanging="360"/>
      </w:pPr>
      <w:rPr>
        <w:rFonts w:ascii="Wingdings" w:hAnsi="Wingdings" w:hint="default"/>
      </w:rPr>
    </w:lvl>
    <w:lvl w:ilvl="7" w:tplc="EC308C46" w:tentative="1">
      <w:start w:val="1"/>
      <w:numFmt w:val="bullet"/>
      <w:lvlText w:val=""/>
      <w:lvlJc w:val="left"/>
      <w:pPr>
        <w:tabs>
          <w:tab w:val="num" w:pos="5760"/>
        </w:tabs>
        <w:ind w:left="5760" w:hanging="360"/>
      </w:pPr>
      <w:rPr>
        <w:rFonts w:ascii="Wingdings" w:hAnsi="Wingdings" w:hint="default"/>
      </w:rPr>
    </w:lvl>
    <w:lvl w:ilvl="8" w:tplc="DEF03D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AD22F4"/>
    <w:multiLevelType w:val="hybridMultilevel"/>
    <w:tmpl w:val="67FEF472"/>
    <w:lvl w:ilvl="0" w:tplc="64EE7210">
      <w:start w:val="1"/>
      <w:numFmt w:val="bullet"/>
      <w:lvlText w:val=""/>
      <w:lvlJc w:val="left"/>
      <w:pPr>
        <w:tabs>
          <w:tab w:val="num" w:pos="720"/>
        </w:tabs>
        <w:ind w:left="720" w:hanging="360"/>
      </w:pPr>
      <w:rPr>
        <w:rFonts w:ascii="Wingdings" w:hAnsi="Wingdings" w:hint="default"/>
      </w:rPr>
    </w:lvl>
    <w:lvl w:ilvl="1" w:tplc="6F1C1832" w:tentative="1">
      <w:start w:val="1"/>
      <w:numFmt w:val="bullet"/>
      <w:lvlText w:val=""/>
      <w:lvlJc w:val="left"/>
      <w:pPr>
        <w:tabs>
          <w:tab w:val="num" w:pos="1440"/>
        </w:tabs>
        <w:ind w:left="1440" w:hanging="360"/>
      </w:pPr>
      <w:rPr>
        <w:rFonts w:ascii="Wingdings" w:hAnsi="Wingdings" w:hint="default"/>
      </w:rPr>
    </w:lvl>
    <w:lvl w:ilvl="2" w:tplc="9BDE2DC4" w:tentative="1">
      <w:start w:val="1"/>
      <w:numFmt w:val="bullet"/>
      <w:lvlText w:val=""/>
      <w:lvlJc w:val="left"/>
      <w:pPr>
        <w:tabs>
          <w:tab w:val="num" w:pos="2160"/>
        </w:tabs>
        <w:ind w:left="2160" w:hanging="360"/>
      </w:pPr>
      <w:rPr>
        <w:rFonts w:ascii="Wingdings" w:hAnsi="Wingdings" w:hint="default"/>
      </w:rPr>
    </w:lvl>
    <w:lvl w:ilvl="3" w:tplc="015ECEFC" w:tentative="1">
      <w:start w:val="1"/>
      <w:numFmt w:val="bullet"/>
      <w:lvlText w:val=""/>
      <w:lvlJc w:val="left"/>
      <w:pPr>
        <w:tabs>
          <w:tab w:val="num" w:pos="2880"/>
        </w:tabs>
        <w:ind w:left="2880" w:hanging="360"/>
      </w:pPr>
      <w:rPr>
        <w:rFonts w:ascii="Wingdings" w:hAnsi="Wingdings" w:hint="default"/>
      </w:rPr>
    </w:lvl>
    <w:lvl w:ilvl="4" w:tplc="3FAE688C" w:tentative="1">
      <w:start w:val="1"/>
      <w:numFmt w:val="bullet"/>
      <w:lvlText w:val=""/>
      <w:lvlJc w:val="left"/>
      <w:pPr>
        <w:tabs>
          <w:tab w:val="num" w:pos="3600"/>
        </w:tabs>
        <w:ind w:left="3600" w:hanging="360"/>
      </w:pPr>
      <w:rPr>
        <w:rFonts w:ascii="Wingdings" w:hAnsi="Wingdings" w:hint="default"/>
      </w:rPr>
    </w:lvl>
    <w:lvl w:ilvl="5" w:tplc="64BA9ABE" w:tentative="1">
      <w:start w:val="1"/>
      <w:numFmt w:val="bullet"/>
      <w:lvlText w:val=""/>
      <w:lvlJc w:val="left"/>
      <w:pPr>
        <w:tabs>
          <w:tab w:val="num" w:pos="4320"/>
        </w:tabs>
        <w:ind w:left="4320" w:hanging="360"/>
      </w:pPr>
      <w:rPr>
        <w:rFonts w:ascii="Wingdings" w:hAnsi="Wingdings" w:hint="default"/>
      </w:rPr>
    </w:lvl>
    <w:lvl w:ilvl="6" w:tplc="F7C601B0" w:tentative="1">
      <w:start w:val="1"/>
      <w:numFmt w:val="bullet"/>
      <w:lvlText w:val=""/>
      <w:lvlJc w:val="left"/>
      <w:pPr>
        <w:tabs>
          <w:tab w:val="num" w:pos="5040"/>
        </w:tabs>
        <w:ind w:left="5040" w:hanging="360"/>
      </w:pPr>
      <w:rPr>
        <w:rFonts w:ascii="Wingdings" w:hAnsi="Wingdings" w:hint="default"/>
      </w:rPr>
    </w:lvl>
    <w:lvl w:ilvl="7" w:tplc="F984C8DA" w:tentative="1">
      <w:start w:val="1"/>
      <w:numFmt w:val="bullet"/>
      <w:lvlText w:val=""/>
      <w:lvlJc w:val="left"/>
      <w:pPr>
        <w:tabs>
          <w:tab w:val="num" w:pos="5760"/>
        </w:tabs>
        <w:ind w:left="5760" w:hanging="360"/>
      </w:pPr>
      <w:rPr>
        <w:rFonts w:ascii="Wingdings" w:hAnsi="Wingdings" w:hint="default"/>
      </w:rPr>
    </w:lvl>
    <w:lvl w:ilvl="8" w:tplc="EF8698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12F74"/>
    <w:multiLevelType w:val="hybridMultilevel"/>
    <w:tmpl w:val="440CD46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092847"/>
    <w:multiLevelType w:val="hybridMultilevel"/>
    <w:tmpl w:val="CBF893F4"/>
    <w:lvl w:ilvl="0" w:tplc="4009000B">
      <w:start w:val="1"/>
      <w:numFmt w:val="bullet"/>
      <w:lvlText w:val=""/>
      <w:lvlJc w:val="left"/>
      <w:pPr>
        <w:tabs>
          <w:tab w:val="num" w:pos="3833"/>
        </w:tabs>
        <w:ind w:left="3833" w:hanging="360"/>
      </w:pPr>
      <w:rPr>
        <w:rFonts w:ascii="Wingdings" w:hAnsi="Wingdings" w:hint="default"/>
      </w:rPr>
    </w:lvl>
    <w:lvl w:ilvl="1" w:tplc="FFFFFFFF" w:tentative="1">
      <w:start w:val="1"/>
      <w:numFmt w:val="bullet"/>
      <w:lvlText w:val=""/>
      <w:lvlJc w:val="left"/>
      <w:pPr>
        <w:tabs>
          <w:tab w:val="num" w:pos="4553"/>
        </w:tabs>
        <w:ind w:left="4553" w:hanging="360"/>
      </w:pPr>
      <w:rPr>
        <w:rFonts w:ascii="Wingdings" w:hAnsi="Wingdings" w:hint="default"/>
      </w:rPr>
    </w:lvl>
    <w:lvl w:ilvl="2" w:tplc="FFFFFFFF" w:tentative="1">
      <w:start w:val="1"/>
      <w:numFmt w:val="bullet"/>
      <w:lvlText w:val=""/>
      <w:lvlJc w:val="left"/>
      <w:pPr>
        <w:tabs>
          <w:tab w:val="num" w:pos="5273"/>
        </w:tabs>
        <w:ind w:left="5273" w:hanging="360"/>
      </w:pPr>
      <w:rPr>
        <w:rFonts w:ascii="Wingdings" w:hAnsi="Wingdings" w:hint="default"/>
      </w:rPr>
    </w:lvl>
    <w:lvl w:ilvl="3" w:tplc="FFFFFFFF" w:tentative="1">
      <w:start w:val="1"/>
      <w:numFmt w:val="bullet"/>
      <w:lvlText w:val=""/>
      <w:lvlJc w:val="left"/>
      <w:pPr>
        <w:tabs>
          <w:tab w:val="num" w:pos="5993"/>
        </w:tabs>
        <w:ind w:left="5993" w:hanging="360"/>
      </w:pPr>
      <w:rPr>
        <w:rFonts w:ascii="Wingdings" w:hAnsi="Wingdings" w:hint="default"/>
      </w:rPr>
    </w:lvl>
    <w:lvl w:ilvl="4" w:tplc="FFFFFFFF" w:tentative="1">
      <w:start w:val="1"/>
      <w:numFmt w:val="bullet"/>
      <w:lvlText w:val=""/>
      <w:lvlJc w:val="left"/>
      <w:pPr>
        <w:tabs>
          <w:tab w:val="num" w:pos="6713"/>
        </w:tabs>
        <w:ind w:left="6713" w:hanging="360"/>
      </w:pPr>
      <w:rPr>
        <w:rFonts w:ascii="Wingdings" w:hAnsi="Wingdings" w:hint="default"/>
      </w:rPr>
    </w:lvl>
    <w:lvl w:ilvl="5" w:tplc="FFFFFFFF" w:tentative="1">
      <w:start w:val="1"/>
      <w:numFmt w:val="bullet"/>
      <w:lvlText w:val=""/>
      <w:lvlJc w:val="left"/>
      <w:pPr>
        <w:tabs>
          <w:tab w:val="num" w:pos="7433"/>
        </w:tabs>
        <w:ind w:left="7433" w:hanging="360"/>
      </w:pPr>
      <w:rPr>
        <w:rFonts w:ascii="Wingdings" w:hAnsi="Wingdings" w:hint="default"/>
      </w:rPr>
    </w:lvl>
    <w:lvl w:ilvl="6" w:tplc="FFFFFFFF" w:tentative="1">
      <w:start w:val="1"/>
      <w:numFmt w:val="bullet"/>
      <w:lvlText w:val=""/>
      <w:lvlJc w:val="left"/>
      <w:pPr>
        <w:tabs>
          <w:tab w:val="num" w:pos="8153"/>
        </w:tabs>
        <w:ind w:left="8153" w:hanging="360"/>
      </w:pPr>
      <w:rPr>
        <w:rFonts w:ascii="Wingdings" w:hAnsi="Wingdings" w:hint="default"/>
      </w:rPr>
    </w:lvl>
    <w:lvl w:ilvl="7" w:tplc="FFFFFFFF" w:tentative="1">
      <w:start w:val="1"/>
      <w:numFmt w:val="bullet"/>
      <w:lvlText w:val=""/>
      <w:lvlJc w:val="left"/>
      <w:pPr>
        <w:tabs>
          <w:tab w:val="num" w:pos="8873"/>
        </w:tabs>
        <w:ind w:left="8873" w:hanging="360"/>
      </w:pPr>
      <w:rPr>
        <w:rFonts w:ascii="Wingdings" w:hAnsi="Wingdings" w:hint="default"/>
      </w:rPr>
    </w:lvl>
    <w:lvl w:ilvl="8" w:tplc="FFFFFFFF" w:tentative="1">
      <w:start w:val="1"/>
      <w:numFmt w:val="bullet"/>
      <w:lvlText w:val=""/>
      <w:lvlJc w:val="left"/>
      <w:pPr>
        <w:tabs>
          <w:tab w:val="num" w:pos="9593"/>
        </w:tabs>
        <w:ind w:left="9593" w:hanging="360"/>
      </w:pPr>
      <w:rPr>
        <w:rFonts w:ascii="Wingdings" w:hAnsi="Wingdings" w:hint="default"/>
      </w:rPr>
    </w:lvl>
  </w:abstractNum>
  <w:abstractNum w:abstractNumId="4" w15:restartNumberingAfterBreak="0">
    <w:nsid w:val="4A403C0D"/>
    <w:multiLevelType w:val="hybridMultilevel"/>
    <w:tmpl w:val="4F8284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512A0E32"/>
    <w:multiLevelType w:val="hybridMultilevel"/>
    <w:tmpl w:val="6B5896F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5004AD"/>
    <w:multiLevelType w:val="hybridMultilevel"/>
    <w:tmpl w:val="32B0E08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5AA41017"/>
    <w:multiLevelType w:val="hybridMultilevel"/>
    <w:tmpl w:val="06B46BE0"/>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CEE6AAD"/>
    <w:multiLevelType w:val="hybridMultilevel"/>
    <w:tmpl w:val="5FAEEE16"/>
    <w:lvl w:ilvl="0" w:tplc="759089C0">
      <w:start w:val="1"/>
      <w:numFmt w:val="bullet"/>
      <w:lvlText w:val=""/>
      <w:lvlJc w:val="left"/>
      <w:pPr>
        <w:tabs>
          <w:tab w:val="num" w:pos="720"/>
        </w:tabs>
        <w:ind w:left="720" w:hanging="360"/>
      </w:pPr>
      <w:rPr>
        <w:rFonts w:ascii="Wingdings" w:hAnsi="Wingdings" w:hint="default"/>
      </w:rPr>
    </w:lvl>
    <w:lvl w:ilvl="1" w:tplc="022A5C1C" w:tentative="1">
      <w:start w:val="1"/>
      <w:numFmt w:val="bullet"/>
      <w:lvlText w:val=""/>
      <w:lvlJc w:val="left"/>
      <w:pPr>
        <w:tabs>
          <w:tab w:val="num" w:pos="1440"/>
        </w:tabs>
        <w:ind w:left="1440" w:hanging="360"/>
      </w:pPr>
      <w:rPr>
        <w:rFonts w:ascii="Wingdings" w:hAnsi="Wingdings" w:hint="default"/>
      </w:rPr>
    </w:lvl>
    <w:lvl w:ilvl="2" w:tplc="2ED060D4" w:tentative="1">
      <w:start w:val="1"/>
      <w:numFmt w:val="bullet"/>
      <w:lvlText w:val=""/>
      <w:lvlJc w:val="left"/>
      <w:pPr>
        <w:tabs>
          <w:tab w:val="num" w:pos="2160"/>
        </w:tabs>
        <w:ind w:left="2160" w:hanging="360"/>
      </w:pPr>
      <w:rPr>
        <w:rFonts w:ascii="Wingdings" w:hAnsi="Wingdings" w:hint="default"/>
      </w:rPr>
    </w:lvl>
    <w:lvl w:ilvl="3" w:tplc="1A92D9D2" w:tentative="1">
      <w:start w:val="1"/>
      <w:numFmt w:val="bullet"/>
      <w:lvlText w:val=""/>
      <w:lvlJc w:val="left"/>
      <w:pPr>
        <w:tabs>
          <w:tab w:val="num" w:pos="2880"/>
        </w:tabs>
        <w:ind w:left="2880" w:hanging="360"/>
      </w:pPr>
      <w:rPr>
        <w:rFonts w:ascii="Wingdings" w:hAnsi="Wingdings" w:hint="default"/>
      </w:rPr>
    </w:lvl>
    <w:lvl w:ilvl="4" w:tplc="F2BA8B12" w:tentative="1">
      <w:start w:val="1"/>
      <w:numFmt w:val="bullet"/>
      <w:lvlText w:val=""/>
      <w:lvlJc w:val="left"/>
      <w:pPr>
        <w:tabs>
          <w:tab w:val="num" w:pos="3600"/>
        </w:tabs>
        <w:ind w:left="3600" w:hanging="360"/>
      </w:pPr>
      <w:rPr>
        <w:rFonts w:ascii="Wingdings" w:hAnsi="Wingdings" w:hint="default"/>
      </w:rPr>
    </w:lvl>
    <w:lvl w:ilvl="5" w:tplc="A19683E8" w:tentative="1">
      <w:start w:val="1"/>
      <w:numFmt w:val="bullet"/>
      <w:lvlText w:val=""/>
      <w:lvlJc w:val="left"/>
      <w:pPr>
        <w:tabs>
          <w:tab w:val="num" w:pos="4320"/>
        </w:tabs>
        <w:ind w:left="4320" w:hanging="360"/>
      </w:pPr>
      <w:rPr>
        <w:rFonts w:ascii="Wingdings" w:hAnsi="Wingdings" w:hint="default"/>
      </w:rPr>
    </w:lvl>
    <w:lvl w:ilvl="6" w:tplc="EE80551A" w:tentative="1">
      <w:start w:val="1"/>
      <w:numFmt w:val="bullet"/>
      <w:lvlText w:val=""/>
      <w:lvlJc w:val="left"/>
      <w:pPr>
        <w:tabs>
          <w:tab w:val="num" w:pos="5040"/>
        </w:tabs>
        <w:ind w:left="5040" w:hanging="360"/>
      </w:pPr>
      <w:rPr>
        <w:rFonts w:ascii="Wingdings" w:hAnsi="Wingdings" w:hint="default"/>
      </w:rPr>
    </w:lvl>
    <w:lvl w:ilvl="7" w:tplc="33B4D47E" w:tentative="1">
      <w:start w:val="1"/>
      <w:numFmt w:val="bullet"/>
      <w:lvlText w:val=""/>
      <w:lvlJc w:val="left"/>
      <w:pPr>
        <w:tabs>
          <w:tab w:val="num" w:pos="5760"/>
        </w:tabs>
        <w:ind w:left="5760" w:hanging="360"/>
      </w:pPr>
      <w:rPr>
        <w:rFonts w:ascii="Wingdings" w:hAnsi="Wingdings" w:hint="default"/>
      </w:rPr>
    </w:lvl>
    <w:lvl w:ilvl="8" w:tplc="61C2ECA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7C6F5B"/>
    <w:multiLevelType w:val="hybridMultilevel"/>
    <w:tmpl w:val="AC48D8C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6E532CC"/>
    <w:multiLevelType w:val="hybridMultilevel"/>
    <w:tmpl w:val="0896E51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5"/>
  </w:num>
  <w:num w:numId="4">
    <w:abstractNumId w:val="3"/>
  </w:num>
  <w:num w:numId="5">
    <w:abstractNumId w:val="2"/>
  </w:num>
  <w:num w:numId="6">
    <w:abstractNumId w:val="1"/>
  </w:num>
  <w:num w:numId="7">
    <w:abstractNumId w:val="4"/>
  </w:num>
  <w:num w:numId="8">
    <w:abstractNumId w:val="8"/>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0482D"/>
    <w:rsid w:val="00001719"/>
    <w:rsid w:val="000164B7"/>
    <w:rsid w:val="00042BC2"/>
    <w:rsid w:val="00060505"/>
    <w:rsid w:val="00072C77"/>
    <w:rsid w:val="000B13C2"/>
    <w:rsid w:val="000C058C"/>
    <w:rsid w:val="000F218E"/>
    <w:rsid w:val="001307AD"/>
    <w:rsid w:val="001453D4"/>
    <w:rsid w:val="0016080D"/>
    <w:rsid w:val="0017337B"/>
    <w:rsid w:val="001758CB"/>
    <w:rsid w:val="00183E56"/>
    <w:rsid w:val="0018465E"/>
    <w:rsid w:val="001949E1"/>
    <w:rsid w:val="00196665"/>
    <w:rsid w:val="001A47F3"/>
    <w:rsid w:val="001C1D98"/>
    <w:rsid w:val="001F5676"/>
    <w:rsid w:val="002147DB"/>
    <w:rsid w:val="0022112D"/>
    <w:rsid w:val="00241552"/>
    <w:rsid w:val="002613B0"/>
    <w:rsid w:val="00284168"/>
    <w:rsid w:val="002843F5"/>
    <w:rsid w:val="002A2CAB"/>
    <w:rsid w:val="002B268C"/>
    <w:rsid w:val="002B7F98"/>
    <w:rsid w:val="002C7A6A"/>
    <w:rsid w:val="002D14BA"/>
    <w:rsid w:val="002E38B2"/>
    <w:rsid w:val="002F611A"/>
    <w:rsid w:val="0030482D"/>
    <w:rsid w:val="00326C7A"/>
    <w:rsid w:val="00341B2A"/>
    <w:rsid w:val="003C1B7E"/>
    <w:rsid w:val="003D3B46"/>
    <w:rsid w:val="003D3DD2"/>
    <w:rsid w:val="00406F46"/>
    <w:rsid w:val="00412DED"/>
    <w:rsid w:val="00415E6E"/>
    <w:rsid w:val="004342B3"/>
    <w:rsid w:val="00441F8C"/>
    <w:rsid w:val="0045391A"/>
    <w:rsid w:val="0045399B"/>
    <w:rsid w:val="00476300"/>
    <w:rsid w:val="004815AD"/>
    <w:rsid w:val="00491A58"/>
    <w:rsid w:val="004A1B17"/>
    <w:rsid w:val="004C3C84"/>
    <w:rsid w:val="004D41BC"/>
    <w:rsid w:val="004D566B"/>
    <w:rsid w:val="004E502C"/>
    <w:rsid w:val="005014CF"/>
    <w:rsid w:val="00513716"/>
    <w:rsid w:val="00565C9F"/>
    <w:rsid w:val="00567698"/>
    <w:rsid w:val="005971C1"/>
    <w:rsid w:val="005D0384"/>
    <w:rsid w:val="005D2074"/>
    <w:rsid w:val="006D4B2B"/>
    <w:rsid w:val="006E20F5"/>
    <w:rsid w:val="00710E71"/>
    <w:rsid w:val="00722CD3"/>
    <w:rsid w:val="00745C8C"/>
    <w:rsid w:val="00770A4E"/>
    <w:rsid w:val="00781DAA"/>
    <w:rsid w:val="0078727B"/>
    <w:rsid w:val="00795702"/>
    <w:rsid w:val="00795D5C"/>
    <w:rsid w:val="007B634E"/>
    <w:rsid w:val="007B6494"/>
    <w:rsid w:val="007C3989"/>
    <w:rsid w:val="007D0857"/>
    <w:rsid w:val="007D116B"/>
    <w:rsid w:val="007F6000"/>
    <w:rsid w:val="007F6920"/>
    <w:rsid w:val="0080716A"/>
    <w:rsid w:val="00817BF1"/>
    <w:rsid w:val="008204EA"/>
    <w:rsid w:val="0082134F"/>
    <w:rsid w:val="0082262A"/>
    <w:rsid w:val="0085610A"/>
    <w:rsid w:val="0089185D"/>
    <w:rsid w:val="00892495"/>
    <w:rsid w:val="00893E76"/>
    <w:rsid w:val="008B1B78"/>
    <w:rsid w:val="008D6364"/>
    <w:rsid w:val="008D7E1F"/>
    <w:rsid w:val="008E1D38"/>
    <w:rsid w:val="00902E6C"/>
    <w:rsid w:val="00903A13"/>
    <w:rsid w:val="00904723"/>
    <w:rsid w:val="00912A85"/>
    <w:rsid w:val="009433F0"/>
    <w:rsid w:val="00944CF6"/>
    <w:rsid w:val="00995AB7"/>
    <w:rsid w:val="00A0386C"/>
    <w:rsid w:val="00A1198F"/>
    <w:rsid w:val="00A11ED6"/>
    <w:rsid w:val="00A2541F"/>
    <w:rsid w:val="00A418C8"/>
    <w:rsid w:val="00A4691E"/>
    <w:rsid w:val="00A844E4"/>
    <w:rsid w:val="00A972F8"/>
    <w:rsid w:val="00AB0473"/>
    <w:rsid w:val="00AF1CA6"/>
    <w:rsid w:val="00AF5F3D"/>
    <w:rsid w:val="00B059D4"/>
    <w:rsid w:val="00B3563C"/>
    <w:rsid w:val="00B45C02"/>
    <w:rsid w:val="00B63546"/>
    <w:rsid w:val="00B749A0"/>
    <w:rsid w:val="00B956DD"/>
    <w:rsid w:val="00BA7780"/>
    <w:rsid w:val="00BA787F"/>
    <w:rsid w:val="00BD16A3"/>
    <w:rsid w:val="00BE7D6A"/>
    <w:rsid w:val="00C27414"/>
    <w:rsid w:val="00C36B9A"/>
    <w:rsid w:val="00C42997"/>
    <w:rsid w:val="00C54AFC"/>
    <w:rsid w:val="00C55C32"/>
    <w:rsid w:val="00C70DC7"/>
    <w:rsid w:val="00C81A82"/>
    <w:rsid w:val="00C92412"/>
    <w:rsid w:val="00CA02A5"/>
    <w:rsid w:val="00CA6D3D"/>
    <w:rsid w:val="00CD464E"/>
    <w:rsid w:val="00D0465F"/>
    <w:rsid w:val="00D237E5"/>
    <w:rsid w:val="00D42CF9"/>
    <w:rsid w:val="00D67F2E"/>
    <w:rsid w:val="00DB0E81"/>
    <w:rsid w:val="00DF78BA"/>
    <w:rsid w:val="00E04F6F"/>
    <w:rsid w:val="00E14A7F"/>
    <w:rsid w:val="00E75523"/>
    <w:rsid w:val="00EB1BA9"/>
    <w:rsid w:val="00ED0F19"/>
    <w:rsid w:val="00F34985"/>
    <w:rsid w:val="00F37C0A"/>
    <w:rsid w:val="00FA6A67"/>
    <w:rsid w:val="00FF4A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58378C1"/>
  <w15:chartTrackingRefBased/>
  <w15:docId w15:val="{A054986B-441C-4DD9-8415-98545D57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65F"/>
    <w:rPr>
      <w:rFonts w:ascii="Times New Roman" w:hAnsi="Times New Roman"/>
      <w:sz w:val="24"/>
      <w:lang w:val="en-GB"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4BA"/>
    <w:pPr>
      <w:ind w:left="720"/>
      <w:contextualSpacing/>
    </w:pPr>
  </w:style>
  <w:style w:type="paragraph" w:styleId="NormalWeb">
    <w:name w:val="Normal (Web)"/>
    <w:basedOn w:val="Normal"/>
    <w:uiPriority w:val="99"/>
    <w:semiHidden/>
    <w:unhideWhenUsed/>
    <w:rsid w:val="00EB1BA9"/>
    <w:pPr>
      <w:spacing w:before="100" w:beforeAutospacing="1" w:after="100" w:afterAutospacing="1" w:line="240" w:lineRule="auto"/>
    </w:pPr>
    <w:rPr>
      <w:rFonts w:eastAsia="Times New Roman" w:cs="Times New Roman"/>
      <w:szCs w:val="24"/>
      <w:lang w:val="en-IN" w:eastAsia="en-IN" w:bidi="ar-SA"/>
    </w:rPr>
  </w:style>
  <w:style w:type="character" w:styleId="Hyperlink">
    <w:name w:val="Hyperlink"/>
    <w:basedOn w:val="DefaultParagraphFont"/>
    <w:uiPriority w:val="99"/>
    <w:unhideWhenUsed/>
    <w:rsid w:val="00B63546"/>
    <w:rPr>
      <w:color w:val="0563C1" w:themeColor="hyperlink"/>
      <w:u w:val="single"/>
    </w:rPr>
  </w:style>
  <w:style w:type="character" w:styleId="UnresolvedMention">
    <w:name w:val="Unresolved Mention"/>
    <w:basedOn w:val="DefaultParagraphFont"/>
    <w:uiPriority w:val="99"/>
    <w:semiHidden/>
    <w:unhideWhenUsed/>
    <w:rsid w:val="00B63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0186">
      <w:bodyDiv w:val="1"/>
      <w:marLeft w:val="0"/>
      <w:marRight w:val="0"/>
      <w:marTop w:val="0"/>
      <w:marBottom w:val="0"/>
      <w:divBdr>
        <w:top w:val="none" w:sz="0" w:space="0" w:color="auto"/>
        <w:left w:val="none" w:sz="0" w:space="0" w:color="auto"/>
        <w:bottom w:val="none" w:sz="0" w:space="0" w:color="auto"/>
        <w:right w:val="none" w:sz="0" w:space="0" w:color="auto"/>
      </w:divBdr>
      <w:divsChild>
        <w:div w:id="794493803">
          <w:marLeft w:val="446"/>
          <w:marRight w:val="0"/>
          <w:marTop w:val="0"/>
          <w:marBottom w:val="0"/>
          <w:divBdr>
            <w:top w:val="none" w:sz="0" w:space="0" w:color="auto"/>
            <w:left w:val="none" w:sz="0" w:space="0" w:color="auto"/>
            <w:bottom w:val="none" w:sz="0" w:space="0" w:color="auto"/>
            <w:right w:val="none" w:sz="0" w:space="0" w:color="auto"/>
          </w:divBdr>
        </w:div>
        <w:div w:id="730081440">
          <w:marLeft w:val="446"/>
          <w:marRight w:val="0"/>
          <w:marTop w:val="0"/>
          <w:marBottom w:val="0"/>
          <w:divBdr>
            <w:top w:val="none" w:sz="0" w:space="0" w:color="auto"/>
            <w:left w:val="none" w:sz="0" w:space="0" w:color="auto"/>
            <w:bottom w:val="none" w:sz="0" w:space="0" w:color="auto"/>
            <w:right w:val="none" w:sz="0" w:space="0" w:color="auto"/>
          </w:divBdr>
        </w:div>
        <w:div w:id="971398933">
          <w:marLeft w:val="446"/>
          <w:marRight w:val="0"/>
          <w:marTop w:val="0"/>
          <w:marBottom w:val="0"/>
          <w:divBdr>
            <w:top w:val="none" w:sz="0" w:space="0" w:color="auto"/>
            <w:left w:val="none" w:sz="0" w:space="0" w:color="auto"/>
            <w:bottom w:val="none" w:sz="0" w:space="0" w:color="auto"/>
            <w:right w:val="none" w:sz="0" w:space="0" w:color="auto"/>
          </w:divBdr>
        </w:div>
        <w:div w:id="564486284">
          <w:marLeft w:val="446"/>
          <w:marRight w:val="0"/>
          <w:marTop w:val="0"/>
          <w:marBottom w:val="0"/>
          <w:divBdr>
            <w:top w:val="none" w:sz="0" w:space="0" w:color="auto"/>
            <w:left w:val="none" w:sz="0" w:space="0" w:color="auto"/>
            <w:bottom w:val="none" w:sz="0" w:space="0" w:color="auto"/>
            <w:right w:val="none" w:sz="0" w:space="0" w:color="auto"/>
          </w:divBdr>
        </w:div>
      </w:divsChild>
    </w:div>
    <w:div w:id="557403076">
      <w:bodyDiv w:val="1"/>
      <w:marLeft w:val="0"/>
      <w:marRight w:val="0"/>
      <w:marTop w:val="0"/>
      <w:marBottom w:val="0"/>
      <w:divBdr>
        <w:top w:val="none" w:sz="0" w:space="0" w:color="auto"/>
        <w:left w:val="none" w:sz="0" w:space="0" w:color="auto"/>
        <w:bottom w:val="none" w:sz="0" w:space="0" w:color="auto"/>
        <w:right w:val="none" w:sz="0" w:space="0" w:color="auto"/>
      </w:divBdr>
    </w:div>
    <w:div w:id="864249662">
      <w:bodyDiv w:val="1"/>
      <w:marLeft w:val="0"/>
      <w:marRight w:val="0"/>
      <w:marTop w:val="0"/>
      <w:marBottom w:val="0"/>
      <w:divBdr>
        <w:top w:val="none" w:sz="0" w:space="0" w:color="auto"/>
        <w:left w:val="none" w:sz="0" w:space="0" w:color="auto"/>
        <w:bottom w:val="none" w:sz="0" w:space="0" w:color="auto"/>
        <w:right w:val="none" w:sz="0" w:space="0" w:color="auto"/>
      </w:divBdr>
    </w:div>
    <w:div w:id="998846492">
      <w:bodyDiv w:val="1"/>
      <w:marLeft w:val="0"/>
      <w:marRight w:val="0"/>
      <w:marTop w:val="0"/>
      <w:marBottom w:val="0"/>
      <w:divBdr>
        <w:top w:val="none" w:sz="0" w:space="0" w:color="auto"/>
        <w:left w:val="none" w:sz="0" w:space="0" w:color="auto"/>
        <w:bottom w:val="none" w:sz="0" w:space="0" w:color="auto"/>
        <w:right w:val="none" w:sz="0" w:space="0" w:color="auto"/>
      </w:divBdr>
    </w:div>
    <w:div w:id="1693606362">
      <w:bodyDiv w:val="1"/>
      <w:marLeft w:val="0"/>
      <w:marRight w:val="0"/>
      <w:marTop w:val="0"/>
      <w:marBottom w:val="0"/>
      <w:divBdr>
        <w:top w:val="none" w:sz="0" w:space="0" w:color="auto"/>
        <w:left w:val="none" w:sz="0" w:space="0" w:color="auto"/>
        <w:bottom w:val="none" w:sz="0" w:space="0" w:color="auto"/>
        <w:right w:val="none" w:sz="0" w:space="0" w:color="auto"/>
      </w:divBdr>
      <w:divsChild>
        <w:div w:id="1559901632">
          <w:marLeft w:val="547"/>
          <w:marRight w:val="0"/>
          <w:marTop w:val="0"/>
          <w:marBottom w:val="0"/>
          <w:divBdr>
            <w:top w:val="none" w:sz="0" w:space="0" w:color="auto"/>
            <w:left w:val="none" w:sz="0" w:space="0" w:color="auto"/>
            <w:bottom w:val="none" w:sz="0" w:space="0" w:color="auto"/>
            <w:right w:val="none" w:sz="0" w:space="0" w:color="auto"/>
          </w:divBdr>
        </w:div>
        <w:div w:id="221647209">
          <w:marLeft w:val="547"/>
          <w:marRight w:val="0"/>
          <w:marTop w:val="0"/>
          <w:marBottom w:val="0"/>
          <w:divBdr>
            <w:top w:val="none" w:sz="0" w:space="0" w:color="auto"/>
            <w:left w:val="none" w:sz="0" w:space="0" w:color="auto"/>
            <w:bottom w:val="none" w:sz="0" w:space="0" w:color="auto"/>
            <w:right w:val="none" w:sz="0" w:space="0" w:color="auto"/>
          </w:divBdr>
        </w:div>
        <w:div w:id="1490053703">
          <w:marLeft w:val="547"/>
          <w:marRight w:val="0"/>
          <w:marTop w:val="0"/>
          <w:marBottom w:val="0"/>
          <w:divBdr>
            <w:top w:val="none" w:sz="0" w:space="0" w:color="auto"/>
            <w:left w:val="none" w:sz="0" w:space="0" w:color="auto"/>
            <w:bottom w:val="none" w:sz="0" w:space="0" w:color="auto"/>
            <w:right w:val="none" w:sz="0" w:space="0" w:color="auto"/>
          </w:divBdr>
        </w:div>
        <w:div w:id="1022898919">
          <w:marLeft w:val="547"/>
          <w:marRight w:val="0"/>
          <w:marTop w:val="0"/>
          <w:marBottom w:val="0"/>
          <w:divBdr>
            <w:top w:val="none" w:sz="0" w:space="0" w:color="auto"/>
            <w:left w:val="none" w:sz="0" w:space="0" w:color="auto"/>
            <w:bottom w:val="none" w:sz="0" w:space="0" w:color="auto"/>
            <w:right w:val="none" w:sz="0" w:space="0" w:color="auto"/>
          </w:divBdr>
        </w:div>
      </w:divsChild>
    </w:div>
    <w:div w:id="1774083344">
      <w:bodyDiv w:val="1"/>
      <w:marLeft w:val="0"/>
      <w:marRight w:val="0"/>
      <w:marTop w:val="0"/>
      <w:marBottom w:val="0"/>
      <w:divBdr>
        <w:top w:val="none" w:sz="0" w:space="0" w:color="auto"/>
        <w:left w:val="none" w:sz="0" w:space="0" w:color="auto"/>
        <w:bottom w:val="none" w:sz="0" w:space="0" w:color="auto"/>
        <w:right w:val="none" w:sz="0" w:space="0" w:color="auto"/>
      </w:divBdr>
    </w:div>
    <w:div w:id="1911109181">
      <w:bodyDiv w:val="1"/>
      <w:marLeft w:val="0"/>
      <w:marRight w:val="0"/>
      <w:marTop w:val="0"/>
      <w:marBottom w:val="0"/>
      <w:divBdr>
        <w:top w:val="none" w:sz="0" w:space="0" w:color="auto"/>
        <w:left w:val="none" w:sz="0" w:space="0" w:color="auto"/>
        <w:bottom w:val="none" w:sz="0" w:space="0" w:color="auto"/>
        <w:right w:val="none" w:sz="0" w:space="0" w:color="auto"/>
      </w:divBdr>
    </w:div>
    <w:div w:id="204821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biotech.eu/tag/cancer/"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labiotech.eu/tag/cell-therapy/"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13294</TotalTime>
  <Pages>8</Pages>
  <Words>2196</Words>
  <Characters>12520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CHIRAG</dc:creator>
  <cp:keywords/>
  <dc:description/>
  <cp:lastModifiedBy>CHIRAG</cp:lastModifiedBy>
  <cp:revision>39</cp:revision>
  <dcterms:created xsi:type="dcterms:W3CDTF">2022-08-13T04:30:00Z</dcterms:created>
  <dcterms:modified xsi:type="dcterms:W3CDTF">2022-08-22T16:05:00Z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