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A078" w14:textId="24264128" w:rsidR="00905E95" w:rsidRDefault="00905E95" w:rsidP="00905E95">
      <w:pPr>
        <w:autoSpaceDE w:val="0"/>
        <w:autoSpaceDN w:val="0"/>
        <w:adjustRightInd w:val="0"/>
        <w:spacing w:after="0" w:line="240" w:lineRule="auto"/>
        <w:jc w:val="center"/>
        <w:rPr>
          <w:rFonts w:ascii="Times New Roman" w:hAnsi="Times New Roman" w:cs="Times New Roman"/>
          <w:b/>
          <w:bCs/>
          <w:sz w:val="48"/>
          <w:szCs w:val="48"/>
        </w:rPr>
      </w:pPr>
      <w:r w:rsidRPr="00905E95">
        <w:rPr>
          <w:rFonts w:ascii="Times New Roman" w:hAnsi="Times New Roman" w:cs="Times New Roman"/>
          <w:b/>
          <w:bCs/>
          <w:sz w:val="48"/>
          <w:szCs w:val="48"/>
        </w:rPr>
        <w:t>Artificial Intelligence and Machine Learning Techniques for Stock Market Prediction</w:t>
      </w:r>
    </w:p>
    <w:p w14:paraId="0B73E816" w14:textId="77777777" w:rsidR="00097F3A" w:rsidRDefault="00097F3A" w:rsidP="00905E95">
      <w:pPr>
        <w:autoSpaceDE w:val="0"/>
        <w:autoSpaceDN w:val="0"/>
        <w:adjustRightInd w:val="0"/>
        <w:spacing w:after="0" w:line="240" w:lineRule="auto"/>
        <w:jc w:val="center"/>
        <w:rPr>
          <w:rFonts w:ascii="Times New Roman" w:hAnsi="Times New Roman" w:cs="Times New Roman"/>
          <w:sz w:val="20"/>
          <w:szCs w:val="20"/>
        </w:rPr>
      </w:pPr>
    </w:p>
    <w:p w14:paraId="79FD2226" w14:textId="77777777" w:rsidR="00097F3A" w:rsidRDefault="0072532D" w:rsidP="00905E95">
      <w:pPr>
        <w:autoSpaceDE w:val="0"/>
        <w:autoSpaceDN w:val="0"/>
        <w:adjustRightInd w:val="0"/>
        <w:spacing w:after="0" w:line="240" w:lineRule="auto"/>
        <w:jc w:val="center"/>
        <w:rPr>
          <w:rFonts w:ascii="Times New Roman" w:hAnsi="Times New Roman" w:cs="Times New Roman"/>
          <w:sz w:val="20"/>
          <w:szCs w:val="20"/>
        </w:rPr>
      </w:pPr>
      <w:r w:rsidRPr="00905E95">
        <w:rPr>
          <w:rFonts w:ascii="Times New Roman" w:hAnsi="Times New Roman" w:cs="Times New Roman"/>
          <w:sz w:val="20"/>
          <w:szCs w:val="20"/>
        </w:rPr>
        <w:t>Subrat Chetia</w:t>
      </w:r>
    </w:p>
    <w:p w14:paraId="5E0E02DE" w14:textId="77777777" w:rsidR="00097F3A" w:rsidRDefault="00097F3A" w:rsidP="00905E9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Computer Science</w:t>
      </w:r>
    </w:p>
    <w:p w14:paraId="42BC9AFB" w14:textId="77777777" w:rsidR="001173FF" w:rsidRDefault="00097F3A" w:rsidP="00905E9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Pandit Deendayal Upadhyaya Adarsha Mahavidyalaya</w:t>
      </w:r>
    </w:p>
    <w:p w14:paraId="1E719B09" w14:textId="4CEE2AE8" w:rsidR="0072532D" w:rsidRPr="00905E95" w:rsidRDefault="001173FF" w:rsidP="00905E9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Darrang-784116, Assam, India</w:t>
      </w:r>
      <w:r w:rsidR="0094754F" w:rsidRPr="00905E95">
        <w:rPr>
          <w:rFonts w:ascii="Times New Roman" w:hAnsi="Times New Roman" w:cs="Times New Roman"/>
          <w:sz w:val="20"/>
          <w:szCs w:val="20"/>
        </w:rPr>
        <w:br/>
      </w:r>
      <w:r w:rsidR="0094754F" w:rsidRPr="001173FF">
        <w:rPr>
          <w:rFonts w:ascii="Times New Roman" w:hAnsi="Times New Roman" w:cs="Times New Roman"/>
          <w:sz w:val="20"/>
          <w:szCs w:val="20"/>
        </w:rPr>
        <w:t>subrat.chetia@gmail.com</w:t>
      </w:r>
      <w:r w:rsidR="0094754F" w:rsidRPr="00905E95">
        <w:rPr>
          <w:rFonts w:ascii="Times New Roman" w:hAnsi="Times New Roman" w:cs="Times New Roman"/>
          <w:sz w:val="20"/>
          <w:szCs w:val="20"/>
        </w:rPr>
        <w:br/>
      </w:r>
    </w:p>
    <w:p w14:paraId="572CE72E" w14:textId="4EE5BD8E" w:rsidR="00905E95" w:rsidRDefault="00905E95" w:rsidP="00905E95">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220BE24D" w14:textId="26C8620F" w:rsidR="00E41D15" w:rsidRPr="00905E95" w:rsidRDefault="00E41D15" w:rsidP="006C498F">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 xml:space="preserve">Predicting anything is very hard where the relationship between inputs and outputs are non-linear in nature. The prediction of stock market values is one of a </w:t>
      </w:r>
      <w:r w:rsidR="005E2A65" w:rsidRPr="00905E95">
        <w:rPr>
          <w:rFonts w:ascii="Times New Roman" w:hAnsi="Times New Roman" w:cs="Times New Roman"/>
          <w:sz w:val="20"/>
          <w:szCs w:val="20"/>
        </w:rPr>
        <w:t>challenging task</w:t>
      </w:r>
      <w:r w:rsidRPr="00905E95">
        <w:rPr>
          <w:rFonts w:ascii="Times New Roman" w:hAnsi="Times New Roman" w:cs="Times New Roman"/>
          <w:sz w:val="20"/>
          <w:szCs w:val="20"/>
        </w:rPr>
        <w:t xml:space="preserve"> for financial analyst due to intrinsic noisy environments and large volatility with respect to the market trends.</w:t>
      </w:r>
      <w:r>
        <w:rPr>
          <w:rFonts w:ascii="Times New Roman" w:hAnsi="Times New Roman" w:cs="Times New Roman"/>
          <w:sz w:val="20"/>
          <w:szCs w:val="20"/>
        </w:rPr>
        <w:t xml:space="preserve"> </w:t>
      </w:r>
      <w:r w:rsidRPr="00905E95">
        <w:rPr>
          <w:rFonts w:ascii="Times New Roman" w:hAnsi="Times New Roman" w:cs="Times New Roman"/>
          <w:sz w:val="20"/>
          <w:szCs w:val="20"/>
        </w:rPr>
        <w:t xml:space="preserve">The goal of this </w:t>
      </w:r>
      <w:r>
        <w:rPr>
          <w:rFonts w:ascii="Times New Roman" w:hAnsi="Times New Roman" w:cs="Times New Roman"/>
          <w:sz w:val="20"/>
          <w:szCs w:val="20"/>
        </w:rPr>
        <w:t>article</w:t>
      </w:r>
      <w:r w:rsidRPr="00905E95">
        <w:rPr>
          <w:rFonts w:ascii="Times New Roman" w:hAnsi="Times New Roman" w:cs="Times New Roman"/>
          <w:sz w:val="20"/>
          <w:szCs w:val="20"/>
        </w:rPr>
        <w:t xml:space="preserve"> is to</w:t>
      </w:r>
      <w:r>
        <w:rPr>
          <w:rFonts w:ascii="Times New Roman" w:hAnsi="Times New Roman" w:cs="Times New Roman"/>
          <w:sz w:val="20"/>
          <w:szCs w:val="20"/>
        </w:rPr>
        <w:t xml:space="preserve"> demonstrate </w:t>
      </w:r>
      <w:r w:rsidR="005E2A65">
        <w:rPr>
          <w:rFonts w:ascii="Times New Roman" w:hAnsi="Times New Roman" w:cs="Times New Roman"/>
          <w:sz w:val="20"/>
          <w:szCs w:val="20"/>
        </w:rPr>
        <w:t xml:space="preserve">the </w:t>
      </w:r>
      <w:r w:rsidR="005E2A65" w:rsidRPr="00905E95">
        <w:rPr>
          <w:rFonts w:ascii="Times New Roman" w:hAnsi="Times New Roman" w:cs="Times New Roman"/>
          <w:sz w:val="20"/>
          <w:szCs w:val="20"/>
        </w:rPr>
        <w:t>use</w:t>
      </w:r>
      <w:r w:rsidRPr="00905E95">
        <w:rPr>
          <w:rFonts w:ascii="Times New Roman" w:hAnsi="Times New Roman" w:cs="Times New Roman"/>
          <w:sz w:val="20"/>
          <w:szCs w:val="20"/>
        </w:rPr>
        <w:t xml:space="preserve"> data mining and artificial intelligence techniques to address the issue of stock market prediction. The stock market prediction can be modelled based on two principal analyses called technical analysis and fundamental analysis. In the technical analysis approach, the regression machine learning (ML) algorithms are employed to predict the stock price trend at the end of a business day based on the historical price data. In contrast, in the fundamental analysis, the classification ML algorithms are applied to classify the public sentiment based on news and social media.</w:t>
      </w:r>
    </w:p>
    <w:p w14:paraId="5DAF93A7" w14:textId="49D5C70B" w:rsidR="00905E95" w:rsidRPr="003D7F2A" w:rsidRDefault="00905E95" w:rsidP="00905E9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sidR="004752B0">
        <w:rPr>
          <w:rFonts w:ascii="Times New Roman" w:hAnsi="Times New Roman" w:cs="Times New Roman"/>
          <w:b/>
          <w:bCs/>
          <w:sz w:val="20"/>
          <w:szCs w:val="20"/>
        </w:rPr>
        <w:t xml:space="preserve">: </w:t>
      </w:r>
      <w:r w:rsidR="003D7F2A">
        <w:rPr>
          <w:rFonts w:ascii="Times New Roman" w:hAnsi="Times New Roman" w:cs="Times New Roman"/>
          <w:sz w:val="20"/>
          <w:szCs w:val="20"/>
        </w:rPr>
        <w:t xml:space="preserve">SVM, KNN, ANN, </w:t>
      </w:r>
      <w:r w:rsidR="00770BC5">
        <w:rPr>
          <w:rFonts w:ascii="Times New Roman" w:hAnsi="Times New Roman" w:cs="Times New Roman"/>
          <w:sz w:val="20"/>
          <w:szCs w:val="20"/>
        </w:rPr>
        <w:t>XGB, SMA, RSI, MACD, OBV</w:t>
      </w:r>
    </w:p>
    <w:p w14:paraId="686C6D0C" w14:textId="7E650A11" w:rsidR="006407CB" w:rsidRPr="00905E95" w:rsidRDefault="00905E95" w:rsidP="00905E95">
      <w:pPr>
        <w:spacing w:line="240" w:lineRule="auto"/>
        <w:jc w:val="center"/>
        <w:rPr>
          <w:rFonts w:ascii="Times New Roman" w:hAnsi="Times New Roman" w:cs="Times New Roman"/>
          <w:b/>
          <w:bCs/>
          <w:sz w:val="20"/>
          <w:szCs w:val="20"/>
        </w:rPr>
      </w:pPr>
      <w:r w:rsidRPr="00905E95">
        <w:rPr>
          <w:rFonts w:ascii="Times New Roman" w:hAnsi="Times New Roman" w:cs="Times New Roman"/>
          <w:b/>
          <w:bCs/>
          <w:sz w:val="20"/>
          <w:szCs w:val="20"/>
        </w:rPr>
        <w:t>I.</w:t>
      </w:r>
      <w:r>
        <w:rPr>
          <w:rFonts w:ascii="Times New Roman" w:hAnsi="Times New Roman" w:cs="Times New Roman"/>
          <w:b/>
          <w:bCs/>
          <w:sz w:val="20"/>
          <w:szCs w:val="20"/>
        </w:rPr>
        <w:t xml:space="preserve"> </w:t>
      </w:r>
      <w:r w:rsidRPr="00905E95">
        <w:rPr>
          <w:rFonts w:ascii="Times New Roman" w:hAnsi="Times New Roman" w:cs="Times New Roman"/>
          <w:b/>
          <w:bCs/>
          <w:sz w:val="20"/>
          <w:szCs w:val="20"/>
        </w:rPr>
        <w:t>INTRODUCTION</w:t>
      </w:r>
    </w:p>
    <w:p w14:paraId="4DC84605" w14:textId="23D55D0A" w:rsidR="0002743B" w:rsidRPr="00905E95" w:rsidRDefault="0002743B" w:rsidP="006C498F">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Stock markets are always an appealing investment option for capital growth. In recent decades, as communication technology has advanced, the stock market has grown in popularity among individual investors. While the number of shareholders and companies in the stock markets grows year after year, many people try to find a way to predict a stock market's future trend.</w:t>
      </w:r>
      <w:r w:rsidR="00292683">
        <w:rPr>
          <w:rFonts w:ascii="Times New Roman" w:hAnsi="Times New Roman" w:cs="Times New Roman"/>
          <w:sz w:val="20"/>
          <w:szCs w:val="20"/>
        </w:rPr>
        <w:t xml:space="preserve"> </w:t>
      </w:r>
      <w:r w:rsidRPr="00905E95">
        <w:rPr>
          <w:rFonts w:ascii="Times New Roman" w:hAnsi="Times New Roman" w:cs="Times New Roman"/>
          <w:sz w:val="20"/>
          <w:szCs w:val="20"/>
        </w:rPr>
        <w:t>Early studies attempted to predict stock market movements using AI strategies since the 1990s. Many research studies on the performance of AI approaches in stock market prediction have been published. The enormous daily volume of traded money in the stock markets drives researchers' interest in studying the stock market prediction problem.</w:t>
      </w:r>
    </w:p>
    <w:p w14:paraId="38D46306" w14:textId="70BC92FA" w:rsidR="00D910AD" w:rsidRPr="00905E95" w:rsidRDefault="00BC622E" w:rsidP="007E5077">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Typically</w:t>
      </w:r>
      <w:r w:rsidR="00D910AD" w:rsidRPr="00905E95">
        <w:rPr>
          <w:rFonts w:ascii="Times New Roman" w:hAnsi="Times New Roman" w:cs="Times New Roman"/>
          <w:sz w:val="20"/>
          <w:szCs w:val="20"/>
        </w:rPr>
        <w:t xml:space="preserve">, analysing the stock markets is based on two </w:t>
      </w:r>
      <w:r w:rsidRPr="00905E95">
        <w:rPr>
          <w:rFonts w:ascii="Times New Roman" w:hAnsi="Times New Roman" w:cs="Times New Roman"/>
          <w:sz w:val="20"/>
          <w:szCs w:val="20"/>
        </w:rPr>
        <w:t>key</w:t>
      </w:r>
      <w:r w:rsidR="00D910AD" w:rsidRPr="00905E95">
        <w:rPr>
          <w:rFonts w:ascii="Times New Roman" w:hAnsi="Times New Roman" w:cs="Times New Roman"/>
          <w:sz w:val="20"/>
          <w:szCs w:val="20"/>
        </w:rPr>
        <w:t xml:space="preserve"> strategies:</w:t>
      </w:r>
    </w:p>
    <w:p w14:paraId="3AD6C708" w14:textId="6489F895" w:rsidR="00D910AD" w:rsidRPr="00905E95" w:rsidRDefault="00BC622E" w:rsidP="00905E95">
      <w:pPr>
        <w:pStyle w:val="ListParagraph"/>
        <w:numPr>
          <w:ilvl w:val="0"/>
          <w:numId w:val="1"/>
        </w:num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T</w:t>
      </w:r>
      <w:r w:rsidR="00D910AD" w:rsidRPr="00905E95">
        <w:rPr>
          <w:rFonts w:ascii="Times New Roman" w:hAnsi="Times New Roman" w:cs="Times New Roman"/>
          <w:sz w:val="20"/>
          <w:szCs w:val="20"/>
        </w:rPr>
        <w:t xml:space="preserve">echnical analysis and </w:t>
      </w:r>
    </w:p>
    <w:p w14:paraId="5DCE32C0" w14:textId="06353433" w:rsidR="00D910AD" w:rsidRPr="00905E95" w:rsidRDefault="00BC622E" w:rsidP="00905E95">
      <w:pPr>
        <w:pStyle w:val="ListParagraph"/>
        <w:numPr>
          <w:ilvl w:val="0"/>
          <w:numId w:val="1"/>
        </w:num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F</w:t>
      </w:r>
      <w:r w:rsidR="00D910AD" w:rsidRPr="00905E95">
        <w:rPr>
          <w:rFonts w:ascii="Times New Roman" w:hAnsi="Times New Roman" w:cs="Times New Roman"/>
          <w:sz w:val="20"/>
          <w:szCs w:val="20"/>
        </w:rPr>
        <w:t xml:space="preserve">undamental analysis. </w:t>
      </w:r>
    </w:p>
    <w:p w14:paraId="079820D1" w14:textId="7C734A1D" w:rsidR="00D910AD" w:rsidRPr="00905E95" w:rsidRDefault="00966200" w:rsidP="006C498F">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In the technical analysis, stockholders attempt to evaluate the stock markets using historical price data and investigating the generated indicators based on this data, such as the RSI and the MACD. A machine learning model can do the same thing. It can be trained to detect a logical relationship between financial indicators and the closing price of a stock. This can lead to the development of a prediction model that forecasts the stock price at the end of a business day.</w:t>
      </w:r>
    </w:p>
    <w:p w14:paraId="3E2F9917" w14:textId="77777777" w:rsidR="006C498F" w:rsidRDefault="00966200" w:rsidP="006C498F">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 xml:space="preserve">Fundamental analysis, on the other hand, makes an attempt to determine an actual stock value based on its owner company's financial reports, such as the market cap or dividends. If the estimated price is greater than the stock price, stockholders receive a selling signal; if the estimated price is less than the stock price, stockholders receive a holding/buying signal. </w:t>
      </w:r>
    </w:p>
    <w:p w14:paraId="176E2BF7" w14:textId="4606B2EA" w:rsidR="000E4F52" w:rsidRPr="00905E95" w:rsidRDefault="006C498F" w:rsidP="006C498F">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II.</w:t>
      </w:r>
      <w:r w:rsidR="00D40543" w:rsidRPr="00905E95">
        <w:rPr>
          <w:rFonts w:ascii="Times New Roman" w:hAnsi="Times New Roman" w:cs="Times New Roman"/>
          <w:b/>
          <w:bCs/>
          <w:sz w:val="20"/>
          <w:szCs w:val="20"/>
        </w:rPr>
        <w:t xml:space="preserve"> </w:t>
      </w:r>
      <w:r w:rsidRPr="00905E95">
        <w:rPr>
          <w:rFonts w:ascii="Times New Roman" w:hAnsi="Times New Roman" w:cs="Times New Roman"/>
          <w:b/>
          <w:bCs/>
          <w:sz w:val="20"/>
          <w:szCs w:val="20"/>
        </w:rPr>
        <w:t>THEORETICAL FRAMEWORK</w:t>
      </w:r>
    </w:p>
    <w:p w14:paraId="2D978E35" w14:textId="77777777" w:rsidR="000406D7" w:rsidRPr="00905E95" w:rsidRDefault="000406D7" w:rsidP="006C498F">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The prediction of the stock market using Machine Learning tools consists of four major steps.</w:t>
      </w:r>
      <w:r w:rsidR="000E4F52" w:rsidRPr="00905E95">
        <w:rPr>
          <w:rFonts w:ascii="Times New Roman" w:hAnsi="Times New Roman" w:cs="Times New Roman"/>
          <w:sz w:val="20"/>
          <w:szCs w:val="20"/>
        </w:rPr>
        <w:t>:</w:t>
      </w:r>
    </w:p>
    <w:p w14:paraId="72F6D0FD" w14:textId="77777777" w:rsidR="000406D7" w:rsidRPr="00905E95" w:rsidRDefault="000406D7" w:rsidP="00905E95">
      <w:pPr>
        <w:pStyle w:val="ListParagraph"/>
        <w:numPr>
          <w:ilvl w:val="0"/>
          <w:numId w:val="2"/>
        </w:num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D</w:t>
      </w:r>
      <w:r w:rsidR="000E4F52" w:rsidRPr="00905E95">
        <w:rPr>
          <w:rFonts w:ascii="Times New Roman" w:hAnsi="Times New Roman" w:cs="Times New Roman"/>
          <w:sz w:val="20"/>
          <w:szCs w:val="20"/>
        </w:rPr>
        <w:t>ataset building</w:t>
      </w:r>
      <w:r w:rsidRPr="00905E95">
        <w:rPr>
          <w:rFonts w:ascii="Times New Roman" w:hAnsi="Times New Roman" w:cs="Times New Roman"/>
          <w:sz w:val="20"/>
          <w:szCs w:val="20"/>
        </w:rPr>
        <w:t xml:space="preserve"> </w:t>
      </w:r>
    </w:p>
    <w:p w14:paraId="3688BD93" w14:textId="77777777" w:rsidR="000406D7" w:rsidRPr="00905E95" w:rsidRDefault="000406D7" w:rsidP="00905E95">
      <w:pPr>
        <w:pStyle w:val="ListParagraph"/>
        <w:numPr>
          <w:ilvl w:val="0"/>
          <w:numId w:val="2"/>
        </w:num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D</w:t>
      </w:r>
      <w:r w:rsidR="000E4F52" w:rsidRPr="00905E95">
        <w:rPr>
          <w:rFonts w:ascii="Times New Roman" w:hAnsi="Times New Roman" w:cs="Times New Roman"/>
          <w:sz w:val="20"/>
          <w:szCs w:val="20"/>
        </w:rPr>
        <w:t xml:space="preserve">ata engineering </w:t>
      </w:r>
    </w:p>
    <w:p w14:paraId="6D74A508" w14:textId="77777777" w:rsidR="000406D7" w:rsidRPr="00905E95" w:rsidRDefault="000406D7" w:rsidP="00905E95">
      <w:pPr>
        <w:pStyle w:val="ListParagraph"/>
        <w:numPr>
          <w:ilvl w:val="0"/>
          <w:numId w:val="2"/>
        </w:num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M</w:t>
      </w:r>
      <w:r w:rsidR="000E4F52" w:rsidRPr="00905E95">
        <w:rPr>
          <w:rFonts w:ascii="Times New Roman" w:hAnsi="Times New Roman" w:cs="Times New Roman"/>
          <w:sz w:val="20"/>
          <w:szCs w:val="20"/>
        </w:rPr>
        <w:t xml:space="preserve">odel training, and </w:t>
      </w:r>
    </w:p>
    <w:p w14:paraId="53341652" w14:textId="12523D01" w:rsidR="000E4F52" w:rsidRPr="00905E95" w:rsidRDefault="000406D7" w:rsidP="00905E95">
      <w:pPr>
        <w:pStyle w:val="ListParagraph"/>
        <w:numPr>
          <w:ilvl w:val="0"/>
          <w:numId w:val="2"/>
        </w:num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P</w:t>
      </w:r>
      <w:r w:rsidR="000E4F52" w:rsidRPr="00905E95">
        <w:rPr>
          <w:rFonts w:ascii="Times New Roman" w:hAnsi="Times New Roman" w:cs="Times New Roman"/>
          <w:sz w:val="20"/>
          <w:szCs w:val="20"/>
        </w:rPr>
        <w:t>rediction.</w:t>
      </w:r>
    </w:p>
    <w:p w14:paraId="4F4B89DE" w14:textId="3CE75817" w:rsidR="00C74825" w:rsidRDefault="00C74825" w:rsidP="00905E95">
      <w:pPr>
        <w:spacing w:line="240" w:lineRule="auto"/>
        <w:jc w:val="center"/>
        <w:rPr>
          <w:rFonts w:ascii="Times New Roman" w:hAnsi="Times New Roman" w:cs="Times New Roman"/>
          <w:sz w:val="20"/>
          <w:szCs w:val="20"/>
        </w:rPr>
      </w:pPr>
      <w:r w:rsidRPr="00905E95">
        <w:rPr>
          <w:rFonts w:ascii="Times New Roman" w:hAnsi="Times New Roman" w:cs="Times New Roman"/>
          <w:noProof/>
          <w:sz w:val="20"/>
          <w:szCs w:val="20"/>
        </w:rPr>
        <w:drawing>
          <wp:inline distT="0" distB="0" distL="0" distR="0" wp14:anchorId="504BD6BD" wp14:editId="1C3F2125">
            <wp:extent cx="4366066" cy="199583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14316" cy="2017889"/>
                    </a:xfrm>
                    <a:prstGeom prst="rect">
                      <a:avLst/>
                    </a:prstGeom>
                    <a:noFill/>
                    <a:ln>
                      <a:noFill/>
                    </a:ln>
                  </pic:spPr>
                </pic:pic>
              </a:graphicData>
            </a:graphic>
          </wp:inline>
        </w:drawing>
      </w:r>
    </w:p>
    <w:p w14:paraId="122B476B" w14:textId="5B6E2FC6" w:rsidR="00454954" w:rsidRPr="00454954" w:rsidRDefault="00454954" w:rsidP="00905E95">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Figure 1: </w:t>
      </w:r>
      <w:r w:rsidRPr="00372246">
        <w:rPr>
          <w:rFonts w:ascii="Times New Roman" w:hAnsi="Times New Roman" w:cs="Times New Roman"/>
          <w:sz w:val="20"/>
          <w:szCs w:val="20"/>
        </w:rPr>
        <w:t>ML Framework for Stock Market Prediction</w:t>
      </w:r>
      <w:r>
        <w:rPr>
          <w:rFonts w:ascii="Times New Roman" w:hAnsi="Times New Roman" w:cs="Times New Roman"/>
          <w:b/>
          <w:bCs/>
          <w:sz w:val="20"/>
          <w:szCs w:val="20"/>
        </w:rPr>
        <w:t xml:space="preserve"> </w:t>
      </w:r>
    </w:p>
    <w:p w14:paraId="390360DD" w14:textId="541BADBA" w:rsidR="00C74825" w:rsidRPr="00905E95" w:rsidRDefault="00FE1991" w:rsidP="00905E9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A.</w:t>
      </w:r>
      <w:r w:rsidR="00D40543" w:rsidRPr="00905E95">
        <w:rPr>
          <w:rFonts w:ascii="Times New Roman" w:hAnsi="Times New Roman" w:cs="Times New Roman"/>
          <w:b/>
          <w:bCs/>
          <w:sz w:val="20"/>
          <w:szCs w:val="20"/>
        </w:rPr>
        <w:t xml:space="preserve"> </w:t>
      </w:r>
      <w:r w:rsidR="00C74825" w:rsidRPr="00905E95">
        <w:rPr>
          <w:rFonts w:ascii="Times New Roman" w:hAnsi="Times New Roman" w:cs="Times New Roman"/>
          <w:b/>
          <w:bCs/>
          <w:sz w:val="20"/>
          <w:szCs w:val="20"/>
        </w:rPr>
        <w:t>Dataset Generation</w:t>
      </w:r>
    </w:p>
    <w:p w14:paraId="0A357CEB" w14:textId="6AA9305E" w:rsidR="000C2954" w:rsidRPr="00905E95" w:rsidRDefault="000C2954" w:rsidP="00FE1991">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Having access to a dataset is the first step in developing a Machine learning model. This dataset contains some features that are used to train the ML model. The training procedure can be carried out with or without the use of a set of labelled data known as target values. The majority of the necessary data for predicting the stock market is available online, such as historical stock prices or public sentiment in the news.</w:t>
      </w:r>
    </w:p>
    <w:p w14:paraId="1C6E19AE" w14:textId="5666E34A" w:rsidR="00C74825" w:rsidRPr="00905E95" w:rsidRDefault="00C74825" w:rsidP="00FE1991">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 xml:space="preserve">If the training is based on a set of labelled data, the training procedure is called supervised learning; </w:t>
      </w:r>
      <w:r w:rsidR="000C2954" w:rsidRPr="00905E95">
        <w:rPr>
          <w:rFonts w:ascii="Times New Roman" w:hAnsi="Times New Roman" w:cs="Times New Roman"/>
          <w:sz w:val="20"/>
          <w:szCs w:val="20"/>
        </w:rPr>
        <w:t>whereas</w:t>
      </w:r>
      <w:r w:rsidRPr="00905E95">
        <w:rPr>
          <w:rFonts w:ascii="Times New Roman" w:hAnsi="Times New Roman" w:cs="Times New Roman"/>
          <w:sz w:val="20"/>
          <w:szCs w:val="20"/>
        </w:rPr>
        <w:t xml:space="preserve">, unsupervised learning does not need any target values and </w:t>
      </w:r>
      <w:r w:rsidR="000C2954" w:rsidRPr="00905E95">
        <w:rPr>
          <w:rFonts w:ascii="Times New Roman" w:hAnsi="Times New Roman" w:cs="Times New Roman"/>
          <w:sz w:val="20"/>
          <w:szCs w:val="20"/>
        </w:rPr>
        <w:t>attempts</w:t>
      </w:r>
      <w:r w:rsidRPr="00905E95">
        <w:rPr>
          <w:rFonts w:ascii="Times New Roman" w:hAnsi="Times New Roman" w:cs="Times New Roman"/>
          <w:sz w:val="20"/>
          <w:szCs w:val="20"/>
        </w:rPr>
        <w:t xml:space="preserve"> to find the hidden patterns in the training dataset.</w:t>
      </w:r>
    </w:p>
    <w:p w14:paraId="7D1B7405" w14:textId="6C7209F2" w:rsidR="00AC5CEA" w:rsidRPr="00905E95" w:rsidRDefault="00FE1991" w:rsidP="00905E9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B.</w:t>
      </w:r>
      <w:r w:rsidR="00D40543" w:rsidRPr="00905E95">
        <w:rPr>
          <w:rFonts w:ascii="Times New Roman" w:hAnsi="Times New Roman" w:cs="Times New Roman"/>
          <w:b/>
          <w:bCs/>
          <w:sz w:val="20"/>
          <w:szCs w:val="20"/>
        </w:rPr>
        <w:t xml:space="preserve"> </w:t>
      </w:r>
      <w:r w:rsidR="00AC5CEA" w:rsidRPr="00905E95">
        <w:rPr>
          <w:rFonts w:ascii="Times New Roman" w:hAnsi="Times New Roman" w:cs="Times New Roman"/>
          <w:b/>
          <w:bCs/>
          <w:sz w:val="20"/>
          <w:szCs w:val="20"/>
        </w:rPr>
        <w:t>Data Engineering</w:t>
      </w:r>
    </w:p>
    <w:p w14:paraId="1DFDAAFF" w14:textId="4B197178" w:rsidR="00AC5CEA" w:rsidRPr="00905E95" w:rsidRDefault="00AC5CEA" w:rsidP="00FE1991">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The data obtained from the proposed datasets requires to be pre-processed before being exploited in model training</w:t>
      </w:r>
      <w:r w:rsidR="005D7BB1">
        <w:rPr>
          <w:rFonts w:ascii="Times New Roman" w:hAnsi="Times New Roman" w:cs="Times New Roman"/>
          <w:sz w:val="20"/>
          <w:szCs w:val="20"/>
        </w:rPr>
        <w:t>. T</w:t>
      </w:r>
      <w:r w:rsidRPr="00905E95">
        <w:rPr>
          <w:rFonts w:ascii="Times New Roman" w:hAnsi="Times New Roman" w:cs="Times New Roman"/>
          <w:sz w:val="20"/>
          <w:szCs w:val="20"/>
        </w:rPr>
        <w:t>echnical analysis has several indicators applied in the model training step and the most significant ones are</w:t>
      </w:r>
      <w:r w:rsidR="00D40543" w:rsidRPr="00905E95">
        <w:rPr>
          <w:rFonts w:ascii="Times New Roman" w:hAnsi="Times New Roman" w:cs="Times New Roman"/>
          <w:sz w:val="20"/>
          <w:szCs w:val="20"/>
        </w:rPr>
        <w:t xml:space="preserve"> simple moving average (SMA), </w:t>
      </w:r>
      <w:r w:rsidR="00A44A66" w:rsidRPr="00905E95">
        <w:rPr>
          <w:rFonts w:ascii="Times New Roman" w:hAnsi="Times New Roman" w:cs="Times New Roman"/>
          <w:sz w:val="20"/>
          <w:szCs w:val="20"/>
        </w:rPr>
        <w:t>E</w:t>
      </w:r>
      <w:r w:rsidR="00D40543" w:rsidRPr="00905E95">
        <w:rPr>
          <w:rFonts w:ascii="Times New Roman" w:hAnsi="Times New Roman" w:cs="Times New Roman"/>
          <w:sz w:val="20"/>
          <w:szCs w:val="20"/>
        </w:rPr>
        <w:t xml:space="preserve">xponential </w:t>
      </w:r>
      <w:r w:rsidR="00A44A66" w:rsidRPr="00905E95">
        <w:rPr>
          <w:rFonts w:ascii="Times New Roman" w:hAnsi="Times New Roman" w:cs="Times New Roman"/>
          <w:sz w:val="20"/>
          <w:szCs w:val="20"/>
        </w:rPr>
        <w:t>M</w:t>
      </w:r>
      <w:r w:rsidR="00D40543" w:rsidRPr="00905E95">
        <w:rPr>
          <w:rFonts w:ascii="Times New Roman" w:hAnsi="Times New Roman" w:cs="Times New Roman"/>
          <w:sz w:val="20"/>
          <w:szCs w:val="20"/>
        </w:rPr>
        <w:t xml:space="preserve">oving </w:t>
      </w:r>
      <w:r w:rsidR="00A44A66" w:rsidRPr="00905E95">
        <w:rPr>
          <w:rFonts w:ascii="Times New Roman" w:hAnsi="Times New Roman" w:cs="Times New Roman"/>
          <w:sz w:val="20"/>
          <w:szCs w:val="20"/>
        </w:rPr>
        <w:t>A</w:t>
      </w:r>
      <w:r w:rsidR="00D40543" w:rsidRPr="00905E95">
        <w:rPr>
          <w:rFonts w:ascii="Times New Roman" w:hAnsi="Times New Roman" w:cs="Times New Roman"/>
          <w:sz w:val="20"/>
          <w:szCs w:val="20"/>
        </w:rPr>
        <w:t>verage (EMA),</w:t>
      </w:r>
      <w:r w:rsidR="00DF548B" w:rsidRPr="00905E95">
        <w:rPr>
          <w:rFonts w:ascii="Times New Roman" w:hAnsi="Times New Roman" w:cs="Times New Roman"/>
          <w:sz w:val="20"/>
          <w:szCs w:val="20"/>
        </w:rPr>
        <w:t xml:space="preserve"> </w:t>
      </w:r>
      <w:r w:rsidR="00D40543" w:rsidRPr="00905E95">
        <w:rPr>
          <w:rFonts w:ascii="Times New Roman" w:hAnsi="Times New Roman" w:cs="Times New Roman"/>
          <w:sz w:val="20"/>
          <w:szCs w:val="20"/>
        </w:rPr>
        <w:t>MACD,</w:t>
      </w:r>
      <w:r w:rsidR="00DF548B" w:rsidRPr="00905E95">
        <w:rPr>
          <w:rFonts w:ascii="Times New Roman" w:hAnsi="Times New Roman" w:cs="Times New Roman"/>
          <w:sz w:val="20"/>
          <w:szCs w:val="20"/>
        </w:rPr>
        <w:t xml:space="preserve"> RSI</w:t>
      </w:r>
      <w:r w:rsidR="00D40543" w:rsidRPr="00905E95">
        <w:rPr>
          <w:rFonts w:ascii="Times New Roman" w:hAnsi="Times New Roman" w:cs="Times New Roman"/>
          <w:sz w:val="20"/>
          <w:szCs w:val="20"/>
        </w:rPr>
        <w:t xml:space="preserve"> and </w:t>
      </w:r>
      <w:r w:rsidR="00FE0783" w:rsidRPr="00905E95">
        <w:rPr>
          <w:rFonts w:ascii="Times New Roman" w:hAnsi="Times New Roman" w:cs="Times New Roman"/>
          <w:sz w:val="20"/>
          <w:szCs w:val="20"/>
        </w:rPr>
        <w:t>O</w:t>
      </w:r>
      <w:r w:rsidR="00D40543" w:rsidRPr="00905E95">
        <w:rPr>
          <w:rFonts w:ascii="Times New Roman" w:hAnsi="Times New Roman" w:cs="Times New Roman"/>
          <w:sz w:val="20"/>
          <w:szCs w:val="20"/>
        </w:rPr>
        <w:t>n-balance</w:t>
      </w:r>
      <w:r w:rsidR="00FE0783" w:rsidRPr="00905E95">
        <w:rPr>
          <w:rFonts w:ascii="Times New Roman" w:hAnsi="Times New Roman" w:cs="Times New Roman"/>
          <w:sz w:val="20"/>
          <w:szCs w:val="20"/>
        </w:rPr>
        <w:t xml:space="preserve"> V</w:t>
      </w:r>
      <w:r w:rsidR="00D40543" w:rsidRPr="00905E95">
        <w:rPr>
          <w:rFonts w:ascii="Times New Roman" w:hAnsi="Times New Roman" w:cs="Times New Roman"/>
          <w:sz w:val="20"/>
          <w:szCs w:val="20"/>
        </w:rPr>
        <w:t xml:space="preserve">olume (OBV) to build the input features of </w:t>
      </w:r>
      <w:r w:rsidR="00490A8C" w:rsidRPr="00905E95">
        <w:rPr>
          <w:rFonts w:ascii="Times New Roman" w:hAnsi="Times New Roman" w:cs="Times New Roman"/>
          <w:sz w:val="20"/>
          <w:szCs w:val="20"/>
        </w:rPr>
        <w:t>a</w:t>
      </w:r>
      <w:r w:rsidR="00D40543" w:rsidRPr="00905E95">
        <w:rPr>
          <w:rFonts w:ascii="Times New Roman" w:hAnsi="Times New Roman" w:cs="Times New Roman"/>
          <w:sz w:val="20"/>
          <w:szCs w:val="20"/>
        </w:rPr>
        <w:t xml:space="preserve"> </w:t>
      </w:r>
      <w:r w:rsidR="00490A8C" w:rsidRPr="00905E95">
        <w:rPr>
          <w:rFonts w:ascii="Times New Roman" w:hAnsi="Times New Roman" w:cs="Times New Roman"/>
          <w:sz w:val="20"/>
          <w:szCs w:val="20"/>
        </w:rPr>
        <w:t>m</w:t>
      </w:r>
      <w:r w:rsidR="00A44A66" w:rsidRPr="00905E95">
        <w:rPr>
          <w:rFonts w:ascii="Times New Roman" w:hAnsi="Times New Roman" w:cs="Times New Roman"/>
          <w:sz w:val="20"/>
          <w:szCs w:val="20"/>
        </w:rPr>
        <w:t xml:space="preserve">achine </w:t>
      </w:r>
      <w:r w:rsidR="00490A8C" w:rsidRPr="00905E95">
        <w:rPr>
          <w:rFonts w:ascii="Times New Roman" w:hAnsi="Times New Roman" w:cs="Times New Roman"/>
          <w:sz w:val="20"/>
          <w:szCs w:val="20"/>
        </w:rPr>
        <w:t>l</w:t>
      </w:r>
      <w:r w:rsidR="00A44A66" w:rsidRPr="00905E95">
        <w:rPr>
          <w:rFonts w:ascii="Times New Roman" w:hAnsi="Times New Roman" w:cs="Times New Roman"/>
          <w:sz w:val="20"/>
          <w:szCs w:val="20"/>
        </w:rPr>
        <w:t>earning</w:t>
      </w:r>
      <w:r w:rsidR="00D40543" w:rsidRPr="00905E95">
        <w:rPr>
          <w:rFonts w:ascii="Times New Roman" w:hAnsi="Times New Roman" w:cs="Times New Roman"/>
          <w:sz w:val="20"/>
          <w:szCs w:val="20"/>
        </w:rPr>
        <w:t xml:space="preserve"> training model.</w:t>
      </w:r>
    </w:p>
    <w:p w14:paraId="663C9830" w14:textId="2256CA9A" w:rsidR="003E6248" w:rsidRPr="00FE1991" w:rsidRDefault="003E6248" w:rsidP="00FE1991">
      <w:pPr>
        <w:pStyle w:val="ListParagraph"/>
        <w:numPr>
          <w:ilvl w:val="0"/>
          <w:numId w:val="5"/>
        </w:numPr>
        <w:spacing w:line="240" w:lineRule="auto"/>
        <w:jc w:val="both"/>
        <w:rPr>
          <w:rFonts w:ascii="Times New Roman" w:hAnsi="Times New Roman" w:cs="Times New Roman"/>
          <w:b/>
          <w:bCs/>
          <w:sz w:val="20"/>
          <w:szCs w:val="20"/>
        </w:rPr>
      </w:pPr>
      <w:r w:rsidRPr="00FE1991">
        <w:rPr>
          <w:rFonts w:ascii="Times New Roman" w:hAnsi="Times New Roman" w:cs="Times New Roman"/>
          <w:b/>
          <w:bCs/>
          <w:sz w:val="20"/>
          <w:szCs w:val="20"/>
        </w:rPr>
        <w:t>Simple Moving Average (SMA)</w:t>
      </w:r>
    </w:p>
    <w:p w14:paraId="0DECAD63" w14:textId="645AA430" w:rsidR="00A44A66" w:rsidRPr="00905E95" w:rsidRDefault="00A44A66" w:rsidP="00FE1991">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 xml:space="preserve">A simple moving average (SMA) </w:t>
      </w:r>
      <w:r w:rsidR="003E6248" w:rsidRPr="00905E95">
        <w:rPr>
          <w:rFonts w:ascii="Times New Roman" w:hAnsi="Times New Roman" w:cs="Times New Roman"/>
          <w:sz w:val="20"/>
          <w:szCs w:val="20"/>
        </w:rPr>
        <w:t>computes</w:t>
      </w:r>
      <w:r w:rsidRPr="00905E95">
        <w:rPr>
          <w:rFonts w:ascii="Times New Roman" w:hAnsi="Times New Roman" w:cs="Times New Roman"/>
          <w:sz w:val="20"/>
          <w:szCs w:val="20"/>
        </w:rPr>
        <w:t xml:space="preserve"> the average of a selected range of prices, usually closing prices, by the number of periods in that range.</w:t>
      </w:r>
    </w:p>
    <w:p w14:paraId="2DA162C6" w14:textId="77777777" w:rsidR="00FE1991" w:rsidRDefault="003E6248" w:rsidP="00FE1991">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The mathematical formula for SMA is</w:t>
      </w:r>
    </w:p>
    <w:p w14:paraId="32EE8221" w14:textId="00BEAA8C" w:rsidR="003E6248" w:rsidRPr="00FE1991" w:rsidRDefault="003E6248" w:rsidP="00FE1991">
      <w:pPr>
        <w:spacing w:line="240" w:lineRule="auto"/>
        <w:ind w:firstLine="720"/>
        <w:jc w:val="both"/>
        <w:rPr>
          <w:rFonts w:ascii="Times New Roman" w:hAnsi="Times New Roman" w:cs="Times New Roman"/>
          <w:sz w:val="20"/>
          <w:szCs w:val="20"/>
        </w:rPr>
      </w:pPr>
      <m:oMath>
        <m:r>
          <w:rPr>
            <w:rFonts w:ascii="Cambria Math" w:hAnsi="Cambria Math" w:cs="Times New Roman"/>
            <w:sz w:val="20"/>
            <w:szCs w:val="20"/>
          </w:rPr>
          <m:t>SMA=</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N</m:t>
                </m:r>
              </m:sub>
            </m:sSub>
          </m:num>
          <m:den>
            <m:r>
              <w:rPr>
                <w:rFonts w:ascii="Cambria Math" w:hAnsi="Cambria Math" w:cs="Times New Roman"/>
                <w:sz w:val="20"/>
                <w:szCs w:val="20"/>
              </w:rPr>
              <m:t>N</m:t>
            </m:r>
          </m:den>
        </m:f>
      </m:oMath>
      <w:r w:rsidRPr="00905E95">
        <w:rPr>
          <w:rFonts w:ascii="Times New Roman" w:eastAsiaTheme="minorEastAsia" w:hAnsi="Times New Roman" w:cs="Times New Roman"/>
          <w:sz w:val="20"/>
          <w:szCs w:val="20"/>
        </w:rPr>
        <w:t xml:space="preserve">    where</w:t>
      </w:r>
    </w:p>
    <w:p w14:paraId="318F3CFB" w14:textId="7CDAE85A" w:rsidR="003E6248" w:rsidRPr="00905E95" w:rsidRDefault="003E6248" w:rsidP="00905E95">
      <w:pPr>
        <w:spacing w:line="240" w:lineRule="auto"/>
        <w:jc w:val="both"/>
        <w:rPr>
          <w:rFonts w:ascii="Times New Roman" w:eastAsiaTheme="minorEastAsia" w:hAnsi="Times New Roman" w:cs="Times New Roman"/>
          <w:sz w:val="20"/>
          <w:szCs w:val="20"/>
        </w:rPr>
      </w:pPr>
      <w:r w:rsidRPr="00905E95">
        <w:rPr>
          <w:rFonts w:ascii="Times New Roman" w:eastAsiaTheme="minorEastAsia" w:hAnsi="Times New Roman" w:cs="Times New Roman"/>
          <w:sz w:val="20"/>
          <w:szCs w:val="20"/>
        </w:rPr>
        <w:t xml:space="preserve"> </w:t>
      </w:r>
      <w:r w:rsidR="00FE1991">
        <w:rPr>
          <w:rFonts w:ascii="Times New Roman" w:eastAsiaTheme="minorEastAsia" w:hAnsi="Times New Roman" w:cs="Times New Roman"/>
          <w:sz w:val="20"/>
          <w:szCs w:val="20"/>
        </w:rPr>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i</m:t>
            </m:r>
          </m:sub>
        </m:sSub>
      </m:oMath>
      <w:r w:rsidRPr="00905E95">
        <w:rPr>
          <w:rFonts w:ascii="Times New Roman" w:eastAsiaTheme="minorEastAsia" w:hAnsi="Times New Roman" w:cs="Times New Roman"/>
          <w:sz w:val="20"/>
          <w:szCs w:val="20"/>
        </w:rPr>
        <w:t xml:space="preserve"> is </w:t>
      </w:r>
      <w:r w:rsidR="001B5A32" w:rsidRPr="00905E95">
        <w:rPr>
          <w:rFonts w:ascii="Times New Roman" w:eastAsiaTheme="minorEastAsia" w:hAnsi="Times New Roman" w:cs="Times New Roman"/>
          <w:sz w:val="20"/>
          <w:szCs w:val="20"/>
        </w:rPr>
        <w:t xml:space="preserve">the </w:t>
      </w:r>
      <w:r w:rsidRPr="00905E95">
        <w:rPr>
          <w:rFonts w:ascii="Times New Roman" w:eastAsiaTheme="minorEastAsia" w:hAnsi="Times New Roman" w:cs="Times New Roman"/>
          <w:sz w:val="20"/>
          <w:szCs w:val="20"/>
        </w:rPr>
        <w:t xml:space="preserve">closing price of the stock at period </w:t>
      </w:r>
      <w:r w:rsidRPr="00905E95">
        <w:rPr>
          <w:rFonts w:ascii="Times New Roman" w:eastAsiaTheme="minorEastAsia" w:hAnsi="Times New Roman" w:cs="Times New Roman"/>
          <w:i/>
          <w:iCs/>
          <w:sz w:val="20"/>
          <w:szCs w:val="20"/>
        </w:rPr>
        <w:t>i</w:t>
      </w:r>
      <w:r w:rsidR="00FE1991">
        <w:rPr>
          <w:rFonts w:ascii="Times New Roman" w:eastAsiaTheme="minorEastAsia" w:hAnsi="Times New Roman" w:cs="Times New Roman"/>
          <w:sz w:val="20"/>
          <w:szCs w:val="20"/>
        </w:rPr>
        <w:t>.</w:t>
      </w:r>
    </w:p>
    <w:p w14:paraId="35FFC9FC" w14:textId="6243FFFF" w:rsidR="003E6248" w:rsidRPr="00905E95" w:rsidRDefault="001B5A32" w:rsidP="00FE1991">
      <w:pPr>
        <w:spacing w:line="240" w:lineRule="auto"/>
        <w:ind w:firstLine="720"/>
        <w:jc w:val="both"/>
        <w:rPr>
          <w:rFonts w:ascii="Times New Roman" w:eastAsiaTheme="minorEastAsia" w:hAnsi="Times New Roman" w:cs="Times New Roman"/>
          <w:sz w:val="20"/>
          <w:szCs w:val="20"/>
        </w:rPr>
      </w:pPr>
      <w:r w:rsidRPr="00905E95">
        <w:rPr>
          <w:rFonts w:ascii="Times New Roman" w:eastAsiaTheme="minorEastAsia" w:hAnsi="Times New Roman" w:cs="Times New Roman"/>
          <w:i/>
          <w:iCs/>
          <w:sz w:val="20"/>
          <w:szCs w:val="20"/>
        </w:rPr>
        <w:t xml:space="preserve">N </w:t>
      </w:r>
      <w:r w:rsidRPr="00905E95">
        <w:rPr>
          <w:rFonts w:ascii="Times New Roman" w:eastAsiaTheme="minorEastAsia" w:hAnsi="Times New Roman" w:cs="Times New Roman"/>
          <w:sz w:val="20"/>
          <w:szCs w:val="20"/>
        </w:rPr>
        <w:t>is the total number of period</w:t>
      </w:r>
      <w:r w:rsidR="003E6248" w:rsidRPr="00905E95">
        <w:rPr>
          <w:rFonts w:ascii="Times New Roman" w:eastAsiaTheme="minorEastAsia" w:hAnsi="Times New Roman" w:cs="Times New Roman"/>
          <w:sz w:val="20"/>
          <w:szCs w:val="20"/>
        </w:rPr>
        <w:t xml:space="preserve"> </w:t>
      </w:r>
    </w:p>
    <w:p w14:paraId="36A27CC1" w14:textId="5B735CC6" w:rsidR="00A44A66" w:rsidRPr="00FE1991" w:rsidRDefault="001B5A32" w:rsidP="00FE1991">
      <w:pPr>
        <w:pStyle w:val="ListParagraph"/>
        <w:numPr>
          <w:ilvl w:val="0"/>
          <w:numId w:val="5"/>
        </w:numPr>
        <w:spacing w:line="240" w:lineRule="auto"/>
        <w:jc w:val="both"/>
        <w:rPr>
          <w:rFonts w:ascii="Times New Roman" w:hAnsi="Times New Roman" w:cs="Times New Roman"/>
          <w:b/>
          <w:bCs/>
          <w:sz w:val="20"/>
          <w:szCs w:val="20"/>
        </w:rPr>
      </w:pPr>
      <w:r w:rsidRPr="00FE1991">
        <w:rPr>
          <w:rFonts w:ascii="Times New Roman" w:hAnsi="Times New Roman" w:cs="Times New Roman"/>
          <w:b/>
          <w:bCs/>
          <w:sz w:val="20"/>
          <w:szCs w:val="20"/>
        </w:rPr>
        <w:t>Exponential Moving Average (EMA)</w:t>
      </w:r>
    </w:p>
    <w:p w14:paraId="0C5613F8" w14:textId="77777777" w:rsidR="00FE1991" w:rsidRDefault="001B5A32" w:rsidP="00FE1991">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An exponential moving average (EMA) is a type of moving average (MA) that gives the most recent data points more weight and significance.</w:t>
      </w:r>
      <w:r w:rsidR="00E96A95" w:rsidRPr="00905E95">
        <w:rPr>
          <w:rFonts w:ascii="Times New Roman" w:hAnsi="Times New Roman" w:cs="Times New Roman"/>
          <w:sz w:val="20"/>
          <w:szCs w:val="20"/>
        </w:rPr>
        <w:t xml:space="preserve"> The formula for EMA is given below</w:t>
      </w:r>
    </w:p>
    <w:p w14:paraId="0243FF78" w14:textId="2D896E38" w:rsidR="00E96A95" w:rsidRPr="00FE1991" w:rsidRDefault="00000000" w:rsidP="00FE1991">
      <w:pPr>
        <w:spacing w:line="240" w:lineRule="auto"/>
        <w:ind w:firstLine="360"/>
        <w:jc w:val="both"/>
        <w:rPr>
          <w:rFonts w:ascii="Times New Roman" w:hAnsi="Times New Roman" w:cs="Times New Roman"/>
          <w:sz w:val="20"/>
          <w:szCs w:val="20"/>
        </w:rPr>
      </w:pPr>
      <m:oMathPara>
        <m:oMathParaPr>
          <m:jc m:val="center"/>
        </m:oMathParaPr>
        <m:oMath>
          <m:sSub>
            <m:sSubPr>
              <m:ctrlPr>
                <w:rPr>
                  <w:rFonts w:ascii="Cambria Math" w:hAnsi="Cambria Math" w:cs="Times New Roman"/>
                  <w:i/>
                  <w:sz w:val="20"/>
                  <w:szCs w:val="20"/>
                </w:rPr>
              </m:ctrlPr>
            </m:sSubPr>
            <m:e>
              <m:r>
                <w:rPr>
                  <w:rFonts w:ascii="Cambria Math" w:hAnsi="Cambria Math" w:cs="Times New Roman"/>
                  <w:sz w:val="20"/>
                  <w:szCs w:val="20"/>
                </w:rPr>
                <m:t>EMA</m:t>
              </m:r>
            </m:e>
            <m:sub>
              <m:r>
                <w:rPr>
                  <w:rFonts w:ascii="Cambria Math" w:hAnsi="Cambria Math" w:cs="Times New Roman"/>
                  <w:sz w:val="20"/>
                  <w:szCs w:val="20"/>
                </w:rPr>
                <m:t>i</m:t>
              </m:r>
            </m:sub>
          </m:sSub>
          <m:r>
            <w:rPr>
              <w:rFonts w:ascii="Cambria Math"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SF</m:t>
                  </m:r>
                </m:num>
                <m:den>
                  <m:r>
                    <w:rPr>
                      <w:rFonts w:ascii="Cambria Math" w:hAnsi="Cambria Math" w:cs="Times New Roman"/>
                      <w:sz w:val="20"/>
                      <w:szCs w:val="20"/>
                    </w:rPr>
                    <m:t>1+N</m:t>
                  </m:r>
                </m:den>
              </m:f>
              <m:r>
                <w:rPr>
                  <w:rFonts w:ascii="Cambria Math" w:hAnsi="Cambria Math" w:cs="Times New Roman"/>
                  <w:sz w:val="20"/>
                  <w:szCs w:val="20"/>
                </w:rPr>
                <m:t>)</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EMA</m:t>
              </m:r>
            </m:e>
            <m:sub>
              <m:r>
                <w:rPr>
                  <w:rFonts w:ascii="Cambria Math" w:hAnsi="Cambria Math" w:cs="Times New Roman"/>
                  <w:sz w:val="20"/>
                  <w:szCs w:val="20"/>
                </w:rPr>
                <m:t>(i-1)</m:t>
              </m:r>
            </m:sub>
          </m:sSub>
          <m:r>
            <w:rPr>
              <w:rFonts w:ascii="Cambria Math" w:hAnsi="Cambria Math" w:cs="Times New Roman"/>
              <w:sz w:val="20"/>
              <w:szCs w:val="20"/>
            </w:rPr>
            <m:t>×(1-(</m:t>
          </m:r>
          <m:f>
            <m:fPr>
              <m:ctrlPr>
                <w:rPr>
                  <w:rFonts w:ascii="Cambria Math" w:hAnsi="Cambria Math" w:cs="Times New Roman"/>
                  <w:i/>
                  <w:sz w:val="20"/>
                  <w:szCs w:val="20"/>
                </w:rPr>
              </m:ctrlPr>
            </m:fPr>
            <m:num>
              <m:r>
                <w:rPr>
                  <w:rFonts w:ascii="Cambria Math" w:hAnsi="Cambria Math" w:cs="Times New Roman"/>
                  <w:sz w:val="20"/>
                  <w:szCs w:val="20"/>
                </w:rPr>
                <m:t>SF</m:t>
              </m:r>
            </m:num>
            <m:den>
              <m:r>
                <w:rPr>
                  <w:rFonts w:ascii="Cambria Math" w:hAnsi="Cambria Math" w:cs="Times New Roman"/>
                  <w:sz w:val="20"/>
                  <w:szCs w:val="20"/>
                </w:rPr>
                <m:t>1+N</m:t>
              </m:r>
            </m:den>
          </m:f>
          <m:r>
            <w:rPr>
              <w:rFonts w:ascii="Cambria Math" w:hAnsi="Cambria Math" w:cs="Times New Roman"/>
              <w:sz w:val="20"/>
              <w:szCs w:val="20"/>
            </w:rPr>
            <m:t>))</m:t>
          </m:r>
        </m:oMath>
      </m:oMathPara>
    </w:p>
    <w:p w14:paraId="29EEE967" w14:textId="77777777" w:rsidR="0092479C" w:rsidRPr="00905E95" w:rsidRDefault="0092479C" w:rsidP="00FE1991">
      <w:pPr>
        <w:spacing w:line="240" w:lineRule="auto"/>
        <w:ind w:firstLine="720"/>
        <w:jc w:val="both"/>
        <w:rPr>
          <w:rFonts w:ascii="Times New Roman" w:eastAsiaTheme="minorEastAsia" w:hAnsi="Times New Roman" w:cs="Times New Roman"/>
          <w:sz w:val="20"/>
          <w:szCs w:val="20"/>
        </w:rPr>
      </w:pPr>
      <w:r w:rsidRPr="00905E95">
        <w:rPr>
          <w:rFonts w:ascii="Times New Roman" w:eastAsiaTheme="minorEastAsia" w:hAnsi="Times New Roman" w:cs="Times New Roman"/>
          <w:sz w:val="20"/>
          <w:szCs w:val="20"/>
        </w:rPr>
        <w:t>where</w:t>
      </w:r>
    </w:p>
    <w:p w14:paraId="4ADF0978" w14:textId="12243195" w:rsidR="0092479C" w:rsidRPr="00905E95" w:rsidRDefault="0092479C" w:rsidP="00FE1991">
      <w:pPr>
        <w:spacing w:line="240" w:lineRule="auto"/>
        <w:ind w:firstLine="720"/>
        <w:jc w:val="both"/>
        <w:rPr>
          <w:rFonts w:ascii="Times New Roman" w:eastAsiaTheme="minorEastAsia" w:hAnsi="Times New Roman" w:cs="Times New Roman"/>
          <w:i/>
          <w:iCs/>
          <w:sz w:val="20"/>
          <w:szCs w:val="20"/>
        </w:rPr>
      </w:pPr>
      <w:r w:rsidRPr="00905E95">
        <w:rPr>
          <w:rFonts w:ascii="Times New Roman" w:eastAsiaTheme="minorEastAsia" w:hAnsi="Times New Roman" w:cs="Times New Roman"/>
          <w:sz w:val="20"/>
          <w:szCs w:val="20"/>
        </w:rPr>
        <w:t>C</w:t>
      </w:r>
      <w:r w:rsidRPr="00905E95">
        <w:rPr>
          <w:rFonts w:ascii="Times New Roman" w:eastAsiaTheme="minorEastAsia" w:hAnsi="Times New Roman" w:cs="Times New Roman"/>
          <w:i/>
          <w:iCs/>
          <w:sz w:val="20"/>
          <w:szCs w:val="20"/>
          <w:vertAlign w:val="subscript"/>
        </w:rPr>
        <w:t>i</w:t>
      </w:r>
      <w:r w:rsidRPr="00905E95">
        <w:rPr>
          <w:rFonts w:ascii="Times New Roman" w:eastAsiaTheme="minorEastAsia" w:hAnsi="Times New Roman" w:cs="Times New Roman"/>
          <w:sz w:val="20"/>
          <w:szCs w:val="20"/>
        </w:rPr>
        <w:t xml:space="preserve"> is the closing price of the stock at period </w:t>
      </w:r>
      <w:r w:rsidRPr="00905E95">
        <w:rPr>
          <w:rFonts w:ascii="Times New Roman" w:eastAsiaTheme="minorEastAsia" w:hAnsi="Times New Roman" w:cs="Times New Roman"/>
          <w:i/>
          <w:iCs/>
          <w:sz w:val="20"/>
          <w:szCs w:val="20"/>
        </w:rPr>
        <w:t>i</w:t>
      </w:r>
    </w:p>
    <w:p w14:paraId="118EECCF" w14:textId="3712E78E" w:rsidR="0092479C" w:rsidRPr="00905E95" w:rsidRDefault="0092479C" w:rsidP="00FE1991">
      <w:pPr>
        <w:spacing w:line="240" w:lineRule="auto"/>
        <w:ind w:firstLine="720"/>
        <w:jc w:val="both"/>
        <w:rPr>
          <w:rFonts w:ascii="Times New Roman" w:eastAsiaTheme="minorEastAsia" w:hAnsi="Times New Roman" w:cs="Times New Roman"/>
          <w:sz w:val="20"/>
          <w:szCs w:val="20"/>
        </w:rPr>
      </w:pPr>
      <w:r w:rsidRPr="00905E95">
        <w:rPr>
          <w:rFonts w:ascii="Times New Roman" w:eastAsiaTheme="minorEastAsia" w:hAnsi="Times New Roman" w:cs="Times New Roman"/>
          <w:i/>
          <w:iCs/>
          <w:sz w:val="20"/>
          <w:szCs w:val="20"/>
        </w:rPr>
        <w:t xml:space="preserve">SF </w:t>
      </w:r>
      <w:r w:rsidRPr="00905E95">
        <w:rPr>
          <w:rFonts w:ascii="Times New Roman" w:eastAsiaTheme="minorEastAsia" w:hAnsi="Times New Roman" w:cs="Times New Roman"/>
          <w:sz w:val="20"/>
          <w:szCs w:val="20"/>
        </w:rPr>
        <w:t xml:space="preserve">is Smoothing Factor. The most common value is 2 </w:t>
      </w:r>
    </w:p>
    <w:p w14:paraId="68FFF1B9" w14:textId="0DF23C56" w:rsidR="0092479C" w:rsidRPr="00905E95" w:rsidRDefault="0092479C" w:rsidP="00FE1991">
      <w:pPr>
        <w:spacing w:line="240" w:lineRule="auto"/>
        <w:ind w:firstLine="720"/>
        <w:jc w:val="both"/>
        <w:rPr>
          <w:rFonts w:ascii="Times New Roman" w:eastAsiaTheme="minorEastAsia" w:hAnsi="Times New Roman" w:cs="Times New Roman"/>
          <w:sz w:val="20"/>
          <w:szCs w:val="20"/>
        </w:rPr>
      </w:pPr>
      <w:r w:rsidRPr="00905E95">
        <w:rPr>
          <w:rFonts w:ascii="Times New Roman" w:eastAsiaTheme="minorEastAsia" w:hAnsi="Times New Roman" w:cs="Times New Roman"/>
          <w:i/>
          <w:iCs/>
          <w:sz w:val="20"/>
          <w:szCs w:val="20"/>
        </w:rPr>
        <w:t xml:space="preserve">N </w:t>
      </w:r>
      <w:r w:rsidRPr="00905E95">
        <w:rPr>
          <w:rFonts w:ascii="Times New Roman" w:eastAsiaTheme="minorEastAsia" w:hAnsi="Times New Roman" w:cs="Times New Roman"/>
          <w:sz w:val="20"/>
          <w:szCs w:val="20"/>
        </w:rPr>
        <w:t xml:space="preserve">is the total number of </w:t>
      </w:r>
      <w:r w:rsidR="00F60E73" w:rsidRPr="00905E95">
        <w:rPr>
          <w:rFonts w:ascii="Times New Roman" w:eastAsiaTheme="minorEastAsia" w:hAnsi="Times New Roman" w:cs="Times New Roman"/>
          <w:sz w:val="20"/>
          <w:szCs w:val="20"/>
        </w:rPr>
        <w:t>periods</w:t>
      </w:r>
    </w:p>
    <w:p w14:paraId="2101566F" w14:textId="04ED1A5A" w:rsidR="00295848" w:rsidRDefault="00684995" w:rsidP="00FE1991">
      <w:pPr>
        <w:spacing w:line="240" w:lineRule="auto"/>
        <w:jc w:val="center"/>
        <w:rPr>
          <w:rFonts w:ascii="Times New Roman" w:hAnsi="Times New Roman" w:cs="Times New Roman"/>
          <w:sz w:val="20"/>
          <w:szCs w:val="20"/>
        </w:rPr>
      </w:pPr>
      <w:r w:rsidRPr="00905E95">
        <w:rPr>
          <w:rFonts w:ascii="Times New Roman" w:hAnsi="Times New Roman" w:cs="Times New Roman"/>
          <w:noProof/>
          <w:sz w:val="20"/>
          <w:szCs w:val="20"/>
        </w:rPr>
        <w:drawing>
          <wp:inline distT="0" distB="0" distL="0" distR="0" wp14:anchorId="70CF4495" wp14:editId="3F679C89">
            <wp:extent cx="3387255" cy="1613524"/>
            <wp:effectExtent l="0" t="0" r="381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05816" cy="1622365"/>
                    </a:xfrm>
                    <a:prstGeom prst="rect">
                      <a:avLst/>
                    </a:prstGeom>
                  </pic:spPr>
                </pic:pic>
              </a:graphicData>
            </a:graphic>
          </wp:inline>
        </w:drawing>
      </w:r>
    </w:p>
    <w:p w14:paraId="1718955C" w14:textId="003874C6" w:rsidR="00372246" w:rsidRPr="00372246" w:rsidRDefault="00372246" w:rsidP="00FE199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Figure 2: </w:t>
      </w:r>
      <w:r w:rsidRPr="00372246">
        <w:rPr>
          <w:rFonts w:ascii="Times New Roman" w:hAnsi="Times New Roman" w:cs="Times New Roman"/>
          <w:sz w:val="20"/>
          <w:szCs w:val="20"/>
        </w:rPr>
        <w:t>SMA and EMA</w:t>
      </w:r>
    </w:p>
    <w:p w14:paraId="3949867B" w14:textId="10D6CAB3" w:rsidR="001B5A32" w:rsidRPr="00FE1991" w:rsidRDefault="00517A30" w:rsidP="00FE1991">
      <w:pPr>
        <w:pStyle w:val="ListParagraph"/>
        <w:numPr>
          <w:ilvl w:val="0"/>
          <w:numId w:val="5"/>
        </w:numPr>
        <w:spacing w:line="240" w:lineRule="auto"/>
        <w:jc w:val="both"/>
        <w:rPr>
          <w:rFonts w:ascii="Times New Roman" w:hAnsi="Times New Roman" w:cs="Times New Roman"/>
          <w:b/>
          <w:bCs/>
          <w:sz w:val="20"/>
          <w:szCs w:val="20"/>
        </w:rPr>
      </w:pPr>
      <w:r w:rsidRPr="00FE1991">
        <w:rPr>
          <w:rFonts w:ascii="Times New Roman" w:hAnsi="Times New Roman" w:cs="Times New Roman"/>
          <w:b/>
          <w:bCs/>
          <w:sz w:val="20"/>
          <w:szCs w:val="20"/>
        </w:rPr>
        <w:t>Moving average convergence divergence (MACD)</w:t>
      </w:r>
    </w:p>
    <w:p w14:paraId="02D1967B" w14:textId="5467B0CC" w:rsidR="001139F1" w:rsidRPr="00905E95" w:rsidRDefault="001139F1" w:rsidP="00FE1991">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Moving average convergence divergence (MACD) is a momentum indicator that demonstrates the relationship between two moving averages of a security's price. The MACD is calculated by subtracting the exponential moving average (EMA) of 26 periods from the EMA of 12 periods.</w:t>
      </w:r>
    </w:p>
    <w:p w14:paraId="28F6762D" w14:textId="037D46D1" w:rsidR="001139F1" w:rsidRPr="00905E95" w:rsidRDefault="001139F1" w:rsidP="00FE1991">
      <w:pPr>
        <w:spacing w:line="240" w:lineRule="auto"/>
        <w:jc w:val="center"/>
        <w:rPr>
          <w:rFonts w:ascii="Times New Roman" w:hAnsi="Times New Roman" w:cs="Times New Roman"/>
          <w:i/>
          <w:iCs/>
          <w:sz w:val="20"/>
          <w:szCs w:val="20"/>
        </w:rPr>
      </w:pPr>
      <w:r w:rsidRPr="00905E95">
        <w:rPr>
          <w:rFonts w:ascii="Times New Roman" w:hAnsi="Times New Roman" w:cs="Times New Roman"/>
          <w:i/>
          <w:iCs/>
          <w:sz w:val="20"/>
          <w:szCs w:val="20"/>
        </w:rPr>
        <w:t>MACD=12-Period EMA − 26-Period EMA</w:t>
      </w:r>
    </w:p>
    <w:p w14:paraId="1C12739A" w14:textId="2143C330" w:rsidR="00517A30" w:rsidRPr="00905E95" w:rsidRDefault="00726BA3" w:rsidP="00FE1991">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The signal line ( a 9-day EMA of the MACD) is then plotted on top of the MACD line, which can act as a trigger for buy and sell signals. Traders can buy the stock when the MACD crosses above its signal line and sell it when it crosses below the signal line.</w:t>
      </w:r>
    </w:p>
    <w:p w14:paraId="3FA3BCF6" w14:textId="5D223B70" w:rsidR="00684995" w:rsidRDefault="00DF548B" w:rsidP="00905E95">
      <w:pPr>
        <w:spacing w:line="240" w:lineRule="auto"/>
        <w:jc w:val="center"/>
        <w:rPr>
          <w:rFonts w:ascii="Times New Roman" w:hAnsi="Times New Roman" w:cs="Times New Roman"/>
          <w:sz w:val="20"/>
          <w:szCs w:val="20"/>
        </w:rPr>
      </w:pPr>
      <w:r w:rsidRPr="00905E95">
        <w:rPr>
          <w:rFonts w:ascii="Times New Roman" w:hAnsi="Times New Roman" w:cs="Times New Roman"/>
          <w:noProof/>
          <w:sz w:val="20"/>
          <w:szCs w:val="20"/>
        </w:rPr>
        <w:lastRenderedPageBreak/>
        <w:drawing>
          <wp:inline distT="0" distB="0" distL="0" distR="0" wp14:anchorId="5381903C" wp14:editId="2C8725EA">
            <wp:extent cx="3838575" cy="800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38575" cy="800100"/>
                    </a:xfrm>
                    <a:prstGeom prst="rect">
                      <a:avLst/>
                    </a:prstGeom>
                  </pic:spPr>
                </pic:pic>
              </a:graphicData>
            </a:graphic>
          </wp:inline>
        </w:drawing>
      </w:r>
    </w:p>
    <w:p w14:paraId="054F1713" w14:textId="300230C0" w:rsidR="0051392B" w:rsidRPr="0051392B" w:rsidRDefault="0051392B" w:rsidP="00905E95">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Figure 3: </w:t>
      </w:r>
      <w:r>
        <w:rPr>
          <w:rFonts w:ascii="Times New Roman" w:hAnsi="Times New Roman" w:cs="Times New Roman"/>
          <w:sz w:val="20"/>
          <w:szCs w:val="20"/>
        </w:rPr>
        <w:t>MACD</w:t>
      </w:r>
    </w:p>
    <w:p w14:paraId="19B0CA85" w14:textId="5C83E332" w:rsidR="00DF548B" w:rsidRPr="00FE1991" w:rsidRDefault="00DF548B" w:rsidP="00FE1991">
      <w:pPr>
        <w:pStyle w:val="ListParagraph"/>
        <w:numPr>
          <w:ilvl w:val="0"/>
          <w:numId w:val="5"/>
        </w:numPr>
        <w:spacing w:line="240" w:lineRule="auto"/>
        <w:jc w:val="both"/>
        <w:rPr>
          <w:rFonts w:ascii="Times New Roman" w:hAnsi="Times New Roman" w:cs="Times New Roman"/>
          <w:b/>
          <w:bCs/>
          <w:sz w:val="20"/>
          <w:szCs w:val="20"/>
        </w:rPr>
      </w:pPr>
      <w:r w:rsidRPr="00FE1991">
        <w:rPr>
          <w:rFonts w:ascii="Times New Roman" w:hAnsi="Times New Roman" w:cs="Times New Roman"/>
          <w:b/>
          <w:bCs/>
          <w:sz w:val="20"/>
          <w:szCs w:val="20"/>
        </w:rPr>
        <w:t>Relative Strength Index (RSI)</w:t>
      </w:r>
    </w:p>
    <w:p w14:paraId="1AD97526" w14:textId="4919AAF2" w:rsidR="00DF548B" w:rsidRPr="00905E95" w:rsidRDefault="00DF548B" w:rsidP="00FE1991">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RSI evaluates overvalued or undervalued conditions in a security's price by measuring the speed and magnitude of recent price changes.</w:t>
      </w:r>
      <w:r w:rsidR="00E20A11" w:rsidRPr="00905E95">
        <w:rPr>
          <w:rFonts w:ascii="Times New Roman" w:hAnsi="Times New Roman" w:cs="Times New Roman"/>
          <w:sz w:val="20"/>
          <w:szCs w:val="20"/>
        </w:rPr>
        <w:t xml:space="preserve"> It can also indicate securities that are primed for a trend reversal or price correction. It can tell you when to buy and sell. Historically, an RSI reading of 70 or higher indicates an overbought condition. A reading of 30 or less indicates that the market is oversold. It can be calculated as</w:t>
      </w:r>
    </w:p>
    <w:p w14:paraId="66C1F527" w14:textId="2C45F1DE" w:rsidR="00FB5344" w:rsidRPr="00905E95" w:rsidRDefault="00E20A11" w:rsidP="00905E95">
      <w:pPr>
        <w:spacing w:line="240" w:lineRule="auto"/>
        <w:jc w:val="both"/>
        <w:rPr>
          <w:rFonts w:ascii="Times New Roman" w:hAnsi="Times New Roman" w:cs="Times New Roman"/>
          <w:sz w:val="20"/>
          <w:szCs w:val="20"/>
        </w:rPr>
      </w:pPr>
      <m:oMathPara>
        <m:oMath>
          <m:r>
            <w:rPr>
              <w:rFonts w:ascii="Cambria Math" w:hAnsi="Cambria Math" w:cs="Times New Roman"/>
              <w:sz w:val="20"/>
              <w:szCs w:val="20"/>
            </w:rPr>
            <m:t>RSI=100-</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100</m:t>
                  </m:r>
                </m:num>
                <m:den>
                  <m:r>
                    <w:rPr>
                      <w:rFonts w:ascii="Cambria Math" w:hAnsi="Cambria Math" w:cs="Times New Roman"/>
                      <w:sz w:val="20"/>
                      <w:szCs w:val="20"/>
                    </w:rPr>
                    <m:t>1+</m:t>
                  </m:r>
                  <m:f>
                    <m:fPr>
                      <m:ctrlPr>
                        <w:rPr>
                          <w:rFonts w:ascii="Cambria Math" w:hAnsi="Cambria Math" w:cs="Times New Roman"/>
                          <w:i/>
                          <w:sz w:val="20"/>
                          <w:szCs w:val="20"/>
                        </w:rPr>
                      </m:ctrlPr>
                    </m:fPr>
                    <m:num>
                      <m:r>
                        <w:rPr>
                          <w:rFonts w:ascii="Cambria Math" w:hAnsi="Cambria Math" w:cs="Times New Roman"/>
                          <w:sz w:val="20"/>
                          <w:szCs w:val="20"/>
                        </w:rPr>
                        <m:t>Average Gain</m:t>
                      </m:r>
                    </m:num>
                    <m:den>
                      <m:r>
                        <w:rPr>
                          <w:rFonts w:ascii="Cambria Math" w:hAnsi="Cambria Math" w:cs="Times New Roman"/>
                          <w:sz w:val="20"/>
                          <w:szCs w:val="20"/>
                        </w:rPr>
                        <m:t>Average Loss</m:t>
                      </m:r>
                    </m:den>
                  </m:f>
                </m:den>
              </m:f>
            </m:e>
          </m:d>
        </m:oMath>
      </m:oMathPara>
    </w:p>
    <w:p w14:paraId="3E0CB91B" w14:textId="5ABDD2BA" w:rsidR="00FE0783" w:rsidRPr="00FE1991" w:rsidRDefault="00FE0783" w:rsidP="00FE1991">
      <w:pPr>
        <w:pStyle w:val="ListParagraph"/>
        <w:numPr>
          <w:ilvl w:val="0"/>
          <w:numId w:val="5"/>
        </w:numPr>
        <w:spacing w:line="240" w:lineRule="auto"/>
        <w:jc w:val="both"/>
        <w:rPr>
          <w:rFonts w:ascii="Times New Roman" w:hAnsi="Times New Roman" w:cs="Times New Roman"/>
          <w:b/>
          <w:bCs/>
          <w:sz w:val="20"/>
          <w:szCs w:val="20"/>
        </w:rPr>
      </w:pPr>
      <w:r w:rsidRPr="00FE1991">
        <w:rPr>
          <w:rFonts w:ascii="Times New Roman" w:hAnsi="Times New Roman" w:cs="Times New Roman"/>
          <w:b/>
          <w:bCs/>
          <w:sz w:val="20"/>
          <w:szCs w:val="20"/>
        </w:rPr>
        <w:t>On-Balance Volume (OBV)</w:t>
      </w:r>
    </w:p>
    <w:p w14:paraId="69850BB3" w14:textId="53576999" w:rsidR="00FE0783" w:rsidRPr="00905E95" w:rsidRDefault="00E835D1" w:rsidP="00FE1991">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On-balance volume (OBV) is a technical indicator of momentum that uses volume changes to forecast price movements. OBV reflects crowd sentiment and can forecast a bullish or bearish outcome. The formula for OBV is</w:t>
      </w:r>
    </w:p>
    <w:p w14:paraId="5B7AE2C1" w14:textId="09D12DE7" w:rsidR="00E835D1" w:rsidRPr="00905E95" w:rsidRDefault="00E835D1" w:rsidP="00905E95">
      <w:pPr>
        <w:spacing w:line="240" w:lineRule="auto"/>
        <w:jc w:val="both"/>
        <w:rPr>
          <w:rFonts w:ascii="Times New Roman" w:eastAsiaTheme="minorEastAsia" w:hAnsi="Times New Roman" w:cs="Times New Roman"/>
          <w:sz w:val="20"/>
          <w:szCs w:val="20"/>
        </w:rPr>
      </w:pPr>
      <m:oMathPara>
        <m:oMath>
          <m:r>
            <w:rPr>
              <w:rFonts w:ascii="Cambria Math" w:hAnsi="Cambria Math" w:cs="Times New Roman"/>
              <w:sz w:val="20"/>
              <w:szCs w:val="20"/>
            </w:rPr>
            <m:t>OBV=</m:t>
          </m:r>
          <m:sSub>
            <m:sSubPr>
              <m:ctrlPr>
                <w:rPr>
                  <w:rFonts w:ascii="Cambria Math" w:hAnsi="Cambria Math" w:cs="Times New Roman"/>
                  <w:i/>
                  <w:sz w:val="20"/>
                  <w:szCs w:val="20"/>
                </w:rPr>
              </m:ctrlPr>
            </m:sSubPr>
            <m:e>
              <m:r>
                <w:rPr>
                  <w:rFonts w:ascii="Cambria Math" w:hAnsi="Cambria Math" w:cs="Times New Roman"/>
                  <w:sz w:val="20"/>
                  <w:szCs w:val="20"/>
                </w:rPr>
                <m:t>OBV</m:t>
              </m:r>
            </m:e>
            <m:sub>
              <m:r>
                <w:rPr>
                  <w:rFonts w:ascii="Cambria Math" w:hAnsi="Cambria Math" w:cs="Times New Roman"/>
                  <w:sz w:val="20"/>
                  <w:szCs w:val="20"/>
                </w:rPr>
                <m:t>prev</m:t>
              </m:r>
            </m:sub>
          </m:sSub>
          <m:r>
            <w:rPr>
              <w:rFonts w:ascii="Cambria Math" w:hAnsi="Cambria Math" w:cs="Times New Roman"/>
              <w:sz w:val="20"/>
              <w:szCs w:val="20"/>
            </w:rPr>
            <m:t>+</m:t>
          </m:r>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r>
                    <w:rPr>
                      <w:rFonts w:ascii="Cambria Math" w:hAnsi="Cambria Math" w:cs="Times New Roman"/>
                      <w:sz w:val="20"/>
                      <w:szCs w:val="20"/>
                    </w:rPr>
                    <m:t>+Volume, if close&gt;previous close</m:t>
                  </m:r>
                </m:e>
                <m:e>
                  <m:r>
                    <w:rPr>
                      <w:rFonts w:ascii="Cambria Math" w:hAnsi="Cambria Math" w:cs="Times New Roman"/>
                      <w:sz w:val="20"/>
                      <w:szCs w:val="20"/>
                    </w:rPr>
                    <m:t>0, if close=previous close</m:t>
                  </m:r>
                </m:e>
                <m:e>
                  <m:r>
                    <w:rPr>
                      <w:rFonts w:ascii="Cambria Math" w:hAnsi="Cambria Math" w:cs="Times New Roman"/>
                      <w:sz w:val="20"/>
                      <w:szCs w:val="20"/>
                    </w:rPr>
                    <m:t>-Volume, if close&lt;previous close</m:t>
                  </m:r>
                </m:e>
              </m:eqArr>
            </m:e>
          </m:d>
        </m:oMath>
      </m:oMathPara>
    </w:p>
    <w:p w14:paraId="423652E8" w14:textId="6DD57781" w:rsidR="00E835D1" w:rsidRPr="00905E95" w:rsidRDefault="00E835D1" w:rsidP="00FE1991">
      <w:pPr>
        <w:spacing w:after="0" w:line="240" w:lineRule="auto"/>
        <w:ind w:firstLine="720"/>
        <w:jc w:val="both"/>
        <w:rPr>
          <w:rFonts w:ascii="Times New Roman" w:hAnsi="Times New Roman" w:cs="Times New Roman"/>
          <w:sz w:val="20"/>
          <w:szCs w:val="20"/>
        </w:rPr>
      </w:pPr>
      <w:r w:rsidRPr="00905E95">
        <w:rPr>
          <w:rFonts w:ascii="Times New Roman" w:hAnsi="Times New Roman" w:cs="Times New Roman"/>
          <w:sz w:val="20"/>
          <w:szCs w:val="20"/>
        </w:rPr>
        <w:t>where</w:t>
      </w:r>
    </w:p>
    <w:p w14:paraId="391777B5" w14:textId="7BB519CA" w:rsidR="00E835D1" w:rsidRPr="00905E95" w:rsidRDefault="00E835D1" w:rsidP="00FE1991">
      <w:pPr>
        <w:spacing w:after="0" w:line="240" w:lineRule="auto"/>
        <w:ind w:firstLine="720"/>
        <w:jc w:val="both"/>
        <w:rPr>
          <w:rFonts w:ascii="Times New Roman" w:hAnsi="Times New Roman" w:cs="Times New Roman"/>
          <w:sz w:val="20"/>
          <w:szCs w:val="20"/>
        </w:rPr>
      </w:pPr>
      <w:r w:rsidRPr="00905E95">
        <w:rPr>
          <w:rFonts w:ascii="Times New Roman" w:hAnsi="Times New Roman" w:cs="Times New Roman"/>
          <w:sz w:val="20"/>
          <w:szCs w:val="20"/>
        </w:rPr>
        <w:t>OBV = Current on-balance volume level</w:t>
      </w:r>
    </w:p>
    <w:p w14:paraId="0563C5C3" w14:textId="3077F52C" w:rsidR="00E835D1" w:rsidRPr="00905E95" w:rsidRDefault="00E835D1" w:rsidP="00FE1991">
      <w:pPr>
        <w:spacing w:after="0" w:line="240" w:lineRule="auto"/>
        <w:ind w:firstLine="720"/>
        <w:jc w:val="both"/>
        <w:rPr>
          <w:rFonts w:ascii="Times New Roman" w:hAnsi="Times New Roman" w:cs="Times New Roman"/>
          <w:sz w:val="20"/>
          <w:szCs w:val="20"/>
        </w:rPr>
      </w:pPr>
      <w:r w:rsidRPr="00905E95">
        <w:rPr>
          <w:rFonts w:ascii="Times New Roman" w:hAnsi="Times New Roman" w:cs="Times New Roman"/>
          <w:sz w:val="20"/>
          <w:szCs w:val="20"/>
        </w:rPr>
        <w:t>OBV</w:t>
      </w:r>
      <w:r w:rsidRPr="00905E95">
        <w:rPr>
          <w:rFonts w:ascii="Times New Roman" w:hAnsi="Times New Roman" w:cs="Times New Roman"/>
          <w:sz w:val="20"/>
          <w:szCs w:val="20"/>
          <w:vertAlign w:val="subscript"/>
        </w:rPr>
        <w:t>prev</w:t>
      </w:r>
      <w:r w:rsidRPr="00905E95">
        <w:rPr>
          <w:rFonts w:ascii="Times New Roman" w:hAnsi="Times New Roman" w:cs="Times New Roman"/>
          <w:sz w:val="20"/>
          <w:szCs w:val="20"/>
        </w:rPr>
        <w:t xml:space="preserve"> = Previous on-balance volume level</w:t>
      </w:r>
    </w:p>
    <w:p w14:paraId="5FA67A3E" w14:textId="05057407" w:rsidR="00E835D1" w:rsidRPr="00905E95" w:rsidRDefault="00E835D1" w:rsidP="00FE1991">
      <w:pPr>
        <w:spacing w:after="0" w:line="240" w:lineRule="auto"/>
        <w:ind w:firstLine="720"/>
        <w:jc w:val="both"/>
        <w:rPr>
          <w:rFonts w:ascii="Times New Roman" w:hAnsi="Times New Roman" w:cs="Times New Roman"/>
          <w:sz w:val="20"/>
          <w:szCs w:val="20"/>
        </w:rPr>
      </w:pPr>
      <w:r w:rsidRPr="00905E95">
        <w:rPr>
          <w:rFonts w:ascii="Times New Roman" w:hAnsi="Times New Roman" w:cs="Times New Roman"/>
          <w:sz w:val="20"/>
          <w:szCs w:val="20"/>
        </w:rPr>
        <w:t>volume</w:t>
      </w:r>
      <w:r w:rsidRPr="00905E95">
        <w:rPr>
          <w:rFonts w:ascii="Times New Roman" w:hAnsi="Times New Roman" w:cs="Times New Roman"/>
          <w:sz w:val="20"/>
          <w:szCs w:val="20"/>
        </w:rPr>
        <w:tab/>
        <w:t xml:space="preserve"> = Latest trading volume amount</w:t>
      </w:r>
    </w:p>
    <w:p w14:paraId="4BC9AF35" w14:textId="77777777" w:rsidR="008E1524" w:rsidRPr="00905E95" w:rsidRDefault="00E835D1" w:rsidP="00905E95">
      <w:p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w:t>
      </w:r>
    </w:p>
    <w:p w14:paraId="609CB106" w14:textId="72266702" w:rsidR="00FE1991" w:rsidRPr="00FE1991" w:rsidRDefault="00FE1991" w:rsidP="00FE1991">
      <w:pPr>
        <w:pStyle w:val="ListParagraph"/>
        <w:numPr>
          <w:ilvl w:val="0"/>
          <w:numId w:val="5"/>
        </w:numPr>
        <w:spacing w:line="240" w:lineRule="auto"/>
        <w:jc w:val="both"/>
        <w:rPr>
          <w:rFonts w:ascii="Times New Roman" w:hAnsi="Times New Roman" w:cs="Times New Roman"/>
          <w:sz w:val="20"/>
          <w:szCs w:val="20"/>
        </w:rPr>
      </w:pPr>
      <w:r>
        <w:rPr>
          <w:rFonts w:ascii="Times New Roman" w:hAnsi="Times New Roman" w:cs="Times New Roman"/>
          <w:b/>
          <w:bCs/>
          <w:sz w:val="20"/>
          <w:szCs w:val="20"/>
        </w:rPr>
        <w:t>Fundamental Analysis</w:t>
      </w:r>
    </w:p>
    <w:p w14:paraId="3D273509" w14:textId="31568E45" w:rsidR="008E1524" w:rsidRPr="00905E95" w:rsidRDefault="008E1524" w:rsidP="007E5077">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Because fundamental indicators are unstructured, extracting data for fundamental analysis is difficult. This data could be information from a company's financial report.</w:t>
      </w:r>
      <w:r w:rsidR="007E5077">
        <w:rPr>
          <w:rFonts w:ascii="Times New Roman" w:hAnsi="Times New Roman" w:cs="Times New Roman"/>
          <w:sz w:val="20"/>
          <w:szCs w:val="20"/>
        </w:rPr>
        <w:t xml:space="preserve"> </w:t>
      </w:r>
      <w:r w:rsidR="007E5077" w:rsidRPr="00905E95">
        <w:rPr>
          <w:rFonts w:ascii="Times New Roman" w:hAnsi="Times New Roman" w:cs="Times New Roman"/>
          <w:sz w:val="20"/>
          <w:szCs w:val="20"/>
        </w:rPr>
        <w:t xml:space="preserve">It is obvious that changes in a company's financial report can have an immediate impact on public viewpoint in the news and on social media. </w:t>
      </w:r>
      <w:r w:rsidRPr="00905E95">
        <w:rPr>
          <w:rFonts w:ascii="Times New Roman" w:hAnsi="Times New Roman" w:cs="Times New Roman"/>
          <w:sz w:val="20"/>
          <w:szCs w:val="20"/>
        </w:rPr>
        <w:t xml:space="preserve"> Thus, financial reports can be used to assess the impact of fundamental data on market trends. </w:t>
      </w:r>
      <w:r w:rsidR="007E5077" w:rsidRPr="00905E95">
        <w:rPr>
          <w:rFonts w:ascii="Times New Roman" w:hAnsi="Times New Roman" w:cs="Times New Roman"/>
          <w:sz w:val="20"/>
          <w:szCs w:val="20"/>
        </w:rPr>
        <w:t>A Machine learning model can investigate news and social media through the use of the Internet to predict the impact of fundamental indicators on stock prices.</w:t>
      </w:r>
      <w:r w:rsidR="007E5077">
        <w:rPr>
          <w:rFonts w:ascii="Times New Roman" w:hAnsi="Times New Roman" w:cs="Times New Roman"/>
          <w:sz w:val="20"/>
          <w:szCs w:val="20"/>
        </w:rPr>
        <w:t xml:space="preserve"> </w:t>
      </w:r>
      <w:r w:rsidRPr="00905E95">
        <w:rPr>
          <w:rFonts w:ascii="Times New Roman" w:hAnsi="Times New Roman" w:cs="Times New Roman"/>
          <w:sz w:val="20"/>
          <w:szCs w:val="20"/>
        </w:rPr>
        <w:t>This strategy is known as stock market sentiment analysis</w:t>
      </w:r>
      <w:r w:rsidR="007E5077">
        <w:rPr>
          <w:rFonts w:ascii="Times New Roman" w:hAnsi="Times New Roman" w:cs="Times New Roman"/>
          <w:sz w:val="20"/>
          <w:szCs w:val="20"/>
        </w:rPr>
        <w:t xml:space="preserve"> where</w:t>
      </w:r>
      <w:r w:rsidRPr="00905E95">
        <w:rPr>
          <w:rFonts w:ascii="Times New Roman" w:hAnsi="Times New Roman" w:cs="Times New Roman"/>
          <w:sz w:val="20"/>
          <w:szCs w:val="20"/>
        </w:rPr>
        <w:t xml:space="preserve"> the input data for training a model is largely unstructured and is imported into the model in text format. The goal of is to produce a binary value that indicates the financial reports positive or negative impact on a specific stock.</w:t>
      </w:r>
    </w:p>
    <w:p w14:paraId="7A303A38" w14:textId="5B8E8920" w:rsidR="00D40543" w:rsidRPr="00905E95" w:rsidRDefault="007F7966" w:rsidP="00905E9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00D40543" w:rsidRPr="00905E95">
        <w:rPr>
          <w:rFonts w:ascii="Times New Roman" w:hAnsi="Times New Roman" w:cs="Times New Roman"/>
          <w:b/>
          <w:bCs/>
          <w:sz w:val="20"/>
          <w:szCs w:val="20"/>
        </w:rPr>
        <w:t xml:space="preserve"> Machine Learning Model Training</w:t>
      </w:r>
    </w:p>
    <w:p w14:paraId="67DF9D07" w14:textId="77777777" w:rsidR="004F2921" w:rsidRPr="00905E95" w:rsidRDefault="004F2921" w:rsidP="007F7966">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 xml:space="preserve">Many ML algorithms have been used in research studies to predict stock markets. To address this problem, there are two main categories of models: </w:t>
      </w:r>
    </w:p>
    <w:p w14:paraId="47B08B2B" w14:textId="7C988D52" w:rsidR="004F2921" w:rsidRPr="00905E95" w:rsidRDefault="004F2921" w:rsidP="00905E95">
      <w:pPr>
        <w:pStyle w:val="ListParagraph"/>
        <w:numPr>
          <w:ilvl w:val="0"/>
          <w:numId w:val="3"/>
        </w:num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Classification models, which attempt to assist investors in the decision-making process of buying, selling, or holding stock</w:t>
      </w:r>
    </w:p>
    <w:p w14:paraId="6B7EC19C" w14:textId="77777777" w:rsidR="00B72F0A" w:rsidRPr="00905E95" w:rsidRDefault="004F2921" w:rsidP="00905E95">
      <w:pPr>
        <w:pStyle w:val="ListParagraph"/>
        <w:numPr>
          <w:ilvl w:val="0"/>
          <w:numId w:val="3"/>
        </w:num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 xml:space="preserve">Regression models, which attempt to predict stock price movements such as the closing price of a stock. </w:t>
      </w:r>
    </w:p>
    <w:p w14:paraId="22DE8DEC" w14:textId="77777777" w:rsidR="00D822E9" w:rsidRDefault="004F2921" w:rsidP="007F7966">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According to research, over 90% of the algorithms used in stock market prediction are classification models. Few studies, however, attempted to predict exact stock prices using regression models.</w:t>
      </w:r>
      <w:r w:rsidR="003D4697" w:rsidRPr="00905E95">
        <w:rPr>
          <w:rFonts w:ascii="Times New Roman" w:hAnsi="Times New Roman" w:cs="Times New Roman"/>
          <w:sz w:val="20"/>
          <w:szCs w:val="20"/>
        </w:rPr>
        <w:t xml:space="preserve"> </w:t>
      </w:r>
      <w:r w:rsidR="00B72F0A" w:rsidRPr="00905E95">
        <w:rPr>
          <w:rFonts w:ascii="Times New Roman" w:hAnsi="Times New Roman" w:cs="Times New Roman"/>
          <w:sz w:val="20"/>
          <w:szCs w:val="20"/>
        </w:rPr>
        <w:t xml:space="preserve">The </w:t>
      </w:r>
      <w:r w:rsidR="003D4697" w:rsidRPr="00905E95">
        <w:rPr>
          <w:rFonts w:ascii="Times New Roman" w:hAnsi="Times New Roman" w:cs="Times New Roman"/>
          <w:sz w:val="20"/>
          <w:szCs w:val="20"/>
        </w:rPr>
        <w:t>D</w:t>
      </w:r>
      <w:r w:rsidR="00B72F0A" w:rsidRPr="00905E95">
        <w:rPr>
          <w:rFonts w:ascii="Times New Roman" w:hAnsi="Times New Roman" w:cs="Times New Roman"/>
          <w:sz w:val="20"/>
          <w:szCs w:val="20"/>
        </w:rPr>
        <w:t xml:space="preserve">ecision </w:t>
      </w:r>
      <w:r w:rsidR="003D4697" w:rsidRPr="00905E95">
        <w:rPr>
          <w:rFonts w:ascii="Times New Roman" w:hAnsi="Times New Roman" w:cs="Times New Roman"/>
          <w:sz w:val="20"/>
          <w:szCs w:val="20"/>
        </w:rPr>
        <w:t>T</w:t>
      </w:r>
      <w:r w:rsidR="00B72F0A" w:rsidRPr="00905E95">
        <w:rPr>
          <w:rFonts w:ascii="Times New Roman" w:hAnsi="Times New Roman" w:cs="Times New Roman"/>
          <w:sz w:val="20"/>
          <w:szCs w:val="20"/>
        </w:rPr>
        <w:t xml:space="preserve">ree (DT), </w:t>
      </w:r>
      <w:r w:rsidR="00893A98" w:rsidRPr="00905E95">
        <w:rPr>
          <w:rFonts w:ascii="Times New Roman" w:hAnsi="Times New Roman" w:cs="Times New Roman"/>
          <w:sz w:val="20"/>
          <w:szCs w:val="20"/>
        </w:rPr>
        <w:t>S</w:t>
      </w:r>
      <w:r w:rsidR="00B72F0A" w:rsidRPr="00905E95">
        <w:rPr>
          <w:rFonts w:ascii="Times New Roman" w:hAnsi="Times New Roman" w:cs="Times New Roman"/>
          <w:sz w:val="20"/>
          <w:szCs w:val="20"/>
        </w:rPr>
        <w:t xml:space="preserve">upport </w:t>
      </w:r>
      <w:r w:rsidR="00893A98" w:rsidRPr="00905E95">
        <w:rPr>
          <w:rFonts w:ascii="Times New Roman" w:hAnsi="Times New Roman" w:cs="Times New Roman"/>
          <w:sz w:val="20"/>
          <w:szCs w:val="20"/>
        </w:rPr>
        <w:t>V</w:t>
      </w:r>
      <w:r w:rsidR="00B72F0A" w:rsidRPr="00905E95">
        <w:rPr>
          <w:rFonts w:ascii="Times New Roman" w:hAnsi="Times New Roman" w:cs="Times New Roman"/>
          <w:sz w:val="20"/>
          <w:szCs w:val="20"/>
        </w:rPr>
        <w:t xml:space="preserve">ector </w:t>
      </w:r>
      <w:r w:rsidR="00893A98" w:rsidRPr="00905E95">
        <w:rPr>
          <w:rFonts w:ascii="Times New Roman" w:hAnsi="Times New Roman" w:cs="Times New Roman"/>
          <w:sz w:val="20"/>
          <w:szCs w:val="20"/>
        </w:rPr>
        <w:t>M</w:t>
      </w:r>
      <w:r w:rsidR="00B72F0A" w:rsidRPr="00905E95">
        <w:rPr>
          <w:rFonts w:ascii="Times New Roman" w:hAnsi="Times New Roman" w:cs="Times New Roman"/>
          <w:sz w:val="20"/>
          <w:szCs w:val="20"/>
        </w:rPr>
        <w:t xml:space="preserve">achine (SVM), and </w:t>
      </w:r>
      <w:r w:rsidR="00893A98" w:rsidRPr="00905E95">
        <w:rPr>
          <w:rFonts w:ascii="Times New Roman" w:hAnsi="Times New Roman" w:cs="Times New Roman"/>
          <w:sz w:val="20"/>
          <w:szCs w:val="20"/>
        </w:rPr>
        <w:t>A</w:t>
      </w:r>
      <w:r w:rsidR="00B72F0A" w:rsidRPr="00905E95">
        <w:rPr>
          <w:rFonts w:ascii="Times New Roman" w:hAnsi="Times New Roman" w:cs="Times New Roman"/>
          <w:sz w:val="20"/>
          <w:szCs w:val="20"/>
        </w:rPr>
        <w:t xml:space="preserve">rtificial </w:t>
      </w:r>
      <w:r w:rsidR="00893A98" w:rsidRPr="00905E95">
        <w:rPr>
          <w:rFonts w:ascii="Times New Roman" w:hAnsi="Times New Roman" w:cs="Times New Roman"/>
          <w:sz w:val="20"/>
          <w:szCs w:val="20"/>
        </w:rPr>
        <w:t>N</w:t>
      </w:r>
      <w:r w:rsidR="00B72F0A" w:rsidRPr="00905E95">
        <w:rPr>
          <w:rFonts w:ascii="Times New Roman" w:hAnsi="Times New Roman" w:cs="Times New Roman"/>
          <w:sz w:val="20"/>
          <w:szCs w:val="20"/>
        </w:rPr>
        <w:t xml:space="preserve">eural </w:t>
      </w:r>
      <w:r w:rsidR="00893A98" w:rsidRPr="00905E95">
        <w:rPr>
          <w:rFonts w:ascii="Times New Roman" w:hAnsi="Times New Roman" w:cs="Times New Roman"/>
          <w:sz w:val="20"/>
          <w:szCs w:val="20"/>
        </w:rPr>
        <w:t>N</w:t>
      </w:r>
      <w:r w:rsidR="00B72F0A" w:rsidRPr="00905E95">
        <w:rPr>
          <w:rFonts w:ascii="Times New Roman" w:hAnsi="Times New Roman" w:cs="Times New Roman"/>
          <w:sz w:val="20"/>
          <w:szCs w:val="20"/>
        </w:rPr>
        <w:t xml:space="preserve">etworks (ANN) are the most popular Machine Learning algorithms used to forecast stock markets. </w:t>
      </w:r>
    </w:p>
    <w:p w14:paraId="02175213" w14:textId="77777777" w:rsidR="00D822E9" w:rsidRDefault="00B72F0A" w:rsidP="007F7966">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 xml:space="preserve">Classification strategies include </w:t>
      </w:r>
      <w:r w:rsidR="00893A98" w:rsidRPr="00905E95">
        <w:rPr>
          <w:rFonts w:ascii="Times New Roman" w:hAnsi="Times New Roman" w:cs="Times New Roman"/>
          <w:sz w:val="20"/>
          <w:szCs w:val="20"/>
        </w:rPr>
        <w:t>L</w:t>
      </w:r>
      <w:r w:rsidRPr="00905E95">
        <w:rPr>
          <w:rFonts w:ascii="Times New Roman" w:hAnsi="Times New Roman" w:cs="Times New Roman"/>
          <w:sz w:val="20"/>
          <w:szCs w:val="20"/>
        </w:rPr>
        <w:t xml:space="preserve">ogistic </w:t>
      </w:r>
      <w:r w:rsidR="00893A98" w:rsidRPr="00905E95">
        <w:rPr>
          <w:rFonts w:ascii="Times New Roman" w:hAnsi="Times New Roman" w:cs="Times New Roman"/>
          <w:sz w:val="20"/>
          <w:szCs w:val="20"/>
        </w:rPr>
        <w:t>R</w:t>
      </w:r>
      <w:r w:rsidRPr="00905E95">
        <w:rPr>
          <w:rFonts w:ascii="Times New Roman" w:hAnsi="Times New Roman" w:cs="Times New Roman"/>
          <w:sz w:val="20"/>
          <w:szCs w:val="20"/>
        </w:rPr>
        <w:t xml:space="preserve">egression (LR), Gaussian </w:t>
      </w:r>
      <w:r w:rsidR="00893A98" w:rsidRPr="00905E95">
        <w:rPr>
          <w:rFonts w:ascii="Times New Roman" w:hAnsi="Times New Roman" w:cs="Times New Roman"/>
          <w:sz w:val="20"/>
          <w:szCs w:val="20"/>
        </w:rPr>
        <w:t>N</w:t>
      </w:r>
      <w:r w:rsidRPr="00905E95">
        <w:rPr>
          <w:rFonts w:ascii="Times New Roman" w:hAnsi="Times New Roman" w:cs="Times New Roman"/>
          <w:sz w:val="20"/>
          <w:szCs w:val="20"/>
        </w:rPr>
        <w:t xml:space="preserve">aive Bayes (GNB), Bernoulli </w:t>
      </w:r>
      <w:r w:rsidR="00893A98" w:rsidRPr="00905E95">
        <w:rPr>
          <w:rFonts w:ascii="Times New Roman" w:hAnsi="Times New Roman" w:cs="Times New Roman"/>
          <w:sz w:val="20"/>
          <w:szCs w:val="20"/>
        </w:rPr>
        <w:t>N</w:t>
      </w:r>
      <w:r w:rsidRPr="00905E95">
        <w:rPr>
          <w:rFonts w:ascii="Times New Roman" w:hAnsi="Times New Roman" w:cs="Times New Roman"/>
          <w:sz w:val="20"/>
          <w:szCs w:val="20"/>
        </w:rPr>
        <w:t xml:space="preserve">aive Bayes (BNB), </w:t>
      </w:r>
      <w:r w:rsidR="00893A98" w:rsidRPr="00905E95">
        <w:rPr>
          <w:rFonts w:ascii="Times New Roman" w:hAnsi="Times New Roman" w:cs="Times New Roman"/>
          <w:sz w:val="20"/>
          <w:szCs w:val="20"/>
        </w:rPr>
        <w:t>R</w:t>
      </w:r>
      <w:r w:rsidRPr="00905E95">
        <w:rPr>
          <w:rFonts w:ascii="Times New Roman" w:hAnsi="Times New Roman" w:cs="Times New Roman"/>
          <w:sz w:val="20"/>
          <w:szCs w:val="20"/>
        </w:rPr>
        <w:t xml:space="preserve">andom </w:t>
      </w:r>
      <w:r w:rsidR="00893A98" w:rsidRPr="00905E95">
        <w:rPr>
          <w:rFonts w:ascii="Times New Roman" w:hAnsi="Times New Roman" w:cs="Times New Roman"/>
          <w:sz w:val="20"/>
          <w:szCs w:val="20"/>
        </w:rPr>
        <w:t>F</w:t>
      </w:r>
      <w:r w:rsidRPr="00905E95">
        <w:rPr>
          <w:rFonts w:ascii="Times New Roman" w:hAnsi="Times New Roman" w:cs="Times New Roman"/>
          <w:sz w:val="20"/>
          <w:szCs w:val="20"/>
        </w:rPr>
        <w:t>orest (RF), k-</w:t>
      </w:r>
      <w:r w:rsidR="00893A98" w:rsidRPr="00905E95">
        <w:rPr>
          <w:rFonts w:ascii="Times New Roman" w:hAnsi="Times New Roman" w:cs="Times New Roman"/>
          <w:sz w:val="20"/>
          <w:szCs w:val="20"/>
        </w:rPr>
        <w:t>N</w:t>
      </w:r>
      <w:r w:rsidRPr="00905E95">
        <w:rPr>
          <w:rFonts w:ascii="Times New Roman" w:hAnsi="Times New Roman" w:cs="Times New Roman"/>
          <w:sz w:val="20"/>
          <w:szCs w:val="20"/>
        </w:rPr>
        <w:t xml:space="preserve">earest </w:t>
      </w:r>
      <w:r w:rsidR="00893A98" w:rsidRPr="00905E95">
        <w:rPr>
          <w:rFonts w:ascii="Times New Roman" w:hAnsi="Times New Roman" w:cs="Times New Roman"/>
          <w:sz w:val="20"/>
          <w:szCs w:val="20"/>
        </w:rPr>
        <w:t>N</w:t>
      </w:r>
      <w:r w:rsidRPr="00905E95">
        <w:rPr>
          <w:rFonts w:ascii="Times New Roman" w:hAnsi="Times New Roman" w:cs="Times New Roman"/>
          <w:sz w:val="20"/>
          <w:szCs w:val="20"/>
        </w:rPr>
        <w:t>eighbour (KNN), and XG</w:t>
      </w:r>
      <w:r w:rsidR="00893A98" w:rsidRPr="00905E95">
        <w:rPr>
          <w:rFonts w:ascii="Times New Roman" w:hAnsi="Times New Roman" w:cs="Times New Roman"/>
          <w:sz w:val="20"/>
          <w:szCs w:val="20"/>
        </w:rPr>
        <w:t>B</w:t>
      </w:r>
      <w:r w:rsidRPr="00905E95">
        <w:rPr>
          <w:rFonts w:ascii="Times New Roman" w:hAnsi="Times New Roman" w:cs="Times New Roman"/>
          <w:sz w:val="20"/>
          <w:szCs w:val="20"/>
        </w:rPr>
        <w:t>oost (XGB).</w:t>
      </w:r>
    </w:p>
    <w:p w14:paraId="00FC1C4E" w14:textId="4496F50A" w:rsidR="00D40543" w:rsidRPr="00905E95" w:rsidRDefault="00B72F0A" w:rsidP="007F7966">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L</w:t>
      </w:r>
      <w:r w:rsidR="00D40543" w:rsidRPr="00905E95">
        <w:rPr>
          <w:rFonts w:ascii="Times New Roman" w:hAnsi="Times New Roman" w:cs="Times New Roman"/>
          <w:sz w:val="20"/>
          <w:szCs w:val="20"/>
        </w:rPr>
        <w:t>inear regression and long short-term memory (LSTM)</w:t>
      </w:r>
      <w:r w:rsidR="00D910AD" w:rsidRPr="00905E95">
        <w:rPr>
          <w:rFonts w:ascii="Times New Roman" w:hAnsi="Times New Roman" w:cs="Times New Roman"/>
          <w:sz w:val="20"/>
          <w:szCs w:val="20"/>
        </w:rPr>
        <w:t xml:space="preserve"> </w:t>
      </w:r>
      <w:r w:rsidR="00D40543" w:rsidRPr="00905E95">
        <w:rPr>
          <w:rFonts w:ascii="Times New Roman" w:hAnsi="Times New Roman" w:cs="Times New Roman"/>
          <w:sz w:val="20"/>
          <w:szCs w:val="20"/>
        </w:rPr>
        <w:t>are used in regression problems.</w:t>
      </w:r>
    </w:p>
    <w:p w14:paraId="44AFCA07" w14:textId="717C54A2" w:rsidR="00056C2D" w:rsidRPr="00103A1E" w:rsidRDefault="003D4697" w:rsidP="00103A1E">
      <w:pPr>
        <w:pStyle w:val="ListParagraph"/>
        <w:numPr>
          <w:ilvl w:val="0"/>
          <w:numId w:val="6"/>
        </w:numPr>
        <w:spacing w:line="240" w:lineRule="auto"/>
        <w:jc w:val="both"/>
        <w:rPr>
          <w:rFonts w:ascii="Times New Roman" w:hAnsi="Times New Roman" w:cs="Times New Roman"/>
          <w:b/>
          <w:bCs/>
          <w:sz w:val="20"/>
          <w:szCs w:val="20"/>
        </w:rPr>
      </w:pPr>
      <w:r w:rsidRPr="00103A1E">
        <w:rPr>
          <w:rFonts w:ascii="Times New Roman" w:hAnsi="Times New Roman" w:cs="Times New Roman"/>
          <w:b/>
          <w:bCs/>
          <w:sz w:val="20"/>
          <w:szCs w:val="20"/>
        </w:rPr>
        <w:t>The Decision Tree (DT)</w:t>
      </w:r>
    </w:p>
    <w:p w14:paraId="40D5A284" w14:textId="38BF019D" w:rsidR="00B15D00" w:rsidRPr="00905E95" w:rsidRDefault="00B15D00" w:rsidP="007B11E6">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A decision tree algorithm performs a series of recursive actions before arriving at the end result, and when these actions are plotted on a screen, the visual resembles a large tree, hence the name 'Decision Tree.'</w:t>
      </w:r>
    </w:p>
    <w:p w14:paraId="12ADBF27" w14:textId="1588440B" w:rsidR="00B15D00" w:rsidRPr="00103A1E" w:rsidRDefault="00E60F28" w:rsidP="00103A1E">
      <w:pPr>
        <w:pStyle w:val="ListParagraph"/>
        <w:numPr>
          <w:ilvl w:val="0"/>
          <w:numId w:val="6"/>
        </w:numPr>
        <w:spacing w:line="240" w:lineRule="auto"/>
        <w:jc w:val="both"/>
        <w:rPr>
          <w:rFonts w:ascii="Times New Roman" w:hAnsi="Times New Roman" w:cs="Times New Roman"/>
          <w:b/>
          <w:bCs/>
          <w:sz w:val="20"/>
          <w:szCs w:val="20"/>
        </w:rPr>
      </w:pPr>
      <w:r w:rsidRPr="00103A1E">
        <w:rPr>
          <w:rFonts w:ascii="Times New Roman" w:hAnsi="Times New Roman" w:cs="Times New Roman"/>
          <w:b/>
          <w:bCs/>
          <w:sz w:val="20"/>
          <w:szCs w:val="20"/>
        </w:rPr>
        <w:t>Support Vector Machine (SVM)</w:t>
      </w:r>
    </w:p>
    <w:p w14:paraId="5A7E386A" w14:textId="0C0C6917" w:rsidR="00E60F28" w:rsidRPr="00905E95" w:rsidRDefault="00E60F28" w:rsidP="007B11E6">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The SVM algorithm's goal is to find the best line or decision boundary for classifying n-dimensional space  which we can easily place new data points in the correct category in the future.</w:t>
      </w:r>
    </w:p>
    <w:p w14:paraId="53285FA9" w14:textId="2AC413A1" w:rsidR="00E60F28" w:rsidRPr="00103A1E" w:rsidRDefault="00E60F28" w:rsidP="00103A1E">
      <w:pPr>
        <w:pStyle w:val="ListParagraph"/>
        <w:numPr>
          <w:ilvl w:val="0"/>
          <w:numId w:val="6"/>
        </w:numPr>
        <w:spacing w:line="240" w:lineRule="auto"/>
        <w:jc w:val="both"/>
        <w:rPr>
          <w:rFonts w:ascii="Times New Roman" w:hAnsi="Times New Roman" w:cs="Times New Roman"/>
          <w:b/>
          <w:bCs/>
          <w:sz w:val="20"/>
          <w:szCs w:val="20"/>
        </w:rPr>
      </w:pPr>
      <w:r w:rsidRPr="00103A1E">
        <w:rPr>
          <w:rFonts w:ascii="Times New Roman" w:hAnsi="Times New Roman" w:cs="Times New Roman"/>
          <w:b/>
          <w:bCs/>
          <w:sz w:val="20"/>
          <w:szCs w:val="20"/>
        </w:rPr>
        <w:t>Artificial Neural Networks (ANN)</w:t>
      </w:r>
    </w:p>
    <w:p w14:paraId="434FED09" w14:textId="4C9CA51B" w:rsidR="00E60F28" w:rsidRPr="00905E95" w:rsidRDefault="00E60F28" w:rsidP="007B11E6">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lastRenderedPageBreak/>
        <w:t>Artificial Neural Network (ANN) is a popular and relatively new method for making financial market predictions that also incorporates technical analysis. A set of threshold functions is included with ANN. These functions are trained on historical data and used to predict the future by connecting them with adaptive weights.</w:t>
      </w:r>
    </w:p>
    <w:p w14:paraId="3076E9AE" w14:textId="6F990103" w:rsidR="00E60F28" w:rsidRPr="00103A1E" w:rsidRDefault="008D02D3" w:rsidP="00103A1E">
      <w:pPr>
        <w:pStyle w:val="ListParagraph"/>
        <w:numPr>
          <w:ilvl w:val="0"/>
          <w:numId w:val="6"/>
        </w:numPr>
        <w:spacing w:line="240" w:lineRule="auto"/>
        <w:jc w:val="both"/>
        <w:rPr>
          <w:rFonts w:ascii="Times New Roman" w:hAnsi="Times New Roman" w:cs="Times New Roman"/>
          <w:b/>
          <w:bCs/>
          <w:sz w:val="20"/>
          <w:szCs w:val="20"/>
        </w:rPr>
      </w:pPr>
      <w:r w:rsidRPr="00103A1E">
        <w:rPr>
          <w:rFonts w:ascii="Times New Roman" w:hAnsi="Times New Roman" w:cs="Times New Roman"/>
          <w:b/>
          <w:bCs/>
          <w:sz w:val="20"/>
          <w:szCs w:val="20"/>
        </w:rPr>
        <w:t>Logistic Regression</w:t>
      </w:r>
      <w:r w:rsidR="00292683">
        <w:rPr>
          <w:rFonts w:ascii="Times New Roman" w:hAnsi="Times New Roman" w:cs="Times New Roman"/>
          <w:b/>
          <w:bCs/>
          <w:sz w:val="20"/>
          <w:szCs w:val="20"/>
        </w:rPr>
        <w:t xml:space="preserve"> (LR)</w:t>
      </w:r>
    </w:p>
    <w:p w14:paraId="665EA3C7" w14:textId="5BC8C02E" w:rsidR="008D02D3" w:rsidRDefault="008D02D3" w:rsidP="007B11E6">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By applying variable to logistic curves, logistic regression can be used to categorise a collection of independent variables into two or more mutually exclusive classes and can be used to predict the likelihood of good performing stocks.</w:t>
      </w:r>
    </w:p>
    <w:p w14:paraId="3F819AB9" w14:textId="06B5300B" w:rsidR="00292683" w:rsidRPr="00292683" w:rsidRDefault="00292683" w:rsidP="00292683">
      <w:pPr>
        <w:pStyle w:val="ListParagraph"/>
        <w:numPr>
          <w:ilvl w:val="0"/>
          <w:numId w:val="6"/>
        </w:numPr>
        <w:spacing w:line="240" w:lineRule="auto"/>
        <w:jc w:val="both"/>
        <w:rPr>
          <w:rFonts w:ascii="Times New Roman" w:hAnsi="Times New Roman" w:cs="Times New Roman"/>
          <w:b/>
          <w:bCs/>
          <w:sz w:val="20"/>
          <w:szCs w:val="20"/>
        </w:rPr>
      </w:pPr>
      <w:r w:rsidRPr="00292683">
        <w:rPr>
          <w:rFonts w:ascii="Times New Roman" w:hAnsi="Times New Roman" w:cs="Times New Roman"/>
          <w:b/>
          <w:bCs/>
          <w:sz w:val="20"/>
          <w:szCs w:val="20"/>
        </w:rPr>
        <w:t>Gaussian Naive Bayes (GNB)</w:t>
      </w:r>
      <w:r w:rsidRPr="00292683">
        <w:rPr>
          <w:rFonts w:ascii="Times New Roman" w:hAnsi="Times New Roman" w:cs="Times New Roman"/>
          <w:b/>
          <w:bCs/>
          <w:sz w:val="20"/>
          <w:szCs w:val="20"/>
        </w:rPr>
        <w:t xml:space="preserve"> and</w:t>
      </w:r>
      <w:r w:rsidRPr="00292683">
        <w:rPr>
          <w:rFonts w:ascii="Times New Roman" w:hAnsi="Times New Roman" w:cs="Times New Roman"/>
          <w:b/>
          <w:bCs/>
          <w:sz w:val="20"/>
          <w:szCs w:val="20"/>
        </w:rPr>
        <w:t xml:space="preserve"> Bernoulli Naive Bayes (BNB)</w:t>
      </w:r>
    </w:p>
    <w:p w14:paraId="708D8978" w14:textId="1D3D6692" w:rsidR="00292683" w:rsidRDefault="00292683" w:rsidP="007B11E6">
      <w:pPr>
        <w:spacing w:line="240" w:lineRule="auto"/>
        <w:ind w:firstLine="360"/>
        <w:jc w:val="both"/>
        <w:rPr>
          <w:rFonts w:ascii="Times New Roman" w:hAnsi="Times New Roman" w:cs="Times New Roman"/>
          <w:sz w:val="20"/>
          <w:szCs w:val="20"/>
        </w:rPr>
      </w:pPr>
      <w:r w:rsidRPr="00292683">
        <w:rPr>
          <w:rFonts w:ascii="Times New Roman" w:hAnsi="Times New Roman" w:cs="Times New Roman"/>
          <w:sz w:val="20"/>
          <w:szCs w:val="20"/>
        </w:rPr>
        <w:t>The supervised learning algorithms Gaussian Naive Bayes and Bernoulli Naive Bayes are simple but very functional. The prior and posterior probabilities of the dataset classes are included in Gaussian Naive Bayes, whereas Bernoulli Naive Bayes only applies to data with binary-valued variables.</w:t>
      </w:r>
    </w:p>
    <w:p w14:paraId="57949E18" w14:textId="46871576" w:rsidR="00A017E8" w:rsidRPr="00A017E8" w:rsidRDefault="00A017E8" w:rsidP="00A017E8">
      <w:pPr>
        <w:pStyle w:val="ListParagraph"/>
        <w:numPr>
          <w:ilvl w:val="0"/>
          <w:numId w:val="6"/>
        </w:numPr>
        <w:spacing w:line="240" w:lineRule="auto"/>
        <w:jc w:val="both"/>
        <w:rPr>
          <w:rFonts w:ascii="Times New Roman" w:hAnsi="Times New Roman" w:cs="Times New Roman"/>
          <w:b/>
          <w:bCs/>
          <w:sz w:val="20"/>
          <w:szCs w:val="20"/>
        </w:rPr>
      </w:pPr>
      <w:r w:rsidRPr="00A017E8">
        <w:rPr>
          <w:rFonts w:ascii="Times New Roman" w:hAnsi="Times New Roman" w:cs="Times New Roman"/>
          <w:b/>
          <w:bCs/>
          <w:sz w:val="20"/>
          <w:szCs w:val="20"/>
        </w:rPr>
        <w:t>R</w:t>
      </w:r>
      <w:r w:rsidRPr="00A017E8">
        <w:rPr>
          <w:rFonts w:ascii="Times New Roman" w:hAnsi="Times New Roman" w:cs="Times New Roman"/>
          <w:b/>
          <w:bCs/>
          <w:sz w:val="20"/>
          <w:szCs w:val="20"/>
        </w:rPr>
        <w:t xml:space="preserve">andom </w:t>
      </w:r>
      <w:r w:rsidRPr="00A017E8">
        <w:rPr>
          <w:rFonts w:ascii="Times New Roman" w:hAnsi="Times New Roman" w:cs="Times New Roman"/>
          <w:b/>
          <w:bCs/>
          <w:sz w:val="20"/>
          <w:szCs w:val="20"/>
        </w:rPr>
        <w:t>F</w:t>
      </w:r>
      <w:r w:rsidRPr="00A017E8">
        <w:rPr>
          <w:rFonts w:ascii="Times New Roman" w:hAnsi="Times New Roman" w:cs="Times New Roman"/>
          <w:b/>
          <w:bCs/>
          <w:sz w:val="20"/>
          <w:szCs w:val="20"/>
        </w:rPr>
        <w:t>orest</w:t>
      </w:r>
      <w:r w:rsidRPr="00A017E8">
        <w:rPr>
          <w:rFonts w:ascii="Times New Roman" w:hAnsi="Times New Roman" w:cs="Times New Roman"/>
          <w:b/>
          <w:bCs/>
          <w:sz w:val="20"/>
          <w:szCs w:val="20"/>
        </w:rPr>
        <w:t xml:space="preserve"> (RF)</w:t>
      </w:r>
    </w:p>
    <w:p w14:paraId="62D64B1A" w14:textId="3BB237DF" w:rsidR="00292683" w:rsidRDefault="00A017E8" w:rsidP="007B11E6">
      <w:pPr>
        <w:spacing w:line="240" w:lineRule="auto"/>
        <w:ind w:firstLine="360"/>
        <w:jc w:val="both"/>
        <w:rPr>
          <w:rFonts w:ascii="Times New Roman" w:hAnsi="Times New Roman" w:cs="Times New Roman"/>
          <w:sz w:val="20"/>
          <w:szCs w:val="20"/>
        </w:rPr>
      </w:pPr>
      <w:r w:rsidRPr="00A017E8">
        <w:rPr>
          <w:rFonts w:ascii="Times New Roman" w:hAnsi="Times New Roman" w:cs="Times New Roman"/>
          <w:sz w:val="20"/>
          <w:szCs w:val="20"/>
        </w:rPr>
        <w:t>The random forest algorithm consists of a series of decision trees whose goal is to produce an uncorrelated group of trees whose prediction is more accurate than any single tree in the group.</w:t>
      </w:r>
    </w:p>
    <w:p w14:paraId="4B3FF667" w14:textId="6FDCB544" w:rsidR="00A017E8" w:rsidRPr="00A017E8" w:rsidRDefault="00A017E8" w:rsidP="00A017E8">
      <w:pPr>
        <w:pStyle w:val="ListParagraph"/>
        <w:numPr>
          <w:ilvl w:val="0"/>
          <w:numId w:val="6"/>
        </w:numPr>
        <w:spacing w:line="240" w:lineRule="auto"/>
        <w:jc w:val="both"/>
        <w:rPr>
          <w:rFonts w:ascii="Times New Roman" w:hAnsi="Times New Roman" w:cs="Times New Roman"/>
          <w:b/>
          <w:bCs/>
          <w:sz w:val="20"/>
          <w:szCs w:val="20"/>
        </w:rPr>
      </w:pPr>
      <w:r w:rsidRPr="00A017E8">
        <w:rPr>
          <w:rFonts w:ascii="Times New Roman" w:hAnsi="Times New Roman" w:cs="Times New Roman"/>
          <w:b/>
          <w:bCs/>
          <w:sz w:val="20"/>
          <w:szCs w:val="20"/>
        </w:rPr>
        <w:t>k-Nearest Neighbour (KNN)</w:t>
      </w:r>
    </w:p>
    <w:p w14:paraId="3F163643" w14:textId="10E0DF7D" w:rsidR="00A017E8" w:rsidRDefault="00A017E8" w:rsidP="007B11E6">
      <w:pPr>
        <w:spacing w:line="240" w:lineRule="auto"/>
        <w:ind w:firstLine="360"/>
        <w:jc w:val="both"/>
        <w:rPr>
          <w:rFonts w:ascii="Times New Roman" w:hAnsi="Times New Roman" w:cs="Times New Roman"/>
          <w:sz w:val="20"/>
          <w:szCs w:val="20"/>
        </w:rPr>
      </w:pPr>
      <w:r w:rsidRPr="00A017E8">
        <w:rPr>
          <w:rFonts w:ascii="Times New Roman" w:hAnsi="Times New Roman" w:cs="Times New Roman"/>
          <w:sz w:val="20"/>
          <w:szCs w:val="20"/>
        </w:rPr>
        <w:t xml:space="preserve">The KNN is a well-known classification algorithm that uses test data to determine </w:t>
      </w:r>
      <w:r>
        <w:rPr>
          <w:rFonts w:ascii="Times New Roman" w:hAnsi="Times New Roman" w:cs="Times New Roman"/>
          <w:sz w:val="20"/>
          <w:szCs w:val="20"/>
        </w:rPr>
        <w:t>how</w:t>
      </w:r>
      <w:r w:rsidRPr="00A017E8">
        <w:rPr>
          <w:rFonts w:ascii="Times New Roman" w:hAnsi="Times New Roman" w:cs="Times New Roman"/>
          <w:sz w:val="20"/>
          <w:szCs w:val="20"/>
        </w:rPr>
        <w:t xml:space="preserve"> an unclassified point should be classified as. The methods used in this algorithm to measure the distance between the unclassified point and its similar points are Manhattan distance and Euclidean distance.</w:t>
      </w:r>
    </w:p>
    <w:p w14:paraId="1DEA6959" w14:textId="44D831E1" w:rsidR="00A017E8" w:rsidRPr="00A017E8" w:rsidRDefault="00A017E8" w:rsidP="00A017E8">
      <w:pPr>
        <w:pStyle w:val="ListParagraph"/>
        <w:numPr>
          <w:ilvl w:val="0"/>
          <w:numId w:val="6"/>
        </w:numPr>
        <w:spacing w:line="240" w:lineRule="auto"/>
        <w:jc w:val="both"/>
        <w:rPr>
          <w:rFonts w:ascii="Times New Roman" w:hAnsi="Times New Roman" w:cs="Times New Roman"/>
          <w:b/>
          <w:bCs/>
          <w:sz w:val="20"/>
          <w:szCs w:val="20"/>
        </w:rPr>
      </w:pPr>
      <w:r w:rsidRPr="00A017E8">
        <w:rPr>
          <w:rFonts w:ascii="Times New Roman" w:hAnsi="Times New Roman" w:cs="Times New Roman"/>
          <w:b/>
          <w:bCs/>
          <w:sz w:val="20"/>
          <w:szCs w:val="20"/>
        </w:rPr>
        <w:t>XGBoost</w:t>
      </w:r>
    </w:p>
    <w:p w14:paraId="25335138" w14:textId="489CA489" w:rsidR="008D02D3" w:rsidRPr="00905E95" w:rsidRDefault="00A017E8" w:rsidP="00A017E8">
      <w:pPr>
        <w:spacing w:line="240" w:lineRule="auto"/>
        <w:ind w:firstLine="360"/>
        <w:jc w:val="both"/>
        <w:rPr>
          <w:rFonts w:ascii="Times New Roman" w:hAnsi="Times New Roman" w:cs="Times New Roman"/>
          <w:sz w:val="20"/>
          <w:szCs w:val="20"/>
        </w:rPr>
      </w:pPr>
      <w:r w:rsidRPr="00A017E8">
        <w:rPr>
          <w:rFonts w:ascii="Times New Roman" w:hAnsi="Times New Roman" w:cs="Times New Roman"/>
          <w:sz w:val="20"/>
          <w:szCs w:val="20"/>
        </w:rPr>
        <w:t>XGBoost is a supervised learning algorithm for the accurate prediction of an aimed variable based on its simpler and weaker models estimation. It is a popular and open-source version of the gradient boosted trees algorithm.</w:t>
      </w:r>
    </w:p>
    <w:p w14:paraId="4FA08420" w14:textId="46A5E847" w:rsidR="00BD129D" w:rsidRPr="00905E95" w:rsidRDefault="007B11E6" w:rsidP="00905E9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D.</w:t>
      </w:r>
      <w:r w:rsidR="002C767A" w:rsidRPr="00905E95">
        <w:rPr>
          <w:rFonts w:ascii="Times New Roman" w:hAnsi="Times New Roman" w:cs="Times New Roman"/>
          <w:b/>
          <w:bCs/>
          <w:sz w:val="20"/>
          <w:szCs w:val="20"/>
        </w:rPr>
        <w:t xml:space="preserve"> </w:t>
      </w:r>
      <w:r w:rsidR="00BD129D" w:rsidRPr="00905E95">
        <w:rPr>
          <w:rFonts w:ascii="Times New Roman" w:hAnsi="Times New Roman" w:cs="Times New Roman"/>
          <w:b/>
          <w:bCs/>
          <w:sz w:val="20"/>
          <w:szCs w:val="20"/>
        </w:rPr>
        <w:t>Model Evaluation Metrics</w:t>
      </w:r>
    </w:p>
    <w:p w14:paraId="3BA90D4D" w14:textId="77777777" w:rsidR="00B16633" w:rsidRPr="00905E95" w:rsidRDefault="00B16633" w:rsidP="00406185">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 xml:space="preserve">To investigate their accuracy in the prediction procedure, all prediction models require some evaluation metrics. </w:t>
      </w:r>
    </w:p>
    <w:p w14:paraId="4B2FC742" w14:textId="5BD20663" w:rsidR="00BD129D" w:rsidRPr="00905E95" w:rsidRDefault="00B16633" w:rsidP="00406185">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 xml:space="preserve">For classification models, </w:t>
      </w:r>
      <w:r w:rsidR="000A7B7A">
        <w:rPr>
          <w:rFonts w:ascii="Times New Roman" w:hAnsi="Times New Roman" w:cs="Times New Roman"/>
          <w:sz w:val="20"/>
          <w:szCs w:val="20"/>
        </w:rPr>
        <w:t>C</w:t>
      </w:r>
      <w:r w:rsidRPr="00905E95">
        <w:rPr>
          <w:rFonts w:ascii="Times New Roman" w:hAnsi="Times New Roman" w:cs="Times New Roman"/>
          <w:sz w:val="20"/>
          <w:szCs w:val="20"/>
        </w:rPr>
        <w:t xml:space="preserve">onfusion </w:t>
      </w:r>
      <w:r w:rsidR="000A7B7A">
        <w:rPr>
          <w:rFonts w:ascii="Times New Roman" w:hAnsi="Times New Roman" w:cs="Times New Roman"/>
          <w:sz w:val="20"/>
          <w:szCs w:val="20"/>
        </w:rPr>
        <w:t>M</w:t>
      </w:r>
      <w:r w:rsidRPr="00905E95">
        <w:rPr>
          <w:rFonts w:ascii="Times New Roman" w:hAnsi="Times New Roman" w:cs="Times New Roman"/>
          <w:sz w:val="20"/>
          <w:szCs w:val="20"/>
        </w:rPr>
        <w:t xml:space="preserve">atrix and Receiver Operator Characteristic (ROC) curve are available. </w:t>
      </w:r>
      <w:r w:rsidR="00951C20" w:rsidRPr="00905E95">
        <w:rPr>
          <w:rFonts w:ascii="Times New Roman" w:hAnsi="Times New Roman" w:cs="Times New Roman"/>
          <w:sz w:val="20"/>
          <w:szCs w:val="20"/>
        </w:rPr>
        <w:t>Similarly, f</w:t>
      </w:r>
      <w:r w:rsidRPr="00905E95">
        <w:rPr>
          <w:rFonts w:ascii="Times New Roman" w:hAnsi="Times New Roman" w:cs="Times New Roman"/>
          <w:sz w:val="20"/>
          <w:szCs w:val="20"/>
        </w:rPr>
        <w:t>or regression models, R-squared, explanation variation, Mean Absolute Percentage Error (MAPE), Root Mean Squared Error (RMSE), and Mean Absolute Error (MAE) are available</w:t>
      </w:r>
      <w:r w:rsidR="00951C20" w:rsidRPr="00905E95">
        <w:rPr>
          <w:rFonts w:ascii="Times New Roman" w:hAnsi="Times New Roman" w:cs="Times New Roman"/>
          <w:sz w:val="20"/>
          <w:szCs w:val="20"/>
        </w:rPr>
        <w:t xml:space="preserve"> as evaluation metrics</w:t>
      </w:r>
      <w:r w:rsidRPr="00905E95">
        <w:rPr>
          <w:rFonts w:ascii="Times New Roman" w:hAnsi="Times New Roman" w:cs="Times New Roman"/>
          <w:sz w:val="20"/>
          <w:szCs w:val="20"/>
        </w:rPr>
        <w:t>.</w:t>
      </w:r>
    </w:p>
    <w:p w14:paraId="30B9D74F" w14:textId="3C641F56" w:rsidR="000A7B7A" w:rsidRPr="00406185" w:rsidRDefault="00406185" w:rsidP="00406185">
      <w:pPr>
        <w:pStyle w:val="ListParagraph"/>
        <w:numPr>
          <w:ilvl w:val="0"/>
          <w:numId w:val="6"/>
        </w:numPr>
        <w:spacing w:line="240" w:lineRule="auto"/>
        <w:jc w:val="both"/>
        <w:rPr>
          <w:rFonts w:ascii="Times New Roman" w:hAnsi="Times New Roman" w:cs="Times New Roman"/>
          <w:b/>
          <w:bCs/>
          <w:sz w:val="20"/>
          <w:szCs w:val="20"/>
        </w:rPr>
      </w:pPr>
      <w:r w:rsidRPr="00406185">
        <w:rPr>
          <w:rFonts w:ascii="Times New Roman" w:hAnsi="Times New Roman" w:cs="Times New Roman"/>
          <w:b/>
          <w:bCs/>
          <w:sz w:val="20"/>
          <w:szCs w:val="20"/>
        </w:rPr>
        <w:t>Confusion Matrix</w:t>
      </w:r>
    </w:p>
    <w:p w14:paraId="48945D14" w14:textId="4075C23D" w:rsidR="00406185" w:rsidRDefault="00406185" w:rsidP="00406185">
      <w:pPr>
        <w:spacing w:line="240" w:lineRule="auto"/>
        <w:ind w:firstLine="426"/>
        <w:jc w:val="both"/>
        <w:rPr>
          <w:rFonts w:ascii="Times New Roman" w:hAnsi="Times New Roman" w:cs="Times New Roman"/>
          <w:sz w:val="20"/>
          <w:szCs w:val="20"/>
        </w:rPr>
      </w:pPr>
      <w:r w:rsidRPr="00406185">
        <w:rPr>
          <w:rFonts w:ascii="Times New Roman" w:hAnsi="Times New Roman" w:cs="Times New Roman"/>
          <w:sz w:val="20"/>
          <w:szCs w:val="20"/>
        </w:rPr>
        <w:t>The confusion matrix</w:t>
      </w:r>
      <w:r w:rsidR="00FF3FD9">
        <w:rPr>
          <w:rFonts w:ascii="Times New Roman" w:hAnsi="Times New Roman" w:cs="Times New Roman"/>
          <w:sz w:val="20"/>
          <w:szCs w:val="20"/>
        </w:rPr>
        <w:t xml:space="preserve">, </w:t>
      </w:r>
      <w:r w:rsidR="00FF3FD9" w:rsidRPr="00FF3FD9">
        <w:rPr>
          <w:rFonts w:ascii="Times New Roman" w:hAnsi="Times New Roman" w:cs="Times New Roman"/>
          <w:sz w:val="20"/>
          <w:szCs w:val="20"/>
        </w:rPr>
        <w:t>also known as an error matrix</w:t>
      </w:r>
      <w:r w:rsidR="00FF3FD9">
        <w:rPr>
          <w:rFonts w:ascii="Times New Roman" w:hAnsi="Times New Roman" w:cs="Times New Roman"/>
          <w:sz w:val="20"/>
          <w:szCs w:val="20"/>
        </w:rPr>
        <w:t>,</w:t>
      </w:r>
      <w:r w:rsidRPr="00406185">
        <w:rPr>
          <w:rFonts w:ascii="Times New Roman" w:hAnsi="Times New Roman" w:cs="Times New Roman"/>
          <w:sz w:val="20"/>
          <w:szCs w:val="20"/>
        </w:rPr>
        <w:t xml:space="preserve"> is a popular measure for solving classification problems. It can be used for both binary classification and multiclass classification problems.</w:t>
      </w:r>
      <w:r w:rsidR="00FC3241">
        <w:rPr>
          <w:rFonts w:ascii="Times New Roman" w:hAnsi="Times New Roman" w:cs="Times New Roman"/>
          <w:sz w:val="20"/>
          <w:szCs w:val="20"/>
        </w:rPr>
        <w:t xml:space="preserve"> </w:t>
      </w:r>
      <w:r w:rsidR="00FC3241" w:rsidRPr="00FC3241">
        <w:rPr>
          <w:rFonts w:ascii="Times New Roman" w:hAnsi="Times New Roman" w:cs="Times New Roman"/>
          <w:sz w:val="20"/>
          <w:szCs w:val="20"/>
        </w:rPr>
        <w:t xml:space="preserve">The template for any binary confusion matrix incorporates the four types of </w:t>
      </w:r>
      <w:r w:rsidR="00FC3241" w:rsidRPr="00FC3241">
        <w:rPr>
          <w:rFonts w:ascii="Times New Roman" w:hAnsi="Times New Roman" w:cs="Times New Roman"/>
          <w:sz w:val="20"/>
          <w:szCs w:val="20"/>
        </w:rPr>
        <w:t>results positives</w:t>
      </w:r>
      <w:r w:rsidR="00FC3241" w:rsidRPr="00FC3241">
        <w:rPr>
          <w:rFonts w:ascii="Times New Roman" w:hAnsi="Times New Roman" w:cs="Times New Roman"/>
          <w:sz w:val="20"/>
          <w:szCs w:val="20"/>
        </w:rPr>
        <w:t>, false negatives, false positives, and true negatives as well as the positive and negative classifications. The four outcomes can be expressed as follows in a 2</w:t>
      </w:r>
      <w:r w:rsidR="00FC3241">
        <w:rPr>
          <w:rFonts w:ascii="Times New Roman" w:hAnsi="Times New Roman" w:cs="Times New Roman"/>
          <w:sz w:val="20"/>
          <w:szCs w:val="20"/>
        </w:rPr>
        <w:t>x</w:t>
      </w:r>
      <w:r w:rsidR="00FC3241" w:rsidRPr="00FC3241">
        <w:rPr>
          <w:rFonts w:ascii="Times New Roman" w:hAnsi="Times New Roman" w:cs="Times New Roman"/>
          <w:sz w:val="20"/>
          <w:szCs w:val="20"/>
        </w:rPr>
        <w:t>2 confusion matrix:</w:t>
      </w:r>
    </w:p>
    <w:tbl>
      <w:tblPr>
        <w:tblStyle w:val="TableGrid"/>
        <w:tblW w:w="0" w:type="auto"/>
        <w:jc w:val="center"/>
        <w:tblLook w:val="04A0" w:firstRow="1" w:lastRow="0" w:firstColumn="1" w:lastColumn="0" w:noHBand="0" w:noVBand="1"/>
      </w:tblPr>
      <w:tblGrid>
        <w:gridCol w:w="459"/>
        <w:gridCol w:w="459"/>
        <w:gridCol w:w="1739"/>
        <w:gridCol w:w="1849"/>
      </w:tblGrid>
      <w:tr w:rsidR="00494136" w14:paraId="3E4F0654" w14:textId="77777777" w:rsidTr="00EB27F9">
        <w:trPr>
          <w:jc w:val="center"/>
        </w:trPr>
        <w:tc>
          <w:tcPr>
            <w:tcW w:w="0" w:type="auto"/>
            <w:gridSpan w:val="2"/>
            <w:vMerge w:val="restart"/>
          </w:tcPr>
          <w:p w14:paraId="312204E7" w14:textId="77777777" w:rsidR="00494136" w:rsidRDefault="00494136" w:rsidP="00406185">
            <w:pPr>
              <w:jc w:val="both"/>
              <w:rPr>
                <w:rFonts w:ascii="Times New Roman" w:hAnsi="Times New Roman" w:cs="Times New Roman"/>
                <w:sz w:val="20"/>
                <w:szCs w:val="20"/>
              </w:rPr>
            </w:pPr>
          </w:p>
        </w:tc>
        <w:tc>
          <w:tcPr>
            <w:tcW w:w="0" w:type="auto"/>
            <w:gridSpan w:val="2"/>
            <w:vAlign w:val="center"/>
          </w:tcPr>
          <w:p w14:paraId="310C420F" w14:textId="6ED4B92C" w:rsidR="00494136" w:rsidRPr="00494136" w:rsidRDefault="00494136" w:rsidP="00494136">
            <w:pPr>
              <w:jc w:val="center"/>
              <w:rPr>
                <w:rFonts w:ascii="Times New Roman" w:hAnsi="Times New Roman" w:cs="Times New Roman"/>
                <w:b/>
                <w:bCs/>
                <w:sz w:val="20"/>
                <w:szCs w:val="20"/>
              </w:rPr>
            </w:pPr>
            <w:r w:rsidRPr="00494136">
              <w:rPr>
                <w:rFonts w:ascii="Times New Roman" w:hAnsi="Times New Roman" w:cs="Times New Roman"/>
                <w:b/>
                <w:bCs/>
                <w:sz w:val="20"/>
                <w:szCs w:val="20"/>
              </w:rPr>
              <w:t>Actual value obtained by experiment</w:t>
            </w:r>
          </w:p>
        </w:tc>
      </w:tr>
      <w:tr w:rsidR="00494136" w14:paraId="1F3AC91C" w14:textId="77777777" w:rsidTr="00EB27F9">
        <w:trPr>
          <w:jc w:val="center"/>
        </w:trPr>
        <w:tc>
          <w:tcPr>
            <w:tcW w:w="0" w:type="auto"/>
            <w:gridSpan w:val="2"/>
            <w:vMerge/>
          </w:tcPr>
          <w:p w14:paraId="0E7B5591" w14:textId="77777777" w:rsidR="00494136" w:rsidRDefault="00494136" w:rsidP="00406185">
            <w:pPr>
              <w:jc w:val="both"/>
              <w:rPr>
                <w:rFonts w:ascii="Times New Roman" w:hAnsi="Times New Roman" w:cs="Times New Roman"/>
                <w:sz w:val="20"/>
                <w:szCs w:val="20"/>
              </w:rPr>
            </w:pPr>
          </w:p>
        </w:tc>
        <w:tc>
          <w:tcPr>
            <w:tcW w:w="0" w:type="auto"/>
          </w:tcPr>
          <w:p w14:paraId="2C8E5645" w14:textId="10107216" w:rsidR="00494136" w:rsidRDefault="00494136" w:rsidP="00494136">
            <w:pPr>
              <w:jc w:val="center"/>
              <w:rPr>
                <w:rFonts w:ascii="Times New Roman" w:hAnsi="Times New Roman" w:cs="Times New Roman"/>
                <w:sz w:val="20"/>
                <w:szCs w:val="20"/>
              </w:rPr>
            </w:pPr>
            <w:r>
              <w:rPr>
                <w:rFonts w:ascii="Times New Roman" w:hAnsi="Times New Roman" w:cs="Times New Roman"/>
                <w:sz w:val="20"/>
                <w:szCs w:val="20"/>
              </w:rPr>
              <w:t>Positive</w:t>
            </w:r>
          </w:p>
        </w:tc>
        <w:tc>
          <w:tcPr>
            <w:tcW w:w="0" w:type="auto"/>
          </w:tcPr>
          <w:p w14:paraId="6B90708D" w14:textId="2FE487D0" w:rsidR="00494136" w:rsidRDefault="00494136" w:rsidP="00494136">
            <w:pPr>
              <w:jc w:val="center"/>
              <w:rPr>
                <w:rFonts w:ascii="Times New Roman" w:hAnsi="Times New Roman" w:cs="Times New Roman"/>
                <w:sz w:val="20"/>
                <w:szCs w:val="20"/>
              </w:rPr>
            </w:pPr>
            <w:r>
              <w:rPr>
                <w:rFonts w:ascii="Times New Roman" w:hAnsi="Times New Roman" w:cs="Times New Roman"/>
                <w:sz w:val="20"/>
                <w:szCs w:val="20"/>
              </w:rPr>
              <w:t>Negative</w:t>
            </w:r>
          </w:p>
        </w:tc>
      </w:tr>
      <w:tr w:rsidR="00494136" w14:paraId="195AE04D" w14:textId="77777777" w:rsidTr="00494136">
        <w:trPr>
          <w:cantSplit/>
          <w:trHeight w:val="876"/>
          <w:jc w:val="center"/>
        </w:trPr>
        <w:tc>
          <w:tcPr>
            <w:tcW w:w="0" w:type="auto"/>
            <w:vMerge w:val="restart"/>
            <w:textDirection w:val="btLr"/>
          </w:tcPr>
          <w:p w14:paraId="2D4202A0" w14:textId="4D7D8C99" w:rsidR="00494136" w:rsidRPr="00494136" w:rsidRDefault="00494136" w:rsidP="00494136">
            <w:pPr>
              <w:ind w:left="113" w:right="113"/>
              <w:jc w:val="center"/>
              <w:rPr>
                <w:rFonts w:ascii="Times New Roman" w:hAnsi="Times New Roman" w:cs="Times New Roman"/>
                <w:b/>
                <w:bCs/>
                <w:sz w:val="20"/>
                <w:szCs w:val="20"/>
              </w:rPr>
            </w:pPr>
            <w:r w:rsidRPr="00494136">
              <w:rPr>
                <w:rFonts w:ascii="Times New Roman" w:hAnsi="Times New Roman" w:cs="Times New Roman"/>
                <w:b/>
                <w:bCs/>
                <w:sz w:val="20"/>
                <w:szCs w:val="20"/>
              </w:rPr>
              <w:t>Predicted Value</w:t>
            </w:r>
          </w:p>
        </w:tc>
        <w:tc>
          <w:tcPr>
            <w:tcW w:w="0" w:type="auto"/>
            <w:textDirection w:val="btLr"/>
          </w:tcPr>
          <w:p w14:paraId="586B8A97" w14:textId="7BED2937" w:rsidR="00494136" w:rsidRDefault="00494136" w:rsidP="00494136">
            <w:pPr>
              <w:ind w:left="113" w:right="113"/>
              <w:jc w:val="center"/>
              <w:rPr>
                <w:rFonts w:ascii="Times New Roman" w:hAnsi="Times New Roman" w:cs="Times New Roman"/>
                <w:sz w:val="20"/>
                <w:szCs w:val="20"/>
              </w:rPr>
            </w:pPr>
            <w:r>
              <w:rPr>
                <w:rFonts w:ascii="Times New Roman" w:hAnsi="Times New Roman" w:cs="Times New Roman"/>
                <w:sz w:val="20"/>
                <w:szCs w:val="20"/>
              </w:rPr>
              <w:t>Positive</w:t>
            </w:r>
          </w:p>
        </w:tc>
        <w:tc>
          <w:tcPr>
            <w:tcW w:w="0" w:type="auto"/>
            <w:vAlign w:val="center"/>
          </w:tcPr>
          <w:p w14:paraId="30B0B439" w14:textId="2D5ABBC3" w:rsidR="00494136" w:rsidRDefault="00494136" w:rsidP="00494136">
            <w:pPr>
              <w:jc w:val="center"/>
              <w:rPr>
                <w:rFonts w:ascii="Times New Roman" w:hAnsi="Times New Roman" w:cs="Times New Roman"/>
                <w:sz w:val="20"/>
                <w:szCs w:val="20"/>
              </w:rPr>
            </w:pPr>
            <w:r>
              <w:rPr>
                <w:rFonts w:ascii="Times New Roman" w:hAnsi="Times New Roman" w:cs="Times New Roman"/>
                <w:sz w:val="20"/>
                <w:szCs w:val="20"/>
              </w:rPr>
              <w:t>True Positive (TP)</w:t>
            </w:r>
          </w:p>
        </w:tc>
        <w:tc>
          <w:tcPr>
            <w:tcW w:w="0" w:type="auto"/>
            <w:vAlign w:val="center"/>
          </w:tcPr>
          <w:p w14:paraId="05FEC1BB" w14:textId="4CEF171F" w:rsidR="00494136" w:rsidRDefault="00494136" w:rsidP="00494136">
            <w:pPr>
              <w:jc w:val="center"/>
              <w:rPr>
                <w:rFonts w:ascii="Times New Roman" w:hAnsi="Times New Roman" w:cs="Times New Roman"/>
                <w:sz w:val="20"/>
                <w:szCs w:val="20"/>
              </w:rPr>
            </w:pPr>
            <w:r>
              <w:rPr>
                <w:rFonts w:ascii="Times New Roman" w:hAnsi="Times New Roman" w:cs="Times New Roman"/>
                <w:sz w:val="20"/>
                <w:szCs w:val="20"/>
              </w:rPr>
              <w:t>False Negative (FN)</w:t>
            </w:r>
          </w:p>
        </w:tc>
      </w:tr>
      <w:tr w:rsidR="00494136" w14:paraId="45020FDD" w14:textId="77777777" w:rsidTr="00494136">
        <w:trPr>
          <w:cantSplit/>
          <w:trHeight w:val="989"/>
          <w:jc w:val="center"/>
        </w:trPr>
        <w:tc>
          <w:tcPr>
            <w:tcW w:w="0" w:type="auto"/>
            <w:vMerge/>
          </w:tcPr>
          <w:p w14:paraId="4E5BBABF" w14:textId="77777777" w:rsidR="00494136" w:rsidRDefault="00494136" w:rsidP="00406185">
            <w:pPr>
              <w:jc w:val="both"/>
              <w:rPr>
                <w:rFonts w:ascii="Times New Roman" w:hAnsi="Times New Roman" w:cs="Times New Roman"/>
                <w:sz w:val="20"/>
                <w:szCs w:val="20"/>
              </w:rPr>
            </w:pPr>
          </w:p>
        </w:tc>
        <w:tc>
          <w:tcPr>
            <w:tcW w:w="0" w:type="auto"/>
            <w:textDirection w:val="btLr"/>
          </w:tcPr>
          <w:p w14:paraId="301803E2" w14:textId="290D616A" w:rsidR="00494136" w:rsidRDefault="00494136" w:rsidP="00494136">
            <w:pPr>
              <w:ind w:left="113" w:right="113"/>
              <w:jc w:val="center"/>
              <w:rPr>
                <w:rFonts w:ascii="Times New Roman" w:hAnsi="Times New Roman" w:cs="Times New Roman"/>
                <w:sz w:val="20"/>
                <w:szCs w:val="20"/>
              </w:rPr>
            </w:pPr>
            <w:r>
              <w:rPr>
                <w:rFonts w:ascii="Times New Roman" w:hAnsi="Times New Roman" w:cs="Times New Roman"/>
                <w:sz w:val="20"/>
                <w:szCs w:val="20"/>
              </w:rPr>
              <w:t>Negative</w:t>
            </w:r>
          </w:p>
        </w:tc>
        <w:tc>
          <w:tcPr>
            <w:tcW w:w="0" w:type="auto"/>
            <w:vAlign w:val="center"/>
          </w:tcPr>
          <w:p w14:paraId="2459CE6B" w14:textId="3D1C4AEE" w:rsidR="00494136" w:rsidRDefault="00494136" w:rsidP="00494136">
            <w:pPr>
              <w:jc w:val="center"/>
              <w:rPr>
                <w:rFonts w:ascii="Times New Roman" w:hAnsi="Times New Roman" w:cs="Times New Roman"/>
                <w:sz w:val="20"/>
                <w:szCs w:val="20"/>
              </w:rPr>
            </w:pPr>
            <w:r>
              <w:rPr>
                <w:rFonts w:ascii="Times New Roman" w:hAnsi="Times New Roman" w:cs="Times New Roman"/>
                <w:sz w:val="20"/>
                <w:szCs w:val="20"/>
              </w:rPr>
              <w:t>False Positive (FP)</w:t>
            </w:r>
          </w:p>
        </w:tc>
        <w:tc>
          <w:tcPr>
            <w:tcW w:w="0" w:type="auto"/>
            <w:vAlign w:val="center"/>
          </w:tcPr>
          <w:p w14:paraId="2450A621" w14:textId="2AFE4E3A" w:rsidR="00494136" w:rsidRDefault="00494136" w:rsidP="00494136">
            <w:pPr>
              <w:jc w:val="center"/>
              <w:rPr>
                <w:rFonts w:ascii="Times New Roman" w:hAnsi="Times New Roman" w:cs="Times New Roman"/>
                <w:sz w:val="20"/>
                <w:szCs w:val="20"/>
              </w:rPr>
            </w:pPr>
            <w:r>
              <w:rPr>
                <w:rFonts w:ascii="Times New Roman" w:hAnsi="Times New Roman" w:cs="Times New Roman"/>
                <w:sz w:val="20"/>
                <w:szCs w:val="20"/>
              </w:rPr>
              <w:t>True Negative (TN)</w:t>
            </w:r>
          </w:p>
        </w:tc>
      </w:tr>
    </w:tbl>
    <w:p w14:paraId="63AD2567" w14:textId="4300D3B1" w:rsidR="0051392B" w:rsidRPr="0051392B" w:rsidRDefault="0051392B" w:rsidP="0051392B">
      <w:pPr>
        <w:spacing w:line="240" w:lineRule="auto"/>
        <w:ind w:firstLine="426"/>
        <w:jc w:val="center"/>
        <w:rPr>
          <w:rFonts w:ascii="Times New Roman" w:hAnsi="Times New Roman" w:cs="Times New Roman"/>
          <w:sz w:val="20"/>
          <w:szCs w:val="20"/>
        </w:rPr>
      </w:pPr>
      <w:r>
        <w:rPr>
          <w:rFonts w:ascii="Times New Roman" w:hAnsi="Times New Roman" w:cs="Times New Roman"/>
          <w:b/>
          <w:bCs/>
          <w:sz w:val="20"/>
          <w:szCs w:val="20"/>
        </w:rPr>
        <w:t xml:space="preserve">Table 1: </w:t>
      </w:r>
      <w:r>
        <w:rPr>
          <w:rFonts w:ascii="Times New Roman" w:hAnsi="Times New Roman" w:cs="Times New Roman"/>
          <w:sz w:val="20"/>
          <w:szCs w:val="20"/>
        </w:rPr>
        <w:t>Confusion Matrix</w:t>
      </w:r>
    </w:p>
    <w:p w14:paraId="3E9005B8" w14:textId="0480CDAB" w:rsidR="00494136" w:rsidRDefault="00210796" w:rsidP="00210796">
      <w:pPr>
        <w:spacing w:line="240" w:lineRule="auto"/>
        <w:ind w:firstLine="426"/>
        <w:jc w:val="both"/>
        <w:rPr>
          <w:rFonts w:ascii="Times New Roman" w:hAnsi="Times New Roman" w:cs="Times New Roman"/>
          <w:sz w:val="20"/>
          <w:szCs w:val="20"/>
        </w:rPr>
      </w:pPr>
      <w:r>
        <w:rPr>
          <w:rFonts w:ascii="Times New Roman" w:hAnsi="Times New Roman" w:cs="Times New Roman"/>
          <w:sz w:val="20"/>
          <w:szCs w:val="20"/>
        </w:rPr>
        <w:t>T</w:t>
      </w:r>
      <w:r w:rsidR="00494136" w:rsidRPr="00494136">
        <w:rPr>
          <w:rFonts w:ascii="Times New Roman" w:hAnsi="Times New Roman" w:cs="Times New Roman"/>
          <w:sz w:val="20"/>
          <w:szCs w:val="20"/>
        </w:rPr>
        <w:t xml:space="preserve">rue </w:t>
      </w:r>
      <w:r>
        <w:rPr>
          <w:rFonts w:ascii="Times New Roman" w:hAnsi="Times New Roman" w:cs="Times New Roman"/>
          <w:sz w:val="20"/>
          <w:szCs w:val="20"/>
        </w:rPr>
        <w:t>P</w:t>
      </w:r>
      <w:r w:rsidR="00494136" w:rsidRPr="00494136">
        <w:rPr>
          <w:rFonts w:ascii="Times New Roman" w:hAnsi="Times New Roman" w:cs="Times New Roman"/>
          <w:sz w:val="20"/>
          <w:szCs w:val="20"/>
        </w:rPr>
        <w:t>ositive (TP)</w:t>
      </w:r>
      <w:r w:rsidR="00494136">
        <w:rPr>
          <w:rFonts w:ascii="Times New Roman" w:hAnsi="Times New Roman" w:cs="Times New Roman"/>
          <w:sz w:val="20"/>
          <w:szCs w:val="20"/>
        </w:rPr>
        <w:t xml:space="preserve"> : </w:t>
      </w:r>
      <w:r w:rsidRPr="00210796">
        <w:rPr>
          <w:rFonts w:ascii="Times New Roman" w:hAnsi="Times New Roman" w:cs="Times New Roman"/>
          <w:sz w:val="20"/>
          <w:szCs w:val="20"/>
        </w:rPr>
        <w:t>correctly identifies the presence of a condition or feature</w:t>
      </w:r>
    </w:p>
    <w:p w14:paraId="1053FB92" w14:textId="696F3EF5" w:rsidR="00494136" w:rsidRPr="00494136" w:rsidRDefault="00210796" w:rsidP="00494136">
      <w:pPr>
        <w:spacing w:line="240" w:lineRule="auto"/>
        <w:ind w:firstLine="426"/>
        <w:jc w:val="both"/>
        <w:rPr>
          <w:rFonts w:ascii="Times New Roman" w:hAnsi="Times New Roman" w:cs="Times New Roman"/>
          <w:sz w:val="20"/>
          <w:szCs w:val="20"/>
        </w:rPr>
      </w:pPr>
      <w:r>
        <w:rPr>
          <w:rFonts w:ascii="Times New Roman" w:hAnsi="Times New Roman" w:cs="Times New Roman"/>
          <w:sz w:val="20"/>
          <w:szCs w:val="20"/>
        </w:rPr>
        <w:t>T</w:t>
      </w:r>
      <w:r w:rsidR="00494136" w:rsidRPr="00494136">
        <w:rPr>
          <w:rFonts w:ascii="Times New Roman" w:hAnsi="Times New Roman" w:cs="Times New Roman"/>
          <w:sz w:val="20"/>
          <w:szCs w:val="20"/>
        </w:rPr>
        <w:t xml:space="preserve">rue </w:t>
      </w:r>
      <w:r>
        <w:rPr>
          <w:rFonts w:ascii="Times New Roman" w:hAnsi="Times New Roman" w:cs="Times New Roman"/>
          <w:sz w:val="20"/>
          <w:szCs w:val="20"/>
        </w:rPr>
        <w:t>N</w:t>
      </w:r>
      <w:r w:rsidR="00494136" w:rsidRPr="00494136">
        <w:rPr>
          <w:rFonts w:ascii="Times New Roman" w:hAnsi="Times New Roman" w:cs="Times New Roman"/>
          <w:sz w:val="20"/>
          <w:szCs w:val="20"/>
        </w:rPr>
        <w:t>egative (TN)</w:t>
      </w:r>
      <w:r w:rsidR="00494136">
        <w:rPr>
          <w:rFonts w:ascii="Times New Roman" w:hAnsi="Times New Roman" w:cs="Times New Roman"/>
          <w:sz w:val="20"/>
          <w:szCs w:val="20"/>
        </w:rPr>
        <w:t xml:space="preserve"> :</w:t>
      </w:r>
      <w:r w:rsidRPr="00210796">
        <w:t xml:space="preserve"> </w:t>
      </w:r>
      <w:r w:rsidRPr="00210796">
        <w:rPr>
          <w:rFonts w:ascii="Times New Roman" w:hAnsi="Times New Roman" w:cs="Times New Roman"/>
          <w:sz w:val="20"/>
          <w:szCs w:val="20"/>
        </w:rPr>
        <w:t xml:space="preserve">correctly identifies the </w:t>
      </w:r>
      <w:r>
        <w:rPr>
          <w:rFonts w:ascii="Times New Roman" w:hAnsi="Times New Roman" w:cs="Times New Roman"/>
          <w:sz w:val="20"/>
          <w:szCs w:val="20"/>
        </w:rPr>
        <w:t>absence</w:t>
      </w:r>
      <w:r w:rsidRPr="00210796">
        <w:rPr>
          <w:rFonts w:ascii="Times New Roman" w:hAnsi="Times New Roman" w:cs="Times New Roman"/>
          <w:sz w:val="20"/>
          <w:szCs w:val="20"/>
        </w:rPr>
        <w:t xml:space="preserve"> of a condition or feature</w:t>
      </w:r>
    </w:p>
    <w:p w14:paraId="536A75ED" w14:textId="77777777" w:rsidR="00210796" w:rsidRDefault="00210796" w:rsidP="00494136">
      <w:pPr>
        <w:spacing w:line="240" w:lineRule="auto"/>
        <w:ind w:firstLine="426"/>
        <w:jc w:val="both"/>
        <w:rPr>
          <w:rFonts w:ascii="Times New Roman" w:hAnsi="Times New Roman" w:cs="Times New Roman"/>
          <w:sz w:val="20"/>
          <w:szCs w:val="20"/>
        </w:rPr>
      </w:pPr>
      <w:r>
        <w:rPr>
          <w:rFonts w:ascii="Times New Roman" w:hAnsi="Times New Roman" w:cs="Times New Roman"/>
          <w:sz w:val="20"/>
          <w:szCs w:val="20"/>
        </w:rPr>
        <w:t>F</w:t>
      </w:r>
      <w:r w:rsidR="00494136" w:rsidRPr="00494136">
        <w:rPr>
          <w:rFonts w:ascii="Times New Roman" w:hAnsi="Times New Roman" w:cs="Times New Roman"/>
          <w:sz w:val="20"/>
          <w:szCs w:val="20"/>
        </w:rPr>
        <w:t xml:space="preserve">alse </w:t>
      </w:r>
      <w:r>
        <w:rPr>
          <w:rFonts w:ascii="Times New Roman" w:hAnsi="Times New Roman" w:cs="Times New Roman"/>
          <w:sz w:val="20"/>
          <w:szCs w:val="20"/>
        </w:rPr>
        <w:t>P</w:t>
      </w:r>
      <w:r w:rsidR="00494136" w:rsidRPr="00494136">
        <w:rPr>
          <w:rFonts w:ascii="Times New Roman" w:hAnsi="Times New Roman" w:cs="Times New Roman"/>
          <w:sz w:val="20"/>
          <w:szCs w:val="20"/>
        </w:rPr>
        <w:t>ositive (FP)</w:t>
      </w:r>
      <w:r w:rsidR="00494136">
        <w:rPr>
          <w:rFonts w:ascii="Times New Roman" w:hAnsi="Times New Roman" w:cs="Times New Roman"/>
          <w:sz w:val="20"/>
          <w:szCs w:val="20"/>
        </w:rPr>
        <w:t xml:space="preserve"> : </w:t>
      </w:r>
      <w:r w:rsidRPr="00210796">
        <w:rPr>
          <w:rFonts w:ascii="Times New Roman" w:hAnsi="Times New Roman" w:cs="Times New Roman"/>
          <w:sz w:val="20"/>
          <w:szCs w:val="20"/>
        </w:rPr>
        <w:t>incorrectly indicates the presence of a specific condition or attribute</w:t>
      </w:r>
    </w:p>
    <w:p w14:paraId="00A9765B" w14:textId="48E25ED6" w:rsidR="00FC3241" w:rsidRDefault="00210796" w:rsidP="00494136">
      <w:pPr>
        <w:spacing w:line="240" w:lineRule="auto"/>
        <w:ind w:firstLine="426"/>
        <w:jc w:val="both"/>
        <w:rPr>
          <w:rFonts w:ascii="Times New Roman" w:hAnsi="Times New Roman" w:cs="Times New Roman"/>
          <w:sz w:val="20"/>
          <w:szCs w:val="20"/>
        </w:rPr>
      </w:pPr>
      <w:r>
        <w:rPr>
          <w:rFonts w:ascii="Times New Roman" w:hAnsi="Times New Roman" w:cs="Times New Roman"/>
          <w:sz w:val="20"/>
          <w:szCs w:val="20"/>
        </w:rPr>
        <w:t>F</w:t>
      </w:r>
      <w:r w:rsidR="00494136" w:rsidRPr="00494136">
        <w:rPr>
          <w:rFonts w:ascii="Times New Roman" w:hAnsi="Times New Roman" w:cs="Times New Roman"/>
          <w:sz w:val="20"/>
          <w:szCs w:val="20"/>
        </w:rPr>
        <w:t xml:space="preserve">alse </w:t>
      </w:r>
      <w:r>
        <w:rPr>
          <w:rFonts w:ascii="Times New Roman" w:hAnsi="Times New Roman" w:cs="Times New Roman"/>
          <w:sz w:val="20"/>
          <w:szCs w:val="20"/>
        </w:rPr>
        <w:t>N</w:t>
      </w:r>
      <w:r w:rsidR="00494136" w:rsidRPr="00494136">
        <w:rPr>
          <w:rFonts w:ascii="Times New Roman" w:hAnsi="Times New Roman" w:cs="Times New Roman"/>
          <w:sz w:val="20"/>
          <w:szCs w:val="20"/>
        </w:rPr>
        <w:t>egative (FN)</w:t>
      </w:r>
      <w:r w:rsidR="00494136">
        <w:rPr>
          <w:rFonts w:ascii="Times New Roman" w:hAnsi="Times New Roman" w:cs="Times New Roman"/>
          <w:sz w:val="20"/>
          <w:szCs w:val="20"/>
        </w:rPr>
        <w:t xml:space="preserve"> :</w:t>
      </w:r>
      <w:r w:rsidRPr="00210796">
        <w:rPr>
          <w:rFonts w:ascii="Times New Roman" w:hAnsi="Times New Roman" w:cs="Times New Roman"/>
          <w:sz w:val="20"/>
          <w:szCs w:val="20"/>
        </w:rPr>
        <w:t xml:space="preserve"> </w:t>
      </w:r>
      <w:r w:rsidRPr="00210796">
        <w:rPr>
          <w:rFonts w:ascii="Times New Roman" w:hAnsi="Times New Roman" w:cs="Times New Roman"/>
          <w:sz w:val="20"/>
          <w:szCs w:val="20"/>
        </w:rPr>
        <w:t xml:space="preserve">incorrectly indicates the </w:t>
      </w:r>
      <w:r>
        <w:rPr>
          <w:rFonts w:ascii="Times New Roman" w:hAnsi="Times New Roman" w:cs="Times New Roman"/>
          <w:sz w:val="20"/>
          <w:szCs w:val="20"/>
        </w:rPr>
        <w:t>absence</w:t>
      </w:r>
      <w:r w:rsidRPr="00210796">
        <w:rPr>
          <w:rFonts w:ascii="Times New Roman" w:hAnsi="Times New Roman" w:cs="Times New Roman"/>
          <w:sz w:val="20"/>
          <w:szCs w:val="20"/>
        </w:rPr>
        <w:t xml:space="preserve"> of a specific condition or attribute</w:t>
      </w:r>
    </w:p>
    <w:p w14:paraId="7705C16A" w14:textId="48045B09" w:rsidR="00406185" w:rsidRDefault="00406185" w:rsidP="00905E95">
      <w:pPr>
        <w:spacing w:line="240" w:lineRule="auto"/>
        <w:jc w:val="both"/>
        <w:rPr>
          <w:rFonts w:ascii="Times New Roman" w:hAnsi="Times New Roman" w:cs="Times New Roman"/>
          <w:sz w:val="20"/>
          <w:szCs w:val="20"/>
        </w:rPr>
      </w:pPr>
    </w:p>
    <w:p w14:paraId="6A2550F1" w14:textId="51B4A3C6" w:rsidR="00210796" w:rsidRDefault="00210796" w:rsidP="00210796">
      <w:pPr>
        <w:pStyle w:val="ListParagraph"/>
        <w:numPr>
          <w:ilvl w:val="0"/>
          <w:numId w:val="6"/>
        </w:numPr>
        <w:spacing w:line="240" w:lineRule="auto"/>
        <w:jc w:val="both"/>
        <w:rPr>
          <w:rFonts w:ascii="Times New Roman" w:hAnsi="Times New Roman" w:cs="Times New Roman"/>
          <w:b/>
          <w:bCs/>
          <w:sz w:val="20"/>
          <w:szCs w:val="20"/>
        </w:rPr>
      </w:pPr>
      <w:r w:rsidRPr="00210796">
        <w:rPr>
          <w:rFonts w:ascii="Times New Roman" w:hAnsi="Times New Roman" w:cs="Times New Roman"/>
          <w:b/>
          <w:bCs/>
          <w:sz w:val="20"/>
          <w:szCs w:val="20"/>
        </w:rPr>
        <w:t>Receiver Operator Characteristic (ROC) curve</w:t>
      </w:r>
    </w:p>
    <w:p w14:paraId="19FBCF21" w14:textId="6E3215C4" w:rsidR="00210796" w:rsidRDefault="00250A34" w:rsidP="00250A34">
      <w:pPr>
        <w:spacing w:line="240" w:lineRule="auto"/>
        <w:ind w:left="360" w:firstLine="360"/>
        <w:jc w:val="both"/>
        <w:rPr>
          <w:rFonts w:ascii="Times New Roman" w:hAnsi="Times New Roman" w:cs="Times New Roman"/>
          <w:sz w:val="20"/>
          <w:szCs w:val="20"/>
        </w:rPr>
      </w:pPr>
      <w:r w:rsidRPr="00250A34">
        <w:rPr>
          <w:rFonts w:ascii="Times New Roman" w:hAnsi="Times New Roman" w:cs="Times New Roman"/>
          <w:sz w:val="20"/>
          <w:szCs w:val="20"/>
        </w:rPr>
        <w:t>The ROC curve is generated by plotting the true positive rate (TPR) versus the false positive rate (FPR) at various threshold levels. The true-positive rate is also known as sensitivity, recall, or detection probability. The false-positive rate is also referred to as the probability of false alarm.</w:t>
      </w:r>
    </w:p>
    <w:p w14:paraId="1279E1C3" w14:textId="4108EB07" w:rsidR="00250A34" w:rsidRPr="008D23AD" w:rsidRDefault="008D23AD" w:rsidP="00250A34">
      <w:pPr>
        <w:spacing w:line="240" w:lineRule="auto"/>
        <w:ind w:left="360" w:firstLine="360"/>
        <w:jc w:val="both"/>
        <w:rPr>
          <w:rFonts w:ascii="Times New Roman" w:eastAsiaTheme="minorEastAsia" w:hAnsi="Times New Roman" w:cs="Times New Roman"/>
          <w:sz w:val="20"/>
          <w:szCs w:val="20"/>
        </w:rPr>
      </w:pPr>
      <m:oMathPara>
        <m:oMath>
          <m:r>
            <w:rPr>
              <w:rFonts w:ascii="Cambria Math" w:hAnsi="Cambria Math" w:cs="Times New Roman"/>
              <w:sz w:val="20"/>
              <w:szCs w:val="20"/>
            </w:rPr>
            <w:lastRenderedPageBreak/>
            <m:t xml:space="preserve">TPR= </m:t>
          </m:r>
          <m:f>
            <m:fPr>
              <m:ctrlPr>
                <w:rPr>
                  <w:rFonts w:ascii="Cambria Math" w:hAnsi="Cambria Math" w:cs="Times New Roman"/>
                  <w:i/>
                  <w:sz w:val="20"/>
                  <w:szCs w:val="20"/>
                </w:rPr>
              </m:ctrlPr>
            </m:fPr>
            <m:num>
              <m:r>
                <w:rPr>
                  <w:rFonts w:ascii="Cambria Math" w:hAnsi="Cambria Math" w:cs="Times New Roman"/>
                  <w:sz w:val="20"/>
                  <w:szCs w:val="20"/>
                </w:rPr>
                <m:t>TP</m:t>
              </m:r>
            </m:num>
            <m:den>
              <m:r>
                <w:rPr>
                  <w:rFonts w:ascii="Cambria Math" w:hAnsi="Cambria Math" w:cs="Times New Roman"/>
                  <w:sz w:val="20"/>
                  <w:szCs w:val="20"/>
                </w:rPr>
                <m:t>TP+FN</m:t>
              </m:r>
            </m:den>
          </m:f>
          <m:r>
            <w:rPr>
              <w:rFonts w:ascii="Cambria Math" w:hAnsi="Cambria Math" w:cs="Times New Roman"/>
              <w:sz w:val="20"/>
              <w:szCs w:val="20"/>
            </w:rPr>
            <m:t xml:space="preserve">  ;FPR= </m:t>
          </m:r>
          <m:f>
            <m:fPr>
              <m:ctrlPr>
                <w:rPr>
                  <w:rFonts w:ascii="Cambria Math" w:hAnsi="Cambria Math" w:cs="Times New Roman"/>
                  <w:i/>
                  <w:sz w:val="20"/>
                  <w:szCs w:val="20"/>
                </w:rPr>
              </m:ctrlPr>
            </m:fPr>
            <m:num>
              <m:r>
                <w:rPr>
                  <w:rFonts w:ascii="Cambria Math" w:hAnsi="Cambria Math" w:cs="Times New Roman"/>
                  <w:sz w:val="20"/>
                  <w:szCs w:val="20"/>
                </w:rPr>
                <m:t>FP</m:t>
              </m:r>
            </m:num>
            <m:den>
              <m:r>
                <w:rPr>
                  <w:rFonts w:ascii="Cambria Math" w:hAnsi="Cambria Math" w:cs="Times New Roman"/>
                  <w:sz w:val="20"/>
                  <w:szCs w:val="20"/>
                </w:rPr>
                <m:t>FP+TN</m:t>
              </m:r>
            </m:den>
          </m:f>
          <m:r>
            <w:rPr>
              <w:rFonts w:ascii="Cambria Math" w:hAnsi="Cambria Math" w:cs="Times New Roman"/>
              <w:sz w:val="20"/>
              <w:szCs w:val="20"/>
            </w:rPr>
            <m:t xml:space="preserve">   </m:t>
          </m:r>
        </m:oMath>
      </m:oMathPara>
    </w:p>
    <w:p w14:paraId="7C1365A4" w14:textId="0F2F4A41" w:rsidR="00B72FBB" w:rsidRPr="00B72FBB" w:rsidRDefault="00B72FBB" w:rsidP="00B72FBB">
      <w:pPr>
        <w:pStyle w:val="ListParagraph"/>
        <w:numPr>
          <w:ilvl w:val="0"/>
          <w:numId w:val="6"/>
        </w:numPr>
        <w:spacing w:line="240" w:lineRule="auto"/>
        <w:jc w:val="both"/>
        <w:rPr>
          <w:rFonts w:ascii="Times New Roman" w:eastAsiaTheme="minorEastAsia" w:hAnsi="Times New Roman" w:cs="Times New Roman"/>
          <w:b/>
          <w:bCs/>
          <w:sz w:val="20"/>
          <w:szCs w:val="20"/>
        </w:rPr>
      </w:pPr>
      <w:r w:rsidRPr="00B72FBB">
        <w:rPr>
          <w:rFonts w:ascii="Times New Roman" w:eastAsiaTheme="minorEastAsia" w:hAnsi="Times New Roman" w:cs="Times New Roman"/>
          <w:b/>
          <w:bCs/>
          <w:sz w:val="20"/>
          <w:szCs w:val="20"/>
        </w:rPr>
        <w:t>R-squared (R</w:t>
      </w:r>
      <w:r w:rsidRPr="00B72FBB">
        <w:rPr>
          <w:rFonts w:ascii="Times New Roman" w:eastAsiaTheme="minorEastAsia" w:hAnsi="Times New Roman" w:cs="Times New Roman"/>
          <w:b/>
          <w:bCs/>
          <w:sz w:val="20"/>
          <w:szCs w:val="20"/>
          <w:vertAlign w:val="superscript"/>
        </w:rPr>
        <w:t>2</w:t>
      </w:r>
      <w:r w:rsidRPr="00B72FBB">
        <w:rPr>
          <w:rFonts w:ascii="Times New Roman" w:eastAsiaTheme="minorEastAsia" w:hAnsi="Times New Roman" w:cs="Times New Roman"/>
          <w:b/>
          <w:bCs/>
          <w:sz w:val="20"/>
          <w:szCs w:val="20"/>
        </w:rPr>
        <w:t>)</w:t>
      </w:r>
    </w:p>
    <w:p w14:paraId="0E2D3041" w14:textId="642DB329" w:rsidR="008D23AD" w:rsidRDefault="00B72FBB" w:rsidP="001B6C2C">
      <w:pPr>
        <w:spacing w:line="240" w:lineRule="auto"/>
        <w:ind w:left="360" w:firstLine="360"/>
        <w:jc w:val="both"/>
        <w:rPr>
          <w:rFonts w:ascii="Times New Roman" w:eastAsiaTheme="minorEastAsia" w:hAnsi="Times New Roman" w:cs="Times New Roman"/>
          <w:sz w:val="20"/>
          <w:szCs w:val="20"/>
        </w:rPr>
      </w:pPr>
      <w:r w:rsidRPr="00B72FBB">
        <w:rPr>
          <w:rFonts w:ascii="Times New Roman" w:eastAsiaTheme="minorEastAsia" w:hAnsi="Times New Roman" w:cs="Times New Roman"/>
          <w:sz w:val="20"/>
          <w:szCs w:val="20"/>
        </w:rPr>
        <w:t>R-squared (R</w:t>
      </w:r>
      <w:r w:rsidRPr="00B72FBB">
        <w:rPr>
          <w:rFonts w:ascii="Times New Roman" w:eastAsiaTheme="minorEastAsia" w:hAnsi="Times New Roman" w:cs="Times New Roman"/>
          <w:sz w:val="20"/>
          <w:szCs w:val="20"/>
          <w:vertAlign w:val="superscript"/>
        </w:rPr>
        <w:t>2</w:t>
      </w:r>
      <w:r w:rsidRPr="00B72FBB">
        <w:rPr>
          <w:rFonts w:ascii="Times New Roman" w:eastAsiaTheme="minorEastAsia" w:hAnsi="Times New Roman" w:cs="Times New Roman"/>
          <w:sz w:val="20"/>
          <w:szCs w:val="20"/>
        </w:rPr>
        <w:t>) is a statistical measure that represents the proportion of the variance explained by an independent variable or variables in a regression model for a dependent variable.</w:t>
      </w:r>
      <w:r w:rsidR="001B6C2C">
        <w:rPr>
          <w:rFonts w:ascii="Times New Roman" w:eastAsiaTheme="minorEastAsia" w:hAnsi="Times New Roman" w:cs="Times New Roman"/>
          <w:sz w:val="20"/>
          <w:szCs w:val="20"/>
        </w:rPr>
        <w:t xml:space="preserve"> </w:t>
      </w:r>
      <w:r w:rsidR="001B6C2C" w:rsidRPr="001B6C2C">
        <w:rPr>
          <w:rFonts w:ascii="Times New Roman" w:eastAsiaTheme="minorEastAsia" w:hAnsi="Times New Roman" w:cs="Times New Roman"/>
          <w:sz w:val="20"/>
          <w:szCs w:val="20"/>
        </w:rPr>
        <w:t>R-squared is commonly used in investing to refer to the percentage of a fund's or security's movements that can be explained by movements in a benchmark index. An R-squared of 100% indicates that movements in the index (or the independent variable(s) of interest) completely explain all movements in the security (or other dependent variables).</w:t>
      </w:r>
      <w:r w:rsidR="001B6C2C">
        <w:rPr>
          <w:rFonts w:ascii="Times New Roman" w:eastAsiaTheme="minorEastAsia" w:hAnsi="Times New Roman" w:cs="Times New Roman"/>
          <w:sz w:val="20"/>
          <w:szCs w:val="20"/>
        </w:rPr>
        <w:t xml:space="preserve"> </w:t>
      </w:r>
      <w:r w:rsidR="001B6C2C" w:rsidRPr="001B6C2C">
        <w:rPr>
          <w:rFonts w:ascii="Times New Roman" w:eastAsiaTheme="minorEastAsia" w:hAnsi="Times New Roman" w:cs="Times New Roman"/>
          <w:sz w:val="20"/>
          <w:szCs w:val="20"/>
        </w:rPr>
        <w:t>The following equation</w:t>
      </w:r>
      <w:r w:rsidR="001B6C2C">
        <w:rPr>
          <w:rFonts w:ascii="Times New Roman" w:eastAsiaTheme="minorEastAsia" w:hAnsi="Times New Roman" w:cs="Times New Roman"/>
          <w:sz w:val="20"/>
          <w:szCs w:val="20"/>
        </w:rPr>
        <w:t xml:space="preserve"> </w:t>
      </w:r>
      <w:r w:rsidR="001B6C2C" w:rsidRPr="001B6C2C">
        <w:rPr>
          <w:rFonts w:ascii="Times New Roman" w:eastAsiaTheme="minorEastAsia" w:hAnsi="Times New Roman" w:cs="Times New Roman"/>
          <w:sz w:val="20"/>
          <w:szCs w:val="20"/>
        </w:rPr>
        <w:t>presents the formula for calculating the R</w:t>
      </w:r>
      <w:r w:rsidR="001B6C2C" w:rsidRPr="001B6C2C">
        <w:rPr>
          <w:rFonts w:ascii="Times New Roman" w:eastAsiaTheme="minorEastAsia" w:hAnsi="Times New Roman" w:cs="Times New Roman"/>
          <w:sz w:val="20"/>
          <w:szCs w:val="20"/>
          <w:vertAlign w:val="superscript"/>
        </w:rPr>
        <w:t>2</w:t>
      </w:r>
      <w:r w:rsidR="001B6C2C" w:rsidRPr="001B6C2C">
        <w:rPr>
          <w:rFonts w:ascii="Times New Roman" w:eastAsiaTheme="minorEastAsia" w:hAnsi="Times New Roman" w:cs="Times New Roman"/>
          <w:sz w:val="20"/>
          <w:szCs w:val="20"/>
        </w:rPr>
        <w:t xml:space="preserve"> metric.</w:t>
      </w:r>
    </w:p>
    <w:p w14:paraId="483F1D43" w14:textId="2B4E86DA" w:rsidR="001B6C2C" w:rsidRPr="00577B6E" w:rsidRDefault="003A358D" w:rsidP="001B6C2C">
      <w:pPr>
        <w:spacing w:line="240" w:lineRule="auto"/>
        <w:ind w:left="360" w:firstLine="360"/>
        <w:jc w:val="both"/>
        <w:rPr>
          <w:rFonts w:ascii="Times New Roman" w:eastAsiaTheme="minorEastAsia" w:hAnsi="Times New Roman" w:cs="Times New Roman"/>
          <w:sz w:val="20"/>
          <w:szCs w:val="20"/>
        </w:rPr>
      </w:pPr>
      <m:oMathPara>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R</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=1-</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Unexplained Variation</m:t>
              </m:r>
            </m:num>
            <m:den>
              <m:r>
                <w:rPr>
                  <w:rFonts w:ascii="Cambria Math" w:eastAsiaTheme="minorEastAsia" w:hAnsi="Cambria Math" w:cs="Times New Roman"/>
                  <w:sz w:val="20"/>
                  <w:szCs w:val="20"/>
                </w:rPr>
                <m:t>Total Variation</m:t>
              </m:r>
            </m:den>
          </m:f>
        </m:oMath>
      </m:oMathPara>
    </w:p>
    <w:p w14:paraId="682AB6D4" w14:textId="77777777" w:rsidR="00577B6E" w:rsidRPr="008D23AD" w:rsidRDefault="00577B6E" w:rsidP="001B6C2C">
      <w:pPr>
        <w:spacing w:line="240" w:lineRule="auto"/>
        <w:ind w:left="360" w:firstLine="360"/>
        <w:jc w:val="both"/>
        <w:rPr>
          <w:rFonts w:ascii="Times New Roman" w:eastAsiaTheme="minorEastAsia" w:hAnsi="Times New Roman" w:cs="Times New Roman"/>
          <w:sz w:val="20"/>
          <w:szCs w:val="20"/>
        </w:rPr>
      </w:pPr>
    </w:p>
    <w:p w14:paraId="7CFF4A98" w14:textId="76E3BF7B" w:rsidR="00CB701E" w:rsidRPr="00CB701E" w:rsidRDefault="00CB701E" w:rsidP="00CB701E">
      <w:pPr>
        <w:pStyle w:val="ListParagraph"/>
        <w:numPr>
          <w:ilvl w:val="0"/>
          <w:numId w:val="6"/>
        </w:numPr>
        <w:spacing w:line="240" w:lineRule="auto"/>
        <w:jc w:val="both"/>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M</w:t>
      </w:r>
      <w:r w:rsidRPr="00CB701E">
        <w:rPr>
          <w:rFonts w:ascii="Times New Roman" w:eastAsiaTheme="minorEastAsia" w:hAnsi="Times New Roman" w:cs="Times New Roman"/>
          <w:b/>
          <w:bCs/>
          <w:sz w:val="20"/>
          <w:szCs w:val="20"/>
        </w:rPr>
        <w:t xml:space="preserve">ean </w:t>
      </w:r>
      <w:r>
        <w:rPr>
          <w:rFonts w:ascii="Times New Roman" w:eastAsiaTheme="minorEastAsia" w:hAnsi="Times New Roman" w:cs="Times New Roman"/>
          <w:b/>
          <w:bCs/>
          <w:sz w:val="20"/>
          <w:szCs w:val="20"/>
        </w:rPr>
        <w:t>A</w:t>
      </w:r>
      <w:r w:rsidRPr="00CB701E">
        <w:rPr>
          <w:rFonts w:ascii="Times New Roman" w:eastAsiaTheme="minorEastAsia" w:hAnsi="Times New Roman" w:cs="Times New Roman"/>
          <w:b/>
          <w:bCs/>
          <w:sz w:val="20"/>
          <w:szCs w:val="20"/>
        </w:rPr>
        <w:t xml:space="preserve">bsolute </w:t>
      </w:r>
      <w:r>
        <w:rPr>
          <w:rFonts w:ascii="Times New Roman" w:eastAsiaTheme="minorEastAsia" w:hAnsi="Times New Roman" w:cs="Times New Roman"/>
          <w:b/>
          <w:bCs/>
          <w:sz w:val="20"/>
          <w:szCs w:val="20"/>
        </w:rPr>
        <w:t>P</w:t>
      </w:r>
      <w:r w:rsidRPr="00CB701E">
        <w:rPr>
          <w:rFonts w:ascii="Times New Roman" w:eastAsiaTheme="minorEastAsia" w:hAnsi="Times New Roman" w:cs="Times New Roman"/>
          <w:b/>
          <w:bCs/>
          <w:sz w:val="20"/>
          <w:szCs w:val="20"/>
        </w:rPr>
        <w:t xml:space="preserve">ercentage </w:t>
      </w:r>
      <w:r>
        <w:rPr>
          <w:rFonts w:ascii="Times New Roman" w:eastAsiaTheme="minorEastAsia" w:hAnsi="Times New Roman" w:cs="Times New Roman"/>
          <w:b/>
          <w:bCs/>
          <w:sz w:val="20"/>
          <w:szCs w:val="20"/>
        </w:rPr>
        <w:t>E</w:t>
      </w:r>
      <w:r w:rsidRPr="00CB701E">
        <w:rPr>
          <w:rFonts w:ascii="Times New Roman" w:eastAsiaTheme="minorEastAsia" w:hAnsi="Times New Roman" w:cs="Times New Roman"/>
          <w:b/>
          <w:bCs/>
          <w:sz w:val="20"/>
          <w:szCs w:val="20"/>
        </w:rPr>
        <w:t>rror (MAPE)</w:t>
      </w:r>
    </w:p>
    <w:p w14:paraId="65587B48" w14:textId="26EE2089" w:rsidR="008D23AD" w:rsidRDefault="00CB701E" w:rsidP="00250A34">
      <w:pPr>
        <w:spacing w:line="240" w:lineRule="auto"/>
        <w:ind w:left="360" w:firstLine="360"/>
        <w:jc w:val="both"/>
        <w:rPr>
          <w:rFonts w:ascii="Times New Roman" w:eastAsiaTheme="minorEastAsia" w:hAnsi="Times New Roman" w:cs="Times New Roman"/>
          <w:sz w:val="20"/>
          <w:szCs w:val="20"/>
        </w:rPr>
      </w:pPr>
      <w:r w:rsidRPr="00CB701E">
        <w:rPr>
          <w:rFonts w:ascii="Times New Roman" w:eastAsiaTheme="minorEastAsia" w:hAnsi="Times New Roman" w:cs="Times New Roman"/>
          <w:sz w:val="20"/>
          <w:szCs w:val="20"/>
        </w:rPr>
        <w:t>The mean absolute percentage error (MAPE), also known as the mean absolute percentage deviation (MAPD), is a measure of a forecast system's accuracy. It calculates the average absolute percent error for each time period minus actual values divided by actual values to calculate this accuracy as a percentage.</w:t>
      </w:r>
      <w:r>
        <w:rPr>
          <w:rFonts w:ascii="Times New Roman" w:eastAsiaTheme="minorEastAsia" w:hAnsi="Times New Roman" w:cs="Times New Roman"/>
          <w:sz w:val="20"/>
          <w:szCs w:val="20"/>
        </w:rPr>
        <w:t xml:space="preserve"> The formula for MAPE is</w:t>
      </w:r>
    </w:p>
    <w:p w14:paraId="1862F3D3" w14:textId="358A8B84" w:rsidR="00CB701E" w:rsidRPr="00CB701E" w:rsidRDefault="00CB701E" w:rsidP="00250A34">
      <w:pPr>
        <w:spacing w:line="240" w:lineRule="auto"/>
        <w:ind w:left="360" w:firstLine="360"/>
        <w:jc w:val="bot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MAPE=</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n</m:t>
              </m:r>
            </m:den>
          </m:f>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t=1</m:t>
              </m:r>
            </m:sub>
            <m:sup>
              <m:r>
                <w:rPr>
                  <w:rFonts w:ascii="Cambria Math" w:eastAsiaTheme="minorEastAsia" w:hAnsi="Cambria Math" w:cs="Times New Roman"/>
                  <w:sz w:val="20"/>
                  <w:szCs w:val="20"/>
                </w:rPr>
                <m:t>n</m:t>
              </m:r>
            </m:sup>
            <m:e>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t</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F</m:t>
                          </m:r>
                        </m:e>
                        <m:sub>
                          <m:r>
                            <w:rPr>
                              <w:rFonts w:ascii="Cambria Math" w:eastAsiaTheme="minorEastAsia" w:hAnsi="Cambria Math" w:cs="Times New Roman"/>
                              <w:sz w:val="20"/>
                              <w:szCs w:val="20"/>
                            </w:rPr>
                            <m:t>t</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t</m:t>
                          </m:r>
                        </m:sub>
                      </m:sSub>
                    </m:den>
                  </m:f>
                </m:e>
              </m:d>
            </m:e>
          </m:nary>
        </m:oMath>
      </m:oMathPara>
    </w:p>
    <w:p w14:paraId="1F17249E" w14:textId="7A12C697" w:rsidR="00CB701E" w:rsidRDefault="00CB701E" w:rsidP="00250A34">
      <w:pPr>
        <w:spacing w:line="240" w:lineRule="auto"/>
        <w:ind w:left="360" w:firstLine="36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Where  </w:t>
      </w:r>
      <w:r w:rsidRPr="00307546">
        <w:rPr>
          <w:rFonts w:ascii="Times New Roman" w:eastAsiaTheme="minorEastAsia" w:hAnsi="Times New Roman" w:cs="Times New Roman"/>
          <w:i/>
          <w:iCs/>
          <w:sz w:val="20"/>
          <w:szCs w:val="20"/>
        </w:rPr>
        <w:t>n</w:t>
      </w:r>
      <w:r>
        <w:rPr>
          <w:rFonts w:ascii="Times New Roman" w:eastAsiaTheme="minorEastAsia" w:hAnsi="Times New Roman" w:cs="Times New Roman"/>
          <w:sz w:val="20"/>
          <w:szCs w:val="20"/>
        </w:rPr>
        <w:t xml:space="preserve"> is the number of fitted points</w:t>
      </w:r>
    </w:p>
    <w:p w14:paraId="3D598C10" w14:textId="18B62093" w:rsidR="00CB701E" w:rsidRDefault="00CB701E" w:rsidP="00250A34">
      <w:pPr>
        <w:spacing w:line="240" w:lineRule="auto"/>
        <w:ind w:left="360" w:firstLine="360"/>
        <w:jc w:val="both"/>
        <w:rPr>
          <w:rFonts w:ascii="Times New Roman" w:eastAsiaTheme="minorEastAsia" w:hAnsi="Times New Roman" w:cs="Times New Roman"/>
          <w:sz w:val="20"/>
          <w:szCs w:val="20"/>
        </w:rPr>
      </w:pPr>
      <w:r w:rsidRPr="00307546">
        <w:rPr>
          <w:rFonts w:ascii="Times New Roman" w:eastAsiaTheme="minorEastAsia" w:hAnsi="Times New Roman" w:cs="Times New Roman"/>
          <w:i/>
          <w:iCs/>
          <w:sz w:val="20"/>
          <w:szCs w:val="20"/>
        </w:rPr>
        <w:t>A</w:t>
      </w:r>
      <w:r w:rsidRPr="00307546">
        <w:rPr>
          <w:rFonts w:ascii="Times New Roman" w:eastAsiaTheme="minorEastAsia" w:hAnsi="Times New Roman" w:cs="Times New Roman"/>
          <w:i/>
          <w:iCs/>
          <w:sz w:val="20"/>
          <w:szCs w:val="20"/>
          <w:vertAlign w:val="subscript"/>
        </w:rPr>
        <w:t>t</w:t>
      </w:r>
      <w:r>
        <w:rPr>
          <w:rFonts w:ascii="Times New Roman" w:eastAsiaTheme="minorEastAsia" w:hAnsi="Times New Roman" w:cs="Times New Roman"/>
          <w:sz w:val="20"/>
          <w:szCs w:val="20"/>
        </w:rPr>
        <w:t xml:space="preserve"> is the actual value</w:t>
      </w:r>
    </w:p>
    <w:p w14:paraId="1E0C734F" w14:textId="01627906" w:rsidR="00CB701E" w:rsidRDefault="00CB701E" w:rsidP="00250A34">
      <w:pPr>
        <w:spacing w:line="240" w:lineRule="auto"/>
        <w:ind w:left="360" w:firstLine="360"/>
        <w:jc w:val="both"/>
        <w:rPr>
          <w:rFonts w:ascii="Times New Roman" w:eastAsiaTheme="minorEastAsia" w:hAnsi="Times New Roman" w:cs="Times New Roman"/>
          <w:sz w:val="20"/>
          <w:szCs w:val="20"/>
        </w:rPr>
      </w:pPr>
      <w:r w:rsidRPr="00307546">
        <w:rPr>
          <w:rFonts w:ascii="Times New Roman" w:eastAsiaTheme="minorEastAsia" w:hAnsi="Times New Roman" w:cs="Times New Roman"/>
          <w:i/>
          <w:iCs/>
          <w:sz w:val="20"/>
          <w:szCs w:val="20"/>
        </w:rPr>
        <w:t>F</w:t>
      </w:r>
      <w:r w:rsidRPr="00307546">
        <w:rPr>
          <w:rFonts w:ascii="Times New Roman" w:eastAsiaTheme="minorEastAsia" w:hAnsi="Times New Roman" w:cs="Times New Roman"/>
          <w:i/>
          <w:iCs/>
          <w:sz w:val="20"/>
          <w:szCs w:val="20"/>
          <w:vertAlign w:val="subscript"/>
        </w:rPr>
        <w:t>t</w:t>
      </w:r>
      <w:r>
        <w:rPr>
          <w:rFonts w:ascii="Times New Roman" w:eastAsiaTheme="minorEastAsia" w:hAnsi="Times New Roman" w:cs="Times New Roman"/>
          <w:sz w:val="20"/>
          <w:szCs w:val="20"/>
        </w:rPr>
        <w:t xml:space="preserve"> is the forcast value</w:t>
      </w:r>
    </w:p>
    <w:p w14:paraId="39C98E6E" w14:textId="093D9A8E" w:rsidR="00307546" w:rsidRPr="00DD3180" w:rsidRDefault="00DD3180" w:rsidP="00DD3180">
      <w:pPr>
        <w:pStyle w:val="ListParagraph"/>
        <w:numPr>
          <w:ilvl w:val="0"/>
          <w:numId w:val="6"/>
        </w:numPr>
        <w:spacing w:line="240" w:lineRule="auto"/>
        <w:jc w:val="both"/>
        <w:rPr>
          <w:rFonts w:ascii="Times New Roman" w:eastAsiaTheme="minorEastAsia" w:hAnsi="Times New Roman" w:cs="Times New Roman"/>
          <w:b/>
          <w:bCs/>
          <w:sz w:val="20"/>
          <w:szCs w:val="20"/>
        </w:rPr>
      </w:pPr>
      <w:r w:rsidRPr="00DD3180">
        <w:rPr>
          <w:rFonts w:ascii="Times New Roman" w:eastAsiaTheme="minorEastAsia" w:hAnsi="Times New Roman" w:cs="Times New Roman"/>
          <w:b/>
          <w:bCs/>
          <w:sz w:val="20"/>
          <w:szCs w:val="20"/>
        </w:rPr>
        <w:t>Root Mean Square Error (RMSE)</w:t>
      </w:r>
    </w:p>
    <w:p w14:paraId="1C299594" w14:textId="046E769C" w:rsidR="00CB701E" w:rsidRPr="008D23AD" w:rsidRDefault="00DD3180" w:rsidP="00250A34">
      <w:pPr>
        <w:spacing w:line="240" w:lineRule="auto"/>
        <w:ind w:left="360" w:firstLine="360"/>
        <w:jc w:val="both"/>
        <w:rPr>
          <w:rFonts w:ascii="Times New Roman" w:eastAsiaTheme="minorEastAsia" w:hAnsi="Times New Roman" w:cs="Times New Roman"/>
          <w:sz w:val="20"/>
          <w:szCs w:val="20"/>
        </w:rPr>
      </w:pPr>
      <w:r w:rsidRPr="00DD3180">
        <w:rPr>
          <w:rFonts w:ascii="Times New Roman" w:eastAsiaTheme="minorEastAsia" w:hAnsi="Times New Roman" w:cs="Times New Roman"/>
          <w:sz w:val="20"/>
          <w:szCs w:val="20"/>
        </w:rPr>
        <w:t>Root Mean Square Error (RMSE) is the standard deviation of the residuals (prediction errors). Residuals are a measure of how far from the regression line data points are</w:t>
      </w:r>
      <w:r>
        <w:rPr>
          <w:rFonts w:ascii="Times New Roman" w:eastAsiaTheme="minorEastAsia" w:hAnsi="Times New Roman" w:cs="Times New Roman"/>
          <w:sz w:val="20"/>
          <w:szCs w:val="20"/>
        </w:rPr>
        <w:t xml:space="preserve">. The </w:t>
      </w:r>
      <w:r w:rsidRPr="00DD3180">
        <w:rPr>
          <w:rFonts w:ascii="Times New Roman" w:eastAsiaTheme="minorEastAsia" w:hAnsi="Times New Roman" w:cs="Times New Roman"/>
          <w:sz w:val="20"/>
          <w:szCs w:val="20"/>
        </w:rPr>
        <w:t>RMSE is a measure of how spread out these residuals are.</w:t>
      </w:r>
      <w:r w:rsidR="006909D5">
        <w:rPr>
          <w:rFonts w:ascii="Times New Roman" w:eastAsiaTheme="minorEastAsia" w:hAnsi="Times New Roman" w:cs="Times New Roman"/>
          <w:sz w:val="20"/>
          <w:szCs w:val="20"/>
        </w:rPr>
        <w:t xml:space="preserve"> </w:t>
      </w:r>
      <w:r w:rsidR="006909D5" w:rsidRPr="006909D5">
        <w:rPr>
          <w:rFonts w:ascii="Times New Roman" w:eastAsiaTheme="minorEastAsia" w:hAnsi="Times New Roman" w:cs="Times New Roman"/>
          <w:sz w:val="20"/>
          <w:szCs w:val="20"/>
        </w:rPr>
        <w:t>RMS</w:t>
      </w:r>
      <w:r w:rsidR="006909D5">
        <w:rPr>
          <w:rFonts w:ascii="Times New Roman" w:eastAsiaTheme="minorEastAsia" w:hAnsi="Times New Roman" w:cs="Times New Roman"/>
          <w:sz w:val="20"/>
          <w:szCs w:val="20"/>
        </w:rPr>
        <w:t>E</w:t>
      </w:r>
      <w:r w:rsidR="006909D5" w:rsidRPr="006909D5">
        <w:rPr>
          <w:rFonts w:ascii="Times New Roman" w:eastAsiaTheme="minorEastAsia" w:hAnsi="Times New Roman" w:cs="Times New Roman"/>
          <w:sz w:val="20"/>
          <w:szCs w:val="20"/>
        </w:rPr>
        <w:t xml:space="preserve"> is never negative, and a value of 0 (which almost never happens in practise) indicates a perfect fit to the data. A lower RMS</w:t>
      </w:r>
      <w:r w:rsidR="006909D5">
        <w:rPr>
          <w:rFonts w:ascii="Times New Roman" w:eastAsiaTheme="minorEastAsia" w:hAnsi="Times New Roman" w:cs="Times New Roman"/>
          <w:sz w:val="20"/>
          <w:szCs w:val="20"/>
        </w:rPr>
        <w:t>E</w:t>
      </w:r>
      <w:r w:rsidR="006909D5" w:rsidRPr="006909D5">
        <w:rPr>
          <w:rFonts w:ascii="Times New Roman" w:eastAsiaTheme="minorEastAsia" w:hAnsi="Times New Roman" w:cs="Times New Roman"/>
          <w:sz w:val="20"/>
          <w:szCs w:val="20"/>
        </w:rPr>
        <w:t xml:space="preserve"> is generally preferable to a higher one.</w:t>
      </w:r>
    </w:p>
    <w:p w14:paraId="6746C567" w14:textId="36447A8E" w:rsidR="007C4B3E" w:rsidRPr="007C4B3E" w:rsidRDefault="007C4B3E" w:rsidP="007C4B3E">
      <w:pPr>
        <w:pStyle w:val="ListParagraph"/>
        <w:numPr>
          <w:ilvl w:val="0"/>
          <w:numId w:val="6"/>
        </w:numPr>
        <w:spacing w:line="240" w:lineRule="auto"/>
        <w:jc w:val="both"/>
        <w:rPr>
          <w:rFonts w:ascii="Times New Roman" w:hAnsi="Times New Roman" w:cs="Times New Roman"/>
          <w:b/>
          <w:bCs/>
          <w:sz w:val="20"/>
          <w:szCs w:val="20"/>
        </w:rPr>
      </w:pPr>
      <w:r w:rsidRPr="007C4B3E">
        <w:rPr>
          <w:rFonts w:ascii="Times New Roman" w:hAnsi="Times New Roman" w:cs="Times New Roman"/>
          <w:b/>
          <w:bCs/>
          <w:sz w:val="20"/>
          <w:szCs w:val="20"/>
        </w:rPr>
        <w:t xml:space="preserve">Mean </w:t>
      </w:r>
      <w:r w:rsidRPr="007C4B3E">
        <w:rPr>
          <w:rFonts w:ascii="Times New Roman" w:hAnsi="Times New Roman" w:cs="Times New Roman"/>
          <w:b/>
          <w:bCs/>
          <w:sz w:val="20"/>
          <w:szCs w:val="20"/>
        </w:rPr>
        <w:t>A</w:t>
      </w:r>
      <w:r w:rsidRPr="007C4B3E">
        <w:rPr>
          <w:rFonts w:ascii="Times New Roman" w:hAnsi="Times New Roman" w:cs="Times New Roman"/>
          <w:b/>
          <w:bCs/>
          <w:sz w:val="20"/>
          <w:szCs w:val="20"/>
        </w:rPr>
        <w:t xml:space="preserve">bsolute </w:t>
      </w:r>
      <w:r w:rsidRPr="007C4B3E">
        <w:rPr>
          <w:rFonts w:ascii="Times New Roman" w:hAnsi="Times New Roman" w:cs="Times New Roman"/>
          <w:b/>
          <w:bCs/>
          <w:sz w:val="20"/>
          <w:szCs w:val="20"/>
        </w:rPr>
        <w:t>E</w:t>
      </w:r>
      <w:r w:rsidRPr="007C4B3E">
        <w:rPr>
          <w:rFonts w:ascii="Times New Roman" w:hAnsi="Times New Roman" w:cs="Times New Roman"/>
          <w:b/>
          <w:bCs/>
          <w:sz w:val="20"/>
          <w:szCs w:val="20"/>
        </w:rPr>
        <w:t>rror</w:t>
      </w:r>
      <w:r>
        <w:rPr>
          <w:rFonts w:ascii="Times New Roman" w:hAnsi="Times New Roman" w:cs="Times New Roman"/>
          <w:b/>
          <w:bCs/>
          <w:sz w:val="20"/>
          <w:szCs w:val="20"/>
        </w:rPr>
        <w:t xml:space="preserve"> (MAE)</w:t>
      </w:r>
    </w:p>
    <w:p w14:paraId="1FA39C60" w14:textId="027CE942" w:rsidR="00210796" w:rsidRDefault="00CF6414" w:rsidP="00CF6414">
      <w:pPr>
        <w:spacing w:line="240" w:lineRule="auto"/>
        <w:ind w:left="284" w:firstLine="360"/>
        <w:jc w:val="both"/>
        <w:rPr>
          <w:rFonts w:ascii="Times New Roman" w:hAnsi="Times New Roman" w:cs="Times New Roman"/>
          <w:sz w:val="20"/>
          <w:szCs w:val="20"/>
        </w:rPr>
      </w:pPr>
      <w:r w:rsidRPr="00CF6414">
        <w:rPr>
          <w:rFonts w:ascii="Times New Roman" w:hAnsi="Times New Roman" w:cs="Times New Roman"/>
          <w:sz w:val="20"/>
          <w:szCs w:val="20"/>
        </w:rPr>
        <w:t>The MAE is calculated as the sum of the absolute differences between the target and predicted variables. As a result, it evaluates the average magnitude of errors in a set of predictions without taking into account their directions. This metric's lower values indicate a better prediction model.</w:t>
      </w:r>
      <w:r w:rsidR="00F90432">
        <w:rPr>
          <w:rFonts w:ascii="Times New Roman" w:hAnsi="Times New Roman" w:cs="Times New Roman"/>
          <w:sz w:val="20"/>
          <w:szCs w:val="20"/>
        </w:rPr>
        <w:t xml:space="preserve"> </w:t>
      </w:r>
      <w:r w:rsidR="00F90432" w:rsidRPr="00F90432">
        <w:rPr>
          <w:rFonts w:ascii="Times New Roman" w:hAnsi="Times New Roman" w:cs="Times New Roman"/>
          <w:sz w:val="20"/>
          <w:szCs w:val="20"/>
        </w:rPr>
        <w:t>The formula is</w:t>
      </w:r>
    </w:p>
    <w:p w14:paraId="08D6EA9E" w14:textId="1B2CE86B" w:rsidR="00F90432" w:rsidRDefault="00CE26D2" w:rsidP="00CE26D2">
      <w:pPr>
        <w:spacing w:line="240" w:lineRule="auto"/>
        <w:ind w:left="284" w:firstLine="360"/>
        <w:jc w:val="center"/>
        <w:rPr>
          <w:rFonts w:ascii="Times New Roman" w:eastAsiaTheme="minorEastAsia" w:hAnsi="Times New Roman" w:cs="Times New Roman"/>
          <w:sz w:val="20"/>
          <w:szCs w:val="20"/>
        </w:rPr>
      </w:pPr>
      <m:oMathPara>
        <m:oMath>
          <m:r>
            <w:rPr>
              <w:rFonts w:ascii="Cambria Math" w:hAnsi="Cambria Math" w:cs="Times New Roman"/>
              <w:sz w:val="20"/>
              <w:szCs w:val="20"/>
            </w:rPr>
            <m:t>MAE=</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n</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w:rPr>
                      <w:rFonts w:ascii="Cambria Math" w:hAnsi="Cambria Math" w:cs="Times New Roman"/>
                      <w:sz w:val="20"/>
                      <w:szCs w:val="20"/>
                    </w:rPr>
                    <m:t>-x</m:t>
                  </m:r>
                </m:e>
              </m:d>
            </m:e>
          </m:nary>
        </m:oMath>
      </m:oMathPara>
    </w:p>
    <w:p w14:paraId="3F858250" w14:textId="49915B93" w:rsidR="00CE26D2" w:rsidRDefault="00CE26D2" w:rsidP="00CE26D2">
      <w:pPr>
        <w:spacing w:line="240" w:lineRule="auto"/>
        <w:ind w:left="284" w:firstLine="360"/>
        <w:jc w:val="both"/>
        <w:rPr>
          <w:rFonts w:ascii="Times New Roman" w:hAnsi="Times New Roman" w:cs="Times New Roman"/>
          <w:sz w:val="20"/>
          <w:szCs w:val="20"/>
        </w:rPr>
      </w:pPr>
      <w:r>
        <w:rPr>
          <w:rFonts w:ascii="Times New Roman" w:hAnsi="Times New Roman" w:cs="Times New Roman"/>
          <w:sz w:val="20"/>
          <w:szCs w:val="20"/>
        </w:rPr>
        <w:t>Where n is the number of errors and</w:t>
      </w:r>
    </w:p>
    <w:p w14:paraId="6872F4BC" w14:textId="21DB9A8A" w:rsidR="00CE26D2" w:rsidRPr="00CE26D2" w:rsidRDefault="00CE26D2" w:rsidP="00CE26D2">
      <w:pPr>
        <w:spacing w:line="240" w:lineRule="auto"/>
        <w:ind w:left="284" w:firstLine="360"/>
        <w:jc w:val="both"/>
        <w:rPr>
          <w:rFonts w:ascii="Times New Roman" w:hAnsi="Times New Roman" w:cs="Times New Roman"/>
          <w:i/>
          <w:iCs/>
          <w:sz w:val="20"/>
          <w:szCs w:val="20"/>
        </w:rPr>
      </w:pPr>
      <w:r w:rsidRPr="009959B8">
        <w:rPr>
          <w:rFonts w:ascii="Times New Roman" w:hAnsi="Times New Roman" w:cs="Times New Roman"/>
          <w:sz w:val="20"/>
          <w:szCs w:val="20"/>
        </w:rPr>
        <w:t>|x</w:t>
      </w:r>
      <w:r w:rsidRPr="009959B8">
        <w:rPr>
          <w:rFonts w:ascii="Times New Roman" w:hAnsi="Times New Roman" w:cs="Times New Roman"/>
          <w:sz w:val="20"/>
          <w:szCs w:val="20"/>
          <w:vertAlign w:val="subscript"/>
        </w:rPr>
        <w:t>i</w:t>
      </w:r>
      <w:r w:rsidRPr="009959B8">
        <w:rPr>
          <w:rFonts w:ascii="Times New Roman" w:hAnsi="Times New Roman" w:cs="Times New Roman"/>
          <w:sz w:val="20"/>
          <w:szCs w:val="20"/>
        </w:rPr>
        <w:t>-x|</w:t>
      </w:r>
      <w:r>
        <w:rPr>
          <w:rFonts w:ascii="Times New Roman" w:hAnsi="Times New Roman" w:cs="Times New Roman"/>
          <w:i/>
          <w:iCs/>
          <w:sz w:val="20"/>
          <w:szCs w:val="20"/>
        </w:rPr>
        <w:t xml:space="preserve"> </w:t>
      </w:r>
      <w:r>
        <w:rPr>
          <w:rFonts w:ascii="Times New Roman" w:hAnsi="Times New Roman" w:cs="Times New Roman"/>
          <w:sz w:val="20"/>
          <w:szCs w:val="20"/>
        </w:rPr>
        <w:t xml:space="preserve"> is the absolute error</w:t>
      </w:r>
      <w:r w:rsidRPr="00CE26D2">
        <w:rPr>
          <w:rFonts w:ascii="Times New Roman" w:hAnsi="Times New Roman" w:cs="Times New Roman"/>
          <w:i/>
          <w:iCs/>
          <w:sz w:val="20"/>
          <w:szCs w:val="20"/>
        </w:rPr>
        <w:t xml:space="preserve"> </w:t>
      </w:r>
    </w:p>
    <w:p w14:paraId="259863C3" w14:textId="2AC330D1" w:rsidR="00D42EC6" w:rsidRDefault="00F52409" w:rsidP="00905E9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E. Stock Market Prediction</w:t>
      </w:r>
    </w:p>
    <w:p w14:paraId="1D349686" w14:textId="1331797B" w:rsidR="00F52409" w:rsidRDefault="004E08DD" w:rsidP="004E08DD">
      <w:pPr>
        <w:spacing w:line="240" w:lineRule="auto"/>
        <w:ind w:firstLine="426"/>
        <w:jc w:val="both"/>
        <w:rPr>
          <w:rFonts w:ascii="Times New Roman" w:hAnsi="Times New Roman" w:cs="Times New Roman"/>
          <w:sz w:val="20"/>
          <w:szCs w:val="20"/>
        </w:rPr>
      </w:pPr>
      <w:r w:rsidRPr="004E08DD">
        <w:rPr>
          <w:rFonts w:ascii="Times New Roman" w:hAnsi="Times New Roman" w:cs="Times New Roman"/>
          <w:sz w:val="20"/>
          <w:szCs w:val="20"/>
        </w:rPr>
        <w:t>To predict the stock market, programming languages such as Python can be utilized to train ML models and forecast unpredicted data.  In this concern, the market prediction based on technical analysis is evaluated initially, and then the fundamental analysis is examined.</w:t>
      </w:r>
      <w:r w:rsidR="00710F82">
        <w:rPr>
          <w:rFonts w:ascii="Times New Roman" w:hAnsi="Times New Roman" w:cs="Times New Roman"/>
          <w:sz w:val="20"/>
          <w:szCs w:val="20"/>
        </w:rPr>
        <w:t xml:space="preserve"> </w:t>
      </w:r>
    </w:p>
    <w:p w14:paraId="6C0E20E6" w14:textId="63BCF42F" w:rsidR="00710F82" w:rsidRDefault="00710F82" w:rsidP="00710F82">
      <w:pPr>
        <w:spacing w:line="240" w:lineRule="auto"/>
        <w:ind w:firstLine="426"/>
        <w:jc w:val="both"/>
        <w:rPr>
          <w:rFonts w:ascii="Times New Roman" w:hAnsi="Times New Roman" w:cs="Times New Roman"/>
          <w:sz w:val="20"/>
          <w:szCs w:val="20"/>
        </w:rPr>
      </w:pPr>
      <w:r w:rsidRPr="00710F82">
        <w:rPr>
          <w:rFonts w:ascii="Times New Roman" w:hAnsi="Times New Roman" w:cs="Times New Roman"/>
          <w:sz w:val="20"/>
          <w:szCs w:val="20"/>
        </w:rPr>
        <w:t xml:space="preserve">The dataset for developing a predictor model based on technical analysis is easily available on the "Yahoo Finance" website. It does, in fact, contain historical data for </w:t>
      </w:r>
      <w:r>
        <w:rPr>
          <w:rFonts w:ascii="Times New Roman" w:hAnsi="Times New Roman" w:cs="Times New Roman"/>
          <w:sz w:val="20"/>
          <w:szCs w:val="20"/>
        </w:rPr>
        <w:t xml:space="preserve">all </w:t>
      </w:r>
      <w:r w:rsidRPr="00710F82">
        <w:rPr>
          <w:rFonts w:ascii="Times New Roman" w:hAnsi="Times New Roman" w:cs="Times New Roman"/>
          <w:sz w:val="20"/>
          <w:szCs w:val="20"/>
        </w:rPr>
        <w:t>well-known stocks. The dataset includes open, high, as well as low prices, as well as the moving average, MACD, and RSI. The close price, or the final price of a stock at the end of a business day, is the target.</w:t>
      </w:r>
      <w:r>
        <w:rPr>
          <w:rFonts w:ascii="Times New Roman" w:hAnsi="Times New Roman" w:cs="Times New Roman"/>
          <w:sz w:val="20"/>
          <w:szCs w:val="20"/>
        </w:rPr>
        <w:t xml:space="preserve"> </w:t>
      </w:r>
      <w:r w:rsidRPr="00710F82">
        <w:rPr>
          <w:rFonts w:ascii="Times New Roman" w:hAnsi="Times New Roman" w:cs="Times New Roman"/>
          <w:sz w:val="20"/>
          <w:szCs w:val="20"/>
        </w:rPr>
        <w:t>The most correlated attributes to the target are then chosen, and the repetitive features with a high correlation are merged.</w:t>
      </w:r>
      <w:r w:rsidR="00C57494">
        <w:rPr>
          <w:rFonts w:ascii="Times New Roman" w:hAnsi="Times New Roman" w:cs="Times New Roman"/>
          <w:sz w:val="20"/>
          <w:szCs w:val="20"/>
        </w:rPr>
        <w:t xml:space="preserve"> </w:t>
      </w:r>
      <w:r w:rsidR="00C57494" w:rsidRPr="00C57494">
        <w:rPr>
          <w:rFonts w:ascii="Times New Roman" w:hAnsi="Times New Roman" w:cs="Times New Roman"/>
          <w:sz w:val="20"/>
          <w:szCs w:val="20"/>
        </w:rPr>
        <w:t>The training process consumes a large portion of the data, while the rest is used for validation and testing. The algorithm uses the training data to learn how to predict the target value accessible to the algorithm during the training process. The model then evaluates the prediction's performance in relation to the validation data. Finally, it can predict the unanticipated target values of the testing dataset to compare with the true target values. Finally, the evaluation metrics can be calculated using the predicted and actual closing price values.</w:t>
      </w:r>
    </w:p>
    <w:p w14:paraId="62F09F17" w14:textId="29BA9F87" w:rsidR="00C57494" w:rsidRDefault="00C57494" w:rsidP="00710F82">
      <w:pPr>
        <w:spacing w:line="240" w:lineRule="auto"/>
        <w:ind w:firstLine="426"/>
        <w:jc w:val="both"/>
        <w:rPr>
          <w:rFonts w:ascii="Times New Roman" w:hAnsi="Times New Roman" w:cs="Times New Roman"/>
          <w:sz w:val="20"/>
          <w:szCs w:val="20"/>
        </w:rPr>
      </w:pPr>
      <w:r w:rsidRPr="00C57494">
        <w:rPr>
          <w:rFonts w:ascii="Times New Roman" w:hAnsi="Times New Roman" w:cs="Times New Roman"/>
          <w:sz w:val="20"/>
          <w:szCs w:val="20"/>
        </w:rPr>
        <w:t>Prediction of public sentiment using machine learning algorithms does not yield promising results. The accuracy of various machine learning algorithms ranges between 60</w:t>
      </w:r>
      <w:r>
        <w:rPr>
          <w:rFonts w:ascii="Times New Roman" w:hAnsi="Times New Roman" w:cs="Times New Roman"/>
          <w:sz w:val="20"/>
          <w:szCs w:val="20"/>
        </w:rPr>
        <w:t>%</w:t>
      </w:r>
      <w:r w:rsidRPr="00C57494">
        <w:rPr>
          <w:rFonts w:ascii="Times New Roman" w:hAnsi="Times New Roman" w:cs="Times New Roman"/>
          <w:sz w:val="20"/>
          <w:szCs w:val="20"/>
        </w:rPr>
        <w:t xml:space="preserve"> </w:t>
      </w:r>
      <w:r w:rsidR="0033387D">
        <w:rPr>
          <w:rFonts w:ascii="Times New Roman" w:hAnsi="Times New Roman" w:cs="Times New Roman"/>
          <w:sz w:val="20"/>
          <w:szCs w:val="20"/>
        </w:rPr>
        <w:t>to</w:t>
      </w:r>
      <w:r w:rsidR="004A3147">
        <w:rPr>
          <w:rFonts w:ascii="Times New Roman" w:hAnsi="Times New Roman" w:cs="Times New Roman"/>
          <w:sz w:val="20"/>
          <w:szCs w:val="20"/>
        </w:rPr>
        <w:t xml:space="preserve"> </w:t>
      </w:r>
      <w:r w:rsidRPr="00C57494">
        <w:rPr>
          <w:rFonts w:ascii="Times New Roman" w:hAnsi="Times New Roman" w:cs="Times New Roman"/>
          <w:sz w:val="20"/>
          <w:szCs w:val="20"/>
        </w:rPr>
        <w:t>75%.</w:t>
      </w:r>
    </w:p>
    <w:p w14:paraId="095A1EB1" w14:textId="2E5898D8" w:rsidR="004A3147" w:rsidRDefault="004A3147" w:rsidP="004A3147">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III. SUMMERY</w:t>
      </w:r>
    </w:p>
    <w:p w14:paraId="49BD2435" w14:textId="3B5918C8" w:rsidR="00AC6A05" w:rsidRPr="00AC6A05" w:rsidRDefault="00031E5E" w:rsidP="006F5BB2">
      <w:pPr>
        <w:spacing w:line="240" w:lineRule="auto"/>
        <w:ind w:firstLine="426"/>
        <w:jc w:val="both"/>
        <w:rPr>
          <w:rFonts w:ascii="Times New Roman" w:hAnsi="Times New Roman" w:cs="Times New Roman"/>
          <w:sz w:val="20"/>
          <w:szCs w:val="20"/>
        </w:rPr>
      </w:pPr>
      <w:r w:rsidRPr="00031E5E">
        <w:rPr>
          <w:rFonts w:ascii="Times New Roman" w:hAnsi="Times New Roman" w:cs="Times New Roman"/>
          <w:sz w:val="20"/>
          <w:szCs w:val="20"/>
        </w:rPr>
        <w:t>Using ML algorithms, this chapter attempts to address the problem of stock market prediction. Many techniques like ANN, SVM, K-means</w:t>
      </w:r>
      <w:r>
        <w:rPr>
          <w:rFonts w:ascii="Times New Roman" w:hAnsi="Times New Roman" w:cs="Times New Roman"/>
          <w:sz w:val="20"/>
          <w:szCs w:val="20"/>
        </w:rPr>
        <w:t xml:space="preserve"> etc., </w:t>
      </w:r>
      <w:r w:rsidRPr="00031E5E">
        <w:rPr>
          <w:rFonts w:ascii="Times New Roman" w:hAnsi="Times New Roman" w:cs="Times New Roman"/>
          <w:sz w:val="20"/>
          <w:szCs w:val="20"/>
        </w:rPr>
        <w:t xml:space="preserve">are </w:t>
      </w:r>
      <w:r>
        <w:rPr>
          <w:rFonts w:ascii="Times New Roman" w:hAnsi="Times New Roman" w:cs="Times New Roman"/>
          <w:sz w:val="20"/>
          <w:szCs w:val="20"/>
        </w:rPr>
        <w:t xml:space="preserve">generally </w:t>
      </w:r>
      <w:r w:rsidRPr="00031E5E">
        <w:rPr>
          <w:rFonts w:ascii="Times New Roman" w:hAnsi="Times New Roman" w:cs="Times New Roman"/>
          <w:sz w:val="20"/>
          <w:szCs w:val="20"/>
        </w:rPr>
        <w:t>used to predict the stock market.</w:t>
      </w:r>
      <w:r>
        <w:rPr>
          <w:rFonts w:ascii="Times New Roman" w:hAnsi="Times New Roman" w:cs="Times New Roman"/>
          <w:sz w:val="20"/>
          <w:szCs w:val="20"/>
        </w:rPr>
        <w:t xml:space="preserve"> </w:t>
      </w:r>
      <w:r w:rsidRPr="00031E5E">
        <w:rPr>
          <w:rFonts w:ascii="Times New Roman" w:hAnsi="Times New Roman" w:cs="Times New Roman"/>
          <w:sz w:val="20"/>
          <w:szCs w:val="20"/>
        </w:rPr>
        <w:t xml:space="preserve">Until now, the accuracy of ML algorithms in predicting whether a stock </w:t>
      </w:r>
      <w:r w:rsidRPr="00031E5E">
        <w:rPr>
          <w:rFonts w:ascii="Times New Roman" w:hAnsi="Times New Roman" w:cs="Times New Roman"/>
          <w:sz w:val="20"/>
          <w:szCs w:val="20"/>
        </w:rPr>
        <w:lastRenderedPageBreak/>
        <w:t>should be bought, sold, or held is insufficient</w:t>
      </w:r>
      <w:r w:rsidR="00AC6A05">
        <w:rPr>
          <w:rFonts w:ascii="Times New Roman" w:hAnsi="Times New Roman" w:cs="Times New Roman"/>
          <w:sz w:val="20"/>
          <w:szCs w:val="20"/>
        </w:rPr>
        <w:t xml:space="preserve"> and </w:t>
      </w:r>
      <w:r w:rsidR="00AC6A05" w:rsidRPr="00AC6A05">
        <w:rPr>
          <w:rFonts w:ascii="Times New Roman" w:hAnsi="Times New Roman" w:cs="Times New Roman"/>
          <w:sz w:val="20"/>
          <w:szCs w:val="20"/>
        </w:rPr>
        <w:t>no credible model has outperformed the stock market</w:t>
      </w:r>
      <w:r w:rsidR="00AC6A05">
        <w:rPr>
          <w:rFonts w:ascii="Times New Roman" w:hAnsi="Times New Roman" w:cs="Times New Roman"/>
          <w:sz w:val="20"/>
          <w:szCs w:val="20"/>
        </w:rPr>
        <w:t xml:space="preserve"> so far</w:t>
      </w:r>
      <w:r w:rsidRPr="00031E5E">
        <w:rPr>
          <w:rFonts w:ascii="Times New Roman" w:hAnsi="Times New Roman" w:cs="Times New Roman"/>
          <w:sz w:val="20"/>
          <w:szCs w:val="20"/>
        </w:rPr>
        <w:t>.</w:t>
      </w:r>
      <w:r w:rsidR="00AC6A05">
        <w:rPr>
          <w:rFonts w:ascii="Times New Roman" w:hAnsi="Times New Roman" w:cs="Times New Roman"/>
          <w:sz w:val="20"/>
          <w:szCs w:val="20"/>
        </w:rPr>
        <w:t xml:space="preserve"> </w:t>
      </w:r>
      <w:r w:rsidR="00AC6A05" w:rsidRPr="00AC6A05">
        <w:rPr>
          <w:rFonts w:ascii="Times New Roman" w:hAnsi="Times New Roman" w:cs="Times New Roman"/>
          <w:sz w:val="20"/>
          <w:szCs w:val="20"/>
        </w:rPr>
        <w:t>Nonetheless, many research studies in this field use a hybrid model that combines technical and fundamental analysis in a single ML model to compensate for the shortcomings of the individual algorithms. This could improve prediction accuracy, implying an intriguing topic for future research. Based on this research, it appears that AI is not capable of accurately forecasting the stock market. Perhaps in the future, with AI advancement and, in particular, computation power, a more precise model of stock market prediction will be available.</w:t>
      </w:r>
    </w:p>
    <w:p w14:paraId="7593E71B" w14:textId="77777777" w:rsidR="0025687C" w:rsidRPr="004A3147" w:rsidRDefault="0025687C" w:rsidP="004A3147">
      <w:pPr>
        <w:spacing w:line="240" w:lineRule="auto"/>
        <w:jc w:val="center"/>
        <w:rPr>
          <w:rFonts w:ascii="Times New Roman" w:hAnsi="Times New Roman" w:cs="Times New Roman"/>
          <w:b/>
          <w:bCs/>
          <w:sz w:val="20"/>
          <w:szCs w:val="20"/>
        </w:rPr>
      </w:pPr>
    </w:p>
    <w:p w14:paraId="365E597F" w14:textId="7F8FA9A9" w:rsidR="000142E9" w:rsidRPr="00905E95" w:rsidRDefault="0025687C" w:rsidP="0025687C">
      <w:pPr>
        <w:spacing w:line="240" w:lineRule="auto"/>
        <w:jc w:val="center"/>
        <w:rPr>
          <w:rFonts w:ascii="Times New Roman" w:hAnsi="Times New Roman" w:cs="Times New Roman"/>
          <w:b/>
          <w:bCs/>
          <w:sz w:val="20"/>
          <w:szCs w:val="20"/>
        </w:rPr>
      </w:pPr>
      <w:r w:rsidRPr="00905E95">
        <w:rPr>
          <w:rFonts w:ascii="Times New Roman" w:hAnsi="Times New Roman" w:cs="Times New Roman"/>
          <w:b/>
          <w:bCs/>
          <w:sz w:val="20"/>
          <w:szCs w:val="20"/>
        </w:rPr>
        <w:t>REFERENCE</w:t>
      </w:r>
    </w:p>
    <w:p w14:paraId="74C4E993" w14:textId="2A1F92FB" w:rsidR="000142E9" w:rsidRPr="003D7F2A" w:rsidRDefault="000142E9" w:rsidP="00905E95">
      <w:pPr>
        <w:spacing w:line="240" w:lineRule="auto"/>
        <w:jc w:val="both"/>
        <w:rPr>
          <w:rFonts w:ascii="Times New Roman" w:hAnsi="Times New Roman" w:cs="Times New Roman"/>
          <w:sz w:val="16"/>
          <w:szCs w:val="16"/>
        </w:rPr>
      </w:pPr>
      <w:r w:rsidRPr="003D7F2A">
        <w:rPr>
          <w:rFonts w:ascii="Times New Roman" w:hAnsi="Times New Roman" w:cs="Times New Roman"/>
          <w:sz w:val="16"/>
          <w:szCs w:val="16"/>
        </w:rPr>
        <w:t>[1] Dattatray P. Gandhmal, K. Kumar</w:t>
      </w:r>
      <w:r w:rsidR="00E84B72" w:rsidRPr="003D7F2A">
        <w:rPr>
          <w:rFonts w:ascii="Times New Roman" w:hAnsi="Times New Roman" w:cs="Times New Roman"/>
          <w:sz w:val="16"/>
          <w:szCs w:val="16"/>
        </w:rPr>
        <w:t>,</w:t>
      </w:r>
      <w:r w:rsidRPr="003D7F2A">
        <w:rPr>
          <w:rFonts w:ascii="Times New Roman" w:hAnsi="Times New Roman" w:cs="Times New Roman"/>
          <w:sz w:val="16"/>
          <w:szCs w:val="16"/>
        </w:rPr>
        <w:t xml:space="preserve"> </w:t>
      </w:r>
      <w:r w:rsidR="00E84B72" w:rsidRPr="003D7F2A">
        <w:rPr>
          <w:rFonts w:ascii="Times New Roman" w:hAnsi="Times New Roman" w:cs="Times New Roman"/>
          <w:sz w:val="16"/>
          <w:szCs w:val="16"/>
        </w:rPr>
        <w:t>“</w:t>
      </w:r>
      <w:r w:rsidRPr="003D7F2A">
        <w:rPr>
          <w:rFonts w:ascii="Times New Roman" w:hAnsi="Times New Roman" w:cs="Times New Roman"/>
          <w:sz w:val="16"/>
          <w:szCs w:val="16"/>
        </w:rPr>
        <w:t>Systematic analysis and review of stock market prediction techniques</w:t>
      </w:r>
      <w:r w:rsidR="00E84B72" w:rsidRPr="003D7F2A">
        <w:rPr>
          <w:rFonts w:ascii="Times New Roman" w:hAnsi="Times New Roman" w:cs="Times New Roman"/>
          <w:sz w:val="16"/>
          <w:szCs w:val="16"/>
        </w:rPr>
        <w:t>”</w:t>
      </w:r>
      <w:r w:rsidRPr="003D7F2A">
        <w:rPr>
          <w:rFonts w:ascii="Times New Roman" w:hAnsi="Times New Roman" w:cs="Times New Roman"/>
          <w:sz w:val="16"/>
          <w:szCs w:val="16"/>
        </w:rPr>
        <w:t xml:space="preserve">, Computer Science Review 34 (2019) 100190, </w:t>
      </w:r>
      <w:r w:rsidR="00147D81" w:rsidRPr="003D7F2A">
        <w:rPr>
          <w:rFonts w:ascii="Times New Roman" w:hAnsi="Times New Roman" w:cs="Times New Roman"/>
          <w:sz w:val="16"/>
          <w:szCs w:val="16"/>
        </w:rPr>
        <w:t>Elesvier</w:t>
      </w:r>
    </w:p>
    <w:p w14:paraId="61A4BC19" w14:textId="5D335E93" w:rsidR="0094754F" w:rsidRPr="003D7F2A" w:rsidRDefault="000142E9" w:rsidP="00905E95">
      <w:pPr>
        <w:spacing w:line="240" w:lineRule="auto"/>
        <w:jc w:val="both"/>
        <w:rPr>
          <w:rFonts w:ascii="Times New Roman" w:hAnsi="Times New Roman" w:cs="Times New Roman"/>
          <w:sz w:val="16"/>
          <w:szCs w:val="16"/>
        </w:rPr>
      </w:pPr>
      <w:r w:rsidRPr="003D7F2A">
        <w:rPr>
          <w:rFonts w:ascii="Times New Roman" w:hAnsi="Times New Roman" w:cs="Times New Roman"/>
          <w:sz w:val="16"/>
          <w:szCs w:val="16"/>
        </w:rPr>
        <w:t xml:space="preserve">[2] Sohrab Mokhtari, </w:t>
      </w:r>
      <w:r w:rsidR="002F4EBF" w:rsidRPr="003D7F2A">
        <w:rPr>
          <w:rFonts w:ascii="Times New Roman" w:hAnsi="Times New Roman" w:cs="Times New Roman"/>
          <w:sz w:val="16"/>
          <w:szCs w:val="16"/>
        </w:rPr>
        <w:t>Kang K Yen, Jin Liu</w:t>
      </w:r>
      <w:r w:rsidR="00E84B72" w:rsidRPr="003D7F2A">
        <w:rPr>
          <w:rFonts w:ascii="Times New Roman" w:hAnsi="Times New Roman" w:cs="Times New Roman"/>
          <w:sz w:val="16"/>
          <w:szCs w:val="16"/>
        </w:rPr>
        <w:t>,</w:t>
      </w:r>
      <w:r w:rsidR="002F4EBF" w:rsidRPr="003D7F2A">
        <w:rPr>
          <w:rFonts w:ascii="Times New Roman" w:hAnsi="Times New Roman" w:cs="Times New Roman"/>
          <w:sz w:val="16"/>
          <w:szCs w:val="16"/>
        </w:rPr>
        <w:t xml:space="preserve"> </w:t>
      </w:r>
      <w:r w:rsidR="00E84B72" w:rsidRPr="003D7F2A">
        <w:rPr>
          <w:rFonts w:ascii="Times New Roman" w:hAnsi="Times New Roman" w:cs="Times New Roman"/>
          <w:sz w:val="16"/>
          <w:szCs w:val="16"/>
        </w:rPr>
        <w:t>“</w:t>
      </w:r>
      <w:r w:rsidR="002F4EBF" w:rsidRPr="003D7F2A">
        <w:rPr>
          <w:rFonts w:ascii="Times New Roman" w:hAnsi="Times New Roman" w:cs="Times New Roman"/>
          <w:sz w:val="16"/>
          <w:szCs w:val="16"/>
        </w:rPr>
        <w:t xml:space="preserve">Effectiveness of </w:t>
      </w:r>
      <w:r w:rsidR="00E84B72" w:rsidRPr="003D7F2A">
        <w:rPr>
          <w:rFonts w:ascii="Times New Roman" w:hAnsi="Times New Roman" w:cs="Times New Roman"/>
          <w:sz w:val="16"/>
          <w:szCs w:val="16"/>
        </w:rPr>
        <w:t>a</w:t>
      </w:r>
      <w:r w:rsidR="002F4EBF" w:rsidRPr="003D7F2A">
        <w:rPr>
          <w:rFonts w:ascii="Times New Roman" w:hAnsi="Times New Roman" w:cs="Times New Roman"/>
          <w:sz w:val="16"/>
          <w:szCs w:val="16"/>
        </w:rPr>
        <w:t xml:space="preserve">rtificial </w:t>
      </w:r>
      <w:r w:rsidR="00E84B72" w:rsidRPr="003D7F2A">
        <w:rPr>
          <w:rFonts w:ascii="Times New Roman" w:hAnsi="Times New Roman" w:cs="Times New Roman"/>
          <w:sz w:val="16"/>
          <w:szCs w:val="16"/>
        </w:rPr>
        <w:t>i</w:t>
      </w:r>
      <w:r w:rsidR="002F4EBF" w:rsidRPr="003D7F2A">
        <w:rPr>
          <w:rFonts w:ascii="Times New Roman" w:hAnsi="Times New Roman" w:cs="Times New Roman"/>
          <w:sz w:val="16"/>
          <w:szCs w:val="16"/>
        </w:rPr>
        <w:t xml:space="preserve">ntelligence in </w:t>
      </w:r>
      <w:r w:rsidR="00E84B72" w:rsidRPr="003D7F2A">
        <w:rPr>
          <w:rFonts w:ascii="Times New Roman" w:hAnsi="Times New Roman" w:cs="Times New Roman"/>
          <w:sz w:val="16"/>
          <w:szCs w:val="16"/>
        </w:rPr>
        <w:t>s</w:t>
      </w:r>
      <w:r w:rsidR="002F4EBF" w:rsidRPr="003D7F2A">
        <w:rPr>
          <w:rFonts w:ascii="Times New Roman" w:hAnsi="Times New Roman" w:cs="Times New Roman"/>
          <w:sz w:val="16"/>
          <w:szCs w:val="16"/>
        </w:rPr>
        <w:t xml:space="preserve">tock </w:t>
      </w:r>
      <w:r w:rsidR="00E84B72" w:rsidRPr="003D7F2A">
        <w:rPr>
          <w:rFonts w:ascii="Times New Roman" w:hAnsi="Times New Roman" w:cs="Times New Roman"/>
          <w:sz w:val="16"/>
          <w:szCs w:val="16"/>
        </w:rPr>
        <w:t>m</w:t>
      </w:r>
      <w:r w:rsidR="002F4EBF" w:rsidRPr="003D7F2A">
        <w:rPr>
          <w:rFonts w:ascii="Times New Roman" w:hAnsi="Times New Roman" w:cs="Times New Roman"/>
          <w:sz w:val="16"/>
          <w:szCs w:val="16"/>
        </w:rPr>
        <w:t xml:space="preserve">arket </w:t>
      </w:r>
      <w:r w:rsidR="00E84B72" w:rsidRPr="003D7F2A">
        <w:rPr>
          <w:rFonts w:ascii="Times New Roman" w:hAnsi="Times New Roman" w:cs="Times New Roman"/>
          <w:sz w:val="16"/>
          <w:szCs w:val="16"/>
        </w:rPr>
        <w:t>p</w:t>
      </w:r>
      <w:r w:rsidR="002F4EBF" w:rsidRPr="003D7F2A">
        <w:rPr>
          <w:rFonts w:ascii="Times New Roman" w:hAnsi="Times New Roman" w:cs="Times New Roman"/>
          <w:sz w:val="16"/>
          <w:szCs w:val="16"/>
        </w:rPr>
        <w:t xml:space="preserve">rediction </w:t>
      </w:r>
      <w:r w:rsidR="00E84B72" w:rsidRPr="003D7F2A">
        <w:rPr>
          <w:rFonts w:ascii="Times New Roman" w:hAnsi="Times New Roman" w:cs="Times New Roman"/>
          <w:sz w:val="16"/>
          <w:szCs w:val="16"/>
        </w:rPr>
        <w:t>b</w:t>
      </w:r>
      <w:r w:rsidR="002F4EBF" w:rsidRPr="003D7F2A">
        <w:rPr>
          <w:rFonts w:ascii="Times New Roman" w:hAnsi="Times New Roman" w:cs="Times New Roman"/>
          <w:sz w:val="16"/>
          <w:szCs w:val="16"/>
        </w:rPr>
        <w:t xml:space="preserve">ased on </w:t>
      </w:r>
      <w:r w:rsidR="00E84B72" w:rsidRPr="003D7F2A">
        <w:rPr>
          <w:rFonts w:ascii="Times New Roman" w:hAnsi="Times New Roman" w:cs="Times New Roman"/>
          <w:sz w:val="16"/>
          <w:szCs w:val="16"/>
        </w:rPr>
        <w:t>m</w:t>
      </w:r>
      <w:r w:rsidR="002F4EBF" w:rsidRPr="003D7F2A">
        <w:rPr>
          <w:rFonts w:ascii="Times New Roman" w:hAnsi="Times New Roman" w:cs="Times New Roman"/>
          <w:sz w:val="16"/>
          <w:szCs w:val="16"/>
        </w:rPr>
        <w:t>achine</w:t>
      </w:r>
      <w:r w:rsidR="00E84B72" w:rsidRPr="003D7F2A">
        <w:rPr>
          <w:rFonts w:ascii="Times New Roman" w:hAnsi="Times New Roman" w:cs="Times New Roman"/>
          <w:sz w:val="16"/>
          <w:szCs w:val="16"/>
        </w:rPr>
        <w:t xml:space="preserve"> l</w:t>
      </w:r>
      <w:r w:rsidR="002F4EBF" w:rsidRPr="003D7F2A">
        <w:rPr>
          <w:rFonts w:ascii="Times New Roman" w:hAnsi="Times New Roman" w:cs="Times New Roman"/>
          <w:sz w:val="16"/>
          <w:szCs w:val="16"/>
        </w:rPr>
        <w:t>earning</w:t>
      </w:r>
      <w:r w:rsidR="00E84B72" w:rsidRPr="003D7F2A">
        <w:rPr>
          <w:rFonts w:ascii="Times New Roman" w:hAnsi="Times New Roman" w:cs="Times New Roman"/>
          <w:sz w:val="16"/>
          <w:szCs w:val="16"/>
        </w:rPr>
        <w:t>”</w:t>
      </w:r>
      <w:r w:rsidR="002F4EBF" w:rsidRPr="003D7F2A">
        <w:rPr>
          <w:rFonts w:ascii="Times New Roman" w:hAnsi="Times New Roman" w:cs="Times New Roman"/>
          <w:sz w:val="16"/>
          <w:szCs w:val="16"/>
        </w:rPr>
        <w:t>, International Journal of Computer Applications (0975 - 8887) 2018</w:t>
      </w:r>
    </w:p>
    <w:p w14:paraId="17B359DE" w14:textId="5DBA566C" w:rsidR="002F4EBF" w:rsidRPr="003D7F2A" w:rsidRDefault="002F4EBF" w:rsidP="00905E95">
      <w:pPr>
        <w:spacing w:line="240" w:lineRule="auto"/>
        <w:jc w:val="both"/>
        <w:rPr>
          <w:rFonts w:ascii="Times New Roman" w:hAnsi="Times New Roman" w:cs="Times New Roman"/>
          <w:sz w:val="16"/>
          <w:szCs w:val="16"/>
        </w:rPr>
      </w:pPr>
      <w:r w:rsidRPr="003D7F2A">
        <w:rPr>
          <w:rFonts w:ascii="Times New Roman" w:hAnsi="Times New Roman" w:cs="Times New Roman"/>
          <w:sz w:val="16"/>
          <w:szCs w:val="16"/>
        </w:rPr>
        <w:t xml:space="preserve">[3] G. S. Navale, Nishant Dudhwala, Kunal Jadhav, </w:t>
      </w:r>
      <w:r w:rsidR="00E84B72" w:rsidRPr="003D7F2A">
        <w:rPr>
          <w:rFonts w:ascii="Times New Roman" w:hAnsi="Times New Roman" w:cs="Times New Roman"/>
          <w:sz w:val="16"/>
          <w:szCs w:val="16"/>
        </w:rPr>
        <w:t>“</w:t>
      </w:r>
      <w:r w:rsidRPr="003D7F2A">
        <w:rPr>
          <w:rFonts w:ascii="Times New Roman" w:hAnsi="Times New Roman" w:cs="Times New Roman"/>
          <w:sz w:val="16"/>
          <w:szCs w:val="16"/>
        </w:rPr>
        <w:t xml:space="preserve">Prediction of </w:t>
      </w:r>
      <w:r w:rsidR="00E84B72" w:rsidRPr="003D7F2A">
        <w:rPr>
          <w:rFonts w:ascii="Times New Roman" w:hAnsi="Times New Roman" w:cs="Times New Roman"/>
          <w:sz w:val="16"/>
          <w:szCs w:val="16"/>
        </w:rPr>
        <w:t>s</w:t>
      </w:r>
      <w:r w:rsidRPr="003D7F2A">
        <w:rPr>
          <w:rFonts w:ascii="Times New Roman" w:hAnsi="Times New Roman" w:cs="Times New Roman"/>
          <w:sz w:val="16"/>
          <w:szCs w:val="16"/>
        </w:rPr>
        <w:t xml:space="preserve">tock </w:t>
      </w:r>
      <w:r w:rsidR="00E84B72" w:rsidRPr="003D7F2A">
        <w:rPr>
          <w:rFonts w:ascii="Times New Roman" w:hAnsi="Times New Roman" w:cs="Times New Roman"/>
          <w:sz w:val="16"/>
          <w:szCs w:val="16"/>
        </w:rPr>
        <w:t>,m</w:t>
      </w:r>
      <w:r w:rsidRPr="003D7F2A">
        <w:rPr>
          <w:rFonts w:ascii="Times New Roman" w:hAnsi="Times New Roman" w:cs="Times New Roman"/>
          <w:sz w:val="16"/>
          <w:szCs w:val="16"/>
        </w:rPr>
        <w:t xml:space="preserve">arket using </w:t>
      </w:r>
      <w:r w:rsidR="00E84B72" w:rsidRPr="003D7F2A">
        <w:rPr>
          <w:rFonts w:ascii="Times New Roman" w:hAnsi="Times New Roman" w:cs="Times New Roman"/>
          <w:sz w:val="16"/>
          <w:szCs w:val="16"/>
        </w:rPr>
        <w:t>d</w:t>
      </w:r>
      <w:r w:rsidRPr="003D7F2A">
        <w:rPr>
          <w:rFonts w:ascii="Times New Roman" w:hAnsi="Times New Roman" w:cs="Times New Roman"/>
          <w:sz w:val="16"/>
          <w:szCs w:val="16"/>
        </w:rPr>
        <w:t xml:space="preserve">ata </w:t>
      </w:r>
      <w:r w:rsidR="00E84B72" w:rsidRPr="003D7F2A">
        <w:rPr>
          <w:rFonts w:ascii="Times New Roman" w:hAnsi="Times New Roman" w:cs="Times New Roman"/>
          <w:sz w:val="16"/>
          <w:szCs w:val="16"/>
        </w:rPr>
        <w:t>m</w:t>
      </w:r>
      <w:r w:rsidRPr="003D7F2A">
        <w:rPr>
          <w:rFonts w:ascii="Times New Roman" w:hAnsi="Times New Roman" w:cs="Times New Roman"/>
          <w:sz w:val="16"/>
          <w:szCs w:val="16"/>
        </w:rPr>
        <w:t xml:space="preserve">ining and </w:t>
      </w:r>
      <w:r w:rsidR="00E84B72" w:rsidRPr="003D7F2A">
        <w:rPr>
          <w:rFonts w:ascii="Times New Roman" w:hAnsi="Times New Roman" w:cs="Times New Roman"/>
          <w:sz w:val="16"/>
          <w:szCs w:val="16"/>
        </w:rPr>
        <w:t>a</w:t>
      </w:r>
      <w:r w:rsidRPr="003D7F2A">
        <w:rPr>
          <w:rFonts w:ascii="Times New Roman" w:hAnsi="Times New Roman" w:cs="Times New Roman"/>
          <w:sz w:val="16"/>
          <w:szCs w:val="16"/>
        </w:rPr>
        <w:t xml:space="preserve">rtificial </w:t>
      </w:r>
      <w:r w:rsidR="00E84B72" w:rsidRPr="003D7F2A">
        <w:rPr>
          <w:rFonts w:ascii="Times New Roman" w:hAnsi="Times New Roman" w:cs="Times New Roman"/>
          <w:sz w:val="16"/>
          <w:szCs w:val="16"/>
        </w:rPr>
        <w:t>i</w:t>
      </w:r>
      <w:r w:rsidRPr="003D7F2A">
        <w:rPr>
          <w:rFonts w:ascii="Times New Roman" w:hAnsi="Times New Roman" w:cs="Times New Roman"/>
          <w:sz w:val="16"/>
          <w:szCs w:val="16"/>
        </w:rPr>
        <w:t>ntelligence</w:t>
      </w:r>
      <w:r w:rsidR="00E84B72" w:rsidRPr="003D7F2A">
        <w:rPr>
          <w:rFonts w:ascii="Times New Roman" w:hAnsi="Times New Roman" w:cs="Times New Roman"/>
          <w:sz w:val="16"/>
          <w:szCs w:val="16"/>
        </w:rPr>
        <w:t>”</w:t>
      </w:r>
      <w:r w:rsidRPr="003D7F2A">
        <w:rPr>
          <w:rFonts w:ascii="Times New Roman" w:hAnsi="Times New Roman" w:cs="Times New Roman"/>
          <w:sz w:val="16"/>
          <w:szCs w:val="16"/>
        </w:rPr>
        <w:t>, International Journal of Computer Applications (0975 – 8887) Volume 134 – No.12, January 2016</w:t>
      </w:r>
    </w:p>
    <w:p w14:paraId="7BB074AA" w14:textId="5659F197" w:rsidR="00E608BD" w:rsidRDefault="00E608BD" w:rsidP="00905E95">
      <w:pPr>
        <w:spacing w:line="240" w:lineRule="auto"/>
        <w:jc w:val="both"/>
        <w:rPr>
          <w:rFonts w:ascii="Times New Roman" w:hAnsi="Times New Roman" w:cs="Times New Roman"/>
          <w:sz w:val="16"/>
          <w:szCs w:val="16"/>
        </w:rPr>
      </w:pPr>
      <w:r w:rsidRPr="003D7F2A">
        <w:rPr>
          <w:rFonts w:ascii="Times New Roman" w:hAnsi="Times New Roman" w:cs="Times New Roman"/>
          <w:sz w:val="16"/>
          <w:szCs w:val="16"/>
        </w:rPr>
        <w:t xml:space="preserve">[4] </w:t>
      </w:r>
      <w:r w:rsidR="00454954" w:rsidRPr="00454954">
        <w:rPr>
          <w:rFonts w:ascii="Times New Roman" w:hAnsi="Times New Roman" w:cs="Times New Roman"/>
          <w:sz w:val="16"/>
          <w:szCs w:val="16"/>
        </w:rPr>
        <w:t>Prakash Ramani, Dr. P. D. Murarka, “Stock Market Prediction Using Artificial Neural Network” in International Journal of Advanced Research in Computer Science and Software Engineering. ISSN: 2277-128x, Volume 3, Issue 4, April 2013</w:t>
      </w:r>
    </w:p>
    <w:p w14:paraId="539610FC" w14:textId="087C3EFB" w:rsidR="00454954" w:rsidRDefault="00454954" w:rsidP="00905E95">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[5] </w:t>
      </w:r>
      <w:r w:rsidRPr="00454954">
        <w:rPr>
          <w:rFonts w:ascii="Times New Roman" w:hAnsi="Times New Roman" w:cs="Times New Roman"/>
          <w:sz w:val="16"/>
          <w:szCs w:val="16"/>
        </w:rPr>
        <w:t>Zahid Iqbal, R. Ilyas, W. Shahzad, Z. Mahmood and J. Anjum, “ Efficient Machine Learning Techniques for Stock Market Prediction” in Int. Journal of Engineering Research and Applications, ISSN : 2248-9622, Vol. 3, Issue 6, Nov-Dec 2013, pp.855-867.</w:t>
      </w:r>
    </w:p>
    <w:p w14:paraId="2188E1D3" w14:textId="542D3E61" w:rsidR="004E12F2" w:rsidRDefault="004E12F2" w:rsidP="00905E95">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[6] </w:t>
      </w:r>
      <w:r w:rsidRPr="004E12F2">
        <w:rPr>
          <w:rFonts w:ascii="Times New Roman" w:hAnsi="Times New Roman" w:cs="Times New Roman"/>
          <w:sz w:val="16"/>
          <w:szCs w:val="16"/>
        </w:rPr>
        <w:t>Zhou, Z., Gao, M., Liu, Q., &amp; Xiao, H. (2020)</w:t>
      </w:r>
      <w:r>
        <w:rPr>
          <w:rFonts w:ascii="Times New Roman" w:hAnsi="Times New Roman" w:cs="Times New Roman"/>
          <w:sz w:val="16"/>
          <w:szCs w:val="16"/>
        </w:rPr>
        <w:t>,</w:t>
      </w:r>
      <w:r w:rsidRPr="004E12F2">
        <w:rPr>
          <w:rFonts w:ascii="Times New Roman" w:hAnsi="Times New Roman" w:cs="Times New Roman"/>
          <w:sz w:val="16"/>
          <w:szCs w:val="16"/>
        </w:rPr>
        <w:t xml:space="preserve"> </w:t>
      </w:r>
      <w:r>
        <w:rPr>
          <w:rFonts w:ascii="Times New Roman" w:hAnsi="Times New Roman" w:cs="Times New Roman"/>
          <w:sz w:val="16"/>
          <w:szCs w:val="16"/>
        </w:rPr>
        <w:t>“</w:t>
      </w:r>
      <w:r w:rsidRPr="004E12F2">
        <w:rPr>
          <w:rFonts w:ascii="Times New Roman" w:hAnsi="Times New Roman" w:cs="Times New Roman"/>
          <w:sz w:val="16"/>
          <w:szCs w:val="16"/>
        </w:rPr>
        <w:t>Forecasting stock price movements with multiple data sources: Evidence from stock market in China</w:t>
      </w:r>
      <w:r>
        <w:rPr>
          <w:rFonts w:ascii="Times New Roman" w:hAnsi="Times New Roman" w:cs="Times New Roman"/>
          <w:sz w:val="16"/>
          <w:szCs w:val="16"/>
        </w:rPr>
        <w:t>”</w:t>
      </w:r>
      <w:r w:rsidRPr="004E12F2">
        <w:rPr>
          <w:rFonts w:ascii="Times New Roman" w:hAnsi="Times New Roman" w:cs="Times New Roman"/>
          <w:sz w:val="16"/>
          <w:szCs w:val="16"/>
        </w:rPr>
        <w:t>. Physica A: Statistical Mechanics and its Applications, 542, 123389.</w:t>
      </w:r>
    </w:p>
    <w:p w14:paraId="39C7A2B8" w14:textId="77777777" w:rsidR="00454954" w:rsidRPr="003D7F2A" w:rsidRDefault="00454954" w:rsidP="00905E95">
      <w:pPr>
        <w:spacing w:line="240" w:lineRule="auto"/>
        <w:jc w:val="both"/>
        <w:rPr>
          <w:rFonts w:ascii="Times New Roman" w:hAnsi="Times New Roman" w:cs="Times New Roman"/>
          <w:sz w:val="16"/>
          <w:szCs w:val="16"/>
        </w:rPr>
      </w:pPr>
    </w:p>
    <w:sectPr w:rsidR="00454954" w:rsidRPr="003D7F2A" w:rsidSect="00C6393E">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833"/>
    <w:multiLevelType w:val="hybridMultilevel"/>
    <w:tmpl w:val="AAF62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0D0BF3"/>
    <w:multiLevelType w:val="hybridMultilevel"/>
    <w:tmpl w:val="1ACC4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FB680E"/>
    <w:multiLevelType w:val="hybridMultilevel"/>
    <w:tmpl w:val="D532A0B6"/>
    <w:lvl w:ilvl="0" w:tplc="8A9864C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160D3C"/>
    <w:multiLevelType w:val="hybridMultilevel"/>
    <w:tmpl w:val="DE60A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AEA2545"/>
    <w:multiLevelType w:val="hybridMultilevel"/>
    <w:tmpl w:val="C23E7D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5B28577A"/>
    <w:multiLevelType w:val="hybridMultilevel"/>
    <w:tmpl w:val="3AC62E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189560823">
    <w:abstractNumId w:val="5"/>
  </w:num>
  <w:num w:numId="2" w16cid:durableId="1973438773">
    <w:abstractNumId w:val="1"/>
  </w:num>
  <w:num w:numId="3" w16cid:durableId="1345670066">
    <w:abstractNumId w:val="3"/>
  </w:num>
  <w:num w:numId="4" w16cid:durableId="1322267796">
    <w:abstractNumId w:val="2"/>
  </w:num>
  <w:num w:numId="5" w16cid:durableId="274950439">
    <w:abstractNumId w:val="4"/>
  </w:num>
  <w:num w:numId="6" w16cid:durableId="195154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5C"/>
    <w:rsid w:val="000142E9"/>
    <w:rsid w:val="000234D6"/>
    <w:rsid w:val="0002743B"/>
    <w:rsid w:val="00031E5E"/>
    <w:rsid w:val="00034558"/>
    <w:rsid w:val="000406D7"/>
    <w:rsid w:val="00056C2D"/>
    <w:rsid w:val="00097F3A"/>
    <w:rsid w:val="000A7B7A"/>
    <w:rsid w:val="000B66E3"/>
    <w:rsid w:val="000C2954"/>
    <w:rsid w:val="000E4F52"/>
    <w:rsid w:val="00103A1E"/>
    <w:rsid w:val="0010770F"/>
    <w:rsid w:val="001139F1"/>
    <w:rsid w:val="001173FF"/>
    <w:rsid w:val="00147D81"/>
    <w:rsid w:val="001B5A32"/>
    <w:rsid w:val="001B6C2C"/>
    <w:rsid w:val="00210796"/>
    <w:rsid w:val="00250A34"/>
    <w:rsid w:val="0025687C"/>
    <w:rsid w:val="00292683"/>
    <w:rsid w:val="00295848"/>
    <w:rsid w:val="002C767A"/>
    <w:rsid w:val="002F4EBF"/>
    <w:rsid w:val="00307546"/>
    <w:rsid w:val="0033387D"/>
    <w:rsid w:val="00372246"/>
    <w:rsid w:val="003A358D"/>
    <w:rsid w:val="003D4697"/>
    <w:rsid w:val="003D7F2A"/>
    <w:rsid w:val="003E6248"/>
    <w:rsid w:val="00404979"/>
    <w:rsid w:val="00406185"/>
    <w:rsid w:val="00454954"/>
    <w:rsid w:val="004752B0"/>
    <w:rsid w:val="00490A8C"/>
    <w:rsid w:val="00494136"/>
    <w:rsid w:val="004A3147"/>
    <w:rsid w:val="004E08DD"/>
    <w:rsid w:val="004E12F2"/>
    <w:rsid w:val="004F2921"/>
    <w:rsid w:val="0051392B"/>
    <w:rsid w:val="00517A30"/>
    <w:rsid w:val="00577B6E"/>
    <w:rsid w:val="005B47E9"/>
    <w:rsid w:val="005D7BB1"/>
    <w:rsid w:val="005E2A65"/>
    <w:rsid w:val="006407CB"/>
    <w:rsid w:val="00684995"/>
    <w:rsid w:val="00687805"/>
    <w:rsid w:val="006909D5"/>
    <w:rsid w:val="006A5BA7"/>
    <w:rsid w:val="006B1152"/>
    <w:rsid w:val="006C17DD"/>
    <w:rsid w:val="006C3660"/>
    <w:rsid w:val="006C498F"/>
    <w:rsid w:val="006F5BB2"/>
    <w:rsid w:val="00702852"/>
    <w:rsid w:val="00706434"/>
    <w:rsid w:val="00710F82"/>
    <w:rsid w:val="0072532D"/>
    <w:rsid w:val="00726BA3"/>
    <w:rsid w:val="00733590"/>
    <w:rsid w:val="00770BC5"/>
    <w:rsid w:val="007B11E6"/>
    <w:rsid w:val="007C4B3E"/>
    <w:rsid w:val="007E5077"/>
    <w:rsid w:val="007F7966"/>
    <w:rsid w:val="00893A98"/>
    <w:rsid w:val="008D02D3"/>
    <w:rsid w:val="008D23AD"/>
    <w:rsid w:val="008E1524"/>
    <w:rsid w:val="00905E95"/>
    <w:rsid w:val="0092479C"/>
    <w:rsid w:val="0094754F"/>
    <w:rsid w:val="00951C20"/>
    <w:rsid w:val="00966200"/>
    <w:rsid w:val="00991487"/>
    <w:rsid w:val="009959B8"/>
    <w:rsid w:val="009A22EB"/>
    <w:rsid w:val="00A017E8"/>
    <w:rsid w:val="00A07A5C"/>
    <w:rsid w:val="00A44A66"/>
    <w:rsid w:val="00A97D1C"/>
    <w:rsid w:val="00AC5CEA"/>
    <w:rsid w:val="00AC6A05"/>
    <w:rsid w:val="00B15D00"/>
    <w:rsid w:val="00B16633"/>
    <w:rsid w:val="00B20FFB"/>
    <w:rsid w:val="00B72F0A"/>
    <w:rsid w:val="00B72FBB"/>
    <w:rsid w:val="00BC622E"/>
    <w:rsid w:val="00BD129D"/>
    <w:rsid w:val="00C57494"/>
    <w:rsid w:val="00C6393E"/>
    <w:rsid w:val="00C74825"/>
    <w:rsid w:val="00CB701E"/>
    <w:rsid w:val="00CD52CE"/>
    <w:rsid w:val="00CE26D2"/>
    <w:rsid w:val="00CF6414"/>
    <w:rsid w:val="00D2318A"/>
    <w:rsid w:val="00D40543"/>
    <w:rsid w:val="00D42963"/>
    <w:rsid w:val="00D42EC6"/>
    <w:rsid w:val="00D70999"/>
    <w:rsid w:val="00D822E9"/>
    <w:rsid w:val="00D910AD"/>
    <w:rsid w:val="00DD3180"/>
    <w:rsid w:val="00DF548B"/>
    <w:rsid w:val="00E20A11"/>
    <w:rsid w:val="00E41D15"/>
    <w:rsid w:val="00E608BD"/>
    <w:rsid w:val="00E60F28"/>
    <w:rsid w:val="00E835D1"/>
    <w:rsid w:val="00E84B72"/>
    <w:rsid w:val="00E96A95"/>
    <w:rsid w:val="00EC327F"/>
    <w:rsid w:val="00F14FDA"/>
    <w:rsid w:val="00F52409"/>
    <w:rsid w:val="00F60E73"/>
    <w:rsid w:val="00F90432"/>
    <w:rsid w:val="00FB5344"/>
    <w:rsid w:val="00FC3241"/>
    <w:rsid w:val="00FE0783"/>
    <w:rsid w:val="00FE1991"/>
    <w:rsid w:val="00FF3FD9"/>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C894"/>
  <w15:chartTrackingRefBased/>
  <w15:docId w15:val="{5C5F23C8-8960-4D11-B1C9-834C7A1D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as-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31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40543"/>
    <w:pPr>
      <w:ind w:left="720"/>
      <w:contextualSpacing/>
    </w:pPr>
  </w:style>
  <w:style w:type="character" w:styleId="Hyperlink">
    <w:name w:val="Hyperlink"/>
    <w:basedOn w:val="DefaultParagraphFont"/>
    <w:uiPriority w:val="99"/>
    <w:unhideWhenUsed/>
    <w:rsid w:val="0094754F"/>
    <w:rPr>
      <w:color w:val="0563C1" w:themeColor="hyperlink"/>
      <w:u w:val="single"/>
    </w:rPr>
  </w:style>
  <w:style w:type="character" w:styleId="UnresolvedMention">
    <w:name w:val="Unresolved Mention"/>
    <w:basedOn w:val="DefaultParagraphFont"/>
    <w:uiPriority w:val="99"/>
    <w:semiHidden/>
    <w:unhideWhenUsed/>
    <w:rsid w:val="0094754F"/>
    <w:rPr>
      <w:color w:val="605E5C"/>
      <w:shd w:val="clear" w:color="auto" w:fill="E1DFDD"/>
    </w:rPr>
  </w:style>
  <w:style w:type="character" w:styleId="PlaceholderText">
    <w:name w:val="Placeholder Text"/>
    <w:basedOn w:val="DefaultParagraphFont"/>
    <w:uiPriority w:val="99"/>
    <w:semiHidden/>
    <w:rsid w:val="003E6248"/>
    <w:rPr>
      <w:color w:val="808080"/>
    </w:rPr>
  </w:style>
  <w:style w:type="table" w:styleId="TableGrid">
    <w:name w:val="Table Grid"/>
    <w:basedOn w:val="TableNormal"/>
    <w:uiPriority w:val="39"/>
    <w:rsid w:val="00FC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7993">
      <w:bodyDiv w:val="1"/>
      <w:marLeft w:val="0"/>
      <w:marRight w:val="0"/>
      <w:marTop w:val="0"/>
      <w:marBottom w:val="0"/>
      <w:divBdr>
        <w:top w:val="none" w:sz="0" w:space="0" w:color="auto"/>
        <w:left w:val="none" w:sz="0" w:space="0" w:color="auto"/>
        <w:bottom w:val="none" w:sz="0" w:space="0" w:color="auto"/>
        <w:right w:val="none" w:sz="0" w:space="0" w:color="auto"/>
      </w:divBdr>
    </w:div>
    <w:div w:id="386031261">
      <w:bodyDiv w:val="1"/>
      <w:marLeft w:val="0"/>
      <w:marRight w:val="0"/>
      <w:marTop w:val="0"/>
      <w:marBottom w:val="0"/>
      <w:divBdr>
        <w:top w:val="none" w:sz="0" w:space="0" w:color="auto"/>
        <w:left w:val="none" w:sz="0" w:space="0" w:color="auto"/>
        <w:bottom w:val="none" w:sz="0" w:space="0" w:color="auto"/>
        <w:right w:val="none" w:sz="0" w:space="0" w:color="auto"/>
      </w:divBdr>
    </w:div>
    <w:div w:id="393234200">
      <w:bodyDiv w:val="1"/>
      <w:marLeft w:val="0"/>
      <w:marRight w:val="0"/>
      <w:marTop w:val="0"/>
      <w:marBottom w:val="0"/>
      <w:divBdr>
        <w:top w:val="none" w:sz="0" w:space="0" w:color="auto"/>
        <w:left w:val="none" w:sz="0" w:space="0" w:color="auto"/>
        <w:bottom w:val="none" w:sz="0" w:space="0" w:color="auto"/>
        <w:right w:val="none" w:sz="0" w:space="0" w:color="auto"/>
      </w:divBdr>
    </w:div>
    <w:div w:id="13385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6</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subrat.chetia@gmail.com</dc:creator>
  <cp:keywords/>
  <dc:description/>
  <cp:lastModifiedBy>subrat.chetia@gmail.com</cp:lastModifiedBy>
  <cp:revision>28</cp:revision>
  <dcterms:created xsi:type="dcterms:W3CDTF">2022-07-31T14:56:00Z</dcterms:created>
  <dcterms:modified xsi:type="dcterms:W3CDTF">2022-08-19T08:43:00Z</dcterms:modified>
</cp:coreProperties>
</file>