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1029B" w14:textId="22E9F912" w:rsidR="0083219A" w:rsidRPr="00E83117" w:rsidRDefault="0083219A" w:rsidP="008627D9">
      <w:pPr>
        <w:widowControl w:val="0"/>
        <w:autoSpaceDE w:val="0"/>
        <w:autoSpaceDN w:val="0"/>
        <w:spacing w:before="0"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E8311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GREEN H</w:t>
      </w:r>
      <w:r w:rsidR="008627D9" w:rsidRPr="00E8311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UMAN </w:t>
      </w:r>
      <w:r w:rsidRPr="00E8311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R</w:t>
      </w:r>
      <w:r w:rsidR="008627D9" w:rsidRPr="00E8311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ESOURCE </w:t>
      </w:r>
      <w:r w:rsidRPr="00E8311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M</w:t>
      </w:r>
      <w:r w:rsidR="008627D9" w:rsidRPr="00E83117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ANAGEMENT</w:t>
      </w:r>
    </w:p>
    <w:p w14:paraId="2FAAFBC8" w14:textId="7585BF55" w:rsidR="00153586" w:rsidRPr="00917094" w:rsidRDefault="00153586" w:rsidP="00153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Pr="00917094">
        <w:rPr>
          <w:rFonts w:ascii="Times New Roman" w:hAnsi="Times New Roman" w:cs="Times New Roman"/>
          <w:sz w:val="24"/>
          <w:szCs w:val="24"/>
        </w:rPr>
        <w:t xml:space="preserve"> Fakhra Naeem</w:t>
      </w:r>
      <w:r w:rsidR="00F01A5A">
        <w:rPr>
          <w:rFonts w:ascii="Times New Roman" w:hAnsi="Times New Roman" w:cs="Times New Roman"/>
          <w:sz w:val="24"/>
          <w:szCs w:val="24"/>
        </w:rPr>
        <w:t xml:space="preserve">  (</w:t>
      </w:r>
      <w:r w:rsidR="006456A7">
        <w:rPr>
          <w:rFonts w:ascii="Times New Roman" w:hAnsi="Times New Roman" w:cs="Times New Roman"/>
          <w:sz w:val="24"/>
          <w:szCs w:val="24"/>
        </w:rPr>
        <w:t xml:space="preserve">First </w:t>
      </w:r>
      <w:r w:rsidR="00F01A5A">
        <w:rPr>
          <w:rFonts w:ascii="Times New Roman" w:hAnsi="Times New Roman" w:cs="Times New Roman"/>
          <w:sz w:val="24"/>
          <w:szCs w:val="24"/>
        </w:rPr>
        <w:t>Author)</w:t>
      </w:r>
    </w:p>
    <w:p w14:paraId="4D89E21A" w14:textId="77777777" w:rsidR="00153586" w:rsidRPr="00917094" w:rsidRDefault="00153586" w:rsidP="00153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094">
        <w:rPr>
          <w:rFonts w:ascii="Times New Roman" w:hAnsi="Times New Roman" w:cs="Times New Roman"/>
          <w:sz w:val="24"/>
          <w:szCs w:val="24"/>
        </w:rPr>
        <w:t>Assistant Professor</w:t>
      </w:r>
    </w:p>
    <w:p w14:paraId="3DB3CCFF" w14:textId="77777777" w:rsidR="00153586" w:rsidRPr="00917094" w:rsidRDefault="00153586" w:rsidP="00153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094">
        <w:rPr>
          <w:rFonts w:ascii="Times New Roman" w:hAnsi="Times New Roman" w:cs="Times New Roman"/>
          <w:sz w:val="24"/>
          <w:szCs w:val="24"/>
        </w:rPr>
        <w:t>Department of Management, SMBS</w:t>
      </w:r>
    </w:p>
    <w:p w14:paraId="35CC2C67" w14:textId="77777777" w:rsidR="00153586" w:rsidRPr="00917094" w:rsidRDefault="00153586" w:rsidP="00153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094">
        <w:rPr>
          <w:rFonts w:ascii="Times New Roman" w:hAnsi="Times New Roman" w:cs="Times New Roman"/>
          <w:sz w:val="24"/>
          <w:szCs w:val="24"/>
        </w:rPr>
        <w:t>Jamia Hamdard</w:t>
      </w:r>
    </w:p>
    <w:p w14:paraId="74D0361E" w14:textId="77777777" w:rsidR="00153586" w:rsidRPr="00917094" w:rsidRDefault="00153586" w:rsidP="00153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094">
        <w:rPr>
          <w:rFonts w:ascii="Times New Roman" w:hAnsi="Times New Roman" w:cs="Times New Roman"/>
          <w:sz w:val="24"/>
          <w:szCs w:val="24"/>
        </w:rPr>
        <w:t>New Delhi-110062</w:t>
      </w:r>
    </w:p>
    <w:p w14:paraId="72B920C5" w14:textId="77777777" w:rsidR="00153586" w:rsidRPr="00917094" w:rsidRDefault="00153586" w:rsidP="00153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09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917094">
          <w:rPr>
            <w:rStyle w:val="Hyperlink"/>
            <w:rFonts w:ascii="Times New Roman" w:hAnsi="Times New Roman" w:cs="Times New Roman"/>
            <w:sz w:val="24"/>
            <w:szCs w:val="24"/>
          </w:rPr>
          <w:t>fakhra@jamiahamdard.ac.in</w:t>
        </w:r>
      </w:hyperlink>
    </w:p>
    <w:p w14:paraId="432B19C8" w14:textId="77777777" w:rsidR="00153586" w:rsidRPr="00917094" w:rsidRDefault="00153586" w:rsidP="00153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788DD01" w14:textId="47518280" w:rsidR="00153586" w:rsidRPr="00917094" w:rsidRDefault="00C5685D" w:rsidP="00153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</w:t>
      </w:r>
      <w:r w:rsidR="00153586" w:rsidRPr="00917094">
        <w:rPr>
          <w:rFonts w:ascii="Times New Roman" w:hAnsi="Times New Roman" w:cs="Times New Roman"/>
          <w:sz w:val="24"/>
          <w:szCs w:val="24"/>
        </w:rPr>
        <w:t xml:space="preserve"> </w:t>
      </w:r>
      <w:r w:rsidR="00153586">
        <w:rPr>
          <w:rFonts w:ascii="Times New Roman" w:hAnsi="Times New Roman" w:cs="Times New Roman"/>
          <w:sz w:val="24"/>
          <w:szCs w:val="24"/>
        </w:rPr>
        <w:t>Iffat Naseem</w:t>
      </w:r>
    </w:p>
    <w:p w14:paraId="089356EB" w14:textId="77777777" w:rsidR="00153586" w:rsidRPr="00917094" w:rsidRDefault="00153586" w:rsidP="00153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094">
        <w:rPr>
          <w:rFonts w:ascii="Times New Roman" w:hAnsi="Times New Roman" w:cs="Times New Roman"/>
          <w:sz w:val="24"/>
          <w:szCs w:val="24"/>
        </w:rPr>
        <w:t>Assistant Professor</w:t>
      </w:r>
    </w:p>
    <w:p w14:paraId="177A29E6" w14:textId="77777777" w:rsidR="00153586" w:rsidRPr="00917094" w:rsidRDefault="00153586" w:rsidP="00153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094">
        <w:rPr>
          <w:rFonts w:ascii="Times New Roman" w:hAnsi="Times New Roman" w:cs="Times New Roman"/>
          <w:sz w:val="24"/>
          <w:szCs w:val="24"/>
        </w:rPr>
        <w:t>Department of Healthcare and Pharmaceutical Management, SMBS</w:t>
      </w:r>
    </w:p>
    <w:p w14:paraId="44A61CB1" w14:textId="77777777" w:rsidR="00153586" w:rsidRPr="00917094" w:rsidRDefault="00153586" w:rsidP="00153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094">
        <w:rPr>
          <w:rFonts w:ascii="Times New Roman" w:hAnsi="Times New Roman" w:cs="Times New Roman"/>
          <w:sz w:val="24"/>
          <w:szCs w:val="24"/>
        </w:rPr>
        <w:t>Jamia Hamdard</w:t>
      </w:r>
    </w:p>
    <w:p w14:paraId="33A79EB9" w14:textId="77777777" w:rsidR="00153586" w:rsidRPr="00917094" w:rsidRDefault="00153586" w:rsidP="0015358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17094">
        <w:rPr>
          <w:rFonts w:ascii="Times New Roman" w:hAnsi="Times New Roman" w:cs="Times New Roman"/>
          <w:sz w:val="24"/>
          <w:szCs w:val="24"/>
        </w:rPr>
        <w:t>New Delhi-110062</w:t>
      </w:r>
    </w:p>
    <w:p w14:paraId="4080F2AD" w14:textId="12038C94" w:rsidR="00153586" w:rsidRPr="00917094" w:rsidRDefault="00153586" w:rsidP="00153586">
      <w:pPr>
        <w:spacing w:after="0" w:line="360" w:lineRule="auto"/>
        <w:rPr>
          <w:rStyle w:val="Hyperlink"/>
          <w:rFonts w:ascii="Times New Roman" w:hAnsi="Times New Roman" w:cs="Times New Roman"/>
          <w:sz w:val="24"/>
          <w:szCs w:val="24"/>
        </w:rPr>
      </w:pPr>
      <w:r w:rsidRPr="00917094">
        <w:rPr>
          <w:rFonts w:ascii="Times New Roman" w:hAnsi="Times New Roman" w:cs="Times New Roman"/>
          <w:sz w:val="24"/>
          <w:szCs w:val="24"/>
        </w:rPr>
        <w:t xml:space="preserve">E-mail: </w:t>
      </w:r>
      <w:r w:rsidR="0002649B" w:rsidRPr="0002649B">
        <w:rPr>
          <w:rFonts w:ascii="Times New Roman" w:hAnsi="Times New Roman" w:cs="Times New Roman"/>
          <w:sz w:val="24"/>
          <w:szCs w:val="24"/>
        </w:rPr>
        <w:t>iffat.naseem@jamiahamdard.ac.in</w:t>
      </w:r>
    </w:p>
    <w:p w14:paraId="21AAC742" w14:textId="77777777" w:rsidR="00153586" w:rsidRPr="00951EE0" w:rsidRDefault="00153586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7B42E189" w14:textId="77777777" w:rsidR="00D51F73" w:rsidRPr="00951EE0" w:rsidRDefault="00D51F73" w:rsidP="00951EE0">
      <w:pPr>
        <w:spacing w:line="360" w:lineRule="auto"/>
        <w:ind w:left="220" w:right="293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951EE0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Abstract</w:t>
      </w:r>
    </w:p>
    <w:p w14:paraId="56EA97A9" w14:textId="62EB1E7C" w:rsidR="004C5B3B" w:rsidRPr="00951EE0" w:rsidRDefault="0083219A" w:rsidP="00951EE0">
      <w:pPr>
        <w:spacing w:line="360" w:lineRule="auto"/>
        <w:ind w:left="220" w:right="293"/>
        <w:rPr>
          <w:rFonts w:ascii="Times New Roman" w:hAnsi="Times New Roman" w:cs="Times New Roman"/>
          <w:i/>
          <w:sz w:val="24"/>
          <w:szCs w:val="24"/>
        </w:rPr>
      </w:pPr>
      <w:r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Today, the entire planet is </w:t>
      </w:r>
      <w:r w:rsidR="006963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worried</w:t>
      </w:r>
      <w:r w:rsidR="00FF296C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due</w:t>
      </w:r>
      <w:r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to climatic turmoil and ecological imbalance. </w:t>
      </w:r>
      <w:r w:rsidR="00FF296C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Various initiatives have been undertaken by </w:t>
      </w:r>
      <w:r w:rsidR="00B82CE5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top-notch</w:t>
      </w:r>
      <w:r w:rsidR="00FF296C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corporates to mitigate the impact of carbon </w:t>
      </w:r>
      <w:r w:rsidR="006963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footprints</w:t>
      </w:r>
      <w:r w:rsidR="00FF296C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Green HRM is the </w:t>
      </w:r>
      <w:r w:rsidR="00410149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main focus of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692751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learning and 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healthy organizations. </w:t>
      </w:r>
      <w:r w:rsidR="00410149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Corporates are </w:t>
      </w:r>
      <w:r w:rsidR="00D22632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emphasizing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D22632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development </w:t>
      </w:r>
      <w:r w:rsidR="00E5518E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of </w:t>
      </w:r>
      <w:r w:rsidR="006963C7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environment-friendly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human resource </w:t>
      </w:r>
      <w:r w:rsidR="002750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strategies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to promote green</w:t>
      </w:r>
      <w:r w:rsidR="00E5518E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27504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practices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. </w:t>
      </w:r>
      <w:r w:rsidR="00666CD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The organization aims</w:t>
      </w:r>
      <w:r w:rsidR="00CB287B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to promote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GHRM due to the </w:t>
      </w:r>
      <w:r w:rsidR="009204E1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numerous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204E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hazardous 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impact</w:t>
      </w:r>
      <w:r w:rsidR="00DB672E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FA0293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such</w:t>
      </w:r>
      <w:r w:rsidR="009204E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as global warming, melting of glaciers, environmental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imbalance, Unpredictable </w:t>
      </w:r>
      <w:r w:rsidR="009204E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climatic conditions, d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epletion of the ozone layer</w:t>
      </w:r>
      <w:r w:rsidR="009204E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, air pollution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9204E1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etc.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However, seeing the</w:t>
      </w:r>
      <w:r w:rsidR="00CE53CA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repercussions of </w:t>
      </w:r>
      <w:r w:rsidR="008B317D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environmental hazards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it is </w:t>
      </w:r>
      <w:r w:rsidR="008B317D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expected that </w:t>
      </w:r>
      <w:r w:rsidR="008801AB" w:rsidRPr="008801AB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organisations must address the issues and take preventive measures to reduce</w:t>
      </w:r>
      <w:r w:rsidR="009C51DF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C055F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the 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ecological imbalance. Organizations must </w:t>
      </w:r>
      <w:r w:rsidR="00311A1D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identify</w:t>
      </w:r>
      <w:r w:rsidR="009E4BB4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social and environmental factors along with economic and financial considerations</w:t>
      </w:r>
      <w:r w:rsidR="00713617" w:rsidRPr="00951E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="004C5B3B" w:rsidRPr="00951EE0">
        <w:rPr>
          <w:rFonts w:ascii="Times New Roman" w:hAnsi="Times New Roman" w:cs="Times New Roman"/>
          <w:i/>
          <w:sz w:val="24"/>
          <w:szCs w:val="24"/>
        </w:rPr>
        <w:t xml:space="preserve"> The purpose of the </w:t>
      </w:r>
      <w:r w:rsidR="00DD4FA6" w:rsidRPr="00951EE0">
        <w:rPr>
          <w:rFonts w:ascii="Times New Roman" w:hAnsi="Times New Roman" w:cs="Times New Roman"/>
          <w:i/>
          <w:sz w:val="24"/>
          <w:szCs w:val="24"/>
        </w:rPr>
        <w:t>chapter</w:t>
      </w:r>
      <w:r w:rsidR="004C5B3B" w:rsidRPr="00951EE0">
        <w:rPr>
          <w:rFonts w:ascii="Times New Roman" w:hAnsi="Times New Roman" w:cs="Times New Roman"/>
          <w:i/>
          <w:sz w:val="24"/>
          <w:szCs w:val="24"/>
        </w:rPr>
        <w:t xml:space="preserve"> is to </w:t>
      </w:r>
      <w:r w:rsidR="00DD4FA6" w:rsidRPr="00951EE0">
        <w:rPr>
          <w:rFonts w:ascii="Times New Roman" w:hAnsi="Times New Roman" w:cs="Times New Roman"/>
          <w:i/>
          <w:sz w:val="24"/>
          <w:szCs w:val="24"/>
        </w:rPr>
        <w:t xml:space="preserve">highlight </w:t>
      </w:r>
      <w:r w:rsidR="00074326" w:rsidRPr="00951EE0">
        <w:rPr>
          <w:rFonts w:ascii="Times New Roman" w:hAnsi="Times New Roman" w:cs="Times New Roman"/>
          <w:i/>
          <w:sz w:val="24"/>
          <w:szCs w:val="24"/>
        </w:rPr>
        <w:t>the importance</w:t>
      </w:r>
      <w:r w:rsidR="00DD4FA6" w:rsidRPr="00951EE0">
        <w:rPr>
          <w:rFonts w:ascii="Times New Roman" w:hAnsi="Times New Roman" w:cs="Times New Roman"/>
          <w:i/>
          <w:sz w:val="24"/>
          <w:szCs w:val="24"/>
        </w:rPr>
        <w:t xml:space="preserve">, features </w:t>
      </w:r>
      <w:r w:rsidR="00074326" w:rsidRPr="00951EE0">
        <w:rPr>
          <w:rFonts w:ascii="Times New Roman" w:hAnsi="Times New Roman" w:cs="Times New Roman"/>
          <w:i/>
          <w:sz w:val="24"/>
          <w:szCs w:val="24"/>
        </w:rPr>
        <w:t>and implications</w:t>
      </w:r>
      <w:r w:rsidR="00C02E0C" w:rsidRPr="00951EE0">
        <w:rPr>
          <w:rFonts w:ascii="Times New Roman" w:hAnsi="Times New Roman" w:cs="Times New Roman"/>
          <w:i/>
          <w:sz w:val="24"/>
          <w:szCs w:val="24"/>
        </w:rPr>
        <w:t xml:space="preserve"> of </w:t>
      </w:r>
      <w:r w:rsidR="004C5B3B" w:rsidRPr="00951EE0">
        <w:rPr>
          <w:rFonts w:ascii="Times New Roman" w:hAnsi="Times New Roman" w:cs="Times New Roman"/>
          <w:i/>
          <w:sz w:val="24"/>
          <w:szCs w:val="24"/>
        </w:rPr>
        <w:t xml:space="preserve">green </w:t>
      </w:r>
      <w:r w:rsidR="00B801B7" w:rsidRPr="00951EE0">
        <w:rPr>
          <w:rFonts w:ascii="Times New Roman" w:hAnsi="Times New Roman" w:cs="Times New Roman"/>
          <w:i/>
          <w:sz w:val="24"/>
          <w:szCs w:val="24"/>
        </w:rPr>
        <w:t>human resource m</w:t>
      </w:r>
      <w:r w:rsidR="00AB65CA" w:rsidRPr="00951EE0">
        <w:rPr>
          <w:rFonts w:ascii="Times New Roman" w:hAnsi="Times New Roman" w:cs="Times New Roman"/>
          <w:i/>
          <w:sz w:val="24"/>
          <w:szCs w:val="24"/>
        </w:rPr>
        <w:t>anagement</w:t>
      </w:r>
      <w:r w:rsidR="004C5B3B" w:rsidRPr="00951EE0">
        <w:rPr>
          <w:rFonts w:ascii="Times New Roman" w:hAnsi="Times New Roman" w:cs="Times New Roman"/>
          <w:i/>
          <w:sz w:val="24"/>
          <w:szCs w:val="24"/>
        </w:rPr>
        <w:t xml:space="preserve"> and elaborates </w:t>
      </w:r>
      <w:r w:rsidR="00C055F0">
        <w:rPr>
          <w:rFonts w:ascii="Times New Roman" w:hAnsi="Times New Roman" w:cs="Times New Roman"/>
          <w:i/>
          <w:sz w:val="24"/>
          <w:szCs w:val="24"/>
        </w:rPr>
        <w:t xml:space="preserve">on </w:t>
      </w:r>
      <w:r w:rsidR="004C5B3B" w:rsidRPr="00951EE0">
        <w:rPr>
          <w:rFonts w:ascii="Times New Roman" w:hAnsi="Times New Roman" w:cs="Times New Roman"/>
          <w:i/>
          <w:sz w:val="24"/>
          <w:szCs w:val="24"/>
        </w:rPr>
        <w:t xml:space="preserve">the </w:t>
      </w:r>
      <w:r w:rsidR="00AB65CA" w:rsidRPr="00951EE0">
        <w:rPr>
          <w:rFonts w:ascii="Times New Roman" w:hAnsi="Times New Roman" w:cs="Times New Roman"/>
          <w:i/>
          <w:sz w:val="24"/>
          <w:szCs w:val="24"/>
        </w:rPr>
        <w:t>various</w:t>
      </w:r>
      <w:r w:rsidR="004C5B3B" w:rsidRPr="00951E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55F0" w:rsidRPr="00951EE0">
        <w:rPr>
          <w:rFonts w:ascii="Times New Roman" w:hAnsi="Times New Roman" w:cs="Times New Roman"/>
          <w:i/>
          <w:sz w:val="24"/>
          <w:szCs w:val="24"/>
        </w:rPr>
        <w:t>creativities</w:t>
      </w:r>
      <w:r w:rsidR="004C5B3B" w:rsidRPr="00951E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055F0">
        <w:rPr>
          <w:rFonts w:ascii="Times New Roman" w:hAnsi="Times New Roman" w:cs="Times New Roman"/>
          <w:i/>
          <w:sz w:val="24"/>
          <w:szCs w:val="24"/>
        </w:rPr>
        <w:t xml:space="preserve">adopted </w:t>
      </w:r>
      <w:r w:rsidR="004C5B3B" w:rsidRPr="00951EE0">
        <w:rPr>
          <w:rFonts w:ascii="Times New Roman" w:hAnsi="Times New Roman" w:cs="Times New Roman"/>
          <w:i/>
          <w:sz w:val="24"/>
          <w:szCs w:val="24"/>
        </w:rPr>
        <w:t xml:space="preserve">by </w:t>
      </w:r>
      <w:r w:rsidR="00AB65CA" w:rsidRPr="00951EE0">
        <w:rPr>
          <w:rFonts w:ascii="Times New Roman" w:hAnsi="Times New Roman" w:cs="Times New Roman"/>
          <w:i/>
          <w:sz w:val="24"/>
          <w:szCs w:val="24"/>
        </w:rPr>
        <w:t>corporates worldwide</w:t>
      </w:r>
      <w:r w:rsidR="00074326" w:rsidRPr="00951EE0">
        <w:rPr>
          <w:rFonts w:ascii="Times New Roman" w:hAnsi="Times New Roman" w:cs="Times New Roman"/>
          <w:i/>
          <w:sz w:val="24"/>
          <w:szCs w:val="24"/>
        </w:rPr>
        <w:t>. S</w:t>
      </w:r>
      <w:r w:rsidR="004C5B3B" w:rsidRPr="00951EE0">
        <w:rPr>
          <w:rFonts w:ascii="Times New Roman" w:hAnsi="Times New Roman" w:cs="Times New Roman"/>
          <w:i/>
          <w:sz w:val="24"/>
          <w:szCs w:val="24"/>
        </w:rPr>
        <w:t>econdly, to focus, d</w:t>
      </w:r>
      <w:r w:rsidR="00AD05DF">
        <w:rPr>
          <w:rFonts w:ascii="Times New Roman" w:hAnsi="Times New Roman" w:cs="Times New Roman"/>
          <w:i/>
          <w:sz w:val="24"/>
          <w:szCs w:val="24"/>
        </w:rPr>
        <w:t>efine and discuss</w:t>
      </w:r>
      <w:r w:rsidR="004C5B3B" w:rsidRPr="00951E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3391">
        <w:rPr>
          <w:rFonts w:ascii="Times New Roman" w:hAnsi="Times New Roman" w:cs="Times New Roman"/>
          <w:i/>
          <w:sz w:val="24"/>
          <w:szCs w:val="24"/>
        </w:rPr>
        <w:t>the</w:t>
      </w:r>
      <w:r w:rsidR="004C5B3B" w:rsidRPr="00951EE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C5B3B" w:rsidRPr="00951EE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specific government policies </w:t>
      </w:r>
      <w:r w:rsidR="004C3391">
        <w:rPr>
          <w:rFonts w:ascii="Times New Roman" w:hAnsi="Times New Roman" w:cs="Times New Roman"/>
          <w:i/>
          <w:sz w:val="24"/>
          <w:szCs w:val="24"/>
        </w:rPr>
        <w:t>designed to safeguard societ</w:t>
      </w:r>
      <w:r w:rsidR="004C5B3B" w:rsidRPr="00951EE0">
        <w:rPr>
          <w:rFonts w:ascii="Times New Roman" w:hAnsi="Times New Roman" w:cs="Times New Roman"/>
          <w:i/>
          <w:sz w:val="24"/>
          <w:szCs w:val="24"/>
        </w:rPr>
        <w:t xml:space="preserve">y from </w:t>
      </w:r>
      <w:r w:rsidR="00180F6B" w:rsidRPr="00951EE0">
        <w:rPr>
          <w:rFonts w:ascii="Times New Roman" w:hAnsi="Times New Roman" w:cs="Times New Roman"/>
          <w:i/>
          <w:sz w:val="24"/>
          <w:szCs w:val="24"/>
        </w:rPr>
        <w:t xml:space="preserve">carbon </w:t>
      </w:r>
      <w:r w:rsidR="006963C7">
        <w:rPr>
          <w:rFonts w:ascii="Times New Roman" w:hAnsi="Times New Roman" w:cs="Times New Roman"/>
          <w:i/>
          <w:sz w:val="24"/>
          <w:szCs w:val="24"/>
        </w:rPr>
        <w:t>footprints</w:t>
      </w:r>
      <w:r w:rsidR="00180F6B" w:rsidRPr="00951EE0">
        <w:rPr>
          <w:rFonts w:ascii="Times New Roman" w:hAnsi="Times New Roman" w:cs="Times New Roman"/>
          <w:i/>
          <w:sz w:val="24"/>
          <w:szCs w:val="24"/>
        </w:rPr>
        <w:t xml:space="preserve"> and other perils</w:t>
      </w:r>
      <w:r w:rsidR="004C5B3B" w:rsidRPr="00951EE0">
        <w:rPr>
          <w:rFonts w:ascii="Times New Roman" w:hAnsi="Times New Roman" w:cs="Times New Roman"/>
          <w:i/>
          <w:sz w:val="24"/>
          <w:szCs w:val="24"/>
        </w:rPr>
        <w:t>.</w:t>
      </w:r>
    </w:p>
    <w:p w14:paraId="3B19F9CC" w14:textId="6FA31B25" w:rsidR="004C5B3B" w:rsidRPr="00951EE0" w:rsidRDefault="004C5B3B" w:rsidP="00951EE0">
      <w:pPr>
        <w:spacing w:line="360" w:lineRule="auto"/>
        <w:ind w:left="220" w:right="845"/>
        <w:rPr>
          <w:rFonts w:ascii="Times New Roman" w:hAnsi="Times New Roman" w:cs="Times New Roman"/>
          <w:i/>
          <w:sz w:val="24"/>
          <w:szCs w:val="24"/>
        </w:rPr>
      </w:pPr>
      <w:r w:rsidRPr="00951EE0">
        <w:rPr>
          <w:rFonts w:ascii="Times New Roman" w:hAnsi="Times New Roman" w:cs="Times New Roman"/>
          <w:i/>
          <w:sz w:val="24"/>
          <w:szCs w:val="24"/>
        </w:rPr>
        <w:t>Key Words: green human resource management; ecological imbalance</w:t>
      </w:r>
      <w:r w:rsidR="00BB15D6" w:rsidRPr="00951EE0">
        <w:rPr>
          <w:rFonts w:ascii="Times New Roman" w:hAnsi="Times New Roman" w:cs="Times New Roman"/>
          <w:i/>
          <w:sz w:val="24"/>
          <w:szCs w:val="24"/>
        </w:rPr>
        <w:t>s</w:t>
      </w:r>
      <w:r w:rsidRPr="00951EE0">
        <w:rPr>
          <w:rFonts w:ascii="Times New Roman" w:hAnsi="Times New Roman" w:cs="Times New Roman"/>
          <w:i/>
          <w:sz w:val="24"/>
          <w:szCs w:val="24"/>
        </w:rPr>
        <w:t>; sustainability development, carbon</w:t>
      </w:r>
      <w:r w:rsidRPr="00951EE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i/>
          <w:sz w:val="24"/>
          <w:szCs w:val="24"/>
        </w:rPr>
        <w:t>footprints.</w:t>
      </w:r>
    </w:p>
    <w:p w14:paraId="60BEDCB8" w14:textId="469FAC96" w:rsidR="00B82CE5" w:rsidRPr="00951EE0" w:rsidRDefault="00B82CE5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BD15471" w14:textId="1BF89586" w:rsidR="00713617" w:rsidRPr="00951EE0" w:rsidRDefault="00AB1000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51EE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</w:p>
    <w:p w14:paraId="0481EF99" w14:textId="6688D265" w:rsidR="00544075" w:rsidRPr="00951EE0" w:rsidRDefault="00544075" w:rsidP="00951EE0">
      <w:pPr>
        <w:pStyle w:val="BodyText"/>
        <w:spacing w:before="90" w:line="360" w:lineRule="auto"/>
        <w:ind w:left="220" w:right="297"/>
        <w:jc w:val="both"/>
      </w:pPr>
      <w:r w:rsidRPr="00951EE0">
        <w:t xml:space="preserve">The incessant depletion of natural resources due to human exploitation </w:t>
      </w:r>
      <w:r w:rsidR="00B5779A" w:rsidRPr="00951EE0">
        <w:t xml:space="preserve">compels the </w:t>
      </w:r>
      <w:r w:rsidR="00B01A85" w:rsidRPr="00951EE0">
        <w:t>corporates to</w:t>
      </w:r>
      <w:r w:rsidR="00CF68C3" w:rsidRPr="00951EE0">
        <w:t xml:space="preserve"> initiate strategies for </w:t>
      </w:r>
      <w:r w:rsidRPr="00951EE0">
        <w:t xml:space="preserve">sustainable development. Thereby, </w:t>
      </w:r>
      <w:r w:rsidR="00715A23" w:rsidRPr="00951EE0">
        <w:t>it</w:t>
      </w:r>
      <w:r w:rsidRPr="00951EE0">
        <w:t xml:space="preserve"> is a </w:t>
      </w:r>
      <w:r w:rsidR="00B01A85" w:rsidRPr="00951EE0">
        <w:t>necessity</w:t>
      </w:r>
      <w:r w:rsidRPr="00951EE0">
        <w:t xml:space="preserve"> to protect the environment and natural resources for the benefit of future generations, </w:t>
      </w:r>
      <w:r w:rsidR="003E31A4">
        <w:t xml:space="preserve">which </w:t>
      </w:r>
      <w:r w:rsidRPr="00951EE0">
        <w:t xml:space="preserve">have become a global concern. The successful implementation of these sustainable corporate strategies within an organization requires both strong leadership and a concrete process </w:t>
      </w:r>
      <w:r w:rsidR="001164B4">
        <w:t>[1]</w:t>
      </w:r>
      <w:r w:rsidRPr="00951EE0">
        <w:t xml:space="preserve">. </w:t>
      </w:r>
      <w:r w:rsidR="00052E9A" w:rsidRPr="00951EE0">
        <w:t xml:space="preserve">Hence, business process reengineering is </w:t>
      </w:r>
      <w:r w:rsidR="003E31A4">
        <w:t>a</w:t>
      </w:r>
      <w:r w:rsidR="00052E9A" w:rsidRPr="00951EE0">
        <w:t xml:space="preserve"> prerequisite for </w:t>
      </w:r>
      <w:r w:rsidRPr="00951EE0">
        <w:t xml:space="preserve">contemporary organizations. Recently, both developed and developing countries became more concerned about the importance of environmental issues and sustainable development </w:t>
      </w:r>
      <w:r w:rsidR="00F61B78">
        <w:t>[5]</w:t>
      </w:r>
      <w:r w:rsidR="0051492A">
        <w:t>.</w:t>
      </w:r>
    </w:p>
    <w:p w14:paraId="07D170D7" w14:textId="77777777" w:rsidR="00544075" w:rsidRPr="00951EE0" w:rsidRDefault="00544075" w:rsidP="00951EE0">
      <w:pPr>
        <w:pStyle w:val="BodyText"/>
        <w:spacing w:before="10" w:line="360" w:lineRule="auto"/>
        <w:jc w:val="both"/>
      </w:pPr>
    </w:p>
    <w:p w14:paraId="60F0ED81" w14:textId="43164229" w:rsidR="00012E74" w:rsidRPr="00951EE0" w:rsidRDefault="00012E74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1EE0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wastage</w:t>
      </w:r>
      <w:r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51D38">
        <w:rPr>
          <w:rFonts w:ascii="Times New Roman" w:hAnsi="Times New Roman" w:cs="Times New Roman"/>
          <w:color w:val="000000"/>
          <w:sz w:val="24"/>
          <w:szCs w:val="24"/>
        </w:rPr>
        <w:t>produced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by</w:t>
      </w:r>
      <w:r w:rsidR="00612F94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the corporates </w:t>
      </w:r>
      <w:r w:rsidR="00551D38">
        <w:rPr>
          <w:rFonts w:ascii="Times New Roman" w:hAnsi="Times New Roman" w:cs="Times New Roman"/>
          <w:color w:val="000000"/>
          <w:sz w:val="24"/>
          <w:szCs w:val="24"/>
        </w:rPr>
        <w:t>impacts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climate</w:t>
      </w:r>
      <w:r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12F94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and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human </w:t>
      </w:r>
      <w:r w:rsidR="00551D38">
        <w:rPr>
          <w:rFonts w:ascii="Times New Roman" w:hAnsi="Times New Roman" w:cs="Times New Roman"/>
          <w:color w:val="000000"/>
          <w:sz w:val="24"/>
          <w:szCs w:val="24"/>
        </w:rPr>
        <w:t>wellbeing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12F94"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>There is a</w:t>
      </w:r>
      <w:r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need to zero in on climate</w:t>
      </w:r>
      <w:r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security and its manageability</w:t>
      </w:r>
      <w:r w:rsidR="001020B8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which le</w:t>
      </w:r>
      <w:r w:rsidR="007D1821" w:rsidRPr="00951EE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1020B8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to the emergen</w:t>
      </w:r>
      <w:r w:rsidR="00417080" w:rsidRPr="00951EE0">
        <w:rPr>
          <w:rFonts w:ascii="Times New Roman" w:hAnsi="Times New Roman" w:cs="Times New Roman"/>
          <w:color w:val="000000"/>
          <w:sz w:val="24"/>
          <w:szCs w:val="24"/>
        </w:rPr>
        <w:t>ce</w:t>
      </w:r>
      <w:r w:rsidR="001020B8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Green</w:t>
      </w:r>
      <w:r w:rsidRPr="00951EE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HRM</w:t>
      </w:r>
      <w:r w:rsidR="00747E13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Green </w:t>
      </w:r>
      <w:r w:rsidR="006858EC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HR </w:t>
      </w:r>
      <w:r w:rsidR="006858EC" w:rsidRPr="00951EE0">
        <w:rPr>
          <w:rFonts w:ascii="Times New Roman" w:hAnsi="Times New Roman" w:cs="Times New Roman"/>
          <w:color w:val="000000"/>
          <w:spacing w:val="2"/>
          <w:sz w:val="24"/>
          <w:szCs w:val="24"/>
        </w:rPr>
        <w:t>assists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organizations </w:t>
      </w:r>
      <w:r w:rsidR="00EF11DD">
        <w:rPr>
          <w:rFonts w:ascii="Times New Roman" w:hAnsi="Times New Roman" w:cs="Times New Roman"/>
          <w:color w:val="000000"/>
          <w:sz w:val="24"/>
          <w:szCs w:val="24"/>
        </w:rPr>
        <w:t xml:space="preserve">in </w:t>
      </w:r>
      <w:r w:rsidR="006858EC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the exploration of </w:t>
      </w:r>
      <w:r w:rsidR="00737C26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E62F82" w:rsidRPr="00951EE0">
        <w:rPr>
          <w:rFonts w:ascii="Times New Roman" w:hAnsi="Times New Roman" w:cs="Times New Roman"/>
          <w:color w:val="000000"/>
          <w:sz w:val="24"/>
          <w:szCs w:val="24"/>
        </w:rPr>
        <w:t>green</w:t>
      </w:r>
      <w:r w:rsidR="00C22F91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substitute </w:t>
      </w:r>
      <w:r w:rsidR="00737C26">
        <w:rPr>
          <w:rFonts w:ascii="Times New Roman" w:hAnsi="Times New Roman" w:cs="Times New Roman"/>
          <w:color w:val="000000"/>
          <w:spacing w:val="-1"/>
          <w:sz w:val="24"/>
          <w:szCs w:val="24"/>
        </w:rPr>
        <w:t>approach</w:t>
      </w:r>
      <w:r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951EE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decrease</w:t>
      </w:r>
      <w:r w:rsidRPr="00951E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costs</w:t>
      </w:r>
      <w:r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without</w:t>
      </w:r>
      <w:r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losing </w:t>
      </w:r>
      <w:r w:rsidR="00C22F91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737C26">
        <w:rPr>
          <w:rFonts w:ascii="Times New Roman" w:hAnsi="Times New Roman" w:cs="Times New Roman"/>
          <w:color w:val="000000"/>
          <w:sz w:val="24"/>
          <w:szCs w:val="24"/>
        </w:rPr>
        <w:t>gleam</w:t>
      </w:r>
      <w:r w:rsidR="00C22F91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of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E31A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green economy.</w:t>
      </w:r>
    </w:p>
    <w:p w14:paraId="491CBB82" w14:textId="77777777" w:rsidR="00713617" w:rsidRPr="00951EE0" w:rsidRDefault="00713617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iCs/>
          <w:sz w:val="24"/>
          <w:szCs w:val="24"/>
        </w:rPr>
      </w:pPr>
    </w:p>
    <w:p w14:paraId="25B67549" w14:textId="7CB42FCE" w:rsidR="00C22F91" w:rsidRPr="00951EE0" w:rsidRDefault="00E62F82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The </w:t>
      </w:r>
      <w:r w:rsidR="009800B5" w:rsidRPr="00951EE0">
        <w:rPr>
          <w:rFonts w:ascii="Times New Roman" w:hAnsi="Times New Roman" w:cs="Times New Roman"/>
          <w:color w:val="151515"/>
          <w:sz w:val="24"/>
          <w:szCs w:val="24"/>
        </w:rPr>
        <w:t>main aim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of going green is to </w:t>
      </w:r>
      <w:r w:rsidR="003E31A4">
        <w:rPr>
          <w:rFonts w:ascii="Times New Roman" w:hAnsi="Times New Roman" w:cs="Times New Roman"/>
          <w:color w:val="151515"/>
          <w:sz w:val="24"/>
          <w:szCs w:val="24"/>
        </w:rPr>
        <w:t>diminish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the potential negative impact </w:t>
      </w:r>
      <w:r w:rsidR="00126592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of 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pollution </w:t>
      </w:r>
      <w:r w:rsidR="00126592" w:rsidRPr="00951EE0">
        <w:rPr>
          <w:rFonts w:ascii="Times New Roman" w:hAnsi="Times New Roman" w:cs="Times New Roman"/>
          <w:color w:val="151515"/>
          <w:sz w:val="24"/>
          <w:szCs w:val="24"/>
        </w:rPr>
        <w:t>and energy consumption o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>n the environment.</w:t>
      </w:r>
      <w:r w:rsidR="00126592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C22F91" w:rsidRPr="00951EE0">
        <w:rPr>
          <w:rFonts w:ascii="Times New Roman" w:hAnsi="Times New Roman" w:cs="Times New Roman"/>
          <w:sz w:val="24"/>
          <w:szCs w:val="24"/>
        </w:rPr>
        <w:t xml:space="preserve">The green business is </w:t>
      </w:r>
      <w:r w:rsidR="00FB4E8D">
        <w:rPr>
          <w:rFonts w:ascii="Times New Roman" w:hAnsi="Times New Roman" w:cs="Times New Roman"/>
          <w:sz w:val="24"/>
          <w:szCs w:val="24"/>
        </w:rPr>
        <w:t>highly</w:t>
      </w:r>
      <w:r w:rsidR="00C22F91" w:rsidRPr="00951EE0">
        <w:rPr>
          <w:rFonts w:ascii="Times New Roman" w:hAnsi="Times New Roman" w:cs="Times New Roman"/>
          <w:sz w:val="24"/>
          <w:szCs w:val="24"/>
        </w:rPr>
        <w:t xml:space="preserve"> </w:t>
      </w:r>
      <w:r w:rsidR="00891C53" w:rsidRPr="00951EE0">
        <w:rPr>
          <w:rFonts w:ascii="Times New Roman" w:hAnsi="Times New Roman" w:cs="Times New Roman"/>
          <w:sz w:val="24"/>
          <w:szCs w:val="24"/>
        </w:rPr>
        <w:t>challenging</w:t>
      </w:r>
      <w:r w:rsidR="00C22F91" w:rsidRPr="00951EE0">
        <w:rPr>
          <w:rFonts w:ascii="Times New Roman" w:hAnsi="Times New Roman" w:cs="Times New Roman"/>
          <w:sz w:val="24"/>
          <w:szCs w:val="24"/>
        </w:rPr>
        <w:t xml:space="preserve"> than </w:t>
      </w:r>
      <w:r w:rsidR="00FB4E8D">
        <w:rPr>
          <w:rFonts w:ascii="Times New Roman" w:hAnsi="Times New Roman" w:cs="Times New Roman"/>
          <w:sz w:val="24"/>
          <w:szCs w:val="24"/>
        </w:rPr>
        <w:t xml:space="preserve">traditional </w:t>
      </w:r>
      <w:r w:rsidR="00C22F91" w:rsidRPr="00C61971">
        <w:rPr>
          <w:rFonts w:ascii="Times New Roman" w:hAnsi="Times New Roman" w:cs="Times New Roman"/>
          <w:sz w:val="24"/>
          <w:szCs w:val="24"/>
        </w:rPr>
        <w:t xml:space="preserve">business </w:t>
      </w:r>
      <w:r w:rsidR="00FB4E8D">
        <w:rPr>
          <w:rFonts w:ascii="Times New Roman" w:hAnsi="Times New Roman" w:cs="Times New Roman"/>
          <w:sz w:val="24"/>
          <w:szCs w:val="24"/>
        </w:rPr>
        <w:t xml:space="preserve">moreover, its implications cannot </w:t>
      </w:r>
      <w:r w:rsidR="00C22F91" w:rsidRPr="00C61971">
        <w:rPr>
          <w:rFonts w:ascii="Times New Roman" w:hAnsi="Times New Roman" w:cs="Times New Roman"/>
          <w:sz w:val="24"/>
          <w:szCs w:val="24"/>
        </w:rPr>
        <w:t>outweigh the cost involved</w:t>
      </w:r>
      <w:r w:rsidR="00FB4E8D">
        <w:rPr>
          <w:rFonts w:ascii="Times New Roman" w:hAnsi="Times New Roman" w:cs="Times New Roman"/>
          <w:sz w:val="24"/>
          <w:szCs w:val="24"/>
        </w:rPr>
        <w:t xml:space="preserve">. </w:t>
      </w:r>
      <w:r w:rsidR="00C22F91" w:rsidRPr="00C61971">
        <w:rPr>
          <w:rFonts w:ascii="Times New Roman" w:hAnsi="Times New Roman" w:cs="Times New Roman"/>
          <w:sz w:val="24"/>
          <w:szCs w:val="24"/>
        </w:rPr>
        <w:t xml:space="preserve">Nowadays, </w:t>
      </w:r>
      <w:r w:rsidR="00AB0D37">
        <w:rPr>
          <w:rFonts w:ascii="Times New Roman" w:hAnsi="Times New Roman" w:cs="Times New Roman"/>
          <w:sz w:val="24"/>
          <w:szCs w:val="24"/>
        </w:rPr>
        <w:t>organic products are</w:t>
      </w:r>
      <w:r w:rsidR="00C22F91" w:rsidRPr="00C61971">
        <w:rPr>
          <w:rFonts w:ascii="Times New Roman" w:hAnsi="Times New Roman" w:cs="Times New Roman"/>
          <w:sz w:val="24"/>
          <w:szCs w:val="24"/>
        </w:rPr>
        <w:t xml:space="preserve"> </w:t>
      </w:r>
      <w:r w:rsidR="006656E7" w:rsidRPr="00C61971">
        <w:rPr>
          <w:rFonts w:ascii="Times New Roman" w:hAnsi="Times New Roman" w:cs="Times New Roman"/>
          <w:sz w:val="24"/>
          <w:szCs w:val="24"/>
        </w:rPr>
        <w:t>in vogue</w:t>
      </w:r>
      <w:r w:rsidR="00C22F91" w:rsidRPr="00C61971">
        <w:rPr>
          <w:rFonts w:ascii="Times New Roman" w:hAnsi="Times New Roman" w:cs="Times New Roman"/>
          <w:sz w:val="24"/>
          <w:szCs w:val="24"/>
        </w:rPr>
        <w:t xml:space="preserve"> </w:t>
      </w:r>
      <w:r w:rsidR="00AB0D37">
        <w:rPr>
          <w:rFonts w:ascii="Times New Roman" w:hAnsi="Times New Roman" w:cs="Times New Roman"/>
          <w:sz w:val="24"/>
          <w:szCs w:val="24"/>
        </w:rPr>
        <w:t xml:space="preserve">due to </w:t>
      </w:r>
      <w:r w:rsidR="00C22F91" w:rsidRPr="00C61971">
        <w:rPr>
          <w:rFonts w:ascii="Times New Roman" w:hAnsi="Times New Roman" w:cs="Times New Roman"/>
          <w:sz w:val="24"/>
          <w:szCs w:val="24"/>
        </w:rPr>
        <w:t>consumer preference</w:t>
      </w:r>
      <w:r w:rsidR="00C22F91" w:rsidRPr="00951EE0">
        <w:rPr>
          <w:rFonts w:ascii="Times New Roman" w:hAnsi="Times New Roman" w:cs="Times New Roman"/>
          <w:sz w:val="24"/>
          <w:szCs w:val="24"/>
        </w:rPr>
        <w:t>s and choice</w:t>
      </w:r>
      <w:r w:rsidR="00AB0D37">
        <w:rPr>
          <w:rFonts w:ascii="Times New Roman" w:hAnsi="Times New Roman" w:cs="Times New Roman"/>
          <w:sz w:val="24"/>
          <w:szCs w:val="24"/>
        </w:rPr>
        <w:t>s. It has been observed that t</w:t>
      </w:r>
      <w:r w:rsidR="00C22F91" w:rsidRPr="00951EE0">
        <w:rPr>
          <w:rFonts w:ascii="Times New Roman" w:hAnsi="Times New Roman" w:cs="Times New Roman"/>
          <w:sz w:val="24"/>
          <w:szCs w:val="24"/>
        </w:rPr>
        <w:t xml:space="preserve">he millennial generation is highly </w:t>
      </w:r>
      <w:r w:rsidR="003E31A4">
        <w:rPr>
          <w:rFonts w:ascii="Times New Roman" w:hAnsi="Times New Roman" w:cs="Times New Roman"/>
          <w:sz w:val="24"/>
          <w:szCs w:val="24"/>
        </w:rPr>
        <w:t>health-conscious</w:t>
      </w:r>
      <w:r w:rsidR="004D1CA9">
        <w:rPr>
          <w:rFonts w:ascii="Times New Roman" w:hAnsi="Times New Roman" w:cs="Times New Roman"/>
          <w:sz w:val="24"/>
          <w:szCs w:val="24"/>
        </w:rPr>
        <w:t>. Consequently, t</w:t>
      </w:r>
      <w:r w:rsidR="00C22F91" w:rsidRPr="00951EE0">
        <w:rPr>
          <w:rFonts w:ascii="Times New Roman" w:hAnsi="Times New Roman" w:cs="Times New Roman"/>
          <w:sz w:val="24"/>
          <w:szCs w:val="24"/>
        </w:rPr>
        <w:t xml:space="preserve">he companies are focusing more on greener </w:t>
      </w:r>
      <w:r w:rsidR="0058706F" w:rsidRPr="00951EE0">
        <w:rPr>
          <w:rFonts w:ascii="Times New Roman" w:hAnsi="Times New Roman" w:cs="Times New Roman"/>
          <w:sz w:val="24"/>
          <w:szCs w:val="24"/>
        </w:rPr>
        <w:t xml:space="preserve">or organic </w:t>
      </w:r>
      <w:r w:rsidR="00C22F91" w:rsidRPr="00951EE0">
        <w:rPr>
          <w:rFonts w:ascii="Times New Roman" w:hAnsi="Times New Roman" w:cs="Times New Roman"/>
          <w:sz w:val="24"/>
          <w:szCs w:val="24"/>
        </w:rPr>
        <w:t xml:space="preserve">products and bringing transformation </w:t>
      </w:r>
      <w:r w:rsidR="005576E6" w:rsidRPr="00951EE0">
        <w:rPr>
          <w:rFonts w:ascii="Times New Roman" w:hAnsi="Times New Roman" w:cs="Times New Roman"/>
          <w:sz w:val="24"/>
          <w:szCs w:val="24"/>
        </w:rPr>
        <w:t>accordingly.</w:t>
      </w:r>
      <w:r w:rsidR="006D568B" w:rsidRPr="00951EE0">
        <w:rPr>
          <w:rFonts w:ascii="Times New Roman" w:hAnsi="Times New Roman" w:cs="Times New Roman"/>
          <w:sz w:val="24"/>
          <w:szCs w:val="24"/>
        </w:rPr>
        <w:t xml:space="preserve"> “Being green” is </w:t>
      </w:r>
      <w:r w:rsidR="00326621">
        <w:rPr>
          <w:rFonts w:ascii="Times New Roman" w:hAnsi="Times New Roman" w:cs="Times New Roman"/>
          <w:sz w:val="24"/>
          <w:szCs w:val="24"/>
        </w:rPr>
        <w:t xml:space="preserve">a tedious task </w:t>
      </w:r>
      <w:r w:rsidR="003E31A4">
        <w:rPr>
          <w:rFonts w:ascii="Times New Roman" w:hAnsi="Times New Roman" w:cs="Times New Roman"/>
          <w:sz w:val="24"/>
          <w:szCs w:val="24"/>
        </w:rPr>
        <w:t>wherein</w:t>
      </w:r>
      <w:r w:rsidR="00326621">
        <w:rPr>
          <w:rFonts w:ascii="Times New Roman" w:hAnsi="Times New Roman" w:cs="Times New Roman"/>
          <w:sz w:val="24"/>
          <w:szCs w:val="24"/>
        </w:rPr>
        <w:t xml:space="preserve"> the</w:t>
      </w:r>
      <w:r w:rsidR="003E31A4">
        <w:rPr>
          <w:rFonts w:ascii="Times New Roman" w:hAnsi="Times New Roman" w:cs="Times New Roman"/>
          <w:sz w:val="24"/>
          <w:szCs w:val="24"/>
        </w:rPr>
        <w:t xml:space="preserve"> </w:t>
      </w:r>
      <w:r w:rsidR="006D568B" w:rsidRPr="00951EE0">
        <w:rPr>
          <w:rFonts w:ascii="Times New Roman" w:hAnsi="Times New Roman" w:cs="Times New Roman"/>
          <w:sz w:val="24"/>
          <w:szCs w:val="24"/>
        </w:rPr>
        <w:t>main objective is</w:t>
      </w:r>
      <w:r w:rsidR="00730C4E">
        <w:rPr>
          <w:rFonts w:ascii="Times New Roman" w:hAnsi="Times New Roman" w:cs="Times New Roman"/>
          <w:sz w:val="24"/>
          <w:szCs w:val="24"/>
        </w:rPr>
        <w:t xml:space="preserve"> </w:t>
      </w:r>
      <w:r w:rsidR="00C578A1">
        <w:rPr>
          <w:rFonts w:ascii="Times New Roman" w:hAnsi="Times New Roman" w:cs="Times New Roman"/>
          <w:sz w:val="24"/>
          <w:szCs w:val="24"/>
        </w:rPr>
        <w:t>cost-effectiveness</w:t>
      </w:r>
      <w:r w:rsidR="006D568B" w:rsidRPr="00951EE0">
        <w:rPr>
          <w:rFonts w:ascii="Times New Roman" w:hAnsi="Times New Roman" w:cs="Times New Roman"/>
          <w:sz w:val="24"/>
          <w:szCs w:val="24"/>
        </w:rPr>
        <w:t xml:space="preserve">, </w:t>
      </w:r>
      <w:r w:rsidR="00326621">
        <w:rPr>
          <w:rFonts w:ascii="Times New Roman" w:hAnsi="Times New Roman" w:cs="Times New Roman"/>
          <w:sz w:val="24"/>
          <w:szCs w:val="24"/>
        </w:rPr>
        <w:t xml:space="preserve">economic </w:t>
      </w:r>
      <w:r w:rsidR="006D568B" w:rsidRPr="00951EE0">
        <w:rPr>
          <w:rFonts w:ascii="Times New Roman" w:hAnsi="Times New Roman" w:cs="Times New Roman"/>
          <w:sz w:val="24"/>
          <w:szCs w:val="24"/>
        </w:rPr>
        <w:t xml:space="preserve">usage of energy, </w:t>
      </w:r>
      <w:r w:rsidR="00326621">
        <w:rPr>
          <w:rFonts w:ascii="Times New Roman" w:hAnsi="Times New Roman" w:cs="Times New Roman"/>
          <w:sz w:val="24"/>
          <w:szCs w:val="24"/>
        </w:rPr>
        <w:t xml:space="preserve">product recycling and efficient </w:t>
      </w:r>
      <w:r w:rsidR="006D568B" w:rsidRPr="00951EE0">
        <w:rPr>
          <w:rFonts w:ascii="Times New Roman" w:hAnsi="Times New Roman" w:cs="Times New Roman"/>
          <w:sz w:val="24"/>
          <w:szCs w:val="24"/>
        </w:rPr>
        <w:t xml:space="preserve">waste </w:t>
      </w:r>
      <w:r w:rsidR="00326621">
        <w:rPr>
          <w:rFonts w:ascii="Times New Roman" w:hAnsi="Times New Roman" w:cs="Times New Roman"/>
          <w:sz w:val="24"/>
          <w:szCs w:val="24"/>
        </w:rPr>
        <w:t>management.</w:t>
      </w:r>
    </w:p>
    <w:p w14:paraId="305AD667" w14:textId="77777777" w:rsidR="00ED1BBE" w:rsidRPr="00951EE0" w:rsidRDefault="00ED1BBE" w:rsidP="00951EE0">
      <w:pPr>
        <w:pStyle w:val="Heading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EE0">
        <w:rPr>
          <w:rFonts w:ascii="Times New Roman" w:hAnsi="Times New Roman" w:cs="Times New Roman"/>
          <w:b/>
          <w:bCs/>
          <w:sz w:val="24"/>
          <w:szCs w:val="24"/>
        </w:rPr>
        <w:t>Evolution of Green</w:t>
      </w:r>
    </w:p>
    <w:p w14:paraId="55CB9FF2" w14:textId="426A6A8D" w:rsidR="00ED1BBE" w:rsidRPr="00951EE0" w:rsidRDefault="00ED1BBE" w:rsidP="00951EE0">
      <w:pPr>
        <w:pStyle w:val="BodyText"/>
        <w:spacing w:line="360" w:lineRule="auto"/>
        <w:ind w:right="300"/>
        <w:jc w:val="both"/>
      </w:pPr>
      <w:r w:rsidRPr="00951EE0">
        <w:t xml:space="preserve">The green drive adopted by </w:t>
      </w:r>
      <w:r w:rsidR="00942FD8" w:rsidRPr="00951EE0">
        <w:t xml:space="preserve">the </w:t>
      </w:r>
      <w:r w:rsidR="00A83C1F" w:rsidRPr="00951EE0">
        <w:t>organizations</w:t>
      </w:r>
      <w:r w:rsidRPr="00951EE0">
        <w:t xml:space="preserve"> is not the first </w:t>
      </w:r>
      <w:r w:rsidR="00EB4AC8" w:rsidRPr="00951EE0">
        <w:t>appearance</w:t>
      </w:r>
      <w:r w:rsidRPr="00951EE0">
        <w:t xml:space="preserve"> of "green" </w:t>
      </w:r>
      <w:r w:rsidR="00A01ECA">
        <w:t>in</w:t>
      </w:r>
      <w:r w:rsidRPr="00951EE0">
        <w:t xml:space="preserve"> the public eye. In the article "Green Marketing: Legend, Myth, Farce or Prophesy?" authors Ken Peattie and Andrew Crane </w:t>
      </w:r>
      <w:r w:rsidR="002F5B0C" w:rsidRPr="00951EE0">
        <w:t>explained</w:t>
      </w:r>
      <w:r w:rsidRPr="00951EE0">
        <w:t xml:space="preserve"> green marketing and </w:t>
      </w:r>
      <w:r w:rsidR="002F5B0C" w:rsidRPr="00951EE0">
        <w:t>mentioned the flaws</w:t>
      </w:r>
      <w:r w:rsidRPr="00951EE0">
        <w:t xml:space="preserve"> as to why they </w:t>
      </w:r>
      <w:r w:rsidR="00BF312F" w:rsidRPr="00951EE0">
        <w:t xml:space="preserve">have </w:t>
      </w:r>
      <w:r w:rsidRPr="00951EE0">
        <w:t xml:space="preserve">failed or </w:t>
      </w:r>
      <w:r w:rsidRPr="00951EE0">
        <w:lastRenderedPageBreak/>
        <w:t xml:space="preserve">not </w:t>
      </w:r>
      <w:r w:rsidR="00A01ECA">
        <w:t xml:space="preserve">been </w:t>
      </w:r>
      <w:r w:rsidRPr="00951EE0">
        <w:t>as successful</w:t>
      </w:r>
      <w:r w:rsidR="00D275A3" w:rsidRPr="00951EE0">
        <w:t>? I</w:t>
      </w:r>
      <w:r w:rsidRPr="00951EE0">
        <w:t>n the late 1980s and early 1990s, green marketing was receiving considerable attention as consumers star</w:t>
      </w:r>
      <w:r w:rsidR="00D13249" w:rsidRPr="00951EE0">
        <w:t>t</w:t>
      </w:r>
      <w:r w:rsidRPr="00951EE0">
        <w:t xml:space="preserve">ed preferring greener products </w:t>
      </w:r>
      <w:r w:rsidR="00666CD2">
        <w:t>instead of</w:t>
      </w:r>
      <w:r w:rsidRPr="00951EE0">
        <w:t xml:space="preserve"> other products. Organizations have started </w:t>
      </w:r>
      <w:r w:rsidR="004D5338" w:rsidRPr="00951EE0">
        <w:t xml:space="preserve">flaunting </w:t>
      </w:r>
      <w:r w:rsidRPr="00951EE0">
        <w:t>the greener sides in their products to</w:t>
      </w:r>
      <w:r w:rsidR="000C5819" w:rsidRPr="00951EE0">
        <w:t xml:space="preserve"> sync with </w:t>
      </w:r>
      <w:r w:rsidR="004D5338" w:rsidRPr="00951EE0">
        <w:t xml:space="preserve">the </w:t>
      </w:r>
      <w:r w:rsidRPr="00951EE0">
        <w:t>growing</w:t>
      </w:r>
      <w:r w:rsidRPr="00951EE0">
        <w:rPr>
          <w:spacing w:val="-10"/>
        </w:rPr>
        <w:t xml:space="preserve"> </w:t>
      </w:r>
      <w:r w:rsidRPr="00951EE0">
        <w:t>trend.</w:t>
      </w:r>
    </w:p>
    <w:p w14:paraId="7FC3E026" w14:textId="77777777" w:rsidR="00ED1BBE" w:rsidRPr="00951EE0" w:rsidRDefault="00ED1BBE" w:rsidP="00951EE0">
      <w:pPr>
        <w:pStyle w:val="BodyText"/>
        <w:spacing w:before="11" w:line="360" w:lineRule="auto"/>
        <w:jc w:val="both"/>
      </w:pPr>
    </w:p>
    <w:p w14:paraId="02172CBC" w14:textId="75A787AE" w:rsidR="00ED1BBE" w:rsidRPr="00951EE0" w:rsidRDefault="003E31A4" w:rsidP="00951EE0">
      <w:pPr>
        <w:pStyle w:val="BodyText"/>
        <w:spacing w:line="360" w:lineRule="auto"/>
        <w:ind w:right="296"/>
        <w:jc w:val="both"/>
      </w:pPr>
      <w:r>
        <w:t>Green</w:t>
      </w:r>
      <w:r w:rsidR="00ED1BBE" w:rsidRPr="00951EE0">
        <w:t xml:space="preserve"> </w:t>
      </w:r>
      <w:r w:rsidR="009220F8" w:rsidRPr="00951EE0">
        <w:t xml:space="preserve">items production </w:t>
      </w:r>
      <w:r w:rsidR="00ED1BBE" w:rsidRPr="00951EE0">
        <w:t xml:space="preserve">in </w:t>
      </w:r>
      <w:r w:rsidR="00A01ECA">
        <w:t xml:space="preserve">the </w:t>
      </w:r>
      <w:r w:rsidR="00ED1BBE" w:rsidRPr="00951EE0">
        <w:t xml:space="preserve">United States more than doubled to 11.4 </w:t>
      </w:r>
      <w:r>
        <w:t>per cent</w:t>
      </w:r>
      <w:r w:rsidR="00ED1BBE" w:rsidRPr="00951EE0">
        <w:t xml:space="preserve"> between 1989 and 1990, and grew to 13.4 per cent in 1991</w:t>
      </w:r>
      <w:r w:rsidR="009220F8" w:rsidRPr="00951EE0">
        <w:t>., Consequently,</w:t>
      </w:r>
      <w:r w:rsidR="00ED1BBE" w:rsidRPr="00951EE0">
        <w:t xml:space="preserve"> </w:t>
      </w:r>
      <w:r w:rsidR="009220F8" w:rsidRPr="00951EE0">
        <w:t xml:space="preserve">demand for </w:t>
      </w:r>
      <w:r w:rsidR="00ED1BBE" w:rsidRPr="00951EE0">
        <w:t>green print ad</w:t>
      </w:r>
      <w:r w:rsidR="009220F8" w:rsidRPr="00951EE0">
        <w:t>vertisement</w:t>
      </w:r>
      <w:r w:rsidR="00E066D9" w:rsidRPr="00951EE0">
        <w:t xml:space="preserve"> has </w:t>
      </w:r>
      <w:r w:rsidR="00ED1BBE" w:rsidRPr="00951EE0">
        <w:t>increased by 4</w:t>
      </w:r>
      <w:r w:rsidR="00E066D9" w:rsidRPr="00951EE0">
        <w:t>5</w:t>
      </w:r>
      <w:r w:rsidR="00ED1BBE" w:rsidRPr="00951EE0">
        <w:t xml:space="preserve">0 </w:t>
      </w:r>
      <w:r w:rsidR="00E066D9" w:rsidRPr="00951EE0">
        <w:t xml:space="preserve">% while </w:t>
      </w:r>
      <w:r w:rsidR="00ED1BBE" w:rsidRPr="00951EE0">
        <w:t xml:space="preserve">TV </w:t>
      </w:r>
      <w:r w:rsidR="00E066D9" w:rsidRPr="00951EE0">
        <w:t>advertisement grew</w:t>
      </w:r>
      <w:r w:rsidR="00ED1BBE" w:rsidRPr="00951EE0">
        <w:t xml:space="preserve"> by </w:t>
      </w:r>
      <w:r w:rsidR="00E066D9" w:rsidRPr="00951EE0">
        <w:t>approx. 3</w:t>
      </w:r>
      <w:r w:rsidR="00ED1BBE" w:rsidRPr="00951EE0">
        <w:t>6</w:t>
      </w:r>
      <w:r w:rsidR="00E066D9" w:rsidRPr="00951EE0">
        <w:t>8</w:t>
      </w:r>
      <w:r w:rsidR="00ED1BBE" w:rsidRPr="00951EE0">
        <w:t xml:space="preserve"> </w:t>
      </w:r>
      <w:r>
        <w:t>per cent</w:t>
      </w:r>
      <w:r w:rsidR="00ED1BBE" w:rsidRPr="00951EE0">
        <w:t xml:space="preserve"> </w:t>
      </w:r>
      <w:r w:rsidR="00062146">
        <w:t>[3]</w:t>
      </w:r>
      <w:r w:rsidR="00ED1BBE" w:rsidRPr="00951EE0">
        <w:t xml:space="preserve"> It was </w:t>
      </w:r>
      <w:r w:rsidR="00182315" w:rsidRPr="00951EE0">
        <w:t xml:space="preserve">opined that </w:t>
      </w:r>
      <w:r w:rsidR="00ED1BBE" w:rsidRPr="00951EE0">
        <w:t xml:space="preserve">the "green market appears to be real and growing," </w:t>
      </w:r>
      <w:r w:rsidR="00202D09">
        <w:t>[2]</w:t>
      </w:r>
      <w:r w:rsidR="001C121A">
        <w:t xml:space="preserve">  </w:t>
      </w:r>
      <w:r w:rsidR="00ED1BBE" w:rsidRPr="00951EE0">
        <w:t>and "green is in</w:t>
      </w:r>
      <w:r w:rsidR="00FA6A02" w:rsidRPr="00951EE0">
        <w:t xml:space="preserve"> vogue</w:t>
      </w:r>
      <w:r w:rsidR="00ED1BBE" w:rsidRPr="00951EE0">
        <w:t xml:space="preserve">, no questions about it" </w:t>
      </w:r>
      <w:r w:rsidR="00A45FAF">
        <w:t>[3].</w:t>
      </w:r>
      <w:r w:rsidR="00ED1BBE" w:rsidRPr="00951EE0">
        <w:t xml:space="preserve"> </w:t>
      </w:r>
      <w:r w:rsidR="00490650" w:rsidRPr="00951EE0">
        <w:t>Eventually</w:t>
      </w:r>
      <w:r w:rsidR="00ED1BBE" w:rsidRPr="00951EE0">
        <w:t xml:space="preserve">, </w:t>
      </w:r>
      <w:r w:rsidR="00490650" w:rsidRPr="00951EE0">
        <w:t xml:space="preserve">In the late 1990s, </w:t>
      </w:r>
      <w:r w:rsidR="00ED1BBE" w:rsidRPr="00951EE0">
        <w:t xml:space="preserve">the </w:t>
      </w:r>
      <w:r w:rsidR="00490650" w:rsidRPr="00951EE0">
        <w:t xml:space="preserve">demand for </w:t>
      </w:r>
      <w:r w:rsidR="00ED1BBE" w:rsidRPr="00951EE0">
        <w:t xml:space="preserve">green consumption seemed to be declining. </w:t>
      </w:r>
    </w:p>
    <w:p w14:paraId="0D4DA57E" w14:textId="0E728F52" w:rsidR="00ED1BBE" w:rsidRPr="00951EE0" w:rsidRDefault="00ED1BBE" w:rsidP="00951EE0">
      <w:pPr>
        <w:pStyle w:val="BodyText"/>
        <w:spacing w:before="60" w:line="360" w:lineRule="auto"/>
        <w:ind w:right="296"/>
        <w:jc w:val="both"/>
      </w:pPr>
      <w:r w:rsidRPr="00951EE0">
        <w:t xml:space="preserve">The term green business is defined as </w:t>
      </w:r>
      <w:r w:rsidR="004205A3" w:rsidRPr="00951EE0">
        <w:t xml:space="preserve">the </w:t>
      </w:r>
      <w:r w:rsidRPr="00951EE0">
        <w:t xml:space="preserve">business </w:t>
      </w:r>
      <w:r w:rsidR="004205A3" w:rsidRPr="00951EE0">
        <w:t xml:space="preserve">practices which </w:t>
      </w:r>
      <w:r w:rsidR="004A5234" w:rsidRPr="00951EE0">
        <w:t>are using</w:t>
      </w:r>
      <w:r w:rsidR="0008555B" w:rsidRPr="00951EE0">
        <w:t xml:space="preserve"> </w:t>
      </w:r>
      <w:r w:rsidRPr="00951EE0">
        <w:t>organic</w:t>
      </w:r>
      <w:r w:rsidR="000051DE" w:rsidRPr="00951EE0">
        <w:t xml:space="preserve">, </w:t>
      </w:r>
      <w:r w:rsidRPr="00951EE0">
        <w:t xml:space="preserve">natural </w:t>
      </w:r>
      <w:r w:rsidR="000051DE" w:rsidRPr="00951EE0">
        <w:t>and recycl</w:t>
      </w:r>
      <w:r w:rsidR="007550BD" w:rsidRPr="00951EE0">
        <w:t>ed products</w:t>
      </w:r>
      <w:r w:rsidR="000051DE" w:rsidRPr="00951EE0">
        <w:t xml:space="preserve"> </w:t>
      </w:r>
      <w:r w:rsidRPr="00951EE0">
        <w:t>to build factories</w:t>
      </w:r>
      <w:r w:rsidR="007550BD" w:rsidRPr="00951EE0">
        <w:t xml:space="preserve"> and </w:t>
      </w:r>
      <w:r w:rsidR="003E31A4">
        <w:t>focus</w:t>
      </w:r>
      <w:r w:rsidR="009F30BD" w:rsidRPr="00951EE0">
        <w:t xml:space="preserve"> on </w:t>
      </w:r>
      <w:r w:rsidR="00F12284" w:rsidRPr="00951EE0">
        <w:t xml:space="preserve">complete </w:t>
      </w:r>
      <w:r w:rsidRPr="00951EE0">
        <w:t xml:space="preserve">protection against emissions and </w:t>
      </w:r>
      <w:r w:rsidR="003E31A4">
        <w:t>environment-friendly</w:t>
      </w:r>
      <w:r w:rsidRPr="00951EE0">
        <w:t xml:space="preserve"> sourcing of materials. </w:t>
      </w:r>
      <w:r w:rsidR="004A2618" w:rsidRPr="00951EE0">
        <w:t>The g</w:t>
      </w:r>
      <w:r w:rsidR="001C147D" w:rsidRPr="00951EE0">
        <w:t>reen</w:t>
      </w:r>
      <w:r w:rsidRPr="00951EE0">
        <w:t xml:space="preserve"> business </w:t>
      </w:r>
      <w:r w:rsidR="004E7B85" w:rsidRPr="00951EE0">
        <w:t>implied</w:t>
      </w:r>
      <w:r w:rsidRPr="00951EE0">
        <w:t xml:space="preserve"> the environmentalism </w:t>
      </w:r>
      <w:r w:rsidR="004E7B85" w:rsidRPr="00951EE0">
        <w:t xml:space="preserve">concept </w:t>
      </w:r>
      <w:r w:rsidR="00DD5961" w:rsidRPr="00951EE0">
        <w:t xml:space="preserve">where the </w:t>
      </w:r>
      <w:r w:rsidR="00081D43" w:rsidRPr="00951EE0">
        <w:t>organizations</w:t>
      </w:r>
      <w:r w:rsidR="00DD5961" w:rsidRPr="00951EE0">
        <w:t xml:space="preserve"> are </w:t>
      </w:r>
      <w:r w:rsidRPr="00951EE0">
        <w:t xml:space="preserve">using </w:t>
      </w:r>
      <w:r w:rsidR="006C4B4B" w:rsidRPr="00951EE0">
        <w:t>limited</w:t>
      </w:r>
      <w:r w:rsidRPr="00951EE0">
        <w:t xml:space="preserve"> natural resources </w:t>
      </w:r>
      <w:r w:rsidR="006C4B4B" w:rsidRPr="00951EE0">
        <w:t>for their</w:t>
      </w:r>
      <w:r w:rsidRPr="00951EE0">
        <w:t xml:space="preserve"> project and recycling input products such as paper, plastic, electronics, </w:t>
      </w:r>
      <w:r w:rsidR="00081D43" w:rsidRPr="00951EE0">
        <w:t xml:space="preserve">wires, </w:t>
      </w:r>
      <w:r w:rsidRPr="00951EE0">
        <w:t>glass and other metals for making organic products or greener</w:t>
      </w:r>
      <w:r w:rsidRPr="00951EE0">
        <w:rPr>
          <w:spacing w:val="-1"/>
        </w:rPr>
        <w:t xml:space="preserve"> </w:t>
      </w:r>
      <w:r w:rsidRPr="00951EE0">
        <w:t>products</w:t>
      </w:r>
      <w:r w:rsidR="004A2618" w:rsidRPr="00951EE0">
        <w:t xml:space="preserve"> </w:t>
      </w:r>
      <w:r w:rsidR="00D96F36">
        <w:t>[6]</w:t>
      </w:r>
      <w:r w:rsidRPr="00951EE0">
        <w:t>.</w:t>
      </w:r>
    </w:p>
    <w:p w14:paraId="2CC36A8D" w14:textId="77777777" w:rsidR="00D63D62" w:rsidRPr="00951EE0" w:rsidRDefault="00D63D62" w:rsidP="00951EE0">
      <w:pPr>
        <w:pStyle w:val="BodyText"/>
        <w:spacing w:line="360" w:lineRule="auto"/>
        <w:ind w:right="302"/>
        <w:jc w:val="both"/>
      </w:pPr>
    </w:p>
    <w:p w14:paraId="06554CD7" w14:textId="5D4E82C0" w:rsidR="00ED1BBE" w:rsidRPr="00951EE0" w:rsidRDefault="0008265E" w:rsidP="00951EE0">
      <w:pPr>
        <w:pStyle w:val="BodyText"/>
        <w:spacing w:line="360" w:lineRule="auto"/>
        <w:ind w:right="302"/>
        <w:jc w:val="both"/>
      </w:pPr>
      <w:r w:rsidRPr="00951EE0">
        <w:t xml:space="preserve">It has also </w:t>
      </w:r>
      <w:r w:rsidR="00D52282" w:rsidRPr="00951EE0">
        <w:t xml:space="preserve">been observed that </w:t>
      </w:r>
      <w:r w:rsidR="00FA79AC" w:rsidRPr="00951EE0">
        <w:t>g</w:t>
      </w:r>
      <w:r w:rsidR="00ED1BBE" w:rsidRPr="00951EE0">
        <w:t xml:space="preserve">reen products </w:t>
      </w:r>
      <w:r w:rsidR="00FA79AC" w:rsidRPr="00951EE0">
        <w:t xml:space="preserve">or organic products </w:t>
      </w:r>
      <w:r w:rsidR="00ED1BBE" w:rsidRPr="00951EE0">
        <w:t xml:space="preserve">tend to sell at </w:t>
      </w:r>
      <w:r w:rsidR="00D52282" w:rsidRPr="00951EE0">
        <w:t xml:space="preserve">extortionate </w:t>
      </w:r>
      <w:r w:rsidR="00ED1BBE" w:rsidRPr="00951EE0">
        <w:t>prices</w:t>
      </w:r>
      <w:r w:rsidR="00E63B65" w:rsidRPr="00951EE0">
        <w:t xml:space="preserve">. </w:t>
      </w:r>
      <w:r w:rsidR="00D63D62" w:rsidRPr="00951EE0">
        <w:t xml:space="preserve">Still, </w:t>
      </w:r>
      <w:r w:rsidR="00D53338" w:rsidRPr="00951EE0">
        <w:t>g</w:t>
      </w:r>
      <w:r w:rsidR="00ED1BBE" w:rsidRPr="00951EE0">
        <w:t xml:space="preserve">reen products </w:t>
      </w:r>
      <w:r w:rsidR="00D53338" w:rsidRPr="00951EE0">
        <w:t xml:space="preserve">are </w:t>
      </w:r>
      <w:r w:rsidR="000750AC" w:rsidRPr="00951EE0">
        <w:t xml:space="preserve">great </w:t>
      </w:r>
      <w:r w:rsidR="00D53338" w:rsidRPr="00951EE0">
        <w:t>in demand and companies</w:t>
      </w:r>
      <w:r w:rsidR="00ED1BBE" w:rsidRPr="00951EE0">
        <w:t xml:space="preserve"> such as IT, FMCG</w:t>
      </w:r>
      <w:r w:rsidR="00CC67A3" w:rsidRPr="00951EE0">
        <w:t>, hospitals</w:t>
      </w:r>
      <w:r w:rsidR="00ED1BBE" w:rsidRPr="00951EE0">
        <w:t xml:space="preserve"> and financial services</w:t>
      </w:r>
      <w:r w:rsidR="00ED1BBE" w:rsidRPr="00951EE0">
        <w:rPr>
          <w:spacing w:val="-1"/>
        </w:rPr>
        <w:t xml:space="preserve"> </w:t>
      </w:r>
      <w:r w:rsidR="0063731D" w:rsidRPr="00951EE0">
        <w:rPr>
          <w:spacing w:val="-1"/>
        </w:rPr>
        <w:t>organization</w:t>
      </w:r>
      <w:r w:rsidR="002B65FE" w:rsidRPr="00951EE0">
        <w:rPr>
          <w:spacing w:val="-1"/>
        </w:rPr>
        <w:t>s</w:t>
      </w:r>
      <w:r w:rsidR="00095EE1" w:rsidRPr="00951EE0">
        <w:t xml:space="preserve"> </w:t>
      </w:r>
      <w:r w:rsidR="00781553" w:rsidRPr="00951EE0">
        <w:t>have adopted green practices.</w:t>
      </w:r>
    </w:p>
    <w:p w14:paraId="0FD65AF4" w14:textId="77777777" w:rsidR="00ED1BBE" w:rsidRPr="00951EE0" w:rsidRDefault="00ED1BBE" w:rsidP="00951EE0">
      <w:pPr>
        <w:pStyle w:val="BodyText"/>
        <w:spacing w:line="360" w:lineRule="auto"/>
        <w:ind w:left="220" w:right="302"/>
        <w:jc w:val="both"/>
      </w:pPr>
    </w:p>
    <w:p w14:paraId="31B465F9" w14:textId="763333F1" w:rsidR="00ED1BBE" w:rsidRPr="00951EE0" w:rsidRDefault="00ED1BBE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51EE0">
        <w:rPr>
          <w:rFonts w:ascii="Times New Roman" w:hAnsi="Times New Roman" w:cs="Times New Roman"/>
          <w:b/>
          <w:color w:val="000000"/>
          <w:sz w:val="24"/>
          <w:szCs w:val="24"/>
        </w:rPr>
        <w:t>GREEN HRM</w:t>
      </w:r>
    </w:p>
    <w:p w14:paraId="70B8DC31" w14:textId="56A4225F" w:rsidR="00ED1BBE" w:rsidRPr="00951EE0" w:rsidRDefault="00ED1BBE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951EE0">
        <w:rPr>
          <w:rFonts w:ascii="Times New Roman" w:hAnsi="Times New Roman" w:cs="Times New Roman"/>
          <w:sz w:val="24"/>
          <w:szCs w:val="24"/>
        </w:rPr>
        <w:t xml:space="preserve">Green HRM is referred to “all the activities </w:t>
      </w:r>
      <w:r w:rsidR="00146581" w:rsidRPr="00951EE0">
        <w:rPr>
          <w:rFonts w:ascii="Times New Roman" w:hAnsi="Times New Roman" w:cs="Times New Roman"/>
          <w:sz w:val="24"/>
          <w:szCs w:val="24"/>
        </w:rPr>
        <w:t>indulged</w:t>
      </w:r>
      <w:r w:rsidRPr="00951EE0">
        <w:rPr>
          <w:rFonts w:ascii="Times New Roman" w:hAnsi="Times New Roman" w:cs="Times New Roman"/>
          <w:sz w:val="24"/>
          <w:szCs w:val="24"/>
        </w:rPr>
        <w:t xml:space="preserve"> in </w:t>
      </w:r>
      <w:r w:rsidR="00146581" w:rsidRPr="00951EE0">
        <w:rPr>
          <w:rFonts w:ascii="Times New Roman" w:hAnsi="Times New Roman" w:cs="Times New Roman"/>
          <w:sz w:val="24"/>
          <w:szCs w:val="24"/>
        </w:rPr>
        <w:t xml:space="preserve">the </w:t>
      </w:r>
      <w:r w:rsidRPr="00951EE0">
        <w:rPr>
          <w:rFonts w:ascii="Times New Roman" w:hAnsi="Times New Roman" w:cs="Times New Roman"/>
          <w:sz w:val="24"/>
          <w:szCs w:val="24"/>
        </w:rPr>
        <w:t xml:space="preserve">development, implementation and </w:t>
      </w:r>
      <w:r w:rsidR="00146581" w:rsidRPr="00951EE0">
        <w:rPr>
          <w:rFonts w:ascii="Times New Roman" w:hAnsi="Times New Roman" w:cs="Times New Roman"/>
          <w:sz w:val="24"/>
          <w:szCs w:val="24"/>
        </w:rPr>
        <w:t xml:space="preserve">regular </w:t>
      </w:r>
      <w:r w:rsidRPr="00951EE0">
        <w:rPr>
          <w:rFonts w:ascii="Times New Roman" w:hAnsi="Times New Roman" w:cs="Times New Roman"/>
          <w:sz w:val="24"/>
          <w:szCs w:val="24"/>
        </w:rPr>
        <w:t xml:space="preserve">maintenance of a system that aims at </w:t>
      </w:r>
      <w:r w:rsidR="00D44514" w:rsidRPr="00951EE0">
        <w:rPr>
          <w:rFonts w:ascii="Times New Roman" w:hAnsi="Times New Roman" w:cs="Times New Roman"/>
          <w:sz w:val="24"/>
          <w:szCs w:val="24"/>
        </w:rPr>
        <w:t xml:space="preserve">encouraging </w:t>
      </w:r>
      <w:r w:rsidRPr="00951EE0">
        <w:rPr>
          <w:rFonts w:ascii="Times New Roman" w:hAnsi="Times New Roman" w:cs="Times New Roman"/>
          <w:sz w:val="24"/>
          <w:szCs w:val="24"/>
        </w:rPr>
        <w:t xml:space="preserve">employees of an organization </w:t>
      </w:r>
      <w:r w:rsidR="00E60889" w:rsidRPr="00951EE0">
        <w:rPr>
          <w:rFonts w:ascii="Times New Roman" w:hAnsi="Times New Roman" w:cs="Times New Roman"/>
          <w:sz w:val="24"/>
          <w:szCs w:val="24"/>
        </w:rPr>
        <w:t xml:space="preserve">to adopt </w:t>
      </w:r>
      <w:r w:rsidRPr="00951EE0">
        <w:rPr>
          <w:rFonts w:ascii="Times New Roman" w:hAnsi="Times New Roman" w:cs="Times New Roman"/>
          <w:sz w:val="24"/>
          <w:szCs w:val="24"/>
        </w:rPr>
        <w:t>green</w:t>
      </w:r>
      <w:r w:rsidR="00E60889" w:rsidRPr="00951EE0">
        <w:rPr>
          <w:rFonts w:ascii="Times New Roman" w:hAnsi="Times New Roman" w:cs="Times New Roman"/>
          <w:sz w:val="24"/>
          <w:szCs w:val="24"/>
        </w:rPr>
        <w:t xml:space="preserve"> practices</w:t>
      </w:r>
      <w:r w:rsidRPr="00951EE0">
        <w:rPr>
          <w:rFonts w:ascii="Times New Roman" w:hAnsi="Times New Roman" w:cs="Times New Roman"/>
          <w:sz w:val="24"/>
          <w:szCs w:val="24"/>
        </w:rPr>
        <w:t xml:space="preserve">. It is the </w:t>
      </w:r>
      <w:r w:rsidR="00081D43" w:rsidRPr="00951EE0">
        <w:rPr>
          <w:rFonts w:ascii="Times New Roman" w:hAnsi="Times New Roman" w:cs="Times New Roman"/>
          <w:sz w:val="24"/>
          <w:szCs w:val="24"/>
        </w:rPr>
        <w:t xml:space="preserve">efforts of </w:t>
      </w:r>
      <w:r w:rsidRPr="00951EE0">
        <w:rPr>
          <w:rFonts w:ascii="Times New Roman" w:hAnsi="Times New Roman" w:cs="Times New Roman"/>
          <w:sz w:val="24"/>
          <w:szCs w:val="24"/>
        </w:rPr>
        <w:t xml:space="preserve">HRM that </w:t>
      </w:r>
      <w:r w:rsidR="003E31A4">
        <w:rPr>
          <w:rFonts w:ascii="Times New Roman" w:hAnsi="Times New Roman" w:cs="Times New Roman"/>
          <w:sz w:val="24"/>
          <w:szCs w:val="24"/>
        </w:rPr>
        <w:t>are</w:t>
      </w:r>
      <w:r w:rsidRPr="00951EE0">
        <w:rPr>
          <w:rFonts w:ascii="Times New Roman" w:hAnsi="Times New Roman" w:cs="Times New Roman"/>
          <w:sz w:val="24"/>
          <w:szCs w:val="24"/>
        </w:rPr>
        <w:t xml:space="preserve"> concerned with transforming employees into green employees </w:t>
      </w:r>
      <w:r w:rsidR="003E31A4">
        <w:rPr>
          <w:rFonts w:ascii="Times New Roman" w:hAnsi="Times New Roman" w:cs="Times New Roman"/>
          <w:sz w:val="24"/>
          <w:szCs w:val="24"/>
        </w:rPr>
        <w:t>to</w:t>
      </w:r>
      <w:r w:rsidRPr="00951EE0">
        <w:rPr>
          <w:rFonts w:ascii="Times New Roman" w:hAnsi="Times New Roman" w:cs="Times New Roman"/>
          <w:sz w:val="24"/>
          <w:szCs w:val="24"/>
        </w:rPr>
        <w:t xml:space="preserve"> achieve </w:t>
      </w:r>
      <w:r w:rsidR="003E31A4">
        <w:rPr>
          <w:rFonts w:ascii="Times New Roman" w:hAnsi="Times New Roman" w:cs="Times New Roman"/>
          <w:sz w:val="24"/>
          <w:szCs w:val="24"/>
        </w:rPr>
        <w:t xml:space="preserve">the </w:t>
      </w:r>
      <w:r w:rsidRPr="00951EE0">
        <w:rPr>
          <w:rFonts w:ascii="Times New Roman" w:hAnsi="Times New Roman" w:cs="Times New Roman"/>
          <w:sz w:val="24"/>
          <w:szCs w:val="24"/>
        </w:rPr>
        <w:t xml:space="preserve">environmental goals of the organization and finally </w:t>
      </w:r>
      <w:r w:rsidR="003E31A4">
        <w:rPr>
          <w:rFonts w:ascii="Times New Roman" w:hAnsi="Times New Roman" w:cs="Times New Roman"/>
          <w:sz w:val="24"/>
          <w:szCs w:val="24"/>
        </w:rPr>
        <w:t xml:space="preserve">be </w:t>
      </w:r>
      <w:r w:rsidR="00F800B0" w:rsidRPr="00951EE0">
        <w:rPr>
          <w:rFonts w:ascii="Times New Roman" w:hAnsi="Times New Roman" w:cs="Times New Roman"/>
          <w:sz w:val="24"/>
          <w:szCs w:val="24"/>
        </w:rPr>
        <w:t xml:space="preserve">able to </w:t>
      </w:r>
      <w:r w:rsidRPr="00951EE0">
        <w:rPr>
          <w:rFonts w:ascii="Times New Roman" w:hAnsi="Times New Roman" w:cs="Times New Roman"/>
          <w:sz w:val="24"/>
          <w:szCs w:val="24"/>
        </w:rPr>
        <w:t>make a significant contribution to environmental sustainability.</w:t>
      </w:r>
      <w:r w:rsidR="003751FD" w:rsidRPr="00951EE0">
        <w:rPr>
          <w:rFonts w:ascii="Times New Roman" w:hAnsi="Times New Roman" w:cs="Times New Roman"/>
          <w:sz w:val="24"/>
          <w:szCs w:val="24"/>
        </w:rPr>
        <w:t xml:space="preserve"> </w:t>
      </w:r>
      <w:r w:rsidR="003751FD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GHRM involves </w:t>
      </w:r>
      <w:r w:rsidR="003E31A4">
        <w:rPr>
          <w:rFonts w:ascii="Times New Roman" w:hAnsi="Times New Roman" w:cs="Times New Roman"/>
          <w:color w:val="151515"/>
          <w:sz w:val="24"/>
          <w:szCs w:val="24"/>
        </w:rPr>
        <w:t xml:space="preserve">the </w:t>
      </w:r>
      <w:r w:rsidR="005202ED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development and implementation of </w:t>
      </w:r>
      <w:r w:rsidR="003751FD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environment-friendly HR </w:t>
      </w:r>
      <w:r w:rsidR="005202ED" w:rsidRPr="00951EE0">
        <w:rPr>
          <w:rFonts w:ascii="Times New Roman" w:hAnsi="Times New Roman" w:cs="Times New Roman"/>
          <w:color w:val="151515"/>
          <w:sz w:val="24"/>
          <w:szCs w:val="24"/>
        </w:rPr>
        <w:t>practices</w:t>
      </w:r>
      <w:r w:rsidR="003751FD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3D72B0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which lead to </w:t>
      </w:r>
      <w:r w:rsidR="005202ED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higher </w:t>
      </w:r>
      <w:r w:rsidR="003E31A4">
        <w:rPr>
          <w:rFonts w:ascii="Times New Roman" w:hAnsi="Times New Roman" w:cs="Times New Roman"/>
          <w:color w:val="151515"/>
          <w:sz w:val="24"/>
          <w:szCs w:val="24"/>
        </w:rPr>
        <w:t>employees</w:t>
      </w:r>
      <w:r w:rsidR="003D72B0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3751FD" w:rsidRPr="00951EE0">
        <w:rPr>
          <w:rFonts w:ascii="Times New Roman" w:hAnsi="Times New Roman" w:cs="Times New Roman"/>
          <w:color w:val="151515"/>
          <w:sz w:val="24"/>
          <w:szCs w:val="24"/>
        </w:rPr>
        <w:t>efficiencies, l</w:t>
      </w:r>
      <w:r w:rsidR="005202ED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esser </w:t>
      </w:r>
      <w:r w:rsidR="003751FD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costs and </w:t>
      </w:r>
      <w:r w:rsidR="005202ED" w:rsidRPr="00951EE0">
        <w:rPr>
          <w:rFonts w:ascii="Times New Roman" w:hAnsi="Times New Roman" w:cs="Times New Roman"/>
          <w:color w:val="151515"/>
          <w:sz w:val="24"/>
          <w:szCs w:val="24"/>
        </w:rPr>
        <w:t>effective</w:t>
      </w:r>
      <w:r w:rsidR="003751FD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employee engagement and retention</w:t>
      </w:r>
      <w:r w:rsidR="003D72B0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which in turn helps</w:t>
      </w:r>
      <w:r w:rsidR="003751FD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3D72B0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in reducing the </w:t>
      </w:r>
      <w:r w:rsidR="003751FD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employee carbon footprints </w:t>
      </w:r>
      <w:r w:rsidR="003E31A4">
        <w:rPr>
          <w:rFonts w:ascii="Times New Roman" w:hAnsi="Times New Roman" w:cs="Times New Roman"/>
          <w:color w:val="151515"/>
          <w:sz w:val="24"/>
          <w:szCs w:val="24"/>
        </w:rPr>
        <w:t>through</w:t>
      </w:r>
      <w:r w:rsidR="003D72B0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3751FD" w:rsidRPr="00951EE0">
        <w:rPr>
          <w:rFonts w:ascii="Times New Roman" w:hAnsi="Times New Roman" w:cs="Times New Roman"/>
          <w:color w:val="151515"/>
          <w:sz w:val="24"/>
          <w:szCs w:val="24"/>
        </w:rPr>
        <w:t>electronic filing, car-</w:t>
      </w:r>
      <w:r w:rsidR="003D72B0" w:rsidRPr="00951EE0">
        <w:rPr>
          <w:rFonts w:ascii="Times New Roman" w:hAnsi="Times New Roman" w:cs="Times New Roman"/>
          <w:color w:val="151515"/>
          <w:sz w:val="24"/>
          <w:szCs w:val="24"/>
        </w:rPr>
        <w:t>pooling</w:t>
      </w:r>
      <w:r w:rsidR="003751FD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, job-sharing, </w:t>
      </w:r>
      <w:r w:rsidR="003D72B0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virtual meetings, </w:t>
      </w:r>
      <w:r w:rsidR="003751FD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virtual interviews, </w:t>
      </w:r>
      <w:r w:rsidR="003D72B0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product </w:t>
      </w:r>
      <w:r w:rsidR="003751FD" w:rsidRPr="00951EE0">
        <w:rPr>
          <w:rFonts w:ascii="Times New Roman" w:hAnsi="Times New Roman" w:cs="Times New Roman"/>
          <w:color w:val="151515"/>
          <w:sz w:val="24"/>
          <w:szCs w:val="24"/>
        </w:rPr>
        <w:t>recycling, telecommuting, online training</w:t>
      </w:r>
      <w:r w:rsidR="003D72B0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&amp; development</w:t>
      </w:r>
      <w:r w:rsidR="003751FD" w:rsidRPr="00951EE0">
        <w:rPr>
          <w:rFonts w:ascii="Times New Roman" w:hAnsi="Times New Roman" w:cs="Times New Roman"/>
          <w:color w:val="151515"/>
          <w:sz w:val="24"/>
          <w:szCs w:val="24"/>
        </w:rPr>
        <w:t>, energy-efficient office spaces, etc.</w:t>
      </w:r>
      <w:r w:rsidRPr="00951EE0">
        <w:rPr>
          <w:rFonts w:ascii="Times New Roman" w:hAnsi="Times New Roman" w:cs="Times New Roman"/>
          <w:sz w:val="24"/>
          <w:szCs w:val="24"/>
        </w:rPr>
        <w:t xml:space="preserve"> It refers to the </w:t>
      </w:r>
      <w:r w:rsidR="00F800B0" w:rsidRPr="00951EE0">
        <w:rPr>
          <w:rFonts w:ascii="Times New Roman" w:hAnsi="Times New Roman" w:cs="Times New Roman"/>
          <w:sz w:val="24"/>
          <w:szCs w:val="24"/>
        </w:rPr>
        <w:t xml:space="preserve">corporate </w:t>
      </w:r>
      <w:r w:rsidRPr="00951EE0">
        <w:rPr>
          <w:rFonts w:ascii="Times New Roman" w:hAnsi="Times New Roman" w:cs="Times New Roman"/>
          <w:sz w:val="24"/>
          <w:szCs w:val="24"/>
        </w:rPr>
        <w:t xml:space="preserve">policies, practices and systems that </w:t>
      </w:r>
      <w:r w:rsidR="00525D0F" w:rsidRPr="00951EE0">
        <w:rPr>
          <w:rFonts w:ascii="Times New Roman" w:hAnsi="Times New Roman" w:cs="Times New Roman"/>
          <w:sz w:val="24"/>
          <w:szCs w:val="24"/>
        </w:rPr>
        <w:t>bring awareness among</w:t>
      </w:r>
      <w:r w:rsidRPr="00951EE0">
        <w:rPr>
          <w:rFonts w:ascii="Times New Roman" w:hAnsi="Times New Roman" w:cs="Times New Roman"/>
          <w:sz w:val="24"/>
          <w:szCs w:val="24"/>
        </w:rPr>
        <w:t xml:space="preserve"> employees </w:t>
      </w:r>
      <w:r w:rsidR="00DB6D37" w:rsidRPr="00951EE0">
        <w:rPr>
          <w:rFonts w:ascii="Times New Roman" w:hAnsi="Times New Roman" w:cs="Times New Roman"/>
          <w:sz w:val="24"/>
          <w:szCs w:val="24"/>
        </w:rPr>
        <w:t>regarding t</w:t>
      </w:r>
      <w:r w:rsidR="00836BDD" w:rsidRPr="00951EE0">
        <w:rPr>
          <w:rFonts w:ascii="Times New Roman" w:hAnsi="Times New Roman" w:cs="Times New Roman"/>
          <w:sz w:val="24"/>
          <w:szCs w:val="24"/>
        </w:rPr>
        <w:t xml:space="preserve">he green benefits </w:t>
      </w:r>
      <w:r w:rsidR="00DB6D37" w:rsidRPr="00951EE0">
        <w:rPr>
          <w:rFonts w:ascii="Times New Roman" w:hAnsi="Times New Roman" w:cs="Times New Roman"/>
          <w:sz w:val="24"/>
          <w:szCs w:val="24"/>
        </w:rPr>
        <w:t>at the</w:t>
      </w:r>
      <w:r w:rsidRPr="00951EE0">
        <w:rPr>
          <w:rFonts w:ascii="Times New Roman" w:hAnsi="Times New Roman" w:cs="Times New Roman"/>
          <w:sz w:val="24"/>
          <w:szCs w:val="24"/>
        </w:rPr>
        <w:t xml:space="preserve"> individual</w:t>
      </w:r>
      <w:r w:rsidR="00A43829" w:rsidRPr="00951EE0">
        <w:rPr>
          <w:rFonts w:ascii="Times New Roman" w:hAnsi="Times New Roman" w:cs="Times New Roman"/>
          <w:sz w:val="24"/>
          <w:szCs w:val="24"/>
        </w:rPr>
        <w:t xml:space="preserve"> level</w:t>
      </w:r>
      <w:r w:rsidRPr="00951EE0">
        <w:rPr>
          <w:rFonts w:ascii="Times New Roman" w:hAnsi="Times New Roman" w:cs="Times New Roman"/>
          <w:sz w:val="24"/>
          <w:szCs w:val="24"/>
        </w:rPr>
        <w:t>, societ</w:t>
      </w:r>
      <w:r w:rsidR="00F44CE7" w:rsidRPr="00951EE0">
        <w:rPr>
          <w:rFonts w:ascii="Times New Roman" w:hAnsi="Times New Roman" w:cs="Times New Roman"/>
          <w:sz w:val="24"/>
          <w:szCs w:val="24"/>
        </w:rPr>
        <w:t>y level</w:t>
      </w:r>
      <w:r w:rsidRPr="00951EE0">
        <w:rPr>
          <w:rFonts w:ascii="Times New Roman" w:hAnsi="Times New Roman" w:cs="Times New Roman"/>
          <w:sz w:val="24"/>
          <w:szCs w:val="24"/>
        </w:rPr>
        <w:t xml:space="preserve">, </w:t>
      </w:r>
      <w:r w:rsidRPr="00951EE0">
        <w:rPr>
          <w:rFonts w:ascii="Times New Roman" w:hAnsi="Times New Roman" w:cs="Times New Roman"/>
          <w:sz w:val="24"/>
          <w:szCs w:val="24"/>
        </w:rPr>
        <w:lastRenderedPageBreak/>
        <w:t>natural environment</w:t>
      </w:r>
      <w:r w:rsidR="00F44CE7" w:rsidRPr="00951EE0">
        <w:rPr>
          <w:rFonts w:ascii="Times New Roman" w:hAnsi="Times New Roman" w:cs="Times New Roman"/>
          <w:sz w:val="24"/>
          <w:szCs w:val="24"/>
        </w:rPr>
        <w:t xml:space="preserve"> level</w:t>
      </w:r>
      <w:r w:rsidRPr="00951EE0">
        <w:rPr>
          <w:rFonts w:ascii="Times New Roman" w:hAnsi="Times New Roman" w:cs="Times New Roman"/>
          <w:sz w:val="24"/>
          <w:szCs w:val="24"/>
        </w:rPr>
        <w:t xml:space="preserve"> and the business</w:t>
      </w:r>
      <w:r w:rsidR="00DB6D37" w:rsidRPr="00951EE0">
        <w:rPr>
          <w:rFonts w:ascii="Times New Roman" w:hAnsi="Times New Roman" w:cs="Times New Roman"/>
          <w:sz w:val="24"/>
          <w:szCs w:val="24"/>
        </w:rPr>
        <w:t xml:space="preserve"> level</w:t>
      </w:r>
      <w:r w:rsidRPr="00951EE0">
        <w:rPr>
          <w:rFonts w:ascii="Times New Roman" w:hAnsi="Times New Roman" w:cs="Times New Roman"/>
          <w:sz w:val="24"/>
          <w:szCs w:val="24"/>
        </w:rPr>
        <w:t xml:space="preserve">” </w:t>
      </w:r>
      <w:r w:rsidR="00CB5A7D">
        <w:rPr>
          <w:rFonts w:ascii="Times New Roman" w:hAnsi="Times New Roman" w:cs="Times New Roman"/>
          <w:sz w:val="24"/>
          <w:szCs w:val="24"/>
        </w:rPr>
        <w:t>[4]</w:t>
      </w:r>
      <w:r w:rsidRPr="00951EE0">
        <w:rPr>
          <w:rFonts w:ascii="Times New Roman" w:hAnsi="Times New Roman" w:cs="Times New Roman"/>
          <w:sz w:val="24"/>
          <w:szCs w:val="24"/>
        </w:rPr>
        <w:t>.</w:t>
      </w:r>
      <w:r w:rsidR="00E26926" w:rsidRPr="00951EE0">
        <w:rPr>
          <w:rFonts w:ascii="Times New Roman" w:hAnsi="Times New Roman" w:cs="Times New Roman"/>
          <w:sz w:val="24"/>
          <w:szCs w:val="24"/>
        </w:rPr>
        <w:t xml:space="preserve"> </w:t>
      </w:r>
      <w:r w:rsidR="00A33789" w:rsidRPr="00951EE0">
        <w:rPr>
          <w:rFonts w:ascii="Times New Roman" w:hAnsi="Times New Roman" w:cs="Times New Roman"/>
          <w:sz w:val="24"/>
          <w:szCs w:val="24"/>
        </w:rPr>
        <w:t>Green HRM implies</w:t>
      </w:r>
      <w:r w:rsidR="00E26926" w:rsidRPr="00951EE0">
        <w:rPr>
          <w:rFonts w:ascii="Times New Roman" w:hAnsi="Times New Roman" w:cs="Times New Roman"/>
          <w:sz w:val="24"/>
          <w:szCs w:val="24"/>
        </w:rPr>
        <w:t xml:space="preserve"> </w:t>
      </w:r>
      <w:r w:rsidR="003E31A4">
        <w:rPr>
          <w:rFonts w:ascii="Times New Roman" w:hAnsi="Times New Roman" w:cs="Times New Roman"/>
          <w:sz w:val="24"/>
          <w:szCs w:val="24"/>
        </w:rPr>
        <w:t xml:space="preserve">the </w:t>
      </w:r>
      <w:r w:rsidR="00E26926" w:rsidRPr="00951EE0">
        <w:rPr>
          <w:rFonts w:ascii="Times New Roman" w:hAnsi="Times New Roman" w:cs="Times New Roman"/>
          <w:sz w:val="24"/>
          <w:szCs w:val="24"/>
        </w:rPr>
        <w:t>involvement</w:t>
      </w:r>
      <w:r w:rsidR="00A57B00">
        <w:rPr>
          <w:rFonts w:ascii="Times New Roman" w:hAnsi="Times New Roman" w:cs="Times New Roman"/>
          <w:sz w:val="24"/>
          <w:szCs w:val="24"/>
        </w:rPr>
        <w:t xml:space="preserve">, awareness </w:t>
      </w:r>
      <w:r w:rsidR="00817768" w:rsidRPr="00951EE0">
        <w:rPr>
          <w:rFonts w:ascii="Times New Roman" w:hAnsi="Times New Roman" w:cs="Times New Roman"/>
          <w:sz w:val="24"/>
          <w:szCs w:val="24"/>
        </w:rPr>
        <w:t xml:space="preserve">and contribution </w:t>
      </w:r>
      <w:r w:rsidR="00E26926" w:rsidRPr="00951EE0">
        <w:rPr>
          <w:rFonts w:ascii="Times New Roman" w:hAnsi="Times New Roman" w:cs="Times New Roman"/>
          <w:sz w:val="24"/>
          <w:szCs w:val="24"/>
        </w:rPr>
        <w:t xml:space="preserve">of </w:t>
      </w:r>
      <w:r w:rsidR="00D50ABE" w:rsidRPr="00951EE0">
        <w:rPr>
          <w:rFonts w:ascii="Times New Roman" w:hAnsi="Times New Roman" w:cs="Times New Roman"/>
          <w:sz w:val="24"/>
          <w:szCs w:val="24"/>
        </w:rPr>
        <w:t xml:space="preserve">the entire </w:t>
      </w:r>
      <w:r w:rsidR="003E31A4">
        <w:rPr>
          <w:rFonts w:ascii="Times New Roman" w:hAnsi="Times New Roman" w:cs="Times New Roman"/>
          <w:sz w:val="24"/>
          <w:szCs w:val="24"/>
        </w:rPr>
        <w:t>workforce</w:t>
      </w:r>
      <w:r w:rsidR="00313C74" w:rsidRPr="00951EE0">
        <w:rPr>
          <w:rFonts w:ascii="Times New Roman" w:hAnsi="Times New Roman" w:cs="Times New Roman"/>
          <w:sz w:val="24"/>
          <w:szCs w:val="24"/>
        </w:rPr>
        <w:t xml:space="preserve"> in </w:t>
      </w:r>
      <w:r w:rsidR="00A57B00">
        <w:rPr>
          <w:rFonts w:ascii="Times New Roman" w:hAnsi="Times New Roman" w:cs="Times New Roman"/>
          <w:sz w:val="24"/>
          <w:szCs w:val="24"/>
        </w:rPr>
        <w:t>the execution of</w:t>
      </w:r>
      <w:r w:rsidR="00817768" w:rsidRPr="00951EE0">
        <w:rPr>
          <w:rFonts w:ascii="Times New Roman" w:hAnsi="Times New Roman" w:cs="Times New Roman"/>
          <w:sz w:val="24"/>
          <w:szCs w:val="24"/>
        </w:rPr>
        <w:t xml:space="preserve"> </w:t>
      </w:r>
      <w:r w:rsidR="00313C74" w:rsidRPr="00951EE0">
        <w:rPr>
          <w:rFonts w:ascii="Times New Roman" w:hAnsi="Times New Roman" w:cs="Times New Roman"/>
          <w:sz w:val="24"/>
          <w:szCs w:val="24"/>
        </w:rPr>
        <w:t xml:space="preserve">sustainable practices and </w:t>
      </w:r>
      <w:r w:rsidR="00A57B00">
        <w:rPr>
          <w:rFonts w:ascii="Times New Roman" w:hAnsi="Times New Roman" w:cs="Times New Roman"/>
          <w:sz w:val="24"/>
          <w:szCs w:val="24"/>
        </w:rPr>
        <w:t xml:space="preserve">embracing of </w:t>
      </w:r>
      <w:r w:rsidR="003E31A4">
        <w:rPr>
          <w:rFonts w:ascii="Times New Roman" w:hAnsi="Times New Roman" w:cs="Times New Roman"/>
          <w:sz w:val="24"/>
          <w:szCs w:val="24"/>
        </w:rPr>
        <w:t>eco-friendly</w:t>
      </w:r>
      <w:r w:rsidR="00313C74" w:rsidRPr="00951EE0">
        <w:rPr>
          <w:rFonts w:ascii="Times New Roman" w:hAnsi="Times New Roman" w:cs="Times New Roman"/>
          <w:sz w:val="24"/>
          <w:szCs w:val="24"/>
        </w:rPr>
        <w:t xml:space="preserve"> lifestyles among employees</w:t>
      </w:r>
      <w:r w:rsidR="00E65D9B" w:rsidRPr="00951EE0">
        <w:rPr>
          <w:rFonts w:ascii="Times New Roman" w:hAnsi="Times New Roman" w:cs="Times New Roman"/>
          <w:sz w:val="24"/>
          <w:szCs w:val="24"/>
        </w:rPr>
        <w:t>.</w:t>
      </w:r>
      <w:r w:rsidR="00D50ABE" w:rsidRPr="00951EE0">
        <w:rPr>
          <w:rFonts w:ascii="Times New Roman" w:hAnsi="Times New Roman" w:cs="Times New Roman"/>
          <w:sz w:val="24"/>
          <w:szCs w:val="24"/>
        </w:rPr>
        <w:t xml:space="preserve"> It also includes the promotion of energy conservation</w:t>
      </w:r>
      <w:r w:rsidR="004E6974" w:rsidRPr="00951EE0">
        <w:rPr>
          <w:rFonts w:ascii="Times New Roman" w:hAnsi="Times New Roman" w:cs="Times New Roman"/>
          <w:sz w:val="24"/>
          <w:szCs w:val="24"/>
        </w:rPr>
        <w:t xml:space="preserve"> and optimum utilization.</w:t>
      </w:r>
    </w:p>
    <w:p w14:paraId="492C4AAA" w14:textId="2C4F482C" w:rsidR="00ED1BBE" w:rsidRPr="00951EE0" w:rsidRDefault="00467E5D" w:rsidP="00951EE0">
      <w:pPr>
        <w:pStyle w:val="Heading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51EE0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ED1BBE" w:rsidRPr="00951EE0">
        <w:rPr>
          <w:rFonts w:ascii="Times New Roman" w:hAnsi="Times New Roman" w:cs="Times New Roman"/>
          <w:b/>
          <w:bCs/>
          <w:sz w:val="24"/>
          <w:szCs w:val="24"/>
        </w:rPr>
        <w:t>he Paradigm shift of companies</w:t>
      </w:r>
    </w:p>
    <w:p w14:paraId="0781A0F6" w14:textId="735411FA" w:rsidR="00ED1BBE" w:rsidRPr="00951EE0" w:rsidRDefault="00801B44" w:rsidP="00951EE0">
      <w:pPr>
        <w:pStyle w:val="BodyText"/>
        <w:spacing w:line="360" w:lineRule="auto"/>
        <w:ind w:right="301"/>
        <w:jc w:val="both"/>
      </w:pPr>
      <w:r w:rsidRPr="00951EE0">
        <w:t xml:space="preserve">Business corporates </w:t>
      </w:r>
      <w:r w:rsidR="00F970EC" w:rsidRPr="00951EE0">
        <w:t>have</w:t>
      </w:r>
      <w:r w:rsidR="00ED1BBE" w:rsidRPr="00951EE0">
        <w:t xml:space="preserve"> develop</w:t>
      </w:r>
      <w:r w:rsidR="00F970EC" w:rsidRPr="00951EE0">
        <w:t>ed</w:t>
      </w:r>
      <w:r w:rsidR="00ED1BBE" w:rsidRPr="00951EE0">
        <w:t xml:space="preserve"> a powerful social conscience and green sense of responsibility as </w:t>
      </w:r>
      <w:r w:rsidR="00D37753" w:rsidRPr="00951EE0">
        <w:t>presently, the</w:t>
      </w:r>
      <w:r w:rsidR="008B1A27" w:rsidRPr="00951EE0">
        <w:t xml:space="preserve"> customer</w:t>
      </w:r>
      <w:r w:rsidR="00ED1BBE" w:rsidRPr="00951EE0">
        <w:t xml:space="preserve"> demand</w:t>
      </w:r>
      <w:r w:rsidR="008B1A27" w:rsidRPr="00951EE0">
        <w:t>s</w:t>
      </w:r>
      <w:r w:rsidR="003E31A4">
        <w:t xml:space="preserve"> </w:t>
      </w:r>
      <w:r w:rsidR="00ED1BBE" w:rsidRPr="00951EE0">
        <w:t xml:space="preserve">ethics and environmental </w:t>
      </w:r>
      <w:r w:rsidR="00D37753" w:rsidRPr="00951EE0">
        <w:t xml:space="preserve">protection </w:t>
      </w:r>
      <w:r w:rsidR="00ED1BBE" w:rsidRPr="00951EE0">
        <w:t>as a top priority. Societal and business agenda is thus likely to align. This forecast can be envisaged in the progression given</w:t>
      </w:r>
      <w:r w:rsidR="00ED1BBE" w:rsidRPr="00951EE0">
        <w:rPr>
          <w:spacing w:val="-2"/>
        </w:rPr>
        <w:t xml:space="preserve"> </w:t>
      </w:r>
      <w:r w:rsidR="00ED1BBE" w:rsidRPr="00951EE0">
        <w:t>below:</w:t>
      </w:r>
    </w:p>
    <w:p w14:paraId="4F69A0A8" w14:textId="6CD6719D" w:rsidR="00ED1BBE" w:rsidRPr="00951EE0" w:rsidRDefault="00ED1BBE" w:rsidP="00951EE0">
      <w:pPr>
        <w:pStyle w:val="BodyText"/>
        <w:spacing w:line="360" w:lineRule="auto"/>
        <w:jc w:val="both"/>
        <w:rPr>
          <w:b/>
          <w:bCs/>
          <w:u w:val="single"/>
        </w:rPr>
      </w:pPr>
      <w:r w:rsidRPr="00951EE0">
        <w:rPr>
          <w:b/>
          <w:bCs/>
          <w:u w:val="single"/>
        </w:rPr>
        <w:t xml:space="preserve">Table: 1 </w:t>
      </w:r>
      <w:r w:rsidR="003E31A4">
        <w:rPr>
          <w:b/>
          <w:bCs/>
          <w:u w:val="single"/>
        </w:rPr>
        <w:t>Company</w:t>
      </w:r>
      <w:r w:rsidRPr="00951EE0">
        <w:rPr>
          <w:b/>
          <w:bCs/>
          <w:u w:val="single"/>
        </w:rPr>
        <w:t xml:space="preserve"> adopt</w:t>
      </w:r>
      <w:r w:rsidR="00D37753" w:rsidRPr="00951EE0">
        <w:rPr>
          <w:b/>
          <w:bCs/>
          <w:u w:val="single"/>
        </w:rPr>
        <w:t>ed</w:t>
      </w:r>
      <w:r w:rsidRPr="00951EE0">
        <w:rPr>
          <w:b/>
          <w:bCs/>
          <w:u w:val="single"/>
        </w:rPr>
        <w:t xml:space="preserve"> Green</w:t>
      </w:r>
      <w:r w:rsidRPr="00951EE0">
        <w:rPr>
          <w:b/>
          <w:bCs/>
          <w:spacing w:val="-7"/>
          <w:u w:val="single"/>
        </w:rPr>
        <w:t xml:space="preserve"> </w:t>
      </w:r>
      <w:r w:rsidRPr="00951EE0">
        <w:rPr>
          <w:b/>
          <w:bCs/>
          <w:u w:val="single"/>
        </w:rPr>
        <w:t>HRM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8"/>
        <w:gridCol w:w="2269"/>
        <w:gridCol w:w="1986"/>
        <w:gridCol w:w="1559"/>
        <w:gridCol w:w="1765"/>
      </w:tblGrid>
      <w:tr w:rsidR="00ED1BBE" w:rsidRPr="00951EE0" w14:paraId="6635BC51" w14:textId="77777777" w:rsidTr="00C77070">
        <w:trPr>
          <w:trHeight w:val="318"/>
        </w:trPr>
        <w:tc>
          <w:tcPr>
            <w:tcW w:w="1668" w:type="dxa"/>
          </w:tcPr>
          <w:p w14:paraId="56103991" w14:textId="77777777" w:rsidR="00ED1BBE" w:rsidRPr="00951EE0" w:rsidRDefault="00ED1BBE" w:rsidP="00951EE0">
            <w:pPr>
              <w:pStyle w:val="TableParagraph"/>
              <w:spacing w:line="360" w:lineRule="auto"/>
              <w:ind w:left="107" w:firstLine="0"/>
              <w:jc w:val="both"/>
              <w:rPr>
                <w:sz w:val="24"/>
                <w:szCs w:val="24"/>
              </w:rPr>
            </w:pPr>
            <w:r w:rsidRPr="00951EE0">
              <w:rPr>
                <w:sz w:val="24"/>
                <w:szCs w:val="24"/>
              </w:rPr>
              <w:t>2010</w:t>
            </w:r>
          </w:p>
        </w:tc>
        <w:tc>
          <w:tcPr>
            <w:tcW w:w="2269" w:type="dxa"/>
          </w:tcPr>
          <w:p w14:paraId="477D4159" w14:textId="77777777" w:rsidR="00ED1BBE" w:rsidRPr="00951EE0" w:rsidRDefault="00ED1BBE" w:rsidP="00951EE0">
            <w:pPr>
              <w:pStyle w:val="TableParagraph"/>
              <w:spacing w:line="360" w:lineRule="auto"/>
              <w:ind w:left="107" w:firstLine="0"/>
              <w:jc w:val="both"/>
              <w:rPr>
                <w:sz w:val="24"/>
                <w:szCs w:val="24"/>
              </w:rPr>
            </w:pPr>
            <w:r w:rsidRPr="00951EE0">
              <w:rPr>
                <w:sz w:val="24"/>
                <w:szCs w:val="24"/>
              </w:rPr>
              <w:t>2012</w:t>
            </w:r>
          </w:p>
        </w:tc>
        <w:tc>
          <w:tcPr>
            <w:tcW w:w="1986" w:type="dxa"/>
          </w:tcPr>
          <w:p w14:paraId="2B40CCB9" w14:textId="77777777" w:rsidR="00ED1BBE" w:rsidRPr="00951EE0" w:rsidRDefault="00ED1BBE" w:rsidP="00951EE0">
            <w:pPr>
              <w:pStyle w:val="TableParagraph"/>
              <w:spacing w:line="360" w:lineRule="auto"/>
              <w:ind w:left="107" w:firstLine="0"/>
              <w:jc w:val="both"/>
              <w:rPr>
                <w:sz w:val="24"/>
                <w:szCs w:val="24"/>
              </w:rPr>
            </w:pPr>
            <w:r w:rsidRPr="00951EE0">
              <w:rPr>
                <w:sz w:val="24"/>
                <w:szCs w:val="24"/>
              </w:rPr>
              <w:t>2013</w:t>
            </w:r>
          </w:p>
        </w:tc>
        <w:tc>
          <w:tcPr>
            <w:tcW w:w="1559" w:type="dxa"/>
          </w:tcPr>
          <w:p w14:paraId="6FFAA36E" w14:textId="77777777" w:rsidR="00ED1BBE" w:rsidRPr="00951EE0" w:rsidRDefault="00ED1BBE" w:rsidP="00951EE0">
            <w:pPr>
              <w:pStyle w:val="TableParagraph"/>
              <w:spacing w:line="360" w:lineRule="auto"/>
              <w:ind w:left="106" w:firstLine="0"/>
              <w:jc w:val="both"/>
              <w:rPr>
                <w:sz w:val="24"/>
                <w:szCs w:val="24"/>
              </w:rPr>
            </w:pPr>
            <w:r w:rsidRPr="00951EE0">
              <w:rPr>
                <w:sz w:val="24"/>
                <w:szCs w:val="24"/>
              </w:rPr>
              <w:t>2018</w:t>
            </w:r>
          </w:p>
        </w:tc>
        <w:tc>
          <w:tcPr>
            <w:tcW w:w="1765" w:type="dxa"/>
          </w:tcPr>
          <w:p w14:paraId="7D5CA513" w14:textId="77777777" w:rsidR="00ED1BBE" w:rsidRPr="00951EE0" w:rsidRDefault="00ED1BBE" w:rsidP="00951EE0">
            <w:pPr>
              <w:pStyle w:val="TableParagraph"/>
              <w:spacing w:line="360" w:lineRule="auto"/>
              <w:ind w:left="105" w:firstLine="0"/>
              <w:jc w:val="both"/>
              <w:rPr>
                <w:sz w:val="24"/>
                <w:szCs w:val="24"/>
              </w:rPr>
            </w:pPr>
            <w:r w:rsidRPr="00951EE0">
              <w:rPr>
                <w:sz w:val="24"/>
                <w:szCs w:val="24"/>
              </w:rPr>
              <w:t>2020</w:t>
            </w:r>
          </w:p>
        </w:tc>
      </w:tr>
      <w:tr w:rsidR="00ED1BBE" w:rsidRPr="00951EE0" w14:paraId="69132986" w14:textId="77777777" w:rsidTr="00C77070">
        <w:trPr>
          <w:trHeight w:val="2222"/>
        </w:trPr>
        <w:tc>
          <w:tcPr>
            <w:tcW w:w="1668" w:type="dxa"/>
          </w:tcPr>
          <w:p w14:paraId="3686575A" w14:textId="5C9F8B7F" w:rsidR="00ED1BBE" w:rsidRPr="00951EE0" w:rsidRDefault="00613236" w:rsidP="00951EE0">
            <w:pPr>
              <w:pStyle w:val="TableParagraph"/>
              <w:tabs>
                <w:tab w:val="left" w:pos="719"/>
                <w:tab w:val="left" w:pos="813"/>
              </w:tabs>
              <w:spacing w:line="360" w:lineRule="auto"/>
              <w:ind w:left="107" w:right="95"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</w:t>
            </w:r>
            <w:r w:rsidR="00ED1BBE" w:rsidRPr="00951EE0">
              <w:rPr>
                <w:sz w:val="24"/>
                <w:szCs w:val="24"/>
              </w:rPr>
              <w:t>UK</w:t>
            </w:r>
            <w:r w:rsidR="00ED1BBE" w:rsidRPr="00951EE0">
              <w:rPr>
                <w:sz w:val="24"/>
                <w:szCs w:val="24"/>
              </w:rPr>
              <w:tab/>
            </w:r>
            <w:r w:rsidR="00ED1BBE" w:rsidRPr="00951EE0">
              <w:rPr>
                <w:spacing w:val="-3"/>
                <w:sz w:val="24"/>
                <w:szCs w:val="24"/>
              </w:rPr>
              <w:t xml:space="preserve">launches </w:t>
            </w:r>
            <w:r w:rsidR="00ED1BBE" w:rsidRPr="00951EE0">
              <w:rPr>
                <w:sz w:val="24"/>
                <w:szCs w:val="24"/>
              </w:rPr>
              <w:t>the</w:t>
            </w:r>
            <w:r w:rsidR="00ED1BBE" w:rsidRPr="00951EE0">
              <w:rPr>
                <w:sz w:val="24"/>
                <w:szCs w:val="24"/>
              </w:rPr>
              <w:tab/>
            </w:r>
            <w:r w:rsidR="00ED1BBE" w:rsidRPr="00951EE0">
              <w:rPr>
                <w:sz w:val="24"/>
                <w:szCs w:val="24"/>
              </w:rPr>
              <w:tab/>
            </w:r>
            <w:r w:rsidR="00ED1BBE" w:rsidRPr="00951EE0">
              <w:rPr>
                <w:spacing w:val="-3"/>
                <w:sz w:val="24"/>
                <w:szCs w:val="24"/>
              </w:rPr>
              <w:t xml:space="preserve">London </w:t>
            </w:r>
            <w:r w:rsidR="00ED1BBE" w:rsidRPr="00951EE0">
              <w:rPr>
                <w:sz w:val="24"/>
                <w:szCs w:val="24"/>
              </w:rPr>
              <w:t>Carbon Trading Exchange.</w:t>
            </w:r>
          </w:p>
        </w:tc>
        <w:tc>
          <w:tcPr>
            <w:tcW w:w="2269" w:type="dxa"/>
          </w:tcPr>
          <w:p w14:paraId="5AD1EF0F" w14:textId="77777777" w:rsidR="00ED1BBE" w:rsidRPr="00951EE0" w:rsidRDefault="00ED1BBE" w:rsidP="00951EE0">
            <w:pPr>
              <w:pStyle w:val="TableParagraph"/>
              <w:spacing w:line="360" w:lineRule="auto"/>
              <w:ind w:left="107" w:right="94" w:firstLine="0"/>
              <w:jc w:val="both"/>
              <w:rPr>
                <w:sz w:val="24"/>
                <w:szCs w:val="24"/>
              </w:rPr>
            </w:pPr>
            <w:r w:rsidRPr="00951EE0">
              <w:rPr>
                <w:sz w:val="24"/>
                <w:szCs w:val="24"/>
              </w:rPr>
              <w:t xml:space="preserve">US signs the </w:t>
            </w:r>
            <w:r w:rsidRPr="00951EE0">
              <w:rPr>
                <w:spacing w:val="-4"/>
                <w:sz w:val="24"/>
                <w:szCs w:val="24"/>
              </w:rPr>
              <w:t xml:space="preserve">Kyoto </w:t>
            </w:r>
            <w:r w:rsidRPr="00951EE0">
              <w:rPr>
                <w:sz w:val="24"/>
                <w:szCs w:val="24"/>
              </w:rPr>
              <w:t>II agreement and becomes a leading advocate for actions to reduce the rate of global</w:t>
            </w:r>
            <w:r w:rsidRPr="00951EE0">
              <w:rPr>
                <w:spacing w:val="-1"/>
                <w:sz w:val="24"/>
                <w:szCs w:val="24"/>
              </w:rPr>
              <w:t xml:space="preserve"> </w:t>
            </w:r>
            <w:r w:rsidRPr="00951EE0">
              <w:rPr>
                <w:sz w:val="24"/>
                <w:szCs w:val="24"/>
              </w:rPr>
              <w:t>warming.</w:t>
            </w:r>
          </w:p>
        </w:tc>
        <w:tc>
          <w:tcPr>
            <w:tcW w:w="1986" w:type="dxa"/>
          </w:tcPr>
          <w:p w14:paraId="42CD0AB6" w14:textId="0678C631" w:rsidR="00ED1BBE" w:rsidRPr="00951EE0" w:rsidRDefault="00ED1BBE" w:rsidP="00951EE0">
            <w:pPr>
              <w:pStyle w:val="TableParagraph"/>
              <w:spacing w:line="360" w:lineRule="auto"/>
              <w:ind w:left="107" w:right="100" w:firstLine="0"/>
              <w:jc w:val="both"/>
              <w:rPr>
                <w:sz w:val="24"/>
                <w:szCs w:val="24"/>
              </w:rPr>
            </w:pPr>
            <w:r w:rsidRPr="00951EE0">
              <w:rPr>
                <w:sz w:val="24"/>
                <w:szCs w:val="24"/>
              </w:rPr>
              <w:t xml:space="preserve">India becomes </w:t>
            </w:r>
            <w:r w:rsidRPr="00951EE0">
              <w:rPr>
                <w:spacing w:val="-16"/>
                <w:sz w:val="24"/>
                <w:szCs w:val="24"/>
              </w:rPr>
              <w:t xml:space="preserve">a </w:t>
            </w:r>
            <w:r w:rsidRPr="00951EE0">
              <w:rPr>
                <w:sz w:val="24"/>
                <w:szCs w:val="24"/>
              </w:rPr>
              <w:t xml:space="preserve">key player in </w:t>
            </w:r>
            <w:r w:rsidRPr="00951EE0">
              <w:rPr>
                <w:spacing w:val="-5"/>
                <w:sz w:val="24"/>
                <w:szCs w:val="24"/>
              </w:rPr>
              <w:t xml:space="preserve">the </w:t>
            </w:r>
            <w:r w:rsidRPr="00951EE0">
              <w:rPr>
                <w:sz w:val="24"/>
                <w:szCs w:val="24"/>
              </w:rPr>
              <w:t xml:space="preserve">CSR agenda </w:t>
            </w:r>
            <w:r w:rsidRPr="00951EE0">
              <w:rPr>
                <w:spacing w:val="-4"/>
                <w:sz w:val="24"/>
                <w:szCs w:val="24"/>
              </w:rPr>
              <w:t xml:space="preserve">with </w:t>
            </w:r>
            <w:r w:rsidRPr="00951EE0">
              <w:rPr>
                <w:sz w:val="24"/>
                <w:szCs w:val="24"/>
              </w:rPr>
              <w:t>a        focus</w:t>
            </w:r>
            <w:r w:rsidR="00613236">
              <w:rPr>
                <w:sz w:val="24"/>
                <w:szCs w:val="24"/>
              </w:rPr>
              <w:t xml:space="preserve"> </w:t>
            </w:r>
            <w:r w:rsidRPr="00951EE0">
              <w:rPr>
                <w:spacing w:val="-9"/>
                <w:sz w:val="24"/>
                <w:szCs w:val="24"/>
              </w:rPr>
              <w:t>on</w:t>
            </w:r>
          </w:p>
          <w:p w14:paraId="4F20B00C" w14:textId="77777777" w:rsidR="00ED1BBE" w:rsidRPr="00951EE0" w:rsidRDefault="00ED1BBE" w:rsidP="00951EE0">
            <w:pPr>
              <w:pStyle w:val="TableParagraph"/>
              <w:spacing w:line="360" w:lineRule="auto"/>
              <w:ind w:left="107" w:right="100" w:firstLine="0"/>
              <w:jc w:val="both"/>
              <w:rPr>
                <w:sz w:val="24"/>
                <w:szCs w:val="24"/>
              </w:rPr>
            </w:pPr>
            <w:r w:rsidRPr="00951EE0">
              <w:rPr>
                <w:sz w:val="24"/>
                <w:szCs w:val="24"/>
              </w:rPr>
              <w:t xml:space="preserve">preserving </w:t>
            </w:r>
            <w:r w:rsidRPr="00951EE0">
              <w:rPr>
                <w:spacing w:val="-6"/>
                <w:sz w:val="24"/>
                <w:szCs w:val="24"/>
              </w:rPr>
              <w:t xml:space="preserve">the </w:t>
            </w:r>
            <w:r w:rsidRPr="00951EE0">
              <w:rPr>
                <w:sz w:val="24"/>
                <w:szCs w:val="24"/>
              </w:rPr>
              <w:t>Indian culture</w:t>
            </w:r>
            <w:r w:rsidRPr="00951EE0">
              <w:rPr>
                <w:spacing w:val="21"/>
                <w:sz w:val="24"/>
                <w:szCs w:val="24"/>
              </w:rPr>
              <w:t xml:space="preserve"> </w:t>
            </w:r>
            <w:r w:rsidRPr="00951EE0">
              <w:rPr>
                <w:spacing w:val="-6"/>
                <w:sz w:val="24"/>
                <w:szCs w:val="24"/>
              </w:rPr>
              <w:t>and</w:t>
            </w:r>
          </w:p>
          <w:p w14:paraId="340EA496" w14:textId="77777777" w:rsidR="00ED1BBE" w:rsidRPr="00951EE0" w:rsidRDefault="00ED1BBE" w:rsidP="00951EE0">
            <w:pPr>
              <w:pStyle w:val="TableParagraph"/>
              <w:spacing w:line="360" w:lineRule="auto"/>
              <w:ind w:left="107" w:firstLine="0"/>
              <w:jc w:val="both"/>
              <w:rPr>
                <w:sz w:val="24"/>
                <w:szCs w:val="24"/>
              </w:rPr>
            </w:pPr>
            <w:r w:rsidRPr="00951EE0">
              <w:rPr>
                <w:sz w:val="24"/>
                <w:szCs w:val="24"/>
              </w:rPr>
              <w:t>heritage.</w:t>
            </w:r>
          </w:p>
        </w:tc>
        <w:tc>
          <w:tcPr>
            <w:tcW w:w="1559" w:type="dxa"/>
          </w:tcPr>
          <w:p w14:paraId="30CCDB5F" w14:textId="1C69CE9F" w:rsidR="00ED1BBE" w:rsidRPr="00951EE0" w:rsidRDefault="00ED1BBE" w:rsidP="00951EE0">
            <w:pPr>
              <w:pStyle w:val="TableParagraph"/>
              <w:tabs>
                <w:tab w:val="left" w:pos="1248"/>
              </w:tabs>
              <w:spacing w:line="360" w:lineRule="auto"/>
              <w:ind w:left="106" w:right="98" w:firstLine="0"/>
              <w:jc w:val="both"/>
              <w:rPr>
                <w:sz w:val="24"/>
                <w:szCs w:val="24"/>
              </w:rPr>
            </w:pPr>
            <w:r w:rsidRPr="00951EE0">
              <w:rPr>
                <w:sz w:val="24"/>
                <w:szCs w:val="24"/>
              </w:rPr>
              <w:t>Hybrid</w:t>
            </w:r>
            <w:r w:rsidRPr="00951EE0">
              <w:rPr>
                <w:sz w:val="24"/>
                <w:szCs w:val="24"/>
              </w:rPr>
              <w:tab/>
            </w:r>
            <w:r w:rsidRPr="00951EE0">
              <w:rPr>
                <w:spacing w:val="-9"/>
                <w:sz w:val="24"/>
                <w:szCs w:val="24"/>
              </w:rPr>
              <w:t xml:space="preserve">or </w:t>
            </w:r>
            <w:r w:rsidRPr="00951EE0">
              <w:rPr>
                <w:sz w:val="24"/>
                <w:szCs w:val="24"/>
              </w:rPr>
              <w:t xml:space="preserve">fully </w:t>
            </w:r>
            <w:r w:rsidRPr="00951EE0">
              <w:rPr>
                <w:spacing w:val="-3"/>
                <w:sz w:val="24"/>
                <w:szCs w:val="24"/>
              </w:rPr>
              <w:t xml:space="preserve">electric </w:t>
            </w:r>
            <w:r w:rsidRPr="00951EE0">
              <w:rPr>
                <w:sz w:val="24"/>
                <w:szCs w:val="24"/>
              </w:rPr>
              <w:t xml:space="preserve">cars outnumber </w:t>
            </w:r>
            <w:r w:rsidR="00613236">
              <w:rPr>
                <w:sz w:val="24"/>
                <w:szCs w:val="24"/>
              </w:rPr>
              <w:t>petrol-powered</w:t>
            </w:r>
            <w:r w:rsidRPr="00951EE0">
              <w:rPr>
                <w:spacing w:val="-3"/>
                <w:sz w:val="24"/>
                <w:szCs w:val="24"/>
              </w:rPr>
              <w:t xml:space="preserve"> </w:t>
            </w:r>
            <w:r w:rsidRPr="00951EE0">
              <w:rPr>
                <w:sz w:val="24"/>
                <w:szCs w:val="24"/>
              </w:rPr>
              <w:t>cars.</w:t>
            </w:r>
          </w:p>
        </w:tc>
        <w:tc>
          <w:tcPr>
            <w:tcW w:w="1765" w:type="dxa"/>
          </w:tcPr>
          <w:p w14:paraId="3E088CED" w14:textId="34CF1B3A" w:rsidR="00ED1BBE" w:rsidRPr="00951EE0" w:rsidRDefault="00ED1BBE" w:rsidP="00951EE0">
            <w:pPr>
              <w:pStyle w:val="TableParagraph"/>
              <w:tabs>
                <w:tab w:val="left" w:pos="585"/>
                <w:tab w:val="left" w:pos="1451"/>
                <w:tab w:val="left" w:pos="1490"/>
              </w:tabs>
              <w:spacing w:line="360" w:lineRule="auto"/>
              <w:ind w:left="105" w:right="101" w:firstLine="0"/>
              <w:jc w:val="both"/>
              <w:rPr>
                <w:sz w:val="24"/>
                <w:szCs w:val="24"/>
              </w:rPr>
            </w:pPr>
            <w:r w:rsidRPr="00951EE0">
              <w:rPr>
                <w:sz w:val="24"/>
                <w:szCs w:val="24"/>
              </w:rPr>
              <w:t>A</w:t>
            </w:r>
            <w:r w:rsidRPr="00951EE0">
              <w:rPr>
                <w:sz w:val="24"/>
                <w:szCs w:val="24"/>
              </w:rPr>
              <w:tab/>
              <w:t>group</w:t>
            </w:r>
            <w:r w:rsidRPr="00951EE0">
              <w:rPr>
                <w:sz w:val="24"/>
                <w:szCs w:val="24"/>
              </w:rPr>
              <w:tab/>
            </w:r>
            <w:r w:rsidRPr="00951EE0">
              <w:rPr>
                <w:spacing w:val="-9"/>
                <w:sz w:val="24"/>
                <w:szCs w:val="24"/>
              </w:rPr>
              <w:t xml:space="preserve">of </w:t>
            </w:r>
            <w:r w:rsidRPr="00951EE0">
              <w:rPr>
                <w:sz w:val="24"/>
                <w:szCs w:val="24"/>
              </w:rPr>
              <w:t xml:space="preserve">scientists confirm that </w:t>
            </w:r>
            <w:r w:rsidRPr="00951EE0">
              <w:rPr>
                <w:spacing w:val="-6"/>
                <w:sz w:val="24"/>
                <w:szCs w:val="24"/>
              </w:rPr>
              <w:t xml:space="preserve">the </w:t>
            </w:r>
            <w:r w:rsidRPr="00951EE0">
              <w:rPr>
                <w:sz w:val="24"/>
                <w:szCs w:val="24"/>
              </w:rPr>
              <w:t xml:space="preserve">rate of </w:t>
            </w:r>
            <w:r w:rsidRPr="00951EE0">
              <w:rPr>
                <w:spacing w:val="-3"/>
                <w:sz w:val="24"/>
                <w:szCs w:val="24"/>
              </w:rPr>
              <w:t xml:space="preserve">global </w:t>
            </w:r>
            <w:r w:rsidRPr="00951EE0">
              <w:rPr>
                <w:sz w:val="24"/>
                <w:szCs w:val="24"/>
              </w:rPr>
              <w:t>warming</w:t>
            </w:r>
            <w:r w:rsidR="00613236">
              <w:rPr>
                <w:sz w:val="24"/>
                <w:szCs w:val="24"/>
              </w:rPr>
              <w:t xml:space="preserve"> </w:t>
            </w:r>
            <w:r w:rsidRPr="00951EE0">
              <w:rPr>
                <w:spacing w:val="-9"/>
                <w:sz w:val="24"/>
                <w:szCs w:val="24"/>
              </w:rPr>
              <w:t xml:space="preserve">is </w:t>
            </w:r>
            <w:r w:rsidRPr="00951EE0">
              <w:rPr>
                <w:sz w:val="24"/>
                <w:szCs w:val="24"/>
              </w:rPr>
              <w:t>slowing.</w:t>
            </w:r>
          </w:p>
        </w:tc>
      </w:tr>
    </w:tbl>
    <w:p w14:paraId="1F2CFA2F" w14:textId="77777777" w:rsidR="00ED1BBE" w:rsidRPr="00951EE0" w:rsidRDefault="00ED1BBE" w:rsidP="00951EE0">
      <w:pPr>
        <w:spacing w:line="360" w:lineRule="auto"/>
        <w:ind w:left="220"/>
        <w:rPr>
          <w:rFonts w:ascii="Times New Roman" w:hAnsi="Times New Roman" w:cs="Times New Roman"/>
          <w:i/>
          <w:sz w:val="24"/>
          <w:szCs w:val="24"/>
        </w:rPr>
      </w:pPr>
      <w:r w:rsidRPr="00951EE0">
        <w:rPr>
          <w:rFonts w:ascii="Times New Roman" w:hAnsi="Times New Roman" w:cs="Times New Roman"/>
          <w:color w:val="111111"/>
          <w:sz w:val="24"/>
          <w:szCs w:val="24"/>
        </w:rPr>
        <w:t xml:space="preserve">Source: PWC Report: </w:t>
      </w:r>
      <w:r w:rsidRPr="00951EE0">
        <w:rPr>
          <w:rFonts w:ascii="Times New Roman" w:hAnsi="Times New Roman" w:cs="Times New Roman"/>
          <w:i/>
          <w:color w:val="111111"/>
          <w:sz w:val="24"/>
          <w:szCs w:val="24"/>
        </w:rPr>
        <w:t>Managing Tomorrow’s People</w:t>
      </w:r>
    </w:p>
    <w:p w14:paraId="57029479" w14:textId="27466E9A" w:rsidR="00F521A1" w:rsidRPr="00951EE0" w:rsidRDefault="008D6DF8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51EE0">
        <w:rPr>
          <w:rFonts w:ascii="Times New Roman" w:hAnsi="Times New Roman" w:cs="Times New Roman"/>
          <w:iCs/>
          <w:sz w:val="24"/>
          <w:szCs w:val="24"/>
        </w:rPr>
        <w:t xml:space="preserve">Green HRM is the </w:t>
      </w:r>
      <w:r w:rsidR="00141FEA" w:rsidRPr="00951EE0">
        <w:rPr>
          <w:rFonts w:ascii="Times New Roman" w:hAnsi="Times New Roman" w:cs="Times New Roman"/>
          <w:iCs/>
          <w:sz w:val="24"/>
          <w:szCs w:val="24"/>
        </w:rPr>
        <w:t>exercise</w:t>
      </w:r>
      <w:r w:rsidR="00CE7E94" w:rsidRPr="00951EE0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iCs/>
          <w:sz w:val="24"/>
          <w:szCs w:val="24"/>
        </w:rPr>
        <w:t xml:space="preserve">which </w:t>
      </w:r>
      <w:r w:rsidR="00141FEA"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>implements</w:t>
      </w:r>
      <w:r w:rsidR="001571AD"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5341C"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viable </w:t>
      </w:r>
      <w:r w:rsidR="0081040C"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>green</w:t>
      </w:r>
      <w:r w:rsidR="009D492E"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>er</w:t>
      </w:r>
      <w:r w:rsidR="0081040C"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02723" w:rsidRPr="00951EE0">
        <w:rPr>
          <w:rFonts w:ascii="Times New Roman" w:hAnsi="Times New Roman" w:cs="Times New Roman"/>
          <w:color w:val="000000"/>
          <w:sz w:val="24"/>
          <w:szCs w:val="24"/>
        </w:rPr>
        <w:t>approaches</w:t>
      </w:r>
      <w:r w:rsidR="00702723" w:rsidRPr="00951EE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BE4F28" w:rsidRPr="00951EE0">
        <w:rPr>
          <w:rFonts w:ascii="Times New Roman" w:hAnsi="Times New Roman" w:cs="Times New Roman"/>
          <w:color w:val="000000"/>
          <w:sz w:val="24"/>
          <w:szCs w:val="24"/>
        </w:rPr>
        <w:t>for the optimum</w:t>
      </w:r>
      <w:r w:rsidR="00702723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utilization </w:t>
      </w:r>
      <w:r w:rsidR="0045341C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of resources </w:t>
      </w:r>
      <w:r w:rsidR="007126E9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and management </w:t>
      </w:r>
      <w:r w:rsidR="00702723" w:rsidRPr="00951EE0">
        <w:rPr>
          <w:rFonts w:ascii="Times New Roman" w:hAnsi="Times New Roman" w:cs="Times New Roman"/>
          <w:color w:val="000000"/>
          <w:sz w:val="24"/>
          <w:szCs w:val="24"/>
        </w:rPr>
        <w:t>of</w:t>
      </w:r>
      <w:r w:rsidR="00BE4F28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internal</w:t>
      </w:r>
      <w:r w:rsidR="007126E9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71E36" w:rsidRPr="00951EE0">
        <w:rPr>
          <w:rFonts w:ascii="Times New Roman" w:hAnsi="Times New Roman" w:cs="Times New Roman"/>
          <w:color w:val="000000"/>
          <w:sz w:val="24"/>
          <w:szCs w:val="24"/>
        </w:rPr>
        <w:t>assets</w:t>
      </w:r>
      <w:r w:rsidR="0045341C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1040C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2AB2" w:rsidRPr="00951EE0">
        <w:rPr>
          <w:rFonts w:ascii="Times New Roman" w:hAnsi="Times New Roman" w:cs="Times New Roman"/>
          <w:color w:val="000000"/>
          <w:sz w:val="24"/>
          <w:szCs w:val="24"/>
        </w:rPr>
        <w:t>GHRM enables the</w:t>
      </w:r>
      <w:r w:rsidR="00B40EF1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business enterprises</w:t>
      </w:r>
      <w:r w:rsidR="00702723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="002719F8" w:rsidRPr="00951EE0">
        <w:rPr>
          <w:rFonts w:ascii="Times New Roman" w:hAnsi="Times New Roman" w:cs="Times New Roman"/>
          <w:color w:val="000000"/>
          <w:sz w:val="24"/>
          <w:szCs w:val="24"/>
        </w:rPr>
        <w:t>nurture</w:t>
      </w:r>
      <w:r w:rsidR="00702723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1323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 </w:t>
      </w:r>
      <w:r w:rsidR="00702723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green </w:t>
      </w:r>
      <w:r w:rsidR="00613236">
        <w:rPr>
          <w:rFonts w:ascii="Times New Roman" w:hAnsi="Times New Roman" w:cs="Times New Roman"/>
          <w:color w:val="000000"/>
          <w:sz w:val="24"/>
          <w:szCs w:val="24"/>
        </w:rPr>
        <w:t>labour</w:t>
      </w:r>
      <w:r w:rsidR="00702723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force</w:t>
      </w:r>
      <w:r w:rsidR="00702723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02723" w:rsidRPr="00951EE0">
        <w:rPr>
          <w:rFonts w:ascii="Times New Roman" w:hAnsi="Times New Roman" w:cs="Times New Roman"/>
          <w:color w:val="000000"/>
          <w:sz w:val="24"/>
          <w:szCs w:val="24"/>
        </w:rPr>
        <w:t>that comprehends and</w:t>
      </w:r>
      <w:r w:rsidR="00282AB2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02723" w:rsidRPr="00951EE0">
        <w:rPr>
          <w:rFonts w:ascii="Times New Roman" w:hAnsi="Times New Roman" w:cs="Times New Roman"/>
          <w:color w:val="000000"/>
          <w:sz w:val="24"/>
          <w:szCs w:val="24"/>
        </w:rPr>
        <w:t>practices green drives all</w:t>
      </w:r>
      <w:r w:rsidR="00702723" w:rsidRPr="00951EE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702723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through the HRM </w:t>
      </w:r>
      <w:r w:rsidR="00571E36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practices such as </w:t>
      </w:r>
      <w:r w:rsidR="00702723" w:rsidRPr="00951EE0">
        <w:rPr>
          <w:rFonts w:ascii="Times New Roman" w:hAnsi="Times New Roman" w:cs="Times New Roman"/>
          <w:color w:val="000000"/>
          <w:sz w:val="24"/>
          <w:szCs w:val="24"/>
        </w:rPr>
        <w:t>selecting, employing</w:t>
      </w:r>
      <w:r w:rsidR="00525C61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2719F8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developing </w:t>
      </w:r>
      <w:r w:rsidR="00A20874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in such a way </w:t>
      </w:r>
      <w:r w:rsidR="00702723" w:rsidRPr="00951EE0">
        <w:rPr>
          <w:rFonts w:ascii="Times New Roman" w:hAnsi="Times New Roman" w:cs="Times New Roman"/>
          <w:color w:val="000000"/>
          <w:sz w:val="24"/>
          <w:szCs w:val="24"/>
        </w:rPr>
        <w:t>which</w:t>
      </w:r>
      <w:r w:rsidR="00F00CF0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directly protect</w:t>
      </w:r>
      <w:r w:rsidR="00EF6DEB" w:rsidRPr="00951EE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00CF0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the environment.</w:t>
      </w:r>
      <w:r w:rsidR="00702723" w:rsidRPr="00951E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14:paraId="36065AF6" w14:textId="3E4D0E0D" w:rsidR="00702723" w:rsidRPr="00951EE0" w:rsidRDefault="00B469DE" w:rsidP="00951EE0">
      <w:pPr>
        <w:widowControl w:val="0"/>
        <w:autoSpaceDE w:val="0"/>
        <w:autoSpaceDN w:val="0"/>
        <w:spacing w:before="32" w:after="0" w:line="36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951E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GREEN APPROACHES </w:t>
      </w:r>
    </w:p>
    <w:p w14:paraId="0B207481" w14:textId="4ECA9E01" w:rsidR="00B469DE" w:rsidRPr="00951EE0" w:rsidRDefault="00B469DE" w:rsidP="00951EE0">
      <w:pPr>
        <w:widowControl w:val="0"/>
        <w:autoSpaceDE w:val="0"/>
        <w:autoSpaceDN w:val="0"/>
        <w:spacing w:before="32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1EE0">
        <w:rPr>
          <w:rFonts w:ascii="Times New Roman" w:hAnsi="Times New Roman" w:cs="Times New Roman"/>
          <w:color w:val="000000"/>
          <w:sz w:val="24"/>
          <w:szCs w:val="24"/>
        </w:rPr>
        <w:t>Following are the green approaches adopted by the organizations-</w:t>
      </w:r>
    </w:p>
    <w:p w14:paraId="1F18E3CA" w14:textId="0F3D81D4" w:rsidR="00702723" w:rsidRPr="00951EE0" w:rsidRDefault="00702723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1EE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Green</w:t>
      </w:r>
      <w:r w:rsidRPr="00951EE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b/>
          <w:color w:val="000000"/>
          <w:sz w:val="24"/>
          <w:szCs w:val="24"/>
        </w:rPr>
        <w:t>Enlistment-</w:t>
      </w:r>
      <w:r w:rsidRPr="00951EE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it's a </w:t>
      </w:r>
      <w:r w:rsidR="00667570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paper</w:t>
      </w:r>
      <w:r w:rsidR="00667570"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>l</w:t>
      </w:r>
      <w:r w:rsidR="00667570" w:rsidRPr="00951EE0">
        <w:rPr>
          <w:rFonts w:ascii="Times New Roman" w:hAnsi="Times New Roman" w:cs="Times New Roman"/>
          <w:color w:val="000000"/>
          <w:sz w:val="24"/>
          <w:szCs w:val="24"/>
        </w:rPr>
        <w:t>ess</w:t>
      </w:r>
      <w:r w:rsidRPr="00951E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67570" w:rsidRPr="00951EE0">
        <w:rPr>
          <w:rFonts w:ascii="Times New Roman" w:hAnsi="Times New Roman" w:cs="Times New Roman"/>
          <w:color w:val="000000"/>
          <w:sz w:val="24"/>
          <w:szCs w:val="24"/>
        </w:rPr>
        <w:t>practice</w:t>
      </w:r>
      <w:r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with</w:t>
      </w:r>
      <w:r w:rsidRPr="00951EE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13236">
        <w:rPr>
          <w:rFonts w:ascii="Times New Roman" w:hAnsi="Times New Roman" w:cs="Times New Roman"/>
          <w:color w:val="000000"/>
          <w:sz w:val="24"/>
          <w:szCs w:val="24"/>
        </w:rPr>
        <w:t>fewer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ecological</w:t>
      </w:r>
      <w:r w:rsidR="00667570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effect</w:t>
      </w:r>
      <w:r w:rsidR="00667570" w:rsidRPr="00951EE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A622F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="00C5308B" w:rsidRPr="00951EE0">
        <w:rPr>
          <w:rFonts w:ascii="Times New Roman" w:hAnsi="Times New Roman" w:cs="Times New Roman"/>
          <w:color w:val="000000"/>
          <w:sz w:val="24"/>
          <w:szCs w:val="24"/>
        </w:rPr>
        <w:t>organizations</w:t>
      </w:r>
      <w:r w:rsidR="00BF233A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irrespective of their nature of business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are</w:t>
      </w:r>
      <w:r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52266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encouraging more digitalization and less</w:t>
      </w:r>
      <w:r w:rsidR="00077AA8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use of </w:t>
      </w:r>
      <w:r w:rsidR="00613236">
        <w:rPr>
          <w:rFonts w:ascii="Times New Roman" w:hAnsi="Times New Roman" w:cs="Times New Roman"/>
          <w:color w:val="000000"/>
          <w:spacing w:val="-1"/>
          <w:sz w:val="24"/>
          <w:szCs w:val="24"/>
        </w:rPr>
        <w:t>paper</w:t>
      </w:r>
      <w:r w:rsidR="00077AA8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as more usage of paper means </w:t>
      </w:r>
      <w:r w:rsidR="00C5308B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deforestation or more </w:t>
      </w:r>
      <w:r w:rsidR="00077AA8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cutting of trees.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152A" w:rsidRPr="00951E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Deforestation is a grave environmental concern since it leads to the loss of biodiversity, natural habitats, </w:t>
      </w:r>
      <w:r w:rsidR="00335C0D" w:rsidRPr="00951E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soil erosion and irregularity</w:t>
      </w:r>
      <w:r w:rsidR="00BC152A" w:rsidRPr="00951E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in the </w:t>
      </w:r>
      <w:r w:rsidR="00883A80" w:rsidRPr="00951E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water cycle</w:t>
      </w:r>
      <w:r w:rsidR="00335C0D" w:rsidRPr="00951E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  <w:r w:rsidR="00BC152A" w:rsidRPr="00951E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Deforestation is also </w:t>
      </w:r>
      <w:r w:rsidR="00D331FD" w:rsidRPr="00951E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affecting</w:t>
      </w:r>
      <w:r w:rsidR="00883A80" w:rsidRPr="00951E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climate</w:t>
      </w:r>
      <w:r w:rsidR="00BC152A" w:rsidRPr="00951EE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change and global warming.</w:t>
      </w:r>
    </w:p>
    <w:p w14:paraId="7BD571C6" w14:textId="09168DE8" w:rsidR="00702723" w:rsidRPr="00951EE0" w:rsidRDefault="00BC0BCD" w:rsidP="00951EE0">
      <w:pPr>
        <w:widowControl w:val="0"/>
        <w:autoSpaceDE w:val="0"/>
        <w:autoSpaceDN w:val="0"/>
        <w:spacing w:before="32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1EE0">
        <w:rPr>
          <w:rFonts w:ascii="Times New Roman" w:hAnsi="Times New Roman" w:cs="Times New Roman"/>
          <w:color w:val="000000"/>
          <w:sz w:val="24"/>
          <w:szCs w:val="24"/>
        </w:rPr>
        <w:t>Hence, considering all the environmental threats</w:t>
      </w:r>
      <w:r w:rsidR="006329CC" w:rsidRPr="00951E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29CC" w:rsidRPr="00951EE0">
        <w:rPr>
          <w:rFonts w:ascii="Times New Roman" w:hAnsi="Times New Roman" w:cs="Times New Roman"/>
          <w:color w:val="000000"/>
          <w:sz w:val="24"/>
          <w:szCs w:val="24"/>
        </w:rPr>
        <w:t>organizations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r w:rsidR="0018794B" w:rsidRPr="00951EE0">
        <w:rPr>
          <w:rFonts w:ascii="Times New Roman" w:hAnsi="Times New Roman" w:cs="Times New Roman"/>
          <w:color w:val="000000"/>
          <w:sz w:val="24"/>
          <w:szCs w:val="24"/>
        </w:rPr>
        <w:t>bringing transformation in routine operations such as e-communication,</w:t>
      </w:r>
      <w:r w:rsidR="00702723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online application</w:t>
      </w:r>
      <w:r w:rsidR="0018794B" w:rsidRPr="00951E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, </w:t>
      </w:r>
      <w:r w:rsidR="006329CC" w:rsidRPr="00951EE0">
        <w:rPr>
          <w:rFonts w:ascii="Times New Roman" w:hAnsi="Times New Roman" w:cs="Times New Roman"/>
          <w:color w:val="000000"/>
          <w:spacing w:val="2"/>
          <w:sz w:val="24"/>
          <w:szCs w:val="24"/>
        </w:rPr>
        <w:t>e-meetings,</w:t>
      </w:r>
      <w:r w:rsidR="009B3C77" w:rsidRPr="00951E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e-training, online </w:t>
      </w:r>
      <w:r w:rsidR="00613236">
        <w:rPr>
          <w:rFonts w:ascii="Times New Roman" w:hAnsi="Times New Roman" w:cs="Times New Roman"/>
          <w:color w:val="000000"/>
          <w:spacing w:val="2"/>
          <w:sz w:val="24"/>
          <w:szCs w:val="24"/>
        </w:rPr>
        <w:t>tests</w:t>
      </w:r>
      <w:r w:rsidR="009B3C77" w:rsidRPr="00951E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9B3C77" w:rsidRPr="00951EE0">
        <w:rPr>
          <w:rFonts w:ascii="Times New Roman" w:hAnsi="Times New Roman" w:cs="Times New Roman"/>
          <w:color w:val="000000"/>
          <w:spacing w:val="2"/>
          <w:sz w:val="24"/>
          <w:szCs w:val="24"/>
        </w:rPr>
        <w:lastRenderedPageBreak/>
        <w:t>etc.</w:t>
      </w:r>
      <w:r w:rsidR="00702723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The</w:t>
      </w:r>
      <w:r w:rsidR="00702723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02723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fundamental </w:t>
      </w:r>
      <w:r w:rsidR="009B3C77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approach </w:t>
      </w:r>
      <w:r w:rsidR="00702723"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>is</w:t>
      </w:r>
      <w:r w:rsidR="009B3C77"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13236">
        <w:rPr>
          <w:rFonts w:ascii="Times New Roman" w:hAnsi="Times New Roman" w:cs="Times New Roman"/>
          <w:color w:val="000000"/>
          <w:spacing w:val="-1"/>
          <w:sz w:val="24"/>
          <w:szCs w:val="24"/>
        </w:rPr>
        <w:t>paperless</w:t>
      </w:r>
      <w:r w:rsidR="00702723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meeting</w:t>
      </w:r>
      <w:r w:rsidR="009B3C77" w:rsidRPr="00951EE0">
        <w:rPr>
          <w:rFonts w:ascii="Times New Roman" w:hAnsi="Times New Roman" w:cs="Times New Roman"/>
          <w:color w:val="000000"/>
          <w:sz w:val="24"/>
          <w:szCs w:val="24"/>
        </w:rPr>
        <w:t>s which</w:t>
      </w:r>
      <w:r w:rsidR="00702723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limit desk work.</w:t>
      </w:r>
    </w:p>
    <w:p w14:paraId="69F56383" w14:textId="29C2B96A" w:rsidR="00702723" w:rsidRPr="00951EE0" w:rsidRDefault="00702723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1EE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Green</w:t>
      </w:r>
      <w:r w:rsidRPr="00951EE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b/>
          <w:color w:val="000000"/>
          <w:sz w:val="24"/>
          <w:szCs w:val="24"/>
        </w:rPr>
        <w:t>Prizes and Compensation</w:t>
      </w:r>
      <w:r w:rsidR="00067203"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:</w:t>
      </w:r>
      <w:r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42FB9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Corporates are </w:t>
      </w:r>
      <w:r w:rsidR="00543DD0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providing e-salary slips and e-rewards </w:t>
      </w:r>
      <w:r w:rsidR="00780EB5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which</w:t>
      </w:r>
      <w:r w:rsidRPr="00951EE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92308E">
        <w:rPr>
          <w:rFonts w:ascii="Times New Roman" w:hAnsi="Times New Roman" w:cs="Times New Roman"/>
          <w:color w:val="000000"/>
          <w:sz w:val="24"/>
          <w:szCs w:val="24"/>
        </w:rPr>
        <w:t>include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online</w:t>
      </w:r>
      <w:r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780EB5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vouchers, virtual </w:t>
      </w:r>
      <w:r w:rsidR="0043050E" w:rsidRPr="00951EE0">
        <w:rPr>
          <w:rFonts w:ascii="Times New Roman" w:hAnsi="Times New Roman" w:cs="Times New Roman"/>
          <w:color w:val="000000"/>
          <w:sz w:val="24"/>
          <w:szCs w:val="24"/>
        </w:rPr>
        <w:t>rewards etc.</w:t>
      </w:r>
      <w:r w:rsidR="0092308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32D94" w:rsidRPr="00951EE0">
        <w:rPr>
          <w:rFonts w:ascii="Times New Roman" w:hAnsi="Times New Roman" w:cs="Times New Roman"/>
          <w:color w:val="000000"/>
          <w:sz w:val="24"/>
          <w:szCs w:val="24"/>
        </w:rPr>
        <w:t>as to reduce the paper</w:t>
      </w:r>
      <w:r w:rsidR="00ED25DA" w:rsidRPr="00951E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5F7870A" w14:textId="3EA6D6A9" w:rsidR="00702723" w:rsidRPr="00951EE0" w:rsidRDefault="00702723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51EE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Green</w:t>
      </w:r>
      <w:r w:rsidRPr="00951EE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planning </w:t>
      </w:r>
      <w:r w:rsidR="008117F9" w:rsidRPr="00951EE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and </w:t>
      </w:r>
      <w:r w:rsidR="00F837DD" w:rsidRPr="00951EE0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green</w:t>
      </w:r>
      <w:r w:rsidR="008117F9" w:rsidRPr="00951EE0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="008117F9" w:rsidRPr="00951EE0">
        <w:rPr>
          <w:rFonts w:ascii="Times New Roman" w:hAnsi="Times New Roman" w:cs="Times New Roman"/>
          <w:b/>
          <w:color w:val="000000"/>
          <w:sz w:val="24"/>
          <w:szCs w:val="24"/>
        </w:rPr>
        <w:t>initiatives</w:t>
      </w:r>
      <w:r w:rsidR="00067203">
        <w:rPr>
          <w:rFonts w:ascii="Times New Roman" w:hAnsi="Times New Roman" w:cs="Times New Roman"/>
          <w:color w:val="000000"/>
          <w:sz w:val="24"/>
          <w:szCs w:val="24"/>
        </w:rPr>
        <w:t>:</w:t>
      </w:r>
      <w:r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3A4B91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 large number of </w:t>
      </w:r>
      <w:r w:rsidR="00687299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organizations</w:t>
      </w:r>
      <w:r w:rsidR="003A4B91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have adopted </w:t>
      </w:r>
      <w:r w:rsidR="00687299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green</w:t>
      </w:r>
      <w:r w:rsidR="008E2C86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planning </w:t>
      </w:r>
      <w:r w:rsidR="0092308E">
        <w:rPr>
          <w:rFonts w:ascii="Times New Roman" w:hAnsi="Times New Roman" w:cs="Times New Roman"/>
          <w:color w:val="000000"/>
          <w:spacing w:val="-1"/>
          <w:sz w:val="24"/>
          <w:szCs w:val="24"/>
        </w:rPr>
        <w:t>systems</w:t>
      </w:r>
      <w:r w:rsidR="00687299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. Even</w:t>
      </w:r>
      <w:r w:rsidR="00071A51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9403B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cities are preferring decarbonization agenda</w:t>
      </w:r>
      <w:r w:rsidR="00601057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becoming low carbon </w:t>
      </w:r>
      <w:r w:rsidR="00585B2A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is the first step to </w:t>
      </w:r>
      <w:r w:rsidR="0092308E">
        <w:rPr>
          <w:rFonts w:ascii="Times New Roman" w:hAnsi="Times New Roman" w:cs="Times New Roman"/>
          <w:color w:val="000000"/>
          <w:spacing w:val="-1"/>
          <w:sz w:val="24"/>
          <w:szCs w:val="24"/>
        </w:rPr>
        <w:t>mitigating</w:t>
      </w:r>
      <w:r w:rsidR="00585B2A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the </w:t>
      </w:r>
      <w:r w:rsidR="00591138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carbon emission and </w:t>
      </w:r>
      <w:r w:rsidR="0092308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is </w:t>
      </w:r>
      <w:r w:rsidR="00591138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quite helpful in achieving </w:t>
      </w:r>
      <w:r w:rsidR="003A66B8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ecological resilience.</w:t>
      </w:r>
      <w:r w:rsidR="00EA1E4C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AC5D92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Treepedia is a</w:t>
      </w:r>
      <w:r w:rsidR="00EA1E4C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n online map </w:t>
      </w:r>
      <w:r w:rsidR="005A6C86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launched by MIT Senseable city lab</w:t>
      </w:r>
      <w:r w:rsidR="009F5325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, which measures the </w:t>
      </w:r>
      <w:r w:rsidR="00883EA4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green </w:t>
      </w:r>
      <w:r w:rsidR="009F5325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covered area or canopy </w:t>
      </w:r>
      <w:r w:rsidR="00883EA4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cover in cities. Singapore tops the chart with its Green View Index </w:t>
      </w:r>
      <w:r w:rsidR="006113FD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with 29%, Sydney -</w:t>
      </w:r>
      <w:r w:rsidR="0092308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with </w:t>
      </w:r>
      <w:r w:rsidR="006113FD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26% and lastly, </w:t>
      </w:r>
      <w:r w:rsidR="0092308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r w:rsidR="006113FD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Vancouver </w:t>
      </w:r>
      <w:r w:rsidR="0092308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with </w:t>
      </w:r>
      <w:r w:rsidR="006113FD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26%.</w:t>
      </w:r>
      <w:r w:rsidR="008D67B0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14:paraId="61747E52" w14:textId="7B394D2B" w:rsidR="008D67B0" w:rsidRPr="00951EE0" w:rsidRDefault="008D67B0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Cities around the wor</w:t>
      </w:r>
      <w:r w:rsidR="00CA4401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ld are realizing the importance of </w:t>
      </w:r>
      <w:r w:rsidR="0092308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the </w:t>
      </w:r>
      <w:r w:rsidR="00CF271D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green approach as it leads to lower</w:t>
      </w:r>
      <w:r w:rsidR="00234929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CF271D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urban temperature, ecological balance, ecological resilience </w:t>
      </w:r>
      <w:r w:rsidR="001C5278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and </w:t>
      </w:r>
      <w:r w:rsidR="0092308E">
        <w:rPr>
          <w:rFonts w:ascii="Times New Roman" w:hAnsi="Times New Roman" w:cs="Times New Roman"/>
          <w:color w:val="000000"/>
          <w:spacing w:val="-1"/>
          <w:sz w:val="24"/>
          <w:szCs w:val="24"/>
        </w:rPr>
        <w:t>mitigation</w:t>
      </w:r>
      <w:r w:rsidR="001C5278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2308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of </w:t>
      </w:r>
      <w:r w:rsidR="001C5278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air pollution.</w:t>
      </w:r>
      <w:r w:rsidR="00FA3811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The World Economic Forum’s Global agenda is </w:t>
      </w:r>
      <w:r w:rsidR="000F2059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also emphasizing </w:t>
      </w:r>
      <w:r w:rsidR="00210EE9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on </w:t>
      </w:r>
      <w:r w:rsidR="000F2059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to increase green canopy cover</w:t>
      </w:r>
      <w:r w:rsidR="002725AC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in the top ten urban planning initiatives.</w:t>
      </w:r>
    </w:p>
    <w:p w14:paraId="4CF2D45A" w14:textId="75BA9A39" w:rsidR="00D65360" w:rsidRPr="00951EE0" w:rsidRDefault="00D65360" w:rsidP="00951EE0">
      <w:pPr>
        <w:widowControl w:val="0"/>
        <w:autoSpaceDE w:val="0"/>
        <w:autoSpaceDN w:val="0"/>
        <w:spacing w:before="32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07923318"/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Green HR </w:t>
      </w:r>
      <w:r w:rsidR="006F4B7A" w:rsidRPr="00951EE0">
        <w:rPr>
          <w:rFonts w:ascii="Times New Roman" w:hAnsi="Times New Roman" w:cs="Times New Roman"/>
          <w:color w:val="000000"/>
          <w:sz w:val="24"/>
          <w:szCs w:val="24"/>
        </w:rPr>
        <w:t>practices</w:t>
      </w:r>
      <w:r w:rsidRPr="00951E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assist organizations with </w:t>
      </w:r>
      <w:r w:rsidR="006F4B7A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exploring innovative </w:t>
      </w:r>
      <w:r w:rsidR="00D01A79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tactics</w:t>
      </w:r>
      <w:r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to</w:t>
      </w:r>
      <w:r w:rsidRPr="00951EE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F4B7A" w:rsidRPr="00951EE0">
        <w:rPr>
          <w:rFonts w:ascii="Times New Roman" w:hAnsi="Times New Roman" w:cs="Times New Roman"/>
          <w:color w:val="000000"/>
          <w:sz w:val="24"/>
          <w:szCs w:val="24"/>
        </w:rPr>
        <w:t>reduce</w:t>
      </w:r>
      <w:r w:rsidRPr="00951E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costs</w:t>
      </w:r>
      <w:r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without</w:t>
      </w:r>
      <w:r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losing their</w:t>
      </w:r>
      <w:r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C6148" w:rsidRPr="00951EE0">
        <w:rPr>
          <w:rFonts w:ascii="Times New Roman" w:hAnsi="Times New Roman" w:cs="Times New Roman"/>
          <w:color w:val="000000"/>
          <w:sz w:val="24"/>
          <w:szCs w:val="24"/>
        </w:rPr>
        <w:t>capability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B711C4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green economy.</w:t>
      </w:r>
      <w:r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509AF"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Organizations and their subsidiaries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have</w:t>
      </w:r>
      <w:r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01A79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adopted </w:t>
      </w:r>
      <w:r w:rsidR="001509AF" w:rsidRPr="00951EE0">
        <w:rPr>
          <w:rFonts w:ascii="Times New Roman" w:hAnsi="Times New Roman" w:cs="Times New Roman"/>
          <w:color w:val="000000"/>
          <w:sz w:val="24"/>
          <w:szCs w:val="24"/>
        </w:rPr>
        <w:t>stunning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1A79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tactics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by becoming environmentally</w:t>
      </w:r>
      <w:r w:rsidR="001509AF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friendly</w:t>
      </w:r>
      <w:r w:rsidR="00BF4A41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7087D" w:rsidRPr="00951EE0">
        <w:rPr>
          <w:rFonts w:ascii="Times New Roman" w:hAnsi="Times New Roman" w:cs="Times New Roman"/>
          <w:color w:val="000000"/>
          <w:sz w:val="24"/>
          <w:szCs w:val="24"/>
        </w:rPr>
        <w:t>entities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r w:rsidR="0071245B" w:rsidRPr="00951EE0">
        <w:rPr>
          <w:rFonts w:ascii="Times New Roman" w:hAnsi="Times New Roman" w:cs="Times New Roman"/>
          <w:color w:val="000000"/>
          <w:sz w:val="24"/>
          <w:szCs w:val="24"/>
        </w:rPr>
        <w:t>also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acquire</w:t>
      </w:r>
      <w:r w:rsidR="0071245B" w:rsidRPr="00951EE0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extraordinary operational </w:t>
      </w:r>
      <w:r w:rsidR="002C1690" w:rsidRPr="00951EE0">
        <w:rPr>
          <w:rFonts w:ascii="Times New Roman" w:hAnsi="Times New Roman" w:cs="Times New Roman"/>
          <w:color w:val="000000"/>
          <w:sz w:val="24"/>
          <w:szCs w:val="24"/>
        </w:rPr>
        <w:t>practices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11C4">
        <w:rPr>
          <w:rFonts w:ascii="Times New Roman" w:hAnsi="Times New Roman" w:cs="Times New Roman"/>
          <w:color w:val="000000"/>
          <w:sz w:val="24"/>
          <w:szCs w:val="24"/>
        </w:rPr>
        <w:t>leading</w:t>
      </w:r>
      <w:r w:rsidR="002C1690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lessening the</w:t>
      </w:r>
      <w:r w:rsidR="002C1690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carbon</w:t>
      </w:r>
      <w:r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impression</w:t>
      </w:r>
      <w:bookmarkEnd w:id="0"/>
      <w:r w:rsidRPr="00951E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F77EC80" w14:textId="51455E9C" w:rsidR="00D65360" w:rsidRPr="00951EE0" w:rsidRDefault="00B122ED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51EE0">
        <w:rPr>
          <w:rFonts w:ascii="Times New Roman" w:hAnsi="Times New Roman" w:cs="Times New Roman"/>
          <w:b/>
          <w:bCs/>
          <w:sz w:val="24"/>
          <w:szCs w:val="24"/>
        </w:rPr>
        <w:t>Advantages</w:t>
      </w:r>
      <w:r w:rsidR="00067203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60DF0C8" w14:textId="157FCAB4" w:rsidR="000A69A1" w:rsidRPr="00951EE0" w:rsidRDefault="00DA5667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51EE0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="00D65360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360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>green</w:t>
      </w:r>
      <w:r w:rsidR="00D65360"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D65360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HRM </w:t>
      </w:r>
      <w:r w:rsidR="000A69A1" w:rsidRPr="00951EE0">
        <w:rPr>
          <w:rFonts w:ascii="Times New Roman" w:hAnsi="Times New Roman" w:cs="Times New Roman"/>
          <w:color w:val="000000"/>
          <w:sz w:val="24"/>
          <w:szCs w:val="24"/>
        </w:rPr>
        <w:t>program</w:t>
      </w:r>
      <w:r w:rsidR="000A69A1" w:rsidRPr="00951EE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0A69A1" w:rsidRPr="00951EE0">
        <w:rPr>
          <w:rFonts w:ascii="Times New Roman" w:hAnsi="Times New Roman" w:cs="Times New Roman"/>
          <w:color w:val="000000"/>
          <w:sz w:val="24"/>
          <w:szCs w:val="24"/>
        </w:rPr>
        <w:t>contributes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4E78" w:rsidRPr="00951EE0">
        <w:rPr>
          <w:rFonts w:ascii="Times New Roman" w:hAnsi="Times New Roman" w:cs="Times New Roman"/>
          <w:color w:val="000000"/>
          <w:sz w:val="24"/>
          <w:szCs w:val="24"/>
        </w:rPr>
        <w:t>incredible</w:t>
      </w:r>
      <w:r w:rsidR="00964E78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964E78" w:rsidRPr="00951EE0">
        <w:rPr>
          <w:rFonts w:ascii="Times New Roman" w:hAnsi="Times New Roman" w:cs="Times New Roman"/>
          <w:color w:val="000000"/>
          <w:sz w:val="24"/>
          <w:szCs w:val="24"/>
        </w:rPr>
        <w:t>effect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0A69A1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such as: -</w:t>
      </w:r>
    </w:p>
    <w:p w14:paraId="1C3D970C" w14:textId="28786F1C" w:rsidR="006A22B2" w:rsidRPr="00951EE0" w:rsidRDefault="00D65360" w:rsidP="00951EE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300" w:after="300" w:line="360" w:lineRule="auto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951EE0">
        <w:rPr>
          <w:rFonts w:ascii="Times New Roman" w:hAnsi="Times New Roman" w:cs="Times New Roman"/>
          <w:color w:val="000000"/>
          <w:sz w:val="24"/>
          <w:szCs w:val="24"/>
        </w:rPr>
        <w:t>The</w:t>
      </w:r>
      <w:r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7F3461" w:rsidRPr="00951EE0">
        <w:rPr>
          <w:rFonts w:ascii="Times New Roman" w:hAnsi="Times New Roman" w:cs="Times New Roman"/>
          <w:color w:val="000000"/>
          <w:sz w:val="24"/>
          <w:szCs w:val="24"/>
        </w:rPr>
        <w:t>adaptation</w:t>
      </w:r>
      <w:r w:rsidR="00F34824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0553E" w:rsidRPr="00951EE0">
        <w:rPr>
          <w:rFonts w:ascii="Times New Roman" w:hAnsi="Times New Roman" w:cs="Times New Roman"/>
          <w:color w:val="000000"/>
          <w:sz w:val="24"/>
          <w:szCs w:val="24"/>
        </w:rPr>
        <w:t>of green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HRM </w:t>
      </w:r>
      <w:r w:rsidR="00F34824"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practices </w:t>
      </w:r>
      <w:r w:rsidR="00B711C4">
        <w:rPr>
          <w:rFonts w:ascii="Times New Roman" w:hAnsi="Times New Roman" w:cs="Times New Roman"/>
          <w:color w:val="000000"/>
          <w:spacing w:val="1"/>
          <w:sz w:val="24"/>
          <w:szCs w:val="24"/>
        </w:rPr>
        <w:t>leads</w:t>
      </w:r>
      <w:r w:rsidR="000A69A1"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to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diminishing</w:t>
      </w:r>
      <w:r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E6417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the </w:t>
      </w:r>
      <w:r w:rsidR="00B7664B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brunt of </w:t>
      </w:r>
      <w:r w:rsidR="00DC07F7" w:rsidRPr="00951EE0">
        <w:rPr>
          <w:rFonts w:ascii="Times New Roman" w:hAnsi="Times New Roman" w:cs="Times New Roman"/>
          <w:color w:val="000000"/>
          <w:sz w:val="24"/>
          <w:szCs w:val="24"/>
        </w:rPr>
        <w:t>global warming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3EAB802D" w14:textId="641A5B5A" w:rsidR="00857151" w:rsidRPr="00951EE0" w:rsidRDefault="006A22B2" w:rsidP="00951EE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300" w:after="300" w:line="360" w:lineRule="auto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Green employer is getting recognition and it </w:t>
      </w:r>
      <w:r w:rsidR="00CA26D7" w:rsidRPr="00951EE0">
        <w:rPr>
          <w:rFonts w:ascii="Times New Roman" w:hAnsi="Times New Roman" w:cs="Times New Roman"/>
          <w:color w:val="151515"/>
          <w:sz w:val="24"/>
          <w:szCs w:val="24"/>
        </w:rPr>
        <w:t>serves as an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effective way to attract new talent.  It has </w:t>
      </w:r>
      <w:r w:rsidR="00CA26D7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also 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been observed that 8% of UK firms appreciate </w:t>
      </w:r>
      <w:r w:rsidR="00FD4E2D" w:rsidRPr="00951EE0">
        <w:rPr>
          <w:rFonts w:ascii="Times New Roman" w:hAnsi="Times New Roman" w:cs="Times New Roman"/>
          <w:color w:val="151515"/>
          <w:sz w:val="24"/>
          <w:szCs w:val="24"/>
        </w:rPr>
        <w:t>green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CA26D7" w:rsidRPr="00951EE0">
        <w:rPr>
          <w:rFonts w:ascii="Times New Roman" w:hAnsi="Times New Roman" w:cs="Times New Roman"/>
          <w:color w:val="151515"/>
          <w:sz w:val="24"/>
          <w:szCs w:val="24"/>
        </w:rPr>
        <w:t>behaviours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FD4E2D" w:rsidRPr="00951EE0">
        <w:rPr>
          <w:rFonts w:ascii="Times New Roman" w:hAnsi="Times New Roman" w:cs="Times New Roman"/>
          <w:color w:val="151515"/>
          <w:sz w:val="24"/>
          <w:szCs w:val="24"/>
        </w:rPr>
        <w:t>by giving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them awards and financial incentives.</w:t>
      </w:r>
    </w:p>
    <w:p w14:paraId="7A43807A" w14:textId="1C00DB45" w:rsidR="00267738" w:rsidRPr="00951EE0" w:rsidRDefault="00417348" w:rsidP="00951E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en-IN" w:eastAsia="en-IN"/>
        </w:rPr>
      </w:pPr>
      <w:r w:rsidRPr="00951EE0">
        <w:rPr>
          <w:rFonts w:ascii="Times New Roman" w:hAnsi="Times New Roman" w:cs="Times New Roman"/>
          <w:color w:val="000000"/>
          <w:spacing w:val="-3"/>
          <w:sz w:val="24"/>
          <w:szCs w:val="24"/>
        </w:rPr>
        <w:t>G</w:t>
      </w:r>
      <w:r w:rsidR="003E10ED" w:rsidRPr="00951EE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reen </w:t>
      </w:r>
      <w:r w:rsidRPr="00951EE0">
        <w:rPr>
          <w:rFonts w:ascii="Times New Roman" w:hAnsi="Times New Roman" w:cs="Times New Roman"/>
          <w:color w:val="000000"/>
          <w:spacing w:val="-3"/>
          <w:sz w:val="24"/>
          <w:szCs w:val="24"/>
        </w:rPr>
        <w:t>H</w:t>
      </w:r>
      <w:r w:rsidR="003E10ED" w:rsidRPr="00951EE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uman </w:t>
      </w:r>
      <w:r w:rsidRPr="00951EE0">
        <w:rPr>
          <w:rFonts w:ascii="Times New Roman" w:hAnsi="Times New Roman" w:cs="Times New Roman"/>
          <w:color w:val="000000"/>
          <w:spacing w:val="-3"/>
          <w:sz w:val="24"/>
          <w:szCs w:val="24"/>
        </w:rPr>
        <w:t>R</w:t>
      </w:r>
      <w:r w:rsidR="003E10ED" w:rsidRPr="00951EE0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esource </w:t>
      </w:r>
      <w:r w:rsidR="002D4717" w:rsidRPr="00951EE0">
        <w:rPr>
          <w:rFonts w:ascii="Times New Roman" w:hAnsi="Times New Roman" w:cs="Times New Roman"/>
          <w:color w:val="000000"/>
          <w:spacing w:val="-3"/>
          <w:sz w:val="24"/>
          <w:szCs w:val="24"/>
        </w:rPr>
        <w:t>Management helps</w:t>
      </w:r>
      <w:r w:rsidR="00D65360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360" w:rsidRPr="00951EE0">
        <w:rPr>
          <w:rFonts w:ascii="Times New Roman" w:hAnsi="Times New Roman" w:cs="Times New Roman"/>
          <w:color w:val="000000"/>
          <w:spacing w:val="1"/>
          <w:sz w:val="24"/>
          <w:szCs w:val="24"/>
        </w:rPr>
        <w:t>in</w:t>
      </w:r>
      <w:r w:rsidR="00D65360" w:rsidRPr="00951EE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65360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accomplishing </w:t>
      </w:r>
      <w:r w:rsidR="00DD046A" w:rsidRPr="00951EE0">
        <w:rPr>
          <w:rFonts w:ascii="Times New Roman" w:hAnsi="Times New Roman" w:cs="Times New Roman"/>
          <w:color w:val="000000"/>
          <w:sz w:val="24"/>
          <w:szCs w:val="24"/>
        </w:rPr>
        <w:t>the tasks</w:t>
      </w:r>
      <w:r w:rsidR="00D65360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and responsibilit</w:t>
      </w:r>
      <w:r w:rsidR="00DD046A" w:rsidRPr="00951EE0">
        <w:rPr>
          <w:rFonts w:ascii="Times New Roman" w:hAnsi="Times New Roman" w:cs="Times New Roman"/>
          <w:color w:val="000000"/>
          <w:sz w:val="24"/>
          <w:szCs w:val="24"/>
        </w:rPr>
        <w:t>ies</w:t>
      </w:r>
      <w:r w:rsidR="00D65360" w:rsidRPr="00951EE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5360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which </w:t>
      </w:r>
      <w:r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enhances </w:t>
      </w:r>
      <w:r w:rsidR="00D65360" w:rsidRPr="00951EE0">
        <w:rPr>
          <w:rFonts w:ascii="Times New Roman" w:hAnsi="Times New Roman" w:cs="Times New Roman"/>
          <w:color w:val="000000"/>
          <w:sz w:val="24"/>
          <w:szCs w:val="24"/>
        </w:rPr>
        <w:t>higher efficiency</w:t>
      </w:r>
      <w:r w:rsidR="00DD046A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, effectiveness and </w:t>
      </w:r>
      <w:r w:rsidR="00D65360" w:rsidRPr="00951EE0">
        <w:rPr>
          <w:rFonts w:ascii="Times New Roman" w:hAnsi="Times New Roman" w:cs="Times New Roman"/>
          <w:color w:val="000000"/>
          <w:sz w:val="24"/>
          <w:szCs w:val="24"/>
        </w:rPr>
        <w:t>supportability.</w:t>
      </w:r>
      <w:r w:rsidR="00267738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It also </w:t>
      </w:r>
      <w:r w:rsidR="00B711C4">
        <w:rPr>
          <w:rFonts w:ascii="Times New Roman" w:hAnsi="Times New Roman" w:cs="Times New Roman"/>
          <w:color w:val="000000"/>
          <w:sz w:val="24"/>
          <w:szCs w:val="24"/>
        </w:rPr>
        <w:t>helps</w:t>
      </w:r>
      <w:r w:rsidR="00267738" w:rsidRPr="00951EE0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r w:rsidR="00267738" w:rsidRPr="00951EE0">
        <w:rPr>
          <w:rFonts w:ascii="Times New Roman" w:eastAsia="Times New Roman" w:hAnsi="Times New Roman" w:cs="Times New Roman"/>
          <w:color w:val="151515"/>
          <w:sz w:val="24"/>
          <w:szCs w:val="24"/>
          <w:lang w:val="en-IN" w:eastAsia="en-IN"/>
        </w:rPr>
        <w:t>increasing competitiveness and overall performance.</w:t>
      </w:r>
    </w:p>
    <w:p w14:paraId="4D8649A9" w14:textId="77D8FE47" w:rsidR="00D53A2D" w:rsidRPr="00951EE0" w:rsidRDefault="00D53A2D" w:rsidP="00951EE0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300" w:after="300" w:line="360" w:lineRule="auto"/>
        <w:jc w:val="both"/>
        <w:rPr>
          <w:rFonts w:ascii="Times New Roman" w:hAnsi="Times New Roman" w:cs="Times New Roman"/>
          <w:color w:val="151515"/>
          <w:sz w:val="24"/>
          <w:szCs w:val="24"/>
        </w:rPr>
      </w:pPr>
      <w:r w:rsidRPr="00951EE0">
        <w:rPr>
          <w:rFonts w:ascii="Times New Roman" w:hAnsi="Times New Roman" w:cs="Times New Roman"/>
          <w:color w:val="151515"/>
          <w:sz w:val="24"/>
          <w:szCs w:val="24"/>
        </w:rPr>
        <w:t>The Green HRM helps in employer branding which increases the talent pool and brand reputation.</w:t>
      </w:r>
    </w:p>
    <w:p w14:paraId="06A3B2B1" w14:textId="2CE12239" w:rsidR="00E87500" w:rsidRPr="00951EE0" w:rsidRDefault="00DD1428" w:rsidP="00951EE0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951EE0">
        <w:rPr>
          <w:rFonts w:ascii="Times New Roman" w:eastAsia="Times New Roman" w:hAnsi="Times New Roman" w:cs="Times New Roman"/>
          <w:color w:val="151515"/>
          <w:sz w:val="24"/>
          <w:szCs w:val="24"/>
          <w:lang w:val="en-IN" w:eastAsia="en-IN"/>
        </w:rPr>
        <w:t xml:space="preserve">The GHRM also contributes </w:t>
      </w:r>
      <w:r w:rsidR="00B711C4">
        <w:rPr>
          <w:rFonts w:ascii="Times New Roman" w:eastAsia="Times New Roman" w:hAnsi="Times New Roman" w:cs="Times New Roman"/>
          <w:color w:val="151515"/>
          <w:sz w:val="24"/>
          <w:szCs w:val="24"/>
          <w:lang w:val="en-IN" w:eastAsia="en-IN"/>
        </w:rPr>
        <w:t>to</w:t>
      </w:r>
      <w:r w:rsidRPr="00951EE0">
        <w:rPr>
          <w:rFonts w:ascii="Times New Roman" w:eastAsia="Times New Roman" w:hAnsi="Times New Roman" w:cs="Times New Roman"/>
          <w:color w:val="151515"/>
          <w:sz w:val="24"/>
          <w:szCs w:val="24"/>
          <w:lang w:val="en-IN" w:eastAsia="en-IN"/>
        </w:rPr>
        <w:t xml:space="preserve"> the r</w:t>
      </w:r>
      <w:r w:rsidR="00267738" w:rsidRPr="00951EE0">
        <w:rPr>
          <w:rFonts w:ascii="Times New Roman" w:eastAsia="Times New Roman" w:hAnsi="Times New Roman" w:cs="Times New Roman"/>
          <w:color w:val="151515"/>
          <w:sz w:val="24"/>
          <w:szCs w:val="24"/>
          <w:lang w:val="en-IN" w:eastAsia="en-IN"/>
        </w:rPr>
        <w:t xml:space="preserve">eduction </w:t>
      </w:r>
      <w:r w:rsidRPr="00951EE0">
        <w:rPr>
          <w:rFonts w:ascii="Times New Roman" w:eastAsia="Times New Roman" w:hAnsi="Times New Roman" w:cs="Times New Roman"/>
          <w:color w:val="151515"/>
          <w:sz w:val="24"/>
          <w:szCs w:val="24"/>
          <w:lang w:val="en-IN" w:eastAsia="en-IN"/>
        </w:rPr>
        <w:t xml:space="preserve">of the company’s </w:t>
      </w:r>
      <w:r w:rsidR="00267738" w:rsidRPr="00951EE0">
        <w:rPr>
          <w:rFonts w:ascii="Times New Roman" w:eastAsia="Times New Roman" w:hAnsi="Times New Roman" w:cs="Times New Roman"/>
          <w:color w:val="151515"/>
          <w:sz w:val="24"/>
          <w:szCs w:val="24"/>
          <w:lang w:val="en-IN" w:eastAsia="en-IN"/>
        </w:rPr>
        <w:t>environmental impact</w:t>
      </w:r>
      <w:r w:rsidRPr="00951EE0">
        <w:rPr>
          <w:rFonts w:ascii="Times New Roman" w:eastAsia="Times New Roman" w:hAnsi="Times New Roman" w:cs="Times New Roman"/>
          <w:color w:val="151515"/>
          <w:sz w:val="24"/>
          <w:szCs w:val="24"/>
          <w:lang w:val="en-IN" w:eastAsia="en-IN"/>
        </w:rPr>
        <w:t>.</w:t>
      </w:r>
    </w:p>
    <w:p w14:paraId="090FA7A3" w14:textId="5C0BF1BA" w:rsidR="00B64163" w:rsidRPr="00951EE0" w:rsidRDefault="00B122ED" w:rsidP="00951EE0">
      <w:pPr>
        <w:pStyle w:val="Heading2"/>
        <w:spacing w:before="0" w:after="300"/>
        <w:jc w:val="both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r w:rsidRPr="00951EE0">
        <w:rPr>
          <w:rFonts w:ascii="Times New Roman" w:hAnsi="Times New Roman" w:cs="Times New Roman"/>
          <w:caps w:val="0"/>
          <w:color w:val="151515"/>
          <w:sz w:val="24"/>
          <w:szCs w:val="24"/>
        </w:rPr>
        <w:t>Disadvantages</w:t>
      </w:r>
      <w:r w:rsidR="00067203">
        <w:rPr>
          <w:rFonts w:ascii="Times New Roman" w:hAnsi="Times New Roman" w:cs="Times New Roman"/>
          <w:caps w:val="0"/>
          <w:color w:val="151515"/>
          <w:sz w:val="24"/>
          <w:szCs w:val="24"/>
        </w:rPr>
        <w:t>:</w:t>
      </w:r>
      <w:r w:rsidRPr="00951EE0">
        <w:rPr>
          <w:rFonts w:ascii="Times New Roman" w:hAnsi="Times New Roman" w:cs="Times New Roman"/>
          <w:caps w:val="0"/>
          <w:color w:val="151515"/>
          <w:sz w:val="24"/>
          <w:szCs w:val="24"/>
        </w:rPr>
        <w:t xml:space="preserve"> </w:t>
      </w:r>
    </w:p>
    <w:p w14:paraId="389EBAAF" w14:textId="6B59ACEA" w:rsidR="00B64163" w:rsidRPr="00951EE0" w:rsidRDefault="00B64163" w:rsidP="00951EE0">
      <w:pPr>
        <w:pStyle w:val="NormalWeb"/>
        <w:spacing w:before="300" w:beforeAutospacing="0" w:after="300" w:afterAutospacing="0"/>
        <w:jc w:val="both"/>
        <w:rPr>
          <w:color w:val="151515"/>
        </w:rPr>
      </w:pPr>
      <w:r w:rsidRPr="00951EE0">
        <w:rPr>
          <w:color w:val="151515"/>
        </w:rPr>
        <w:t xml:space="preserve">Well, the priority of environmentally friendly living is a positive step but there are certain disadvantages </w:t>
      </w:r>
      <w:r w:rsidR="00B711C4">
        <w:rPr>
          <w:color w:val="151515"/>
        </w:rPr>
        <w:t>to</w:t>
      </w:r>
      <w:r w:rsidRPr="00951EE0">
        <w:rPr>
          <w:color w:val="151515"/>
        </w:rPr>
        <w:t xml:space="preserve"> going green </w:t>
      </w:r>
      <w:r w:rsidR="00B711C4">
        <w:rPr>
          <w:color w:val="151515"/>
        </w:rPr>
        <w:t xml:space="preserve">that </w:t>
      </w:r>
      <w:r w:rsidRPr="00951EE0">
        <w:rPr>
          <w:color w:val="151515"/>
        </w:rPr>
        <w:t xml:space="preserve">also exist. Gregory Hamel highlighted the </w:t>
      </w:r>
      <w:r w:rsidR="00B355DD" w:rsidRPr="00951EE0">
        <w:rPr>
          <w:color w:val="151515"/>
        </w:rPr>
        <w:t>disadvantages: -</w:t>
      </w:r>
      <w:r w:rsidRPr="00951EE0">
        <w:rPr>
          <w:color w:val="151515"/>
        </w:rPr>
        <w:t xml:space="preserve"> </w:t>
      </w:r>
    </w:p>
    <w:p w14:paraId="2C8342AB" w14:textId="6B7FBD16" w:rsidR="00B64163" w:rsidRPr="00951EE0" w:rsidRDefault="00B64163" w:rsidP="00951EE0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951EE0">
        <w:rPr>
          <w:rFonts w:ascii="Times New Roman" w:hAnsi="Times New Roman" w:cs="Times New Roman"/>
          <w:color w:val="151515"/>
          <w:sz w:val="24"/>
          <w:szCs w:val="24"/>
        </w:rPr>
        <w:lastRenderedPageBreak/>
        <w:t>Increased Initial costs</w:t>
      </w:r>
      <w:r w:rsidR="00B355DD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- Perhaps the </w:t>
      </w:r>
      <w:r w:rsidR="0066132F">
        <w:rPr>
          <w:rFonts w:ascii="Times New Roman" w:hAnsi="Times New Roman" w:cs="Times New Roman"/>
          <w:color w:val="151515"/>
          <w:sz w:val="24"/>
          <w:szCs w:val="24"/>
        </w:rPr>
        <w:t>other</w:t>
      </w:r>
      <w:r w:rsidR="00B355DD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side of going green is that it </w:t>
      </w:r>
      <w:r w:rsidR="005F0B68">
        <w:rPr>
          <w:rFonts w:ascii="Times New Roman" w:hAnsi="Times New Roman" w:cs="Times New Roman"/>
          <w:color w:val="151515"/>
          <w:sz w:val="24"/>
          <w:szCs w:val="24"/>
        </w:rPr>
        <w:t xml:space="preserve">is </w:t>
      </w:r>
      <w:r w:rsidR="00B355DD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often </w:t>
      </w:r>
      <w:r w:rsidR="005F0B68">
        <w:rPr>
          <w:rFonts w:ascii="Times New Roman" w:hAnsi="Times New Roman" w:cs="Times New Roman"/>
          <w:color w:val="151515"/>
          <w:sz w:val="24"/>
          <w:szCs w:val="24"/>
        </w:rPr>
        <w:t xml:space="preserve">a </w:t>
      </w:r>
      <w:r w:rsidR="00B355DD" w:rsidRPr="00951EE0">
        <w:rPr>
          <w:rFonts w:ascii="Times New Roman" w:hAnsi="Times New Roman" w:cs="Times New Roman"/>
          <w:color w:val="151515"/>
          <w:sz w:val="24"/>
          <w:szCs w:val="24"/>
        </w:rPr>
        <w:t>cost</w:t>
      </w:r>
      <w:r w:rsidR="005F0B68">
        <w:rPr>
          <w:rFonts w:ascii="Times New Roman" w:hAnsi="Times New Roman" w:cs="Times New Roman"/>
          <w:color w:val="151515"/>
          <w:sz w:val="24"/>
          <w:szCs w:val="24"/>
        </w:rPr>
        <w:t>lier approach</w:t>
      </w:r>
      <w:r w:rsidR="00B711C4">
        <w:rPr>
          <w:rFonts w:ascii="Times New Roman" w:hAnsi="Times New Roman" w:cs="Times New Roman"/>
          <w:color w:val="151515"/>
          <w:sz w:val="24"/>
          <w:szCs w:val="24"/>
        </w:rPr>
        <w:t>,</w:t>
      </w:r>
      <w:r w:rsidR="00B355DD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3E4CDC" w:rsidRPr="00951EE0">
        <w:rPr>
          <w:rFonts w:ascii="Times New Roman" w:hAnsi="Times New Roman" w:cs="Times New Roman"/>
          <w:color w:val="151515"/>
          <w:sz w:val="24"/>
          <w:szCs w:val="24"/>
        </w:rPr>
        <w:t>for instance,</w:t>
      </w:r>
      <w:r w:rsidR="00B355DD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installation of </w:t>
      </w:r>
      <w:r w:rsidR="00B711C4">
        <w:rPr>
          <w:rFonts w:ascii="Times New Roman" w:hAnsi="Times New Roman" w:cs="Times New Roman"/>
          <w:color w:val="151515"/>
          <w:sz w:val="24"/>
          <w:szCs w:val="24"/>
        </w:rPr>
        <w:t xml:space="preserve">the </w:t>
      </w:r>
      <w:r w:rsidR="00B355DD" w:rsidRPr="00951EE0">
        <w:rPr>
          <w:rFonts w:ascii="Times New Roman" w:hAnsi="Times New Roman" w:cs="Times New Roman"/>
          <w:color w:val="151515"/>
          <w:sz w:val="24"/>
          <w:szCs w:val="24"/>
        </w:rPr>
        <w:t>solar system involves huge costs.</w:t>
      </w:r>
    </w:p>
    <w:p w14:paraId="42A16008" w14:textId="3F5D8B6A" w:rsidR="00B64163" w:rsidRPr="00951EE0" w:rsidRDefault="00C76602" w:rsidP="00951EE0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Purchasing of hybrid cars - The purpose of going green is to reduce the environmental impacts unfortunately building an energy-efficient home or enterprise or purchasing a hybrid vehicle </w:t>
      </w:r>
      <w:r w:rsidR="00B711C4">
        <w:rPr>
          <w:rFonts w:ascii="Times New Roman" w:hAnsi="Times New Roman" w:cs="Times New Roman"/>
          <w:color w:val="151515"/>
          <w:sz w:val="24"/>
          <w:szCs w:val="24"/>
        </w:rPr>
        <w:t xml:space="preserve">is 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>again a herculean task for a common man.</w:t>
      </w:r>
    </w:p>
    <w:p w14:paraId="325FE068" w14:textId="4767A909" w:rsidR="00A3177D" w:rsidRPr="00951EE0" w:rsidRDefault="00A3177D" w:rsidP="00951EE0">
      <w:pPr>
        <w:numPr>
          <w:ilvl w:val="0"/>
          <w:numId w:val="10"/>
        </w:numPr>
        <w:spacing w:before="100" w:beforeAutospacing="1" w:after="100" w:afterAutospacing="1" w:line="276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951EE0">
        <w:rPr>
          <w:rFonts w:ascii="Times New Roman" w:hAnsi="Times New Roman" w:cs="Times New Roman"/>
          <w:color w:val="151515"/>
          <w:sz w:val="24"/>
          <w:szCs w:val="24"/>
        </w:rPr>
        <w:t>Employees are reluctant to adopt green behaviour – Many employees perceived that it is not their responsibility to care for the environment but the fresh educated employees realized the importance of environmental management and responsibilities.</w:t>
      </w:r>
    </w:p>
    <w:p w14:paraId="60D4E9D5" w14:textId="5A0A6685" w:rsidR="00825AAD" w:rsidRPr="00951EE0" w:rsidRDefault="00B122ED" w:rsidP="00951EE0">
      <w:pPr>
        <w:pStyle w:val="Heading2"/>
        <w:spacing w:before="0" w:after="300"/>
        <w:jc w:val="both"/>
        <w:rPr>
          <w:rFonts w:ascii="Times New Roman" w:hAnsi="Times New Roman" w:cs="Times New Roman"/>
          <w:b/>
          <w:bCs/>
          <w:color w:val="151515"/>
          <w:sz w:val="24"/>
          <w:szCs w:val="24"/>
        </w:rPr>
      </w:pPr>
      <w:r w:rsidRPr="00951EE0">
        <w:rPr>
          <w:rFonts w:ascii="Times New Roman" w:hAnsi="Times New Roman" w:cs="Times New Roman"/>
          <w:b/>
          <w:bCs/>
          <w:caps w:val="0"/>
          <w:color w:val="151515"/>
          <w:sz w:val="24"/>
          <w:szCs w:val="24"/>
        </w:rPr>
        <w:t>Strategic aspect</w:t>
      </w:r>
      <w:r w:rsidR="00067203">
        <w:rPr>
          <w:rFonts w:ascii="Times New Roman" w:hAnsi="Times New Roman" w:cs="Times New Roman"/>
          <w:b/>
          <w:bCs/>
          <w:caps w:val="0"/>
          <w:color w:val="151515"/>
          <w:sz w:val="24"/>
          <w:szCs w:val="24"/>
        </w:rPr>
        <w:t>:</w:t>
      </w:r>
      <w:r w:rsidRPr="00951EE0">
        <w:rPr>
          <w:rFonts w:ascii="Times New Roman" w:hAnsi="Times New Roman" w:cs="Times New Roman"/>
          <w:b/>
          <w:bCs/>
          <w:caps w:val="0"/>
          <w:color w:val="151515"/>
          <w:sz w:val="24"/>
          <w:szCs w:val="24"/>
        </w:rPr>
        <w:t xml:space="preserve"> </w:t>
      </w:r>
    </w:p>
    <w:p w14:paraId="631B6F9C" w14:textId="093068D8" w:rsidR="00825AAD" w:rsidRPr="00951EE0" w:rsidRDefault="00B30C4E" w:rsidP="00951EE0">
      <w:pPr>
        <w:pStyle w:val="NormalWeb"/>
        <w:spacing w:before="300" w:beforeAutospacing="0" w:after="300" w:afterAutospacing="0"/>
        <w:jc w:val="both"/>
        <w:rPr>
          <w:color w:val="151515"/>
        </w:rPr>
      </w:pPr>
      <w:r w:rsidRPr="00951EE0">
        <w:rPr>
          <w:color w:val="151515"/>
        </w:rPr>
        <w:t xml:space="preserve">Organisations and human </w:t>
      </w:r>
      <w:r w:rsidR="00B711C4">
        <w:rPr>
          <w:color w:val="151515"/>
        </w:rPr>
        <w:t>resources</w:t>
      </w:r>
      <w:r w:rsidRPr="00951EE0">
        <w:rPr>
          <w:color w:val="151515"/>
        </w:rPr>
        <w:t xml:space="preserve"> </w:t>
      </w:r>
      <w:r w:rsidR="00825AAD" w:rsidRPr="00951EE0">
        <w:rPr>
          <w:color w:val="151515"/>
        </w:rPr>
        <w:t xml:space="preserve">play a </w:t>
      </w:r>
      <w:r w:rsidRPr="00951EE0">
        <w:rPr>
          <w:color w:val="151515"/>
        </w:rPr>
        <w:t>dynamic</w:t>
      </w:r>
      <w:r w:rsidR="00825AAD" w:rsidRPr="00951EE0">
        <w:rPr>
          <w:color w:val="151515"/>
        </w:rPr>
        <w:t xml:space="preserve"> role in making </w:t>
      </w:r>
      <w:r w:rsidRPr="00951EE0">
        <w:rPr>
          <w:color w:val="151515"/>
        </w:rPr>
        <w:t xml:space="preserve">corporate </w:t>
      </w:r>
      <w:r w:rsidR="00825AAD" w:rsidRPr="00951EE0">
        <w:rPr>
          <w:color w:val="151515"/>
        </w:rPr>
        <w:t xml:space="preserve">environmental responsibility a part of the </w:t>
      </w:r>
      <w:r w:rsidR="00B711C4">
        <w:rPr>
          <w:color w:val="151515"/>
        </w:rPr>
        <w:t>organisation’s</w:t>
      </w:r>
      <w:r w:rsidR="00825AAD" w:rsidRPr="00951EE0">
        <w:rPr>
          <w:color w:val="151515"/>
        </w:rPr>
        <w:t xml:space="preserve"> mission statement.</w:t>
      </w:r>
    </w:p>
    <w:p w14:paraId="2E95AEB5" w14:textId="56AFBFB1" w:rsidR="00825AAD" w:rsidRPr="00951EE0" w:rsidRDefault="00825AAD" w:rsidP="00951EE0">
      <w:pPr>
        <w:pStyle w:val="NormalWeb"/>
        <w:spacing w:before="300" w:beforeAutospacing="0" w:after="300" w:afterAutospacing="0"/>
        <w:jc w:val="both"/>
        <w:rPr>
          <w:color w:val="151515"/>
        </w:rPr>
      </w:pPr>
      <w:r w:rsidRPr="00951EE0">
        <w:rPr>
          <w:color w:val="151515"/>
        </w:rPr>
        <w:t xml:space="preserve">The HR managers </w:t>
      </w:r>
      <w:r w:rsidR="00B711C4">
        <w:rPr>
          <w:color w:val="151515"/>
        </w:rPr>
        <w:t>are</w:t>
      </w:r>
      <w:r w:rsidRPr="00951EE0">
        <w:rPr>
          <w:color w:val="151515"/>
        </w:rPr>
        <w:t xml:space="preserve"> </w:t>
      </w:r>
      <w:r w:rsidR="00B30C4E" w:rsidRPr="00951EE0">
        <w:rPr>
          <w:color w:val="151515"/>
        </w:rPr>
        <w:t xml:space="preserve">accountable </w:t>
      </w:r>
      <w:r w:rsidRPr="00951EE0">
        <w:rPr>
          <w:color w:val="151515"/>
        </w:rPr>
        <w:t xml:space="preserve">to create awareness </w:t>
      </w:r>
      <w:r w:rsidR="00B30C4E" w:rsidRPr="00951EE0">
        <w:rPr>
          <w:color w:val="151515"/>
        </w:rPr>
        <w:t xml:space="preserve">among the </w:t>
      </w:r>
      <w:r w:rsidR="00B711C4">
        <w:rPr>
          <w:color w:val="151515"/>
        </w:rPr>
        <w:t>workforce</w:t>
      </w:r>
      <w:r w:rsidR="00B30C4E" w:rsidRPr="00951EE0">
        <w:rPr>
          <w:color w:val="151515"/>
        </w:rPr>
        <w:t xml:space="preserve"> regarding </w:t>
      </w:r>
      <w:r w:rsidR="00B711C4">
        <w:rPr>
          <w:color w:val="151515"/>
        </w:rPr>
        <w:t xml:space="preserve">the </w:t>
      </w:r>
      <w:r w:rsidR="00B30C4E" w:rsidRPr="00951EE0">
        <w:rPr>
          <w:color w:val="151515"/>
        </w:rPr>
        <w:t>environmental responsibility of every employee, t</w:t>
      </w:r>
      <w:r w:rsidRPr="00951EE0">
        <w:rPr>
          <w:color w:val="151515"/>
        </w:rPr>
        <w:t>he Green HRM</w:t>
      </w:r>
      <w:r w:rsidR="00E94135" w:rsidRPr="00951EE0">
        <w:rPr>
          <w:color w:val="151515"/>
        </w:rPr>
        <w:t xml:space="preserve">, </w:t>
      </w:r>
      <w:r w:rsidRPr="00951EE0">
        <w:rPr>
          <w:color w:val="151515"/>
        </w:rPr>
        <w:t xml:space="preserve">the </w:t>
      </w:r>
      <w:r w:rsidR="00B30C4E" w:rsidRPr="00951EE0">
        <w:rPr>
          <w:color w:val="151515"/>
        </w:rPr>
        <w:t xml:space="preserve">effective </w:t>
      </w:r>
      <w:r w:rsidRPr="00951EE0">
        <w:rPr>
          <w:color w:val="151515"/>
        </w:rPr>
        <w:t xml:space="preserve">utilization of natural resources, </w:t>
      </w:r>
      <w:r w:rsidR="00B711C4">
        <w:rPr>
          <w:color w:val="151515"/>
        </w:rPr>
        <w:t xml:space="preserve">and </w:t>
      </w:r>
      <w:r w:rsidR="00B30C4E" w:rsidRPr="00951EE0">
        <w:rPr>
          <w:color w:val="151515"/>
        </w:rPr>
        <w:t>contribute to</w:t>
      </w:r>
      <w:r w:rsidRPr="00951EE0">
        <w:rPr>
          <w:color w:val="151515"/>
        </w:rPr>
        <w:t xml:space="preserve"> </w:t>
      </w:r>
      <w:r w:rsidR="00B711C4">
        <w:rPr>
          <w:color w:val="151515"/>
        </w:rPr>
        <w:t>maintaining</w:t>
      </w:r>
      <w:r w:rsidRPr="00951EE0">
        <w:rPr>
          <w:color w:val="151515"/>
        </w:rPr>
        <w:t xml:space="preserve"> and </w:t>
      </w:r>
      <w:r w:rsidR="00B711C4">
        <w:rPr>
          <w:color w:val="151515"/>
        </w:rPr>
        <w:t>retaining</w:t>
      </w:r>
      <w:r w:rsidRPr="00951EE0">
        <w:rPr>
          <w:color w:val="151515"/>
        </w:rPr>
        <w:t xml:space="preserve"> natural resources for </w:t>
      </w:r>
      <w:r w:rsidR="00E94135" w:rsidRPr="00951EE0">
        <w:rPr>
          <w:color w:val="151515"/>
        </w:rPr>
        <w:t xml:space="preserve">the </w:t>
      </w:r>
      <w:r w:rsidRPr="00951EE0">
        <w:rPr>
          <w:color w:val="151515"/>
        </w:rPr>
        <w:t>future</w:t>
      </w:r>
      <w:r w:rsidR="00E94135" w:rsidRPr="00951EE0">
        <w:rPr>
          <w:color w:val="151515"/>
        </w:rPr>
        <w:t>.</w:t>
      </w:r>
    </w:p>
    <w:p w14:paraId="49EA9F41" w14:textId="277D3972" w:rsidR="001108D2" w:rsidRPr="00951EE0" w:rsidRDefault="00825AAD" w:rsidP="00951EE0">
      <w:pPr>
        <w:pStyle w:val="NormalWeb"/>
        <w:spacing w:before="300" w:beforeAutospacing="0" w:after="300" w:afterAutospacing="0"/>
        <w:jc w:val="both"/>
        <w:rPr>
          <w:color w:val="151515"/>
        </w:rPr>
      </w:pPr>
      <w:r w:rsidRPr="00951EE0">
        <w:rPr>
          <w:color w:val="151515"/>
        </w:rPr>
        <w:t xml:space="preserve">A green job is </w:t>
      </w:r>
      <w:r w:rsidR="00561637" w:rsidRPr="00951EE0">
        <w:rPr>
          <w:color w:val="151515"/>
        </w:rPr>
        <w:t xml:space="preserve">a form of </w:t>
      </w:r>
      <w:r w:rsidRPr="00951EE0">
        <w:rPr>
          <w:color w:val="151515"/>
        </w:rPr>
        <w:t xml:space="preserve">employment that </w:t>
      </w:r>
      <w:r w:rsidR="00B711C4">
        <w:rPr>
          <w:color w:val="151515"/>
        </w:rPr>
        <w:t xml:space="preserve">is </w:t>
      </w:r>
      <w:r w:rsidR="009F08A8" w:rsidRPr="00951EE0">
        <w:rPr>
          <w:color w:val="151515"/>
        </w:rPr>
        <w:t>directly related</w:t>
      </w:r>
      <w:r w:rsidR="00561637" w:rsidRPr="00951EE0">
        <w:rPr>
          <w:color w:val="151515"/>
        </w:rPr>
        <w:t xml:space="preserve"> </w:t>
      </w:r>
      <w:r w:rsidR="00B711C4">
        <w:rPr>
          <w:color w:val="151515"/>
        </w:rPr>
        <w:t>to</w:t>
      </w:r>
      <w:r w:rsidRPr="00951EE0">
        <w:rPr>
          <w:color w:val="151515"/>
        </w:rPr>
        <w:t xml:space="preserve"> </w:t>
      </w:r>
      <w:r w:rsidR="00561637" w:rsidRPr="00951EE0">
        <w:rPr>
          <w:color w:val="151515"/>
        </w:rPr>
        <w:t xml:space="preserve">corporate policies, </w:t>
      </w:r>
      <w:r w:rsidRPr="00951EE0">
        <w:rPr>
          <w:color w:val="151515"/>
        </w:rPr>
        <w:t>strategies, information</w:t>
      </w:r>
      <w:r w:rsidR="00561637" w:rsidRPr="00951EE0">
        <w:rPr>
          <w:color w:val="151515"/>
        </w:rPr>
        <w:t xml:space="preserve"> </w:t>
      </w:r>
      <w:r w:rsidR="00B711C4">
        <w:rPr>
          <w:color w:val="151515"/>
        </w:rPr>
        <w:t>systems</w:t>
      </w:r>
      <w:r w:rsidRPr="00951EE0">
        <w:rPr>
          <w:color w:val="151515"/>
        </w:rPr>
        <w:t xml:space="preserve">, </w:t>
      </w:r>
      <w:r w:rsidR="00561637" w:rsidRPr="00951EE0">
        <w:rPr>
          <w:color w:val="151515"/>
        </w:rPr>
        <w:t xml:space="preserve">raw </w:t>
      </w:r>
      <w:r w:rsidRPr="00951EE0">
        <w:rPr>
          <w:color w:val="151515"/>
        </w:rPr>
        <w:t>materials</w:t>
      </w:r>
      <w:r w:rsidR="0082530F">
        <w:rPr>
          <w:color w:val="151515"/>
        </w:rPr>
        <w:t xml:space="preserve"> etc. </w:t>
      </w:r>
      <w:r w:rsidR="00666CD2">
        <w:rPr>
          <w:color w:val="151515"/>
        </w:rPr>
        <w:t>which</w:t>
      </w:r>
      <w:r w:rsidRPr="00951EE0">
        <w:rPr>
          <w:color w:val="151515"/>
        </w:rPr>
        <w:t xml:space="preserve"> </w:t>
      </w:r>
      <w:r w:rsidR="0082530F">
        <w:rPr>
          <w:color w:val="151515"/>
        </w:rPr>
        <w:t xml:space="preserve">leads </w:t>
      </w:r>
      <w:r w:rsidRPr="00951EE0">
        <w:rPr>
          <w:color w:val="151515"/>
        </w:rPr>
        <w:t xml:space="preserve">to </w:t>
      </w:r>
      <w:r w:rsidR="00561637" w:rsidRPr="00951EE0">
        <w:rPr>
          <w:color w:val="151515"/>
        </w:rPr>
        <w:t>less</w:t>
      </w:r>
      <w:r w:rsidRPr="00951EE0">
        <w:rPr>
          <w:color w:val="151515"/>
        </w:rPr>
        <w:t xml:space="preserve"> environmental impact</w:t>
      </w:r>
      <w:r w:rsidR="0082530F">
        <w:rPr>
          <w:color w:val="151515"/>
        </w:rPr>
        <w:t>.</w:t>
      </w:r>
      <w:r w:rsidRPr="00951EE0">
        <w:rPr>
          <w:color w:val="151515"/>
        </w:rPr>
        <w:t xml:space="preserve"> </w:t>
      </w:r>
      <w:r w:rsidR="002908B3">
        <w:rPr>
          <w:color w:val="151515"/>
        </w:rPr>
        <w:t>T</w:t>
      </w:r>
      <w:r w:rsidR="009F08A8" w:rsidRPr="00951EE0">
        <w:rPr>
          <w:color w:val="151515"/>
        </w:rPr>
        <w:t xml:space="preserve">here are </w:t>
      </w:r>
      <w:r w:rsidRPr="00951EE0">
        <w:rPr>
          <w:color w:val="151515"/>
        </w:rPr>
        <w:t xml:space="preserve">five major </w:t>
      </w:r>
      <w:r w:rsidR="009F08A8" w:rsidRPr="00951EE0">
        <w:rPr>
          <w:color w:val="151515"/>
        </w:rPr>
        <w:t>areas</w:t>
      </w:r>
      <w:r w:rsidRPr="00951EE0">
        <w:rPr>
          <w:color w:val="151515"/>
        </w:rPr>
        <w:t xml:space="preserve"> where sustainability principles can be applied </w:t>
      </w:r>
      <w:r w:rsidR="001108D2" w:rsidRPr="00951EE0">
        <w:rPr>
          <w:color w:val="151515"/>
        </w:rPr>
        <w:t>such as: -</w:t>
      </w:r>
    </w:p>
    <w:p w14:paraId="11AF20FD" w14:textId="4FF10006" w:rsidR="00825AAD" w:rsidRPr="00951EE0" w:rsidRDefault="00825AAD" w:rsidP="00D400F3">
      <w:pPr>
        <w:pStyle w:val="NormalWeb"/>
        <w:numPr>
          <w:ilvl w:val="0"/>
          <w:numId w:val="13"/>
        </w:numPr>
        <w:spacing w:before="300" w:beforeAutospacing="0" w:after="300" w:afterAutospacing="0"/>
        <w:jc w:val="both"/>
        <w:rPr>
          <w:color w:val="151515"/>
        </w:rPr>
      </w:pPr>
      <w:r w:rsidRPr="00067203">
        <w:rPr>
          <w:b/>
          <w:bCs/>
          <w:color w:val="151515"/>
        </w:rPr>
        <w:t>The Green products/services Portfolio</w:t>
      </w:r>
      <w:r w:rsidRPr="00951EE0">
        <w:rPr>
          <w:color w:val="151515"/>
        </w:rPr>
        <w:t xml:space="preserve"> </w:t>
      </w:r>
      <w:r w:rsidR="001108D2" w:rsidRPr="00951EE0">
        <w:rPr>
          <w:color w:val="151515"/>
        </w:rPr>
        <w:t>–</w:t>
      </w:r>
      <w:r w:rsidRPr="00951EE0">
        <w:rPr>
          <w:color w:val="151515"/>
        </w:rPr>
        <w:t xml:space="preserve"> </w:t>
      </w:r>
      <w:r w:rsidR="001108D2" w:rsidRPr="00951EE0">
        <w:rPr>
          <w:color w:val="151515"/>
        </w:rPr>
        <w:t xml:space="preserve">It includes mainly </w:t>
      </w:r>
      <w:r w:rsidRPr="00951EE0">
        <w:rPr>
          <w:color w:val="151515"/>
        </w:rPr>
        <w:t>waste</w:t>
      </w:r>
      <w:r w:rsidR="001108D2" w:rsidRPr="00951EE0">
        <w:rPr>
          <w:color w:val="151515"/>
        </w:rPr>
        <w:t xml:space="preserve"> management,</w:t>
      </w:r>
      <w:r w:rsidRPr="00951EE0">
        <w:rPr>
          <w:color w:val="151515"/>
        </w:rPr>
        <w:t xml:space="preserve"> pollution management, resource replacement, sustainable </w:t>
      </w:r>
      <w:r w:rsidR="001108D2" w:rsidRPr="00951EE0">
        <w:rPr>
          <w:color w:val="151515"/>
        </w:rPr>
        <w:t>model</w:t>
      </w:r>
      <w:r w:rsidRPr="00951EE0">
        <w:rPr>
          <w:color w:val="151515"/>
        </w:rPr>
        <w:t>, adaptive reuse</w:t>
      </w:r>
      <w:r w:rsidR="001108D2" w:rsidRPr="00951EE0">
        <w:rPr>
          <w:color w:val="151515"/>
        </w:rPr>
        <w:t xml:space="preserve"> and </w:t>
      </w:r>
      <w:r w:rsidR="00B711C4">
        <w:rPr>
          <w:color w:val="151515"/>
        </w:rPr>
        <w:t>product</w:t>
      </w:r>
      <w:r w:rsidR="001108D2" w:rsidRPr="00951EE0">
        <w:rPr>
          <w:color w:val="151515"/>
        </w:rPr>
        <w:t xml:space="preserve"> recycling</w:t>
      </w:r>
      <w:r w:rsidRPr="00951EE0">
        <w:rPr>
          <w:color w:val="151515"/>
        </w:rPr>
        <w:t>.</w:t>
      </w:r>
    </w:p>
    <w:p w14:paraId="1FC38149" w14:textId="049BB226" w:rsidR="00D400F3" w:rsidRDefault="00825AAD" w:rsidP="00D400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1B4CDD">
        <w:rPr>
          <w:rFonts w:ascii="Times New Roman" w:hAnsi="Times New Roman" w:cs="Times New Roman"/>
          <w:b/>
          <w:bCs/>
          <w:color w:val="151515"/>
          <w:sz w:val="24"/>
          <w:szCs w:val="24"/>
        </w:rPr>
        <w:t>The Green Workforce</w:t>
      </w:r>
      <w:r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1108D2" w:rsidRPr="00D400F3">
        <w:rPr>
          <w:rFonts w:ascii="Times New Roman" w:hAnsi="Times New Roman" w:cs="Times New Roman"/>
          <w:color w:val="151515"/>
          <w:sz w:val="24"/>
          <w:szCs w:val="24"/>
        </w:rPr>
        <w:t>– It implies revamping of hu</w:t>
      </w:r>
      <w:r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man </w:t>
      </w:r>
      <w:r w:rsidR="001108D2" w:rsidRPr="00D400F3">
        <w:rPr>
          <w:rFonts w:ascii="Times New Roman" w:hAnsi="Times New Roman" w:cs="Times New Roman"/>
          <w:color w:val="151515"/>
          <w:sz w:val="24"/>
          <w:szCs w:val="24"/>
        </w:rPr>
        <w:t>r</w:t>
      </w:r>
      <w:r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esource strategies, </w:t>
      </w:r>
      <w:r w:rsidR="00B820D0"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conducive </w:t>
      </w:r>
      <w:r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culture, </w:t>
      </w:r>
      <w:r w:rsidR="00B820D0"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green </w:t>
      </w:r>
      <w:r w:rsidRPr="00D400F3">
        <w:rPr>
          <w:rFonts w:ascii="Times New Roman" w:hAnsi="Times New Roman" w:cs="Times New Roman"/>
          <w:color w:val="151515"/>
          <w:sz w:val="24"/>
          <w:szCs w:val="24"/>
        </w:rPr>
        <w:t>recruit</w:t>
      </w:r>
      <w:r w:rsidR="00B820D0" w:rsidRPr="00D400F3">
        <w:rPr>
          <w:rFonts w:ascii="Times New Roman" w:hAnsi="Times New Roman" w:cs="Times New Roman"/>
          <w:color w:val="151515"/>
          <w:sz w:val="24"/>
          <w:szCs w:val="24"/>
        </w:rPr>
        <w:t>ment, hiring</w:t>
      </w:r>
      <w:r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 and retention</w:t>
      </w:r>
      <w:r w:rsidR="00B820D0" w:rsidRPr="00D400F3">
        <w:rPr>
          <w:rFonts w:ascii="Times New Roman" w:hAnsi="Times New Roman" w:cs="Times New Roman"/>
          <w:color w:val="151515"/>
          <w:sz w:val="24"/>
          <w:szCs w:val="24"/>
        </w:rPr>
        <w:t>.</w:t>
      </w:r>
      <w:r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B820D0"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Learning and development, </w:t>
      </w:r>
      <w:r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training, career path development, and </w:t>
      </w:r>
      <w:r w:rsidR="00B820D0"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managing </w:t>
      </w:r>
      <w:r w:rsidRPr="00D400F3">
        <w:rPr>
          <w:rFonts w:ascii="Times New Roman" w:hAnsi="Times New Roman" w:cs="Times New Roman"/>
          <w:color w:val="151515"/>
          <w:sz w:val="24"/>
          <w:szCs w:val="24"/>
        </w:rPr>
        <w:t>diversity.</w:t>
      </w:r>
      <w:r w:rsidR="0032646F"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 The exposure to green </w:t>
      </w:r>
      <w:r w:rsidR="00B711C4">
        <w:rPr>
          <w:rFonts w:ascii="Times New Roman" w:hAnsi="Times New Roman" w:cs="Times New Roman"/>
          <w:color w:val="151515"/>
          <w:sz w:val="24"/>
          <w:szCs w:val="24"/>
        </w:rPr>
        <w:t>behaviour</w:t>
      </w:r>
      <w:r w:rsidR="0032646F"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 served as</w:t>
      </w:r>
      <w:r w:rsidR="00B711C4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32646F" w:rsidRPr="00D400F3">
        <w:rPr>
          <w:rFonts w:ascii="Times New Roman" w:hAnsi="Times New Roman" w:cs="Times New Roman"/>
          <w:color w:val="151515"/>
          <w:sz w:val="24"/>
          <w:szCs w:val="24"/>
        </w:rPr>
        <w:t>an instrumental in the development and implementation of green HRM practices, culture and environmental strategies.</w:t>
      </w:r>
    </w:p>
    <w:p w14:paraId="7D260647" w14:textId="14303864" w:rsidR="00170B1C" w:rsidRPr="00D400F3" w:rsidRDefault="00825AAD" w:rsidP="00D400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1B4CDD">
        <w:rPr>
          <w:rFonts w:ascii="Times New Roman" w:hAnsi="Times New Roman" w:cs="Times New Roman"/>
          <w:b/>
          <w:bCs/>
          <w:color w:val="151515"/>
          <w:sz w:val="24"/>
          <w:szCs w:val="24"/>
        </w:rPr>
        <w:t>The Green Workplace</w:t>
      </w:r>
      <w:r w:rsidR="00170B1C"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- It </w:t>
      </w:r>
      <w:r w:rsidRPr="00D400F3">
        <w:rPr>
          <w:rFonts w:ascii="Times New Roman" w:hAnsi="Times New Roman" w:cs="Times New Roman"/>
          <w:color w:val="151515"/>
          <w:sz w:val="24"/>
          <w:szCs w:val="24"/>
        </w:rPr>
        <w:t>includ</w:t>
      </w:r>
      <w:r w:rsidR="00170B1C"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es </w:t>
      </w:r>
      <w:r w:rsidR="00B711C4">
        <w:rPr>
          <w:rFonts w:ascii="Times New Roman" w:hAnsi="Times New Roman" w:cs="Times New Roman"/>
          <w:color w:val="151515"/>
          <w:sz w:val="24"/>
          <w:szCs w:val="24"/>
        </w:rPr>
        <w:t xml:space="preserve">a </w:t>
      </w:r>
      <w:r w:rsidR="00170B1C"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green canopy, </w:t>
      </w:r>
      <w:r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ergonomics, virtual </w:t>
      </w:r>
      <w:r w:rsidR="00170B1C" w:rsidRPr="00D400F3">
        <w:rPr>
          <w:rFonts w:ascii="Times New Roman" w:hAnsi="Times New Roman" w:cs="Times New Roman"/>
          <w:color w:val="151515"/>
          <w:sz w:val="24"/>
          <w:szCs w:val="24"/>
        </w:rPr>
        <w:t>offices</w:t>
      </w:r>
      <w:r w:rsidRPr="00D400F3">
        <w:rPr>
          <w:rFonts w:ascii="Times New Roman" w:hAnsi="Times New Roman" w:cs="Times New Roman"/>
          <w:color w:val="151515"/>
          <w:sz w:val="24"/>
          <w:szCs w:val="24"/>
        </w:rPr>
        <w:t>, green buildings, environment</w:t>
      </w:r>
      <w:r w:rsidR="00170B1C" w:rsidRPr="00D400F3">
        <w:rPr>
          <w:rFonts w:ascii="Times New Roman" w:hAnsi="Times New Roman" w:cs="Times New Roman"/>
          <w:color w:val="151515"/>
          <w:sz w:val="24"/>
          <w:szCs w:val="24"/>
        </w:rPr>
        <w:t>al management</w:t>
      </w:r>
      <w:r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, </w:t>
      </w:r>
      <w:r w:rsidR="00B711C4">
        <w:rPr>
          <w:rFonts w:ascii="Times New Roman" w:hAnsi="Times New Roman" w:cs="Times New Roman"/>
          <w:color w:val="151515"/>
          <w:sz w:val="24"/>
          <w:szCs w:val="24"/>
        </w:rPr>
        <w:t xml:space="preserve">and </w:t>
      </w:r>
      <w:r w:rsidRPr="00D400F3">
        <w:rPr>
          <w:rFonts w:ascii="Times New Roman" w:hAnsi="Times New Roman" w:cs="Times New Roman"/>
          <w:color w:val="151515"/>
          <w:sz w:val="24"/>
          <w:szCs w:val="24"/>
        </w:rPr>
        <w:t>waste and energy</w:t>
      </w:r>
      <w:r w:rsidR="00170B1C" w:rsidRPr="00D400F3">
        <w:rPr>
          <w:rFonts w:ascii="Times New Roman" w:hAnsi="Times New Roman" w:cs="Times New Roman"/>
          <w:color w:val="151515"/>
          <w:sz w:val="24"/>
          <w:szCs w:val="24"/>
        </w:rPr>
        <w:t xml:space="preserve"> management</w:t>
      </w:r>
      <w:r w:rsidRPr="00D400F3">
        <w:rPr>
          <w:rFonts w:ascii="Times New Roman" w:hAnsi="Times New Roman" w:cs="Times New Roman"/>
          <w:color w:val="151515"/>
          <w:sz w:val="24"/>
          <w:szCs w:val="24"/>
        </w:rPr>
        <w:t>.</w:t>
      </w:r>
    </w:p>
    <w:p w14:paraId="215FCE77" w14:textId="5C3AF968" w:rsidR="00825AAD" w:rsidRPr="00951EE0" w:rsidRDefault="00825AAD" w:rsidP="00D400F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1B4CDD">
        <w:rPr>
          <w:rFonts w:ascii="Times New Roman" w:hAnsi="Times New Roman" w:cs="Times New Roman"/>
          <w:b/>
          <w:bCs/>
          <w:color w:val="151515"/>
          <w:sz w:val="24"/>
          <w:szCs w:val="24"/>
        </w:rPr>
        <w:t>The Green Process Model</w:t>
      </w:r>
      <w:r w:rsidR="005423A6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– Transformation in the organization practices and more weigh to the 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green </w:t>
      </w:r>
      <w:r w:rsidR="005423A6" w:rsidRPr="00951EE0">
        <w:rPr>
          <w:rFonts w:ascii="Times New Roman" w:hAnsi="Times New Roman" w:cs="Times New Roman"/>
          <w:color w:val="151515"/>
          <w:sz w:val="24"/>
          <w:szCs w:val="24"/>
        </w:rPr>
        <w:t>processes in sync with the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corporate green practices and </w:t>
      </w:r>
      <w:r w:rsidR="00B711C4">
        <w:rPr>
          <w:rFonts w:ascii="Times New Roman" w:hAnsi="Times New Roman" w:cs="Times New Roman"/>
          <w:color w:val="151515"/>
          <w:sz w:val="24"/>
          <w:szCs w:val="24"/>
        </w:rPr>
        <w:t>sustainable management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>.</w:t>
      </w:r>
    </w:p>
    <w:p w14:paraId="1DBF0400" w14:textId="11C538B2" w:rsidR="006915D5" w:rsidRDefault="00825AAD" w:rsidP="006915D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1B4CDD">
        <w:rPr>
          <w:rFonts w:ascii="Times New Roman" w:hAnsi="Times New Roman" w:cs="Times New Roman"/>
          <w:b/>
          <w:bCs/>
          <w:color w:val="151515"/>
          <w:sz w:val="24"/>
          <w:szCs w:val="24"/>
        </w:rPr>
        <w:t xml:space="preserve">Green </w:t>
      </w:r>
      <w:r w:rsidR="00506B36" w:rsidRPr="001B4CDD">
        <w:rPr>
          <w:rFonts w:ascii="Times New Roman" w:hAnsi="Times New Roman" w:cs="Times New Roman"/>
          <w:b/>
          <w:bCs/>
          <w:color w:val="151515"/>
          <w:sz w:val="24"/>
          <w:szCs w:val="24"/>
        </w:rPr>
        <w:t xml:space="preserve">Governance Principles and </w:t>
      </w:r>
      <w:r w:rsidRPr="001B4CDD">
        <w:rPr>
          <w:rFonts w:ascii="Times New Roman" w:hAnsi="Times New Roman" w:cs="Times New Roman"/>
          <w:b/>
          <w:bCs/>
          <w:color w:val="151515"/>
          <w:sz w:val="24"/>
          <w:szCs w:val="24"/>
        </w:rPr>
        <w:t>Management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865466" w:rsidRPr="00951EE0">
        <w:rPr>
          <w:rFonts w:ascii="Times New Roman" w:hAnsi="Times New Roman" w:cs="Times New Roman"/>
          <w:color w:val="151515"/>
          <w:sz w:val="24"/>
          <w:szCs w:val="24"/>
        </w:rPr>
        <w:t>–</w:t>
      </w:r>
      <w:r w:rsidR="00506B36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865466" w:rsidRPr="00951EE0">
        <w:rPr>
          <w:rFonts w:ascii="Times New Roman" w:hAnsi="Times New Roman" w:cs="Times New Roman"/>
          <w:color w:val="151515"/>
          <w:sz w:val="24"/>
          <w:szCs w:val="24"/>
        </w:rPr>
        <w:t>it i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>nclud</w:t>
      </w:r>
      <w:r w:rsidR="00865466" w:rsidRPr="00951EE0">
        <w:rPr>
          <w:rFonts w:ascii="Times New Roman" w:hAnsi="Times New Roman" w:cs="Times New Roman"/>
          <w:color w:val="151515"/>
          <w:sz w:val="24"/>
          <w:szCs w:val="24"/>
        </w:rPr>
        <w:t>es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865466" w:rsidRPr="00951EE0">
        <w:rPr>
          <w:rFonts w:ascii="Times New Roman" w:hAnsi="Times New Roman" w:cs="Times New Roman"/>
          <w:color w:val="151515"/>
          <w:sz w:val="24"/>
          <w:szCs w:val="24"/>
        </w:rPr>
        <w:t>employees’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accountability</w:t>
      </w:r>
      <w:r w:rsidR="00865466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towards the environment. The organization formulate green policies and their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865466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compliance </w:t>
      </w:r>
      <w:r w:rsidR="00B711C4">
        <w:rPr>
          <w:rFonts w:ascii="Times New Roman" w:hAnsi="Times New Roman" w:cs="Times New Roman"/>
          <w:color w:val="151515"/>
          <w:sz w:val="24"/>
          <w:szCs w:val="24"/>
        </w:rPr>
        <w:t xml:space="preserve">is </w:t>
      </w:r>
      <w:r w:rsidR="00865466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supported by </w:t>
      </w:r>
      <w:r w:rsidRPr="00951EE0">
        <w:rPr>
          <w:rFonts w:ascii="Times New Roman" w:hAnsi="Times New Roman" w:cs="Times New Roman"/>
          <w:color w:val="151515"/>
          <w:sz w:val="24"/>
          <w:szCs w:val="24"/>
        </w:rPr>
        <w:t>incentives</w:t>
      </w:r>
      <w:r w:rsidR="00865466" w:rsidRPr="00951EE0">
        <w:rPr>
          <w:rFonts w:ascii="Times New Roman" w:hAnsi="Times New Roman" w:cs="Times New Roman"/>
          <w:color w:val="151515"/>
          <w:sz w:val="24"/>
          <w:szCs w:val="24"/>
        </w:rPr>
        <w:t xml:space="preserve"> and rewards.</w:t>
      </w:r>
    </w:p>
    <w:p w14:paraId="6DF67407" w14:textId="78D9E3F0" w:rsidR="00825AAD" w:rsidRPr="00B122ED" w:rsidRDefault="00825AAD" w:rsidP="00C26250">
      <w:pPr>
        <w:spacing w:before="0" w:after="0" w:line="240" w:lineRule="auto"/>
        <w:rPr>
          <w:rFonts w:ascii="Times New Roman" w:hAnsi="Times New Roman" w:cs="Times New Roman"/>
          <w:b/>
          <w:bCs/>
          <w:color w:val="151515"/>
          <w:sz w:val="24"/>
          <w:szCs w:val="24"/>
        </w:rPr>
      </w:pPr>
      <w:r w:rsidRPr="00B122ED">
        <w:rPr>
          <w:rFonts w:ascii="Times New Roman" w:hAnsi="Times New Roman" w:cs="Times New Roman"/>
          <w:b/>
          <w:bCs/>
          <w:color w:val="151515"/>
          <w:sz w:val="24"/>
          <w:szCs w:val="24"/>
        </w:rPr>
        <w:t>Green HR Policies</w:t>
      </w:r>
      <w:r w:rsidR="00067203">
        <w:rPr>
          <w:rFonts w:ascii="Times New Roman" w:hAnsi="Times New Roman" w:cs="Times New Roman"/>
          <w:b/>
          <w:bCs/>
          <w:color w:val="151515"/>
          <w:sz w:val="24"/>
          <w:szCs w:val="24"/>
        </w:rPr>
        <w:t>:</w:t>
      </w:r>
    </w:p>
    <w:p w14:paraId="00E0EAF1" w14:textId="5F6A318E" w:rsidR="00897ECF" w:rsidRDefault="00297713" w:rsidP="00897ECF">
      <w:pPr>
        <w:pStyle w:val="NormalWeb"/>
        <w:spacing w:before="0" w:beforeAutospacing="0" w:after="0" w:afterAutospacing="0"/>
        <w:jc w:val="both"/>
        <w:rPr>
          <w:color w:val="151515"/>
        </w:rPr>
      </w:pPr>
      <w:r w:rsidRPr="00951EE0"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 wp14:anchorId="1CE47820" wp14:editId="69258197">
            <wp:simplePos x="0" y="0"/>
            <wp:positionH relativeFrom="column">
              <wp:posOffset>-2540</wp:posOffset>
            </wp:positionH>
            <wp:positionV relativeFrom="page">
              <wp:posOffset>5209411</wp:posOffset>
            </wp:positionV>
            <wp:extent cx="6388100" cy="2870200"/>
            <wp:effectExtent l="0" t="19050" r="50800" b="44450"/>
            <wp:wrapThrough wrapText="bothSides">
              <wp:wrapPolygon edited="0">
                <wp:start x="0" y="-143"/>
                <wp:lineTo x="0" y="21791"/>
                <wp:lineTo x="18100" y="21791"/>
                <wp:lineTo x="21128" y="18207"/>
                <wp:lineTo x="21385" y="18207"/>
                <wp:lineTo x="21707" y="17060"/>
                <wp:lineTo x="21707" y="4158"/>
                <wp:lineTo x="18100" y="-143"/>
                <wp:lineTo x="0" y="-143"/>
              </wp:wrapPolygon>
            </wp:wrapThrough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</wp:anchor>
        </w:drawing>
      </w:r>
      <w:r w:rsidR="00666CD2">
        <w:rPr>
          <w:color w:val="151515"/>
        </w:rPr>
        <w:t>Green HR policies aim</w:t>
      </w:r>
      <w:r w:rsidR="00865466" w:rsidRPr="00951EE0">
        <w:rPr>
          <w:color w:val="151515"/>
        </w:rPr>
        <w:t xml:space="preserve"> to create</w:t>
      </w:r>
      <w:r w:rsidR="00051925" w:rsidRPr="00951EE0">
        <w:rPr>
          <w:color w:val="151515"/>
        </w:rPr>
        <w:t xml:space="preserve"> and develop</w:t>
      </w:r>
      <w:r w:rsidR="00865466" w:rsidRPr="00951EE0">
        <w:rPr>
          <w:color w:val="151515"/>
        </w:rPr>
        <w:t xml:space="preserve"> a </w:t>
      </w:r>
      <w:r w:rsidR="00051925" w:rsidRPr="00951EE0">
        <w:rPr>
          <w:color w:val="151515"/>
        </w:rPr>
        <w:t xml:space="preserve">conducive </w:t>
      </w:r>
      <w:r w:rsidR="00865466" w:rsidRPr="00951EE0">
        <w:rPr>
          <w:color w:val="151515"/>
        </w:rPr>
        <w:t>environmental culture.</w:t>
      </w:r>
      <w:r w:rsidR="000B7DBD" w:rsidRPr="00951EE0">
        <w:rPr>
          <w:color w:val="151515"/>
        </w:rPr>
        <w:t xml:space="preserve"> </w:t>
      </w:r>
      <w:r w:rsidR="00865466" w:rsidRPr="00951EE0">
        <w:rPr>
          <w:color w:val="151515"/>
        </w:rPr>
        <w:t xml:space="preserve">The </w:t>
      </w:r>
      <w:r w:rsidR="00B570B4" w:rsidRPr="00951EE0">
        <w:rPr>
          <w:color w:val="151515"/>
        </w:rPr>
        <w:t xml:space="preserve">priority of Green HRM is to inculcate </w:t>
      </w:r>
      <w:r w:rsidR="00331754" w:rsidRPr="00951EE0">
        <w:rPr>
          <w:color w:val="151515"/>
        </w:rPr>
        <w:t xml:space="preserve">green </w:t>
      </w:r>
      <w:r w:rsidR="00865466" w:rsidRPr="00951EE0">
        <w:rPr>
          <w:color w:val="151515"/>
        </w:rPr>
        <w:t>behavio</w:t>
      </w:r>
      <w:r w:rsidR="001E479C" w:rsidRPr="00951EE0">
        <w:rPr>
          <w:color w:val="151515"/>
        </w:rPr>
        <w:t>u</w:t>
      </w:r>
      <w:r w:rsidR="00865466" w:rsidRPr="00951EE0">
        <w:rPr>
          <w:color w:val="151515"/>
        </w:rPr>
        <w:t>r in the working place, which in turn</w:t>
      </w:r>
      <w:r w:rsidR="00B570B4" w:rsidRPr="00951EE0">
        <w:rPr>
          <w:color w:val="151515"/>
        </w:rPr>
        <w:t xml:space="preserve"> leads to the </w:t>
      </w:r>
      <w:r w:rsidR="00331754" w:rsidRPr="00951EE0">
        <w:rPr>
          <w:color w:val="151515"/>
        </w:rPr>
        <w:t xml:space="preserve">awareness and </w:t>
      </w:r>
      <w:r w:rsidR="00B570B4" w:rsidRPr="00951EE0">
        <w:rPr>
          <w:color w:val="151515"/>
        </w:rPr>
        <w:t xml:space="preserve">development of </w:t>
      </w:r>
      <w:r w:rsidR="00331754" w:rsidRPr="00951EE0">
        <w:rPr>
          <w:color w:val="151515"/>
        </w:rPr>
        <w:t xml:space="preserve">green behaviour </w:t>
      </w:r>
      <w:r w:rsidR="00B711C4">
        <w:rPr>
          <w:color w:val="151515"/>
        </w:rPr>
        <w:t>that</w:t>
      </w:r>
      <w:r w:rsidR="00331754" w:rsidRPr="00951EE0">
        <w:rPr>
          <w:color w:val="151515"/>
        </w:rPr>
        <w:t xml:space="preserve"> </w:t>
      </w:r>
      <w:r w:rsidR="00865466" w:rsidRPr="00951EE0">
        <w:rPr>
          <w:color w:val="151515"/>
        </w:rPr>
        <w:t>employees can practice in their p</w:t>
      </w:r>
      <w:r w:rsidR="00331754" w:rsidRPr="00951EE0">
        <w:rPr>
          <w:color w:val="151515"/>
        </w:rPr>
        <w:t>ersonal</w:t>
      </w:r>
      <w:r w:rsidR="00865466" w:rsidRPr="00951EE0">
        <w:rPr>
          <w:color w:val="151515"/>
        </w:rPr>
        <w:t xml:space="preserve"> life.</w:t>
      </w:r>
    </w:p>
    <w:p w14:paraId="5806459A" w14:textId="7F81D11B" w:rsidR="00825AAD" w:rsidRPr="00951EE0" w:rsidRDefault="00BC0550" w:rsidP="00897ECF">
      <w:pPr>
        <w:pStyle w:val="NormalWeb"/>
        <w:spacing w:before="0" w:beforeAutospacing="0" w:after="0" w:afterAutospacing="0"/>
        <w:jc w:val="both"/>
        <w:rPr>
          <w:color w:val="151515"/>
        </w:rPr>
      </w:pPr>
      <w:r w:rsidRPr="00951EE0">
        <w:rPr>
          <w:color w:val="151515"/>
        </w:rPr>
        <w:t xml:space="preserve">Undoubtedly, </w:t>
      </w:r>
      <w:r w:rsidR="00825AAD" w:rsidRPr="00951EE0">
        <w:rPr>
          <w:color w:val="151515"/>
        </w:rPr>
        <w:t xml:space="preserve">organizations are the </w:t>
      </w:r>
      <w:r w:rsidR="001E479C" w:rsidRPr="00951EE0">
        <w:rPr>
          <w:color w:val="151515"/>
        </w:rPr>
        <w:t>root cause</w:t>
      </w:r>
      <w:r w:rsidR="00825AAD" w:rsidRPr="00951EE0">
        <w:rPr>
          <w:color w:val="151515"/>
        </w:rPr>
        <w:t xml:space="preserve"> of environmental </w:t>
      </w:r>
      <w:r w:rsidR="009944E0" w:rsidRPr="00951EE0">
        <w:rPr>
          <w:color w:val="151515"/>
        </w:rPr>
        <w:t>issues</w:t>
      </w:r>
      <w:r w:rsidR="001E479C" w:rsidRPr="00951EE0">
        <w:rPr>
          <w:color w:val="151515"/>
        </w:rPr>
        <w:t xml:space="preserve"> thus</w:t>
      </w:r>
      <w:r w:rsidR="004A4240" w:rsidRPr="00951EE0">
        <w:rPr>
          <w:color w:val="151515"/>
        </w:rPr>
        <w:t xml:space="preserve">, </w:t>
      </w:r>
      <w:r w:rsidR="007734FC" w:rsidRPr="00951EE0">
        <w:rPr>
          <w:color w:val="151515"/>
        </w:rPr>
        <w:t>corporates</w:t>
      </w:r>
      <w:r w:rsidR="00825AAD" w:rsidRPr="00951EE0">
        <w:rPr>
          <w:color w:val="151515"/>
        </w:rPr>
        <w:t xml:space="preserve"> </w:t>
      </w:r>
      <w:r w:rsidR="00A634F9" w:rsidRPr="00951EE0">
        <w:rPr>
          <w:color w:val="151515"/>
        </w:rPr>
        <w:t xml:space="preserve">are </w:t>
      </w:r>
      <w:r w:rsidR="00E866B4" w:rsidRPr="00951EE0">
        <w:rPr>
          <w:color w:val="151515"/>
        </w:rPr>
        <w:t>forming</w:t>
      </w:r>
      <w:r w:rsidR="00A634F9" w:rsidRPr="00951EE0">
        <w:rPr>
          <w:color w:val="151515"/>
        </w:rPr>
        <w:t xml:space="preserve"> certain policies </w:t>
      </w:r>
      <w:r w:rsidR="008F2D80" w:rsidRPr="00951EE0">
        <w:rPr>
          <w:color w:val="151515"/>
        </w:rPr>
        <w:t xml:space="preserve">to </w:t>
      </w:r>
      <w:r w:rsidR="00E866B4" w:rsidRPr="00951EE0">
        <w:rPr>
          <w:color w:val="151515"/>
        </w:rPr>
        <w:t>protect</w:t>
      </w:r>
      <w:r w:rsidR="00DB4FBE" w:rsidRPr="00951EE0">
        <w:rPr>
          <w:color w:val="151515"/>
        </w:rPr>
        <w:t xml:space="preserve"> the world from environment</w:t>
      </w:r>
      <w:r w:rsidR="007734FC" w:rsidRPr="00951EE0">
        <w:rPr>
          <w:color w:val="151515"/>
        </w:rPr>
        <w:t xml:space="preserve">al </w:t>
      </w:r>
      <w:r w:rsidR="00E866B4" w:rsidRPr="00951EE0">
        <w:rPr>
          <w:color w:val="151515"/>
        </w:rPr>
        <w:t>disasters</w:t>
      </w:r>
      <w:r w:rsidR="00231420" w:rsidRPr="00951EE0">
        <w:rPr>
          <w:color w:val="151515"/>
        </w:rPr>
        <w:t>.</w:t>
      </w:r>
      <w:r w:rsidR="00DB4FBE" w:rsidRPr="00951EE0">
        <w:rPr>
          <w:color w:val="151515"/>
        </w:rPr>
        <w:t xml:space="preserve"> </w:t>
      </w:r>
      <w:r w:rsidR="00B23DDC" w:rsidRPr="00951EE0">
        <w:rPr>
          <w:color w:val="151515"/>
        </w:rPr>
        <w:t>Now</w:t>
      </w:r>
      <w:r w:rsidR="00DE2116" w:rsidRPr="00951EE0">
        <w:rPr>
          <w:color w:val="151515"/>
        </w:rPr>
        <w:t>,</w:t>
      </w:r>
      <w:r w:rsidR="00B23DDC" w:rsidRPr="00951EE0">
        <w:rPr>
          <w:color w:val="151515"/>
        </w:rPr>
        <w:t xml:space="preserve"> organisations </w:t>
      </w:r>
      <w:r w:rsidR="00825AAD" w:rsidRPr="00951EE0">
        <w:rPr>
          <w:color w:val="151515"/>
        </w:rPr>
        <w:t xml:space="preserve">addressing environmental </w:t>
      </w:r>
      <w:r w:rsidR="003423CD" w:rsidRPr="00951EE0">
        <w:rPr>
          <w:color w:val="151515"/>
        </w:rPr>
        <w:t xml:space="preserve">issues prominently. </w:t>
      </w:r>
      <w:r w:rsidR="00825AAD" w:rsidRPr="00951EE0">
        <w:rPr>
          <w:color w:val="151515"/>
        </w:rPr>
        <w:t xml:space="preserve"> </w:t>
      </w:r>
      <w:r w:rsidR="008619FA" w:rsidRPr="00951EE0">
        <w:rPr>
          <w:color w:val="151515"/>
        </w:rPr>
        <w:t xml:space="preserve">The corporates </w:t>
      </w:r>
      <w:r w:rsidR="003423CD" w:rsidRPr="00951EE0">
        <w:rPr>
          <w:color w:val="151515"/>
        </w:rPr>
        <w:t xml:space="preserve">are emphasising </w:t>
      </w:r>
      <w:r w:rsidR="00B711C4">
        <w:rPr>
          <w:color w:val="151515"/>
        </w:rPr>
        <w:t>the paperless</w:t>
      </w:r>
      <w:r w:rsidR="008619FA" w:rsidRPr="00951EE0">
        <w:rPr>
          <w:color w:val="151515"/>
        </w:rPr>
        <w:t xml:space="preserve"> environment</w:t>
      </w:r>
      <w:r w:rsidR="003423CD" w:rsidRPr="00951EE0">
        <w:rPr>
          <w:color w:val="151515"/>
        </w:rPr>
        <w:t xml:space="preserve"> and initiating various policies and practices</w:t>
      </w:r>
      <w:r w:rsidR="008619FA" w:rsidRPr="00951EE0">
        <w:rPr>
          <w:color w:val="151515"/>
        </w:rPr>
        <w:t>.</w:t>
      </w:r>
      <w:r w:rsidR="00642E4B">
        <w:rPr>
          <w:color w:val="151515"/>
        </w:rPr>
        <w:t xml:space="preserve"> </w:t>
      </w:r>
      <w:r w:rsidR="00F068DF" w:rsidRPr="00951EE0">
        <w:rPr>
          <w:color w:val="151515"/>
        </w:rPr>
        <w:t xml:space="preserve">Certain </w:t>
      </w:r>
      <w:r w:rsidR="00825AAD" w:rsidRPr="00951EE0">
        <w:rPr>
          <w:color w:val="151515"/>
        </w:rPr>
        <w:t>Green HR Policies are;</w:t>
      </w:r>
    </w:p>
    <w:p w14:paraId="76857957" w14:textId="2274E09E" w:rsidR="00DD278A" w:rsidRPr="001C59CB" w:rsidRDefault="00B122ED" w:rsidP="00951EE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151515"/>
          <w:sz w:val="24"/>
          <w:szCs w:val="24"/>
        </w:rPr>
      </w:pPr>
      <w:r w:rsidRPr="001C59CB">
        <w:rPr>
          <w:rFonts w:ascii="Times New Roman" w:hAnsi="Times New Roman" w:cs="Times New Roman"/>
          <w:b/>
          <w:bCs/>
          <w:color w:val="151515"/>
          <w:sz w:val="24"/>
          <w:szCs w:val="24"/>
        </w:rPr>
        <w:t>Green human resource sourcing and deployment</w:t>
      </w:r>
      <w:r w:rsidR="00067203">
        <w:rPr>
          <w:rFonts w:ascii="Times New Roman" w:hAnsi="Times New Roman" w:cs="Times New Roman"/>
          <w:b/>
          <w:bCs/>
          <w:color w:val="151515"/>
          <w:sz w:val="24"/>
          <w:szCs w:val="24"/>
        </w:rPr>
        <w:t>:</w:t>
      </w:r>
    </w:p>
    <w:p w14:paraId="36149E86" w14:textId="0F7646C8" w:rsidR="001C59CB" w:rsidRDefault="00CE1859" w:rsidP="001C59CB">
      <w:pPr>
        <w:pStyle w:val="NormalWeb"/>
        <w:spacing w:before="300" w:beforeAutospacing="0" w:after="300" w:afterAutospacing="0"/>
        <w:jc w:val="both"/>
        <w:rPr>
          <w:color w:val="151515"/>
        </w:rPr>
      </w:pPr>
      <w:r w:rsidRPr="00951EE0">
        <w:rPr>
          <w:color w:val="151515"/>
        </w:rPr>
        <w:t>The top level of management focus on</w:t>
      </w:r>
      <w:r w:rsidR="00825AAD" w:rsidRPr="00951EE0">
        <w:rPr>
          <w:color w:val="151515"/>
        </w:rPr>
        <w:t xml:space="preserve"> green initiatives</w:t>
      </w:r>
      <w:r w:rsidR="00024CE4" w:rsidRPr="00951EE0">
        <w:rPr>
          <w:color w:val="151515"/>
        </w:rPr>
        <w:t xml:space="preserve"> and concern for </w:t>
      </w:r>
      <w:r w:rsidR="00825AAD" w:rsidRPr="00951EE0">
        <w:rPr>
          <w:color w:val="151515"/>
        </w:rPr>
        <w:t xml:space="preserve">green </w:t>
      </w:r>
      <w:r w:rsidR="00024CE4" w:rsidRPr="00951EE0">
        <w:rPr>
          <w:color w:val="151515"/>
        </w:rPr>
        <w:t>practices</w:t>
      </w:r>
      <w:r w:rsidR="00825AAD" w:rsidRPr="00951EE0">
        <w:rPr>
          <w:color w:val="151515"/>
        </w:rPr>
        <w:t xml:space="preserve"> should be included in the job description. </w:t>
      </w:r>
      <w:r w:rsidR="00024CE4" w:rsidRPr="00951EE0">
        <w:rPr>
          <w:color w:val="151515"/>
        </w:rPr>
        <w:t>The</w:t>
      </w:r>
      <w:r w:rsidR="00825AAD" w:rsidRPr="00951EE0">
        <w:rPr>
          <w:color w:val="151515"/>
        </w:rPr>
        <w:t xml:space="preserve"> environmental consciousness </w:t>
      </w:r>
      <w:r w:rsidR="00024CE4" w:rsidRPr="00951EE0">
        <w:rPr>
          <w:color w:val="151515"/>
        </w:rPr>
        <w:t xml:space="preserve">attribute </w:t>
      </w:r>
      <w:r w:rsidR="00825AAD" w:rsidRPr="00951EE0">
        <w:rPr>
          <w:color w:val="151515"/>
        </w:rPr>
        <w:t>can be included in the competency model of the organization</w:t>
      </w:r>
      <w:r w:rsidR="00024CE4" w:rsidRPr="00951EE0">
        <w:rPr>
          <w:color w:val="151515"/>
        </w:rPr>
        <w:t xml:space="preserve"> while human resource sourcing.</w:t>
      </w:r>
    </w:p>
    <w:p w14:paraId="4B2E56EB" w14:textId="4BF57421" w:rsidR="00825AAD" w:rsidRPr="001C59CB" w:rsidRDefault="00B122ED" w:rsidP="001C59CB">
      <w:pPr>
        <w:pStyle w:val="NormalWeb"/>
        <w:spacing w:before="300" w:beforeAutospacing="0" w:after="300" w:afterAutospacing="0"/>
        <w:jc w:val="both"/>
        <w:rPr>
          <w:color w:val="151515"/>
        </w:rPr>
      </w:pPr>
      <w:r w:rsidRPr="00951EE0">
        <w:rPr>
          <w:b/>
          <w:bCs/>
          <w:color w:val="151515"/>
        </w:rPr>
        <w:t>Green recruitment and selection</w:t>
      </w:r>
      <w:r w:rsidR="00067203">
        <w:rPr>
          <w:b/>
          <w:bCs/>
          <w:color w:val="151515"/>
        </w:rPr>
        <w:t>:</w:t>
      </w:r>
    </w:p>
    <w:p w14:paraId="6BE0D922" w14:textId="73581AC9" w:rsidR="00F544A2" w:rsidRDefault="00825AAD" w:rsidP="00951EE0">
      <w:pPr>
        <w:pStyle w:val="NormalWeb"/>
        <w:spacing w:before="300" w:beforeAutospacing="0" w:after="300" w:afterAutospacing="0"/>
        <w:jc w:val="both"/>
        <w:rPr>
          <w:color w:val="151515"/>
        </w:rPr>
      </w:pPr>
      <w:r w:rsidRPr="00951EE0">
        <w:rPr>
          <w:color w:val="151515"/>
        </w:rPr>
        <w:t>Compan</w:t>
      </w:r>
      <w:r w:rsidR="00B37731">
        <w:rPr>
          <w:color w:val="151515"/>
        </w:rPr>
        <w:t xml:space="preserve">ies are highly conscious </w:t>
      </w:r>
      <w:r w:rsidR="00B711C4">
        <w:rPr>
          <w:color w:val="151515"/>
        </w:rPr>
        <w:t>of</w:t>
      </w:r>
      <w:r w:rsidR="00B37731">
        <w:rPr>
          <w:color w:val="151515"/>
        </w:rPr>
        <w:t xml:space="preserve"> the environment hence </w:t>
      </w:r>
      <w:r w:rsidR="00B711C4">
        <w:rPr>
          <w:color w:val="151515"/>
        </w:rPr>
        <w:t>paperless</w:t>
      </w:r>
      <w:r w:rsidR="00B37731">
        <w:rPr>
          <w:color w:val="151515"/>
        </w:rPr>
        <w:t xml:space="preserve"> </w:t>
      </w:r>
      <w:r w:rsidR="00B711C4">
        <w:rPr>
          <w:color w:val="151515"/>
        </w:rPr>
        <w:t>practice</w:t>
      </w:r>
      <w:r w:rsidR="00B37731">
        <w:rPr>
          <w:color w:val="151515"/>
        </w:rPr>
        <w:t xml:space="preserve"> is in vogue. Organisations are inviting applications online and using their</w:t>
      </w:r>
      <w:r w:rsidRPr="00951EE0">
        <w:rPr>
          <w:color w:val="151515"/>
        </w:rPr>
        <w:t xml:space="preserve"> web portals for </w:t>
      </w:r>
      <w:r w:rsidR="00B37731">
        <w:rPr>
          <w:color w:val="151515"/>
        </w:rPr>
        <w:t xml:space="preserve">the uploading of </w:t>
      </w:r>
      <w:r w:rsidRPr="00951EE0">
        <w:rPr>
          <w:color w:val="151515"/>
        </w:rPr>
        <w:t>credentials, and testimonials re</w:t>
      </w:r>
      <w:r w:rsidR="00B37731">
        <w:rPr>
          <w:color w:val="151515"/>
        </w:rPr>
        <w:t xml:space="preserve">lated to </w:t>
      </w:r>
      <w:r w:rsidRPr="00951EE0">
        <w:rPr>
          <w:color w:val="151515"/>
        </w:rPr>
        <w:t>qualifications</w:t>
      </w:r>
      <w:r w:rsidR="00B37731">
        <w:rPr>
          <w:color w:val="151515"/>
        </w:rPr>
        <w:t>, e</w:t>
      </w:r>
      <w:r w:rsidRPr="00951EE0">
        <w:rPr>
          <w:color w:val="151515"/>
        </w:rPr>
        <w:t xml:space="preserve">xperiences and acceptance </w:t>
      </w:r>
      <w:r w:rsidR="00B711C4">
        <w:rPr>
          <w:color w:val="151515"/>
        </w:rPr>
        <w:t>letters</w:t>
      </w:r>
      <w:r w:rsidRPr="00951EE0">
        <w:rPr>
          <w:color w:val="151515"/>
        </w:rPr>
        <w:t xml:space="preserve"> of selected applicants.</w:t>
      </w:r>
      <w:r w:rsidR="00B37731">
        <w:rPr>
          <w:color w:val="151515"/>
        </w:rPr>
        <w:t xml:space="preserve"> </w:t>
      </w:r>
      <w:r w:rsidR="00F544A2">
        <w:rPr>
          <w:color w:val="151515"/>
        </w:rPr>
        <w:t xml:space="preserve">Organisations can </w:t>
      </w:r>
      <w:r w:rsidR="0089323A">
        <w:rPr>
          <w:color w:val="151515"/>
        </w:rPr>
        <w:t xml:space="preserve">set </w:t>
      </w:r>
      <w:r w:rsidR="0089323A" w:rsidRPr="00951EE0">
        <w:rPr>
          <w:color w:val="151515"/>
        </w:rPr>
        <w:t xml:space="preserve">preferential </w:t>
      </w:r>
      <w:r w:rsidR="00B711C4">
        <w:rPr>
          <w:color w:val="151515"/>
        </w:rPr>
        <w:t>criteria</w:t>
      </w:r>
      <w:r w:rsidR="0089323A" w:rsidRPr="00951EE0">
        <w:rPr>
          <w:color w:val="151515"/>
        </w:rPr>
        <w:t xml:space="preserve"> </w:t>
      </w:r>
      <w:r w:rsidR="00F544A2">
        <w:rPr>
          <w:color w:val="151515"/>
        </w:rPr>
        <w:t xml:space="preserve">while selecting the candidate like </w:t>
      </w:r>
      <w:r w:rsidR="0089323A" w:rsidRPr="00951EE0">
        <w:rPr>
          <w:color w:val="151515"/>
        </w:rPr>
        <w:t>green</w:t>
      </w:r>
      <w:r w:rsidR="00F544A2" w:rsidRPr="00951EE0">
        <w:rPr>
          <w:color w:val="151515"/>
        </w:rPr>
        <w:t xml:space="preserve"> awareness</w:t>
      </w:r>
      <w:r w:rsidR="00F544A2">
        <w:rPr>
          <w:color w:val="151515"/>
        </w:rPr>
        <w:t xml:space="preserve"> or strategies to protect </w:t>
      </w:r>
      <w:r w:rsidR="0089323A">
        <w:rPr>
          <w:color w:val="151515"/>
        </w:rPr>
        <w:t>the environmental</w:t>
      </w:r>
      <w:r w:rsidR="00F544A2">
        <w:rPr>
          <w:color w:val="151515"/>
        </w:rPr>
        <w:t xml:space="preserve"> hazards etc.</w:t>
      </w:r>
      <w:r w:rsidR="0089323A">
        <w:rPr>
          <w:color w:val="151515"/>
        </w:rPr>
        <w:t xml:space="preserve"> and consider </w:t>
      </w:r>
      <w:r w:rsidR="00F544A2" w:rsidRPr="00951EE0">
        <w:rPr>
          <w:color w:val="151515"/>
        </w:rPr>
        <w:t>employees who are green aware.</w:t>
      </w:r>
    </w:p>
    <w:p w14:paraId="38C58998" w14:textId="12851F20" w:rsidR="00825AAD" w:rsidRPr="00951EE0" w:rsidRDefault="00825AAD" w:rsidP="00951EE0">
      <w:pPr>
        <w:pStyle w:val="NormalWeb"/>
        <w:spacing w:before="300" w:beforeAutospacing="0" w:after="300" w:afterAutospacing="0"/>
        <w:jc w:val="both"/>
        <w:rPr>
          <w:color w:val="151515"/>
        </w:rPr>
      </w:pPr>
      <w:r w:rsidRPr="00951EE0">
        <w:rPr>
          <w:color w:val="151515"/>
        </w:rPr>
        <w:t xml:space="preserve">Environment-friendly </w:t>
      </w:r>
      <w:r w:rsidR="00B37731">
        <w:rPr>
          <w:color w:val="151515"/>
        </w:rPr>
        <w:t>organisations r</w:t>
      </w:r>
      <w:r w:rsidRPr="00951EE0">
        <w:rPr>
          <w:color w:val="151515"/>
        </w:rPr>
        <w:t xml:space="preserve">eceive </w:t>
      </w:r>
      <w:r w:rsidR="00B37731">
        <w:rPr>
          <w:color w:val="151515"/>
        </w:rPr>
        <w:t>highly</w:t>
      </w:r>
      <w:r w:rsidRPr="00951EE0">
        <w:rPr>
          <w:color w:val="151515"/>
        </w:rPr>
        <w:t xml:space="preserve"> qualified and motivated applicants</w:t>
      </w:r>
      <w:r w:rsidR="00CB69EB">
        <w:rPr>
          <w:color w:val="151515"/>
        </w:rPr>
        <w:t xml:space="preserve"> even s</w:t>
      </w:r>
      <w:r w:rsidRPr="00951EE0">
        <w:rPr>
          <w:color w:val="151515"/>
        </w:rPr>
        <w:t xml:space="preserve">ome applicants are preferred to </w:t>
      </w:r>
      <w:r w:rsidR="00CB69EB">
        <w:rPr>
          <w:color w:val="151515"/>
        </w:rPr>
        <w:t xml:space="preserve">cover </w:t>
      </w:r>
      <w:r w:rsidR="00B711C4">
        <w:rPr>
          <w:color w:val="151515"/>
        </w:rPr>
        <w:t xml:space="preserve">the </w:t>
      </w:r>
      <w:r w:rsidR="00CB69EB">
        <w:rPr>
          <w:color w:val="151515"/>
        </w:rPr>
        <w:t>extra mile</w:t>
      </w:r>
      <w:r w:rsidRPr="00951EE0">
        <w:rPr>
          <w:color w:val="151515"/>
        </w:rPr>
        <w:t xml:space="preserve"> for environmentally responsible organizations.</w:t>
      </w:r>
    </w:p>
    <w:p w14:paraId="66B2AD7D" w14:textId="4B711312" w:rsidR="00E476C7" w:rsidRPr="00897ECF" w:rsidRDefault="00E476C7" w:rsidP="00951EE0">
      <w:pPr>
        <w:pStyle w:val="NormalWeb"/>
        <w:spacing w:before="300" w:beforeAutospacing="0" w:after="300" w:afterAutospacing="0"/>
        <w:jc w:val="both"/>
        <w:rPr>
          <w:b/>
          <w:bCs/>
          <w:color w:val="151515"/>
        </w:rPr>
      </w:pPr>
      <w:r w:rsidRPr="00897ECF">
        <w:rPr>
          <w:b/>
          <w:bCs/>
          <w:color w:val="151515"/>
        </w:rPr>
        <w:t>Induction/Orientation</w:t>
      </w:r>
      <w:r w:rsidR="00067203">
        <w:rPr>
          <w:b/>
          <w:bCs/>
          <w:color w:val="151515"/>
        </w:rPr>
        <w:t>:</w:t>
      </w:r>
    </w:p>
    <w:p w14:paraId="3DB593C2" w14:textId="0D461139" w:rsidR="00F23C36" w:rsidRPr="00951EE0" w:rsidRDefault="00825AAD" w:rsidP="00951EE0">
      <w:pPr>
        <w:pStyle w:val="NormalWeb"/>
        <w:spacing w:before="300" w:beforeAutospacing="0" w:after="300" w:afterAutospacing="0"/>
        <w:jc w:val="both"/>
      </w:pPr>
      <w:r w:rsidRPr="00951EE0">
        <w:rPr>
          <w:color w:val="151515"/>
        </w:rPr>
        <w:t xml:space="preserve">The employee </w:t>
      </w:r>
      <w:r w:rsidR="004F4E92">
        <w:rPr>
          <w:color w:val="151515"/>
        </w:rPr>
        <w:t>induction/orientation</w:t>
      </w:r>
      <w:r w:rsidRPr="00951EE0">
        <w:rPr>
          <w:color w:val="151515"/>
        </w:rPr>
        <w:t xml:space="preserve"> program </w:t>
      </w:r>
      <w:r w:rsidR="004F4E92">
        <w:t xml:space="preserve">primarily focused on </w:t>
      </w:r>
      <w:r w:rsidR="00B711C4">
        <w:t xml:space="preserve">the </w:t>
      </w:r>
      <w:r w:rsidR="004F4E92" w:rsidRPr="00951EE0">
        <w:rPr>
          <w:color w:val="151515"/>
        </w:rPr>
        <w:t>culture of green consciousness</w:t>
      </w:r>
      <w:r w:rsidR="004F4E92">
        <w:t xml:space="preserve"> and </w:t>
      </w:r>
      <w:r w:rsidRPr="00951EE0">
        <w:rPr>
          <w:color w:val="151515"/>
        </w:rPr>
        <w:t xml:space="preserve">enable </w:t>
      </w:r>
      <w:r w:rsidR="00D35BA2" w:rsidRPr="00951EE0">
        <w:rPr>
          <w:color w:val="151515"/>
        </w:rPr>
        <w:t xml:space="preserve">budding </w:t>
      </w:r>
      <w:r w:rsidR="00B711C4">
        <w:rPr>
          <w:color w:val="151515"/>
        </w:rPr>
        <w:t>managers</w:t>
      </w:r>
      <w:r w:rsidRPr="00951EE0">
        <w:rPr>
          <w:color w:val="151515"/>
        </w:rPr>
        <w:t xml:space="preserve"> </w:t>
      </w:r>
      <w:r w:rsidR="004F4E92">
        <w:rPr>
          <w:color w:val="151515"/>
        </w:rPr>
        <w:t xml:space="preserve">to contribute </w:t>
      </w:r>
      <w:r w:rsidR="00B711C4">
        <w:rPr>
          <w:color w:val="151515"/>
        </w:rPr>
        <w:t>toward</w:t>
      </w:r>
      <w:r w:rsidR="001816B5">
        <w:rPr>
          <w:color w:val="151515"/>
        </w:rPr>
        <w:t xml:space="preserve"> green initiatives.</w:t>
      </w:r>
      <w:r w:rsidRPr="00951EE0">
        <w:rPr>
          <w:color w:val="151515"/>
        </w:rPr>
        <w:t xml:space="preserve"> </w:t>
      </w:r>
      <w:r w:rsidR="001816B5">
        <w:rPr>
          <w:color w:val="151515"/>
        </w:rPr>
        <w:t xml:space="preserve">Corporates </w:t>
      </w:r>
      <w:r w:rsidRPr="00951EE0">
        <w:rPr>
          <w:color w:val="151515"/>
        </w:rPr>
        <w:t>should</w:t>
      </w:r>
      <w:r w:rsidR="0045011D">
        <w:rPr>
          <w:color w:val="151515"/>
        </w:rPr>
        <w:t xml:space="preserve"> also be concerned for the employee’s</w:t>
      </w:r>
      <w:r w:rsidRPr="00951EE0">
        <w:rPr>
          <w:color w:val="151515"/>
        </w:rPr>
        <w:t xml:space="preserve"> health, safety,</w:t>
      </w:r>
      <w:r w:rsidR="00A067E0" w:rsidRPr="00951EE0">
        <w:rPr>
          <w:color w:val="151515"/>
        </w:rPr>
        <w:t xml:space="preserve"> </w:t>
      </w:r>
      <w:r w:rsidR="002F22B0">
        <w:rPr>
          <w:color w:val="151515"/>
        </w:rPr>
        <w:t xml:space="preserve">and </w:t>
      </w:r>
      <w:r w:rsidR="00A067E0" w:rsidRPr="00951EE0">
        <w:rPr>
          <w:color w:val="151515"/>
        </w:rPr>
        <w:t>radiation</w:t>
      </w:r>
      <w:r w:rsidR="002F22B0">
        <w:rPr>
          <w:color w:val="151515"/>
        </w:rPr>
        <w:t xml:space="preserve">. </w:t>
      </w:r>
    </w:p>
    <w:p w14:paraId="20BE5E04" w14:textId="77777777" w:rsidR="00F23C36" w:rsidRPr="00951EE0" w:rsidRDefault="00F23C36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D750D6">
        <w:rPr>
          <w:rFonts w:ascii="Times New Roman" w:hAnsi="Times New Roman" w:cs="Times New Roman"/>
          <w:b/>
          <w:bCs/>
          <w:sz w:val="24"/>
          <w:szCs w:val="24"/>
        </w:rPr>
        <w:t>Green performance management</w:t>
      </w:r>
      <w:r w:rsidRPr="00951EE0">
        <w:rPr>
          <w:rFonts w:ascii="Times New Roman" w:hAnsi="Times New Roman" w:cs="Times New Roman"/>
          <w:sz w:val="24"/>
          <w:szCs w:val="24"/>
        </w:rPr>
        <w:t>:</w:t>
      </w:r>
    </w:p>
    <w:p w14:paraId="54B7D9C6" w14:textId="6B6B27C4" w:rsidR="00F23C36" w:rsidRDefault="00F23C36" w:rsidP="00067203">
      <w:pPr>
        <w:widowControl w:val="0"/>
        <w:autoSpaceDE w:val="0"/>
        <w:autoSpaceDN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 w:rsidRPr="00951EE0">
        <w:rPr>
          <w:rFonts w:ascii="Times New Roman" w:hAnsi="Times New Roman" w:cs="Times New Roman"/>
          <w:sz w:val="24"/>
          <w:szCs w:val="24"/>
        </w:rPr>
        <w:lastRenderedPageBreak/>
        <w:t xml:space="preserve">Green PM </w:t>
      </w:r>
      <w:r w:rsidR="00D750D6">
        <w:rPr>
          <w:rFonts w:ascii="Times New Roman" w:hAnsi="Times New Roman" w:cs="Times New Roman"/>
          <w:sz w:val="24"/>
          <w:szCs w:val="24"/>
        </w:rPr>
        <w:t>layout</w:t>
      </w:r>
      <w:r w:rsidRPr="00951EE0">
        <w:rPr>
          <w:rFonts w:ascii="Times New Roman" w:hAnsi="Times New Roman" w:cs="Times New Roman"/>
          <w:sz w:val="24"/>
          <w:szCs w:val="24"/>
        </w:rPr>
        <w:t xml:space="preserve"> can be effectively started </w:t>
      </w:r>
      <w:r w:rsidR="00D750D6">
        <w:rPr>
          <w:rFonts w:ascii="Times New Roman" w:hAnsi="Times New Roman" w:cs="Times New Roman"/>
          <w:sz w:val="24"/>
          <w:szCs w:val="24"/>
        </w:rPr>
        <w:t xml:space="preserve">with the guidance and assistance </w:t>
      </w:r>
      <w:r w:rsidR="00B711C4">
        <w:rPr>
          <w:rFonts w:ascii="Times New Roman" w:hAnsi="Times New Roman" w:cs="Times New Roman"/>
          <w:sz w:val="24"/>
          <w:szCs w:val="24"/>
        </w:rPr>
        <w:t>of</w:t>
      </w:r>
      <w:r w:rsidR="00D750D6">
        <w:rPr>
          <w:rFonts w:ascii="Times New Roman" w:hAnsi="Times New Roman" w:cs="Times New Roman"/>
          <w:sz w:val="24"/>
          <w:szCs w:val="24"/>
        </w:rPr>
        <w:t xml:space="preserve"> all the staff members. </w:t>
      </w:r>
    </w:p>
    <w:p w14:paraId="3C262AEF" w14:textId="70C6E943" w:rsidR="00D750D6" w:rsidRDefault="00D750D6" w:rsidP="00067203">
      <w:pPr>
        <w:widowControl w:val="0"/>
        <w:autoSpaceDE w:val="0"/>
        <w:autoSpaceDN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Organizations can set green targets and obligations</w:t>
      </w:r>
      <w:r w:rsidR="00AF19AB">
        <w:rPr>
          <w:rFonts w:ascii="Times New Roman" w:hAnsi="Times New Roman" w:cs="Times New Roman"/>
          <w:sz w:val="24"/>
          <w:szCs w:val="24"/>
        </w:rPr>
        <w:t xml:space="preserve"> for the employees and </w:t>
      </w:r>
      <w:r w:rsidR="009F6896">
        <w:rPr>
          <w:rFonts w:ascii="Times New Roman" w:hAnsi="Times New Roman" w:cs="Times New Roman"/>
          <w:sz w:val="24"/>
          <w:szCs w:val="24"/>
        </w:rPr>
        <w:t xml:space="preserve">can </w:t>
      </w:r>
      <w:r w:rsidR="00AF19AB">
        <w:rPr>
          <w:rFonts w:ascii="Times New Roman" w:hAnsi="Times New Roman" w:cs="Times New Roman"/>
          <w:sz w:val="24"/>
          <w:szCs w:val="24"/>
        </w:rPr>
        <w:t>appraise the</w:t>
      </w:r>
      <w:r w:rsidR="009F6896">
        <w:rPr>
          <w:rFonts w:ascii="Times New Roman" w:hAnsi="Times New Roman" w:cs="Times New Roman"/>
          <w:sz w:val="24"/>
          <w:szCs w:val="24"/>
        </w:rPr>
        <w:t xml:space="preserve">ir </w:t>
      </w:r>
      <w:r w:rsidR="00AF19AB">
        <w:rPr>
          <w:rFonts w:ascii="Times New Roman" w:hAnsi="Times New Roman" w:cs="Times New Roman"/>
          <w:sz w:val="24"/>
          <w:szCs w:val="24"/>
        </w:rPr>
        <w:t>performance</w:t>
      </w:r>
      <w:r w:rsidR="009F6896">
        <w:rPr>
          <w:rFonts w:ascii="Times New Roman" w:hAnsi="Times New Roman" w:cs="Times New Roman"/>
          <w:sz w:val="24"/>
          <w:szCs w:val="24"/>
        </w:rPr>
        <w:t xml:space="preserve"> by including green performance indicators</w:t>
      </w:r>
      <w:r w:rsidR="00AF19AB">
        <w:rPr>
          <w:rFonts w:ascii="Times New Roman" w:hAnsi="Times New Roman" w:cs="Times New Roman"/>
          <w:sz w:val="24"/>
          <w:szCs w:val="24"/>
        </w:rPr>
        <w:t>.</w:t>
      </w:r>
    </w:p>
    <w:p w14:paraId="19EFB2D7" w14:textId="77777777" w:rsidR="00067203" w:rsidRPr="00951EE0" w:rsidRDefault="00067203" w:rsidP="00067203">
      <w:pPr>
        <w:widowControl w:val="0"/>
        <w:autoSpaceDE w:val="0"/>
        <w:autoSpaceDN w:val="0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DE3803" w14:textId="0AEF7881" w:rsidR="00F23C36" w:rsidRPr="00AF19AB" w:rsidRDefault="00F23C36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F19AB">
        <w:rPr>
          <w:rFonts w:ascii="Times New Roman" w:hAnsi="Times New Roman" w:cs="Times New Roman"/>
          <w:b/>
          <w:bCs/>
          <w:sz w:val="24"/>
          <w:szCs w:val="24"/>
        </w:rPr>
        <w:t>Green pay and award the executives:</w:t>
      </w:r>
    </w:p>
    <w:p w14:paraId="19851B69" w14:textId="1B9BE8C2" w:rsidR="00B93C7D" w:rsidRPr="00067203" w:rsidRDefault="00F23C36" w:rsidP="00B93C7D">
      <w:pPr>
        <w:widowControl w:val="0"/>
        <w:autoSpaceDE w:val="0"/>
        <w:autoSpaceDN w:val="0"/>
        <w:spacing w:before="0" w:after="0" w:line="24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067203">
        <w:rPr>
          <w:rFonts w:ascii="Times New Roman" w:hAnsi="Times New Roman" w:cs="Times New Roman"/>
          <w:sz w:val="24"/>
          <w:szCs w:val="24"/>
        </w:rPr>
        <w:t xml:space="preserve">The </w:t>
      </w:r>
      <w:r w:rsidR="00AF19AB" w:rsidRPr="00067203">
        <w:rPr>
          <w:rFonts w:ascii="Times New Roman" w:hAnsi="Times New Roman" w:cs="Times New Roman"/>
          <w:sz w:val="24"/>
          <w:szCs w:val="24"/>
        </w:rPr>
        <w:t xml:space="preserve">compensation and rewards must be linked with the </w:t>
      </w:r>
      <w:r w:rsidRPr="00067203">
        <w:rPr>
          <w:rFonts w:ascii="Times New Roman" w:hAnsi="Times New Roman" w:cs="Times New Roman"/>
          <w:sz w:val="24"/>
          <w:szCs w:val="24"/>
        </w:rPr>
        <w:t xml:space="preserve">green </w:t>
      </w:r>
      <w:r w:rsidR="00AF19AB" w:rsidRPr="00067203">
        <w:rPr>
          <w:rFonts w:ascii="Times New Roman" w:hAnsi="Times New Roman" w:cs="Times New Roman"/>
          <w:sz w:val="24"/>
          <w:szCs w:val="24"/>
        </w:rPr>
        <w:t>capa</w:t>
      </w:r>
      <w:r w:rsidRPr="00067203">
        <w:rPr>
          <w:rFonts w:ascii="Times New Roman" w:hAnsi="Times New Roman" w:cs="Times New Roman"/>
          <w:sz w:val="24"/>
          <w:szCs w:val="24"/>
        </w:rPr>
        <w:t>bilities and</w:t>
      </w:r>
      <w:r w:rsidR="00795FC1" w:rsidRPr="00067203">
        <w:rPr>
          <w:rFonts w:ascii="Times New Roman" w:hAnsi="Times New Roman" w:cs="Times New Roman"/>
          <w:sz w:val="24"/>
          <w:szCs w:val="24"/>
        </w:rPr>
        <w:t xml:space="preserve"> </w:t>
      </w:r>
      <w:r w:rsidR="00B711C4">
        <w:rPr>
          <w:rFonts w:ascii="Times New Roman" w:hAnsi="Times New Roman" w:cs="Times New Roman"/>
          <w:sz w:val="24"/>
          <w:szCs w:val="24"/>
        </w:rPr>
        <w:t>target</w:t>
      </w:r>
      <w:r w:rsidR="00AF19AB" w:rsidRPr="00067203">
        <w:rPr>
          <w:rFonts w:ascii="Times New Roman" w:hAnsi="Times New Roman" w:cs="Times New Roman"/>
          <w:sz w:val="24"/>
          <w:szCs w:val="24"/>
        </w:rPr>
        <w:t xml:space="preserve"> </w:t>
      </w:r>
      <w:r w:rsidRPr="00067203">
        <w:rPr>
          <w:rFonts w:ascii="Times New Roman" w:hAnsi="Times New Roman" w:cs="Times New Roman"/>
          <w:sz w:val="24"/>
          <w:szCs w:val="24"/>
        </w:rPr>
        <w:t xml:space="preserve">accomplishment by </w:t>
      </w:r>
      <w:r w:rsidR="00D15F4B" w:rsidRPr="00067203">
        <w:rPr>
          <w:rFonts w:ascii="Times New Roman" w:hAnsi="Times New Roman" w:cs="Times New Roman"/>
          <w:sz w:val="24"/>
          <w:szCs w:val="24"/>
        </w:rPr>
        <w:t>the employee</w:t>
      </w:r>
      <w:r w:rsidRPr="00067203">
        <w:rPr>
          <w:rFonts w:ascii="Times New Roman" w:hAnsi="Times New Roman" w:cs="Times New Roman"/>
          <w:sz w:val="24"/>
          <w:szCs w:val="24"/>
        </w:rPr>
        <w:t xml:space="preserve">s. </w:t>
      </w:r>
      <w:r w:rsidR="00D15F4B" w:rsidRPr="00067203">
        <w:rPr>
          <w:rFonts w:ascii="Times New Roman" w:hAnsi="Times New Roman" w:cs="Times New Roman"/>
          <w:sz w:val="24"/>
          <w:szCs w:val="24"/>
        </w:rPr>
        <w:t>Monetary, non-monetary benefits</w:t>
      </w:r>
      <w:r w:rsidR="00C22193" w:rsidRPr="00067203">
        <w:rPr>
          <w:rFonts w:ascii="Times New Roman" w:hAnsi="Times New Roman" w:cs="Times New Roman"/>
          <w:sz w:val="24"/>
          <w:szCs w:val="24"/>
        </w:rPr>
        <w:t xml:space="preserve">, monthly managerial bonuses </w:t>
      </w:r>
      <w:r w:rsidR="00D15F4B" w:rsidRPr="00067203">
        <w:rPr>
          <w:rFonts w:ascii="Times New Roman" w:hAnsi="Times New Roman" w:cs="Times New Roman"/>
          <w:sz w:val="24"/>
          <w:szCs w:val="24"/>
        </w:rPr>
        <w:t xml:space="preserve">and </w:t>
      </w:r>
      <w:r w:rsidR="007D761D" w:rsidRPr="00067203">
        <w:rPr>
          <w:rFonts w:ascii="Times New Roman" w:hAnsi="Times New Roman" w:cs="Times New Roman"/>
          <w:sz w:val="24"/>
          <w:szCs w:val="24"/>
        </w:rPr>
        <w:t>recognition-based</w:t>
      </w:r>
      <w:r w:rsidR="00C22193" w:rsidRPr="00067203">
        <w:rPr>
          <w:rFonts w:ascii="Times New Roman" w:hAnsi="Times New Roman" w:cs="Times New Roman"/>
          <w:sz w:val="24"/>
          <w:szCs w:val="24"/>
        </w:rPr>
        <w:t xml:space="preserve"> </w:t>
      </w:r>
      <w:r w:rsidRPr="00067203">
        <w:rPr>
          <w:rFonts w:ascii="Times New Roman" w:hAnsi="Times New Roman" w:cs="Times New Roman"/>
          <w:sz w:val="24"/>
          <w:szCs w:val="24"/>
        </w:rPr>
        <w:t>rewards can be given</w:t>
      </w:r>
      <w:r w:rsidR="00D15F4B" w:rsidRPr="00067203">
        <w:rPr>
          <w:rFonts w:ascii="Times New Roman" w:hAnsi="Times New Roman" w:cs="Times New Roman"/>
          <w:sz w:val="24"/>
          <w:szCs w:val="24"/>
        </w:rPr>
        <w:t xml:space="preserve"> to employees </w:t>
      </w:r>
      <w:r w:rsidR="00C22193" w:rsidRPr="00067203">
        <w:rPr>
          <w:rFonts w:ascii="Times New Roman" w:hAnsi="Times New Roman" w:cs="Times New Roman"/>
          <w:sz w:val="24"/>
          <w:szCs w:val="24"/>
        </w:rPr>
        <w:t>for</w:t>
      </w:r>
      <w:r w:rsidR="00D15F4B" w:rsidRPr="00067203">
        <w:rPr>
          <w:rFonts w:ascii="Times New Roman" w:hAnsi="Times New Roman" w:cs="Times New Roman"/>
          <w:sz w:val="24"/>
          <w:szCs w:val="24"/>
        </w:rPr>
        <w:t xml:space="preserve"> the </w:t>
      </w:r>
      <w:r w:rsidR="00C22193" w:rsidRPr="00067203">
        <w:rPr>
          <w:rFonts w:ascii="Times New Roman" w:hAnsi="Times New Roman" w:cs="Times New Roman"/>
          <w:sz w:val="24"/>
          <w:szCs w:val="24"/>
        </w:rPr>
        <w:t xml:space="preserve">implementation &amp; </w:t>
      </w:r>
      <w:r w:rsidR="00D15F4B" w:rsidRPr="00067203">
        <w:rPr>
          <w:rFonts w:ascii="Times New Roman" w:hAnsi="Times New Roman" w:cs="Times New Roman"/>
          <w:sz w:val="24"/>
          <w:szCs w:val="24"/>
        </w:rPr>
        <w:t>execution of ecological practices.</w:t>
      </w:r>
      <w:r w:rsidR="00342035" w:rsidRPr="00067203">
        <w:rPr>
          <w:rFonts w:ascii="Times New Roman" w:hAnsi="Times New Roman" w:cs="Times New Roman"/>
          <w:sz w:val="24"/>
          <w:szCs w:val="24"/>
        </w:rPr>
        <w:t xml:space="preserve">  </w:t>
      </w:r>
      <w:r w:rsidR="00795FC1" w:rsidRPr="00067203">
        <w:rPr>
          <w:rFonts w:ascii="Times New Roman" w:hAnsi="Times New Roman" w:cs="Times New Roman"/>
          <w:color w:val="151515"/>
          <w:sz w:val="24"/>
          <w:szCs w:val="24"/>
        </w:rPr>
        <w:t xml:space="preserve">Business process reengineering, regeneration sources of energy and maintaining carbon emission </w:t>
      </w:r>
      <w:r w:rsidR="00B711C4">
        <w:rPr>
          <w:rFonts w:ascii="Times New Roman" w:hAnsi="Times New Roman" w:cs="Times New Roman"/>
          <w:color w:val="151515"/>
          <w:sz w:val="24"/>
          <w:szCs w:val="24"/>
        </w:rPr>
        <w:t>standards</w:t>
      </w:r>
      <w:r w:rsidR="00795FC1" w:rsidRPr="00067203">
        <w:rPr>
          <w:rFonts w:ascii="Times New Roman" w:hAnsi="Times New Roman" w:cs="Times New Roman"/>
          <w:color w:val="151515"/>
          <w:sz w:val="24"/>
          <w:szCs w:val="24"/>
        </w:rPr>
        <w:t xml:space="preserve"> are the key indicators of green efforts. </w:t>
      </w:r>
    </w:p>
    <w:p w14:paraId="24F9022C" w14:textId="77777777" w:rsidR="00B93C7D" w:rsidRDefault="00B93C7D" w:rsidP="00B93C7D">
      <w:pPr>
        <w:widowControl w:val="0"/>
        <w:autoSpaceDE w:val="0"/>
        <w:autoSpaceDN w:val="0"/>
        <w:spacing w:before="0" w:after="0" w:line="240" w:lineRule="auto"/>
        <w:rPr>
          <w:rFonts w:ascii="Times New Roman" w:hAnsi="Times New Roman" w:cs="Times New Roman"/>
          <w:color w:val="151515"/>
          <w:sz w:val="24"/>
          <w:szCs w:val="24"/>
        </w:rPr>
      </w:pPr>
    </w:p>
    <w:p w14:paraId="12ACE7E1" w14:textId="1BACB38E" w:rsidR="00B93C7D" w:rsidRDefault="00825AAD" w:rsidP="00B93C7D">
      <w:pPr>
        <w:widowControl w:val="0"/>
        <w:autoSpaceDE w:val="0"/>
        <w:autoSpaceDN w:val="0"/>
        <w:spacing w:before="0" w:after="0" w:line="240" w:lineRule="auto"/>
        <w:rPr>
          <w:rFonts w:ascii="Times New Roman" w:hAnsi="Times New Roman" w:cs="Times New Roman"/>
          <w:b/>
          <w:bCs/>
          <w:color w:val="151515"/>
          <w:sz w:val="24"/>
          <w:szCs w:val="24"/>
        </w:rPr>
      </w:pPr>
      <w:r w:rsidRPr="00B93C7D">
        <w:rPr>
          <w:rFonts w:ascii="Times New Roman" w:hAnsi="Times New Roman" w:cs="Times New Roman"/>
          <w:b/>
          <w:bCs/>
          <w:color w:val="151515"/>
          <w:sz w:val="24"/>
          <w:szCs w:val="24"/>
        </w:rPr>
        <w:t xml:space="preserve">Learning and </w:t>
      </w:r>
      <w:r w:rsidR="00B93C7D" w:rsidRPr="00B93C7D">
        <w:rPr>
          <w:rFonts w:ascii="Times New Roman" w:hAnsi="Times New Roman" w:cs="Times New Roman"/>
          <w:b/>
          <w:bCs/>
          <w:color w:val="151515"/>
          <w:sz w:val="24"/>
          <w:szCs w:val="24"/>
        </w:rPr>
        <w:t>D</w:t>
      </w:r>
      <w:r w:rsidRPr="00B93C7D">
        <w:rPr>
          <w:rFonts w:ascii="Times New Roman" w:hAnsi="Times New Roman" w:cs="Times New Roman"/>
          <w:b/>
          <w:bCs/>
          <w:color w:val="151515"/>
          <w:sz w:val="24"/>
          <w:szCs w:val="24"/>
        </w:rPr>
        <w:t>evelopment</w:t>
      </w:r>
      <w:r w:rsidR="00067203">
        <w:rPr>
          <w:rFonts w:ascii="Times New Roman" w:hAnsi="Times New Roman" w:cs="Times New Roman"/>
          <w:b/>
          <w:bCs/>
          <w:color w:val="151515"/>
          <w:sz w:val="24"/>
          <w:szCs w:val="24"/>
        </w:rPr>
        <w:t>:</w:t>
      </w:r>
    </w:p>
    <w:p w14:paraId="018A182B" w14:textId="77777777" w:rsidR="00D400F3" w:rsidRPr="00B93C7D" w:rsidRDefault="00D400F3" w:rsidP="00B93C7D">
      <w:pPr>
        <w:widowControl w:val="0"/>
        <w:autoSpaceDE w:val="0"/>
        <w:autoSpaceDN w:val="0"/>
        <w:spacing w:before="0" w:after="0" w:line="240" w:lineRule="auto"/>
        <w:rPr>
          <w:rFonts w:ascii="Times New Roman" w:hAnsi="Times New Roman" w:cs="Times New Roman"/>
          <w:b/>
          <w:bCs/>
          <w:color w:val="151515"/>
          <w:sz w:val="24"/>
          <w:szCs w:val="24"/>
        </w:rPr>
      </w:pPr>
    </w:p>
    <w:p w14:paraId="10B752FF" w14:textId="2747D05A" w:rsidR="00EB6D94" w:rsidRDefault="00D15F4B" w:rsidP="00B93C7D">
      <w:pPr>
        <w:widowControl w:val="0"/>
        <w:autoSpaceDE w:val="0"/>
        <w:autoSpaceDN w:val="0"/>
        <w:spacing w:before="0" w:after="0" w:line="240" w:lineRule="auto"/>
        <w:rPr>
          <w:rFonts w:ascii="Times New Roman" w:hAnsi="Times New Roman" w:cs="Times New Roman"/>
          <w:color w:val="151515"/>
          <w:sz w:val="24"/>
          <w:szCs w:val="24"/>
        </w:rPr>
      </w:pPr>
      <w:r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The special drive to be executed specifically </w:t>
      </w:r>
      <w:r w:rsidR="00B711C4">
        <w:rPr>
          <w:rFonts w:ascii="Times New Roman" w:hAnsi="Times New Roman" w:cs="Times New Roman"/>
          <w:color w:val="151515"/>
          <w:sz w:val="24"/>
          <w:szCs w:val="24"/>
        </w:rPr>
        <w:t>focuses</w:t>
      </w:r>
      <w:r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 on the acquisition </w:t>
      </w:r>
      <w:r w:rsidR="000B4598"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of green skills, environment management and sincere concern for the protection of Flora and Fauna. </w:t>
      </w:r>
      <w:r w:rsidR="00825AAD" w:rsidRPr="00B93C7D">
        <w:rPr>
          <w:rFonts w:ascii="Times New Roman" w:hAnsi="Times New Roman" w:cs="Times New Roman"/>
          <w:color w:val="151515"/>
          <w:sz w:val="24"/>
          <w:szCs w:val="24"/>
        </w:rPr>
        <w:t>Learning, training, and development</w:t>
      </w:r>
      <w:r w:rsidR="00CC4135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825AAD"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sessions </w:t>
      </w:r>
      <w:r w:rsidR="00CC4135">
        <w:rPr>
          <w:rFonts w:ascii="Times New Roman" w:hAnsi="Times New Roman" w:cs="Times New Roman"/>
          <w:color w:val="151515"/>
          <w:sz w:val="24"/>
          <w:szCs w:val="24"/>
        </w:rPr>
        <w:t>must be organized</w:t>
      </w:r>
      <w:r w:rsidR="00A272B2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A07BF6">
        <w:rPr>
          <w:rFonts w:ascii="Times New Roman" w:hAnsi="Times New Roman" w:cs="Times New Roman"/>
          <w:color w:val="151515"/>
          <w:sz w:val="24"/>
          <w:szCs w:val="24"/>
        </w:rPr>
        <w:t xml:space="preserve">focusing </w:t>
      </w:r>
      <w:r w:rsidR="00A272B2">
        <w:rPr>
          <w:rFonts w:ascii="Times New Roman" w:hAnsi="Times New Roman" w:cs="Times New Roman"/>
          <w:color w:val="151515"/>
          <w:sz w:val="24"/>
          <w:szCs w:val="24"/>
        </w:rPr>
        <w:t xml:space="preserve">on </w:t>
      </w:r>
      <w:r w:rsidR="00EB6D94"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green HRM. The online, web-based and interactive training modules </w:t>
      </w:r>
      <w:r w:rsidR="00957BAC"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related to </w:t>
      </w:r>
      <w:r w:rsidR="00B711C4">
        <w:rPr>
          <w:rFonts w:ascii="Times New Roman" w:hAnsi="Times New Roman" w:cs="Times New Roman"/>
          <w:color w:val="151515"/>
          <w:sz w:val="24"/>
          <w:szCs w:val="24"/>
        </w:rPr>
        <w:t>energy efficiency</w:t>
      </w:r>
      <w:r w:rsidR="00957BAC"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, waste management, </w:t>
      </w:r>
      <w:r w:rsidR="00354889"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product </w:t>
      </w:r>
      <w:r w:rsidR="00957BAC" w:rsidRPr="00B93C7D">
        <w:rPr>
          <w:rFonts w:ascii="Times New Roman" w:hAnsi="Times New Roman" w:cs="Times New Roman"/>
          <w:color w:val="151515"/>
          <w:sz w:val="24"/>
          <w:szCs w:val="24"/>
        </w:rPr>
        <w:t>recycling</w:t>
      </w:r>
      <w:r w:rsidR="00DA6AAC"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, </w:t>
      </w:r>
      <w:r w:rsidR="00B711C4">
        <w:rPr>
          <w:rFonts w:ascii="Times New Roman" w:hAnsi="Times New Roman" w:cs="Times New Roman"/>
          <w:color w:val="151515"/>
          <w:sz w:val="24"/>
          <w:szCs w:val="24"/>
        </w:rPr>
        <w:t xml:space="preserve">and </w:t>
      </w:r>
      <w:r w:rsidR="00145B2F"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effective </w:t>
      </w:r>
      <w:r w:rsidR="00DA6AAC"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methods </w:t>
      </w:r>
      <w:r w:rsidR="00145B2F"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to </w:t>
      </w:r>
      <w:r w:rsidR="00DA6AAC" w:rsidRPr="00B93C7D">
        <w:rPr>
          <w:rFonts w:ascii="Times New Roman" w:hAnsi="Times New Roman" w:cs="Times New Roman"/>
          <w:color w:val="151515"/>
          <w:sz w:val="24"/>
          <w:szCs w:val="24"/>
        </w:rPr>
        <w:t>reduce the use of environmentally damaging chemicals in the</w:t>
      </w:r>
      <w:r w:rsidR="00145B2F"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 production cycle </w:t>
      </w:r>
      <w:r w:rsidR="00EB6D94" w:rsidRPr="00B93C7D">
        <w:rPr>
          <w:rFonts w:ascii="Times New Roman" w:hAnsi="Times New Roman" w:cs="Times New Roman"/>
          <w:color w:val="151515"/>
          <w:sz w:val="24"/>
          <w:szCs w:val="24"/>
        </w:rPr>
        <w:t>can be used as learning &amp;</w:t>
      </w:r>
      <w:r w:rsidR="00543BDE"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EB6D94"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training </w:t>
      </w:r>
      <w:r w:rsidR="00B711C4">
        <w:rPr>
          <w:rFonts w:ascii="Times New Roman" w:hAnsi="Times New Roman" w:cs="Times New Roman"/>
          <w:color w:val="151515"/>
          <w:sz w:val="24"/>
          <w:szCs w:val="24"/>
        </w:rPr>
        <w:t>content</w:t>
      </w:r>
      <w:r w:rsidR="00EB6D94"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 for environmental management training.</w:t>
      </w:r>
      <w:r w:rsidR="009B6298"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 Trainers should use </w:t>
      </w:r>
      <w:r w:rsidR="00B711C4">
        <w:rPr>
          <w:rFonts w:ascii="Times New Roman" w:hAnsi="Times New Roman" w:cs="Times New Roman"/>
          <w:color w:val="151515"/>
          <w:sz w:val="24"/>
          <w:szCs w:val="24"/>
        </w:rPr>
        <w:t>web-based</w:t>
      </w:r>
      <w:r w:rsidR="009B6298" w:rsidRPr="00B93C7D">
        <w:rPr>
          <w:rFonts w:ascii="Times New Roman" w:hAnsi="Times New Roman" w:cs="Times New Roman"/>
          <w:color w:val="151515"/>
          <w:sz w:val="24"/>
          <w:szCs w:val="24"/>
        </w:rPr>
        <w:t xml:space="preserve"> material and case studies rather than printed handouts, thus reducing the use of paper.</w:t>
      </w:r>
    </w:p>
    <w:p w14:paraId="45FC8611" w14:textId="03B00209" w:rsidR="00794C11" w:rsidRDefault="00794C11" w:rsidP="00B93C7D">
      <w:pPr>
        <w:widowControl w:val="0"/>
        <w:autoSpaceDE w:val="0"/>
        <w:autoSpaceDN w:val="0"/>
        <w:spacing w:before="0" w:after="0" w:line="240" w:lineRule="auto"/>
        <w:rPr>
          <w:rFonts w:ascii="Times New Roman" w:hAnsi="Times New Roman" w:cs="Times New Roman"/>
          <w:color w:val="151515"/>
          <w:sz w:val="24"/>
          <w:szCs w:val="24"/>
        </w:rPr>
      </w:pPr>
    </w:p>
    <w:p w14:paraId="5AD3F241" w14:textId="10018F04" w:rsidR="00794C11" w:rsidRPr="00794C11" w:rsidRDefault="00794C11" w:rsidP="00794C11">
      <w:pPr>
        <w:pStyle w:val="Heading2"/>
        <w:spacing w:before="0" w:after="300"/>
        <w:jc w:val="both"/>
        <w:rPr>
          <w:rFonts w:ascii="Times New Roman" w:hAnsi="Times New Roman" w:cs="Times New Roman"/>
          <w:b/>
          <w:bCs/>
          <w:color w:val="151515"/>
          <w:sz w:val="24"/>
          <w:szCs w:val="24"/>
        </w:rPr>
      </w:pPr>
      <w:r w:rsidRPr="00794C11">
        <w:rPr>
          <w:rFonts w:ascii="Times New Roman" w:hAnsi="Times New Roman" w:cs="Times New Roman"/>
          <w:b/>
          <w:bCs/>
          <w:caps w:val="0"/>
          <w:color w:val="151515"/>
          <w:sz w:val="24"/>
          <w:szCs w:val="24"/>
        </w:rPr>
        <w:t>Conclusion</w:t>
      </w:r>
      <w:r>
        <w:rPr>
          <w:rFonts w:ascii="Times New Roman" w:hAnsi="Times New Roman" w:cs="Times New Roman"/>
          <w:b/>
          <w:bCs/>
          <w:caps w:val="0"/>
          <w:color w:val="151515"/>
          <w:sz w:val="24"/>
          <w:szCs w:val="24"/>
        </w:rPr>
        <w:t>:</w:t>
      </w:r>
    </w:p>
    <w:p w14:paraId="506C7811" w14:textId="1EC200D9" w:rsidR="000B1C06" w:rsidRDefault="00825AAD" w:rsidP="000B1C06">
      <w:pPr>
        <w:pStyle w:val="NormalWeb"/>
        <w:spacing w:before="300" w:beforeAutospacing="0" w:after="300" w:afterAutospacing="0"/>
        <w:jc w:val="both"/>
        <w:rPr>
          <w:color w:val="151515"/>
        </w:rPr>
      </w:pPr>
      <w:r w:rsidRPr="00951EE0">
        <w:rPr>
          <w:color w:val="151515"/>
        </w:rPr>
        <w:t xml:space="preserve">It </w:t>
      </w:r>
      <w:r w:rsidR="0011215B">
        <w:rPr>
          <w:color w:val="151515"/>
        </w:rPr>
        <w:t>has been observed that organisations are rendering incessant endeavours for environmental protection</w:t>
      </w:r>
      <w:r w:rsidR="00794C11">
        <w:rPr>
          <w:color w:val="151515"/>
        </w:rPr>
        <w:t xml:space="preserve"> by </w:t>
      </w:r>
      <w:r w:rsidR="00B711C4">
        <w:rPr>
          <w:color w:val="151515"/>
        </w:rPr>
        <w:t>adopting</w:t>
      </w:r>
      <w:r w:rsidR="0011215B">
        <w:rPr>
          <w:color w:val="151515"/>
        </w:rPr>
        <w:t xml:space="preserve"> various initiatives. The contributions of the organisations are remarkable as they have focussed on green transformation by incorporating green strategies </w:t>
      </w:r>
      <w:r w:rsidR="00B711C4">
        <w:rPr>
          <w:color w:val="151515"/>
        </w:rPr>
        <w:t>in</w:t>
      </w:r>
      <w:r w:rsidR="0011215B">
        <w:rPr>
          <w:color w:val="151515"/>
        </w:rPr>
        <w:t xml:space="preserve"> several functional areas such as green logistic approaches, product recycling, reducing carbon </w:t>
      </w:r>
      <w:r w:rsidR="008801AB">
        <w:rPr>
          <w:color w:val="151515"/>
        </w:rPr>
        <w:t>footprints</w:t>
      </w:r>
      <w:r w:rsidR="0011215B">
        <w:rPr>
          <w:color w:val="151515"/>
        </w:rPr>
        <w:t>, solar energy,</w:t>
      </w:r>
      <w:r w:rsidR="003E75F6" w:rsidRPr="003E75F6">
        <w:rPr>
          <w:color w:val="151515"/>
        </w:rPr>
        <w:t xml:space="preserve"> </w:t>
      </w:r>
      <w:r w:rsidR="003E75F6" w:rsidRPr="00951EE0">
        <w:rPr>
          <w:color w:val="151515"/>
        </w:rPr>
        <w:t xml:space="preserve">reducing </w:t>
      </w:r>
      <w:r w:rsidR="003E75F6">
        <w:rPr>
          <w:color w:val="151515"/>
        </w:rPr>
        <w:t>&amp;</w:t>
      </w:r>
      <w:r w:rsidR="003E75F6" w:rsidRPr="00951EE0">
        <w:rPr>
          <w:color w:val="151515"/>
        </w:rPr>
        <w:t xml:space="preserve"> eliminating ecological wastage</w:t>
      </w:r>
      <w:r w:rsidR="003E75F6">
        <w:rPr>
          <w:color w:val="151515"/>
        </w:rPr>
        <w:t xml:space="preserve">, </w:t>
      </w:r>
      <w:r w:rsidR="003E75F6" w:rsidRPr="00951EE0">
        <w:rPr>
          <w:color w:val="151515"/>
        </w:rPr>
        <w:t xml:space="preserve">refurbishing </w:t>
      </w:r>
      <w:r w:rsidR="003E75F6">
        <w:rPr>
          <w:color w:val="151515"/>
        </w:rPr>
        <w:t xml:space="preserve">of the </w:t>
      </w:r>
      <w:r w:rsidR="003E75F6" w:rsidRPr="00951EE0">
        <w:rPr>
          <w:color w:val="151515"/>
        </w:rPr>
        <w:t>products, tools, and procedures.</w:t>
      </w:r>
      <w:r w:rsidR="000B1C06" w:rsidRPr="000B1C06">
        <w:rPr>
          <w:color w:val="151515"/>
        </w:rPr>
        <w:t xml:space="preserve"> </w:t>
      </w:r>
      <w:r w:rsidR="000B1C06" w:rsidRPr="00951EE0">
        <w:rPr>
          <w:color w:val="151515"/>
        </w:rPr>
        <w:t xml:space="preserve">Being environmentally conscious, </w:t>
      </w:r>
      <w:r w:rsidR="000B1C06">
        <w:rPr>
          <w:color w:val="151515"/>
        </w:rPr>
        <w:t>business enterprises</w:t>
      </w:r>
      <w:r w:rsidR="000B1C06" w:rsidRPr="00951EE0">
        <w:rPr>
          <w:color w:val="151515"/>
        </w:rPr>
        <w:t xml:space="preserve"> </w:t>
      </w:r>
      <w:r w:rsidR="000B1C06">
        <w:rPr>
          <w:color w:val="151515"/>
        </w:rPr>
        <w:t xml:space="preserve">have started the </w:t>
      </w:r>
      <w:r w:rsidR="000B1C06" w:rsidRPr="00951EE0">
        <w:rPr>
          <w:color w:val="151515"/>
        </w:rPr>
        <w:t>integrat</w:t>
      </w:r>
      <w:r w:rsidR="000B1C06">
        <w:rPr>
          <w:color w:val="151515"/>
        </w:rPr>
        <w:t xml:space="preserve">ion of </w:t>
      </w:r>
      <w:r w:rsidR="000B1C06" w:rsidRPr="00951EE0">
        <w:rPr>
          <w:color w:val="151515"/>
        </w:rPr>
        <w:t xml:space="preserve">green </w:t>
      </w:r>
      <w:r w:rsidR="008801AB">
        <w:rPr>
          <w:color w:val="151515"/>
        </w:rPr>
        <w:t>procedures</w:t>
      </w:r>
      <w:r w:rsidR="000B1C06">
        <w:rPr>
          <w:color w:val="151515"/>
        </w:rPr>
        <w:t xml:space="preserve"> &amp; practices</w:t>
      </w:r>
      <w:r w:rsidR="000B1C06" w:rsidRPr="00951EE0">
        <w:rPr>
          <w:color w:val="151515"/>
        </w:rPr>
        <w:t xml:space="preserve"> into their regular work environment with society</w:t>
      </w:r>
      <w:r w:rsidR="000B1C06">
        <w:rPr>
          <w:color w:val="151515"/>
        </w:rPr>
        <w:t xml:space="preserve"> and g</w:t>
      </w:r>
      <w:r w:rsidR="000B1C06" w:rsidRPr="00951EE0">
        <w:rPr>
          <w:color w:val="151515"/>
        </w:rPr>
        <w:t>reen HR</w:t>
      </w:r>
      <w:r w:rsidR="000B1C06">
        <w:rPr>
          <w:color w:val="151515"/>
        </w:rPr>
        <w:t>M</w:t>
      </w:r>
      <w:r w:rsidR="000B1C06" w:rsidRPr="00951EE0">
        <w:rPr>
          <w:color w:val="151515"/>
        </w:rPr>
        <w:t xml:space="preserve"> helps in </w:t>
      </w:r>
      <w:r w:rsidR="000B1C06">
        <w:rPr>
          <w:color w:val="151515"/>
        </w:rPr>
        <w:t>attaining higher</w:t>
      </w:r>
      <w:r w:rsidR="000B1C06" w:rsidRPr="00951EE0">
        <w:rPr>
          <w:color w:val="151515"/>
        </w:rPr>
        <w:t xml:space="preserve"> efficiency and </w:t>
      </w:r>
      <w:r w:rsidR="008801AB">
        <w:rPr>
          <w:color w:val="151515"/>
        </w:rPr>
        <w:t>cost-effectiveness</w:t>
      </w:r>
      <w:r w:rsidR="000B1C06" w:rsidRPr="00951EE0">
        <w:rPr>
          <w:color w:val="151515"/>
        </w:rPr>
        <w:t xml:space="preserve"> within a process</w:t>
      </w:r>
      <w:r w:rsidR="000B1C06">
        <w:rPr>
          <w:color w:val="151515"/>
        </w:rPr>
        <w:t>.</w:t>
      </w:r>
    </w:p>
    <w:p w14:paraId="784D6AC3" w14:textId="31481D6B" w:rsidR="00697728" w:rsidRPr="000E0688" w:rsidRDefault="00697728" w:rsidP="00697728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151515"/>
          <w:sz w:val="24"/>
          <w:szCs w:val="24"/>
        </w:rPr>
      </w:pPr>
      <w:r>
        <w:rPr>
          <w:rFonts w:ascii="Times New Roman" w:hAnsi="Times New Roman" w:cs="Times New Roman"/>
          <w:color w:val="151515"/>
          <w:sz w:val="24"/>
          <w:szCs w:val="24"/>
        </w:rPr>
        <w:t>O</w:t>
      </w:r>
      <w:r w:rsidRPr="000E0688">
        <w:rPr>
          <w:rFonts w:ascii="Times New Roman" w:hAnsi="Times New Roman" w:cs="Times New Roman"/>
          <w:color w:val="151515"/>
          <w:sz w:val="24"/>
          <w:szCs w:val="24"/>
        </w:rPr>
        <w:t xml:space="preserve">rganizational leaders should also launch eco-initiates to address environmental management such as companies should </w:t>
      </w:r>
      <w:r w:rsidR="008801AB">
        <w:rPr>
          <w:rFonts w:ascii="Times New Roman" w:hAnsi="Times New Roman" w:cs="Times New Roman"/>
          <w:color w:val="151515"/>
          <w:sz w:val="24"/>
          <w:szCs w:val="24"/>
        </w:rPr>
        <w:t>arrange</w:t>
      </w:r>
      <w:r w:rsidRPr="000E0688">
        <w:rPr>
          <w:rFonts w:ascii="Times New Roman" w:hAnsi="Times New Roman" w:cs="Times New Roman"/>
          <w:color w:val="151515"/>
          <w:sz w:val="24"/>
          <w:szCs w:val="24"/>
        </w:rPr>
        <w:t xml:space="preserve"> nature-friendly </w:t>
      </w:r>
      <w:r w:rsidR="008801AB">
        <w:rPr>
          <w:rFonts w:ascii="Times New Roman" w:hAnsi="Times New Roman" w:cs="Times New Roman"/>
          <w:color w:val="151515"/>
          <w:sz w:val="24"/>
          <w:szCs w:val="24"/>
        </w:rPr>
        <w:t>workplaces</w:t>
      </w:r>
      <w:r w:rsidRPr="000E0688">
        <w:rPr>
          <w:rFonts w:ascii="Times New Roman" w:hAnsi="Times New Roman" w:cs="Times New Roman"/>
          <w:color w:val="151515"/>
          <w:sz w:val="24"/>
          <w:szCs w:val="24"/>
        </w:rPr>
        <w:t xml:space="preserve"> by providing them carbon-credit-equalizers, pollution free or hybrid </w:t>
      </w:r>
      <w:r w:rsidR="008801AB">
        <w:rPr>
          <w:rFonts w:ascii="Times New Roman" w:hAnsi="Times New Roman" w:cs="Times New Roman"/>
          <w:color w:val="151515"/>
          <w:sz w:val="24"/>
          <w:szCs w:val="24"/>
        </w:rPr>
        <w:t>vehicles</w:t>
      </w:r>
      <w:r w:rsidRPr="000E0688">
        <w:rPr>
          <w:rFonts w:ascii="Times New Roman" w:hAnsi="Times New Roman" w:cs="Times New Roman"/>
          <w:color w:val="151515"/>
          <w:sz w:val="24"/>
          <w:szCs w:val="24"/>
        </w:rPr>
        <w:t xml:space="preserve"> for transportation to encourage green agenda under employee engagement plan. In addition to the above discussion</w:t>
      </w:r>
      <w:r w:rsidR="008801AB">
        <w:rPr>
          <w:rFonts w:ascii="Times New Roman" w:hAnsi="Times New Roman" w:cs="Times New Roman"/>
          <w:color w:val="151515"/>
          <w:sz w:val="24"/>
          <w:szCs w:val="24"/>
        </w:rPr>
        <w:t>,</w:t>
      </w:r>
      <w:r w:rsidRPr="000E0688">
        <w:rPr>
          <w:rFonts w:ascii="Times New Roman" w:hAnsi="Times New Roman" w:cs="Times New Roman"/>
          <w:color w:val="151515"/>
          <w:sz w:val="24"/>
          <w:szCs w:val="24"/>
        </w:rPr>
        <w:t xml:space="preserve"> </w:t>
      </w:r>
      <w:r w:rsidR="008801AB">
        <w:rPr>
          <w:rFonts w:ascii="Times New Roman" w:hAnsi="Times New Roman" w:cs="Times New Roman"/>
          <w:color w:val="151515"/>
          <w:sz w:val="24"/>
          <w:szCs w:val="24"/>
        </w:rPr>
        <w:t>certain other initiatives can</w:t>
      </w:r>
      <w:r w:rsidRPr="000E0688">
        <w:rPr>
          <w:rFonts w:ascii="Times New Roman" w:hAnsi="Times New Roman" w:cs="Times New Roman"/>
          <w:color w:val="151515"/>
          <w:sz w:val="24"/>
          <w:szCs w:val="24"/>
        </w:rPr>
        <w:t xml:space="preserve"> be undertaken to reduce the carbon burden on earth such as </w:t>
      </w:r>
      <w:r w:rsidR="008801AB">
        <w:rPr>
          <w:rFonts w:ascii="Times New Roman" w:hAnsi="Times New Roman" w:cs="Times New Roman"/>
          <w:color w:val="151515"/>
          <w:sz w:val="24"/>
          <w:szCs w:val="24"/>
        </w:rPr>
        <w:t xml:space="preserve">the </w:t>
      </w:r>
      <w:r w:rsidRPr="000E0688">
        <w:rPr>
          <w:rFonts w:ascii="Times New Roman" w:hAnsi="Times New Roman" w:cs="Times New Roman"/>
          <w:color w:val="151515"/>
          <w:sz w:val="24"/>
          <w:szCs w:val="24"/>
        </w:rPr>
        <w:t xml:space="preserve">use of eco-friendly grocery and lunch bags, </w:t>
      </w:r>
      <w:r w:rsidR="008801AB">
        <w:rPr>
          <w:rFonts w:ascii="Times New Roman" w:hAnsi="Times New Roman" w:cs="Times New Roman"/>
          <w:color w:val="151515"/>
          <w:sz w:val="24"/>
          <w:szCs w:val="24"/>
        </w:rPr>
        <w:t xml:space="preserve">and the </w:t>
      </w:r>
      <w:r w:rsidRPr="000E0688">
        <w:rPr>
          <w:rFonts w:ascii="Times New Roman" w:hAnsi="Times New Roman" w:cs="Times New Roman"/>
          <w:color w:val="151515"/>
          <w:sz w:val="24"/>
          <w:szCs w:val="24"/>
        </w:rPr>
        <w:t xml:space="preserve">use of glass/metal bottles instead of plastic bottles. Wellness workshops based on physical fitness, proper nutrition and healthy </w:t>
      </w:r>
      <w:r w:rsidR="008801AB">
        <w:rPr>
          <w:rFonts w:ascii="Times New Roman" w:hAnsi="Times New Roman" w:cs="Times New Roman"/>
          <w:color w:val="151515"/>
          <w:sz w:val="24"/>
          <w:szCs w:val="24"/>
        </w:rPr>
        <w:t>lifestyles</w:t>
      </w:r>
      <w:r w:rsidRPr="000E0688">
        <w:rPr>
          <w:rFonts w:ascii="Times New Roman" w:hAnsi="Times New Roman" w:cs="Times New Roman"/>
          <w:color w:val="151515"/>
          <w:sz w:val="24"/>
          <w:szCs w:val="24"/>
        </w:rPr>
        <w:t xml:space="preserve"> etc. and green-themed games to encourage environmentally friendly </w:t>
      </w:r>
      <w:r w:rsidR="008801AB">
        <w:rPr>
          <w:rFonts w:ascii="Times New Roman" w:hAnsi="Times New Roman" w:cs="Times New Roman"/>
          <w:color w:val="151515"/>
          <w:sz w:val="24"/>
          <w:szCs w:val="24"/>
        </w:rPr>
        <w:t>behaviour</w:t>
      </w:r>
      <w:r w:rsidRPr="000E0688">
        <w:rPr>
          <w:rFonts w:ascii="Times New Roman" w:hAnsi="Times New Roman" w:cs="Times New Roman"/>
          <w:color w:val="151515"/>
          <w:sz w:val="24"/>
          <w:szCs w:val="24"/>
        </w:rPr>
        <w:t xml:space="preserve"> and staff togetherness.</w:t>
      </w:r>
    </w:p>
    <w:p w14:paraId="647CE8A2" w14:textId="65E5A2AF" w:rsidR="00825AAD" w:rsidRPr="00951EE0" w:rsidRDefault="00825AAD" w:rsidP="00951EE0">
      <w:pPr>
        <w:pStyle w:val="NormalWeb"/>
        <w:spacing w:before="300" w:beforeAutospacing="0" w:after="300" w:afterAutospacing="0"/>
        <w:jc w:val="both"/>
        <w:rPr>
          <w:color w:val="151515"/>
        </w:rPr>
      </w:pPr>
      <w:r w:rsidRPr="00951EE0">
        <w:rPr>
          <w:color w:val="151515"/>
        </w:rPr>
        <w:t xml:space="preserve">In </w:t>
      </w:r>
      <w:r w:rsidR="00276542">
        <w:rPr>
          <w:color w:val="151515"/>
        </w:rPr>
        <w:t xml:space="preserve">last, it can be concluded that </w:t>
      </w:r>
      <w:r w:rsidRPr="00951EE0">
        <w:rPr>
          <w:color w:val="151515"/>
        </w:rPr>
        <w:t>G</w:t>
      </w:r>
      <w:r w:rsidR="00276542">
        <w:rPr>
          <w:color w:val="151515"/>
        </w:rPr>
        <w:t xml:space="preserve">reen </w:t>
      </w:r>
      <w:r w:rsidRPr="00951EE0">
        <w:rPr>
          <w:color w:val="151515"/>
        </w:rPr>
        <w:t>HR</w:t>
      </w:r>
      <w:r w:rsidR="00276542">
        <w:rPr>
          <w:color w:val="151515"/>
        </w:rPr>
        <w:t xml:space="preserve"> </w:t>
      </w:r>
      <w:r w:rsidRPr="00951EE0">
        <w:rPr>
          <w:color w:val="151515"/>
        </w:rPr>
        <w:t xml:space="preserve">has </w:t>
      </w:r>
      <w:r w:rsidR="00276542">
        <w:rPr>
          <w:color w:val="151515"/>
        </w:rPr>
        <w:t xml:space="preserve">contributed </w:t>
      </w:r>
      <w:r w:rsidRPr="00951EE0">
        <w:rPr>
          <w:color w:val="151515"/>
        </w:rPr>
        <w:t xml:space="preserve">positively to employee </w:t>
      </w:r>
      <w:r w:rsidR="00276542">
        <w:rPr>
          <w:color w:val="151515"/>
        </w:rPr>
        <w:t xml:space="preserve">performance, </w:t>
      </w:r>
      <w:r w:rsidR="008801AB">
        <w:rPr>
          <w:color w:val="151515"/>
        </w:rPr>
        <w:t>and employees’</w:t>
      </w:r>
      <w:r w:rsidR="00276542">
        <w:rPr>
          <w:color w:val="151515"/>
        </w:rPr>
        <w:t xml:space="preserve"> </w:t>
      </w:r>
      <w:r w:rsidR="008801AB">
        <w:rPr>
          <w:color w:val="151515"/>
        </w:rPr>
        <w:t>well-being</w:t>
      </w:r>
      <w:r w:rsidRPr="00951EE0">
        <w:rPr>
          <w:color w:val="151515"/>
        </w:rPr>
        <w:t xml:space="preserve"> and </w:t>
      </w:r>
      <w:r w:rsidR="008801AB">
        <w:rPr>
          <w:color w:val="151515"/>
        </w:rPr>
        <w:t xml:space="preserve">is </w:t>
      </w:r>
      <w:r w:rsidR="00276542">
        <w:rPr>
          <w:color w:val="151515"/>
        </w:rPr>
        <w:t xml:space="preserve">quite effective in </w:t>
      </w:r>
      <w:r w:rsidRPr="00951EE0">
        <w:rPr>
          <w:color w:val="151515"/>
        </w:rPr>
        <w:t>improv</w:t>
      </w:r>
      <w:r w:rsidR="00276542">
        <w:rPr>
          <w:color w:val="151515"/>
        </w:rPr>
        <w:t>ing</w:t>
      </w:r>
      <w:r w:rsidRPr="00951EE0">
        <w:rPr>
          <w:color w:val="151515"/>
        </w:rPr>
        <w:t xml:space="preserve"> organizational performance</w:t>
      </w:r>
    </w:p>
    <w:p w14:paraId="6BBEB6B0" w14:textId="77777777" w:rsidR="000C144D" w:rsidRPr="00951EE0" w:rsidRDefault="000C144D" w:rsidP="00951EE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1EE0">
        <w:rPr>
          <w:rFonts w:ascii="Times New Roman" w:hAnsi="Times New Roman" w:cs="Times New Roman"/>
          <w:sz w:val="24"/>
          <w:szCs w:val="24"/>
        </w:rPr>
        <w:t>References:</w:t>
      </w:r>
    </w:p>
    <w:p w14:paraId="1E30159B" w14:textId="63FF28FF" w:rsidR="00ED511D" w:rsidRDefault="00B1094E" w:rsidP="001164B4">
      <w:pPr>
        <w:pStyle w:val="BodyText"/>
        <w:spacing w:line="276" w:lineRule="auto"/>
      </w:pPr>
      <w:r>
        <w:rPr>
          <w:color w:val="333333"/>
        </w:rPr>
        <w:t xml:space="preserve">[1] </w:t>
      </w:r>
      <w:r w:rsidR="00ED511D">
        <w:rPr>
          <w:color w:val="333333"/>
        </w:rPr>
        <w:t>Glavas, A., Senge, P., &amp; Cooperrider, D. L. (2010)</w:t>
      </w:r>
      <w:r w:rsidR="002D0E29">
        <w:rPr>
          <w:color w:val="333333"/>
        </w:rPr>
        <w:t xml:space="preserve"> </w:t>
      </w:r>
      <w:r w:rsidR="00ED511D">
        <w:rPr>
          <w:color w:val="333333"/>
        </w:rPr>
        <w:t xml:space="preserve">Building a Green City on a Blue Lake—A model for building a local sustainable economy. </w:t>
      </w:r>
      <w:r w:rsidR="00ED511D">
        <w:rPr>
          <w:i/>
          <w:color w:val="333333"/>
        </w:rPr>
        <w:t>People &amp; Strategy, 33</w:t>
      </w:r>
      <w:r w:rsidR="00ED511D">
        <w:rPr>
          <w:color w:val="333333"/>
        </w:rPr>
        <w:t>, 26–33.</w:t>
      </w:r>
    </w:p>
    <w:p w14:paraId="789B2DAE" w14:textId="2B338B2C" w:rsidR="00FD457F" w:rsidRPr="00C428CB" w:rsidRDefault="001C121A" w:rsidP="00FD457F">
      <w:pPr>
        <w:shd w:val="clear" w:color="auto" w:fill="FFFFFF"/>
        <w:spacing w:after="105" w:line="360" w:lineRule="atLeast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en-IN"/>
        </w:rPr>
      </w:pPr>
      <w:r>
        <w:lastRenderedPageBreak/>
        <w:t xml:space="preserve">[2] </w:t>
      </w:r>
      <w:r w:rsidR="002404C1" w:rsidRPr="00951EE0">
        <w:t>Menon</w:t>
      </w:r>
      <w:r w:rsidR="002404C1">
        <w:t>.A.,</w:t>
      </w:r>
      <w:r w:rsidR="002404C1" w:rsidRPr="00951EE0">
        <w:t xml:space="preserve"> and Menon</w:t>
      </w:r>
      <w:r w:rsidR="002404C1">
        <w:t xml:space="preserve"> A.,</w:t>
      </w:r>
      <w:r w:rsidR="002404C1" w:rsidRPr="00951EE0">
        <w:t xml:space="preserve"> 1997</w:t>
      </w:r>
      <w:r w:rsidR="002404C1">
        <w:t>,</w:t>
      </w:r>
      <w:r w:rsidR="008801AB">
        <w:t xml:space="preserve"> </w:t>
      </w:r>
      <w:hyperlink r:id="rId12" w:history="1">
        <w:r w:rsidR="00FD457F">
          <w:rPr>
            <w:rStyle w:val="Hyperlink"/>
          </w:rPr>
          <w:t>Enviropreneurial Marketing Strategy: The Emergence of Corporate Environmentalism as Market Strategy (sagepub.com)</w:t>
        </w:r>
      </w:hyperlink>
      <w:r w:rsidR="00AA36E4">
        <w:t xml:space="preserve"> </w:t>
      </w:r>
      <w:r w:rsidR="00FD457F" w:rsidRPr="00C428CB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en-IN"/>
        </w:rPr>
        <w:t xml:space="preserve">accessed on </w:t>
      </w:r>
      <w:r w:rsidR="008801AB">
        <w:rPr>
          <w:rFonts w:ascii="Times New Roman" w:eastAsia="Times New Roman" w:hAnsi="Times New Roman" w:cs="Times New Roman"/>
          <w:b/>
          <w:bCs/>
          <w:color w:val="555555"/>
          <w:kern w:val="36"/>
          <w:sz w:val="24"/>
          <w:szCs w:val="24"/>
          <w:lang w:eastAsia="en-IN"/>
        </w:rPr>
        <w:t>10 July 2022</w:t>
      </w:r>
    </w:p>
    <w:p w14:paraId="0005B977" w14:textId="5EB1DD73" w:rsidR="000C144D" w:rsidRPr="00951EE0" w:rsidRDefault="0029311F" w:rsidP="001164B4">
      <w:pPr>
        <w:pStyle w:val="BodyText"/>
        <w:spacing w:before="215" w:line="360" w:lineRule="auto"/>
        <w:ind w:right="296"/>
        <w:jc w:val="both"/>
      </w:pPr>
      <w:r>
        <w:t xml:space="preserve">[3] </w:t>
      </w:r>
      <w:r w:rsidR="000C144D" w:rsidRPr="00951EE0">
        <w:t>Ottman (1993), Iyer and Banarjee,( 1993), Menon and Menon, 1997- Andrew J. Gilbert(2007), The Value of Green Marketing Education at the University of Wisconsin-La Crosse</w:t>
      </w:r>
    </w:p>
    <w:p w14:paraId="482F585E" w14:textId="6C96715E" w:rsidR="0061746E" w:rsidRDefault="0029311F" w:rsidP="001164B4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[4] </w:t>
      </w:r>
      <w:r w:rsidR="002908B3" w:rsidRPr="00951EE0">
        <w:rPr>
          <w:rFonts w:ascii="Times New Roman" w:hAnsi="Times New Roman" w:cs="Times New Roman"/>
          <w:sz w:val="24"/>
          <w:szCs w:val="24"/>
        </w:rPr>
        <w:t xml:space="preserve">Opatha, </w:t>
      </w:r>
      <w:r w:rsidR="00351FD7">
        <w:rPr>
          <w:rFonts w:ascii="Times New Roman" w:hAnsi="Times New Roman" w:cs="Times New Roman"/>
          <w:sz w:val="24"/>
          <w:szCs w:val="24"/>
        </w:rPr>
        <w:t>(</w:t>
      </w:r>
      <w:r w:rsidR="002908B3" w:rsidRPr="00951EE0">
        <w:rPr>
          <w:rFonts w:ascii="Times New Roman" w:hAnsi="Times New Roman" w:cs="Times New Roman"/>
          <w:sz w:val="24"/>
          <w:szCs w:val="24"/>
        </w:rPr>
        <w:t>2013</w:t>
      </w:r>
      <w:r w:rsidR="00351FD7">
        <w:rPr>
          <w:rFonts w:ascii="Times New Roman" w:hAnsi="Times New Roman" w:cs="Times New Roman"/>
          <w:sz w:val="24"/>
          <w:szCs w:val="24"/>
        </w:rPr>
        <w:t>)</w:t>
      </w:r>
      <w:r w:rsidR="002908B3" w:rsidRPr="00951EE0">
        <w:rPr>
          <w:rFonts w:ascii="Times New Roman" w:hAnsi="Times New Roman" w:cs="Times New Roman"/>
          <w:sz w:val="24"/>
          <w:szCs w:val="24"/>
        </w:rPr>
        <w:t>; Opatha and Anton Arulrajah</w:t>
      </w:r>
      <w:r w:rsidR="00351FD7">
        <w:rPr>
          <w:rFonts w:ascii="Times New Roman" w:hAnsi="Times New Roman" w:cs="Times New Roman"/>
          <w:sz w:val="24"/>
          <w:szCs w:val="24"/>
        </w:rPr>
        <w:t xml:space="preserve"> (</w:t>
      </w:r>
      <w:r w:rsidR="002908B3" w:rsidRPr="00951EE0">
        <w:rPr>
          <w:rFonts w:ascii="Times New Roman" w:hAnsi="Times New Roman" w:cs="Times New Roman"/>
          <w:sz w:val="24"/>
          <w:szCs w:val="24"/>
        </w:rPr>
        <w:t>2014</w:t>
      </w:r>
      <w:r w:rsidR="00351FD7">
        <w:rPr>
          <w:rFonts w:ascii="Times New Roman" w:hAnsi="Times New Roman" w:cs="Times New Roman"/>
          <w:sz w:val="24"/>
          <w:szCs w:val="24"/>
        </w:rPr>
        <w:t xml:space="preserve">) </w:t>
      </w:r>
      <w:hyperlink r:id="rId13" w:history="1">
        <w:r w:rsidR="00351FD7" w:rsidRPr="003C4CE0">
          <w:rPr>
            <w:rStyle w:val="Hyperlink"/>
            <w:rFonts w:ascii="Times New Roman" w:hAnsi="Times New Roman" w:cs="Times New Roman"/>
            <w:sz w:val="24"/>
            <w:szCs w:val="24"/>
          </w:rPr>
          <w:t>https://www.semanticscholar.org/paper/Employee-green</w:t>
        </w:r>
      </w:hyperlink>
      <w:r w:rsidR="006174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0F2FCE" w14:textId="1FA5273D" w:rsidR="0061746E" w:rsidRDefault="00DD2934" w:rsidP="001164B4">
      <w:pPr>
        <w:spacing w:line="360" w:lineRule="auto"/>
        <w:jc w:val="left"/>
      </w:pPr>
      <w:r>
        <w:t xml:space="preserve">[5] </w:t>
      </w:r>
      <w:r w:rsidR="0061746E">
        <w:t>Sharmin, S.</w:t>
      </w:r>
      <w:r w:rsidR="00351FD7">
        <w:t xml:space="preserve"> </w:t>
      </w:r>
      <w:r w:rsidR="0061746E">
        <w:t>(2015). Green HRM: An Innovative Approach to Environmental Sustainability. AIMS</w:t>
      </w:r>
      <w:r w:rsidR="0061746E">
        <w:rPr>
          <w:spacing w:val="59"/>
        </w:rPr>
        <w:t xml:space="preserve"> </w:t>
      </w:r>
      <w:r w:rsidR="0061746E">
        <w:t>International.</w:t>
      </w:r>
    </w:p>
    <w:p w14:paraId="06DA1E73" w14:textId="75E23432" w:rsidR="00E44BB2" w:rsidRPr="002C1EE5" w:rsidRDefault="00E44BB2" w:rsidP="00E44BB2">
      <w:pPr>
        <w:spacing w:line="360" w:lineRule="auto"/>
        <w:jc w:val="left"/>
        <w:rPr>
          <w:rStyle w:val="HTMLCit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</w:pPr>
      <w:r w:rsidRPr="002C1EE5">
        <w:rPr>
          <w:rStyle w:val="HTMLCit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https://www.iedunote.com/green-hrm/ </w:t>
      </w:r>
      <w:r w:rsidR="002C1EE5">
        <w:rPr>
          <w:rStyle w:val="HTMLCit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  </w:t>
      </w:r>
      <w:r w:rsidRPr="002C1EE5">
        <w:rPr>
          <w:rStyle w:val="HTMLCite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 xml:space="preserve">Website accessed on 18/07/2022- </w:t>
      </w:r>
    </w:p>
    <w:p w14:paraId="09041F46" w14:textId="0E48E0ED" w:rsidR="002D0E29" w:rsidRDefault="001B3487" w:rsidP="001164B4">
      <w:pPr>
        <w:spacing w:before="1" w:line="278" w:lineRule="auto"/>
        <w:ind w:right="845"/>
        <w:rPr>
          <w:sz w:val="24"/>
        </w:rPr>
      </w:pPr>
      <w:r>
        <w:rPr>
          <w:sz w:val="24"/>
        </w:rPr>
        <w:t>[6].</w:t>
      </w:r>
      <w:r w:rsidR="002D0E29">
        <w:rPr>
          <w:sz w:val="24"/>
        </w:rPr>
        <w:t xml:space="preserve">Zsolnai, L. (2002), ‘Green business or community economy?’, </w:t>
      </w:r>
      <w:r w:rsidR="002D0E29">
        <w:rPr>
          <w:i/>
          <w:sz w:val="24"/>
        </w:rPr>
        <w:t>International Journal of Social Economics</w:t>
      </w:r>
      <w:r w:rsidR="002D0E29">
        <w:rPr>
          <w:sz w:val="24"/>
        </w:rPr>
        <w:t>, 29(8): 652–662</w:t>
      </w:r>
    </w:p>
    <w:p w14:paraId="76A8CC2A" w14:textId="78CEE7AF" w:rsidR="00E44BB2" w:rsidRPr="00E44BB2" w:rsidRDefault="006456A7" w:rsidP="00E44BB2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  <w:sectPr w:rsidR="00E44BB2" w:rsidRPr="00E44BB2">
          <w:pgSz w:w="11910" w:h="16840"/>
          <w:pgMar w:top="1360" w:right="1140" w:bottom="1180" w:left="1220" w:header="0" w:footer="992" w:gutter="0"/>
          <w:cols w:space="720"/>
        </w:sectPr>
      </w:pPr>
      <w:hyperlink r:id="rId14" w:history="1">
        <w:r w:rsidR="00E44BB2" w:rsidRPr="00E44BB2">
          <w:rPr>
            <w:rFonts w:ascii="Roboto" w:hAnsi="Roboto"/>
            <w:sz w:val="21"/>
            <w:szCs w:val="21"/>
            <w:shd w:val="clear" w:color="auto" w:fill="FFFFFF"/>
          </w:rPr>
          <w:br/>
        </w:r>
      </w:hyperlink>
    </w:p>
    <w:p w14:paraId="1A989CA9" w14:textId="77777777" w:rsidR="000C144D" w:rsidRPr="00951EE0" w:rsidRDefault="000C144D" w:rsidP="00951EE0">
      <w:pPr>
        <w:widowControl w:val="0"/>
        <w:autoSpaceDE w:val="0"/>
        <w:autoSpaceDN w:val="0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C144D" w:rsidRPr="00951E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56D0"/>
    <w:multiLevelType w:val="multilevel"/>
    <w:tmpl w:val="CEC869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A73D60"/>
    <w:multiLevelType w:val="multilevel"/>
    <w:tmpl w:val="A21A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9656D4"/>
    <w:multiLevelType w:val="hybridMultilevel"/>
    <w:tmpl w:val="B4D291A8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DE1282"/>
    <w:multiLevelType w:val="hybridMultilevel"/>
    <w:tmpl w:val="5B96F544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1070A"/>
    <w:multiLevelType w:val="multilevel"/>
    <w:tmpl w:val="84344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967CF4"/>
    <w:multiLevelType w:val="multilevel"/>
    <w:tmpl w:val="E6169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8302CD7"/>
    <w:multiLevelType w:val="multilevel"/>
    <w:tmpl w:val="FDEC03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 w15:restartNumberingAfterBreak="0">
    <w:nsid w:val="4CAC1592"/>
    <w:multiLevelType w:val="multilevel"/>
    <w:tmpl w:val="CEC869E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EE726F4"/>
    <w:multiLevelType w:val="multilevel"/>
    <w:tmpl w:val="0BAAE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40321C"/>
    <w:multiLevelType w:val="multilevel"/>
    <w:tmpl w:val="E26AC2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315390"/>
    <w:multiLevelType w:val="hybridMultilevel"/>
    <w:tmpl w:val="F3DCE8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72060"/>
    <w:multiLevelType w:val="hybridMultilevel"/>
    <w:tmpl w:val="E7EE3696"/>
    <w:lvl w:ilvl="0" w:tplc="4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76F32"/>
    <w:multiLevelType w:val="multilevel"/>
    <w:tmpl w:val="5544668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42457569">
    <w:abstractNumId w:val="10"/>
  </w:num>
  <w:num w:numId="2" w16cid:durableId="992098934">
    <w:abstractNumId w:val="2"/>
  </w:num>
  <w:num w:numId="3" w16cid:durableId="544677354">
    <w:abstractNumId w:val="12"/>
  </w:num>
  <w:num w:numId="4" w16cid:durableId="1503550352">
    <w:abstractNumId w:val="4"/>
  </w:num>
  <w:num w:numId="5" w16cid:durableId="1514805960">
    <w:abstractNumId w:val="6"/>
  </w:num>
  <w:num w:numId="6" w16cid:durableId="2058578758">
    <w:abstractNumId w:val="5"/>
  </w:num>
  <w:num w:numId="7" w16cid:durableId="2093773493">
    <w:abstractNumId w:val="11"/>
  </w:num>
  <w:num w:numId="8" w16cid:durableId="6295728">
    <w:abstractNumId w:val="8"/>
  </w:num>
  <w:num w:numId="9" w16cid:durableId="617830933">
    <w:abstractNumId w:val="1"/>
  </w:num>
  <w:num w:numId="10" w16cid:durableId="150367745">
    <w:abstractNumId w:val="9"/>
  </w:num>
  <w:num w:numId="11" w16cid:durableId="461195705">
    <w:abstractNumId w:val="3"/>
  </w:num>
  <w:num w:numId="12" w16cid:durableId="1146162258">
    <w:abstractNumId w:val="7"/>
  </w:num>
  <w:num w:numId="13" w16cid:durableId="1709142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220"/>
    <w:rsid w:val="000051DE"/>
    <w:rsid w:val="0000594F"/>
    <w:rsid w:val="00012E74"/>
    <w:rsid w:val="00024CE4"/>
    <w:rsid w:val="0002649B"/>
    <w:rsid w:val="00026B5C"/>
    <w:rsid w:val="000310BD"/>
    <w:rsid w:val="000311AD"/>
    <w:rsid w:val="000403A4"/>
    <w:rsid w:val="00051925"/>
    <w:rsid w:val="00052E9A"/>
    <w:rsid w:val="00062146"/>
    <w:rsid w:val="00067203"/>
    <w:rsid w:val="00071A51"/>
    <w:rsid w:val="00074326"/>
    <w:rsid w:val="000750AC"/>
    <w:rsid w:val="00077AA8"/>
    <w:rsid w:val="00081D43"/>
    <w:rsid w:val="0008265E"/>
    <w:rsid w:val="0008555B"/>
    <w:rsid w:val="00095EE1"/>
    <w:rsid w:val="000976E3"/>
    <w:rsid w:val="000A153D"/>
    <w:rsid w:val="000A69A1"/>
    <w:rsid w:val="000B08B7"/>
    <w:rsid w:val="000B1C06"/>
    <w:rsid w:val="000B4598"/>
    <w:rsid w:val="000B7DBD"/>
    <w:rsid w:val="000C144D"/>
    <w:rsid w:val="000C5819"/>
    <w:rsid w:val="000D61F5"/>
    <w:rsid w:val="000E059F"/>
    <w:rsid w:val="000E0688"/>
    <w:rsid w:val="000E406C"/>
    <w:rsid w:val="000F2059"/>
    <w:rsid w:val="00100727"/>
    <w:rsid w:val="001020B8"/>
    <w:rsid w:val="001108D2"/>
    <w:rsid w:val="0011215B"/>
    <w:rsid w:val="001164B4"/>
    <w:rsid w:val="00126592"/>
    <w:rsid w:val="00141FEA"/>
    <w:rsid w:val="00145B2F"/>
    <w:rsid w:val="00146581"/>
    <w:rsid w:val="001472BF"/>
    <w:rsid w:val="001509AF"/>
    <w:rsid w:val="00153586"/>
    <w:rsid w:val="0015495C"/>
    <w:rsid w:val="001571AD"/>
    <w:rsid w:val="00170B1C"/>
    <w:rsid w:val="00180F6B"/>
    <w:rsid w:val="0018166E"/>
    <w:rsid w:val="001816B5"/>
    <w:rsid w:val="00182315"/>
    <w:rsid w:val="0018794B"/>
    <w:rsid w:val="00191702"/>
    <w:rsid w:val="001B3487"/>
    <w:rsid w:val="001B4CDD"/>
    <w:rsid w:val="001C121A"/>
    <w:rsid w:val="001C147D"/>
    <w:rsid w:val="001C29C0"/>
    <w:rsid w:val="001C5278"/>
    <w:rsid w:val="001C59CB"/>
    <w:rsid w:val="001E479C"/>
    <w:rsid w:val="001F78B9"/>
    <w:rsid w:val="00202D09"/>
    <w:rsid w:val="0020444D"/>
    <w:rsid w:val="00210EE9"/>
    <w:rsid w:val="00213161"/>
    <w:rsid w:val="00227F3B"/>
    <w:rsid w:val="00231420"/>
    <w:rsid w:val="00234929"/>
    <w:rsid w:val="00234A4C"/>
    <w:rsid w:val="002404C1"/>
    <w:rsid w:val="0024119C"/>
    <w:rsid w:val="00257535"/>
    <w:rsid w:val="00267738"/>
    <w:rsid w:val="002719F8"/>
    <w:rsid w:val="002725AC"/>
    <w:rsid w:val="00272A9F"/>
    <w:rsid w:val="00272F4A"/>
    <w:rsid w:val="0027504A"/>
    <w:rsid w:val="00276542"/>
    <w:rsid w:val="00282AB2"/>
    <w:rsid w:val="002908B3"/>
    <w:rsid w:val="0029311F"/>
    <w:rsid w:val="0029397C"/>
    <w:rsid w:val="00293CA1"/>
    <w:rsid w:val="00297713"/>
    <w:rsid w:val="002B65FE"/>
    <w:rsid w:val="002C1690"/>
    <w:rsid w:val="002C1EE5"/>
    <w:rsid w:val="002D06E4"/>
    <w:rsid w:val="002D0E29"/>
    <w:rsid w:val="002D4717"/>
    <w:rsid w:val="002D58CC"/>
    <w:rsid w:val="002F22B0"/>
    <w:rsid w:val="002F2478"/>
    <w:rsid w:val="002F5B0C"/>
    <w:rsid w:val="0030775D"/>
    <w:rsid w:val="00311A1D"/>
    <w:rsid w:val="00313C74"/>
    <w:rsid w:val="00326404"/>
    <w:rsid w:val="0032646F"/>
    <w:rsid w:val="00326621"/>
    <w:rsid w:val="00326CD3"/>
    <w:rsid w:val="00331754"/>
    <w:rsid w:val="00333F0B"/>
    <w:rsid w:val="00335C0D"/>
    <w:rsid w:val="00340338"/>
    <w:rsid w:val="00342035"/>
    <w:rsid w:val="003423CD"/>
    <w:rsid w:val="00351FD7"/>
    <w:rsid w:val="00353006"/>
    <w:rsid w:val="00354889"/>
    <w:rsid w:val="003621D8"/>
    <w:rsid w:val="0037390F"/>
    <w:rsid w:val="003751FD"/>
    <w:rsid w:val="003851D7"/>
    <w:rsid w:val="003A4B91"/>
    <w:rsid w:val="003A66B8"/>
    <w:rsid w:val="003C1EE2"/>
    <w:rsid w:val="003D247A"/>
    <w:rsid w:val="003D72B0"/>
    <w:rsid w:val="003E10ED"/>
    <w:rsid w:val="003E31A4"/>
    <w:rsid w:val="003E4CDC"/>
    <w:rsid w:val="003E75F6"/>
    <w:rsid w:val="003F1422"/>
    <w:rsid w:val="00400A13"/>
    <w:rsid w:val="00410149"/>
    <w:rsid w:val="004137D4"/>
    <w:rsid w:val="00417080"/>
    <w:rsid w:val="00417348"/>
    <w:rsid w:val="00417DC7"/>
    <w:rsid w:val="004205A3"/>
    <w:rsid w:val="004258CD"/>
    <w:rsid w:val="0043050E"/>
    <w:rsid w:val="004405CC"/>
    <w:rsid w:val="00442FB9"/>
    <w:rsid w:val="0045011D"/>
    <w:rsid w:val="0045341C"/>
    <w:rsid w:val="00467E5D"/>
    <w:rsid w:val="00467EC8"/>
    <w:rsid w:val="00490650"/>
    <w:rsid w:val="004A2618"/>
    <w:rsid w:val="004A4240"/>
    <w:rsid w:val="004A5234"/>
    <w:rsid w:val="004B2528"/>
    <w:rsid w:val="004C3391"/>
    <w:rsid w:val="004C5B3B"/>
    <w:rsid w:val="004D1CA9"/>
    <w:rsid w:val="004D5338"/>
    <w:rsid w:val="004E6417"/>
    <w:rsid w:val="004E6974"/>
    <w:rsid w:val="004E705F"/>
    <w:rsid w:val="004E7B85"/>
    <w:rsid w:val="004F4E92"/>
    <w:rsid w:val="00502DE3"/>
    <w:rsid w:val="00503AA5"/>
    <w:rsid w:val="00506B36"/>
    <w:rsid w:val="0051492A"/>
    <w:rsid w:val="005202ED"/>
    <w:rsid w:val="00525C61"/>
    <w:rsid w:val="00525D0F"/>
    <w:rsid w:val="005423A6"/>
    <w:rsid w:val="00543BDE"/>
    <w:rsid w:val="00543DD0"/>
    <w:rsid w:val="00544075"/>
    <w:rsid w:val="00551D38"/>
    <w:rsid w:val="00555B21"/>
    <w:rsid w:val="005575C8"/>
    <w:rsid w:val="005576E6"/>
    <w:rsid w:val="00561637"/>
    <w:rsid w:val="00567D48"/>
    <w:rsid w:val="00571E36"/>
    <w:rsid w:val="005750B2"/>
    <w:rsid w:val="005767AD"/>
    <w:rsid w:val="00585B2A"/>
    <w:rsid w:val="00585FC0"/>
    <w:rsid w:val="00586450"/>
    <w:rsid w:val="0058706F"/>
    <w:rsid w:val="00591138"/>
    <w:rsid w:val="005932FA"/>
    <w:rsid w:val="00593445"/>
    <w:rsid w:val="005A611C"/>
    <w:rsid w:val="005A6C86"/>
    <w:rsid w:val="005B178B"/>
    <w:rsid w:val="005C3549"/>
    <w:rsid w:val="005C3924"/>
    <w:rsid w:val="005D717F"/>
    <w:rsid w:val="005E01F7"/>
    <w:rsid w:val="005F0B68"/>
    <w:rsid w:val="00601057"/>
    <w:rsid w:val="00603A55"/>
    <w:rsid w:val="00605DA1"/>
    <w:rsid w:val="006113FD"/>
    <w:rsid w:val="00612F94"/>
    <w:rsid w:val="00613236"/>
    <w:rsid w:val="0061746E"/>
    <w:rsid w:val="00617DA8"/>
    <w:rsid w:val="006329CC"/>
    <w:rsid w:val="0063731D"/>
    <w:rsid w:val="00642E4B"/>
    <w:rsid w:val="006456A7"/>
    <w:rsid w:val="0066132F"/>
    <w:rsid w:val="006656E7"/>
    <w:rsid w:val="00666CD2"/>
    <w:rsid w:val="00667570"/>
    <w:rsid w:val="006858EC"/>
    <w:rsid w:val="00687299"/>
    <w:rsid w:val="00691528"/>
    <w:rsid w:val="006915D5"/>
    <w:rsid w:val="00692751"/>
    <w:rsid w:val="00693534"/>
    <w:rsid w:val="006963C7"/>
    <w:rsid w:val="00697728"/>
    <w:rsid w:val="006A22B2"/>
    <w:rsid w:val="006C4B4B"/>
    <w:rsid w:val="006C6F43"/>
    <w:rsid w:val="006D2E41"/>
    <w:rsid w:val="006D568B"/>
    <w:rsid w:val="006E2D05"/>
    <w:rsid w:val="006E34BD"/>
    <w:rsid w:val="006E6AF6"/>
    <w:rsid w:val="006F4B7A"/>
    <w:rsid w:val="006F7883"/>
    <w:rsid w:val="00702723"/>
    <w:rsid w:val="0071245B"/>
    <w:rsid w:val="007126E9"/>
    <w:rsid w:val="00713617"/>
    <w:rsid w:val="00715A23"/>
    <w:rsid w:val="00724F64"/>
    <w:rsid w:val="00730C4E"/>
    <w:rsid w:val="00737C26"/>
    <w:rsid w:val="007425EB"/>
    <w:rsid w:val="00747E13"/>
    <w:rsid w:val="007550BD"/>
    <w:rsid w:val="007734FC"/>
    <w:rsid w:val="00780EB5"/>
    <w:rsid w:val="00781553"/>
    <w:rsid w:val="00794C11"/>
    <w:rsid w:val="00795FC1"/>
    <w:rsid w:val="007C5DAE"/>
    <w:rsid w:val="007D1821"/>
    <w:rsid w:val="007D761D"/>
    <w:rsid w:val="007E6CCA"/>
    <w:rsid w:val="007F0AB9"/>
    <w:rsid w:val="007F3461"/>
    <w:rsid w:val="00801B44"/>
    <w:rsid w:val="00801CA7"/>
    <w:rsid w:val="0081040C"/>
    <w:rsid w:val="008117F9"/>
    <w:rsid w:val="00815DDE"/>
    <w:rsid w:val="00817768"/>
    <w:rsid w:val="00823D3D"/>
    <w:rsid w:val="00824FD4"/>
    <w:rsid w:val="0082530F"/>
    <w:rsid w:val="00825AAD"/>
    <w:rsid w:val="0083219A"/>
    <w:rsid w:val="00836BDD"/>
    <w:rsid w:val="00857151"/>
    <w:rsid w:val="008619FA"/>
    <w:rsid w:val="008627D9"/>
    <w:rsid w:val="00865466"/>
    <w:rsid w:val="00876EFA"/>
    <w:rsid w:val="008801AB"/>
    <w:rsid w:val="00883A80"/>
    <w:rsid w:val="00883EA4"/>
    <w:rsid w:val="00891C53"/>
    <w:rsid w:val="0089323A"/>
    <w:rsid w:val="00897ECF"/>
    <w:rsid w:val="008B0CCD"/>
    <w:rsid w:val="008B1A27"/>
    <w:rsid w:val="008B317D"/>
    <w:rsid w:val="008C2C6C"/>
    <w:rsid w:val="008D67B0"/>
    <w:rsid w:val="008D6DF8"/>
    <w:rsid w:val="008D782B"/>
    <w:rsid w:val="008E2C86"/>
    <w:rsid w:val="008F2D80"/>
    <w:rsid w:val="0090553E"/>
    <w:rsid w:val="00912E88"/>
    <w:rsid w:val="009175F8"/>
    <w:rsid w:val="009204E1"/>
    <w:rsid w:val="009220F8"/>
    <w:rsid w:val="0092308E"/>
    <w:rsid w:val="0094014B"/>
    <w:rsid w:val="009402BE"/>
    <w:rsid w:val="00942FD8"/>
    <w:rsid w:val="00943C56"/>
    <w:rsid w:val="00946081"/>
    <w:rsid w:val="00951EE0"/>
    <w:rsid w:val="00952D76"/>
    <w:rsid w:val="009547A9"/>
    <w:rsid w:val="00957BAC"/>
    <w:rsid w:val="00964E78"/>
    <w:rsid w:val="009800B5"/>
    <w:rsid w:val="00985B4B"/>
    <w:rsid w:val="009944E0"/>
    <w:rsid w:val="009B2C98"/>
    <w:rsid w:val="009B3C77"/>
    <w:rsid w:val="009B6298"/>
    <w:rsid w:val="009C0384"/>
    <w:rsid w:val="009C51DF"/>
    <w:rsid w:val="009D492E"/>
    <w:rsid w:val="009E396D"/>
    <w:rsid w:val="009E4BB4"/>
    <w:rsid w:val="009F08A8"/>
    <w:rsid w:val="009F30BD"/>
    <w:rsid w:val="009F5325"/>
    <w:rsid w:val="009F6896"/>
    <w:rsid w:val="00A01ECA"/>
    <w:rsid w:val="00A067E0"/>
    <w:rsid w:val="00A07BF6"/>
    <w:rsid w:val="00A20874"/>
    <w:rsid w:val="00A272B2"/>
    <w:rsid w:val="00A3177D"/>
    <w:rsid w:val="00A33789"/>
    <w:rsid w:val="00A43829"/>
    <w:rsid w:val="00A45FAF"/>
    <w:rsid w:val="00A57B00"/>
    <w:rsid w:val="00A634F9"/>
    <w:rsid w:val="00A753C9"/>
    <w:rsid w:val="00A777DE"/>
    <w:rsid w:val="00A83C1F"/>
    <w:rsid w:val="00A86408"/>
    <w:rsid w:val="00AA36E4"/>
    <w:rsid w:val="00AA3C44"/>
    <w:rsid w:val="00AB0D37"/>
    <w:rsid w:val="00AB1000"/>
    <w:rsid w:val="00AB65CA"/>
    <w:rsid w:val="00AC0D79"/>
    <w:rsid w:val="00AC2B98"/>
    <w:rsid w:val="00AC5D92"/>
    <w:rsid w:val="00AC6C01"/>
    <w:rsid w:val="00AC78A2"/>
    <w:rsid w:val="00AD05DF"/>
    <w:rsid w:val="00AE055A"/>
    <w:rsid w:val="00AF0028"/>
    <w:rsid w:val="00AF19AB"/>
    <w:rsid w:val="00AF5220"/>
    <w:rsid w:val="00B01A85"/>
    <w:rsid w:val="00B04675"/>
    <w:rsid w:val="00B1094E"/>
    <w:rsid w:val="00B122ED"/>
    <w:rsid w:val="00B15BCB"/>
    <w:rsid w:val="00B23DDC"/>
    <w:rsid w:val="00B30C4E"/>
    <w:rsid w:val="00B355DD"/>
    <w:rsid w:val="00B37731"/>
    <w:rsid w:val="00B40EF1"/>
    <w:rsid w:val="00B41991"/>
    <w:rsid w:val="00B46911"/>
    <w:rsid w:val="00B469DE"/>
    <w:rsid w:val="00B570B4"/>
    <w:rsid w:val="00B5779A"/>
    <w:rsid w:val="00B64163"/>
    <w:rsid w:val="00B711C4"/>
    <w:rsid w:val="00B7664B"/>
    <w:rsid w:val="00B77422"/>
    <w:rsid w:val="00B801B7"/>
    <w:rsid w:val="00B820D0"/>
    <w:rsid w:val="00B82CE5"/>
    <w:rsid w:val="00B93C7D"/>
    <w:rsid w:val="00BA55BA"/>
    <w:rsid w:val="00BA6A58"/>
    <w:rsid w:val="00BB15D6"/>
    <w:rsid w:val="00BC0550"/>
    <w:rsid w:val="00BC0BCD"/>
    <w:rsid w:val="00BC152A"/>
    <w:rsid w:val="00BE3F08"/>
    <w:rsid w:val="00BE4F28"/>
    <w:rsid w:val="00BF233A"/>
    <w:rsid w:val="00BF312F"/>
    <w:rsid w:val="00BF4A41"/>
    <w:rsid w:val="00C01D99"/>
    <w:rsid w:val="00C02E0C"/>
    <w:rsid w:val="00C055F0"/>
    <w:rsid w:val="00C10CAF"/>
    <w:rsid w:val="00C22193"/>
    <w:rsid w:val="00C22F91"/>
    <w:rsid w:val="00C26250"/>
    <w:rsid w:val="00C32D94"/>
    <w:rsid w:val="00C5308B"/>
    <w:rsid w:val="00C5685D"/>
    <w:rsid w:val="00C578A1"/>
    <w:rsid w:val="00C61971"/>
    <w:rsid w:val="00C7087D"/>
    <w:rsid w:val="00C76602"/>
    <w:rsid w:val="00C87BA5"/>
    <w:rsid w:val="00C92E73"/>
    <w:rsid w:val="00CA26D7"/>
    <w:rsid w:val="00CA4401"/>
    <w:rsid w:val="00CB27B5"/>
    <w:rsid w:val="00CB287B"/>
    <w:rsid w:val="00CB5A7D"/>
    <w:rsid w:val="00CB69EB"/>
    <w:rsid w:val="00CC4135"/>
    <w:rsid w:val="00CC67A3"/>
    <w:rsid w:val="00CE1859"/>
    <w:rsid w:val="00CE53CA"/>
    <w:rsid w:val="00CE7E94"/>
    <w:rsid w:val="00CF271D"/>
    <w:rsid w:val="00CF68C3"/>
    <w:rsid w:val="00CF7CE6"/>
    <w:rsid w:val="00D01A79"/>
    <w:rsid w:val="00D13249"/>
    <w:rsid w:val="00D15F4B"/>
    <w:rsid w:val="00D16CCB"/>
    <w:rsid w:val="00D22632"/>
    <w:rsid w:val="00D275A3"/>
    <w:rsid w:val="00D331FD"/>
    <w:rsid w:val="00D35A18"/>
    <w:rsid w:val="00D35BA2"/>
    <w:rsid w:val="00D37753"/>
    <w:rsid w:val="00D400F3"/>
    <w:rsid w:val="00D432D6"/>
    <w:rsid w:val="00D44514"/>
    <w:rsid w:val="00D50ABE"/>
    <w:rsid w:val="00D5176C"/>
    <w:rsid w:val="00D51F73"/>
    <w:rsid w:val="00D52266"/>
    <w:rsid w:val="00D52282"/>
    <w:rsid w:val="00D53338"/>
    <w:rsid w:val="00D53A2D"/>
    <w:rsid w:val="00D63D62"/>
    <w:rsid w:val="00D65360"/>
    <w:rsid w:val="00D70E97"/>
    <w:rsid w:val="00D750D6"/>
    <w:rsid w:val="00D809FD"/>
    <w:rsid w:val="00D84B13"/>
    <w:rsid w:val="00D870CB"/>
    <w:rsid w:val="00D9403B"/>
    <w:rsid w:val="00D96F36"/>
    <w:rsid w:val="00DA3A44"/>
    <w:rsid w:val="00DA5667"/>
    <w:rsid w:val="00DA622F"/>
    <w:rsid w:val="00DA6AAC"/>
    <w:rsid w:val="00DB4FBE"/>
    <w:rsid w:val="00DB672E"/>
    <w:rsid w:val="00DB6A08"/>
    <w:rsid w:val="00DB6D37"/>
    <w:rsid w:val="00DC07F7"/>
    <w:rsid w:val="00DC7805"/>
    <w:rsid w:val="00DD046A"/>
    <w:rsid w:val="00DD0E5C"/>
    <w:rsid w:val="00DD1428"/>
    <w:rsid w:val="00DD278A"/>
    <w:rsid w:val="00DD2934"/>
    <w:rsid w:val="00DD4FA6"/>
    <w:rsid w:val="00DD5961"/>
    <w:rsid w:val="00DE2116"/>
    <w:rsid w:val="00DE30F3"/>
    <w:rsid w:val="00DF26C5"/>
    <w:rsid w:val="00E066D9"/>
    <w:rsid w:val="00E105E3"/>
    <w:rsid w:val="00E26926"/>
    <w:rsid w:val="00E44BB2"/>
    <w:rsid w:val="00E476C7"/>
    <w:rsid w:val="00E5518E"/>
    <w:rsid w:val="00E60889"/>
    <w:rsid w:val="00E62F82"/>
    <w:rsid w:val="00E63B65"/>
    <w:rsid w:val="00E65D9B"/>
    <w:rsid w:val="00E71ABD"/>
    <w:rsid w:val="00E71B5E"/>
    <w:rsid w:val="00E74F3A"/>
    <w:rsid w:val="00E83117"/>
    <w:rsid w:val="00E866B4"/>
    <w:rsid w:val="00E87500"/>
    <w:rsid w:val="00E90640"/>
    <w:rsid w:val="00E9212F"/>
    <w:rsid w:val="00E94135"/>
    <w:rsid w:val="00E94A78"/>
    <w:rsid w:val="00EA1E4C"/>
    <w:rsid w:val="00EB4AC8"/>
    <w:rsid w:val="00EB6D94"/>
    <w:rsid w:val="00EB7DD0"/>
    <w:rsid w:val="00ED1BBE"/>
    <w:rsid w:val="00ED25DA"/>
    <w:rsid w:val="00ED511D"/>
    <w:rsid w:val="00EE2EBA"/>
    <w:rsid w:val="00EE7722"/>
    <w:rsid w:val="00EF11DD"/>
    <w:rsid w:val="00EF6DEB"/>
    <w:rsid w:val="00F00CF0"/>
    <w:rsid w:val="00F01A5A"/>
    <w:rsid w:val="00F068DF"/>
    <w:rsid w:val="00F12284"/>
    <w:rsid w:val="00F17E94"/>
    <w:rsid w:val="00F23C36"/>
    <w:rsid w:val="00F256D2"/>
    <w:rsid w:val="00F33E0B"/>
    <w:rsid w:val="00F34824"/>
    <w:rsid w:val="00F44CE7"/>
    <w:rsid w:val="00F521A1"/>
    <w:rsid w:val="00F53CD6"/>
    <w:rsid w:val="00F544A2"/>
    <w:rsid w:val="00F61B78"/>
    <w:rsid w:val="00F63CF2"/>
    <w:rsid w:val="00F70F2A"/>
    <w:rsid w:val="00F7196D"/>
    <w:rsid w:val="00F71B13"/>
    <w:rsid w:val="00F74893"/>
    <w:rsid w:val="00F800B0"/>
    <w:rsid w:val="00F837DD"/>
    <w:rsid w:val="00F96AFF"/>
    <w:rsid w:val="00F970EC"/>
    <w:rsid w:val="00FA0293"/>
    <w:rsid w:val="00FA3811"/>
    <w:rsid w:val="00FA6A02"/>
    <w:rsid w:val="00FA79AC"/>
    <w:rsid w:val="00FB4E8D"/>
    <w:rsid w:val="00FC6148"/>
    <w:rsid w:val="00FD3706"/>
    <w:rsid w:val="00FD457F"/>
    <w:rsid w:val="00FD4E2D"/>
    <w:rsid w:val="00FD646D"/>
    <w:rsid w:val="00FE28CE"/>
    <w:rsid w:val="00FF2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4784E"/>
  <w15:chartTrackingRefBased/>
  <w15:docId w15:val="{F9415AD2-D500-47C2-A434-88C100386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F5220"/>
    <w:pPr>
      <w:spacing w:before="120" w:after="240"/>
      <w:jc w:val="both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2EBA"/>
    <w:pPr>
      <w:keepNext/>
      <w:keepLines/>
      <w:spacing w:before="400" w:after="40" w:line="240" w:lineRule="auto"/>
      <w:jc w:val="left"/>
      <w:outlineLvl w:val="0"/>
    </w:pPr>
    <w:rPr>
      <w:rFonts w:asciiTheme="majorHAnsi" w:eastAsiaTheme="majorEastAsia" w:hAnsiTheme="majorHAnsi" w:cstheme="majorBidi"/>
      <w:caps/>
      <w:sz w:val="36"/>
      <w:szCs w:val="36"/>
      <w:lang w:val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2EBA"/>
    <w:pPr>
      <w:keepNext/>
      <w:keepLines/>
      <w:spacing w:after="0" w:line="240" w:lineRule="auto"/>
      <w:jc w:val="left"/>
      <w:outlineLvl w:val="1"/>
    </w:pPr>
    <w:rPr>
      <w:rFonts w:asciiTheme="majorHAnsi" w:eastAsiaTheme="majorEastAsia" w:hAnsiTheme="majorHAnsi" w:cstheme="majorBidi"/>
      <w:caps/>
      <w:sz w:val="28"/>
      <w:szCs w:val="28"/>
      <w:lang w:val="en-I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EBA"/>
    <w:pPr>
      <w:keepNext/>
      <w:keepLines/>
      <w:spacing w:after="0" w:line="240" w:lineRule="auto"/>
      <w:jc w:val="left"/>
      <w:outlineLvl w:val="2"/>
    </w:pPr>
    <w:rPr>
      <w:rFonts w:asciiTheme="majorHAnsi" w:eastAsiaTheme="majorEastAsia" w:hAnsiTheme="majorHAnsi" w:cstheme="majorBidi"/>
      <w:smallCaps/>
      <w:sz w:val="28"/>
      <w:szCs w:val="28"/>
      <w:lang w:val="en-IN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2EBA"/>
    <w:pPr>
      <w:keepNext/>
      <w:keepLines/>
      <w:spacing w:after="0"/>
      <w:jc w:val="left"/>
      <w:outlineLvl w:val="3"/>
    </w:pPr>
    <w:rPr>
      <w:rFonts w:asciiTheme="majorHAnsi" w:eastAsiaTheme="majorEastAsia" w:hAnsiTheme="majorHAnsi" w:cstheme="majorBidi"/>
      <w:caps/>
      <w:lang w:val="en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2EBA"/>
    <w:pPr>
      <w:keepNext/>
      <w:keepLines/>
      <w:spacing w:after="0"/>
      <w:jc w:val="left"/>
      <w:outlineLvl w:val="4"/>
    </w:pPr>
    <w:rPr>
      <w:rFonts w:asciiTheme="majorHAnsi" w:eastAsiaTheme="majorEastAsia" w:hAnsiTheme="majorHAnsi" w:cstheme="majorBidi"/>
      <w:i/>
      <w:iCs/>
      <w:caps/>
      <w:lang w:val="en-IN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2EBA"/>
    <w:pPr>
      <w:keepNext/>
      <w:keepLines/>
      <w:spacing w:after="0"/>
      <w:jc w:val="left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  <w:lang w:val="en-IN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2EBA"/>
    <w:pPr>
      <w:keepNext/>
      <w:keepLines/>
      <w:spacing w:after="0"/>
      <w:jc w:val="left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  <w:lang w:val="en-I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2EBA"/>
    <w:pPr>
      <w:keepNext/>
      <w:keepLines/>
      <w:spacing w:after="0"/>
      <w:jc w:val="left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  <w:lang w:val="en-I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2EBA"/>
    <w:pPr>
      <w:keepNext/>
      <w:keepLines/>
      <w:spacing w:after="0"/>
      <w:jc w:val="left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EBA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2EBA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E2EBA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2EBA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2EBA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2EBA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2EBA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2EBA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2EBA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E2EBA"/>
    <w:pPr>
      <w:spacing w:before="0" w:after="160" w:line="240" w:lineRule="auto"/>
      <w:jc w:val="left"/>
    </w:pPr>
    <w:rPr>
      <w:rFonts w:eastAsiaTheme="minorHAnsi"/>
      <w:b/>
      <w:bCs/>
      <w:smallCaps/>
      <w:color w:val="595959" w:themeColor="text1" w:themeTint="A6"/>
      <w:lang w:val="en-IN"/>
    </w:rPr>
  </w:style>
  <w:style w:type="paragraph" w:styleId="Title">
    <w:name w:val="Title"/>
    <w:basedOn w:val="Normal"/>
    <w:next w:val="Normal"/>
    <w:link w:val="TitleChar"/>
    <w:uiPriority w:val="10"/>
    <w:qFormat/>
    <w:rsid w:val="00EE2EBA"/>
    <w:pPr>
      <w:spacing w:before="0" w:after="0" w:line="240" w:lineRule="auto"/>
      <w:contextualSpacing/>
      <w:jc w:val="left"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  <w:lang w:val="en-IN"/>
    </w:rPr>
  </w:style>
  <w:style w:type="character" w:customStyle="1" w:styleId="TitleChar">
    <w:name w:val="Title Char"/>
    <w:basedOn w:val="DefaultParagraphFont"/>
    <w:link w:val="Title"/>
    <w:uiPriority w:val="10"/>
    <w:rsid w:val="00EE2EBA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2EBA"/>
    <w:pPr>
      <w:numPr>
        <w:ilvl w:val="1"/>
      </w:numPr>
      <w:spacing w:before="0" w:after="160"/>
      <w:jc w:val="left"/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  <w:lang w:val="en-IN"/>
    </w:rPr>
  </w:style>
  <w:style w:type="character" w:customStyle="1" w:styleId="SubtitleChar">
    <w:name w:val="Subtitle Char"/>
    <w:basedOn w:val="DefaultParagraphFont"/>
    <w:link w:val="Subtitle"/>
    <w:uiPriority w:val="11"/>
    <w:rsid w:val="00EE2EBA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EE2EBA"/>
    <w:rPr>
      <w:b/>
      <w:bCs/>
    </w:rPr>
  </w:style>
  <w:style w:type="character" w:styleId="Emphasis">
    <w:name w:val="Emphasis"/>
    <w:basedOn w:val="DefaultParagraphFont"/>
    <w:uiPriority w:val="20"/>
    <w:qFormat/>
    <w:rsid w:val="00EE2EBA"/>
    <w:rPr>
      <w:i/>
      <w:iCs/>
    </w:rPr>
  </w:style>
  <w:style w:type="paragraph" w:styleId="NoSpacing">
    <w:name w:val="No Spacing"/>
    <w:uiPriority w:val="1"/>
    <w:qFormat/>
    <w:rsid w:val="00EE2EB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E2EBA"/>
    <w:pPr>
      <w:spacing w:before="0" w:after="160"/>
      <w:ind w:left="720"/>
      <w:contextualSpacing/>
      <w:jc w:val="left"/>
    </w:pPr>
    <w:rPr>
      <w:rFonts w:eastAsiaTheme="minorHAnsi"/>
      <w:lang w:val="en-IN"/>
    </w:rPr>
  </w:style>
  <w:style w:type="paragraph" w:styleId="Quote">
    <w:name w:val="Quote"/>
    <w:basedOn w:val="Normal"/>
    <w:next w:val="Normal"/>
    <w:link w:val="QuoteChar"/>
    <w:uiPriority w:val="29"/>
    <w:qFormat/>
    <w:rsid w:val="00EE2EBA"/>
    <w:pPr>
      <w:spacing w:before="160" w:after="160" w:line="240" w:lineRule="auto"/>
      <w:ind w:left="720" w:right="720"/>
      <w:jc w:val="left"/>
    </w:pPr>
    <w:rPr>
      <w:rFonts w:asciiTheme="majorHAnsi" w:eastAsiaTheme="majorEastAsia" w:hAnsiTheme="majorHAnsi" w:cstheme="majorBidi"/>
      <w:sz w:val="25"/>
      <w:szCs w:val="25"/>
      <w:lang w:val="en-IN"/>
    </w:rPr>
  </w:style>
  <w:style w:type="character" w:customStyle="1" w:styleId="QuoteChar">
    <w:name w:val="Quote Char"/>
    <w:basedOn w:val="DefaultParagraphFont"/>
    <w:link w:val="Quote"/>
    <w:uiPriority w:val="29"/>
    <w:rsid w:val="00EE2EBA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2EBA"/>
    <w:pPr>
      <w:spacing w:before="280" w:after="280" w:line="240" w:lineRule="auto"/>
      <w:ind w:left="1080" w:right="1080"/>
      <w:jc w:val="center"/>
    </w:pPr>
    <w:rPr>
      <w:rFonts w:eastAsiaTheme="minorHAnsi"/>
      <w:color w:val="404040" w:themeColor="text1" w:themeTint="BF"/>
      <w:sz w:val="32"/>
      <w:szCs w:val="32"/>
      <w:lang w:val="en-IN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2EBA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E2EBA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E2EBA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E2EBA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E2EBA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EE2EBA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E2EBA"/>
    <w:pPr>
      <w:outlineLvl w:val="9"/>
    </w:pPr>
  </w:style>
  <w:style w:type="paragraph" w:styleId="BodyText">
    <w:name w:val="Body Text"/>
    <w:basedOn w:val="Normal"/>
    <w:link w:val="BodyTextChar"/>
    <w:uiPriority w:val="1"/>
    <w:qFormat/>
    <w:rsid w:val="004C5B3B"/>
    <w:pPr>
      <w:widowControl w:val="0"/>
      <w:autoSpaceDE w:val="0"/>
      <w:autoSpaceDN w:val="0"/>
      <w:spacing w:before="0"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C5B3B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ED1BBE"/>
    <w:pPr>
      <w:widowControl w:val="0"/>
      <w:autoSpaceDE w:val="0"/>
      <w:autoSpaceDN w:val="0"/>
      <w:spacing w:before="0" w:after="0" w:line="240" w:lineRule="auto"/>
      <w:ind w:left="827" w:hanging="361"/>
      <w:jc w:val="left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unhideWhenUsed/>
    <w:rsid w:val="00825AA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unhideWhenUsed/>
    <w:rsid w:val="00825AAD"/>
    <w:rPr>
      <w:color w:val="0000FF"/>
      <w:u w:val="single"/>
    </w:rPr>
  </w:style>
  <w:style w:type="paragraph" w:customStyle="1" w:styleId="mb-2">
    <w:name w:val="mb-2"/>
    <w:basedOn w:val="Normal"/>
    <w:rsid w:val="008E2C86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TMLCite">
    <w:name w:val="HTML Cite"/>
    <w:basedOn w:val="DefaultParagraphFont"/>
    <w:uiPriority w:val="99"/>
    <w:semiHidden/>
    <w:unhideWhenUsed/>
    <w:rsid w:val="00E44BB2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61746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404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hyperlink" Target="https://www.semanticscholar.org/paper/Employee-green" TargetMode="External"/><Relationship Id="rId3" Type="http://schemas.openxmlformats.org/officeDocument/2006/relationships/styles" Target="styles.xml"/><Relationship Id="rId7" Type="http://schemas.openxmlformats.org/officeDocument/2006/relationships/diagramData" Target="diagrams/data1.xml"/><Relationship Id="rId12" Type="http://schemas.openxmlformats.org/officeDocument/2006/relationships/hyperlink" Target="https://journals.sagepub.com/doi/10.1177/002224299706100105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fakhra@jamiahamdard.ac.in" TargetMode="External"/><Relationship Id="rId11" Type="http://schemas.microsoft.com/office/2007/relationships/diagramDrawing" Target="diagrams/drawing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diagramColors" Target="diagrams/colors1.xml"/><Relationship Id="rId4" Type="http://schemas.openxmlformats.org/officeDocument/2006/relationships/settings" Target="settings.xml"/><Relationship Id="rId9" Type="http://schemas.openxmlformats.org/officeDocument/2006/relationships/diagramQuickStyle" Target="diagrams/quickStyle1.xml"/><Relationship Id="rId14" Type="http://schemas.openxmlformats.org/officeDocument/2006/relationships/hyperlink" Target="https://www.bing.com/search?q=Gregory+Hamel+highlighted+the+disadvantages%3A+-+&amp;qs=n&amp;form=QBRE&amp;sp=-1&amp;pq=gregory+hamel+highlighted+the+disadvantages%3A+-+&amp;sc=6-47&amp;sk=&amp;cvid=5F4B107454E74B899C2ED0877520CEB6&amp;ghsh=0&amp;ghacc=0&amp;ghpl=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AC38F1-38BA-47EE-A431-0F716982B7DA}" type="doc">
      <dgm:prSet loTypeId="urn:microsoft.com/office/officeart/2005/8/layout/hList6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IN"/>
        </a:p>
      </dgm:t>
    </dgm:pt>
    <dgm:pt modelId="{D69F46BC-CE38-4D63-9A0A-1E2B467AE5C8}">
      <dgm:prSet phldrT="[Text]" custT="1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US" sz="1200" b="1">
              <a:solidFill>
                <a:sysClr val="windowText" lastClr="000000"/>
              </a:solidFill>
            </a:rPr>
            <a:t>Green Acquisition and Sourcing </a:t>
          </a:r>
          <a:endParaRPr lang="en-IN" sz="1200" b="1">
            <a:solidFill>
              <a:sysClr val="windowText" lastClr="000000"/>
            </a:solidFill>
          </a:endParaRPr>
        </a:p>
      </dgm:t>
    </dgm:pt>
    <dgm:pt modelId="{C17B3564-DAF5-4D0C-9B0D-DEF960E3EF83}" type="parTrans" cxnId="{207F6833-DECF-48F6-8A7A-41F1A6886C2B}">
      <dgm:prSet/>
      <dgm:spPr/>
      <dgm:t>
        <a:bodyPr/>
        <a:lstStyle/>
        <a:p>
          <a:endParaRPr lang="en-IN"/>
        </a:p>
      </dgm:t>
    </dgm:pt>
    <dgm:pt modelId="{3CA2EAFC-8EAD-4F00-8F75-062F9D2A507C}" type="sibTrans" cxnId="{207F6833-DECF-48F6-8A7A-41F1A6886C2B}">
      <dgm:prSet/>
      <dgm:spPr/>
      <dgm:t>
        <a:bodyPr/>
        <a:lstStyle/>
        <a:p>
          <a:endParaRPr lang="en-IN"/>
        </a:p>
      </dgm:t>
    </dgm:pt>
    <dgm:pt modelId="{4D480EF6-75AE-41D5-BA05-D58B747BAA34}">
      <dgm:prSet custT="1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US" sz="1200" b="1">
              <a:solidFill>
                <a:sysClr val="windowText" lastClr="000000"/>
              </a:solidFill>
            </a:rPr>
            <a:t>Green Channels of Recruitmentand Selection</a:t>
          </a:r>
          <a:r>
            <a:rPr lang="en-US" sz="1000"/>
            <a:t>.</a:t>
          </a:r>
          <a:endParaRPr lang="en-IN" sz="1000"/>
        </a:p>
      </dgm:t>
    </dgm:pt>
    <dgm:pt modelId="{6E734B85-BF1C-46AF-9348-B01356E81AFC}" type="parTrans" cxnId="{143A7A8E-ABD9-4C81-938A-217A76A43167}">
      <dgm:prSet/>
      <dgm:spPr/>
      <dgm:t>
        <a:bodyPr/>
        <a:lstStyle/>
        <a:p>
          <a:endParaRPr lang="en-IN"/>
        </a:p>
      </dgm:t>
    </dgm:pt>
    <dgm:pt modelId="{C099CAEC-F437-415F-94E5-59F6A01E258B}" type="sibTrans" cxnId="{143A7A8E-ABD9-4C81-938A-217A76A43167}">
      <dgm:prSet/>
      <dgm:spPr/>
      <dgm:t>
        <a:bodyPr/>
        <a:lstStyle/>
        <a:p>
          <a:endParaRPr lang="en-IN"/>
        </a:p>
      </dgm:t>
    </dgm:pt>
    <dgm:pt modelId="{3455DB11-014F-4003-939C-D7EDC6586C33}">
      <dgm:prSet custT="1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US" sz="1200" b="1">
              <a:solidFill>
                <a:sysClr val="windowText" lastClr="000000"/>
              </a:solidFill>
            </a:rPr>
            <a:t>Green Orientation.</a:t>
          </a:r>
          <a:endParaRPr lang="en-IN" sz="1200" b="1">
            <a:solidFill>
              <a:sysClr val="windowText" lastClr="000000"/>
            </a:solidFill>
          </a:endParaRPr>
        </a:p>
      </dgm:t>
    </dgm:pt>
    <dgm:pt modelId="{7F65C268-2825-4123-B70C-0F510D50357D}" type="parTrans" cxnId="{79AE8BC7-1453-4058-A2CA-9ED516E76E1B}">
      <dgm:prSet/>
      <dgm:spPr/>
      <dgm:t>
        <a:bodyPr/>
        <a:lstStyle/>
        <a:p>
          <a:endParaRPr lang="en-IN"/>
        </a:p>
      </dgm:t>
    </dgm:pt>
    <dgm:pt modelId="{ABAD95DF-ACF1-4DCA-9CC3-6F7220E7DAAD}" type="sibTrans" cxnId="{79AE8BC7-1453-4058-A2CA-9ED516E76E1B}">
      <dgm:prSet/>
      <dgm:spPr/>
      <dgm:t>
        <a:bodyPr/>
        <a:lstStyle/>
        <a:p>
          <a:endParaRPr lang="en-IN"/>
        </a:p>
      </dgm:t>
    </dgm:pt>
    <dgm:pt modelId="{24B23D23-9D7A-4633-9D81-969BD9293BC4}">
      <dgm:prSet custT="1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US" sz="1200" b="1">
              <a:solidFill>
                <a:sysClr val="windowText" lastClr="000000"/>
              </a:solidFill>
            </a:rPr>
            <a:t>Green Learning and Development</a:t>
          </a:r>
          <a:r>
            <a:rPr lang="en-US" sz="1000"/>
            <a:t>.</a:t>
          </a:r>
          <a:endParaRPr lang="en-IN" sz="1000"/>
        </a:p>
      </dgm:t>
    </dgm:pt>
    <dgm:pt modelId="{79E0673C-9E5F-4E39-A4D5-CDFC31B3D63C}" type="parTrans" cxnId="{59AA3943-81F3-446C-87F2-09C0DE5F4853}">
      <dgm:prSet/>
      <dgm:spPr/>
      <dgm:t>
        <a:bodyPr/>
        <a:lstStyle/>
        <a:p>
          <a:endParaRPr lang="en-IN"/>
        </a:p>
      </dgm:t>
    </dgm:pt>
    <dgm:pt modelId="{CA677585-1C34-4B2F-8AA2-53B3F44A1091}" type="sibTrans" cxnId="{59AA3943-81F3-446C-87F2-09C0DE5F4853}">
      <dgm:prSet/>
      <dgm:spPr/>
      <dgm:t>
        <a:bodyPr/>
        <a:lstStyle/>
        <a:p>
          <a:endParaRPr lang="en-IN"/>
        </a:p>
      </dgm:t>
    </dgm:pt>
    <dgm:pt modelId="{4DE72003-A5FE-4E4C-BF65-3694BC9B96CA}">
      <dgm:prSet custT="1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US" sz="1200" b="1">
              <a:solidFill>
                <a:sysClr val="windowText" lastClr="000000"/>
              </a:solidFill>
            </a:rPr>
            <a:t>Green Performance Management</a:t>
          </a:r>
          <a:r>
            <a:rPr lang="en-US" sz="1000"/>
            <a:t>.</a:t>
          </a:r>
          <a:endParaRPr lang="en-IN" sz="1000"/>
        </a:p>
      </dgm:t>
    </dgm:pt>
    <dgm:pt modelId="{4303DB1A-E136-41A8-8F94-5A4C211F9DB9}" type="parTrans" cxnId="{79BA8024-5734-40B1-A422-6C0B73379217}">
      <dgm:prSet/>
      <dgm:spPr/>
      <dgm:t>
        <a:bodyPr/>
        <a:lstStyle/>
        <a:p>
          <a:endParaRPr lang="en-IN"/>
        </a:p>
      </dgm:t>
    </dgm:pt>
    <dgm:pt modelId="{4E201CF4-89B1-435F-B86C-5B314BA3EC5C}" type="sibTrans" cxnId="{79BA8024-5734-40B1-A422-6C0B73379217}">
      <dgm:prSet/>
      <dgm:spPr/>
      <dgm:t>
        <a:bodyPr/>
        <a:lstStyle/>
        <a:p>
          <a:endParaRPr lang="en-IN"/>
        </a:p>
      </dgm:t>
    </dgm:pt>
    <dgm:pt modelId="{2C3070DA-BC4D-4C69-83EC-AD099E29BB14}">
      <dgm:prSet custT="1"/>
      <dgm:spPr/>
      <dgm:t>
        <a:bodyPr/>
        <a:lstStyle/>
        <a:p>
          <a:pPr>
            <a:buSzPts val="1000"/>
            <a:buFont typeface="Symbol" panose="05050102010706020507" pitchFamily="18" charset="2"/>
            <a:buChar char=""/>
          </a:pPr>
          <a:r>
            <a:rPr lang="en-US" sz="1200" b="1">
              <a:solidFill>
                <a:sysClr val="windowText" lastClr="000000"/>
              </a:solidFill>
            </a:rPr>
            <a:t>Green Compensation and Reward Management</a:t>
          </a:r>
          <a:r>
            <a:rPr lang="en-US" sz="1000"/>
            <a:t>.</a:t>
          </a:r>
          <a:endParaRPr lang="en-IN" sz="1000"/>
        </a:p>
      </dgm:t>
    </dgm:pt>
    <dgm:pt modelId="{74A901A2-336F-467B-9A28-CAD491BF7D4F}" type="parTrans" cxnId="{C86D2CD4-D5CA-4A51-8047-EF03AEE4D703}">
      <dgm:prSet/>
      <dgm:spPr/>
      <dgm:t>
        <a:bodyPr/>
        <a:lstStyle/>
        <a:p>
          <a:endParaRPr lang="en-IN"/>
        </a:p>
      </dgm:t>
    </dgm:pt>
    <dgm:pt modelId="{5DCC96AF-2B75-45EC-B2C3-E87ED73D3CF0}" type="sibTrans" cxnId="{C86D2CD4-D5CA-4A51-8047-EF03AEE4D703}">
      <dgm:prSet/>
      <dgm:spPr/>
      <dgm:t>
        <a:bodyPr/>
        <a:lstStyle/>
        <a:p>
          <a:endParaRPr lang="en-IN"/>
        </a:p>
      </dgm:t>
    </dgm:pt>
    <dgm:pt modelId="{8856AD22-5981-46DC-B171-719DA44B0DE7}" type="pres">
      <dgm:prSet presAssocID="{A6AC38F1-38BA-47EE-A431-0F716982B7DA}" presName="Name0" presStyleCnt="0">
        <dgm:presLayoutVars>
          <dgm:dir/>
          <dgm:resizeHandles val="exact"/>
        </dgm:presLayoutVars>
      </dgm:prSet>
      <dgm:spPr/>
    </dgm:pt>
    <dgm:pt modelId="{E814360A-E0A6-43EF-A4A4-9B1DD5A516C6}" type="pres">
      <dgm:prSet presAssocID="{D69F46BC-CE38-4D63-9A0A-1E2B467AE5C8}" presName="node" presStyleLbl="node1" presStyleIdx="0" presStyleCnt="6">
        <dgm:presLayoutVars>
          <dgm:bulletEnabled val="1"/>
        </dgm:presLayoutVars>
      </dgm:prSet>
      <dgm:spPr/>
    </dgm:pt>
    <dgm:pt modelId="{8600C1FD-94D0-4229-97F5-F3F6A6CDFDB0}" type="pres">
      <dgm:prSet presAssocID="{3CA2EAFC-8EAD-4F00-8F75-062F9D2A507C}" presName="sibTrans" presStyleCnt="0"/>
      <dgm:spPr/>
    </dgm:pt>
    <dgm:pt modelId="{EACE1468-20E4-4568-9CA1-F70AE7116B02}" type="pres">
      <dgm:prSet presAssocID="{4D480EF6-75AE-41D5-BA05-D58B747BAA34}" presName="node" presStyleLbl="node1" presStyleIdx="1" presStyleCnt="6">
        <dgm:presLayoutVars>
          <dgm:bulletEnabled val="1"/>
        </dgm:presLayoutVars>
      </dgm:prSet>
      <dgm:spPr/>
    </dgm:pt>
    <dgm:pt modelId="{73C8C65C-CA82-4649-B526-3677F6E6924D}" type="pres">
      <dgm:prSet presAssocID="{C099CAEC-F437-415F-94E5-59F6A01E258B}" presName="sibTrans" presStyleCnt="0"/>
      <dgm:spPr/>
    </dgm:pt>
    <dgm:pt modelId="{FC79B452-FFF2-4268-897D-8678676C0195}" type="pres">
      <dgm:prSet presAssocID="{3455DB11-014F-4003-939C-D7EDC6586C33}" presName="node" presStyleLbl="node1" presStyleIdx="2" presStyleCnt="6">
        <dgm:presLayoutVars>
          <dgm:bulletEnabled val="1"/>
        </dgm:presLayoutVars>
      </dgm:prSet>
      <dgm:spPr/>
    </dgm:pt>
    <dgm:pt modelId="{94A8BE1C-7939-4D82-AFE7-E32A64670486}" type="pres">
      <dgm:prSet presAssocID="{ABAD95DF-ACF1-4DCA-9CC3-6F7220E7DAAD}" presName="sibTrans" presStyleCnt="0"/>
      <dgm:spPr/>
    </dgm:pt>
    <dgm:pt modelId="{63C9B2D8-7FC1-4403-BBD9-1C15EF35C0E3}" type="pres">
      <dgm:prSet presAssocID="{24B23D23-9D7A-4633-9D81-969BD9293BC4}" presName="node" presStyleLbl="node1" presStyleIdx="3" presStyleCnt="6" custLinFactNeighborX="7724" custLinFactNeighborY="0">
        <dgm:presLayoutVars>
          <dgm:bulletEnabled val="1"/>
        </dgm:presLayoutVars>
      </dgm:prSet>
      <dgm:spPr/>
    </dgm:pt>
    <dgm:pt modelId="{76A3FAA9-E76B-44B7-BBDD-64789D45DE50}" type="pres">
      <dgm:prSet presAssocID="{CA677585-1C34-4B2F-8AA2-53B3F44A1091}" presName="sibTrans" presStyleCnt="0"/>
      <dgm:spPr/>
    </dgm:pt>
    <dgm:pt modelId="{13BE1598-413C-4D54-A6A9-C986DBFD8D66}" type="pres">
      <dgm:prSet presAssocID="{4DE72003-A5FE-4E4C-BF65-3694BC9B96CA}" presName="node" presStyleLbl="node1" presStyleIdx="4" presStyleCnt="6" custScaleX="123837">
        <dgm:presLayoutVars>
          <dgm:bulletEnabled val="1"/>
        </dgm:presLayoutVars>
      </dgm:prSet>
      <dgm:spPr/>
    </dgm:pt>
    <dgm:pt modelId="{7EC87E1F-B073-42A8-AC9B-2DE8498FDBC2}" type="pres">
      <dgm:prSet presAssocID="{4E201CF4-89B1-435F-B86C-5B314BA3EC5C}" presName="sibTrans" presStyleCnt="0"/>
      <dgm:spPr/>
    </dgm:pt>
    <dgm:pt modelId="{332B8E17-D3DD-4605-9DC0-9CC98CB167EC}" type="pres">
      <dgm:prSet presAssocID="{2C3070DA-BC4D-4C69-83EC-AD099E29BB14}" presName="node" presStyleLbl="node1" presStyleIdx="5" presStyleCnt="6" custScaleX="113815">
        <dgm:presLayoutVars>
          <dgm:bulletEnabled val="1"/>
        </dgm:presLayoutVars>
      </dgm:prSet>
      <dgm:spPr/>
    </dgm:pt>
  </dgm:ptLst>
  <dgm:cxnLst>
    <dgm:cxn modelId="{05F6780F-FFAC-4EC3-AB3E-EC9E3F80B7B4}" type="presOf" srcId="{4D480EF6-75AE-41D5-BA05-D58B747BAA34}" destId="{EACE1468-20E4-4568-9CA1-F70AE7116B02}" srcOrd="0" destOrd="0" presId="urn:microsoft.com/office/officeart/2005/8/layout/hList6"/>
    <dgm:cxn modelId="{F769AC11-31E0-42FE-B4B7-42F61631DFCB}" type="presOf" srcId="{D69F46BC-CE38-4D63-9A0A-1E2B467AE5C8}" destId="{E814360A-E0A6-43EF-A4A4-9B1DD5A516C6}" srcOrd="0" destOrd="0" presId="urn:microsoft.com/office/officeart/2005/8/layout/hList6"/>
    <dgm:cxn modelId="{79BA8024-5734-40B1-A422-6C0B73379217}" srcId="{A6AC38F1-38BA-47EE-A431-0F716982B7DA}" destId="{4DE72003-A5FE-4E4C-BF65-3694BC9B96CA}" srcOrd="4" destOrd="0" parTransId="{4303DB1A-E136-41A8-8F94-5A4C211F9DB9}" sibTransId="{4E201CF4-89B1-435F-B86C-5B314BA3EC5C}"/>
    <dgm:cxn modelId="{207F6833-DECF-48F6-8A7A-41F1A6886C2B}" srcId="{A6AC38F1-38BA-47EE-A431-0F716982B7DA}" destId="{D69F46BC-CE38-4D63-9A0A-1E2B467AE5C8}" srcOrd="0" destOrd="0" parTransId="{C17B3564-DAF5-4D0C-9B0D-DEF960E3EF83}" sibTransId="{3CA2EAFC-8EAD-4F00-8F75-062F9D2A507C}"/>
    <dgm:cxn modelId="{51ED4E3C-5445-40C1-8F54-279861C8A3DA}" type="presOf" srcId="{3455DB11-014F-4003-939C-D7EDC6586C33}" destId="{FC79B452-FFF2-4268-897D-8678676C0195}" srcOrd="0" destOrd="0" presId="urn:microsoft.com/office/officeart/2005/8/layout/hList6"/>
    <dgm:cxn modelId="{3AF11B5F-3529-4A14-90C8-FC87C1589EE6}" type="presOf" srcId="{4DE72003-A5FE-4E4C-BF65-3694BC9B96CA}" destId="{13BE1598-413C-4D54-A6A9-C986DBFD8D66}" srcOrd="0" destOrd="0" presId="urn:microsoft.com/office/officeart/2005/8/layout/hList6"/>
    <dgm:cxn modelId="{D165D661-1FBF-46B1-BFF8-0E4EB9E673A7}" type="presOf" srcId="{A6AC38F1-38BA-47EE-A431-0F716982B7DA}" destId="{8856AD22-5981-46DC-B171-719DA44B0DE7}" srcOrd="0" destOrd="0" presId="urn:microsoft.com/office/officeart/2005/8/layout/hList6"/>
    <dgm:cxn modelId="{59AA3943-81F3-446C-87F2-09C0DE5F4853}" srcId="{A6AC38F1-38BA-47EE-A431-0F716982B7DA}" destId="{24B23D23-9D7A-4633-9D81-969BD9293BC4}" srcOrd="3" destOrd="0" parTransId="{79E0673C-9E5F-4E39-A4D5-CDFC31B3D63C}" sibTransId="{CA677585-1C34-4B2F-8AA2-53B3F44A1091}"/>
    <dgm:cxn modelId="{668F056D-C127-4BDD-AA1C-35B7A2935FA0}" type="presOf" srcId="{2C3070DA-BC4D-4C69-83EC-AD099E29BB14}" destId="{332B8E17-D3DD-4605-9DC0-9CC98CB167EC}" srcOrd="0" destOrd="0" presId="urn:microsoft.com/office/officeart/2005/8/layout/hList6"/>
    <dgm:cxn modelId="{BD9ED888-7AC8-4F95-A7C2-F1134F80A194}" type="presOf" srcId="{24B23D23-9D7A-4633-9D81-969BD9293BC4}" destId="{63C9B2D8-7FC1-4403-BBD9-1C15EF35C0E3}" srcOrd="0" destOrd="0" presId="urn:microsoft.com/office/officeart/2005/8/layout/hList6"/>
    <dgm:cxn modelId="{143A7A8E-ABD9-4C81-938A-217A76A43167}" srcId="{A6AC38F1-38BA-47EE-A431-0F716982B7DA}" destId="{4D480EF6-75AE-41D5-BA05-D58B747BAA34}" srcOrd="1" destOrd="0" parTransId="{6E734B85-BF1C-46AF-9348-B01356E81AFC}" sibTransId="{C099CAEC-F437-415F-94E5-59F6A01E258B}"/>
    <dgm:cxn modelId="{79AE8BC7-1453-4058-A2CA-9ED516E76E1B}" srcId="{A6AC38F1-38BA-47EE-A431-0F716982B7DA}" destId="{3455DB11-014F-4003-939C-D7EDC6586C33}" srcOrd="2" destOrd="0" parTransId="{7F65C268-2825-4123-B70C-0F510D50357D}" sibTransId="{ABAD95DF-ACF1-4DCA-9CC3-6F7220E7DAAD}"/>
    <dgm:cxn modelId="{C86D2CD4-D5CA-4A51-8047-EF03AEE4D703}" srcId="{A6AC38F1-38BA-47EE-A431-0F716982B7DA}" destId="{2C3070DA-BC4D-4C69-83EC-AD099E29BB14}" srcOrd="5" destOrd="0" parTransId="{74A901A2-336F-467B-9A28-CAD491BF7D4F}" sibTransId="{5DCC96AF-2B75-45EC-B2C3-E87ED73D3CF0}"/>
    <dgm:cxn modelId="{AC40D72C-D405-4FB8-8957-71ABD4D61A20}" type="presParOf" srcId="{8856AD22-5981-46DC-B171-719DA44B0DE7}" destId="{E814360A-E0A6-43EF-A4A4-9B1DD5A516C6}" srcOrd="0" destOrd="0" presId="urn:microsoft.com/office/officeart/2005/8/layout/hList6"/>
    <dgm:cxn modelId="{67B13C5E-1A73-491F-9203-61DCCB7C5542}" type="presParOf" srcId="{8856AD22-5981-46DC-B171-719DA44B0DE7}" destId="{8600C1FD-94D0-4229-97F5-F3F6A6CDFDB0}" srcOrd="1" destOrd="0" presId="urn:microsoft.com/office/officeart/2005/8/layout/hList6"/>
    <dgm:cxn modelId="{DFD7540F-FAEF-492C-B136-6EE90B148557}" type="presParOf" srcId="{8856AD22-5981-46DC-B171-719DA44B0DE7}" destId="{EACE1468-20E4-4568-9CA1-F70AE7116B02}" srcOrd="2" destOrd="0" presId="urn:microsoft.com/office/officeart/2005/8/layout/hList6"/>
    <dgm:cxn modelId="{0B8942B0-AA65-490C-8ECD-BB59AAF2EB31}" type="presParOf" srcId="{8856AD22-5981-46DC-B171-719DA44B0DE7}" destId="{73C8C65C-CA82-4649-B526-3677F6E6924D}" srcOrd="3" destOrd="0" presId="urn:microsoft.com/office/officeart/2005/8/layout/hList6"/>
    <dgm:cxn modelId="{A538D2C8-BF67-4F23-B992-E57F625DC961}" type="presParOf" srcId="{8856AD22-5981-46DC-B171-719DA44B0DE7}" destId="{FC79B452-FFF2-4268-897D-8678676C0195}" srcOrd="4" destOrd="0" presId="urn:microsoft.com/office/officeart/2005/8/layout/hList6"/>
    <dgm:cxn modelId="{F4D881C4-3688-4D76-89F4-906CEE34231D}" type="presParOf" srcId="{8856AD22-5981-46DC-B171-719DA44B0DE7}" destId="{94A8BE1C-7939-4D82-AFE7-E32A64670486}" srcOrd="5" destOrd="0" presId="urn:microsoft.com/office/officeart/2005/8/layout/hList6"/>
    <dgm:cxn modelId="{9FB58090-E2DE-418F-A6BA-7B6018B41D82}" type="presParOf" srcId="{8856AD22-5981-46DC-B171-719DA44B0DE7}" destId="{63C9B2D8-7FC1-4403-BBD9-1C15EF35C0E3}" srcOrd="6" destOrd="0" presId="urn:microsoft.com/office/officeart/2005/8/layout/hList6"/>
    <dgm:cxn modelId="{FB21799D-455C-49E5-B25D-19DA3A093634}" type="presParOf" srcId="{8856AD22-5981-46DC-B171-719DA44B0DE7}" destId="{76A3FAA9-E76B-44B7-BBDD-64789D45DE50}" srcOrd="7" destOrd="0" presId="urn:microsoft.com/office/officeart/2005/8/layout/hList6"/>
    <dgm:cxn modelId="{7C3E6D6C-036C-4230-BD06-89C0B84AC5AD}" type="presParOf" srcId="{8856AD22-5981-46DC-B171-719DA44B0DE7}" destId="{13BE1598-413C-4D54-A6A9-C986DBFD8D66}" srcOrd="8" destOrd="0" presId="urn:microsoft.com/office/officeart/2005/8/layout/hList6"/>
    <dgm:cxn modelId="{B2ABA910-0152-49A0-BF06-2B5E7CB9FA24}" type="presParOf" srcId="{8856AD22-5981-46DC-B171-719DA44B0DE7}" destId="{7EC87E1F-B073-42A8-AC9B-2DE8498FDBC2}" srcOrd="9" destOrd="0" presId="urn:microsoft.com/office/officeart/2005/8/layout/hList6"/>
    <dgm:cxn modelId="{35266C31-D518-47CF-8E9C-7CC956027DE0}" type="presParOf" srcId="{8856AD22-5981-46DC-B171-719DA44B0DE7}" destId="{332B8E17-D3DD-4605-9DC0-9CC98CB167EC}" srcOrd="10" destOrd="0" presId="urn:microsoft.com/office/officeart/2005/8/layout/hList6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14360A-E0A6-43EF-A4A4-9B1DD5A516C6}">
      <dsp:nvSpPr>
        <dsp:cNvPr id="0" name=""/>
        <dsp:cNvSpPr/>
      </dsp:nvSpPr>
      <dsp:spPr>
        <a:xfrm rot="16200000">
          <a:off x="-958972" y="962542"/>
          <a:ext cx="2870200" cy="945114"/>
        </a:xfrm>
        <a:prstGeom prst="flowChartManualOperati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en-US" sz="1200" b="1" kern="1200">
              <a:solidFill>
                <a:sysClr val="windowText" lastClr="000000"/>
              </a:solidFill>
            </a:rPr>
            <a:t>Green Acquisition and Sourcing </a:t>
          </a:r>
          <a:endParaRPr lang="en-IN" sz="1200" b="1" kern="1200">
            <a:solidFill>
              <a:sysClr val="windowText" lastClr="000000"/>
            </a:solidFill>
          </a:endParaRPr>
        </a:p>
      </dsp:txBody>
      <dsp:txXfrm rot="5400000">
        <a:off x="3571" y="574039"/>
        <a:ext cx="945114" cy="1722120"/>
      </dsp:txXfrm>
    </dsp:sp>
    <dsp:sp modelId="{EACE1468-20E4-4568-9CA1-F70AE7116B02}">
      <dsp:nvSpPr>
        <dsp:cNvPr id="0" name=""/>
        <dsp:cNvSpPr/>
      </dsp:nvSpPr>
      <dsp:spPr>
        <a:xfrm rot="16200000">
          <a:off x="57025" y="962542"/>
          <a:ext cx="2870200" cy="945114"/>
        </a:xfrm>
        <a:prstGeom prst="flowChartManualOperation">
          <a:avLst/>
        </a:prstGeom>
        <a:solidFill>
          <a:schemeClr val="accent5">
            <a:hueOff val="-1351709"/>
            <a:satOff val="-3484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en-US" sz="1200" b="1" kern="1200">
              <a:solidFill>
                <a:sysClr val="windowText" lastClr="000000"/>
              </a:solidFill>
            </a:rPr>
            <a:t>Green Channels of Recruitmentand Selection</a:t>
          </a:r>
          <a:r>
            <a:rPr lang="en-US" sz="1000" kern="1200"/>
            <a:t>.</a:t>
          </a:r>
          <a:endParaRPr lang="en-IN" sz="1000" kern="1200"/>
        </a:p>
      </dsp:txBody>
      <dsp:txXfrm rot="5400000">
        <a:off x="1019568" y="574039"/>
        <a:ext cx="945114" cy="1722120"/>
      </dsp:txXfrm>
    </dsp:sp>
    <dsp:sp modelId="{FC79B452-FFF2-4268-897D-8678676C0195}">
      <dsp:nvSpPr>
        <dsp:cNvPr id="0" name=""/>
        <dsp:cNvSpPr/>
      </dsp:nvSpPr>
      <dsp:spPr>
        <a:xfrm rot="16200000">
          <a:off x="1073023" y="962542"/>
          <a:ext cx="2870200" cy="945114"/>
        </a:xfrm>
        <a:prstGeom prst="flowChartManualOperation">
          <a:avLst/>
        </a:prstGeom>
        <a:solidFill>
          <a:schemeClr val="accent5">
            <a:hueOff val="-2703417"/>
            <a:satOff val="-6968"/>
            <a:lumOff val="-4706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en-US" sz="1200" b="1" kern="1200">
              <a:solidFill>
                <a:sysClr val="windowText" lastClr="000000"/>
              </a:solidFill>
            </a:rPr>
            <a:t>Green Orientation.</a:t>
          </a:r>
          <a:endParaRPr lang="en-IN" sz="1200" b="1" kern="1200">
            <a:solidFill>
              <a:sysClr val="windowText" lastClr="000000"/>
            </a:solidFill>
          </a:endParaRPr>
        </a:p>
      </dsp:txBody>
      <dsp:txXfrm rot="5400000">
        <a:off x="2035566" y="574039"/>
        <a:ext cx="945114" cy="1722120"/>
      </dsp:txXfrm>
    </dsp:sp>
    <dsp:sp modelId="{63C9B2D8-7FC1-4403-BBD9-1C15EF35C0E3}">
      <dsp:nvSpPr>
        <dsp:cNvPr id="0" name=""/>
        <dsp:cNvSpPr/>
      </dsp:nvSpPr>
      <dsp:spPr>
        <a:xfrm rot="16200000">
          <a:off x="2094496" y="962542"/>
          <a:ext cx="2870200" cy="945114"/>
        </a:xfrm>
        <a:prstGeom prst="flowChartManualOperation">
          <a:avLst/>
        </a:prstGeom>
        <a:solidFill>
          <a:schemeClr val="accent5">
            <a:hueOff val="-4055126"/>
            <a:satOff val="-10451"/>
            <a:lumOff val="-705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en-US" sz="1200" b="1" kern="1200">
              <a:solidFill>
                <a:sysClr val="windowText" lastClr="000000"/>
              </a:solidFill>
            </a:rPr>
            <a:t>Green Learning and Development</a:t>
          </a:r>
          <a:r>
            <a:rPr lang="en-US" sz="1000" kern="1200"/>
            <a:t>.</a:t>
          </a:r>
          <a:endParaRPr lang="en-IN" sz="1000" kern="1200"/>
        </a:p>
      </dsp:txBody>
      <dsp:txXfrm rot="5400000">
        <a:off x="3057039" y="574039"/>
        <a:ext cx="945114" cy="1722120"/>
      </dsp:txXfrm>
    </dsp:sp>
    <dsp:sp modelId="{13BE1598-413C-4D54-A6A9-C986DBFD8D66}">
      <dsp:nvSpPr>
        <dsp:cNvPr id="0" name=""/>
        <dsp:cNvSpPr/>
      </dsp:nvSpPr>
      <dsp:spPr>
        <a:xfrm rot="16200000">
          <a:off x="3217663" y="849899"/>
          <a:ext cx="2870200" cy="1170401"/>
        </a:xfrm>
        <a:prstGeom prst="flowChartManualOperation">
          <a:avLst/>
        </a:prstGeom>
        <a:solidFill>
          <a:schemeClr val="accent5">
            <a:hueOff val="-5406834"/>
            <a:satOff val="-13935"/>
            <a:lumOff val="-941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en-US" sz="1200" b="1" kern="1200">
              <a:solidFill>
                <a:sysClr val="windowText" lastClr="000000"/>
              </a:solidFill>
            </a:rPr>
            <a:t>Green Performance Management</a:t>
          </a:r>
          <a:r>
            <a:rPr lang="en-US" sz="1000" kern="1200"/>
            <a:t>.</a:t>
          </a:r>
          <a:endParaRPr lang="en-IN" sz="1000" kern="1200"/>
        </a:p>
      </dsp:txBody>
      <dsp:txXfrm rot="5400000">
        <a:off x="4067562" y="574040"/>
        <a:ext cx="1170401" cy="1722120"/>
      </dsp:txXfrm>
    </dsp:sp>
    <dsp:sp modelId="{332B8E17-D3DD-4605-9DC0-9CC98CB167EC}">
      <dsp:nvSpPr>
        <dsp:cNvPr id="0" name=""/>
        <dsp:cNvSpPr/>
      </dsp:nvSpPr>
      <dsp:spPr>
        <a:xfrm rot="16200000">
          <a:off x="4411588" y="897259"/>
          <a:ext cx="2870200" cy="1075681"/>
        </a:xfrm>
        <a:prstGeom prst="flowChartManualOperation">
          <a:avLst/>
        </a:prstGeom>
        <a:solidFill>
          <a:schemeClr val="accent5">
            <a:hueOff val="-6758543"/>
            <a:satOff val="-17419"/>
            <a:lumOff val="-11765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0" rIns="76200" bIns="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SzPts val="1000"/>
            <a:buFont typeface="Symbol" panose="05050102010706020507" pitchFamily="18" charset="2"/>
            <a:buNone/>
          </a:pPr>
          <a:r>
            <a:rPr lang="en-US" sz="1200" b="1" kern="1200">
              <a:solidFill>
                <a:sysClr val="windowText" lastClr="000000"/>
              </a:solidFill>
            </a:rPr>
            <a:t>Green Compensation and Reward Management</a:t>
          </a:r>
          <a:r>
            <a:rPr lang="en-US" sz="1000" kern="1200"/>
            <a:t>.</a:t>
          </a:r>
          <a:endParaRPr lang="en-IN" sz="1000" kern="1200"/>
        </a:p>
      </dsp:txBody>
      <dsp:txXfrm rot="5400000">
        <a:off x="5308847" y="574040"/>
        <a:ext cx="1075681" cy="17221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6">
  <dgm:title val=""/>
  <dgm:desc val=""/>
  <dgm:catLst>
    <dgm:cat type="list" pri="1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ptType="node" refType="h"/>
      <dgm:constr type="w" for="ch" ptType="node" refType="w"/>
      <dgm:constr type="primFontSz" for="ch" ptType="node" op="equ"/>
      <dgm:constr type="w" for="ch" forName="sibTrans" refType="w" fact="0.075"/>
    </dgm:constrLst>
    <dgm:ruleLst/>
    <dgm:forEach name="nodesForEach" axis="ch" ptType="node">
      <dgm:layoutNode name="node">
        <dgm:varLst>
          <dgm:bulletEnabled val="1"/>
        </dgm:varLst>
        <dgm:alg type="tx"/>
        <dgm:choose name="Name4">
          <dgm:if name="Name5" func="var" arg="dir" op="equ" val="norm">
            <dgm:shape xmlns:r="http://schemas.openxmlformats.org/officeDocument/2006/relationships" rot="-90" type="flowChartManualOperation" r:blip="">
              <dgm:adjLst/>
            </dgm:shape>
          </dgm:if>
          <dgm:else name="Name6">
            <dgm:shape xmlns:r="http://schemas.openxmlformats.org/officeDocument/2006/relationships" rot="90" type="flowChartManualOperation" r:blip="">
              <dgm:adjLst/>
            </dgm:shape>
          </dgm:else>
        </dgm:choose>
        <dgm:presOf axis="desOrSelf" ptType="node"/>
        <dgm:constrLst>
          <dgm:constr type="primFontSz" val="65"/>
          <dgm:constr type="tMarg"/>
          <dgm:constr type="bMarg"/>
          <dgm:constr type="lMarg" refType="primFontSz" fact="0.5"/>
          <dgm:constr type="rMarg" refType="lMarg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4121C1-9FC0-4DDF-99CA-9A695C88A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976</TotalTime>
  <Pages>10</Pages>
  <Words>3000</Words>
  <Characters>17106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asim iqbal</dc:creator>
  <cp:keywords/>
  <dc:description/>
  <cp:lastModifiedBy>asim iqbal</cp:lastModifiedBy>
  <cp:revision>497</cp:revision>
  <dcterms:created xsi:type="dcterms:W3CDTF">2022-07-14T05:39:00Z</dcterms:created>
  <dcterms:modified xsi:type="dcterms:W3CDTF">2022-07-23T15:26:00Z</dcterms:modified>
</cp:coreProperties>
</file>