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7D0" w:rsidRPr="00906C89" w:rsidRDefault="007017D0" w:rsidP="00906C89">
      <w:pPr>
        <w:spacing w:line="240" w:lineRule="auto"/>
        <w:jc w:val="center"/>
        <w:rPr>
          <w:rFonts w:ascii="Times New Roman" w:hAnsi="Times New Roman" w:cs="Times New Roman"/>
          <w:b/>
          <w:sz w:val="48"/>
          <w:szCs w:val="48"/>
        </w:rPr>
      </w:pPr>
      <w:r w:rsidRPr="00906C89">
        <w:rPr>
          <w:rFonts w:ascii="Times New Roman" w:hAnsi="Times New Roman" w:cs="Times New Roman"/>
          <w:b/>
          <w:sz w:val="48"/>
          <w:szCs w:val="48"/>
        </w:rPr>
        <w:t>Ergonomic Analysis of Breastfeeding Position &amp; Related Musculoskeletal Pain &amp; Discomfort in Mothers</w:t>
      </w:r>
    </w:p>
    <w:p w:rsidR="00AC5FC9" w:rsidRDefault="00AC5FC9" w:rsidP="00AC5FC9">
      <w:pPr>
        <w:pStyle w:val="Author"/>
        <w:spacing w:before="0" w:after="0"/>
        <w:rPr>
          <w:rFonts w:eastAsia="MS Mincho"/>
          <w:sz w:val="20"/>
          <w:szCs w:val="20"/>
        </w:rPr>
        <w:sectPr w:rsidR="00AC5FC9" w:rsidSect="00906C89">
          <w:headerReference w:type="default" r:id="rId7"/>
          <w:footerReference w:type="default" r:id="rId8"/>
          <w:pgSz w:w="11907" w:h="16839" w:code="9"/>
          <w:pgMar w:top="1440" w:right="1440" w:bottom="1440" w:left="1440" w:header="720" w:footer="720" w:gutter="0"/>
          <w:cols w:space="720"/>
          <w:docGrid w:linePitch="299"/>
        </w:sectPr>
      </w:pPr>
    </w:p>
    <w:p w:rsidR="00AC5FC9" w:rsidRPr="00AC5FC9" w:rsidRDefault="00AC5FC9" w:rsidP="00AC5FC9">
      <w:pPr>
        <w:pStyle w:val="Body"/>
        <w:spacing w:after="0" w:line="240" w:lineRule="auto"/>
        <w:jc w:val="center"/>
        <w:rPr>
          <w:rFonts w:ascii="Times New Roman" w:eastAsia="Times New Roman" w:hAnsi="Times New Roman" w:cs="Times New Roman"/>
          <w:b/>
          <w:bCs/>
          <w:sz w:val="20"/>
          <w:szCs w:val="20"/>
          <w:u w:val="single"/>
        </w:rPr>
      </w:pPr>
      <w:r w:rsidRPr="00AC5FC9">
        <w:rPr>
          <w:rFonts w:ascii="Times New Roman" w:hAnsi="Times New Roman"/>
          <w:b/>
          <w:bCs/>
          <w:sz w:val="20"/>
          <w:szCs w:val="20"/>
        </w:rPr>
        <w:lastRenderedPageBreak/>
        <w:t>Purva Malhotra</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Bachelor of Occupational Therapy</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Intern,</w:t>
      </w:r>
    </w:p>
    <w:p w:rsidR="00AC5FC9" w:rsidRPr="00AC5FC9" w:rsidRDefault="00AC5FC9" w:rsidP="00AC5FC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Sciences,</w:t>
      </w:r>
    </w:p>
    <w:p w:rsidR="00AC5FC9" w:rsidRPr="00AC5FC9" w:rsidRDefault="00AC5FC9" w:rsidP="00AC5FC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AC5FC9" w:rsidRDefault="00AC5FC9" w:rsidP="00AC5FC9">
      <w:pPr>
        <w:pStyle w:val="Affiliation"/>
        <w:rPr>
          <w:rFonts w:eastAsia="MS Mincho"/>
        </w:rPr>
      </w:pPr>
    </w:p>
    <w:p w:rsidR="00993A09" w:rsidRPr="00466548" w:rsidRDefault="00993A09" w:rsidP="00AC5FC9">
      <w:pPr>
        <w:pStyle w:val="Affiliation"/>
        <w:rPr>
          <w:rFonts w:eastAsia="MS Mincho"/>
        </w:rPr>
      </w:pPr>
    </w:p>
    <w:p w:rsidR="00993A09" w:rsidRPr="00AC5FC9" w:rsidRDefault="00993A09" w:rsidP="00993A09">
      <w:pPr>
        <w:pStyle w:val="Body"/>
        <w:spacing w:after="0" w:line="240" w:lineRule="auto"/>
        <w:jc w:val="center"/>
        <w:rPr>
          <w:rFonts w:ascii="Times New Roman" w:eastAsia="Times New Roman" w:hAnsi="Times New Roman" w:cs="Times New Roman"/>
          <w:b/>
          <w:bCs/>
          <w:sz w:val="20"/>
          <w:szCs w:val="20"/>
          <w:vertAlign w:val="superscript"/>
        </w:rPr>
      </w:pPr>
      <w:r w:rsidRPr="00AC5FC9">
        <w:rPr>
          <w:rFonts w:ascii="Times New Roman" w:hAnsi="Times New Roman"/>
          <w:b/>
          <w:bCs/>
          <w:sz w:val="20"/>
          <w:szCs w:val="20"/>
        </w:rPr>
        <w:lastRenderedPageBreak/>
        <w:t>Swati Srivastava</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MOT (musculoskeletal),</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Assistant Professor,</w:t>
      </w:r>
    </w:p>
    <w:p w:rsidR="00993A09" w:rsidRPr="00AC5FC9" w:rsidRDefault="00993A09" w:rsidP="00993A09">
      <w:pPr>
        <w:pStyle w:val="Body"/>
        <w:spacing w:after="0" w:line="240" w:lineRule="auto"/>
        <w:jc w:val="center"/>
        <w:rPr>
          <w:rFonts w:ascii="Times New Roman" w:hAnsi="Times New Roman"/>
          <w:sz w:val="20"/>
          <w:szCs w:val="20"/>
        </w:rPr>
      </w:pPr>
      <w:r w:rsidRPr="00AC5FC9">
        <w:rPr>
          <w:rFonts w:ascii="Times New Roman" w:hAnsi="Times New Roman"/>
          <w:sz w:val="20"/>
          <w:szCs w:val="20"/>
        </w:rPr>
        <w:t>Department of Rehabilitation Science,</w:t>
      </w:r>
    </w:p>
    <w:p w:rsidR="00993A09" w:rsidRPr="00AC5FC9" w:rsidRDefault="00993A09" w:rsidP="00993A09">
      <w:pPr>
        <w:pStyle w:val="Body"/>
        <w:spacing w:after="0" w:line="240" w:lineRule="auto"/>
        <w:jc w:val="center"/>
        <w:rPr>
          <w:rFonts w:ascii="Times New Roman" w:eastAsia="Times New Roman" w:hAnsi="Times New Roman" w:cs="Times New Roman"/>
          <w:sz w:val="20"/>
          <w:szCs w:val="20"/>
        </w:rPr>
      </w:pPr>
      <w:r w:rsidRPr="00AC5FC9">
        <w:rPr>
          <w:rFonts w:ascii="Times New Roman" w:hAnsi="Times New Roman"/>
          <w:sz w:val="20"/>
          <w:szCs w:val="20"/>
        </w:rPr>
        <w:t>Jamia Hamdard, New Delhi.</w:t>
      </w:r>
    </w:p>
    <w:p w:rsidR="00993A09" w:rsidRPr="00993A09" w:rsidRDefault="00993A09" w:rsidP="00993A09">
      <w:pPr>
        <w:pStyle w:val="Body"/>
        <w:spacing w:line="240" w:lineRule="auto"/>
        <w:jc w:val="both"/>
        <w:rPr>
          <w:rFonts w:ascii="Times New Roman" w:eastAsia="Times New Roman" w:hAnsi="Times New Roman" w:cs="Times New Roman"/>
          <w:sz w:val="20"/>
          <w:szCs w:val="20"/>
        </w:rPr>
      </w:pPr>
      <w:r w:rsidRPr="00993A09">
        <w:rPr>
          <w:rFonts w:ascii="Times New Roman" w:hAnsi="Times New Roman"/>
          <w:sz w:val="20"/>
          <w:szCs w:val="20"/>
          <w:lang w:val="it-IT"/>
        </w:rPr>
        <w:t>Email id :swati.shrivastava1990@gmail.com</w:t>
      </w:r>
    </w:p>
    <w:p w:rsidR="00993A09" w:rsidRDefault="00993A09" w:rsidP="00AC5FC9">
      <w:pPr>
        <w:pStyle w:val="Affiliation"/>
        <w:rPr>
          <w:rFonts w:eastAsia="MS Mincho"/>
        </w:rPr>
        <w:sectPr w:rsidR="00993A09" w:rsidSect="00AC5FC9">
          <w:type w:val="continuous"/>
          <w:pgSz w:w="11907" w:h="16839" w:code="9"/>
          <w:pgMar w:top="1440" w:right="1440" w:bottom="1440" w:left="1440" w:header="720" w:footer="720" w:gutter="0"/>
          <w:cols w:num="2" w:space="720"/>
          <w:docGrid w:linePitch="299"/>
        </w:sectPr>
      </w:pPr>
    </w:p>
    <w:p w:rsidR="00AC5FC9" w:rsidRDefault="00AC5FC9" w:rsidP="00AC5FC9">
      <w:pPr>
        <w:pStyle w:val="Affiliation"/>
        <w:rPr>
          <w:rFonts w:eastAsia="MS Mincho"/>
        </w:rPr>
      </w:pPr>
    </w:p>
    <w:p w:rsidR="00993A09" w:rsidRPr="00402841" w:rsidRDefault="00993A09" w:rsidP="00993A09">
      <w:pPr>
        <w:pStyle w:val="Abstract"/>
        <w:spacing w:after="0"/>
        <w:ind w:firstLine="0"/>
        <w:jc w:val="center"/>
        <w:rPr>
          <w:rFonts w:eastAsia="MS Mincho"/>
          <w:iCs/>
          <w:sz w:val="20"/>
          <w:szCs w:val="20"/>
        </w:rPr>
      </w:pPr>
      <w:r w:rsidRPr="00402841">
        <w:rPr>
          <w:rFonts w:eastAsia="MS Mincho"/>
          <w:iCs/>
          <w:sz w:val="20"/>
          <w:szCs w:val="20"/>
        </w:rPr>
        <w:t>ABSTRACT</w:t>
      </w:r>
    </w:p>
    <w:p w:rsidR="00993A09" w:rsidRPr="00B81CE5" w:rsidRDefault="00B81CE5" w:rsidP="00B81CE5">
      <w:pPr>
        <w:pStyle w:val="Body"/>
        <w:spacing w:after="0" w:line="240" w:lineRule="auto"/>
        <w:ind w:firstLine="720"/>
        <w:jc w:val="both"/>
        <w:rPr>
          <w:rFonts w:ascii="Times New Roman" w:eastAsia="Times New Roman" w:hAnsi="Times New Roman" w:cs="Times New Roman"/>
          <w:sz w:val="20"/>
          <w:szCs w:val="20"/>
        </w:rPr>
      </w:pPr>
      <w:r w:rsidRPr="00B81CE5">
        <w:rPr>
          <w:rFonts w:ascii="Times New Roman" w:hAnsi="Times New Roman" w:cs="Times New Roman"/>
          <w:bCs/>
          <w:sz w:val="20"/>
          <w:szCs w:val="20"/>
          <w:lang w:val="fr-FR"/>
        </w:rPr>
        <w:t>The study aimed t</w:t>
      </w:r>
      <w:r w:rsidR="00993A09" w:rsidRPr="00B81CE5">
        <w:rPr>
          <w:rFonts w:ascii="Times New Roman" w:hAnsi="Times New Roman" w:cs="Times New Roman"/>
          <w:sz w:val="20"/>
          <w:szCs w:val="20"/>
        </w:rPr>
        <w:t>o assess the breastfeeding positions in mothers</w:t>
      </w:r>
      <w:r w:rsidRPr="00B81CE5">
        <w:rPr>
          <w:rFonts w:ascii="Times New Roman" w:hAnsi="Times New Roman" w:cs="Times New Roman"/>
          <w:sz w:val="20"/>
          <w:szCs w:val="20"/>
        </w:rPr>
        <w:t>, t</w:t>
      </w:r>
      <w:r w:rsidR="00993A09" w:rsidRPr="00B81CE5">
        <w:rPr>
          <w:rFonts w:ascii="Times New Roman" w:hAnsi="Times New Roman" w:cs="Times New Roman"/>
          <w:sz w:val="20"/>
          <w:szCs w:val="20"/>
        </w:rPr>
        <w:t>o assess the musculoskeletal the musculoskeletal</w:t>
      </w:r>
      <w:r w:rsidRPr="00B81CE5">
        <w:rPr>
          <w:rFonts w:ascii="Times New Roman" w:hAnsi="Times New Roman" w:cs="Times New Roman"/>
          <w:sz w:val="20"/>
          <w:szCs w:val="20"/>
        </w:rPr>
        <w:t xml:space="preserve"> pain and discomfort in mothers and to analyze</w:t>
      </w:r>
      <w:r w:rsidR="00993A09" w:rsidRPr="00B81CE5">
        <w:rPr>
          <w:rFonts w:ascii="Times New Roman" w:hAnsi="Times New Roman" w:cs="Times New Roman"/>
          <w:sz w:val="20"/>
          <w:szCs w:val="20"/>
        </w:rPr>
        <w:t xml:space="preserve"> the various factors associated with breastfeeding related musculoskeletal discomfort and pain.</w:t>
      </w:r>
      <w:r w:rsidRPr="00B81CE5">
        <w:rPr>
          <w:rFonts w:ascii="Times New Roman" w:hAnsi="Times New Roman" w:cs="Times New Roman"/>
          <w:sz w:val="20"/>
          <w:szCs w:val="20"/>
        </w:rPr>
        <w:t xml:space="preserve"> </w:t>
      </w:r>
      <w:r w:rsidR="00993A09" w:rsidRPr="00B81CE5">
        <w:rPr>
          <w:rFonts w:ascii="Times New Roman" w:hAnsi="Times New Roman" w:cs="Times New Roman"/>
          <w:bCs/>
          <w:sz w:val="20"/>
          <w:szCs w:val="20"/>
        </w:rPr>
        <w:t>65 breastfeeding mothers (age group 22-40</w:t>
      </w:r>
      <w:r w:rsidRPr="00B81CE5">
        <w:rPr>
          <w:rFonts w:ascii="Times New Roman" w:hAnsi="Times New Roman" w:cs="Times New Roman"/>
          <w:bCs/>
          <w:sz w:val="20"/>
          <w:szCs w:val="20"/>
        </w:rPr>
        <w:t xml:space="preserve">) were assessed using three </w:t>
      </w:r>
      <w:r w:rsidR="00993A09" w:rsidRPr="00B81CE5">
        <w:rPr>
          <w:rFonts w:ascii="Times New Roman" w:hAnsi="Times New Roman" w:cs="Times New Roman"/>
          <w:bCs/>
          <w:sz w:val="20"/>
          <w:szCs w:val="20"/>
        </w:rPr>
        <w:t>questionnaires:</w:t>
      </w:r>
      <w:r w:rsidRPr="00B81CE5">
        <w:rPr>
          <w:rFonts w:ascii="Times New Roman" w:hAnsi="Times New Roman" w:cs="Times New Roman"/>
          <w:bCs/>
          <w:sz w:val="20"/>
          <w:szCs w:val="20"/>
        </w:rPr>
        <w:t xml:space="preserve"> </w:t>
      </w:r>
      <w:r w:rsidR="00993A09" w:rsidRPr="00B81CE5">
        <w:rPr>
          <w:rFonts w:ascii="Times New Roman" w:hAnsi="Times New Roman" w:cs="Times New Roman"/>
          <w:bCs/>
          <w:sz w:val="20"/>
          <w:szCs w:val="20"/>
        </w:rPr>
        <w:t>Musculoskeletal discomfort form</w:t>
      </w:r>
      <w:r w:rsidRPr="00B81CE5">
        <w:rPr>
          <w:rFonts w:ascii="Times New Roman" w:hAnsi="Times New Roman" w:cs="Times New Roman"/>
          <w:bCs/>
          <w:sz w:val="20"/>
          <w:szCs w:val="20"/>
        </w:rPr>
        <w:t xml:space="preserve">, </w:t>
      </w:r>
      <w:r w:rsidR="00993A09" w:rsidRPr="00B81CE5">
        <w:rPr>
          <w:rFonts w:ascii="Times New Roman" w:hAnsi="Times New Roman" w:cs="Times New Roman"/>
          <w:bCs/>
          <w:sz w:val="20"/>
          <w:szCs w:val="20"/>
        </w:rPr>
        <w:t>Visual analogue scale (VAS )</w:t>
      </w:r>
      <w:r w:rsidRPr="00B81CE5">
        <w:rPr>
          <w:rFonts w:ascii="Times New Roman" w:hAnsi="Times New Roman" w:cs="Times New Roman"/>
          <w:bCs/>
          <w:sz w:val="20"/>
          <w:szCs w:val="20"/>
        </w:rPr>
        <w:t xml:space="preserve"> and </w:t>
      </w:r>
      <w:r w:rsidR="00993A09" w:rsidRPr="00B81CE5">
        <w:rPr>
          <w:rFonts w:ascii="Times New Roman" w:hAnsi="Times New Roman" w:cs="Times New Roman"/>
          <w:bCs/>
          <w:sz w:val="20"/>
          <w:szCs w:val="20"/>
        </w:rPr>
        <w:t>Researcher’s assisted questionnaire</w:t>
      </w:r>
      <w:r w:rsidRPr="00B81CE5">
        <w:rPr>
          <w:rFonts w:ascii="Times New Roman" w:hAnsi="Times New Roman" w:cs="Times New Roman"/>
          <w:bCs/>
          <w:sz w:val="20"/>
          <w:szCs w:val="20"/>
        </w:rPr>
        <w:t xml:space="preserve">. </w:t>
      </w:r>
      <w:r w:rsidR="00993A09" w:rsidRPr="00B81CE5">
        <w:rPr>
          <w:rFonts w:ascii="Times New Roman" w:hAnsi="Times New Roman" w:cs="Times New Roman"/>
          <w:sz w:val="20"/>
          <w:szCs w:val="20"/>
        </w:rPr>
        <w:t>On assessing their breastfeeding positioning, 56% preferred the cradle, 23% cross cradle, 11% side lying, 6% football and 4% laid-back as breastfeeding positions. Out of all breast-feeding positions, 46% of the cradle, 28% of cross cradle, 15% side lying, 8% laid-back and 3% of the football position experienced pain/discomfort.</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On analysing the distribution of areas of pain and discomfort, lower back (32 women), shoulder (14), neck (12), upper back (15), thighs (4), arms/hands (3) &amp; knee (2).</w:t>
      </w:r>
      <w:r w:rsidRPr="00B81CE5">
        <w:rPr>
          <w:rFonts w:ascii="Times New Roman" w:eastAsia="Times New Roman" w:hAnsi="Times New Roman" w:cs="Times New Roman"/>
          <w:sz w:val="20"/>
          <w:szCs w:val="20"/>
        </w:rPr>
        <w:t xml:space="preserve"> In the</w:t>
      </w:r>
      <w:r w:rsidR="00993A09" w:rsidRPr="00B81CE5">
        <w:rPr>
          <w:rFonts w:ascii="Times New Roman" w:hAnsi="Times New Roman" w:cs="Times New Roman"/>
          <w:sz w:val="20"/>
          <w:szCs w:val="20"/>
        </w:rPr>
        <w:t xml:space="preserve"> study on Ergonomic Analysis of Breastfeeding Position &amp; Related Musculoskeletal Pain &amp; Discomfort in Mothers, the musculoskeletal discomfort and pain were found in almost all the participants. Area around the lower back was the most affected area of discomfort.</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 xml:space="preserve">The cradle breastfeeding </w:t>
      </w:r>
      <w:r w:rsidR="000046A0" w:rsidRPr="00B81CE5">
        <w:rPr>
          <w:rFonts w:ascii="Times New Roman" w:hAnsi="Times New Roman" w:cs="Times New Roman"/>
          <w:sz w:val="20"/>
          <w:szCs w:val="20"/>
        </w:rPr>
        <w:t>position, Caesarean mode of delivery, long duration of breastfeeding at one time, latching on single breast by the baby was</w:t>
      </w:r>
      <w:r w:rsidR="00993A09" w:rsidRPr="00B81CE5">
        <w:rPr>
          <w:rFonts w:ascii="Times New Roman" w:hAnsi="Times New Roman" w:cs="Times New Roman"/>
          <w:sz w:val="20"/>
          <w:szCs w:val="20"/>
        </w:rPr>
        <w:t xml:space="preserve"> some contributory factors to musculoskeletal discomfort and pain in mothers.</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It was found that physical activity and longer sitting position were aggravating pain while resting and lying on bed were the relieving factor from the pain found in most of the participants.</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Among all the participants and lack of awareness regarding different breastfeeding position were found.</w:t>
      </w:r>
      <w:r w:rsidRPr="00B81CE5">
        <w:rPr>
          <w:rFonts w:ascii="Times New Roman" w:hAnsi="Times New Roman" w:cs="Times New Roman"/>
          <w:sz w:val="20"/>
          <w:szCs w:val="20"/>
        </w:rPr>
        <w:t xml:space="preserve"> </w:t>
      </w:r>
      <w:r w:rsidR="00993A09" w:rsidRPr="00B81CE5">
        <w:rPr>
          <w:rFonts w:ascii="Times New Roman" w:hAnsi="Times New Roman" w:cs="Times New Roman"/>
          <w:sz w:val="20"/>
          <w:szCs w:val="20"/>
        </w:rPr>
        <w:t>Most of the women were aware about cradle position only as a breastfeeding position whereas football position is the most recommended and least contributed position to the pain due to breastfeeding.</w:t>
      </w:r>
      <w:r>
        <w:rPr>
          <w:rFonts w:ascii="Times New Roman" w:hAnsi="Times New Roman" w:cs="Times New Roman"/>
          <w:sz w:val="20"/>
          <w:szCs w:val="20"/>
        </w:rPr>
        <w:t xml:space="preserve"> </w:t>
      </w:r>
      <w:r w:rsidR="00993A09" w:rsidRPr="00B81CE5">
        <w:rPr>
          <w:rFonts w:ascii="Times New Roman" w:hAnsi="Times New Roman" w:cs="Times New Roman"/>
          <w:sz w:val="20"/>
          <w:szCs w:val="20"/>
        </w:rPr>
        <w:t>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993A09" w:rsidRPr="00466548" w:rsidRDefault="00993A09" w:rsidP="00993A09">
      <w:pPr>
        <w:pStyle w:val="Abstract"/>
        <w:spacing w:after="0"/>
        <w:ind w:firstLine="0"/>
        <w:rPr>
          <w:rFonts w:eastAsia="MS Mincho"/>
          <w:b w:val="0"/>
          <w:sz w:val="20"/>
          <w:szCs w:val="20"/>
        </w:rPr>
      </w:pPr>
    </w:p>
    <w:p w:rsidR="00993A09" w:rsidRDefault="00993A09" w:rsidP="00993A09">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B81CE5">
        <w:rPr>
          <w:rFonts w:eastAsia="MS Mincho"/>
          <w:b w:val="0"/>
          <w:i w:val="0"/>
          <w:sz w:val="20"/>
          <w:szCs w:val="20"/>
        </w:rPr>
        <w:t xml:space="preserve"> Breastfeeding Position,</w:t>
      </w:r>
      <w:r w:rsidR="000046A0">
        <w:rPr>
          <w:rFonts w:eastAsia="MS Mincho"/>
          <w:b w:val="0"/>
          <w:i w:val="0"/>
          <w:sz w:val="20"/>
          <w:szCs w:val="20"/>
        </w:rPr>
        <w:t xml:space="preserve"> Discomfort,</w:t>
      </w:r>
      <w:r w:rsidR="00B81CE5">
        <w:rPr>
          <w:rFonts w:eastAsia="MS Mincho"/>
          <w:b w:val="0"/>
          <w:i w:val="0"/>
          <w:sz w:val="20"/>
          <w:szCs w:val="20"/>
        </w:rPr>
        <w:t xml:space="preserve"> Ergonomics, Mothers, Musculoskeletal </w:t>
      </w:r>
      <w:r w:rsidR="000046A0">
        <w:rPr>
          <w:rFonts w:eastAsia="MS Mincho"/>
          <w:b w:val="0"/>
          <w:i w:val="0"/>
          <w:sz w:val="20"/>
          <w:szCs w:val="20"/>
        </w:rPr>
        <w:t xml:space="preserve">Pain, </w:t>
      </w:r>
      <w:r w:rsidR="00B81CE5">
        <w:rPr>
          <w:rFonts w:eastAsia="MS Mincho"/>
          <w:b w:val="0"/>
          <w:i w:val="0"/>
          <w:sz w:val="20"/>
          <w:szCs w:val="20"/>
        </w:rPr>
        <w:t>etc</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875D8" w:rsidRDefault="00D629F5" w:rsidP="007875D8">
      <w:pPr>
        <w:pStyle w:val="Heading1"/>
        <w:spacing w:before="0" w:after="0"/>
        <w:ind w:firstLine="0"/>
        <w:rPr>
          <w:rFonts w:eastAsia="MS Mincho"/>
        </w:rPr>
      </w:pPr>
      <w:r w:rsidRPr="00402841">
        <w:rPr>
          <w:rFonts w:ascii="Times New Roman" w:eastAsia="MS Mincho" w:hAnsi="Times New Roman"/>
          <w:sz w:val="20"/>
          <w:szCs w:val="20"/>
        </w:rPr>
        <w:t>INTRODUCTION</w:t>
      </w:r>
    </w:p>
    <w:p w:rsidR="00D629F5" w:rsidRPr="007875D8" w:rsidRDefault="00D629F5" w:rsidP="007875D8">
      <w:pPr>
        <w:pStyle w:val="Heading1"/>
        <w:numPr>
          <w:ilvl w:val="0"/>
          <w:numId w:val="0"/>
        </w:numPr>
        <w:spacing w:before="0" w:after="0"/>
        <w:jc w:val="left"/>
        <w:rPr>
          <w:rFonts w:eastAsia="MS Mincho"/>
        </w:rPr>
      </w:pPr>
      <w:r w:rsidRPr="007875D8">
        <w:rPr>
          <w:rFonts w:ascii="Times New Roman" w:eastAsia="MS Mincho" w:hAnsi="Times New Roman"/>
          <w:sz w:val="20"/>
          <w:szCs w:val="20"/>
        </w:rPr>
        <w:t xml:space="preserve"> </w:t>
      </w:r>
    </w:p>
    <w:p w:rsidR="007017D0" w:rsidRPr="00D629F5" w:rsidRDefault="007017D0" w:rsidP="00D629F5">
      <w:pPr>
        <w:pStyle w:val="Body"/>
        <w:spacing w:after="160" w:line="240" w:lineRule="auto"/>
        <w:jc w:val="both"/>
        <w:rPr>
          <w:rFonts w:ascii="Times New Roman" w:eastAsia="Times New Roman" w:hAnsi="Times New Roman" w:cs="Times New Roman"/>
          <w:sz w:val="20"/>
          <w:szCs w:val="20"/>
        </w:rPr>
      </w:pPr>
      <w:r w:rsidRPr="00D629F5">
        <w:rPr>
          <w:rFonts w:ascii="Times New Roman" w:hAnsi="Times New Roman"/>
          <w:sz w:val="20"/>
          <w:szCs w:val="20"/>
        </w:rPr>
        <w:t>Breast feeding is both</w:t>
      </w:r>
      <w:r w:rsidR="003A3DAD">
        <w:rPr>
          <w:rFonts w:ascii="Times New Roman" w:hAnsi="Times New Roman"/>
          <w:sz w:val="20"/>
          <w:szCs w:val="20"/>
        </w:rPr>
        <w:t xml:space="preserve"> for</w:t>
      </w:r>
      <w:r w:rsidRPr="00D629F5">
        <w:rPr>
          <w:rFonts w:ascii="Times New Roman" w:hAnsi="Times New Roman"/>
          <w:sz w:val="20"/>
          <w:szCs w:val="20"/>
        </w:rPr>
        <w:t xml:space="preserve"> physical and mental health of mot</w:t>
      </w:r>
      <w:r w:rsidR="003A3DAD">
        <w:rPr>
          <w:rFonts w:ascii="Times New Roman" w:hAnsi="Times New Roman"/>
          <w:sz w:val="20"/>
          <w:szCs w:val="20"/>
        </w:rPr>
        <w:t>hers and children. Mothers take</w:t>
      </w:r>
      <w:r w:rsidRPr="00D629F5">
        <w:rPr>
          <w:rFonts w:ascii="Times New Roman" w:hAnsi="Times New Roman"/>
          <w:sz w:val="20"/>
          <w:szCs w:val="20"/>
        </w:rPr>
        <w:t xml:space="preserve"> a s</w:t>
      </w:r>
      <w:r w:rsidR="003A3DAD">
        <w:rPr>
          <w:rFonts w:ascii="Times New Roman" w:hAnsi="Times New Roman"/>
          <w:sz w:val="20"/>
          <w:szCs w:val="20"/>
        </w:rPr>
        <w:t>upportive position while feeding</w:t>
      </w:r>
      <w:r w:rsidRPr="00D629F5">
        <w:rPr>
          <w:rFonts w:ascii="Times New Roman" w:hAnsi="Times New Roman"/>
          <w:sz w:val="20"/>
          <w:szCs w:val="20"/>
        </w:rPr>
        <w:t xml:space="preserve"> babies so that they latch on easily in addition provide better control of breasts to allow free flow of milk.</w:t>
      </w:r>
      <w:r w:rsidR="00D629F5">
        <w:rPr>
          <w:rFonts w:ascii="Times New Roman" w:hAnsi="Times New Roman"/>
          <w:sz w:val="20"/>
          <w:szCs w:val="20"/>
        </w:rPr>
        <w:t xml:space="preserve"> </w:t>
      </w:r>
      <w:r w:rsidRPr="00D629F5">
        <w:rPr>
          <w:rFonts w:ascii="Times New Roman" w:hAnsi="Times New Roman"/>
          <w:sz w:val="20"/>
          <w:szCs w:val="20"/>
        </w:rPr>
        <w:t>Common BF positions are side-lying hold, cradle hold (same arm), cross cradle hold (opposite arm), football hold, twins hold, laid-back breastfeed in g (biologic al nurturing), laid back breastfeeding after caesarean and babysitting breastfeeding.</w:t>
      </w:r>
    </w:p>
    <w:p w:rsidR="00AC17F1" w:rsidRPr="00AC17F1" w:rsidRDefault="00AC17F1" w:rsidP="00D629F5">
      <w:pPr>
        <w:pStyle w:val="Body"/>
        <w:spacing w:after="160" w:line="240" w:lineRule="auto"/>
        <w:jc w:val="both"/>
        <w:rPr>
          <w:rFonts w:ascii="Times New Roman" w:hAnsi="Times New Roman" w:cs="Times New Roman"/>
          <w:color w:val="auto"/>
          <w:sz w:val="20"/>
          <w:szCs w:val="20"/>
          <w:shd w:val="clear" w:color="auto" w:fill="FFFFFF"/>
        </w:rPr>
      </w:pPr>
      <w:r w:rsidRPr="00AC17F1">
        <w:rPr>
          <w:rFonts w:ascii="Times New Roman" w:hAnsi="Times New Roman" w:cs="Times New Roman"/>
          <w:color w:val="auto"/>
          <w:sz w:val="20"/>
          <w:szCs w:val="20"/>
          <w:shd w:val="clear" w:color="auto" w:fill="FFFFFF"/>
        </w:rPr>
        <w:t>Mechanical neck pain, </w:t>
      </w:r>
      <w:r w:rsidRPr="00AC17F1">
        <w:rPr>
          <w:rFonts w:ascii="Times New Roman" w:hAnsi="Times New Roman" w:cs="Times New Roman"/>
          <w:bCs/>
          <w:color w:val="auto"/>
          <w:sz w:val="20"/>
          <w:szCs w:val="20"/>
          <w:shd w:val="clear" w:color="auto" w:fill="FFFFFF"/>
        </w:rPr>
        <w:t>nerve plexus</w:t>
      </w:r>
      <w:r w:rsidRPr="00AC17F1">
        <w:rPr>
          <w:rFonts w:ascii="Times New Roman" w:hAnsi="Times New Roman" w:cs="Times New Roman"/>
          <w:color w:val="auto"/>
          <w:sz w:val="20"/>
          <w:szCs w:val="20"/>
          <w:shd w:val="clear" w:color="auto" w:fill="FFFFFF"/>
        </w:rPr>
        <w:t> pain, carpel tunnel syndrome, kyphosis, lordosis, scoliosis, sciatica and mechanical low back pain are few of </w:t>
      </w:r>
      <w:r w:rsidRPr="00AC17F1">
        <w:rPr>
          <w:rFonts w:ascii="Times New Roman" w:hAnsi="Times New Roman" w:cs="Times New Roman"/>
          <w:bCs/>
          <w:color w:val="auto"/>
          <w:sz w:val="20"/>
          <w:szCs w:val="20"/>
          <w:shd w:val="clear" w:color="auto" w:fill="FFFFFF"/>
        </w:rPr>
        <w:t>the issues</w:t>
      </w:r>
      <w:r w:rsidRPr="00AC17F1">
        <w:rPr>
          <w:rFonts w:ascii="Times New Roman" w:hAnsi="Times New Roman" w:cs="Times New Roman"/>
          <w:color w:val="auto"/>
          <w:sz w:val="20"/>
          <w:szCs w:val="20"/>
          <w:shd w:val="clear" w:color="auto" w:fill="FFFFFF"/>
        </w:rPr>
        <w:t> </w:t>
      </w:r>
      <w:r w:rsidRPr="00AC17F1">
        <w:rPr>
          <w:rFonts w:ascii="Times New Roman" w:hAnsi="Times New Roman" w:cs="Times New Roman"/>
          <w:bCs/>
          <w:color w:val="auto"/>
          <w:sz w:val="20"/>
          <w:szCs w:val="20"/>
          <w:shd w:val="clear" w:color="auto" w:fill="FFFFFF"/>
        </w:rPr>
        <w:t>most typically</w:t>
      </w:r>
      <w:r w:rsidRPr="00AC17F1">
        <w:rPr>
          <w:rFonts w:ascii="Times New Roman" w:hAnsi="Times New Roman" w:cs="Times New Roman"/>
          <w:color w:val="auto"/>
          <w:sz w:val="20"/>
          <w:szCs w:val="20"/>
          <w:shd w:val="clear" w:color="auto" w:fill="FFFFFF"/>
        </w:rPr>
        <w:t> encountered in </w:t>
      </w:r>
      <w:r w:rsidRPr="00AC17F1">
        <w:rPr>
          <w:rFonts w:ascii="Times New Roman" w:hAnsi="Times New Roman" w:cs="Times New Roman"/>
          <w:bCs/>
          <w:color w:val="auto"/>
          <w:sz w:val="20"/>
          <w:szCs w:val="20"/>
          <w:shd w:val="clear" w:color="auto" w:fill="FFFFFF"/>
        </w:rPr>
        <w:t>infant feeding</w:t>
      </w:r>
      <w:r w:rsidRPr="00AC17F1">
        <w:rPr>
          <w:rFonts w:ascii="Times New Roman" w:hAnsi="Times New Roman" w:cs="Times New Roman"/>
          <w:color w:val="auto"/>
          <w:sz w:val="20"/>
          <w:szCs w:val="20"/>
          <w:shd w:val="clear" w:color="auto" w:fill="FFFFFF"/>
        </w:rPr>
        <w:t> mothers. These musculoskeletal postural problems have </w:t>
      </w:r>
      <w:r w:rsidRPr="00AC17F1">
        <w:rPr>
          <w:rFonts w:ascii="Times New Roman" w:hAnsi="Times New Roman" w:cs="Times New Roman"/>
          <w:bCs/>
          <w:color w:val="auto"/>
          <w:sz w:val="20"/>
          <w:szCs w:val="20"/>
          <w:shd w:val="clear" w:color="auto" w:fill="FFFFFF"/>
        </w:rPr>
        <w:t>the next</w:t>
      </w:r>
      <w:r w:rsidRPr="00AC17F1">
        <w:rPr>
          <w:rFonts w:ascii="Times New Roman" w:hAnsi="Times New Roman" w:cs="Times New Roman"/>
          <w:color w:val="auto"/>
          <w:sz w:val="20"/>
          <w:szCs w:val="20"/>
          <w:shd w:val="clear" w:color="auto" w:fill="FFFFFF"/>
        </w:rPr>
        <w:t> dependency on different positions of breastfeeding, </w:t>
      </w:r>
      <w:r w:rsidRPr="00AC17F1">
        <w:rPr>
          <w:rFonts w:ascii="Times New Roman" w:hAnsi="Times New Roman" w:cs="Times New Roman"/>
          <w:bCs/>
          <w:color w:val="auto"/>
          <w:sz w:val="20"/>
          <w:szCs w:val="20"/>
          <w:shd w:val="clear" w:color="auto" w:fill="FFFFFF"/>
        </w:rPr>
        <w:t>which may</w:t>
      </w:r>
      <w:r w:rsidRPr="00AC17F1">
        <w:rPr>
          <w:rFonts w:ascii="Times New Roman" w:hAnsi="Times New Roman" w:cs="Times New Roman"/>
          <w:color w:val="auto"/>
          <w:sz w:val="20"/>
          <w:szCs w:val="20"/>
          <w:shd w:val="clear" w:color="auto" w:fill="FFFFFF"/>
        </w:rPr>
        <w:t> either aggravate or relieve it. Pain originating </w:t>
      </w:r>
      <w:r w:rsidRPr="00AC17F1">
        <w:rPr>
          <w:rFonts w:ascii="Times New Roman" w:hAnsi="Times New Roman" w:cs="Times New Roman"/>
          <w:bCs/>
          <w:color w:val="auto"/>
          <w:sz w:val="20"/>
          <w:szCs w:val="20"/>
          <w:shd w:val="clear" w:color="auto" w:fill="FFFFFF"/>
        </w:rPr>
        <w:t>because of</w:t>
      </w:r>
      <w:r w:rsidRPr="00AC17F1">
        <w:rPr>
          <w:rFonts w:ascii="Times New Roman" w:hAnsi="Times New Roman" w:cs="Times New Roman"/>
          <w:color w:val="auto"/>
          <w:sz w:val="20"/>
          <w:szCs w:val="20"/>
          <w:shd w:val="clear" w:color="auto" w:fill="FFFFFF"/>
        </w:rPr>
        <w:t> these postural issues can involve any site of the body </w:t>
      </w:r>
      <w:r w:rsidRPr="00AC17F1">
        <w:rPr>
          <w:rFonts w:ascii="Times New Roman" w:hAnsi="Times New Roman" w:cs="Times New Roman"/>
          <w:bCs/>
          <w:color w:val="auto"/>
          <w:sz w:val="20"/>
          <w:szCs w:val="20"/>
          <w:shd w:val="clear" w:color="auto" w:fill="FFFFFF"/>
        </w:rPr>
        <w:t>and might</w:t>
      </w:r>
      <w:r w:rsidRPr="00AC17F1">
        <w:rPr>
          <w:rFonts w:ascii="Times New Roman" w:hAnsi="Times New Roman" w:cs="Times New Roman"/>
          <w:color w:val="auto"/>
          <w:sz w:val="20"/>
          <w:szCs w:val="20"/>
          <w:shd w:val="clear" w:color="auto" w:fill="FFFFFF"/>
        </w:rPr>
        <w:t> be felt any time during or after breastfeeding. Successful breastfeeding requires education, support, and an environment that values and understands breastfeeding. This need for support may derive from </w:t>
      </w:r>
      <w:r w:rsidRPr="00AC17F1">
        <w:rPr>
          <w:rFonts w:ascii="Times New Roman" w:hAnsi="Times New Roman" w:cs="Times New Roman"/>
          <w:bCs/>
          <w:color w:val="auto"/>
          <w:sz w:val="20"/>
          <w:szCs w:val="20"/>
          <w:shd w:val="clear" w:color="auto" w:fill="FFFFFF"/>
        </w:rPr>
        <w:t>the very fact</w:t>
      </w:r>
      <w:r w:rsidRPr="00AC17F1">
        <w:rPr>
          <w:rFonts w:ascii="Times New Roman" w:hAnsi="Times New Roman" w:cs="Times New Roman"/>
          <w:color w:val="auto"/>
          <w:sz w:val="20"/>
          <w:szCs w:val="20"/>
          <w:shd w:val="clear" w:color="auto" w:fill="FFFFFF"/>
        </w:rPr>
        <w:t> that our modern culture has evolved a series of messages that inhibit automatic and natural behaviors </w:t>
      </w:r>
      <w:r w:rsidRPr="00AC17F1">
        <w:rPr>
          <w:rFonts w:ascii="Times New Roman" w:hAnsi="Times New Roman" w:cs="Times New Roman"/>
          <w:bCs/>
          <w:color w:val="auto"/>
          <w:sz w:val="20"/>
          <w:szCs w:val="20"/>
          <w:shd w:val="clear" w:color="auto" w:fill="FFFFFF"/>
        </w:rPr>
        <w:t>associated with</w:t>
      </w:r>
      <w:r w:rsidRPr="00AC17F1">
        <w:rPr>
          <w:rFonts w:ascii="Times New Roman" w:hAnsi="Times New Roman" w:cs="Times New Roman"/>
          <w:color w:val="auto"/>
          <w:sz w:val="20"/>
          <w:szCs w:val="20"/>
          <w:shd w:val="clear" w:color="auto" w:fill="FFFFFF"/>
        </w:rPr>
        <w:t> breastfeeding. Because breastfeeding </w:t>
      </w:r>
      <w:r w:rsidRPr="00AC17F1">
        <w:rPr>
          <w:rFonts w:ascii="Times New Roman" w:hAnsi="Times New Roman" w:cs="Times New Roman"/>
          <w:bCs/>
          <w:color w:val="auto"/>
          <w:sz w:val="20"/>
          <w:szCs w:val="20"/>
          <w:shd w:val="clear" w:color="auto" w:fill="FFFFFF"/>
        </w:rPr>
        <w:t>is never</w:t>
      </w:r>
      <w:r w:rsidRPr="00AC17F1">
        <w:rPr>
          <w:rFonts w:ascii="Times New Roman" w:hAnsi="Times New Roman" w:cs="Times New Roman"/>
          <w:color w:val="auto"/>
          <w:sz w:val="20"/>
          <w:szCs w:val="20"/>
          <w:shd w:val="clear" w:color="auto" w:fill="FFFFFF"/>
        </w:rPr>
        <w:t> observed in our society, health care professionals must supply </w:t>
      </w:r>
      <w:r w:rsidRPr="00AC17F1">
        <w:rPr>
          <w:rFonts w:ascii="Times New Roman" w:hAnsi="Times New Roman" w:cs="Times New Roman"/>
          <w:bCs/>
          <w:color w:val="auto"/>
          <w:sz w:val="20"/>
          <w:szCs w:val="20"/>
          <w:shd w:val="clear" w:color="auto" w:fill="FFFFFF"/>
        </w:rPr>
        <w:t>the suitable</w:t>
      </w:r>
      <w:r w:rsidRPr="00AC17F1">
        <w:rPr>
          <w:rFonts w:ascii="Times New Roman" w:hAnsi="Times New Roman" w:cs="Times New Roman"/>
          <w:color w:val="auto"/>
          <w:sz w:val="20"/>
          <w:szCs w:val="20"/>
          <w:shd w:val="clear" w:color="auto" w:fill="FFFFFF"/>
        </w:rPr>
        <w:t> education, support, and encouragement for breastfeeding to occur and </w:t>
      </w:r>
      <w:r w:rsidRPr="00AC17F1">
        <w:rPr>
          <w:rFonts w:ascii="Times New Roman" w:hAnsi="Times New Roman" w:cs="Times New Roman"/>
          <w:bCs/>
          <w:color w:val="auto"/>
          <w:sz w:val="20"/>
          <w:szCs w:val="20"/>
          <w:shd w:val="clear" w:color="auto" w:fill="FFFFFF"/>
        </w:rPr>
        <w:t>to assist</w:t>
      </w:r>
      <w:r w:rsidRPr="00AC17F1">
        <w:rPr>
          <w:rFonts w:ascii="Times New Roman" w:hAnsi="Times New Roman" w:cs="Times New Roman"/>
          <w:color w:val="auto"/>
          <w:sz w:val="20"/>
          <w:szCs w:val="20"/>
          <w:shd w:val="clear" w:color="auto" w:fill="FFFFFF"/>
        </w:rPr>
        <w:t> mothers meet their breastfeeding goals.</w:t>
      </w:r>
    </w:p>
    <w:p w:rsidR="007017D0" w:rsidRPr="007875D8" w:rsidRDefault="007875D8" w:rsidP="007875D8">
      <w:pPr>
        <w:pStyle w:val="Body"/>
        <w:ind w:left="720"/>
        <w:jc w:val="center"/>
        <w:rPr>
          <w:rFonts w:ascii="Times New Roman" w:eastAsia="Times New Roman" w:hAnsi="Times New Roman" w:cs="Times New Roman"/>
          <w:b/>
          <w:bCs/>
          <w:sz w:val="20"/>
          <w:szCs w:val="20"/>
        </w:rPr>
      </w:pPr>
      <w:r>
        <w:rPr>
          <w:rFonts w:ascii="Times New Roman" w:hAnsi="Times New Roman"/>
          <w:b/>
          <w:bCs/>
          <w:sz w:val="20"/>
          <w:szCs w:val="20"/>
        </w:rPr>
        <w:lastRenderedPageBreak/>
        <w:t>II. MATERIALS</w:t>
      </w:r>
      <w:r w:rsidR="007017D0" w:rsidRPr="007875D8">
        <w:rPr>
          <w:rFonts w:ascii="Times New Roman" w:hAnsi="Times New Roman"/>
          <w:b/>
          <w:bCs/>
          <w:sz w:val="20"/>
          <w:szCs w:val="20"/>
        </w:rPr>
        <w:t xml:space="preserve"> AND METHODS</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Study Design</w:t>
      </w:r>
    </w:p>
    <w:p w:rsidR="007017D0" w:rsidRPr="00B872B3" w:rsidRDefault="007017D0" w:rsidP="00B93CEA">
      <w:pPr>
        <w:pStyle w:val="Body"/>
        <w:spacing w:after="0" w:line="240" w:lineRule="auto"/>
        <w:ind w:left="1080" w:firstLine="360"/>
        <w:jc w:val="both"/>
        <w:rPr>
          <w:rFonts w:ascii="Times New Roman" w:eastAsia="Times New Roman" w:hAnsi="Times New Roman" w:cs="Times New Roman"/>
          <w:b/>
          <w:bCs/>
          <w:sz w:val="20"/>
          <w:szCs w:val="20"/>
        </w:rPr>
      </w:pPr>
      <w:r w:rsidRPr="00B872B3">
        <w:rPr>
          <w:rFonts w:ascii="Times New Roman" w:hAnsi="Times New Roman"/>
          <w:sz w:val="20"/>
          <w:szCs w:val="20"/>
        </w:rPr>
        <w:t>A cross-sectional survey was used</w:t>
      </w:r>
    </w:p>
    <w:p w:rsidR="007875D8" w:rsidRPr="00B872B3" w:rsidRDefault="007875D8" w:rsidP="007875D8">
      <w:pPr>
        <w:pStyle w:val="Body"/>
        <w:numPr>
          <w:ilvl w:val="0"/>
          <w:numId w:val="27"/>
        </w:numPr>
        <w:spacing w:after="0" w:line="240" w:lineRule="auto"/>
        <w:jc w:val="both"/>
        <w:rPr>
          <w:rFonts w:ascii="Times New Roman" w:eastAsia="Times New Roman" w:hAnsi="Times New Roman" w:cs="Times New Roman"/>
          <w:bCs/>
          <w:sz w:val="20"/>
          <w:szCs w:val="20"/>
        </w:rPr>
      </w:pPr>
      <w:r w:rsidRPr="00B872B3">
        <w:rPr>
          <w:rFonts w:ascii="Times New Roman" w:hAnsi="Times New Roman"/>
          <w:b/>
          <w:bCs/>
          <w:sz w:val="20"/>
          <w:szCs w:val="20"/>
        </w:rPr>
        <w:t>Subjects</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bCs/>
          <w:sz w:val="20"/>
          <w:szCs w:val="20"/>
        </w:rPr>
      </w:pPr>
      <w:r w:rsidRPr="00B872B3">
        <w:rPr>
          <w:rFonts w:ascii="Times New Roman" w:hAnsi="Times New Roman"/>
          <w:bCs/>
          <w:sz w:val="20"/>
          <w:szCs w:val="20"/>
        </w:rPr>
        <w:t>A</w:t>
      </w:r>
      <w:r w:rsidR="007017D0" w:rsidRPr="00B872B3">
        <w:rPr>
          <w:rFonts w:ascii="Times New Roman" w:hAnsi="Times New Roman"/>
          <w:bCs/>
          <w:sz w:val="20"/>
          <w:szCs w:val="20"/>
        </w:rPr>
        <w:t xml:space="preserve"> sample size of 65 breastfeeding mothers was used.</w:t>
      </w:r>
    </w:p>
    <w:p w:rsidR="007875D8" w:rsidRPr="00B872B3" w:rsidRDefault="007017D0" w:rsidP="007875D8">
      <w:pPr>
        <w:pStyle w:val="ListParagraph"/>
        <w:numPr>
          <w:ilvl w:val="0"/>
          <w:numId w:val="27"/>
        </w:numPr>
        <w:spacing w:after="0" w:line="240" w:lineRule="auto"/>
        <w:jc w:val="both"/>
        <w:rPr>
          <w:rFonts w:ascii="Times New Roman" w:eastAsia="Times New Roman" w:hAnsi="Times New Roman" w:cs="Times New Roman"/>
          <w:sz w:val="20"/>
          <w:szCs w:val="20"/>
        </w:rPr>
      </w:pPr>
      <w:r w:rsidRPr="00B872B3">
        <w:rPr>
          <w:rFonts w:ascii="Times New Roman" w:hAnsi="Times New Roman"/>
          <w:b/>
          <w:bCs/>
          <w:sz w:val="20"/>
          <w:szCs w:val="20"/>
        </w:rPr>
        <w:t>Inclusion criteria</w:t>
      </w:r>
    </w:p>
    <w:p w:rsidR="007017D0" w:rsidRPr="00B872B3" w:rsidRDefault="007017D0" w:rsidP="00B93CEA">
      <w:pPr>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Breastfeeding mothers (in the age group 22-40)</w:t>
      </w:r>
    </w:p>
    <w:p w:rsidR="007875D8" w:rsidRPr="00B872B3" w:rsidRDefault="007875D8" w:rsidP="007875D8">
      <w:pPr>
        <w:pStyle w:val="ListParagraph"/>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Exclusion criteria</w:t>
      </w:r>
      <w:r w:rsidR="007017D0" w:rsidRPr="00B872B3">
        <w:rPr>
          <w:rFonts w:ascii="Times New Roman" w:hAnsi="Times New Roman"/>
          <w:b/>
          <w:bCs/>
          <w:sz w:val="20"/>
          <w:szCs w:val="20"/>
        </w:rPr>
        <w:t xml:space="preserve"> </w:t>
      </w:r>
    </w:p>
    <w:p w:rsidR="007017D0" w:rsidRPr="00B872B3" w:rsidRDefault="007017D0" w:rsidP="00B93CEA">
      <w:pPr>
        <w:pStyle w:val="ListParagraph"/>
        <w:spacing w:after="0" w:line="240" w:lineRule="auto"/>
        <w:ind w:firstLine="720"/>
        <w:jc w:val="both"/>
        <w:rPr>
          <w:rFonts w:ascii="Times New Roman" w:eastAsia="Times New Roman" w:hAnsi="Times New Roman" w:cs="Times New Roman"/>
          <w:sz w:val="20"/>
          <w:szCs w:val="20"/>
        </w:rPr>
      </w:pPr>
      <w:r w:rsidRPr="00B872B3">
        <w:rPr>
          <w:rFonts w:ascii="Times New Roman" w:hAnsi="Times New Roman"/>
          <w:sz w:val="20"/>
          <w:szCs w:val="20"/>
        </w:rPr>
        <w:t>Women who are men</w:t>
      </w:r>
      <w:r w:rsidR="007875D8" w:rsidRPr="00B872B3">
        <w:rPr>
          <w:rFonts w:ascii="Times New Roman" w:hAnsi="Times New Roman"/>
          <w:sz w:val="20"/>
          <w:szCs w:val="20"/>
        </w:rPr>
        <w:t xml:space="preserve">tally and physically challenged, </w:t>
      </w:r>
      <w:r w:rsidRPr="00B872B3">
        <w:rPr>
          <w:rFonts w:ascii="Times New Roman" w:hAnsi="Times New Roman"/>
          <w:sz w:val="20"/>
          <w:szCs w:val="20"/>
        </w:rPr>
        <w:t xml:space="preserve">Women who </w:t>
      </w:r>
      <w:r w:rsidR="007875D8" w:rsidRPr="00B872B3">
        <w:rPr>
          <w:rFonts w:ascii="Times New Roman" w:hAnsi="Times New Roman"/>
          <w:sz w:val="20"/>
          <w:szCs w:val="20"/>
        </w:rPr>
        <w:t xml:space="preserve">are not willing to participate and </w:t>
      </w:r>
      <w:r w:rsidRPr="00B872B3">
        <w:rPr>
          <w:rFonts w:ascii="Times New Roman" w:hAnsi="Times New Roman"/>
          <w:sz w:val="20"/>
          <w:szCs w:val="20"/>
        </w:rPr>
        <w:t xml:space="preserve">who are unable to respond to the questions (due to hearing </w:t>
      </w:r>
      <w:r w:rsidR="007875D8" w:rsidRPr="00B872B3">
        <w:rPr>
          <w:rFonts w:ascii="Times New Roman" w:hAnsi="Times New Roman"/>
          <w:sz w:val="20"/>
          <w:szCs w:val="20"/>
        </w:rPr>
        <w:t xml:space="preserve">             </w:t>
      </w:r>
      <w:r w:rsidRPr="00B872B3">
        <w:rPr>
          <w:rFonts w:ascii="Times New Roman" w:hAnsi="Times New Roman"/>
          <w:sz w:val="20"/>
          <w:szCs w:val="20"/>
        </w:rPr>
        <w:t xml:space="preserve">problems or any other reason). </w:t>
      </w:r>
    </w:p>
    <w:p w:rsidR="007875D8" w:rsidRPr="00B872B3" w:rsidRDefault="007017D0" w:rsidP="007875D8">
      <w:pPr>
        <w:pStyle w:val="Body"/>
        <w:numPr>
          <w:ilvl w:val="0"/>
          <w:numId w:val="27"/>
        </w:numPr>
        <w:spacing w:after="0" w:line="240"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lang w:val="it-IT"/>
        </w:rPr>
        <w:t>Procedure</w:t>
      </w:r>
    </w:p>
    <w:p w:rsidR="007017D0" w:rsidRPr="00B872B3" w:rsidRDefault="007875D8" w:rsidP="00B93CEA">
      <w:pPr>
        <w:pStyle w:val="Body"/>
        <w:spacing w:after="0" w:line="240" w:lineRule="auto"/>
        <w:ind w:left="720" w:firstLine="720"/>
        <w:jc w:val="both"/>
        <w:rPr>
          <w:rFonts w:ascii="Times New Roman" w:eastAsia="Times New Roman" w:hAnsi="Times New Roman" w:cs="Times New Roman"/>
          <w:sz w:val="20"/>
          <w:szCs w:val="20"/>
        </w:rPr>
      </w:pPr>
      <w:r w:rsidRPr="00B872B3">
        <w:rPr>
          <w:rFonts w:ascii="Times New Roman" w:hAnsi="Times New Roman"/>
          <w:sz w:val="20"/>
          <w:szCs w:val="20"/>
        </w:rPr>
        <w:t xml:space="preserve">This study </w:t>
      </w:r>
      <w:r w:rsidR="009466EE" w:rsidRPr="00B872B3">
        <w:rPr>
          <w:rFonts w:ascii="Times New Roman" w:hAnsi="Times New Roman"/>
          <w:sz w:val="20"/>
          <w:szCs w:val="20"/>
        </w:rPr>
        <w:t>was done</w:t>
      </w:r>
      <w:r w:rsidR="007017D0" w:rsidRPr="00B872B3">
        <w:rPr>
          <w:rFonts w:ascii="Times New Roman" w:hAnsi="Times New Roman"/>
          <w:sz w:val="20"/>
          <w:szCs w:val="20"/>
        </w:rPr>
        <w:t xml:space="preserve"> in the Community.</w:t>
      </w:r>
      <w:r w:rsidRPr="00B872B3">
        <w:rPr>
          <w:rFonts w:ascii="Times New Roman" w:hAnsi="Times New Roman"/>
          <w:sz w:val="20"/>
          <w:szCs w:val="20"/>
        </w:rPr>
        <w:t xml:space="preserve"> </w:t>
      </w:r>
      <w:r w:rsidR="007017D0" w:rsidRPr="00B872B3">
        <w:rPr>
          <w:rFonts w:ascii="Times New Roman" w:hAnsi="Times New Roman"/>
          <w:sz w:val="20"/>
          <w:szCs w:val="20"/>
        </w:rPr>
        <w:t>The purpose of the study was explained to all</w:t>
      </w:r>
      <w:r w:rsidRPr="00B872B3">
        <w:rPr>
          <w:rFonts w:ascii="Times New Roman" w:hAnsi="Times New Roman"/>
          <w:sz w:val="20"/>
          <w:szCs w:val="20"/>
        </w:rPr>
        <w:t xml:space="preserve"> </w:t>
      </w:r>
      <w:r w:rsidR="007017D0" w:rsidRPr="00B872B3">
        <w:rPr>
          <w:rFonts w:ascii="Times New Roman" w:hAnsi="Times New Roman"/>
          <w:sz w:val="20"/>
          <w:szCs w:val="20"/>
        </w:rPr>
        <w:t>the eligible participants in their local language.</w:t>
      </w:r>
      <w:r w:rsidR="009466EE" w:rsidRPr="00B872B3">
        <w:rPr>
          <w:rFonts w:ascii="Times New Roman" w:hAnsi="Times New Roman"/>
          <w:sz w:val="20"/>
          <w:szCs w:val="20"/>
        </w:rPr>
        <w:t xml:space="preserve"> </w:t>
      </w:r>
      <w:r w:rsidR="007017D0" w:rsidRPr="00B872B3">
        <w:rPr>
          <w:rFonts w:ascii="Times New Roman" w:hAnsi="Times New Roman"/>
          <w:sz w:val="20"/>
          <w:szCs w:val="20"/>
        </w:rPr>
        <w:t>Verbal consent and written consent were</w:t>
      </w:r>
      <w:r w:rsidRPr="00B872B3">
        <w:rPr>
          <w:rFonts w:ascii="Times New Roman" w:hAnsi="Times New Roman"/>
          <w:sz w:val="20"/>
          <w:szCs w:val="20"/>
        </w:rPr>
        <w:t xml:space="preserve"> </w:t>
      </w:r>
      <w:r w:rsidR="007017D0" w:rsidRPr="00B872B3">
        <w:rPr>
          <w:rFonts w:ascii="Times New Roman" w:hAnsi="Times New Roman"/>
          <w:sz w:val="20"/>
          <w:szCs w:val="20"/>
        </w:rPr>
        <w:t>obtained from all who elected to participate in the survey. Data was collected by face-to-face</w:t>
      </w:r>
      <w:r w:rsidRPr="00B872B3">
        <w:rPr>
          <w:rFonts w:ascii="Times New Roman" w:hAnsi="Times New Roman"/>
          <w:sz w:val="20"/>
          <w:szCs w:val="20"/>
        </w:rPr>
        <w:t xml:space="preserve"> </w:t>
      </w:r>
      <w:r w:rsidR="007017D0" w:rsidRPr="00B872B3">
        <w:rPr>
          <w:rFonts w:ascii="Times New Roman" w:hAnsi="Times New Roman"/>
          <w:sz w:val="20"/>
          <w:szCs w:val="20"/>
        </w:rPr>
        <w:t>interview as well as through video conferencing method using different questionnaires.</w:t>
      </w:r>
      <w:r w:rsidRPr="00B872B3">
        <w:rPr>
          <w:rFonts w:ascii="Times New Roman" w:hAnsi="Times New Roman"/>
          <w:sz w:val="20"/>
          <w:szCs w:val="20"/>
        </w:rPr>
        <w:t xml:space="preserve"> </w:t>
      </w:r>
      <w:r w:rsidR="009466EE" w:rsidRPr="00B872B3">
        <w:rPr>
          <w:rFonts w:ascii="Times New Roman" w:hAnsi="Times New Roman"/>
          <w:sz w:val="20"/>
          <w:szCs w:val="20"/>
        </w:rPr>
        <w:t>Questionnaires were</w:t>
      </w:r>
      <w:r w:rsidR="007017D0" w:rsidRPr="00B872B3">
        <w:rPr>
          <w:rFonts w:ascii="Times New Roman" w:hAnsi="Times New Roman"/>
          <w:sz w:val="20"/>
          <w:szCs w:val="20"/>
        </w:rPr>
        <w:t xml:space="preserve"> filled by the participants in front of the investigator at the time of</w:t>
      </w:r>
      <w:r w:rsidRPr="00B872B3">
        <w:rPr>
          <w:rFonts w:ascii="Times New Roman" w:hAnsi="Times New Roman"/>
          <w:sz w:val="20"/>
          <w:szCs w:val="20"/>
        </w:rPr>
        <w:t xml:space="preserve"> </w:t>
      </w:r>
      <w:r w:rsidR="007017D0" w:rsidRPr="00B872B3">
        <w:rPr>
          <w:rFonts w:ascii="Times New Roman" w:hAnsi="Times New Roman"/>
          <w:sz w:val="20"/>
          <w:szCs w:val="20"/>
        </w:rPr>
        <w:t>interview. Following that all the participants were explained about different problems</w:t>
      </w:r>
      <w:r w:rsidRPr="00B872B3">
        <w:rPr>
          <w:rFonts w:ascii="Times New Roman" w:hAnsi="Times New Roman"/>
          <w:sz w:val="20"/>
          <w:szCs w:val="20"/>
        </w:rPr>
        <w:t xml:space="preserve"> </w:t>
      </w:r>
      <w:r w:rsidR="007017D0" w:rsidRPr="00B872B3">
        <w:rPr>
          <w:rFonts w:ascii="Times New Roman" w:hAnsi="Times New Roman"/>
          <w:sz w:val="20"/>
          <w:szCs w:val="20"/>
        </w:rPr>
        <w:t>related to musculoskeletal discomfort due to incorrect positioning At last they were</w:t>
      </w:r>
      <w:r w:rsidRPr="00B872B3">
        <w:rPr>
          <w:rFonts w:ascii="Times New Roman" w:hAnsi="Times New Roman"/>
          <w:sz w:val="20"/>
          <w:szCs w:val="20"/>
        </w:rPr>
        <w:t xml:space="preserve"> </w:t>
      </w:r>
      <w:r w:rsidR="007017D0" w:rsidRPr="00B872B3">
        <w:rPr>
          <w:rFonts w:ascii="Times New Roman" w:hAnsi="Times New Roman"/>
          <w:sz w:val="20"/>
          <w:szCs w:val="20"/>
        </w:rPr>
        <w:t>given a patient education booklet explaining Occupational Therapy program for safe,</w:t>
      </w:r>
      <w:r w:rsidRPr="00B872B3">
        <w:rPr>
          <w:rFonts w:ascii="Times New Roman" w:hAnsi="Times New Roman"/>
          <w:sz w:val="20"/>
          <w:szCs w:val="20"/>
        </w:rPr>
        <w:t xml:space="preserve"> </w:t>
      </w:r>
      <w:r w:rsidR="007017D0" w:rsidRPr="00B872B3">
        <w:rPr>
          <w:rFonts w:ascii="Times New Roman" w:hAnsi="Times New Roman"/>
          <w:sz w:val="20"/>
          <w:szCs w:val="20"/>
        </w:rPr>
        <w:t>healthy and efficient lifestyle, emphasizing the correct ergonomics and different</w:t>
      </w:r>
      <w:r w:rsidRPr="00B872B3">
        <w:rPr>
          <w:rFonts w:ascii="Times New Roman" w:hAnsi="Times New Roman"/>
          <w:sz w:val="20"/>
          <w:szCs w:val="20"/>
        </w:rPr>
        <w:t xml:space="preserve"> </w:t>
      </w:r>
      <w:r w:rsidR="007017D0" w:rsidRPr="00B872B3">
        <w:rPr>
          <w:rFonts w:ascii="Times New Roman" w:hAnsi="Times New Roman"/>
          <w:sz w:val="20"/>
          <w:szCs w:val="20"/>
        </w:rPr>
        <w:t>positions of breastfeeding. The booklet given was self-explanatory and consisted of</w:t>
      </w:r>
      <w:r w:rsidRPr="00B872B3">
        <w:rPr>
          <w:rFonts w:ascii="Times New Roman" w:hAnsi="Times New Roman"/>
          <w:sz w:val="20"/>
          <w:szCs w:val="20"/>
        </w:rPr>
        <w:t xml:space="preserve"> </w:t>
      </w:r>
      <w:r w:rsidR="007017D0" w:rsidRPr="00B872B3">
        <w:rPr>
          <w:rFonts w:ascii="Times New Roman" w:hAnsi="Times New Roman"/>
          <w:sz w:val="20"/>
          <w:szCs w:val="20"/>
        </w:rPr>
        <w:t>information related to correct ergonomics, different positions and adaptive equipment</w:t>
      </w:r>
      <w:r w:rsidRPr="00B872B3">
        <w:rPr>
          <w:rFonts w:ascii="Times New Roman" w:hAnsi="Times New Roman"/>
          <w:sz w:val="20"/>
          <w:szCs w:val="20"/>
        </w:rPr>
        <w:t xml:space="preserve"> </w:t>
      </w:r>
      <w:r w:rsidR="007017D0" w:rsidRPr="00B872B3">
        <w:rPr>
          <w:rFonts w:ascii="Times New Roman" w:hAnsi="Times New Roman"/>
          <w:sz w:val="20"/>
          <w:szCs w:val="20"/>
        </w:rPr>
        <w:t xml:space="preserve">to help reduce pain and discomfort while breastfeeding and then data was </w:t>
      </w:r>
      <w:r w:rsidRPr="00B872B3">
        <w:rPr>
          <w:rFonts w:ascii="Times New Roman" w:hAnsi="Times New Roman"/>
          <w:sz w:val="20"/>
          <w:szCs w:val="20"/>
        </w:rPr>
        <w:t>analyzed</w:t>
      </w:r>
      <w:r w:rsidR="007017D0" w:rsidRPr="00B872B3">
        <w:rPr>
          <w:rFonts w:ascii="Times New Roman" w:hAnsi="Times New Roman"/>
          <w:sz w:val="20"/>
          <w:szCs w:val="20"/>
        </w:rPr>
        <w:t>.</w:t>
      </w:r>
    </w:p>
    <w:p w:rsidR="007017D0" w:rsidRPr="00B872B3" w:rsidRDefault="007017D0" w:rsidP="00B872B3">
      <w:pPr>
        <w:pStyle w:val="Body"/>
        <w:numPr>
          <w:ilvl w:val="0"/>
          <w:numId w:val="27"/>
        </w:numPr>
        <w:spacing w:after="160" w:line="259" w:lineRule="auto"/>
        <w:jc w:val="both"/>
        <w:rPr>
          <w:rFonts w:ascii="Times New Roman" w:eastAsia="Times New Roman" w:hAnsi="Times New Roman" w:cs="Times New Roman"/>
          <w:b/>
          <w:bCs/>
          <w:sz w:val="20"/>
          <w:szCs w:val="20"/>
        </w:rPr>
      </w:pPr>
      <w:r w:rsidRPr="00B872B3">
        <w:rPr>
          <w:rFonts w:ascii="Times New Roman" w:hAnsi="Times New Roman"/>
          <w:b/>
          <w:bCs/>
          <w:sz w:val="20"/>
          <w:szCs w:val="20"/>
        </w:rPr>
        <w:t xml:space="preserve">Outcome Measures / Scales </w:t>
      </w:r>
    </w:p>
    <w:p w:rsidR="00BB50E2"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 xml:space="preserve">Musculoskeletal Discomfort Form </w:t>
      </w:r>
      <w:r w:rsidRPr="00BB50E2">
        <w:rPr>
          <w:rFonts w:ascii="Times New Roman" w:hAnsi="Times New Roman"/>
          <w:sz w:val="20"/>
          <w:szCs w:val="20"/>
        </w:rPr>
        <w:t xml:space="preserve">Well accepted questionnaire for the analysis of musculoskeletal symptoms in an ergonomic and occupational health context. The questions are choice variants and may be either self-administered or used in the interviews. These questions concentrate on symptoms most often encountered in occupational settings. </w:t>
      </w:r>
    </w:p>
    <w:p w:rsidR="007017D0" w:rsidRPr="00BB50E2"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B50E2">
        <w:rPr>
          <w:rFonts w:ascii="Times New Roman" w:hAnsi="Times New Roman"/>
          <w:b/>
          <w:bCs/>
          <w:sz w:val="20"/>
          <w:szCs w:val="20"/>
        </w:rPr>
        <w:t>Visual Analog Scale (VAS</w:t>
      </w:r>
      <w:r w:rsidRPr="00BB50E2">
        <w:rPr>
          <w:rFonts w:ascii="Times New Roman" w:hAnsi="Times New Roman"/>
          <w:sz w:val="20"/>
          <w:szCs w:val="20"/>
        </w:rPr>
        <w:t xml:space="preserve">) The vas is a measure of the intensity of pain (Huskission, 1982). It is usually a 10cm line with anchors of “no pain” and ‘worst pain possible’ with a </w:t>
      </w:r>
      <w:r w:rsidR="00BB50E2">
        <w:rPr>
          <w:rFonts w:ascii="Times New Roman" w:hAnsi="Times New Roman"/>
          <w:sz w:val="20"/>
          <w:szCs w:val="20"/>
        </w:rPr>
        <w:t>score of zero to ten. The individual rates the intensity of pain by putting a</w:t>
      </w:r>
      <w:r w:rsidRPr="00BB50E2">
        <w:rPr>
          <w:rFonts w:ascii="Times New Roman" w:hAnsi="Times New Roman"/>
          <w:sz w:val="20"/>
          <w:szCs w:val="20"/>
        </w:rPr>
        <w:t xml:space="preserve"> line at the point that describes the intensity of their pain. The VAS is simple, widely used self-report measures that has excellent reliability and validity. </w:t>
      </w:r>
    </w:p>
    <w:p w:rsidR="007017D0" w:rsidRPr="00B872B3" w:rsidRDefault="007017D0" w:rsidP="00B872B3">
      <w:pPr>
        <w:pStyle w:val="ListParagraph"/>
        <w:numPr>
          <w:ilvl w:val="0"/>
          <w:numId w:val="28"/>
        </w:numPr>
        <w:spacing w:after="160" w:line="259" w:lineRule="auto"/>
        <w:jc w:val="both"/>
        <w:rPr>
          <w:rFonts w:ascii="Times New Roman" w:eastAsia="Times New Roman" w:hAnsi="Times New Roman" w:cs="Times New Roman"/>
          <w:sz w:val="20"/>
          <w:szCs w:val="20"/>
        </w:rPr>
      </w:pPr>
      <w:r w:rsidRPr="00B872B3">
        <w:rPr>
          <w:rFonts w:ascii="Times New Roman" w:hAnsi="Times New Roman"/>
          <w:b/>
          <w:bCs/>
          <w:sz w:val="20"/>
          <w:szCs w:val="20"/>
        </w:rPr>
        <w:t xml:space="preserve">Researcher’s Assisted Questionnaire </w:t>
      </w:r>
      <w:r w:rsidRPr="00B872B3">
        <w:rPr>
          <w:rFonts w:ascii="Times New Roman" w:hAnsi="Times New Roman"/>
          <w:sz w:val="20"/>
          <w:szCs w:val="20"/>
        </w:rPr>
        <w:t>The questionnaire was a set of 17 questions each for the general challenges to determine the factors responsible in Indian population which had to be answered simply. The questions comprised of the factors affecting mental stress, sleep disturbances and musculoskeletal pain in young mothers.</w:t>
      </w:r>
    </w:p>
    <w:p w:rsidR="007017D0" w:rsidRPr="00B872B3" w:rsidRDefault="00B872B3" w:rsidP="00B872B3">
      <w:pPr>
        <w:pStyle w:val="Body"/>
        <w:ind w:left="2880" w:firstLine="720"/>
        <w:rPr>
          <w:rFonts w:ascii="Times New Roman" w:eastAsia="Times New Roman" w:hAnsi="Times New Roman" w:cs="Times New Roman"/>
          <w:b/>
          <w:bCs/>
          <w:sz w:val="20"/>
          <w:szCs w:val="20"/>
        </w:rPr>
      </w:pPr>
      <w:r>
        <w:rPr>
          <w:rFonts w:ascii="Times New Roman" w:hAnsi="Times New Roman"/>
          <w:b/>
          <w:bCs/>
          <w:sz w:val="20"/>
          <w:szCs w:val="20"/>
        </w:rPr>
        <w:t>III. DATA</w:t>
      </w:r>
      <w:r w:rsidR="007017D0" w:rsidRPr="00B872B3">
        <w:rPr>
          <w:rFonts w:ascii="Times New Roman" w:hAnsi="Times New Roman"/>
          <w:b/>
          <w:bCs/>
          <w:sz w:val="20"/>
          <w:szCs w:val="20"/>
        </w:rPr>
        <w:t xml:space="preserve"> ANALYSIS</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 xml:space="preserve">1. Complete data was gathered in the form of a master chart on Microsoft excel 2010. </w:t>
      </w:r>
    </w:p>
    <w:p w:rsidR="007017D0" w:rsidRPr="00B872B3" w:rsidRDefault="007017D0" w:rsidP="00B872B3">
      <w:pPr>
        <w:pStyle w:val="Body"/>
        <w:spacing w:after="0" w:line="240" w:lineRule="auto"/>
        <w:rPr>
          <w:rFonts w:ascii="Times New Roman" w:eastAsia="Times New Roman" w:hAnsi="Times New Roman" w:cs="Times New Roman"/>
          <w:sz w:val="20"/>
          <w:szCs w:val="20"/>
        </w:rPr>
      </w:pPr>
      <w:r w:rsidRPr="00B872B3">
        <w:rPr>
          <w:rFonts w:ascii="Times New Roman" w:hAnsi="Times New Roman"/>
          <w:sz w:val="20"/>
          <w:szCs w:val="20"/>
        </w:rPr>
        <w:t>2. Descriptive analysis included percentages, Graphs and Pie Charts.</w:t>
      </w:r>
    </w:p>
    <w:p w:rsidR="007017D0" w:rsidRDefault="007017D0" w:rsidP="00B872B3">
      <w:pPr>
        <w:pStyle w:val="Body"/>
        <w:spacing w:after="0" w:line="259" w:lineRule="auto"/>
        <w:rPr>
          <w:rFonts w:ascii="Times New Roman" w:eastAsia="Times New Roman" w:hAnsi="Times New Roman" w:cs="Times New Roman"/>
          <w:sz w:val="24"/>
          <w:szCs w:val="24"/>
        </w:rPr>
      </w:pPr>
    </w:p>
    <w:p w:rsidR="007017D0" w:rsidRPr="00B872B3" w:rsidRDefault="007017D0" w:rsidP="00B872B3">
      <w:pPr>
        <w:pStyle w:val="Body"/>
        <w:numPr>
          <w:ilvl w:val="0"/>
          <w:numId w:val="30"/>
        </w:numPr>
        <w:spacing w:after="0" w:line="259" w:lineRule="auto"/>
        <w:rPr>
          <w:rFonts w:ascii="Times New Roman" w:eastAsia="Times New Roman" w:hAnsi="Times New Roman" w:cs="Times New Roman"/>
          <w:b/>
          <w:bCs/>
          <w:sz w:val="20"/>
          <w:szCs w:val="20"/>
        </w:rPr>
      </w:pPr>
      <w:r w:rsidRPr="00B872B3">
        <w:rPr>
          <w:rFonts w:ascii="Times New Roman" w:hAnsi="Times New Roman"/>
          <w:b/>
          <w:bCs/>
          <w:sz w:val="20"/>
          <w:szCs w:val="20"/>
        </w:rPr>
        <w:t>PERCENTAGE ANALYSIS</w:t>
      </w:r>
    </w:p>
    <w:p w:rsidR="007017D0" w:rsidRPr="00B872B3" w:rsidRDefault="007017D0" w:rsidP="00B872B3">
      <w:pPr>
        <w:pStyle w:val="ListParagraph"/>
        <w:numPr>
          <w:ilvl w:val="0"/>
          <w:numId w:val="31"/>
        </w:numPr>
        <w:spacing w:after="0" w:line="240" w:lineRule="auto"/>
        <w:rPr>
          <w:rFonts w:ascii="Times New Roman" w:hAnsi="Times New Roman"/>
          <w:sz w:val="20"/>
          <w:szCs w:val="20"/>
        </w:rPr>
      </w:pPr>
      <w:r w:rsidRPr="00B872B3">
        <w:rPr>
          <w:rFonts w:ascii="Times New Roman" w:hAnsi="Times New Roman"/>
          <w:bCs/>
          <w:sz w:val="20"/>
          <w:szCs w:val="20"/>
        </w:rPr>
        <w:t>Factors related to breastfeeding positioning and related musculoskeletal pain and discomfort in young mothers (According to researcher’s assisted questionnaire)</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Pain aggravating and relieving factors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techniques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Awareness of breastfeeding positions</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Mode of delivery</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Type of Breastfeeding Pattern</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Frequency of Breastfeeding</w:t>
      </w:r>
    </w:p>
    <w:p w:rsidR="007017D0" w:rsidRPr="00B872B3" w:rsidRDefault="007017D0" w:rsidP="00B872B3">
      <w:pPr>
        <w:pStyle w:val="ListParagraph"/>
        <w:numPr>
          <w:ilvl w:val="0"/>
          <w:numId w:val="7"/>
        </w:numPr>
        <w:spacing w:after="0" w:line="240" w:lineRule="auto"/>
        <w:rPr>
          <w:rFonts w:ascii="Times New Roman" w:hAnsi="Times New Roman"/>
          <w:sz w:val="20"/>
          <w:szCs w:val="20"/>
        </w:rPr>
      </w:pPr>
      <w:r w:rsidRPr="00B872B3">
        <w:rPr>
          <w:rFonts w:ascii="Times New Roman" w:hAnsi="Times New Roman"/>
          <w:sz w:val="20"/>
          <w:szCs w:val="20"/>
        </w:rPr>
        <w:t>Preference of Breastfeeding position</w:t>
      </w:r>
    </w:p>
    <w:p w:rsidR="007017D0" w:rsidRDefault="007017D0" w:rsidP="00B872B3">
      <w:pPr>
        <w:pStyle w:val="ListParagraph"/>
        <w:spacing w:after="0" w:line="259" w:lineRule="auto"/>
        <w:ind w:left="1440"/>
        <w:rPr>
          <w:rFonts w:ascii="Times New Roman" w:eastAsia="Times New Roman" w:hAnsi="Times New Roman" w:cs="Times New Roman"/>
          <w:sz w:val="24"/>
          <w:szCs w:val="24"/>
        </w:rPr>
      </w:pPr>
    </w:p>
    <w:p w:rsidR="007017D0" w:rsidRPr="000F3860" w:rsidRDefault="007017D0" w:rsidP="00E93A25">
      <w:pPr>
        <w:pStyle w:val="ListParagraph"/>
        <w:numPr>
          <w:ilvl w:val="0"/>
          <w:numId w:val="9"/>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rPr>
        <w:t>Pain aggravating and relieving factors</w:t>
      </w:r>
    </w:p>
    <w:p w:rsidR="007017D0" w:rsidRPr="000F3860" w:rsidRDefault="007017D0" w:rsidP="00E93A25">
      <w:pPr>
        <w:pStyle w:val="ListParagraph"/>
        <w:spacing w:after="0" w:line="259" w:lineRule="auto"/>
        <w:rPr>
          <w:rFonts w:ascii="Times New Roman" w:eastAsia="Times New Roman" w:hAnsi="Times New Roman" w:cs="Times New Roman"/>
          <w:b/>
          <w:bCs/>
          <w:sz w:val="20"/>
          <w:szCs w:val="20"/>
        </w:rPr>
      </w:pPr>
    </w:p>
    <w:p w:rsidR="007017D0" w:rsidRPr="000F3860" w:rsidRDefault="007017D0" w:rsidP="00E93A25">
      <w:pPr>
        <w:pStyle w:val="ListParagraph"/>
        <w:numPr>
          <w:ilvl w:val="0"/>
          <w:numId w:val="5"/>
        </w:numPr>
        <w:spacing w:after="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lastRenderedPageBreak/>
        <w:t>Relieving Factors</w:t>
      </w:r>
    </w:p>
    <w:p w:rsidR="007017D0" w:rsidRPr="000F3860" w:rsidRDefault="00E93A25" w:rsidP="00E93A25">
      <w:pPr>
        <w:spacing w:after="160" w:line="259" w:lineRule="auto"/>
        <w:ind w:left="360"/>
        <w:jc w:val="center"/>
        <w:rPr>
          <w:rFonts w:ascii="Times New Roman" w:eastAsia="Times New Roman" w:hAnsi="Times New Roman" w:cs="Times New Roman"/>
          <w:b/>
          <w:bCs/>
          <w:sz w:val="20"/>
          <w:szCs w:val="20"/>
          <w:u w:val="single"/>
        </w:rPr>
      </w:pPr>
      <w:r w:rsidRPr="00E93A25">
        <w:rPr>
          <w:rFonts w:ascii="Times New Roman" w:hAnsi="Times New Roman" w:cs="Times New Roman"/>
          <w:b/>
          <w:bCs/>
          <w:sz w:val="20"/>
          <w:szCs w:val="20"/>
        </w:rPr>
        <w:t>Figure 1: Relieving Factors</w:t>
      </w:r>
    </w:p>
    <w:p w:rsidR="007017D0" w:rsidRPr="000F3860" w:rsidRDefault="007017D0" w:rsidP="00E93A25">
      <w:pPr>
        <w:pStyle w:val="ListParagraph"/>
        <w:spacing w:after="160" w:line="259" w:lineRule="auto"/>
        <w:jc w:val="center"/>
        <w:rPr>
          <w:rFonts w:ascii="Times New Roman" w:eastAsia="Times New Roman" w:hAnsi="Times New Roman" w:cs="Times New Roman"/>
          <w:sz w:val="20"/>
          <w:szCs w:val="20"/>
        </w:rPr>
      </w:pPr>
      <w:r w:rsidRPr="000F3860">
        <w:rPr>
          <w:rFonts w:ascii="Times New Roman" w:hAnsi="Times New Roman" w:cs="Times New Roman"/>
          <w:noProof/>
          <w:sz w:val="20"/>
          <w:szCs w:val="20"/>
          <w:lang w:eastAsia="en-US" w:bidi="ar-SA"/>
        </w:rPr>
        <w:drawing>
          <wp:inline distT="0" distB="0" distL="0" distR="0">
            <wp:extent cx="3648075" cy="1724025"/>
            <wp:effectExtent l="19050" t="0" r="9525" b="0"/>
            <wp:docPr id="107374182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017D0" w:rsidRPr="000F3860" w:rsidRDefault="007017D0" w:rsidP="007017D0">
      <w:pPr>
        <w:pStyle w:val="ListParagraph"/>
        <w:spacing w:after="160" w:line="259" w:lineRule="auto"/>
        <w:rPr>
          <w:rFonts w:ascii="Times New Roman" w:eastAsia="Times New Roman" w:hAnsi="Times New Roman" w:cs="Times New Roman"/>
          <w:sz w:val="20"/>
          <w:szCs w:val="20"/>
        </w:rPr>
      </w:pPr>
    </w:p>
    <w:p w:rsidR="007017D0" w:rsidRPr="000F3860" w:rsidRDefault="007017D0" w:rsidP="007017D0">
      <w:pPr>
        <w:pStyle w:val="ListParagraph"/>
        <w:numPr>
          <w:ilvl w:val="0"/>
          <w:numId w:val="5"/>
        </w:numPr>
        <w:spacing w:after="160" w:line="259" w:lineRule="auto"/>
        <w:rPr>
          <w:rFonts w:ascii="Times New Roman" w:hAnsi="Times New Roman" w:cs="Times New Roman"/>
          <w:b/>
          <w:bCs/>
          <w:sz w:val="20"/>
          <w:szCs w:val="20"/>
        </w:rPr>
      </w:pPr>
      <w:r w:rsidRPr="000F3860">
        <w:rPr>
          <w:rFonts w:ascii="Times New Roman" w:hAnsi="Times New Roman" w:cs="Times New Roman"/>
          <w:b/>
          <w:bCs/>
          <w:sz w:val="20"/>
          <w:szCs w:val="20"/>
          <w:u w:val="single"/>
        </w:rPr>
        <w:t>Aggravating Factors</w:t>
      </w:r>
    </w:p>
    <w:p w:rsidR="00E93A25" w:rsidRDefault="00E93A25" w:rsidP="00E93A25">
      <w:pPr>
        <w:pStyle w:val="ListParagraph"/>
        <w:spacing w:after="0" w:line="259" w:lineRule="auto"/>
        <w:jc w:val="center"/>
        <w:rPr>
          <w:rFonts w:ascii="Times New Roman" w:hAnsi="Times New Roman" w:cs="Times New Roman"/>
          <w:b/>
          <w:bCs/>
          <w:sz w:val="20"/>
          <w:szCs w:val="20"/>
        </w:rPr>
      </w:pPr>
      <w:r>
        <w:rPr>
          <w:rFonts w:ascii="Times New Roman" w:hAnsi="Times New Roman" w:cs="Times New Roman"/>
          <w:b/>
          <w:bCs/>
          <w:sz w:val="20"/>
          <w:szCs w:val="20"/>
        </w:rPr>
        <w:t>Figure 2</w:t>
      </w:r>
      <w:r w:rsidRPr="00E93A25">
        <w:rPr>
          <w:rFonts w:ascii="Times New Roman" w:hAnsi="Times New Roman" w:cs="Times New Roman"/>
          <w:b/>
          <w:bCs/>
          <w:sz w:val="20"/>
          <w:szCs w:val="20"/>
        </w:rPr>
        <w:t>: Aggravating Factors</w:t>
      </w:r>
    </w:p>
    <w:p w:rsidR="007017D0" w:rsidRPr="000F3860" w:rsidRDefault="00E93A25" w:rsidP="00E93A25">
      <w:pPr>
        <w:pStyle w:val="ListParagraph"/>
        <w:widowControl w:val="0"/>
        <w:spacing w:after="0" w:line="240" w:lineRule="auto"/>
        <w:ind w:left="0"/>
        <w:jc w:val="center"/>
        <w:rPr>
          <w:rFonts w:ascii="Times New Roman" w:eastAsia="Times New Roman" w:hAnsi="Times New Roman" w:cs="Times New Roman"/>
          <w:b/>
          <w:bCs/>
          <w:sz w:val="20"/>
          <w:szCs w:val="20"/>
          <w:u w:val="single"/>
        </w:rPr>
      </w:pPr>
      <w:r>
        <w:rPr>
          <w:rFonts w:ascii="Times New Roman" w:eastAsia="Times New Roman" w:hAnsi="Times New Roman" w:cs="Times New Roman"/>
          <w:b/>
          <w:bCs/>
          <w:noProof/>
          <w:sz w:val="20"/>
          <w:szCs w:val="20"/>
          <w:u w:val="single"/>
          <w:bdr w:val="none" w:sz="0" w:space="0" w:color="auto"/>
          <w:lang w:eastAsia="en-US" w:bidi="ar-SA"/>
        </w:rPr>
        <w:drawing>
          <wp:anchor distT="0" distB="0" distL="57150" distR="57150" simplePos="0" relativeHeight="251659264" behindDoc="0" locked="0" layoutInCell="1" allowOverlap="1">
            <wp:simplePos x="0" y="0"/>
            <wp:positionH relativeFrom="column">
              <wp:posOffset>1390650</wp:posOffset>
            </wp:positionH>
            <wp:positionV relativeFrom="line">
              <wp:posOffset>189230</wp:posOffset>
            </wp:positionV>
            <wp:extent cx="3609975" cy="1809750"/>
            <wp:effectExtent l="19050" t="0" r="9525" b="0"/>
            <wp:wrapSquare wrapText="bothSides" distT="0" distB="0" distL="57150" distR="57150"/>
            <wp:docPr id="107374182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p>
    <w:p w:rsidR="007017D0" w:rsidRPr="000F3860" w:rsidRDefault="007017D0" w:rsidP="00E93A25">
      <w:pPr>
        <w:pStyle w:val="ListParagraph"/>
        <w:spacing w:after="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F3860" w:rsidRDefault="007017D0" w:rsidP="007017D0">
      <w:pPr>
        <w:pStyle w:val="ListParagraph"/>
        <w:spacing w:after="160" w:line="259" w:lineRule="auto"/>
        <w:jc w:val="center"/>
        <w:rPr>
          <w:rFonts w:ascii="Times New Roman" w:eastAsia="Times New Roman" w:hAnsi="Times New Roman" w:cs="Times New Roman"/>
          <w:b/>
          <w:bCs/>
          <w:sz w:val="20"/>
          <w:szCs w:val="20"/>
          <w:u w:val="single"/>
        </w:rPr>
      </w:pPr>
    </w:p>
    <w:p w:rsidR="007017D0" w:rsidRPr="00045DAC" w:rsidRDefault="007017D0" w:rsidP="007017D0">
      <w:pPr>
        <w:pStyle w:val="ListParagraph"/>
        <w:numPr>
          <w:ilvl w:val="0"/>
          <w:numId w:val="10"/>
        </w:numPr>
        <w:spacing w:after="160" w:line="259" w:lineRule="auto"/>
        <w:rPr>
          <w:rFonts w:ascii="Times New Roman" w:hAnsi="Times New Roman"/>
          <w:b/>
          <w:bCs/>
          <w:sz w:val="20"/>
          <w:szCs w:val="20"/>
        </w:rPr>
      </w:pPr>
      <w:r w:rsidRPr="00045DAC">
        <w:rPr>
          <w:rFonts w:ascii="Times New Roman" w:hAnsi="Times New Roman"/>
          <w:b/>
          <w:bCs/>
          <w:sz w:val="20"/>
          <w:szCs w:val="20"/>
        </w:rPr>
        <w:t>Awareness of breastfeeding techniques</w:t>
      </w:r>
    </w:p>
    <w:tbl>
      <w:tblPr>
        <w:tblW w:w="5715"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895"/>
        <w:gridCol w:w="1820"/>
      </w:tblGrid>
      <w:tr w:rsidR="007017D0" w:rsidTr="002741EB">
        <w:trPr>
          <w:trHeight w:val="342"/>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awareness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48</w:t>
            </w:r>
          </w:p>
        </w:tc>
      </w:tr>
      <w:tr w:rsidR="007017D0" w:rsidTr="002741EB">
        <w:trPr>
          <w:trHeight w:val="288"/>
          <w:jc w:val="center"/>
        </w:trPr>
        <w:tc>
          <w:tcPr>
            <w:tcW w:w="38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c>
          <w:tcPr>
            <w:tcW w:w="18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17</w:t>
            </w:r>
          </w:p>
        </w:tc>
      </w:tr>
    </w:tbl>
    <w:p w:rsidR="007017D0" w:rsidRDefault="007017D0" w:rsidP="00045DAC">
      <w:pPr>
        <w:pStyle w:val="ListParagraph"/>
        <w:spacing w:after="160" w:line="259" w:lineRule="auto"/>
        <w:rPr>
          <w:rFonts w:ascii="Times New Roman" w:eastAsia="Times New Roman" w:hAnsi="Times New Roman" w:cs="Times New Roman"/>
          <w:sz w:val="24"/>
          <w:szCs w:val="24"/>
        </w:rPr>
      </w:pPr>
    </w:p>
    <w:p w:rsidR="007017D0" w:rsidRDefault="007017D0" w:rsidP="00045DAC">
      <w:pPr>
        <w:pStyle w:val="ListParagraph"/>
        <w:numPr>
          <w:ilvl w:val="0"/>
          <w:numId w:val="11"/>
        </w:numPr>
        <w:spacing w:after="0" w:line="240" w:lineRule="auto"/>
        <w:rPr>
          <w:rFonts w:ascii="Times New Roman" w:hAnsi="Times New Roman"/>
          <w:b/>
          <w:bCs/>
          <w:sz w:val="20"/>
          <w:szCs w:val="20"/>
        </w:rPr>
      </w:pPr>
      <w:r w:rsidRPr="00045DAC">
        <w:rPr>
          <w:rFonts w:ascii="Times New Roman" w:hAnsi="Times New Roman"/>
          <w:b/>
          <w:bCs/>
          <w:sz w:val="20"/>
          <w:szCs w:val="20"/>
        </w:rPr>
        <w:t>Awareness of breastfeeding positions</w:t>
      </w:r>
    </w:p>
    <w:p w:rsidR="00045DAC" w:rsidRDefault="00045DAC" w:rsidP="00045DAC">
      <w:pPr>
        <w:pStyle w:val="ListParagraph"/>
        <w:spacing w:after="0" w:line="240" w:lineRule="auto"/>
        <w:rPr>
          <w:rFonts w:ascii="Times New Roman" w:hAnsi="Times New Roman"/>
          <w:b/>
          <w:bCs/>
          <w:sz w:val="20"/>
          <w:szCs w:val="20"/>
        </w:rPr>
      </w:pPr>
    </w:p>
    <w:tbl>
      <w:tblPr>
        <w:tblW w:w="573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932"/>
        <w:gridCol w:w="1800"/>
      </w:tblGrid>
      <w:tr w:rsidR="007017D0" w:rsidRPr="00045DAC" w:rsidTr="002741EB">
        <w:trPr>
          <w:trHeight w:val="333"/>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Awareness of various positions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34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39</w:t>
            </w:r>
          </w:p>
        </w:tc>
      </w:tr>
      <w:tr w:rsidR="007017D0" w:rsidRPr="00045DAC" w:rsidTr="002741EB">
        <w:trPr>
          <w:trHeight w:val="252"/>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365"/>
          <w:jc w:val="center"/>
        </w:trPr>
        <w:tc>
          <w:tcPr>
            <w:tcW w:w="393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12</w:t>
            </w:r>
          </w:p>
        </w:tc>
      </w:tr>
    </w:tbl>
    <w:p w:rsidR="007017D0" w:rsidRDefault="007017D0" w:rsidP="007017D0">
      <w:pPr>
        <w:pStyle w:val="ListParagraph"/>
        <w:widowControl w:val="0"/>
        <w:spacing w:after="160" w:line="240" w:lineRule="auto"/>
        <w:ind w:hanging="720"/>
        <w:rPr>
          <w:rFonts w:ascii="Times New Roman" w:eastAsia="Times New Roman" w:hAnsi="Times New Roman" w:cs="Times New Roman"/>
          <w:b/>
          <w:bCs/>
          <w:sz w:val="24"/>
          <w:szCs w:val="24"/>
        </w:rPr>
      </w:pPr>
    </w:p>
    <w:p w:rsidR="007017D0" w:rsidRPr="00045DAC" w:rsidRDefault="007017D0" w:rsidP="00045DAC">
      <w:pPr>
        <w:pStyle w:val="ListParagraph"/>
        <w:numPr>
          <w:ilvl w:val="0"/>
          <w:numId w:val="31"/>
        </w:numPr>
        <w:spacing w:after="160" w:line="259" w:lineRule="auto"/>
        <w:rPr>
          <w:rFonts w:ascii="Times New Roman" w:hAnsi="Times New Roman"/>
          <w:b/>
          <w:bCs/>
          <w:sz w:val="20"/>
          <w:szCs w:val="20"/>
        </w:rPr>
      </w:pPr>
      <w:r w:rsidRPr="00045DAC">
        <w:rPr>
          <w:rFonts w:ascii="Times New Roman" w:hAnsi="Times New Roman"/>
          <w:b/>
          <w:bCs/>
          <w:sz w:val="20"/>
          <w:szCs w:val="20"/>
        </w:rPr>
        <w:t>Relation between Awareness of Breastfeeding positions and presence of related discomfort and pain</w:t>
      </w:r>
    </w:p>
    <w:tbl>
      <w:tblPr>
        <w:tblW w:w="8384"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520"/>
        <w:gridCol w:w="1985"/>
        <w:gridCol w:w="1879"/>
      </w:tblGrid>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lastRenderedPageBreak/>
              <w:t>Presence of discomfort or pain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Tr="002741EB">
        <w:trPr>
          <w:trHeight w:val="333"/>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Few of them (2-3)</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r>
      <w:tr w:rsidR="007017D0" w:rsidTr="002741EB">
        <w:trPr>
          <w:trHeight w:val="288"/>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All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r>
      <w:tr w:rsidR="007017D0" w:rsidTr="002741EB">
        <w:trPr>
          <w:trHeight w:val="372"/>
        </w:trPr>
        <w:tc>
          <w:tcPr>
            <w:tcW w:w="45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None of them</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7</w:t>
            </w:r>
          </w:p>
        </w:tc>
        <w:tc>
          <w:tcPr>
            <w:tcW w:w="187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5</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045DAC" w:rsidRDefault="007017D0" w:rsidP="007017D0">
      <w:pPr>
        <w:pStyle w:val="ListParagraph"/>
        <w:numPr>
          <w:ilvl w:val="0"/>
          <w:numId w:val="12"/>
        </w:numPr>
        <w:spacing w:after="160" w:line="259" w:lineRule="auto"/>
        <w:rPr>
          <w:rFonts w:ascii="Times New Roman" w:hAnsi="Times New Roman"/>
          <w:b/>
          <w:bCs/>
          <w:sz w:val="20"/>
          <w:szCs w:val="20"/>
        </w:rPr>
      </w:pPr>
      <w:r w:rsidRPr="00045DAC">
        <w:rPr>
          <w:rFonts w:ascii="Times New Roman" w:hAnsi="Times New Roman"/>
          <w:b/>
          <w:bCs/>
          <w:sz w:val="20"/>
          <w:szCs w:val="20"/>
        </w:rPr>
        <w:t>Mode of delivery</w:t>
      </w:r>
    </w:p>
    <w:tbl>
      <w:tblPr>
        <w:tblW w:w="6135" w:type="dxa"/>
        <w:jc w:val="center"/>
        <w:tblInd w:w="76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63"/>
        <w:gridCol w:w="1872"/>
      </w:tblGrid>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Mode of delivery</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 of women</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Normal</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22</w:t>
            </w:r>
          </w:p>
        </w:tc>
      </w:tr>
      <w:tr w:rsidR="007017D0" w:rsidRPr="00045DAC" w:rsidTr="002741EB">
        <w:trPr>
          <w:trHeight w:val="308"/>
          <w:jc w:val="center"/>
        </w:trPr>
        <w:tc>
          <w:tcPr>
            <w:tcW w:w="42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b/>
                <w:bCs/>
                <w:sz w:val="20"/>
                <w:szCs w:val="20"/>
              </w:rPr>
              <w:t>Caesarian</w:t>
            </w:r>
          </w:p>
        </w:tc>
        <w:tc>
          <w:tcPr>
            <w:tcW w:w="18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Body"/>
              <w:spacing w:after="0" w:line="240" w:lineRule="auto"/>
              <w:jc w:val="center"/>
              <w:rPr>
                <w:sz w:val="20"/>
                <w:szCs w:val="20"/>
              </w:rPr>
            </w:pPr>
            <w:r w:rsidRPr="00045DAC">
              <w:rPr>
                <w:rFonts w:ascii="Times New Roman" w:hAnsi="Times New Roman"/>
                <w:sz w:val="20"/>
                <w:szCs w:val="20"/>
              </w:rPr>
              <w:t>43</w:t>
            </w:r>
          </w:p>
        </w:tc>
      </w:tr>
    </w:tbl>
    <w:p w:rsidR="007017D0" w:rsidRDefault="007017D0" w:rsidP="007017D0">
      <w:pPr>
        <w:pStyle w:val="ListParagraph"/>
        <w:spacing w:after="160" w:line="259" w:lineRule="auto"/>
        <w:rPr>
          <w:rFonts w:ascii="Times New Roman" w:eastAsia="Times New Roman" w:hAnsi="Times New Roman" w:cs="Times New Roman"/>
          <w:b/>
          <w:bCs/>
          <w:sz w:val="24"/>
          <w:szCs w:val="24"/>
        </w:rPr>
      </w:pPr>
    </w:p>
    <w:p w:rsidR="007017D0" w:rsidRDefault="007017D0" w:rsidP="00045DAC">
      <w:pPr>
        <w:pStyle w:val="ListParagraph"/>
        <w:numPr>
          <w:ilvl w:val="0"/>
          <w:numId w:val="31"/>
        </w:numPr>
        <w:spacing w:after="0" w:line="240" w:lineRule="auto"/>
        <w:rPr>
          <w:rFonts w:ascii="Times New Roman" w:hAnsi="Times New Roman"/>
          <w:b/>
          <w:bCs/>
          <w:sz w:val="20"/>
          <w:szCs w:val="20"/>
        </w:rPr>
      </w:pPr>
      <w:r w:rsidRPr="00045DAC">
        <w:rPr>
          <w:rFonts w:ascii="Times New Roman" w:hAnsi="Times New Roman"/>
          <w:b/>
          <w:bCs/>
          <w:sz w:val="20"/>
          <w:szCs w:val="20"/>
        </w:rPr>
        <w:t>Relation between Mode of delivery and presence of related discomfort and pain</w:t>
      </w:r>
    </w:p>
    <w:p w:rsidR="00045DAC" w:rsidRPr="00045DAC" w:rsidRDefault="00045DAC" w:rsidP="00045DAC">
      <w:pPr>
        <w:pStyle w:val="ListParagraph"/>
        <w:spacing w:after="0" w:line="240" w:lineRule="auto"/>
        <w:rPr>
          <w:rFonts w:ascii="Times New Roman" w:hAnsi="Times New Roman"/>
          <w:b/>
          <w:bCs/>
          <w:sz w:val="20"/>
          <w:szCs w:val="20"/>
        </w:rPr>
      </w:pPr>
    </w:p>
    <w:tbl>
      <w:tblPr>
        <w:tblW w:w="798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670"/>
        <w:gridCol w:w="2126"/>
        <w:gridCol w:w="2184"/>
      </w:tblGrid>
      <w:tr w:rsidR="007017D0" w:rsidRPr="00045DAC" w:rsidTr="002741EB">
        <w:trPr>
          <w:trHeight w:val="36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Presence of pain /discomfort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Yes</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w:t>
            </w:r>
          </w:p>
        </w:tc>
      </w:tr>
      <w:tr w:rsidR="007017D0" w:rsidRPr="00045DAC" w:rsidTr="002741EB">
        <w:trPr>
          <w:trHeight w:val="288"/>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Normal</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14</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8</w:t>
            </w:r>
          </w:p>
        </w:tc>
      </w:tr>
      <w:tr w:rsidR="007017D0" w:rsidRPr="00045DAC" w:rsidTr="002741EB">
        <w:trPr>
          <w:trHeight w:val="270"/>
        </w:trPr>
        <w:tc>
          <w:tcPr>
            <w:tcW w:w="36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Caesarian</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25</w:t>
            </w:r>
          </w:p>
        </w:tc>
        <w:tc>
          <w:tcPr>
            <w:tcW w:w="218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18</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045DAC">
      <w:pPr>
        <w:pStyle w:val="ListParagraph"/>
        <w:numPr>
          <w:ilvl w:val="0"/>
          <w:numId w:val="14"/>
        </w:numPr>
        <w:spacing w:after="0" w:line="240" w:lineRule="auto"/>
        <w:rPr>
          <w:rFonts w:ascii="Times New Roman" w:hAnsi="Times New Roman"/>
          <w:b/>
          <w:bCs/>
          <w:sz w:val="20"/>
          <w:szCs w:val="20"/>
        </w:rPr>
      </w:pPr>
      <w:r w:rsidRPr="00045DAC">
        <w:rPr>
          <w:rFonts w:ascii="Times New Roman" w:hAnsi="Times New Roman"/>
          <w:b/>
          <w:bCs/>
          <w:sz w:val="20"/>
          <w:szCs w:val="20"/>
        </w:rPr>
        <w:t xml:space="preserve">Type of Breastfeeding Pattern </w:t>
      </w:r>
    </w:p>
    <w:p w:rsidR="00045DAC" w:rsidRPr="00045DAC" w:rsidRDefault="00045DAC" w:rsidP="002741EB">
      <w:pPr>
        <w:pStyle w:val="ListParagraph"/>
        <w:spacing w:after="0" w:line="240" w:lineRule="auto"/>
        <w:rPr>
          <w:rFonts w:ascii="Times New Roman" w:hAnsi="Times New Roman"/>
          <w:b/>
          <w:bCs/>
          <w:sz w:val="20"/>
          <w:szCs w:val="20"/>
        </w:rPr>
      </w:pPr>
    </w:p>
    <w:tbl>
      <w:tblPr>
        <w:tblW w:w="7530"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662"/>
        <w:gridCol w:w="2868"/>
      </w:tblGrid>
      <w:tr w:rsidR="007017D0" w:rsidRPr="00045DAC" w:rsidTr="002741EB">
        <w:trPr>
          <w:trHeight w:val="342"/>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Breastfeeding pattern</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No. of women</w:t>
            </w:r>
          </w:p>
        </w:tc>
      </w:tr>
      <w:tr w:rsidR="007017D0" w:rsidRPr="00045DAC" w:rsidTr="002741EB">
        <w:trPr>
          <w:trHeight w:val="28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Complete breastfeeding</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34</w:t>
            </w:r>
          </w:p>
        </w:tc>
      </w:tr>
      <w:tr w:rsidR="007017D0" w:rsidRPr="00045DAC" w:rsidTr="002741EB">
        <w:trPr>
          <w:trHeight w:val="198"/>
        </w:trPr>
        <w:tc>
          <w:tcPr>
            <w:tcW w:w="466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b/>
                <w:bCs/>
                <w:sz w:val="20"/>
                <w:szCs w:val="20"/>
              </w:rPr>
              <w:t>Partial use of formula milk</w:t>
            </w:r>
          </w:p>
        </w:tc>
        <w:tc>
          <w:tcPr>
            <w:tcW w:w="28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045DAC" w:rsidRDefault="007017D0" w:rsidP="0095038D">
            <w:pPr>
              <w:pStyle w:val="ListParagraph"/>
              <w:spacing w:after="0" w:line="240" w:lineRule="auto"/>
              <w:ind w:left="0"/>
              <w:jc w:val="center"/>
              <w:rPr>
                <w:sz w:val="20"/>
                <w:szCs w:val="20"/>
              </w:rPr>
            </w:pPr>
            <w:r w:rsidRPr="00045DAC">
              <w:rPr>
                <w:rFonts w:ascii="Times New Roman" w:hAnsi="Times New Roman"/>
                <w:sz w:val="20"/>
                <w:szCs w:val="20"/>
              </w:rPr>
              <w:t>31</w:t>
            </w:r>
          </w:p>
        </w:tc>
      </w:tr>
    </w:tbl>
    <w:p w:rsidR="007017D0" w:rsidRDefault="007017D0" w:rsidP="00045DAC">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7E2769" w:rsidRDefault="007017D0" w:rsidP="007E2769">
      <w:pPr>
        <w:pStyle w:val="ListParagraph"/>
        <w:numPr>
          <w:ilvl w:val="0"/>
          <w:numId w:val="31"/>
        </w:numPr>
        <w:spacing w:after="0" w:line="240" w:lineRule="auto"/>
        <w:rPr>
          <w:rFonts w:ascii="Times New Roman" w:hAnsi="Times New Roman"/>
          <w:b/>
          <w:bCs/>
          <w:sz w:val="20"/>
          <w:szCs w:val="20"/>
        </w:rPr>
      </w:pPr>
      <w:r w:rsidRPr="007E2769">
        <w:rPr>
          <w:rFonts w:ascii="Times New Roman" w:hAnsi="Times New Roman"/>
          <w:b/>
          <w:bCs/>
          <w:sz w:val="20"/>
          <w:szCs w:val="20"/>
        </w:rPr>
        <w:t>Relation between Type of Breastfeeding Pattern and presence of related discomfort and pain</w:t>
      </w:r>
    </w:p>
    <w:p w:rsidR="007E2769" w:rsidRPr="007E2769" w:rsidRDefault="007E2769" w:rsidP="007E2769">
      <w:pPr>
        <w:pStyle w:val="ListParagraph"/>
        <w:spacing w:after="0" w:line="240" w:lineRule="auto"/>
        <w:rPr>
          <w:rFonts w:ascii="Times New Roman" w:hAnsi="Times New Roman"/>
          <w:b/>
          <w:bCs/>
          <w:sz w:val="20"/>
          <w:szCs w:val="20"/>
        </w:rPr>
      </w:pPr>
    </w:p>
    <w:tbl>
      <w:tblPr>
        <w:tblW w:w="7532" w:type="dxa"/>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195"/>
        <w:gridCol w:w="1485"/>
        <w:gridCol w:w="1852"/>
      </w:tblGrid>
      <w:tr w:rsidR="007017D0" w:rsidRPr="007E2769" w:rsidTr="002741EB">
        <w:trPr>
          <w:trHeight w:val="297"/>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Presence of pain /discomfort</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Yes</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No</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Complete breastfeeding</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20</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14</w:t>
            </w:r>
          </w:p>
        </w:tc>
      </w:tr>
      <w:tr w:rsidR="007017D0" w:rsidRPr="007E2769" w:rsidTr="002741EB">
        <w:trPr>
          <w:trHeight w:val="288"/>
        </w:trPr>
        <w:tc>
          <w:tcPr>
            <w:tcW w:w="419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b/>
                <w:bCs/>
                <w:sz w:val="20"/>
                <w:szCs w:val="20"/>
              </w:rPr>
              <w:t>Partial use of formula milk</w:t>
            </w:r>
          </w:p>
        </w:tc>
        <w:tc>
          <w:tcPr>
            <w:tcW w:w="14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19</w:t>
            </w:r>
          </w:p>
        </w:tc>
        <w:tc>
          <w:tcPr>
            <w:tcW w:w="18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7E2769" w:rsidRDefault="007017D0" w:rsidP="0095038D">
            <w:pPr>
              <w:pStyle w:val="ListParagraph"/>
              <w:spacing w:after="0" w:line="240" w:lineRule="auto"/>
              <w:ind w:left="0"/>
              <w:jc w:val="center"/>
              <w:rPr>
                <w:sz w:val="20"/>
                <w:szCs w:val="20"/>
              </w:rPr>
            </w:pPr>
            <w:r w:rsidRPr="007E2769">
              <w:rPr>
                <w:rFonts w:ascii="Times New Roman" w:hAnsi="Times New Roman"/>
                <w:sz w:val="20"/>
                <w:szCs w:val="20"/>
              </w:rPr>
              <w:t>12</w:t>
            </w:r>
          </w:p>
        </w:tc>
      </w:tr>
    </w:tbl>
    <w:p w:rsidR="007017D0" w:rsidRDefault="007017D0" w:rsidP="007E2769">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15"/>
        </w:numPr>
        <w:spacing w:after="0" w:line="240" w:lineRule="auto"/>
        <w:rPr>
          <w:rFonts w:ascii="Times New Roman" w:hAnsi="Times New Roman"/>
          <w:b/>
          <w:bCs/>
          <w:sz w:val="20"/>
          <w:szCs w:val="20"/>
        </w:rPr>
      </w:pPr>
      <w:r w:rsidRPr="001C7074">
        <w:rPr>
          <w:rFonts w:ascii="Times New Roman" w:hAnsi="Times New Roman"/>
          <w:b/>
          <w:bCs/>
          <w:sz w:val="20"/>
          <w:szCs w:val="20"/>
        </w:rPr>
        <w:t>Frequency of Breastfeeding</w:t>
      </w:r>
    </w:p>
    <w:p w:rsidR="001C7074" w:rsidRPr="001C7074" w:rsidRDefault="001C7074" w:rsidP="001C7074">
      <w:pPr>
        <w:pStyle w:val="ListParagraph"/>
        <w:spacing w:after="0" w:line="240" w:lineRule="auto"/>
        <w:rPr>
          <w:rFonts w:ascii="Times New Roman" w:hAnsi="Times New Roman"/>
          <w:b/>
          <w:bCs/>
          <w:sz w:val="20"/>
          <w:szCs w:val="20"/>
        </w:rPr>
      </w:pPr>
    </w:p>
    <w:tbl>
      <w:tblPr>
        <w:tblW w:w="6690"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316"/>
        <w:gridCol w:w="2374"/>
      </w:tblGrid>
      <w:tr w:rsidR="007017D0" w:rsidRPr="001C7074" w:rsidTr="002741EB">
        <w:trPr>
          <w:trHeight w:val="345"/>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 of women</w:t>
            </w:r>
          </w:p>
        </w:tc>
      </w:tr>
      <w:tr w:rsidR="007017D0" w:rsidRPr="001C7074" w:rsidTr="002741EB">
        <w:trPr>
          <w:trHeight w:val="288"/>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35</w:t>
            </w:r>
          </w:p>
        </w:tc>
      </w:tr>
      <w:tr w:rsidR="007017D0" w:rsidRPr="001C7074" w:rsidTr="002741EB">
        <w:trPr>
          <w:trHeight w:val="360"/>
          <w:jc w:val="center"/>
        </w:trPr>
        <w:tc>
          <w:tcPr>
            <w:tcW w:w="43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28</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1C7074">
      <w:pPr>
        <w:pStyle w:val="ListParagraph"/>
        <w:numPr>
          <w:ilvl w:val="0"/>
          <w:numId w:val="31"/>
        </w:numPr>
        <w:spacing w:after="0" w:line="240" w:lineRule="auto"/>
        <w:rPr>
          <w:rFonts w:ascii="Times New Roman" w:hAnsi="Times New Roman"/>
          <w:b/>
          <w:bCs/>
          <w:sz w:val="20"/>
          <w:szCs w:val="20"/>
        </w:rPr>
      </w:pPr>
      <w:r w:rsidRPr="001C7074">
        <w:rPr>
          <w:rFonts w:ascii="Times New Roman" w:hAnsi="Times New Roman"/>
          <w:b/>
          <w:bCs/>
          <w:sz w:val="20"/>
          <w:szCs w:val="20"/>
        </w:rPr>
        <w:t>Relation between Frequency of Breastfeeding and presence of related discomfort and pain</w:t>
      </w:r>
    </w:p>
    <w:p w:rsidR="001C7074" w:rsidRPr="001C7074" w:rsidRDefault="001C7074" w:rsidP="001C7074">
      <w:pPr>
        <w:pStyle w:val="ListParagraph"/>
        <w:spacing w:after="0" w:line="240" w:lineRule="auto"/>
        <w:rPr>
          <w:rFonts w:ascii="Times New Roman" w:hAnsi="Times New Roman"/>
          <w:b/>
          <w:bCs/>
          <w:sz w:val="20"/>
          <w:szCs w:val="20"/>
        </w:rPr>
      </w:pPr>
    </w:p>
    <w:tbl>
      <w:tblPr>
        <w:tblW w:w="672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572"/>
        <w:gridCol w:w="1440"/>
        <w:gridCol w:w="1710"/>
      </w:tblGrid>
      <w:tr w:rsidR="007017D0" w:rsidRPr="001C7074" w:rsidTr="002741EB">
        <w:trPr>
          <w:trHeight w:val="33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lastRenderedPageBreak/>
              <w:t>Presence of pain /discomfort</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b/>
                <w:bCs/>
                <w:sz w:val="20"/>
                <w:szCs w:val="20"/>
              </w:rPr>
              <w:t>No</w:t>
            </w:r>
          </w:p>
        </w:tc>
      </w:tr>
      <w:tr w:rsidR="007017D0" w:rsidRPr="001C7074" w:rsidTr="002741EB">
        <w:trPr>
          <w:trHeight w:val="297"/>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ATLEAST 6-8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22</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13</w:t>
            </w:r>
          </w:p>
        </w:tc>
      </w:tr>
      <w:tr w:rsidR="007017D0" w:rsidRPr="001C7074" w:rsidTr="002741EB">
        <w:trPr>
          <w:trHeight w:val="333"/>
          <w:jc w:val="center"/>
        </w:trPr>
        <w:tc>
          <w:tcPr>
            <w:tcW w:w="3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Body"/>
              <w:spacing w:after="0" w:line="240" w:lineRule="auto"/>
              <w:jc w:val="center"/>
              <w:rPr>
                <w:sz w:val="20"/>
                <w:szCs w:val="20"/>
              </w:rPr>
            </w:pPr>
            <w:r w:rsidRPr="001C7074">
              <w:rPr>
                <w:rFonts w:ascii="Times New Roman" w:hAnsi="Times New Roman"/>
                <w:b/>
                <w:bCs/>
                <w:sz w:val="20"/>
                <w:szCs w:val="20"/>
              </w:rPr>
              <w:t>FEWER THAN 6 FEEDS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1C7074" w:rsidRDefault="007017D0" w:rsidP="0095038D">
            <w:pPr>
              <w:pStyle w:val="ListParagraph"/>
              <w:spacing w:after="0" w:line="240" w:lineRule="auto"/>
              <w:ind w:left="0"/>
              <w:jc w:val="center"/>
              <w:rPr>
                <w:sz w:val="20"/>
                <w:szCs w:val="20"/>
              </w:rPr>
            </w:pPr>
            <w:r w:rsidRPr="001C7074">
              <w:rPr>
                <w:rFonts w:ascii="Times New Roman" w:hAnsi="Times New Roman"/>
                <w:sz w:val="20"/>
                <w:szCs w:val="20"/>
              </w:rPr>
              <w:t>12</w:t>
            </w:r>
          </w:p>
        </w:tc>
      </w:tr>
    </w:tbl>
    <w:p w:rsidR="007017D0" w:rsidRDefault="007017D0" w:rsidP="001C707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FA6304">
      <w:pPr>
        <w:pStyle w:val="ListParagraph"/>
        <w:numPr>
          <w:ilvl w:val="0"/>
          <w:numId w:val="16"/>
        </w:numPr>
        <w:spacing w:after="0" w:line="240" w:lineRule="auto"/>
        <w:rPr>
          <w:rFonts w:ascii="Times New Roman" w:hAnsi="Times New Roman"/>
          <w:b/>
          <w:bCs/>
          <w:sz w:val="20"/>
          <w:szCs w:val="20"/>
        </w:rPr>
      </w:pPr>
      <w:r w:rsidRPr="00FA6304">
        <w:rPr>
          <w:rFonts w:ascii="Times New Roman" w:hAnsi="Times New Roman"/>
          <w:b/>
          <w:bCs/>
          <w:sz w:val="20"/>
          <w:szCs w:val="20"/>
        </w:rPr>
        <w:t>Preference of Breastfeeding position</w:t>
      </w:r>
    </w:p>
    <w:p w:rsidR="00FA6304" w:rsidRPr="00FA6304" w:rsidRDefault="00FA6304" w:rsidP="00FA6304">
      <w:pPr>
        <w:pStyle w:val="ListParagraph"/>
        <w:spacing w:after="0" w:line="240" w:lineRule="auto"/>
        <w:rPr>
          <w:rFonts w:ascii="Times New Roman" w:hAnsi="Times New Roman"/>
          <w:b/>
          <w:bCs/>
          <w:sz w:val="20"/>
          <w:szCs w:val="20"/>
        </w:rPr>
      </w:pPr>
    </w:p>
    <w:tbl>
      <w:tblPr>
        <w:tblW w:w="672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4292"/>
        <w:gridCol w:w="2430"/>
      </w:tblGrid>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Positions</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b/>
                <w:bCs/>
                <w:sz w:val="20"/>
                <w:szCs w:val="20"/>
              </w:rPr>
              <w:t>No. of women</w:t>
            </w:r>
          </w:p>
        </w:tc>
      </w:tr>
      <w:tr w:rsidR="007017D0" w:rsidRPr="00FA6304" w:rsidTr="002741EB">
        <w:trPr>
          <w:trHeight w:val="27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sz w:val="20"/>
                <w:szCs w:val="20"/>
              </w:rPr>
              <w:t>39</w:t>
            </w:r>
          </w:p>
        </w:tc>
      </w:tr>
      <w:tr w:rsidR="007017D0" w:rsidRPr="00FA6304" w:rsidTr="002741EB">
        <w:trPr>
          <w:trHeight w:val="10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Side-lying</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8</w:t>
            </w:r>
          </w:p>
        </w:tc>
      </w:tr>
      <w:tr w:rsidR="007017D0" w:rsidRPr="00FA6304" w:rsidTr="002741EB">
        <w:trPr>
          <w:trHeight w:val="243"/>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Cross cradle</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16</w:t>
            </w:r>
          </w:p>
        </w:tc>
      </w:tr>
      <w:tr w:rsidR="007017D0" w:rsidRPr="00FA6304" w:rsidTr="002741EB">
        <w:trPr>
          <w:trHeight w:val="288"/>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The football</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4</w:t>
            </w:r>
          </w:p>
        </w:tc>
      </w:tr>
      <w:tr w:rsidR="007017D0" w:rsidRPr="00FA6304" w:rsidTr="002741EB">
        <w:trPr>
          <w:trHeight w:val="180"/>
          <w:jc w:val="center"/>
        </w:trPr>
        <w:tc>
          <w:tcPr>
            <w:tcW w:w="42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Body"/>
              <w:spacing w:after="0" w:line="240" w:lineRule="auto"/>
              <w:jc w:val="center"/>
              <w:rPr>
                <w:sz w:val="20"/>
                <w:szCs w:val="20"/>
              </w:rPr>
            </w:pPr>
            <w:r w:rsidRPr="00FA6304">
              <w:rPr>
                <w:rFonts w:ascii="Times New Roman" w:hAnsi="Times New Roman"/>
                <w:b/>
                <w:bCs/>
                <w:sz w:val="20"/>
                <w:szCs w:val="20"/>
              </w:rPr>
              <w:t>Laid-back</w:t>
            </w:r>
          </w:p>
        </w:tc>
        <w:tc>
          <w:tcPr>
            <w:tcW w:w="24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FA6304" w:rsidRDefault="007017D0" w:rsidP="0095038D">
            <w:pPr>
              <w:pStyle w:val="ListParagraph"/>
              <w:spacing w:after="0" w:line="240" w:lineRule="auto"/>
              <w:ind w:left="0"/>
              <w:jc w:val="center"/>
              <w:rPr>
                <w:sz w:val="20"/>
                <w:szCs w:val="20"/>
              </w:rPr>
            </w:pPr>
            <w:r w:rsidRPr="00FA6304">
              <w:rPr>
                <w:rFonts w:ascii="Times New Roman" w:hAnsi="Times New Roman"/>
                <w:sz w:val="20"/>
                <w:szCs w:val="20"/>
              </w:rPr>
              <w:t>3</w:t>
            </w:r>
          </w:p>
        </w:tc>
      </w:tr>
    </w:tbl>
    <w:p w:rsidR="007017D0" w:rsidRDefault="007017D0" w:rsidP="00FA6304">
      <w:pPr>
        <w:pStyle w:val="ListParagraph"/>
        <w:widowControl w:val="0"/>
        <w:spacing w:after="0" w:line="240" w:lineRule="auto"/>
        <w:ind w:hanging="720"/>
        <w:rPr>
          <w:rFonts w:ascii="Times New Roman" w:eastAsia="Times New Roman" w:hAnsi="Times New Roman" w:cs="Times New Roman"/>
          <w:b/>
          <w:bCs/>
          <w:sz w:val="24"/>
          <w:szCs w:val="24"/>
        </w:rPr>
      </w:pPr>
    </w:p>
    <w:p w:rsidR="007017D0" w:rsidRPr="002741EB" w:rsidRDefault="007017D0" w:rsidP="002741EB">
      <w:pPr>
        <w:pStyle w:val="ListParagraph"/>
        <w:numPr>
          <w:ilvl w:val="0"/>
          <w:numId w:val="31"/>
        </w:numPr>
        <w:spacing w:after="160" w:line="259" w:lineRule="auto"/>
        <w:rPr>
          <w:rFonts w:ascii="Times New Roman" w:eastAsia="Times New Roman" w:hAnsi="Times New Roman" w:cs="Times New Roman"/>
          <w:b/>
          <w:bCs/>
          <w:sz w:val="20"/>
          <w:szCs w:val="20"/>
        </w:rPr>
      </w:pPr>
      <w:r w:rsidRPr="002741EB">
        <w:rPr>
          <w:rFonts w:ascii="Times New Roman" w:hAnsi="Times New Roman"/>
          <w:b/>
          <w:bCs/>
          <w:sz w:val="20"/>
          <w:szCs w:val="20"/>
        </w:rPr>
        <w:t>Relation between Preference of Breastfeeding position and presence of related discomfort and pain</w:t>
      </w:r>
    </w:p>
    <w:tbl>
      <w:tblPr>
        <w:tblW w:w="7082" w:type="dxa"/>
        <w:jc w:val="center"/>
        <w:tblInd w:w="82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tblPr>
      <w:tblGrid>
        <w:gridCol w:w="3482"/>
        <w:gridCol w:w="1890"/>
        <w:gridCol w:w="1710"/>
      </w:tblGrid>
      <w:tr w:rsidR="007017D0" w:rsidRPr="002741EB" w:rsidTr="002741EB">
        <w:trPr>
          <w:trHeight w:val="31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Presence of pain /discomfort</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Yes</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ListParagraph"/>
              <w:spacing w:after="0" w:line="240" w:lineRule="auto"/>
              <w:ind w:left="0"/>
              <w:jc w:val="center"/>
              <w:rPr>
                <w:sz w:val="20"/>
                <w:szCs w:val="20"/>
              </w:rPr>
            </w:pPr>
            <w:r w:rsidRPr="002741EB">
              <w:rPr>
                <w:rFonts w:ascii="Times New Roman" w:hAnsi="Times New Roman"/>
                <w:b/>
                <w:bCs/>
                <w:sz w:val="20"/>
                <w:szCs w:val="20"/>
              </w:rPr>
              <w:t>No</w:t>
            </w:r>
          </w:p>
        </w:tc>
      </w:tr>
      <w:tr w:rsidR="007017D0" w:rsidRPr="002741EB" w:rsidTr="002741EB">
        <w:trPr>
          <w:trHeight w:val="225"/>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16</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Side-lying</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2</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Cross cradle</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5</w:t>
            </w:r>
          </w:p>
        </w:tc>
      </w:tr>
      <w:tr w:rsidR="007017D0" w:rsidRPr="002741EB" w:rsidTr="002741EB">
        <w:trPr>
          <w:trHeight w:val="243"/>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The football</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r>
      <w:tr w:rsidR="007017D0" w:rsidRPr="002741EB" w:rsidTr="002741EB">
        <w:trPr>
          <w:trHeight w:val="252"/>
          <w:jc w:val="center"/>
        </w:trPr>
        <w:tc>
          <w:tcPr>
            <w:tcW w:w="348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Laid-back</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7017D0" w:rsidRPr="002741EB" w:rsidRDefault="007017D0" w:rsidP="0095038D">
            <w:pPr>
              <w:pStyle w:val="Body"/>
              <w:spacing w:after="0" w:line="240" w:lineRule="auto"/>
              <w:jc w:val="center"/>
              <w:rPr>
                <w:sz w:val="20"/>
                <w:szCs w:val="20"/>
              </w:rPr>
            </w:pPr>
            <w:r w:rsidRPr="002741EB">
              <w:rPr>
                <w:rFonts w:ascii="Times New Roman" w:hAnsi="Times New Roman"/>
                <w:sz w:val="20"/>
                <w:szCs w:val="20"/>
              </w:rPr>
              <w:t>0</w:t>
            </w:r>
          </w:p>
        </w:tc>
      </w:tr>
    </w:tbl>
    <w:p w:rsidR="007017D0" w:rsidRDefault="007017D0" w:rsidP="002741EB">
      <w:pPr>
        <w:pStyle w:val="ListParagraph"/>
        <w:widowControl w:val="0"/>
        <w:spacing w:after="0" w:line="240" w:lineRule="auto"/>
        <w:ind w:hanging="720"/>
        <w:rPr>
          <w:rFonts w:ascii="Times New Roman" w:eastAsia="Times New Roman" w:hAnsi="Times New Roman" w:cs="Times New Roman"/>
          <w:b/>
          <w:bCs/>
          <w:sz w:val="24"/>
          <w:szCs w:val="24"/>
        </w:rPr>
      </w:pPr>
    </w:p>
    <w:p w:rsidR="007017D0" w:rsidRDefault="007017D0" w:rsidP="0095038D">
      <w:pPr>
        <w:pStyle w:val="ListParagraph"/>
        <w:numPr>
          <w:ilvl w:val="0"/>
          <w:numId w:val="18"/>
        </w:numPr>
        <w:spacing w:after="0" w:line="240" w:lineRule="auto"/>
        <w:rPr>
          <w:rFonts w:ascii="Times New Roman" w:hAnsi="Times New Roman"/>
          <w:b/>
          <w:bCs/>
          <w:sz w:val="20"/>
          <w:szCs w:val="20"/>
        </w:rPr>
      </w:pPr>
      <w:r w:rsidRPr="0095038D">
        <w:rPr>
          <w:rFonts w:ascii="Times New Roman" w:hAnsi="Times New Roman"/>
          <w:b/>
          <w:bCs/>
          <w:sz w:val="20"/>
          <w:szCs w:val="20"/>
        </w:rPr>
        <w:t xml:space="preserve">DISTRIBUTION OF AREAS OF PAIN AND DISCOMFORT </w:t>
      </w:r>
    </w:p>
    <w:p w:rsidR="00EE2255" w:rsidRDefault="00EE2255" w:rsidP="0095038D">
      <w:pPr>
        <w:pStyle w:val="Body"/>
        <w:tabs>
          <w:tab w:val="left" w:pos="5775"/>
        </w:tabs>
        <w:spacing w:after="160" w:line="259" w:lineRule="auto"/>
        <w:ind w:left="720"/>
        <w:jc w:val="center"/>
        <w:rPr>
          <w:rFonts w:ascii="Times New Roman" w:hAnsi="Times New Roman"/>
          <w:b/>
          <w:bCs/>
          <w:sz w:val="20"/>
          <w:szCs w:val="20"/>
        </w:rPr>
      </w:pPr>
    </w:p>
    <w:p w:rsidR="0095038D" w:rsidRPr="0095038D" w:rsidRDefault="0095038D" w:rsidP="0095038D">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sidR="00EE2255">
        <w:rPr>
          <w:rFonts w:ascii="Times New Roman" w:hAnsi="Times New Roman"/>
          <w:b/>
          <w:bCs/>
          <w:sz w:val="20"/>
          <w:szCs w:val="20"/>
        </w:rPr>
        <w:t>1</w:t>
      </w:r>
      <w:r w:rsidRPr="0095038D">
        <w:rPr>
          <w:rFonts w:ascii="Times New Roman" w:hAnsi="Times New Roman"/>
          <w:b/>
          <w:bCs/>
          <w:sz w:val="20"/>
          <w:szCs w:val="20"/>
        </w:rPr>
        <w:t>: Areas of discomfort</w:t>
      </w:r>
    </w:p>
    <w:p w:rsidR="007017D0" w:rsidRDefault="007017D0" w:rsidP="0095038D">
      <w:pPr>
        <w:pStyle w:val="Body"/>
        <w:spacing w:after="160" w:line="259" w:lineRule="auto"/>
        <w:rPr>
          <w:rFonts w:ascii="Times New Roman" w:eastAsia="Times New Roman" w:hAnsi="Times New Roman" w:cs="Times New Roman"/>
          <w:b/>
          <w:bCs/>
          <w:sz w:val="24"/>
          <w:szCs w:val="24"/>
          <w:u w:val="single"/>
        </w:rPr>
      </w:pPr>
      <w:r>
        <w:rPr>
          <w:rFonts w:ascii="Times New Roman" w:eastAsia="Times New Roman" w:hAnsi="Times New Roman" w:cs="Times New Roman"/>
          <w:noProof/>
          <w:sz w:val="24"/>
          <w:szCs w:val="24"/>
          <w:lang w:eastAsia="en-US" w:bidi="ar-SA"/>
        </w:rPr>
        <w:drawing>
          <wp:anchor distT="0" distB="0" distL="57150" distR="57150" simplePos="0" relativeHeight="251661312" behindDoc="0" locked="0" layoutInCell="1" allowOverlap="1">
            <wp:simplePos x="0" y="0"/>
            <wp:positionH relativeFrom="column">
              <wp:posOffset>809625</wp:posOffset>
            </wp:positionH>
            <wp:positionV relativeFrom="line">
              <wp:posOffset>31750</wp:posOffset>
            </wp:positionV>
            <wp:extent cx="4276725" cy="2105025"/>
            <wp:effectExtent l="19050" t="0" r="9525" b="0"/>
            <wp:wrapSquare wrapText="bothSides" distT="0" distB="0" distL="57150" distR="57150"/>
            <wp:docPr id="107374183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jc w:val="center"/>
        <w:rPr>
          <w:rFonts w:ascii="Times New Roman" w:eastAsia="Times New Roman" w:hAnsi="Times New Roman" w:cs="Times New Roman"/>
          <w:b/>
          <w:bCs/>
          <w:sz w:val="24"/>
          <w:szCs w:val="24"/>
          <w:u w:val="single"/>
        </w:rPr>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numPr>
          <w:ilvl w:val="0"/>
          <w:numId w:val="18"/>
        </w:numPr>
        <w:rPr>
          <w:rFonts w:ascii="Times New Roman" w:hAnsi="Times New Roman"/>
          <w:b/>
          <w:bCs/>
          <w:sz w:val="20"/>
          <w:szCs w:val="20"/>
        </w:rPr>
      </w:pPr>
      <w:r w:rsidRPr="00EE2255">
        <w:rPr>
          <w:rFonts w:ascii="Times New Roman" w:hAnsi="Times New Roman"/>
          <w:b/>
          <w:bCs/>
          <w:sz w:val="20"/>
          <w:szCs w:val="20"/>
        </w:rPr>
        <w:t>INTENSITY OF PAIN</w:t>
      </w:r>
    </w:p>
    <w:p w:rsidR="00EE2255" w:rsidRPr="0095038D" w:rsidRDefault="00EE2255" w:rsidP="00EE2255">
      <w:pPr>
        <w:pStyle w:val="Body"/>
        <w:tabs>
          <w:tab w:val="left" w:pos="5775"/>
        </w:tabs>
        <w:spacing w:after="160" w:line="259" w:lineRule="auto"/>
        <w:ind w:left="720"/>
        <w:jc w:val="center"/>
        <w:rPr>
          <w:rFonts w:ascii="Times New Roman" w:eastAsia="Times New Roman" w:hAnsi="Times New Roman" w:cs="Times New Roman"/>
          <w:b/>
          <w:bCs/>
          <w:sz w:val="20"/>
          <w:szCs w:val="20"/>
        </w:rPr>
      </w:pPr>
      <w:r w:rsidRPr="0095038D">
        <w:rPr>
          <w:rFonts w:ascii="Times New Roman" w:hAnsi="Times New Roman"/>
          <w:b/>
          <w:bCs/>
          <w:sz w:val="20"/>
          <w:szCs w:val="20"/>
        </w:rPr>
        <w:t xml:space="preserve">Graph </w:t>
      </w:r>
      <w:r>
        <w:rPr>
          <w:rFonts w:ascii="Times New Roman" w:hAnsi="Times New Roman"/>
          <w:b/>
          <w:bCs/>
          <w:sz w:val="20"/>
          <w:szCs w:val="20"/>
        </w:rPr>
        <w:t>2</w:t>
      </w:r>
      <w:r w:rsidRPr="0095038D">
        <w:rPr>
          <w:rFonts w:ascii="Times New Roman" w:hAnsi="Times New Roman"/>
          <w:b/>
          <w:bCs/>
          <w:sz w:val="20"/>
          <w:szCs w:val="20"/>
        </w:rPr>
        <w:t>: Areas of discomfort</w:t>
      </w:r>
    </w:p>
    <w:p w:rsidR="007017D0" w:rsidRDefault="007017D0" w:rsidP="00EE2255">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lang w:eastAsia="en-US" w:bidi="ar-SA"/>
        </w:rPr>
        <w:lastRenderedPageBreak/>
        <w:drawing>
          <wp:anchor distT="0" distB="0" distL="57150" distR="57150" simplePos="0" relativeHeight="251662336" behindDoc="0" locked="0" layoutInCell="1" allowOverlap="1">
            <wp:simplePos x="0" y="0"/>
            <wp:positionH relativeFrom="margin">
              <wp:posOffset>1209675</wp:posOffset>
            </wp:positionH>
            <wp:positionV relativeFrom="line">
              <wp:posOffset>49530</wp:posOffset>
            </wp:positionV>
            <wp:extent cx="3609975" cy="1571625"/>
            <wp:effectExtent l="19050" t="0" r="9525" b="0"/>
            <wp:wrapSquare wrapText="bothSides" distT="0" distB="0" distL="57150" distR="57150"/>
            <wp:docPr id="1073741839"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7017D0" w:rsidRDefault="007017D0" w:rsidP="00EE2255">
      <w:pPr>
        <w:pStyle w:val="ListParagraph"/>
        <w:widowControl w:val="0"/>
        <w:spacing w:line="240" w:lineRule="auto"/>
        <w:ind w:left="690"/>
      </w:pPr>
    </w:p>
    <w:p w:rsidR="007017D0" w:rsidRDefault="007017D0" w:rsidP="007017D0">
      <w:pPr>
        <w:pStyle w:val="Body"/>
        <w:tabs>
          <w:tab w:val="left" w:pos="5775"/>
        </w:tabs>
        <w:spacing w:after="160" w:line="259" w:lineRule="auto"/>
        <w:rPr>
          <w:rFonts w:ascii="Times New Roman" w:eastAsia="Times New Roman" w:hAnsi="Times New Roman" w:cs="Times New Roman"/>
          <w:b/>
          <w:bCs/>
          <w:sz w:val="24"/>
          <w:szCs w:val="24"/>
          <w:u w:val="single"/>
        </w:rPr>
      </w:pPr>
    </w:p>
    <w:p w:rsidR="007017D0" w:rsidRDefault="007017D0" w:rsidP="007017D0">
      <w:pPr>
        <w:pStyle w:val="ListParagraph"/>
        <w:rPr>
          <w:rFonts w:ascii="Times New Roman" w:eastAsia="Times New Roman" w:hAnsi="Times New Roman" w:cs="Times New Roman"/>
          <w:b/>
          <w:bCs/>
          <w:sz w:val="28"/>
          <w:szCs w:val="28"/>
        </w:rPr>
      </w:pPr>
    </w:p>
    <w:p w:rsidR="00EE2255" w:rsidRDefault="00EE2255" w:rsidP="007017D0">
      <w:pPr>
        <w:pStyle w:val="Body"/>
        <w:jc w:val="both"/>
        <w:rPr>
          <w:rFonts w:ascii="Times New Roman" w:hAnsi="Times New Roman"/>
          <w:b/>
          <w:bCs/>
          <w:sz w:val="28"/>
          <w:szCs w:val="28"/>
          <w:lang w:val="de-DE"/>
        </w:rPr>
      </w:pPr>
    </w:p>
    <w:p w:rsidR="00521DFC" w:rsidRDefault="00521DFC" w:rsidP="00EE2255">
      <w:pPr>
        <w:pStyle w:val="Body"/>
        <w:jc w:val="center"/>
        <w:rPr>
          <w:rFonts w:ascii="Times New Roman" w:hAnsi="Times New Roman"/>
          <w:b/>
          <w:bCs/>
          <w:sz w:val="20"/>
          <w:szCs w:val="20"/>
          <w:lang w:val="de-DE"/>
        </w:rPr>
      </w:pP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lang w:val="de-DE"/>
        </w:rPr>
        <w:t xml:space="preserve">IV. </w:t>
      </w:r>
      <w:r w:rsidR="007017D0" w:rsidRPr="00EE2255">
        <w:rPr>
          <w:rFonts w:ascii="Times New Roman" w:hAnsi="Times New Roman"/>
          <w:b/>
          <w:bCs/>
          <w:sz w:val="20"/>
          <w:szCs w:val="20"/>
          <w:lang w:val="de-DE"/>
        </w:rPr>
        <w:t>DISCUSSION</w:t>
      </w:r>
    </w:p>
    <w:p w:rsidR="007017D0" w:rsidRPr="00EE2255" w:rsidRDefault="007017D0" w:rsidP="00EE2255">
      <w:pPr>
        <w:pStyle w:val="Body"/>
        <w:spacing w:after="160" w:line="259" w:lineRule="auto"/>
        <w:ind w:firstLine="720"/>
        <w:jc w:val="both"/>
        <w:rPr>
          <w:rFonts w:ascii="Times New Roman" w:eastAsia="Times New Roman" w:hAnsi="Times New Roman" w:cs="Times New Roman"/>
          <w:sz w:val="20"/>
          <w:szCs w:val="20"/>
        </w:rPr>
      </w:pPr>
      <w:r w:rsidRPr="00EE2255">
        <w:rPr>
          <w:rFonts w:ascii="Times New Roman" w:hAnsi="Times New Roman" w:cs="Times New Roman"/>
          <w:sz w:val="20"/>
          <w:szCs w:val="20"/>
        </w:rPr>
        <w:t xml:space="preserve">This study was set out to investigate about Ergonomic Analysis of Breastfeeding Position &amp; Related Musculoskeletal Pain &amp; Discomfort in Mothers. The </w:t>
      </w:r>
      <w:r w:rsidR="00EE2255" w:rsidRPr="00EE2255">
        <w:rPr>
          <w:rFonts w:ascii="Times New Roman" w:hAnsi="Times New Roman" w:cs="Times New Roman"/>
          <w:sz w:val="20"/>
          <w:szCs w:val="20"/>
        </w:rPr>
        <w:t>sample of 65 Indian women was</w:t>
      </w:r>
      <w:r w:rsidRPr="00EE2255">
        <w:rPr>
          <w:rFonts w:ascii="Times New Roman" w:hAnsi="Times New Roman" w:cs="Times New Roman"/>
          <w:sz w:val="20"/>
          <w:szCs w:val="20"/>
        </w:rPr>
        <w:t xml:space="preserve"> taken. Keeping the account of covid 19 pandemic, the data were collected in online as well as in person while collecting the data all necessary precautionary measures (N-95 mask and gloves, sanitiser and proper social distance Singh were used throughout the assessment).</w:t>
      </w:r>
      <w:r w:rsidR="00EE2255">
        <w:rPr>
          <w:rFonts w:ascii="Times New Roman" w:hAnsi="Times New Roman" w:cs="Times New Roman"/>
          <w:sz w:val="20"/>
          <w:szCs w:val="20"/>
        </w:rPr>
        <w:t xml:space="preserve"> </w:t>
      </w:r>
      <w:r w:rsidRPr="00EE2255">
        <w:rPr>
          <w:rFonts w:ascii="Times New Roman" w:hAnsi="Times New Roman" w:cs="Times New Roman"/>
          <w:sz w:val="20"/>
          <w:szCs w:val="20"/>
        </w:rPr>
        <w:t>All the participants were assessed on the basis of economic analysis using VAS, MSD, and researchers assisted questionnaire. Among physical stress the women were assessed on the basis on musculoskeletal discomfort and pain.</w:t>
      </w:r>
    </w:p>
    <w:p w:rsidR="007017D0" w:rsidRPr="009B01FA" w:rsidRDefault="007017D0" w:rsidP="009B01FA">
      <w:pPr>
        <w:pStyle w:val="Body"/>
        <w:spacing w:after="0" w:line="259" w:lineRule="auto"/>
        <w:jc w:val="both"/>
        <w:rPr>
          <w:rFonts w:ascii="Times New Roman" w:eastAsia="Times New Roman" w:hAnsi="Times New Roman" w:cs="Times New Roman"/>
          <w:sz w:val="20"/>
          <w:szCs w:val="20"/>
        </w:rPr>
      </w:pPr>
      <w:r w:rsidRPr="009B01FA">
        <w:rPr>
          <w:rFonts w:ascii="Times New Roman" w:hAnsi="Times New Roman" w:cs="Times New Roman"/>
          <w:sz w:val="20"/>
          <w:szCs w:val="20"/>
        </w:rPr>
        <w:t>Musculoskeletal discomfort was analysed using MSD and VAS scale, where areas of distribution of discomfort were marked by participating women. It was investigated that most of the participants reported discomfort in some areas of their body. On analysing the discomfort in mothers lower back was found to be most discomforting area specifically. Shoulder, neck and upper back were also found as areas of discomfort in young mothers.</w:t>
      </w:r>
      <w:r w:rsidR="00EE2255" w:rsidRPr="009B01FA">
        <w:rPr>
          <w:rFonts w:ascii="Times New Roman" w:hAnsi="Times New Roman" w:cs="Times New Roman"/>
          <w:sz w:val="20"/>
          <w:szCs w:val="20"/>
        </w:rPr>
        <w:t xml:space="preserve"> </w:t>
      </w:r>
      <w:r w:rsidRPr="009B01FA">
        <w:rPr>
          <w:rFonts w:ascii="Times New Roman" w:hAnsi="Times New Roman" w:cs="Times New Roman"/>
          <w:sz w:val="20"/>
          <w:szCs w:val="20"/>
          <w:shd w:val="clear" w:color="auto" w:fill="FFFFFF"/>
        </w:rPr>
        <w:t>Similar result was found by W.W.K Wong –</w:t>
      </w:r>
      <w:r w:rsidRPr="009B01FA">
        <w:rPr>
          <w:rFonts w:ascii="Times New Roman" w:hAnsi="Times New Roman" w:cs="Times New Roman"/>
          <w:sz w:val="20"/>
          <w:szCs w:val="20"/>
          <w:shd w:val="clear" w:color="auto" w:fill="FFFFFF"/>
          <w:lang w:val="nl-NL"/>
        </w:rPr>
        <w:t xml:space="preserve">et </w:t>
      </w:r>
      <w:r w:rsidRPr="009B01FA">
        <w:rPr>
          <w:rFonts w:ascii="Times New Roman" w:hAnsi="Times New Roman" w:cs="Times New Roman"/>
          <w:sz w:val="20"/>
          <w:szCs w:val="20"/>
          <w:shd w:val="clear" w:color="auto" w:fill="FFFFFF"/>
        </w:rPr>
        <w:t xml:space="preserve">–al (AOGS, 2003) who </w:t>
      </w:r>
      <w:r w:rsidRPr="009B01FA">
        <w:rPr>
          <w:rFonts w:ascii="Times New Roman" w:hAnsi="Times New Roman" w:cs="Times New Roman"/>
          <w:sz w:val="20"/>
          <w:szCs w:val="20"/>
        </w:rPr>
        <w:t>conducted a study on Factors associated with back pain symptoms in pregnancy and the persistence of pain 2 years after pregnancy and concluded that the main factors associated with development of back pain were previous episodes of back pain while non</w:t>
      </w:r>
      <w:r w:rsidRPr="009B01FA">
        <w:rPr>
          <w:rFonts w:ascii="Arial Unicode MS" w:hAnsi="Arial Unicode MS" w:cs="Times New Roman"/>
          <w:sz w:val="20"/>
          <w:szCs w:val="20"/>
        </w:rPr>
        <w:t>‐</w:t>
      </w:r>
      <w:r w:rsidRPr="009B01FA">
        <w:rPr>
          <w:rFonts w:ascii="Times New Roman" w:hAnsi="Times New Roman" w:cs="Times New Roman"/>
          <w:sz w:val="20"/>
          <w:szCs w:val="20"/>
        </w:rPr>
        <w:t>preg</w:t>
      </w:r>
      <w:r w:rsidR="009B01FA" w:rsidRPr="009B01FA">
        <w:rPr>
          <w:rFonts w:ascii="Times New Roman" w:hAnsi="Times New Roman" w:cs="Times New Roman"/>
          <w:sz w:val="20"/>
          <w:szCs w:val="20"/>
        </w:rPr>
        <w:t>nant or pregnant. The back</w:t>
      </w:r>
      <w:r w:rsidRPr="009B01FA">
        <w:rPr>
          <w:rFonts w:ascii="Times New Roman" w:hAnsi="Times New Roman" w:cs="Times New Roman"/>
          <w:sz w:val="20"/>
          <w:szCs w:val="20"/>
        </w:rPr>
        <w:t xml:space="preserve"> pain during pregnancy did </w:t>
      </w:r>
      <w:r w:rsidR="009B01FA" w:rsidRPr="009B01FA">
        <w:rPr>
          <w:rFonts w:ascii="Times New Roman" w:hAnsi="Times New Roman" w:cs="Times New Roman"/>
          <w:sz w:val="20"/>
          <w:szCs w:val="20"/>
        </w:rPr>
        <w:t>not affect the pregnancy results</w:t>
      </w:r>
      <w:r w:rsidRPr="009B01FA">
        <w:rPr>
          <w:rFonts w:ascii="Times New Roman" w:hAnsi="Times New Roman" w:cs="Times New Roman"/>
          <w:sz w:val="20"/>
          <w:szCs w:val="20"/>
        </w:rPr>
        <w:t>. The main risk factors associated with persistent back pain at 24</w:t>
      </w:r>
      <w:r w:rsidRPr="009B01FA">
        <w:rPr>
          <w:rFonts w:ascii="Times New Roman" w:hAnsi="Times New Roman" w:cs="Times New Roman"/>
          <w:sz w:val="20"/>
          <w:szCs w:val="20"/>
        </w:rPr>
        <w:t> </w:t>
      </w:r>
      <w:r w:rsidRPr="009B01FA">
        <w:rPr>
          <w:rFonts w:ascii="Times New Roman" w:hAnsi="Times New Roman" w:cs="Times New Roman"/>
          <w:sz w:val="20"/>
          <w:szCs w:val="20"/>
        </w:rPr>
        <w:t>months appeared to be the onset of severe pain at an early gestation in the index pregnancy, as well as the inability to reduce weight to their pre</w:t>
      </w:r>
      <w:r w:rsidRPr="009B01FA">
        <w:rPr>
          <w:rFonts w:ascii="Arial Unicode MS" w:hAnsi="Arial Unicode MS" w:cs="Times New Roman"/>
          <w:sz w:val="20"/>
          <w:szCs w:val="20"/>
        </w:rPr>
        <w:t>‐</w:t>
      </w:r>
      <w:r w:rsidRPr="009B01FA">
        <w:rPr>
          <w:rFonts w:ascii="Times New Roman" w:hAnsi="Times New Roman" w:cs="Times New Roman"/>
          <w:sz w:val="20"/>
          <w:szCs w:val="20"/>
        </w:rPr>
        <w:t>pregnant level.</w:t>
      </w:r>
      <w:r w:rsidRPr="009B01FA">
        <w:rPr>
          <w:rFonts w:ascii="Times New Roman" w:hAnsi="Times New Roman" w:cs="Times New Roman"/>
          <w:sz w:val="20"/>
          <w:szCs w:val="20"/>
          <w:vertAlign w:val="superscript"/>
        </w:rPr>
        <w:t>10</w:t>
      </w:r>
    </w:p>
    <w:p w:rsidR="007017D0" w:rsidRPr="00EE2255" w:rsidRDefault="009B01FA" w:rsidP="009B01FA">
      <w:pPr>
        <w:pStyle w:val="Body"/>
        <w:spacing w:after="0" w:line="259" w:lineRule="auto"/>
        <w:jc w:val="both"/>
        <w:rPr>
          <w:rFonts w:ascii="Times New Roman" w:eastAsia="Times New Roman" w:hAnsi="Times New Roman" w:cs="Times New Roman"/>
          <w:sz w:val="20"/>
          <w:szCs w:val="20"/>
        </w:rPr>
      </w:pPr>
      <w:r>
        <w:rPr>
          <w:rFonts w:ascii="Times New Roman" w:hAnsi="Times New Roman" w:cs="Times New Roman"/>
          <w:sz w:val="20"/>
          <w:szCs w:val="20"/>
        </w:rPr>
        <w:t>The level of pain was marked</w:t>
      </w:r>
      <w:r w:rsidR="007017D0" w:rsidRPr="00EE2255">
        <w:rPr>
          <w:rFonts w:ascii="Times New Roman" w:hAnsi="Times New Roman" w:cs="Times New Roman"/>
          <w:sz w:val="20"/>
          <w:szCs w:val="20"/>
        </w:rPr>
        <w:t xml:space="preserve"> by VAS scale. Most of the participants were having moderate and nagging pain however intensity of pain varied from mild to severe in participants. In this study we tried to figure out factors responsible for musculoskeletal discomfort and pain due to breastfeeding postures among Indian mothers. this study has also focused on various positions of bf from ergonomically point of view. The women sample (all 65) were analysed by percentage analysis on the basis of answers given by them through Researcher’s Assisted Questionnaire (a set of 17 questions related to factors).</w:t>
      </w:r>
      <w:r w:rsidR="00EE2255">
        <w:rPr>
          <w:rFonts w:ascii="Times New Roman" w:hAnsi="Times New Roman" w:cs="Times New Roman"/>
          <w:sz w:val="20"/>
          <w:szCs w:val="20"/>
        </w:rPr>
        <w:t xml:space="preserve"> </w:t>
      </w:r>
      <w:r w:rsidR="007017D0" w:rsidRPr="00EE2255">
        <w:rPr>
          <w:rFonts w:ascii="Times New Roman" w:hAnsi="Times New Roman" w:cs="Times New Roman"/>
          <w:sz w:val="20"/>
          <w:szCs w:val="20"/>
        </w:rPr>
        <w:t>Out of 65 women, 29 (45%) Women were working and 36 (55%) were housewives. When the factors were analysed, it was found that 22 women (34%) had normal mode of delivery while 43 women (66%) had Caesarean mode of delivery. Also, 14 women (36%) having normal mode of delivery and 25 women (64%) having Caesarean mode of delivery suffered from pain/discomfort.</w:t>
      </w:r>
      <w:r w:rsidR="00EE2255">
        <w:rPr>
          <w:rFonts w:ascii="Times New Roman" w:hAnsi="Times New Roman" w:cs="Times New Roman"/>
          <w:sz w:val="20"/>
          <w:szCs w:val="20"/>
        </w:rPr>
        <w:t xml:space="preserve"> </w:t>
      </w:r>
    </w:p>
    <w:p w:rsidR="007017D0" w:rsidRPr="00EE2255" w:rsidRDefault="007017D0" w:rsidP="00EE2255">
      <w:pPr>
        <w:pStyle w:val="Body"/>
        <w:shd w:val="clear" w:color="auto" w:fill="FFFFFF"/>
        <w:spacing w:after="160" w:line="259" w:lineRule="auto"/>
        <w:jc w:val="both"/>
        <w:rPr>
          <w:rFonts w:ascii="Times New Roman" w:eastAsia="Times New Roman" w:hAnsi="Times New Roman" w:cs="Times New Roman"/>
          <w:sz w:val="20"/>
          <w:szCs w:val="20"/>
        </w:rPr>
      </w:pPr>
      <w:r w:rsidRPr="00EE2255">
        <w:rPr>
          <w:rFonts w:ascii="Times New Roman" w:hAnsi="Times New Roman" w:cs="Times New Roman"/>
          <w:sz w:val="20"/>
          <w:szCs w:val="20"/>
        </w:rPr>
        <w:t>In the study, 52% of women preferred complete breastfeeding while 48% breastfed partially using formula milk. 20 (51%) complete breastfeeding women and 19 (49%) partially breastfeeding women suffered from pain/discomfort. 56% women fed at least 6 to 8 times while 44% women paid fewer than 6 feeds. While 58% of women who fed at least 6 to 8 times and 42% of women who fed fewer than 6 feeds experienced pain/discomfort.</w:t>
      </w:r>
      <w:r w:rsidR="00EE2255">
        <w:rPr>
          <w:rFonts w:ascii="Times New Roman" w:hAnsi="Times New Roman" w:cs="Times New Roman"/>
          <w:sz w:val="20"/>
          <w:szCs w:val="20"/>
        </w:rPr>
        <w:t xml:space="preserve"> </w:t>
      </w:r>
      <w:r w:rsidRPr="00EE2255">
        <w:rPr>
          <w:rFonts w:ascii="Times New Roman" w:hAnsi="Times New Roman" w:cs="Times New Roman"/>
          <w:sz w:val="20"/>
          <w:szCs w:val="20"/>
        </w:rPr>
        <w:t>60% women were aware about few (2 to 3), 22% about all of them and 18% about none of the shown breast-feeding positions. Out of which 64% (few of them), 18% (all of them) and 18% (none of them) experienced pain/discomfort.</w:t>
      </w:r>
      <w:r w:rsidR="00EE2255">
        <w:rPr>
          <w:rFonts w:ascii="Times New Roman" w:hAnsi="Times New Roman" w:cs="Times New Roman"/>
          <w:sz w:val="20"/>
          <w:szCs w:val="20"/>
        </w:rPr>
        <w:t xml:space="preserve"> </w:t>
      </w:r>
      <w:r w:rsidRPr="00EE2255">
        <w:rPr>
          <w:rFonts w:ascii="Times New Roman" w:hAnsi="Times New Roman" w:cs="Times New Roman"/>
          <w:sz w:val="20"/>
          <w:szCs w:val="20"/>
        </w:rPr>
        <w:t>73% women reported resting and 14% women found lying as the two most pain-relieving factors while, 41% women found sitting and 32% women found further increase in pain with activity as their pain aggravating factors.</w:t>
      </w:r>
      <w:r w:rsidR="00EE2255">
        <w:rPr>
          <w:rFonts w:ascii="Times New Roman" w:hAnsi="Times New Roman" w:cs="Times New Roman"/>
          <w:sz w:val="20"/>
          <w:szCs w:val="20"/>
        </w:rPr>
        <w:t xml:space="preserve"> </w:t>
      </w:r>
      <w:r w:rsidRPr="00EE2255">
        <w:rPr>
          <w:rFonts w:ascii="Times New Roman" w:hAnsi="Times New Roman" w:cs="Times New Roman"/>
          <w:sz w:val="20"/>
          <w:szCs w:val="20"/>
        </w:rPr>
        <w:t xml:space="preserve">On </w:t>
      </w:r>
      <w:r w:rsidR="00EE2255" w:rsidRPr="00EE2255">
        <w:rPr>
          <w:rFonts w:ascii="Times New Roman" w:hAnsi="Times New Roman" w:cs="Times New Roman"/>
          <w:sz w:val="20"/>
          <w:szCs w:val="20"/>
        </w:rPr>
        <w:t>analyzing</w:t>
      </w:r>
      <w:r w:rsidRPr="00EE2255">
        <w:rPr>
          <w:rFonts w:ascii="Times New Roman" w:hAnsi="Times New Roman" w:cs="Times New Roman"/>
          <w:sz w:val="20"/>
          <w:szCs w:val="20"/>
        </w:rPr>
        <w:t xml:space="preserve"> the distribution of areas of pain and discomfort, lower back (32 women), shoulder (14), neck (12), upper back (15), thighs (4), arms/hands (3) &amp; knee (2).</w:t>
      </w:r>
      <w:r w:rsidR="00EE2255">
        <w:rPr>
          <w:rFonts w:ascii="Times New Roman" w:hAnsi="Times New Roman" w:cs="Times New Roman"/>
          <w:sz w:val="20"/>
          <w:szCs w:val="20"/>
        </w:rPr>
        <w:t xml:space="preserve"> </w:t>
      </w:r>
      <w:r w:rsidRPr="00EE2255">
        <w:rPr>
          <w:rFonts w:ascii="Times New Roman" w:hAnsi="Times New Roman" w:cs="Times New Roman"/>
          <w:sz w:val="20"/>
          <w:szCs w:val="20"/>
          <w:lang w:val="it-IT"/>
        </w:rPr>
        <w:t xml:space="preserve">Sadia Rani </w:t>
      </w:r>
      <w:r w:rsidRPr="00EE2255">
        <w:rPr>
          <w:rFonts w:ascii="Times New Roman" w:hAnsi="Times New Roman" w:cs="Times New Roman"/>
          <w:sz w:val="20"/>
          <w:szCs w:val="20"/>
        </w:rPr>
        <w:t xml:space="preserve">– </w:t>
      </w:r>
      <w:r w:rsidRPr="00EE2255">
        <w:rPr>
          <w:rFonts w:ascii="Times New Roman" w:hAnsi="Times New Roman" w:cs="Times New Roman"/>
          <w:sz w:val="20"/>
          <w:szCs w:val="20"/>
          <w:lang w:val="nl-NL"/>
        </w:rPr>
        <w:t xml:space="preserve">et </w:t>
      </w:r>
      <w:r w:rsidRPr="00EE2255">
        <w:rPr>
          <w:rFonts w:ascii="Times New Roman" w:hAnsi="Times New Roman" w:cs="Times New Roman"/>
          <w:sz w:val="20"/>
          <w:szCs w:val="20"/>
        </w:rPr>
        <w:t>– al (Journal of Pakistan Medical Association,2019)conducted similar study on Association of breast-feeding positioning with musculoskeletal pain in post-partum mothers of Rawalpindi and Islamabad. The study</w:t>
      </w:r>
      <w:r w:rsidR="009B01FA">
        <w:rPr>
          <w:rFonts w:ascii="Times New Roman" w:hAnsi="Times New Roman" w:cs="Times New Roman"/>
          <w:sz w:val="20"/>
          <w:szCs w:val="20"/>
        </w:rPr>
        <w:t xml:space="preserve"> proposed</w:t>
      </w:r>
      <w:r w:rsidRPr="00EE2255">
        <w:rPr>
          <w:rFonts w:ascii="Times New Roman" w:hAnsi="Times New Roman" w:cs="Times New Roman"/>
          <w:sz w:val="20"/>
          <w:szCs w:val="20"/>
        </w:rPr>
        <w:t xml:space="preserve"> to determine common breastfeeding positions and musculoskeletal problems in our population and the </w:t>
      </w:r>
      <w:r w:rsidR="009B01FA">
        <w:rPr>
          <w:rFonts w:ascii="Times New Roman" w:hAnsi="Times New Roman" w:cs="Times New Roman"/>
          <w:sz w:val="20"/>
          <w:szCs w:val="20"/>
        </w:rPr>
        <w:lastRenderedPageBreak/>
        <w:t>relation</w:t>
      </w:r>
      <w:r w:rsidRPr="00EE2255">
        <w:rPr>
          <w:rFonts w:ascii="Times New Roman" w:hAnsi="Times New Roman" w:cs="Times New Roman"/>
          <w:sz w:val="20"/>
          <w:szCs w:val="20"/>
        </w:rPr>
        <w:t xml:space="preserve"> between them. A descriptive survey was conducted on 400 breast feeding mothers from hospitals, universities and community of Rawalpindi and Islamabad using a self-structured questionnaire. It was found that 283(70.8%) reported cross cradle hold (opposite arm) breastfeeding position, while 86(21.5%) reported breastfeeding in side lying position. </w:t>
      </w:r>
      <w:r w:rsidRPr="00EE2255">
        <w:rPr>
          <w:rFonts w:ascii="Times New Roman" w:hAnsi="Times New Roman" w:cs="Times New Roman"/>
          <w:sz w:val="20"/>
          <w:szCs w:val="20"/>
          <w:vertAlign w:val="superscript"/>
        </w:rPr>
        <w:t>1</w:t>
      </w:r>
    </w:p>
    <w:p w:rsidR="007017D0" w:rsidRPr="00EE2255" w:rsidRDefault="007017D0" w:rsidP="00EE2255">
      <w:pPr>
        <w:pStyle w:val="Body"/>
        <w:shd w:val="clear" w:color="auto" w:fill="FFFFFF"/>
        <w:spacing w:after="160" w:line="259" w:lineRule="auto"/>
        <w:jc w:val="both"/>
        <w:rPr>
          <w:rFonts w:ascii="Times New Roman" w:eastAsia="Times New Roman" w:hAnsi="Times New Roman" w:cs="Times New Roman"/>
          <w:b/>
          <w:bCs/>
          <w:kern w:val="36"/>
          <w:sz w:val="20"/>
          <w:szCs w:val="20"/>
          <w:vertAlign w:val="superscript"/>
        </w:rPr>
      </w:pPr>
      <w:r w:rsidRPr="00EE2255">
        <w:rPr>
          <w:rFonts w:ascii="Times New Roman" w:hAnsi="Times New Roman" w:cs="Times New Roman"/>
          <w:sz w:val="20"/>
          <w:szCs w:val="20"/>
        </w:rPr>
        <w:t>On assessing their breastfeeding positioning, 56% preferred the cradle, 23% cross cradle, 11% side lying, 6% football and 4% laid-back as breastfeeding positions. Out of all breast-feeding positions, 46% of the cradle, 28% of cross cradle, 15% side lying, 8% laid-back and 3% of the football position experienced pain/discomfort.</w:t>
      </w:r>
      <w:r w:rsidR="00EE2255">
        <w:rPr>
          <w:rFonts w:ascii="Times New Roman" w:hAnsi="Times New Roman" w:cs="Times New Roman"/>
          <w:sz w:val="20"/>
          <w:szCs w:val="20"/>
        </w:rPr>
        <w:t xml:space="preserve"> </w:t>
      </w:r>
      <w:r w:rsidRPr="00EE2255">
        <w:rPr>
          <w:rFonts w:ascii="Times New Roman" w:hAnsi="Times New Roman" w:cs="Times New Roman"/>
          <w:kern w:val="36"/>
          <w:sz w:val="20"/>
          <w:szCs w:val="20"/>
        </w:rPr>
        <w:t xml:space="preserve">Ezeukwu Obinna Antoninus – et – al (Work, vol. 66, no.1, pp. 183-191, 2020) conducted a similar study on </w:t>
      </w:r>
      <w:r w:rsidRPr="00EE2255">
        <w:rPr>
          <w:rFonts w:ascii="Times New Roman" w:hAnsi="Times New Roman" w:cs="Times New Roman"/>
          <w:color w:val="414141"/>
          <w:kern w:val="36"/>
          <w:sz w:val="20"/>
          <w:szCs w:val="20"/>
          <w:u w:color="414141"/>
        </w:rPr>
        <w:t>Biomechanical analysis of the three recommended breastfeeding positions.</w:t>
      </w:r>
      <w:r w:rsidR="00EE2255">
        <w:rPr>
          <w:rFonts w:ascii="Times New Roman" w:hAnsi="Times New Roman" w:cs="Times New Roman"/>
          <w:color w:val="414141"/>
          <w:kern w:val="36"/>
          <w:sz w:val="20"/>
          <w:szCs w:val="20"/>
          <w:u w:color="414141"/>
        </w:rPr>
        <w:t xml:space="preserve"> </w:t>
      </w:r>
      <w:r w:rsidRPr="00EE2255">
        <w:rPr>
          <w:rFonts w:ascii="Times New Roman" w:hAnsi="Times New Roman" w:cs="Times New Roman"/>
          <w:kern w:val="36"/>
          <w:sz w:val="20"/>
          <w:szCs w:val="20"/>
          <w:shd w:val="clear" w:color="auto" w:fill="FFFFFF"/>
        </w:rPr>
        <w:t xml:space="preserve">This study evaluated the trunk lean angles and </w:t>
      </w:r>
      <w:r w:rsidR="00EE2255" w:rsidRPr="00EE2255">
        <w:rPr>
          <w:rFonts w:ascii="Times New Roman" w:hAnsi="Times New Roman" w:cs="Times New Roman"/>
          <w:kern w:val="36"/>
          <w:sz w:val="20"/>
          <w:szCs w:val="20"/>
          <w:shd w:val="clear" w:color="auto" w:fill="FFFFFF"/>
        </w:rPr>
        <w:t>electromyography</w:t>
      </w:r>
      <w:r w:rsidRPr="00EE2255">
        <w:rPr>
          <w:rFonts w:ascii="Times New Roman" w:hAnsi="Times New Roman" w:cs="Times New Roman"/>
          <w:kern w:val="36"/>
          <w:sz w:val="20"/>
          <w:szCs w:val="20"/>
          <w:shd w:val="clear" w:color="auto" w:fill="FFFFFF"/>
        </w:rPr>
        <w:t xml:space="preserve"> (EMG) activities of the trunk muscles during these BF positions. Football BF position may pose less risk of BF-related musculoskeletal disorders in nursing mothers, as compared to the cradle and cross-cradle BF positions.</w:t>
      </w:r>
      <w:r w:rsidRPr="00EE2255">
        <w:rPr>
          <w:rFonts w:ascii="Times New Roman" w:hAnsi="Times New Roman" w:cs="Times New Roman"/>
          <w:kern w:val="36"/>
          <w:sz w:val="20"/>
          <w:szCs w:val="20"/>
          <w:shd w:val="clear" w:color="auto" w:fill="FFFFFF"/>
          <w:vertAlign w:val="superscript"/>
        </w:rPr>
        <w:t>12</w:t>
      </w:r>
    </w:p>
    <w:p w:rsidR="007017D0" w:rsidRPr="00EE2255" w:rsidRDefault="00EE2255" w:rsidP="00EE2255">
      <w:pPr>
        <w:pStyle w:val="Body"/>
        <w:jc w:val="center"/>
        <w:rPr>
          <w:rFonts w:ascii="Times New Roman" w:eastAsia="Times New Roman" w:hAnsi="Times New Roman" w:cs="Times New Roman"/>
          <w:b/>
          <w:bCs/>
          <w:sz w:val="20"/>
          <w:szCs w:val="20"/>
        </w:rPr>
      </w:pPr>
      <w:r>
        <w:rPr>
          <w:rFonts w:ascii="Times New Roman" w:hAnsi="Times New Roman"/>
          <w:b/>
          <w:bCs/>
          <w:sz w:val="20"/>
          <w:szCs w:val="20"/>
        </w:rPr>
        <w:t xml:space="preserve">V. </w:t>
      </w:r>
      <w:r w:rsidR="007017D0" w:rsidRPr="00EE2255">
        <w:rPr>
          <w:rFonts w:ascii="Times New Roman" w:hAnsi="Times New Roman"/>
          <w:b/>
          <w:bCs/>
          <w:sz w:val="20"/>
          <w:szCs w:val="20"/>
        </w:rPr>
        <w:t>CONCLUSION</w:t>
      </w:r>
    </w:p>
    <w:p w:rsidR="007017D0" w:rsidRDefault="007017D0" w:rsidP="00EE2255">
      <w:pPr>
        <w:pStyle w:val="Default"/>
        <w:shd w:val="clear" w:color="auto" w:fill="FFFFFF"/>
        <w:spacing w:before="0" w:line="240" w:lineRule="auto"/>
        <w:ind w:firstLine="720"/>
        <w:jc w:val="both"/>
        <w:rPr>
          <w:rFonts w:ascii="Times New Roman" w:hAnsi="Times New Roman"/>
          <w:sz w:val="20"/>
          <w:szCs w:val="20"/>
          <w:u w:color="000000"/>
        </w:rPr>
      </w:pPr>
      <w:r w:rsidRPr="00EE2255">
        <w:rPr>
          <w:rFonts w:ascii="Times New Roman" w:hAnsi="Times New Roman"/>
          <w:sz w:val="20"/>
          <w:szCs w:val="20"/>
          <w:u w:color="000000"/>
        </w:rPr>
        <w:t>In my survey-based study on Ergonomic Analysis of Breastfeeding Position &amp; Related Musculoskeletal Pain &amp; Discomfort in Mothers, the musculoskeletal discomfort and pain were found in almost all the participants. Area around the lower back was the most affected area of discomfort.</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 xml:space="preserve">The cradle breastfeeding </w:t>
      </w:r>
      <w:r w:rsidR="00EE2255" w:rsidRPr="00EE2255">
        <w:rPr>
          <w:rFonts w:ascii="Times New Roman" w:hAnsi="Times New Roman"/>
          <w:sz w:val="20"/>
          <w:szCs w:val="20"/>
          <w:u w:color="000000"/>
        </w:rPr>
        <w:t>position, Caesarean mode of delivery, long duration of breastfeeding at one time, latching on single breast by the baby was</w:t>
      </w:r>
      <w:r w:rsidRPr="00EE2255">
        <w:rPr>
          <w:rFonts w:ascii="Times New Roman" w:hAnsi="Times New Roman"/>
          <w:sz w:val="20"/>
          <w:szCs w:val="20"/>
          <w:u w:color="000000"/>
        </w:rPr>
        <w:t xml:space="preserve"> some contributory factors to musculoskeletal discomfort and pain in mothers.</w:t>
      </w:r>
    </w:p>
    <w:p w:rsidR="00EE2255" w:rsidRPr="00EE2255" w:rsidRDefault="00EE2255" w:rsidP="00EE2255">
      <w:pPr>
        <w:pStyle w:val="Default"/>
        <w:shd w:val="clear" w:color="auto" w:fill="FFFFFF"/>
        <w:spacing w:before="0" w:line="240" w:lineRule="auto"/>
        <w:ind w:firstLine="720"/>
        <w:jc w:val="both"/>
        <w:rPr>
          <w:rFonts w:ascii="Times New Roman" w:eastAsia="Times New Roman" w:hAnsi="Times New Roman" w:cs="Times New Roman"/>
          <w:sz w:val="20"/>
          <w:szCs w:val="20"/>
          <w:u w:color="000000"/>
        </w:rPr>
      </w:pPr>
    </w:p>
    <w:p w:rsidR="007017D0" w:rsidRPr="00EE2255" w:rsidRDefault="007017D0" w:rsidP="007017D0">
      <w:pPr>
        <w:pStyle w:val="Default"/>
        <w:shd w:val="clear" w:color="auto" w:fill="FFFFFF"/>
        <w:spacing w:before="0" w:line="240" w:lineRule="auto"/>
        <w:jc w:val="both"/>
        <w:rPr>
          <w:rFonts w:ascii="Times New Roman" w:eastAsia="Times New Roman" w:hAnsi="Times New Roman" w:cs="Times New Roman"/>
          <w:sz w:val="20"/>
          <w:szCs w:val="20"/>
          <w:u w:color="000000"/>
        </w:rPr>
      </w:pPr>
      <w:r w:rsidRPr="00EE2255">
        <w:rPr>
          <w:rFonts w:ascii="Times New Roman" w:hAnsi="Times New Roman"/>
          <w:sz w:val="20"/>
          <w:szCs w:val="20"/>
          <w:u w:color="000000"/>
        </w:rPr>
        <w:t>It was found that physical activity and longer sitting position were aggravating pain while resting and lying on bed were the relieving factor from the pain found in most of the participants.</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Among all the participants and lack of awareness regarding different breastfeeding position were found.</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Most of the women were aware about cradle position only as a breastfeeding position whereas football position is the most recommended and least contributed position to the pain due to breastfeeding.</w:t>
      </w:r>
      <w:r w:rsidR="00EE2255" w:rsidRPr="00EE2255">
        <w:rPr>
          <w:rFonts w:ascii="Times New Roman" w:hAnsi="Times New Roman"/>
          <w:sz w:val="20"/>
          <w:szCs w:val="20"/>
          <w:u w:color="000000"/>
        </w:rPr>
        <w:t xml:space="preserve"> </w:t>
      </w:r>
      <w:r w:rsidRPr="00EE2255">
        <w:rPr>
          <w:rFonts w:ascii="Times New Roman" w:hAnsi="Times New Roman"/>
          <w:sz w:val="20"/>
          <w:szCs w:val="20"/>
          <w:u w:color="000000"/>
        </w:rPr>
        <w:t>Eradicating the contributory factors to pain and discomfort the mother can enjoy her special moment with the baby. Therefore, it is important to identify the factors to take care and solve the breastfeeding related musculoskeletal discomfort and problems in mothers.</w:t>
      </w:r>
    </w:p>
    <w:p w:rsidR="007017D0" w:rsidRDefault="007017D0" w:rsidP="007017D0">
      <w:pPr>
        <w:pStyle w:val="Default"/>
        <w:shd w:val="clear" w:color="auto" w:fill="FFFFFF"/>
        <w:spacing w:before="0" w:line="240" w:lineRule="auto"/>
        <w:jc w:val="both"/>
        <w:rPr>
          <w:rFonts w:ascii="Times New Roman" w:eastAsia="Times New Roman" w:hAnsi="Times New Roman" w:cs="Times New Roman"/>
          <w:u w:color="000000"/>
        </w:rPr>
      </w:pPr>
      <w:r>
        <w:rPr>
          <w:rFonts w:ascii="Times New Roman" w:hAnsi="Times New Roman"/>
          <w:u w:color="000000"/>
        </w:rPr>
        <w:t>  </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Conflicts of interest:</w:t>
      </w:r>
      <w:r w:rsidRPr="00EE2255">
        <w:rPr>
          <w:rFonts w:ascii="Times New Roman" w:hAnsi="Times New Roman"/>
          <w:sz w:val="20"/>
          <w:szCs w:val="20"/>
        </w:rPr>
        <w:t xml:space="preserve"> The authors report no conflicts of interest in this work.</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Findings sources: </w:t>
      </w:r>
      <w:r w:rsidRPr="00EE2255">
        <w:rPr>
          <w:rFonts w:ascii="Times New Roman" w:hAnsi="Times New Roman"/>
          <w:sz w:val="20"/>
          <w:szCs w:val="20"/>
          <w:lang w:val="nl-NL"/>
        </w:rPr>
        <w:t>Self</w:t>
      </w:r>
    </w:p>
    <w:p w:rsidR="007017D0" w:rsidRPr="00EE2255" w:rsidRDefault="007017D0" w:rsidP="00EE2255">
      <w:pPr>
        <w:pStyle w:val="Body"/>
        <w:spacing w:after="0" w:line="240" w:lineRule="auto"/>
        <w:rPr>
          <w:rFonts w:ascii="Times New Roman" w:eastAsia="Times New Roman" w:hAnsi="Times New Roman" w:cs="Times New Roman"/>
          <w:sz w:val="20"/>
          <w:szCs w:val="20"/>
        </w:rPr>
      </w:pPr>
      <w:r w:rsidRPr="00EE2255">
        <w:rPr>
          <w:rFonts w:ascii="Times New Roman" w:hAnsi="Times New Roman"/>
          <w:b/>
          <w:bCs/>
          <w:sz w:val="20"/>
          <w:szCs w:val="20"/>
        </w:rPr>
        <w:t xml:space="preserve">Ethical clearance: </w:t>
      </w:r>
      <w:r w:rsidRPr="00EE2255">
        <w:rPr>
          <w:rFonts w:ascii="Times New Roman" w:hAnsi="Times New Roman"/>
          <w:sz w:val="20"/>
          <w:szCs w:val="20"/>
        </w:rPr>
        <w:t>Necessary permission was obtained from the head of superintendent to conduct the study. Verbal consent and written consent were obtained from all the women who elected to participate in the survey.</w:t>
      </w:r>
    </w:p>
    <w:p w:rsidR="007017D0" w:rsidRDefault="007017D0" w:rsidP="00EE2255">
      <w:pPr>
        <w:pStyle w:val="Body"/>
        <w:spacing w:after="0" w:line="240" w:lineRule="auto"/>
        <w:rPr>
          <w:rFonts w:ascii="Times New Roman" w:eastAsia="Times New Roman" w:hAnsi="Times New Roman" w:cs="Times New Roman"/>
          <w:b/>
          <w:bCs/>
          <w:sz w:val="28"/>
          <w:szCs w:val="28"/>
        </w:rPr>
      </w:pPr>
    </w:p>
    <w:p w:rsidR="007017D0" w:rsidRPr="009A6A77" w:rsidRDefault="007017D0" w:rsidP="00EE2255">
      <w:pPr>
        <w:pStyle w:val="Body"/>
        <w:spacing w:after="0"/>
        <w:jc w:val="center"/>
        <w:rPr>
          <w:rFonts w:ascii="Times New Roman" w:eastAsia="Times New Roman" w:hAnsi="Times New Roman" w:cs="Times New Roman"/>
          <w:b/>
          <w:bCs/>
          <w:sz w:val="20"/>
          <w:szCs w:val="20"/>
        </w:rPr>
      </w:pPr>
      <w:r w:rsidRPr="009A6A77">
        <w:rPr>
          <w:rFonts w:ascii="Times New Roman" w:hAnsi="Times New Roman"/>
          <w:b/>
          <w:bCs/>
          <w:sz w:val="20"/>
          <w:szCs w:val="20"/>
          <w:lang w:val="de-DE"/>
        </w:rPr>
        <w:t>REFRENCES</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Rani, Sadia &amp; Habiba, U. &amp; Qazi, Wardah &amp; Tassadaq, Naureen. (2019). Association of breast-feeding positioning with musculoskeletal pain in post-partum mothers of Rawalpindi and Islamabad. Journal of the Pakistan Medical Association. 69. 564-566.</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Clark, Sheila &amp; Bungum, Timothy. (2003). The Benefits of Breastfeeding: An Introduction for Health Educators. Californian Journal of Health Promotion. 1. 158-163. 10.32398/cjhp. v1i3.527.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Gartner LM- et -al, Breastfeeding and the Use of Human Milk, American Academy of Pediatrics, PEDIATRICS Vol. 115 No. 2 February 2005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Daly A, Pollard CM, Phillips M, Binns CW (2014) Benefits, Barriers and Enablers of Breastfeeding: Factor Analysis of Population Perceptions in Western Australia. PLoS ONE 9(2): e88204. doi: 10.1371/journal.pone.0088204</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shd w:val="clear" w:color="auto" w:fill="FFFFFF"/>
        </w:rPr>
        <w:t>Tiruye, G., Mesfin, F., Geda, B. </w:t>
      </w:r>
      <w:r w:rsidRPr="00906C89">
        <w:rPr>
          <w:rFonts w:ascii="Times New Roman" w:hAnsi="Times New Roman" w:cs="Times New Roman"/>
          <w:i/>
          <w:iCs/>
          <w:sz w:val="16"/>
          <w:szCs w:val="16"/>
          <w:shd w:val="clear" w:color="auto" w:fill="FFFFFF"/>
        </w:rPr>
        <w:t>et al.</w:t>
      </w:r>
      <w:r w:rsidRPr="00906C89">
        <w:rPr>
          <w:rFonts w:ascii="Times New Roman" w:hAnsi="Times New Roman" w:cs="Times New Roman"/>
          <w:sz w:val="16"/>
          <w:szCs w:val="16"/>
          <w:shd w:val="clear" w:color="auto" w:fill="FFFFFF"/>
        </w:rPr>
        <w:t> Breastfeeding technique and associated factors among breastfeeding mothers in Harar city, Eastern Ethiopia. </w:t>
      </w:r>
      <w:r w:rsidRPr="00906C89">
        <w:rPr>
          <w:rFonts w:ascii="Times New Roman" w:hAnsi="Times New Roman" w:cs="Times New Roman"/>
          <w:i/>
          <w:iCs/>
          <w:sz w:val="16"/>
          <w:szCs w:val="16"/>
          <w:shd w:val="clear" w:color="auto" w:fill="FFFFFF"/>
        </w:rPr>
        <w:t>Int Breastfeed J</w:t>
      </w:r>
      <w:r w:rsidRPr="00906C89">
        <w:rPr>
          <w:rFonts w:ascii="Times New Roman" w:hAnsi="Times New Roman" w:cs="Times New Roman"/>
          <w:sz w:val="16"/>
          <w:szCs w:val="16"/>
          <w:shd w:val="clear" w:color="auto" w:fill="FFFFFF"/>
        </w:rPr>
        <w:t xml:space="preserve"> 13, 5 (2018). </w:t>
      </w:r>
      <w:hyperlink r:id="rId13" w:history="1">
        <w:r w:rsidRPr="00906C89">
          <w:rPr>
            <w:rStyle w:val="Hyperlink0"/>
            <w:rFonts w:ascii="Times New Roman" w:hAnsi="Times New Roman" w:cs="Times New Roman"/>
            <w:sz w:val="16"/>
            <w:szCs w:val="16"/>
          </w:rPr>
          <w:t>https://doi.org/10.1186/s13006-018-0147-z</w:t>
        </w:r>
      </w:hyperlink>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Unicef,</w:t>
      </w:r>
      <w:r w:rsidRPr="00906C89">
        <w:rPr>
          <w:rFonts w:ascii="Times New Roman" w:hAnsi="Times New Roman" w:cs="Times New Roman"/>
          <w:sz w:val="16"/>
          <w:szCs w:val="16"/>
          <w:shd w:val="clear" w:color="auto" w:fill="FFFFFF"/>
        </w:rPr>
        <w:t xml:space="preserve"> Assessment of breastmilk expression checklist,</w:t>
      </w:r>
      <w:r w:rsidRPr="00906C89">
        <w:rPr>
          <w:rFonts w:ascii="Times New Roman" w:hAnsi="Times New Roman" w:cs="Times New Roman"/>
          <w:sz w:val="16"/>
          <w:szCs w:val="16"/>
        </w:rPr>
        <w:t xml:space="preserve"> UK Baby Friendly Initiative November 2017</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DEBORAH JENSEN- et -al, LATCH. A Breastfeeding Charting System and Documentation Tool,</w:t>
      </w:r>
      <w:r w:rsidRPr="00906C89">
        <w:rPr>
          <w:rFonts w:ascii="Times New Roman" w:hAnsi="Times New Roman" w:cs="Times New Roman"/>
          <w:kern w:val="36"/>
          <w:sz w:val="16"/>
          <w:szCs w:val="16"/>
        </w:rPr>
        <w:t xml:space="preserve"> Journal of Obstetric, Gynecologic &amp; Neonatal Nursing, Vol.24, Issue 1, P13, Jnuauary 01,1995 </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Sónia Brandão, Denisa Mendonça, Cláudia Castro Dias, Tiago Miguel Pinto, Cindy-Lee Dennis, Bárbara Figueiredo, The breastfeeding self-efficacy scale-short form: Psychometric characteristics in Portuguese pregnant women, Midwifery, Volume66,2018, Pages4955,)</w:t>
      </w:r>
    </w:p>
    <w:p w:rsidR="007017D0" w:rsidRPr="00906C89" w:rsidRDefault="007017D0" w:rsidP="0006131F">
      <w:pPr>
        <w:pStyle w:val="ListParagraph"/>
        <w:numPr>
          <w:ilvl w:val="0"/>
          <w:numId w:val="23"/>
        </w:numPr>
        <w:tabs>
          <w:tab w:val="left" w:pos="5775"/>
        </w:tabs>
        <w:spacing w:after="0" w:line="240" w:lineRule="auto"/>
        <w:jc w:val="both"/>
        <w:rPr>
          <w:rFonts w:ascii="Times New Roman" w:hAnsi="Times New Roman" w:cs="Times New Roman"/>
          <w:sz w:val="16"/>
          <w:szCs w:val="16"/>
        </w:rPr>
      </w:pPr>
      <w:r w:rsidRPr="00906C89">
        <w:rPr>
          <w:rFonts w:ascii="Times New Roman" w:hAnsi="Times New Roman" w:cs="Times New Roman"/>
          <w:sz w:val="16"/>
          <w:szCs w:val="16"/>
        </w:rPr>
        <w:t>Joanne Borg-Stein, Sheila A. Dugan, Musculoskeletal Disorders of Pregnancy, Delivery and Postpartum, Physical Medicine and Rehabilitation Clinics of North America,Volume 18, Issue 3,2007,Pages 459-476,ISSN 1047-9651,https://doi.org/10.1016/j.pmr.2007.05.005.</w:t>
      </w:r>
    </w:p>
    <w:p w:rsidR="007017D0" w:rsidRPr="00906C89" w:rsidRDefault="005F27A5" w:rsidP="0006131F">
      <w:pPr>
        <w:pStyle w:val="ListParagraph"/>
        <w:numPr>
          <w:ilvl w:val="0"/>
          <w:numId w:val="23"/>
        </w:numPr>
        <w:spacing w:after="0" w:line="240" w:lineRule="auto"/>
        <w:jc w:val="both"/>
        <w:rPr>
          <w:rFonts w:ascii="Times New Roman" w:eastAsia="Times New Roman" w:hAnsi="Times New Roman" w:cs="Times New Roman"/>
          <w:sz w:val="16"/>
          <w:szCs w:val="16"/>
        </w:rPr>
      </w:pPr>
      <w:hyperlink r:id="rId14" w:history="1">
        <w:r w:rsidR="007017D0" w:rsidRPr="00906C89">
          <w:rPr>
            <w:rStyle w:val="Hyperlink1"/>
            <w:rFonts w:ascii="Times New Roman" w:hAnsi="Times New Roman" w:cs="Times New Roman"/>
            <w:sz w:val="16"/>
            <w:szCs w:val="16"/>
          </w:rPr>
          <w:t>W. W. K. To</w:t>
        </w:r>
      </w:hyperlink>
      <w:r w:rsidR="007017D0" w:rsidRPr="00906C89">
        <w:rPr>
          <w:rStyle w:val="Hyperlink1"/>
          <w:rFonts w:ascii="Times New Roman" w:hAnsi="Times New Roman" w:cs="Times New Roman"/>
          <w:sz w:val="16"/>
          <w:szCs w:val="16"/>
        </w:rPr>
        <w:t> &amp;</w:t>
      </w:r>
      <w:hyperlink r:id="rId15" w:history="1">
        <w:r w:rsidR="007017D0" w:rsidRPr="00906C89">
          <w:rPr>
            <w:rStyle w:val="Hyperlink1"/>
            <w:rFonts w:ascii="Times New Roman" w:hAnsi="Times New Roman" w:cs="Times New Roman"/>
            <w:sz w:val="16"/>
            <w:szCs w:val="16"/>
          </w:rPr>
          <w:t>M. W. N. Wong</w:t>
        </w:r>
      </w:hyperlink>
      <w:r w:rsidR="007017D0" w:rsidRPr="00906C89">
        <w:rPr>
          <w:rStyle w:val="Hyperlink1"/>
          <w:rFonts w:ascii="Times New Roman" w:hAnsi="Times New Roman" w:cs="Times New Roman"/>
          <w:sz w:val="16"/>
          <w:szCs w:val="16"/>
        </w:rPr>
        <w:t xml:space="preserve"> ,</w:t>
      </w:r>
      <w:r w:rsidR="007017D0" w:rsidRPr="00906C89">
        <w:rPr>
          <w:rStyle w:val="None"/>
          <w:rFonts w:ascii="Times New Roman" w:hAnsi="Times New Roman" w:cs="Times New Roman"/>
          <w:sz w:val="16"/>
          <w:szCs w:val="16"/>
        </w:rPr>
        <w:t xml:space="preserve"> Factors associated with back pain symptoms in pregnancy and the persistence of pain 2</w:t>
      </w:r>
      <w:r w:rsidR="007017D0" w:rsidRPr="00906C89">
        <w:rPr>
          <w:rStyle w:val="None"/>
          <w:rFonts w:ascii="Times New Roman" w:hAnsi="Times New Roman" w:cs="Times New Roman"/>
          <w:sz w:val="16"/>
          <w:szCs w:val="16"/>
        </w:rPr>
        <w:t> </w:t>
      </w:r>
      <w:r w:rsidR="007017D0" w:rsidRPr="00906C89">
        <w:rPr>
          <w:rStyle w:val="None"/>
          <w:rFonts w:ascii="Times New Roman" w:hAnsi="Times New Roman" w:cs="Times New Roman"/>
          <w:sz w:val="16"/>
          <w:szCs w:val="16"/>
        </w:rPr>
        <w:t>years after pregnancy,</w:t>
      </w:r>
      <w:hyperlink r:id="rId16" w:history="1">
        <w:r w:rsidR="007017D0" w:rsidRPr="00906C89">
          <w:rPr>
            <w:rStyle w:val="Hyperlink1"/>
            <w:rFonts w:ascii="Times New Roman" w:hAnsi="Times New Roman" w:cs="Times New Roman"/>
            <w:sz w:val="16"/>
            <w:szCs w:val="16"/>
          </w:rPr>
          <w:t>Acta Obstetricia et Gynecologica Scandinavica</w:t>
        </w:r>
      </w:hyperlink>
      <w:hyperlink r:id="rId17" w:history="1">
        <w:r w:rsidR="007017D0" w:rsidRPr="00906C89">
          <w:rPr>
            <w:rStyle w:val="Hyperlink2"/>
            <w:rFonts w:ascii="Times New Roman" w:hAnsi="Times New Roman" w:cs="Times New Roman"/>
            <w:sz w:val="16"/>
            <w:szCs w:val="16"/>
          </w:rPr>
          <w:t>Volume 82, Issue 12</w:t>
        </w:r>
      </w:hyperlink>
      <w:r w:rsidR="007017D0" w:rsidRPr="00906C89">
        <w:rPr>
          <w:rStyle w:val="Hyperlink1"/>
          <w:rFonts w:ascii="Times New Roman" w:hAnsi="Times New Roman" w:cs="Times New Roman"/>
          <w:sz w:val="16"/>
          <w:szCs w:val="16"/>
        </w:rPr>
        <w:t xml:space="preserve">, </w:t>
      </w:r>
      <w:hyperlink r:id="rId18" w:history="1">
        <w:r w:rsidR="007017D0" w:rsidRPr="00906C89">
          <w:rPr>
            <w:rStyle w:val="Hyperlink0"/>
            <w:rFonts w:ascii="Times New Roman" w:hAnsi="Times New Roman" w:cs="Times New Roman"/>
            <w:sz w:val="16"/>
            <w:szCs w:val="16"/>
          </w:rPr>
          <w:t>doi.org/10.1046/j.1600-0412.2003.00235.x</w:t>
        </w:r>
      </w:hyperlink>
    </w:p>
    <w:p w:rsidR="00906C89" w:rsidRPr="00521DFC" w:rsidRDefault="005F27A5" w:rsidP="00521DFC">
      <w:pPr>
        <w:pStyle w:val="ListParagraph"/>
        <w:numPr>
          <w:ilvl w:val="0"/>
          <w:numId w:val="23"/>
        </w:numPr>
        <w:spacing w:after="0" w:line="240" w:lineRule="auto"/>
        <w:jc w:val="both"/>
        <w:rPr>
          <w:rFonts w:ascii="Times New Roman" w:eastAsia="Times New Roman" w:hAnsi="Times New Roman" w:cs="Times New Roman"/>
          <w:sz w:val="16"/>
          <w:szCs w:val="16"/>
        </w:rPr>
      </w:pPr>
      <w:hyperlink r:id="rId19" w:history="1">
        <w:r w:rsidR="007017D0" w:rsidRPr="00906C89">
          <w:rPr>
            <w:rStyle w:val="Hyperlink0"/>
            <w:rFonts w:ascii="Times New Roman" w:hAnsi="Times New Roman" w:cs="Times New Roman"/>
            <w:sz w:val="16"/>
            <w:szCs w:val="16"/>
          </w:rPr>
          <w:t>Breen TW</w:t>
        </w:r>
      </w:hyperlink>
      <w:r w:rsidR="007017D0" w:rsidRPr="00906C89">
        <w:rPr>
          <w:rStyle w:val="None"/>
          <w:rFonts w:ascii="Times New Roman" w:hAnsi="Times New Roman" w:cs="Times New Roman"/>
          <w:sz w:val="16"/>
          <w:szCs w:val="16"/>
          <w:vertAlign w:val="superscript"/>
        </w:rPr>
        <w:t>1</w:t>
      </w:r>
      <w:r w:rsidR="007017D0" w:rsidRPr="00906C89">
        <w:rPr>
          <w:rStyle w:val="Hyperlink2"/>
          <w:rFonts w:ascii="Times New Roman" w:hAnsi="Times New Roman" w:cs="Times New Roman"/>
          <w:sz w:val="16"/>
          <w:szCs w:val="16"/>
        </w:rPr>
        <w:t>, </w:t>
      </w:r>
      <w:hyperlink r:id="rId20" w:history="1">
        <w:r w:rsidR="007017D0" w:rsidRPr="00906C89">
          <w:rPr>
            <w:rStyle w:val="Hyperlink0"/>
            <w:rFonts w:ascii="Times New Roman" w:hAnsi="Times New Roman" w:cs="Times New Roman"/>
            <w:sz w:val="16"/>
            <w:szCs w:val="16"/>
          </w:rPr>
          <w:t>Ransil BJ</w:t>
        </w:r>
      </w:hyperlink>
      <w:r w:rsidR="007017D0" w:rsidRPr="00906C89">
        <w:rPr>
          <w:rStyle w:val="Hyperlink2"/>
          <w:rFonts w:ascii="Times New Roman" w:hAnsi="Times New Roman" w:cs="Times New Roman"/>
          <w:sz w:val="16"/>
          <w:szCs w:val="16"/>
        </w:rPr>
        <w:t>, </w:t>
      </w:r>
      <w:hyperlink r:id="rId21" w:history="1">
        <w:r w:rsidR="007017D0" w:rsidRPr="00906C89">
          <w:rPr>
            <w:rStyle w:val="Hyperlink0"/>
            <w:rFonts w:ascii="Times New Roman" w:hAnsi="Times New Roman" w:cs="Times New Roman"/>
            <w:sz w:val="16"/>
            <w:szCs w:val="16"/>
          </w:rPr>
          <w:t>Groves PA</w:t>
        </w:r>
      </w:hyperlink>
      <w:r w:rsidR="007017D0" w:rsidRPr="00906C89">
        <w:rPr>
          <w:rStyle w:val="Hyperlink2"/>
          <w:rFonts w:ascii="Times New Roman" w:hAnsi="Times New Roman" w:cs="Times New Roman"/>
          <w:sz w:val="16"/>
          <w:szCs w:val="16"/>
        </w:rPr>
        <w:t>, </w:t>
      </w:r>
      <w:hyperlink r:id="rId22" w:history="1">
        <w:r w:rsidR="007017D0" w:rsidRPr="00906C89">
          <w:rPr>
            <w:rStyle w:val="Hyperlink0"/>
            <w:rFonts w:ascii="Times New Roman" w:hAnsi="Times New Roman" w:cs="Times New Roman"/>
            <w:sz w:val="16"/>
            <w:szCs w:val="16"/>
          </w:rPr>
          <w:t>Oriol NE</w:t>
        </w:r>
      </w:hyperlink>
      <w:r w:rsidR="007017D0" w:rsidRPr="00906C89">
        <w:rPr>
          <w:rStyle w:val="Hyperlink1"/>
          <w:rFonts w:ascii="Times New Roman" w:hAnsi="Times New Roman" w:cs="Times New Roman"/>
          <w:sz w:val="16"/>
          <w:szCs w:val="16"/>
        </w:rPr>
        <w:t>, Factors associated with back pain after childbirth,</w:t>
      </w:r>
      <w:hyperlink r:id="rId23" w:history="1">
        <w:r w:rsidR="007017D0" w:rsidRPr="00906C89">
          <w:rPr>
            <w:rStyle w:val="Hyperlink0"/>
            <w:rFonts w:ascii="Times New Roman" w:hAnsi="Times New Roman" w:cs="Times New Roman"/>
            <w:sz w:val="16"/>
            <w:szCs w:val="16"/>
          </w:rPr>
          <w:t>Anesthesiology.</w:t>
        </w:r>
      </w:hyperlink>
      <w:r w:rsidR="007017D0" w:rsidRPr="00906C89">
        <w:rPr>
          <w:rStyle w:val="Hyperlink2"/>
          <w:rFonts w:ascii="Times New Roman" w:hAnsi="Times New Roman" w:cs="Times New Roman"/>
          <w:sz w:val="16"/>
          <w:szCs w:val="16"/>
        </w:rPr>
        <w:t> 1994 Jul; 81(1):29-34.</w:t>
      </w:r>
    </w:p>
    <w:p w:rsidR="00906C89" w:rsidRPr="00521DFC"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2"/>
          <w:rFonts w:ascii="Times New Roman" w:hAnsi="Times New Roman" w:cs="Times New Roman"/>
          <w:sz w:val="16"/>
          <w:szCs w:val="16"/>
        </w:rPr>
        <w:t>Ezeukwu, Obinna Antoninus et al. ‘Biomechanical Analysis of the Three Recommended Breastfeeding Positions’. 1 Jan. 2020: 183 – 191.</w:t>
      </w:r>
    </w:p>
    <w:p w:rsidR="007017D0" w:rsidRPr="00906C89" w:rsidRDefault="007017D0" w:rsidP="00521DFC">
      <w:pPr>
        <w:pStyle w:val="ListParagraph"/>
        <w:numPr>
          <w:ilvl w:val="0"/>
          <w:numId w:val="23"/>
        </w:numPr>
        <w:spacing w:after="0" w:line="240" w:lineRule="auto"/>
        <w:jc w:val="both"/>
        <w:rPr>
          <w:rFonts w:ascii="Times New Roman" w:hAnsi="Times New Roman" w:cs="Times New Roman"/>
          <w:sz w:val="16"/>
          <w:szCs w:val="16"/>
        </w:rPr>
      </w:pPr>
      <w:r w:rsidRPr="00906C89">
        <w:rPr>
          <w:rStyle w:val="Hyperlink1"/>
          <w:rFonts w:ascii="Times New Roman" w:hAnsi="Times New Roman" w:cs="Times New Roman"/>
          <w:sz w:val="16"/>
          <w:szCs w:val="16"/>
        </w:rPr>
        <w:t xml:space="preserve">American Academy of Pediatrics - Breastfeeding Handbook for Physicians  </w:t>
      </w:r>
    </w:p>
    <w:p w:rsidR="002F5EDA" w:rsidRPr="00906C89" w:rsidRDefault="002F5EDA" w:rsidP="0006131F">
      <w:pPr>
        <w:spacing w:after="0" w:line="240" w:lineRule="auto"/>
        <w:rPr>
          <w:rFonts w:ascii="Times New Roman" w:hAnsi="Times New Roman" w:cs="Times New Roman"/>
          <w:sz w:val="16"/>
          <w:szCs w:val="16"/>
        </w:rPr>
      </w:pPr>
    </w:p>
    <w:sectPr w:rsidR="002F5EDA" w:rsidRPr="00906C89" w:rsidSect="00AC5FC9">
      <w:type w:val="continuous"/>
      <w:pgSz w:w="11907" w:h="16839" w:code="9"/>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B23" w:rsidRDefault="00416B23" w:rsidP="00B16522">
      <w:pPr>
        <w:spacing w:after="0" w:line="240" w:lineRule="auto"/>
      </w:pPr>
      <w:r>
        <w:separator/>
      </w:r>
    </w:p>
  </w:endnote>
  <w:endnote w:type="continuationSeparator" w:id="1">
    <w:p w:rsidR="00416B23" w:rsidRDefault="00416B23" w:rsidP="00B165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Neue">
    <w:altName w:val="Times New Roman"/>
    <w:charset w:val="00"/>
    <w:family w:val="roman"/>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416B23">
    <w:pPr>
      <w:pStyle w:val="Header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B23" w:rsidRDefault="00416B23" w:rsidP="00B16522">
      <w:pPr>
        <w:spacing w:after="0" w:line="240" w:lineRule="auto"/>
      </w:pPr>
      <w:r>
        <w:separator/>
      </w:r>
    </w:p>
  </w:footnote>
  <w:footnote w:type="continuationSeparator" w:id="1">
    <w:p w:rsidR="00416B23" w:rsidRDefault="00416B23" w:rsidP="00B1652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0F" w:rsidRDefault="00416B23">
    <w:pPr>
      <w:pStyle w:val="HeaderFoo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D4A27"/>
    <w:multiLevelType w:val="hybridMultilevel"/>
    <w:tmpl w:val="FFFFFFFF"/>
    <w:numStyleLink w:val="ImportedStyle10"/>
  </w:abstractNum>
  <w:abstractNum w:abstractNumId="1">
    <w:nsid w:val="06EE76A6"/>
    <w:multiLevelType w:val="hybridMultilevel"/>
    <w:tmpl w:val="FD8A4D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EA5FBD"/>
    <w:multiLevelType w:val="hybridMultilevel"/>
    <w:tmpl w:val="427275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1662F0A"/>
    <w:multiLevelType w:val="hybridMultilevel"/>
    <w:tmpl w:val="FFFFFFFF"/>
    <w:styleLink w:val="ImportedStyle8"/>
    <w:lvl w:ilvl="0" w:tplc="B0B82D38">
      <w:start w:val="1"/>
      <w:numFmt w:val="decimal"/>
      <w:lvlText w:val="%1."/>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2CDC39FA">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10FE3E">
      <w:start w:val="1"/>
      <w:numFmt w:val="lowerRoman"/>
      <w:lvlText w:val="%3."/>
      <w:lvlJc w:val="left"/>
      <w:pPr>
        <w:ind w:left="288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2DCC579C">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0181E24">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27C111A">
      <w:start w:val="1"/>
      <w:numFmt w:val="lowerRoman"/>
      <w:lvlText w:val="%6."/>
      <w:lvlJc w:val="left"/>
      <w:pPr>
        <w:ind w:left="504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3783A9C">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99E2EC2">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43FED00A">
      <w:start w:val="1"/>
      <w:numFmt w:val="lowerRoman"/>
      <w:lvlText w:val="%9."/>
      <w:lvlJc w:val="left"/>
      <w:pPr>
        <w:ind w:left="720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14EF473D"/>
    <w:multiLevelType w:val="hybridMultilevel"/>
    <w:tmpl w:val="FFFFFFFF"/>
    <w:styleLink w:val="ImportedStyle4"/>
    <w:lvl w:ilvl="0" w:tplc="82B495E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78802B60">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EBEA412">
      <w:start w:val="1"/>
      <w:numFmt w:val="lowerRoman"/>
      <w:lvlText w:val="%3."/>
      <w:lvlJc w:val="left"/>
      <w:pPr>
        <w:ind w:left="2160"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B57E5B86">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842EB6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85ED16A">
      <w:start w:val="1"/>
      <w:numFmt w:val="lowerRoman"/>
      <w:lvlText w:val="%6."/>
      <w:lvlJc w:val="left"/>
      <w:pPr>
        <w:ind w:left="4320"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7AA440F6">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F5C1F0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5DA9460">
      <w:start w:val="1"/>
      <w:numFmt w:val="lowerRoman"/>
      <w:lvlText w:val="%9."/>
      <w:lvlJc w:val="left"/>
      <w:pPr>
        <w:ind w:left="6480"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nsid w:val="17C04B65"/>
    <w:multiLevelType w:val="hybridMultilevel"/>
    <w:tmpl w:val="5360FCC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816EE9"/>
    <w:multiLevelType w:val="hybridMultilevel"/>
    <w:tmpl w:val="4CA486F2"/>
    <w:lvl w:ilvl="0" w:tplc="0444DE8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2F71078"/>
    <w:multiLevelType w:val="hybridMultilevel"/>
    <w:tmpl w:val="FFFFFFFF"/>
    <w:styleLink w:val="ImportedStyle9"/>
    <w:lvl w:ilvl="0" w:tplc="01C06BCE">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0E036D8">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61C4F616">
      <w:start w:val="1"/>
      <w:numFmt w:val="lowerRoman"/>
      <w:lvlText w:val="%3."/>
      <w:lvlJc w:val="left"/>
      <w:pPr>
        <w:ind w:left="216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3" w:tplc="6BBA3122">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6B229472">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22EA08A">
      <w:start w:val="1"/>
      <w:numFmt w:val="lowerRoman"/>
      <w:lvlText w:val="%6."/>
      <w:lvlJc w:val="left"/>
      <w:pPr>
        <w:ind w:left="4320" w:hanging="300"/>
      </w:pPr>
      <w:rPr>
        <w:rFonts w:hAnsi="Arial Unicode MS"/>
        <w:b/>
        <w:bCs/>
        <w:caps w:val="0"/>
        <w:smallCaps w:val="0"/>
        <w:strike w:val="0"/>
        <w:dstrike w:val="0"/>
        <w:outline w:val="0"/>
        <w:emboss w:val="0"/>
        <w:imprint w:val="0"/>
        <w:spacing w:val="0"/>
        <w:w w:val="100"/>
        <w:kern w:val="0"/>
        <w:position w:val="0"/>
        <w:highlight w:val="none"/>
        <w:vertAlign w:val="baseline"/>
      </w:rPr>
    </w:lvl>
    <w:lvl w:ilvl="6" w:tplc="458687A0">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69ECE13C">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02C2E0">
      <w:start w:val="1"/>
      <w:numFmt w:val="lowerRoman"/>
      <w:lvlText w:val="%9."/>
      <w:lvlJc w:val="left"/>
      <w:pPr>
        <w:ind w:left="6480" w:hanging="30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8">
    <w:nsid w:val="25A56B10"/>
    <w:multiLevelType w:val="hybridMultilevel"/>
    <w:tmpl w:val="FFFFFFFF"/>
    <w:numStyleLink w:val="ImportedStyle7"/>
  </w:abstractNum>
  <w:abstractNum w:abstractNumId="9">
    <w:nsid w:val="283D7101"/>
    <w:multiLevelType w:val="hybridMultilevel"/>
    <w:tmpl w:val="FFFFFFFF"/>
    <w:styleLink w:val="ImportedStyle10"/>
    <w:lvl w:ilvl="0" w:tplc="1EB4505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36E5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652923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836F0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28B78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5042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146A64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E5E404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849E6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nsid w:val="32B624AB"/>
    <w:multiLevelType w:val="hybridMultilevel"/>
    <w:tmpl w:val="DDE41E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053826"/>
    <w:multiLevelType w:val="hybridMultilevel"/>
    <w:tmpl w:val="FFFFFFFF"/>
    <w:numStyleLink w:val="ImportedStyle4"/>
  </w:abstractNum>
  <w:abstractNum w:abstractNumId="12">
    <w:nsid w:val="378B154F"/>
    <w:multiLevelType w:val="hybridMultilevel"/>
    <w:tmpl w:val="FFFFFFFF"/>
    <w:styleLink w:val="ImportedStyle11"/>
    <w:lvl w:ilvl="0" w:tplc="77D6BF70">
      <w:start w:val="1"/>
      <w:numFmt w:val="decimal"/>
      <w:lvlText w:val="%1."/>
      <w:lvlJc w:val="left"/>
      <w:pPr>
        <w:tabs>
          <w:tab w:val="left" w:pos="5775"/>
        </w:tabs>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B6F2EE82">
      <w:start w:val="1"/>
      <w:numFmt w:val="lowerLetter"/>
      <w:lvlText w:val="%2."/>
      <w:lvlJc w:val="left"/>
      <w:pPr>
        <w:tabs>
          <w:tab w:val="left" w:pos="5775"/>
        </w:tabs>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82DCB94E">
      <w:start w:val="1"/>
      <w:numFmt w:val="lowerRoman"/>
      <w:lvlText w:val="%3."/>
      <w:lvlJc w:val="left"/>
      <w:pPr>
        <w:tabs>
          <w:tab w:val="left" w:pos="5775"/>
        </w:tabs>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9EC767C">
      <w:start w:val="1"/>
      <w:numFmt w:val="decimal"/>
      <w:lvlText w:val="%4."/>
      <w:lvlJc w:val="left"/>
      <w:pPr>
        <w:tabs>
          <w:tab w:val="left" w:pos="5775"/>
        </w:tabs>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FF980046">
      <w:start w:val="1"/>
      <w:numFmt w:val="lowerLetter"/>
      <w:lvlText w:val="%5."/>
      <w:lvlJc w:val="left"/>
      <w:pPr>
        <w:tabs>
          <w:tab w:val="left" w:pos="5775"/>
        </w:tabs>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C2305CF8">
      <w:start w:val="1"/>
      <w:numFmt w:val="lowerRoman"/>
      <w:lvlText w:val="%6."/>
      <w:lvlJc w:val="left"/>
      <w:pPr>
        <w:tabs>
          <w:tab w:val="left" w:pos="5775"/>
        </w:tabs>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E8800562">
      <w:start w:val="1"/>
      <w:numFmt w:val="decimal"/>
      <w:lvlText w:val="%7."/>
      <w:lvlJc w:val="left"/>
      <w:pPr>
        <w:tabs>
          <w:tab w:val="left" w:pos="5775"/>
        </w:tabs>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E38C0942">
      <w:start w:val="1"/>
      <w:numFmt w:val="lowerLetter"/>
      <w:lvlText w:val="%8."/>
      <w:lvlJc w:val="left"/>
      <w:pPr>
        <w:tabs>
          <w:tab w:val="left" w:pos="5775"/>
        </w:tabs>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6F42D9E2">
      <w:start w:val="1"/>
      <w:numFmt w:val="lowerRoman"/>
      <w:lvlText w:val="%9."/>
      <w:lvlJc w:val="left"/>
      <w:pPr>
        <w:tabs>
          <w:tab w:val="left" w:pos="5775"/>
        </w:tabs>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nsid w:val="39400DDA"/>
    <w:multiLevelType w:val="hybridMultilevel"/>
    <w:tmpl w:val="287468D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DE159A"/>
    <w:multiLevelType w:val="hybridMultilevel"/>
    <w:tmpl w:val="FFFFFFFF"/>
    <w:numStyleLink w:val="ImportedStyle9"/>
  </w:abstractNum>
  <w:abstractNum w:abstractNumId="1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6">
    <w:nsid w:val="4F8C7A7A"/>
    <w:multiLevelType w:val="hybridMultilevel"/>
    <w:tmpl w:val="FFFFFFFF"/>
    <w:numStyleLink w:val="ImportedStyle8"/>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466028A"/>
    <w:multiLevelType w:val="hybridMultilevel"/>
    <w:tmpl w:val="FFFFFFFF"/>
    <w:styleLink w:val="ImportedStyle7"/>
    <w:lvl w:ilvl="0" w:tplc="2FF41C4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AACF0F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E903BA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EEAB1E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48ADB0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AF69A2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CE8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BACE55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B80D3D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nsid w:val="649745B6"/>
    <w:multiLevelType w:val="hybridMultilevel"/>
    <w:tmpl w:val="32CE81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9871B5E"/>
    <w:multiLevelType w:val="hybridMultilevel"/>
    <w:tmpl w:val="FFFFFFFF"/>
    <w:numStyleLink w:val="ImportedStyle11"/>
  </w:abstractNum>
  <w:num w:numId="1">
    <w:abstractNumId w:val="4"/>
  </w:num>
  <w:num w:numId="2">
    <w:abstractNumId w:val="11"/>
  </w:num>
  <w:num w:numId="3">
    <w:abstractNumId w:val="11"/>
    <w:lvlOverride w:ilvl="0">
      <w:startOverride w:val="1"/>
      <w:lvl w:ilvl="0" w:tplc="AA701CB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E7F67A98">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797E70AA">
        <w:start w:val="1"/>
        <w:numFmt w:val="lowerRoman"/>
        <w:lvlText w:val="%3."/>
        <w:lvlJc w:val="left"/>
        <w:pPr>
          <w:ind w:left="216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BB8EA90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D8CCA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F820AC8E">
        <w:start w:val="1"/>
        <w:numFmt w:val="lowerRoman"/>
        <w:lvlText w:val="%6."/>
        <w:lvlJc w:val="left"/>
        <w:pPr>
          <w:ind w:left="4320" w:hanging="29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3450426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DAB00BFC">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460A5E78">
        <w:start w:val="1"/>
        <w:numFmt w:val="lowerRoman"/>
        <w:lvlText w:val="%9."/>
        <w:lvlJc w:val="left"/>
        <w:pPr>
          <w:ind w:left="6480" w:hanging="29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18"/>
  </w:num>
  <w:num w:numId="5">
    <w:abstractNumId w:val="8"/>
  </w:num>
  <w:num w:numId="6">
    <w:abstractNumId w:val="3"/>
  </w:num>
  <w:num w:numId="7">
    <w:abstractNumId w:val="16"/>
  </w:num>
  <w:num w:numId="8">
    <w:abstractNumId w:val="7"/>
  </w:num>
  <w:num w:numId="9">
    <w:abstractNumId w:val="14"/>
  </w:num>
  <w:num w:numId="10">
    <w:abstractNumId w:val="14"/>
    <w:lvlOverride w:ilvl="0">
      <w:startOverride w:val="2"/>
    </w:lvlOverride>
  </w:num>
  <w:num w:numId="11">
    <w:abstractNumId w:val="14"/>
    <w:lvlOverride w:ilvl="0">
      <w:startOverride w:val="3"/>
    </w:lvlOverride>
  </w:num>
  <w:num w:numId="12">
    <w:abstractNumId w:val="14"/>
    <w:lvlOverride w:ilvl="0">
      <w:startOverride w:val="4"/>
    </w:lvlOverride>
  </w:num>
  <w:num w:numId="13">
    <w:abstractNumId w:val="14"/>
    <w:lvlOverride w:ilvl="0">
      <w:lvl w:ilvl="0" w:tplc="BF62A17C">
        <w:start w:val="1"/>
        <w:numFmt w:val="decimal"/>
        <w:lvlText w:val="%1."/>
        <w:lvlJc w:val="left"/>
        <w:pPr>
          <w:tabs>
            <w:tab w:val="num" w:pos="690"/>
          </w:tabs>
          <w:ind w:left="105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5323886">
        <w:start w:val="1"/>
        <w:numFmt w:val="lowerLetter"/>
        <w:lvlText w:val="%2."/>
        <w:lvlJc w:val="left"/>
        <w:pPr>
          <w:tabs>
            <w:tab w:val="num" w:pos="1410"/>
          </w:tabs>
          <w:ind w:left="17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BEB6FC1C">
        <w:start w:val="1"/>
        <w:numFmt w:val="lowerRoman"/>
        <w:lvlText w:val="%3."/>
        <w:lvlJc w:val="left"/>
        <w:pPr>
          <w:tabs>
            <w:tab w:val="num" w:pos="2135"/>
          </w:tabs>
          <w:ind w:left="249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8E8CEF4">
        <w:start w:val="1"/>
        <w:numFmt w:val="decimal"/>
        <w:lvlText w:val="%4."/>
        <w:lvlJc w:val="left"/>
        <w:pPr>
          <w:tabs>
            <w:tab w:val="num" w:pos="2850"/>
          </w:tabs>
          <w:ind w:left="321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0510AED2">
        <w:start w:val="1"/>
        <w:numFmt w:val="lowerLetter"/>
        <w:lvlText w:val="%5."/>
        <w:lvlJc w:val="left"/>
        <w:pPr>
          <w:tabs>
            <w:tab w:val="num" w:pos="3570"/>
          </w:tabs>
          <w:ind w:left="393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756024E">
        <w:start w:val="1"/>
        <w:numFmt w:val="lowerRoman"/>
        <w:lvlText w:val="%6."/>
        <w:lvlJc w:val="left"/>
        <w:pPr>
          <w:tabs>
            <w:tab w:val="num" w:pos="4295"/>
          </w:tabs>
          <w:ind w:left="4655" w:hanging="63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C0E24C54">
        <w:start w:val="1"/>
        <w:numFmt w:val="decimal"/>
        <w:lvlText w:val="%7."/>
        <w:lvlJc w:val="left"/>
        <w:pPr>
          <w:tabs>
            <w:tab w:val="num" w:pos="5010"/>
          </w:tabs>
          <w:ind w:left="537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A9FA579A">
        <w:start w:val="1"/>
        <w:numFmt w:val="lowerLetter"/>
        <w:lvlText w:val="%8."/>
        <w:lvlJc w:val="left"/>
        <w:pPr>
          <w:tabs>
            <w:tab w:val="num" w:pos="5730"/>
          </w:tabs>
          <w:ind w:left="6090" w:hanging="69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314459DA">
        <w:start w:val="1"/>
        <w:numFmt w:val="lowerRoman"/>
        <w:lvlText w:val="%9."/>
        <w:lvlJc w:val="left"/>
        <w:pPr>
          <w:tabs>
            <w:tab w:val="num" w:pos="6455"/>
          </w:tabs>
          <w:ind w:left="6815" w:hanging="63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14"/>
    <w:lvlOverride w:ilvl="0">
      <w:startOverride w:val="5"/>
    </w:lvlOverride>
  </w:num>
  <w:num w:numId="15">
    <w:abstractNumId w:val="14"/>
    <w:lvlOverride w:ilvl="0">
      <w:startOverride w:val="6"/>
    </w:lvlOverride>
  </w:num>
  <w:num w:numId="16">
    <w:abstractNumId w:val="14"/>
    <w:lvlOverride w:ilvl="0">
      <w:startOverride w:val="7"/>
    </w:lvlOverride>
  </w:num>
  <w:num w:numId="17">
    <w:abstractNumId w:val="9"/>
  </w:num>
  <w:num w:numId="18">
    <w:abstractNumId w:val="0"/>
  </w:num>
  <w:num w:numId="19">
    <w:abstractNumId w:val="0"/>
    <w:lvlOverride w:ilvl="0">
      <w:lvl w:ilvl="0" w:tplc="0F8EFA64">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9892A312">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4CCBAFA">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7E84C86">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44747882">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9A80CD4C">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9724EFE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728A9464">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3910AB20">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0">
    <w:abstractNumId w:val="12"/>
  </w:num>
  <w:num w:numId="21">
    <w:abstractNumId w:val="20"/>
  </w:num>
  <w:num w:numId="22">
    <w:abstractNumId w:val="20"/>
    <w:lvlOverride w:ilvl="0">
      <w:lvl w:ilvl="0" w:tplc="D79038AC">
        <w:start w:val="1"/>
        <w:numFmt w:val="decimal"/>
        <w:lvlText w:val="%1."/>
        <w:lvlJc w:val="left"/>
        <w:pPr>
          <w:ind w:left="72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938AB5E0">
        <w:start w:val="1"/>
        <w:numFmt w:val="lowerLetter"/>
        <w:lvlText w:val="%2."/>
        <w:lvlJc w:val="left"/>
        <w:pPr>
          <w:ind w:left="14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2">
      <w:lvl w:ilvl="2" w:tplc="E034CE8E">
        <w:start w:val="1"/>
        <w:numFmt w:val="lowerRoman"/>
        <w:lvlText w:val="%3."/>
        <w:lvlJc w:val="left"/>
        <w:pPr>
          <w:ind w:left="216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3">
      <w:lvl w:ilvl="3" w:tplc="D5D8781A">
        <w:start w:val="1"/>
        <w:numFmt w:val="decimal"/>
        <w:lvlText w:val="%4."/>
        <w:lvlJc w:val="left"/>
        <w:pPr>
          <w:ind w:left="288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4">
      <w:lvl w:ilvl="4" w:tplc="078282E6">
        <w:start w:val="1"/>
        <w:numFmt w:val="lowerLetter"/>
        <w:lvlText w:val="%5."/>
        <w:lvlJc w:val="left"/>
        <w:pPr>
          <w:ind w:left="360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5">
      <w:lvl w:ilvl="5" w:tplc="21787D10">
        <w:start w:val="1"/>
        <w:numFmt w:val="lowerRoman"/>
        <w:lvlText w:val="%6."/>
        <w:lvlJc w:val="left"/>
        <w:pPr>
          <w:ind w:left="432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6">
      <w:lvl w:ilvl="6" w:tplc="63A045C6">
        <w:start w:val="1"/>
        <w:numFmt w:val="decimal"/>
        <w:lvlText w:val="%7."/>
        <w:lvlJc w:val="left"/>
        <w:pPr>
          <w:ind w:left="504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7">
      <w:lvl w:ilvl="7" w:tplc="4DE4AAA6">
        <w:start w:val="1"/>
        <w:numFmt w:val="lowerLetter"/>
        <w:lvlText w:val="%8."/>
        <w:lvlJc w:val="left"/>
        <w:pPr>
          <w:ind w:left="5760" w:hanging="36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8">
      <w:lvl w:ilvl="8" w:tplc="0FC2CF72">
        <w:start w:val="1"/>
        <w:numFmt w:val="lowerRoman"/>
        <w:lvlText w:val="%9."/>
        <w:lvlJc w:val="left"/>
        <w:pPr>
          <w:ind w:left="6480" w:hanging="300"/>
        </w:pPr>
        <w:rPr>
          <w:rFonts w:ascii="Times New Roman" w:eastAsia="Times New Roman" w:hAnsi="Times New Roman" w:cs="Times New Roman"/>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num>
  <w:num w:numId="23">
    <w:abstractNumId w:val="6"/>
  </w:num>
  <w:num w:numId="24">
    <w:abstractNumId w:val="15"/>
  </w:num>
  <w:num w:numId="25">
    <w:abstractNumId w:val="17"/>
  </w:num>
  <w:num w:numId="26">
    <w:abstractNumId w:val="5"/>
  </w:num>
  <w:num w:numId="27">
    <w:abstractNumId w:val="2"/>
  </w:num>
  <w:num w:numId="28">
    <w:abstractNumId w:val="1"/>
  </w:num>
  <w:num w:numId="29">
    <w:abstractNumId w:val="13"/>
  </w:num>
  <w:num w:numId="30">
    <w:abstractNumId w:val="19"/>
  </w:num>
  <w:num w:numId="3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017D0"/>
    <w:rsid w:val="000046A0"/>
    <w:rsid w:val="00045DAC"/>
    <w:rsid w:val="0006131F"/>
    <w:rsid w:val="000F3860"/>
    <w:rsid w:val="001C7074"/>
    <w:rsid w:val="002741EB"/>
    <w:rsid w:val="002F5EDA"/>
    <w:rsid w:val="003A3DAD"/>
    <w:rsid w:val="00416B23"/>
    <w:rsid w:val="00471EE1"/>
    <w:rsid w:val="00521DFC"/>
    <w:rsid w:val="005F27A5"/>
    <w:rsid w:val="007017D0"/>
    <w:rsid w:val="007875D8"/>
    <w:rsid w:val="007D3563"/>
    <w:rsid w:val="007E2769"/>
    <w:rsid w:val="00863F9C"/>
    <w:rsid w:val="00906C89"/>
    <w:rsid w:val="009466EE"/>
    <w:rsid w:val="0095038D"/>
    <w:rsid w:val="00993A09"/>
    <w:rsid w:val="009A6A77"/>
    <w:rsid w:val="009B01FA"/>
    <w:rsid w:val="009B30DF"/>
    <w:rsid w:val="00AC17F1"/>
    <w:rsid w:val="00AC5FC9"/>
    <w:rsid w:val="00B05978"/>
    <w:rsid w:val="00B16522"/>
    <w:rsid w:val="00B7574B"/>
    <w:rsid w:val="00B81CE5"/>
    <w:rsid w:val="00B872B3"/>
    <w:rsid w:val="00B93CEA"/>
    <w:rsid w:val="00BB50E2"/>
    <w:rsid w:val="00D629F5"/>
    <w:rsid w:val="00E93A25"/>
    <w:rsid w:val="00EE2255"/>
    <w:rsid w:val="00F24B8D"/>
    <w:rsid w:val="00FA63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522"/>
  </w:style>
  <w:style w:type="paragraph" w:styleId="Heading1">
    <w:name w:val="heading 1"/>
    <w:basedOn w:val="Normal"/>
    <w:next w:val="Normal"/>
    <w:link w:val="Heading1Char"/>
    <w:uiPriority w:val="9"/>
    <w:qFormat/>
    <w:rsid w:val="00AC5FC9"/>
    <w:pPr>
      <w:keepNext/>
      <w:keepLines/>
      <w:numPr>
        <w:numId w:val="24"/>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AC5FC9"/>
    <w:pPr>
      <w:keepNext/>
      <w:keepLines/>
      <w:numPr>
        <w:ilvl w:val="1"/>
        <w:numId w:val="24"/>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AC5FC9"/>
    <w:pPr>
      <w:numPr>
        <w:ilvl w:val="2"/>
        <w:numId w:val="24"/>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AC5FC9"/>
    <w:pPr>
      <w:numPr>
        <w:ilvl w:val="3"/>
        <w:numId w:val="24"/>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rsid w:val="007017D0"/>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val="en-GB" w:eastAsia="en-GB" w:bidi="hi-IN"/>
    </w:rPr>
  </w:style>
  <w:style w:type="paragraph" w:customStyle="1" w:styleId="Body">
    <w:name w:val="Body"/>
    <w:rsid w:val="007017D0"/>
    <w:pPr>
      <w:pBdr>
        <w:top w:val="nil"/>
        <w:left w:val="nil"/>
        <w:bottom w:val="nil"/>
        <w:right w:val="nil"/>
        <w:between w:val="nil"/>
        <w:bar w:val="nil"/>
      </w:pBdr>
    </w:pPr>
    <w:rPr>
      <w:rFonts w:ascii="Calibri" w:eastAsia="Arial Unicode MS" w:hAnsi="Calibri" w:cs="Arial Unicode MS"/>
      <w:color w:val="000000"/>
      <w:u w:color="000000"/>
      <w:bdr w:val="nil"/>
      <w:lang w:eastAsia="en-GB" w:bidi="hi-IN"/>
    </w:rPr>
  </w:style>
  <w:style w:type="paragraph" w:styleId="ListParagraph">
    <w:name w:val="List Paragraph"/>
    <w:rsid w:val="007017D0"/>
    <w:pPr>
      <w:pBdr>
        <w:top w:val="nil"/>
        <w:left w:val="nil"/>
        <w:bottom w:val="nil"/>
        <w:right w:val="nil"/>
        <w:between w:val="nil"/>
        <w:bar w:val="nil"/>
      </w:pBdr>
      <w:ind w:left="720"/>
    </w:pPr>
    <w:rPr>
      <w:rFonts w:ascii="Calibri" w:eastAsia="Arial Unicode MS" w:hAnsi="Calibri" w:cs="Arial Unicode MS"/>
      <w:color w:val="000000"/>
      <w:u w:color="000000"/>
      <w:bdr w:val="nil"/>
      <w:lang w:eastAsia="en-GB" w:bidi="hi-IN"/>
    </w:rPr>
  </w:style>
  <w:style w:type="numbering" w:customStyle="1" w:styleId="ImportedStyle4">
    <w:name w:val="Imported Style 4"/>
    <w:rsid w:val="007017D0"/>
    <w:pPr>
      <w:numPr>
        <w:numId w:val="1"/>
      </w:numPr>
    </w:pPr>
  </w:style>
  <w:style w:type="paragraph" w:customStyle="1" w:styleId="Default">
    <w:name w:val="Default"/>
    <w:rsid w:val="007017D0"/>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eastAsia="en-GB" w:bidi="hi-IN"/>
    </w:rPr>
  </w:style>
  <w:style w:type="numbering" w:customStyle="1" w:styleId="ImportedStyle7">
    <w:name w:val="Imported Style 7"/>
    <w:rsid w:val="007017D0"/>
    <w:pPr>
      <w:numPr>
        <w:numId w:val="4"/>
      </w:numPr>
    </w:pPr>
  </w:style>
  <w:style w:type="numbering" w:customStyle="1" w:styleId="ImportedStyle8">
    <w:name w:val="Imported Style 8"/>
    <w:rsid w:val="007017D0"/>
    <w:pPr>
      <w:numPr>
        <w:numId w:val="6"/>
      </w:numPr>
    </w:pPr>
  </w:style>
  <w:style w:type="numbering" w:customStyle="1" w:styleId="ImportedStyle9">
    <w:name w:val="Imported Style 9"/>
    <w:rsid w:val="007017D0"/>
    <w:pPr>
      <w:numPr>
        <w:numId w:val="8"/>
      </w:numPr>
    </w:pPr>
  </w:style>
  <w:style w:type="numbering" w:customStyle="1" w:styleId="ImportedStyle10">
    <w:name w:val="Imported Style 10"/>
    <w:rsid w:val="007017D0"/>
    <w:pPr>
      <w:numPr>
        <w:numId w:val="17"/>
      </w:numPr>
    </w:pPr>
  </w:style>
  <w:style w:type="paragraph" w:customStyle="1" w:styleId="Heading">
    <w:name w:val="Heading"/>
    <w:next w:val="Body"/>
    <w:rsid w:val="007017D0"/>
    <w:pPr>
      <w:keepNext/>
      <w:pBdr>
        <w:top w:val="nil"/>
        <w:left w:val="nil"/>
        <w:bottom w:val="nil"/>
        <w:right w:val="nil"/>
        <w:between w:val="nil"/>
        <w:bar w:val="nil"/>
      </w:pBdr>
      <w:spacing w:after="0" w:line="240" w:lineRule="auto"/>
      <w:outlineLvl w:val="0"/>
    </w:pPr>
    <w:rPr>
      <w:rFonts w:ascii="Helvetica Neue" w:eastAsia="Arial Unicode MS" w:hAnsi="Helvetica Neue" w:cs="Arial Unicode MS"/>
      <w:b/>
      <w:bCs/>
      <w:color w:val="000000"/>
      <w:sz w:val="36"/>
      <w:szCs w:val="36"/>
      <w:bdr w:val="nil"/>
      <w:lang w:val="nl-NL" w:eastAsia="en-GB" w:bidi="hi-IN"/>
    </w:rPr>
  </w:style>
  <w:style w:type="numbering" w:customStyle="1" w:styleId="ImportedStyle11">
    <w:name w:val="Imported Style 11"/>
    <w:rsid w:val="007017D0"/>
    <w:pPr>
      <w:numPr>
        <w:numId w:val="20"/>
      </w:numPr>
    </w:pPr>
  </w:style>
  <w:style w:type="character" w:customStyle="1" w:styleId="Hyperlink0">
    <w:name w:val="Hyperlink.0"/>
    <w:basedOn w:val="DefaultParagraphFont"/>
    <w:rsid w:val="007017D0"/>
    <w:rPr>
      <w:outline w:val="0"/>
      <w:color w:val="000000"/>
      <w:u w:val="none" w:color="000000"/>
      <w:shd w:val="clear" w:color="auto" w:fill="FFFFFF"/>
    </w:rPr>
  </w:style>
  <w:style w:type="character" w:customStyle="1" w:styleId="None">
    <w:name w:val="None"/>
    <w:rsid w:val="007017D0"/>
  </w:style>
  <w:style w:type="character" w:customStyle="1" w:styleId="Hyperlink1">
    <w:name w:val="Hyperlink.1"/>
    <w:basedOn w:val="None"/>
    <w:rsid w:val="007017D0"/>
    <w:rPr>
      <w:outline w:val="0"/>
      <w:color w:val="000000"/>
      <w:u w:color="000000"/>
    </w:rPr>
  </w:style>
  <w:style w:type="character" w:customStyle="1" w:styleId="Hyperlink2">
    <w:name w:val="Hyperlink.2"/>
    <w:basedOn w:val="None"/>
    <w:rsid w:val="007017D0"/>
    <w:rPr>
      <w:outline w:val="0"/>
      <w:color w:val="000000"/>
      <w:u w:color="000000"/>
      <w:shd w:val="clear" w:color="auto" w:fill="FFFFFF"/>
    </w:rPr>
  </w:style>
  <w:style w:type="paragraph" w:styleId="BalloonText">
    <w:name w:val="Balloon Text"/>
    <w:basedOn w:val="Normal"/>
    <w:link w:val="BalloonTextChar"/>
    <w:uiPriority w:val="99"/>
    <w:semiHidden/>
    <w:unhideWhenUsed/>
    <w:rsid w:val="007017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7D0"/>
    <w:rPr>
      <w:rFonts w:ascii="Tahoma" w:hAnsi="Tahoma" w:cs="Tahoma"/>
      <w:sz w:val="16"/>
      <w:szCs w:val="16"/>
    </w:rPr>
  </w:style>
  <w:style w:type="character" w:customStyle="1" w:styleId="Heading1Char">
    <w:name w:val="Heading 1 Char"/>
    <w:basedOn w:val="DefaultParagraphFont"/>
    <w:link w:val="Heading1"/>
    <w:uiPriority w:val="9"/>
    <w:rsid w:val="00AC5FC9"/>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AC5FC9"/>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AC5FC9"/>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AC5FC9"/>
    <w:rPr>
      <w:rFonts w:ascii="Times New Roman" w:eastAsia="MS Mincho" w:hAnsi="Times New Roman" w:cs="Times New Roman"/>
      <w:i/>
      <w:iCs/>
      <w:noProof/>
      <w:sz w:val="20"/>
      <w:szCs w:val="20"/>
    </w:rPr>
  </w:style>
  <w:style w:type="paragraph" w:customStyle="1" w:styleId="Affiliation">
    <w:name w:val="Affiliation"/>
    <w:uiPriority w:val="99"/>
    <w:rsid w:val="00AC5FC9"/>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AC5FC9"/>
    <w:pPr>
      <w:spacing w:before="360" w:after="40" w:line="240" w:lineRule="auto"/>
      <w:jc w:val="center"/>
    </w:pPr>
    <w:rPr>
      <w:rFonts w:ascii="Times New Roman" w:eastAsia="Times New Roman" w:hAnsi="Times New Roman" w:cs="Times New Roman"/>
      <w:noProof/>
    </w:rPr>
  </w:style>
  <w:style w:type="paragraph" w:customStyle="1" w:styleId="references">
    <w:name w:val="references"/>
    <w:uiPriority w:val="99"/>
    <w:rsid w:val="00AC5FC9"/>
    <w:pPr>
      <w:numPr>
        <w:numId w:val="25"/>
      </w:numPr>
      <w:spacing w:after="50" w:line="180" w:lineRule="exact"/>
      <w:jc w:val="both"/>
    </w:pPr>
    <w:rPr>
      <w:rFonts w:ascii="Times New Roman" w:eastAsia="Times New Roman" w:hAnsi="Times New Roman" w:cs="Times New Roman"/>
      <w:noProof/>
      <w:sz w:val="16"/>
      <w:szCs w:val="16"/>
    </w:rPr>
  </w:style>
  <w:style w:type="paragraph" w:customStyle="1" w:styleId="Abstract">
    <w:name w:val="Abstract"/>
    <w:uiPriority w:val="99"/>
    <w:rsid w:val="00993A09"/>
    <w:pPr>
      <w:spacing w:line="240" w:lineRule="auto"/>
      <w:ind w:firstLine="274"/>
      <w:jc w:val="both"/>
    </w:pPr>
    <w:rPr>
      <w:rFonts w:ascii="Times New Roman" w:eastAsia="Times New Roman" w:hAnsi="Times New Roman" w:cs="Times New Roman"/>
      <w:b/>
      <w:bCs/>
      <w:sz w:val="18"/>
      <w:szCs w:val="18"/>
    </w:rPr>
  </w:style>
  <w:style w:type="paragraph" w:customStyle="1" w:styleId="keywords">
    <w:name w:val="key words"/>
    <w:uiPriority w:val="99"/>
    <w:rsid w:val="00993A09"/>
    <w:pPr>
      <w:spacing w:after="120" w:line="240" w:lineRule="auto"/>
      <w:ind w:firstLine="274"/>
      <w:jc w:val="both"/>
    </w:pPr>
    <w:rPr>
      <w:rFonts w:ascii="Times New Roman" w:eastAsia="Times New Roman" w:hAnsi="Times New Roman" w:cs="Times New Roman"/>
      <w:b/>
      <w:bCs/>
      <w:i/>
      <w:iCs/>
      <w:noProof/>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186/s13006-018-0147-z" TargetMode="External"/><Relationship Id="rId18" Type="http://schemas.openxmlformats.org/officeDocument/2006/relationships/hyperlink" Target="https://doi.org/10.1046/j.1600-0412.2003.00235.x" TargetMode="External"/><Relationship Id="rId3" Type="http://schemas.openxmlformats.org/officeDocument/2006/relationships/settings" Target="settings.xml"/><Relationship Id="rId21" Type="http://schemas.openxmlformats.org/officeDocument/2006/relationships/hyperlink" Target="https://www.ncbi.nlm.nih.gov/pubmed/?term=Groves%2520PA%255BAuthor%255D&amp;cauthor=true&amp;cauthor_uid=8042807" TargetMode="External"/><Relationship Id="rId7" Type="http://schemas.openxmlformats.org/officeDocument/2006/relationships/header" Target="header1.xml"/><Relationship Id="rId12" Type="http://schemas.openxmlformats.org/officeDocument/2006/relationships/chart" Target="charts/chart4.xml"/><Relationship Id="rId17" Type="http://schemas.openxmlformats.org/officeDocument/2006/relationships/hyperlink" Target="https://obgyn.onlinelibrary.wiley.com/toc/16000412/2003/82/12"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obgyn.onlinelibrary.wiley.com/journal/16000412" TargetMode="External"/><Relationship Id="rId20" Type="http://schemas.openxmlformats.org/officeDocument/2006/relationships/hyperlink" Target="https://www.ncbi.nlm.nih.gov/pubmed/?term=Ransil%2520BJ%255BAuthor%255D&amp;cauthor=true&amp;cauthor_uid=8042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obgyn.onlinelibrary.wiley.com/action/doSearch?ContribAuthorStored=Wong%252C+M+W+N" TargetMode="External"/><Relationship Id="rId23" Type="http://schemas.openxmlformats.org/officeDocument/2006/relationships/hyperlink" Target="https://www.ncbi.nlm.nih.gov/pubmed/8042807" TargetMode="External"/><Relationship Id="rId10" Type="http://schemas.openxmlformats.org/officeDocument/2006/relationships/chart" Target="charts/chart2.xml"/><Relationship Id="rId19" Type="http://schemas.openxmlformats.org/officeDocument/2006/relationships/hyperlink" Target="https://www.ncbi.nlm.nih.gov/pubmed/?term=Breen%2520TW%255BAuthor%255D&amp;cauthor=true&amp;cauthor_uid=8042807"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obgyn.onlinelibrary.wiley.com/action/doSearch?ContribAuthorStored=To%252C+W+W+K" TargetMode="External"/><Relationship Id="rId22" Type="http://schemas.openxmlformats.org/officeDocument/2006/relationships/hyperlink" Target="https://www.ncbi.nlm.nih.gov/pubmed/?term=Oriol%2520NE%255BAuthor%255D&amp;cauthor=true&amp;cauthor_uid=8042807"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a:pPr>
            <a:r>
              <a:rPr lang="en-US" sz="1000"/>
              <a:t>Releiving factors</a:t>
            </a:r>
          </a:p>
        </c:rich>
      </c:tx>
      <c:layout>
        <c:manualLayout>
          <c:xMode val="edge"/>
          <c:yMode val="edge"/>
          <c:x val="4.3408200000000001E-2"/>
          <c:y val="0"/>
          <c:w val="0.42172800000000032"/>
          <c:h val="0.18272000000000024"/>
        </c:manualLayout>
      </c:layout>
      <c:overlay val="1"/>
      <c:spPr>
        <a:noFill/>
        <a:effectLst/>
      </c:spPr>
    </c:title>
    <c:plotArea>
      <c:layout>
        <c:manualLayout>
          <c:layoutTarget val="inner"/>
          <c:xMode val="edge"/>
          <c:yMode val="edge"/>
          <c:x val="3.6196300000000001E-2"/>
          <c:y val="0.18272000000000024"/>
          <c:w val="0.43615100000000001"/>
          <c:h val="0.74215200000000003"/>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dPt>
          <c:dPt>
            <c:idx val="2"/>
            <c:spPr>
              <a:solidFill>
                <a:srgbClr val="A5A5A5"/>
              </a:solidFill>
              <a:ln w="12700" cap="flat">
                <a:noFill/>
                <a:miter lim="400000"/>
              </a:ln>
              <a:effectLst>
                <a:outerShdw blurRad="254000" algn="tl">
                  <a:srgbClr val="000000">
                    <a:alpha val="20000"/>
                  </a:srgbClr>
                </a:outerShdw>
              </a:effectLst>
            </c:spPr>
          </c:dPt>
          <c:dPt>
            <c:idx val="3"/>
            <c:spPr>
              <a:solidFill>
                <a:srgbClr val="FFC000"/>
              </a:solidFill>
              <a:ln w="12700" cap="flat">
                <a:noFill/>
                <a:miter lim="400000"/>
              </a:ln>
              <a:effectLst>
                <a:outerShdw blurRad="254000" algn="tl">
                  <a:srgbClr val="000000">
                    <a:alpha val="20000"/>
                  </a:srgbClr>
                </a:outerShdw>
              </a:effectLst>
            </c:spPr>
          </c:dPt>
          <c:dPt>
            <c:idx val="4"/>
            <c:spPr>
              <a:solidFill>
                <a:srgbClr val="5B9BD5"/>
              </a:solidFill>
              <a:ln w="12700" cap="flat">
                <a:noFill/>
                <a:miter lim="400000"/>
              </a:ln>
              <a:effectLst>
                <a:outerShdw blurRad="254000" algn="tl">
                  <a:srgbClr val="000000">
                    <a:alpha val="20000"/>
                  </a:srgbClr>
                </a:outerShdw>
              </a:effectLst>
            </c:spPr>
          </c:dPt>
          <c:dLbls>
            <c:dLbl>
              <c:idx val="0"/>
              <c:numFmt formatCode="0%" sourceLinked="0"/>
              <c:spPr/>
              <c:txPr>
                <a:bodyPr/>
                <a:lstStyle/>
                <a:p>
                  <a:pPr>
                    <a:defRPr/>
                  </a:pPr>
                  <a:endParaRPr lang="en-US"/>
                </a:p>
              </c:txPr>
            </c:dLbl>
            <c:dLbl>
              <c:idx val="1"/>
              <c:numFmt formatCode="0%" sourceLinked="0"/>
              <c:spPr/>
              <c:txPr>
                <a:bodyPr/>
                <a:lstStyle/>
                <a:p>
                  <a:pPr>
                    <a:defRPr/>
                  </a:pPr>
                  <a:endParaRPr lang="en-US"/>
                </a:p>
              </c:txPr>
            </c:dLbl>
            <c:dLbl>
              <c:idx val="2"/>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Lst>
            </c:dLbl>
            <c:dLbl>
              <c:idx val="3"/>
              <c:numFmt formatCode="0%" sourceLinked="0"/>
              <c:spPr/>
              <c:txPr>
                <a:bodyPr/>
                <a:lstStyle/>
                <a:p>
                  <a:pPr>
                    <a:defRPr/>
                  </a:pPr>
                  <a:endParaRPr lang="en-US"/>
                </a:p>
              </c:txPr>
              <c:dLblPos val="outEnd"/>
              <c:showPercent val="1"/>
              <c:extLst xmlns:c16r2="http://schemas.microsoft.com/office/drawing/2015/06/chart">
                <c:ext xmlns:c15="http://schemas.microsoft.com/office/drawing/2012/chart" uri="{CE6537A1-D6FC-4f65-9D91-7224C49458BB}"/>
              </c:extLst>
            </c:dLbl>
            <c:dLbl>
              <c:idx val="4"/>
              <c:numFmt formatCode="0%" sourceLinked="0"/>
              <c:spPr/>
              <c:txPr>
                <a:bodyPr/>
                <a:lstStyle/>
                <a:p>
                  <a:pPr>
                    <a:defRPr/>
                  </a:pPr>
                  <a:endParaRPr lang="en-US"/>
                </a:p>
              </c:txPr>
              <c:dLblPos val="inEnd"/>
              <c:showPercent val="1"/>
              <c:extLst xmlns:c16r2="http://schemas.microsoft.com/office/drawing/2015/06/chart">
                <c:ext xmlns:c15="http://schemas.microsoft.com/office/drawing/2012/chart" uri="{CE6537A1-D6FC-4f65-9D91-7224C49458BB}"/>
              </c:extLst>
            </c:dLbl>
            <c:numFmt formatCode="0%" sourceLinked="0"/>
            <c:spPr>
              <a:noFill/>
              <a:ln>
                <a:noFill/>
              </a:ln>
              <a:effectLst/>
            </c:sp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Sheet1!$B$1:$F$1</c:f>
              <c:strCache>
                <c:ptCount val="5"/>
                <c:pt idx="0">
                  <c:v>resting</c:v>
                </c:pt>
                <c:pt idx="1">
                  <c:v>lying</c:v>
                </c:pt>
                <c:pt idx="2">
                  <c:v>sitting</c:v>
                </c:pt>
                <c:pt idx="3">
                  <c:v>standing</c:v>
                </c:pt>
                <c:pt idx="4">
                  <c:v>medication</c:v>
                </c:pt>
              </c:strCache>
            </c:strRef>
          </c:cat>
          <c:val>
            <c:numRef>
              <c:f>Sheet1!$B$2:$F$2</c:f>
              <c:numCache>
                <c:formatCode>General</c:formatCode>
                <c:ptCount val="5"/>
                <c:pt idx="0">
                  <c:v>32</c:v>
                </c:pt>
                <c:pt idx="1">
                  <c:v>6</c:v>
                </c:pt>
                <c:pt idx="2">
                  <c:v>1</c:v>
                </c:pt>
                <c:pt idx="3">
                  <c:v>2</c:v>
                </c:pt>
                <c:pt idx="4">
                  <c:v>3</c:v>
                </c:pt>
              </c:numCache>
            </c:numRef>
          </c:val>
          <c:extLst xmlns:c16r2="http://schemas.microsoft.com/office/drawing/2015/06/chart">
            <c:ext xmlns:c16="http://schemas.microsoft.com/office/drawing/2014/chart" uri="{C3380CC4-5D6E-409C-BE32-E72D297353CC}">
              <c16:uniqueId val="{00000000-EE53-604A-89D6-304A67018DA3}"/>
            </c:ext>
          </c:extLst>
        </c:ser>
        <c:firstSliceAng val="0"/>
      </c:pieChart>
      <c:spPr>
        <a:noFill/>
        <a:ln w="12700" cap="flat">
          <a:noFill/>
          <a:miter lim="400000"/>
        </a:ln>
        <a:effectLst/>
      </c:spPr>
    </c:plotArea>
    <c:legend>
      <c:legendPos val="r"/>
      <c:layout>
        <c:manualLayout>
          <c:xMode val="edge"/>
          <c:yMode val="edge"/>
          <c:x val="0.55225235226797698"/>
          <c:y val="0.32230739113411955"/>
          <c:w val="0.21102000000000001"/>
          <c:h val="0.29040700000000008"/>
        </c:manualLayout>
      </c:layout>
      <c:overlay val="1"/>
      <c:spPr>
        <a:solidFill>
          <a:srgbClr val="F2F2F2">
            <a:alpha val="39000"/>
          </a:srgbClr>
        </a:solidFill>
        <a:ln w="12700" cap="flat">
          <a:noFill/>
          <a:miter lim="400000"/>
        </a:ln>
        <a:effectLst/>
      </c:spPr>
      <c:txPr>
        <a:bodyPr rot="0"/>
        <a:lstStyle/>
        <a:p>
          <a:pPr>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404040"/>
                </a:solidFill>
                <a:latin typeface="Calibri"/>
              </a:defRPr>
            </a:pPr>
            <a:r>
              <a:rPr sz="1000" b="1" i="0" u="none" strike="noStrike">
                <a:solidFill>
                  <a:srgbClr val="404040"/>
                </a:solidFill>
                <a:latin typeface="Times New Roman" pitchFamily="18" charset="0"/>
                <a:cs typeface="Times New Roman" pitchFamily="18" charset="0"/>
              </a:rPr>
              <a:t>Aggreviating factors</a:t>
            </a:r>
          </a:p>
        </c:rich>
      </c:tx>
      <c:layout>
        <c:manualLayout>
          <c:xMode val="edge"/>
          <c:yMode val="edge"/>
          <c:x val="0"/>
          <c:y val="0"/>
          <c:w val="0.67343900000000123"/>
          <c:h val="0.3606370000000001"/>
        </c:manualLayout>
      </c:layout>
      <c:overlay val="1"/>
      <c:spPr>
        <a:noFill/>
        <a:effectLst/>
      </c:spPr>
    </c:title>
    <c:plotArea>
      <c:layout>
        <c:manualLayout>
          <c:layoutTarget val="inner"/>
          <c:xMode val="edge"/>
          <c:yMode val="edge"/>
          <c:x val="5.0000000000000088E-3"/>
          <c:y val="0.3606370000000001"/>
          <c:w val="0.43062500000000031"/>
          <c:h val="0.6268629999999995"/>
        </c:manualLayout>
      </c:layout>
      <c:pieChart>
        <c:ser>
          <c:idx val="0"/>
          <c:order val="0"/>
          <c:tx>
            <c:strRef>
              <c:f>Sheet1!$A$2</c:f>
              <c:strCache>
                <c:ptCount val="1"/>
                <c:pt idx="0">
                  <c:v>Column2</c:v>
                </c:pt>
              </c:strCache>
            </c:strRef>
          </c:tx>
          <c:spPr>
            <a:solidFill>
              <a:srgbClr val="4472C4"/>
            </a:solidFill>
            <a:ln w="12700" cap="flat">
              <a:noFill/>
              <a:miter lim="400000"/>
            </a:ln>
            <a:effectLst>
              <a:outerShdw blurRad="254000" algn="tl">
                <a:srgbClr val="000000">
                  <a:alpha val="20000"/>
                </a:srgbClr>
              </a:outerShdw>
            </a:effectLst>
          </c:spPr>
          <c:dPt>
            <c:idx val="1"/>
            <c:spPr>
              <a:solidFill>
                <a:srgbClr val="ED7D31"/>
              </a:solidFill>
              <a:ln w="12700" cap="flat">
                <a:noFill/>
                <a:miter lim="400000"/>
              </a:ln>
              <a:effectLst>
                <a:outerShdw blurRad="254000" algn="tl">
                  <a:srgbClr val="000000">
                    <a:alpha val="20000"/>
                  </a:srgbClr>
                </a:outerShdw>
              </a:effectLst>
            </c:spPr>
          </c:dPt>
          <c:dPt>
            <c:idx val="2"/>
            <c:spPr>
              <a:solidFill>
                <a:srgbClr val="A5A5A5"/>
              </a:solidFill>
              <a:ln w="12700" cap="flat">
                <a:noFill/>
                <a:miter lim="400000"/>
              </a:ln>
              <a:effectLst>
                <a:outerShdw blurRad="254000" algn="tl">
                  <a:srgbClr val="000000">
                    <a:alpha val="20000"/>
                  </a:srgbClr>
                </a:outerShdw>
              </a:effectLst>
            </c:spPr>
          </c:dPt>
          <c:dPt>
            <c:idx val="3"/>
            <c:spPr>
              <a:solidFill>
                <a:srgbClr val="FFC000"/>
              </a:solidFill>
              <a:ln w="12700" cap="flat">
                <a:noFill/>
                <a:miter lim="400000"/>
              </a:ln>
              <a:effectLst>
                <a:outerShdw blurRad="254000" algn="tl">
                  <a:srgbClr val="000000">
                    <a:alpha val="20000"/>
                  </a:srgbClr>
                </a:outerShdw>
              </a:effectLst>
            </c:spPr>
          </c:dPt>
          <c:dLbls>
            <c:dLbl>
              <c:idx val="0"/>
              <c:numFmt formatCode="0%" sourceLinked="0"/>
              <c:spPr/>
              <c:txPr>
                <a:bodyPr/>
                <a:lstStyle/>
                <a:p>
                  <a:pPr>
                    <a:defRPr lang="en-GB" sz="1000" b="1" i="0" u="none" strike="noStrike">
                      <a:solidFill>
                        <a:srgbClr val="FFFFFF"/>
                      </a:solidFill>
                      <a:latin typeface="Calibri"/>
                    </a:defRPr>
                  </a:pPr>
                  <a:endParaRPr lang="en-US"/>
                </a:p>
              </c:txPr>
            </c:dLbl>
            <c:dLbl>
              <c:idx val="1"/>
              <c:numFmt formatCode="0%" sourceLinked="0"/>
              <c:spPr/>
              <c:txPr>
                <a:bodyPr/>
                <a:lstStyle/>
                <a:p>
                  <a:pPr>
                    <a:defRPr lang="en-GB" sz="1000" b="1" i="0" u="none" strike="noStrike">
                      <a:solidFill>
                        <a:srgbClr val="FFFFFF"/>
                      </a:solidFill>
                      <a:latin typeface="Calibri"/>
                    </a:defRPr>
                  </a:pPr>
                  <a:endParaRPr lang="en-US"/>
                </a:p>
              </c:txPr>
            </c:dLbl>
            <c:dLbl>
              <c:idx val="2"/>
              <c:numFmt formatCode="0%" sourceLinked="0"/>
              <c:spPr/>
              <c:txPr>
                <a:bodyPr/>
                <a:lstStyle/>
                <a:p>
                  <a:pPr>
                    <a:defRPr lang="en-GB" sz="1000" b="1" i="0" u="none" strike="noStrike">
                      <a:solidFill>
                        <a:srgbClr val="FFFFFF"/>
                      </a:solidFill>
                      <a:latin typeface="Calibri"/>
                    </a:defRPr>
                  </a:pPr>
                  <a:endParaRPr lang="en-US"/>
                </a:p>
              </c:txPr>
              <c:dLblPos val="inEnd"/>
              <c:showPercent val="1"/>
              <c:extLst xmlns:c16r2="http://schemas.microsoft.com/office/drawing/2015/06/chart">
                <c:ext xmlns:c15="http://schemas.microsoft.com/office/drawing/2012/chart" uri="{CE6537A1-D6FC-4f65-9D91-7224C49458BB}"/>
              </c:extLst>
            </c:dLbl>
            <c:dLbl>
              <c:idx val="3"/>
              <c:numFmt formatCode="0%" sourceLinked="0"/>
              <c:spPr/>
              <c:txPr>
                <a:bodyPr/>
                <a:lstStyle/>
                <a:p>
                  <a:pPr>
                    <a:defRPr lang="en-GB" sz="1000" b="1" i="0" u="none" strike="noStrike">
                      <a:solidFill>
                        <a:srgbClr val="FFFFFF"/>
                      </a:solidFill>
                      <a:latin typeface="Calibri"/>
                    </a:defRPr>
                  </a:pPr>
                  <a:endParaRPr lang="en-US"/>
                </a:p>
              </c:txPr>
            </c:dLbl>
            <c:numFmt formatCode="0%" sourceLinked="0"/>
            <c:spPr>
              <a:noFill/>
              <a:ln>
                <a:noFill/>
              </a:ln>
              <a:effectLst/>
            </c:spPr>
            <c:txPr>
              <a:bodyPr/>
              <a:lstStyle/>
              <a:p>
                <a:pPr>
                  <a:defRPr lang="en-GB" sz="1000" b="1" i="0" u="none" strike="noStrike">
                    <a:solidFill>
                      <a:srgbClr val="FFFFFF"/>
                    </a:solidFill>
                    <a:latin typeface="Calibri"/>
                  </a:defRPr>
                </a:pPr>
                <a:endParaRPr lang="en-US"/>
              </a:p>
            </c:txPr>
            <c:dLblPos val="ctr"/>
            <c:showPercent val="1"/>
            <c:showLeaderLines val="1"/>
            <c:leaderLines>
              <c:spPr>
                <a:ln w="9525" cap="flat">
                  <a:solidFill>
                    <a:srgbClr val="808080"/>
                  </a:solidFill>
                  <a:prstDash val="solid"/>
                  <a:round/>
                </a:ln>
                <a:effectLst/>
              </c:spPr>
            </c:leaderLines>
            <c:extLst xmlns:c16r2="http://schemas.microsoft.com/office/drawing/2015/06/chart">
              <c:ext xmlns:c15="http://schemas.microsoft.com/office/drawing/2012/chart" uri="{CE6537A1-D6FC-4f65-9D91-7224C49458BB}"/>
            </c:extLst>
          </c:dLbls>
          <c:cat>
            <c:strRef>
              <c:f>Sheet1!$B$1:$E$1</c:f>
              <c:strCache>
                <c:ptCount val="4"/>
                <c:pt idx="0">
                  <c:v>sitting</c:v>
                </c:pt>
                <c:pt idx="1">
                  <c:v>standing</c:v>
                </c:pt>
                <c:pt idx="2">
                  <c:v>lying</c:v>
                </c:pt>
                <c:pt idx="3">
                  <c:v>with activity</c:v>
                </c:pt>
              </c:strCache>
            </c:strRef>
          </c:cat>
          <c:val>
            <c:numRef>
              <c:f>Sheet1!$B$2:$E$2</c:f>
              <c:numCache>
                <c:formatCode>General</c:formatCode>
                <c:ptCount val="4"/>
                <c:pt idx="0">
                  <c:v>18</c:v>
                </c:pt>
                <c:pt idx="1">
                  <c:v>11</c:v>
                </c:pt>
                <c:pt idx="2">
                  <c:v>1</c:v>
                </c:pt>
                <c:pt idx="3">
                  <c:v>14</c:v>
                </c:pt>
              </c:numCache>
            </c:numRef>
          </c:val>
          <c:extLst xmlns:c16r2="http://schemas.microsoft.com/office/drawing/2015/06/chart">
            <c:ext xmlns:c16="http://schemas.microsoft.com/office/drawing/2014/chart" uri="{C3380CC4-5D6E-409C-BE32-E72D297353CC}">
              <c16:uniqueId val="{00000000-341C-6941-898B-38B1BF55FC21}"/>
            </c:ext>
          </c:extLst>
        </c:ser>
        <c:firstSliceAng val="0"/>
      </c:pieChart>
      <c:spPr>
        <a:noFill/>
        <a:ln w="12700" cap="flat">
          <a:noFill/>
          <a:miter lim="400000"/>
        </a:ln>
        <a:effectLst/>
      </c:spPr>
    </c:plotArea>
    <c:legend>
      <c:legendPos val="r"/>
      <c:layout>
        <c:manualLayout>
          <c:xMode val="edge"/>
          <c:yMode val="edge"/>
          <c:x val="0.70327499999999998"/>
          <c:y val="0.37725000000000031"/>
          <c:w val="0.29672500000000002"/>
          <c:h val="0.26566800000000002"/>
        </c:manualLayout>
      </c:layout>
      <c:overlay val="1"/>
      <c:spPr>
        <a:solidFill>
          <a:srgbClr val="F2F2F2">
            <a:alpha val="39000"/>
          </a:srgbClr>
        </a:solidFill>
        <a:ln w="12700" cap="flat">
          <a:noFill/>
          <a:miter lim="400000"/>
        </a:ln>
        <a:effectLst/>
      </c:spPr>
      <c:txPr>
        <a:bodyPr rot="0"/>
        <a:lstStyle/>
        <a:p>
          <a:pPr>
            <a:defRPr lang="en-GB" sz="900" b="0" i="0" u="none" strike="noStrike">
              <a:solidFill>
                <a:srgbClr val="404040"/>
              </a:solidFill>
              <a:latin typeface="Calibri"/>
            </a:defRPr>
          </a:pPr>
          <a:endParaRPr lang="en-US"/>
        </a:p>
      </c:txPr>
    </c:legend>
    <c:plotVisOnly val="1"/>
    <c:dispBlanksAs val="zero"/>
    <c:showDLblsOverMax val="1"/>
  </c:chart>
  <c:spPr>
    <a:gradFill flip="none" rotWithShape="1">
      <a:gsLst>
        <a:gs pos="0">
          <a:srgbClr val="FFFFFF"/>
        </a:gs>
        <a:gs pos="39000">
          <a:srgbClr val="FFFFFF"/>
        </a:gs>
        <a:gs pos="100000">
          <a:srgbClr val="BFBFBF"/>
        </a:gs>
      </a:gsLst>
      <a:path path="circle">
        <a:fillToRect l="37721" t="-19636" r="62278" b="119636"/>
      </a:path>
    </a:gradFill>
    <a:ln w="12700" cap="flat">
      <a:solidFill>
        <a:srgbClr val="BFBFBF"/>
      </a:solidFill>
      <a:prstDash val="solid"/>
      <a:round/>
    </a:ln>
    <a:effectLst/>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800" b="1" i="0" u="none" strike="noStrike">
                <a:solidFill>
                  <a:srgbClr val="000000"/>
                </a:solidFill>
                <a:latin typeface="Calibri"/>
              </a:defRPr>
            </a:pPr>
            <a:r>
              <a:rPr sz="1000" b="1" i="0" u="none" strike="noStrike">
                <a:solidFill>
                  <a:srgbClr val="000000"/>
                </a:solidFill>
                <a:latin typeface="Times New Roman" pitchFamily="18" charset="0"/>
                <a:cs typeface="Times New Roman" pitchFamily="18" charset="0"/>
              </a:rPr>
              <a:t>NUMBER OF PATIENTS</a:t>
            </a:r>
          </a:p>
        </c:rich>
      </c:tx>
      <c:layout>
        <c:manualLayout>
          <c:xMode val="edge"/>
          <c:yMode val="edge"/>
          <c:x val="0.24906000000000031"/>
          <c:y val="0"/>
          <c:w val="0.50187899999999996"/>
          <c:h val="0.16574600000000034"/>
        </c:manualLayout>
      </c:layout>
      <c:overlay val="1"/>
      <c:spPr>
        <a:noFill/>
        <a:effectLst/>
      </c:spPr>
    </c:title>
    <c:plotArea>
      <c:layout>
        <c:manualLayout>
          <c:layoutTarget val="inner"/>
          <c:xMode val="edge"/>
          <c:yMode val="edge"/>
          <c:x val="5.82154E-2"/>
          <c:y val="0.16574600000000034"/>
          <c:w val="0.93678499999999998"/>
          <c:h val="0.75074400000000185"/>
        </c:manualLayout>
      </c:layout>
      <c:barChart>
        <c:barDir val="col"/>
        <c:grouping val="clustered"/>
        <c:ser>
          <c:idx val="0"/>
          <c:order val="0"/>
          <c:tx>
            <c:strRef>
              <c:f>Sheet1!$B$1</c:f>
              <c:strCache>
                <c:ptCount val="1"/>
                <c:pt idx="0">
                  <c:v>NUMBER OF PATIENTS</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inEnd"/>
            <c:showVal val="1"/>
            <c:extLst xmlns:c16r2="http://schemas.microsoft.com/office/drawing/2015/06/chart">
              <c:ext xmlns:c15="http://schemas.microsoft.com/office/drawing/2012/chart" uri="{CE6537A1-D6FC-4f65-9D91-7224C49458BB}">
                <c15:showLeaderLines val="0"/>
              </c:ext>
            </c:extLst>
          </c:dLbls>
          <c:cat>
            <c:strRef>
              <c:f>Sheet1!$A$2:$A$9</c:f>
              <c:strCache>
                <c:ptCount val="8"/>
                <c:pt idx="0">
                  <c:v>NECK</c:v>
                </c:pt>
                <c:pt idx="1">
                  <c:v>SHOULDER</c:v>
                </c:pt>
                <c:pt idx="2">
                  <c:v>ARMS/HANDS</c:v>
                </c:pt>
                <c:pt idx="3">
                  <c:v>UPPER BACK</c:v>
                </c:pt>
                <c:pt idx="4">
                  <c:v>LOWERBACK</c:v>
                </c:pt>
                <c:pt idx="5">
                  <c:v>THIGHS</c:v>
                </c:pt>
                <c:pt idx="6">
                  <c:v>KNEES</c:v>
                </c:pt>
                <c:pt idx="7">
                  <c:v>ANKLE/FEET</c:v>
                </c:pt>
              </c:strCache>
            </c:strRef>
          </c:cat>
          <c:val>
            <c:numRef>
              <c:f>Sheet1!$B$2:$B$9</c:f>
              <c:numCache>
                <c:formatCode>General</c:formatCode>
                <c:ptCount val="8"/>
                <c:pt idx="0">
                  <c:v>12</c:v>
                </c:pt>
                <c:pt idx="1">
                  <c:v>14</c:v>
                </c:pt>
                <c:pt idx="2">
                  <c:v>3</c:v>
                </c:pt>
                <c:pt idx="3">
                  <c:v>15</c:v>
                </c:pt>
                <c:pt idx="4">
                  <c:v>32</c:v>
                </c:pt>
                <c:pt idx="5">
                  <c:v>4</c:v>
                </c:pt>
                <c:pt idx="6">
                  <c:v>2</c:v>
                </c:pt>
                <c:pt idx="7">
                  <c:v>5</c:v>
                </c:pt>
              </c:numCache>
            </c:numRef>
          </c:val>
          <c:extLst xmlns:c16r2="http://schemas.microsoft.com/office/drawing/2015/06/chart">
            <c:ext xmlns:c16="http://schemas.microsoft.com/office/drawing/2014/chart" uri="{C3380CC4-5D6E-409C-BE32-E72D297353CC}">
              <c16:uniqueId val="{00000000-605A-A74E-B45C-B5270A94D075}"/>
            </c:ext>
          </c:extLst>
        </c:ser>
        <c:gapWidth val="100"/>
        <c:overlap val="-24"/>
        <c:axId val="61453824"/>
        <c:axId val="61455360"/>
      </c:barChart>
      <c:catAx>
        <c:axId val="61453824"/>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61455360"/>
        <c:crosses val="autoZero"/>
        <c:auto val="1"/>
        <c:lblAlgn val="ctr"/>
        <c:lblOffset val="100"/>
        <c:noMultiLvlLbl val="1"/>
      </c:catAx>
      <c:valAx>
        <c:axId val="61455360"/>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61453824"/>
        <c:crosses val="autoZero"/>
        <c:crossBetween val="between"/>
        <c:majorUnit val="10"/>
        <c:minorUnit val="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title>
      <c:tx>
        <c:rich>
          <a:bodyPr rot="0"/>
          <a:lstStyle/>
          <a:p>
            <a:pPr>
              <a:defRPr lang="en-GB" sz="1600" b="1" i="0" u="none" strike="noStrike">
                <a:solidFill>
                  <a:srgbClr val="44546A"/>
                </a:solidFill>
                <a:latin typeface="Calibri"/>
              </a:defRPr>
            </a:pPr>
            <a:r>
              <a:rPr sz="1000" b="1" i="0" u="none" strike="noStrike">
                <a:solidFill>
                  <a:srgbClr val="44546A"/>
                </a:solidFill>
                <a:latin typeface="Calibri"/>
              </a:rPr>
              <a:t>VAS</a:t>
            </a:r>
          </a:p>
        </c:rich>
      </c:tx>
      <c:layout>
        <c:manualLayout>
          <c:xMode val="edge"/>
          <c:yMode val="edge"/>
          <c:x val="0.45030500000000001"/>
          <c:y val="0"/>
          <c:w val="9.9389400000000003E-2"/>
          <c:h val="0.24723700000000043"/>
        </c:manualLayout>
      </c:layout>
      <c:overlay val="1"/>
      <c:spPr>
        <a:noFill/>
        <a:effectLst/>
      </c:spPr>
    </c:title>
    <c:plotArea>
      <c:layout>
        <c:manualLayout>
          <c:layoutTarget val="inner"/>
          <c:xMode val="edge"/>
          <c:yMode val="edge"/>
          <c:x val="7.2994500000000004E-2"/>
          <c:y val="0.24723700000000043"/>
          <c:w val="0.90522800000000003"/>
          <c:h val="0.63018300000000005"/>
        </c:manualLayout>
      </c:layout>
      <c:barChart>
        <c:barDir val="col"/>
        <c:grouping val="clustered"/>
        <c:ser>
          <c:idx val="0"/>
          <c:order val="0"/>
          <c:tx>
            <c:strRef>
              <c:f>Sheet1!$B$1</c:f>
              <c:strCache>
                <c:ptCount val="1"/>
                <c:pt idx="0">
                  <c:v>Series1</c:v>
                </c:pt>
              </c:strCache>
            </c:strRef>
          </c:tx>
          <c:spPr>
            <a:gradFill flip="none" rotWithShape="1">
              <a:gsLst>
                <a:gs pos="0">
                  <a:srgbClr val="5F82CB"/>
                </a:gs>
                <a:gs pos="50000">
                  <a:srgbClr val="3E70CA"/>
                </a:gs>
                <a:gs pos="100000">
                  <a:srgbClr val="2F61BA"/>
                </a:gs>
              </a:gsLst>
              <a:lin ang="5400000" scaled="0"/>
            </a:gradFill>
            <a:ln w="12700" cap="flat">
              <a:noFill/>
              <a:miter lim="400000"/>
            </a:ln>
            <a:effectLst/>
          </c:spPr>
          <c:dLbls>
            <c:numFmt formatCode="0" sourceLinked="0"/>
            <c:spPr>
              <a:noFill/>
              <a:ln>
                <a:noFill/>
              </a:ln>
              <a:effectLst/>
            </c:spPr>
            <c:txPr>
              <a:bodyPr/>
              <a:lstStyle/>
              <a:p>
                <a:pPr>
                  <a:defRPr lang="en-GB" sz="900" b="0" i="0" u="none" strike="noStrike">
                    <a:solidFill>
                      <a:srgbClr val="44546A"/>
                    </a:solidFill>
                    <a:latin typeface="Calibri"/>
                  </a:defRPr>
                </a:pPr>
                <a:endParaRPr lang="en-US"/>
              </a:p>
            </c:txPr>
            <c:dLblPos val="outEnd"/>
            <c:showVal val="1"/>
            <c:extLst xmlns:c16r2="http://schemas.microsoft.com/office/drawing/2015/06/chart">
              <c:ext xmlns:c15="http://schemas.microsoft.com/office/drawing/2012/chart" uri="{CE6537A1-D6FC-4f65-9D91-7224C49458BB}">
                <c15:showLeaderLines val="0"/>
              </c:ext>
            </c:extLst>
          </c:dLbls>
          <c:cat>
            <c:strRef>
              <c:f>Sheet1!$A$2:$A$6</c:f>
              <c:strCache>
                <c:ptCount val="5"/>
                <c:pt idx="0">
                  <c:v>no pain</c:v>
                </c:pt>
                <c:pt idx="1">
                  <c:v>mild,annoying pain</c:v>
                </c:pt>
                <c:pt idx="2">
                  <c:v>nagging pain</c:v>
                </c:pt>
                <c:pt idx="3">
                  <c:v>intense pain</c:v>
                </c:pt>
                <c:pt idx="4">
                  <c:v>unbearable pain</c:v>
                </c:pt>
              </c:strCache>
            </c:strRef>
          </c:cat>
          <c:val>
            <c:numRef>
              <c:f>Sheet1!$B$2:$B$6</c:f>
              <c:numCache>
                <c:formatCode>General</c:formatCode>
                <c:ptCount val="5"/>
                <c:pt idx="0">
                  <c:v>22</c:v>
                </c:pt>
                <c:pt idx="1">
                  <c:v>20</c:v>
                </c:pt>
                <c:pt idx="2">
                  <c:v>16</c:v>
                </c:pt>
                <c:pt idx="3">
                  <c:v>4</c:v>
                </c:pt>
                <c:pt idx="4">
                  <c:v>3</c:v>
                </c:pt>
              </c:numCache>
            </c:numRef>
          </c:val>
          <c:extLst xmlns:c16r2="http://schemas.microsoft.com/office/drawing/2015/06/chart">
            <c:ext xmlns:c16="http://schemas.microsoft.com/office/drawing/2014/chart" uri="{C3380CC4-5D6E-409C-BE32-E72D297353CC}">
              <c16:uniqueId val="{00000000-A23A-514D-A280-7E61B586F8E0}"/>
            </c:ext>
          </c:extLst>
        </c:ser>
        <c:gapWidth val="100"/>
        <c:overlap val="-24"/>
        <c:axId val="61569664"/>
        <c:axId val="61579648"/>
      </c:barChart>
      <c:catAx>
        <c:axId val="61569664"/>
        <c:scaling>
          <c:orientation val="minMax"/>
        </c:scaling>
        <c:axPos val="b"/>
        <c:numFmt formatCode="General" sourceLinked="0"/>
        <c:majorTickMark val="none"/>
        <c:tickLblPos val="low"/>
        <c:spPr>
          <a:ln w="12700" cap="flat">
            <a:solidFill>
              <a:srgbClr val="E0E5EB"/>
            </a:solidFill>
            <a:prstDash val="solid"/>
            <a:round/>
          </a:ln>
        </c:spPr>
        <c:txPr>
          <a:bodyPr rot="0"/>
          <a:lstStyle/>
          <a:p>
            <a:pPr>
              <a:defRPr lang="en-GB" sz="900" b="0" i="0" u="none" strike="noStrike">
                <a:solidFill>
                  <a:srgbClr val="44546A"/>
                </a:solidFill>
                <a:latin typeface="Calibri"/>
              </a:defRPr>
            </a:pPr>
            <a:endParaRPr lang="en-US"/>
          </a:p>
        </c:txPr>
        <c:crossAx val="61579648"/>
        <c:crosses val="autoZero"/>
        <c:auto val="1"/>
        <c:lblAlgn val="ctr"/>
        <c:lblOffset val="100"/>
        <c:noMultiLvlLbl val="1"/>
      </c:catAx>
      <c:valAx>
        <c:axId val="61579648"/>
        <c:scaling>
          <c:orientation val="minMax"/>
        </c:scaling>
        <c:axPos val="l"/>
        <c:majorGridlines>
          <c:spPr>
            <a:ln w="12700" cap="flat">
              <a:solidFill>
                <a:srgbClr val="E0E5EB"/>
              </a:solidFill>
              <a:prstDash val="solid"/>
              <a:round/>
            </a:ln>
          </c:spPr>
        </c:majorGridlines>
        <c:numFmt formatCode="0" sourceLinked="0"/>
        <c:majorTickMark val="none"/>
        <c:tickLblPos val="nextTo"/>
        <c:spPr>
          <a:ln w="12700" cap="flat">
            <a:noFill/>
            <a:prstDash val="solid"/>
            <a:round/>
          </a:ln>
        </c:spPr>
        <c:txPr>
          <a:bodyPr rot="0"/>
          <a:lstStyle/>
          <a:p>
            <a:pPr>
              <a:defRPr lang="en-GB" sz="900" b="0" i="0" u="none" strike="noStrike">
                <a:solidFill>
                  <a:srgbClr val="44546A"/>
                </a:solidFill>
                <a:latin typeface="Calibri"/>
              </a:defRPr>
            </a:pPr>
            <a:endParaRPr lang="en-US"/>
          </a:p>
        </c:txPr>
        <c:crossAx val="61569664"/>
        <c:crosses val="autoZero"/>
        <c:crossBetween val="between"/>
        <c:majorUnit val="5.5"/>
        <c:minorUnit val="2.75"/>
      </c:valAx>
      <c:spPr>
        <a:noFill/>
        <a:ln w="12700" cap="flat">
          <a:noFill/>
          <a:miter lim="400000"/>
        </a:ln>
        <a:effectLst/>
      </c:spPr>
    </c:plotArea>
    <c:plotVisOnly val="1"/>
    <c:dispBlanksAs val="gap"/>
    <c:showDLblsOverMax val="1"/>
  </c:chart>
  <c:spPr>
    <a:solidFill>
      <a:srgbClr val="FFFFFF"/>
    </a:solidFill>
    <a:ln w="12700" cap="flat">
      <a:solidFill>
        <a:srgbClr val="E0E5EB"/>
      </a:solidFill>
      <a:prstDash val="solid"/>
      <a:round/>
    </a:ln>
    <a:effectLst/>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TotalTime>
  <Pages>7</Pages>
  <Words>2918</Words>
  <Characters>16635</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29</cp:revision>
  <dcterms:created xsi:type="dcterms:W3CDTF">2022-07-12T08:26:00Z</dcterms:created>
  <dcterms:modified xsi:type="dcterms:W3CDTF">2022-07-15T19:12:00Z</dcterms:modified>
</cp:coreProperties>
</file>