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7CE20" w14:textId="77777777" w:rsidR="0097491C" w:rsidRPr="00254B2C" w:rsidRDefault="0097491C" w:rsidP="00254B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09641262"/>
      <w:bookmarkEnd w:id="0"/>
    </w:p>
    <w:p w14:paraId="761B7EC2" w14:textId="77777777" w:rsidR="0097491C" w:rsidRPr="00254B2C" w:rsidRDefault="0097491C" w:rsidP="00254B2C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7DAD037" w14:textId="52CD1234" w:rsidR="00861208" w:rsidRDefault="00516466" w:rsidP="00254B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30A3">
        <w:rPr>
          <w:rFonts w:ascii="Times New Roman" w:hAnsi="Times New Roman" w:cs="Times New Roman"/>
          <w:b/>
          <w:bCs/>
          <w:sz w:val="28"/>
          <w:szCs w:val="28"/>
        </w:rPr>
        <w:t xml:space="preserve">Recent </w:t>
      </w:r>
      <w:r w:rsidR="009C3D39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Pr="006D30A3">
        <w:rPr>
          <w:rFonts w:ascii="Times New Roman" w:hAnsi="Times New Roman" w:cs="Times New Roman"/>
          <w:b/>
          <w:bCs/>
          <w:sz w:val="28"/>
          <w:szCs w:val="28"/>
        </w:rPr>
        <w:t xml:space="preserve">rends in </w:t>
      </w:r>
      <w:r w:rsidR="009C3D39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6D30A3">
        <w:rPr>
          <w:rFonts w:ascii="Times New Roman" w:hAnsi="Times New Roman" w:cs="Times New Roman"/>
          <w:b/>
          <w:bCs/>
          <w:sz w:val="28"/>
          <w:szCs w:val="28"/>
        </w:rPr>
        <w:t xml:space="preserve">ascinating </w:t>
      </w:r>
      <w:r w:rsidR="009C3D39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6D30A3">
        <w:rPr>
          <w:rFonts w:ascii="Times New Roman" w:hAnsi="Times New Roman" w:cs="Times New Roman"/>
          <w:b/>
          <w:bCs/>
          <w:sz w:val="28"/>
          <w:szCs w:val="28"/>
        </w:rPr>
        <w:t>se of Nanotechnology</w:t>
      </w:r>
    </w:p>
    <w:p w14:paraId="675CF0E8" w14:textId="77777777" w:rsidR="006D30A3" w:rsidRPr="006D30A3" w:rsidRDefault="006D30A3" w:rsidP="00254B2C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ACF1A2" w14:textId="4029EBE9" w:rsidR="006D30A3" w:rsidRDefault="006D30A3" w:rsidP="006D30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Gavhane. V. S., 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Amolik. K. K</w:t>
      </w:r>
    </w:p>
    <w:p w14:paraId="234C2FEC" w14:textId="7AFE4529" w:rsidR="006D30A3" w:rsidRDefault="006D30A3" w:rsidP="006D30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R. B. Attal Arts, Science and Commerce College, Georai, Dist. Beed.</w:t>
      </w:r>
    </w:p>
    <w:p w14:paraId="07B032F4" w14:textId="00C3272C" w:rsidR="006D30A3" w:rsidRPr="006D30A3" w:rsidRDefault="006D30A3" w:rsidP="006D30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R. B. N. B College, Shrirampur, Dist. Ahmednagar.</w:t>
      </w:r>
    </w:p>
    <w:p w14:paraId="40728BA6" w14:textId="77777777" w:rsidR="00BE648B" w:rsidRPr="00254B2C" w:rsidRDefault="001B5A45" w:rsidP="00254B2C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4B2C">
        <w:rPr>
          <w:rFonts w:ascii="Times New Roman" w:hAnsi="Times New Roman" w:cs="Times New Roman"/>
          <w:b/>
          <w:bCs/>
          <w:sz w:val="24"/>
          <w:szCs w:val="24"/>
        </w:rPr>
        <w:t>Abstract:</w:t>
      </w:r>
    </w:p>
    <w:p w14:paraId="05642597" w14:textId="777F4882" w:rsidR="001B5A45" w:rsidRPr="00254B2C" w:rsidRDefault="00E21178" w:rsidP="00254B2C">
      <w:pPr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The adjustable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 xml:space="preserve"> optical, structural, and surface characteristics of the</w:t>
      </w:r>
      <w:r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nanoscopic</w:t>
      </w:r>
      <w:r w:rsidR="00471085">
        <w:rPr>
          <w:rFonts w:ascii="Times New Roman" w:hAnsi="Times New Roman" w:cs="Times New Roman"/>
          <w:w w:val="105"/>
          <w:sz w:val="24"/>
          <w:szCs w:val="24"/>
        </w:rPr>
        <w:t xml:space="preserve"> administration magnify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 xml:space="preserve"> the quality of integrated nanodevice</w:t>
      </w:r>
      <w:r w:rsidR="00471085">
        <w:rPr>
          <w:rFonts w:ascii="Times New Roman" w:hAnsi="Times New Roman" w:cs="Times New Roman"/>
          <w:w w:val="105"/>
          <w:sz w:val="24"/>
          <w:szCs w:val="24"/>
        </w:rPr>
        <w:t xml:space="preserve">s and sensors. These are later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used in optoelectronics, biomedicines, and catalysis.</w:t>
      </w:r>
      <w:r w:rsidR="0047108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 xml:space="preserve">The use of nanomaterials for 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making </w:t>
      </w:r>
      <w:r w:rsidR="00232E6C" w:rsidRPr="00254B2C">
        <w:rPr>
          <w:rFonts w:ascii="Times New Roman" w:hAnsi="Times New Roman" w:cs="Times New Roman"/>
          <w:sz w:val="24"/>
          <w:szCs w:val="24"/>
        </w:rPr>
        <w:t>nano-biosensors and various other organic and inorganic functional nanomateri</w:t>
      </w:r>
      <w:r w:rsidR="00F715A0">
        <w:rPr>
          <w:rFonts w:ascii="Times New Roman" w:hAnsi="Times New Roman" w:cs="Times New Roman"/>
          <w:sz w:val="24"/>
          <w:szCs w:val="24"/>
        </w:rPr>
        <w:t>als is quite encouraging</w:t>
      </w:r>
      <w:r w:rsidR="00232E6C" w:rsidRPr="00254B2C">
        <w:rPr>
          <w:rFonts w:ascii="Times New Roman" w:hAnsi="Times New Roman" w:cs="Times New Roman"/>
          <w:sz w:val="24"/>
          <w:szCs w:val="24"/>
        </w:rPr>
        <w:t>.</w:t>
      </w:r>
      <w:r w:rsidR="00F715A0">
        <w:rPr>
          <w:rFonts w:ascii="Times New Roman" w:hAnsi="Times New Roman" w:cs="Times New Roman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They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have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outstanding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electronic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surface-to-volume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 xml:space="preserve">reactivity. </w:t>
      </w:r>
      <w:r w:rsidR="00337172">
        <w:rPr>
          <w:rFonts w:ascii="Times New Roman" w:hAnsi="Times New Roman" w:cs="Times New Roman"/>
          <w:sz w:val="24"/>
          <w:szCs w:val="24"/>
        </w:rPr>
        <w:t>It has possible appeal</w:t>
      </w:r>
      <w:r w:rsidR="00337172" w:rsidRPr="00254B2C">
        <w:rPr>
          <w:rFonts w:ascii="Times New Roman" w:hAnsi="Times New Roman" w:cs="Times New Roman"/>
          <w:sz w:val="24"/>
          <w:szCs w:val="24"/>
        </w:rPr>
        <w:t xml:space="preserve"> for altering the</w:t>
      </w:r>
      <w:r w:rsidR="00337172">
        <w:rPr>
          <w:rFonts w:ascii="Times New Roman" w:hAnsi="Times New Roman" w:cs="Times New Roman"/>
          <w:sz w:val="24"/>
          <w:szCs w:val="24"/>
        </w:rPr>
        <w:t xml:space="preserve"> </w:t>
      </w:r>
      <w:r w:rsidR="00337172" w:rsidRPr="00254B2C">
        <w:rPr>
          <w:rFonts w:ascii="Times New Roman" w:hAnsi="Times New Roman" w:cs="Times New Roman"/>
          <w:sz w:val="24"/>
          <w:szCs w:val="24"/>
        </w:rPr>
        <w:t>surface,</w:t>
      </w:r>
      <w:r w:rsidR="00337172">
        <w:rPr>
          <w:rFonts w:ascii="Times New Roman" w:hAnsi="Times New Roman" w:cs="Times New Roman"/>
          <w:sz w:val="24"/>
          <w:szCs w:val="24"/>
        </w:rPr>
        <w:t xml:space="preserve"> </w:t>
      </w:r>
      <w:r w:rsidR="00337172" w:rsidRPr="00254B2C">
        <w:rPr>
          <w:rFonts w:ascii="Times New Roman" w:hAnsi="Times New Roman" w:cs="Times New Roman"/>
          <w:sz w:val="24"/>
          <w:szCs w:val="24"/>
        </w:rPr>
        <w:t>structural</w:t>
      </w:r>
      <w:r w:rsidR="00337172">
        <w:rPr>
          <w:rFonts w:ascii="Times New Roman" w:hAnsi="Times New Roman" w:cs="Times New Roman"/>
          <w:sz w:val="24"/>
          <w:szCs w:val="24"/>
        </w:rPr>
        <w:t xml:space="preserve"> and physicochemical characteristics </w:t>
      </w:r>
      <w:r w:rsidR="00337172">
        <w:rPr>
          <w:rFonts w:ascii="Times New Roman" w:hAnsi="Times New Roman" w:cs="Times New Roman"/>
          <w:w w:val="105"/>
          <w:sz w:val="24"/>
          <w:szCs w:val="24"/>
        </w:rPr>
        <w:t>of nano-linked</w:t>
      </w:r>
      <w:r w:rsidR="00337172" w:rsidRPr="00254B2C">
        <w:rPr>
          <w:rFonts w:ascii="Times New Roman" w:hAnsi="Times New Roman" w:cs="Times New Roman"/>
          <w:w w:val="105"/>
          <w:sz w:val="24"/>
          <w:szCs w:val="24"/>
        </w:rPr>
        <w:t xml:space="preserve"> meta-materials. Nanoparticulate </w:t>
      </w:r>
      <w:r w:rsidR="00337172">
        <w:rPr>
          <w:rFonts w:ascii="Times New Roman" w:hAnsi="Times New Roman" w:cs="Times New Roman"/>
          <w:w w:val="105"/>
          <w:sz w:val="24"/>
          <w:szCs w:val="24"/>
        </w:rPr>
        <w:t>technology is of specific</w:t>
      </w:r>
      <w:r w:rsidR="00337172" w:rsidRPr="00254B2C">
        <w:rPr>
          <w:rFonts w:ascii="Times New Roman" w:hAnsi="Times New Roman" w:cs="Times New Roman"/>
          <w:w w:val="105"/>
          <w:sz w:val="24"/>
          <w:szCs w:val="24"/>
        </w:rPr>
        <w:t xml:space="preserve"> use in developing a </w:t>
      </w:r>
      <w:r w:rsidR="00337172">
        <w:rPr>
          <w:rFonts w:ascii="Times New Roman" w:hAnsi="Times New Roman" w:cs="Times New Roman"/>
          <w:w w:val="105"/>
          <w:sz w:val="24"/>
          <w:szCs w:val="24"/>
        </w:rPr>
        <w:t>new generation of more efficacious cancer therapies competent of controlling number of</w:t>
      </w:r>
      <w:r w:rsidR="00337172" w:rsidRPr="00254B2C">
        <w:rPr>
          <w:rFonts w:ascii="Times New Roman" w:hAnsi="Times New Roman" w:cs="Times New Roman"/>
          <w:w w:val="105"/>
          <w:sz w:val="24"/>
          <w:szCs w:val="24"/>
        </w:rPr>
        <w:t xml:space="preserve"> biological, biophysical and biomedical barriers that the body stages</w:t>
      </w:r>
      <w:r w:rsidR="0033717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337172" w:rsidRPr="00254B2C">
        <w:rPr>
          <w:rFonts w:ascii="Times New Roman" w:hAnsi="Times New Roman" w:cs="Times New Roman"/>
          <w:w w:val="105"/>
          <w:sz w:val="24"/>
          <w:szCs w:val="24"/>
        </w:rPr>
        <w:t xml:space="preserve">against a standard intervention.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Their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various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636B">
        <w:rPr>
          <w:rFonts w:ascii="Times New Roman" w:hAnsi="Times New Roman" w:cs="Times New Roman"/>
          <w:w w:val="105"/>
          <w:sz w:val="24"/>
          <w:szCs w:val="24"/>
        </w:rPr>
        <w:t>suppli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cations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include</w:t>
      </w:r>
      <w:r w:rsidR="00F715A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sz w:val="24"/>
          <w:szCs w:val="24"/>
        </w:rPr>
        <w:t>metal and me</w:t>
      </w:r>
      <w:r w:rsidR="005D5A40">
        <w:rPr>
          <w:rFonts w:ascii="Times New Roman" w:hAnsi="Times New Roman" w:cs="Times New Roman"/>
          <w:sz w:val="24"/>
          <w:szCs w:val="24"/>
        </w:rPr>
        <w:t xml:space="preserve">tal-oxides-based nanoparticles, </w:t>
      </w:r>
      <w:r w:rsidR="00232E6C" w:rsidRPr="00254B2C">
        <w:rPr>
          <w:rFonts w:ascii="Times New Roman" w:hAnsi="Times New Roman" w:cs="Times New Roman"/>
          <w:sz w:val="24"/>
          <w:szCs w:val="24"/>
        </w:rPr>
        <w:t>wires</w:t>
      </w:r>
      <w:r w:rsidR="005D5A40">
        <w:rPr>
          <w:rFonts w:ascii="Times New Roman" w:hAnsi="Times New Roman" w:cs="Times New Roman"/>
          <w:sz w:val="24"/>
          <w:szCs w:val="24"/>
        </w:rPr>
        <w:t>,</w:t>
      </w:r>
      <w:r w:rsidR="005D5A40" w:rsidRPr="005D5A40">
        <w:rPr>
          <w:rFonts w:ascii="Times New Roman" w:hAnsi="Times New Roman" w:cs="Times New Roman"/>
          <w:sz w:val="24"/>
          <w:szCs w:val="24"/>
        </w:rPr>
        <w:t xml:space="preserve"> </w:t>
      </w:r>
      <w:r w:rsidR="005D5A40" w:rsidRPr="00254B2C">
        <w:rPr>
          <w:rFonts w:ascii="Times New Roman" w:hAnsi="Times New Roman" w:cs="Times New Roman"/>
          <w:sz w:val="24"/>
          <w:szCs w:val="24"/>
        </w:rPr>
        <w:t>clusters</w:t>
      </w:r>
      <w:r w:rsidR="005D5A40">
        <w:rPr>
          <w:rFonts w:ascii="Times New Roman" w:hAnsi="Times New Roman" w:cs="Times New Roman"/>
          <w:sz w:val="24"/>
          <w:szCs w:val="24"/>
        </w:rPr>
        <w:t xml:space="preserve">, and </w:t>
      </w:r>
      <w:r w:rsidR="00232E6C" w:rsidRPr="00254B2C">
        <w:rPr>
          <w:rFonts w:ascii="Times New Roman" w:hAnsi="Times New Roman" w:cs="Times New Roman"/>
          <w:sz w:val="24"/>
          <w:szCs w:val="24"/>
        </w:rPr>
        <w:t>nano</w:t>
      </w:r>
      <w:r w:rsidR="002A4464">
        <w:rPr>
          <w:rFonts w:ascii="Times New Roman" w:hAnsi="Times New Roman" w:cs="Times New Roman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sz w:val="24"/>
          <w:szCs w:val="24"/>
        </w:rPr>
        <w:t>sheets as carbon nano</w:t>
      </w:r>
      <w:r w:rsidR="002A4464">
        <w:rPr>
          <w:rFonts w:ascii="Times New Roman" w:hAnsi="Times New Roman" w:cs="Times New Roman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sz w:val="24"/>
          <w:szCs w:val="24"/>
        </w:rPr>
        <w:t>tubes.</w:t>
      </w:r>
      <w:r w:rsidR="00695E7B">
        <w:rPr>
          <w:rFonts w:ascii="Times New Roman" w:hAnsi="Times New Roman" w:cs="Times New Roman"/>
          <w:sz w:val="24"/>
          <w:szCs w:val="24"/>
        </w:rPr>
        <w:t xml:space="preserve"> </w:t>
      </w:r>
      <w:r w:rsidR="00695E7B">
        <w:rPr>
          <w:rFonts w:ascii="Times New Roman" w:hAnsi="Times New Roman" w:cs="Times New Roman"/>
          <w:w w:val="105"/>
          <w:sz w:val="24"/>
          <w:szCs w:val="24"/>
        </w:rPr>
        <w:t>More latterly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, hybrid nano</w:t>
      </w:r>
      <w:r w:rsidR="002A4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materials are bein</w:t>
      </w:r>
      <w:r w:rsidR="00695E7B">
        <w:rPr>
          <w:rFonts w:ascii="Times New Roman" w:hAnsi="Times New Roman" w:cs="Times New Roman"/>
          <w:w w:val="105"/>
          <w:sz w:val="24"/>
          <w:szCs w:val="24"/>
        </w:rPr>
        <w:t>g expanded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 xml:space="preserve"> to 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>regulate sensing working functions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 xml:space="preserve"> in the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 xml:space="preserve"> area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of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nano</w:t>
      </w:r>
      <w:r w:rsidR="002A44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medicine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32E6C" w:rsidRPr="00254B2C">
        <w:rPr>
          <w:rFonts w:ascii="Times New Roman" w:hAnsi="Times New Roman" w:cs="Times New Roman"/>
          <w:w w:val="105"/>
          <w:sz w:val="24"/>
          <w:szCs w:val="24"/>
        </w:rPr>
        <w:t>pharmaceutical</w:t>
      </w:r>
      <w:r w:rsidR="003009B3">
        <w:rPr>
          <w:rFonts w:ascii="Times New Roman" w:hAnsi="Times New Roman" w:cs="Times New Roman"/>
          <w:w w:val="105"/>
          <w:sz w:val="24"/>
          <w:szCs w:val="24"/>
        </w:rPr>
        <w:t xml:space="preserve"> company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.</w:t>
      </w:r>
      <w:r w:rsidR="00F848AE">
        <w:rPr>
          <w:rFonts w:ascii="Times New Roman" w:hAnsi="Times New Roman" w:cs="Times New Roman"/>
          <w:sz w:val="24"/>
          <w:szCs w:val="24"/>
        </w:rPr>
        <w:t xml:space="preserve"> </w:t>
      </w:r>
      <w:r w:rsidR="00ED48D8">
        <w:rPr>
          <w:rFonts w:ascii="Times New Roman" w:hAnsi="Times New Roman" w:cs="Times New Roman"/>
          <w:sz w:val="24"/>
          <w:szCs w:val="24"/>
        </w:rPr>
        <w:t>The incorporation</w:t>
      </w:r>
      <w:r w:rsidR="00023F07" w:rsidRPr="00254B2C">
        <w:rPr>
          <w:rFonts w:ascii="Times New Roman" w:hAnsi="Times New Roman" w:cs="Times New Roman"/>
          <w:sz w:val="24"/>
          <w:szCs w:val="24"/>
        </w:rPr>
        <w:t xml:space="preserve"> of nanotechnology</w:t>
      </w:r>
      <w:r w:rsidR="00F346A3">
        <w:rPr>
          <w:rFonts w:ascii="Times New Roman" w:hAnsi="Times New Roman" w:cs="Times New Roman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in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food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packaging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systems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has</w:t>
      </w:r>
      <w:r w:rsidR="00ED48D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show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n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promise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A4464">
        <w:rPr>
          <w:rFonts w:ascii="Times New Roman" w:hAnsi="Times New Roman" w:cs="Times New Roman"/>
          <w:w w:val="105"/>
          <w:sz w:val="24"/>
          <w:szCs w:val="24"/>
        </w:rPr>
        <w:t>increasing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quality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shelf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life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of</w:t>
      </w:r>
      <w:r w:rsidR="00F346A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023F07" w:rsidRPr="00254B2C">
        <w:rPr>
          <w:rFonts w:ascii="Times New Roman" w:hAnsi="Times New Roman" w:cs="Times New Roman"/>
          <w:w w:val="105"/>
          <w:sz w:val="24"/>
          <w:szCs w:val="24"/>
        </w:rPr>
        <w:t>food.</w:t>
      </w:r>
    </w:p>
    <w:p w14:paraId="6E02D3DD" w14:textId="77777777" w:rsidR="00A9217C" w:rsidRPr="00254B2C" w:rsidRDefault="00A9217C" w:rsidP="00254B2C">
      <w:pPr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254B2C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>Keywords:</w:t>
      </w:r>
      <w:r w:rsidR="002A4464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2A4464" w:rsidRPr="002A4464">
        <w:rPr>
          <w:rFonts w:ascii="Times New Roman" w:hAnsi="Times New Roman" w:cs="Times New Roman"/>
          <w:bCs/>
          <w:spacing w:val="-1"/>
          <w:w w:val="105"/>
          <w:sz w:val="24"/>
          <w:szCs w:val="24"/>
        </w:rPr>
        <w:t>Nanomaterials,</w:t>
      </w:r>
      <w:r w:rsidR="002A4464">
        <w:rPr>
          <w:rFonts w:ascii="Times New Roman" w:hAnsi="Times New Roman" w:cs="Times New Roman"/>
          <w:b/>
          <w:spacing w:val="-1"/>
          <w:w w:val="105"/>
          <w:sz w:val="24"/>
          <w:szCs w:val="24"/>
        </w:rPr>
        <w:t xml:space="preserve"> </w:t>
      </w:r>
      <w:r w:rsidR="002A4464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pplications</w:t>
      </w:r>
      <w:r w:rsidR="002A4464">
        <w:rPr>
          <w:rFonts w:ascii="Times New Roman" w:hAnsi="Times New Roman" w:cs="Times New Roman"/>
          <w:w w:val="105"/>
          <w:sz w:val="24"/>
          <w:szCs w:val="24"/>
        </w:rPr>
        <w:t xml:space="preserve"> of Nanotechnology</w:t>
      </w:r>
    </w:p>
    <w:p w14:paraId="7D86C675" w14:textId="77777777" w:rsidR="005A5191" w:rsidRPr="00254B2C" w:rsidRDefault="005A5191" w:rsidP="00254B2C">
      <w:pPr>
        <w:spacing w:line="360" w:lineRule="auto"/>
        <w:jc w:val="both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Introduction:</w:t>
      </w:r>
    </w:p>
    <w:p w14:paraId="36787C67" w14:textId="581A60C9" w:rsidR="00B7301D" w:rsidRPr="00254B2C" w:rsidRDefault="00AF308C" w:rsidP="00AF308C">
      <w:pPr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Nano compounds</w:t>
      </w:r>
      <w:r w:rsidR="00696C58">
        <w:rPr>
          <w:rFonts w:ascii="Times New Roman" w:hAnsi="Times New Roman" w:cs="Times New Roman"/>
          <w:w w:val="105"/>
          <w:sz w:val="24"/>
          <w:szCs w:val="24"/>
        </w:rPr>
        <w:t xml:space="preserve"> are prepared in various shapes and sizes which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include 1D, 2D </w:t>
      </w:r>
      <w:r w:rsidR="00B7301D" w:rsidRPr="00254B2C">
        <w:rPr>
          <w:rFonts w:ascii="Times New Roman" w:hAnsi="Times New Roman" w:cs="Times New Roman"/>
          <w:sz w:val="24"/>
          <w:szCs w:val="24"/>
        </w:rPr>
        <w:t xml:space="preserve">and 3D structures (inorganic, organic, and dendrimers). The particles can be </w:t>
      </w:r>
      <w:r w:rsidR="00696C58">
        <w:rPr>
          <w:rFonts w:ascii="Times New Roman" w:hAnsi="Times New Roman" w:cs="Times New Roman"/>
          <w:sz w:val="24"/>
          <w:szCs w:val="24"/>
        </w:rPr>
        <w:t>framed</w:t>
      </w:r>
      <w:r w:rsidR="00B7301D" w:rsidRPr="00254B2C">
        <w:rPr>
          <w:rFonts w:ascii="Times New Roman" w:hAnsi="Times New Roman" w:cs="Times New Roman"/>
          <w:sz w:val="24"/>
          <w:szCs w:val="24"/>
        </w:rPr>
        <w:t xml:space="preserve"> in the</w:t>
      </w:r>
      <w:r w:rsidR="00696C58">
        <w:rPr>
          <w:rFonts w:ascii="Times New Roman" w:hAnsi="Times New Roman" w:cs="Times New Roman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sz w:val="24"/>
          <w:szCs w:val="24"/>
        </w:rPr>
        <w:t>form of particle</w:t>
      </w:r>
      <w:r w:rsidR="00BF1080">
        <w:rPr>
          <w:rFonts w:ascii="Times New Roman" w:hAnsi="Times New Roman" w:cs="Times New Roman"/>
          <w:sz w:val="24"/>
          <w:szCs w:val="24"/>
        </w:rPr>
        <w:t>s, sheets, rods, and wires depend on their dimensionally restricted</w:t>
      </w:r>
      <w:r w:rsidR="00B7301D" w:rsidRPr="00254B2C">
        <w:rPr>
          <w:rFonts w:ascii="Times New Roman" w:hAnsi="Times New Roman" w:cs="Times New Roman"/>
          <w:sz w:val="24"/>
          <w:szCs w:val="24"/>
        </w:rPr>
        <w:t xml:space="preserve"> electronic</w:t>
      </w:r>
      <w:r w:rsidR="00BF1080">
        <w:rPr>
          <w:rFonts w:ascii="Times New Roman" w:hAnsi="Times New Roman" w:cs="Times New Roman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 xml:space="preserve">properties. The surface sites and 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>band structures of such sketched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 xml:space="preserve"> nanostructures have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F1080">
        <w:rPr>
          <w:rFonts w:ascii="Times New Roman" w:hAnsi="Times New Roman" w:cs="Times New Roman"/>
          <w:sz w:val="24"/>
          <w:szCs w:val="24"/>
        </w:rPr>
        <w:t>been synthesized through various</w:t>
      </w:r>
      <w:r w:rsidR="00B7301D" w:rsidRPr="00254B2C">
        <w:rPr>
          <w:rFonts w:ascii="Times New Roman" w:hAnsi="Times New Roman" w:cs="Times New Roman"/>
          <w:sz w:val="24"/>
          <w:szCs w:val="24"/>
        </w:rPr>
        <w:t xml:space="preserve"> techn</w:t>
      </w:r>
      <w:r w:rsidR="00BF1080">
        <w:rPr>
          <w:rFonts w:ascii="Times New Roman" w:hAnsi="Times New Roman" w:cs="Times New Roman"/>
          <w:sz w:val="24"/>
          <w:szCs w:val="24"/>
        </w:rPr>
        <w:t>iques and processed for large number of uses in different areas</w:t>
      </w:r>
      <w:r w:rsidR="00B7301D" w:rsidRPr="00254B2C">
        <w:rPr>
          <w:rFonts w:ascii="Times New Roman" w:hAnsi="Times New Roman" w:cs="Times New Roman"/>
          <w:sz w:val="24"/>
          <w:szCs w:val="24"/>
        </w:rPr>
        <w:t xml:space="preserve"> of</w:t>
      </w:r>
      <w:r w:rsidR="00BF1080">
        <w:rPr>
          <w:rFonts w:ascii="Times New Roman" w:hAnsi="Times New Roman" w:cs="Times New Roman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 xml:space="preserve">medicine. Two-dimensional carbon 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>nano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materials, such as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F1080" w:rsidRPr="00254B2C">
        <w:rPr>
          <w:rFonts w:ascii="Times New Roman" w:hAnsi="Times New Roman" w:cs="Times New Roman"/>
          <w:w w:val="105"/>
          <w:sz w:val="24"/>
          <w:szCs w:val="24"/>
        </w:rPr>
        <w:t>CNTs,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 xml:space="preserve"> graphene, or quantum dots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(TiO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="00BF1080" w:rsidRPr="00254B2C">
        <w:rPr>
          <w:rFonts w:ascii="Times New Roman" w:hAnsi="Times New Roman" w:cs="Times New Roman"/>
          <w:w w:val="105"/>
          <w:sz w:val="24"/>
          <w:szCs w:val="24"/>
        </w:rPr>
        <w:t>, ZnO, CuO,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F1080" w:rsidRPr="00254B2C">
        <w:rPr>
          <w:rFonts w:ascii="Times New Roman" w:hAnsi="Times New Roman" w:cs="Times New Roman"/>
          <w:w w:val="105"/>
          <w:sz w:val="24"/>
          <w:szCs w:val="24"/>
        </w:rPr>
        <w:t>etc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.),</w:t>
      </w:r>
      <w:r w:rsidR="0026549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semiconductors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are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also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65498">
        <w:rPr>
          <w:rFonts w:ascii="Times New Roman" w:hAnsi="Times New Roman" w:cs="Times New Roman"/>
          <w:w w:val="105"/>
          <w:sz w:val="24"/>
          <w:szCs w:val="24"/>
        </w:rPr>
        <w:t>handed down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to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265498">
        <w:rPr>
          <w:rFonts w:ascii="Times New Roman" w:hAnsi="Times New Roman" w:cs="Times New Roman"/>
          <w:w w:val="105"/>
          <w:sz w:val="24"/>
          <w:szCs w:val="24"/>
        </w:rPr>
        <w:t>intensify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quality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w w:val="105"/>
          <w:sz w:val="24"/>
          <w:szCs w:val="24"/>
        </w:rPr>
        <w:t>safety</w:t>
      </w:r>
      <w:r w:rsidR="00BF108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7301D" w:rsidRPr="00254B2C">
        <w:rPr>
          <w:rFonts w:ascii="Times New Roman" w:hAnsi="Times New Roman" w:cs="Times New Roman"/>
          <w:sz w:val="24"/>
          <w:szCs w:val="24"/>
        </w:rPr>
        <w:t xml:space="preserve">of medicinal therapies. </w:t>
      </w:r>
    </w:p>
    <w:p w14:paraId="474945AC" w14:textId="58FAC221" w:rsidR="00595A18" w:rsidRPr="00254B2C" w:rsidRDefault="00382618" w:rsidP="00254B2C">
      <w:pPr>
        <w:pStyle w:val="BodyText"/>
        <w:tabs>
          <w:tab w:val="left" w:pos="8820"/>
        </w:tabs>
        <w:spacing w:before="61" w:line="360" w:lineRule="auto"/>
        <w:ind w:left="90" w:right="103" w:hanging="9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lastRenderedPageBreak/>
        <w:t xml:space="preserve">  </w:t>
      </w:r>
      <w:r w:rsidR="00AF308C">
        <w:rPr>
          <w:rFonts w:ascii="Times New Roman" w:hAnsi="Times New Roman" w:cs="Times New Roman"/>
          <w:w w:val="105"/>
          <w:sz w:val="24"/>
          <w:szCs w:val="24"/>
        </w:rPr>
        <w:t xml:space="preserve">           </w:t>
      </w:r>
      <w:r w:rsidR="00D348B9">
        <w:rPr>
          <w:rFonts w:ascii="Times New Roman" w:hAnsi="Times New Roman" w:cs="Times New Roman"/>
          <w:w w:val="105"/>
          <w:sz w:val="24"/>
          <w:szCs w:val="24"/>
        </w:rPr>
        <w:t>N</w:t>
      </w:r>
      <w:r w:rsidR="001F3B40">
        <w:rPr>
          <w:rFonts w:ascii="Times New Roman" w:hAnsi="Times New Roman" w:cs="Times New Roman"/>
          <w:w w:val="105"/>
          <w:sz w:val="24"/>
          <w:szCs w:val="24"/>
        </w:rPr>
        <w:t>anotechnology have grown-up</w:t>
      </w:r>
      <w:r w:rsidR="00F04191">
        <w:rPr>
          <w:rFonts w:ascii="Times New Roman" w:hAnsi="Times New Roman" w:cs="Times New Roman"/>
          <w:w w:val="105"/>
          <w:sz w:val="24"/>
          <w:szCs w:val="24"/>
        </w:rPr>
        <w:t xml:space="preserve"> into maximum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active, vital, and</w:t>
      </w:r>
      <w:r w:rsidR="00F04191">
        <w:rPr>
          <w:rFonts w:ascii="Times New Roman" w:hAnsi="Times New Roman" w:cs="Times New Roman"/>
          <w:w w:val="105"/>
          <w:sz w:val="24"/>
          <w:szCs w:val="24"/>
        </w:rPr>
        <w:t xml:space="preserve"> enlarging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f</w:t>
      </w:r>
      <w:r w:rsidR="00387E63">
        <w:rPr>
          <w:rFonts w:ascii="Times New Roman" w:hAnsi="Times New Roman" w:cs="Times New Roman"/>
          <w:w w:val="105"/>
          <w:sz w:val="24"/>
          <w:szCs w:val="24"/>
        </w:rPr>
        <w:t>ields of research for progressing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small par</w:t>
      </w:r>
      <w:r w:rsidR="00387E63">
        <w:rPr>
          <w:rFonts w:ascii="Times New Roman" w:hAnsi="Times New Roman" w:cs="Times New Roman"/>
          <w:w w:val="105"/>
          <w:sz w:val="24"/>
          <w:szCs w:val="24"/>
        </w:rPr>
        <w:t xml:space="preserve">ticles with multidimensional </w:t>
      </w:r>
      <w:r w:rsidR="00CD705E">
        <w:rPr>
          <w:rFonts w:ascii="Times New Roman" w:hAnsi="Times New Roman" w:cs="Times New Roman"/>
          <w:w w:val="105"/>
          <w:sz w:val="24"/>
          <w:szCs w:val="24"/>
        </w:rPr>
        <w:t>force</w:t>
      </w:r>
      <w:r w:rsidR="00387E63">
        <w:rPr>
          <w:rFonts w:ascii="Times New Roman" w:hAnsi="Times New Roman" w:cs="Times New Roman"/>
          <w:w w:val="105"/>
          <w:sz w:val="24"/>
          <w:szCs w:val="24"/>
        </w:rPr>
        <w:t xml:space="preserve"> in the region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of nutrition, agriculture, cosmetics, paints and coatings, personal</w:t>
      </w:r>
      <w:r w:rsidR="00A25DF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care</w:t>
      </w:r>
      <w:r w:rsidR="00A25DF6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products,</w:t>
      </w:r>
      <w:r w:rsidR="00A25DF6">
        <w:rPr>
          <w:rFonts w:ascii="Times New Roman" w:hAnsi="Times New Roman" w:cs="Times New Roman"/>
          <w:w w:val="105"/>
          <w:sz w:val="24"/>
          <w:szCs w:val="24"/>
        </w:rPr>
        <w:t xml:space="preserve"> c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atalysts,</w:t>
      </w:r>
      <w:r w:rsidR="00D03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energy</w:t>
      </w:r>
      <w:r w:rsidR="00D03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production,</w:t>
      </w:r>
      <w:r w:rsidR="00D03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lubricants,</w:t>
      </w:r>
      <w:r w:rsidR="00D03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security</w:t>
      </w:r>
      <w:r w:rsidR="00D03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printing,</w:t>
      </w:r>
      <w:r w:rsidR="00D03F6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molecular</w:t>
      </w:r>
      <w:r w:rsidR="00924B5F" w:rsidRPr="00254B2C">
        <w:rPr>
          <w:rFonts w:ascii="Times New Roman" w:hAnsi="Times New Roman" w:cs="Times New Roman"/>
          <w:w w:val="105"/>
          <w:sz w:val="24"/>
          <w:szCs w:val="24"/>
        </w:rPr>
        <w:t xml:space="preserve"> com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puting, structural materials, drug delivery, medical therapeutics, pharmaceuticals, and</w:t>
      </w:r>
      <w:r w:rsidR="00ED32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diagnostics [</w:t>
      </w:r>
      <w:hyperlink w:anchor="_bookmark9" w:history="1">
        <w:r w:rsidR="00595A18" w:rsidRPr="00254B2C">
          <w:rPr>
            <w:rFonts w:ascii="Times New Roman" w:hAnsi="Times New Roman" w:cs="Times New Roman"/>
            <w:color w:val="0774B7"/>
            <w:w w:val="105"/>
            <w:sz w:val="24"/>
            <w:szCs w:val="24"/>
          </w:rPr>
          <w:t>1</w:t>
        </w:r>
      </w:hyperlink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].</w:t>
      </w:r>
      <w:r w:rsidR="00ED322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D7FEC">
        <w:rPr>
          <w:rFonts w:ascii="Times New Roman" w:hAnsi="Times New Roman" w:cs="Times New Roman"/>
          <w:w w:val="105"/>
          <w:sz w:val="24"/>
          <w:szCs w:val="24"/>
        </w:rPr>
        <w:t xml:space="preserve">The </w:t>
      </w:r>
      <w:r w:rsidR="00CD705E">
        <w:rPr>
          <w:rFonts w:ascii="Times New Roman" w:hAnsi="Times New Roman" w:cs="Times New Roman"/>
          <w:w w:val="105"/>
          <w:sz w:val="24"/>
          <w:szCs w:val="24"/>
        </w:rPr>
        <w:t>confound</w:t>
      </w:r>
      <w:r w:rsidR="00FD7FE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4511C6">
        <w:rPr>
          <w:rFonts w:ascii="Times New Roman" w:hAnsi="Times New Roman" w:cs="Times New Roman"/>
          <w:w w:val="105"/>
          <w:sz w:val="24"/>
          <w:szCs w:val="24"/>
        </w:rPr>
        <w:t>nano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size of these materials provides a large surface-</w:t>
      </w:r>
      <w:r w:rsidR="00595A18" w:rsidRPr="00254B2C">
        <w:rPr>
          <w:rFonts w:ascii="Times New Roman" w:hAnsi="Times New Roman" w:cs="Times New Roman"/>
          <w:sz w:val="24"/>
          <w:szCs w:val="24"/>
        </w:rPr>
        <w:t>area-t</w:t>
      </w:r>
      <w:r w:rsidR="004511C6">
        <w:rPr>
          <w:rFonts w:ascii="Times New Roman" w:hAnsi="Times New Roman" w:cs="Times New Roman"/>
          <w:sz w:val="24"/>
          <w:szCs w:val="24"/>
        </w:rPr>
        <w:t>o-volume ratio and, correspondingly</w:t>
      </w:r>
      <w:r w:rsidR="00595A18" w:rsidRPr="00254B2C">
        <w:rPr>
          <w:rFonts w:ascii="Times New Roman" w:hAnsi="Times New Roman" w:cs="Times New Roman"/>
          <w:sz w:val="24"/>
          <w:szCs w:val="24"/>
        </w:rPr>
        <w:t>, more surface atoms compared to their micro</w:t>
      </w:r>
      <w:r w:rsidR="004511C6">
        <w:rPr>
          <w:rFonts w:ascii="Times New Roman" w:hAnsi="Times New Roman" w:cs="Times New Roman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sz w:val="24"/>
          <w:szCs w:val="24"/>
        </w:rPr>
        <w:t>scale</w:t>
      </w:r>
      <w:r w:rsidR="004511C6">
        <w:rPr>
          <w:rFonts w:ascii="Times New Roman" w:hAnsi="Times New Roman" w:cs="Times New Roman"/>
          <w:sz w:val="24"/>
          <w:szCs w:val="24"/>
        </w:rPr>
        <w:t xml:space="preserve"> </w:t>
      </w:r>
      <w:r w:rsidR="00D96C54">
        <w:rPr>
          <w:rFonts w:ascii="Times New Roman" w:hAnsi="Times New Roman" w:cs="Times New Roman"/>
          <w:w w:val="105"/>
          <w:sz w:val="24"/>
          <w:szCs w:val="24"/>
        </w:rPr>
        <w:t xml:space="preserve">counterparts. This </w:t>
      </w:r>
      <w:r w:rsidR="00067F47">
        <w:rPr>
          <w:rFonts w:ascii="Times New Roman" w:hAnsi="Times New Roman" w:cs="Times New Roman"/>
          <w:w w:val="105"/>
          <w:sz w:val="24"/>
          <w:szCs w:val="24"/>
        </w:rPr>
        <w:t>increases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the propert</w:t>
      </w:r>
      <w:r w:rsidR="00D96C54">
        <w:rPr>
          <w:rFonts w:ascii="Times New Roman" w:hAnsi="Times New Roman" w:cs="Times New Roman"/>
          <w:w w:val="105"/>
          <w:sz w:val="24"/>
          <w:szCs w:val="24"/>
        </w:rPr>
        <w:t>ies of materials with minor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defects on their</w:t>
      </w:r>
      <w:r w:rsidR="00D96C54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sz w:val="24"/>
          <w:szCs w:val="24"/>
        </w:rPr>
        <w:t>surfaces [</w:t>
      </w:r>
      <w:hyperlink w:anchor="_bookmark10" w:history="1">
        <w:r w:rsidR="00595A18" w:rsidRPr="00254B2C">
          <w:rPr>
            <w:rFonts w:ascii="Times New Roman" w:hAnsi="Times New Roman" w:cs="Times New Roman"/>
            <w:color w:val="0774B7"/>
            <w:sz w:val="24"/>
            <w:szCs w:val="24"/>
          </w:rPr>
          <w:t>2</w:t>
        </w:r>
      </w:hyperlink>
      <w:r w:rsidR="00595A18" w:rsidRPr="00254B2C">
        <w:rPr>
          <w:rFonts w:ascii="Times New Roman" w:hAnsi="Times New Roman" w:cs="Times New Roman"/>
          <w:sz w:val="24"/>
          <w:szCs w:val="24"/>
        </w:rPr>
        <w:t>]. Moreover, n</w:t>
      </w:r>
      <w:r w:rsidR="00D96C54">
        <w:rPr>
          <w:rFonts w:ascii="Times New Roman" w:hAnsi="Times New Roman" w:cs="Times New Roman"/>
          <w:sz w:val="24"/>
          <w:szCs w:val="24"/>
        </w:rPr>
        <w:t>anomaterials have been expanded</w:t>
      </w:r>
      <w:r w:rsidR="00595A18" w:rsidRPr="00254B2C">
        <w:rPr>
          <w:rFonts w:ascii="Times New Roman" w:hAnsi="Times New Roman" w:cs="Times New Roman"/>
          <w:sz w:val="24"/>
          <w:szCs w:val="24"/>
        </w:rPr>
        <w:t xml:space="preserve"> as nano</w:t>
      </w:r>
      <w:r w:rsidR="001F4556">
        <w:rPr>
          <w:rFonts w:ascii="Times New Roman" w:hAnsi="Times New Roman" w:cs="Times New Roman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sz w:val="24"/>
          <w:szCs w:val="24"/>
        </w:rPr>
        <w:t>composites, which are</w:t>
      </w:r>
      <w:r w:rsidR="00AF6FB5">
        <w:rPr>
          <w:rFonts w:ascii="Times New Roman" w:hAnsi="Times New Roman" w:cs="Times New Roman"/>
          <w:sz w:val="24"/>
          <w:szCs w:val="24"/>
        </w:rPr>
        <w:t xml:space="preserve"> </w:t>
      </w:r>
      <w:r w:rsidR="00AF6FB5">
        <w:rPr>
          <w:rFonts w:ascii="Times New Roman" w:hAnsi="Times New Roman" w:cs="Times New Roman"/>
          <w:w w:val="105"/>
          <w:sz w:val="24"/>
          <w:szCs w:val="24"/>
        </w:rPr>
        <w:t>bring about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solid materials that result when two or more different constituent materials</w:t>
      </w:r>
      <w:r w:rsidR="00AF6FB5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sz w:val="24"/>
          <w:szCs w:val="24"/>
        </w:rPr>
        <w:t>with different physical and chemical properties are combined to create new substances [</w:t>
      </w:r>
      <w:hyperlink w:anchor="_bookmark11" w:history="1">
        <w:r w:rsidR="00595A18" w:rsidRPr="00254B2C">
          <w:rPr>
            <w:rFonts w:ascii="Times New Roman" w:hAnsi="Times New Roman" w:cs="Times New Roman"/>
            <w:color w:val="0774B7"/>
            <w:sz w:val="24"/>
            <w:szCs w:val="24"/>
          </w:rPr>
          <w:t>3</w:t>
        </w:r>
      </w:hyperlink>
      <w:r w:rsidR="00595A18" w:rsidRPr="00254B2C">
        <w:rPr>
          <w:rFonts w:ascii="Times New Roman" w:hAnsi="Times New Roman" w:cs="Times New Roman"/>
          <w:sz w:val="24"/>
          <w:szCs w:val="24"/>
        </w:rPr>
        <w:t>].</w:t>
      </w:r>
      <w:r w:rsidR="00B56BDA">
        <w:rPr>
          <w:rFonts w:ascii="Times New Roman" w:hAnsi="Times New Roman" w:cs="Times New Roman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Nanocomposites are hybrid materials consisting of mixtures of polymers and inorganic</w:t>
      </w:r>
      <w:r w:rsidR="00B56BDA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solids (such as clays and oxides) at the nanometer scale.</w:t>
      </w:r>
      <w:r w:rsidR="00A849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The remarkably complicated</w:t>
      </w:r>
      <w:r w:rsidR="00A849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structure of nanocomposites, in which one phase (such</w:t>
      </w:r>
      <w:r w:rsidR="00837328" w:rsidRPr="00254B2C">
        <w:rPr>
          <w:rFonts w:ascii="Times New Roman" w:hAnsi="Times New Roman" w:cs="Times New Roman"/>
          <w:w w:val="105"/>
          <w:sz w:val="24"/>
          <w:szCs w:val="24"/>
        </w:rPr>
        <w:t xml:space="preserve"> as nanoparticles (NPs) and nan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o</w:t>
      </w:r>
      <w:r w:rsidR="00837328" w:rsidRPr="00254B2C">
        <w:rPr>
          <w:rFonts w:ascii="Times New Roman" w:hAnsi="Times New Roman" w:cs="Times New Roman"/>
          <w:w w:val="105"/>
          <w:sz w:val="24"/>
          <w:szCs w:val="24"/>
        </w:rPr>
        <w:t>-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tubes) has a nanoscale </w:t>
      </w:r>
      <w:r w:rsidR="00B56BDA">
        <w:rPr>
          <w:rFonts w:ascii="Times New Roman" w:hAnsi="Times New Roman" w:cs="Times New Roman"/>
          <w:w w:val="105"/>
          <w:sz w:val="24"/>
          <w:szCs w:val="24"/>
        </w:rPr>
        <w:t>analysis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, </w:t>
      </w:r>
      <w:r w:rsidR="00B56BDA">
        <w:rPr>
          <w:rFonts w:ascii="Times New Roman" w:hAnsi="Times New Roman" w:cs="Times New Roman"/>
          <w:w w:val="105"/>
          <w:sz w:val="24"/>
          <w:szCs w:val="24"/>
        </w:rPr>
        <w:t>having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56BDA">
        <w:rPr>
          <w:rFonts w:ascii="Times New Roman" w:hAnsi="Times New Roman" w:cs="Times New Roman"/>
          <w:w w:val="105"/>
          <w:sz w:val="24"/>
          <w:szCs w:val="24"/>
        </w:rPr>
        <w:t>things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that are </w:t>
      </w:r>
      <w:r w:rsidR="00B56BDA">
        <w:rPr>
          <w:rFonts w:ascii="Times New Roman" w:hAnsi="Times New Roman" w:cs="Times New Roman"/>
          <w:w w:val="105"/>
          <w:sz w:val="24"/>
          <w:szCs w:val="24"/>
        </w:rPr>
        <w:t>dominating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 xml:space="preserve"> to those of</w:t>
      </w:r>
      <w:r w:rsidR="00067F4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micro</w:t>
      </w:r>
      <w:r w:rsidR="00A84932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composites</w:t>
      </w:r>
      <w:r w:rsidR="00067F4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in</w:t>
      </w:r>
      <w:r w:rsidR="00067F4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52662" w:rsidRPr="00254B2C">
        <w:rPr>
          <w:rFonts w:ascii="Times New Roman" w:hAnsi="Times New Roman" w:cs="Times New Roman"/>
          <w:w w:val="105"/>
          <w:sz w:val="24"/>
          <w:szCs w:val="24"/>
        </w:rPr>
        <w:t>a</w:t>
      </w:r>
      <w:r w:rsidR="00067F4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56BDA">
        <w:rPr>
          <w:rFonts w:ascii="Times New Roman" w:hAnsi="Times New Roman" w:cs="Times New Roman"/>
          <w:w w:val="105"/>
          <w:sz w:val="24"/>
          <w:szCs w:val="24"/>
        </w:rPr>
        <w:t>congregate</w:t>
      </w:r>
      <w:r w:rsidR="00067F47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952662" w:rsidRPr="00254B2C">
        <w:rPr>
          <w:rFonts w:ascii="Times New Roman" w:hAnsi="Times New Roman" w:cs="Times New Roman"/>
          <w:w w:val="105"/>
          <w:sz w:val="24"/>
          <w:szCs w:val="24"/>
        </w:rPr>
        <w:t>structure [</w:t>
      </w:r>
      <w:hyperlink w:anchor="_bookmark12" w:history="1">
        <w:r w:rsidR="00595A18" w:rsidRPr="00254B2C">
          <w:rPr>
            <w:rFonts w:ascii="Times New Roman" w:hAnsi="Times New Roman" w:cs="Times New Roman"/>
            <w:color w:val="0774B7"/>
            <w:w w:val="105"/>
            <w:sz w:val="24"/>
            <w:szCs w:val="24"/>
          </w:rPr>
          <w:t>4</w:t>
        </w:r>
      </w:hyperlink>
      <w:r w:rsidR="00595A18" w:rsidRPr="00254B2C">
        <w:rPr>
          <w:rFonts w:ascii="Times New Roman" w:hAnsi="Times New Roman" w:cs="Times New Roman"/>
          <w:w w:val="105"/>
          <w:sz w:val="24"/>
          <w:szCs w:val="24"/>
        </w:rPr>
        <w:t>].</w:t>
      </w:r>
    </w:p>
    <w:p w14:paraId="6102B18C" w14:textId="09788840" w:rsidR="00542CAF" w:rsidRPr="00254B2C" w:rsidRDefault="00036E69" w:rsidP="00E9451B">
      <w:pPr>
        <w:pStyle w:val="BodyText"/>
        <w:spacing w:before="91" w:line="360" w:lineRule="auto"/>
        <w:ind w:left="140" w:right="221" w:firstLine="580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z w:val="24"/>
          <w:szCs w:val="24"/>
        </w:rPr>
        <w:t>The concept of nanotechnology was introduced in 1959 by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Richard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Feynman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term</w:t>
      </w:r>
      <w:r w:rsidR="00E9451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“nanotechnology”</w:t>
      </w:r>
      <w:r w:rsidR="00E9451B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was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later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coined by Norio Taniguchi in 1974. Nanotechnology mainly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B47DD">
        <w:rPr>
          <w:rFonts w:ascii="Times New Roman" w:hAnsi="Times New Roman" w:cs="Times New Roman"/>
          <w:color w:val="231F20"/>
          <w:sz w:val="24"/>
          <w:szCs w:val="24"/>
        </w:rPr>
        <w:t xml:space="preserve">include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fabrication,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characterization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3B47DD">
        <w:rPr>
          <w:rFonts w:ascii="Times New Roman" w:hAnsi="Times New Roman" w:cs="Times New Roman"/>
          <w:color w:val="231F20"/>
          <w:sz w:val="24"/>
          <w:szCs w:val="24"/>
        </w:rPr>
        <w:t>administration</w:t>
      </w:r>
      <w:r w:rsidR="008E4ED5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of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8E4ED5" w:rsidRPr="00254B2C">
        <w:rPr>
          <w:rFonts w:ascii="Times New Roman" w:hAnsi="Times New Roman" w:cs="Times New Roman"/>
          <w:color w:val="231F20"/>
          <w:sz w:val="24"/>
          <w:szCs w:val="24"/>
        </w:rPr>
        <w:t>nano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range(&lt;100nm)molecules.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application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nanotechnology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polymers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52662" w:rsidRPr="00254B2C">
        <w:rPr>
          <w:rFonts w:ascii="Times New Roman" w:hAnsi="Times New Roman" w:cs="Times New Roman"/>
          <w:color w:val="231F20"/>
          <w:sz w:val="24"/>
          <w:szCs w:val="24"/>
        </w:rPr>
        <w:t>involve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design,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manufacturing,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processing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application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polymer</w:t>
      </w:r>
      <w:r w:rsidR="0095266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material</w:t>
      </w:r>
      <w:r w:rsidR="004F3E36" w:rsidRPr="00254B2C">
        <w:rPr>
          <w:rFonts w:ascii="Times New Roman" w:hAnsi="Times New Roman" w:cs="Times New Roman"/>
          <w:color w:val="231F20"/>
          <w:sz w:val="24"/>
          <w:szCs w:val="24"/>
        </w:rPr>
        <w:t>s f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illed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with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nano-particles</w:t>
      </w:r>
      <w:r w:rsidR="00B56BD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and/</w:t>
      </w:r>
      <w:r w:rsidR="00B56BDA" w:rsidRPr="00254B2C">
        <w:rPr>
          <w:rFonts w:ascii="Times New Roman" w:hAnsi="Times New Roman" w:cs="Times New Roman"/>
          <w:color w:val="231F20"/>
          <w:sz w:val="24"/>
          <w:szCs w:val="24"/>
        </w:rPr>
        <w:t>order vice</w:t>
      </w:r>
      <w:r w:rsidR="0033067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nano</w:t>
      </w:r>
      <w:r w:rsidR="0033067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range</w:t>
      </w:r>
      <w:r w:rsidR="00EF5F87" w:rsidRPr="00254B2C">
        <w:rPr>
          <w:rFonts w:ascii="Times New Roman" w:hAnsi="Times New Roman" w:cs="Times New Roman"/>
          <w:color w:val="231F20"/>
          <w:sz w:val="24"/>
          <w:szCs w:val="24"/>
        </w:rPr>
        <w:t>. [5]</w:t>
      </w:r>
    </w:p>
    <w:p w14:paraId="3F622E70" w14:textId="77777777" w:rsidR="00493C53" w:rsidRPr="00254B2C" w:rsidRDefault="00493C53" w:rsidP="00254B2C">
      <w:pPr>
        <w:pStyle w:val="Heading1"/>
        <w:keepNext w:val="0"/>
        <w:keepLines w:val="0"/>
        <w:widowControl w:val="0"/>
        <w:tabs>
          <w:tab w:val="left" w:pos="342"/>
        </w:tabs>
        <w:autoSpaceDE w:val="0"/>
        <w:autoSpaceDN w:val="0"/>
        <w:spacing w:before="0"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254B2C">
        <w:rPr>
          <w:rFonts w:ascii="Times New Roman" w:hAnsi="Times New Roman" w:cs="Times New Roman"/>
          <w:color w:val="auto"/>
          <w:sz w:val="24"/>
          <w:szCs w:val="24"/>
        </w:rPr>
        <w:t xml:space="preserve">   Discussion:</w:t>
      </w:r>
    </w:p>
    <w:p w14:paraId="349C4BB7" w14:textId="6570156E" w:rsidR="00DD14C3" w:rsidRPr="00254B2C" w:rsidRDefault="007E68A5" w:rsidP="00254B2C">
      <w:pPr>
        <w:pStyle w:val="Heading2"/>
        <w:numPr>
          <w:ilvl w:val="1"/>
          <w:numId w:val="4"/>
        </w:numPr>
        <w:tabs>
          <w:tab w:val="left" w:pos="493"/>
        </w:tabs>
        <w:spacing w:before="0" w:line="360" w:lineRule="auto"/>
        <w:ind w:left="492" w:right="0" w:hanging="353"/>
        <w:rPr>
          <w:rFonts w:ascii="Times New Roman" w:hAnsi="Times New Roman" w:cs="Times New Roman"/>
          <w:b/>
          <w:sz w:val="24"/>
          <w:szCs w:val="24"/>
        </w:rPr>
      </w:pPr>
      <w:r w:rsidRPr="00254B2C">
        <w:rPr>
          <w:rFonts w:ascii="Times New Roman" w:hAnsi="Times New Roman" w:cs="Times New Roman"/>
          <w:b/>
          <w:sz w:val="24"/>
          <w:szCs w:val="24"/>
        </w:rPr>
        <w:t>Important</w:t>
      </w:r>
      <w:r w:rsidR="0043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25D9" w:rsidRPr="00254B2C">
        <w:rPr>
          <w:rFonts w:ascii="Times New Roman" w:hAnsi="Times New Roman" w:cs="Times New Roman"/>
          <w:b/>
          <w:sz w:val="24"/>
          <w:szCs w:val="24"/>
        </w:rPr>
        <w:t>N</w:t>
      </w:r>
      <w:r w:rsidRPr="00254B2C">
        <w:rPr>
          <w:rFonts w:ascii="Times New Roman" w:hAnsi="Times New Roman" w:cs="Times New Roman"/>
          <w:b/>
          <w:sz w:val="24"/>
          <w:szCs w:val="24"/>
        </w:rPr>
        <w:t>anoparticles</w:t>
      </w:r>
    </w:p>
    <w:p w14:paraId="6B117AD4" w14:textId="17F3111A" w:rsidR="00730924" w:rsidRPr="00254B2C" w:rsidRDefault="00036E69" w:rsidP="00E9451B">
      <w:pPr>
        <w:pStyle w:val="BodyText"/>
        <w:spacing w:before="91" w:line="360" w:lineRule="auto"/>
        <w:ind w:left="140" w:right="221" w:firstLine="352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The   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>vast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  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>prospective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  of   this   promising 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>interpose</w:t>
      </w:r>
      <w:r w:rsidR="003B47D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has</w:t>
      </w:r>
      <w:r w:rsidR="003B47D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gained</w:t>
      </w:r>
      <w:r w:rsidR="003B47D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attention</w:t>
      </w:r>
      <w:r w:rsidR="003B47DD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of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researchers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from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multi-disciplinary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are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as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37647" w:rsidRPr="00254B2C">
        <w:rPr>
          <w:rFonts w:ascii="Times New Roman" w:hAnsi="Times New Roman" w:cs="Times New Roman"/>
          <w:color w:val="231F20"/>
          <w:sz w:val="24"/>
          <w:szCs w:val="24"/>
        </w:rPr>
        <w:t>i.e.,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biological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sciences,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chemistry,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engineering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physics.</w:t>
      </w:r>
      <w:r w:rsidR="003C59E8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Owing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high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global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interest,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nanotechnology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has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been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proposed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impact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global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economy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by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around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$3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trillion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by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2020,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237647">
        <w:rPr>
          <w:rFonts w:ascii="Times New Roman" w:hAnsi="Times New Roman" w:cs="Times New Roman"/>
          <w:color w:val="231F20"/>
          <w:sz w:val="24"/>
          <w:szCs w:val="24"/>
        </w:rPr>
        <w:t>causin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g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requirement</w:t>
      </w:r>
      <w:r w:rsidR="00801E0A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of </w:t>
      </w:r>
      <w:r w:rsidR="00237647">
        <w:rPr>
          <w:rFonts w:ascii="Times New Roman" w:hAnsi="Times New Roman" w:cs="Times New Roman"/>
          <w:color w:val="231F20"/>
          <w:sz w:val="24"/>
          <w:szCs w:val="24"/>
        </w:rPr>
        <w:t>almost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6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million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professionals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indifferent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inter-related</w:t>
      </w:r>
      <w:r w:rsidR="00A749AE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sectors</w:t>
      </w:r>
      <w:r w:rsidR="00DC5692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237647">
        <w:rPr>
          <w:rFonts w:ascii="Times New Roman" w:hAnsi="Times New Roman" w:cs="Times New Roman"/>
          <w:sz w:val="24"/>
          <w:szCs w:val="24"/>
        </w:rPr>
        <w:t>various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methods can be used to i</w:t>
      </w:r>
      <w:r w:rsidR="00CD2C0C">
        <w:rPr>
          <w:rFonts w:ascii="Times New Roman" w:hAnsi="Times New Roman" w:cs="Times New Roman"/>
          <w:sz w:val="24"/>
          <w:szCs w:val="24"/>
        </w:rPr>
        <w:t>ncrease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the </w:t>
      </w:r>
      <w:r w:rsidR="00CD2C0C">
        <w:rPr>
          <w:rFonts w:ascii="Times New Roman" w:hAnsi="Times New Roman" w:cs="Times New Roman"/>
          <w:sz w:val="24"/>
          <w:szCs w:val="24"/>
        </w:rPr>
        <w:t>hurdle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properties of natural polymers, </w:t>
      </w:r>
      <w:r w:rsidR="00CD2C0C">
        <w:rPr>
          <w:rFonts w:ascii="Times New Roman" w:hAnsi="Times New Roman" w:cs="Times New Roman"/>
          <w:sz w:val="24"/>
          <w:szCs w:val="24"/>
        </w:rPr>
        <w:t>inclusive of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the use of polymer</w:t>
      </w:r>
      <w:r w:rsidR="00435F7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blends, </w:t>
      </w:r>
      <w:r w:rsidR="00CD2C0C" w:rsidRPr="00254B2C">
        <w:rPr>
          <w:rFonts w:ascii="Times New Roman" w:hAnsi="Times New Roman" w:cs="Times New Roman"/>
          <w:sz w:val="24"/>
          <w:szCs w:val="24"/>
        </w:rPr>
        <w:t>multi-layered films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, and </w:t>
      </w:r>
      <w:r w:rsidR="00CD2C0C" w:rsidRPr="00254B2C">
        <w:rPr>
          <w:rFonts w:ascii="Times New Roman" w:hAnsi="Times New Roman" w:cs="Times New Roman"/>
          <w:sz w:val="24"/>
          <w:szCs w:val="24"/>
        </w:rPr>
        <w:t xml:space="preserve">high-barrier coating materials </w:t>
      </w:r>
      <w:r w:rsidR="00730924" w:rsidRPr="00254B2C">
        <w:rPr>
          <w:rFonts w:ascii="Times New Roman" w:hAnsi="Times New Roman" w:cs="Times New Roman"/>
          <w:sz w:val="24"/>
          <w:szCs w:val="24"/>
        </w:rPr>
        <w:t>tha</w:t>
      </w:r>
      <w:r w:rsidR="009B60ED" w:rsidRPr="00254B2C">
        <w:rPr>
          <w:rFonts w:ascii="Times New Roman" w:hAnsi="Times New Roman" w:cs="Times New Roman"/>
          <w:sz w:val="24"/>
          <w:szCs w:val="24"/>
        </w:rPr>
        <w:t>t contain a high-barrier film [</w:t>
      </w:r>
      <w:r w:rsidR="00352B1B" w:rsidRPr="00254B2C">
        <w:rPr>
          <w:rFonts w:ascii="Times New Roman" w:hAnsi="Times New Roman" w:cs="Times New Roman"/>
          <w:sz w:val="24"/>
          <w:szCs w:val="24"/>
        </w:rPr>
        <w:t>6</w:t>
      </w:r>
      <w:r w:rsidR="009B60ED" w:rsidRPr="00254B2C">
        <w:rPr>
          <w:rFonts w:ascii="Times New Roman" w:hAnsi="Times New Roman" w:cs="Times New Roman"/>
          <w:sz w:val="24"/>
          <w:szCs w:val="24"/>
        </w:rPr>
        <w:t>]</w:t>
      </w:r>
      <w:r w:rsidR="00730924" w:rsidRPr="00254B2C">
        <w:rPr>
          <w:rFonts w:ascii="Times New Roman" w:hAnsi="Times New Roman" w:cs="Times New Roman"/>
          <w:sz w:val="24"/>
          <w:szCs w:val="24"/>
        </w:rPr>
        <w:t>. In addition to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these </w:t>
      </w:r>
      <w:r w:rsidR="00CD2C0C">
        <w:rPr>
          <w:rFonts w:ascii="Times New Roman" w:hAnsi="Times New Roman" w:cs="Times New Roman"/>
          <w:sz w:val="24"/>
          <w:szCs w:val="24"/>
        </w:rPr>
        <w:t>policies</w:t>
      </w:r>
      <w:r w:rsidR="00730924" w:rsidRPr="00254B2C">
        <w:rPr>
          <w:rFonts w:ascii="Times New Roman" w:hAnsi="Times New Roman" w:cs="Times New Roman"/>
          <w:sz w:val="24"/>
          <w:szCs w:val="24"/>
        </w:rPr>
        <w:t>, a novel technique for this purpose is the use of nanocomposites in food packaging. Nanocomposites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980E66" w:rsidRPr="00254B2C">
        <w:rPr>
          <w:rFonts w:ascii="Times New Roman" w:hAnsi="Times New Roman" w:cs="Times New Roman"/>
          <w:sz w:val="24"/>
          <w:szCs w:val="24"/>
        </w:rPr>
        <w:t>i</w:t>
      </w:r>
      <w:r w:rsidR="00980E66">
        <w:rPr>
          <w:rFonts w:ascii="Times New Roman" w:hAnsi="Times New Roman" w:cs="Times New Roman"/>
          <w:sz w:val="24"/>
          <w:szCs w:val="24"/>
        </w:rPr>
        <w:t>ncreases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barrier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properties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and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have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a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positive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impact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on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the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thermal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and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mechanical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980E66">
        <w:rPr>
          <w:rFonts w:ascii="Times New Roman" w:hAnsi="Times New Roman" w:cs="Times New Roman"/>
          <w:sz w:val="24"/>
          <w:szCs w:val="24"/>
        </w:rPr>
        <w:t>qualities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of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the</w:t>
      </w:r>
      <w:r w:rsidR="00CD2C0C">
        <w:rPr>
          <w:rFonts w:ascii="Times New Roman" w:hAnsi="Times New Roman" w:cs="Times New Roman"/>
          <w:sz w:val="24"/>
          <w:szCs w:val="24"/>
        </w:rPr>
        <w:t xml:space="preserve"> </w:t>
      </w:r>
      <w:r w:rsidR="009B60ED" w:rsidRPr="00254B2C">
        <w:rPr>
          <w:rFonts w:ascii="Times New Roman" w:hAnsi="Times New Roman" w:cs="Times New Roman"/>
          <w:sz w:val="24"/>
          <w:szCs w:val="24"/>
        </w:rPr>
        <w:t>packaging material [</w:t>
      </w:r>
      <w:r w:rsidR="00352B1B" w:rsidRPr="00254B2C">
        <w:rPr>
          <w:rFonts w:ascii="Times New Roman" w:hAnsi="Times New Roman" w:cs="Times New Roman"/>
          <w:sz w:val="24"/>
          <w:szCs w:val="24"/>
        </w:rPr>
        <w:t>7</w:t>
      </w:r>
      <w:r w:rsidR="009B60ED" w:rsidRPr="00254B2C">
        <w:rPr>
          <w:rFonts w:ascii="Times New Roman" w:hAnsi="Times New Roman" w:cs="Times New Roman"/>
          <w:sz w:val="24"/>
          <w:szCs w:val="24"/>
        </w:rPr>
        <w:t>]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. However, the main concern about </w:t>
      </w:r>
      <w:r w:rsidR="00980E66">
        <w:rPr>
          <w:rFonts w:ascii="Times New Roman" w:hAnsi="Times New Roman" w:cs="Times New Roman"/>
          <w:sz w:val="24"/>
          <w:szCs w:val="24"/>
        </w:rPr>
        <w:t>appeal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nanotechnology in food packaging is </w:t>
      </w:r>
      <w:r w:rsidR="00980E66">
        <w:rPr>
          <w:rFonts w:ascii="Times New Roman" w:hAnsi="Times New Roman" w:cs="Times New Roman"/>
          <w:sz w:val="24"/>
          <w:szCs w:val="24"/>
        </w:rPr>
        <w:t>interconnected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to</w:t>
      </w:r>
      <w:r w:rsidR="00980E66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the </w:t>
      </w:r>
      <w:r w:rsidR="00776C1D">
        <w:rPr>
          <w:rFonts w:ascii="Times New Roman" w:hAnsi="Times New Roman" w:cs="Times New Roman"/>
          <w:sz w:val="24"/>
          <w:szCs w:val="24"/>
        </w:rPr>
        <w:t>small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sizes of the particles of nanomaterial, which </w:t>
      </w:r>
      <w:r w:rsidR="00776C1D">
        <w:rPr>
          <w:rFonts w:ascii="Times New Roman" w:hAnsi="Times New Roman" w:cs="Times New Roman"/>
          <w:sz w:val="24"/>
          <w:szCs w:val="24"/>
        </w:rPr>
        <w:t xml:space="preserve">is origin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them to have </w:t>
      </w:r>
      <w:r w:rsidR="00776C1D">
        <w:rPr>
          <w:rFonts w:ascii="Times New Roman" w:hAnsi="Times New Roman" w:cs="Times New Roman"/>
          <w:sz w:val="24"/>
          <w:szCs w:val="24"/>
        </w:rPr>
        <w:t>various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chemical and physical</w:t>
      </w:r>
      <w:r w:rsidR="00776C1D">
        <w:rPr>
          <w:rFonts w:ascii="Times New Roman" w:hAnsi="Times New Roman" w:cs="Times New Roman"/>
          <w:sz w:val="24"/>
          <w:szCs w:val="24"/>
        </w:rPr>
        <w:t xml:space="preserve"> </w:t>
      </w:r>
      <w:r w:rsidR="00DB58C8">
        <w:rPr>
          <w:rFonts w:ascii="Times New Roman" w:hAnsi="Times New Roman" w:cs="Times New Roman"/>
          <w:sz w:val="24"/>
          <w:szCs w:val="24"/>
        </w:rPr>
        <w:t>assets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than their mac</w:t>
      </w:r>
      <w:r w:rsidR="009B60ED" w:rsidRPr="00254B2C">
        <w:rPr>
          <w:rFonts w:ascii="Times New Roman" w:hAnsi="Times New Roman" w:cs="Times New Roman"/>
          <w:sz w:val="24"/>
          <w:szCs w:val="24"/>
        </w:rPr>
        <w:t>roscale chemical counterparts [</w:t>
      </w:r>
      <w:r w:rsidR="00352B1B" w:rsidRPr="00254B2C">
        <w:rPr>
          <w:rFonts w:ascii="Times New Roman" w:hAnsi="Times New Roman" w:cs="Times New Roman"/>
          <w:sz w:val="24"/>
          <w:szCs w:val="24"/>
        </w:rPr>
        <w:t>8</w:t>
      </w:r>
      <w:r w:rsidR="009B60ED" w:rsidRPr="00254B2C">
        <w:rPr>
          <w:rFonts w:ascii="Times New Roman" w:hAnsi="Times New Roman" w:cs="Times New Roman"/>
          <w:sz w:val="24"/>
          <w:szCs w:val="24"/>
        </w:rPr>
        <w:t>]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, giving them the potential </w:t>
      </w:r>
      <w:r w:rsidR="00776C1D">
        <w:rPr>
          <w:rFonts w:ascii="Times New Roman" w:hAnsi="Times New Roman" w:cs="Times New Roman"/>
          <w:sz w:val="24"/>
          <w:szCs w:val="24"/>
        </w:rPr>
        <w:t>due to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health problems. In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this article, first,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we explain briefly the different potential </w:t>
      </w:r>
      <w:r w:rsidR="00DB58C8">
        <w:rPr>
          <w:rFonts w:ascii="Times New Roman" w:hAnsi="Times New Roman" w:cs="Times New Roman"/>
          <w:sz w:val="24"/>
          <w:szCs w:val="24"/>
        </w:rPr>
        <w:t>uses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of nano</w:t>
      </w:r>
      <w:r w:rsidR="005A1170" w:rsidRPr="00254B2C">
        <w:rPr>
          <w:rFonts w:ascii="Times New Roman" w:hAnsi="Times New Roman" w:cs="Times New Roman"/>
          <w:sz w:val="24"/>
          <w:szCs w:val="24"/>
        </w:rPr>
        <w:t>-</w:t>
      </w:r>
      <w:r w:rsidR="00730924" w:rsidRPr="00254B2C">
        <w:rPr>
          <w:rFonts w:ascii="Times New Roman" w:hAnsi="Times New Roman" w:cs="Times New Roman"/>
          <w:sz w:val="24"/>
          <w:szCs w:val="24"/>
        </w:rPr>
        <w:t>composites in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food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packaging.</w:t>
      </w:r>
      <w:r w:rsidR="00DB58C8">
        <w:rPr>
          <w:rFonts w:ascii="Times New Roman" w:hAnsi="Times New Roman" w:cs="Times New Roman"/>
          <w:sz w:val="24"/>
          <w:szCs w:val="24"/>
        </w:rPr>
        <w:t xml:space="preserve">     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Second, we </w:t>
      </w:r>
      <w:r w:rsidR="005106AE">
        <w:rPr>
          <w:rFonts w:ascii="Times New Roman" w:hAnsi="Times New Roman" w:cs="Times New Roman"/>
          <w:sz w:val="24"/>
          <w:szCs w:val="24"/>
        </w:rPr>
        <w:t>initiate skills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lastRenderedPageBreak/>
        <w:t>for analyzing them. Third, we discuss the important concerns that nano</w:t>
      </w:r>
      <w:r w:rsidR="005A1170" w:rsidRPr="00254B2C">
        <w:rPr>
          <w:rFonts w:ascii="Times New Roman" w:hAnsi="Times New Roman" w:cs="Times New Roman"/>
          <w:sz w:val="24"/>
          <w:szCs w:val="24"/>
        </w:rPr>
        <w:t>-</w:t>
      </w:r>
      <w:r w:rsidR="00730924" w:rsidRPr="00254B2C">
        <w:rPr>
          <w:rFonts w:ascii="Times New Roman" w:hAnsi="Times New Roman" w:cs="Times New Roman"/>
          <w:sz w:val="24"/>
          <w:szCs w:val="24"/>
        </w:rPr>
        <w:t>composites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may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potentially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be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hazardous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materials;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which would </w:t>
      </w:r>
      <w:r w:rsidR="005106AE">
        <w:rPr>
          <w:rFonts w:ascii="Times New Roman" w:hAnsi="Times New Roman" w:cs="Times New Roman"/>
          <w:sz w:val="24"/>
          <w:szCs w:val="24"/>
        </w:rPr>
        <w:t>prevent</w:t>
      </w:r>
      <w:r w:rsidR="00730924" w:rsidRPr="00254B2C">
        <w:rPr>
          <w:rFonts w:ascii="Times New Roman" w:hAnsi="Times New Roman" w:cs="Times New Roman"/>
          <w:sz w:val="24"/>
          <w:szCs w:val="24"/>
        </w:rPr>
        <w:t xml:space="preserve"> their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use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in</w:t>
      </w:r>
      <w:r w:rsidR="00DB58C8">
        <w:rPr>
          <w:rFonts w:ascii="Times New Roman" w:hAnsi="Times New Roman" w:cs="Times New Roman"/>
          <w:sz w:val="24"/>
          <w:szCs w:val="24"/>
        </w:rPr>
        <w:t xml:space="preserve"> </w:t>
      </w:r>
      <w:r w:rsidR="00730924" w:rsidRPr="00254B2C">
        <w:rPr>
          <w:rFonts w:ascii="Times New Roman" w:hAnsi="Times New Roman" w:cs="Times New Roman"/>
          <w:sz w:val="24"/>
          <w:szCs w:val="24"/>
        </w:rPr>
        <w:t>packaging food.</w:t>
      </w:r>
    </w:p>
    <w:p w14:paraId="18A1FE92" w14:textId="301E71B1" w:rsidR="00493C53" w:rsidRPr="00254B2C" w:rsidRDefault="00493C53" w:rsidP="00E9451B">
      <w:pPr>
        <w:pStyle w:val="BodyText"/>
        <w:spacing w:before="91" w:line="360" w:lineRule="auto"/>
        <w:ind w:left="140" w:right="221" w:firstLine="58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 xml:space="preserve">To date, many nanoparticles have been </w:t>
      </w:r>
      <w:r w:rsidR="00860C88">
        <w:rPr>
          <w:rFonts w:ascii="Times New Roman" w:hAnsi="Times New Roman" w:cs="Times New Roman"/>
          <w:sz w:val="24"/>
          <w:szCs w:val="24"/>
        </w:rPr>
        <w:t>recognized</w:t>
      </w:r>
      <w:r w:rsidRPr="00254B2C">
        <w:rPr>
          <w:rFonts w:ascii="Times New Roman" w:hAnsi="Times New Roman" w:cs="Times New Roman"/>
          <w:sz w:val="24"/>
          <w:szCs w:val="24"/>
        </w:rPr>
        <w:t xml:space="preserve"> as fillers for </w:t>
      </w:r>
      <w:r w:rsidR="00860C88">
        <w:rPr>
          <w:rFonts w:ascii="Times New Roman" w:hAnsi="Times New Roman" w:cs="Times New Roman"/>
          <w:sz w:val="24"/>
          <w:szCs w:val="24"/>
        </w:rPr>
        <w:t>synthesizing</w:t>
      </w:r>
      <w:r w:rsidRPr="00254B2C">
        <w:rPr>
          <w:rFonts w:ascii="Times New Roman" w:hAnsi="Times New Roman" w:cs="Times New Roman"/>
          <w:sz w:val="24"/>
          <w:szCs w:val="24"/>
        </w:rPr>
        <w:t xml:space="preserve"> polymer nanocomposites to </w:t>
      </w:r>
      <w:r w:rsidR="00860C88">
        <w:rPr>
          <w:rFonts w:ascii="Times New Roman" w:hAnsi="Times New Roman" w:cs="Times New Roman"/>
          <w:sz w:val="24"/>
          <w:szCs w:val="24"/>
        </w:rPr>
        <w:t>enhance</w:t>
      </w:r>
      <w:r w:rsidRPr="00254B2C">
        <w:rPr>
          <w:rFonts w:ascii="Times New Roman" w:hAnsi="Times New Roman" w:cs="Times New Roman"/>
          <w:sz w:val="24"/>
          <w:szCs w:val="24"/>
        </w:rPr>
        <w:t xml:space="preserve"> their</w:t>
      </w:r>
      <w:r w:rsidR="00860C88">
        <w:rPr>
          <w:rFonts w:ascii="Times New Roman" w:hAnsi="Times New Roman" w:cs="Times New Roman"/>
          <w:sz w:val="24"/>
          <w:szCs w:val="24"/>
        </w:rPr>
        <w:t xml:space="preserve"> </w:t>
      </w:r>
      <w:r w:rsidR="009B60ED" w:rsidRPr="00254B2C">
        <w:rPr>
          <w:rFonts w:ascii="Times New Roman" w:hAnsi="Times New Roman" w:cs="Times New Roman"/>
          <w:sz w:val="24"/>
          <w:szCs w:val="24"/>
        </w:rPr>
        <w:t xml:space="preserve">packaging </w:t>
      </w:r>
      <w:r w:rsidR="006D24CB">
        <w:rPr>
          <w:rFonts w:ascii="Times New Roman" w:hAnsi="Times New Roman" w:cs="Times New Roman"/>
          <w:sz w:val="24"/>
          <w:szCs w:val="24"/>
        </w:rPr>
        <w:t>activities.</w:t>
      </w:r>
      <w:r w:rsidR="009B60ED" w:rsidRPr="00254B2C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Among them, clays and silicates have </w:t>
      </w:r>
      <w:r w:rsidR="00860C88">
        <w:rPr>
          <w:rFonts w:ascii="Times New Roman" w:hAnsi="Times New Roman" w:cs="Times New Roman"/>
          <w:sz w:val="24"/>
          <w:szCs w:val="24"/>
        </w:rPr>
        <w:t>captivated</w:t>
      </w:r>
      <w:r w:rsidRPr="00254B2C">
        <w:rPr>
          <w:rFonts w:ascii="Times New Roman" w:hAnsi="Times New Roman" w:cs="Times New Roman"/>
          <w:sz w:val="24"/>
          <w:szCs w:val="24"/>
        </w:rPr>
        <w:t xml:space="preserve"> significant </w:t>
      </w:r>
      <w:r w:rsidR="00860C88">
        <w:rPr>
          <w:rFonts w:ascii="Times New Roman" w:hAnsi="Times New Roman" w:cs="Times New Roman"/>
          <w:sz w:val="24"/>
          <w:szCs w:val="24"/>
        </w:rPr>
        <w:t>awareness</w:t>
      </w:r>
      <w:r w:rsidRPr="00254B2C">
        <w:rPr>
          <w:rFonts w:ascii="Times New Roman" w:hAnsi="Times New Roman" w:cs="Times New Roman"/>
          <w:sz w:val="24"/>
          <w:szCs w:val="24"/>
        </w:rPr>
        <w:t xml:space="preserve"> due to</w:t>
      </w:r>
      <w:r w:rsidR="00860C88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their layered structures. This is because of they are </w:t>
      </w:r>
      <w:r w:rsidR="004D0C6D">
        <w:rPr>
          <w:rFonts w:ascii="Times New Roman" w:hAnsi="Times New Roman" w:cs="Times New Roman"/>
          <w:sz w:val="24"/>
          <w:szCs w:val="24"/>
        </w:rPr>
        <w:t>ample</w:t>
      </w:r>
      <w:r w:rsidRPr="00254B2C">
        <w:rPr>
          <w:rFonts w:ascii="Times New Roman" w:hAnsi="Times New Roman" w:cs="Times New Roman"/>
          <w:sz w:val="24"/>
          <w:szCs w:val="24"/>
        </w:rPr>
        <w:t xml:space="preserve">, </w:t>
      </w:r>
      <w:r w:rsidR="004D0C6D">
        <w:rPr>
          <w:rFonts w:ascii="Times New Roman" w:hAnsi="Times New Roman" w:cs="Times New Roman"/>
          <w:sz w:val="24"/>
          <w:szCs w:val="24"/>
        </w:rPr>
        <w:t>cheap</w:t>
      </w:r>
      <w:r w:rsidRPr="00254B2C">
        <w:rPr>
          <w:rFonts w:ascii="Times New Roman" w:hAnsi="Times New Roman" w:cs="Times New Roman"/>
          <w:sz w:val="24"/>
          <w:szCs w:val="24"/>
        </w:rPr>
        <w:t>, easy to process, and provide considerable</w:t>
      </w:r>
      <w:r w:rsidR="004D0C6D">
        <w:rPr>
          <w:rFonts w:ascii="Times New Roman" w:hAnsi="Times New Roman" w:cs="Times New Roman"/>
          <w:sz w:val="24"/>
          <w:szCs w:val="24"/>
        </w:rPr>
        <w:t xml:space="preserve"> magnification </w:t>
      </w:r>
      <w:r w:rsidR="00EA4DA4" w:rsidRPr="00254B2C">
        <w:rPr>
          <w:rFonts w:ascii="Times New Roman" w:hAnsi="Times New Roman" w:cs="Times New Roman"/>
          <w:sz w:val="24"/>
          <w:szCs w:val="24"/>
        </w:rPr>
        <w:t>(9</w:t>
      </w:r>
      <w:r w:rsidRPr="00254B2C">
        <w:rPr>
          <w:rFonts w:ascii="Times New Roman" w:hAnsi="Times New Roman" w:cs="Times New Roman"/>
          <w:sz w:val="24"/>
          <w:szCs w:val="24"/>
        </w:rPr>
        <w:t>). There are three ma</w:t>
      </w:r>
      <w:r w:rsidR="00FC64DF">
        <w:rPr>
          <w:rFonts w:ascii="Times New Roman" w:hAnsi="Times New Roman" w:cs="Times New Roman"/>
          <w:sz w:val="24"/>
          <w:szCs w:val="24"/>
        </w:rPr>
        <w:t>jor</w:t>
      </w:r>
      <w:r w:rsidR="00F71468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polymer-clay morphologies, i.e., tactoid (or phase separated), intercalated,</w:t>
      </w:r>
      <w:r w:rsidR="00F71468">
        <w:rPr>
          <w:rFonts w:ascii="Times New Roman" w:hAnsi="Times New Roman" w:cs="Times New Roman"/>
          <w:sz w:val="24"/>
          <w:szCs w:val="24"/>
        </w:rPr>
        <w:t xml:space="preserve"> </w:t>
      </w:r>
      <w:r w:rsidR="00EA4DA4" w:rsidRPr="00254B2C">
        <w:rPr>
          <w:rFonts w:ascii="Times New Roman" w:hAnsi="Times New Roman" w:cs="Times New Roman"/>
          <w:sz w:val="24"/>
          <w:szCs w:val="24"/>
        </w:rPr>
        <w:t>and exfoliated (10</w:t>
      </w:r>
      <w:r w:rsidRPr="00254B2C">
        <w:rPr>
          <w:rFonts w:ascii="Times New Roman" w:hAnsi="Times New Roman" w:cs="Times New Roman"/>
          <w:sz w:val="24"/>
          <w:szCs w:val="24"/>
        </w:rPr>
        <w:t>). In the tactoid structure, which usually occurs in micro</w:t>
      </w:r>
      <w:r w:rsidR="00547DA2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composites, the polymer chains and the</w:t>
      </w:r>
      <w:r w:rsidR="00F71468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clay </w:t>
      </w:r>
      <w:r w:rsidR="00BA7170">
        <w:rPr>
          <w:rFonts w:ascii="Times New Roman" w:hAnsi="Times New Roman" w:cs="Times New Roman"/>
          <w:sz w:val="24"/>
          <w:szCs w:val="24"/>
        </w:rPr>
        <w:t xml:space="preserve">passage </w:t>
      </w:r>
      <w:r w:rsidRPr="00254B2C">
        <w:rPr>
          <w:rFonts w:ascii="Times New Roman" w:hAnsi="Times New Roman" w:cs="Times New Roman"/>
          <w:sz w:val="24"/>
          <w:szCs w:val="24"/>
        </w:rPr>
        <w:t xml:space="preserve">are immiscible </w:t>
      </w:r>
      <w:r w:rsidR="00BA7170">
        <w:rPr>
          <w:rFonts w:ascii="Times New Roman" w:hAnsi="Times New Roman" w:cs="Times New Roman"/>
          <w:sz w:val="24"/>
          <w:szCs w:val="24"/>
        </w:rPr>
        <w:t>due to</w:t>
      </w:r>
      <w:r w:rsidRPr="00254B2C">
        <w:rPr>
          <w:rFonts w:ascii="Times New Roman" w:hAnsi="Times New Roman" w:cs="Times New Roman"/>
          <w:sz w:val="24"/>
          <w:szCs w:val="24"/>
        </w:rPr>
        <w:t xml:space="preserve"> they have poor </w:t>
      </w:r>
      <w:r w:rsidR="00BA7170">
        <w:rPr>
          <w:rFonts w:ascii="Times New Roman" w:hAnsi="Times New Roman" w:cs="Times New Roman"/>
          <w:sz w:val="24"/>
          <w:szCs w:val="24"/>
        </w:rPr>
        <w:t>harmony</w:t>
      </w:r>
      <w:r w:rsidRPr="00254B2C">
        <w:rPr>
          <w:rFonts w:ascii="Times New Roman" w:hAnsi="Times New Roman" w:cs="Times New Roman"/>
          <w:sz w:val="24"/>
          <w:szCs w:val="24"/>
        </w:rPr>
        <w:t xml:space="preserve"> for each other. Nanocomposite structures do not </w:t>
      </w:r>
      <w:r w:rsidR="00BA7170">
        <w:rPr>
          <w:rFonts w:ascii="Times New Roman" w:hAnsi="Times New Roman" w:cs="Times New Roman"/>
          <w:sz w:val="24"/>
          <w:szCs w:val="24"/>
        </w:rPr>
        <w:t xml:space="preserve">show </w:t>
      </w:r>
      <w:r w:rsidR="00EA4DA4" w:rsidRPr="00254B2C">
        <w:rPr>
          <w:rFonts w:ascii="Times New Roman" w:hAnsi="Times New Roman" w:cs="Times New Roman"/>
          <w:sz w:val="24"/>
          <w:szCs w:val="24"/>
        </w:rPr>
        <w:t>his morphology (11</w:t>
      </w:r>
      <w:r w:rsidRPr="00254B2C">
        <w:rPr>
          <w:rFonts w:ascii="Times New Roman" w:hAnsi="Times New Roman" w:cs="Times New Roman"/>
          <w:sz w:val="24"/>
          <w:szCs w:val="24"/>
        </w:rPr>
        <w:t xml:space="preserve">). In ideal polymer-clay nanocomposites, high affinity would </w:t>
      </w:r>
      <w:r w:rsidR="00BA7170">
        <w:rPr>
          <w:rFonts w:ascii="Times New Roman" w:hAnsi="Times New Roman" w:cs="Times New Roman"/>
          <w:sz w:val="24"/>
          <w:szCs w:val="24"/>
        </w:rPr>
        <w:t>present</w:t>
      </w:r>
      <w:r w:rsidRPr="00254B2C">
        <w:rPr>
          <w:rFonts w:ascii="Times New Roman" w:hAnsi="Times New Roman" w:cs="Times New Roman"/>
          <w:sz w:val="24"/>
          <w:szCs w:val="24"/>
        </w:rPr>
        <w:t xml:space="preserve"> between the polymer and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clay, </w:t>
      </w:r>
      <w:r w:rsidR="00BA7170">
        <w:rPr>
          <w:rFonts w:ascii="Times New Roman" w:hAnsi="Times New Roman" w:cs="Times New Roman"/>
          <w:sz w:val="24"/>
          <w:szCs w:val="24"/>
        </w:rPr>
        <w:t>dominant</w:t>
      </w:r>
      <w:r w:rsidRPr="00254B2C">
        <w:rPr>
          <w:rFonts w:ascii="Times New Roman" w:hAnsi="Times New Roman" w:cs="Times New Roman"/>
          <w:sz w:val="24"/>
          <w:szCs w:val="24"/>
        </w:rPr>
        <w:t xml:space="preserve"> to </w:t>
      </w:r>
      <w:r w:rsidR="00BA7170">
        <w:rPr>
          <w:rFonts w:ascii="Times New Roman" w:hAnsi="Times New Roman" w:cs="Times New Roman"/>
          <w:sz w:val="24"/>
          <w:szCs w:val="24"/>
        </w:rPr>
        <w:t xml:space="preserve">shed </w:t>
      </w:r>
      <w:r w:rsidRPr="00254B2C">
        <w:rPr>
          <w:rFonts w:ascii="Times New Roman" w:hAnsi="Times New Roman" w:cs="Times New Roman"/>
          <w:sz w:val="24"/>
          <w:szCs w:val="24"/>
        </w:rPr>
        <w:t>structures in which polymer chains penetrate into the interlayer space of the clay, making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single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sheets.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If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the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clay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shows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moderate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affinity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for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the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polymer,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the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results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would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be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intercalated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structures.</w:t>
      </w:r>
      <w:r w:rsidR="00BA71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In the literature, there are </w:t>
      </w:r>
      <w:r w:rsidR="008078D9">
        <w:rPr>
          <w:rFonts w:ascii="Times New Roman" w:hAnsi="Times New Roman" w:cs="Times New Roman"/>
          <w:sz w:val="24"/>
          <w:szCs w:val="24"/>
        </w:rPr>
        <w:t>outlines</w:t>
      </w:r>
      <w:r w:rsidRPr="00254B2C">
        <w:rPr>
          <w:rFonts w:ascii="Times New Roman" w:hAnsi="Times New Roman" w:cs="Times New Roman"/>
          <w:sz w:val="24"/>
          <w:szCs w:val="24"/>
        </w:rPr>
        <w:t xml:space="preserve"> of other particle fillers being used, including silver, zinc oxide, titanium dioxide,</w:t>
      </w:r>
      <w:r w:rsidR="008078D9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carbon nanotubes, graphene nanoplates, copper, and copper oxides. It is </w:t>
      </w:r>
      <w:r w:rsidR="008078D9">
        <w:rPr>
          <w:rFonts w:ascii="Times New Roman" w:hAnsi="Times New Roman" w:cs="Times New Roman"/>
          <w:sz w:val="24"/>
          <w:szCs w:val="24"/>
        </w:rPr>
        <w:t>observed</w:t>
      </w:r>
      <w:r w:rsidRPr="00254B2C">
        <w:rPr>
          <w:rFonts w:ascii="Times New Roman" w:hAnsi="Times New Roman" w:cs="Times New Roman"/>
          <w:sz w:val="24"/>
          <w:szCs w:val="24"/>
        </w:rPr>
        <w:t xml:space="preserve"> that graphene nanoplates (GNPs)</w:t>
      </w:r>
      <w:r w:rsidR="008078D9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are </w:t>
      </w:r>
      <w:r w:rsidR="008078D9">
        <w:rPr>
          <w:rFonts w:ascii="Times New Roman" w:hAnsi="Times New Roman" w:cs="Times New Roman"/>
          <w:sz w:val="24"/>
          <w:szCs w:val="24"/>
        </w:rPr>
        <w:t>capable</w:t>
      </w:r>
      <w:r w:rsidRPr="00254B2C">
        <w:rPr>
          <w:rFonts w:ascii="Times New Roman" w:hAnsi="Times New Roman" w:cs="Times New Roman"/>
          <w:sz w:val="24"/>
          <w:szCs w:val="24"/>
        </w:rPr>
        <w:t xml:space="preserve"> to form nanocomposites with improved</w:t>
      </w:r>
      <w:r w:rsidR="008078D9">
        <w:rPr>
          <w:rFonts w:ascii="Times New Roman" w:hAnsi="Times New Roman" w:cs="Times New Roman"/>
          <w:sz w:val="24"/>
          <w:szCs w:val="24"/>
        </w:rPr>
        <w:t xml:space="preserve"> thermal</w:t>
      </w:r>
      <w:r w:rsidRPr="00254B2C">
        <w:rPr>
          <w:rFonts w:ascii="Times New Roman" w:hAnsi="Times New Roman" w:cs="Times New Roman"/>
          <w:sz w:val="24"/>
          <w:szCs w:val="24"/>
        </w:rPr>
        <w:t xml:space="preserve"> resistance and barrier </w:t>
      </w:r>
      <w:r w:rsidR="008078D9">
        <w:rPr>
          <w:rFonts w:ascii="Times New Roman" w:hAnsi="Times New Roman" w:cs="Times New Roman"/>
          <w:sz w:val="24"/>
          <w:szCs w:val="24"/>
        </w:rPr>
        <w:t>characteristics</w:t>
      </w:r>
      <w:r w:rsidRPr="00254B2C">
        <w:rPr>
          <w:rFonts w:ascii="Times New Roman" w:hAnsi="Times New Roman" w:cs="Times New Roman"/>
          <w:sz w:val="24"/>
          <w:szCs w:val="24"/>
        </w:rPr>
        <w:t xml:space="preserve">, making them a great </w:t>
      </w:r>
      <w:r w:rsidR="008078D9">
        <w:rPr>
          <w:rFonts w:ascii="Times New Roman" w:hAnsi="Times New Roman" w:cs="Times New Roman"/>
          <w:sz w:val="24"/>
          <w:szCs w:val="24"/>
        </w:rPr>
        <w:t xml:space="preserve">choice </w:t>
      </w:r>
      <w:r w:rsidRPr="00254B2C">
        <w:rPr>
          <w:rFonts w:ascii="Times New Roman" w:hAnsi="Times New Roman" w:cs="Times New Roman"/>
          <w:sz w:val="24"/>
          <w:szCs w:val="24"/>
        </w:rPr>
        <w:t>for</w:t>
      </w:r>
      <w:r w:rsidR="00EA4DA4" w:rsidRPr="00254B2C">
        <w:rPr>
          <w:rFonts w:ascii="Times New Roman" w:hAnsi="Times New Roman" w:cs="Times New Roman"/>
          <w:sz w:val="24"/>
          <w:szCs w:val="24"/>
        </w:rPr>
        <w:t xml:space="preserve"> food-packaging </w:t>
      </w:r>
      <w:r w:rsidR="008078D9">
        <w:rPr>
          <w:rFonts w:ascii="Times New Roman" w:hAnsi="Times New Roman" w:cs="Times New Roman"/>
          <w:sz w:val="24"/>
          <w:szCs w:val="24"/>
        </w:rPr>
        <w:t xml:space="preserve">uses. </w:t>
      </w:r>
      <w:r w:rsidR="00EA4DA4" w:rsidRPr="00254B2C">
        <w:rPr>
          <w:rFonts w:ascii="Times New Roman" w:hAnsi="Times New Roman" w:cs="Times New Roman"/>
          <w:sz w:val="24"/>
          <w:szCs w:val="24"/>
        </w:rPr>
        <w:t>(12</w:t>
      </w:r>
      <w:r w:rsidRPr="00254B2C">
        <w:rPr>
          <w:rFonts w:ascii="Times New Roman" w:hAnsi="Times New Roman" w:cs="Times New Roman"/>
          <w:sz w:val="24"/>
          <w:szCs w:val="24"/>
        </w:rPr>
        <w:t>)</w:t>
      </w:r>
    </w:p>
    <w:p w14:paraId="19AFDBB7" w14:textId="1AFC6A5F" w:rsidR="001C216A" w:rsidRPr="00254B2C" w:rsidRDefault="001C216A" w:rsidP="00254B2C">
      <w:pPr>
        <w:pStyle w:val="Heading2"/>
        <w:spacing w:before="197" w:line="360" w:lineRule="auto"/>
        <w:ind w:left="0" w:firstLine="0"/>
        <w:jc w:val="left"/>
        <w:rPr>
          <w:rFonts w:ascii="Times New Roman" w:hAnsi="Times New Roman" w:cs="Times New Roman"/>
          <w:b/>
          <w:w w:val="105"/>
          <w:sz w:val="24"/>
          <w:szCs w:val="24"/>
        </w:rPr>
      </w:pP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Nanomaterials</w:t>
      </w:r>
      <w:r w:rsidR="008075E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for</w:t>
      </w:r>
      <w:r w:rsidR="008075E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Cancer</w:t>
      </w:r>
      <w:r w:rsidR="008075E0">
        <w:rPr>
          <w:rFonts w:ascii="Times New Roman" w:hAnsi="Times New Roman" w:cs="Times New Roman"/>
          <w:b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Therapy</w:t>
      </w:r>
      <w:r w:rsidR="00547DA2">
        <w:rPr>
          <w:rFonts w:ascii="Times New Roman" w:hAnsi="Times New Roman" w:cs="Times New Roman"/>
          <w:b/>
          <w:w w:val="105"/>
          <w:sz w:val="24"/>
          <w:szCs w:val="24"/>
        </w:rPr>
        <w:t>:</w:t>
      </w:r>
    </w:p>
    <w:p w14:paraId="0A8CC98F" w14:textId="6BF89D42" w:rsidR="00BD135D" w:rsidRPr="00254B2C" w:rsidRDefault="00BD135D" w:rsidP="00E9451B">
      <w:pPr>
        <w:pStyle w:val="BodyText"/>
        <w:spacing w:before="107" w:line="360" w:lineRule="auto"/>
        <w:ind w:left="145" w:right="40" w:firstLine="575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Cancer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is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="003D6666">
        <w:rPr>
          <w:rFonts w:ascii="Times New Roman" w:hAnsi="Times New Roman" w:cs="Times New Roman"/>
          <w:sz w:val="24"/>
          <w:szCs w:val="24"/>
        </w:rPr>
        <w:t>superior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="003D6666">
        <w:rPr>
          <w:rFonts w:ascii="Times New Roman" w:hAnsi="Times New Roman" w:cs="Times New Roman"/>
          <w:sz w:val="24"/>
          <w:szCs w:val="24"/>
        </w:rPr>
        <w:t>reason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of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death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worldwide.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From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total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of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58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million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deaths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="003D6666" w:rsidRPr="00254B2C">
        <w:rPr>
          <w:rFonts w:ascii="Times New Roman" w:hAnsi="Times New Roman" w:cs="Times New Roman"/>
          <w:sz w:val="24"/>
          <w:szCs w:val="24"/>
        </w:rPr>
        <w:t>world</w:t>
      </w:r>
      <w:r w:rsidR="003D6666">
        <w:rPr>
          <w:rFonts w:ascii="Times New Roman" w:hAnsi="Times New Roman" w:cs="Times New Roman"/>
          <w:sz w:val="24"/>
          <w:szCs w:val="24"/>
        </w:rPr>
        <w:t>w</w:t>
      </w:r>
      <w:r w:rsidR="003D6666" w:rsidRPr="00254B2C">
        <w:rPr>
          <w:rFonts w:ascii="Times New Roman" w:hAnsi="Times New Roman" w:cs="Times New Roman"/>
          <w:sz w:val="24"/>
          <w:szCs w:val="24"/>
        </w:rPr>
        <w:t>ide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in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2005,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cancer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accounts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for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7.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6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million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(or13%)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of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all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deaths. The most frequent cancer types worldwide</w:t>
      </w:r>
      <w:r w:rsidR="00CA7FDE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are (a) among men: lung, stomach, liver, colorectal,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oesophagus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and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prostate;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and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(b)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among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="003D6666" w:rsidRPr="00254B2C">
        <w:rPr>
          <w:rFonts w:ascii="Times New Roman" w:hAnsi="Times New Roman" w:cs="Times New Roman"/>
          <w:sz w:val="24"/>
          <w:szCs w:val="24"/>
        </w:rPr>
        <w:t>women: breast</w:t>
      </w:r>
      <w:r w:rsidRPr="00254B2C">
        <w:rPr>
          <w:rFonts w:ascii="Times New Roman" w:hAnsi="Times New Roman" w:cs="Times New Roman"/>
          <w:sz w:val="24"/>
          <w:szCs w:val="24"/>
        </w:rPr>
        <w:t>,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lung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stomach,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colorectal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and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cervical</w:t>
      </w:r>
      <w:r w:rsidR="003B5025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(Pan</w:t>
      </w:r>
      <w:r w:rsidR="003D6666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American</w:t>
      </w:r>
      <w:r w:rsidR="003D6666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Health</w:t>
      </w:r>
      <w:r w:rsidR="003D6666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Organisation,</w:t>
      </w:r>
      <w:r w:rsidR="003D6666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WHO</w:t>
      </w:r>
      <w:r w:rsidR="003D6666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2006).</w:t>
      </w:r>
    </w:p>
    <w:p w14:paraId="561D30C4" w14:textId="72EC7F3D" w:rsidR="00F3154E" w:rsidRPr="00254B2C" w:rsidRDefault="001C216A" w:rsidP="00254B2C">
      <w:pPr>
        <w:pStyle w:val="BodyText"/>
        <w:spacing w:before="113" w:line="360" w:lineRule="auto"/>
        <w:ind w:left="145" w:right="141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 xml:space="preserve">Nanoparticles </w:t>
      </w:r>
      <w:r w:rsidR="003D6666">
        <w:rPr>
          <w:rFonts w:ascii="Times New Roman" w:hAnsi="Times New Roman" w:cs="Times New Roman"/>
          <w:sz w:val="24"/>
          <w:szCs w:val="24"/>
        </w:rPr>
        <w:t>tested</w:t>
      </w:r>
      <w:r w:rsidRPr="00254B2C">
        <w:rPr>
          <w:rFonts w:ascii="Times New Roman" w:hAnsi="Times New Roman" w:cs="Times New Roman"/>
          <w:sz w:val="24"/>
          <w:szCs w:val="24"/>
        </w:rPr>
        <w:t xml:space="preserve"> for anticancer drug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delivery can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be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made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from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a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variety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of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materials,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including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polymers,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dendrimers,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liposomes,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viruses,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carbon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nanotubes,</w:t>
      </w:r>
      <w:r w:rsidR="00E0400D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metal</w:t>
      </w:r>
      <w:r w:rsidR="00F3154E" w:rsidRPr="00254B2C">
        <w:rPr>
          <w:rFonts w:ascii="Times New Roman" w:hAnsi="Times New Roman" w:cs="Times New Roman"/>
          <w:sz w:val="24"/>
          <w:szCs w:val="24"/>
        </w:rPr>
        <w:t>s etc.</w:t>
      </w:r>
    </w:p>
    <w:p w14:paraId="38E4A36C" w14:textId="77777777" w:rsidR="00F3154E" w:rsidRPr="00254B2C" w:rsidRDefault="00F3154E" w:rsidP="00254B2C">
      <w:pPr>
        <w:pStyle w:val="BodyText"/>
        <w:spacing w:before="113" w:line="360" w:lineRule="auto"/>
        <w:ind w:left="145" w:right="14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02"/>
        <w:gridCol w:w="6379"/>
      </w:tblGrid>
      <w:tr w:rsidR="00F3154E" w:rsidRPr="00254B2C" w14:paraId="776AA19B" w14:textId="77777777" w:rsidTr="006A441B">
        <w:trPr>
          <w:trHeight w:val="557"/>
        </w:trPr>
        <w:tc>
          <w:tcPr>
            <w:tcW w:w="3402" w:type="dxa"/>
          </w:tcPr>
          <w:p w14:paraId="365E465E" w14:textId="264876D5" w:rsidR="00F3154E" w:rsidRPr="00254B2C" w:rsidRDefault="00F3154E" w:rsidP="00EA614C">
            <w:pPr>
              <w:pStyle w:val="TableParagraph"/>
              <w:spacing w:before="76" w:line="276" w:lineRule="auto"/>
              <w:ind w:left="236" w:hanging="108"/>
              <w:jc w:val="center"/>
              <w:rPr>
                <w:b/>
                <w:sz w:val="24"/>
                <w:szCs w:val="24"/>
              </w:rPr>
            </w:pPr>
            <w:r w:rsidRPr="00254B2C">
              <w:rPr>
                <w:b/>
                <w:sz w:val="24"/>
                <w:szCs w:val="24"/>
              </w:rPr>
              <w:t>Nanoparticle</w:t>
            </w:r>
            <w:r w:rsidR="00C827BC">
              <w:rPr>
                <w:b/>
                <w:sz w:val="24"/>
                <w:szCs w:val="24"/>
              </w:rPr>
              <w:t xml:space="preserve"> </w:t>
            </w:r>
            <w:r w:rsidR="00484863">
              <w:rPr>
                <w:b/>
                <w:sz w:val="24"/>
                <w:szCs w:val="24"/>
              </w:rPr>
              <w:t>placed</w:t>
            </w:r>
            <w:r w:rsidR="00C827BC">
              <w:rPr>
                <w:b/>
                <w:sz w:val="24"/>
                <w:szCs w:val="24"/>
              </w:rPr>
              <w:t xml:space="preserve"> </w:t>
            </w:r>
            <w:r w:rsidRPr="00254B2C">
              <w:rPr>
                <w:b/>
                <w:w w:val="105"/>
                <w:sz w:val="24"/>
                <w:szCs w:val="24"/>
              </w:rPr>
              <w:t>delivery</w:t>
            </w:r>
            <w:r w:rsidR="00C827BC">
              <w:rPr>
                <w:b/>
                <w:w w:val="105"/>
                <w:sz w:val="24"/>
                <w:szCs w:val="24"/>
              </w:rPr>
              <w:t xml:space="preserve"> </w:t>
            </w:r>
            <w:r w:rsidRPr="00254B2C">
              <w:rPr>
                <w:b/>
                <w:w w:val="105"/>
                <w:sz w:val="24"/>
                <w:szCs w:val="24"/>
              </w:rPr>
              <w:t>systems</w:t>
            </w:r>
          </w:p>
        </w:tc>
        <w:tc>
          <w:tcPr>
            <w:tcW w:w="6379" w:type="dxa"/>
          </w:tcPr>
          <w:p w14:paraId="59BE5FB6" w14:textId="6CE8A416" w:rsidR="00F3154E" w:rsidRPr="00254B2C" w:rsidRDefault="00082308" w:rsidP="00EA614C">
            <w:pPr>
              <w:pStyle w:val="TableParagraph"/>
              <w:spacing w:before="76" w:line="276" w:lineRule="auto"/>
              <w:ind w:left="515" w:right="426" w:hanging="6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1"/>
                <w:w w:val="105"/>
                <w:sz w:val="24"/>
                <w:szCs w:val="24"/>
              </w:rPr>
              <w:t xml:space="preserve">Medicinal </w:t>
            </w:r>
            <w:r w:rsidR="00F3154E" w:rsidRPr="00254B2C">
              <w:rPr>
                <w:b/>
                <w:w w:val="105"/>
                <w:sz w:val="24"/>
                <w:szCs w:val="24"/>
              </w:rPr>
              <w:t>and</w:t>
            </w:r>
            <w:r w:rsidR="00C827BC">
              <w:rPr>
                <w:b/>
                <w:w w:val="105"/>
                <w:sz w:val="24"/>
                <w:szCs w:val="24"/>
              </w:rPr>
              <w:t xml:space="preserve"> </w:t>
            </w:r>
            <w:r>
              <w:rPr>
                <w:b/>
                <w:w w:val="105"/>
                <w:sz w:val="24"/>
                <w:szCs w:val="24"/>
              </w:rPr>
              <w:t xml:space="preserve">systematic </w:t>
            </w:r>
            <w:r w:rsidR="00F3154E" w:rsidRPr="00254B2C">
              <w:rPr>
                <w:b/>
                <w:w w:val="105"/>
                <w:sz w:val="24"/>
                <w:szCs w:val="24"/>
              </w:rPr>
              <w:t>use</w:t>
            </w:r>
          </w:p>
        </w:tc>
      </w:tr>
      <w:tr w:rsidR="00F3154E" w:rsidRPr="00254B2C" w14:paraId="0B232EBD" w14:textId="77777777" w:rsidTr="006A441B">
        <w:trPr>
          <w:trHeight w:val="786"/>
        </w:trPr>
        <w:tc>
          <w:tcPr>
            <w:tcW w:w="3402" w:type="dxa"/>
          </w:tcPr>
          <w:p w14:paraId="50C6A501" w14:textId="77777777" w:rsidR="00F3154E" w:rsidRPr="00254B2C" w:rsidRDefault="00F3154E" w:rsidP="00A9400C">
            <w:pPr>
              <w:pStyle w:val="TableParagraph"/>
              <w:spacing w:before="99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Liposomes</w:t>
            </w:r>
          </w:p>
        </w:tc>
        <w:tc>
          <w:tcPr>
            <w:tcW w:w="6379" w:type="dxa"/>
          </w:tcPr>
          <w:p w14:paraId="6FB4EE34" w14:textId="415E6EF4" w:rsidR="00F3154E" w:rsidRPr="00254B2C" w:rsidRDefault="00835A5F" w:rsidP="00A9400C">
            <w:pPr>
              <w:pStyle w:val="TableParagraph"/>
              <w:spacing w:before="99" w:line="276" w:lineRule="auto"/>
              <w:ind w:left="109" w:right="252" w:hanging="1"/>
              <w:rPr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 xml:space="preserve">Managed </w:t>
            </w:r>
            <w:r w:rsidR="00F3154E" w:rsidRPr="00254B2C">
              <w:rPr>
                <w:w w:val="105"/>
                <w:sz w:val="24"/>
                <w:szCs w:val="24"/>
              </w:rPr>
              <w:t>and</w:t>
            </w:r>
            <w:r w:rsidR="00D061BD">
              <w:rPr>
                <w:w w:val="105"/>
                <w:sz w:val="24"/>
                <w:szCs w:val="24"/>
              </w:rPr>
              <w:t xml:space="preserve"> </w:t>
            </w:r>
            <w:r w:rsidR="00F3154E" w:rsidRPr="00254B2C">
              <w:rPr>
                <w:w w:val="105"/>
                <w:sz w:val="24"/>
                <w:szCs w:val="24"/>
              </w:rPr>
              <w:t>targeted</w:t>
            </w:r>
            <w:r w:rsidR="00D061BD">
              <w:rPr>
                <w:w w:val="105"/>
                <w:sz w:val="24"/>
                <w:szCs w:val="24"/>
              </w:rPr>
              <w:t xml:space="preserve"> </w:t>
            </w:r>
            <w:r w:rsidR="00F3154E" w:rsidRPr="00254B2C">
              <w:rPr>
                <w:w w:val="105"/>
                <w:sz w:val="24"/>
                <w:szCs w:val="24"/>
              </w:rPr>
              <w:t>drug</w:t>
            </w:r>
            <w:r w:rsidR="00D061BD">
              <w:rPr>
                <w:w w:val="105"/>
                <w:sz w:val="24"/>
                <w:szCs w:val="24"/>
              </w:rPr>
              <w:t xml:space="preserve"> </w:t>
            </w:r>
            <w:r w:rsidR="00F3154E" w:rsidRPr="00254B2C">
              <w:rPr>
                <w:w w:val="105"/>
                <w:sz w:val="24"/>
                <w:szCs w:val="24"/>
              </w:rPr>
              <w:t>delivery;</w:t>
            </w:r>
            <w:r w:rsidR="00D061BD">
              <w:rPr>
                <w:w w:val="105"/>
                <w:sz w:val="24"/>
                <w:szCs w:val="24"/>
              </w:rPr>
              <w:t xml:space="preserve"> </w:t>
            </w:r>
            <w:r w:rsidR="00F3154E" w:rsidRPr="00254B2C">
              <w:rPr>
                <w:w w:val="105"/>
                <w:sz w:val="24"/>
                <w:szCs w:val="24"/>
              </w:rPr>
              <w:t>Targeted</w:t>
            </w:r>
            <w:r w:rsidR="00D061BD">
              <w:rPr>
                <w:w w:val="105"/>
                <w:sz w:val="24"/>
                <w:szCs w:val="24"/>
              </w:rPr>
              <w:t xml:space="preserve"> </w:t>
            </w:r>
            <w:r w:rsidR="00F3154E" w:rsidRPr="00254B2C">
              <w:rPr>
                <w:w w:val="105"/>
                <w:sz w:val="24"/>
                <w:szCs w:val="24"/>
              </w:rPr>
              <w:t>gene</w:t>
            </w:r>
            <w:r w:rsidR="00D061BD">
              <w:rPr>
                <w:w w:val="105"/>
                <w:sz w:val="24"/>
                <w:szCs w:val="24"/>
              </w:rPr>
              <w:t xml:space="preserve"> </w:t>
            </w:r>
            <w:r w:rsidR="00F3154E" w:rsidRPr="00254B2C">
              <w:rPr>
                <w:w w:val="105"/>
                <w:sz w:val="24"/>
                <w:szCs w:val="24"/>
              </w:rPr>
              <w:t>delivery.</w:t>
            </w:r>
          </w:p>
        </w:tc>
      </w:tr>
      <w:tr w:rsidR="00835A5F" w:rsidRPr="00254B2C" w14:paraId="1404532D" w14:textId="77777777" w:rsidTr="006A441B">
        <w:trPr>
          <w:trHeight w:val="328"/>
        </w:trPr>
        <w:tc>
          <w:tcPr>
            <w:tcW w:w="3402" w:type="dxa"/>
          </w:tcPr>
          <w:p w14:paraId="5FC4C739" w14:textId="3713A100" w:rsidR="00835A5F" w:rsidRPr="00254B2C" w:rsidRDefault="00835A5F" w:rsidP="00835A5F">
            <w:pPr>
              <w:pStyle w:val="TableParagraph"/>
              <w:spacing w:before="99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Dendrimers</w:t>
            </w:r>
          </w:p>
        </w:tc>
        <w:tc>
          <w:tcPr>
            <w:tcW w:w="6379" w:type="dxa"/>
          </w:tcPr>
          <w:p w14:paraId="1B1BC940" w14:textId="07145E8F" w:rsidR="00835A5F" w:rsidRPr="00254B2C" w:rsidRDefault="00835A5F" w:rsidP="00835A5F">
            <w:pPr>
              <w:pStyle w:val="TableParagraph"/>
              <w:spacing w:before="99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Targeted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drug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delivery</w:t>
            </w:r>
          </w:p>
        </w:tc>
      </w:tr>
      <w:tr w:rsidR="00835A5F" w:rsidRPr="00254B2C" w14:paraId="1E908390" w14:textId="77777777" w:rsidTr="00EA614C">
        <w:trPr>
          <w:trHeight w:val="462"/>
        </w:trPr>
        <w:tc>
          <w:tcPr>
            <w:tcW w:w="3402" w:type="dxa"/>
          </w:tcPr>
          <w:p w14:paraId="04F79E4C" w14:textId="052BE607" w:rsidR="00835A5F" w:rsidRPr="00254B2C" w:rsidRDefault="00835A5F" w:rsidP="00835A5F">
            <w:pPr>
              <w:pStyle w:val="TableParagraph"/>
              <w:spacing w:before="77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Nano shells</w:t>
            </w:r>
          </w:p>
        </w:tc>
        <w:tc>
          <w:tcPr>
            <w:tcW w:w="6379" w:type="dxa"/>
          </w:tcPr>
          <w:p w14:paraId="2A807EE3" w14:textId="00244E79" w:rsidR="00835A5F" w:rsidRPr="00254B2C" w:rsidRDefault="00835A5F" w:rsidP="00835A5F">
            <w:pPr>
              <w:pStyle w:val="TableParagraph"/>
              <w:spacing w:before="77" w:line="276" w:lineRule="auto"/>
              <w:ind w:left="109" w:right="137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Tumor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targeting</w:t>
            </w:r>
          </w:p>
        </w:tc>
      </w:tr>
      <w:tr w:rsidR="00835A5F" w:rsidRPr="00254B2C" w14:paraId="62627883" w14:textId="77777777" w:rsidTr="00EA614C">
        <w:trPr>
          <w:trHeight w:val="413"/>
        </w:trPr>
        <w:tc>
          <w:tcPr>
            <w:tcW w:w="3402" w:type="dxa"/>
          </w:tcPr>
          <w:p w14:paraId="2913EE86" w14:textId="1891D1E9" w:rsidR="00835A5F" w:rsidRPr="00254B2C" w:rsidRDefault="00835A5F" w:rsidP="00835A5F">
            <w:pPr>
              <w:pStyle w:val="TableParagraph"/>
              <w:spacing w:before="101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Carbon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nanotube</w:t>
            </w:r>
          </w:p>
        </w:tc>
        <w:tc>
          <w:tcPr>
            <w:tcW w:w="6379" w:type="dxa"/>
          </w:tcPr>
          <w:p w14:paraId="7CB261E5" w14:textId="45037F41" w:rsidR="00835A5F" w:rsidRPr="00254B2C" w:rsidRDefault="00835A5F" w:rsidP="00835A5F">
            <w:pPr>
              <w:pStyle w:val="TableParagraph"/>
              <w:spacing w:before="101" w:line="276" w:lineRule="auto"/>
              <w:ind w:left="109" w:right="146" w:hanging="1"/>
              <w:rPr>
                <w:sz w:val="24"/>
                <w:szCs w:val="24"/>
              </w:rPr>
            </w:pPr>
            <w:r w:rsidRPr="00254B2C">
              <w:rPr>
                <w:sz w:val="24"/>
                <w:szCs w:val="24"/>
              </w:rPr>
              <w:t>Tumor</w:t>
            </w:r>
            <w:r>
              <w:rPr>
                <w:sz w:val="24"/>
                <w:szCs w:val="24"/>
              </w:rPr>
              <w:t xml:space="preserve"> </w:t>
            </w:r>
            <w:r w:rsidRPr="00254B2C">
              <w:rPr>
                <w:sz w:val="24"/>
                <w:szCs w:val="24"/>
              </w:rPr>
              <w:t>targeting</w:t>
            </w:r>
          </w:p>
        </w:tc>
      </w:tr>
      <w:tr w:rsidR="00835A5F" w:rsidRPr="00254B2C" w14:paraId="05D2DA69" w14:textId="77777777" w:rsidTr="006A441B">
        <w:trPr>
          <w:trHeight w:val="329"/>
        </w:trPr>
        <w:tc>
          <w:tcPr>
            <w:tcW w:w="3402" w:type="dxa"/>
          </w:tcPr>
          <w:p w14:paraId="76B63033" w14:textId="59D9D489" w:rsidR="00835A5F" w:rsidRPr="00254B2C" w:rsidRDefault="00835A5F" w:rsidP="00835A5F">
            <w:pPr>
              <w:pStyle w:val="TableParagraph"/>
              <w:spacing w:before="101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sz w:val="24"/>
                <w:szCs w:val="24"/>
              </w:rPr>
              <w:t>Fullerene</w:t>
            </w:r>
            <w:r>
              <w:rPr>
                <w:sz w:val="24"/>
                <w:szCs w:val="24"/>
              </w:rPr>
              <w:t xml:space="preserve"> </w:t>
            </w:r>
            <w:r w:rsidRPr="00254B2C">
              <w:rPr>
                <w:sz w:val="24"/>
                <w:szCs w:val="24"/>
              </w:rPr>
              <w:t>based</w:t>
            </w:r>
            <w:r>
              <w:rPr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derivatives</w:t>
            </w:r>
          </w:p>
        </w:tc>
        <w:tc>
          <w:tcPr>
            <w:tcW w:w="6379" w:type="dxa"/>
          </w:tcPr>
          <w:p w14:paraId="466402F9" w14:textId="14BB6443" w:rsidR="00835A5F" w:rsidRPr="00254B2C" w:rsidRDefault="00835A5F" w:rsidP="00835A5F">
            <w:pPr>
              <w:pStyle w:val="TableParagraph"/>
              <w:spacing w:before="101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As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targeting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and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imaging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agent</w:t>
            </w:r>
          </w:p>
        </w:tc>
      </w:tr>
      <w:tr w:rsidR="00835A5F" w:rsidRPr="00254B2C" w14:paraId="4E1666CA" w14:textId="77777777" w:rsidTr="006A441B">
        <w:trPr>
          <w:trHeight w:val="329"/>
        </w:trPr>
        <w:tc>
          <w:tcPr>
            <w:tcW w:w="3402" w:type="dxa"/>
          </w:tcPr>
          <w:p w14:paraId="51BF994A" w14:textId="2CA520FF" w:rsidR="00835A5F" w:rsidRPr="00254B2C" w:rsidRDefault="00835A5F" w:rsidP="00835A5F">
            <w:pPr>
              <w:pStyle w:val="TableParagraph"/>
              <w:spacing w:before="101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Gold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nanoparticles</w:t>
            </w:r>
          </w:p>
        </w:tc>
        <w:tc>
          <w:tcPr>
            <w:tcW w:w="6379" w:type="dxa"/>
          </w:tcPr>
          <w:p w14:paraId="3E689B30" w14:textId="1BD16731" w:rsidR="00835A5F" w:rsidRPr="00254B2C" w:rsidRDefault="00484863" w:rsidP="00835A5F">
            <w:pPr>
              <w:pStyle w:val="TableParagraph"/>
              <w:spacing w:before="101" w:line="276" w:lineRule="auto"/>
              <w:ind w:left="108"/>
              <w:rPr>
                <w:w w:val="105"/>
                <w:sz w:val="24"/>
                <w:szCs w:val="24"/>
              </w:rPr>
            </w:pPr>
            <w:r>
              <w:rPr>
                <w:w w:val="105"/>
                <w:sz w:val="24"/>
                <w:szCs w:val="24"/>
              </w:rPr>
              <w:t>I</w:t>
            </w:r>
            <w:r w:rsidRPr="00254B2C">
              <w:rPr>
                <w:w w:val="105"/>
                <w:sz w:val="24"/>
                <w:szCs w:val="24"/>
              </w:rPr>
              <w:t>maging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agent</w:t>
            </w:r>
            <w:r>
              <w:rPr>
                <w:w w:val="105"/>
                <w:sz w:val="24"/>
                <w:szCs w:val="24"/>
              </w:rPr>
              <w:t xml:space="preserve"> and</w:t>
            </w:r>
            <w:r w:rsidRPr="00254B2C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835A5F" w:rsidRPr="00254B2C">
              <w:rPr>
                <w:spacing w:val="-1"/>
                <w:w w:val="105"/>
                <w:sz w:val="24"/>
                <w:szCs w:val="24"/>
              </w:rPr>
              <w:t>Targeted</w:t>
            </w:r>
            <w:r w:rsidR="00835A5F">
              <w:rPr>
                <w:spacing w:val="-1"/>
                <w:w w:val="105"/>
                <w:sz w:val="24"/>
                <w:szCs w:val="24"/>
              </w:rPr>
              <w:t xml:space="preserve"> </w:t>
            </w:r>
            <w:r w:rsidR="00835A5F" w:rsidRPr="00254B2C">
              <w:rPr>
                <w:w w:val="105"/>
                <w:sz w:val="24"/>
                <w:szCs w:val="24"/>
              </w:rPr>
              <w:t>delivery</w:t>
            </w:r>
            <w:r w:rsidR="00835A5F">
              <w:rPr>
                <w:w w:val="105"/>
                <w:sz w:val="24"/>
                <w:szCs w:val="24"/>
              </w:rPr>
              <w:t xml:space="preserve">  </w:t>
            </w:r>
          </w:p>
        </w:tc>
      </w:tr>
      <w:tr w:rsidR="00835A5F" w:rsidRPr="00254B2C" w14:paraId="232A080D" w14:textId="77777777" w:rsidTr="006A441B">
        <w:trPr>
          <w:trHeight w:val="329"/>
        </w:trPr>
        <w:tc>
          <w:tcPr>
            <w:tcW w:w="3402" w:type="dxa"/>
          </w:tcPr>
          <w:p w14:paraId="5886B444" w14:textId="3879293B" w:rsidR="00835A5F" w:rsidRPr="00254B2C" w:rsidRDefault="00835A5F" w:rsidP="00835A5F">
            <w:pPr>
              <w:pStyle w:val="TableParagraph"/>
              <w:spacing w:before="101" w:line="276" w:lineRule="auto"/>
              <w:ind w:left="108"/>
              <w:rPr>
                <w:w w:val="105"/>
                <w:sz w:val="24"/>
                <w:szCs w:val="24"/>
              </w:rPr>
            </w:pPr>
            <w:r w:rsidRPr="00254B2C">
              <w:rPr>
                <w:sz w:val="24"/>
                <w:szCs w:val="24"/>
              </w:rPr>
              <w:lastRenderedPageBreak/>
              <w:t>Paramagnetic</w:t>
            </w:r>
            <w:r>
              <w:rPr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nanoparticles</w:t>
            </w:r>
          </w:p>
        </w:tc>
        <w:tc>
          <w:tcPr>
            <w:tcW w:w="6379" w:type="dxa"/>
          </w:tcPr>
          <w:p w14:paraId="42BE8CBD" w14:textId="2DF36B27" w:rsidR="00835A5F" w:rsidRPr="00254B2C" w:rsidRDefault="00835A5F" w:rsidP="00835A5F">
            <w:pPr>
              <w:pStyle w:val="TableParagraph"/>
              <w:spacing w:before="101" w:line="276" w:lineRule="auto"/>
              <w:ind w:left="108"/>
              <w:rPr>
                <w:spacing w:val="-1"/>
                <w:w w:val="105"/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As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targeting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and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imaging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agent</w:t>
            </w:r>
          </w:p>
        </w:tc>
      </w:tr>
      <w:tr w:rsidR="00835A5F" w:rsidRPr="00254B2C" w14:paraId="3CF1B652" w14:textId="77777777" w:rsidTr="006A441B">
        <w:trPr>
          <w:trHeight w:val="557"/>
        </w:trPr>
        <w:tc>
          <w:tcPr>
            <w:tcW w:w="3402" w:type="dxa"/>
          </w:tcPr>
          <w:p w14:paraId="05119A5B" w14:textId="41DD8D0E" w:rsidR="00835A5F" w:rsidRPr="00254B2C" w:rsidRDefault="00835A5F" w:rsidP="00835A5F">
            <w:pPr>
              <w:pStyle w:val="TableParagraph"/>
              <w:spacing w:before="99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Quantum</w:t>
            </w:r>
            <w:r w:rsidR="00082308"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dots</w:t>
            </w:r>
          </w:p>
        </w:tc>
        <w:tc>
          <w:tcPr>
            <w:tcW w:w="6379" w:type="dxa"/>
          </w:tcPr>
          <w:p w14:paraId="0F5B4EFB" w14:textId="61DFC096" w:rsidR="00835A5F" w:rsidRPr="00254B2C" w:rsidRDefault="00835A5F" w:rsidP="00835A5F">
            <w:pPr>
              <w:pStyle w:val="TableParagraph"/>
              <w:spacing w:before="76" w:line="276" w:lineRule="auto"/>
              <w:ind w:left="109" w:right="140" w:hanging="1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As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targeting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and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imaging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agent</w:t>
            </w:r>
          </w:p>
        </w:tc>
      </w:tr>
      <w:tr w:rsidR="009C3E6F" w:rsidRPr="00254B2C" w14:paraId="4BB1FF47" w14:textId="77777777" w:rsidTr="00EA614C">
        <w:trPr>
          <w:trHeight w:val="420"/>
        </w:trPr>
        <w:tc>
          <w:tcPr>
            <w:tcW w:w="3402" w:type="dxa"/>
          </w:tcPr>
          <w:p w14:paraId="1FEC380A" w14:textId="4E2CADBC" w:rsidR="009C3E6F" w:rsidRPr="00254B2C" w:rsidRDefault="009C3E6F" w:rsidP="009C3E6F">
            <w:pPr>
              <w:pStyle w:val="TableParagraph"/>
              <w:spacing w:before="99" w:line="276" w:lineRule="auto"/>
              <w:ind w:left="108"/>
              <w:rPr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Solid lipid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sz w:val="24"/>
                <w:szCs w:val="24"/>
              </w:rPr>
              <w:t>nanoparticle(SLN)</w:t>
            </w:r>
          </w:p>
        </w:tc>
        <w:tc>
          <w:tcPr>
            <w:tcW w:w="6379" w:type="dxa"/>
          </w:tcPr>
          <w:p w14:paraId="442E9FB7" w14:textId="2311DAA4" w:rsidR="009C3E6F" w:rsidRPr="00254B2C" w:rsidRDefault="009C3E6F" w:rsidP="009C3E6F">
            <w:pPr>
              <w:pStyle w:val="TableParagraph"/>
              <w:spacing w:before="76" w:line="276" w:lineRule="auto"/>
              <w:ind w:left="109" w:right="405" w:hanging="1"/>
              <w:rPr>
                <w:sz w:val="24"/>
                <w:szCs w:val="24"/>
              </w:rPr>
            </w:pPr>
            <w:r w:rsidRPr="00254B2C">
              <w:rPr>
                <w:sz w:val="24"/>
                <w:szCs w:val="24"/>
              </w:rPr>
              <w:t>Controlled</w:t>
            </w:r>
            <w:r>
              <w:rPr>
                <w:sz w:val="24"/>
                <w:szCs w:val="24"/>
              </w:rPr>
              <w:t xml:space="preserve"> </w:t>
            </w:r>
            <w:r w:rsidRPr="00254B2C">
              <w:rPr>
                <w:sz w:val="24"/>
                <w:szCs w:val="24"/>
              </w:rPr>
              <w:t>and</w:t>
            </w:r>
            <w:r>
              <w:rPr>
                <w:sz w:val="24"/>
                <w:szCs w:val="24"/>
              </w:rPr>
              <w:t xml:space="preserve"> targeted drug delivery</w:t>
            </w:r>
          </w:p>
        </w:tc>
      </w:tr>
      <w:tr w:rsidR="009C3E6F" w:rsidRPr="00254B2C" w14:paraId="174BF857" w14:textId="77777777" w:rsidTr="00EA614C">
        <w:trPr>
          <w:trHeight w:val="420"/>
        </w:trPr>
        <w:tc>
          <w:tcPr>
            <w:tcW w:w="3402" w:type="dxa"/>
          </w:tcPr>
          <w:p w14:paraId="74466AAC" w14:textId="1C8612B8" w:rsidR="009C3E6F" w:rsidRPr="00254B2C" w:rsidRDefault="009C3E6F" w:rsidP="009C3E6F">
            <w:pPr>
              <w:pStyle w:val="TableParagraph"/>
              <w:spacing w:before="99" w:line="276" w:lineRule="auto"/>
              <w:ind w:left="108"/>
              <w:rPr>
                <w:w w:val="105"/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Nanowires</w:t>
            </w:r>
          </w:p>
        </w:tc>
        <w:tc>
          <w:tcPr>
            <w:tcW w:w="6379" w:type="dxa"/>
          </w:tcPr>
          <w:p w14:paraId="4C774983" w14:textId="5E88E886" w:rsidR="009C3E6F" w:rsidRPr="00254B2C" w:rsidRDefault="009C3E6F" w:rsidP="009C3E6F">
            <w:pPr>
              <w:pStyle w:val="TableParagraph"/>
              <w:spacing w:before="76" w:line="276" w:lineRule="auto"/>
              <w:ind w:left="109" w:right="405" w:hanging="1"/>
              <w:rPr>
                <w:spacing w:val="-1"/>
                <w:w w:val="105"/>
                <w:sz w:val="24"/>
                <w:szCs w:val="24"/>
              </w:rPr>
            </w:pPr>
            <w:r w:rsidRPr="00254B2C">
              <w:rPr>
                <w:w w:val="105"/>
                <w:sz w:val="24"/>
                <w:szCs w:val="24"/>
              </w:rPr>
              <w:t>As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targeting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and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imaging</w:t>
            </w:r>
            <w:r>
              <w:rPr>
                <w:w w:val="105"/>
                <w:sz w:val="24"/>
                <w:szCs w:val="24"/>
              </w:rPr>
              <w:t xml:space="preserve"> </w:t>
            </w:r>
            <w:r w:rsidRPr="00254B2C">
              <w:rPr>
                <w:w w:val="105"/>
                <w:sz w:val="24"/>
                <w:szCs w:val="24"/>
              </w:rPr>
              <w:t>agent</w:t>
            </w:r>
          </w:p>
        </w:tc>
      </w:tr>
    </w:tbl>
    <w:p w14:paraId="7AE4223D" w14:textId="77777777" w:rsidR="000A5622" w:rsidRPr="00254B2C" w:rsidRDefault="000A5622" w:rsidP="00254B2C">
      <w:pPr>
        <w:pStyle w:val="BodyText"/>
        <w:spacing w:before="113" w:line="360" w:lineRule="auto"/>
        <w:ind w:left="145" w:right="141"/>
        <w:jc w:val="both"/>
        <w:rPr>
          <w:rFonts w:ascii="Times New Roman" w:hAnsi="Times New Roman" w:cs="Times New Roman"/>
          <w:sz w:val="24"/>
          <w:szCs w:val="24"/>
        </w:rPr>
      </w:pPr>
    </w:p>
    <w:p w14:paraId="025F06F4" w14:textId="60897489" w:rsidR="00467897" w:rsidRPr="00BC2405" w:rsidRDefault="00F8457B" w:rsidP="00BC2405">
      <w:pPr>
        <w:pStyle w:val="BodyText"/>
        <w:spacing w:before="113" w:line="360" w:lineRule="auto"/>
        <w:ind w:left="145" w:right="14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4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Improved P</w:t>
      </w:r>
      <w:r w:rsidR="0017010C" w:rsidRPr="00254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ackaging</w:t>
      </w:r>
      <w:r w:rsidR="00D35392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T</w:t>
      </w:r>
      <w:r w:rsidR="0017010C" w:rsidRPr="00254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 xml:space="preserve">hrough </w:t>
      </w:r>
      <w:r w:rsidRPr="00254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N</w:t>
      </w:r>
      <w:r w:rsidR="0017010C" w:rsidRPr="00254B2C">
        <w:rPr>
          <w:rFonts w:ascii="Times New Roman" w:hAnsi="Times New Roman" w:cs="Times New Roman"/>
          <w:b/>
          <w:bCs/>
          <w:color w:val="231F20"/>
          <w:sz w:val="24"/>
          <w:szCs w:val="24"/>
        </w:rPr>
        <w:t>anocomposites</w:t>
      </w:r>
      <w:r w:rsidR="00547DA2">
        <w:rPr>
          <w:rFonts w:ascii="Times New Roman" w:hAnsi="Times New Roman" w:cs="Times New Roman"/>
          <w:b/>
          <w:bCs/>
          <w:color w:val="231F20"/>
          <w:sz w:val="24"/>
          <w:szCs w:val="24"/>
        </w:rPr>
        <w:t>:</w:t>
      </w:r>
    </w:p>
    <w:p w14:paraId="129A6EE6" w14:textId="233D818E" w:rsidR="00467897" w:rsidRPr="00254B2C" w:rsidRDefault="00F8457B" w:rsidP="00E9451B">
      <w:pPr>
        <w:pStyle w:val="BodyText"/>
        <w:spacing w:before="1" w:line="360" w:lineRule="auto"/>
        <w:ind w:left="116" w:right="114" w:firstLine="604"/>
        <w:jc w:val="both"/>
        <w:rPr>
          <w:rFonts w:ascii="Times New Roman" w:hAnsi="Times New Roman" w:cs="Times New Roman"/>
          <w:color w:val="231F20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Nanocomposites, a </w:t>
      </w:r>
      <w:r w:rsidR="00E2112A">
        <w:rPr>
          <w:rFonts w:ascii="Times New Roman" w:hAnsi="Times New Roman" w:cs="Times New Roman"/>
          <w:color w:val="231F20"/>
          <w:sz w:val="24"/>
          <w:szCs w:val="24"/>
        </w:rPr>
        <w:t>fusion</w:t>
      </w:r>
      <w:r w:rsidR="00D35392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of </w:t>
      </w:r>
      <w:r w:rsidR="00E2112A">
        <w:rPr>
          <w:rFonts w:ascii="Times New Roman" w:hAnsi="Times New Roman" w:cs="Times New Roman"/>
          <w:color w:val="231F20"/>
          <w:sz w:val="24"/>
          <w:szCs w:val="24"/>
        </w:rPr>
        <w:t>conventional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food packaging material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with nanoparticles are </w:t>
      </w:r>
      <w:r w:rsidR="00D35392">
        <w:rPr>
          <w:rFonts w:ascii="Times New Roman" w:hAnsi="Times New Roman" w:cs="Times New Roman"/>
          <w:color w:val="231F20"/>
          <w:sz w:val="24"/>
          <w:szCs w:val="24"/>
        </w:rPr>
        <w:t>obtain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active interest in food packaging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sector.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addition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its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239C9">
        <w:rPr>
          <w:rFonts w:ascii="Times New Roman" w:hAnsi="Times New Roman" w:cs="Times New Roman"/>
          <w:color w:val="231F20"/>
          <w:sz w:val="24"/>
          <w:szCs w:val="24"/>
        </w:rPr>
        <w:t>considerable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antimicrobial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spectrum,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it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239C9">
        <w:rPr>
          <w:rFonts w:ascii="Times New Roman" w:hAnsi="Times New Roman" w:cs="Times New Roman"/>
          <w:color w:val="231F20"/>
          <w:sz w:val="24"/>
          <w:szCs w:val="24"/>
        </w:rPr>
        <w:t>shows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great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mechanical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performance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and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tough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239C9">
        <w:rPr>
          <w:rFonts w:ascii="Times New Roman" w:hAnsi="Times New Roman" w:cs="Times New Roman"/>
          <w:color w:val="231F20"/>
          <w:sz w:val="24"/>
          <w:szCs w:val="24"/>
        </w:rPr>
        <w:t xml:space="preserve">opposing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characteristics</w:t>
      </w:r>
      <w:r w:rsidR="00C717F5" w:rsidRPr="00254B2C">
        <w:rPr>
          <w:rFonts w:ascii="Times New Roman" w:hAnsi="Times New Roman" w:cs="Times New Roman"/>
          <w:color w:val="231F20"/>
          <w:spacing w:val="1"/>
          <w:sz w:val="24"/>
          <w:szCs w:val="24"/>
        </w:rPr>
        <w:t xml:space="preserve"> [13]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.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Nanocomposites</w:t>
      </w:r>
      <w:r w:rsidR="00BC2405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are usually made up of a polymer matrix in a continuous ordiscontinuous phase</w:t>
      </w:r>
      <w:r w:rsidR="00A055DC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[14]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. It is a multiphase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material resulting from the amalgamation of matrix (continuousphase) and a nano-dimensional material (discontinuous phase).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Based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on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nano-material,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the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nano-dimensional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phase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is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generally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characterized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in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to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nanospheres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or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nanoparticles,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0A5622" w:rsidRPr="00254B2C">
        <w:rPr>
          <w:rFonts w:ascii="Times New Roman" w:hAnsi="Times New Roman" w:cs="Times New Roman"/>
          <w:color w:val="231F20"/>
          <w:sz w:val="24"/>
          <w:szCs w:val="24"/>
        </w:rPr>
        <w:t>nano whiskers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or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nanorods,</w:t>
      </w:r>
      <w:r w:rsidR="007948F7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nanotubes</w:t>
      </w:r>
      <w:r w:rsidR="009239C9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  <w:r w:rsidR="00BA5475" w:rsidRPr="00254B2C">
        <w:rPr>
          <w:rFonts w:ascii="Times New Roman" w:hAnsi="Times New Roman" w:cs="Times New Roman"/>
          <w:color w:val="231F20"/>
          <w:sz w:val="24"/>
          <w:szCs w:val="24"/>
        </w:rPr>
        <w:t>[15]</w:t>
      </w:r>
      <w:r w:rsidR="00366A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Nano-sized</w:t>
      </w:r>
      <w:r w:rsidR="00366A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phases</w:t>
      </w:r>
      <w:r w:rsidR="00366AA1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augment the </w:t>
      </w:r>
      <w:r w:rsidR="00907E40">
        <w:rPr>
          <w:rFonts w:ascii="Times New Roman" w:hAnsi="Times New Roman" w:cs="Times New Roman"/>
          <w:color w:val="231F20"/>
          <w:sz w:val="24"/>
          <w:szCs w:val="24"/>
        </w:rPr>
        <w:t>physical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907E40">
        <w:rPr>
          <w:rFonts w:ascii="Times New Roman" w:hAnsi="Times New Roman" w:cs="Times New Roman"/>
          <w:color w:val="231F20"/>
          <w:sz w:val="24"/>
          <w:szCs w:val="24"/>
        </w:rPr>
        <w:t xml:space="preserve">characteristics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of polymer, where the </w:t>
      </w:r>
      <w:r w:rsidR="00907E40">
        <w:rPr>
          <w:rFonts w:ascii="Times New Roman" w:hAnsi="Times New Roman" w:cs="Times New Roman"/>
          <w:color w:val="231F20"/>
          <w:sz w:val="24"/>
          <w:szCs w:val="24"/>
        </w:rPr>
        <w:t xml:space="preserve">flexible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strain is transferred to nano-</w:t>
      </w:r>
      <w:r w:rsidR="00122902">
        <w:rPr>
          <w:rFonts w:ascii="Times New Roman" w:hAnsi="Times New Roman" w:cs="Times New Roman"/>
          <w:color w:val="231F20"/>
          <w:sz w:val="24"/>
          <w:szCs w:val="24"/>
        </w:rPr>
        <w:t xml:space="preserve">strengthen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material. </w:t>
      </w:r>
      <w:r w:rsidR="00122902">
        <w:rPr>
          <w:rFonts w:ascii="Times New Roman" w:hAnsi="Times New Roman" w:cs="Times New Roman"/>
          <w:color w:val="231F20"/>
          <w:sz w:val="24"/>
          <w:szCs w:val="24"/>
        </w:rPr>
        <w:t>Due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to this</w:t>
      </w:r>
      <w:r w:rsidR="00122902">
        <w:rPr>
          <w:rFonts w:ascii="Times New Roman" w:hAnsi="Times New Roman" w:cs="Times New Roman"/>
          <w:color w:val="231F20"/>
          <w:sz w:val="24"/>
          <w:szCs w:val="24"/>
        </w:rPr>
        <w:t xml:space="preserve"> characteristics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, nanocomposite has been </w:t>
      </w:r>
      <w:r w:rsidR="00122902">
        <w:rPr>
          <w:rFonts w:ascii="Times New Roman" w:hAnsi="Times New Roman" w:cs="Times New Roman"/>
          <w:color w:val="231F20"/>
          <w:sz w:val="24"/>
          <w:szCs w:val="24"/>
        </w:rPr>
        <w:t>appreciated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as a gold </w:t>
      </w:r>
      <w:r w:rsidR="00122902">
        <w:rPr>
          <w:rFonts w:ascii="Times New Roman" w:hAnsi="Times New Roman" w:cs="Times New Roman"/>
          <w:color w:val="231F20"/>
          <w:sz w:val="24"/>
          <w:szCs w:val="24"/>
        </w:rPr>
        <w:t xml:space="preserve">criteria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for </w:t>
      </w:r>
      <w:r w:rsidR="00C1414E">
        <w:rPr>
          <w:rFonts w:ascii="Times New Roman" w:hAnsi="Times New Roman" w:cs="Times New Roman"/>
          <w:color w:val="231F20"/>
          <w:sz w:val="24"/>
          <w:szCs w:val="24"/>
        </w:rPr>
        <w:t>extemporized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the </w:t>
      </w:r>
      <w:r w:rsidR="00C1414E">
        <w:rPr>
          <w:rFonts w:ascii="Times New Roman" w:hAnsi="Times New Roman" w:cs="Times New Roman"/>
          <w:color w:val="231F20"/>
          <w:sz w:val="24"/>
          <w:szCs w:val="24"/>
        </w:rPr>
        <w:t>physical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and </w:t>
      </w:r>
      <w:r w:rsidR="00C1414E">
        <w:rPr>
          <w:rFonts w:ascii="Times New Roman" w:hAnsi="Times New Roman" w:cs="Times New Roman"/>
          <w:color w:val="231F20"/>
          <w:sz w:val="24"/>
          <w:szCs w:val="24"/>
        </w:rPr>
        <w:t>hurdle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 characteristics of</w:t>
      </w:r>
      <w:r w:rsidR="00E2112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467897" w:rsidRPr="00254B2C">
        <w:rPr>
          <w:rFonts w:ascii="Times New Roman" w:hAnsi="Times New Roman" w:cs="Times New Roman"/>
          <w:color w:val="231F20"/>
          <w:sz w:val="24"/>
          <w:szCs w:val="24"/>
        </w:rPr>
        <w:t>polymers</w:t>
      </w:r>
      <w:r w:rsidR="008036C7"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. </w:t>
      </w:r>
    </w:p>
    <w:p w14:paraId="499D2022" w14:textId="77777777" w:rsidR="005A37E6" w:rsidRPr="00254B2C" w:rsidRDefault="005A37E6" w:rsidP="00254B2C">
      <w:pPr>
        <w:pStyle w:val="BodyText"/>
        <w:spacing w:before="1" w:line="360" w:lineRule="auto"/>
        <w:ind w:right="114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2BE69A22" w14:textId="3D03E5CD" w:rsidR="005A37E6" w:rsidRPr="00254B2C" w:rsidRDefault="00547DA2" w:rsidP="00254B2C">
      <w:pPr>
        <w:pStyle w:val="BodyText"/>
        <w:spacing w:before="1" w:line="360" w:lineRule="auto"/>
        <w:ind w:right="114"/>
        <w:jc w:val="both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</w:t>
      </w:r>
      <w:r w:rsidR="005A37E6" w:rsidRPr="00254B2C">
        <w:rPr>
          <w:rFonts w:ascii="Times New Roman" w:hAnsi="Times New Roman" w:cs="Times New Roman"/>
          <w:b/>
          <w:color w:val="231F20"/>
          <w:sz w:val="24"/>
          <w:szCs w:val="24"/>
        </w:rPr>
        <w:t>Environmental Applications</w:t>
      </w:r>
      <w:r>
        <w:rPr>
          <w:rFonts w:ascii="Times New Roman" w:hAnsi="Times New Roman" w:cs="Times New Roman"/>
          <w:b/>
          <w:color w:val="231F20"/>
          <w:sz w:val="24"/>
          <w:szCs w:val="24"/>
        </w:rPr>
        <w:t>:</w:t>
      </w:r>
    </w:p>
    <w:p w14:paraId="48B3E5C4" w14:textId="5AF39DCC" w:rsidR="005A37E6" w:rsidRPr="00254B2C" w:rsidRDefault="005A37E6" w:rsidP="00E9451B">
      <w:pPr>
        <w:pStyle w:val="BodyText"/>
        <w:spacing w:before="1" w:line="360" w:lineRule="auto"/>
        <w:ind w:right="11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Nanotechnology has become </w:t>
      </w:r>
      <w:r w:rsidR="00785C87">
        <w:rPr>
          <w:rFonts w:ascii="Times New Roman" w:hAnsi="Times New Roman" w:cs="Times New Roman"/>
          <w:color w:val="333333"/>
          <w:sz w:val="24"/>
          <w:szCs w:val="24"/>
        </w:rPr>
        <w:t>progressively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 a reality nowadays, and along with it</w:t>
      </w:r>
      <w:r w:rsidR="008D712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there</w:t>
      </w:r>
      <w:r w:rsidR="008D712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is</w:t>
      </w:r>
      <w:r w:rsidR="008D712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a</w:t>
      </w:r>
      <w:r w:rsidR="008D712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need</w:t>
      </w:r>
      <w:r w:rsidR="008D712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for</w:t>
      </w:r>
      <w:r w:rsidR="008D7128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="00785C87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converse </w:t>
      </w:r>
      <w:r w:rsidR="002714B1">
        <w:rPr>
          <w:rFonts w:ascii="Times New Roman" w:hAnsi="Times New Roman" w:cs="Times New Roman"/>
          <w:color w:val="333333"/>
          <w:spacing w:val="-1"/>
          <w:sz w:val="24"/>
          <w:szCs w:val="24"/>
        </w:rPr>
        <w:t>r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elated</w:t>
      </w:r>
      <w:r w:rsidR="002714B1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to</w:t>
      </w:r>
      <w:r w:rsidR="002714B1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pacing w:val="-1"/>
          <w:sz w:val="24"/>
          <w:szCs w:val="24"/>
        </w:rPr>
        <w:t>potential</w:t>
      </w:r>
      <w:r w:rsidR="002714B1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advances</w:t>
      </w:r>
      <w:r w:rsidR="00785C87">
        <w:rPr>
          <w:rFonts w:ascii="Times New Roman" w:hAnsi="Times New Roman" w:cs="Times New Roman"/>
          <w:color w:val="333333"/>
          <w:sz w:val="24"/>
          <w:szCs w:val="24"/>
        </w:rPr>
        <w:t xml:space="preserve">,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as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well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as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the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C4E1D">
        <w:rPr>
          <w:rFonts w:ascii="Times New Roman" w:hAnsi="Times New Roman" w:cs="Times New Roman"/>
          <w:color w:val="333333"/>
          <w:sz w:val="24"/>
          <w:szCs w:val="24"/>
        </w:rPr>
        <w:t xml:space="preserve">effect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on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the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environment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and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human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health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that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technology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can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cause.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Nanomaterials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DC4E1D">
        <w:rPr>
          <w:rFonts w:ascii="Times New Roman" w:hAnsi="Times New Roman" w:cs="Times New Roman"/>
          <w:color w:val="333333"/>
          <w:sz w:val="24"/>
          <w:szCs w:val="24"/>
        </w:rPr>
        <w:t>uses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 and also </w:t>
      </w:r>
      <w:r w:rsidR="00DC4E1D">
        <w:rPr>
          <w:rFonts w:ascii="Times New Roman" w:hAnsi="Times New Roman" w:cs="Times New Roman"/>
          <w:color w:val="333333"/>
          <w:sz w:val="24"/>
          <w:szCs w:val="24"/>
        </w:rPr>
        <w:t>suggestions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 on the environment. Among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their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diverse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applications,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nanomaterials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have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been</w:t>
      </w:r>
      <w:r w:rsidR="002714B1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used</w:t>
      </w:r>
      <w:r w:rsidR="00BA646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for</w:t>
      </w:r>
      <w:r w:rsidR="008844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de</w:t>
      </w:r>
      <w:r w:rsidR="00DC4E1D">
        <w:rPr>
          <w:rFonts w:ascii="Times New Roman" w:hAnsi="Times New Roman" w:cs="Times New Roman"/>
          <w:color w:val="333333"/>
          <w:sz w:val="24"/>
          <w:szCs w:val="24"/>
        </w:rPr>
        <w:t>clining</w:t>
      </w:r>
      <w:r w:rsidR="008844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the</w:t>
      </w:r>
      <w:r w:rsidR="008844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toxicity</w:t>
      </w:r>
      <w:r w:rsidR="008844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of</w:t>
      </w:r>
      <w:r w:rsidR="008844D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agrochemicals</w:t>
      </w:r>
      <w:r w:rsidR="000D6C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to</w:t>
      </w:r>
      <w:r w:rsidR="000D6C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non-target</w:t>
      </w:r>
      <w:r w:rsidR="000D6CB4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organisms</w:t>
      </w:r>
      <w:r w:rsidRPr="00254B2C">
        <w:rPr>
          <w:rFonts w:ascii="Times New Roman" w:hAnsi="Times New Roman" w:cs="Times New Roman"/>
          <w:sz w:val="24"/>
          <w:szCs w:val="24"/>
        </w:rPr>
        <w:t>[1</w:t>
      </w:r>
      <w:r w:rsidR="00656D33" w:rsidRPr="00254B2C">
        <w:rPr>
          <w:rFonts w:ascii="Times New Roman" w:hAnsi="Times New Roman" w:cs="Times New Roman"/>
          <w:sz w:val="24"/>
          <w:szCs w:val="24"/>
        </w:rPr>
        <w:t>6</w:t>
      </w:r>
      <w:r w:rsidRPr="00254B2C">
        <w:rPr>
          <w:rFonts w:ascii="Times New Roman" w:hAnsi="Times New Roman" w:cs="Times New Roman"/>
          <w:sz w:val="24"/>
          <w:szCs w:val="24"/>
        </w:rPr>
        <w:t>]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.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In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addition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to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nano-based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systems,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others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materials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can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be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employed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as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molecular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carriers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for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agrochemicals, such as the cyclic oligosaccharides cyclodextrins</w:t>
      </w:r>
      <w:r w:rsidR="00656D33" w:rsidRPr="00254B2C">
        <w:rPr>
          <w:rFonts w:ascii="Times New Roman" w:hAnsi="Times New Roman" w:cs="Times New Roman"/>
          <w:sz w:val="24"/>
          <w:szCs w:val="24"/>
        </w:rPr>
        <w:t>[17</w:t>
      </w:r>
      <w:r w:rsidRPr="00254B2C">
        <w:rPr>
          <w:rFonts w:ascii="Times New Roman" w:hAnsi="Times New Roman" w:cs="Times New Roman"/>
          <w:sz w:val="24"/>
          <w:szCs w:val="24"/>
        </w:rPr>
        <w:t>]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14:paraId="719C8CD0" w14:textId="1C1D78CF" w:rsidR="007B1045" w:rsidRPr="00254B2C" w:rsidRDefault="00F72C0C" w:rsidP="00254B2C">
      <w:pPr>
        <w:spacing w:line="36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254B2C">
        <w:rPr>
          <w:rFonts w:ascii="Times New Roman" w:hAnsi="Times New Roman" w:cs="Times New Roman"/>
          <w:color w:val="333333"/>
          <w:sz w:val="24"/>
          <w:szCs w:val="24"/>
        </w:rPr>
        <w:t>There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is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an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B31B91" w:rsidRPr="00254B2C">
        <w:rPr>
          <w:rFonts w:ascii="Times New Roman" w:hAnsi="Times New Roman" w:cs="Times New Roman"/>
          <w:color w:val="333333"/>
          <w:sz w:val="24"/>
          <w:szCs w:val="24"/>
        </w:rPr>
        <w:t>im</w:t>
      </w:r>
      <w:r w:rsidR="00B31B91">
        <w:rPr>
          <w:rFonts w:ascii="Times New Roman" w:hAnsi="Times New Roman" w:cs="Times New Roman"/>
          <w:color w:val="333333"/>
          <w:sz w:val="24"/>
          <w:szCs w:val="24"/>
        </w:rPr>
        <w:t>proving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concern</w:t>
      </w:r>
      <w:r w:rsidR="00DF428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regarding</w:t>
      </w:r>
      <w:r w:rsidR="00BC10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the</w:t>
      </w:r>
      <w:r w:rsidR="00BC10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0950AA">
        <w:rPr>
          <w:rFonts w:ascii="Times New Roman" w:hAnsi="Times New Roman" w:cs="Times New Roman"/>
          <w:color w:val="333333"/>
          <w:sz w:val="24"/>
          <w:szCs w:val="24"/>
        </w:rPr>
        <w:t>supportability</w:t>
      </w:r>
      <w:r w:rsidR="00BC10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of</w:t>
      </w:r>
      <w:r w:rsidR="00BC10E5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the methods used for the synthesis of nanomaterials. Instead of</w:t>
      </w:r>
      <w:r w:rsidR="000950A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>classical chemical methods, green syntheses of nanomaterials</w:t>
      </w:r>
      <w:r w:rsidR="00B27E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have </w:t>
      </w:r>
      <w:r w:rsidR="004176C2">
        <w:rPr>
          <w:rFonts w:ascii="Times New Roman" w:hAnsi="Times New Roman" w:cs="Times New Roman"/>
          <w:color w:val="333333"/>
          <w:sz w:val="24"/>
          <w:szCs w:val="24"/>
        </w:rPr>
        <w:t>appeared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 in recent years, with the use of plant extracts,</w:t>
      </w:r>
      <w:r w:rsidR="00B27EFA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color w:val="333333"/>
          <w:sz w:val="24"/>
          <w:szCs w:val="24"/>
        </w:rPr>
        <w:t xml:space="preserve">fungi or bacteria in the </w:t>
      </w:r>
      <w:r w:rsidR="004176C2">
        <w:rPr>
          <w:rFonts w:ascii="Times New Roman" w:hAnsi="Times New Roman" w:cs="Times New Roman"/>
          <w:color w:val="333333"/>
          <w:sz w:val="24"/>
          <w:szCs w:val="24"/>
        </w:rPr>
        <w:t>policies.</w:t>
      </w:r>
    </w:p>
    <w:p w14:paraId="1DD2FC87" w14:textId="42DBD50A" w:rsidR="006F3711" w:rsidRPr="00B31B91" w:rsidRDefault="00F72C0C" w:rsidP="00254B2C">
      <w:pPr>
        <w:pStyle w:val="Heading1"/>
        <w:keepNext w:val="0"/>
        <w:keepLines w:val="0"/>
        <w:widowControl w:val="0"/>
        <w:tabs>
          <w:tab w:val="left" w:pos="2957"/>
        </w:tabs>
        <w:autoSpaceDE w:val="0"/>
        <w:autoSpaceDN w:val="0"/>
        <w:spacing w:before="178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B31B91">
        <w:rPr>
          <w:rFonts w:ascii="Times New Roman" w:hAnsi="Times New Roman" w:cs="Times New Roman"/>
          <w:color w:val="auto"/>
          <w:sz w:val="24"/>
          <w:szCs w:val="24"/>
        </w:rPr>
        <w:t>Bio-</w:t>
      </w:r>
      <w:r w:rsidR="00061778">
        <w:rPr>
          <w:rFonts w:ascii="Times New Roman" w:hAnsi="Times New Roman" w:cs="Times New Roman"/>
          <w:color w:val="auto"/>
          <w:sz w:val="24"/>
          <w:szCs w:val="24"/>
        </w:rPr>
        <w:t xml:space="preserve">Stranded </w:t>
      </w:r>
      <w:r w:rsidRPr="00B31B91">
        <w:rPr>
          <w:rFonts w:ascii="Times New Roman" w:hAnsi="Times New Roman" w:cs="Times New Roman"/>
          <w:color w:val="auto"/>
          <w:sz w:val="24"/>
          <w:szCs w:val="24"/>
        </w:rPr>
        <w:t>Nanocomposites</w:t>
      </w:r>
      <w:r w:rsidR="00CD06B1" w:rsidRPr="00B31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color w:val="auto"/>
          <w:sz w:val="24"/>
          <w:szCs w:val="24"/>
        </w:rPr>
        <w:t>for</w:t>
      </w:r>
      <w:r w:rsidR="00CD06B1" w:rsidRPr="00B31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color w:val="auto"/>
          <w:sz w:val="24"/>
          <w:szCs w:val="24"/>
        </w:rPr>
        <w:t>Food</w:t>
      </w:r>
      <w:r w:rsidR="00CD06B1" w:rsidRPr="00B31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color w:val="auto"/>
          <w:sz w:val="24"/>
          <w:szCs w:val="24"/>
        </w:rPr>
        <w:t>Packaging</w:t>
      </w:r>
      <w:r w:rsidR="00CD06B1" w:rsidRPr="00B31B9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color w:val="auto"/>
          <w:sz w:val="24"/>
          <w:szCs w:val="24"/>
        </w:rPr>
        <w:t>System</w:t>
      </w:r>
      <w:r w:rsidR="00E5036E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422E8F59" w14:textId="51532D3C" w:rsidR="00F72C0C" w:rsidRDefault="00F72C0C" w:rsidP="001334F4">
      <w:pPr>
        <w:spacing w:line="360" w:lineRule="auto"/>
        <w:ind w:firstLine="720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31B91">
        <w:rPr>
          <w:rFonts w:ascii="Times New Roman" w:hAnsi="Times New Roman" w:cs="Times New Roman"/>
          <w:sz w:val="24"/>
          <w:szCs w:val="24"/>
        </w:rPr>
        <w:t>The incorporation of functional nanomaterials into polymer matrices can assist in the</w:t>
      </w:r>
      <w:r w:rsidR="006B0F27" w:rsidRPr="00B31B91">
        <w:rPr>
          <w:rFonts w:ascii="Times New Roman" w:hAnsi="Times New Roman" w:cs="Times New Roman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sz w:val="24"/>
          <w:szCs w:val="24"/>
        </w:rPr>
        <w:t xml:space="preserve">development of food packaging materials with improved mechanical and </w:t>
      </w:r>
      <w:r w:rsidR="00B31B91">
        <w:rPr>
          <w:rFonts w:ascii="Times New Roman" w:hAnsi="Times New Roman" w:cs="Times New Roman"/>
          <w:sz w:val="24"/>
          <w:szCs w:val="24"/>
        </w:rPr>
        <w:t xml:space="preserve">hurdle </w:t>
      </w:r>
      <w:r w:rsidRPr="00B31B91">
        <w:rPr>
          <w:rFonts w:ascii="Times New Roman" w:hAnsi="Times New Roman" w:cs="Times New Roman"/>
          <w:sz w:val="24"/>
          <w:szCs w:val="24"/>
        </w:rPr>
        <w:t>properties.</w:t>
      </w:r>
      <w:r w:rsidR="006B0F27" w:rsidRPr="00B31B91">
        <w:rPr>
          <w:rFonts w:ascii="Times New Roman" w:hAnsi="Times New Roman" w:cs="Times New Roman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sz w:val="24"/>
          <w:szCs w:val="24"/>
        </w:rPr>
        <w:t>Moreover, the fundamental properties of packaging materials, such as flexibility, durability,</w:t>
      </w:r>
      <w:r w:rsidR="00E10FE5" w:rsidRPr="00B31B91">
        <w:rPr>
          <w:rFonts w:ascii="Times New Roman" w:hAnsi="Times New Roman" w:cs="Times New Roman"/>
          <w:sz w:val="24"/>
          <w:szCs w:val="24"/>
        </w:rPr>
        <w:t xml:space="preserve"> </w:t>
      </w:r>
      <w:r w:rsidR="00B31B91">
        <w:rPr>
          <w:rFonts w:ascii="Times New Roman" w:hAnsi="Times New Roman" w:cs="Times New Roman"/>
          <w:sz w:val="24"/>
          <w:szCs w:val="24"/>
        </w:rPr>
        <w:t>protest</w:t>
      </w:r>
      <w:r w:rsidRPr="00B31B91">
        <w:rPr>
          <w:rFonts w:ascii="Times New Roman" w:hAnsi="Times New Roman" w:cs="Times New Roman"/>
          <w:sz w:val="24"/>
          <w:szCs w:val="24"/>
        </w:rPr>
        <w:t xml:space="preserve"> to temperature</w:t>
      </w:r>
      <w:r w:rsidR="00B31B91">
        <w:rPr>
          <w:rFonts w:ascii="Times New Roman" w:hAnsi="Times New Roman" w:cs="Times New Roman"/>
          <w:sz w:val="24"/>
          <w:szCs w:val="24"/>
        </w:rPr>
        <w:t>, moist</w:t>
      </w:r>
      <w:r w:rsidRPr="00B31B91">
        <w:rPr>
          <w:rFonts w:ascii="Times New Roman" w:hAnsi="Times New Roman" w:cs="Times New Roman"/>
          <w:sz w:val="24"/>
          <w:szCs w:val="24"/>
        </w:rPr>
        <w:t xml:space="preserve">, and flame </w:t>
      </w:r>
      <w:r w:rsidR="00B31B91">
        <w:rPr>
          <w:rFonts w:ascii="Times New Roman" w:hAnsi="Times New Roman" w:cs="Times New Roman"/>
          <w:sz w:val="24"/>
          <w:szCs w:val="24"/>
        </w:rPr>
        <w:t>protection</w:t>
      </w:r>
      <w:r w:rsidRPr="00B31B91">
        <w:rPr>
          <w:rFonts w:ascii="Times New Roman" w:hAnsi="Times New Roman" w:cs="Times New Roman"/>
          <w:sz w:val="24"/>
          <w:szCs w:val="24"/>
        </w:rPr>
        <w:t xml:space="preserve">, can be further </w:t>
      </w:r>
      <w:r w:rsidR="00061778">
        <w:rPr>
          <w:rFonts w:ascii="Times New Roman" w:hAnsi="Times New Roman" w:cs="Times New Roman"/>
          <w:sz w:val="24"/>
          <w:szCs w:val="24"/>
        </w:rPr>
        <w:t>acquired</w:t>
      </w:r>
      <w:r w:rsidRPr="00B31B91">
        <w:rPr>
          <w:rFonts w:ascii="Times New Roman" w:hAnsi="Times New Roman" w:cs="Times New Roman"/>
          <w:sz w:val="24"/>
          <w:szCs w:val="24"/>
        </w:rPr>
        <w:t xml:space="preserve"> by the</w:t>
      </w:r>
      <w:r w:rsidR="006B0F27" w:rsidRPr="00B31B91">
        <w:rPr>
          <w:rFonts w:ascii="Times New Roman" w:hAnsi="Times New Roman" w:cs="Times New Roman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addition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F6779">
        <w:rPr>
          <w:rFonts w:ascii="Times New Roman" w:hAnsi="Times New Roman" w:cs="Times New Roman"/>
          <w:w w:val="105"/>
          <w:sz w:val="24"/>
          <w:szCs w:val="24"/>
        </w:rPr>
        <w:t xml:space="preserve">altering the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different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nanomaterials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to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CF6779">
        <w:rPr>
          <w:rFonts w:ascii="Times New Roman" w:hAnsi="Times New Roman" w:cs="Times New Roman"/>
          <w:w w:val="105"/>
          <w:sz w:val="24"/>
          <w:szCs w:val="24"/>
        </w:rPr>
        <w:t>enhance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quality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of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food</w:t>
      </w:r>
      <w:r w:rsidR="006B0F27" w:rsidRPr="00B31B91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produc</w:t>
      </w:r>
      <w:r w:rsidR="006F3711" w:rsidRPr="00B31B91">
        <w:rPr>
          <w:rFonts w:ascii="Times New Roman" w:hAnsi="Times New Roman" w:cs="Times New Roman"/>
          <w:w w:val="105"/>
          <w:sz w:val="24"/>
          <w:szCs w:val="24"/>
        </w:rPr>
        <w:t>t.</w:t>
      </w:r>
      <w:r w:rsidR="004A69C4" w:rsidRPr="00B31B91">
        <w:rPr>
          <w:rFonts w:ascii="Times New Roman" w:hAnsi="Times New Roman" w:cs="Times New Roman"/>
          <w:w w:val="105"/>
          <w:sz w:val="24"/>
          <w:szCs w:val="24"/>
        </w:rPr>
        <w:t>[18</w:t>
      </w:r>
      <w:r w:rsidRPr="00B31B91">
        <w:rPr>
          <w:rFonts w:ascii="Times New Roman" w:hAnsi="Times New Roman" w:cs="Times New Roman"/>
          <w:w w:val="105"/>
          <w:sz w:val="24"/>
          <w:szCs w:val="24"/>
        </w:rPr>
        <w:t>]</w:t>
      </w:r>
    </w:p>
    <w:p w14:paraId="2BF4D583" w14:textId="6AAFCF2A" w:rsidR="001334F4" w:rsidRDefault="001334F4" w:rsidP="00254B2C">
      <w:pPr>
        <w:spacing w:line="360" w:lineRule="auto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75AB7085" w14:textId="72ED9D26" w:rsidR="001334F4" w:rsidRDefault="001334F4" w:rsidP="001334F4">
      <w:pPr>
        <w:spacing w:line="36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254B2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B905DB" wp14:editId="7B229E30">
            <wp:extent cx="3374390" cy="2449002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3655" cy="2462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0B2A056" w14:textId="2CCF7A3E" w:rsidR="001334F4" w:rsidRPr="00B31B91" w:rsidRDefault="001334F4" w:rsidP="001334F4">
      <w:pPr>
        <w:spacing w:line="360" w:lineRule="auto"/>
        <w:jc w:val="center"/>
        <w:rPr>
          <w:rFonts w:ascii="Times New Roman" w:hAnsi="Times New Roman" w:cs="Times New Roman"/>
          <w:w w:val="105"/>
          <w:sz w:val="24"/>
          <w:szCs w:val="24"/>
        </w:rPr>
      </w:pPr>
      <w:r w:rsidRPr="00254B2C">
        <w:rPr>
          <w:rFonts w:ascii="Times New Roman" w:hAnsi="Times New Roman" w:cs="Times New Roman"/>
          <w:b/>
          <w:bCs/>
          <w:sz w:val="24"/>
          <w:szCs w:val="24"/>
        </w:rPr>
        <w:t>Fig.1. Application of Nanotechnology in Medicine</w:t>
      </w:r>
    </w:p>
    <w:p w14:paraId="0F3E2E0A" w14:textId="47E3054C" w:rsidR="00D13B72" w:rsidRPr="00254B2C" w:rsidRDefault="00595876" w:rsidP="00254B2C">
      <w:pPr>
        <w:pStyle w:val="Heading1"/>
        <w:tabs>
          <w:tab w:val="left" w:pos="2940"/>
        </w:tabs>
        <w:spacing w:before="77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254B2C">
        <w:rPr>
          <w:rFonts w:ascii="Times New Roman" w:hAnsi="Times New Roman" w:cs="Times New Roman"/>
          <w:color w:val="auto"/>
          <w:sz w:val="24"/>
          <w:szCs w:val="24"/>
        </w:rPr>
        <w:t>Nanomedicine</w:t>
      </w:r>
      <w:r w:rsidR="000A5687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14:paraId="195BB8DD" w14:textId="743A669A" w:rsidR="004B1423" w:rsidRPr="00E96CCC" w:rsidRDefault="00D13B72" w:rsidP="00E9451B">
      <w:pPr>
        <w:pStyle w:val="Heading2"/>
        <w:spacing w:line="360" w:lineRule="auto"/>
        <w:ind w:left="0" w:firstLine="720"/>
        <w:rPr>
          <w:rFonts w:ascii="Times New Roman" w:hAnsi="Times New Roman" w:cs="Times New Roman"/>
          <w:w w:val="105"/>
          <w:sz w:val="24"/>
          <w:szCs w:val="24"/>
        </w:rPr>
      </w:pP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Nanomedicine is a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remarkable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branch of </w:t>
      </w:r>
      <w:r w:rsidR="00510C9E" w:rsidRPr="00254B2C">
        <w:rPr>
          <w:rFonts w:ascii="Times New Roman" w:hAnsi="Times New Roman" w:cs="Times New Roman"/>
          <w:w w:val="105"/>
          <w:sz w:val="24"/>
          <w:szCs w:val="24"/>
        </w:rPr>
        <w:t>nanoscience’s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for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detecting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disorders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by a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perticular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diagnosis.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The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diagnosis and treatment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is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offered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using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nanomaterials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as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agents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or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biomarkers[</w:t>
      </w:r>
      <w:hyperlink w:anchor="_bookmark16" w:history="1">
        <w:r w:rsidR="00D00359" w:rsidRPr="00254B2C">
          <w:rPr>
            <w:rFonts w:ascii="Times New Roman" w:hAnsi="Times New Roman" w:cs="Times New Roman"/>
            <w:w w:val="105"/>
            <w:sz w:val="24"/>
            <w:szCs w:val="24"/>
          </w:rPr>
          <w:t>19</w:t>
        </w:r>
      </w:hyperlink>
      <w:r w:rsidRPr="00254B2C">
        <w:rPr>
          <w:rFonts w:ascii="Times New Roman" w:hAnsi="Times New Roman" w:cs="Times New Roman"/>
          <w:w w:val="105"/>
          <w:sz w:val="24"/>
          <w:szCs w:val="24"/>
        </w:rPr>
        <w:t>].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Highly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impressive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pharmaceutical carriers are 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 xml:space="preserve">vital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for simplifying the various health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factors and dis</w:t>
      </w:r>
      <w:r w:rsidR="00F37508">
        <w:rPr>
          <w:rFonts w:ascii="Times New Roman" w:hAnsi="Times New Roman" w:cs="Times New Roman"/>
          <w:w w:val="105"/>
          <w:sz w:val="24"/>
          <w:szCs w:val="24"/>
        </w:rPr>
        <w:t>orders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with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lower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toxicity to normal tissues.[</w:t>
      </w:r>
      <w:hyperlink w:anchor="_bookmark18" w:history="1">
        <w:r w:rsidR="00D00359" w:rsidRPr="00254B2C">
          <w:rPr>
            <w:rFonts w:ascii="Times New Roman" w:hAnsi="Times New Roman" w:cs="Times New Roman"/>
            <w:w w:val="105"/>
            <w:sz w:val="24"/>
            <w:szCs w:val="24"/>
          </w:rPr>
          <w:t>2</w:t>
        </w:r>
        <w:r w:rsidRPr="00254B2C">
          <w:rPr>
            <w:rFonts w:ascii="Times New Roman" w:hAnsi="Times New Roman" w:cs="Times New Roman"/>
            <w:w w:val="105"/>
            <w:sz w:val="24"/>
            <w:szCs w:val="24"/>
          </w:rPr>
          <w:t>0</w:t>
        </w:r>
      </w:hyperlink>
      <w:r w:rsidRPr="00254B2C">
        <w:rPr>
          <w:rFonts w:ascii="Times New Roman" w:hAnsi="Times New Roman" w:cs="Times New Roman"/>
          <w:w w:val="105"/>
          <w:sz w:val="24"/>
          <w:szCs w:val="24"/>
        </w:rPr>
        <w:t>]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The liposomal systems were carried out by many other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scientists, and they collectively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invented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these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uses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in society for healthy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life. In the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improvement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of liposomal-based drugs, specific lipid units play </w:t>
      </w:r>
      <w:r w:rsidR="00A85B70" w:rsidRPr="00254B2C">
        <w:rPr>
          <w:rFonts w:ascii="Times New Roman" w:hAnsi="Times New Roman" w:cs="Times New Roman"/>
          <w:w w:val="105"/>
          <w:sz w:val="24"/>
          <w:szCs w:val="24"/>
        </w:rPr>
        <w:t>a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vital</w:t>
      </w:r>
      <w:r w:rsidR="00036FCB" w:rsidRPr="00254B2C">
        <w:rPr>
          <w:rFonts w:ascii="Times New Roman" w:hAnsi="Times New Roman" w:cs="Times New Roman"/>
          <w:w w:val="105"/>
          <w:sz w:val="24"/>
          <w:szCs w:val="24"/>
        </w:rPr>
        <w:t xml:space="preserve"> role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.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It significantly increases the pharmacological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effect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s [</w:t>
      </w:r>
      <w:r w:rsidR="00D00359" w:rsidRPr="00254B2C">
        <w:rPr>
          <w:rFonts w:ascii="Times New Roman" w:hAnsi="Times New Roman" w:cs="Times New Roman"/>
          <w:sz w:val="24"/>
          <w:szCs w:val="24"/>
        </w:rPr>
        <w:t>21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].</w:t>
      </w:r>
      <w:r w:rsidR="009B69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The semiconducting</w:t>
      </w:r>
      <w:r w:rsidR="00061778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nanomaterials, such as ZnO, CuO, and TiO</w:t>
      </w:r>
      <w:r w:rsidRPr="00254B2C">
        <w:rPr>
          <w:rFonts w:ascii="Times New Roman" w:hAnsi="Times New Roman" w:cs="Times New Roman"/>
          <w:w w:val="105"/>
          <w:sz w:val="24"/>
          <w:szCs w:val="24"/>
          <w:vertAlign w:val="subscript"/>
        </w:rPr>
        <w:t>2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, are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usually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D26220">
        <w:rPr>
          <w:rFonts w:ascii="Times New Roman" w:hAnsi="Times New Roman" w:cs="Times New Roman"/>
          <w:w w:val="105"/>
          <w:sz w:val="24"/>
          <w:szCs w:val="24"/>
        </w:rPr>
        <w:t>applied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in drug delivery due to their</w:t>
      </w:r>
      <w:r w:rsidR="009B69A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functionalized </w:t>
      </w:r>
      <w:r w:rsidR="009B69AB">
        <w:rPr>
          <w:rFonts w:ascii="Times New Roman" w:hAnsi="Times New Roman" w:cs="Times New Roman"/>
          <w:w w:val="105"/>
          <w:sz w:val="24"/>
          <w:szCs w:val="24"/>
        </w:rPr>
        <w:t>securities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and actions. The functionalized metal-oxide nanoparticles are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found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more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85B70">
        <w:rPr>
          <w:rFonts w:ascii="Times New Roman" w:hAnsi="Times New Roman" w:cs="Times New Roman"/>
          <w:w w:val="105"/>
          <w:sz w:val="24"/>
          <w:szCs w:val="24"/>
        </w:rPr>
        <w:t>powerful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towards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drug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A85B70">
        <w:rPr>
          <w:rFonts w:ascii="Times New Roman" w:hAnsi="Times New Roman" w:cs="Times New Roman"/>
          <w:w w:val="105"/>
          <w:sz w:val="24"/>
          <w:szCs w:val="24"/>
        </w:rPr>
        <w:t xml:space="preserve">setting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delivery.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They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have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surface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9548C">
        <w:rPr>
          <w:rFonts w:ascii="Times New Roman" w:hAnsi="Times New Roman" w:cs="Times New Roman"/>
          <w:w w:val="105"/>
          <w:sz w:val="24"/>
          <w:szCs w:val="24"/>
        </w:rPr>
        <w:t>rotate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and </w:t>
      </w:r>
      <w:r w:rsidR="00A85B70">
        <w:rPr>
          <w:rFonts w:ascii="Times New Roman" w:hAnsi="Times New Roman" w:cs="Times New Roman"/>
          <w:sz w:val="24"/>
          <w:szCs w:val="24"/>
        </w:rPr>
        <w:t>urgent</w:t>
      </w:r>
      <w:r w:rsidRPr="00254B2C">
        <w:rPr>
          <w:rFonts w:ascii="Times New Roman" w:hAnsi="Times New Roman" w:cs="Times New Roman"/>
          <w:sz w:val="24"/>
          <w:szCs w:val="24"/>
        </w:rPr>
        <w:t xml:space="preserve"> actions in biological systems. The </w:t>
      </w:r>
      <w:r w:rsidR="00A85B70">
        <w:rPr>
          <w:rFonts w:ascii="Times New Roman" w:hAnsi="Times New Roman" w:cs="Times New Roman"/>
          <w:sz w:val="24"/>
          <w:szCs w:val="24"/>
        </w:rPr>
        <w:t>garnishing</w:t>
      </w:r>
      <w:r w:rsidRPr="00254B2C">
        <w:rPr>
          <w:rFonts w:ascii="Times New Roman" w:hAnsi="Times New Roman" w:cs="Times New Roman"/>
          <w:sz w:val="24"/>
          <w:szCs w:val="24"/>
        </w:rPr>
        <w:t xml:space="preserve"> surface of such nanoparticles is very</w:t>
      </w:r>
      <w:r w:rsidR="00A85B7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studied and commonly employed for biomedical applications, including their confinement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effects and surface-to-volume area </w:t>
      </w:r>
      <w:r w:rsidR="00F9548C">
        <w:rPr>
          <w:rFonts w:ascii="Times New Roman" w:hAnsi="Times New Roman" w:cs="Times New Roman"/>
          <w:w w:val="105"/>
          <w:sz w:val="24"/>
          <w:szCs w:val="24"/>
        </w:rPr>
        <w:t>assets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.</w:t>
      </w:r>
      <w:r w:rsidR="00A85B7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Apart from the liposomes, CNT, </w:t>
      </w:r>
      <w:r w:rsidR="00F9548C" w:rsidRPr="00254B2C">
        <w:rPr>
          <w:rFonts w:ascii="Times New Roman" w:hAnsi="Times New Roman" w:cs="Times New Roman"/>
          <w:w w:val="105"/>
          <w:sz w:val="24"/>
          <w:szCs w:val="24"/>
        </w:rPr>
        <w:t>atonic</w:t>
      </w:r>
      <w:r w:rsidR="00F9548C" w:rsidRPr="00254B2C">
        <w:rPr>
          <w:rFonts w:ascii="Times New Roman" w:hAnsi="Times New Roman" w:cs="Times New Roman"/>
          <w:sz w:val="24"/>
          <w:szCs w:val="24"/>
        </w:rPr>
        <w:t xml:space="preserve"> layered</w:t>
      </w:r>
      <w:r w:rsidRPr="00254B2C">
        <w:rPr>
          <w:rFonts w:ascii="Times New Roman" w:hAnsi="Times New Roman" w:cs="Times New Roman"/>
          <w:sz w:val="24"/>
          <w:szCs w:val="24"/>
        </w:rPr>
        <w:t xml:space="preserve"> structures of carbon (graphene), and its oxides have also been </w:t>
      </w:r>
      <w:r w:rsidR="00F9548C">
        <w:rPr>
          <w:rFonts w:ascii="Times New Roman" w:hAnsi="Times New Roman" w:cs="Times New Roman"/>
          <w:sz w:val="24"/>
          <w:szCs w:val="24"/>
        </w:rPr>
        <w:t>in working</w:t>
      </w:r>
      <w:r w:rsidRPr="00254B2C">
        <w:rPr>
          <w:rFonts w:ascii="Times New Roman" w:hAnsi="Times New Roman" w:cs="Times New Roman"/>
          <w:sz w:val="24"/>
          <w:szCs w:val="24"/>
        </w:rPr>
        <w:t>. However,</w:t>
      </w:r>
      <w:r w:rsidR="00036FCB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silicon-based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pure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and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doped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nanomaterials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have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F9548C">
        <w:rPr>
          <w:rFonts w:ascii="Times New Roman" w:hAnsi="Times New Roman" w:cs="Times New Roman"/>
          <w:w w:val="105"/>
          <w:sz w:val="24"/>
          <w:szCs w:val="24"/>
        </w:rPr>
        <w:t xml:space="preserve">molded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molecular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dendrimers</w:t>
      </w:r>
      <w:r w:rsidR="00A9190C" w:rsidRPr="00254B2C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[</w:t>
      </w:r>
      <w:r w:rsidR="00D00359" w:rsidRPr="00254B2C">
        <w:rPr>
          <w:rFonts w:ascii="Times New Roman" w:hAnsi="Times New Roman" w:cs="Times New Roman"/>
          <w:sz w:val="24"/>
          <w:szCs w:val="24"/>
        </w:rPr>
        <w:t>22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]</w:t>
      </w:r>
      <w:r w:rsidR="00036FCB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>Metal-based nanostructures, including organic and inorganic nanomaterials, have</w:t>
      </w:r>
      <w:r w:rsidR="005E7F16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potential in biomedical </w:t>
      </w:r>
      <w:r w:rsidR="00756901">
        <w:rPr>
          <w:rFonts w:ascii="Times New Roman" w:hAnsi="Times New Roman" w:cs="Times New Roman"/>
          <w:sz w:val="24"/>
          <w:szCs w:val="24"/>
        </w:rPr>
        <w:t>areas</w:t>
      </w:r>
      <w:r w:rsidRPr="00254B2C">
        <w:rPr>
          <w:rFonts w:ascii="Times New Roman" w:hAnsi="Times New Roman" w:cs="Times New Roman"/>
          <w:sz w:val="24"/>
          <w:szCs w:val="24"/>
        </w:rPr>
        <w:t xml:space="preserve">. The </w:t>
      </w:r>
      <w:r w:rsidR="0084409F">
        <w:rPr>
          <w:rFonts w:ascii="Times New Roman" w:hAnsi="Times New Roman" w:cs="Times New Roman"/>
          <w:sz w:val="24"/>
          <w:szCs w:val="24"/>
        </w:rPr>
        <w:t xml:space="preserve">ability </w:t>
      </w:r>
      <w:r w:rsidRPr="00254B2C">
        <w:rPr>
          <w:rFonts w:ascii="Times New Roman" w:hAnsi="Times New Roman" w:cs="Times New Roman"/>
          <w:sz w:val="24"/>
          <w:szCs w:val="24"/>
        </w:rPr>
        <w:t xml:space="preserve">and </w:t>
      </w:r>
      <w:r w:rsidR="003D2ECB">
        <w:rPr>
          <w:rFonts w:ascii="Times New Roman" w:hAnsi="Times New Roman" w:cs="Times New Roman"/>
          <w:sz w:val="24"/>
          <w:szCs w:val="24"/>
        </w:rPr>
        <w:t>precision</w:t>
      </w:r>
      <w:r w:rsidRPr="00254B2C">
        <w:rPr>
          <w:rFonts w:ascii="Times New Roman" w:hAnsi="Times New Roman" w:cs="Times New Roman"/>
          <w:sz w:val="24"/>
          <w:szCs w:val="24"/>
        </w:rPr>
        <w:t xml:space="preserve"> of these nano-ranged materials</w:t>
      </w:r>
      <w:r w:rsidR="001E3AAA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have </w:t>
      </w:r>
      <w:r w:rsidR="00817544">
        <w:rPr>
          <w:rFonts w:ascii="Times New Roman" w:hAnsi="Times New Roman" w:cs="Times New Roman"/>
          <w:w w:val="105"/>
          <w:sz w:val="24"/>
          <w:szCs w:val="24"/>
        </w:rPr>
        <w:t xml:space="preserve">number </w:t>
      </w:r>
      <w:r w:rsidR="00E23327">
        <w:rPr>
          <w:rFonts w:ascii="Times New Roman" w:hAnsi="Times New Roman" w:cs="Times New Roman"/>
          <w:w w:val="105"/>
          <w:sz w:val="24"/>
          <w:szCs w:val="24"/>
        </w:rPr>
        <w:t xml:space="preserve">of </w:t>
      </w:r>
      <w:r w:rsidR="00E23327" w:rsidRPr="00254B2C">
        <w:rPr>
          <w:rFonts w:ascii="Times New Roman" w:hAnsi="Times New Roman" w:cs="Times New Roman"/>
          <w:w w:val="105"/>
          <w:sz w:val="24"/>
          <w:szCs w:val="24"/>
        </w:rPr>
        <w:t>advantages</w:t>
      </w:r>
      <w:r w:rsidR="00817544">
        <w:rPr>
          <w:rFonts w:ascii="Times New Roman" w:hAnsi="Times New Roman" w:cs="Times New Roman"/>
          <w:w w:val="105"/>
          <w:sz w:val="24"/>
          <w:szCs w:val="24"/>
        </w:rPr>
        <w:t xml:space="preserve"> to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overcome some </w:t>
      </w:r>
      <w:r w:rsidR="00817544">
        <w:rPr>
          <w:rFonts w:ascii="Times New Roman" w:hAnsi="Times New Roman" w:cs="Times New Roman"/>
          <w:w w:val="105"/>
          <w:sz w:val="24"/>
          <w:szCs w:val="24"/>
        </w:rPr>
        <w:t>critical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health </w:t>
      </w:r>
      <w:r w:rsidR="00817544">
        <w:rPr>
          <w:rFonts w:ascii="Times New Roman" w:hAnsi="Times New Roman" w:cs="Times New Roman"/>
          <w:w w:val="105"/>
          <w:sz w:val="24"/>
          <w:szCs w:val="24"/>
        </w:rPr>
        <w:t>problems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by the </w:t>
      </w:r>
      <w:r w:rsidR="00817544">
        <w:rPr>
          <w:rFonts w:ascii="Times New Roman" w:hAnsi="Times New Roman" w:cs="Times New Roman"/>
          <w:w w:val="105"/>
          <w:sz w:val="24"/>
          <w:szCs w:val="24"/>
        </w:rPr>
        <w:t>enactment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 xml:space="preserve"> of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sz w:val="24"/>
          <w:szCs w:val="24"/>
        </w:rPr>
        <w:t xml:space="preserve">nanocarriers, markers, and bioimaging. The optical </w:t>
      </w:r>
      <w:r w:rsidR="00E23327">
        <w:rPr>
          <w:rFonts w:ascii="Times New Roman" w:hAnsi="Times New Roman" w:cs="Times New Roman"/>
          <w:sz w:val="24"/>
          <w:szCs w:val="24"/>
        </w:rPr>
        <w:t>susceptibility</w:t>
      </w:r>
      <w:r w:rsidRPr="00254B2C">
        <w:rPr>
          <w:rFonts w:ascii="Times New Roman" w:hAnsi="Times New Roman" w:cs="Times New Roman"/>
          <w:sz w:val="24"/>
          <w:szCs w:val="24"/>
        </w:rPr>
        <w:t xml:space="preserve"> and spectral </w:t>
      </w:r>
      <w:r w:rsidR="00E23327">
        <w:rPr>
          <w:rFonts w:ascii="Times New Roman" w:hAnsi="Times New Roman" w:cs="Times New Roman"/>
          <w:sz w:val="24"/>
          <w:szCs w:val="24"/>
        </w:rPr>
        <w:t>properties</w:t>
      </w:r>
      <w:r w:rsidR="00040140">
        <w:rPr>
          <w:rFonts w:ascii="Times New Roman" w:hAnsi="Times New Roman" w:cs="Times New Roman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of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such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advanced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nanomaterials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make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them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BF07E0">
        <w:rPr>
          <w:rFonts w:ascii="Times New Roman" w:hAnsi="Times New Roman" w:cs="Times New Roman"/>
          <w:w w:val="105"/>
          <w:sz w:val="24"/>
          <w:szCs w:val="24"/>
        </w:rPr>
        <w:t>authentic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for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11690">
        <w:rPr>
          <w:rFonts w:ascii="Times New Roman" w:hAnsi="Times New Roman" w:cs="Times New Roman"/>
          <w:w w:val="105"/>
          <w:sz w:val="24"/>
          <w:szCs w:val="24"/>
        </w:rPr>
        <w:t>various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biomedical</w:t>
      </w:r>
      <w:r w:rsidR="00040140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611690">
        <w:rPr>
          <w:rFonts w:ascii="Times New Roman" w:hAnsi="Times New Roman" w:cs="Times New Roman"/>
          <w:w w:val="105"/>
          <w:sz w:val="24"/>
          <w:szCs w:val="24"/>
        </w:rPr>
        <w:t>action.</w:t>
      </w:r>
    </w:p>
    <w:p w14:paraId="32150E04" w14:textId="6B4DDFFB" w:rsidR="004B1423" w:rsidRPr="000A5687" w:rsidRDefault="00B155AD" w:rsidP="000A56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4B1423" w:rsidRPr="000A5687" w:rsidSect="00841DDB">
          <w:pgSz w:w="11910" w:h="15600"/>
          <w:pgMar w:top="500" w:right="780" w:bottom="780" w:left="780" w:header="720" w:footer="720" w:gutter="0"/>
          <w:cols w:space="141"/>
        </w:sect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CC775BC" w14:textId="77777777" w:rsidR="00F8457B" w:rsidRPr="00254B2C" w:rsidRDefault="00F8457B" w:rsidP="00254B2C">
      <w:pPr>
        <w:pStyle w:val="BodyText"/>
        <w:spacing w:before="188" w:line="360" w:lineRule="auto"/>
        <w:ind w:right="38"/>
        <w:jc w:val="both"/>
        <w:rPr>
          <w:rFonts w:ascii="Times New Roman" w:hAnsi="Times New Roman" w:cs="Times New Roman"/>
          <w:sz w:val="24"/>
          <w:szCs w:val="24"/>
        </w:rPr>
      </w:pPr>
    </w:p>
    <w:p w14:paraId="3AFC95AC" w14:textId="77777777" w:rsidR="009A456E" w:rsidRPr="00F37508" w:rsidRDefault="00955C0C" w:rsidP="00254B2C">
      <w:pPr>
        <w:pStyle w:val="BodyText"/>
        <w:spacing w:before="91" w:line="360" w:lineRule="auto"/>
        <w:ind w:right="22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7508">
        <w:rPr>
          <w:rFonts w:ascii="Times New Roman" w:hAnsi="Times New Roman" w:cs="Times New Roman"/>
          <w:b/>
          <w:bCs/>
          <w:sz w:val="24"/>
          <w:szCs w:val="24"/>
        </w:rPr>
        <w:t>Refferences:</w:t>
      </w:r>
    </w:p>
    <w:p w14:paraId="0706C260" w14:textId="77777777" w:rsidR="00955C0C" w:rsidRPr="00254B2C" w:rsidRDefault="00955C0C" w:rsidP="00254B2C">
      <w:pPr>
        <w:pStyle w:val="BodyText"/>
        <w:spacing w:before="91" w:line="360" w:lineRule="auto"/>
        <w:ind w:right="221"/>
        <w:jc w:val="both"/>
        <w:rPr>
          <w:rFonts w:ascii="Times New Roman" w:hAnsi="Times New Roman" w:cs="Times New Roman"/>
          <w:sz w:val="24"/>
          <w:szCs w:val="24"/>
        </w:rPr>
      </w:pPr>
    </w:p>
    <w:p w14:paraId="295B9D04" w14:textId="77777777" w:rsidR="009A456E" w:rsidRPr="00254B2C" w:rsidRDefault="009A456E" w:rsidP="00254B2C">
      <w:pPr>
        <w:pStyle w:val="ListParagraph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before="41" w:after="0"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Khan,I.;Saeed,K.;Khan,I.Nanoparticles:Properties,applicationsandtoxicities.</w:t>
      </w:r>
      <w:r w:rsidRPr="00254B2C">
        <w:rPr>
          <w:rFonts w:ascii="Times New Roman" w:hAnsi="Times New Roman" w:cs="Times New Roman"/>
          <w:i/>
          <w:sz w:val="24"/>
          <w:szCs w:val="24"/>
        </w:rPr>
        <w:t>Arab.J.Chem.</w:t>
      </w:r>
      <w:r w:rsidRPr="00254B2C">
        <w:rPr>
          <w:rFonts w:ascii="Times New Roman" w:hAnsi="Times New Roman" w:cs="Times New Roman"/>
          <w:b/>
          <w:sz w:val="24"/>
          <w:szCs w:val="24"/>
        </w:rPr>
        <w:t>2019</w:t>
      </w:r>
      <w:r w:rsidRPr="00254B2C">
        <w:rPr>
          <w:rFonts w:ascii="Times New Roman" w:hAnsi="Times New Roman" w:cs="Times New Roman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sz w:val="24"/>
          <w:szCs w:val="24"/>
        </w:rPr>
        <w:t>12</w:t>
      </w:r>
      <w:r w:rsidRPr="00254B2C">
        <w:rPr>
          <w:rFonts w:ascii="Times New Roman" w:hAnsi="Times New Roman" w:cs="Times New Roman"/>
          <w:sz w:val="24"/>
          <w:szCs w:val="24"/>
        </w:rPr>
        <w:t>,908–931.</w:t>
      </w:r>
    </w:p>
    <w:p w14:paraId="3AA36883" w14:textId="77777777" w:rsidR="009A456E" w:rsidRPr="00254B2C" w:rsidRDefault="009A456E" w:rsidP="00254B2C">
      <w:pPr>
        <w:pStyle w:val="ListParagraph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before="5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05"/>
          <w:sz w:val="24"/>
          <w:szCs w:val="24"/>
        </w:rPr>
        <w:t>Shameem,M.M.;Sasikanth,S.M.;Annamalai,R.;Raman,R.G.Abriefreviewonpolymernanocompositesanditsapplications.</w:t>
      </w:r>
      <w:bookmarkStart w:id="1" w:name="_bookmark11"/>
      <w:bookmarkEnd w:id="1"/>
      <w:r w:rsidRPr="00254B2C">
        <w:rPr>
          <w:rFonts w:ascii="Times New Roman" w:hAnsi="Times New Roman" w:cs="Times New Roman"/>
          <w:i/>
          <w:spacing w:val="-1"/>
          <w:sz w:val="24"/>
          <w:szCs w:val="24"/>
        </w:rPr>
        <w:t>Mater. TodayProc.</w:t>
      </w:r>
      <w:r w:rsidRPr="00254B2C">
        <w:rPr>
          <w:rFonts w:ascii="Times New Roman" w:hAnsi="Times New Roman" w:cs="Times New Roman"/>
          <w:b/>
          <w:spacing w:val="-1"/>
          <w:sz w:val="24"/>
          <w:szCs w:val="24"/>
        </w:rPr>
        <w:t>2021</w:t>
      </w:r>
      <w:r w:rsidRPr="00254B2C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sz w:val="24"/>
          <w:szCs w:val="24"/>
        </w:rPr>
        <w:t>45</w:t>
      </w:r>
      <w:r w:rsidRPr="00254B2C">
        <w:rPr>
          <w:rFonts w:ascii="Times New Roman" w:hAnsi="Times New Roman" w:cs="Times New Roman"/>
          <w:sz w:val="24"/>
          <w:szCs w:val="24"/>
        </w:rPr>
        <w:t>,2536–2539.</w:t>
      </w:r>
    </w:p>
    <w:p w14:paraId="29ED3D10" w14:textId="77777777" w:rsidR="009A456E" w:rsidRPr="00254B2C" w:rsidRDefault="009A456E" w:rsidP="00254B2C">
      <w:pPr>
        <w:pStyle w:val="ListParagraph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Sen,M.Nanocompositematerials.In</w:t>
      </w:r>
      <w:r w:rsidRPr="00254B2C">
        <w:rPr>
          <w:rFonts w:ascii="Times New Roman" w:hAnsi="Times New Roman" w:cs="Times New Roman"/>
          <w:i/>
          <w:sz w:val="24"/>
          <w:szCs w:val="24"/>
        </w:rPr>
        <w:t>NanotechnologyandtheEnvironment</w:t>
      </w:r>
      <w:r w:rsidRPr="00254B2C">
        <w:rPr>
          <w:rFonts w:ascii="Times New Roman" w:hAnsi="Times New Roman" w:cs="Times New Roman"/>
          <w:sz w:val="24"/>
          <w:szCs w:val="24"/>
        </w:rPr>
        <w:t>;IntechOpen:London,UK,2020.</w:t>
      </w:r>
    </w:p>
    <w:p w14:paraId="0D4C4FA1" w14:textId="77777777" w:rsidR="00514050" w:rsidRPr="00254B2C" w:rsidRDefault="009A456E" w:rsidP="00254B2C">
      <w:pPr>
        <w:pStyle w:val="ListParagraph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before="80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05"/>
          <w:sz w:val="24"/>
          <w:szCs w:val="24"/>
        </w:rPr>
        <w:t>Liu,X.;Antonietti,M.Moltensaltactivationforsynthesisofporouscarbonnanostructuresandcarbonsheets.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Carbon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2014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69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</w:t>
      </w:r>
      <w:bookmarkStart w:id="2" w:name="_bookmark13"/>
      <w:bookmarkEnd w:id="2"/>
      <w:r w:rsidRPr="00254B2C">
        <w:rPr>
          <w:rFonts w:ascii="Times New Roman" w:hAnsi="Times New Roman" w:cs="Times New Roman"/>
          <w:w w:val="105"/>
          <w:sz w:val="24"/>
          <w:szCs w:val="24"/>
        </w:rPr>
        <w:t>460–466.</w:t>
      </w:r>
    </w:p>
    <w:p w14:paraId="43978B89" w14:textId="77777777" w:rsidR="00514050" w:rsidRPr="00254B2C" w:rsidRDefault="00514050" w:rsidP="00254B2C">
      <w:pPr>
        <w:pStyle w:val="ListParagraph"/>
        <w:widowControl w:val="0"/>
        <w:numPr>
          <w:ilvl w:val="0"/>
          <w:numId w:val="1"/>
        </w:numPr>
        <w:tabs>
          <w:tab w:val="left" w:pos="550"/>
          <w:tab w:val="left" w:pos="551"/>
        </w:tabs>
        <w:autoSpaceDE w:val="0"/>
        <w:autoSpaceDN w:val="0"/>
        <w:spacing w:before="80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05"/>
          <w:sz w:val="24"/>
          <w:szCs w:val="24"/>
        </w:rPr>
        <w:t>Paul. D. R., and Robeson, L.M. (2008). Polymer nanotechnology:nanocomposites. Polymer 49, 3187-3204. doi:10.1016/j.polymer.2008.04.017.</w:t>
      </w:r>
    </w:p>
    <w:p w14:paraId="27D0DB84" w14:textId="77777777" w:rsidR="004C229E" w:rsidRPr="00254B2C" w:rsidRDefault="004C229E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AroraA,PaduaGW.Review:nanocompositesinfoodpackaging.JFoodSci.2010;75(1):43-9.doi:10.1111/j.1750-3841.2009.01456.x.PMID:20492194.</w:t>
      </w:r>
    </w:p>
    <w:p w14:paraId="12821B24" w14:textId="77777777" w:rsidR="004C229E" w:rsidRPr="00254B2C" w:rsidRDefault="004C229E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AvellaM,DeVliegerJJ,ErricoME,FischerS,VaccaP,VolpeMG.Biodegradablestarch/claynanocompositefilmsforfoodpackagingapplications.Foodchemistry.2005;93(3):467-74.doi:10.1016/j.foodchem.2004.10.024.</w:t>
      </w:r>
    </w:p>
    <w:p w14:paraId="2457F2CC" w14:textId="77777777" w:rsidR="004C229E" w:rsidRPr="00254B2C" w:rsidRDefault="004C229E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HuangJY,LiX,ZhouW.Safetyassessmentofnanocompositeforfoodpackagingapplication.TrendsinFood Science &amp;Technology.2015;45(2):187-99. doi:10.1016/j.tifs.2015.07.002.</w:t>
      </w:r>
    </w:p>
    <w:p w14:paraId="5D0A30DC" w14:textId="77777777" w:rsidR="009B60ED" w:rsidRPr="00254B2C" w:rsidRDefault="009B60ED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8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Azeredo H, Mattoso LHC, Wood D, Williams TG, Avena‐Bustillos RJ, McHugh TH. Nanocompositeedible films from mango puree reinforced with cellulose nanofibers. Journal of food science. 2009; 74(5):31-5.doi:10.1111/j.1750-3841.2009.01186.x. PMID:19646052.</w:t>
      </w:r>
    </w:p>
    <w:p w14:paraId="6B013CF7" w14:textId="77777777" w:rsidR="009B60ED" w:rsidRPr="00254B2C" w:rsidRDefault="009B60ED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3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McGlashan SA, Halley PJ. Preparation and characterisation of biodegradable starch‐based nanocompositematerials.PolymerInternational.2003;52(11):1767-73. doi:10.1002/pi.1287.</w:t>
      </w:r>
    </w:p>
    <w:p w14:paraId="298CAFCA" w14:textId="77777777" w:rsidR="009B60ED" w:rsidRPr="00254B2C" w:rsidRDefault="009B60ED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AlexandreM,DuboisP.Polymer-layeredsilicatenanocomposites:preparation,propertiesandusesofanewclassofmaterials.MaterialsScienceandEngineering:R:Reports.2000;28(1):1-63.doi:10.1016/S0927-796X(00)00012-7.doi:10.1533/9780857095664.</w:t>
      </w:r>
    </w:p>
    <w:p w14:paraId="1540AD21" w14:textId="77777777" w:rsidR="009B60ED" w:rsidRPr="00254B2C" w:rsidRDefault="009B60ED" w:rsidP="00254B2C">
      <w:pPr>
        <w:pStyle w:val="ListParagraph"/>
        <w:widowControl w:val="0"/>
        <w:numPr>
          <w:ilvl w:val="0"/>
          <w:numId w:val="1"/>
        </w:numPr>
        <w:tabs>
          <w:tab w:val="left" w:pos="860"/>
        </w:tabs>
        <w:autoSpaceDE w:val="0"/>
        <w:autoSpaceDN w:val="0"/>
        <w:spacing w:before="1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 xml:space="preserve">Ramanathan T, Abdala A, Stankovich S, Dikin D, Herrera-Alonso M, Piner R,et al. </w:t>
      </w:r>
      <w:r w:rsidRPr="00254B2C">
        <w:rPr>
          <w:rFonts w:ascii="Times New Roman" w:hAnsi="Times New Roman" w:cs="Times New Roman"/>
          <w:sz w:val="24"/>
          <w:szCs w:val="24"/>
        </w:rPr>
        <w:lastRenderedPageBreak/>
        <w:t>Functionalizedgraphenesheetsforpolymernanocomposites.Naturenanotechnology.2008;3(6):327-31.doi:10.1038/nnano.2008.96.</w:t>
      </w:r>
    </w:p>
    <w:p w14:paraId="6D3E8F2C" w14:textId="77777777" w:rsidR="00B9734D" w:rsidRPr="00254B2C" w:rsidRDefault="00B9734D" w:rsidP="00254B2C">
      <w:pPr>
        <w:pStyle w:val="ListParagraph"/>
        <w:numPr>
          <w:ilvl w:val="0"/>
          <w:numId w:val="1"/>
        </w:numPr>
        <w:spacing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Montazer, M., and Harifi, T. (2017). “New approaches and future aspects ofantibacterial food packaging: from nanoparticles coating to nanofibers andnanocomposites, with foresight to address the regulatory uncertainty,” in </w:t>
      </w:r>
      <w:r w:rsidRPr="00254B2C">
        <w:rPr>
          <w:rFonts w:ascii="Times New Roman" w:hAnsi="Times New Roman" w:cs="Times New Roman"/>
          <w:i/>
          <w:color w:val="231F20"/>
          <w:sz w:val="24"/>
          <w:szCs w:val="24"/>
        </w:rPr>
        <w:t>FoodPackage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,edA.M.Grumezescu(AcademicPress),533–559.</w:t>
      </w:r>
    </w:p>
    <w:p w14:paraId="14077011" w14:textId="77777777" w:rsidR="00F4163A" w:rsidRPr="00254B2C" w:rsidRDefault="00F4163A" w:rsidP="00254B2C">
      <w:pPr>
        <w:pStyle w:val="ListParagraph"/>
        <w:numPr>
          <w:ilvl w:val="0"/>
          <w:numId w:val="1"/>
        </w:numPr>
        <w:spacing w:before="84"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z w:val="24"/>
          <w:szCs w:val="24"/>
        </w:rPr>
        <w:t>Arora,A., and Padua, G. W. (2010). Review: nanocompositesin food packaging.</w:t>
      </w:r>
    </w:p>
    <w:p w14:paraId="7C62F0FF" w14:textId="77777777" w:rsidR="005A37E6" w:rsidRPr="00254B2C" w:rsidRDefault="005A37E6" w:rsidP="00254B2C">
      <w:pPr>
        <w:pStyle w:val="ListParagraph"/>
        <w:numPr>
          <w:ilvl w:val="0"/>
          <w:numId w:val="1"/>
        </w:numPr>
        <w:spacing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pacing w:val="-1"/>
          <w:w w:val="87"/>
          <w:sz w:val="24"/>
          <w:szCs w:val="24"/>
        </w:rPr>
        <w:t>B</w:t>
      </w:r>
      <w:r w:rsidRPr="00254B2C">
        <w:rPr>
          <w:rFonts w:ascii="Times New Roman" w:hAnsi="Times New Roman" w:cs="Times New Roman"/>
          <w:color w:val="231F20"/>
          <w:w w:val="103"/>
          <w:sz w:val="24"/>
          <w:szCs w:val="24"/>
        </w:rPr>
        <w:t>r</w:t>
      </w:r>
      <w:r w:rsidRPr="00254B2C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 w:rsidRPr="00254B2C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</w:rPr>
        <w:t>o</w:t>
      </w:r>
      <w:r w:rsidRPr="00254B2C">
        <w:rPr>
          <w:rFonts w:ascii="Times New Roman" w:hAnsi="Times New Roman" w:cs="Times New Roman"/>
          <w:color w:val="231F20"/>
          <w:spacing w:val="-2"/>
          <w:w w:val="92"/>
          <w:sz w:val="24"/>
          <w:szCs w:val="24"/>
        </w:rPr>
        <w:t>v</w:t>
      </w:r>
      <w:r w:rsidRPr="00254B2C">
        <w:rPr>
          <w:rFonts w:ascii="Times New Roman" w:hAnsi="Times New Roman" w:cs="Times New Roman"/>
          <w:color w:val="231F20"/>
          <w:spacing w:val="-1"/>
          <w:w w:val="94"/>
          <w:sz w:val="24"/>
          <w:szCs w:val="24"/>
        </w:rPr>
        <w:t>c</w:t>
      </w:r>
      <w:r w:rsidRPr="00254B2C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</w:rPr>
        <w:t>i</w:t>
      </w:r>
      <w:r w:rsidRPr="00254B2C">
        <w:rPr>
          <w:rFonts w:ascii="Times New Roman" w:hAnsi="Times New Roman" w:cs="Times New Roman"/>
          <w:color w:val="231F20"/>
          <w:w w:val="94"/>
          <w:sz w:val="24"/>
          <w:szCs w:val="24"/>
        </w:rPr>
        <w:t>c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.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O</w:t>
      </w:r>
      <w:r w:rsidRPr="00254B2C">
        <w:rPr>
          <w:rFonts w:ascii="Times New Roman" w:hAnsi="Times New Roman" w:cs="Times New Roman"/>
          <w:color w:val="231F20"/>
          <w:spacing w:val="-1"/>
          <w:w w:val="105"/>
          <w:sz w:val="24"/>
          <w:szCs w:val="24"/>
        </w:rPr>
        <w:t>d</w:t>
      </w:r>
      <w:r w:rsidRPr="00254B2C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</w:rPr>
        <w:t>o</w:t>
      </w:r>
      <w:r w:rsidRPr="00254B2C">
        <w:rPr>
          <w:rFonts w:ascii="Times New Roman" w:hAnsi="Times New Roman" w:cs="Times New Roman"/>
          <w:color w:val="231F20"/>
          <w:w w:val="101"/>
          <w:sz w:val="24"/>
          <w:szCs w:val="24"/>
        </w:rPr>
        <w:t>b</w:t>
      </w:r>
      <w:r w:rsidRPr="00254B2C">
        <w:rPr>
          <w:rFonts w:ascii="Times New Roman" w:hAnsi="Times New Roman" w:cs="Times New Roman"/>
          <w:color w:val="231F20"/>
          <w:spacing w:val="-1"/>
          <w:w w:val="98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w w:val="93"/>
          <w:sz w:val="24"/>
          <w:szCs w:val="24"/>
        </w:rPr>
        <w:t>š</w:t>
      </w:r>
      <w:r w:rsidRPr="00254B2C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</w:rPr>
        <w:t>i</w:t>
      </w:r>
      <w:r w:rsidRPr="00254B2C">
        <w:rPr>
          <w:rFonts w:ascii="Times New Roman" w:hAnsi="Times New Roman" w:cs="Times New Roman"/>
          <w:color w:val="231F20"/>
          <w:spacing w:val="-62"/>
          <w:w w:val="94"/>
          <w:sz w:val="24"/>
          <w:szCs w:val="24"/>
        </w:rPr>
        <w:t>c</w:t>
      </w:r>
      <w:r w:rsidRPr="00254B2C">
        <w:rPr>
          <w:rFonts w:ascii="Times New Roman" w:hAnsi="Times New Roman" w:cs="Times New Roman"/>
          <w:color w:val="231F20"/>
          <w:spacing w:val="1"/>
          <w:w w:val="119"/>
          <w:sz w:val="24"/>
          <w:szCs w:val="24"/>
        </w:rPr>
        <w:t>´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.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spacing w:val="-80"/>
          <w:w w:val="99"/>
          <w:sz w:val="24"/>
          <w:szCs w:val="24"/>
        </w:rPr>
        <w:t>C</w:t>
      </w:r>
      <w:r w:rsidRPr="00254B2C">
        <w:rPr>
          <w:rFonts w:ascii="Times New Roman" w:hAnsi="Times New Roman" w:cs="Times New Roman"/>
          <w:color w:val="231F20"/>
          <w:spacing w:val="21"/>
          <w:w w:val="119"/>
          <w:position w:val="3"/>
          <w:sz w:val="24"/>
          <w:szCs w:val="24"/>
        </w:rPr>
        <w:t>´</w:t>
      </w:r>
      <w:r w:rsidRPr="00254B2C">
        <w:rPr>
          <w:rFonts w:ascii="Times New Roman" w:hAnsi="Times New Roman" w:cs="Times New Roman"/>
          <w:color w:val="231F20"/>
          <w:spacing w:val="-1"/>
          <w:w w:val="98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 w:rsidRPr="00254B2C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</w:rPr>
        <w:t>i</w:t>
      </w:r>
      <w:r w:rsidRPr="00254B2C">
        <w:rPr>
          <w:rFonts w:ascii="Times New Roman" w:hAnsi="Times New Roman" w:cs="Times New Roman"/>
          <w:color w:val="231F20"/>
          <w:spacing w:val="-62"/>
          <w:w w:val="94"/>
          <w:sz w:val="24"/>
          <w:szCs w:val="24"/>
        </w:rPr>
        <w:t>c</w:t>
      </w:r>
      <w:r w:rsidRPr="00254B2C">
        <w:rPr>
          <w:rFonts w:ascii="Times New Roman" w:hAnsi="Times New Roman" w:cs="Times New Roman"/>
          <w:color w:val="231F20"/>
          <w:spacing w:val="1"/>
          <w:w w:val="119"/>
          <w:sz w:val="24"/>
          <w:szCs w:val="24"/>
        </w:rPr>
        <w:t>´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w w:val="84"/>
          <w:sz w:val="24"/>
          <w:szCs w:val="24"/>
        </w:rPr>
        <w:t>S</w:t>
      </w:r>
      <w:r w:rsidRPr="00254B2C">
        <w:rPr>
          <w:rFonts w:ascii="Times New Roman" w:hAnsi="Times New Roman" w:cs="Times New Roman"/>
          <w:color w:val="231F20"/>
          <w:spacing w:val="-1"/>
          <w:w w:val="90"/>
          <w:sz w:val="24"/>
          <w:szCs w:val="24"/>
        </w:rPr>
        <w:t>.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spacing w:val="-1"/>
          <w:w w:val="98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</w:rPr>
        <w:t>n</w:t>
      </w:r>
      <w:r w:rsidRPr="00254B2C">
        <w:rPr>
          <w:rFonts w:ascii="Times New Roman" w:hAnsi="Times New Roman" w:cs="Times New Roman"/>
          <w:color w:val="231F20"/>
          <w:w w:val="105"/>
          <w:sz w:val="24"/>
          <w:szCs w:val="24"/>
        </w:rPr>
        <w:t>d</w:t>
      </w:r>
      <w:r w:rsidRPr="00254B2C">
        <w:rPr>
          <w:rFonts w:ascii="Times New Roman" w:hAnsi="Times New Roman" w:cs="Times New Roman"/>
          <w:color w:val="231F20"/>
          <w:w w:val="84"/>
          <w:sz w:val="24"/>
          <w:szCs w:val="24"/>
        </w:rPr>
        <w:t>Š</w:t>
      </w:r>
      <w:r w:rsidRPr="00254B2C">
        <w:rPr>
          <w:rFonts w:ascii="Times New Roman" w:hAnsi="Times New Roman" w:cs="Times New Roman"/>
          <w:color w:val="231F20"/>
          <w:spacing w:val="-1"/>
          <w:w w:val="95"/>
          <w:sz w:val="24"/>
          <w:szCs w:val="24"/>
        </w:rPr>
        <w:t>e</w:t>
      </w:r>
      <w:r w:rsidRPr="00254B2C">
        <w:rPr>
          <w:rFonts w:ascii="Times New Roman" w:hAnsi="Times New Roman" w:cs="Times New Roman"/>
          <w:color w:val="231F20"/>
          <w:w w:val="93"/>
          <w:sz w:val="24"/>
          <w:szCs w:val="24"/>
        </w:rPr>
        <w:t>s</w:t>
      </w:r>
      <w:r w:rsidRPr="00254B2C">
        <w:rPr>
          <w:rFonts w:ascii="Times New Roman" w:hAnsi="Times New Roman" w:cs="Times New Roman"/>
          <w:color w:val="231F20"/>
          <w:w w:val="109"/>
          <w:sz w:val="24"/>
          <w:szCs w:val="24"/>
        </w:rPr>
        <w:t>t</w:t>
      </w:r>
      <w:r w:rsidRPr="00254B2C">
        <w:rPr>
          <w:rFonts w:ascii="Times New Roman" w:hAnsi="Times New Roman" w:cs="Times New Roman"/>
          <w:color w:val="231F20"/>
          <w:spacing w:val="-1"/>
          <w:w w:val="98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108"/>
          <w:sz w:val="24"/>
          <w:szCs w:val="24"/>
        </w:rPr>
        <w:t>n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,</w:t>
      </w:r>
      <w:r w:rsidRPr="00254B2C">
        <w:rPr>
          <w:rFonts w:ascii="Times New Roman" w:hAnsi="Times New Roman" w:cs="Times New Roman"/>
          <w:color w:val="231F20"/>
          <w:spacing w:val="-1"/>
          <w:w w:val="102"/>
          <w:sz w:val="24"/>
          <w:szCs w:val="24"/>
        </w:rPr>
        <w:t>I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Pr="00254B2C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(</w:t>
      </w:r>
      <w:r w:rsidRPr="00254B2C">
        <w:rPr>
          <w:rFonts w:ascii="Times New Roman" w:hAnsi="Times New Roman" w:cs="Times New Roman"/>
          <w:color w:val="231F20"/>
          <w:w w:val="95"/>
          <w:sz w:val="24"/>
          <w:szCs w:val="24"/>
        </w:rPr>
        <w:t>2015</w:t>
      </w:r>
      <w:r w:rsidRPr="00254B2C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)</w:t>
      </w:r>
      <w:r w:rsidRPr="00254B2C">
        <w:rPr>
          <w:rFonts w:ascii="Times New Roman" w:hAnsi="Times New Roman" w:cs="Times New Roman"/>
          <w:color w:val="231F20"/>
          <w:w w:val="90"/>
          <w:sz w:val="24"/>
          <w:szCs w:val="24"/>
        </w:rPr>
        <w:t>.</w:t>
      </w:r>
      <w:r w:rsidRPr="00254B2C">
        <w:rPr>
          <w:rFonts w:ascii="Times New Roman" w:hAnsi="Times New Roman" w:cs="Times New Roman"/>
          <w:color w:val="231F20"/>
          <w:w w:val="95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ppl</w:t>
      </w:r>
      <w:r w:rsidRPr="00254B2C">
        <w:rPr>
          <w:rFonts w:ascii="Times New Roman" w:hAnsi="Times New Roman" w:cs="Times New Roman"/>
          <w:color w:val="231F20"/>
          <w:spacing w:val="-1"/>
          <w:sz w:val="24"/>
          <w:szCs w:val="24"/>
        </w:rPr>
        <w:t>i</w:t>
      </w:r>
      <w:r w:rsidRPr="00254B2C">
        <w:rPr>
          <w:rFonts w:ascii="Times New Roman" w:hAnsi="Times New Roman" w:cs="Times New Roman"/>
          <w:color w:val="231F20"/>
          <w:w w:val="94"/>
          <w:sz w:val="24"/>
          <w:szCs w:val="24"/>
        </w:rPr>
        <w:t>c</w:t>
      </w:r>
      <w:r w:rsidRPr="00254B2C">
        <w:rPr>
          <w:rFonts w:ascii="Times New Roman" w:hAnsi="Times New Roman" w:cs="Times New Roman"/>
          <w:color w:val="231F20"/>
          <w:spacing w:val="-1"/>
          <w:w w:val="98"/>
          <w:sz w:val="24"/>
          <w:szCs w:val="24"/>
        </w:rPr>
        <w:t>a</w:t>
      </w:r>
      <w:r w:rsidRPr="00254B2C">
        <w:rPr>
          <w:rFonts w:ascii="Times New Roman" w:hAnsi="Times New Roman" w:cs="Times New Roman"/>
          <w:color w:val="231F20"/>
          <w:spacing w:val="-1"/>
          <w:w w:val="109"/>
          <w:sz w:val="24"/>
          <w:szCs w:val="24"/>
        </w:rPr>
        <w:t>t</w:t>
      </w:r>
      <w:r w:rsidRPr="00254B2C">
        <w:rPr>
          <w:rFonts w:ascii="Times New Roman" w:hAnsi="Times New Roman" w:cs="Times New Roman"/>
          <w:color w:val="231F20"/>
          <w:spacing w:val="-1"/>
          <w:w w:val="96"/>
          <w:sz w:val="24"/>
          <w:szCs w:val="24"/>
        </w:rPr>
        <w:t>i</w:t>
      </w:r>
      <w:r w:rsidRPr="00254B2C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</w:rPr>
        <w:t>o</w:t>
      </w:r>
      <w:r w:rsidRPr="00254B2C">
        <w:rPr>
          <w:rFonts w:ascii="Times New Roman" w:hAnsi="Times New Roman" w:cs="Times New Roman"/>
          <w:color w:val="231F20"/>
          <w:w w:val="108"/>
          <w:sz w:val="24"/>
          <w:szCs w:val="24"/>
        </w:rPr>
        <w:t>n</w:t>
      </w:r>
      <w:r w:rsidRPr="00254B2C">
        <w:rPr>
          <w:rFonts w:ascii="Times New Roman" w:hAnsi="Times New Roman" w:cs="Times New Roman"/>
          <w:color w:val="231F20"/>
          <w:spacing w:val="-1"/>
          <w:w w:val="101"/>
          <w:sz w:val="24"/>
          <w:szCs w:val="24"/>
        </w:rPr>
        <w:t>o</w:t>
      </w:r>
      <w:r w:rsidRPr="00254B2C">
        <w:rPr>
          <w:rFonts w:ascii="Times New Roman" w:hAnsi="Times New Roman" w:cs="Times New Roman"/>
          <w:color w:val="231F20"/>
          <w:w w:val="88"/>
          <w:sz w:val="24"/>
          <w:szCs w:val="24"/>
        </w:rPr>
        <w:t>f</w:t>
      </w:r>
      <w:r w:rsidRPr="00254B2C">
        <w:rPr>
          <w:rFonts w:ascii="Times New Roman" w:hAnsi="Times New Roman" w:cs="Times New Roman"/>
          <w:color w:val="231F20"/>
          <w:w w:val="103"/>
          <w:sz w:val="24"/>
          <w:szCs w:val="24"/>
        </w:rPr>
        <w:t>p</w:t>
      </w:r>
      <w:r w:rsidRPr="00254B2C">
        <w:rPr>
          <w:rFonts w:ascii="Times New Roman" w:hAnsi="Times New Roman" w:cs="Times New Roman"/>
          <w:color w:val="231F20"/>
          <w:spacing w:val="-1"/>
          <w:w w:val="103"/>
          <w:sz w:val="24"/>
          <w:szCs w:val="24"/>
        </w:rPr>
        <w:t>o</w:t>
      </w:r>
      <w:r w:rsidRPr="00254B2C">
        <w:rPr>
          <w:rFonts w:ascii="Times New Roman" w:hAnsi="Times New Roman" w:cs="Times New Roman"/>
          <w:color w:val="231F20"/>
          <w:w w:val="91"/>
          <w:sz w:val="24"/>
          <w:szCs w:val="24"/>
        </w:rPr>
        <w:t>l</w:t>
      </w:r>
      <w:r w:rsidRPr="00254B2C">
        <w:rPr>
          <w:rFonts w:ascii="Times New Roman" w:hAnsi="Times New Roman" w:cs="Times New Roman"/>
          <w:color w:val="231F20"/>
          <w:spacing w:val="-1"/>
          <w:w w:val="91"/>
          <w:sz w:val="24"/>
          <w:szCs w:val="24"/>
        </w:rPr>
        <w:t>y</w:t>
      </w:r>
      <w:r w:rsidRPr="00254B2C">
        <w:rPr>
          <w:rFonts w:ascii="Times New Roman" w:hAnsi="Times New Roman" w:cs="Times New Roman"/>
          <w:color w:val="231F20"/>
          <w:w w:val="101"/>
          <w:sz w:val="24"/>
          <w:szCs w:val="24"/>
        </w:rPr>
        <w:t>me</w:t>
      </w:r>
      <w:r w:rsidRPr="00254B2C">
        <w:rPr>
          <w:rFonts w:ascii="Times New Roman" w:hAnsi="Times New Roman" w:cs="Times New Roman"/>
          <w:color w:val="231F20"/>
          <w:w w:val="110"/>
          <w:sz w:val="24"/>
          <w:szCs w:val="24"/>
        </w:rPr>
        <w:t>r</w:t>
      </w:r>
    </w:p>
    <w:p w14:paraId="7AC46902" w14:textId="77777777" w:rsidR="005A37E6" w:rsidRPr="00254B2C" w:rsidRDefault="005A37E6" w:rsidP="00254B2C">
      <w:pPr>
        <w:pStyle w:val="ListParagraph"/>
        <w:spacing w:before="6"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231F20"/>
          <w:sz w:val="24"/>
          <w:szCs w:val="24"/>
        </w:rPr>
        <w:t xml:space="preserve">nanocomposite materials in food packaging. </w:t>
      </w:r>
      <w:r w:rsidRPr="00254B2C">
        <w:rPr>
          <w:rFonts w:ascii="Times New Roman" w:hAnsi="Times New Roman" w:cs="Times New Roman"/>
          <w:i/>
          <w:color w:val="231F20"/>
          <w:sz w:val="24"/>
          <w:szCs w:val="24"/>
        </w:rPr>
        <w:t xml:space="preserve">Croat. J. Food Sci. Technol. </w:t>
      </w:r>
      <w:r w:rsidRPr="00254B2C">
        <w:rPr>
          <w:rFonts w:ascii="Times New Roman" w:hAnsi="Times New Roman" w:cs="Times New Roman"/>
          <w:color w:val="231F20"/>
          <w:sz w:val="24"/>
          <w:szCs w:val="24"/>
        </w:rPr>
        <w:t>7,86–94.doi:</w:t>
      </w:r>
      <w:hyperlink r:id="rId8">
        <w:r w:rsidRPr="00254B2C">
          <w:rPr>
            <w:rFonts w:ascii="Times New Roman" w:hAnsi="Times New Roman" w:cs="Times New Roman"/>
            <w:color w:val="231F20"/>
            <w:sz w:val="24"/>
            <w:szCs w:val="24"/>
          </w:rPr>
          <w:t>10.17508/CJFST.2015.7.2.06</w:t>
        </w:r>
      </w:hyperlink>
      <w:r w:rsidRPr="00254B2C">
        <w:rPr>
          <w:rFonts w:ascii="Times New Roman" w:hAnsi="Times New Roman" w:cs="Times New Roman"/>
          <w:sz w:val="24"/>
          <w:szCs w:val="24"/>
        </w:rPr>
        <w:t>.</w:t>
      </w:r>
    </w:p>
    <w:p w14:paraId="5BFD7407" w14:textId="77777777" w:rsidR="005A37E6" w:rsidRPr="00254B2C" w:rsidRDefault="005A37E6" w:rsidP="00254B2C">
      <w:pPr>
        <w:pStyle w:val="ListParagraph"/>
        <w:numPr>
          <w:ilvl w:val="0"/>
          <w:numId w:val="1"/>
        </w:numPr>
        <w:spacing w:before="75" w:line="360" w:lineRule="auto"/>
        <w:ind w:right="-188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333333"/>
          <w:sz w:val="24"/>
          <w:szCs w:val="24"/>
        </w:rPr>
        <w:t>Grillo R, Abhilash PC, Fraceto LF (2016) Nanotechnology applied tobio-encapsulation of pesticides. J NanosciNanotechnol 16: 1231–1234.</w:t>
      </w:r>
    </w:p>
    <w:p w14:paraId="25590597" w14:textId="77777777" w:rsidR="005A37E6" w:rsidRPr="00254B2C" w:rsidRDefault="005A37E6" w:rsidP="00254B2C">
      <w:pPr>
        <w:pStyle w:val="ListParagraph"/>
        <w:widowControl w:val="0"/>
        <w:numPr>
          <w:ilvl w:val="0"/>
          <w:numId w:val="1"/>
        </w:numPr>
        <w:tabs>
          <w:tab w:val="left" w:pos="524"/>
        </w:tabs>
        <w:autoSpaceDE w:val="0"/>
        <w:autoSpaceDN w:val="0"/>
        <w:spacing w:before="68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color w:val="333333"/>
          <w:sz w:val="24"/>
          <w:szCs w:val="24"/>
        </w:rPr>
        <w:t>Purohit R, Mittal A, Dalela S, Warudkar V, Purohit K, et al. (2017)Social, Environment and ethical impacts of nanotechnology. MaterToday4: 5461–5467.</w:t>
      </w:r>
    </w:p>
    <w:p w14:paraId="63382B8C" w14:textId="77777777" w:rsidR="006F3711" w:rsidRPr="00254B2C" w:rsidRDefault="006F3711" w:rsidP="00254B2C">
      <w:pPr>
        <w:pStyle w:val="ListParagraph"/>
        <w:widowControl w:val="0"/>
        <w:numPr>
          <w:ilvl w:val="0"/>
          <w:numId w:val="1"/>
        </w:numPr>
        <w:tabs>
          <w:tab w:val="left" w:pos="551"/>
        </w:tabs>
        <w:autoSpaceDE w:val="0"/>
        <w:autoSpaceDN w:val="0"/>
        <w:spacing w:before="7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05"/>
          <w:sz w:val="24"/>
          <w:szCs w:val="24"/>
        </w:rPr>
        <w:t>Nile,S.H.;Baskar,V.;Selvaraj,D.;Nile,A.;Xiao,J.;Kai,G.Nanotechnologiesinfoodscience:Applications,recenttrends,and</w:t>
      </w:r>
      <w:bookmarkStart w:id="3" w:name="_bookmark109"/>
      <w:bookmarkEnd w:id="3"/>
      <w:r w:rsidRPr="00254B2C">
        <w:rPr>
          <w:rFonts w:ascii="Times New Roman" w:hAnsi="Times New Roman" w:cs="Times New Roman"/>
          <w:w w:val="105"/>
          <w:sz w:val="24"/>
          <w:szCs w:val="24"/>
        </w:rPr>
        <w:t>futureperspectives.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Nano-MicroLett.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2020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12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,1–34.</w:t>
      </w:r>
    </w:p>
    <w:p w14:paraId="7CEB94D0" w14:textId="77777777" w:rsidR="004B1423" w:rsidRPr="00254B2C" w:rsidRDefault="004B1423" w:rsidP="00254B2C">
      <w:pPr>
        <w:pStyle w:val="ListParagraph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7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10"/>
          <w:sz w:val="24"/>
          <w:szCs w:val="24"/>
        </w:rPr>
        <w:t>Cheng,Y.;Yang,H.;Yang,Y.;Huang,J.;Wu,K.;Chen,Z.;Wang,X.;Lin,C.;Lai,Y.ProgressinTiO2nanotubecoatingsfor</w:t>
      </w:r>
      <w:bookmarkStart w:id="4" w:name="_bookmark17"/>
      <w:bookmarkEnd w:id="4"/>
      <w:r w:rsidRPr="00254B2C">
        <w:rPr>
          <w:rFonts w:ascii="Times New Roman" w:hAnsi="Times New Roman" w:cs="Times New Roman"/>
          <w:w w:val="110"/>
          <w:sz w:val="24"/>
          <w:szCs w:val="24"/>
        </w:rPr>
        <w:t>biomedicalapplications:Areview.</w:t>
      </w:r>
      <w:r w:rsidRPr="00254B2C">
        <w:rPr>
          <w:rFonts w:ascii="Times New Roman" w:hAnsi="Times New Roman" w:cs="Times New Roman"/>
          <w:i/>
          <w:w w:val="110"/>
          <w:sz w:val="24"/>
          <w:szCs w:val="24"/>
        </w:rPr>
        <w:t>J.Mater.Chem.B</w:t>
      </w:r>
      <w:r w:rsidRPr="00254B2C">
        <w:rPr>
          <w:rFonts w:ascii="Times New Roman" w:hAnsi="Times New Roman" w:cs="Times New Roman"/>
          <w:b/>
          <w:w w:val="110"/>
          <w:sz w:val="24"/>
          <w:szCs w:val="24"/>
        </w:rPr>
        <w:t>2018</w:t>
      </w:r>
      <w:r w:rsidRPr="00254B2C">
        <w:rPr>
          <w:rFonts w:ascii="Times New Roman" w:hAnsi="Times New Roman" w:cs="Times New Roman"/>
          <w:w w:val="110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w w:val="110"/>
          <w:sz w:val="24"/>
          <w:szCs w:val="24"/>
        </w:rPr>
        <w:t>6</w:t>
      </w:r>
      <w:r w:rsidRPr="00254B2C">
        <w:rPr>
          <w:rFonts w:ascii="Times New Roman" w:hAnsi="Times New Roman" w:cs="Times New Roman"/>
          <w:w w:val="110"/>
          <w:sz w:val="24"/>
          <w:szCs w:val="24"/>
        </w:rPr>
        <w:t>,1862–1886.</w:t>
      </w:r>
    </w:p>
    <w:p w14:paraId="74B8F289" w14:textId="77777777" w:rsidR="004B1423" w:rsidRPr="00254B2C" w:rsidRDefault="004B1423" w:rsidP="00254B2C">
      <w:pPr>
        <w:pStyle w:val="ListParagraph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6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sz w:val="24"/>
          <w:szCs w:val="24"/>
        </w:rPr>
        <w:t>Jha,R.K.;Jha,P.K.;Chaudhury,K.;Rana,S.V.;Guha,S.K.Anemerginginterfacebetweenlifescienceandnanotechnology:Present</w:t>
      </w:r>
      <w:bookmarkStart w:id="5" w:name="_bookmark19"/>
      <w:bookmarkEnd w:id="5"/>
      <w:r w:rsidRPr="00254B2C">
        <w:rPr>
          <w:rFonts w:ascii="Times New Roman" w:hAnsi="Times New Roman" w:cs="Times New Roman"/>
          <w:w w:val="105"/>
          <w:sz w:val="24"/>
          <w:szCs w:val="24"/>
        </w:rPr>
        <w:t>statusandprospectsofreproductivehealthcareaidedbynano-biotechnology.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NanoRev.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2014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5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,3.</w:t>
      </w:r>
    </w:p>
    <w:p w14:paraId="763D5F16" w14:textId="77777777" w:rsidR="004B1423" w:rsidRPr="00254B2C" w:rsidRDefault="004B1423" w:rsidP="00254B2C">
      <w:pPr>
        <w:pStyle w:val="ListParagraph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6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10"/>
          <w:sz w:val="24"/>
          <w:szCs w:val="24"/>
        </w:rPr>
        <w:t>Lai,Y.-K.;Wang,Q.;Huang,J.-Y.;Li,H.-Q.;Chen,Z.;Zhao,A.Z.-J.;Wang,Y.;Zhang,K.-Q.;Sun,H.-T.;Al-Deyab,S.S.TiO</w:t>
      </w:r>
      <w:r w:rsidRPr="00254B2C">
        <w:rPr>
          <w:rFonts w:ascii="Times New Roman" w:hAnsi="Times New Roman" w:cs="Times New Roman"/>
          <w:w w:val="110"/>
          <w:sz w:val="24"/>
          <w:szCs w:val="24"/>
          <w:vertAlign w:val="subscript"/>
        </w:rPr>
        <w:t>2</w:t>
      </w:r>
      <w:bookmarkStart w:id="6" w:name="_bookmark20"/>
      <w:bookmarkEnd w:id="6"/>
      <w:r w:rsidRPr="00254B2C">
        <w:rPr>
          <w:rFonts w:ascii="Times New Roman" w:hAnsi="Times New Roman" w:cs="Times New Roman"/>
          <w:w w:val="105"/>
          <w:sz w:val="24"/>
          <w:szCs w:val="24"/>
        </w:rPr>
        <w:t>nanotubeplatformsforsmartdrugdelivery:Areview.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Int. J.Nanomed.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2016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11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,4819–4834.</w:t>
      </w:r>
    </w:p>
    <w:p w14:paraId="2B75CFCC" w14:textId="77777777" w:rsidR="00514050" w:rsidRPr="00254B2C" w:rsidRDefault="004B1423" w:rsidP="00254B2C">
      <w:pPr>
        <w:pStyle w:val="ListParagraph"/>
        <w:widowControl w:val="0"/>
        <w:numPr>
          <w:ilvl w:val="0"/>
          <w:numId w:val="1"/>
        </w:numPr>
        <w:tabs>
          <w:tab w:val="left" w:pos="544"/>
          <w:tab w:val="left" w:pos="545"/>
        </w:tabs>
        <w:autoSpaceDE w:val="0"/>
        <w:autoSpaceDN w:val="0"/>
        <w:spacing w:before="6" w:after="0" w:line="360" w:lineRule="auto"/>
        <w:ind w:right="-18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254B2C">
        <w:rPr>
          <w:rFonts w:ascii="Times New Roman" w:hAnsi="Times New Roman" w:cs="Times New Roman"/>
          <w:w w:val="105"/>
          <w:sz w:val="24"/>
          <w:szCs w:val="24"/>
        </w:rPr>
        <w:t>Spivak,M.Y.;Bubnov,R.V.;Yemets,I.M.;Lazarenko,L.M.;Tymoshok,N.O.;Ulberg,Z.R.Goldnanoparticles-thetheranostic</w:t>
      </w:r>
      <w:bookmarkStart w:id="7" w:name="_bookmark21"/>
      <w:bookmarkEnd w:id="7"/>
      <w:r w:rsidRPr="00254B2C">
        <w:rPr>
          <w:rFonts w:ascii="Times New Roman" w:hAnsi="Times New Roman" w:cs="Times New Roman"/>
          <w:w w:val="105"/>
          <w:sz w:val="24"/>
          <w:szCs w:val="24"/>
        </w:rPr>
        <w:t>challengeforPPPM:Nanocardiologyapplication.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EPMAJ.</w:t>
      </w:r>
      <w:r w:rsidRPr="00254B2C">
        <w:rPr>
          <w:rFonts w:ascii="Times New Roman" w:hAnsi="Times New Roman" w:cs="Times New Roman"/>
          <w:b/>
          <w:w w:val="105"/>
          <w:sz w:val="24"/>
          <w:szCs w:val="24"/>
        </w:rPr>
        <w:t>2013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</w:t>
      </w:r>
      <w:r w:rsidRPr="00254B2C">
        <w:rPr>
          <w:rFonts w:ascii="Times New Roman" w:hAnsi="Times New Roman" w:cs="Times New Roman"/>
          <w:i/>
          <w:w w:val="105"/>
          <w:sz w:val="24"/>
          <w:szCs w:val="24"/>
        </w:rPr>
        <w:t>4</w:t>
      </w:r>
      <w:r w:rsidRPr="00254B2C">
        <w:rPr>
          <w:rFonts w:ascii="Times New Roman" w:hAnsi="Times New Roman" w:cs="Times New Roman"/>
          <w:w w:val="105"/>
          <w:sz w:val="24"/>
          <w:szCs w:val="24"/>
        </w:rPr>
        <w:t>,18.</w:t>
      </w:r>
    </w:p>
    <w:sectPr w:rsidR="00514050" w:rsidRPr="00254B2C" w:rsidSect="00FC1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691253" w14:textId="77777777" w:rsidR="00D56D81" w:rsidRDefault="00D56D81" w:rsidP="00D56D81">
      <w:pPr>
        <w:spacing w:after="0" w:line="240" w:lineRule="auto"/>
      </w:pPr>
      <w:r>
        <w:separator/>
      </w:r>
    </w:p>
  </w:endnote>
  <w:endnote w:type="continuationSeparator" w:id="0">
    <w:p w14:paraId="3638267D" w14:textId="77777777" w:rsidR="00D56D81" w:rsidRDefault="00D56D81" w:rsidP="00D56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384316" w14:textId="77777777" w:rsidR="00D56D81" w:rsidRDefault="00D56D81" w:rsidP="00D56D81">
      <w:pPr>
        <w:spacing w:after="0" w:line="240" w:lineRule="auto"/>
      </w:pPr>
      <w:r>
        <w:separator/>
      </w:r>
    </w:p>
  </w:footnote>
  <w:footnote w:type="continuationSeparator" w:id="0">
    <w:p w14:paraId="6D674CC8" w14:textId="77777777" w:rsidR="00D56D81" w:rsidRDefault="00D56D81" w:rsidP="00D56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D2"/>
    <w:multiLevelType w:val="hybridMultilevel"/>
    <w:tmpl w:val="CFD266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762C7"/>
    <w:multiLevelType w:val="hybridMultilevel"/>
    <w:tmpl w:val="C8A61F8C"/>
    <w:lvl w:ilvl="0" w:tplc="95A8F71C">
      <w:start w:val="1"/>
      <w:numFmt w:val="decimal"/>
      <w:lvlText w:val="%1."/>
      <w:lvlJc w:val="left"/>
      <w:pPr>
        <w:ind w:left="333" w:hanging="212"/>
        <w:jc w:val="right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913E9A3E">
      <w:numFmt w:val="none"/>
      <w:lvlText w:val=""/>
      <w:lvlJc w:val="left"/>
      <w:pPr>
        <w:tabs>
          <w:tab w:val="num" w:pos="360"/>
        </w:tabs>
      </w:pPr>
    </w:lvl>
    <w:lvl w:ilvl="2" w:tplc="E0A8196A">
      <w:numFmt w:val="none"/>
      <w:lvlText w:val=""/>
      <w:lvlJc w:val="left"/>
      <w:pPr>
        <w:tabs>
          <w:tab w:val="num" w:pos="360"/>
        </w:tabs>
      </w:pPr>
    </w:lvl>
    <w:lvl w:ilvl="3" w:tplc="710898D8">
      <w:numFmt w:val="bullet"/>
      <w:lvlText w:val="•"/>
      <w:lvlJc w:val="left"/>
      <w:pPr>
        <w:ind w:left="3865" w:hanging="511"/>
      </w:pPr>
      <w:rPr>
        <w:rFonts w:hint="default"/>
        <w:lang w:val="en-US" w:eastAsia="en-US" w:bidi="ar-SA"/>
      </w:rPr>
    </w:lvl>
    <w:lvl w:ilvl="4" w:tplc="2BAA7F9C">
      <w:numFmt w:val="bullet"/>
      <w:lvlText w:val="•"/>
      <w:lvlJc w:val="left"/>
      <w:pPr>
        <w:ind w:left="4470" w:hanging="511"/>
      </w:pPr>
      <w:rPr>
        <w:rFonts w:hint="default"/>
        <w:lang w:val="en-US" w:eastAsia="en-US" w:bidi="ar-SA"/>
      </w:rPr>
    </w:lvl>
    <w:lvl w:ilvl="5" w:tplc="15EC57AC">
      <w:numFmt w:val="bullet"/>
      <w:lvlText w:val="•"/>
      <w:lvlJc w:val="left"/>
      <w:pPr>
        <w:ind w:left="5076" w:hanging="511"/>
      </w:pPr>
      <w:rPr>
        <w:rFonts w:hint="default"/>
        <w:lang w:val="en-US" w:eastAsia="en-US" w:bidi="ar-SA"/>
      </w:rPr>
    </w:lvl>
    <w:lvl w:ilvl="6" w:tplc="E19002F8">
      <w:numFmt w:val="bullet"/>
      <w:lvlText w:val="•"/>
      <w:lvlJc w:val="left"/>
      <w:pPr>
        <w:ind w:left="5681" w:hanging="511"/>
      </w:pPr>
      <w:rPr>
        <w:rFonts w:hint="default"/>
        <w:lang w:val="en-US" w:eastAsia="en-US" w:bidi="ar-SA"/>
      </w:rPr>
    </w:lvl>
    <w:lvl w:ilvl="7" w:tplc="37A2C19E">
      <w:numFmt w:val="bullet"/>
      <w:lvlText w:val="•"/>
      <w:lvlJc w:val="left"/>
      <w:pPr>
        <w:ind w:left="6286" w:hanging="511"/>
      </w:pPr>
      <w:rPr>
        <w:rFonts w:hint="default"/>
        <w:lang w:val="en-US" w:eastAsia="en-US" w:bidi="ar-SA"/>
      </w:rPr>
    </w:lvl>
    <w:lvl w:ilvl="8" w:tplc="45F415EC">
      <w:numFmt w:val="bullet"/>
      <w:lvlText w:val="•"/>
      <w:lvlJc w:val="left"/>
      <w:pPr>
        <w:ind w:left="6892" w:hanging="511"/>
      </w:pPr>
      <w:rPr>
        <w:rFonts w:hint="default"/>
        <w:lang w:val="en-US" w:eastAsia="en-US" w:bidi="ar-SA"/>
      </w:rPr>
    </w:lvl>
  </w:abstractNum>
  <w:abstractNum w:abstractNumId="2" w15:restartNumberingAfterBreak="0">
    <w:nsid w:val="11ED5BEC"/>
    <w:multiLevelType w:val="hybridMultilevel"/>
    <w:tmpl w:val="929CEB40"/>
    <w:lvl w:ilvl="0" w:tplc="B7D037BE">
      <w:start w:val="1"/>
      <w:numFmt w:val="decimal"/>
      <w:lvlText w:val="%1."/>
      <w:lvlJc w:val="left"/>
      <w:pPr>
        <w:ind w:left="550" w:hanging="431"/>
      </w:pPr>
      <w:rPr>
        <w:rFonts w:ascii="Cambria" w:eastAsia="Cambria" w:hAnsi="Cambria" w:cs="Cambria" w:hint="default"/>
        <w:w w:val="98"/>
        <w:sz w:val="18"/>
        <w:szCs w:val="18"/>
        <w:lang w:val="en-US" w:eastAsia="en-US" w:bidi="ar-SA"/>
      </w:rPr>
    </w:lvl>
    <w:lvl w:ilvl="1" w:tplc="D5FE052A">
      <w:numFmt w:val="bullet"/>
      <w:lvlText w:val="•"/>
      <w:lvlJc w:val="left"/>
      <w:pPr>
        <w:ind w:left="1576" w:hanging="431"/>
      </w:pPr>
      <w:rPr>
        <w:rFonts w:hint="default"/>
        <w:lang w:val="en-US" w:eastAsia="en-US" w:bidi="ar-SA"/>
      </w:rPr>
    </w:lvl>
    <w:lvl w:ilvl="2" w:tplc="987EC000">
      <w:numFmt w:val="bullet"/>
      <w:lvlText w:val="•"/>
      <w:lvlJc w:val="left"/>
      <w:pPr>
        <w:ind w:left="2593" w:hanging="431"/>
      </w:pPr>
      <w:rPr>
        <w:rFonts w:hint="default"/>
        <w:lang w:val="en-US" w:eastAsia="en-US" w:bidi="ar-SA"/>
      </w:rPr>
    </w:lvl>
    <w:lvl w:ilvl="3" w:tplc="5C2C8A64">
      <w:numFmt w:val="bullet"/>
      <w:lvlText w:val="•"/>
      <w:lvlJc w:val="left"/>
      <w:pPr>
        <w:ind w:left="3609" w:hanging="431"/>
      </w:pPr>
      <w:rPr>
        <w:rFonts w:hint="default"/>
        <w:lang w:val="en-US" w:eastAsia="en-US" w:bidi="ar-SA"/>
      </w:rPr>
    </w:lvl>
    <w:lvl w:ilvl="4" w:tplc="7ED08028">
      <w:numFmt w:val="bullet"/>
      <w:lvlText w:val="•"/>
      <w:lvlJc w:val="left"/>
      <w:pPr>
        <w:ind w:left="4626" w:hanging="431"/>
      </w:pPr>
      <w:rPr>
        <w:rFonts w:hint="default"/>
        <w:lang w:val="en-US" w:eastAsia="en-US" w:bidi="ar-SA"/>
      </w:rPr>
    </w:lvl>
    <w:lvl w:ilvl="5" w:tplc="EC0E92C0">
      <w:numFmt w:val="bullet"/>
      <w:lvlText w:val="•"/>
      <w:lvlJc w:val="left"/>
      <w:pPr>
        <w:ind w:left="5642" w:hanging="431"/>
      </w:pPr>
      <w:rPr>
        <w:rFonts w:hint="default"/>
        <w:lang w:val="en-US" w:eastAsia="en-US" w:bidi="ar-SA"/>
      </w:rPr>
    </w:lvl>
    <w:lvl w:ilvl="6" w:tplc="3DAAF688">
      <w:numFmt w:val="bullet"/>
      <w:lvlText w:val="•"/>
      <w:lvlJc w:val="left"/>
      <w:pPr>
        <w:ind w:left="6659" w:hanging="431"/>
      </w:pPr>
      <w:rPr>
        <w:rFonts w:hint="default"/>
        <w:lang w:val="en-US" w:eastAsia="en-US" w:bidi="ar-SA"/>
      </w:rPr>
    </w:lvl>
    <w:lvl w:ilvl="7" w:tplc="63947BF8">
      <w:numFmt w:val="bullet"/>
      <w:lvlText w:val="•"/>
      <w:lvlJc w:val="left"/>
      <w:pPr>
        <w:ind w:left="7675" w:hanging="431"/>
      </w:pPr>
      <w:rPr>
        <w:rFonts w:hint="default"/>
        <w:lang w:val="en-US" w:eastAsia="en-US" w:bidi="ar-SA"/>
      </w:rPr>
    </w:lvl>
    <w:lvl w:ilvl="8" w:tplc="6150BAD6">
      <w:numFmt w:val="bullet"/>
      <w:lvlText w:val="•"/>
      <w:lvlJc w:val="left"/>
      <w:pPr>
        <w:ind w:left="8692" w:hanging="431"/>
      </w:pPr>
      <w:rPr>
        <w:rFonts w:hint="default"/>
        <w:lang w:val="en-US" w:eastAsia="en-US" w:bidi="ar-SA"/>
      </w:rPr>
    </w:lvl>
  </w:abstractNum>
  <w:abstractNum w:abstractNumId="3" w15:restartNumberingAfterBreak="0">
    <w:nsid w:val="36BC7CA7"/>
    <w:multiLevelType w:val="hybridMultilevel"/>
    <w:tmpl w:val="FBCA0792"/>
    <w:lvl w:ilvl="0" w:tplc="E6362FEC">
      <w:start w:val="1"/>
      <w:numFmt w:val="decimal"/>
      <w:lvlText w:val="%1."/>
      <w:lvlJc w:val="left"/>
      <w:pPr>
        <w:ind w:left="341" w:hanging="202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E9AE713C">
      <w:numFmt w:val="none"/>
      <w:lvlText w:val=""/>
      <w:lvlJc w:val="left"/>
      <w:pPr>
        <w:tabs>
          <w:tab w:val="num" w:pos="360"/>
        </w:tabs>
      </w:pPr>
    </w:lvl>
    <w:lvl w:ilvl="2" w:tplc="6B3AF0E0">
      <w:numFmt w:val="bullet"/>
      <w:lvlText w:val="•"/>
      <w:lvlJc w:val="left"/>
      <w:pPr>
        <w:ind w:left="1524" w:hanging="353"/>
      </w:pPr>
      <w:rPr>
        <w:rFonts w:hint="default"/>
        <w:lang w:val="en-US" w:eastAsia="en-US" w:bidi="ar-SA"/>
      </w:rPr>
    </w:lvl>
    <w:lvl w:ilvl="3" w:tplc="54442CCA">
      <w:numFmt w:val="bullet"/>
      <w:lvlText w:val="•"/>
      <w:lvlJc w:val="left"/>
      <w:pPr>
        <w:ind w:left="2548" w:hanging="353"/>
      </w:pPr>
      <w:rPr>
        <w:rFonts w:hint="default"/>
        <w:lang w:val="en-US" w:eastAsia="en-US" w:bidi="ar-SA"/>
      </w:rPr>
    </w:lvl>
    <w:lvl w:ilvl="4" w:tplc="89502E46">
      <w:numFmt w:val="bullet"/>
      <w:lvlText w:val="•"/>
      <w:lvlJc w:val="left"/>
      <w:pPr>
        <w:ind w:left="3573" w:hanging="353"/>
      </w:pPr>
      <w:rPr>
        <w:rFonts w:hint="default"/>
        <w:lang w:val="en-US" w:eastAsia="en-US" w:bidi="ar-SA"/>
      </w:rPr>
    </w:lvl>
    <w:lvl w:ilvl="5" w:tplc="93AA83E6">
      <w:numFmt w:val="bullet"/>
      <w:lvlText w:val="•"/>
      <w:lvlJc w:val="left"/>
      <w:pPr>
        <w:ind w:left="4597" w:hanging="353"/>
      </w:pPr>
      <w:rPr>
        <w:rFonts w:hint="default"/>
        <w:lang w:val="en-US" w:eastAsia="en-US" w:bidi="ar-SA"/>
      </w:rPr>
    </w:lvl>
    <w:lvl w:ilvl="6" w:tplc="B720CEE6">
      <w:numFmt w:val="bullet"/>
      <w:lvlText w:val="•"/>
      <w:lvlJc w:val="left"/>
      <w:pPr>
        <w:ind w:left="5622" w:hanging="353"/>
      </w:pPr>
      <w:rPr>
        <w:rFonts w:hint="default"/>
        <w:lang w:val="en-US" w:eastAsia="en-US" w:bidi="ar-SA"/>
      </w:rPr>
    </w:lvl>
    <w:lvl w:ilvl="7" w:tplc="C5504038">
      <w:numFmt w:val="bullet"/>
      <w:lvlText w:val="•"/>
      <w:lvlJc w:val="left"/>
      <w:pPr>
        <w:ind w:left="6646" w:hanging="353"/>
      </w:pPr>
      <w:rPr>
        <w:rFonts w:hint="default"/>
        <w:lang w:val="en-US" w:eastAsia="en-US" w:bidi="ar-SA"/>
      </w:rPr>
    </w:lvl>
    <w:lvl w:ilvl="8" w:tplc="0ECE5960">
      <w:numFmt w:val="bullet"/>
      <w:lvlText w:val="•"/>
      <w:lvlJc w:val="left"/>
      <w:pPr>
        <w:ind w:left="7671" w:hanging="353"/>
      </w:pPr>
      <w:rPr>
        <w:rFonts w:hint="default"/>
        <w:lang w:val="en-US" w:eastAsia="en-US" w:bidi="ar-SA"/>
      </w:rPr>
    </w:lvl>
  </w:abstractNum>
  <w:abstractNum w:abstractNumId="4" w15:restartNumberingAfterBreak="0">
    <w:nsid w:val="44F66122"/>
    <w:multiLevelType w:val="hybridMultilevel"/>
    <w:tmpl w:val="AA5297F6"/>
    <w:lvl w:ilvl="0" w:tplc="5822ABC0">
      <w:start w:val="1"/>
      <w:numFmt w:val="decimal"/>
      <w:lvlText w:val="%1."/>
      <w:lvlJc w:val="left"/>
      <w:pPr>
        <w:ind w:left="544" w:hanging="431"/>
      </w:pPr>
      <w:rPr>
        <w:rFonts w:ascii="Cambria" w:eastAsia="Cambria" w:hAnsi="Cambria" w:cs="Cambria" w:hint="default"/>
        <w:w w:val="98"/>
        <w:sz w:val="18"/>
        <w:szCs w:val="18"/>
        <w:lang w:val="en-US" w:eastAsia="en-US" w:bidi="ar-SA"/>
      </w:rPr>
    </w:lvl>
    <w:lvl w:ilvl="1" w:tplc="5430470A">
      <w:numFmt w:val="bullet"/>
      <w:lvlText w:val="•"/>
      <w:lvlJc w:val="left"/>
      <w:pPr>
        <w:ind w:left="1558" w:hanging="431"/>
      </w:pPr>
      <w:rPr>
        <w:rFonts w:hint="default"/>
        <w:lang w:val="en-US" w:eastAsia="en-US" w:bidi="ar-SA"/>
      </w:rPr>
    </w:lvl>
    <w:lvl w:ilvl="2" w:tplc="B8565B32">
      <w:numFmt w:val="bullet"/>
      <w:lvlText w:val="•"/>
      <w:lvlJc w:val="left"/>
      <w:pPr>
        <w:ind w:left="2577" w:hanging="431"/>
      </w:pPr>
      <w:rPr>
        <w:rFonts w:hint="default"/>
        <w:lang w:val="en-US" w:eastAsia="en-US" w:bidi="ar-SA"/>
      </w:rPr>
    </w:lvl>
    <w:lvl w:ilvl="3" w:tplc="28C2F2A6">
      <w:numFmt w:val="bullet"/>
      <w:lvlText w:val="•"/>
      <w:lvlJc w:val="left"/>
      <w:pPr>
        <w:ind w:left="3595" w:hanging="431"/>
      </w:pPr>
      <w:rPr>
        <w:rFonts w:hint="default"/>
        <w:lang w:val="en-US" w:eastAsia="en-US" w:bidi="ar-SA"/>
      </w:rPr>
    </w:lvl>
    <w:lvl w:ilvl="4" w:tplc="5BCACCF4">
      <w:numFmt w:val="bullet"/>
      <w:lvlText w:val="•"/>
      <w:lvlJc w:val="left"/>
      <w:pPr>
        <w:ind w:left="4614" w:hanging="431"/>
      </w:pPr>
      <w:rPr>
        <w:rFonts w:hint="default"/>
        <w:lang w:val="en-US" w:eastAsia="en-US" w:bidi="ar-SA"/>
      </w:rPr>
    </w:lvl>
    <w:lvl w:ilvl="5" w:tplc="615ED5AA">
      <w:numFmt w:val="bullet"/>
      <w:lvlText w:val="•"/>
      <w:lvlJc w:val="left"/>
      <w:pPr>
        <w:ind w:left="5632" w:hanging="431"/>
      </w:pPr>
      <w:rPr>
        <w:rFonts w:hint="default"/>
        <w:lang w:val="en-US" w:eastAsia="en-US" w:bidi="ar-SA"/>
      </w:rPr>
    </w:lvl>
    <w:lvl w:ilvl="6" w:tplc="8A960590">
      <w:numFmt w:val="bullet"/>
      <w:lvlText w:val="•"/>
      <w:lvlJc w:val="left"/>
      <w:pPr>
        <w:ind w:left="6651" w:hanging="431"/>
      </w:pPr>
      <w:rPr>
        <w:rFonts w:hint="default"/>
        <w:lang w:val="en-US" w:eastAsia="en-US" w:bidi="ar-SA"/>
      </w:rPr>
    </w:lvl>
    <w:lvl w:ilvl="7" w:tplc="A3B628CC">
      <w:numFmt w:val="bullet"/>
      <w:lvlText w:val="•"/>
      <w:lvlJc w:val="left"/>
      <w:pPr>
        <w:ind w:left="7669" w:hanging="431"/>
      </w:pPr>
      <w:rPr>
        <w:rFonts w:hint="default"/>
        <w:lang w:val="en-US" w:eastAsia="en-US" w:bidi="ar-SA"/>
      </w:rPr>
    </w:lvl>
    <w:lvl w:ilvl="8" w:tplc="A382297C">
      <w:numFmt w:val="bullet"/>
      <w:lvlText w:val="•"/>
      <w:lvlJc w:val="left"/>
      <w:pPr>
        <w:ind w:left="8688" w:hanging="431"/>
      </w:pPr>
      <w:rPr>
        <w:rFonts w:hint="default"/>
        <w:lang w:val="en-US" w:eastAsia="en-US" w:bidi="ar-SA"/>
      </w:rPr>
    </w:lvl>
  </w:abstractNum>
  <w:abstractNum w:abstractNumId="5" w15:restartNumberingAfterBreak="0">
    <w:nsid w:val="498655AC"/>
    <w:multiLevelType w:val="hybridMultilevel"/>
    <w:tmpl w:val="A3FEBEF0"/>
    <w:lvl w:ilvl="0" w:tplc="7E98FC2A">
      <w:start w:val="1"/>
      <w:numFmt w:val="decimal"/>
      <w:lvlText w:val="%1)"/>
      <w:lvlJc w:val="left"/>
      <w:pPr>
        <w:ind w:left="860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en-US" w:eastAsia="en-US" w:bidi="ar-SA"/>
      </w:rPr>
    </w:lvl>
    <w:lvl w:ilvl="1" w:tplc="A41E9610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2" w:tplc="47C84F2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  <w:lvl w:ilvl="3" w:tplc="2108B02C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ar-SA"/>
      </w:rPr>
    </w:lvl>
    <w:lvl w:ilvl="4" w:tplc="18C0FCB4">
      <w:numFmt w:val="bullet"/>
      <w:lvlText w:val="•"/>
      <w:lvlJc w:val="left"/>
      <w:pPr>
        <w:ind w:left="4404" w:hanging="360"/>
      </w:pPr>
      <w:rPr>
        <w:rFonts w:hint="default"/>
        <w:lang w:val="en-US" w:eastAsia="en-US" w:bidi="ar-SA"/>
      </w:rPr>
    </w:lvl>
    <w:lvl w:ilvl="5" w:tplc="3BDCDBD6"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 w:tplc="2348D540">
      <w:numFmt w:val="bullet"/>
      <w:lvlText w:val="•"/>
      <w:lvlJc w:val="left"/>
      <w:pPr>
        <w:ind w:left="6176" w:hanging="360"/>
      </w:pPr>
      <w:rPr>
        <w:rFonts w:hint="default"/>
        <w:lang w:val="en-US" w:eastAsia="en-US" w:bidi="ar-SA"/>
      </w:rPr>
    </w:lvl>
    <w:lvl w:ilvl="7" w:tplc="755A7A58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  <w:lvl w:ilvl="8" w:tplc="F5DA411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846363C"/>
    <w:multiLevelType w:val="hybridMultilevel"/>
    <w:tmpl w:val="C96832E2"/>
    <w:lvl w:ilvl="0" w:tplc="79A8C2C6">
      <w:start w:val="2"/>
      <w:numFmt w:val="decimal"/>
      <w:lvlText w:val="%1"/>
      <w:lvlJc w:val="left"/>
      <w:pPr>
        <w:ind w:left="523" w:hanging="284"/>
      </w:pPr>
      <w:rPr>
        <w:rFonts w:ascii="Calibri" w:eastAsia="Calibri" w:hAnsi="Calibri" w:cs="Calibri" w:hint="default"/>
        <w:color w:val="689A40"/>
        <w:w w:val="100"/>
        <w:sz w:val="18"/>
        <w:szCs w:val="18"/>
        <w:lang w:val="en-US" w:eastAsia="en-US" w:bidi="ar-SA"/>
      </w:rPr>
    </w:lvl>
    <w:lvl w:ilvl="1" w:tplc="A9DCCE8C">
      <w:numFmt w:val="bullet"/>
      <w:lvlText w:val="•"/>
      <w:lvlJc w:val="left"/>
      <w:pPr>
        <w:ind w:left="1073" w:hanging="284"/>
      </w:pPr>
      <w:rPr>
        <w:rFonts w:hint="default"/>
        <w:lang w:val="en-US" w:eastAsia="en-US" w:bidi="ar-SA"/>
      </w:rPr>
    </w:lvl>
    <w:lvl w:ilvl="2" w:tplc="696CB3BA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3" w:tplc="701E97D2">
      <w:numFmt w:val="bullet"/>
      <w:lvlText w:val="•"/>
      <w:lvlJc w:val="left"/>
      <w:pPr>
        <w:ind w:left="2179" w:hanging="284"/>
      </w:pPr>
      <w:rPr>
        <w:rFonts w:hint="default"/>
        <w:lang w:val="en-US" w:eastAsia="en-US" w:bidi="ar-SA"/>
      </w:rPr>
    </w:lvl>
    <w:lvl w:ilvl="4" w:tplc="D53AAC76">
      <w:numFmt w:val="bullet"/>
      <w:lvlText w:val="•"/>
      <w:lvlJc w:val="left"/>
      <w:pPr>
        <w:ind w:left="2732" w:hanging="284"/>
      </w:pPr>
      <w:rPr>
        <w:rFonts w:hint="default"/>
        <w:lang w:val="en-US" w:eastAsia="en-US" w:bidi="ar-SA"/>
      </w:rPr>
    </w:lvl>
    <w:lvl w:ilvl="5" w:tplc="9A22B19A">
      <w:numFmt w:val="bullet"/>
      <w:lvlText w:val="•"/>
      <w:lvlJc w:val="left"/>
      <w:pPr>
        <w:ind w:left="3285" w:hanging="284"/>
      </w:pPr>
      <w:rPr>
        <w:rFonts w:hint="default"/>
        <w:lang w:val="en-US" w:eastAsia="en-US" w:bidi="ar-SA"/>
      </w:rPr>
    </w:lvl>
    <w:lvl w:ilvl="6" w:tplc="FD704554">
      <w:numFmt w:val="bullet"/>
      <w:lvlText w:val="•"/>
      <w:lvlJc w:val="left"/>
      <w:pPr>
        <w:ind w:left="3838" w:hanging="284"/>
      </w:pPr>
      <w:rPr>
        <w:rFonts w:hint="default"/>
        <w:lang w:val="en-US" w:eastAsia="en-US" w:bidi="ar-SA"/>
      </w:rPr>
    </w:lvl>
    <w:lvl w:ilvl="7" w:tplc="16504406">
      <w:numFmt w:val="bullet"/>
      <w:lvlText w:val="•"/>
      <w:lvlJc w:val="left"/>
      <w:pPr>
        <w:ind w:left="4391" w:hanging="284"/>
      </w:pPr>
      <w:rPr>
        <w:rFonts w:hint="default"/>
        <w:lang w:val="en-US" w:eastAsia="en-US" w:bidi="ar-SA"/>
      </w:rPr>
    </w:lvl>
    <w:lvl w:ilvl="8" w:tplc="EE3C3104">
      <w:numFmt w:val="bullet"/>
      <w:lvlText w:val="•"/>
      <w:lvlJc w:val="left"/>
      <w:pPr>
        <w:ind w:left="4944" w:hanging="284"/>
      </w:pPr>
      <w:rPr>
        <w:rFonts w:hint="default"/>
        <w:lang w:val="en-US" w:eastAsia="en-US" w:bidi="ar-SA"/>
      </w:rPr>
    </w:lvl>
  </w:abstractNum>
  <w:abstractNum w:abstractNumId="7" w15:restartNumberingAfterBreak="0">
    <w:nsid w:val="60C70AC4"/>
    <w:multiLevelType w:val="hybridMultilevel"/>
    <w:tmpl w:val="7B805D70"/>
    <w:lvl w:ilvl="0" w:tplc="23502752">
      <w:start w:val="1"/>
      <w:numFmt w:val="decimal"/>
      <w:lvlText w:val="%1."/>
      <w:lvlJc w:val="left"/>
      <w:pPr>
        <w:ind w:left="2939" w:hanging="212"/>
      </w:pPr>
      <w:rPr>
        <w:rFonts w:ascii="Palatino Linotype" w:eastAsia="Palatino Linotype" w:hAnsi="Palatino Linotype" w:cs="Palatino Linotype" w:hint="default"/>
        <w:b/>
        <w:bCs/>
        <w:w w:val="99"/>
        <w:sz w:val="20"/>
        <w:szCs w:val="20"/>
        <w:lang w:val="en-US" w:eastAsia="en-US" w:bidi="ar-SA"/>
      </w:rPr>
    </w:lvl>
    <w:lvl w:ilvl="1" w:tplc="F3EAEE4A">
      <w:numFmt w:val="none"/>
      <w:lvlText w:val=""/>
      <w:lvlJc w:val="left"/>
      <w:pPr>
        <w:tabs>
          <w:tab w:val="num" w:pos="360"/>
        </w:tabs>
      </w:pPr>
    </w:lvl>
    <w:lvl w:ilvl="2" w:tplc="15269550">
      <w:numFmt w:val="bullet"/>
      <w:lvlText w:val="•"/>
      <w:lvlJc w:val="left"/>
      <w:pPr>
        <w:ind w:left="3929" w:hanging="361"/>
      </w:pPr>
      <w:rPr>
        <w:rFonts w:hint="default"/>
        <w:lang w:val="en-US" w:eastAsia="en-US" w:bidi="ar-SA"/>
      </w:rPr>
    </w:lvl>
    <w:lvl w:ilvl="3" w:tplc="A40AB7D8">
      <w:numFmt w:val="bullet"/>
      <w:lvlText w:val="•"/>
      <w:lvlJc w:val="left"/>
      <w:pPr>
        <w:ind w:left="4779" w:hanging="361"/>
      </w:pPr>
      <w:rPr>
        <w:rFonts w:hint="default"/>
        <w:lang w:val="en-US" w:eastAsia="en-US" w:bidi="ar-SA"/>
      </w:rPr>
    </w:lvl>
    <w:lvl w:ilvl="4" w:tplc="90D0ED4E">
      <w:numFmt w:val="bullet"/>
      <w:lvlText w:val="•"/>
      <w:lvlJc w:val="left"/>
      <w:pPr>
        <w:ind w:left="5628" w:hanging="361"/>
      </w:pPr>
      <w:rPr>
        <w:rFonts w:hint="default"/>
        <w:lang w:val="en-US" w:eastAsia="en-US" w:bidi="ar-SA"/>
      </w:rPr>
    </w:lvl>
    <w:lvl w:ilvl="5" w:tplc="4C967CDA">
      <w:numFmt w:val="bullet"/>
      <w:lvlText w:val="•"/>
      <w:lvlJc w:val="left"/>
      <w:pPr>
        <w:ind w:left="6478" w:hanging="361"/>
      </w:pPr>
      <w:rPr>
        <w:rFonts w:hint="default"/>
        <w:lang w:val="en-US" w:eastAsia="en-US" w:bidi="ar-SA"/>
      </w:rPr>
    </w:lvl>
    <w:lvl w:ilvl="6" w:tplc="361A066A">
      <w:numFmt w:val="bullet"/>
      <w:lvlText w:val="•"/>
      <w:lvlJc w:val="left"/>
      <w:pPr>
        <w:ind w:left="7327" w:hanging="361"/>
      </w:pPr>
      <w:rPr>
        <w:rFonts w:hint="default"/>
        <w:lang w:val="en-US" w:eastAsia="en-US" w:bidi="ar-SA"/>
      </w:rPr>
    </w:lvl>
    <w:lvl w:ilvl="7" w:tplc="69C40754">
      <w:numFmt w:val="bullet"/>
      <w:lvlText w:val="•"/>
      <w:lvlJc w:val="left"/>
      <w:pPr>
        <w:ind w:left="8177" w:hanging="361"/>
      </w:pPr>
      <w:rPr>
        <w:rFonts w:hint="default"/>
        <w:lang w:val="en-US" w:eastAsia="en-US" w:bidi="ar-SA"/>
      </w:rPr>
    </w:lvl>
    <w:lvl w:ilvl="8" w:tplc="932A23D6">
      <w:numFmt w:val="bullet"/>
      <w:lvlText w:val="•"/>
      <w:lvlJc w:val="left"/>
      <w:pPr>
        <w:ind w:left="9026" w:hanging="361"/>
      </w:pPr>
      <w:rPr>
        <w:rFonts w:hint="default"/>
        <w:lang w:val="en-US" w:eastAsia="en-US" w:bidi="ar-SA"/>
      </w:rPr>
    </w:lvl>
  </w:abstractNum>
  <w:num w:numId="1" w16cid:durableId="1344670064">
    <w:abstractNumId w:val="0"/>
  </w:num>
  <w:num w:numId="2" w16cid:durableId="942416748">
    <w:abstractNumId w:val="2"/>
  </w:num>
  <w:num w:numId="3" w16cid:durableId="2045598307">
    <w:abstractNumId w:val="5"/>
  </w:num>
  <w:num w:numId="4" w16cid:durableId="354356339">
    <w:abstractNumId w:val="3"/>
  </w:num>
  <w:num w:numId="5" w16cid:durableId="781848073">
    <w:abstractNumId w:val="6"/>
  </w:num>
  <w:num w:numId="6" w16cid:durableId="987367581">
    <w:abstractNumId w:val="1"/>
  </w:num>
  <w:num w:numId="7" w16cid:durableId="1532063689">
    <w:abstractNumId w:val="7"/>
  </w:num>
  <w:num w:numId="8" w16cid:durableId="4117800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6466"/>
    <w:rsid w:val="00023F07"/>
    <w:rsid w:val="00036E69"/>
    <w:rsid w:val="00036FCB"/>
    <w:rsid w:val="00040140"/>
    <w:rsid w:val="00042A88"/>
    <w:rsid w:val="00046581"/>
    <w:rsid w:val="00061778"/>
    <w:rsid w:val="00067F47"/>
    <w:rsid w:val="00082308"/>
    <w:rsid w:val="000866AF"/>
    <w:rsid w:val="000950AA"/>
    <w:rsid w:val="000A5622"/>
    <w:rsid w:val="000A5687"/>
    <w:rsid w:val="000C2DE7"/>
    <w:rsid w:val="000D6CB4"/>
    <w:rsid w:val="000E5C20"/>
    <w:rsid w:val="00110BAA"/>
    <w:rsid w:val="00122902"/>
    <w:rsid w:val="00130747"/>
    <w:rsid w:val="001334F4"/>
    <w:rsid w:val="001474EA"/>
    <w:rsid w:val="0017010C"/>
    <w:rsid w:val="001813D8"/>
    <w:rsid w:val="0018521C"/>
    <w:rsid w:val="001905E8"/>
    <w:rsid w:val="001B0437"/>
    <w:rsid w:val="001B5A45"/>
    <w:rsid w:val="001C216A"/>
    <w:rsid w:val="001E3AAA"/>
    <w:rsid w:val="001F3B40"/>
    <w:rsid w:val="001F4556"/>
    <w:rsid w:val="00211953"/>
    <w:rsid w:val="00232E6C"/>
    <w:rsid w:val="002359D2"/>
    <w:rsid w:val="00237647"/>
    <w:rsid w:val="00245E46"/>
    <w:rsid w:val="00254B2C"/>
    <w:rsid w:val="00262EE4"/>
    <w:rsid w:val="00265498"/>
    <w:rsid w:val="002714B1"/>
    <w:rsid w:val="00297A27"/>
    <w:rsid w:val="002A4464"/>
    <w:rsid w:val="002B3E02"/>
    <w:rsid w:val="003009B3"/>
    <w:rsid w:val="00307673"/>
    <w:rsid w:val="0033067F"/>
    <w:rsid w:val="00337172"/>
    <w:rsid w:val="00352B1B"/>
    <w:rsid w:val="00366AA1"/>
    <w:rsid w:val="00371AF6"/>
    <w:rsid w:val="00382618"/>
    <w:rsid w:val="00385E4E"/>
    <w:rsid w:val="00387E63"/>
    <w:rsid w:val="00397185"/>
    <w:rsid w:val="003B47DD"/>
    <w:rsid w:val="003B5025"/>
    <w:rsid w:val="003B625A"/>
    <w:rsid w:val="003C32B5"/>
    <w:rsid w:val="003C59E8"/>
    <w:rsid w:val="003D2ECB"/>
    <w:rsid w:val="003D6666"/>
    <w:rsid w:val="003D6C32"/>
    <w:rsid w:val="004176C2"/>
    <w:rsid w:val="004238CE"/>
    <w:rsid w:val="00426AC5"/>
    <w:rsid w:val="004325D9"/>
    <w:rsid w:val="004333BB"/>
    <w:rsid w:val="00435F7C"/>
    <w:rsid w:val="00440666"/>
    <w:rsid w:val="004511C6"/>
    <w:rsid w:val="00467897"/>
    <w:rsid w:val="00471085"/>
    <w:rsid w:val="0047174E"/>
    <w:rsid w:val="00476C12"/>
    <w:rsid w:val="00484863"/>
    <w:rsid w:val="00490CAF"/>
    <w:rsid w:val="00493C53"/>
    <w:rsid w:val="00497EDA"/>
    <w:rsid w:val="004A69C4"/>
    <w:rsid w:val="004B0E7B"/>
    <w:rsid w:val="004B1423"/>
    <w:rsid w:val="004C229E"/>
    <w:rsid w:val="004D0C6D"/>
    <w:rsid w:val="004D49B7"/>
    <w:rsid w:val="004D5303"/>
    <w:rsid w:val="004F3E36"/>
    <w:rsid w:val="005106AE"/>
    <w:rsid w:val="00510C9E"/>
    <w:rsid w:val="005124E0"/>
    <w:rsid w:val="00514050"/>
    <w:rsid w:val="00516466"/>
    <w:rsid w:val="00522C8D"/>
    <w:rsid w:val="00540671"/>
    <w:rsid w:val="00542CAF"/>
    <w:rsid w:val="00545931"/>
    <w:rsid w:val="00547DA2"/>
    <w:rsid w:val="00595876"/>
    <w:rsid w:val="00595A18"/>
    <w:rsid w:val="0059636B"/>
    <w:rsid w:val="005A1170"/>
    <w:rsid w:val="005A37E6"/>
    <w:rsid w:val="005A5191"/>
    <w:rsid w:val="005A6B2F"/>
    <w:rsid w:val="005C5F92"/>
    <w:rsid w:val="005D5A40"/>
    <w:rsid w:val="005E7F16"/>
    <w:rsid w:val="005F2163"/>
    <w:rsid w:val="005F2966"/>
    <w:rsid w:val="00611690"/>
    <w:rsid w:val="006213C0"/>
    <w:rsid w:val="00646C48"/>
    <w:rsid w:val="00656D33"/>
    <w:rsid w:val="006944C3"/>
    <w:rsid w:val="00695E7B"/>
    <w:rsid w:val="00696C58"/>
    <w:rsid w:val="006A3B3B"/>
    <w:rsid w:val="006A441B"/>
    <w:rsid w:val="006B00B7"/>
    <w:rsid w:val="006B0F27"/>
    <w:rsid w:val="006B67A1"/>
    <w:rsid w:val="006D24CB"/>
    <w:rsid w:val="006D30A3"/>
    <w:rsid w:val="006F3711"/>
    <w:rsid w:val="00704758"/>
    <w:rsid w:val="00710843"/>
    <w:rsid w:val="00723FA0"/>
    <w:rsid w:val="00730924"/>
    <w:rsid w:val="00746225"/>
    <w:rsid w:val="00756901"/>
    <w:rsid w:val="00776C1D"/>
    <w:rsid w:val="00785C87"/>
    <w:rsid w:val="007948F7"/>
    <w:rsid w:val="007B1045"/>
    <w:rsid w:val="007B2666"/>
    <w:rsid w:val="007B5690"/>
    <w:rsid w:val="007D0AD5"/>
    <w:rsid w:val="007E68A5"/>
    <w:rsid w:val="00801E0A"/>
    <w:rsid w:val="00802418"/>
    <w:rsid w:val="008036C7"/>
    <w:rsid w:val="00805ECF"/>
    <w:rsid w:val="008075E0"/>
    <w:rsid w:val="008078D9"/>
    <w:rsid w:val="00815328"/>
    <w:rsid w:val="00815B50"/>
    <w:rsid w:val="00817544"/>
    <w:rsid w:val="008319A5"/>
    <w:rsid w:val="00835A5F"/>
    <w:rsid w:val="00837328"/>
    <w:rsid w:val="0084409F"/>
    <w:rsid w:val="008443D4"/>
    <w:rsid w:val="008452FB"/>
    <w:rsid w:val="00856B8B"/>
    <w:rsid w:val="00860C88"/>
    <w:rsid w:val="00861208"/>
    <w:rsid w:val="008675F6"/>
    <w:rsid w:val="008844D8"/>
    <w:rsid w:val="008D068F"/>
    <w:rsid w:val="008D7128"/>
    <w:rsid w:val="008E4ED5"/>
    <w:rsid w:val="008F109B"/>
    <w:rsid w:val="009037E3"/>
    <w:rsid w:val="00907E40"/>
    <w:rsid w:val="009163E3"/>
    <w:rsid w:val="009239C9"/>
    <w:rsid w:val="00924B5F"/>
    <w:rsid w:val="00952662"/>
    <w:rsid w:val="00955C0C"/>
    <w:rsid w:val="0097491C"/>
    <w:rsid w:val="00980E66"/>
    <w:rsid w:val="009A456E"/>
    <w:rsid w:val="009B0E42"/>
    <w:rsid w:val="009B60ED"/>
    <w:rsid w:val="009B69AB"/>
    <w:rsid w:val="009B6F58"/>
    <w:rsid w:val="009C3D39"/>
    <w:rsid w:val="009C3E6F"/>
    <w:rsid w:val="00A055DC"/>
    <w:rsid w:val="00A1000A"/>
    <w:rsid w:val="00A148C2"/>
    <w:rsid w:val="00A25DF6"/>
    <w:rsid w:val="00A3152A"/>
    <w:rsid w:val="00A55E71"/>
    <w:rsid w:val="00A749AE"/>
    <w:rsid w:val="00A84932"/>
    <w:rsid w:val="00A85B70"/>
    <w:rsid w:val="00A9190C"/>
    <w:rsid w:val="00A9217C"/>
    <w:rsid w:val="00A929CB"/>
    <w:rsid w:val="00A9400C"/>
    <w:rsid w:val="00A950D8"/>
    <w:rsid w:val="00AC0525"/>
    <w:rsid w:val="00AF1420"/>
    <w:rsid w:val="00AF308C"/>
    <w:rsid w:val="00AF6FB5"/>
    <w:rsid w:val="00B0767A"/>
    <w:rsid w:val="00B11909"/>
    <w:rsid w:val="00B13A3B"/>
    <w:rsid w:val="00B155AD"/>
    <w:rsid w:val="00B27EFA"/>
    <w:rsid w:val="00B31B91"/>
    <w:rsid w:val="00B56BDA"/>
    <w:rsid w:val="00B7301D"/>
    <w:rsid w:val="00B92702"/>
    <w:rsid w:val="00B9734D"/>
    <w:rsid w:val="00BA5475"/>
    <w:rsid w:val="00BA6468"/>
    <w:rsid w:val="00BA7170"/>
    <w:rsid w:val="00BB3D8B"/>
    <w:rsid w:val="00BB5A3F"/>
    <w:rsid w:val="00BC10E5"/>
    <w:rsid w:val="00BC2405"/>
    <w:rsid w:val="00BC7898"/>
    <w:rsid w:val="00BD135D"/>
    <w:rsid w:val="00BE316A"/>
    <w:rsid w:val="00BE648B"/>
    <w:rsid w:val="00BF07E0"/>
    <w:rsid w:val="00BF1080"/>
    <w:rsid w:val="00C01B4D"/>
    <w:rsid w:val="00C1414E"/>
    <w:rsid w:val="00C64A99"/>
    <w:rsid w:val="00C667B6"/>
    <w:rsid w:val="00C717F5"/>
    <w:rsid w:val="00C827BC"/>
    <w:rsid w:val="00CA7FDE"/>
    <w:rsid w:val="00CB0892"/>
    <w:rsid w:val="00CB44BA"/>
    <w:rsid w:val="00CD06B1"/>
    <w:rsid w:val="00CD2C0C"/>
    <w:rsid w:val="00CD4753"/>
    <w:rsid w:val="00CD705E"/>
    <w:rsid w:val="00CF6779"/>
    <w:rsid w:val="00D00359"/>
    <w:rsid w:val="00D003C3"/>
    <w:rsid w:val="00D03F64"/>
    <w:rsid w:val="00D061BD"/>
    <w:rsid w:val="00D10E70"/>
    <w:rsid w:val="00D13B72"/>
    <w:rsid w:val="00D26220"/>
    <w:rsid w:val="00D348B9"/>
    <w:rsid w:val="00D35392"/>
    <w:rsid w:val="00D56D81"/>
    <w:rsid w:val="00D815AD"/>
    <w:rsid w:val="00D96C54"/>
    <w:rsid w:val="00DA54B3"/>
    <w:rsid w:val="00DB58C8"/>
    <w:rsid w:val="00DB730E"/>
    <w:rsid w:val="00DC4E1D"/>
    <w:rsid w:val="00DC5692"/>
    <w:rsid w:val="00DD14C3"/>
    <w:rsid w:val="00DD367C"/>
    <w:rsid w:val="00DF428C"/>
    <w:rsid w:val="00E0400D"/>
    <w:rsid w:val="00E0651E"/>
    <w:rsid w:val="00E06D15"/>
    <w:rsid w:val="00E07A80"/>
    <w:rsid w:val="00E10FE5"/>
    <w:rsid w:val="00E147E6"/>
    <w:rsid w:val="00E14C6F"/>
    <w:rsid w:val="00E2112A"/>
    <w:rsid w:val="00E21178"/>
    <w:rsid w:val="00E23327"/>
    <w:rsid w:val="00E4792D"/>
    <w:rsid w:val="00E5036E"/>
    <w:rsid w:val="00E715D8"/>
    <w:rsid w:val="00E7429F"/>
    <w:rsid w:val="00E90E8B"/>
    <w:rsid w:val="00E9451B"/>
    <w:rsid w:val="00E96CCC"/>
    <w:rsid w:val="00EA4DA4"/>
    <w:rsid w:val="00EA614C"/>
    <w:rsid w:val="00EA692E"/>
    <w:rsid w:val="00EB1D02"/>
    <w:rsid w:val="00EC4753"/>
    <w:rsid w:val="00ED3222"/>
    <w:rsid w:val="00ED48D8"/>
    <w:rsid w:val="00EF5F87"/>
    <w:rsid w:val="00F04191"/>
    <w:rsid w:val="00F2753C"/>
    <w:rsid w:val="00F3154E"/>
    <w:rsid w:val="00F346A3"/>
    <w:rsid w:val="00F37508"/>
    <w:rsid w:val="00F4163A"/>
    <w:rsid w:val="00F71468"/>
    <w:rsid w:val="00F715A0"/>
    <w:rsid w:val="00F72C0C"/>
    <w:rsid w:val="00F740C8"/>
    <w:rsid w:val="00F75065"/>
    <w:rsid w:val="00F76976"/>
    <w:rsid w:val="00F8224F"/>
    <w:rsid w:val="00F8457B"/>
    <w:rsid w:val="00F848AE"/>
    <w:rsid w:val="00F9548C"/>
    <w:rsid w:val="00FA6B6C"/>
    <w:rsid w:val="00FB34C5"/>
    <w:rsid w:val="00FC1E49"/>
    <w:rsid w:val="00FC43E4"/>
    <w:rsid w:val="00FC64DF"/>
    <w:rsid w:val="00FD7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039B660"/>
  <w15:docId w15:val="{A9217B32-5353-4D01-BFBA-FFED46678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IN" w:eastAsia="en-IN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1E49"/>
  </w:style>
  <w:style w:type="paragraph" w:styleId="Heading1">
    <w:name w:val="heading 1"/>
    <w:basedOn w:val="Normal"/>
    <w:next w:val="Normal"/>
    <w:link w:val="Heading1Char"/>
    <w:uiPriority w:val="9"/>
    <w:qFormat/>
    <w:rsid w:val="00493C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Heading2">
    <w:name w:val="heading 2"/>
    <w:basedOn w:val="Normal"/>
    <w:link w:val="Heading2Char"/>
    <w:uiPriority w:val="1"/>
    <w:qFormat/>
    <w:rsid w:val="00B7301D"/>
    <w:pPr>
      <w:widowControl w:val="0"/>
      <w:autoSpaceDE w:val="0"/>
      <w:autoSpaceDN w:val="0"/>
      <w:spacing w:before="61" w:after="0" w:line="240" w:lineRule="auto"/>
      <w:ind w:left="2721" w:right="103" w:firstLine="431"/>
      <w:jc w:val="both"/>
      <w:outlineLvl w:val="1"/>
    </w:pPr>
    <w:rPr>
      <w:rFonts w:ascii="Cambria" w:eastAsia="Cambria" w:hAnsi="Cambria" w:cs="Cambria"/>
      <w:sz w:val="20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5E4E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E4E"/>
    <w:rPr>
      <w:rFonts w:ascii="Tahoma" w:hAnsi="Tahoma" w:cs="Tahoma"/>
      <w:sz w:val="16"/>
      <w:szCs w:val="14"/>
    </w:rPr>
  </w:style>
  <w:style w:type="character" w:customStyle="1" w:styleId="Heading2Char">
    <w:name w:val="Heading 2 Char"/>
    <w:basedOn w:val="DefaultParagraphFont"/>
    <w:link w:val="Heading2"/>
    <w:uiPriority w:val="1"/>
    <w:rsid w:val="00B7301D"/>
    <w:rPr>
      <w:rFonts w:ascii="Cambria" w:eastAsia="Cambria" w:hAnsi="Cambria" w:cs="Cambria"/>
      <w:sz w:val="20"/>
      <w:lang w:val="en-US" w:eastAsia="en-US" w:bidi="ar-SA"/>
    </w:rPr>
  </w:style>
  <w:style w:type="paragraph" w:styleId="BodyText">
    <w:name w:val="Body Text"/>
    <w:basedOn w:val="Normal"/>
    <w:link w:val="BodyTextChar"/>
    <w:uiPriority w:val="1"/>
    <w:qFormat/>
    <w:rsid w:val="00595A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0"/>
      <w:lang w:val="en-US"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95A18"/>
    <w:rPr>
      <w:rFonts w:ascii="Cambria" w:eastAsia="Cambria" w:hAnsi="Cambria" w:cs="Cambria"/>
      <w:sz w:val="20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9A45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93C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customStyle="1" w:styleId="TableParagraph">
    <w:name w:val="Table Paragraph"/>
    <w:basedOn w:val="Normal"/>
    <w:uiPriority w:val="1"/>
    <w:qFormat/>
    <w:rsid w:val="00493C53"/>
    <w:pPr>
      <w:widowControl w:val="0"/>
      <w:autoSpaceDE w:val="0"/>
      <w:autoSpaceDN w:val="0"/>
      <w:spacing w:after="0" w:line="224" w:lineRule="exact"/>
      <w:ind w:left="107"/>
    </w:pPr>
    <w:rPr>
      <w:rFonts w:ascii="Times New Roman" w:eastAsia="Times New Roman" w:hAnsi="Times New Roman" w:cs="Times New Roman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7508/CJFST.2015.7.2.06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7</Pages>
  <Words>2425</Words>
  <Characters>13828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NETPC</dc:creator>
  <cp:keywords/>
  <dc:description/>
  <cp:lastModifiedBy>R B Attal College</cp:lastModifiedBy>
  <cp:revision>295</cp:revision>
  <dcterms:created xsi:type="dcterms:W3CDTF">2022-07-14T06:24:00Z</dcterms:created>
  <dcterms:modified xsi:type="dcterms:W3CDTF">2022-08-04T05:31:00Z</dcterms:modified>
</cp:coreProperties>
</file>