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D1D48" w14:textId="049D3E55" w:rsidR="001D3E16" w:rsidRPr="00653321" w:rsidRDefault="00771096" w:rsidP="001D3E16">
      <w:pPr>
        <w:ind w:left="-567"/>
        <w:jc w:val="center"/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The a</w:t>
      </w:r>
      <w:r w:rsidR="00C015EB" w:rsidRPr="00653321">
        <w:rPr>
          <w:sz w:val="48"/>
          <w:szCs w:val="48"/>
          <w:lang w:val="en-US"/>
        </w:rPr>
        <w:t xml:space="preserve">pplication of </w:t>
      </w:r>
      <w:r w:rsidR="00540444">
        <w:rPr>
          <w:sz w:val="48"/>
          <w:szCs w:val="48"/>
          <w:lang w:val="en-US"/>
        </w:rPr>
        <w:t>m</w:t>
      </w:r>
      <w:r w:rsidR="00C015EB" w:rsidRPr="00653321">
        <w:rPr>
          <w:sz w:val="48"/>
          <w:szCs w:val="48"/>
          <w:lang w:val="en-US"/>
        </w:rPr>
        <w:t>onoclonal antibodies in</w:t>
      </w:r>
      <w:r w:rsidR="00540444">
        <w:rPr>
          <w:sz w:val="48"/>
          <w:szCs w:val="48"/>
          <w:lang w:val="en-US"/>
        </w:rPr>
        <w:t xml:space="preserve"> </w:t>
      </w:r>
      <w:r w:rsidR="00843185">
        <w:rPr>
          <w:sz w:val="48"/>
          <w:szCs w:val="48"/>
          <w:lang w:val="en-US"/>
        </w:rPr>
        <w:t>M</w:t>
      </w:r>
      <w:r w:rsidR="00C015EB" w:rsidRPr="00653321">
        <w:rPr>
          <w:sz w:val="48"/>
          <w:szCs w:val="48"/>
          <w:lang w:val="en-US"/>
        </w:rPr>
        <w:t>edicine</w:t>
      </w:r>
    </w:p>
    <w:p w14:paraId="43F5983D" w14:textId="3FDE3B3F" w:rsidR="00C015EB" w:rsidRDefault="00C015EB" w:rsidP="00C015EB">
      <w:pPr>
        <w:pStyle w:val="Abstract"/>
        <w:spacing w:after="0"/>
        <w:ind w:firstLine="0"/>
        <w:jc w:val="center"/>
        <w:rPr>
          <w:rFonts w:eastAsia="MS Mincho"/>
          <w:iCs/>
          <w:sz w:val="20"/>
          <w:szCs w:val="20"/>
        </w:rPr>
      </w:pPr>
    </w:p>
    <w:p w14:paraId="4B93A69E" w14:textId="44899744" w:rsidR="00C015EB" w:rsidRDefault="00B7069F" w:rsidP="00C015EB">
      <w:pPr>
        <w:pStyle w:val="Abstract"/>
        <w:spacing w:after="0"/>
        <w:ind w:firstLine="0"/>
        <w:jc w:val="left"/>
        <w:rPr>
          <w:rFonts w:eastAsia="MS Mincho"/>
          <w:b w:val="0"/>
          <w:bCs w:val="0"/>
          <w:iCs/>
          <w:sz w:val="20"/>
          <w:szCs w:val="20"/>
        </w:rPr>
      </w:pPr>
      <w:proofErr w:type="spellStart"/>
      <w:r>
        <w:rPr>
          <w:rFonts w:eastAsia="MS Mincho"/>
          <w:b w:val="0"/>
          <w:bCs w:val="0"/>
          <w:iCs/>
          <w:sz w:val="20"/>
          <w:szCs w:val="20"/>
        </w:rPr>
        <w:t>Medowelie</w:t>
      </w:r>
      <w:proofErr w:type="spellEnd"/>
      <w:r>
        <w:rPr>
          <w:rFonts w:eastAsia="MS Mincho"/>
          <w:b w:val="0"/>
          <w:bCs w:val="0"/>
          <w:iCs/>
          <w:sz w:val="20"/>
          <w:szCs w:val="20"/>
        </w:rPr>
        <w:t xml:space="preserve"> Mathew     </w:t>
      </w:r>
      <w:r w:rsidR="00270C3F">
        <w:rPr>
          <w:rFonts w:eastAsia="MS Mincho"/>
          <w:b w:val="0"/>
          <w:bCs w:val="0"/>
          <w:iCs/>
          <w:sz w:val="20"/>
          <w:szCs w:val="20"/>
        </w:rPr>
        <w:t xml:space="preserve">                                                                            </w:t>
      </w:r>
      <w:r>
        <w:rPr>
          <w:rFonts w:eastAsia="MS Mincho"/>
          <w:b w:val="0"/>
          <w:bCs w:val="0"/>
          <w:iCs/>
          <w:sz w:val="20"/>
          <w:szCs w:val="20"/>
        </w:rPr>
        <w:t xml:space="preserve">Thokchom </w:t>
      </w:r>
      <w:proofErr w:type="spellStart"/>
      <w:r>
        <w:rPr>
          <w:rFonts w:eastAsia="MS Mincho"/>
          <w:b w:val="0"/>
          <w:bCs w:val="0"/>
          <w:iCs/>
          <w:sz w:val="20"/>
          <w:szCs w:val="20"/>
        </w:rPr>
        <w:t>Shawankumar</w:t>
      </w:r>
      <w:proofErr w:type="spellEnd"/>
      <w:r>
        <w:rPr>
          <w:rFonts w:eastAsia="MS Mincho"/>
          <w:b w:val="0"/>
          <w:bCs w:val="0"/>
          <w:iCs/>
          <w:sz w:val="20"/>
          <w:szCs w:val="20"/>
        </w:rPr>
        <w:t xml:space="preserve"> Singh</w:t>
      </w:r>
    </w:p>
    <w:p w14:paraId="5374118E" w14:textId="270615C5" w:rsidR="00B7069F" w:rsidRDefault="00B7069F" w:rsidP="00C015EB">
      <w:pPr>
        <w:pStyle w:val="Abstract"/>
        <w:spacing w:after="0"/>
        <w:ind w:firstLine="0"/>
        <w:jc w:val="left"/>
        <w:rPr>
          <w:rFonts w:eastAsia="MS Mincho"/>
          <w:b w:val="0"/>
          <w:bCs w:val="0"/>
          <w:iCs/>
          <w:sz w:val="20"/>
          <w:szCs w:val="20"/>
        </w:rPr>
      </w:pPr>
      <w:r>
        <w:rPr>
          <w:rFonts w:eastAsia="MS Mincho"/>
          <w:b w:val="0"/>
          <w:bCs w:val="0"/>
          <w:iCs/>
          <w:sz w:val="20"/>
          <w:szCs w:val="20"/>
        </w:rPr>
        <w:t xml:space="preserve">Post Graduate Trainee  </w:t>
      </w:r>
      <w:r w:rsidR="00270C3F">
        <w:rPr>
          <w:rFonts w:eastAsia="MS Mincho"/>
          <w:b w:val="0"/>
          <w:bCs w:val="0"/>
          <w:iCs/>
          <w:sz w:val="20"/>
          <w:szCs w:val="20"/>
        </w:rPr>
        <w:t xml:space="preserve">                                                                            </w:t>
      </w:r>
      <w:r>
        <w:rPr>
          <w:rFonts w:eastAsia="MS Mincho"/>
          <w:b w:val="0"/>
          <w:bCs w:val="0"/>
          <w:iCs/>
          <w:sz w:val="20"/>
          <w:szCs w:val="20"/>
        </w:rPr>
        <w:t>State Medical officer</w:t>
      </w:r>
    </w:p>
    <w:p w14:paraId="44939CD1" w14:textId="2DD20569" w:rsidR="00B7069F" w:rsidRDefault="00B7069F" w:rsidP="00C015EB">
      <w:pPr>
        <w:pStyle w:val="Abstract"/>
        <w:spacing w:after="0"/>
        <w:ind w:firstLine="0"/>
        <w:jc w:val="left"/>
        <w:rPr>
          <w:rFonts w:eastAsia="MS Mincho"/>
          <w:b w:val="0"/>
          <w:bCs w:val="0"/>
          <w:iCs/>
          <w:sz w:val="20"/>
          <w:szCs w:val="20"/>
        </w:rPr>
      </w:pPr>
      <w:r>
        <w:rPr>
          <w:rFonts w:eastAsia="MS Mincho"/>
          <w:b w:val="0"/>
          <w:bCs w:val="0"/>
          <w:iCs/>
          <w:sz w:val="20"/>
          <w:szCs w:val="20"/>
        </w:rPr>
        <w:t xml:space="preserve">Regional Institute of Medical Sciences, Imphal, Manipur </w:t>
      </w:r>
      <w:r w:rsidR="00270C3F">
        <w:rPr>
          <w:rFonts w:eastAsia="MS Mincho"/>
          <w:b w:val="0"/>
          <w:bCs w:val="0"/>
          <w:iCs/>
          <w:sz w:val="20"/>
          <w:szCs w:val="20"/>
        </w:rPr>
        <w:t xml:space="preserve">                      </w:t>
      </w:r>
      <w:r>
        <w:rPr>
          <w:rFonts w:eastAsia="MS Mincho"/>
          <w:b w:val="0"/>
          <w:bCs w:val="0"/>
          <w:iCs/>
          <w:sz w:val="20"/>
          <w:szCs w:val="20"/>
        </w:rPr>
        <w:t>Govt. of Manipur</w:t>
      </w:r>
    </w:p>
    <w:p w14:paraId="5A997050" w14:textId="55723C1D" w:rsidR="00B7069F" w:rsidRPr="00B7069F" w:rsidRDefault="00B7069F" w:rsidP="00C015EB">
      <w:pPr>
        <w:pStyle w:val="Abstract"/>
        <w:spacing w:after="0"/>
        <w:ind w:firstLine="0"/>
        <w:jc w:val="left"/>
        <w:rPr>
          <w:rFonts w:eastAsia="MS Mincho"/>
          <w:b w:val="0"/>
          <w:bCs w:val="0"/>
          <w:iCs/>
          <w:sz w:val="20"/>
          <w:szCs w:val="20"/>
        </w:rPr>
      </w:pPr>
      <w:r>
        <w:rPr>
          <w:rFonts w:eastAsia="MS Mincho"/>
          <w:b w:val="0"/>
          <w:bCs w:val="0"/>
          <w:iCs/>
          <w:sz w:val="20"/>
          <w:szCs w:val="20"/>
        </w:rPr>
        <w:t xml:space="preserve">Email id: </w:t>
      </w:r>
      <w:hyperlink r:id="rId5" w:history="1">
        <w:r w:rsidRPr="00FD6766">
          <w:rPr>
            <w:rStyle w:val="Hyperlink"/>
            <w:rFonts w:eastAsia="MS Mincho"/>
            <w:b w:val="0"/>
            <w:bCs w:val="0"/>
            <w:iCs/>
            <w:sz w:val="20"/>
            <w:szCs w:val="20"/>
          </w:rPr>
          <w:t>mathewmedowelie@gmail.com</w:t>
        </w:r>
      </w:hyperlink>
      <w:r>
        <w:rPr>
          <w:rFonts w:eastAsia="MS Mincho"/>
          <w:b w:val="0"/>
          <w:bCs w:val="0"/>
          <w:iCs/>
          <w:sz w:val="20"/>
          <w:szCs w:val="20"/>
        </w:rPr>
        <w:t xml:space="preserve"> </w:t>
      </w:r>
      <w:r w:rsidR="00270C3F">
        <w:rPr>
          <w:rFonts w:eastAsia="MS Mincho"/>
          <w:b w:val="0"/>
          <w:bCs w:val="0"/>
          <w:iCs/>
          <w:sz w:val="20"/>
          <w:szCs w:val="20"/>
        </w:rPr>
        <w:t xml:space="preserve">                                              </w:t>
      </w:r>
      <w:r>
        <w:rPr>
          <w:rFonts w:eastAsia="MS Mincho"/>
          <w:b w:val="0"/>
          <w:bCs w:val="0"/>
          <w:iCs/>
          <w:sz w:val="20"/>
          <w:szCs w:val="20"/>
        </w:rPr>
        <w:t>Email id: thshawan2015</w:t>
      </w:r>
      <w:r w:rsidR="00270C3F">
        <w:rPr>
          <w:rFonts w:eastAsia="MS Mincho"/>
          <w:b w:val="0"/>
          <w:bCs w:val="0"/>
          <w:iCs/>
          <w:sz w:val="20"/>
          <w:szCs w:val="20"/>
        </w:rPr>
        <w:t>@gmail.com</w:t>
      </w:r>
    </w:p>
    <w:p w14:paraId="685FB32C" w14:textId="3DDFFFD0" w:rsidR="00C015EB" w:rsidRDefault="00C015EB" w:rsidP="00270C3F">
      <w:pPr>
        <w:pStyle w:val="Abstract"/>
        <w:spacing w:after="0"/>
        <w:ind w:firstLine="0"/>
        <w:jc w:val="center"/>
        <w:rPr>
          <w:rFonts w:eastAsia="MS Mincho"/>
          <w:iCs/>
          <w:sz w:val="20"/>
          <w:szCs w:val="20"/>
        </w:rPr>
      </w:pPr>
      <w:r w:rsidRPr="00402841">
        <w:rPr>
          <w:rFonts w:eastAsia="MS Mincho"/>
          <w:iCs/>
          <w:sz w:val="20"/>
          <w:szCs w:val="20"/>
        </w:rPr>
        <w:t>ABSTRACT</w:t>
      </w:r>
    </w:p>
    <w:p w14:paraId="1E2DD69C" w14:textId="6722418C" w:rsidR="00475D47" w:rsidRDefault="00270C3F" w:rsidP="00121F8B">
      <w:pPr>
        <w:pStyle w:val="Abstract"/>
        <w:spacing w:after="0"/>
        <w:ind w:left="-567" w:firstLine="567"/>
        <w:jc w:val="left"/>
        <w:rPr>
          <w:rFonts w:eastAsia="MS Mincho"/>
          <w:b w:val="0"/>
          <w:bCs w:val="0"/>
          <w:iCs/>
          <w:sz w:val="20"/>
          <w:szCs w:val="20"/>
        </w:rPr>
      </w:pPr>
      <w:r w:rsidRPr="00270C3F">
        <w:rPr>
          <w:rFonts w:eastAsia="MS Mincho"/>
          <w:b w:val="0"/>
          <w:bCs w:val="0"/>
          <w:iCs/>
          <w:sz w:val="20"/>
          <w:szCs w:val="20"/>
        </w:rPr>
        <w:t>A</w:t>
      </w:r>
      <w:r>
        <w:rPr>
          <w:rFonts w:eastAsia="MS Mincho"/>
          <w:b w:val="0"/>
          <w:bCs w:val="0"/>
          <w:iCs/>
          <w:sz w:val="20"/>
          <w:szCs w:val="20"/>
        </w:rPr>
        <w:t>n a</w:t>
      </w:r>
      <w:r w:rsidRPr="00270C3F">
        <w:rPr>
          <w:rFonts w:eastAsia="MS Mincho"/>
          <w:b w:val="0"/>
          <w:bCs w:val="0"/>
          <w:iCs/>
          <w:sz w:val="20"/>
          <w:szCs w:val="20"/>
        </w:rPr>
        <w:t xml:space="preserve">ntigen </w:t>
      </w:r>
      <w:r>
        <w:rPr>
          <w:rFonts w:eastAsia="MS Mincho"/>
          <w:b w:val="0"/>
          <w:bCs w:val="0"/>
          <w:iCs/>
          <w:sz w:val="20"/>
          <w:szCs w:val="20"/>
        </w:rPr>
        <w:t xml:space="preserve">usually has many epitopes and may stimulate specific B-cells </w:t>
      </w:r>
      <w:r w:rsidR="00F576BB">
        <w:rPr>
          <w:rFonts w:eastAsia="MS Mincho"/>
          <w:b w:val="0"/>
          <w:bCs w:val="0"/>
          <w:iCs/>
          <w:sz w:val="20"/>
          <w:szCs w:val="20"/>
        </w:rPr>
        <w:t>and bind to the specific epitope. Each stimulated B-cell undergoes proliferation and produces a clone of B-cells which then differentiates into plasma cells. Plasma cells in turn produce a mixture of antibodies specific to various epitopes. However</w:t>
      </w:r>
      <w:r w:rsidR="00643D1C">
        <w:rPr>
          <w:rFonts w:eastAsia="MS Mincho"/>
          <w:b w:val="0"/>
          <w:bCs w:val="0"/>
          <w:iCs/>
          <w:sz w:val="20"/>
          <w:szCs w:val="20"/>
        </w:rPr>
        <w:t>,</w:t>
      </w:r>
      <w:r w:rsidR="00F576BB">
        <w:rPr>
          <w:rFonts w:eastAsia="MS Mincho"/>
          <w:b w:val="0"/>
          <w:bCs w:val="0"/>
          <w:iCs/>
          <w:sz w:val="20"/>
          <w:szCs w:val="20"/>
        </w:rPr>
        <w:t xml:space="preserve"> if only one particular epitope </w:t>
      </w:r>
      <w:r w:rsidR="00BD6954">
        <w:rPr>
          <w:rFonts w:eastAsia="MS Mincho"/>
          <w:b w:val="0"/>
          <w:bCs w:val="0"/>
          <w:iCs/>
          <w:sz w:val="20"/>
          <w:szCs w:val="20"/>
        </w:rPr>
        <w:t>stimulate</w:t>
      </w:r>
      <w:r w:rsidR="00C5587A">
        <w:rPr>
          <w:rFonts w:eastAsia="MS Mincho"/>
          <w:b w:val="0"/>
          <w:bCs w:val="0"/>
          <w:iCs/>
          <w:sz w:val="20"/>
          <w:szCs w:val="20"/>
        </w:rPr>
        <w:t>s</w:t>
      </w:r>
      <w:r w:rsidR="00BD6954">
        <w:rPr>
          <w:rFonts w:eastAsia="MS Mincho"/>
          <w:b w:val="0"/>
          <w:bCs w:val="0"/>
          <w:iCs/>
          <w:sz w:val="20"/>
          <w:szCs w:val="20"/>
        </w:rPr>
        <w:t xml:space="preserve"> one B cell </w:t>
      </w:r>
      <w:r w:rsidR="00F576BB">
        <w:rPr>
          <w:rFonts w:eastAsia="MS Mincho"/>
          <w:b w:val="0"/>
          <w:bCs w:val="0"/>
          <w:iCs/>
          <w:sz w:val="20"/>
          <w:szCs w:val="20"/>
        </w:rPr>
        <w:t xml:space="preserve">and allowed to proliferate and produce antibodies </w:t>
      </w:r>
      <w:r w:rsidR="00540444">
        <w:rPr>
          <w:rFonts w:eastAsia="MS Mincho"/>
          <w:b w:val="0"/>
          <w:bCs w:val="0"/>
          <w:iCs/>
          <w:sz w:val="20"/>
          <w:szCs w:val="20"/>
        </w:rPr>
        <w:t>having</w:t>
      </w:r>
      <w:r w:rsidR="00F576BB">
        <w:rPr>
          <w:rFonts w:eastAsia="MS Mincho"/>
          <w:b w:val="0"/>
          <w:bCs w:val="0"/>
          <w:iCs/>
          <w:sz w:val="20"/>
          <w:szCs w:val="20"/>
        </w:rPr>
        <w:t xml:space="preserve"> the same antigenic specificity, they are </w:t>
      </w:r>
      <w:r w:rsidR="00BD6954">
        <w:rPr>
          <w:rFonts w:eastAsia="MS Mincho"/>
          <w:b w:val="0"/>
          <w:bCs w:val="0"/>
          <w:iCs/>
          <w:sz w:val="20"/>
          <w:szCs w:val="20"/>
        </w:rPr>
        <w:t>referred to as</w:t>
      </w:r>
      <w:r w:rsidR="00F576BB">
        <w:rPr>
          <w:rFonts w:eastAsia="MS Mincho"/>
          <w:b w:val="0"/>
          <w:bCs w:val="0"/>
          <w:iCs/>
          <w:sz w:val="20"/>
          <w:szCs w:val="20"/>
        </w:rPr>
        <w:t xml:space="preserve"> monoclonal antibodies (</w:t>
      </w:r>
      <w:proofErr w:type="spellStart"/>
      <w:r w:rsidR="00F576BB">
        <w:rPr>
          <w:rFonts w:eastAsia="MS Mincho"/>
          <w:b w:val="0"/>
          <w:bCs w:val="0"/>
          <w:iCs/>
          <w:sz w:val="20"/>
          <w:szCs w:val="20"/>
        </w:rPr>
        <w:t>mAbs</w:t>
      </w:r>
      <w:proofErr w:type="spellEnd"/>
      <w:r w:rsidR="00F576BB">
        <w:rPr>
          <w:rFonts w:eastAsia="MS Mincho"/>
          <w:b w:val="0"/>
          <w:bCs w:val="0"/>
          <w:iCs/>
          <w:sz w:val="20"/>
          <w:szCs w:val="20"/>
        </w:rPr>
        <w:t xml:space="preserve">). </w:t>
      </w:r>
      <w:r w:rsidR="00643D1C">
        <w:rPr>
          <w:rFonts w:eastAsia="MS Mincho"/>
          <w:b w:val="0"/>
          <w:bCs w:val="0"/>
          <w:iCs/>
          <w:sz w:val="20"/>
          <w:szCs w:val="20"/>
        </w:rPr>
        <w:t>The Hybridoma technology d</w:t>
      </w:r>
      <w:r w:rsidR="00771096">
        <w:rPr>
          <w:rFonts w:eastAsia="MS Mincho"/>
          <w:b w:val="0"/>
          <w:bCs w:val="0"/>
          <w:iCs/>
          <w:sz w:val="20"/>
          <w:szCs w:val="20"/>
        </w:rPr>
        <w:t>eveloped</w:t>
      </w:r>
      <w:r w:rsidR="00643D1C">
        <w:rPr>
          <w:rFonts w:eastAsia="MS Mincho"/>
          <w:b w:val="0"/>
          <w:bCs w:val="0"/>
          <w:iCs/>
          <w:sz w:val="20"/>
          <w:szCs w:val="20"/>
        </w:rPr>
        <w:t xml:space="preserve"> in 1975 by G</w:t>
      </w:r>
      <w:r w:rsidR="00771529">
        <w:rPr>
          <w:rFonts w:eastAsia="MS Mincho"/>
          <w:b w:val="0"/>
          <w:bCs w:val="0"/>
          <w:iCs/>
          <w:sz w:val="20"/>
          <w:szCs w:val="20"/>
        </w:rPr>
        <w:t>eorges J. F.</w:t>
      </w:r>
      <w:r w:rsidR="00643D1C">
        <w:rPr>
          <w:rFonts w:eastAsia="MS Mincho"/>
          <w:b w:val="0"/>
          <w:bCs w:val="0"/>
          <w:iCs/>
          <w:sz w:val="20"/>
          <w:szCs w:val="20"/>
        </w:rPr>
        <w:t xml:space="preserve"> Kohler and C</w:t>
      </w:r>
      <w:r w:rsidR="00540444">
        <w:rPr>
          <w:rFonts w:eastAsia="MS Mincho"/>
          <w:b w:val="0"/>
          <w:bCs w:val="0"/>
          <w:iCs/>
          <w:sz w:val="20"/>
          <w:szCs w:val="20"/>
        </w:rPr>
        <w:t>.</w:t>
      </w:r>
      <w:r w:rsidR="00643D1C">
        <w:rPr>
          <w:rFonts w:eastAsia="MS Mincho"/>
          <w:b w:val="0"/>
          <w:bCs w:val="0"/>
          <w:iCs/>
          <w:sz w:val="20"/>
          <w:szCs w:val="20"/>
        </w:rPr>
        <w:t xml:space="preserve"> Milstein</w:t>
      </w:r>
      <w:r w:rsidR="00C5587A">
        <w:rPr>
          <w:rFonts w:eastAsia="MS Mincho"/>
          <w:b w:val="0"/>
          <w:bCs w:val="0"/>
          <w:iCs/>
          <w:sz w:val="20"/>
          <w:szCs w:val="20"/>
        </w:rPr>
        <w:t xml:space="preserve"> </w:t>
      </w:r>
      <w:r w:rsidR="005B38EB">
        <w:rPr>
          <w:rFonts w:eastAsia="MS Mincho"/>
          <w:b w:val="0"/>
          <w:bCs w:val="0"/>
          <w:iCs/>
          <w:sz w:val="20"/>
          <w:szCs w:val="20"/>
        </w:rPr>
        <w:t>produces monoclonal antibodies</w:t>
      </w:r>
      <w:r w:rsidR="00643D1C">
        <w:rPr>
          <w:rFonts w:eastAsia="MS Mincho"/>
          <w:b w:val="0"/>
          <w:bCs w:val="0"/>
          <w:iCs/>
          <w:sz w:val="20"/>
          <w:szCs w:val="20"/>
        </w:rPr>
        <w:t xml:space="preserve">. </w:t>
      </w:r>
      <w:r w:rsidR="005B38EB">
        <w:rPr>
          <w:rFonts w:eastAsia="MS Mincho"/>
          <w:b w:val="0"/>
          <w:bCs w:val="0"/>
          <w:iCs/>
          <w:sz w:val="20"/>
          <w:szCs w:val="20"/>
        </w:rPr>
        <w:t>Recent</w:t>
      </w:r>
      <w:r w:rsidR="00643D1C">
        <w:rPr>
          <w:rFonts w:eastAsia="MS Mincho"/>
          <w:b w:val="0"/>
          <w:bCs w:val="0"/>
          <w:iCs/>
          <w:sz w:val="20"/>
          <w:szCs w:val="20"/>
        </w:rPr>
        <w:t xml:space="preserve"> research on </w:t>
      </w:r>
      <w:proofErr w:type="spellStart"/>
      <w:r w:rsidR="00643D1C">
        <w:rPr>
          <w:rFonts w:eastAsia="MS Mincho"/>
          <w:b w:val="0"/>
          <w:bCs w:val="0"/>
          <w:iCs/>
          <w:sz w:val="20"/>
          <w:szCs w:val="20"/>
        </w:rPr>
        <w:t>mAbs</w:t>
      </w:r>
      <w:proofErr w:type="spellEnd"/>
      <w:r w:rsidR="00643D1C">
        <w:rPr>
          <w:rFonts w:eastAsia="MS Mincho"/>
          <w:b w:val="0"/>
          <w:bCs w:val="0"/>
          <w:iCs/>
          <w:sz w:val="20"/>
          <w:szCs w:val="20"/>
        </w:rPr>
        <w:t xml:space="preserve"> have its widespread uses in clinical medicine for both diagnostic and therapeutic purposes. </w:t>
      </w:r>
      <w:r w:rsidR="00170F4B">
        <w:rPr>
          <w:rFonts w:eastAsia="MS Mincho"/>
          <w:b w:val="0"/>
          <w:bCs w:val="0"/>
          <w:iCs/>
          <w:sz w:val="20"/>
          <w:szCs w:val="20"/>
        </w:rPr>
        <w:t>Its uses in ELISA, immunohistochemistry and western immunoblotting ha</w:t>
      </w:r>
      <w:r w:rsidR="00771096">
        <w:rPr>
          <w:rFonts w:eastAsia="MS Mincho"/>
          <w:b w:val="0"/>
          <w:bCs w:val="0"/>
          <w:iCs/>
          <w:sz w:val="20"/>
          <w:szCs w:val="20"/>
        </w:rPr>
        <w:t>ve</w:t>
      </w:r>
      <w:r w:rsidR="00170F4B">
        <w:rPr>
          <w:rFonts w:eastAsia="MS Mincho"/>
          <w:b w:val="0"/>
          <w:bCs w:val="0"/>
          <w:iCs/>
          <w:sz w:val="20"/>
          <w:szCs w:val="20"/>
        </w:rPr>
        <w:t xml:space="preserve"> redefined in the diagnosis of various diseases. Use</w:t>
      </w:r>
      <w:r w:rsidR="00BD6954">
        <w:rPr>
          <w:rFonts w:eastAsia="MS Mincho"/>
          <w:b w:val="0"/>
          <w:bCs w:val="0"/>
          <w:iCs/>
          <w:sz w:val="20"/>
          <w:szCs w:val="20"/>
        </w:rPr>
        <w:t>s</w:t>
      </w:r>
      <w:r w:rsidR="00170F4B">
        <w:rPr>
          <w:rFonts w:eastAsia="MS Mincho"/>
          <w:b w:val="0"/>
          <w:bCs w:val="0"/>
          <w:iCs/>
          <w:sz w:val="20"/>
          <w:szCs w:val="20"/>
        </w:rPr>
        <w:t xml:space="preserve"> of </w:t>
      </w:r>
      <w:proofErr w:type="spellStart"/>
      <w:r w:rsidR="00170F4B">
        <w:rPr>
          <w:rFonts w:eastAsia="MS Mincho"/>
          <w:b w:val="0"/>
          <w:bCs w:val="0"/>
          <w:iCs/>
          <w:sz w:val="20"/>
          <w:szCs w:val="20"/>
        </w:rPr>
        <w:t>mAbs</w:t>
      </w:r>
      <w:proofErr w:type="spellEnd"/>
      <w:r w:rsidR="00170F4B">
        <w:rPr>
          <w:rFonts w:eastAsia="MS Mincho"/>
          <w:b w:val="0"/>
          <w:bCs w:val="0"/>
          <w:iCs/>
          <w:sz w:val="20"/>
          <w:szCs w:val="20"/>
        </w:rPr>
        <w:t xml:space="preserve"> in cancer treatment, immune diseases and many bacterial and viral diseases </w:t>
      </w:r>
      <w:r w:rsidR="00771096">
        <w:rPr>
          <w:rFonts w:eastAsia="MS Mincho"/>
          <w:b w:val="0"/>
          <w:bCs w:val="0"/>
          <w:iCs/>
          <w:sz w:val="20"/>
          <w:szCs w:val="20"/>
        </w:rPr>
        <w:t>are</w:t>
      </w:r>
      <w:r w:rsidR="00170F4B">
        <w:rPr>
          <w:rFonts w:eastAsia="MS Mincho"/>
          <w:b w:val="0"/>
          <w:bCs w:val="0"/>
          <w:iCs/>
          <w:sz w:val="20"/>
          <w:szCs w:val="20"/>
        </w:rPr>
        <w:t xml:space="preserve"> increasing. The future prospect of this review is to understand its application in the trend of diseases and its </w:t>
      </w:r>
      <w:r w:rsidR="00540444">
        <w:rPr>
          <w:rFonts w:eastAsia="MS Mincho"/>
          <w:b w:val="0"/>
          <w:bCs w:val="0"/>
          <w:iCs/>
          <w:sz w:val="20"/>
          <w:szCs w:val="20"/>
        </w:rPr>
        <w:t>u</w:t>
      </w:r>
      <w:r w:rsidR="00771529">
        <w:rPr>
          <w:rFonts w:eastAsia="MS Mincho"/>
          <w:b w:val="0"/>
          <w:bCs w:val="0"/>
          <w:iCs/>
          <w:sz w:val="20"/>
          <w:szCs w:val="20"/>
        </w:rPr>
        <w:t>tility</w:t>
      </w:r>
      <w:r w:rsidR="00170F4B">
        <w:rPr>
          <w:rFonts w:eastAsia="MS Mincho"/>
          <w:b w:val="0"/>
          <w:bCs w:val="0"/>
          <w:iCs/>
          <w:sz w:val="20"/>
          <w:szCs w:val="20"/>
        </w:rPr>
        <w:t xml:space="preserve"> in</w:t>
      </w:r>
      <w:r w:rsidR="00475D47">
        <w:rPr>
          <w:rFonts w:eastAsia="MS Mincho"/>
          <w:b w:val="0"/>
          <w:bCs w:val="0"/>
          <w:iCs/>
          <w:sz w:val="20"/>
          <w:szCs w:val="20"/>
        </w:rPr>
        <w:t xml:space="preserve"> clinical diagnostic and therapeutic fields.</w:t>
      </w:r>
    </w:p>
    <w:p w14:paraId="5565B284" w14:textId="4E0F1BAF" w:rsidR="00270C3F" w:rsidRPr="00270C3F" w:rsidRDefault="00475D47" w:rsidP="00270C3F">
      <w:pPr>
        <w:pStyle w:val="Abstract"/>
        <w:spacing w:after="0"/>
        <w:ind w:left="-567" w:firstLine="0"/>
        <w:jc w:val="left"/>
        <w:rPr>
          <w:rFonts w:eastAsia="MS Mincho"/>
          <w:b w:val="0"/>
          <w:bCs w:val="0"/>
          <w:iCs/>
          <w:sz w:val="20"/>
          <w:szCs w:val="20"/>
        </w:rPr>
      </w:pPr>
      <w:r>
        <w:rPr>
          <w:rFonts w:eastAsia="MS Mincho"/>
          <w:b w:val="0"/>
          <w:bCs w:val="0"/>
          <w:iCs/>
          <w:sz w:val="20"/>
          <w:szCs w:val="20"/>
        </w:rPr>
        <w:t>Keywords – Monoclonal antibody, hybridoma technology, ELISA, western immunoblotting</w:t>
      </w:r>
      <w:r w:rsidR="00170F4B">
        <w:rPr>
          <w:rFonts w:eastAsia="MS Mincho"/>
          <w:b w:val="0"/>
          <w:bCs w:val="0"/>
          <w:iCs/>
          <w:sz w:val="20"/>
          <w:szCs w:val="20"/>
        </w:rPr>
        <w:t xml:space="preserve"> </w:t>
      </w:r>
      <w:r w:rsidR="00643D1C">
        <w:rPr>
          <w:rFonts w:eastAsia="MS Mincho"/>
          <w:b w:val="0"/>
          <w:bCs w:val="0"/>
          <w:iCs/>
          <w:sz w:val="20"/>
          <w:szCs w:val="20"/>
        </w:rPr>
        <w:t xml:space="preserve"> </w:t>
      </w:r>
      <w:r w:rsidR="00F576BB">
        <w:rPr>
          <w:rFonts w:eastAsia="MS Mincho"/>
          <w:b w:val="0"/>
          <w:bCs w:val="0"/>
          <w:iCs/>
          <w:sz w:val="20"/>
          <w:szCs w:val="20"/>
        </w:rPr>
        <w:t xml:space="preserve"> </w:t>
      </w:r>
    </w:p>
    <w:p w14:paraId="2EABCA42" w14:textId="7955B723" w:rsidR="001D3E16" w:rsidRPr="00204395" w:rsidRDefault="001D3E16" w:rsidP="001D3E16">
      <w:pPr>
        <w:pStyle w:val="NormalWeb"/>
        <w:shd w:val="clear" w:color="auto" w:fill="FFFFFF"/>
        <w:ind w:left="-567"/>
        <w:jc w:val="center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I. </w:t>
      </w:r>
      <w:r w:rsidRPr="00204395">
        <w:rPr>
          <w:b/>
          <w:bCs/>
          <w:color w:val="000000" w:themeColor="text1"/>
          <w:sz w:val="20"/>
          <w:szCs w:val="20"/>
        </w:rPr>
        <w:t>INTRODUCTION</w:t>
      </w:r>
    </w:p>
    <w:p w14:paraId="2168D7D2" w14:textId="1FDBB4A7" w:rsidR="001D3E16" w:rsidRPr="00147283" w:rsidRDefault="008559B7" w:rsidP="00A16C6E">
      <w:pPr>
        <w:ind w:left="-567" w:right="-613" w:firstLine="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I</w:t>
      </w:r>
      <w:r w:rsidR="001D3E16" w:rsidRPr="00147283">
        <w:rPr>
          <w:color w:val="000000" w:themeColor="text1"/>
          <w:sz w:val="20"/>
          <w:szCs w:val="20"/>
        </w:rPr>
        <w:t>mmunoglobulin</w:t>
      </w:r>
      <w:r>
        <w:rPr>
          <w:color w:val="000000" w:themeColor="text1"/>
          <w:sz w:val="20"/>
          <w:szCs w:val="20"/>
        </w:rPr>
        <w:t xml:space="preserve"> or antibody</w:t>
      </w:r>
      <w:r w:rsidR="009C2C3B">
        <w:rPr>
          <w:color w:val="000000" w:themeColor="text1"/>
          <w:sz w:val="20"/>
          <w:szCs w:val="20"/>
        </w:rPr>
        <w:t xml:space="preserve"> is</w:t>
      </w:r>
      <w:r>
        <w:rPr>
          <w:color w:val="000000" w:themeColor="text1"/>
          <w:sz w:val="20"/>
          <w:szCs w:val="20"/>
        </w:rPr>
        <w:t xml:space="preserve"> </w:t>
      </w:r>
      <w:r w:rsidR="001D3E16" w:rsidRPr="00147283">
        <w:rPr>
          <w:color w:val="000000" w:themeColor="text1"/>
          <w:sz w:val="20"/>
          <w:szCs w:val="20"/>
        </w:rPr>
        <w:t>a glycoprotein</w:t>
      </w:r>
      <w:r>
        <w:rPr>
          <w:color w:val="000000" w:themeColor="text1"/>
          <w:sz w:val="20"/>
          <w:szCs w:val="20"/>
        </w:rPr>
        <w:t xml:space="preserve"> </w:t>
      </w:r>
      <w:r w:rsidR="00540444">
        <w:rPr>
          <w:color w:val="000000" w:themeColor="text1"/>
          <w:sz w:val="20"/>
          <w:szCs w:val="20"/>
        </w:rPr>
        <w:t>synthesized</w:t>
      </w:r>
      <w:r w:rsidR="001D3E16" w:rsidRPr="00147283">
        <w:rPr>
          <w:color w:val="000000" w:themeColor="text1"/>
          <w:sz w:val="20"/>
          <w:szCs w:val="20"/>
        </w:rPr>
        <w:t xml:space="preserve"> from activated B</w:t>
      </w:r>
      <w:r w:rsidR="00A72435">
        <w:rPr>
          <w:color w:val="000000" w:themeColor="text1"/>
          <w:sz w:val="20"/>
          <w:szCs w:val="20"/>
        </w:rPr>
        <w:t>-</w:t>
      </w:r>
      <w:r w:rsidR="001D3E16" w:rsidRPr="00147283">
        <w:rPr>
          <w:color w:val="000000" w:themeColor="text1"/>
          <w:sz w:val="20"/>
          <w:szCs w:val="20"/>
        </w:rPr>
        <w:t xml:space="preserve">cells </w:t>
      </w:r>
      <w:r>
        <w:rPr>
          <w:color w:val="000000" w:themeColor="text1"/>
          <w:sz w:val="20"/>
          <w:szCs w:val="20"/>
        </w:rPr>
        <w:t>or plasma cells</w:t>
      </w:r>
      <w:r w:rsidR="001D3E16" w:rsidRPr="00147283">
        <w:rPr>
          <w:color w:val="000000" w:themeColor="text1"/>
          <w:sz w:val="20"/>
          <w:szCs w:val="20"/>
        </w:rPr>
        <w:t xml:space="preserve"> in response to an antigen. Monoclonal antibodies(</w:t>
      </w:r>
      <w:proofErr w:type="spellStart"/>
      <w:r w:rsidR="001D3E16" w:rsidRPr="00147283">
        <w:rPr>
          <w:color w:val="000000" w:themeColor="text1"/>
          <w:sz w:val="20"/>
          <w:szCs w:val="20"/>
        </w:rPr>
        <w:t>mAb</w:t>
      </w:r>
      <w:r w:rsidR="00BD6954">
        <w:rPr>
          <w:color w:val="000000" w:themeColor="text1"/>
          <w:sz w:val="20"/>
          <w:szCs w:val="20"/>
        </w:rPr>
        <w:t>s</w:t>
      </w:r>
      <w:proofErr w:type="spellEnd"/>
      <w:r w:rsidR="001D3E16" w:rsidRPr="00147283">
        <w:rPr>
          <w:color w:val="000000" w:themeColor="text1"/>
          <w:sz w:val="20"/>
          <w:szCs w:val="20"/>
        </w:rPr>
        <w:t xml:space="preserve">) are antibodies with </w:t>
      </w:r>
      <w:r w:rsidR="00BD6954">
        <w:rPr>
          <w:color w:val="000000" w:themeColor="text1"/>
          <w:sz w:val="20"/>
          <w:szCs w:val="20"/>
        </w:rPr>
        <w:t>i</w:t>
      </w:r>
      <w:r w:rsidR="001D3E16" w:rsidRPr="00147283">
        <w:rPr>
          <w:color w:val="000000" w:themeColor="text1"/>
          <w:sz w:val="20"/>
          <w:szCs w:val="20"/>
        </w:rPr>
        <w:t xml:space="preserve">dentical antigenic specificity </w:t>
      </w:r>
      <w:r>
        <w:rPr>
          <w:color w:val="000000" w:themeColor="text1"/>
          <w:sz w:val="20"/>
          <w:szCs w:val="20"/>
        </w:rPr>
        <w:t>obtained</w:t>
      </w:r>
      <w:r w:rsidR="001D3E16" w:rsidRPr="00147283">
        <w:rPr>
          <w:color w:val="000000" w:themeColor="text1"/>
          <w:sz w:val="20"/>
          <w:szCs w:val="20"/>
        </w:rPr>
        <w:t xml:space="preserve"> from a single B</w:t>
      </w:r>
      <w:r>
        <w:rPr>
          <w:color w:val="000000" w:themeColor="text1"/>
          <w:sz w:val="20"/>
          <w:szCs w:val="20"/>
        </w:rPr>
        <w:t>-</w:t>
      </w:r>
      <w:r w:rsidR="001D3E16" w:rsidRPr="00147283">
        <w:rPr>
          <w:color w:val="000000" w:themeColor="text1"/>
          <w:sz w:val="20"/>
          <w:szCs w:val="20"/>
        </w:rPr>
        <w:t>cell clone.</w:t>
      </w:r>
    </w:p>
    <w:p w14:paraId="5E38987B" w14:textId="68EAEA91" w:rsidR="001D3E16" w:rsidRPr="00147283" w:rsidRDefault="001D3E16" w:rsidP="00A16C6E">
      <w:pPr>
        <w:ind w:left="-567" w:right="-613" w:firstLine="567"/>
        <w:jc w:val="both"/>
        <w:rPr>
          <w:color w:val="000000" w:themeColor="text1"/>
          <w:sz w:val="20"/>
          <w:szCs w:val="20"/>
        </w:rPr>
      </w:pPr>
      <w:r w:rsidRPr="00147283">
        <w:rPr>
          <w:color w:val="000000" w:themeColor="text1"/>
          <w:sz w:val="20"/>
          <w:szCs w:val="20"/>
        </w:rPr>
        <w:t>In 1975, G. Kohler and C. Milstein discovered a technique called hybridoma technology (fusion of normal cells and malignant cells) for the production of monoclonal antibodies</w:t>
      </w:r>
      <w:r w:rsidR="00540444">
        <w:rPr>
          <w:color w:val="000000" w:themeColor="text1"/>
          <w:sz w:val="20"/>
          <w:szCs w:val="20"/>
        </w:rPr>
        <w:t>, and</w:t>
      </w:r>
      <w:r w:rsidRPr="00147283">
        <w:rPr>
          <w:color w:val="000000" w:themeColor="text1"/>
          <w:sz w:val="20"/>
          <w:szCs w:val="20"/>
        </w:rPr>
        <w:t xml:space="preserve"> </w:t>
      </w:r>
      <w:r w:rsidR="00A72435">
        <w:rPr>
          <w:color w:val="000000" w:themeColor="text1"/>
          <w:sz w:val="20"/>
          <w:szCs w:val="20"/>
        </w:rPr>
        <w:t xml:space="preserve">were </w:t>
      </w:r>
      <w:r w:rsidRPr="00147283">
        <w:rPr>
          <w:color w:val="000000" w:themeColor="text1"/>
          <w:sz w:val="20"/>
          <w:szCs w:val="20"/>
        </w:rPr>
        <w:t xml:space="preserve">awarded </w:t>
      </w:r>
      <w:r w:rsidR="00540444">
        <w:rPr>
          <w:color w:val="000000" w:themeColor="text1"/>
          <w:sz w:val="20"/>
          <w:szCs w:val="20"/>
        </w:rPr>
        <w:t xml:space="preserve">the </w:t>
      </w:r>
      <w:r w:rsidRPr="00147283">
        <w:rPr>
          <w:color w:val="000000" w:themeColor="text1"/>
          <w:sz w:val="20"/>
          <w:szCs w:val="20"/>
        </w:rPr>
        <w:t>Nobe</w:t>
      </w:r>
      <w:r w:rsidR="0051211E">
        <w:rPr>
          <w:color w:val="000000" w:themeColor="text1"/>
          <w:sz w:val="20"/>
          <w:szCs w:val="20"/>
        </w:rPr>
        <w:t>l</w:t>
      </w:r>
      <w:r w:rsidRPr="00147283">
        <w:rPr>
          <w:color w:val="000000" w:themeColor="text1"/>
          <w:sz w:val="20"/>
          <w:szCs w:val="20"/>
        </w:rPr>
        <w:t xml:space="preserve"> Prize in 1984. In this technique, an antigen</w:t>
      </w:r>
      <w:r w:rsidR="009C2C3B">
        <w:rPr>
          <w:color w:val="000000" w:themeColor="text1"/>
          <w:sz w:val="20"/>
          <w:szCs w:val="20"/>
        </w:rPr>
        <w:t>-</w:t>
      </w:r>
      <w:r w:rsidRPr="00147283">
        <w:rPr>
          <w:color w:val="000000" w:themeColor="text1"/>
          <w:sz w:val="20"/>
          <w:szCs w:val="20"/>
        </w:rPr>
        <w:t xml:space="preserve">primed B-cell and </w:t>
      </w:r>
      <w:r w:rsidR="009C2C3B">
        <w:rPr>
          <w:color w:val="000000" w:themeColor="text1"/>
          <w:sz w:val="20"/>
          <w:szCs w:val="20"/>
        </w:rPr>
        <w:t xml:space="preserve">an </w:t>
      </w:r>
      <w:r w:rsidRPr="00147283">
        <w:rPr>
          <w:color w:val="000000" w:themeColor="text1"/>
          <w:sz w:val="20"/>
          <w:szCs w:val="20"/>
        </w:rPr>
        <w:t xml:space="preserve">immortal cell are </w:t>
      </w:r>
      <w:r w:rsidR="00540444">
        <w:rPr>
          <w:color w:val="000000" w:themeColor="text1"/>
          <w:sz w:val="20"/>
          <w:szCs w:val="20"/>
        </w:rPr>
        <w:t>combined</w:t>
      </w:r>
      <w:r w:rsidRPr="00147283">
        <w:rPr>
          <w:color w:val="000000" w:themeColor="text1"/>
          <w:sz w:val="20"/>
          <w:szCs w:val="20"/>
        </w:rPr>
        <w:t xml:space="preserve"> together to form </w:t>
      </w:r>
      <w:r w:rsidR="0051211E">
        <w:rPr>
          <w:color w:val="000000" w:themeColor="text1"/>
          <w:sz w:val="20"/>
          <w:szCs w:val="20"/>
        </w:rPr>
        <w:t xml:space="preserve">a </w:t>
      </w:r>
      <w:r w:rsidRPr="00147283">
        <w:rPr>
          <w:color w:val="000000" w:themeColor="text1"/>
          <w:sz w:val="20"/>
          <w:szCs w:val="20"/>
        </w:rPr>
        <w:t xml:space="preserve">hybrid cell(hybridoma). A hybridoma </w:t>
      </w:r>
      <w:r w:rsidR="009C2C3B">
        <w:rPr>
          <w:color w:val="000000" w:themeColor="text1"/>
          <w:sz w:val="20"/>
          <w:szCs w:val="20"/>
        </w:rPr>
        <w:t>can</w:t>
      </w:r>
      <w:r w:rsidRPr="00147283">
        <w:rPr>
          <w:color w:val="000000" w:themeColor="text1"/>
          <w:sz w:val="20"/>
          <w:szCs w:val="20"/>
        </w:rPr>
        <w:t xml:space="preserve"> multiply indefinitely and </w:t>
      </w:r>
      <w:r w:rsidR="009C2C3B">
        <w:rPr>
          <w:color w:val="000000" w:themeColor="text1"/>
          <w:sz w:val="20"/>
          <w:szCs w:val="20"/>
        </w:rPr>
        <w:t>generate</w:t>
      </w:r>
      <w:r w:rsidRPr="00147283">
        <w:rPr>
          <w:color w:val="000000" w:themeColor="text1"/>
          <w:sz w:val="20"/>
          <w:szCs w:val="20"/>
        </w:rPr>
        <w:t xml:space="preserve"> </w:t>
      </w:r>
      <w:r w:rsidR="009C2C3B">
        <w:rPr>
          <w:color w:val="000000" w:themeColor="text1"/>
          <w:sz w:val="20"/>
          <w:szCs w:val="20"/>
        </w:rPr>
        <w:t>a huge</w:t>
      </w:r>
      <w:r w:rsidRPr="00147283">
        <w:rPr>
          <w:color w:val="000000" w:themeColor="text1"/>
          <w:sz w:val="20"/>
          <w:szCs w:val="20"/>
        </w:rPr>
        <w:t xml:space="preserve"> population </w:t>
      </w:r>
      <w:r w:rsidR="009C2C3B">
        <w:rPr>
          <w:color w:val="000000" w:themeColor="text1"/>
          <w:sz w:val="20"/>
          <w:szCs w:val="20"/>
        </w:rPr>
        <w:t>or</w:t>
      </w:r>
      <w:r w:rsidRPr="00147283">
        <w:rPr>
          <w:color w:val="000000" w:themeColor="text1"/>
          <w:sz w:val="20"/>
          <w:szCs w:val="20"/>
        </w:rPr>
        <w:t xml:space="preserve"> clone</w:t>
      </w:r>
      <w:r w:rsidR="009C2C3B">
        <w:rPr>
          <w:color w:val="000000" w:themeColor="text1"/>
          <w:sz w:val="20"/>
          <w:szCs w:val="20"/>
        </w:rPr>
        <w:t>s</w:t>
      </w:r>
      <w:r w:rsidRPr="00147283">
        <w:rPr>
          <w:color w:val="000000" w:themeColor="text1"/>
          <w:sz w:val="20"/>
          <w:szCs w:val="20"/>
        </w:rPr>
        <w:t xml:space="preserve"> of identical cells, and can produce antibodies of </w:t>
      </w:r>
      <w:r w:rsidR="0051211E">
        <w:rPr>
          <w:color w:val="000000" w:themeColor="text1"/>
          <w:sz w:val="20"/>
          <w:szCs w:val="20"/>
        </w:rPr>
        <w:t xml:space="preserve">the </w:t>
      </w:r>
      <w:r w:rsidRPr="00147283">
        <w:rPr>
          <w:color w:val="000000" w:themeColor="text1"/>
          <w:sz w:val="20"/>
          <w:szCs w:val="20"/>
        </w:rPr>
        <w:t xml:space="preserve">same antigenic specificity. The immortal cell is a double mutated myeloma cell i.e. Hypoxanthine Guanine Phosphoribosyl Transferase(HGPRT) gene and immunoglobulin gene loci have been rendered inactive. Such a myeloma cell cannot use the purine salvage pathway nor can </w:t>
      </w:r>
      <w:r w:rsidR="009C2C3B">
        <w:rPr>
          <w:color w:val="000000" w:themeColor="text1"/>
          <w:sz w:val="20"/>
          <w:szCs w:val="20"/>
        </w:rPr>
        <w:t>generate</w:t>
      </w:r>
      <w:r w:rsidRPr="00147283">
        <w:rPr>
          <w:color w:val="000000" w:themeColor="text1"/>
          <w:sz w:val="20"/>
          <w:szCs w:val="20"/>
        </w:rPr>
        <w:t xml:space="preserve"> its own antibodies. The antigen-primed B</w:t>
      </w:r>
      <w:r w:rsidR="009C2C3B">
        <w:rPr>
          <w:color w:val="000000" w:themeColor="text1"/>
          <w:sz w:val="20"/>
          <w:szCs w:val="20"/>
        </w:rPr>
        <w:t>-</w:t>
      </w:r>
      <w:r w:rsidRPr="00147283">
        <w:rPr>
          <w:color w:val="000000" w:themeColor="text1"/>
          <w:sz w:val="20"/>
          <w:szCs w:val="20"/>
        </w:rPr>
        <w:t xml:space="preserve">cells are obtained from </w:t>
      </w:r>
      <w:r w:rsidR="008559B7">
        <w:rPr>
          <w:color w:val="000000" w:themeColor="text1"/>
          <w:sz w:val="20"/>
          <w:szCs w:val="20"/>
        </w:rPr>
        <w:t xml:space="preserve">the </w:t>
      </w:r>
      <w:r w:rsidRPr="00147283">
        <w:rPr>
          <w:color w:val="000000" w:themeColor="text1"/>
          <w:sz w:val="20"/>
          <w:szCs w:val="20"/>
        </w:rPr>
        <w:t>spleen of mice. The antigen-primed B</w:t>
      </w:r>
      <w:r w:rsidR="008559B7">
        <w:rPr>
          <w:color w:val="000000" w:themeColor="text1"/>
          <w:sz w:val="20"/>
          <w:szCs w:val="20"/>
        </w:rPr>
        <w:t>-</w:t>
      </w:r>
      <w:r w:rsidRPr="00147283">
        <w:rPr>
          <w:color w:val="000000" w:themeColor="text1"/>
          <w:sz w:val="20"/>
          <w:szCs w:val="20"/>
        </w:rPr>
        <w:t>cells</w:t>
      </w:r>
      <w:r w:rsidR="00725AD5">
        <w:rPr>
          <w:color w:val="000000" w:themeColor="text1"/>
          <w:sz w:val="20"/>
          <w:szCs w:val="20"/>
        </w:rPr>
        <w:t xml:space="preserve"> </w:t>
      </w:r>
      <w:r w:rsidRPr="00147283">
        <w:rPr>
          <w:color w:val="000000" w:themeColor="text1"/>
          <w:sz w:val="20"/>
          <w:szCs w:val="20"/>
        </w:rPr>
        <w:t>are then fused</w:t>
      </w:r>
      <w:r w:rsidR="00725AD5">
        <w:rPr>
          <w:color w:val="000000" w:themeColor="text1"/>
          <w:sz w:val="20"/>
          <w:szCs w:val="20"/>
        </w:rPr>
        <w:t xml:space="preserve"> with </w:t>
      </w:r>
      <w:r w:rsidR="00725AD5" w:rsidRPr="00147283">
        <w:rPr>
          <w:color w:val="000000" w:themeColor="text1"/>
          <w:sz w:val="20"/>
          <w:szCs w:val="20"/>
        </w:rPr>
        <w:t>the mutated myeloma cells</w:t>
      </w:r>
      <w:r w:rsidRPr="00147283">
        <w:rPr>
          <w:color w:val="000000" w:themeColor="text1"/>
          <w:sz w:val="20"/>
          <w:szCs w:val="20"/>
        </w:rPr>
        <w:t xml:space="preserve"> </w:t>
      </w:r>
      <w:r w:rsidR="008559B7">
        <w:rPr>
          <w:color w:val="000000" w:themeColor="text1"/>
          <w:sz w:val="20"/>
          <w:szCs w:val="20"/>
        </w:rPr>
        <w:t>using</w:t>
      </w:r>
      <w:r w:rsidRPr="00147283">
        <w:rPr>
          <w:color w:val="000000" w:themeColor="text1"/>
          <w:sz w:val="20"/>
          <w:szCs w:val="20"/>
        </w:rPr>
        <w:t xml:space="preserve"> polyethylene glycol. The hybrid cells are selected by </w:t>
      </w:r>
      <w:r w:rsidR="00540444">
        <w:rPr>
          <w:color w:val="000000" w:themeColor="text1"/>
          <w:sz w:val="20"/>
          <w:szCs w:val="20"/>
        </w:rPr>
        <w:t>culturing</w:t>
      </w:r>
      <w:r w:rsidRPr="00147283">
        <w:rPr>
          <w:color w:val="000000" w:themeColor="text1"/>
          <w:sz w:val="20"/>
          <w:szCs w:val="20"/>
        </w:rPr>
        <w:t xml:space="preserve"> in HAT medium(Hypoxanthine, </w:t>
      </w:r>
      <w:proofErr w:type="spellStart"/>
      <w:r w:rsidRPr="00147283">
        <w:rPr>
          <w:color w:val="000000" w:themeColor="text1"/>
          <w:sz w:val="20"/>
          <w:szCs w:val="20"/>
        </w:rPr>
        <w:t>Aminopterine</w:t>
      </w:r>
      <w:proofErr w:type="spellEnd"/>
      <w:r w:rsidRPr="00147283">
        <w:rPr>
          <w:color w:val="000000" w:themeColor="text1"/>
          <w:sz w:val="20"/>
          <w:szCs w:val="20"/>
        </w:rPr>
        <w:t>, Thymidine). The unique feature of this HAT medium is that only the hybrid cells will survive indefinitely thereby producing specific monoclonal antibodies of murine origin.</w:t>
      </w:r>
    </w:p>
    <w:p w14:paraId="56D37208" w14:textId="105EF8E0" w:rsidR="001D3E16" w:rsidRPr="00147283" w:rsidRDefault="00725AD5" w:rsidP="00A16C6E">
      <w:pPr>
        <w:ind w:left="-567" w:right="-613" w:firstLine="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 </w:t>
      </w:r>
      <w:r w:rsidR="005A4805">
        <w:rPr>
          <w:color w:val="000000" w:themeColor="text1"/>
          <w:sz w:val="20"/>
          <w:szCs w:val="20"/>
        </w:rPr>
        <w:t>M</w:t>
      </w:r>
      <w:r w:rsidR="001D3E16" w:rsidRPr="00147283">
        <w:rPr>
          <w:color w:val="000000" w:themeColor="text1"/>
          <w:sz w:val="20"/>
          <w:szCs w:val="20"/>
        </w:rPr>
        <w:t xml:space="preserve">urine monoclonal antibody, </w:t>
      </w:r>
      <w:r w:rsidR="005A4805">
        <w:rPr>
          <w:color w:val="000000" w:themeColor="text1"/>
          <w:sz w:val="20"/>
          <w:szCs w:val="20"/>
        </w:rPr>
        <w:t>M</w:t>
      </w:r>
      <w:r w:rsidR="001D3E16" w:rsidRPr="00147283">
        <w:rPr>
          <w:color w:val="000000" w:themeColor="text1"/>
          <w:sz w:val="20"/>
          <w:szCs w:val="20"/>
        </w:rPr>
        <w:t>uromonab-CD3</w:t>
      </w:r>
      <w:r w:rsidR="005A4805">
        <w:rPr>
          <w:color w:val="000000" w:themeColor="text1"/>
          <w:sz w:val="20"/>
          <w:szCs w:val="20"/>
        </w:rPr>
        <w:t xml:space="preserve"> (trade name </w:t>
      </w:r>
      <w:proofErr w:type="spellStart"/>
      <w:r w:rsidR="005A4805">
        <w:rPr>
          <w:color w:val="000000" w:themeColor="text1"/>
          <w:sz w:val="20"/>
          <w:szCs w:val="20"/>
        </w:rPr>
        <w:t>Orthoclone</w:t>
      </w:r>
      <w:proofErr w:type="spellEnd"/>
      <w:r w:rsidR="005A4805">
        <w:rPr>
          <w:color w:val="000000" w:themeColor="text1"/>
          <w:sz w:val="20"/>
          <w:szCs w:val="20"/>
        </w:rPr>
        <w:t xml:space="preserve"> OKT3)</w:t>
      </w:r>
      <w:r>
        <w:rPr>
          <w:color w:val="000000" w:themeColor="text1"/>
          <w:sz w:val="20"/>
          <w:szCs w:val="20"/>
        </w:rPr>
        <w:t>,</w:t>
      </w:r>
      <w:r w:rsidR="001D3E16" w:rsidRPr="00147283">
        <w:rPr>
          <w:color w:val="000000" w:themeColor="text1"/>
          <w:sz w:val="20"/>
          <w:szCs w:val="20"/>
        </w:rPr>
        <w:t xml:space="preserve"> was</w:t>
      </w:r>
      <w:r w:rsidR="005A4805">
        <w:rPr>
          <w:color w:val="000000" w:themeColor="text1"/>
          <w:sz w:val="20"/>
          <w:szCs w:val="20"/>
        </w:rPr>
        <w:t xml:space="preserve"> the first to be</w:t>
      </w:r>
      <w:r w:rsidR="001D3E16" w:rsidRPr="00147283">
        <w:rPr>
          <w:color w:val="000000" w:themeColor="text1"/>
          <w:sz w:val="20"/>
          <w:szCs w:val="20"/>
        </w:rPr>
        <w:t xml:space="preserve"> approved for use in</w:t>
      </w:r>
      <w:r w:rsidR="005A4805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acute</w:t>
      </w:r>
      <w:r w:rsidR="001D3E16" w:rsidRPr="00147283">
        <w:rPr>
          <w:color w:val="000000" w:themeColor="text1"/>
          <w:sz w:val="20"/>
          <w:szCs w:val="20"/>
        </w:rPr>
        <w:t xml:space="preserve"> rejection</w:t>
      </w:r>
      <w:r>
        <w:rPr>
          <w:color w:val="000000" w:themeColor="text1"/>
          <w:sz w:val="20"/>
          <w:szCs w:val="20"/>
        </w:rPr>
        <w:t xml:space="preserve"> of </w:t>
      </w:r>
      <w:r w:rsidRPr="00147283">
        <w:rPr>
          <w:color w:val="000000" w:themeColor="text1"/>
          <w:sz w:val="20"/>
          <w:szCs w:val="20"/>
        </w:rPr>
        <w:t>kidney transplant</w:t>
      </w:r>
      <w:r w:rsidR="001D3E16" w:rsidRPr="00147283">
        <w:rPr>
          <w:color w:val="000000" w:themeColor="text1"/>
          <w:sz w:val="20"/>
          <w:szCs w:val="20"/>
        </w:rPr>
        <w:t>. Adalimumab, used for the treatment of</w:t>
      </w:r>
      <w:r w:rsidR="00361C36">
        <w:rPr>
          <w:color w:val="000000" w:themeColor="text1"/>
          <w:sz w:val="20"/>
          <w:szCs w:val="20"/>
        </w:rPr>
        <w:t xml:space="preserve"> patients diagnosed with</w:t>
      </w:r>
      <w:r w:rsidR="001D3E16" w:rsidRPr="00147283">
        <w:rPr>
          <w:color w:val="000000" w:themeColor="text1"/>
          <w:sz w:val="20"/>
          <w:szCs w:val="20"/>
        </w:rPr>
        <w:t xml:space="preserve"> rheumatoid arthritis, was the first </w:t>
      </w:r>
      <w:r w:rsidR="00361C36">
        <w:rPr>
          <w:color w:val="000000" w:themeColor="text1"/>
          <w:sz w:val="20"/>
          <w:szCs w:val="20"/>
        </w:rPr>
        <w:t xml:space="preserve">FDA approved </w:t>
      </w:r>
      <w:r w:rsidR="001D3E16" w:rsidRPr="00147283">
        <w:rPr>
          <w:color w:val="000000" w:themeColor="text1"/>
          <w:sz w:val="20"/>
          <w:szCs w:val="20"/>
        </w:rPr>
        <w:t xml:space="preserve">fully human </w:t>
      </w:r>
      <w:r w:rsidR="00361C36">
        <w:rPr>
          <w:color w:val="000000" w:themeColor="text1"/>
          <w:sz w:val="20"/>
          <w:szCs w:val="20"/>
        </w:rPr>
        <w:t xml:space="preserve">monoclonal </w:t>
      </w:r>
      <w:r w:rsidR="001D3E16" w:rsidRPr="00147283">
        <w:rPr>
          <w:color w:val="000000" w:themeColor="text1"/>
          <w:sz w:val="20"/>
          <w:szCs w:val="20"/>
        </w:rPr>
        <w:t>antibody</w:t>
      </w:r>
      <w:r w:rsidR="00361C36">
        <w:rPr>
          <w:b/>
          <w:bCs/>
          <w:color w:val="000000" w:themeColor="text1"/>
          <w:sz w:val="20"/>
          <w:szCs w:val="20"/>
        </w:rPr>
        <w:t xml:space="preserve"> </w:t>
      </w:r>
      <w:r w:rsidR="00361C36" w:rsidRPr="00361C36">
        <w:rPr>
          <w:color w:val="000000" w:themeColor="text1"/>
          <w:sz w:val="20"/>
          <w:szCs w:val="20"/>
        </w:rPr>
        <w:t>developed</w:t>
      </w:r>
      <w:r w:rsidR="001D3E16" w:rsidRPr="00147283">
        <w:rPr>
          <w:color w:val="000000" w:themeColor="text1"/>
          <w:sz w:val="20"/>
          <w:szCs w:val="20"/>
        </w:rPr>
        <w:t xml:space="preserve"> in 2002.</w:t>
      </w:r>
    </w:p>
    <w:p w14:paraId="314381E9" w14:textId="3493E541" w:rsidR="001D3E16" w:rsidRPr="00147283" w:rsidRDefault="00D46C43" w:rsidP="00A16C6E">
      <w:pPr>
        <w:ind w:left="-567" w:right="-613" w:firstLine="567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Newer</w:t>
      </w:r>
      <w:r w:rsidR="001D3E16" w:rsidRPr="00147283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techniques</w:t>
      </w:r>
      <w:r w:rsidR="001D3E16" w:rsidRPr="00147283">
        <w:rPr>
          <w:color w:val="000000" w:themeColor="text1"/>
          <w:sz w:val="20"/>
          <w:szCs w:val="20"/>
        </w:rPr>
        <w:t xml:space="preserve"> have been </w:t>
      </w:r>
      <w:r w:rsidR="009839AE">
        <w:rPr>
          <w:color w:val="000000" w:themeColor="text1"/>
          <w:sz w:val="20"/>
          <w:szCs w:val="20"/>
        </w:rPr>
        <w:t>developed</w:t>
      </w:r>
      <w:r w:rsidR="001D3E16" w:rsidRPr="00147283">
        <w:rPr>
          <w:color w:val="000000" w:themeColor="text1"/>
          <w:sz w:val="20"/>
          <w:szCs w:val="20"/>
        </w:rPr>
        <w:t xml:space="preserve"> </w:t>
      </w:r>
      <w:r w:rsidR="009839AE">
        <w:rPr>
          <w:color w:val="000000" w:themeColor="text1"/>
          <w:sz w:val="20"/>
          <w:szCs w:val="20"/>
        </w:rPr>
        <w:t>for</w:t>
      </w:r>
      <w:r>
        <w:rPr>
          <w:color w:val="000000" w:themeColor="text1"/>
          <w:sz w:val="20"/>
          <w:szCs w:val="20"/>
        </w:rPr>
        <w:t xml:space="preserve"> the</w:t>
      </w:r>
      <w:r w:rsidR="009839AE">
        <w:rPr>
          <w:color w:val="000000" w:themeColor="text1"/>
          <w:sz w:val="20"/>
          <w:szCs w:val="20"/>
        </w:rPr>
        <w:t xml:space="preserve"> </w:t>
      </w:r>
      <w:r w:rsidR="001D3E16" w:rsidRPr="00147283">
        <w:rPr>
          <w:color w:val="000000" w:themeColor="text1"/>
          <w:sz w:val="20"/>
          <w:szCs w:val="20"/>
        </w:rPr>
        <w:t>monoclonal antibod</w:t>
      </w:r>
      <w:r>
        <w:rPr>
          <w:color w:val="000000" w:themeColor="text1"/>
          <w:sz w:val="20"/>
          <w:szCs w:val="20"/>
        </w:rPr>
        <w:t>y</w:t>
      </w:r>
      <w:r w:rsidR="009839AE">
        <w:rPr>
          <w:color w:val="000000" w:themeColor="text1"/>
          <w:sz w:val="20"/>
          <w:szCs w:val="20"/>
        </w:rPr>
        <w:t xml:space="preserve"> production</w:t>
      </w:r>
      <w:r w:rsidR="001D3E16" w:rsidRPr="00147283">
        <w:rPr>
          <w:color w:val="000000" w:themeColor="text1"/>
          <w:sz w:val="20"/>
          <w:szCs w:val="20"/>
        </w:rPr>
        <w:t xml:space="preserve"> by recombining</w:t>
      </w:r>
      <w:r w:rsidR="009839AE">
        <w:rPr>
          <w:color w:val="000000" w:themeColor="text1"/>
          <w:sz w:val="20"/>
          <w:szCs w:val="20"/>
        </w:rPr>
        <w:t xml:space="preserve"> </w:t>
      </w:r>
      <w:r w:rsidR="001D3E16" w:rsidRPr="00147283">
        <w:rPr>
          <w:color w:val="000000" w:themeColor="text1"/>
          <w:sz w:val="20"/>
          <w:szCs w:val="20"/>
        </w:rPr>
        <w:t xml:space="preserve">mouse </w:t>
      </w:r>
      <w:r w:rsidR="009839AE">
        <w:rPr>
          <w:color w:val="000000" w:themeColor="text1"/>
          <w:sz w:val="20"/>
          <w:szCs w:val="20"/>
        </w:rPr>
        <w:t xml:space="preserve">and human proteins </w:t>
      </w:r>
      <w:r w:rsidR="001D3E16" w:rsidRPr="00147283">
        <w:rPr>
          <w:color w:val="000000" w:themeColor="text1"/>
          <w:sz w:val="20"/>
          <w:szCs w:val="20"/>
        </w:rPr>
        <w:t>to produce human monoclonal antibodies which are less immunogenic than the murine monoclonal antibodies. They are categorized as;</w:t>
      </w:r>
    </w:p>
    <w:p w14:paraId="5F03E55C" w14:textId="1ECD68BF" w:rsidR="001D3E16" w:rsidRPr="00147283" w:rsidRDefault="001D3E16" w:rsidP="00A16C6E">
      <w:pPr>
        <w:pStyle w:val="ListParagraph"/>
        <w:numPr>
          <w:ilvl w:val="0"/>
          <w:numId w:val="2"/>
        </w:numPr>
        <w:ind w:left="-567" w:right="-613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47283">
        <w:rPr>
          <w:rFonts w:ascii="Times New Roman" w:hAnsi="Times New Roman" w:cs="Times New Roman"/>
          <w:color w:val="000000" w:themeColor="text1"/>
          <w:sz w:val="20"/>
          <w:szCs w:val="20"/>
        </w:rPr>
        <w:t>Chimeric m</w:t>
      </w:r>
      <w:r w:rsidR="00275733">
        <w:rPr>
          <w:rFonts w:ascii="Times New Roman" w:hAnsi="Times New Roman" w:cs="Times New Roman"/>
          <w:color w:val="000000" w:themeColor="text1"/>
          <w:sz w:val="20"/>
          <w:szCs w:val="20"/>
        </w:rPr>
        <w:t>onoclonal antibodies</w:t>
      </w:r>
      <w:r w:rsidRPr="001472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D46C43">
        <w:rPr>
          <w:rFonts w:ascii="Times New Roman" w:hAnsi="Times New Roman" w:cs="Times New Roman"/>
          <w:color w:val="000000" w:themeColor="text1"/>
          <w:sz w:val="20"/>
          <w:szCs w:val="20"/>
        </w:rPr>
        <w:t>T</w:t>
      </w:r>
      <w:r w:rsidRPr="001472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 variable region of the antibody </w:t>
      </w:r>
      <w:r w:rsidR="009839AE">
        <w:rPr>
          <w:rFonts w:ascii="Times New Roman" w:hAnsi="Times New Roman" w:cs="Times New Roman"/>
          <w:color w:val="000000" w:themeColor="text1"/>
          <w:sz w:val="20"/>
          <w:szCs w:val="20"/>
        </w:rPr>
        <w:t>belongs to</w:t>
      </w:r>
      <w:r w:rsidRPr="001472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mouse and the constant region </w:t>
      </w:r>
      <w:r w:rsidR="009839AE">
        <w:rPr>
          <w:rFonts w:ascii="Times New Roman" w:hAnsi="Times New Roman" w:cs="Times New Roman"/>
          <w:color w:val="000000" w:themeColor="text1"/>
          <w:sz w:val="20"/>
          <w:szCs w:val="20"/>
        </w:rPr>
        <w:t>belongs to</w:t>
      </w:r>
      <w:r w:rsidRPr="001472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human (65%). It </w:t>
      </w:r>
      <w:r w:rsidR="009839AE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Pr="001472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less antigeni</w:t>
      </w:r>
      <w:r w:rsidR="009839AE">
        <w:rPr>
          <w:rFonts w:ascii="Times New Roman" w:hAnsi="Times New Roman" w:cs="Times New Roman"/>
          <w:color w:val="000000" w:themeColor="text1"/>
          <w:sz w:val="20"/>
          <w:szCs w:val="20"/>
        </w:rPr>
        <w:t>c</w:t>
      </w:r>
      <w:r w:rsidRPr="001472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without altered specificity, therefor less immunogenic.</w:t>
      </w:r>
    </w:p>
    <w:p w14:paraId="6FC567D6" w14:textId="3DC3188C" w:rsidR="001D3E16" w:rsidRPr="00147283" w:rsidRDefault="001D3E16" w:rsidP="00A16C6E">
      <w:pPr>
        <w:pStyle w:val="ListParagraph"/>
        <w:numPr>
          <w:ilvl w:val="0"/>
          <w:numId w:val="2"/>
        </w:numPr>
        <w:ind w:left="-567" w:right="-613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47283">
        <w:rPr>
          <w:rFonts w:ascii="Times New Roman" w:hAnsi="Times New Roman" w:cs="Times New Roman"/>
          <w:color w:val="000000" w:themeColor="text1"/>
          <w:sz w:val="20"/>
          <w:szCs w:val="20"/>
        </w:rPr>
        <w:t>Humanized m</w:t>
      </w:r>
      <w:r w:rsidR="00275733">
        <w:rPr>
          <w:rFonts w:ascii="Times New Roman" w:hAnsi="Times New Roman" w:cs="Times New Roman"/>
          <w:color w:val="000000" w:themeColor="text1"/>
          <w:sz w:val="20"/>
          <w:szCs w:val="20"/>
        </w:rPr>
        <w:t>onoclonal antibodies</w:t>
      </w:r>
      <w:r w:rsidRPr="00147283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14728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147283">
        <w:rPr>
          <w:rFonts w:ascii="Times New Roman" w:hAnsi="Times New Roman" w:cs="Times New Roman"/>
          <w:color w:val="000000" w:themeColor="text1"/>
          <w:sz w:val="20"/>
          <w:szCs w:val="20"/>
        </w:rPr>
        <w:t>Here, only the sequences of the CDRs are of mouse origin, while the rest of the antibody are of human origin(&gt;90%).</w:t>
      </w:r>
    </w:p>
    <w:p w14:paraId="42504BB0" w14:textId="53C1A188" w:rsidR="001D3E16" w:rsidRPr="00147283" w:rsidRDefault="001D3E16" w:rsidP="00A16C6E">
      <w:pPr>
        <w:pStyle w:val="ListParagraph"/>
        <w:numPr>
          <w:ilvl w:val="0"/>
          <w:numId w:val="2"/>
        </w:numPr>
        <w:ind w:left="-567" w:right="-613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472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Fully human </w:t>
      </w:r>
      <w:r w:rsidR="00275733">
        <w:rPr>
          <w:rFonts w:ascii="Times New Roman" w:hAnsi="Times New Roman" w:cs="Times New Roman"/>
          <w:color w:val="000000" w:themeColor="text1"/>
          <w:sz w:val="20"/>
          <w:szCs w:val="20"/>
        </w:rPr>
        <w:t>monoclonal antibodies</w:t>
      </w:r>
      <w:r w:rsidRPr="00147283">
        <w:rPr>
          <w:rFonts w:ascii="Times New Roman" w:hAnsi="Times New Roman" w:cs="Times New Roman"/>
          <w:color w:val="000000" w:themeColor="text1"/>
          <w:sz w:val="20"/>
          <w:szCs w:val="20"/>
        </w:rPr>
        <w:t>: The whole antibody is of human origin.</w:t>
      </w:r>
    </w:p>
    <w:p w14:paraId="192D51C0" w14:textId="77777777" w:rsidR="001D3E16" w:rsidRPr="00147283" w:rsidRDefault="001D3E16" w:rsidP="00A16C6E">
      <w:pPr>
        <w:pStyle w:val="ListParagraph"/>
        <w:ind w:left="-567" w:right="-613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A1FF905" w14:textId="33737E6B" w:rsidR="001D3E16" w:rsidRPr="00147283" w:rsidRDefault="001D3E16" w:rsidP="001D3E16">
      <w:pPr>
        <w:jc w:val="center"/>
        <w:rPr>
          <w:b/>
          <w:bCs/>
          <w:color w:val="000000" w:themeColor="text1"/>
          <w:sz w:val="20"/>
          <w:szCs w:val="20"/>
          <w:lang w:val="en-US"/>
        </w:rPr>
      </w:pPr>
      <w:r w:rsidRPr="00147283">
        <w:rPr>
          <w:b/>
          <w:bCs/>
          <w:color w:val="000000" w:themeColor="text1"/>
          <w:sz w:val="20"/>
          <w:szCs w:val="20"/>
          <w:lang w:val="en-US"/>
        </w:rPr>
        <w:t xml:space="preserve">II. </w:t>
      </w:r>
      <w:r w:rsidR="00672D3B">
        <w:rPr>
          <w:b/>
          <w:bCs/>
          <w:color w:val="000000" w:themeColor="text1"/>
          <w:sz w:val="20"/>
          <w:szCs w:val="20"/>
          <w:lang w:val="en-US"/>
        </w:rPr>
        <w:t xml:space="preserve">THE </w:t>
      </w:r>
      <w:r w:rsidRPr="00147283">
        <w:rPr>
          <w:b/>
          <w:bCs/>
          <w:color w:val="000000" w:themeColor="text1"/>
          <w:sz w:val="20"/>
          <w:szCs w:val="20"/>
          <w:lang w:val="en-US"/>
        </w:rPr>
        <w:t>APPLICATION OF MONOCLONAL ANTIBODIES</w:t>
      </w:r>
    </w:p>
    <w:p w14:paraId="7EBC18A5" w14:textId="7869E5AE" w:rsidR="00147283" w:rsidRPr="00A16C6E" w:rsidRDefault="001D3E16" w:rsidP="007147E0">
      <w:pPr>
        <w:pStyle w:val="NormalWeb"/>
        <w:numPr>
          <w:ilvl w:val="0"/>
          <w:numId w:val="5"/>
        </w:numPr>
        <w:shd w:val="clear" w:color="auto" w:fill="FFFFFF"/>
        <w:tabs>
          <w:tab w:val="left" w:pos="142"/>
        </w:tabs>
        <w:ind w:left="-567" w:right="-613" w:firstLine="0"/>
        <w:rPr>
          <w:b/>
          <w:bCs/>
          <w:color w:val="000000" w:themeColor="text1"/>
          <w:sz w:val="20"/>
          <w:szCs w:val="20"/>
        </w:rPr>
      </w:pPr>
      <w:r w:rsidRPr="00147283">
        <w:rPr>
          <w:b/>
          <w:bCs/>
          <w:color w:val="000000" w:themeColor="text1"/>
          <w:sz w:val="20"/>
          <w:szCs w:val="20"/>
        </w:rPr>
        <w:t>DIAGNOSTICS APPLICATIONS</w:t>
      </w:r>
      <w:r w:rsidR="00A16C6E">
        <w:rPr>
          <w:b/>
          <w:bCs/>
          <w:color w:val="000000" w:themeColor="text1"/>
          <w:sz w:val="20"/>
          <w:szCs w:val="20"/>
        </w:rPr>
        <w:t xml:space="preserve">: </w:t>
      </w:r>
      <w:r w:rsidRPr="00A16C6E">
        <w:rPr>
          <w:color w:val="000000" w:themeColor="text1"/>
          <w:sz w:val="20"/>
          <w:szCs w:val="20"/>
        </w:rPr>
        <w:t>Monoclonal antibodies are used in different techniques such as ELISA, flow cytometry, immunohistochemistry, western blotting</w:t>
      </w:r>
      <w:r w:rsidR="00A72435">
        <w:rPr>
          <w:color w:val="000000" w:themeColor="text1"/>
          <w:sz w:val="20"/>
          <w:szCs w:val="20"/>
        </w:rPr>
        <w:t xml:space="preserve"> and </w:t>
      </w:r>
      <w:r w:rsidRPr="00A16C6E">
        <w:rPr>
          <w:color w:val="000000" w:themeColor="text1"/>
          <w:sz w:val="20"/>
          <w:szCs w:val="20"/>
        </w:rPr>
        <w:t>radioimmunol</w:t>
      </w:r>
      <w:r w:rsidR="00147283" w:rsidRPr="00A16C6E">
        <w:rPr>
          <w:color w:val="000000" w:themeColor="text1"/>
          <w:sz w:val="20"/>
          <w:szCs w:val="20"/>
        </w:rPr>
        <w:t>ogy assay.</w:t>
      </w:r>
    </w:p>
    <w:p w14:paraId="78815015" w14:textId="573890AB" w:rsidR="00147283" w:rsidRPr="00147283" w:rsidRDefault="00147283" w:rsidP="00147283">
      <w:pPr>
        <w:pStyle w:val="NormalWeb"/>
        <w:shd w:val="clear" w:color="auto" w:fill="FFFFFF"/>
        <w:tabs>
          <w:tab w:val="left" w:pos="142"/>
        </w:tabs>
        <w:ind w:left="-567" w:right="-613"/>
        <w:jc w:val="both"/>
        <w:rPr>
          <w:color w:val="000000" w:themeColor="text1"/>
          <w:sz w:val="20"/>
          <w:szCs w:val="20"/>
        </w:rPr>
      </w:pPr>
      <w:r w:rsidRPr="00147283">
        <w:rPr>
          <w:b/>
          <w:bCs/>
          <w:color w:val="000000" w:themeColor="text1"/>
          <w:sz w:val="20"/>
          <w:szCs w:val="20"/>
        </w:rPr>
        <w:t xml:space="preserve">a). </w:t>
      </w:r>
      <w:r w:rsidR="0041377F">
        <w:rPr>
          <w:b/>
          <w:bCs/>
          <w:color w:val="000000" w:themeColor="text1"/>
          <w:sz w:val="20"/>
          <w:szCs w:val="20"/>
        </w:rPr>
        <w:t>D</w:t>
      </w:r>
      <w:r w:rsidRPr="00147283">
        <w:rPr>
          <w:b/>
          <w:bCs/>
          <w:color w:val="000000" w:themeColor="text1"/>
          <w:sz w:val="20"/>
          <w:szCs w:val="20"/>
        </w:rPr>
        <w:t xml:space="preserve">iagnostic histopathology: </w:t>
      </w:r>
      <w:r w:rsidR="00361C36" w:rsidRPr="00361C36">
        <w:rPr>
          <w:color w:val="000000" w:themeColor="text1"/>
          <w:sz w:val="20"/>
          <w:szCs w:val="20"/>
        </w:rPr>
        <w:t>Monoclonal antibodies</w:t>
      </w:r>
      <w:r w:rsidR="00361C36">
        <w:rPr>
          <w:color w:val="000000" w:themeColor="text1"/>
          <w:sz w:val="20"/>
          <w:szCs w:val="20"/>
        </w:rPr>
        <w:t xml:space="preserve"> are used to classify</w:t>
      </w:r>
      <w:r w:rsidR="00361C36" w:rsidRPr="00361C36">
        <w:rPr>
          <w:color w:val="000000" w:themeColor="text1"/>
          <w:sz w:val="20"/>
          <w:szCs w:val="20"/>
        </w:rPr>
        <w:t xml:space="preserve"> </w:t>
      </w:r>
      <w:r w:rsidR="00361C36">
        <w:rPr>
          <w:color w:val="000000" w:themeColor="text1"/>
          <w:sz w:val="20"/>
          <w:szCs w:val="20"/>
        </w:rPr>
        <w:t>t</w:t>
      </w:r>
      <w:r w:rsidRPr="00147283">
        <w:rPr>
          <w:color w:val="000000" w:themeColor="text1"/>
          <w:sz w:val="20"/>
          <w:szCs w:val="20"/>
        </w:rPr>
        <w:t xml:space="preserve">issues and organs based on the expression of certain </w:t>
      </w:r>
      <w:r w:rsidR="00891875">
        <w:rPr>
          <w:color w:val="000000" w:themeColor="text1"/>
          <w:sz w:val="20"/>
          <w:szCs w:val="20"/>
        </w:rPr>
        <w:t>bio</w:t>
      </w:r>
      <w:r w:rsidRPr="00147283">
        <w:rPr>
          <w:color w:val="000000" w:themeColor="text1"/>
          <w:sz w:val="20"/>
          <w:szCs w:val="20"/>
        </w:rPr>
        <w:t>markers. For example,</w:t>
      </w:r>
      <w:r w:rsidR="00786AE5">
        <w:rPr>
          <w:color w:val="000000" w:themeColor="text1"/>
          <w:sz w:val="20"/>
          <w:szCs w:val="20"/>
        </w:rPr>
        <w:t xml:space="preserve"> </w:t>
      </w:r>
      <w:r w:rsidR="00672D3B">
        <w:rPr>
          <w:color w:val="000000" w:themeColor="text1"/>
          <w:sz w:val="20"/>
          <w:szCs w:val="20"/>
        </w:rPr>
        <w:t>p</w:t>
      </w:r>
      <w:r w:rsidRPr="00147283">
        <w:rPr>
          <w:color w:val="000000" w:themeColor="text1"/>
          <w:sz w:val="20"/>
          <w:szCs w:val="20"/>
        </w:rPr>
        <w:t>rostate-specific antigen, placental</w:t>
      </w:r>
      <w:r w:rsidR="00A72435">
        <w:rPr>
          <w:color w:val="000000" w:themeColor="text1"/>
          <w:sz w:val="20"/>
          <w:szCs w:val="20"/>
        </w:rPr>
        <w:t>-</w:t>
      </w:r>
      <w:r w:rsidR="0041377F">
        <w:rPr>
          <w:color w:val="000000" w:themeColor="text1"/>
          <w:sz w:val="20"/>
          <w:szCs w:val="20"/>
        </w:rPr>
        <w:t>ALP</w:t>
      </w:r>
      <w:r w:rsidRPr="00147283">
        <w:rPr>
          <w:color w:val="000000" w:themeColor="text1"/>
          <w:sz w:val="20"/>
          <w:szCs w:val="20"/>
        </w:rPr>
        <w:t xml:space="preserve">, </w:t>
      </w:r>
      <w:r w:rsidR="0041377F">
        <w:rPr>
          <w:color w:val="000000" w:themeColor="text1"/>
          <w:sz w:val="20"/>
          <w:szCs w:val="20"/>
        </w:rPr>
        <w:t>HCG</w:t>
      </w:r>
      <w:r w:rsidRPr="00147283">
        <w:rPr>
          <w:color w:val="000000" w:themeColor="text1"/>
          <w:sz w:val="20"/>
          <w:szCs w:val="20"/>
        </w:rPr>
        <w:t xml:space="preserve">, </w:t>
      </w:r>
      <w:r w:rsidR="00786AE5">
        <w:rPr>
          <w:color w:val="000000" w:themeColor="text1"/>
          <w:sz w:val="20"/>
          <w:szCs w:val="20"/>
        </w:rPr>
        <w:t>alpha</w:t>
      </w:r>
      <w:r w:rsidRPr="00147283">
        <w:rPr>
          <w:color w:val="000000" w:themeColor="text1"/>
          <w:sz w:val="20"/>
          <w:szCs w:val="20"/>
        </w:rPr>
        <w:t>-fetoprotein</w:t>
      </w:r>
      <w:r w:rsidR="00891875">
        <w:rPr>
          <w:color w:val="000000" w:themeColor="text1"/>
          <w:sz w:val="20"/>
          <w:szCs w:val="20"/>
        </w:rPr>
        <w:t xml:space="preserve"> etc.</w:t>
      </w:r>
      <w:r w:rsidRPr="00147283">
        <w:rPr>
          <w:color w:val="000000" w:themeColor="text1"/>
          <w:sz w:val="20"/>
          <w:szCs w:val="20"/>
        </w:rPr>
        <w:t xml:space="preserve"> </w:t>
      </w:r>
      <w:r w:rsidR="0041377F">
        <w:rPr>
          <w:color w:val="000000" w:themeColor="text1"/>
          <w:sz w:val="20"/>
          <w:szCs w:val="20"/>
        </w:rPr>
        <w:t xml:space="preserve">which </w:t>
      </w:r>
      <w:r w:rsidRPr="00147283">
        <w:rPr>
          <w:color w:val="000000" w:themeColor="text1"/>
          <w:sz w:val="20"/>
          <w:szCs w:val="20"/>
        </w:rPr>
        <w:t>are organ</w:t>
      </w:r>
      <w:r w:rsidR="00ED39D6">
        <w:rPr>
          <w:color w:val="000000" w:themeColor="text1"/>
          <w:sz w:val="20"/>
          <w:szCs w:val="20"/>
        </w:rPr>
        <w:t>-</w:t>
      </w:r>
      <w:r w:rsidR="0041377F">
        <w:rPr>
          <w:color w:val="000000" w:themeColor="text1"/>
          <w:sz w:val="20"/>
          <w:szCs w:val="20"/>
        </w:rPr>
        <w:t xml:space="preserve">specific </w:t>
      </w:r>
      <w:r w:rsidRPr="00147283">
        <w:rPr>
          <w:color w:val="000000" w:themeColor="text1"/>
          <w:sz w:val="20"/>
          <w:szCs w:val="20"/>
        </w:rPr>
        <w:t xml:space="preserve"> antigens</w:t>
      </w:r>
      <w:r w:rsidR="00ED39D6">
        <w:rPr>
          <w:color w:val="000000" w:themeColor="text1"/>
          <w:sz w:val="20"/>
          <w:szCs w:val="20"/>
        </w:rPr>
        <w:t>,</w:t>
      </w:r>
      <w:r w:rsidRPr="00147283">
        <w:rPr>
          <w:color w:val="000000" w:themeColor="text1"/>
          <w:sz w:val="20"/>
          <w:szCs w:val="20"/>
        </w:rPr>
        <w:t xml:space="preserve"> the monoclonal antibodies against these antigens </w:t>
      </w:r>
      <w:r w:rsidR="00786AE5">
        <w:rPr>
          <w:color w:val="000000" w:themeColor="text1"/>
          <w:sz w:val="20"/>
          <w:szCs w:val="20"/>
        </w:rPr>
        <w:t>are used to identify</w:t>
      </w:r>
      <w:r w:rsidRPr="00147283">
        <w:rPr>
          <w:color w:val="000000" w:themeColor="text1"/>
          <w:sz w:val="20"/>
          <w:szCs w:val="20"/>
        </w:rPr>
        <w:t xml:space="preserve"> </w:t>
      </w:r>
      <w:proofErr w:type="spellStart"/>
      <w:r w:rsidRPr="00147283">
        <w:rPr>
          <w:color w:val="000000" w:themeColor="text1"/>
          <w:sz w:val="20"/>
          <w:szCs w:val="20"/>
        </w:rPr>
        <w:t>tumor</w:t>
      </w:r>
      <w:r w:rsidR="00786AE5">
        <w:rPr>
          <w:color w:val="000000" w:themeColor="text1"/>
          <w:sz w:val="20"/>
          <w:szCs w:val="20"/>
        </w:rPr>
        <w:t>s</w:t>
      </w:r>
      <w:proofErr w:type="spellEnd"/>
      <w:r w:rsidR="00ED39D6">
        <w:rPr>
          <w:color w:val="000000" w:themeColor="text1"/>
          <w:sz w:val="20"/>
          <w:szCs w:val="20"/>
        </w:rPr>
        <w:t xml:space="preserve"> of such organs.</w:t>
      </w:r>
    </w:p>
    <w:p w14:paraId="3D86C681" w14:textId="4EE32254" w:rsidR="00147283" w:rsidRDefault="00147283" w:rsidP="00147283">
      <w:pPr>
        <w:pStyle w:val="NormalWeb"/>
        <w:shd w:val="clear" w:color="auto" w:fill="FFFFFF"/>
        <w:tabs>
          <w:tab w:val="left" w:pos="142"/>
        </w:tabs>
        <w:ind w:left="-567" w:right="-613"/>
        <w:jc w:val="both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b). </w:t>
      </w:r>
      <w:r w:rsidRPr="00653321">
        <w:rPr>
          <w:b/>
          <w:bCs/>
          <w:color w:val="000000" w:themeColor="text1"/>
          <w:sz w:val="20"/>
          <w:szCs w:val="20"/>
        </w:rPr>
        <w:t>Enzyme linked immunosorbent assay</w:t>
      </w:r>
      <w:r>
        <w:rPr>
          <w:b/>
          <w:bCs/>
          <w:color w:val="000000" w:themeColor="text1"/>
          <w:sz w:val="20"/>
          <w:szCs w:val="20"/>
        </w:rPr>
        <w:t xml:space="preserve">: </w:t>
      </w:r>
      <w:r w:rsidRPr="00653321">
        <w:rPr>
          <w:color w:val="000000" w:themeColor="text1"/>
          <w:sz w:val="20"/>
          <w:szCs w:val="20"/>
        </w:rPr>
        <w:t xml:space="preserve">Many immunological </w:t>
      </w:r>
      <w:r w:rsidR="00FE6149">
        <w:rPr>
          <w:color w:val="000000" w:themeColor="text1"/>
          <w:sz w:val="20"/>
          <w:szCs w:val="20"/>
        </w:rPr>
        <w:t>tools</w:t>
      </w:r>
      <w:r w:rsidR="00A72435">
        <w:rPr>
          <w:color w:val="000000" w:themeColor="text1"/>
          <w:sz w:val="20"/>
          <w:szCs w:val="20"/>
        </w:rPr>
        <w:t xml:space="preserve"> </w:t>
      </w:r>
      <w:r w:rsidRPr="00653321">
        <w:rPr>
          <w:color w:val="000000" w:themeColor="text1"/>
          <w:sz w:val="20"/>
          <w:szCs w:val="20"/>
        </w:rPr>
        <w:t xml:space="preserve">developed for the diagnosis of infectious diseases </w:t>
      </w:r>
      <w:r w:rsidR="00FE6149">
        <w:rPr>
          <w:color w:val="000000" w:themeColor="text1"/>
          <w:sz w:val="20"/>
          <w:szCs w:val="20"/>
        </w:rPr>
        <w:t xml:space="preserve">are </w:t>
      </w:r>
      <w:r w:rsidRPr="00653321">
        <w:rPr>
          <w:color w:val="000000" w:themeColor="text1"/>
          <w:sz w:val="20"/>
          <w:szCs w:val="20"/>
        </w:rPr>
        <w:t xml:space="preserve">through the detection </w:t>
      </w:r>
      <w:r w:rsidR="00FE6149">
        <w:rPr>
          <w:color w:val="000000" w:themeColor="text1"/>
          <w:sz w:val="20"/>
          <w:szCs w:val="20"/>
        </w:rPr>
        <w:t>of</w:t>
      </w:r>
      <w:r w:rsidRPr="00653321">
        <w:rPr>
          <w:color w:val="000000" w:themeColor="text1"/>
          <w:sz w:val="20"/>
          <w:szCs w:val="20"/>
        </w:rPr>
        <w:t xml:space="preserve"> antigen</w:t>
      </w:r>
      <w:r w:rsidR="00FE6149">
        <w:rPr>
          <w:color w:val="000000" w:themeColor="text1"/>
          <w:sz w:val="20"/>
          <w:szCs w:val="20"/>
        </w:rPr>
        <w:t>s</w:t>
      </w:r>
      <w:r w:rsidRPr="00653321">
        <w:rPr>
          <w:color w:val="000000" w:themeColor="text1"/>
          <w:sz w:val="20"/>
          <w:szCs w:val="20"/>
        </w:rPr>
        <w:t xml:space="preserve"> or antibodies in </w:t>
      </w:r>
      <w:r w:rsidR="00FE6149">
        <w:rPr>
          <w:color w:val="000000" w:themeColor="text1"/>
          <w:sz w:val="20"/>
          <w:szCs w:val="20"/>
        </w:rPr>
        <w:t xml:space="preserve">the </w:t>
      </w:r>
      <w:r w:rsidRPr="00653321">
        <w:rPr>
          <w:color w:val="000000" w:themeColor="text1"/>
          <w:sz w:val="20"/>
          <w:szCs w:val="20"/>
        </w:rPr>
        <w:t xml:space="preserve">sera of infected </w:t>
      </w:r>
      <w:r w:rsidR="00FE6149">
        <w:rPr>
          <w:color w:val="000000" w:themeColor="text1"/>
          <w:sz w:val="20"/>
          <w:szCs w:val="20"/>
        </w:rPr>
        <w:t>individuals</w:t>
      </w:r>
      <w:r w:rsidRPr="00653321">
        <w:rPr>
          <w:color w:val="000000" w:themeColor="text1"/>
          <w:sz w:val="20"/>
          <w:szCs w:val="20"/>
        </w:rPr>
        <w:t>. In this regard,</w:t>
      </w:r>
      <w:r w:rsidR="00ED39D6">
        <w:rPr>
          <w:color w:val="000000" w:themeColor="text1"/>
          <w:sz w:val="20"/>
          <w:szCs w:val="20"/>
        </w:rPr>
        <w:t xml:space="preserve"> </w:t>
      </w:r>
      <w:r w:rsidRPr="00653321">
        <w:rPr>
          <w:color w:val="000000" w:themeColor="text1"/>
          <w:sz w:val="20"/>
          <w:szCs w:val="20"/>
        </w:rPr>
        <w:t>monoclonal antibodies</w:t>
      </w:r>
      <w:r w:rsidR="00ED39D6">
        <w:rPr>
          <w:color w:val="000000" w:themeColor="text1"/>
          <w:sz w:val="20"/>
          <w:szCs w:val="20"/>
        </w:rPr>
        <w:t xml:space="preserve"> target </w:t>
      </w:r>
      <w:r w:rsidR="00ED39D6" w:rsidRPr="00653321">
        <w:rPr>
          <w:color w:val="000000" w:themeColor="text1"/>
          <w:sz w:val="20"/>
          <w:szCs w:val="20"/>
        </w:rPr>
        <w:t>the specific epitopes</w:t>
      </w:r>
      <w:r w:rsidRPr="00653321">
        <w:rPr>
          <w:color w:val="000000" w:themeColor="text1"/>
          <w:sz w:val="20"/>
          <w:szCs w:val="20"/>
        </w:rPr>
        <w:t xml:space="preserve"> and </w:t>
      </w:r>
      <w:r w:rsidR="00ED39D6">
        <w:rPr>
          <w:color w:val="000000" w:themeColor="text1"/>
          <w:sz w:val="20"/>
          <w:szCs w:val="20"/>
        </w:rPr>
        <w:t xml:space="preserve">are </w:t>
      </w:r>
      <w:r w:rsidRPr="00653321">
        <w:rPr>
          <w:color w:val="000000" w:themeColor="text1"/>
          <w:sz w:val="20"/>
          <w:szCs w:val="20"/>
        </w:rPr>
        <w:t>detected by the presence of change in colour or fluorescence. Example includes detection of HIV, Hepatitis B, Tuberculosis, Typhoid and others such detection of pregnancy, blood group identification etc.</w:t>
      </w:r>
    </w:p>
    <w:p w14:paraId="36357995" w14:textId="095AA829" w:rsidR="007147E0" w:rsidRDefault="00147283" w:rsidP="007147E0">
      <w:pPr>
        <w:pStyle w:val="NormalWeb"/>
        <w:shd w:val="clear" w:color="auto" w:fill="FFFFFF"/>
        <w:ind w:left="-567" w:right="-613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lastRenderedPageBreak/>
        <w:t xml:space="preserve">c). </w:t>
      </w:r>
      <w:r w:rsidRPr="00653321">
        <w:rPr>
          <w:b/>
          <w:bCs/>
          <w:color w:val="000000" w:themeColor="text1"/>
          <w:sz w:val="20"/>
          <w:szCs w:val="20"/>
        </w:rPr>
        <w:t>Western immunoblotting</w:t>
      </w:r>
      <w:r>
        <w:rPr>
          <w:b/>
          <w:bCs/>
          <w:color w:val="000000" w:themeColor="text1"/>
          <w:sz w:val="20"/>
          <w:szCs w:val="20"/>
        </w:rPr>
        <w:t xml:space="preserve">: </w:t>
      </w:r>
      <w:r w:rsidR="00A4033C">
        <w:rPr>
          <w:color w:val="000000" w:themeColor="text1"/>
          <w:sz w:val="20"/>
          <w:szCs w:val="20"/>
        </w:rPr>
        <w:t>I</w:t>
      </w:r>
      <w:r w:rsidRPr="00653321">
        <w:rPr>
          <w:color w:val="000000" w:themeColor="text1"/>
          <w:sz w:val="20"/>
          <w:szCs w:val="20"/>
        </w:rPr>
        <w:t>n molecular biology or biochemistry or immunogenetics</w:t>
      </w:r>
      <w:r w:rsidR="00A4033C">
        <w:rPr>
          <w:color w:val="000000" w:themeColor="text1"/>
          <w:sz w:val="20"/>
          <w:szCs w:val="20"/>
        </w:rPr>
        <w:t>, m</w:t>
      </w:r>
      <w:r w:rsidR="00C61C21">
        <w:rPr>
          <w:color w:val="000000" w:themeColor="text1"/>
          <w:sz w:val="20"/>
          <w:szCs w:val="20"/>
        </w:rPr>
        <w:t>onoclonal antibodies</w:t>
      </w:r>
      <w:r w:rsidR="00A4033C">
        <w:rPr>
          <w:color w:val="000000" w:themeColor="text1"/>
          <w:sz w:val="20"/>
          <w:szCs w:val="20"/>
        </w:rPr>
        <w:t xml:space="preserve"> are used</w:t>
      </w:r>
      <w:r w:rsidRPr="00653321">
        <w:rPr>
          <w:color w:val="000000" w:themeColor="text1"/>
          <w:sz w:val="20"/>
          <w:szCs w:val="20"/>
        </w:rPr>
        <w:t xml:space="preserve"> to detect protein</w:t>
      </w:r>
      <w:r w:rsidR="00ED39D6">
        <w:rPr>
          <w:color w:val="000000" w:themeColor="text1"/>
          <w:sz w:val="20"/>
          <w:szCs w:val="20"/>
        </w:rPr>
        <w:t>s</w:t>
      </w:r>
      <w:r w:rsidRPr="00653321">
        <w:rPr>
          <w:color w:val="000000" w:themeColor="text1"/>
          <w:sz w:val="20"/>
          <w:szCs w:val="20"/>
        </w:rPr>
        <w:t xml:space="preserve"> in a given sample of tissue extract. Western blotting</w:t>
      </w:r>
      <w:r w:rsidR="00A62096">
        <w:rPr>
          <w:color w:val="000000" w:themeColor="text1"/>
          <w:sz w:val="20"/>
          <w:szCs w:val="20"/>
        </w:rPr>
        <w:t xml:space="preserve"> which </w:t>
      </w:r>
      <w:r w:rsidR="00A72435">
        <w:rPr>
          <w:color w:val="000000" w:themeColor="text1"/>
          <w:sz w:val="20"/>
          <w:szCs w:val="20"/>
        </w:rPr>
        <w:t>uses</w:t>
      </w:r>
      <w:r w:rsidRPr="00653321">
        <w:rPr>
          <w:color w:val="000000" w:themeColor="text1"/>
          <w:sz w:val="20"/>
          <w:szCs w:val="20"/>
        </w:rPr>
        <w:t xml:space="preserve"> monoclonal antibody</w:t>
      </w:r>
      <w:r w:rsidR="00A62096">
        <w:rPr>
          <w:color w:val="000000" w:themeColor="text1"/>
          <w:sz w:val="20"/>
          <w:szCs w:val="20"/>
        </w:rPr>
        <w:t xml:space="preserve"> was developed</w:t>
      </w:r>
      <w:r w:rsidRPr="00653321">
        <w:rPr>
          <w:color w:val="000000" w:themeColor="text1"/>
          <w:sz w:val="20"/>
          <w:szCs w:val="20"/>
        </w:rPr>
        <w:t xml:space="preserve"> for the detection of viruses such as Cytomegaloviruses and HIV</w:t>
      </w:r>
      <w:r>
        <w:rPr>
          <w:color w:val="000000" w:themeColor="text1"/>
          <w:sz w:val="20"/>
          <w:szCs w:val="20"/>
        </w:rPr>
        <w:t>.</w:t>
      </w:r>
    </w:p>
    <w:p w14:paraId="77B2910C" w14:textId="382D7ECD" w:rsidR="00A16C6E" w:rsidRPr="00653321" w:rsidRDefault="007147E0" w:rsidP="007147E0">
      <w:pPr>
        <w:pStyle w:val="NormalWeb"/>
        <w:shd w:val="clear" w:color="auto" w:fill="FFFFFF"/>
        <w:ind w:left="-567" w:right="-613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B. </w:t>
      </w:r>
      <w:r w:rsidR="00A16C6E" w:rsidRPr="00653321">
        <w:rPr>
          <w:b/>
          <w:bCs/>
          <w:color w:val="000000" w:themeColor="text1"/>
          <w:sz w:val="20"/>
          <w:szCs w:val="20"/>
        </w:rPr>
        <w:t>THERAPEUTIC APPLICATIONS</w:t>
      </w:r>
    </w:p>
    <w:p w14:paraId="73705387" w14:textId="58D89C3C" w:rsidR="00A16C6E" w:rsidRPr="00712C02" w:rsidRDefault="00A16C6E" w:rsidP="00C61C21">
      <w:pPr>
        <w:pStyle w:val="NormalWeb"/>
        <w:ind w:left="-207" w:right="-613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a). </w:t>
      </w:r>
      <w:r w:rsidRPr="00653321">
        <w:rPr>
          <w:b/>
          <w:bCs/>
          <w:color w:val="000000" w:themeColor="text1"/>
          <w:sz w:val="20"/>
          <w:szCs w:val="20"/>
        </w:rPr>
        <w:t>Cancer therapy</w:t>
      </w:r>
      <w:r>
        <w:rPr>
          <w:b/>
          <w:bCs/>
          <w:color w:val="000000" w:themeColor="text1"/>
          <w:sz w:val="20"/>
          <w:szCs w:val="20"/>
        </w:rPr>
        <w:t xml:space="preserve">: </w:t>
      </w:r>
      <w:r w:rsidR="00C61C21">
        <w:rPr>
          <w:color w:val="000000" w:themeColor="text1"/>
          <w:sz w:val="20"/>
          <w:szCs w:val="20"/>
        </w:rPr>
        <w:t>Monoclonal antibodies as anti-cancer agents act by the following mechanisms-</w:t>
      </w:r>
    </w:p>
    <w:p w14:paraId="0B2ADC83" w14:textId="77D1B7E9" w:rsidR="00A16C6E" w:rsidRPr="00653321" w:rsidRDefault="00A16C6E" w:rsidP="00A16C6E">
      <w:pPr>
        <w:pStyle w:val="NormalWeb"/>
        <w:ind w:left="-567" w:right="-613" w:firstLine="567"/>
        <w:jc w:val="both"/>
        <w:rPr>
          <w:color w:val="000000" w:themeColor="text1"/>
          <w:sz w:val="20"/>
          <w:szCs w:val="20"/>
        </w:rPr>
      </w:pPr>
      <w:proofErr w:type="spellStart"/>
      <w:r>
        <w:rPr>
          <w:b/>
          <w:bCs/>
          <w:color w:val="000000" w:themeColor="text1"/>
          <w:sz w:val="20"/>
          <w:szCs w:val="20"/>
        </w:rPr>
        <w:t>i</w:t>
      </w:r>
      <w:proofErr w:type="spellEnd"/>
      <w:r>
        <w:rPr>
          <w:b/>
          <w:bCs/>
          <w:color w:val="000000" w:themeColor="text1"/>
          <w:sz w:val="20"/>
          <w:szCs w:val="20"/>
        </w:rPr>
        <w:t xml:space="preserve">. </w:t>
      </w:r>
      <w:r w:rsidR="00C61C21">
        <w:rPr>
          <w:b/>
          <w:bCs/>
          <w:color w:val="000000" w:themeColor="text1"/>
          <w:sz w:val="20"/>
          <w:szCs w:val="20"/>
        </w:rPr>
        <w:t>Interfering</w:t>
      </w:r>
      <w:r w:rsidRPr="00653321">
        <w:rPr>
          <w:b/>
          <w:bCs/>
          <w:color w:val="000000" w:themeColor="text1"/>
          <w:sz w:val="20"/>
          <w:szCs w:val="20"/>
        </w:rPr>
        <w:t xml:space="preserve"> </w:t>
      </w:r>
      <w:r w:rsidR="00C61C21">
        <w:rPr>
          <w:b/>
          <w:bCs/>
          <w:color w:val="000000" w:themeColor="text1"/>
          <w:sz w:val="20"/>
          <w:szCs w:val="20"/>
        </w:rPr>
        <w:t xml:space="preserve">with </w:t>
      </w:r>
      <w:r w:rsidRPr="00653321">
        <w:rPr>
          <w:b/>
          <w:bCs/>
          <w:color w:val="000000" w:themeColor="text1"/>
          <w:sz w:val="20"/>
          <w:szCs w:val="20"/>
        </w:rPr>
        <w:t>intracellular</w:t>
      </w:r>
      <w:r w:rsidR="00C61C21">
        <w:rPr>
          <w:b/>
          <w:bCs/>
          <w:color w:val="000000" w:themeColor="text1"/>
          <w:sz w:val="20"/>
          <w:szCs w:val="20"/>
        </w:rPr>
        <w:t xml:space="preserve"> signalling</w:t>
      </w:r>
      <w:r w:rsidRPr="00653321">
        <w:rPr>
          <w:b/>
          <w:bCs/>
          <w:color w:val="000000" w:themeColor="text1"/>
          <w:sz w:val="20"/>
          <w:szCs w:val="20"/>
        </w:rPr>
        <w:t xml:space="preserve"> pathways</w:t>
      </w:r>
      <w:r w:rsidRPr="00653321">
        <w:rPr>
          <w:color w:val="000000" w:themeColor="text1"/>
          <w:sz w:val="20"/>
          <w:szCs w:val="20"/>
        </w:rPr>
        <w:t xml:space="preserve">. </w:t>
      </w:r>
      <w:r w:rsidR="005B3890">
        <w:rPr>
          <w:color w:val="000000" w:themeColor="text1"/>
          <w:sz w:val="20"/>
          <w:szCs w:val="20"/>
        </w:rPr>
        <w:t>Many</w:t>
      </w:r>
      <w:r w:rsidRPr="00653321">
        <w:rPr>
          <w:color w:val="000000" w:themeColor="text1"/>
          <w:sz w:val="20"/>
          <w:szCs w:val="20"/>
        </w:rPr>
        <w:t xml:space="preserve"> receptors</w:t>
      </w:r>
      <w:r w:rsidR="00C61C21">
        <w:rPr>
          <w:color w:val="000000" w:themeColor="text1"/>
          <w:sz w:val="20"/>
          <w:szCs w:val="20"/>
        </w:rPr>
        <w:t xml:space="preserve"> </w:t>
      </w:r>
      <w:r w:rsidRPr="00653321">
        <w:rPr>
          <w:color w:val="000000" w:themeColor="text1"/>
          <w:sz w:val="20"/>
          <w:szCs w:val="20"/>
        </w:rPr>
        <w:t>express</w:t>
      </w:r>
      <w:r w:rsidR="00C61C21">
        <w:rPr>
          <w:color w:val="000000" w:themeColor="text1"/>
          <w:sz w:val="20"/>
          <w:szCs w:val="20"/>
        </w:rPr>
        <w:t>ed</w:t>
      </w:r>
      <w:r w:rsidRPr="00653321">
        <w:rPr>
          <w:color w:val="000000" w:themeColor="text1"/>
          <w:sz w:val="20"/>
          <w:szCs w:val="20"/>
        </w:rPr>
        <w:t xml:space="preserve"> </w:t>
      </w:r>
      <w:r w:rsidR="00C61C21">
        <w:rPr>
          <w:color w:val="000000" w:themeColor="text1"/>
          <w:sz w:val="20"/>
          <w:szCs w:val="20"/>
        </w:rPr>
        <w:t>on</w:t>
      </w:r>
      <w:r w:rsidRPr="00653321">
        <w:rPr>
          <w:color w:val="000000" w:themeColor="text1"/>
          <w:sz w:val="20"/>
          <w:szCs w:val="20"/>
        </w:rPr>
        <w:t xml:space="preserve"> cancer cell</w:t>
      </w:r>
      <w:r w:rsidR="00C61C21">
        <w:rPr>
          <w:color w:val="000000" w:themeColor="text1"/>
          <w:sz w:val="20"/>
          <w:szCs w:val="20"/>
        </w:rPr>
        <w:t xml:space="preserve"> surface</w:t>
      </w:r>
      <w:r w:rsidRPr="00653321">
        <w:rPr>
          <w:color w:val="000000" w:themeColor="text1"/>
          <w:sz w:val="20"/>
          <w:szCs w:val="20"/>
        </w:rPr>
        <w:t xml:space="preserve"> such as</w:t>
      </w:r>
      <w:r w:rsidR="009E30E5">
        <w:rPr>
          <w:color w:val="000000" w:themeColor="text1"/>
          <w:sz w:val="20"/>
          <w:szCs w:val="20"/>
        </w:rPr>
        <w:t xml:space="preserve"> </w:t>
      </w:r>
      <w:r w:rsidRPr="00653321">
        <w:rPr>
          <w:color w:val="000000" w:themeColor="text1"/>
          <w:sz w:val="20"/>
          <w:szCs w:val="20"/>
        </w:rPr>
        <w:t>ErbB1, ErbB2 or HER-2/Neu, HER-3, and HER-4 are</w:t>
      </w:r>
      <w:r w:rsidR="005B3890">
        <w:rPr>
          <w:color w:val="000000" w:themeColor="text1"/>
          <w:sz w:val="20"/>
          <w:szCs w:val="20"/>
        </w:rPr>
        <w:t xml:space="preserve"> </w:t>
      </w:r>
      <w:r w:rsidR="009E30E5">
        <w:rPr>
          <w:color w:val="000000" w:themeColor="text1"/>
          <w:sz w:val="20"/>
          <w:szCs w:val="20"/>
        </w:rPr>
        <w:t>up-regulated</w:t>
      </w:r>
      <w:r w:rsidRPr="00653321">
        <w:rPr>
          <w:color w:val="000000" w:themeColor="text1"/>
          <w:sz w:val="20"/>
          <w:szCs w:val="20"/>
        </w:rPr>
        <w:t xml:space="preserve"> in </w:t>
      </w:r>
      <w:proofErr w:type="spellStart"/>
      <w:r w:rsidR="009E30E5">
        <w:rPr>
          <w:color w:val="000000" w:themeColor="text1"/>
          <w:sz w:val="20"/>
          <w:szCs w:val="20"/>
        </w:rPr>
        <w:t>tumors</w:t>
      </w:r>
      <w:proofErr w:type="spellEnd"/>
      <w:r w:rsidR="009E30E5">
        <w:rPr>
          <w:color w:val="000000" w:themeColor="text1"/>
          <w:sz w:val="20"/>
          <w:szCs w:val="20"/>
        </w:rPr>
        <w:t xml:space="preserve"> arising from </w:t>
      </w:r>
      <w:r w:rsidRPr="00653321">
        <w:rPr>
          <w:color w:val="000000" w:themeColor="text1"/>
          <w:sz w:val="20"/>
          <w:szCs w:val="20"/>
        </w:rPr>
        <w:t>epitheli</w:t>
      </w:r>
      <w:r w:rsidR="009E30E5">
        <w:rPr>
          <w:color w:val="000000" w:themeColor="text1"/>
          <w:sz w:val="20"/>
          <w:szCs w:val="20"/>
        </w:rPr>
        <w:t>al cells</w:t>
      </w:r>
      <w:r w:rsidR="00A72435">
        <w:rPr>
          <w:color w:val="000000" w:themeColor="text1"/>
          <w:sz w:val="20"/>
          <w:szCs w:val="20"/>
        </w:rPr>
        <w:t xml:space="preserve"> of</w:t>
      </w:r>
      <w:r w:rsidRPr="00653321">
        <w:rPr>
          <w:color w:val="000000" w:themeColor="text1"/>
          <w:sz w:val="20"/>
          <w:szCs w:val="20"/>
        </w:rPr>
        <w:t xml:space="preserve"> the colon, breast, lung, and head and neck </w:t>
      </w:r>
      <w:r w:rsidR="005B3890">
        <w:rPr>
          <w:color w:val="000000" w:themeColor="text1"/>
          <w:sz w:val="20"/>
          <w:szCs w:val="20"/>
        </w:rPr>
        <w:t>leading to</w:t>
      </w:r>
      <w:r w:rsidR="009E30E5">
        <w:rPr>
          <w:color w:val="000000" w:themeColor="text1"/>
          <w:sz w:val="20"/>
          <w:szCs w:val="20"/>
        </w:rPr>
        <w:t xml:space="preserve"> a </w:t>
      </w:r>
      <w:r w:rsidRPr="00653321">
        <w:rPr>
          <w:color w:val="000000" w:themeColor="text1"/>
          <w:sz w:val="20"/>
          <w:szCs w:val="20"/>
        </w:rPr>
        <w:t xml:space="preserve">rapidly proliferating disease </w:t>
      </w:r>
      <w:r w:rsidR="005B3890">
        <w:rPr>
          <w:color w:val="000000" w:themeColor="text1"/>
          <w:sz w:val="20"/>
          <w:szCs w:val="20"/>
        </w:rPr>
        <w:t>with</w:t>
      </w:r>
      <w:r w:rsidRPr="00653321">
        <w:rPr>
          <w:color w:val="000000" w:themeColor="text1"/>
          <w:sz w:val="20"/>
          <w:szCs w:val="20"/>
        </w:rPr>
        <w:t xml:space="preserve"> </w:t>
      </w:r>
      <w:r w:rsidR="005B3890">
        <w:rPr>
          <w:color w:val="000000" w:themeColor="text1"/>
          <w:sz w:val="20"/>
          <w:szCs w:val="20"/>
        </w:rPr>
        <w:t>increase</w:t>
      </w:r>
      <w:r w:rsidR="009E30E5">
        <w:rPr>
          <w:color w:val="000000" w:themeColor="text1"/>
          <w:sz w:val="20"/>
          <w:szCs w:val="20"/>
        </w:rPr>
        <w:t>d</w:t>
      </w:r>
      <w:r w:rsidRPr="00653321">
        <w:rPr>
          <w:color w:val="000000" w:themeColor="text1"/>
          <w:sz w:val="20"/>
          <w:szCs w:val="20"/>
        </w:rPr>
        <w:t xml:space="preserve"> metastatic potential.</w:t>
      </w:r>
      <w:r w:rsidR="009E30E5">
        <w:rPr>
          <w:color w:val="000000" w:themeColor="text1"/>
          <w:sz w:val="20"/>
          <w:szCs w:val="20"/>
        </w:rPr>
        <w:t xml:space="preserve"> Monoclonal antibodies bind </w:t>
      </w:r>
      <w:r w:rsidR="0009495F">
        <w:rPr>
          <w:color w:val="000000" w:themeColor="text1"/>
          <w:sz w:val="20"/>
          <w:szCs w:val="20"/>
        </w:rPr>
        <w:t xml:space="preserve">and downregulate </w:t>
      </w:r>
      <w:r w:rsidR="009E30E5">
        <w:rPr>
          <w:color w:val="000000" w:themeColor="text1"/>
          <w:sz w:val="20"/>
          <w:szCs w:val="20"/>
        </w:rPr>
        <w:t xml:space="preserve">these </w:t>
      </w:r>
      <w:r w:rsidR="0009495F">
        <w:rPr>
          <w:color w:val="000000" w:themeColor="text1"/>
          <w:sz w:val="20"/>
          <w:szCs w:val="20"/>
        </w:rPr>
        <w:t xml:space="preserve">receptors thereby </w:t>
      </w:r>
      <w:r w:rsidR="004168E0">
        <w:rPr>
          <w:color w:val="000000" w:themeColor="text1"/>
          <w:sz w:val="20"/>
          <w:szCs w:val="20"/>
        </w:rPr>
        <w:t>inhibit</w:t>
      </w:r>
      <w:r w:rsidR="0009495F">
        <w:rPr>
          <w:color w:val="000000" w:themeColor="text1"/>
          <w:sz w:val="20"/>
          <w:szCs w:val="20"/>
        </w:rPr>
        <w:t>ing</w:t>
      </w:r>
      <w:r w:rsidR="004168E0">
        <w:rPr>
          <w:color w:val="000000" w:themeColor="text1"/>
          <w:sz w:val="20"/>
          <w:szCs w:val="20"/>
        </w:rPr>
        <w:t xml:space="preserve"> </w:t>
      </w:r>
      <w:r w:rsidR="00FD44A0">
        <w:rPr>
          <w:color w:val="000000" w:themeColor="text1"/>
          <w:sz w:val="20"/>
          <w:szCs w:val="20"/>
        </w:rPr>
        <w:t xml:space="preserve">the </w:t>
      </w:r>
      <w:r w:rsidRPr="00653321">
        <w:rPr>
          <w:color w:val="000000" w:themeColor="text1"/>
          <w:sz w:val="20"/>
          <w:szCs w:val="20"/>
        </w:rPr>
        <w:t xml:space="preserve">cancer cell </w:t>
      </w:r>
      <w:r w:rsidR="006E2BCC">
        <w:rPr>
          <w:color w:val="000000" w:themeColor="text1"/>
          <w:sz w:val="20"/>
          <w:szCs w:val="20"/>
        </w:rPr>
        <w:t>proliferation</w:t>
      </w:r>
      <w:r w:rsidRPr="00653321">
        <w:rPr>
          <w:color w:val="000000" w:themeColor="text1"/>
          <w:sz w:val="20"/>
          <w:szCs w:val="20"/>
        </w:rPr>
        <w:t xml:space="preserve"> </w:t>
      </w:r>
      <w:r w:rsidR="00785DC3">
        <w:rPr>
          <w:color w:val="000000" w:themeColor="text1"/>
          <w:sz w:val="20"/>
          <w:szCs w:val="20"/>
        </w:rPr>
        <w:t>leading to</w:t>
      </w:r>
      <w:r w:rsidR="0009495F">
        <w:rPr>
          <w:color w:val="000000" w:themeColor="text1"/>
          <w:sz w:val="20"/>
          <w:szCs w:val="20"/>
        </w:rPr>
        <w:t xml:space="preserve"> </w:t>
      </w:r>
      <w:r w:rsidRPr="00653321">
        <w:rPr>
          <w:color w:val="000000" w:themeColor="text1"/>
          <w:sz w:val="20"/>
          <w:szCs w:val="20"/>
        </w:rPr>
        <w:t>apoptosis</w:t>
      </w:r>
      <w:r w:rsidR="0009495F">
        <w:rPr>
          <w:color w:val="000000" w:themeColor="text1"/>
          <w:sz w:val="20"/>
          <w:szCs w:val="20"/>
        </w:rPr>
        <w:t>.</w:t>
      </w:r>
    </w:p>
    <w:p w14:paraId="5D326EDB" w14:textId="76EEBB8C" w:rsidR="00E968B0" w:rsidRDefault="00A16C6E" w:rsidP="00E968B0">
      <w:pPr>
        <w:pStyle w:val="NormalWeb"/>
        <w:ind w:left="-567" w:right="-613" w:firstLine="567"/>
        <w:jc w:val="both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ii. </w:t>
      </w:r>
      <w:r w:rsidRPr="00653321">
        <w:rPr>
          <w:b/>
          <w:bCs/>
          <w:color w:val="000000" w:themeColor="text1"/>
          <w:sz w:val="20"/>
          <w:szCs w:val="20"/>
        </w:rPr>
        <w:t>Antibody</w:t>
      </w:r>
      <w:r w:rsidR="008B49F6">
        <w:rPr>
          <w:b/>
          <w:bCs/>
          <w:color w:val="000000" w:themeColor="text1"/>
          <w:sz w:val="20"/>
          <w:szCs w:val="20"/>
        </w:rPr>
        <w:t>-</w:t>
      </w:r>
      <w:r w:rsidRPr="00653321">
        <w:rPr>
          <w:b/>
          <w:bCs/>
          <w:color w:val="000000" w:themeColor="text1"/>
          <w:sz w:val="20"/>
          <w:szCs w:val="20"/>
        </w:rPr>
        <w:t>dependent cell</w:t>
      </w:r>
      <w:r w:rsidR="008B49F6">
        <w:rPr>
          <w:b/>
          <w:bCs/>
          <w:color w:val="000000" w:themeColor="text1"/>
          <w:sz w:val="20"/>
          <w:szCs w:val="20"/>
        </w:rPr>
        <w:t>ular</w:t>
      </w:r>
      <w:r w:rsidRPr="00653321">
        <w:rPr>
          <w:b/>
          <w:bCs/>
          <w:color w:val="000000" w:themeColor="text1"/>
          <w:sz w:val="20"/>
          <w:szCs w:val="20"/>
        </w:rPr>
        <w:t xml:space="preserve"> cytotoxicity (ADCC)</w:t>
      </w:r>
      <w:r w:rsidR="004168E0">
        <w:rPr>
          <w:b/>
          <w:bCs/>
          <w:color w:val="000000" w:themeColor="text1"/>
          <w:sz w:val="20"/>
          <w:szCs w:val="20"/>
        </w:rPr>
        <w:t>:</w:t>
      </w:r>
      <w:r w:rsidRPr="00653321">
        <w:rPr>
          <w:color w:val="000000" w:themeColor="text1"/>
          <w:sz w:val="20"/>
          <w:szCs w:val="20"/>
        </w:rPr>
        <w:t xml:space="preserve"> </w:t>
      </w:r>
      <w:r w:rsidR="00E968B0">
        <w:rPr>
          <w:color w:val="000000" w:themeColor="text1"/>
          <w:sz w:val="20"/>
          <w:szCs w:val="20"/>
        </w:rPr>
        <w:t>The Fab</w:t>
      </w:r>
      <w:r w:rsidR="008B49F6">
        <w:rPr>
          <w:color w:val="000000" w:themeColor="text1"/>
          <w:sz w:val="20"/>
          <w:szCs w:val="20"/>
        </w:rPr>
        <w:t xml:space="preserve"> </w:t>
      </w:r>
      <w:r w:rsidR="00E968B0">
        <w:rPr>
          <w:color w:val="000000" w:themeColor="text1"/>
          <w:sz w:val="20"/>
          <w:szCs w:val="20"/>
        </w:rPr>
        <w:t xml:space="preserve">portion of a monoclonal antibody interacts with the </w:t>
      </w:r>
      <w:proofErr w:type="spellStart"/>
      <w:r w:rsidR="00E968B0">
        <w:rPr>
          <w:color w:val="000000" w:themeColor="text1"/>
          <w:sz w:val="20"/>
          <w:szCs w:val="20"/>
        </w:rPr>
        <w:t>tumor</w:t>
      </w:r>
      <w:proofErr w:type="spellEnd"/>
      <w:r w:rsidR="00E968B0">
        <w:rPr>
          <w:color w:val="000000" w:themeColor="text1"/>
          <w:sz w:val="20"/>
          <w:szCs w:val="20"/>
        </w:rPr>
        <w:t xml:space="preserve"> cell antigen while its Fc portion is recognised by effector cells such as NK cells,</w:t>
      </w:r>
      <w:r w:rsidR="00E968B0" w:rsidRPr="00E968B0">
        <w:rPr>
          <w:color w:val="000000" w:themeColor="text1"/>
          <w:sz w:val="20"/>
          <w:szCs w:val="20"/>
        </w:rPr>
        <w:t xml:space="preserve"> </w:t>
      </w:r>
      <w:r w:rsidR="00E968B0" w:rsidRPr="00653321">
        <w:rPr>
          <w:color w:val="000000" w:themeColor="text1"/>
          <w:sz w:val="20"/>
          <w:szCs w:val="20"/>
        </w:rPr>
        <w:t>macrophages</w:t>
      </w:r>
      <w:r w:rsidR="00E968B0">
        <w:rPr>
          <w:color w:val="000000" w:themeColor="text1"/>
          <w:sz w:val="20"/>
          <w:szCs w:val="20"/>
        </w:rPr>
        <w:t xml:space="preserve"> and </w:t>
      </w:r>
      <w:r w:rsidR="00E968B0">
        <w:rPr>
          <w:color w:val="000000" w:themeColor="text1"/>
          <w:sz w:val="20"/>
          <w:szCs w:val="20"/>
        </w:rPr>
        <w:t>neutrophils</w:t>
      </w:r>
      <w:r w:rsidR="00E968B0">
        <w:rPr>
          <w:color w:val="000000" w:themeColor="text1"/>
          <w:sz w:val="20"/>
          <w:szCs w:val="20"/>
        </w:rPr>
        <w:t xml:space="preserve">. This interaction forms a  connection between the effector cells and the target </w:t>
      </w:r>
      <w:proofErr w:type="spellStart"/>
      <w:r w:rsidR="00E968B0">
        <w:rPr>
          <w:color w:val="000000" w:themeColor="text1"/>
          <w:sz w:val="20"/>
          <w:szCs w:val="20"/>
        </w:rPr>
        <w:t>tumor</w:t>
      </w:r>
      <w:proofErr w:type="spellEnd"/>
      <w:r w:rsidR="00E968B0">
        <w:rPr>
          <w:color w:val="000000" w:themeColor="text1"/>
          <w:sz w:val="20"/>
          <w:szCs w:val="20"/>
        </w:rPr>
        <w:t xml:space="preserve"> cells leading to the destruction of the target </w:t>
      </w:r>
      <w:proofErr w:type="spellStart"/>
      <w:r w:rsidR="00E968B0">
        <w:rPr>
          <w:color w:val="000000" w:themeColor="text1"/>
          <w:sz w:val="20"/>
          <w:szCs w:val="20"/>
        </w:rPr>
        <w:t>tumor</w:t>
      </w:r>
      <w:proofErr w:type="spellEnd"/>
      <w:r w:rsidR="00E968B0">
        <w:rPr>
          <w:color w:val="000000" w:themeColor="text1"/>
          <w:sz w:val="20"/>
          <w:szCs w:val="20"/>
        </w:rPr>
        <w:t xml:space="preserve"> cells by the effector cells.</w:t>
      </w:r>
    </w:p>
    <w:p w14:paraId="31331F52" w14:textId="53C656A8" w:rsidR="007229AC" w:rsidRDefault="00A16C6E" w:rsidP="00A16C6E">
      <w:pPr>
        <w:pStyle w:val="NormalWeb"/>
        <w:ind w:left="-567" w:right="-613" w:firstLine="567"/>
        <w:jc w:val="both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iii. </w:t>
      </w:r>
      <w:r w:rsidRPr="00653321">
        <w:rPr>
          <w:b/>
          <w:bCs/>
          <w:color w:val="000000" w:themeColor="text1"/>
          <w:sz w:val="20"/>
          <w:szCs w:val="20"/>
        </w:rPr>
        <w:t>Complement</w:t>
      </w:r>
      <w:r w:rsidR="00E968B0">
        <w:rPr>
          <w:b/>
          <w:bCs/>
          <w:color w:val="000000" w:themeColor="text1"/>
          <w:sz w:val="20"/>
          <w:szCs w:val="20"/>
        </w:rPr>
        <w:t>-</w:t>
      </w:r>
      <w:r w:rsidR="00B90A10">
        <w:rPr>
          <w:b/>
          <w:bCs/>
          <w:color w:val="000000" w:themeColor="text1"/>
          <w:sz w:val="20"/>
          <w:szCs w:val="20"/>
        </w:rPr>
        <w:t>dependent</w:t>
      </w:r>
      <w:r w:rsidRPr="00653321">
        <w:rPr>
          <w:b/>
          <w:bCs/>
          <w:color w:val="000000" w:themeColor="text1"/>
          <w:sz w:val="20"/>
          <w:szCs w:val="20"/>
        </w:rPr>
        <w:t xml:space="preserve"> cytotoxicity (CDC)</w:t>
      </w:r>
      <w:r w:rsidR="004168E0">
        <w:rPr>
          <w:b/>
          <w:bCs/>
          <w:color w:val="000000" w:themeColor="text1"/>
          <w:sz w:val="20"/>
          <w:szCs w:val="20"/>
        </w:rPr>
        <w:t>:</w:t>
      </w:r>
      <w:r w:rsidRPr="00653321">
        <w:rPr>
          <w:color w:val="000000" w:themeColor="text1"/>
          <w:sz w:val="20"/>
          <w:szCs w:val="20"/>
        </w:rPr>
        <w:t xml:space="preserve"> </w:t>
      </w:r>
      <w:r w:rsidR="007229AC">
        <w:rPr>
          <w:color w:val="000000" w:themeColor="text1"/>
          <w:sz w:val="20"/>
          <w:szCs w:val="20"/>
        </w:rPr>
        <w:t xml:space="preserve">Monoclonal antibody-coated target </w:t>
      </w:r>
      <w:proofErr w:type="spellStart"/>
      <w:r w:rsidR="007229AC">
        <w:rPr>
          <w:color w:val="000000" w:themeColor="text1"/>
          <w:sz w:val="20"/>
          <w:szCs w:val="20"/>
        </w:rPr>
        <w:t>tumor</w:t>
      </w:r>
      <w:proofErr w:type="spellEnd"/>
      <w:r w:rsidR="007229AC">
        <w:rPr>
          <w:color w:val="000000" w:themeColor="text1"/>
          <w:sz w:val="20"/>
          <w:szCs w:val="20"/>
        </w:rPr>
        <w:t xml:space="preserve"> cells activate the complement cascade which causes target </w:t>
      </w:r>
      <w:proofErr w:type="spellStart"/>
      <w:r w:rsidR="007229AC">
        <w:rPr>
          <w:color w:val="000000" w:themeColor="text1"/>
          <w:sz w:val="20"/>
          <w:szCs w:val="20"/>
        </w:rPr>
        <w:t>tumor</w:t>
      </w:r>
      <w:proofErr w:type="spellEnd"/>
      <w:r w:rsidR="007229AC">
        <w:rPr>
          <w:color w:val="000000" w:themeColor="text1"/>
          <w:sz w:val="20"/>
          <w:szCs w:val="20"/>
        </w:rPr>
        <w:t xml:space="preserve"> cell lysis by the formation of membrane attack complex.</w:t>
      </w:r>
    </w:p>
    <w:p w14:paraId="0EA2F4E5" w14:textId="7DCC9FEB" w:rsidR="00A16C6E" w:rsidRPr="00653321" w:rsidRDefault="00A16C6E" w:rsidP="00A16C6E">
      <w:pPr>
        <w:pStyle w:val="NormalWeb"/>
        <w:ind w:left="-567" w:right="-613" w:firstLine="567"/>
        <w:jc w:val="both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iv. </w:t>
      </w:r>
      <w:r w:rsidR="00452857">
        <w:rPr>
          <w:b/>
          <w:bCs/>
          <w:color w:val="000000" w:themeColor="text1"/>
          <w:sz w:val="20"/>
          <w:szCs w:val="20"/>
        </w:rPr>
        <w:t>N</w:t>
      </w:r>
      <w:r w:rsidR="00452857" w:rsidRPr="00653321">
        <w:rPr>
          <w:b/>
          <w:bCs/>
          <w:color w:val="000000" w:themeColor="text1"/>
          <w:sz w:val="20"/>
          <w:szCs w:val="20"/>
        </w:rPr>
        <w:t xml:space="preserve">eutralization </w:t>
      </w:r>
      <w:r w:rsidR="00452857">
        <w:rPr>
          <w:b/>
          <w:bCs/>
          <w:color w:val="000000" w:themeColor="text1"/>
          <w:sz w:val="20"/>
          <w:szCs w:val="20"/>
        </w:rPr>
        <w:t>of s</w:t>
      </w:r>
      <w:r w:rsidRPr="00653321">
        <w:rPr>
          <w:b/>
          <w:bCs/>
          <w:color w:val="000000" w:themeColor="text1"/>
          <w:sz w:val="20"/>
          <w:szCs w:val="20"/>
        </w:rPr>
        <w:t>oluble ligand</w:t>
      </w:r>
      <w:r w:rsidR="00C44478">
        <w:rPr>
          <w:color w:val="000000" w:themeColor="text1"/>
          <w:sz w:val="20"/>
          <w:szCs w:val="20"/>
        </w:rPr>
        <w:t>:</w:t>
      </w:r>
      <w:r w:rsidRPr="00653321">
        <w:rPr>
          <w:color w:val="000000" w:themeColor="text1"/>
          <w:sz w:val="20"/>
          <w:szCs w:val="20"/>
        </w:rPr>
        <w:t xml:space="preserve"> </w:t>
      </w:r>
      <w:r w:rsidR="004C2FD3">
        <w:rPr>
          <w:color w:val="000000" w:themeColor="text1"/>
          <w:sz w:val="20"/>
          <w:szCs w:val="20"/>
        </w:rPr>
        <w:t>C</w:t>
      </w:r>
      <w:r w:rsidR="00015321">
        <w:rPr>
          <w:color w:val="000000" w:themeColor="text1"/>
          <w:sz w:val="20"/>
          <w:szCs w:val="20"/>
        </w:rPr>
        <w:t>ertain</w:t>
      </w:r>
      <w:r w:rsidRPr="00653321">
        <w:rPr>
          <w:color w:val="000000" w:themeColor="text1"/>
          <w:sz w:val="20"/>
          <w:szCs w:val="20"/>
        </w:rPr>
        <w:t xml:space="preserve"> </w:t>
      </w:r>
      <w:r w:rsidR="004C2FD3">
        <w:rPr>
          <w:color w:val="000000" w:themeColor="text1"/>
          <w:sz w:val="20"/>
          <w:szCs w:val="20"/>
        </w:rPr>
        <w:t xml:space="preserve">soluble </w:t>
      </w:r>
      <w:r w:rsidRPr="00653321">
        <w:rPr>
          <w:color w:val="000000" w:themeColor="text1"/>
          <w:sz w:val="20"/>
          <w:szCs w:val="20"/>
        </w:rPr>
        <w:t>proteins</w:t>
      </w:r>
      <w:r w:rsidR="00015321">
        <w:rPr>
          <w:color w:val="000000" w:themeColor="text1"/>
          <w:sz w:val="20"/>
          <w:szCs w:val="20"/>
        </w:rPr>
        <w:t xml:space="preserve"> can</w:t>
      </w:r>
      <w:r w:rsidRPr="00653321">
        <w:rPr>
          <w:color w:val="000000" w:themeColor="text1"/>
          <w:sz w:val="20"/>
          <w:szCs w:val="20"/>
        </w:rPr>
        <w:t xml:space="preserve"> </w:t>
      </w:r>
      <w:r w:rsidR="004C2FD3">
        <w:rPr>
          <w:color w:val="000000" w:themeColor="text1"/>
          <w:sz w:val="20"/>
          <w:szCs w:val="20"/>
        </w:rPr>
        <w:t>bind to their target receptors o</w:t>
      </w:r>
      <w:r w:rsidR="00A72435">
        <w:rPr>
          <w:color w:val="000000" w:themeColor="text1"/>
          <w:sz w:val="20"/>
          <w:szCs w:val="20"/>
        </w:rPr>
        <w:t>n</w:t>
      </w:r>
      <w:r w:rsidR="004C2FD3">
        <w:rPr>
          <w:color w:val="000000" w:themeColor="text1"/>
          <w:sz w:val="20"/>
          <w:szCs w:val="20"/>
        </w:rPr>
        <w:t xml:space="preserve"> the</w:t>
      </w:r>
      <w:r w:rsidR="00A72435">
        <w:rPr>
          <w:color w:val="000000" w:themeColor="text1"/>
          <w:sz w:val="20"/>
          <w:szCs w:val="20"/>
        </w:rPr>
        <w:t xml:space="preserve"> </w:t>
      </w:r>
      <w:proofErr w:type="spellStart"/>
      <w:r w:rsidR="004C2FD3">
        <w:rPr>
          <w:color w:val="000000" w:themeColor="text1"/>
          <w:sz w:val="20"/>
          <w:szCs w:val="20"/>
        </w:rPr>
        <w:t>tumor</w:t>
      </w:r>
      <w:proofErr w:type="spellEnd"/>
      <w:r w:rsidR="004C2FD3">
        <w:rPr>
          <w:color w:val="000000" w:themeColor="text1"/>
          <w:sz w:val="20"/>
          <w:szCs w:val="20"/>
        </w:rPr>
        <w:t xml:space="preserve"> cells and </w:t>
      </w:r>
      <w:r w:rsidRPr="00653321">
        <w:rPr>
          <w:color w:val="000000" w:themeColor="text1"/>
          <w:sz w:val="20"/>
          <w:szCs w:val="20"/>
        </w:rPr>
        <w:t xml:space="preserve">facilitate the </w:t>
      </w:r>
      <w:r w:rsidR="00015321">
        <w:rPr>
          <w:color w:val="000000" w:themeColor="text1"/>
          <w:sz w:val="20"/>
          <w:szCs w:val="20"/>
        </w:rPr>
        <w:t>proliferation</w:t>
      </w:r>
      <w:r w:rsidRPr="00653321">
        <w:rPr>
          <w:color w:val="000000" w:themeColor="text1"/>
          <w:sz w:val="20"/>
          <w:szCs w:val="20"/>
        </w:rPr>
        <w:t xml:space="preserve"> of </w:t>
      </w:r>
      <w:proofErr w:type="spellStart"/>
      <w:r w:rsidRPr="00653321">
        <w:rPr>
          <w:color w:val="000000" w:themeColor="text1"/>
          <w:sz w:val="20"/>
          <w:szCs w:val="20"/>
        </w:rPr>
        <w:t>tumors</w:t>
      </w:r>
      <w:proofErr w:type="spellEnd"/>
      <w:r w:rsidRPr="00653321">
        <w:rPr>
          <w:color w:val="000000" w:themeColor="text1"/>
          <w:sz w:val="20"/>
          <w:szCs w:val="20"/>
        </w:rPr>
        <w:t>.</w:t>
      </w:r>
      <w:r w:rsidR="004C2FD3">
        <w:rPr>
          <w:color w:val="000000" w:themeColor="text1"/>
          <w:sz w:val="20"/>
          <w:szCs w:val="20"/>
        </w:rPr>
        <w:t xml:space="preserve"> Monoclonal antibodies can bind such soluble proteins and neutralize its action</w:t>
      </w:r>
      <w:r w:rsidR="00633529">
        <w:rPr>
          <w:color w:val="000000" w:themeColor="text1"/>
          <w:sz w:val="20"/>
          <w:szCs w:val="20"/>
        </w:rPr>
        <w:t>.</w:t>
      </w:r>
    </w:p>
    <w:p w14:paraId="1C99AC91" w14:textId="7CB33608" w:rsidR="00A16C6E" w:rsidRPr="00653321" w:rsidRDefault="00A16C6E" w:rsidP="00A16C6E">
      <w:pPr>
        <w:pStyle w:val="NormalWeb"/>
        <w:ind w:left="-567" w:right="-613" w:firstLine="567"/>
        <w:jc w:val="both"/>
        <w:rPr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v. </w:t>
      </w:r>
      <w:r w:rsidR="00015321">
        <w:rPr>
          <w:b/>
          <w:bCs/>
          <w:color w:val="000000" w:themeColor="text1"/>
          <w:sz w:val="20"/>
          <w:szCs w:val="20"/>
        </w:rPr>
        <w:t>D</w:t>
      </w:r>
      <w:r w:rsidR="00015321" w:rsidRPr="00653321">
        <w:rPr>
          <w:b/>
          <w:bCs/>
          <w:color w:val="000000" w:themeColor="text1"/>
          <w:sz w:val="20"/>
          <w:szCs w:val="20"/>
        </w:rPr>
        <w:t xml:space="preserve">elivery </w:t>
      </w:r>
      <w:r w:rsidR="00015321">
        <w:rPr>
          <w:b/>
          <w:bCs/>
          <w:color w:val="000000" w:themeColor="text1"/>
          <w:sz w:val="20"/>
          <w:szCs w:val="20"/>
        </w:rPr>
        <w:t xml:space="preserve">of </w:t>
      </w:r>
      <w:r w:rsidRPr="00653321">
        <w:rPr>
          <w:b/>
          <w:bCs/>
          <w:color w:val="000000" w:themeColor="text1"/>
          <w:sz w:val="20"/>
          <w:szCs w:val="20"/>
        </w:rPr>
        <w:t>Cytotoxic drug</w:t>
      </w:r>
      <w:r w:rsidR="00C44478">
        <w:rPr>
          <w:color w:val="000000" w:themeColor="text1"/>
          <w:sz w:val="20"/>
          <w:szCs w:val="20"/>
        </w:rPr>
        <w:t>:</w:t>
      </w:r>
      <w:r w:rsidRPr="00653321">
        <w:rPr>
          <w:color w:val="000000" w:themeColor="text1"/>
          <w:sz w:val="20"/>
          <w:szCs w:val="20"/>
        </w:rPr>
        <w:t xml:space="preserve"> </w:t>
      </w:r>
      <w:r w:rsidR="00015321">
        <w:rPr>
          <w:color w:val="000000" w:themeColor="text1"/>
          <w:sz w:val="20"/>
          <w:szCs w:val="20"/>
        </w:rPr>
        <w:t>M</w:t>
      </w:r>
      <w:r w:rsidRPr="00653321">
        <w:rPr>
          <w:color w:val="000000" w:themeColor="text1"/>
          <w:sz w:val="20"/>
          <w:szCs w:val="20"/>
        </w:rPr>
        <w:t xml:space="preserve">onoclonal antibodies </w:t>
      </w:r>
      <w:r w:rsidR="00015321">
        <w:rPr>
          <w:color w:val="000000" w:themeColor="text1"/>
          <w:sz w:val="20"/>
          <w:szCs w:val="20"/>
        </w:rPr>
        <w:t xml:space="preserve">targeted for a </w:t>
      </w:r>
      <w:proofErr w:type="spellStart"/>
      <w:r w:rsidR="00015321">
        <w:rPr>
          <w:color w:val="000000" w:themeColor="text1"/>
          <w:sz w:val="20"/>
          <w:szCs w:val="20"/>
        </w:rPr>
        <w:t>tumor</w:t>
      </w:r>
      <w:proofErr w:type="spellEnd"/>
      <w:r w:rsidR="00015321">
        <w:rPr>
          <w:color w:val="000000" w:themeColor="text1"/>
          <w:sz w:val="20"/>
          <w:szCs w:val="20"/>
        </w:rPr>
        <w:t xml:space="preserve"> </w:t>
      </w:r>
      <w:r w:rsidRPr="00653321">
        <w:rPr>
          <w:color w:val="000000" w:themeColor="text1"/>
          <w:sz w:val="20"/>
          <w:szCs w:val="20"/>
        </w:rPr>
        <w:t xml:space="preserve">are </w:t>
      </w:r>
      <w:r w:rsidR="000F2D9C">
        <w:rPr>
          <w:color w:val="000000" w:themeColor="text1"/>
          <w:sz w:val="20"/>
          <w:szCs w:val="20"/>
        </w:rPr>
        <w:t>conjugated</w:t>
      </w:r>
      <w:r w:rsidRPr="00653321">
        <w:rPr>
          <w:color w:val="000000" w:themeColor="text1"/>
          <w:sz w:val="20"/>
          <w:szCs w:val="20"/>
        </w:rPr>
        <w:t xml:space="preserve"> </w:t>
      </w:r>
      <w:r w:rsidR="000F2D9C">
        <w:rPr>
          <w:color w:val="000000" w:themeColor="text1"/>
          <w:sz w:val="20"/>
          <w:szCs w:val="20"/>
        </w:rPr>
        <w:t>with</w:t>
      </w:r>
      <w:r w:rsidRPr="00653321">
        <w:rPr>
          <w:color w:val="000000" w:themeColor="text1"/>
          <w:sz w:val="20"/>
          <w:szCs w:val="20"/>
        </w:rPr>
        <w:t xml:space="preserve"> </w:t>
      </w:r>
      <w:r w:rsidR="000F2D9C">
        <w:rPr>
          <w:color w:val="000000" w:themeColor="text1"/>
          <w:sz w:val="20"/>
          <w:szCs w:val="20"/>
        </w:rPr>
        <w:t>c</w:t>
      </w:r>
      <w:r w:rsidRPr="00653321">
        <w:rPr>
          <w:color w:val="000000" w:themeColor="text1"/>
          <w:sz w:val="20"/>
          <w:szCs w:val="20"/>
        </w:rPr>
        <w:t xml:space="preserve">ytotoxic </w:t>
      </w:r>
      <w:r w:rsidR="00015321">
        <w:rPr>
          <w:color w:val="000000" w:themeColor="text1"/>
          <w:sz w:val="20"/>
          <w:szCs w:val="20"/>
        </w:rPr>
        <w:t>drugs</w:t>
      </w:r>
      <w:r w:rsidR="000F2D9C">
        <w:rPr>
          <w:color w:val="000000" w:themeColor="text1"/>
          <w:sz w:val="20"/>
          <w:szCs w:val="20"/>
        </w:rPr>
        <w:t xml:space="preserve"> </w:t>
      </w:r>
      <w:r w:rsidRPr="00653321">
        <w:rPr>
          <w:color w:val="000000" w:themeColor="text1"/>
          <w:sz w:val="20"/>
          <w:szCs w:val="20"/>
        </w:rPr>
        <w:t xml:space="preserve">specifically </w:t>
      </w:r>
      <w:r w:rsidR="000F2D9C">
        <w:rPr>
          <w:color w:val="000000" w:themeColor="text1"/>
          <w:sz w:val="20"/>
          <w:szCs w:val="20"/>
        </w:rPr>
        <w:t xml:space="preserve">against </w:t>
      </w:r>
      <w:r w:rsidRPr="00653321">
        <w:rPr>
          <w:color w:val="000000" w:themeColor="text1"/>
          <w:sz w:val="20"/>
          <w:szCs w:val="20"/>
        </w:rPr>
        <w:t xml:space="preserve">the </w:t>
      </w:r>
      <w:proofErr w:type="spellStart"/>
      <w:r w:rsidRPr="00653321">
        <w:rPr>
          <w:color w:val="000000" w:themeColor="text1"/>
          <w:sz w:val="20"/>
          <w:szCs w:val="20"/>
        </w:rPr>
        <w:t>tumor</w:t>
      </w:r>
      <w:proofErr w:type="spellEnd"/>
      <w:r w:rsidRPr="00653321">
        <w:rPr>
          <w:color w:val="000000" w:themeColor="text1"/>
          <w:sz w:val="20"/>
          <w:szCs w:val="20"/>
        </w:rPr>
        <w:t xml:space="preserve"> cells w</w:t>
      </w:r>
      <w:r w:rsidR="00015321">
        <w:rPr>
          <w:color w:val="000000" w:themeColor="text1"/>
          <w:sz w:val="20"/>
          <w:szCs w:val="20"/>
        </w:rPr>
        <w:t>ith</w:t>
      </w:r>
      <w:r w:rsidRPr="00653321">
        <w:rPr>
          <w:color w:val="000000" w:themeColor="text1"/>
          <w:sz w:val="20"/>
          <w:szCs w:val="20"/>
        </w:rPr>
        <w:t xml:space="preserve"> limited systemic side effect. </w:t>
      </w:r>
    </w:p>
    <w:p w14:paraId="322C7EDB" w14:textId="77777777" w:rsidR="00A16C6E" w:rsidRPr="00653321" w:rsidRDefault="00A16C6E" w:rsidP="00A16C6E">
      <w:pPr>
        <w:pStyle w:val="NormalWeb"/>
        <w:ind w:left="-567" w:right="-613" w:firstLine="567"/>
        <w:jc w:val="center"/>
        <w:rPr>
          <w:b/>
          <w:bCs/>
          <w:color w:val="000000" w:themeColor="text1"/>
          <w:sz w:val="20"/>
          <w:szCs w:val="20"/>
        </w:rPr>
      </w:pPr>
      <w:r w:rsidRPr="00653321">
        <w:rPr>
          <w:b/>
          <w:bCs/>
          <w:color w:val="000000" w:themeColor="text1"/>
          <w:sz w:val="20"/>
          <w:szCs w:val="20"/>
        </w:rPr>
        <w:t>Table 1: Monoclonal antibodies used in clinical oncology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701"/>
        <w:gridCol w:w="2126"/>
        <w:gridCol w:w="3351"/>
      </w:tblGrid>
      <w:tr w:rsidR="00A16C6E" w:rsidRPr="00653321" w14:paraId="16A17DCA" w14:textId="77777777" w:rsidTr="00550B3E">
        <w:trPr>
          <w:trHeight w:val="396"/>
          <w:jc w:val="center"/>
        </w:trPr>
        <w:tc>
          <w:tcPr>
            <w:tcW w:w="1838" w:type="dxa"/>
          </w:tcPr>
          <w:p w14:paraId="0EDF22B4" w14:textId="311A9770" w:rsidR="00A16C6E" w:rsidRPr="00653321" w:rsidRDefault="00A32B57" w:rsidP="00550B3E">
            <w:pPr>
              <w:pStyle w:val="NormalWeb"/>
              <w:ind w:left="-567" w:right="-613" w:firstLine="567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mAbs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names</w:t>
            </w:r>
          </w:p>
        </w:tc>
        <w:tc>
          <w:tcPr>
            <w:tcW w:w="1701" w:type="dxa"/>
          </w:tcPr>
          <w:p w14:paraId="214316AE" w14:textId="77777777" w:rsidR="00A16C6E" w:rsidRPr="00653321" w:rsidRDefault="00A16C6E" w:rsidP="00550B3E">
            <w:pPr>
              <w:pStyle w:val="NormalWeb"/>
              <w:ind w:left="-567" w:right="-613" w:firstLine="567"/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Target</w:t>
            </w:r>
          </w:p>
        </w:tc>
        <w:tc>
          <w:tcPr>
            <w:tcW w:w="2126" w:type="dxa"/>
          </w:tcPr>
          <w:p w14:paraId="25C9C909" w14:textId="349C00E2" w:rsidR="00A16C6E" w:rsidRPr="00653321" w:rsidRDefault="00A16C6E" w:rsidP="00550B3E">
            <w:pPr>
              <w:pStyle w:val="NormalWeb"/>
              <w:ind w:left="-567" w:right="-613" w:firstLine="567"/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 xml:space="preserve">Antibody </w:t>
            </w:r>
            <w:r w:rsidR="00A32B57">
              <w:rPr>
                <w:color w:val="000000" w:themeColor="text1"/>
                <w:sz w:val="20"/>
                <w:szCs w:val="20"/>
              </w:rPr>
              <w:t>type</w:t>
            </w:r>
            <w:r w:rsidRPr="00653321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9321E1C" w14:textId="77777777" w:rsidR="00A16C6E" w:rsidRPr="00653321" w:rsidRDefault="00A16C6E" w:rsidP="00550B3E">
            <w:pPr>
              <w:pStyle w:val="NormalWeb"/>
              <w:ind w:left="-567" w:right="-613" w:firstLine="567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351" w:type="dxa"/>
          </w:tcPr>
          <w:p w14:paraId="22B9E8B9" w14:textId="77777777" w:rsidR="00A16C6E" w:rsidRPr="00653321" w:rsidRDefault="00A16C6E" w:rsidP="00550B3E">
            <w:pPr>
              <w:pStyle w:val="NormalWeb"/>
              <w:ind w:left="-567" w:right="-613" w:firstLine="567"/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 xml:space="preserve">Application </w:t>
            </w:r>
          </w:p>
          <w:p w14:paraId="5121BECC" w14:textId="77777777" w:rsidR="00A16C6E" w:rsidRPr="00653321" w:rsidRDefault="00A16C6E" w:rsidP="00550B3E">
            <w:pPr>
              <w:pStyle w:val="NormalWeb"/>
              <w:ind w:left="-567" w:right="-613" w:firstLine="567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16C6E" w:rsidRPr="00653321" w14:paraId="35C83230" w14:textId="77777777" w:rsidTr="00550B3E">
        <w:trPr>
          <w:trHeight w:val="365"/>
          <w:jc w:val="center"/>
        </w:trPr>
        <w:tc>
          <w:tcPr>
            <w:tcW w:w="1838" w:type="dxa"/>
          </w:tcPr>
          <w:p w14:paraId="4C637484" w14:textId="77777777" w:rsidR="00A16C6E" w:rsidRPr="00653321" w:rsidRDefault="00A16C6E" w:rsidP="00550B3E">
            <w:pPr>
              <w:ind w:left="-567" w:right="-613" w:firstLine="567"/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Cetuximab</w:t>
            </w:r>
          </w:p>
        </w:tc>
        <w:tc>
          <w:tcPr>
            <w:tcW w:w="1701" w:type="dxa"/>
          </w:tcPr>
          <w:p w14:paraId="1E79C665" w14:textId="77777777" w:rsidR="00A16C6E" w:rsidRPr="00653321" w:rsidRDefault="00A16C6E" w:rsidP="00550B3E">
            <w:pPr>
              <w:pStyle w:val="NormalWeb"/>
              <w:ind w:left="-567" w:right="-613" w:firstLine="567"/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EGFR</w:t>
            </w:r>
          </w:p>
        </w:tc>
        <w:tc>
          <w:tcPr>
            <w:tcW w:w="2126" w:type="dxa"/>
          </w:tcPr>
          <w:p w14:paraId="40BCCD62" w14:textId="77777777" w:rsidR="00A16C6E" w:rsidRPr="00653321" w:rsidRDefault="00A16C6E" w:rsidP="00550B3E">
            <w:pPr>
              <w:pStyle w:val="NormalWeb"/>
              <w:ind w:left="-567" w:right="-613" w:firstLine="567"/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Chimeric</w:t>
            </w:r>
          </w:p>
        </w:tc>
        <w:tc>
          <w:tcPr>
            <w:tcW w:w="3351" w:type="dxa"/>
          </w:tcPr>
          <w:p w14:paraId="26200763" w14:textId="77777777" w:rsidR="00A16C6E" w:rsidRPr="00653321" w:rsidRDefault="00A16C6E" w:rsidP="00550B3E">
            <w:pPr>
              <w:pStyle w:val="NormalWeb"/>
              <w:ind w:left="-567" w:right="-613" w:firstLine="567"/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Colorectal, breast. Lung cancer</w:t>
            </w:r>
          </w:p>
        </w:tc>
      </w:tr>
      <w:tr w:rsidR="00A16C6E" w:rsidRPr="00653321" w14:paraId="72FD9F79" w14:textId="77777777" w:rsidTr="00550B3E">
        <w:trPr>
          <w:jc w:val="center"/>
        </w:trPr>
        <w:tc>
          <w:tcPr>
            <w:tcW w:w="1838" w:type="dxa"/>
          </w:tcPr>
          <w:p w14:paraId="5C3A3161" w14:textId="77777777" w:rsidR="00A16C6E" w:rsidRPr="00653321" w:rsidRDefault="00A16C6E" w:rsidP="00550B3E">
            <w:pPr>
              <w:pStyle w:val="NormalWeb"/>
              <w:ind w:left="-567" w:right="-613" w:firstLine="567"/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Panitumumab</w:t>
            </w:r>
          </w:p>
        </w:tc>
        <w:tc>
          <w:tcPr>
            <w:tcW w:w="1701" w:type="dxa"/>
          </w:tcPr>
          <w:p w14:paraId="3F853D31" w14:textId="77777777" w:rsidR="00A16C6E" w:rsidRPr="00653321" w:rsidRDefault="00A16C6E" w:rsidP="00550B3E">
            <w:pPr>
              <w:pStyle w:val="NormalWeb"/>
              <w:ind w:left="-567" w:right="-613" w:firstLine="567"/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EGFR</w:t>
            </w:r>
          </w:p>
        </w:tc>
        <w:tc>
          <w:tcPr>
            <w:tcW w:w="2126" w:type="dxa"/>
          </w:tcPr>
          <w:p w14:paraId="75894A4D" w14:textId="77777777" w:rsidR="00A16C6E" w:rsidRPr="00653321" w:rsidRDefault="00A16C6E" w:rsidP="00550B3E">
            <w:pPr>
              <w:pStyle w:val="NormalWeb"/>
              <w:ind w:left="-567" w:right="-613" w:firstLine="567"/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Human</w:t>
            </w:r>
          </w:p>
        </w:tc>
        <w:tc>
          <w:tcPr>
            <w:tcW w:w="3351" w:type="dxa"/>
          </w:tcPr>
          <w:p w14:paraId="2EF47372" w14:textId="77777777" w:rsidR="00A16C6E" w:rsidRPr="00653321" w:rsidRDefault="00A16C6E" w:rsidP="00550B3E">
            <w:pPr>
              <w:pStyle w:val="NormalWeb"/>
              <w:ind w:left="-567" w:right="-613" w:firstLine="567"/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Colorectal cancer</w:t>
            </w:r>
          </w:p>
        </w:tc>
      </w:tr>
      <w:tr w:rsidR="00A16C6E" w:rsidRPr="00653321" w14:paraId="126C9808" w14:textId="77777777" w:rsidTr="00550B3E">
        <w:trPr>
          <w:jc w:val="center"/>
        </w:trPr>
        <w:tc>
          <w:tcPr>
            <w:tcW w:w="1838" w:type="dxa"/>
          </w:tcPr>
          <w:p w14:paraId="06DBD49B" w14:textId="77777777" w:rsidR="00A16C6E" w:rsidRPr="00653321" w:rsidRDefault="00A16C6E" w:rsidP="00550B3E">
            <w:pPr>
              <w:pStyle w:val="NormalWeb"/>
              <w:ind w:left="-567" w:right="-613" w:firstLine="567"/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Nimotuzumab</w:t>
            </w:r>
          </w:p>
        </w:tc>
        <w:tc>
          <w:tcPr>
            <w:tcW w:w="1701" w:type="dxa"/>
          </w:tcPr>
          <w:p w14:paraId="3A77E44C" w14:textId="77777777" w:rsidR="00A16C6E" w:rsidRPr="00653321" w:rsidRDefault="00A16C6E" w:rsidP="00550B3E">
            <w:pPr>
              <w:pStyle w:val="NormalWeb"/>
              <w:ind w:left="-567" w:right="-613" w:firstLine="567"/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EGFR</w:t>
            </w:r>
          </w:p>
        </w:tc>
        <w:tc>
          <w:tcPr>
            <w:tcW w:w="2126" w:type="dxa"/>
          </w:tcPr>
          <w:p w14:paraId="247E14F9" w14:textId="77777777" w:rsidR="00A16C6E" w:rsidRPr="00653321" w:rsidRDefault="00A16C6E" w:rsidP="00550B3E">
            <w:pPr>
              <w:pStyle w:val="NormalWeb"/>
              <w:ind w:left="-567" w:right="-613" w:firstLine="567"/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Humanized</w:t>
            </w:r>
          </w:p>
        </w:tc>
        <w:tc>
          <w:tcPr>
            <w:tcW w:w="3351" w:type="dxa"/>
          </w:tcPr>
          <w:p w14:paraId="13F75460" w14:textId="77777777" w:rsidR="00A16C6E" w:rsidRPr="00653321" w:rsidRDefault="00A16C6E" w:rsidP="00550B3E">
            <w:pPr>
              <w:pStyle w:val="NormalWeb"/>
              <w:ind w:left="-567" w:right="-613" w:firstLine="567"/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Head and neck cancer</w:t>
            </w:r>
          </w:p>
        </w:tc>
      </w:tr>
      <w:tr w:rsidR="00A16C6E" w:rsidRPr="00653321" w14:paraId="0897AC03" w14:textId="77777777" w:rsidTr="00550B3E">
        <w:trPr>
          <w:jc w:val="center"/>
        </w:trPr>
        <w:tc>
          <w:tcPr>
            <w:tcW w:w="1838" w:type="dxa"/>
          </w:tcPr>
          <w:p w14:paraId="6B112460" w14:textId="77777777" w:rsidR="00A16C6E" w:rsidRPr="00653321" w:rsidRDefault="00A16C6E" w:rsidP="00550B3E">
            <w:pPr>
              <w:pStyle w:val="NormalWeb"/>
              <w:ind w:left="-567" w:right="-613" w:firstLine="567"/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Rituximab</w:t>
            </w:r>
          </w:p>
        </w:tc>
        <w:tc>
          <w:tcPr>
            <w:tcW w:w="1701" w:type="dxa"/>
          </w:tcPr>
          <w:p w14:paraId="0BAD5CEE" w14:textId="77777777" w:rsidR="00A16C6E" w:rsidRPr="00653321" w:rsidRDefault="00A16C6E" w:rsidP="00550B3E">
            <w:pPr>
              <w:pStyle w:val="NormalWeb"/>
              <w:ind w:left="-567" w:right="-613" w:firstLine="567"/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CD-20</w:t>
            </w:r>
          </w:p>
        </w:tc>
        <w:tc>
          <w:tcPr>
            <w:tcW w:w="2126" w:type="dxa"/>
          </w:tcPr>
          <w:p w14:paraId="14D2D93A" w14:textId="77777777" w:rsidR="00A16C6E" w:rsidRPr="00653321" w:rsidRDefault="00A16C6E" w:rsidP="00550B3E">
            <w:pPr>
              <w:pStyle w:val="NormalWeb"/>
              <w:ind w:left="-567" w:right="-613" w:firstLine="567"/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Chimeric</w:t>
            </w:r>
          </w:p>
        </w:tc>
        <w:tc>
          <w:tcPr>
            <w:tcW w:w="3351" w:type="dxa"/>
          </w:tcPr>
          <w:p w14:paraId="77E43379" w14:textId="77777777" w:rsidR="00A16C6E" w:rsidRPr="00653321" w:rsidRDefault="00A16C6E" w:rsidP="00550B3E">
            <w:pPr>
              <w:pStyle w:val="NormalWeb"/>
              <w:ind w:left="-567" w:right="-613" w:firstLine="567"/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Non-Hodgkin lymphoma</w:t>
            </w:r>
          </w:p>
        </w:tc>
      </w:tr>
      <w:tr w:rsidR="00A16C6E" w:rsidRPr="00653321" w14:paraId="5AAD51A5" w14:textId="77777777" w:rsidTr="00550B3E">
        <w:trPr>
          <w:jc w:val="center"/>
        </w:trPr>
        <w:tc>
          <w:tcPr>
            <w:tcW w:w="1838" w:type="dxa"/>
          </w:tcPr>
          <w:p w14:paraId="3DAE96BA" w14:textId="77777777" w:rsidR="00A16C6E" w:rsidRPr="00653321" w:rsidRDefault="00A16C6E" w:rsidP="00550B3E">
            <w:pPr>
              <w:pStyle w:val="NormalWeb"/>
              <w:ind w:left="-567" w:right="-613" w:firstLine="567"/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Ofatumumab</w:t>
            </w:r>
          </w:p>
        </w:tc>
        <w:tc>
          <w:tcPr>
            <w:tcW w:w="1701" w:type="dxa"/>
          </w:tcPr>
          <w:p w14:paraId="6DD93AC7" w14:textId="77777777" w:rsidR="00A16C6E" w:rsidRPr="00653321" w:rsidRDefault="00A16C6E" w:rsidP="00550B3E">
            <w:pPr>
              <w:pStyle w:val="NormalWeb"/>
              <w:ind w:left="-567" w:right="-613" w:firstLine="567"/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CD-20</w:t>
            </w:r>
          </w:p>
        </w:tc>
        <w:tc>
          <w:tcPr>
            <w:tcW w:w="2126" w:type="dxa"/>
          </w:tcPr>
          <w:p w14:paraId="41B0E2FF" w14:textId="77777777" w:rsidR="00A16C6E" w:rsidRPr="00653321" w:rsidRDefault="00A16C6E" w:rsidP="00550B3E">
            <w:pPr>
              <w:pStyle w:val="NormalWeb"/>
              <w:ind w:left="-567" w:right="-613" w:firstLine="567"/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Human</w:t>
            </w:r>
          </w:p>
        </w:tc>
        <w:tc>
          <w:tcPr>
            <w:tcW w:w="3351" w:type="dxa"/>
          </w:tcPr>
          <w:p w14:paraId="3A013078" w14:textId="69D38C6D" w:rsidR="00A16C6E" w:rsidRPr="00653321" w:rsidRDefault="00A16C6E" w:rsidP="00550B3E">
            <w:pPr>
              <w:pStyle w:val="NormalWeb"/>
              <w:ind w:left="-567" w:right="-613" w:firstLine="567"/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 xml:space="preserve">Chronic Lymphocytic </w:t>
            </w:r>
            <w:proofErr w:type="spellStart"/>
            <w:r w:rsidRPr="00653321">
              <w:rPr>
                <w:color w:val="000000" w:themeColor="text1"/>
                <w:sz w:val="20"/>
                <w:szCs w:val="20"/>
              </w:rPr>
              <w:t>Leukemia</w:t>
            </w:r>
            <w:proofErr w:type="spellEnd"/>
          </w:p>
        </w:tc>
      </w:tr>
      <w:tr w:rsidR="00A16C6E" w:rsidRPr="00653321" w14:paraId="08515A86" w14:textId="77777777" w:rsidTr="00550B3E">
        <w:trPr>
          <w:jc w:val="center"/>
        </w:trPr>
        <w:tc>
          <w:tcPr>
            <w:tcW w:w="1838" w:type="dxa"/>
          </w:tcPr>
          <w:p w14:paraId="46220FEA" w14:textId="77777777" w:rsidR="00A16C6E" w:rsidRPr="00653321" w:rsidRDefault="00A16C6E" w:rsidP="00550B3E">
            <w:pPr>
              <w:pStyle w:val="NormalWeb"/>
              <w:ind w:left="-567" w:right="-613" w:firstLine="567"/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Trastuzumab</w:t>
            </w:r>
          </w:p>
        </w:tc>
        <w:tc>
          <w:tcPr>
            <w:tcW w:w="1701" w:type="dxa"/>
          </w:tcPr>
          <w:p w14:paraId="23C97035" w14:textId="77777777" w:rsidR="00A16C6E" w:rsidRPr="00653321" w:rsidRDefault="00A16C6E" w:rsidP="00550B3E">
            <w:pPr>
              <w:pStyle w:val="NormalWeb"/>
              <w:ind w:left="-567" w:right="-613" w:firstLine="567"/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HER2</w:t>
            </w:r>
          </w:p>
        </w:tc>
        <w:tc>
          <w:tcPr>
            <w:tcW w:w="2126" w:type="dxa"/>
          </w:tcPr>
          <w:p w14:paraId="01E25FD3" w14:textId="77777777" w:rsidR="00A16C6E" w:rsidRPr="00653321" w:rsidRDefault="00A16C6E" w:rsidP="00550B3E">
            <w:pPr>
              <w:pStyle w:val="NormalWeb"/>
              <w:ind w:left="-567" w:right="-613" w:firstLine="567"/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Humanized</w:t>
            </w:r>
          </w:p>
        </w:tc>
        <w:tc>
          <w:tcPr>
            <w:tcW w:w="3351" w:type="dxa"/>
          </w:tcPr>
          <w:p w14:paraId="6482C877" w14:textId="77777777" w:rsidR="00A16C6E" w:rsidRPr="00653321" w:rsidRDefault="00A16C6E" w:rsidP="00550B3E">
            <w:pPr>
              <w:pStyle w:val="NormalWeb"/>
              <w:ind w:left="-567" w:right="-613" w:firstLine="567"/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Breast cancer</w:t>
            </w:r>
          </w:p>
        </w:tc>
      </w:tr>
      <w:tr w:rsidR="00A16C6E" w:rsidRPr="00653321" w14:paraId="021914A7" w14:textId="77777777" w:rsidTr="00550B3E">
        <w:trPr>
          <w:jc w:val="center"/>
        </w:trPr>
        <w:tc>
          <w:tcPr>
            <w:tcW w:w="1838" w:type="dxa"/>
          </w:tcPr>
          <w:p w14:paraId="340A7044" w14:textId="77777777" w:rsidR="00A16C6E" w:rsidRPr="00653321" w:rsidRDefault="00A16C6E" w:rsidP="00550B3E">
            <w:pPr>
              <w:pStyle w:val="NormalWeb"/>
              <w:ind w:left="-567" w:right="-613" w:firstLine="567"/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Ipilimumab</w:t>
            </w:r>
          </w:p>
        </w:tc>
        <w:tc>
          <w:tcPr>
            <w:tcW w:w="1701" w:type="dxa"/>
          </w:tcPr>
          <w:p w14:paraId="0F81B347" w14:textId="77777777" w:rsidR="00A16C6E" w:rsidRPr="00653321" w:rsidRDefault="00A16C6E" w:rsidP="00550B3E">
            <w:pPr>
              <w:pStyle w:val="NormalWeb"/>
              <w:ind w:left="-567" w:right="-613" w:firstLine="567"/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CTLA-4</w:t>
            </w:r>
          </w:p>
        </w:tc>
        <w:tc>
          <w:tcPr>
            <w:tcW w:w="2126" w:type="dxa"/>
          </w:tcPr>
          <w:p w14:paraId="7DC764B6" w14:textId="77777777" w:rsidR="00A16C6E" w:rsidRPr="00653321" w:rsidRDefault="00A16C6E" w:rsidP="00550B3E">
            <w:pPr>
              <w:pStyle w:val="NormalWeb"/>
              <w:ind w:left="-567" w:right="-613" w:firstLine="567"/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Human</w:t>
            </w:r>
          </w:p>
        </w:tc>
        <w:tc>
          <w:tcPr>
            <w:tcW w:w="3351" w:type="dxa"/>
          </w:tcPr>
          <w:p w14:paraId="656F839D" w14:textId="77777777" w:rsidR="00A16C6E" w:rsidRPr="00653321" w:rsidRDefault="00A16C6E" w:rsidP="00550B3E">
            <w:pPr>
              <w:pStyle w:val="NormalWeb"/>
              <w:ind w:left="-567" w:right="-613" w:firstLine="567"/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Metastatic melanoma</w:t>
            </w:r>
          </w:p>
        </w:tc>
      </w:tr>
    </w:tbl>
    <w:p w14:paraId="263078F9" w14:textId="4F240FEB" w:rsidR="00080AE7" w:rsidRDefault="00A16C6E" w:rsidP="00080AE7">
      <w:pPr>
        <w:pStyle w:val="NormalWeb"/>
        <w:ind w:left="-567" w:right="-613" w:firstLine="567"/>
        <w:jc w:val="both"/>
        <w:rPr>
          <w:color w:val="000000" w:themeColor="text1"/>
          <w:sz w:val="20"/>
          <w:szCs w:val="20"/>
          <w:lang w:val="en-US"/>
        </w:rPr>
      </w:pPr>
      <w:r>
        <w:rPr>
          <w:b/>
          <w:bCs/>
          <w:color w:val="000000" w:themeColor="text1"/>
          <w:sz w:val="20"/>
          <w:szCs w:val="20"/>
        </w:rPr>
        <w:t xml:space="preserve">b). </w:t>
      </w:r>
      <w:r w:rsidRPr="00653321">
        <w:rPr>
          <w:b/>
          <w:bCs/>
          <w:color w:val="000000" w:themeColor="text1"/>
          <w:sz w:val="20"/>
          <w:szCs w:val="20"/>
        </w:rPr>
        <w:t>Infectious diseases</w:t>
      </w:r>
      <w:r>
        <w:rPr>
          <w:b/>
          <w:bCs/>
          <w:color w:val="000000" w:themeColor="text1"/>
          <w:sz w:val="20"/>
          <w:szCs w:val="20"/>
        </w:rPr>
        <w:t>:</w:t>
      </w:r>
      <w:r w:rsidR="008925C9">
        <w:rPr>
          <w:color w:val="000000" w:themeColor="text1"/>
          <w:sz w:val="20"/>
          <w:szCs w:val="20"/>
        </w:rPr>
        <w:t xml:space="preserve"> Th</w:t>
      </w:r>
      <w:r w:rsidRPr="00653321">
        <w:rPr>
          <w:color w:val="000000" w:themeColor="text1"/>
          <w:sz w:val="20"/>
          <w:szCs w:val="20"/>
        </w:rPr>
        <w:t>e m</w:t>
      </w:r>
      <w:r w:rsidR="006F7063">
        <w:rPr>
          <w:color w:val="000000" w:themeColor="text1"/>
          <w:sz w:val="20"/>
          <w:szCs w:val="20"/>
        </w:rPr>
        <w:t>onoclonal antibody</w:t>
      </w:r>
      <w:r w:rsidR="008925C9">
        <w:rPr>
          <w:color w:val="000000" w:themeColor="text1"/>
          <w:sz w:val="20"/>
          <w:szCs w:val="20"/>
        </w:rPr>
        <w:t xml:space="preserve"> </w:t>
      </w:r>
      <w:r w:rsidR="008925C9" w:rsidRPr="00653321">
        <w:rPr>
          <w:color w:val="000000" w:themeColor="text1"/>
          <w:sz w:val="20"/>
          <w:szCs w:val="20"/>
        </w:rPr>
        <w:t>Palivizumab</w:t>
      </w:r>
      <w:r w:rsidRPr="00653321">
        <w:rPr>
          <w:color w:val="000000" w:themeColor="text1"/>
          <w:sz w:val="20"/>
          <w:szCs w:val="20"/>
        </w:rPr>
        <w:t xml:space="preserve"> </w:t>
      </w:r>
      <w:r w:rsidR="008925C9">
        <w:rPr>
          <w:color w:val="000000" w:themeColor="text1"/>
          <w:sz w:val="20"/>
          <w:szCs w:val="20"/>
        </w:rPr>
        <w:t xml:space="preserve">is used </w:t>
      </w:r>
      <w:r w:rsidRPr="00653321">
        <w:rPr>
          <w:color w:val="000000" w:themeColor="text1"/>
          <w:sz w:val="20"/>
          <w:szCs w:val="20"/>
        </w:rPr>
        <w:t xml:space="preserve">as a prophylactic treatment </w:t>
      </w:r>
      <w:r w:rsidR="006F7063">
        <w:rPr>
          <w:color w:val="000000" w:themeColor="text1"/>
          <w:sz w:val="20"/>
          <w:szCs w:val="20"/>
        </w:rPr>
        <w:t>for</w:t>
      </w:r>
      <w:r w:rsidRPr="00653321">
        <w:rPr>
          <w:color w:val="000000" w:themeColor="text1"/>
          <w:sz w:val="20"/>
          <w:szCs w:val="20"/>
        </w:rPr>
        <w:t xml:space="preserve"> Respiratory Syncytial Virus (RSV)</w:t>
      </w:r>
      <w:r w:rsidR="008925C9">
        <w:rPr>
          <w:color w:val="000000" w:themeColor="text1"/>
          <w:sz w:val="20"/>
          <w:szCs w:val="20"/>
        </w:rPr>
        <w:t xml:space="preserve"> infection</w:t>
      </w:r>
      <w:r w:rsidRPr="00653321">
        <w:rPr>
          <w:color w:val="000000" w:themeColor="text1"/>
          <w:sz w:val="20"/>
          <w:szCs w:val="20"/>
        </w:rPr>
        <w:t>.</w:t>
      </w:r>
      <w:r w:rsidR="008925C9">
        <w:rPr>
          <w:color w:val="000000" w:themeColor="text1"/>
          <w:sz w:val="20"/>
          <w:szCs w:val="20"/>
        </w:rPr>
        <w:t xml:space="preserve"> </w:t>
      </w:r>
      <w:r w:rsidRPr="00653321">
        <w:rPr>
          <w:color w:val="000000" w:themeColor="text1"/>
          <w:sz w:val="20"/>
          <w:szCs w:val="20"/>
        </w:rPr>
        <w:t>T</w:t>
      </w:r>
      <w:r w:rsidR="006F7063">
        <w:rPr>
          <w:color w:val="000000" w:themeColor="text1"/>
          <w:sz w:val="20"/>
          <w:szCs w:val="20"/>
        </w:rPr>
        <w:t>-</w:t>
      </w:r>
      <w:r w:rsidRPr="00653321">
        <w:rPr>
          <w:color w:val="000000" w:themeColor="text1"/>
          <w:sz w:val="20"/>
          <w:szCs w:val="20"/>
        </w:rPr>
        <w:t>cell</w:t>
      </w:r>
      <w:r w:rsidR="006F7063">
        <w:rPr>
          <w:color w:val="000000" w:themeColor="text1"/>
          <w:sz w:val="20"/>
          <w:szCs w:val="20"/>
        </w:rPr>
        <w:t xml:space="preserve"> </w:t>
      </w:r>
      <w:r w:rsidRPr="00653321">
        <w:rPr>
          <w:color w:val="000000" w:themeColor="text1"/>
          <w:sz w:val="20"/>
          <w:szCs w:val="20"/>
        </w:rPr>
        <w:t>mediated adaptiv</w:t>
      </w:r>
      <w:r w:rsidR="006F7063">
        <w:rPr>
          <w:color w:val="000000" w:themeColor="text1"/>
          <w:sz w:val="20"/>
          <w:szCs w:val="20"/>
        </w:rPr>
        <w:t>e</w:t>
      </w:r>
      <w:r w:rsidRPr="00653321">
        <w:rPr>
          <w:color w:val="000000" w:themeColor="text1"/>
          <w:sz w:val="20"/>
          <w:szCs w:val="20"/>
        </w:rPr>
        <w:t xml:space="preserve"> immunity</w:t>
      </w:r>
      <w:r w:rsidR="008925C9">
        <w:rPr>
          <w:color w:val="000000" w:themeColor="text1"/>
          <w:sz w:val="20"/>
          <w:szCs w:val="20"/>
        </w:rPr>
        <w:t xml:space="preserve"> is primarily responsible for the clearance of the virus. </w:t>
      </w:r>
      <w:r w:rsidRPr="00653321">
        <w:rPr>
          <w:color w:val="000000" w:themeColor="text1"/>
          <w:sz w:val="20"/>
          <w:szCs w:val="20"/>
        </w:rPr>
        <w:t xml:space="preserve">Additionally, </w:t>
      </w:r>
      <w:r w:rsidR="008925C9">
        <w:rPr>
          <w:color w:val="000000" w:themeColor="text1"/>
          <w:sz w:val="20"/>
          <w:szCs w:val="20"/>
        </w:rPr>
        <w:t xml:space="preserve">monoclonal </w:t>
      </w:r>
      <w:r w:rsidRPr="00653321">
        <w:rPr>
          <w:color w:val="000000" w:themeColor="text1"/>
          <w:sz w:val="20"/>
          <w:szCs w:val="20"/>
        </w:rPr>
        <w:t xml:space="preserve">antibodies </w:t>
      </w:r>
      <w:r w:rsidR="009A0F96">
        <w:rPr>
          <w:color w:val="000000" w:themeColor="text1"/>
          <w:sz w:val="20"/>
          <w:szCs w:val="20"/>
        </w:rPr>
        <w:t xml:space="preserve">can neutralize </w:t>
      </w:r>
      <w:r w:rsidR="008925C9">
        <w:rPr>
          <w:color w:val="000000" w:themeColor="text1"/>
          <w:sz w:val="20"/>
          <w:szCs w:val="20"/>
        </w:rPr>
        <w:t>the virus infected cell</w:t>
      </w:r>
      <w:r w:rsidR="009A0F96">
        <w:rPr>
          <w:color w:val="000000" w:themeColor="text1"/>
          <w:sz w:val="20"/>
          <w:szCs w:val="20"/>
        </w:rPr>
        <w:t xml:space="preserve"> </w:t>
      </w:r>
      <w:r w:rsidR="009A0F96" w:rsidRPr="00653321">
        <w:rPr>
          <w:color w:val="000000" w:themeColor="text1"/>
          <w:sz w:val="20"/>
          <w:szCs w:val="20"/>
        </w:rPr>
        <w:t xml:space="preserve">expressing </w:t>
      </w:r>
      <w:r w:rsidR="009A0F96">
        <w:rPr>
          <w:color w:val="000000" w:themeColor="text1"/>
          <w:sz w:val="20"/>
          <w:szCs w:val="20"/>
        </w:rPr>
        <w:t>specific</w:t>
      </w:r>
      <w:r w:rsidR="009A0F96" w:rsidRPr="00653321">
        <w:rPr>
          <w:color w:val="000000" w:themeColor="text1"/>
          <w:sz w:val="20"/>
          <w:szCs w:val="20"/>
        </w:rPr>
        <w:t xml:space="preserve"> proteins </w:t>
      </w:r>
      <w:r w:rsidR="009A0F96">
        <w:rPr>
          <w:color w:val="000000" w:themeColor="text1"/>
          <w:sz w:val="20"/>
          <w:szCs w:val="20"/>
        </w:rPr>
        <w:t xml:space="preserve">by the </w:t>
      </w:r>
      <w:r w:rsidR="008925C9">
        <w:rPr>
          <w:color w:val="000000" w:themeColor="text1"/>
          <w:sz w:val="20"/>
          <w:szCs w:val="20"/>
        </w:rPr>
        <w:t xml:space="preserve">activation of </w:t>
      </w:r>
      <w:r w:rsidR="008925C9" w:rsidRPr="00653321">
        <w:rPr>
          <w:color w:val="000000" w:themeColor="text1"/>
          <w:sz w:val="20"/>
          <w:szCs w:val="20"/>
        </w:rPr>
        <w:t>natural killer (NK) cells</w:t>
      </w:r>
      <w:r w:rsidR="009A0F96">
        <w:rPr>
          <w:color w:val="000000" w:themeColor="text1"/>
          <w:sz w:val="20"/>
          <w:szCs w:val="20"/>
        </w:rPr>
        <w:t xml:space="preserve">. </w:t>
      </w:r>
      <w:proofErr w:type="spellStart"/>
      <w:r w:rsidR="009A0F96">
        <w:rPr>
          <w:color w:val="000000" w:themeColor="text1"/>
          <w:sz w:val="20"/>
          <w:szCs w:val="20"/>
        </w:rPr>
        <w:t>I</w:t>
      </w:r>
      <w:r w:rsidRPr="00653321">
        <w:rPr>
          <w:color w:val="000000" w:themeColor="text1"/>
          <w:sz w:val="20"/>
          <w:szCs w:val="20"/>
        </w:rPr>
        <w:t>nmazeb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Pr="00653321">
        <w:rPr>
          <w:color w:val="000000" w:themeColor="text1"/>
          <w:sz w:val="20"/>
          <w:szCs w:val="20"/>
        </w:rPr>
        <w:t>(</w:t>
      </w:r>
      <w:proofErr w:type="spellStart"/>
      <w:r w:rsidRPr="00653321">
        <w:rPr>
          <w:color w:val="000000" w:themeColor="text1"/>
          <w:sz w:val="20"/>
          <w:szCs w:val="20"/>
        </w:rPr>
        <w:t>atoltivimab</w:t>
      </w:r>
      <w:proofErr w:type="spellEnd"/>
      <w:r w:rsidRPr="00653321">
        <w:rPr>
          <w:color w:val="000000" w:themeColor="text1"/>
          <w:sz w:val="20"/>
          <w:szCs w:val="20"/>
        </w:rPr>
        <w:t xml:space="preserve">, </w:t>
      </w:r>
      <w:proofErr w:type="spellStart"/>
      <w:r w:rsidRPr="00653321">
        <w:rPr>
          <w:color w:val="000000" w:themeColor="text1"/>
          <w:sz w:val="20"/>
          <w:szCs w:val="20"/>
        </w:rPr>
        <w:t>maftivimab</w:t>
      </w:r>
      <w:proofErr w:type="spellEnd"/>
      <w:r w:rsidRPr="00653321">
        <w:rPr>
          <w:color w:val="000000" w:themeColor="text1"/>
          <w:sz w:val="20"/>
          <w:szCs w:val="20"/>
        </w:rPr>
        <w:t xml:space="preserve">, and </w:t>
      </w:r>
      <w:proofErr w:type="spellStart"/>
      <w:r w:rsidRPr="00653321">
        <w:rPr>
          <w:color w:val="000000" w:themeColor="text1"/>
          <w:sz w:val="20"/>
          <w:szCs w:val="20"/>
        </w:rPr>
        <w:t>odesivimab</w:t>
      </w:r>
      <w:proofErr w:type="spellEnd"/>
      <w:r w:rsidRPr="00653321">
        <w:rPr>
          <w:color w:val="000000" w:themeColor="text1"/>
          <w:sz w:val="20"/>
          <w:szCs w:val="20"/>
        </w:rPr>
        <w:t>), a three m</w:t>
      </w:r>
      <w:r w:rsidR="009A0F96">
        <w:rPr>
          <w:color w:val="000000" w:themeColor="text1"/>
          <w:sz w:val="20"/>
          <w:szCs w:val="20"/>
        </w:rPr>
        <w:t>onoclonal antibody</w:t>
      </w:r>
      <w:r w:rsidRPr="00653321">
        <w:rPr>
          <w:color w:val="000000" w:themeColor="text1"/>
          <w:sz w:val="20"/>
          <w:szCs w:val="20"/>
        </w:rPr>
        <w:t xml:space="preserve"> </w:t>
      </w:r>
      <w:r w:rsidR="00AA784A">
        <w:rPr>
          <w:color w:val="000000" w:themeColor="text1"/>
          <w:sz w:val="20"/>
          <w:szCs w:val="20"/>
        </w:rPr>
        <w:t>mixture</w:t>
      </w:r>
      <w:r w:rsidR="009A0F96">
        <w:rPr>
          <w:color w:val="000000" w:themeColor="text1"/>
          <w:sz w:val="20"/>
          <w:szCs w:val="20"/>
        </w:rPr>
        <w:t xml:space="preserve">, </w:t>
      </w:r>
      <w:r w:rsidRPr="00653321">
        <w:rPr>
          <w:color w:val="000000" w:themeColor="text1"/>
          <w:sz w:val="20"/>
          <w:szCs w:val="20"/>
        </w:rPr>
        <w:t xml:space="preserve">is </w:t>
      </w:r>
      <w:r w:rsidR="00655030">
        <w:rPr>
          <w:color w:val="000000" w:themeColor="text1"/>
          <w:sz w:val="20"/>
          <w:szCs w:val="20"/>
        </w:rPr>
        <w:t xml:space="preserve">used </w:t>
      </w:r>
      <w:r w:rsidRPr="00653321">
        <w:rPr>
          <w:color w:val="000000" w:themeColor="text1"/>
          <w:sz w:val="20"/>
          <w:szCs w:val="20"/>
        </w:rPr>
        <w:t>for</w:t>
      </w:r>
      <w:r w:rsidR="00655030">
        <w:rPr>
          <w:color w:val="000000" w:themeColor="text1"/>
          <w:sz w:val="20"/>
          <w:szCs w:val="20"/>
        </w:rPr>
        <w:t xml:space="preserve"> the</w:t>
      </w:r>
      <w:r w:rsidR="00AA784A">
        <w:rPr>
          <w:color w:val="000000" w:themeColor="text1"/>
          <w:sz w:val="20"/>
          <w:szCs w:val="20"/>
        </w:rPr>
        <w:t xml:space="preserve"> treatment of</w:t>
      </w:r>
      <w:r w:rsidRPr="00653321">
        <w:rPr>
          <w:color w:val="000000" w:themeColor="text1"/>
          <w:sz w:val="20"/>
          <w:szCs w:val="20"/>
        </w:rPr>
        <w:t xml:space="preserve"> Zaire-ebolavirus (Ebola virus) infection in p</w:t>
      </w:r>
      <w:r>
        <w:rPr>
          <w:color w:val="000000" w:themeColor="text1"/>
          <w:sz w:val="20"/>
          <w:szCs w:val="20"/>
        </w:rPr>
        <w:t>a</w:t>
      </w:r>
      <w:r w:rsidRPr="00653321">
        <w:rPr>
          <w:color w:val="000000" w:themeColor="text1"/>
          <w:sz w:val="20"/>
          <w:szCs w:val="20"/>
        </w:rPr>
        <w:t>ediatric</w:t>
      </w:r>
      <w:r w:rsidR="00AA784A">
        <w:rPr>
          <w:color w:val="000000" w:themeColor="text1"/>
          <w:sz w:val="20"/>
          <w:szCs w:val="20"/>
        </w:rPr>
        <w:t xml:space="preserve"> and adult</w:t>
      </w:r>
      <w:r w:rsidRPr="00653321">
        <w:rPr>
          <w:color w:val="000000" w:themeColor="text1"/>
          <w:sz w:val="20"/>
          <w:szCs w:val="20"/>
        </w:rPr>
        <w:t xml:space="preserve"> patients. The REGEN-CoV-2 which is a cocktail of two m</w:t>
      </w:r>
      <w:r w:rsidR="00CE18C3">
        <w:rPr>
          <w:color w:val="000000" w:themeColor="text1"/>
          <w:sz w:val="20"/>
          <w:szCs w:val="20"/>
        </w:rPr>
        <w:t>onoclonal antibodies(</w:t>
      </w:r>
      <w:proofErr w:type="spellStart"/>
      <w:r w:rsidRPr="00653321">
        <w:rPr>
          <w:color w:val="000000" w:themeColor="text1"/>
          <w:sz w:val="20"/>
          <w:szCs w:val="20"/>
        </w:rPr>
        <w:t>Casirivimab+Imdevimab</w:t>
      </w:r>
      <w:proofErr w:type="spellEnd"/>
      <w:r w:rsidR="00CE18C3">
        <w:rPr>
          <w:color w:val="000000" w:themeColor="text1"/>
          <w:sz w:val="20"/>
          <w:szCs w:val="20"/>
        </w:rPr>
        <w:t>)</w:t>
      </w:r>
      <w:r w:rsidRPr="00653321">
        <w:rPr>
          <w:color w:val="000000" w:themeColor="text1"/>
          <w:sz w:val="20"/>
          <w:szCs w:val="20"/>
        </w:rPr>
        <w:t>,</w:t>
      </w:r>
      <w:r w:rsidR="00CE18C3">
        <w:rPr>
          <w:color w:val="000000" w:themeColor="text1"/>
          <w:sz w:val="20"/>
          <w:szCs w:val="20"/>
        </w:rPr>
        <w:t xml:space="preserve"> </w:t>
      </w:r>
      <w:r w:rsidRPr="00653321">
        <w:rPr>
          <w:color w:val="000000" w:themeColor="text1"/>
          <w:sz w:val="20"/>
          <w:szCs w:val="20"/>
        </w:rPr>
        <w:t xml:space="preserve">has been approved for treatment and prevention of SARS-CoV-2 infection. </w:t>
      </w:r>
      <w:r w:rsidRPr="00653321">
        <w:rPr>
          <w:color w:val="000000" w:themeColor="text1"/>
          <w:sz w:val="20"/>
          <w:szCs w:val="20"/>
          <w:lang w:val="en-US"/>
        </w:rPr>
        <w:t>Monoclonal antibodies have been used to provide passive immunity against acute attack of diseases like Rabies</w:t>
      </w:r>
      <w:r w:rsidRPr="00653321">
        <w:rPr>
          <w:color w:val="000000" w:themeColor="text1"/>
          <w:sz w:val="20"/>
          <w:szCs w:val="20"/>
        </w:rPr>
        <w:t xml:space="preserve"> and </w:t>
      </w:r>
      <w:r w:rsidRPr="00653321">
        <w:rPr>
          <w:color w:val="000000" w:themeColor="text1"/>
          <w:sz w:val="20"/>
          <w:szCs w:val="20"/>
          <w:lang w:val="en-US"/>
        </w:rPr>
        <w:t>Tetanus</w:t>
      </w:r>
      <w:r>
        <w:rPr>
          <w:color w:val="000000" w:themeColor="text1"/>
          <w:sz w:val="20"/>
          <w:szCs w:val="20"/>
          <w:lang w:val="en-US"/>
        </w:rPr>
        <w:t>.</w:t>
      </w:r>
    </w:p>
    <w:p w14:paraId="6B322B9D" w14:textId="5B11B6B0" w:rsidR="00A16C6E" w:rsidRPr="00A16C6E" w:rsidRDefault="00A16C6E" w:rsidP="00080AE7">
      <w:pPr>
        <w:pStyle w:val="NormalWeb"/>
        <w:ind w:left="-567" w:right="-613" w:firstLine="567"/>
        <w:jc w:val="both"/>
        <w:rPr>
          <w:color w:val="000000" w:themeColor="text1"/>
          <w:sz w:val="20"/>
          <w:szCs w:val="20"/>
          <w:lang w:val="en-US"/>
        </w:rPr>
      </w:pPr>
      <w:r>
        <w:rPr>
          <w:b/>
          <w:bCs/>
          <w:color w:val="000000" w:themeColor="text1"/>
          <w:sz w:val="20"/>
          <w:szCs w:val="20"/>
          <w:lang w:val="en-US"/>
        </w:rPr>
        <w:t xml:space="preserve">c). </w:t>
      </w:r>
      <w:r w:rsidRPr="00653321">
        <w:rPr>
          <w:b/>
          <w:bCs/>
          <w:color w:val="000000" w:themeColor="text1"/>
          <w:sz w:val="20"/>
          <w:szCs w:val="20"/>
          <w:lang w:val="en-US"/>
        </w:rPr>
        <w:t>Rh-incompatibility</w:t>
      </w:r>
      <w:r>
        <w:rPr>
          <w:b/>
          <w:bCs/>
          <w:color w:val="000000" w:themeColor="text1"/>
          <w:sz w:val="20"/>
          <w:szCs w:val="20"/>
          <w:lang w:val="en-US"/>
        </w:rPr>
        <w:t xml:space="preserve">: </w:t>
      </w:r>
      <w:r w:rsidRPr="00653321">
        <w:rPr>
          <w:color w:val="000000" w:themeColor="text1"/>
          <w:sz w:val="20"/>
          <w:szCs w:val="20"/>
        </w:rPr>
        <w:t xml:space="preserve">Pregnancy by </w:t>
      </w:r>
      <w:proofErr w:type="spellStart"/>
      <w:r w:rsidRPr="00653321">
        <w:rPr>
          <w:color w:val="000000" w:themeColor="text1"/>
          <w:sz w:val="20"/>
          <w:szCs w:val="20"/>
        </w:rPr>
        <w:t>Rh+ve</w:t>
      </w:r>
      <w:proofErr w:type="spellEnd"/>
      <w:r w:rsidRPr="00653321">
        <w:rPr>
          <w:color w:val="000000" w:themeColor="text1"/>
          <w:sz w:val="20"/>
          <w:szCs w:val="20"/>
        </w:rPr>
        <w:t xml:space="preserve"> husband leading to </w:t>
      </w:r>
      <w:proofErr w:type="spellStart"/>
      <w:r w:rsidRPr="00653321">
        <w:rPr>
          <w:color w:val="000000" w:themeColor="text1"/>
          <w:sz w:val="20"/>
          <w:szCs w:val="20"/>
        </w:rPr>
        <w:t>Rh+ve</w:t>
      </w:r>
      <w:proofErr w:type="spellEnd"/>
      <w:r w:rsidRPr="00653321">
        <w:rPr>
          <w:color w:val="000000" w:themeColor="text1"/>
          <w:sz w:val="20"/>
          <w:szCs w:val="20"/>
        </w:rPr>
        <w:t xml:space="preserve"> foetus in a Rh-</w:t>
      </w:r>
      <w:proofErr w:type="spellStart"/>
      <w:r w:rsidRPr="00653321">
        <w:rPr>
          <w:color w:val="000000" w:themeColor="text1"/>
          <w:sz w:val="20"/>
          <w:szCs w:val="20"/>
        </w:rPr>
        <w:t>ve</w:t>
      </w:r>
      <w:proofErr w:type="spellEnd"/>
      <w:r w:rsidRPr="00653321">
        <w:rPr>
          <w:color w:val="000000" w:themeColor="text1"/>
          <w:sz w:val="20"/>
          <w:szCs w:val="20"/>
        </w:rPr>
        <w:t xml:space="preserve"> mother leads to Rh incompatibility. The foetal </w:t>
      </w:r>
      <w:proofErr w:type="spellStart"/>
      <w:r w:rsidRPr="00653321">
        <w:rPr>
          <w:color w:val="000000" w:themeColor="text1"/>
          <w:sz w:val="20"/>
          <w:szCs w:val="20"/>
        </w:rPr>
        <w:t>Rh+ve</w:t>
      </w:r>
      <w:proofErr w:type="spellEnd"/>
      <w:r w:rsidRPr="00653321">
        <w:rPr>
          <w:color w:val="000000" w:themeColor="text1"/>
          <w:sz w:val="20"/>
          <w:szCs w:val="20"/>
        </w:rPr>
        <w:t xml:space="preserve"> cells enter the mother's circulation during delivery and sensitize the m</w:t>
      </w:r>
      <w:r w:rsidR="00AA784A">
        <w:rPr>
          <w:color w:val="000000" w:themeColor="text1"/>
          <w:sz w:val="20"/>
          <w:szCs w:val="20"/>
        </w:rPr>
        <w:t>aternal</w:t>
      </w:r>
      <w:r w:rsidRPr="00653321">
        <w:rPr>
          <w:color w:val="000000" w:themeColor="text1"/>
          <w:sz w:val="20"/>
          <w:szCs w:val="20"/>
        </w:rPr>
        <w:t xml:space="preserve"> immune system which produce</w:t>
      </w:r>
      <w:r w:rsidR="00AA784A">
        <w:rPr>
          <w:color w:val="000000" w:themeColor="text1"/>
          <w:sz w:val="20"/>
          <w:szCs w:val="20"/>
        </w:rPr>
        <w:t>s</w:t>
      </w:r>
      <w:r w:rsidRPr="00653321">
        <w:rPr>
          <w:color w:val="000000" w:themeColor="text1"/>
          <w:sz w:val="20"/>
          <w:szCs w:val="20"/>
        </w:rPr>
        <w:t xml:space="preserve"> anti-Rh antibodies and memory cells. The antibodies can destroy the foetal cells if they come in contact with them. For example, the leakage of</w:t>
      </w:r>
      <w:r w:rsidR="001F1341">
        <w:rPr>
          <w:color w:val="000000" w:themeColor="text1"/>
          <w:sz w:val="20"/>
          <w:szCs w:val="20"/>
        </w:rPr>
        <w:t xml:space="preserve"> a</w:t>
      </w:r>
      <w:r w:rsidRPr="00653321">
        <w:rPr>
          <w:color w:val="000000" w:themeColor="text1"/>
          <w:sz w:val="20"/>
          <w:szCs w:val="20"/>
        </w:rPr>
        <w:t xml:space="preserve"> small number of </w:t>
      </w:r>
      <w:proofErr w:type="spellStart"/>
      <w:r w:rsidRPr="00653321">
        <w:rPr>
          <w:color w:val="000000" w:themeColor="text1"/>
          <w:sz w:val="20"/>
          <w:szCs w:val="20"/>
        </w:rPr>
        <w:t>Rh+ve</w:t>
      </w:r>
      <w:proofErr w:type="spellEnd"/>
      <w:r w:rsidRPr="00653321">
        <w:rPr>
          <w:color w:val="000000" w:themeColor="text1"/>
          <w:sz w:val="20"/>
          <w:szCs w:val="20"/>
        </w:rPr>
        <w:t xml:space="preserve"> foetal cells into </w:t>
      </w:r>
      <w:r w:rsidR="001F1341">
        <w:rPr>
          <w:color w:val="000000" w:themeColor="text1"/>
          <w:sz w:val="20"/>
          <w:szCs w:val="20"/>
        </w:rPr>
        <w:t xml:space="preserve">the </w:t>
      </w:r>
      <w:r w:rsidRPr="00653321">
        <w:rPr>
          <w:color w:val="000000" w:themeColor="text1"/>
          <w:sz w:val="20"/>
          <w:szCs w:val="20"/>
        </w:rPr>
        <w:t>m</w:t>
      </w:r>
      <w:r w:rsidR="00AA784A">
        <w:rPr>
          <w:color w:val="000000" w:themeColor="text1"/>
          <w:sz w:val="20"/>
          <w:szCs w:val="20"/>
        </w:rPr>
        <w:t>aternal</w:t>
      </w:r>
      <w:r w:rsidRPr="00653321">
        <w:rPr>
          <w:color w:val="000000" w:themeColor="text1"/>
          <w:sz w:val="20"/>
          <w:szCs w:val="20"/>
        </w:rPr>
        <w:t xml:space="preserve"> blood during the late pregnancy and delivery activate the Rh specific B cells producing plasma cells and memory cells. The plasma cell</w:t>
      </w:r>
      <w:r w:rsidR="001F1341">
        <w:rPr>
          <w:color w:val="000000" w:themeColor="text1"/>
          <w:sz w:val="20"/>
          <w:szCs w:val="20"/>
        </w:rPr>
        <w:t>s</w:t>
      </w:r>
      <w:r w:rsidRPr="00653321">
        <w:rPr>
          <w:color w:val="000000" w:themeColor="text1"/>
          <w:sz w:val="20"/>
          <w:szCs w:val="20"/>
        </w:rPr>
        <w:t xml:space="preserve"> secrete IgM Abs and then die due to short life span. The secreted IgM clear the foetal Rh+ cells from the mother circulation but memory cells </w:t>
      </w:r>
      <w:r w:rsidR="00AA784A">
        <w:rPr>
          <w:color w:val="000000" w:themeColor="text1"/>
          <w:sz w:val="20"/>
          <w:szCs w:val="20"/>
        </w:rPr>
        <w:t>persis</w:t>
      </w:r>
      <w:r w:rsidR="00CE18C3">
        <w:rPr>
          <w:color w:val="000000" w:themeColor="text1"/>
          <w:sz w:val="20"/>
          <w:szCs w:val="20"/>
        </w:rPr>
        <w:t>t</w:t>
      </w:r>
      <w:r w:rsidRPr="00653321">
        <w:rPr>
          <w:color w:val="000000" w:themeColor="text1"/>
          <w:sz w:val="20"/>
          <w:szCs w:val="20"/>
        </w:rPr>
        <w:t xml:space="preserve">. These cells are a threat to any </w:t>
      </w:r>
      <w:r w:rsidR="00E319B6">
        <w:rPr>
          <w:color w:val="000000" w:themeColor="text1"/>
          <w:sz w:val="20"/>
          <w:szCs w:val="20"/>
        </w:rPr>
        <w:t>following</w:t>
      </w:r>
      <w:r w:rsidRPr="00653321">
        <w:rPr>
          <w:color w:val="000000" w:themeColor="text1"/>
          <w:sz w:val="20"/>
          <w:szCs w:val="20"/>
        </w:rPr>
        <w:t xml:space="preserve"> pregnancy. Activation of these memory cells in the </w:t>
      </w:r>
      <w:r w:rsidR="00E319B6">
        <w:rPr>
          <w:color w:val="000000" w:themeColor="text1"/>
          <w:sz w:val="20"/>
          <w:szCs w:val="20"/>
        </w:rPr>
        <w:t>following</w:t>
      </w:r>
      <w:r w:rsidRPr="00653321">
        <w:rPr>
          <w:color w:val="000000" w:themeColor="text1"/>
          <w:sz w:val="20"/>
          <w:szCs w:val="20"/>
        </w:rPr>
        <w:t xml:space="preserve"> pregnancy by the Rh +</w:t>
      </w:r>
      <w:proofErr w:type="spellStart"/>
      <w:r w:rsidRPr="00653321">
        <w:rPr>
          <w:color w:val="000000" w:themeColor="text1"/>
          <w:sz w:val="20"/>
          <w:szCs w:val="20"/>
        </w:rPr>
        <w:t>ve</w:t>
      </w:r>
      <w:proofErr w:type="spellEnd"/>
      <w:r w:rsidRPr="00653321">
        <w:rPr>
          <w:color w:val="000000" w:themeColor="text1"/>
          <w:sz w:val="20"/>
          <w:szCs w:val="20"/>
        </w:rPr>
        <w:t xml:space="preserve"> foetal cells leads to the production of anti-Rh IgG antibodies. These Abs cross the placenta and </w:t>
      </w:r>
      <w:proofErr w:type="spellStart"/>
      <w:r w:rsidRPr="00653321">
        <w:rPr>
          <w:color w:val="000000" w:themeColor="text1"/>
          <w:sz w:val="20"/>
          <w:szCs w:val="20"/>
        </w:rPr>
        <w:t>hemoly</w:t>
      </w:r>
      <w:r w:rsidR="001F1341">
        <w:rPr>
          <w:color w:val="000000" w:themeColor="text1"/>
          <w:sz w:val="20"/>
          <w:szCs w:val="20"/>
        </w:rPr>
        <w:t>ze</w:t>
      </w:r>
      <w:proofErr w:type="spellEnd"/>
      <w:r w:rsidRPr="00653321">
        <w:rPr>
          <w:color w:val="000000" w:themeColor="text1"/>
          <w:sz w:val="20"/>
          <w:szCs w:val="20"/>
        </w:rPr>
        <w:t xml:space="preserve"> the foetal RBCs leading to anaemia and jaundice. This can at times be fatal to the foetus depending upon the severity. </w:t>
      </w:r>
      <w:r w:rsidR="001F1341">
        <w:rPr>
          <w:color w:val="000000" w:themeColor="text1"/>
          <w:sz w:val="20"/>
          <w:szCs w:val="20"/>
        </w:rPr>
        <w:t xml:space="preserve">The </w:t>
      </w:r>
      <w:r w:rsidRPr="00653321">
        <w:rPr>
          <w:color w:val="000000" w:themeColor="text1"/>
          <w:sz w:val="20"/>
          <w:szCs w:val="20"/>
        </w:rPr>
        <w:t>Administration of anti-Rh antibodies at around 28 weeks of pregnancy or within 48-72 hours of first delivery will prevent this Rh incompatibility in all subsequent pregnancies by rapidly</w:t>
      </w:r>
      <w:r w:rsidRPr="00653321">
        <w:rPr>
          <w:color w:val="000000" w:themeColor="text1"/>
          <w:position w:val="4"/>
          <w:sz w:val="20"/>
          <w:szCs w:val="20"/>
        </w:rPr>
        <w:t xml:space="preserve"> </w:t>
      </w:r>
      <w:r w:rsidRPr="00653321">
        <w:rPr>
          <w:color w:val="000000" w:themeColor="text1"/>
          <w:sz w:val="20"/>
          <w:szCs w:val="20"/>
        </w:rPr>
        <w:t>clearing the foetal cells from the mother's</w:t>
      </w:r>
      <w:r w:rsidRPr="00653321">
        <w:rPr>
          <w:color w:val="000000" w:themeColor="text1"/>
          <w:position w:val="-6"/>
          <w:sz w:val="20"/>
          <w:szCs w:val="20"/>
        </w:rPr>
        <w:t xml:space="preserve"> </w:t>
      </w:r>
      <w:r w:rsidRPr="00653321">
        <w:rPr>
          <w:color w:val="000000" w:themeColor="text1"/>
          <w:sz w:val="20"/>
          <w:szCs w:val="20"/>
        </w:rPr>
        <w:t>circulation without</w:t>
      </w:r>
      <w:r w:rsidRPr="00653321">
        <w:rPr>
          <w:color w:val="000000" w:themeColor="text1"/>
          <w:position w:val="2"/>
          <w:sz w:val="20"/>
          <w:szCs w:val="20"/>
        </w:rPr>
        <w:t xml:space="preserve"> giving a chance to activate the mother’s immune system and producing memory cells.</w:t>
      </w:r>
    </w:p>
    <w:p w14:paraId="605B9833" w14:textId="110FEDE2" w:rsidR="00A16C6E" w:rsidRPr="00A16C6E" w:rsidRDefault="00A16C6E" w:rsidP="00A16C6E">
      <w:pPr>
        <w:ind w:left="-567" w:right="-613" w:firstLine="567"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lastRenderedPageBreak/>
        <w:t xml:space="preserve">d). </w:t>
      </w:r>
      <w:r w:rsidRPr="00653321">
        <w:rPr>
          <w:b/>
          <w:bCs/>
          <w:color w:val="000000" w:themeColor="text1"/>
          <w:sz w:val="20"/>
          <w:szCs w:val="20"/>
        </w:rPr>
        <w:t>Autoimmune diseases</w:t>
      </w:r>
      <w:r>
        <w:rPr>
          <w:b/>
          <w:bCs/>
          <w:color w:val="000000" w:themeColor="text1"/>
          <w:sz w:val="20"/>
          <w:szCs w:val="20"/>
        </w:rPr>
        <w:t>:</w:t>
      </w:r>
      <w:r>
        <w:rPr>
          <w:color w:val="000000" w:themeColor="text1"/>
          <w:sz w:val="20"/>
          <w:szCs w:val="20"/>
        </w:rPr>
        <w:t xml:space="preserve"> </w:t>
      </w:r>
      <w:r w:rsidR="00B81BFE">
        <w:rPr>
          <w:color w:val="000000" w:themeColor="text1"/>
          <w:sz w:val="20"/>
          <w:szCs w:val="20"/>
        </w:rPr>
        <w:t>M</w:t>
      </w:r>
      <w:r w:rsidR="00E319B6">
        <w:rPr>
          <w:color w:val="000000" w:themeColor="text1"/>
          <w:sz w:val="20"/>
          <w:szCs w:val="20"/>
        </w:rPr>
        <w:t>onoclonal antibodies</w:t>
      </w:r>
      <w:r w:rsidRPr="00653321">
        <w:rPr>
          <w:color w:val="000000" w:themeColor="text1"/>
          <w:sz w:val="20"/>
          <w:szCs w:val="20"/>
        </w:rPr>
        <w:t xml:space="preserve"> </w:t>
      </w:r>
      <w:r w:rsidR="00D01DBF">
        <w:rPr>
          <w:color w:val="000000" w:themeColor="text1"/>
          <w:sz w:val="20"/>
          <w:szCs w:val="20"/>
        </w:rPr>
        <w:t xml:space="preserve">have </w:t>
      </w:r>
      <w:r w:rsidRPr="00653321">
        <w:rPr>
          <w:color w:val="000000" w:themeColor="text1"/>
          <w:sz w:val="20"/>
          <w:szCs w:val="20"/>
        </w:rPr>
        <w:t>be</w:t>
      </w:r>
      <w:r w:rsidR="00D01DBF">
        <w:rPr>
          <w:color w:val="000000" w:themeColor="text1"/>
          <w:sz w:val="20"/>
          <w:szCs w:val="20"/>
        </w:rPr>
        <w:t>en</w:t>
      </w:r>
      <w:r w:rsidRPr="00653321">
        <w:rPr>
          <w:color w:val="000000" w:themeColor="text1"/>
          <w:sz w:val="20"/>
          <w:szCs w:val="20"/>
        </w:rPr>
        <w:t xml:space="preserve"> used</w:t>
      </w:r>
      <w:r w:rsidR="00B81BFE">
        <w:rPr>
          <w:color w:val="000000" w:themeColor="text1"/>
          <w:sz w:val="20"/>
          <w:szCs w:val="20"/>
        </w:rPr>
        <w:t xml:space="preserve"> </w:t>
      </w:r>
      <w:r w:rsidRPr="00653321">
        <w:rPr>
          <w:color w:val="000000" w:themeColor="text1"/>
          <w:sz w:val="20"/>
          <w:szCs w:val="20"/>
        </w:rPr>
        <w:t xml:space="preserve">to suppress the immune </w:t>
      </w:r>
      <w:r w:rsidR="00E319B6">
        <w:rPr>
          <w:color w:val="000000" w:themeColor="text1"/>
          <w:sz w:val="20"/>
          <w:szCs w:val="20"/>
        </w:rPr>
        <w:t>response</w:t>
      </w:r>
      <w:r w:rsidR="00D01DBF">
        <w:rPr>
          <w:color w:val="000000" w:themeColor="text1"/>
          <w:sz w:val="20"/>
          <w:szCs w:val="20"/>
        </w:rPr>
        <w:t xml:space="preserve"> in autoimmune diseases</w:t>
      </w:r>
      <w:r w:rsidRPr="00653321">
        <w:rPr>
          <w:color w:val="000000" w:themeColor="text1"/>
          <w:sz w:val="20"/>
          <w:szCs w:val="20"/>
        </w:rPr>
        <w:t xml:space="preserve"> </w:t>
      </w:r>
      <w:r w:rsidR="00D01DBF">
        <w:rPr>
          <w:color w:val="000000" w:themeColor="text1"/>
          <w:sz w:val="20"/>
          <w:szCs w:val="20"/>
        </w:rPr>
        <w:t xml:space="preserve">and for prevention </w:t>
      </w:r>
      <w:r w:rsidRPr="00653321">
        <w:rPr>
          <w:color w:val="000000" w:themeColor="text1"/>
          <w:sz w:val="20"/>
          <w:szCs w:val="20"/>
        </w:rPr>
        <w:t>transplant</w:t>
      </w:r>
      <w:r w:rsidR="00D01DBF">
        <w:rPr>
          <w:color w:val="000000" w:themeColor="text1"/>
          <w:sz w:val="20"/>
          <w:szCs w:val="20"/>
        </w:rPr>
        <w:t xml:space="preserve"> rejection</w:t>
      </w:r>
      <w:r w:rsidRPr="00653321">
        <w:rPr>
          <w:color w:val="000000" w:themeColor="text1"/>
          <w:sz w:val="20"/>
          <w:szCs w:val="20"/>
        </w:rPr>
        <w:t xml:space="preserve">. </w:t>
      </w:r>
      <w:r w:rsidR="00D01DBF">
        <w:rPr>
          <w:color w:val="000000" w:themeColor="text1"/>
          <w:sz w:val="20"/>
          <w:szCs w:val="20"/>
        </w:rPr>
        <w:t>Some of the monoclonal antibodies used in the autoimmune diseases and transplant rejection are mentioned in the Table 2.</w:t>
      </w:r>
    </w:p>
    <w:p w14:paraId="367B1301" w14:textId="77777777" w:rsidR="00D01DBF" w:rsidRDefault="00D01DBF" w:rsidP="00A16C6E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7541AA2B" w14:textId="331E8FB0" w:rsidR="00A16C6E" w:rsidRPr="00653321" w:rsidRDefault="00A16C6E" w:rsidP="00A16C6E">
      <w:pPr>
        <w:jc w:val="center"/>
        <w:rPr>
          <w:b/>
          <w:bCs/>
          <w:color w:val="000000" w:themeColor="text1"/>
          <w:sz w:val="20"/>
          <w:szCs w:val="20"/>
        </w:rPr>
      </w:pPr>
      <w:r w:rsidRPr="00653321">
        <w:rPr>
          <w:b/>
          <w:bCs/>
          <w:color w:val="000000" w:themeColor="text1"/>
          <w:sz w:val="20"/>
          <w:szCs w:val="20"/>
        </w:rPr>
        <w:t>Table 2: Monoclonal antibodies used in autoimmune diseases</w:t>
      </w:r>
    </w:p>
    <w:p w14:paraId="34EAD217" w14:textId="77777777" w:rsidR="00A16C6E" w:rsidRDefault="00A16C6E" w:rsidP="00A16C6E">
      <w:pPr>
        <w:ind w:left="-567" w:firstLine="567"/>
        <w:jc w:val="center"/>
        <w:rPr>
          <w:color w:val="000000" w:themeColor="text1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1929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01DBF" w:rsidRPr="00653321" w14:paraId="4FC2DC37" w14:textId="77777777" w:rsidTr="00D01DBF">
        <w:tc>
          <w:tcPr>
            <w:tcW w:w="2254" w:type="dxa"/>
          </w:tcPr>
          <w:p w14:paraId="0047F3FA" w14:textId="77777777" w:rsidR="00D01DBF" w:rsidRPr="00653321" w:rsidRDefault="00D01DBF" w:rsidP="00D01DB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Antibody name</w:t>
            </w:r>
          </w:p>
          <w:p w14:paraId="63676229" w14:textId="77777777" w:rsidR="00D01DBF" w:rsidRPr="00653321" w:rsidRDefault="00D01DBF" w:rsidP="00D01DB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54" w:type="dxa"/>
          </w:tcPr>
          <w:p w14:paraId="102D9C69" w14:textId="77777777" w:rsidR="00D01DBF" w:rsidRPr="00653321" w:rsidRDefault="00D01DBF" w:rsidP="00D01DB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Target</w:t>
            </w:r>
          </w:p>
        </w:tc>
        <w:tc>
          <w:tcPr>
            <w:tcW w:w="2254" w:type="dxa"/>
          </w:tcPr>
          <w:p w14:paraId="40D61E05" w14:textId="77777777" w:rsidR="00D01DBF" w:rsidRPr="00653321" w:rsidRDefault="00D01DBF" w:rsidP="00D01DB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Antibody format</w:t>
            </w:r>
          </w:p>
        </w:tc>
        <w:tc>
          <w:tcPr>
            <w:tcW w:w="2254" w:type="dxa"/>
          </w:tcPr>
          <w:p w14:paraId="714A704B" w14:textId="77777777" w:rsidR="00D01DBF" w:rsidRPr="00653321" w:rsidRDefault="00D01DBF" w:rsidP="00D01DB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 xml:space="preserve">Application </w:t>
            </w:r>
          </w:p>
        </w:tc>
      </w:tr>
      <w:tr w:rsidR="00D01DBF" w:rsidRPr="00653321" w14:paraId="6ED63377" w14:textId="77777777" w:rsidTr="00D01DBF">
        <w:tc>
          <w:tcPr>
            <w:tcW w:w="2254" w:type="dxa"/>
          </w:tcPr>
          <w:p w14:paraId="01870446" w14:textId="77777777" w:rsidR="00D01DBF" w:rsidRPr="00653321" w:rsidRDefault="00D01DBF" w:rsidP="00D01DB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Infliximab</w:t>
            </w:r>
          </w:p>
        </w:tc>
        <w:tc>
          <w:tcPr>
            <w:tcW w:w="2254" w:type="dxa"/>
          </w:tcPr>
          <w:p w14:paraId="33BBA030" w14:textId="77777777" w:rsidR="00D01DBF" w:rsidRPr="00653321" w:rsidRDefault="00D01DBF" w:rsidP="00D01DB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TNF-alpha</w:t>
            </w:r>
          </w:p>
        </w:tc>
        <w:tc>
          <w:tcPr>
            <w:tcW w:w="2254" w:type="dxa"/>
          </w:tcPr>
          <w:p w14:paraId="3FFD121A" w14:textId="77777777" w:rsidR="00D01DBF" w:rsidRPr="00653321" w:rsidRDefault="00D01DBF" w:rsidP="00D01DB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Chimeric</w:t>
            </w:r>
          </w:p>
        </w:tc>
        <w:tc>
          <w:tcPr>
            <w:tcW w:w="2254" w:type="dxa"/>
          </w:tcPr>
          <w:p w14:paraId="6AAC4B6B" w14:textId="77777777" w:rsidR="00D01DBF" w:rsidRPr="00653321" w:rsidRDefault="00D01DBF" w:rsidP="00D01DB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Rheumatoid arthritis, Crohn’s disease, ankylosing spondylitis</w:t>
            </w:r>
          </w:p>
        </w:tc>
      </w:tr>
      <w:tr w:rsidR="00D01DBF" w:rsidRPr="00653321" w14:paraId="64071386" w14:textId="77777777" w:rsidTr="00D01DBF">
        <w:tc>
          <w:tcPr>
            <w:tcW w:w="2254" w:type="dxa"/>
          </w:tcPr>
          <w:p w14:paraId="2A815624" w14:textId="77777777" w:rsidR="00D01DBF" w:rsidRPr="00653321" w:rsidRDefault="00D01DBF" w:rsidP="00D01DB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Adalimumab</w:t>
            </w:r>
          </w:p>
        </w:tc>
        <w:tc>
          <w:tcPr>
            <w:tcW w:w="2254" w:type="dxa"/>
          </w:tcPr>
          <w:p w14:paraId="3ED26AEF" w14:textId="77777777" w:rsidR="00D01DBF" w:rsidRPr="00653321" w:rsidRDefault="00D01DBF" w:rsidP="00D01DB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TNF-alpha</w:t>
            </w:r>
          </w:p>
        </w:tc>
        <w:tc>
          <w:tcPr>
            <w:tcW w:w="2254" w:type="dxa"/>
          </w:tcPr>
          <w:p w14:paraId="295D3415" w14:textId="77777777" w:rsidR="00D01DBF" w:rsidRPr="00653321" w:rsidRDefault="00D01DBF" w:rsidP="00D01DB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Human</w:t>
            </w:r>
          </w:p>
        </w:tc>
        <w:tc>
          <w:tcPr>
            <w:tcW w:w="2254" w:type="dxa"/>
          </w:tcPr>
          <w:p w14:paraId="77A3DAA0" w14:textId="77777777" w:rsidR="00D01DBF" w:rsidRPr="00653321" w:rsidRDefault="00D01DBF" w:rsidP="00D01DB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Rheumatoid arthritis, Ulcerative colitis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653321">
              <w:rPr>
                <w:color w:val="000000" w:themeColor="text1"/>
                <w:sz w:val="20"/>
                <w:szCs w:val="20"/>
              </w:rPr>
              <w:t xml:space="preserve"> Crohn’s disease.</w:t>
            </w:r>
          </w:p>
        </w:tc>
      </w:tr>
      <w:tr w:rsidR="00D01DBF" w:rsidRPr="00653321" w14:paraId="71FA0084" w14:textId="77777777" w:rsidTr="00D01DBF">
        <w:tc>
          <w:tcPr>
            <w:tcW w:w="2254" w:type="dxa"/>
          </w:tcPr>
          <w:p w14:paraId="7E84EEFE" w14:textId="77777777" w:rsidR="00D01DBF" w:rsidRPr="00653321" w:rsidRDefault="00D01DBF" w:rsidP="00D01DBF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53321">
              <w:rPr>
                <w:color w:val="000000" w:themeColor="text1"/>
                <w:sz w:val="20"/>
                <w:szCs w:val="20"/>
              </w:rPr>
              <w:t>Basiliximab</w:t>
            </w:r>
            <w:proofErr w:type="spellEnd"/>
          </w:p>
        </w:tc>
        <w:tc>
          <w:tcPr>
            <w:tcW w:w="2254" w:type="dxa"/>
          </w:tcPr>
          <w:p w14:paraId="4CD17504" w14:textId="77777777" w:rsidR="00D01DBF" w:rsidRPr="00653321" w:rsidRDefault="00D01DBF" w:rsidP="00D01DB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IL-2</w:t>
            </w:r>
          </w:p>
        </w:tc>
        <w:tc>
          <w:tcPr>
            <w:tcW w:w="2254" w:type="dxa"/>
          </w:tcPr>
          <w:p w14:paraId="1A830647" w14:textId="77777777" w:rsidR="00D01DBF" w:rsidRPr="00653321" w:rsidRDefault="00D01DBF" w:rsidP="00D01DB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Chimeric</w:t>
            </w:r>
          </w:p>
        </w:tc>
        <w:tc>
          <w:tcPr>
            <w:tcW w:w="2254" w:type="dxa"/>
          </w:tcPr>
          <w:p w14:paraId="2F9493E2" w14:textId="6F1EA57E" w:rsidR="00D01DBF" w:rsidRPr="00653321" w:rsidRDefault="00D01DBF" w:rsidP="00D01DB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Acute rejection of kidney transplant</w:t>
            </w:r>
          </w:p>
        </w:tc>
      </w:tr>
      <w:tr w:rsidR="00D01DBF" w:rsidRPr="00653321" w14:paraId="77437A1A" w14:textId="77777777" w:rsidTr="00D01DBF">
        <w:tc>
          <w:tcPr>
            <w:tcW w:w="2254" w:type="dxa"/>
          </w:tcPr>
          <w:p w14:paraId="1EF2C9BB" w14:textId="77777777" w:rsidR="00D01DBF" w:rsidRPr="00653321" w:rsidRDefault="00D01DBF" w:rsidP="00D01DB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Daclizumab</w:t>
            </w:r>
          </w:p>
        </w:tc>
        <w:tc>
          <w:tcPr>
            <w:tcW w:w="2254" w:type="dxa"/>
          </w:tcPr>
          <w:p w14:paraId="6331D57C" w14:textId="77777777" w:rsidR="00D01DBF" w:rsidRPr="00653321" w:rsidRDefault="00D01DBF" w:rsidP="00D01DB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IL-2</w:t>
            </w:r>
          </w:p>
        </w:tc>
        <w:tc>
          <w:tcPr>
            <w:tcW w:w="2254" w:type="dxa"/>
          </w:tcPr>
          <w:p w14:paraId="09D7EBFD" w14:textId="77777777" w:rsidR="00D01DBF" w:rsidRPr="00653321" w:rsidRDefault="00D01DBF" w:rsidP="00D01DB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Humanized</w:t>
            </w:r>
          </w:p>
        </w:tc>
        <w:tc>
          <w:tcPr>
            <w:tcW w:w="2254" w:type="dxa"/>
          </w:tcPr>
          <w:p w14:paraId="3B84F8A4" w14:textId="77777777" w:rsidR="00D01DBF" w:rsidRPr="00653321" w:rsidRDefault="00D01DBF" w:rsidP="00D01DB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Acute rejection of kidney transplant</w:t>
            </w:r>
          </w:p>
        </w:tc>
      </w:tr>
      <w:tr w:rsidR="00D01DBF" w:rsidRPr="00653321" w14:paraId="73D4506E" w14:textId="77777777" w:rsidTr="00D01DBF">
        <w:tc>
          <w:tcPr>
            <w:tcW w:w="2254" w:type="dxa"/>
          </w:tcPr>
          <w:p w14:paraId="72B01F12" w14:textId="77777777" w:rsidR="00D01DBF" w:rsidRPr="00653321" w:rsidRDefault="00D01DBF" w:rsidP="00D01DB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Omalizumab</w:t>
            </w:r>
          </w:p>
        </w:tc>
        <w:tc>
          <w:tcPr>
            <w:tcW w:w="2254" w:type="dxa"/>
          </w:tcPr>
          <w:p w14:paraId="69A4D778" w14:textId="77777777" w:rsidR="00D01DBF" w:rsidRPr="00653321" w:rsidRDefault="00D01DBF" w:rsidP="00D01DBF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53321">
              <w:rPr>
                <w:color w:val="000000" w:themeColor="text1"/>
                <w:sz w:val="20"/>
                <w:szCs w:val="20"/>
              </w:rPr>
              <w:t>IgE</w:t>
            </w:r>
            <w:proofErr w:type="spellEnd"/>
          </w:p>
        </w:tc>
        <w:tc>
          <w:tcPr>
            <w:tcW w:w="2254" w:type="dxa"/>
          </w:tcPr>
          <w:p w14:paraId="73EB0004" w14:textId="77777777" w:rsidR="00D01DBF" w:rsidRPr="00653321" w:rsidRDefault="00D01DBF" w:rsidP="00D01DB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>Humanized</w:t>
            </w:r>
          </w:p>
        </w:tc>
        <w:tc>
          <w:tcPr>
            <w:tcW w:w="2254" w:type="dxa"/>
          </w:tcPr>
          <w:p w14:paraId="196C8919" w14:textId="77777777" w:rsidR="00D01DBF" w:rsidRPr="00653321" w:rsidRDefault="00D01DBF" w:rsidP="00D01DBF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53321">
              <w:rPr>
                <w:color w:val="000000" w:themeColor="text1"/>
                <w:sz w:val="20"/>
                <w:szCs w:val="20"/>
              </w:rPr>
              <w:t xml:space="preserve">Asthma </w:t>
            </w:r>
          </w:p>
        </w:tc>
      </w:tr>
    </w:tbl>
    <w:p w14:paraId="2477527D" w14:textId="366E5E98" w:rsidR="007147E0" w:rsidRPr="00653321" w:rsidRDefault="007147E0" w:rsidP="007147E0">
      <w:pPr>
        <w:pStyle w:val="NormalWeb"/>
        <w:ind w:right="-613"/>
        <w:jc w:val="center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III. CONCLUSION</w:t>
      </w:r>
    </w:p>
    <w:p w14:paraId="3C8BFCB5" w14:textId="25C7E706" w:rsidR="00147283" w:rsidRDefault="00EE765E" w:rsidP="002F7588">
      <w:pPr>
        <w:pStyle w:val="NormalWeb"/>
        <w:shd w:val="clear" w:color="auto" w:fill="FFFFFF"/>
        <w:tabs>
          <w:tab w:val="left" w:pos="142"/>
        </w:tabs>
        <w:ind w:left="-567" w:right="-613" w:firstLine="36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</w:r>
      <w:r w:rsidR="007147E0">
        <w:rPr>
          <w:color w:val="000000" w:themeColor="text1"/>
          <w:sz w:val="20"/>
          <w:szCs w:val="20"/>
        </w:rPr>
        <w:t>The development of monoclonal antibodies</w:t>
      </w:r>
      <w:r w:rsidR="00086625">
        <w:rPr>
          <w:color w:val="000000" w:themeColor="text1"/>
          <w:sz w:val="20"/>
          <w:szCs w:val="20"/>
        </w:rPr>
        <w:t xml:space="preserve"> </w:t>
      </w:r>
      <w:r w:rsidR="009A433B">
        <w:rPr>
          <w:color w:val="000000" w:themeColor="text1"/>
          <w:sz w:val="20"/>
          <w:szCs w:val="20"/>
        </w:rPr>
        <w:t xml:space="preserve">is one of the most successful application </w:t>
      </w:r>
      <w:r w:rsidR="00086625">
        <w:rPr>
          <w:color w:val="000000" w:themeColor="text1"/>
          <w:sz w:val="20"/>
          <w:szCs w:val="20"/>
        </w:rPr>
        <w:t>in the field of</w:t>
      </w:r>
      <w:r w:rsidR="009A433B">
        <w:rPr>
          <w:color w:val="000000" w:themeColor="text1"/>
          <w:sz w:val="20"/>
          <w:szCs w:val="20"/>
        </w:rPr>
        <w:t xml:space="preserve"> medicine till date. Fully humanised monoclonal antibodies have </w:t>
      </w:r>
      <w:r w:rsidR="00086625">
        <w:rPr>
          <w:color w:val="000000" w:themeColor="text1"/>
          <w:sz w:val="20"/>
          <w:szCs w:val="20"/>
        </w:rPr>
        <w:t xml:space="preserve">been developed with </w:t>
      </w:r>
      <w:r w:rsidR="009A433B">
        <w:rPr>
          <w:color w:val="000000" w:themeColor="text1"/>
          <w:sz w:val="20"/>
          <w:szCs w:val="20"/>
        </w:rPr>
        <w:t>reduce</w:t>
      </w:r>
      <w:r w:rsidR="001F1341">
        <w:rPr>
          <w:color w:val="000000" w:themeColor="text1"/>
          <w:sz w:val="20"/>
          <w:szCs w:val="20"/>
        </w:rPr>
        <w:t>d</w:t>
      </w:r>
      <w:r w:rsidR="009A433B">
        <w:rPr>
          <w:color w:val="000000" w:themeColor="text1"/>
          <w:sz w:val="20"/>
          <w:szCs w:val="20"/>
        </w:rPr>
        <w:t xml:space="preserve"> </w:t>
      </w:r>
      <w:r w:rsidR="00086625">
        <w:rPr>
          <w:color w:val="000000" w:themeColor="text1"/>
          <w:sz w:val="20"/>
          <w:szCs w:val="20"/>
        </w:rPr>
        <w:t>immunogenicity</w:t>
      </w:r>
      <w:r w:rsidR="009A433B">
        <w:rPr>
          <w:color w:val="000000" w:themeColor="text1"/>
          <w:sz w:val="20"/>
          <w:szCs w:val="20"/>
        </w:rPr>
        <w:t xml:space="preserve"> and increased effectiveness</w:t>
      </w:r>
      <w:r w:rsidR="00086625">
        <w:rPr>
          <w:color w:val="000000" w:themeColor="text1"/>
          <w:sz w:val="20"/>
          <w:szCs w:val="20"/>
        </w:rPr>
        <w:t>.</w:t>
      </w:r>
      <w:r w:rsidR="009A433B">
        <w:rPr>
          <w:color w:val="000000" w:themeColor="text1"/>
          <w:sz w:val="20"/>
          <w:szCs w:val="20"/>
        </w:rPr>
        <w:t xml:space="preserve"> Monoclonal antibodies are being utilized for diagnostic purposes like ELISA, immunohistochemistry and western immunoblotting etc. On the other hand, diseases that are </w:t>
      </w:r>
      <w:r w:rsidR="00305A1A">
        <w:rPr>
          <w:color w:val="000000" w:themeColor="text1"/>
          <w:sz w:val="20"/>
          <w:szCs w:val="20"/>
        </w:rPr>
        <w:t>an issue globally</w:t>
      </w:r>
      <w:r w:rsidR="009A433B">
        <w:rPr>
          <w:color w:val="000000" w:themeColor="text1"/>
          <w:sz w:val="20"/>
          <w:szCs w:val="20"/>
        </w:rPr>
        <w:t xml:space="preserve"> such as cancer, </w:t>
      </w:r>
      <w:r w:rsidR="007F3CDA">
        <w:rPr>
          <w:color w:val="000000" w:themeColor="text1"/>
          <w:sz w:val="20"/>
          <w:szCs w:val="20"/>
        </w:rPr>
        <w:t>AIDS</w:t>
      </w:r>
      <w:r w:rsidR="00B06CB8">
        <w:rPr>
          <w:color w:val="000000" w:themeColor="text1"/>
          <w:sz w:val="20"/>
          <w:szCs w:val="20"/>
        </w:rPr>
        <w:t xml:space="preserve"> and </w:t>
      </w:r>
      <w:r w:rsidR="00086625">
        <w:rPr>
          <w:color w:val="000000" w:themeColor="text1"/>
          <w:sz w:val="20"/>
          <w:szCs w:val="20"/>
        </w:rPr>
        <w:t>auto</w:t>
      </w:r>
      <w:r w:rsidR="007F3CDA">
        <w:rPr>
          <w:color w:val="000000" w:themeColor="text1"/>
          <w:sz w:val="20"/>
          <w:szCs w:val="20"/>
        </w:rPr>
        <w:t xml:space="preserve">immune diseases </w:t>
      </w:r>
      <w:r w:rsidR="00B06CB8">
        <w:rPr>
          <w:color w:val="000000" w:themeColor="text1"/>
          <w:sz w:val="20"/>
          <w:szCs w:val="20"/>
        </w:rPr>
        <w:t xml:space="preserve">are </w:t>
      </w:r>
      <w:r w:rsidR="007F3CDA">
        <w:rPr>
          <w:color w:val="000000" w:themeColor="text1"/>
          <w:sz w:val="20"/>
          <w:szCs w:val="20"/>
        </w:rPr>
        <w:t xml:space="preserve">being treated using monoclonal antibodies. Furthermore, the </w:t>
      </w:r>
      <w:r w:rsidR="00305A1A">
        <w:rPr>
          <w:color w:val="000000" w:themeColor="text1"/>
          <w:sz w:val="20"/>
          <w:szCs w:val="20"/>
        </w:rPr>
        <w:t>newer techniques</w:t>
      </w:r>
      <w:r w:rsidR="000F027A">
        <w:rPr>
          <w:color w:val="000000" w:themeColor="text1"/>
          <w:sz w:val="20"/>
          <w:szCs w:val="20"/>
        </w:rPr>
        <w:t xml:space="preserve"> used</w:t>
      </w:r>
      <w:r w:rsidR="007F3CDA">
        <w:rPr>
          <w:color w:val="000000" w:themeColor="text1"/>
          <w:sz w:val="20"/>
          <w:szCs w:val="20"/>
        </w:rPr>
        <w:t xml:space="preserve"> for the production of </w:t>
      </w:r>
      <w:r w:rsidR="001F1341">
        <w:rPr>
          <w:color w:val="000000" w:themeColor="text1"/>
          <w:sz w:val="20"/>
          <w:szCs w:val="20"/>
        </w:rPr>
        <w:t xml:space="preserve">the </w:t>
      </w:r>
      <w:r w:rsidR="007F3CDA">
        <w:rPr>
          <w:color w:val="000000" w:themeColor="text1"/>
          <w:sz w:val="20"/>
          <w:szCs w:val="20"/>
        </w:rPr>
        <w:t>monoclonal antibody should be adopted in the developing countries and readily available for use.</w:t>
      </w:r>
    </w:p>
    <w:p w14:paraId="67D9890F" w14:textId="77777777" w:rsidR="00121F8B" w:rsidRPr="00402841" w:rsidRDefault="00121F8B" w:rsidP="00121F8B">
      <w:pPr>
        <w:pStyle w:val="Heading5"/>
        <w:spacing w:before="0" w:after="0"/>
        <w:rPr>
          <w:rFonts w:eastAsia="MS Mincho"/>
        </w:rPr>
      </w:pPr>
      <w:r w:rsidRPr="00402841">
        <w:rPr>
          <w:rFonts w:ascii="Times New Roman" w:eastAsia="MS Mincho" w:hAnsi="Times New Roman"/>
          <w:i w:val="0"/>
          <w:sz w:val="20"/>
          <w:szCs w:val="20"/>
        </w:rPr>
        <w:t>REFERENCES</w:t>
      </w:r>
    </w:p>
    <w:p w14:paraId="4101BC08" w14:textId="1B45A849" w:rsidR="002F7588" w:rsidRPr="002F7588" w:rsidRDefault="00121F8B" w:rsidP="002F7588">
      <w:pPr>
        <w:ind w:left="-567"/>
        <w:jc w:val="both"/>
        <w:rPr>
          <w:color w:val="222222"/>
          <w:sz w:val="16"/>
          <w:szCs w:val="16"/>
          <w:shd w:val="clear" w:color="auto" w:fill="FFFFFF"/>
        </w:rPr>
      </w:pPr>
      <w:r w:rsidRPr="002F7588">
        <w:rPr>
          <w:color w:val="000000" w:themeColor="text1"/>
          <w:sz w:val="16"/>
          <w:szCs w:val="16"/>
        </w:rPr>
        <w:t>[1]</w:t>
      </w:r>
      <w:r w:rsidR="002F7588" w:rsidRPr="002F7588">
        <w:rPr>
          <w:color w:val="000000" w:themeColor="text1"/>
          <w:sz w:val="16"/>
          <w:szCs w:val="16"/>
        </w:rPr>
        <w:t xml:space="preserve"> </w:t>
      </w:r>
      <w:r w:rsidR="002F7588" w:rsidRPr="002F7588">
        <w:rPr>
          <w:color w:val="222222"/>
          <w:sz w:val="16"/>
          <w:szCs w:val="16"/>
          <w:shd w:val="clear" w:color="auto" w:fill="FFFFFF"/>
        </w:rPr>
        <w:t>Ansar W, Ghosh S. Monoclonal antibodies: a tool in clinical research. Indian Journal of Clinical Medicine. 2013 Jan;4:IJCM-S11968.</w:t>
      </w:r>
    </w:p>
    <w:p w14:paraId="188853DD" w14:textId="20809BD8" w:rsidR="002F7588" w:rsidRPr="002F7588" w:rsidRDefault="002F7588" w:rsidP="002F7588">
      <w:pPr>
        <w:ind w:left="-567" w:right="-613"/>
        <w:jc w:val="both"/>
        <w:rPr>
          <w:sz w:val="16"/>
          <w:szCs w:val="16"/>
        </w:rPr>
      </w:pPr>
      <w:r w:rsidRPr="002F7588">
        <w:rPr>
          <w:color w:val="000000" w:themeColor="text1"/>
          <w:sz w:val="16"/>
          <w:szCs w:val="16"/>
        </w:rPr>
        <w:t>[2]</w:t>
      </w:r>
      <w:r w:rsidRPr="002F7588">
        <w:rPr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2F7588">
        <w:rPr>
          <w:color w:val="222222"/>
          <w:sz w:val="16"/>
          <w:szCs w:val="16"/>
          <w:shd w:val="clear" w:color="auto" w:fill="FFFFFF"/>
        </w:rPr>
        <w:t>Talreja</w:t>
      </w:r>
      <w:proofErr w:type="spellEnd"/>
      <w:r w:rsidRPr="002F7588">
        <w:rPr>
          <w:color w:val="222222"/>
          <w:sz w:val="16"/>
          <w:szCs w:val="16"/>
          <w:shd w:val="clear" w:color="auto" w:fill="FFFFFF"/>
        </w:rPr>
        <w:t xml:space="preserve"> S, Pandey S, Kumar S. A review on Monoclonal antibody and its application in biotechnology. Journal of Pharmaceutical Sciences and Research. 2020;12(1):49-53.</w:t>
      </w:r>
    </w:p>
    <w:p w14:paraId="371603AF" w14:textId="2707A21B" w:rsidR="002F7588" w:rsidRPr="002F7588" w:rsidRDefault="002F7588" w:rsidP="002F7588">
      <w:pPr>
        <w:ind w:left="-567" w:right="-613"/>
        <w:jc w:val="both"/>
        <w:rPr>
          <w:sz w:val="16"/>
          <w:szCs w:val="16"/>
        </w:rPr>
      </w:pPr>
      <w:r w:rsidRPr="002F7588">
        <w:rPr>
          <w:color w:val="000000" w:themeColor="text1"/>
          <w:sz w:val="16"/>
          <w:szCs w:val="16"/>
        </w:rPr>
        <w:t>[3]</w:t>
      </w:r>
      <w:r w:rsidRPr="002F7588">
        <w:rPr>
          <w:color w:val="222222"/>
          <w:sz w:val="16"/>
          <w:szCs w:val="16"/>
          <w:shd w:val="clear" w:color="auto" w:fill="FFFFFF"/>
        </w:rPr>
        <w:t xml:space="preserve"> Berger M, Shankar V, </w:t>
      </w:r>
      <w:proofErr w:type="spellStart"/>
      <w:r w:rsidRPr="002F7588">
        <w:rPr>
          <w:color w:val="222222"/>
          <w:sz w:val="16"/>
          <w:szCs w:val="16"/>
          <w:shd w:val="clear" w:color="auto" w:fill="FFFFFF"/>
        </w:rPr>
        <w:t>Vafai</w:t>
      </w:r>
      <w:proofErr w:type="spellEnd"/>
      <w:r w:rsidRPr="002F7588">
        <w:rPr>
          <w:color w:val="222222"/>
          <w:sz w:val="16"/>
          <w:szCs w:val="16"/>
          <w:shd w:val="clear" w:color="auto" w:fill="FFFFFF"/>
        </w:rPr>
        <w:t xml:space="preserve"> A. Therapeutic applications of monoclonal antibodies. The American journal of the medical sciences. 2002 Jul 1;324(1):14-30.</w:t>
      </w:r>
    </w:p>
    <w:p w14:paraId="5A55B92E" w14:textId="41060F2A" w:rsidR="002F7588" w:rsidRPr="002F7588" w:rsidRDefault="002F7588" w:rsidP="002F7588">
      <w:pPr>
        <w:jc w:val="both"/>
        <w:rPr>
          <w:sz w:val="16"/>
          <w:szCs w:val="16"/>
        </w:rPr>
      </w:pPr>
    </w:p>
    <w:p w14:paraId="273F527E" w14:textId="7A975931" w:rsidR="001D3E16" w:rsidRDefault="001D3E16" w:rsidP="002F7588">
      <w:pPr>
        <w:pStyle w:val="NormalWeb"/>
        <w:shd w:val="clear" w:color="auto" w:fill="FFFFFF"/>
        <w:tabs>
          <w:tab w:val="left" w:pos="142"/>
        </w:tabs>
        <w:ind w:left="-207" w:right="-613"/>
        <w:jc w:val="both"/>
        <w:rPr>
          <w:color w:val="000000" w:themeColor="text1"/>
          <w:sz w:val="20"/>
          <w:szCs w:val="20"/>
        </w:rPr>
      </w:pPr>
    </w:p>
    <w:p w14:paraId="4CE95A1F" w14:textId="77777777" w:rsidR="001D3E16" w:rsidRPr="00653321" w:rsidRDefault="001D3E16" w:rsidP="001D3E16">
      <w:pPr>
        <w:pStyle w:val="NormalWeb"/>
        <w:shd w:val="clear" w:color="auto" w:fill="FFFFFF"/>
        <w:tabs>
          <w:tab w:val="left" w:pos="142"/>
        </w:tabs>
        <w:ind w:left="-207" w:right="-613"/>
        <w:jc w:val="both"/>
        <w:rPr>
          <w:color w:val="000000" w:themeColor="text1"/>
          <w:sz w:val="20"/>
          <w:szCs w:val="20"/>
        </w:rPr>
      </w:pPr>
    </w:p>
    <w:p w14:paraId="7C683469" w14:textId="77777777" w:rsidR="001D3E16" w:rsidRDefault="001D3E16" w:rsidP="001D3E16">
      <w:pPr>
        <w:pStyle w:val="NormalWeb"/>
        <w:shd w:val="clear" w:color="auto" w:fill="FFFFFF"/>
        <w:tabs>
          <w:tab w:val="left" w:pos="142"/>
        </w:tabs>
        <w:ind w:left="-207" w:right="-613"/>
        <w:rPr>
          <w:b/>
          <w:bCs/>
          <w:color w:val="000000" w:themeColor="text1"/>
          <w:sz w:val="20"/>
          <w:szCs w:val="20"/>
        </w:rPr>
      </w:pPr>
    </w:p>
    <w:p w14:paraId="0E32508E" w14:textId="77777777" w:rsidR="001D3E16" w:rsidRPr="00653321" w:rsidRDefault="001D3E16" w:rsidP="001D3E16">
      <w:pPr>
        <w:pStyle w:val="NormalWeb"/>
        <w:shd w:val="clear" w:color="auto" w:fill="FFFFFF"/>
        <w:tabs>
          <w:tab w:val="left" w:pos="142"/>
        </w:tabs>
        <w:ind w:left="-207" w:right="-613"/>
        <w:rPr>
          <w:b/>
          <w:bCs/>
          <w:color w:val="000000" w:themeColor="text1"/>
          <w:sz w:val="20"/>
          <w:szCs w:val="20"/>
        </w:rPr>
      </w:pPr>
    </w:p>
    <w:p w14:paraId="56882219" w14:textId="77777777" w:rsidR="001D3E16" w:rsidRDefault="001D3E16" w:rsidP="001D3E16">
      <w:pPr>
        <w:rPr>
          <w:b/>
          <w:bCs/>
          <w:color w:val="000000" w:themeColor="text1"/>
          <w:sz w:val="20"/>
          <w:szCs w:val="20"/>
          <w:lang w:val="en-US"/>
        </w:rPr>
      </w:pPr>
    </w:p>
    <w:p w14:paraId="5BAD62F9" w14:textId="77777777" w:rsidR="001D3E16" w:rsidRPr="001D3E16" w:rsidRDefault="001D3E16" w:rsidP="001D3E16">
      <w:pPr>
        <w:jc w:val="center"/>
        <w:rPr>
          <w:color w:val="000000" w:themeColor="text1"/>
          <w:sz w:val="20"/>
          <w:szCs w:val="20"/>
        </w:rPr>
      </w:pPr>
    </w:p>
    <w:p w14:paraId="20605169" w14:textId="77777777" w:rsidR="001D3E16" w:rsidRPr="00653321" w:rsidRDefault="001D3E16" w:rsidP="001D3E16">
      <w:pPr>
        <w:ind w:firstLine="720"/>
        <w:rPr>
          <w:color w:val="000000" w:themeColor="text1"/>
          <w:sz w:val="20"/>
          <w:szCs w:val="20"/>
        </w:rPr>
      </w:pPr>
    </w:p>
    <w:p w14:paraId="13DCF31E" w14:textId="77777777" w:rsidR="001D3E16" w:rsidRPr="00653321" w:rsidRDefault="001D3E16" w:rsidP="001D3E16">
      <w:pPr>
        <w:rPr>
          <w:color w:val="000000" w:themeColor="text1"/>
          <w:sz w:val="20"/>
          <w:szCs w:val="20"/>
        </w:rPr>
      </w:pPr>
    </w:p>
    <w:p w14:paraId="0BC8C901" w14:textId="03A555C4" w:rsidR="001D3E16" w:rsidRPr="001D3E16" w:rsidRDefault="001D3E16" w:rsidP="001D3E16">
      <w:pPr>
        <w:ind w:firstLine="720"/>
        <w:rPr>
          <w:lang w:val="en-US"/>
        </w:rPr>
      </w:pPr>
      <w:r>
        <w:rPr>
          <w:lang w:val="en-US"/>
        </w:rPr>
        <w:tab/>
      </w:r>
    </w:p>
    <w:sectPr w:rsidR="001D3E16" w:rsidRPr="001D3E16" w:rsidSect="007147E0">
      <w:pgSz w:w="11906" w:h="16838"/>
      <w:pgMar w:top="600" w:right="1440" w:bottom="92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D7EA0"/>
    <w:multiLevelType w:val="hybridMultilevel"/>
    <w:tmpl w:val="1CAA145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451766"/>
    <w:multiLevelType w:val="hybridMultilevel"/>
    <w:tmpl w:val="F8B60782"/>
    <w:lvl w:ilvl="0" w:tplc="09FEBA12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C697176"/>
    <w:multiLevelType w:val="hybridMultilevel"/>
    <w:tmpl w:val="515A5B96"/>
    <w:lvl w:ilvl="0" w:tplc="CD968F06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2D271F7"/>
    <w:multiLevelType w:val="hybridMultilevel"/>
    <w:tmpl w:val="917A83B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0F7BCA"/>
    <w:multiLevelType w:val="hybridMultilevel"/>
    <w:tmpl w:val="55C4AD90"/>
    <w:lvl w:ilvl="0" w:tplc="C6BE212E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16"/>
    <w:rsid w:val="00015321"/>
    <w:rsid w:val="00080AE7"/>
    <w:rsid w:val="00086625"/>
    <w:rsid w:val="0009495F"/>
    <w:rsid w:val="000F027A"/>
    <w:rsid w:val="000F2D9C"/>
    <w:rsid w:val="00121F8B"/>
    <w:rsid w:val="001403B6"/>
    <w:rsid w:val="00147283"/>
    <w:rsid w:val="00170F4B"/>
    <w:rsid w:val="001D3E16"/>
    <w:rsid w:val="001F1341"/>
    <w:rsid w:val="00270C3F"/>
    <w:rsid w:val="00275733"/>
    <w:rsid w:val="00276344"/>
    <w:rsid w:val="002F7588"/>
    <w:rsid w:val="00305A1A"/>
    <w:rsid w:val="00361C36"/>
    <w:rsid w:val="0041377F"/>
    <w:rsid w:val="004168E0"/>
    <w:rsid w:val="00452857"/>
    <w:rsid w:val="00475D47"/>
    <w:rsid w:val="00481B47"/>
    <w:rsid w:val="004C2FD3"/>
    <w:rsid w:val="0051211E"/>
    <w:rsid w:val="00540444"/>
    <w:rsid w:val="005A4805"/>
    <w:rsid w:val="005B3890"/>
    <w:rsid w:val="005B38EB"/>
    <w:rsid w:val="005E0520"/>
    <w:rsid w:val="00633529"/>
    <w:rsid w:val="00643D1C"/>
    <w:rsid w:val="00655030"/>
    <w:rsid w:val="00672D3B"/>
    <w:rsid w:val="006E2BCC"/>
    <w:rsid w:val="006F7063"/>
    <w:rsid w:val="007147E0"/>
    <w:rsid w:val="007229AC"/>
    <w:rsid w:val="00725AD5"/>
    <w:rsid w:val="00733470"/>
    <w:rsid w:val="00771096"/>
    <w:rsid w:val="00771529"/>
    <w:rsid w:val="007858F5"/>
    <w:rsid w:val="00785DC3"/>
    <w:rsid w:val="00786AE5"/>
    <w:rsid w:val="007F3CDA"/>
    <w:rsid w:val="00822DFB"/>
    <w:rsid w:val="00843185"/>
    <w:rsid w:val="008559B7"/>
    <w:rsid w:val="00891875"/>
    <w:rsid w:val="008925C9"/>
    <w:rsid w:val="008B49F6"/>
    <w:rsid w:val="009839AE"/>
    <w:rsid w:val="009A0F96"/>
    <w:rsid w:val="009A433B"/>
    <w:rsid w:val="009C2C3B"/>
    <w:rsid w:val="009E30E5"/>
    <w:rsid w:val="00A16C6E"/>
    <w:rsid w:val="00A275E4"/>
    <w:rsid w:val="00A32B57"/>
    <w:rsid w:val="00A4033C"/>
    <w:rsid w:val="00A62096"/>
    <w:rsid w:val="00A72435"/>
    <w:rsid w:val="00AA784A"/>
    <w:rsid w:val="00AE1A17"/>
    <w:rsid w:val="00B06CB8"/>
    <w:rsid w:val="00B7069F"/>
    <w:rsid w:val="00B81BFE"/>
    <w:rsid w:val="00B90A10"/>
    <w:rsid w:val="00BB06AA"/>
    <w:rsid w:val="00BD6954"/>
    <w:rsid w:val="00C015EB"/>
    <w:rsid w:val="00C44478"/>
    <w:rsid w:val="00C5587A"/>
    <w:rsid w:val="00C61C21"/>
    <w:rsid w:val="00CE18C3"/>
    <w:rsid w:val="00D01DBF"/>
    <w:rsid w:val="00D46C43"/>
    <w:rsid w:val="00E319B6"/>
    <w:rsid w:val="00E84ADE"/>
    <w:rsid w:val="00E968B0"/>
    <w:rsid w:val="00ED39D6"/>
    <w:rsid w:val="00EE765E"/>
    <w:rsid w:val="00F576BB"/>
    <w:rsid w:val="00FD44A0"/>
    <w:rsid w:val="00FE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40C275"/>
  <w15:chartTrackingRefBased/>
  <w15:docId w15:val="{17CCEE2D-D3D7-744C-874A-315D1EDA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588"/>
    <w:rPr>
      <w:rFonts w:ascii="Times New Roman" w:eastAsia="Times New Roman" w:hAnsi="Times New Roman" w:cs="Times New Roman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121F8B"/>
    <w:pPr>
      <w:tabs>
        <w:tab w:val="left" w:pos="360"/>
      </w:tabs>
      <w:spacing w:before="160" w:after="80"/>
      <w:jc w:val="center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D3E1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D3E1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A16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">
    <w:name w:val="Abstract"/>
    <w:uiPriority w:val="99"/>
    <w:rsid w:val="00C015EB"/>
    <w:pPr>
      <w:spacing w:after="200"/>
      <w:ind w:firstLine="274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B706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69F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121F8B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9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hewmedoweli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3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31</cp:revision>
  <dcterms:created xsi:type="dcterms:W3CDTF">2022-08-19T05:07:00Z</dcterms:created>
  <dcterms:modified xsi:type="dcterms:W3CDTF">2022-08-31T08:48:00Z</dcterms:modified>
</cp:coreProperties>
</file>