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4361" w14:textId="77777777" w:rsidR="00213C85" w:rsidRDefault="00213C85" w:rsidP="00213C85">
      <w:pPr>
        <w:spacing w:line="360" w:lineRule="auto"/>
        <w:jc w:val="center"/>
        <w:rPr>
          <w:rFonts w:ascii="Times New Roman" w:hAnsi="Times New Roman" w:cs="Times New Roman"/>
          <w:b/>
          <w:bCs/>
          <w:sz w:val="28"/>
          <w:szCs w:val="28"/>
        </w:rPr>
      </w:pPr>
      <w:r w:rsidRPr="006D30A3">
        <w:rPr>
          <w:rFonts w:ascii="Times New Roman" w:hAnsi="Times New Roman" w:cs="Times New Roman"/>
          <w:b/>
          <w:bCs/>
          <w:sz w:val="28"/>
          <w:szCs w:val="28"/>
        </w:rPr>
        <w:t xml:space="preserve">Recent </w:t>
      </w:r>
      <w:r>
        <w:rPr>
          <w:rFonts w:ascii="Times New Roman" w:hAnsi="Times New Roman" w:cs="Times New Roman"/>
          <w:b/>
          <w:bCs/>
          <w:sz w:val="28"/>
          <w:szCs w:val="28"/>
        </w:rPr>
        <w:t>T</w:t>
      </w:r>
      <w:r w:rsidRPr="006D30A3">
        <w:rPr>
          <w:rFonts w:ascii="Times New Roman" w:hAnsi="Times New Roman" w:cs="Times New Roman"/>
          <w:b/>
          <w:bCs/>
          <w:sz w:val="28"/>
          <w:szCs w:val="28"/>
        </w:rPr>
        <w:t xml:space="preserve">rends in </w:t>
      </w:r>
      <w:r>
        <w:rPr>
          <w:rFonts w:ascii="Times New Roman" w:hAnsi="Times New Roman" w:cs="Times New Roman"/>
          <w:b/>
          <w:bCs/>
          <w:sz w:val="28"/>
          <w:szCs w:val="28"/>
        </w:rPr>
        <w:t>F</w:t>
      </w:r>
      <w:r w:rsidRPr="006D30A3">
        <w:rPr>
          <w:rFonts w:ascii="Times New Roman" w:hAnsi="Times New Roman" w:cs="Times New Roman"/>
          <w:b/>
          <w:bCs/>
          <w:sz w:val="28"/>
          <w:szCs w:val="28"/>
        </w:rPr>
        <w:t xml:space="preserve">ascinating </w:t>
      </w:r>
      <w:r>
        <w:rPr>
          <w:rFonts w:ascii="Times New Roman" w:hAnsi="Times New Roman" w:cs="Times New Roman"/>
          <w:b/>
          <w:bCs/>
          <w:sz w:val="28"/>
          <w:szCs w:val="28"/>
        </w:rPr>
        <w:t>U</w:t>
      </w:r>
      <w:r w:rsidRPr="006D30A3">
        <w:rPr>
          <w:rFonts w:ascii="Times New Roman" w:hAnsi="Times New Roman" w:cs="Times New Roman"/>
          <w:b/>
          <w:bCs/>
          <w:sz w:val="28"/>
          <w:szCs w:val="28"/>
        </w:rPr>
        <w:t>se of Nanotechnology</w:t>
      </w:r>
    </w:p>
    <w:p w14:paraId="4C9BA1A6" w14:textId="77777777" w:rsidR="00213C85" w:rsidRPr="006D30A3" w:rsidRDefault="00213C85" w:rsidP="00213C85">
      <w:pPr>
        <w:spacing w:line="360" w:lineRule="auto"/>
        <w:jc w:val="center"/>
        <w:rPr>
          <w:rFonts w:ascii="Times New Roman" w:hAnsi="Times New Roman" w:cs="Times New Roman"/>
          <w:b/>
          <w:bCs/>
          <w:sz w:val="28"/>
          <w:szCs w:val="28"/>
        </w:rPr>
      </w:pPr>
    </w:p>
    <w:p w14:paraId="09954D1A" w14:textId="77777777" w:rsidR="00213C85" w:rsidRDefault="00213C85" w:rsidP="00213C8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Gavhane. V. S., </w:t>
      </w:r>
      <w:r>
        <w:rPr>
          <w:rFonts w:ascii="Times New Roman" w:hAnsi="Times New Roman" w:cs="Times New Roman"/>
          <w:b/>
          <w:bCs/>
          <w:sz w:val="24"/>
          <w:szCs w:val="24"/>
          <w:vertAlign w:val="superscript"/>
        </w:rPr>
        <w:t>2</w:t>
      </w:r>
      <w:r>
        <w:rPr>
          <w:rFonts w:ascii="Times New Roman" w:hAnsi="Times New Roman" w:cs="Times New Roman"/>
          <w:b/>
          <w:bCs/>
          <w:sz w:val="24"/>
          <w:szCs w:val="24"/>
        </w:rPr>
        <w:t>Amolik. K. K</w:t>
      </w:r>
    </w:p>
    <w:p w14:paraId="3FBB9239" w14:textId="77777777" w:rsidR="00213C85" w:rsidRDefault="00213C85" w:rsidP="00213C8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R. B. Attal Arts, Science and Commerce College, Georai, Dist. Beed.</w:t>
      </w:r>
    </w:p>
    <w:p w14:paraId="19E55BE4" w14:textId="77777777" w:rsidR="00213C85" w:rsidRPr="006D30A3" w:rsidRDefault="00213C85" w:rsidP="00213C8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2</w:t>
      </w:r>
      <w:r>
        <w:rPr>
          <w:rFonts w:ascii="Times New Roman" w:hAnsi="Times New Roman" w:cs="Times New Roman"/>
          <w:b/>
          <w:bCs/>
          <w:sz w:val="24"/>
          <w:szCs w:val="24"/>
        </w:rPr>
        <w:t>R. B. N. B College, Shrirampur, Dist. Ahmednagar.</w:t>
      </w:r>
    </w:p>
    <w:p w14:paraId="5F92E87F" w14:textId="6E5132E1" w:rsidR="00213C85" w:rsidRPr="00213C85" w:rsidRDefault="00213C85" w:rsidP="00213C85">
      <w:pPr>
        <w:spacing w:line="360" w:lineRule="auto"/>
        <w:rPr>
          <w:rFonts w:ascii="Times New Roman" w:hAnsi="Times New Roman" w:cs="Times New Roman"/>
          <w:b/>
          <w:bCs/>
          <w:sz w:val="24"/>
          <w:szCs w:val="24"/>
        </w:rPr>
      </w:pPr>
      <w:r w:rsidRPr="00254B2C">
        <w:rPr>
          <w:rFonts w:ascii="Times New Roman" w:hAnsi="Times New Roman" w:cs="Times New Roman"/>
          <w:b/>
          <w:bCs/>
          <w:sz w:val="24"/>
          <w:szCs w:val="24"/>
        </w:rPr>
        <w:t>Abstract:</w:t>
      </w:r>
    </w:p>
    <w:p w14:paraId="0F3BFE8F" w14:textId="6115DA8F" w:rsidR="002877DF" w:rsidRDefault="007A534A" w:rsidP="007A534A">
      <w:pPr>
        <w:spacing w:line="360" w:lineRule="auto"/>
        <w:jc w:val="both"/>
        <w:rPr>
          <w:rFonts w:ascii="Times New Roman" w:hAnsi="Times New Roman" w:cs="Times New Roman"/>
          <w:sz w:val="24"/>
          <w:szCs w:val="24"/>
        </w:rPr>
      </w:pPr>
      <w:r w:rsidRPr="007A534A">
        <w:rPr>
          <w:rFonts w:ascii="Times New Roman" w:hAnsi="Times New Roman" w:cs="Times New Roman"/>
          <w:sz w:val="24"/>
          <w:szCs w:val="24"/>
        </w:rPr>
        <w:t xml:space="preserve">The tunable optical, </w:t>
      </w:r>
      <w:r w:rsidR="00AB4623">
        <w:rPr>
          <w:rFonts w:ascii="Times New Roman" w:hAnsi="Times New Roman" w:cs="Times New Roman"/>
          <w:sz w:val="24"/>
          <w:szCs w:val="24"/>
        </w:rPr>
        <w:t>morphological</w:t>
      </w:r>
      <w:r w:rsidRPr="007A534A">
        <w:rPr>
          <w:rFonts w:ascii="Times New Roman" w:hAnsi="Times New Roman" w:cs="Times New Roman"/>
          <w:sz w:val="24"/>
          <w:szCs w:val="24"/>
        </w:rPr>
        <w:t xml:space="preserve"> and surface properties </w:t>
      </w:r>
      <w:r w:rsidR="008F67F2" w:rsidRPr="007A534A">
        <w:rPr>
          <w:rFonts w:ascii="Times New Roman" w:hAnsi="Times New Roman" w:cs="Times New Roman"/>
          <w:sz w:val="24"/>
          <w:szCs w:val="24"/>
        </w:rPr>
        <w:t>of nanoscopic</w:t>
      </w:r>
      <w:r w:rsidRPr="007A534A">
        <w:rPr>
          <w:rFonts w:ascii="Times New Roman" w:hAnsi="Times New Roman" w:cs="Times New Roman"/>
          <w:sz w:val="24"/>
          <w:szCs w:val="24"/>
        </w:rPr>
        <w:t xml:space="preserve"> delivery enhance the quality of integrated nanodevices and sensors. They are later used in optoelectronics, biomedicine and catalysis. The use of nanomaterials to fabricate nano</w:t>
      </w:r>
      <w:r w:rsidR="008F67F2">
        <w:rPr>
          <w:rFonts w:ascii="Times New Roman" w:hAnsi="Times New Roman" w:cs="Times New Roman"/>
          <w:sz w:val="24"/>
          <w:szCs w:val="24"/>
        </w:rPr>
        <w:t xml:space="preserve"> </w:t>
      </w:r>
      <w:r w:rsidRPr="007A534A">
        <w:rPr>
          <w:rFonts w:ascii="Times New Roman" w:hAnsi="Times New Roman" w:cs="Times New Roman"/>
          <w:sz w:val="24"/>
          <w:szCs w:val="24"/>
        </w:rPr>
        <w:t>biosensors and various other organic and inorganic functional nanomaterials holds great promise. They possess excellent electronic and surface-to-bulk reactivity. It may be attractive to modify the surface, structure</w:t>
      </w:r>
      <w:r w:rsidR="008E3DB2">
        <w:rPr>
          <w:rFonts w:ascii="Times New Roman" w:hAnsi="Times New Roman" w:cs="Times New Roman"/>
          <w:sz w:val="24"/>
          <w:szCs w:val="24"/>
        </w:rPr>
        <w:t>,</w:t>
      </w:r>
      <w:r w:rsidRPr="007A534A">
        <w:rPr>
          <w:rFonts w:ascii="Times New Roman" w:hAnsi="Times New Roman" w:cs="Times New Roman"/>
          <w:sz w:val="24"/>
          <w:szCs w:val="24"/>
        </w:rPr>
        <w:t xml:space="preserve"> and physicochemical properties of </w:t>
      </w:r>
      <w:r w:rsidR="008E3DB2">
        <w:rPr>
          <w:rFonts w:ascii="Times New Roman" w:hAnsi="Times New Roman" w:cs="Times New Roman"/>
          <w:sz w:val="24"/>
          <w:szCs w:val="24"/>
        </w:rPr>
        <w:t>nano-connected</w:t>
      </w:r>
      <w:r w:rsidRPr="007A534A">
        <w:rPr>
          <w:rFonts w:ascii="Times New Roman" w:hAnsi="Times New Roman" w:cs="Times New Roman"/>
          <w:sz w:val="24"/>
          <w:szCs w:val="24"/>
        </w:rPr>
        <w:t xml:space="preserve"> metamaterials. Nanoparticle technology will be particularly useful in developing a new generation of more effective cancer treatments that can control the various biological, biophysical, and biomedical barriers that the body stages </w:t>
      </w:r>
      <w:r w:rsidR="008F67F2" w:rsidRPr="007A534A">
        <w:rPr>
          <w:rFonts w:ascii="Times New Roman" w:hAnsi="Times New Roman" w:cs="Times New Roman"/>
          <w:sz w:val="24"/>
          <w:szCs w:val="24"/>
        </w:rPr>
        <w:t>against standard</w:t>
      </w:r>
      <w:r w:rsidRPr="007A534A">
        <w:rPr>
          <w:rFonts w:ascii="Times New Roman" w:hAnsi="Times New Roman" w:cs="Times New Roman"/>
          <w:sz w:val="24"/>
          <w:szCs w:val="24"/>
        </w:rPr>
        <w:t xml:space="preserve"> interventions. is. Their various proposals include metal- and metal oxide-based nanoparticles, wires, clusters such as carbon nanotubes. Recently, hybrid nanomaterials have been extended to modulate sensory work functions in the fields of nanomedicine </w:t>
      </w:r>
      <w:r w:rsidR="008F67F2" w:rsidRPr="007A534A">
        <w:rPr>
          <w:rFonts w:ascii="Times New Roman" w:hAnsi="Times New Roman" w:cs="Times New Roman"/>
          <w:sz w:val="24"/>
          <w:szCs w:val="24"/>
        </w:rPr>
        <w:t>and pharmaceutical</w:t>
      </w:r>
      <w:r w:rsidRPr="007A534A">
        <w:rPr>
          <w:rFonts w:ascii="Times New Roman" w:hAnsi="Times New Roman" w:cs="Times New Roman"/>
          <w:sz w:val="24"/>
          <w:szCs w:val="24"/>
        </w:rPr>
        <w:t xml:space="preserve"> companies. The integration of nanotechnology into food packaging systems shows promise for improving food quality and shelf life.</w:t>
      </w:r>
    </w:p>
    <w:p w14:paraId="413A55EC" w14:textId="61DB244B" w:rsidR="00B163B8" w:rsidRDefault="00B163B8" w:rsidP="00B163B8">
      <w:pPr>
        <w:spacing w:line="360" w:lineRule="auto"/>
        <w:jc w:val="both"/>
        <w:rPr>
          <w:rFonts w:ascii="Times New Roman" w:hAnsi="Times New Roman" w:cs="Times New Roman"/>
          <w:w w:val="105"/>
          <w:sz w:val="24"/>
          <w:szCs w:val="24"/>
        </w:rPr>
      </w:pPr>
      <w:r w:rsidRPr="00254B2C">
        <w:rPr>
          <w:rFonts w:ascii="Times New Roman" w:hAnsi="Times New Roman" w:cs="Times New Roman"/>
          <w:b/>
          <w:spacing w:val="-1"/>
          <w:w w:val="105"/>
          <w:sz w:val="24"/>
          <w:szCs w:val="24"/>
        </w:rPr>
        <w:t>Keywords:</w:t>
      </w:r>
      <w:r>
        <w:rPr>
          <w:rFonts w:ascii="Times New Roman" w:hAnsi="Times New Roman" w:cs="Times New Roman"/>
          <w:b/>
          <w:spacing w:val="-1"/>
          <w:w w:val="105"/>
          <w:sz w:val="24"/>
          <w:szCs w:val="24"/>
        </w:rPr>
        <w:t xml:space="preserve"> </w:t>
      </w:r>
      <w:r w:rsidRPr="002A4464">
        <w:rPr>
          <w:rFonts w:ascii="Times New Roman" w:hAnsi="Times New Roman" w:cs="Times New Roman"/>
          <w:bCs/>
          <w:spacing w:val="-1"/>
          <w:w w:val="105"/>
          <w:sz w:val="24"/>
          <w:szCs w:val="24"/>
        </w:rPr>
        <w:t>Nanomaterials,</w:t>
      </w:r>
      <w:r>
        <w:rPr>
          <w:rFonts w:ascii="Times New Roman" w:hAnsi="Times New Roman" w:cs="Times New Roman"/>
          <w:b/>
          <w:spacing w:val="-1"/>
          <w:w w:val="105"/>
          <w:sz w:val="24"/>
          <w:szCs w:val="24"/>
        </w:rPr>
        <w:t xml:space="preserve"> </w:t>
      </w:r>
      <w:r>
        <w:rPr>
          <w:rFonts w:ascii="Times New Roman" w:hAnsi="Times New Roman" w:cs="Times New Roman"/>
          <w:w w:val="105"/>
          <w:sz w:val="24"/>
          <w:szCs w:val="24"/>
        </w:rPr>
        <w:t>A</w:t>
      </w:r>
      <w:r w:rsidRPr="00254B2C">
        <w:rPr>
          <w:rFonts w:ascii="Times New Roman" w:hAnsi="Times New Roman" w:cs="Times New Roman"/>
          <w:w w:val="105"/>
          <w:sz w:val="24"/>
          <w:szCs w:val="24"/>
        </w:rPr>
        <w:t>pplications</w:t>
      </w:r>
      <w:r>
        <w:rPr>
          <w:rFonts w:ascii="Times New Roman" w:hAnsi="Times New Roman" w:cs="Times New Roman"/>
          <w:w w:val="105"/>
          <w:sz w:val="24"/>
          <w:szCs w:val="24"/>
        </w:rPr>
        <w:t xml:space="preserve"> of Nanotechnology</w:t>
      </w:r>
    </w:p>
    <w:p w14:paraId="2F0C3367" w14:textId="77777777" w:rsidR="00B163B8" w:rsidRPr="00254B2C" w:rsidRDefault="00B163B8" w:rsidP="00B163B8">
      <w:pPr>
        <w:spacing w:line="360" w:lineRule="auto"/>
        <w:jc w:val="both"/>
        <w:rPr>
          <w:rFonts w:ascii="Times New Roman" w:hAnsi="Times New Roman" w:cs="Times New Roman"/>
          <w:w w:val="105"/>
          <w:sz w:val="24"/>
          <w:szCs w:val="24"/>
        </w:rPr>
      </w:pPr>
    </w:p>
    <w:p w14:paraId="189A275F" w14:textId="1DB27264" w:rsidR="0074008F" w:rsidRPr="00B163B8" w:rsidRDefault="00B163B8" w:rsidP="007A534A">
      <w:pPr>
        <w:spacing w:line="360" w:lineRule="auto"/>
        <w:jc w:val="both"/>
        <w:rPr>
          <w:rFonts w:ascii="Times New Roman" w:hAnsi="Times New Roman" w:cs="Times New Roman"/>
          <w:b/>
          <w:w w:val="105"/>
          <w:sz w:val="24"/>
          <w:szCs w:val="24"/>
        </w:rPr>
      </w:pPr>
      <w:r w:rsidRPr="00254B2C">
        <w:rPr>
          <w:rFonts w:ascii="Times New Roman" w:hAnsi="Times New Roman" w:cs="Times New Roman"/>
          <w:b/>
          <w:w w:val="105"/>
          <w:sz w:val="24"/>
          <w:szCs w:val="24"/>
        </w:rPr>
        <w:t>Introduction:</w:t>
      </w:r>
    </w:p>
    <w:p w14:paraId="2E9952F1" w14:textId="5030E060" w:rsidR="0074008F" w:rsidRDefault="00EE1475" w:rsidP="007A534A">
      <w:pPr>
        <w:spacing w:line="360" w:lineRule="auto"/>
        <w:jc w:val="both"/>
        <w:rPr>
          <w:rFonts w:ascii="Times New Roman" w:hAnsi="Times New Roman" w:cs="Times New Roman"/>
          <w:sz w:val="24"/>
          <w:szCs w:val="24"/>
        </w:rPr>
      </w:pPr>
      <w:r w:rsidRPr="0074008F">
        <w:rPr>
          <w:rFonts w:ascii="Times New Roman" w:hAnsi="Times New Roman" w:cs="Times New Roman"/>
          <w:sz w:val="24"/>
          <w:szCs w:val="24"/>
        </w:rPr>
        <w:t>Nano connections</w:t>
      </w:r>
      <w:r w:rsidR="0074008F" w:rsidRPr="0074008F">
        <w:rPr>
          <w:rFonts w:ascii="Times New Roman" w:hAnsi="Times New Roman" w:cs="Times New Roman"/>
          <w:sz w:val="24"/>
          <w:szCs w:val="24"/>
        </w:rPr>
        <w:t xml:space="preserve"> are produced in a variety of shapes and sizes, including</w:t>
      </w:r>
      <w:r w:rsidR="00625FE3">
        <w:rPr>
          <w:rFonts w:ascii="Times New Roman" w:hAnsi="Times New Roman" w:cs="Times New Roman"/>
          <w:sz w:val="24"/>
          <w:szCs w:val="24"/>
        </w:rPr>
        <w:t xml:space="preserve"> various dimensional</w:t>
      </w:r>
      <w:r w:rsidR="0074008F" w:rsidRPr="0074008F">
        <w:rPr>
          <w:rFonts w:ascii="Times New Roman" w:hAnsi="Times New Roman" w:cs="Times New Roman"/>
          <w:sz w:val="24"/>
          <w:szCs w:val="24"/>
        </w:rPr>
        <w:t xml:space="preserve"> structures (inorganic, organic, and dendrimers). Particles can be wrapped in the form of particles, foils, rods, and wires, depending on their dimensionally constrained electronic </w:t>
      </w:r>
      <w:r w:rsidR="00461857">
        <w:rPr>
          <w:rFonts w:ascii="Times New Roman" w:hAnsi="Times New Roman" w:cs="Times New Roman"/>
          <w:sz w:val="24"/>
          <w:szCs w:val="24"/>
        </w:rPr>
        <w:t>characteristics</w:t>
      </w:r>
      <w:r w:rsidR="0074008F" w:rsidRPr="0074008F">
        <w:rPr>
          <w:rFonts w:ascii="Times New Roman" w:hAnsi="Times New Roman" w:cs="Times New Roman"/>
          <w:sz w:val="24"/>
          <w:szCs w:val="24"/>
        </w:rPr>
        <w:t xml:space="preserve">. Such sketched nanostructured surface sites and band </w:t>
      </w:r>
      <w:r w:rsidR="00F51D1B" w:rsidRPr="0074008F">
        <w:rPr>
          <w:rFonts w:ascii="Times New Roman" w:hAnsi="Times New Roman" w:cs="Times New Roman"/>
          <w:sz w:val="24"/>
          <w:szCs w:val="24"/>
        </w:rPr>
        <w:t>structures have</w:t>
      </w:r>
      <w:r w:rsidR="0074008F" w:rsidRPr="0074008F">
        <w:rPr>
          <w:rFonts w:ascii="Times New Roman" w:hAnsi="Times New Roman" w:cs="Times New Roman"/>
          <w:sz w:val="24"/>
          <w:szCs w:val="24"/>
        </w:rPr>
        <w:t xml:space="preserve"> been synthesized by different techniques and processed for different applications in different medical fields. Two-dimensional carbon nanomaterials and semiconductors such as CNTs, graphene, and quantum dots (TiO2, ZnO, CuO, etc.) are also taking over to improve the quality and safety of medicine.</w:t>
      </w:r>
    </w:p>
    <w:p w14:paraId="5617C57C" w14:textId="677889C6" w:rsidR="009B787F" w:rsidRDefault="009B787F" w:rsidP="007A534A">
      <w:pPr>
        <w:spacing w:line="360" w:lineRule="auto"/>
        <w:jc w:val="both"/>
        <w:rPr>
          <w:rFonts w:ascii="Times New Roman" w:hAnsi="Times New Roman" w:cs="Times New Roman"/>
          <w:sz w:val="24"/>
          <w:szCs w:val="24"/>
        </w:rPr>
      </w:pPr>
      <w:r w:rsidRPr="009B787F">
        <w:rPr>
          <w:rFonts w:ascii="Times New Roman" w:hAnsi="Times New Roman" w:cs="Times New Roman"/>
          <w:sz w:val="24"/>
          <w:szCs w:val="24"/>
        </w:rPr>
        <w:lastRenderedPageBreak/>
        <w:t>Nanotechnology is very active and important for advancing small particles with multi-dimensional forces in the fields of food, agriculture, cosmetics, paints and coatings, personal care products, catalysts, power generation, lubricants and security printing. emerging as a growth area</w:t>
      </w:r>
      <w:proofErr w:type="gramStart"/>
      <w:r w:rsidRPr="009B787F">
        <w:rPr>
          <w:rFonts w:ascii="Times New Roman" w:hAnsi="Times New Roman" w:cs="Times New Roman"/>
          <w:sz w:val="24"/>
          <w:szCs w:val="24"/>
        </w:rPr>
        <w:t>. ,</w:t>
      </w:r>
      <w:proofErr w:type="gramEnd"/>
      <w:r w:rsidRPr="009B787F">
        <w:rPr>
          <w:rFonts w:ascii="Times New Roman" w:hAnsi="Times New Roman" w:cs="Times New Roman"/>
          <w:sz w:val="24"/>
          <w:szCs w:val="24"/>
        </w:rPr>
        <w:t xml:space="preserve"> molecular computing, structural materials, drug delivery, medical therapeutics, pharmaceuticals and diagnostics [1]. The tremendous </w:t>
      </w:r>
      <w:r w:rsidR="00EE1475" w:rsidRPr="009B787F">
        <w:rPr>
          <w:rFonts w:ascii="Times New Roman" w:hAnsi="Times New Roman" w:cs="Times New Roman"/>
          <w:sz w:val="24"/>
          <w:szCs w:val="24"/>
        </w:rPr>
        <w:t>nano size</w:t>
      </w:r>
      <w:r w:rsidRPr="009B787F">
        <w:rPr>
          <w:rFonts w:ascii="Times New Roman" w:hAnsi="Times New Roman" w:cs="Times New Roman"/>
          <w:sz w:val="24"/>
          <w:szCs w:val="24"/>
        </w:rPr>
        <w:t xml:space="preserve"> of these materials provides a large surface area to volume ratio and correspondingly more surface atoms compared to their microscale </w:t>
      </w:r>
      <w:r>
        <w:rPr>
          <w:rFonts w:ascii="Times New Roman" w:hAnsi="Times New Roman" w:cs="Times New Roman"/>
          <w:sz w:val="24"/>
          <w:szCs w:val="24"/>
        </w:rPr>
        <w:t>analogue</w:t>
      </w:r>
      <w:r w:rsidRPr="009B787F">
        <w:rPr>
          <w:rFonts w:ascii="Times New Roman" w:hAnsi="Times New Roman" w:cs="Times New Roman"/>
          <w:sz w:val="24"/>
          <w:szCs w:val="24"/>
        </w:rPr>
        <w:t>. This improves the properties of materials with small surface defects [2]. Additionally, nanomaterials have been extended as nanocomposites, which produce solid materials that are formed when two or more different components with different physical and chemical properties combine to create new substances</w:t>
      </w:r>
      <w:r w:rsidR="003A4FBF">
        <w:rPr>
          <w:rFonts w:ascii="Times New Roman" w:hAnsi="Times New Roman" w:cs="Times New Roman"/>
          <w:sz w:val="24"/>
          <w:szCs w:val="24"/>
        </w:rPr>
        <w:t>.</w:t>
      </w:r>
      <w:r w:rsidRPr="009B787F">
        <w:rPr>
          <w:rFonts w:ascii="Times New Roman" w:hAnsi="Times New Roman" w:cs="Times New Roman"/>
          <w:sz w:val="24"/>
          <w:szCs w:val="24"/>
        </w:rPr>
        <w:t xml:space="preserve"> [3]</w:t>
      </w:r>
      <w:r w:rsidR="003A4FBF">
        <w:rPr>
          <w:rFonts w:ascii="Times New Roman" w:hAnsi="Times New Roman" w:cs="Times New Roman"/>
          <w:sz w:val="24"/>
          <w:szCs w:val="24"/>
        </w:rPr>
        <w:t xml:space="preserve"> </w:t>
      </w:r>
      <w:r w:rsidRPr="009B787F">
        <w:rPr>
          <w:rFonts w:ascii="Times New Roman" w:hAnsi="Times New Roman" w:cs="Times New Roman"/>
          <w:sz w:val="24"/>
          <w:szCs w:val="24"/>
        </w:rPr>
        <w:t xml:space="preserve">Nanocomposites are hybrid materials composed of mixtures of </w:t>
      </w:r>
      <w:r w:rsidR="00EE1475" w:rsidRPr="009B787F">
        <w:rPr>
          <w:rFonts w:ascii="Times New Roman" w:hAnsi="Times New Roman" w:cs="Times New Roman"/>
          <w:sz w:val="24"/>
          <w:szCs w:val="24"/>
        </w:rPr>
        <w:t>nanometre</w:t>
      </w:r>
      <w:r w:rsidRPr="009B787F">
        <w:rPr>
          <w:rFonts w:ascii="Times New Roman" w:hAnsi="Times New Roman" w:cs="Times New Roman"/>
          <w:sz w:val="24"/>
          <w:szCs w:val="24"/>
        </w:rPr>
        <w:t xml:space="preserve">-scale polymers and inorganic solids such as clays and oxides. Nanocomposites with very complex structures of one phase (such as nanoparticles (NPs) and nanotubes) have a nanoscale analysis that has a dominant over </w:t>
      </w:r>
      <w:r w:rsidR="001B35C3" w:rsidRPr="009B787F">
        <w:rPr>
          <w:rFonts w:ascii="Times New Roman" w:hAnsi="Times New Roman" w:cs="Times New Roman"/>
          <w:sz w:val="24"/>
          <w:szCs w:val="24"/>
        </w:rPr>
        <w:t>that of</w:t>
      </w:r>
      <w:r w:rsidRPr="009B787F">
        <w:rPr>
          <w:rFonts w:ascii="Times New Roman" w:hAnsi="Times New Roman" w:cs="Times New Roman"/>
          <w:sz w:val="24"/>
          <w:szCs w:val="24"/>
        </w:rPr>
        <w:t xml:space="preserve"> </w:t>
      </w:r>
      <w:r w:rsidR="001B35C3" w:rsidRPr="009B787F">
        <w:rPr>
          <w:rFonts w:ascii="Times New Roman" w:hAnsi="Times New Roman" w:cs="Times New Roman"/>
          <w:sz w:val="24"/>
          <w:szCs w:val="24"/>
        </w:rPr>
        <w:t>micro composites</w:t>
      </w:r>
      <w:r w:rsidRPr="009B787F">
        <w:rPr>
          <w:rFonts w:ascii="Times New Roman" w:hAnsi="Times New Roman" w:cs="Times New Roman"/>
          <w:sz w:val="24"/>
          <w:szCs w:val="24"/>
        </w:rPr>
        <w:t xml:space="preserve"> with aggregate structures</w:t>
      </w:r>
      <w:r w:rsidR="001B35C3">
        <w:rPr>
          <w:rFonts w:ascii="Times New Roman" w:hAnsi="Times New Roman" w:cs="Times New Roman"/>
          <w:sz w:val="24"/>
          <w:szCs w:val="24"/>
        </w:rPr>
        <w:t>.</w:t>
      </w:r>
      <w:r w:rsidRPr="009B787F">
        <w:rPr>
          <w:rFonts w:ascii="Times New Roman" w:hAnsi="Times New Roman" w:cs="Times New Roman"/>
          <w:sz w:val="24"/>
          <w:szCs w:val="24"/>
        </w:rPr>
        <w:t xml:space="preserve"> [4]</w:t>
      </w:r>
    </w:p>
    <w:p w14:paraId="23AC07FB" w14:textId="542595E6" w:rsidR="006410A3" w:rsidRDefault="00423D12" w:rsidP="006410A3">
      <w:pPr>
        <w:spacing w:line="360" w:lineRule="auto"/>
        <w:jc w:val="both"/>
        <w:rPr>
          <w:rFonts w:ascii="Times New Roman" w:hAnsi="Times New Roman" w:cs="Times New Roman"/>
          <w:sz w:val="24"/>
          <w:szCs w:val="24"/>
        </w:rPr>
      </w:pPr>
      <w:r w:rsidRPr="00423D12">
        <w:rPr>
          <w:rFonts w:ascii="Times New Roman" w:hAnsi="Times New Roman" w:cs="Times New Roman"/>
          <w:sz w:val="24"/>
          <w:szCs w:val="24"/>
        </w:rPr>
        <w:t xml:space="preserve">The concept of nanotechnology was </w:t>
      </w:r>
      <w:r w:rsidR="00CA6AF1" w:rsidRPr="00423D12">
        <w:rPr>
          <w:rFonts w:ascii="Times New Roman" w:hAnsi="Times New Roman" w:cs="Times New Roman"/>
          <w:sz w:val="24"/>
          <w:szCs w:val="24"/>
        </w:rPr>
        <w:t>introduced by</w:t>
      </w:r>
      <w:r w:rsidRPr="00423D12">
        <w:rPr>
          <w:rFonts w:ascii="Times New Roman" w:hAnsi="Times New Roman" w:cs="Times New Roman"/>
          <w:sz w:val="24"/>
          <w:szCs w:val="24"/>
        </w:rPr>
        <w:t xml:space="preserve"> Richard Feynman in 1959, and the term "nanotechnology" was later coined by Norio Taniguchi in 1974. Nanotechnology primarily involves the fabrication, characterization, and delivery of nanoscale (&lt;100 nm) molecules. Applications of nanotechnology in polymers include the design, fabrication, processing, and application of nanoparticle-filled and/or nanoscale polymeric materials. [</w:t>
      </w:r>
      <w:r>
        <w:rPr>
          <w:rFonts w:ascii="Times New Roman" w:hAnsi="Times New Roman" w:cs="Times New Roman"/>
          <w:sz w:val="24"/>
          <w:szCs w:val="24"/>
        </w:rPr>
        <w:t>5</w:t>
      </w:r>
      <w:r w:rsidRPr="00423D12">
        <w:rPr>
          <w:rFonts w:ascii="Times New Roman" w:hAnsi="Times New Roman" w:cs="Times New Roman"/>
          <w:sz w:val="24"/>
          <w:szCs w:val="24"/>
        </w:rPr>
        <w:t>]</w:t>
      </w:r>
    </w:p>
    <w:p w14:paraId="7B936CD8" w14:textId="77777777" w:rsidR="00D22923" w:rsidRPr="00254B2C" w:rsidRDefault="00D22923" w:rsidP="00D22923">
      <w:pPr>
        <w:pStyle w:val="Heading1"/>
        <w:keepNext w:val="0"/>
        <w:keepLines w:val="0"/>
        <w:widowControl w:val="0"/>
        <w:tabs>
          <w:tab w:val="left" w:pos="342"/>
        </w:tabs>
        <w:autoSpaceDE w:val="0"/>
        <w:autoSpaceDN w:val="0"/>
        <w:spacing w:before="0" w:line="360" w:lineRule="auto"/>
        <w:jc w:val="both"/>
        <w:rPr>
          <w:rFonts w:ascii="Times New Roman" w:hAnsi="Times New Roman" w:cs="Times New Roman"/>
          <w:color w:val="auto"/>
          <w:sz w:val="24"/>
          <w:szCs w:val="24"/>
        </w:rPr>
      </w:pPr>
      <w:r w:rsidRPr="00254B2C">
        <w:rPr>
          <w:rFonts w:ascii="Times New Roman" w:hAnsi="Times New Roman" w:cs="Times New Roman"/>
          <w:color w:val="auto"/>
          <w:sz w:val="24"/>
          <w:szCs w:val="24"/>
        </w:rPr>
        <w:t>Discussion:</w:t>
      </w:r>
    </w:p>
    <w:p w14:paraId="40F46A01" w14:textId="09E58E49" w:rsidR="00D22923" w:rsidRPr="00BA368D" w:rsidRDefault="00D22923" w:rsidP="006410A3">
      <w:pPr>
        <w:pStyle w:val="Heading2"/>
        <w:numPr>
          <w:ilvl w:val="1"/>
          <w:numId w:val="2"/>
        </w:numPr>
        <w:tabs>
          <w:tab w:val="left" w:pos="493"/>
        </w:tabs>
        <w:spacing w:before="0" w:line="360" w:lineRule="auto"/>
        <w:ind w:left="492" w:right="0" w:hanging="353"/>
        <w:rPr>
          <w:rFonts w:ascii="Times New Roman" w:hAnsi="Times New Roman" w:cs="Times New Roman"/>
          <w:b/>
          <w:sz w:val="24"/>
          <w:szCs w:val="24"/>
        </w:rPr>
      </w:pPr>
      <w:r w:rsidRPr="00254B2C">
        <w:rPr>
          <w:rFonts w:ascii="Times New Roman" w:hAnsi="Times New Roman" w:cs="Times New Roman"/>
          <w:b/>
          <w:sz w:val="24"/>
          <w:szCs w:val="24"/>
        </w:rPr>
        <w:t>Important</w:t>
      </w:r>
      <w:r>
        <w:rPr>
          <w:rFonts w:ascii="Times New Roman" w:hAnsi="Times New Roman" w:cs="Times New Roman"/>
          <w:b/>
          <w:sz w:val="24"/>
          <w:szCs w:val="24"/>
        </w:rPr>
        <w:t xml:space="preserve"> </w:t>
      </w:r>
      <w:r w:rsidRPr="00254B2C">
        <w:rPr>
          <w:rFonts w:ascii="Times New Roman" w:hAnsi="Times New Roman" w:cs="Times New Roman"/>
          <w:b/>
          <w:sz w:val="24"/>
          <w:szCs w:val="24"/>
        </w:rPr>
        <w:t>Nanoparticles</w:t>
      </w:r>
    </w:p>
    <w:p w14:paraId="16E5D834" w14:textId="535DA4F6" w:rsidR="00E8050A" w:rsidRDefault="006410A3" w:rsidP="006410A3">
      <w:pPr>
        <w:spacing w:line="360" w:lineRule="auto"/>
        <w:jc w:val="both"/>
        <w:rPr>
          <w:rFonts w:ascii="Times New Roman" w:hAnsi="Times New Roman" w:cs="Times New Roman"/>
          <w:sz w:val="24"/>
          <w:szCs w:val="24"/>
        </w:rPr>
      </w:pPr>
      <w:r>
        <w:rPr>
          <w:rFonts w:ascii="Times New Roman" w:hAnsi="Times New Roman" w:cs="Times New Roman"/>
          <w:sz w:val="24"/>
          <w:szCs w:val="24"/>
        </w:rPr>
        <w:t>Big promising from this</w:t>
      </w:r>
      <w:r w:rsidR="00454F72">
        <w:rPr>
          <w:rFonts w:ascii="Times New Roman" w:hAnsi="Times New Roman" w:cs="Times New Roman"/>
          <w:sz w:val="24"/>
          <w:szCs w:val="24"/>
        </w:rPr>
        <w:t xml:space="preserve"> </w:t>
      </w:r>
      <w:r>
        <w:rPr>
          <w:rFonts w:ascii="Times New Roman" w:hAnsi="Times New Roman" w:cs="Times New Roman"/>
          <w:sz w:val="24"/>
          <w:szCs w:val="24"/>
        </w:rPr>
        <w:t>p</w:t>
      </w:r>
      <w:r w:rsidRPr="006410A3">
        <w:rPr>
          <w:rFonts w:ascii="Times New Roman" w:hAnsi="Times New Roman" w:cs="Times New Roman"/>
          <w:sz w:val="24"/>
          <w:szCs w:val="24"/>
        </w:rPr>
        <w:t xml:space="preserve">romising interposes have attracted the attention of researchers in interdisciplinary fields such as life sciences, chemistry, engineering, and physics. Due to the great interest worldwide, nanotechnology is projected to impact the global economy at around US$ 3 trillion by 2020, resulting in around 6 million You will need a human expert. Various methods can be applied to enhance the barrier properties of natural polymers, including the use of high-barrier coating materials, including polymer blends, multilayer films, and high-barrier films [6]. In addition to these guidelines, the use of nanocomposites in food packaging is a new technology for this purpose. Nanocomposites enhance barrier properties and have a positive effect on the thermal and mechanical properties of packaging materials [7]. However, the main concern regarding the attractiveness of nanotechnology in food packaging is related to the small size of the nanomaterial particles, which give them different chemical and physical properties than their macroscopic chemical counterparts. [8], giving rise to potential health-enhancing </w:t>
      </w:r>
      <w:r w:rsidRPr="006410A3">
        <w:rPr>
          <w:rFonts w:ascii="Times New Roman" w:hAnsi="Times New Roman" w:cs="Times New Roman"/>
          <w:sz w:val="24"/>
          <w:szCs w:val="24"/>
        </w:rPr>
        <w:lastRenderedPageBreak/>
        <w:t>issues. This article first briefly discusses the various applications of nanocomposites in food packaging.</w:t>
      </w:r>
      <w:r w:rsidR="00BA3841">
        <w:rPr>
          <w:rFonts w:ascii="Times New Roman" w:hAnsi="Times New Roman" w:cs="Times New Roman"/>
          <w:sz w:val="24"/>
          <w:szCs w:val="24"/>
        </w:rPr>
        <w:t xml:space="preserve"> </w:t>
      </w:r>
      <w:r w:rsidR="00BA3841" w:rsidRPr="00BA3841">
        <w:rPr>
          <w:rFonts w:ascii="Times New Roman" w:hAnsi="Times New Roman" w:cs="Times New Roman"/>
          <w:sz w:val="24"/>
          <w:szCs w:val="24"/>
        </w:rPr>
        <w:t xml:space="preserve">Second, start the ability to </w:t>
      </w:r>
      <w:r w:rsidR="005B5EC9" w:rsidRPr="00BA3841">
        <w:rPr>
          <w:rFonts w:ascii="Times New Roman" w:hAnsi="Times New Roman" w:cs="Times New Roman"/>
          <w:sz w:val="24"/>
          <w:szCs w:val="24"/>
        </w:rPr>
        <w:t>analyse</w:t>
      </w:r>
      <w:r w:rsidR="00BA3841" w:rsidRPr="00BA3841">
        <w:rPr>
          <w:rFonts w:ascii="Times New Roman" w:hAnsi="Times New Roman" w:cs="Times New Roman"/>
          <w:sz w:val="24"/>
          <w:szCs w:val="24"/>
        </w:rPr>
        <w:t xml:space="preserve"> them. Third, we discuss the important concern that nanocomposites can become potentially hazardous materials. Prevents use in food packaging.</w:t>
      </w:r>
    </w:p>
    <w:p w14:paraId="5C2684E2" w14:textId="20C50553" w:rsidR="00BA3841" w:rsidRDefault="009C6E86" w:rsidP="006410A3">
      <w:pPr>
        <w:spacing w:line="360" w:lineRule="auto"/>
        <w:jc w:val="both"/>
        <w:rPr>
          <w:rFonts w:ascii="Times New Roman" w:hAnsi="Times New Roman" w:cs="Times New Roman"/>
          <w:sz w:val="24"/>
          <w:szCs w:val="24"/>
        </w:rPr>
      </w:pPr>
      <w:r w:rsidRPr="009C6E86">
        <w:rPr>
          <w:rFonts w:ascii="Times New Roman" w:hAnsi="Times New Roman" w:cs="Times New Roman"/>
          <w:sz w:val="24"/>
          <w:szCs w:val="24"/>
        </w:rPr>
        <w:t xml:space="preserve">To date, many nanoparticles have been recognized as fillers for the synthesis of polymer nanocomposites, enhancing their packaging activities. Among them, clays and silicates are attracting attention because of their layered structure. This is because they are large, inexpensive, easy to operate, and offer considerable magnification </w:t>
      </w:r>
      <w:r w:rsidR="005B5EC9">
        <w:rPr>
          <w:rFonts w:ascii="Times New Roman" w:hAnsi="Times New Roman" w:cs="Times New Roman"/>
          <w:sz w:val="24"/>
          <w:szCs w:val="24"/>
        </w:rPr>
        <w:t>[</w:t>
      </w:r>
      <w:r w:rsidRPr="009C6E86">
        <w:rPr>
          <w:rFonts w:ascii="Times New Roman" w:hAnsi="Times New Roman" w:cs="Times New Roman"/>
          <w:sz w:val="24"/>
          <w:szCs w:val="24"/>
        </w:rPr>
        <w:t>9</w:t>
      </w:r>
      <w:r w:rsidR="005B5EC9">
        <w:rPr>
          <w:rFonts w:ascii="Times New Roman" w:hAnsi="Times New Roman" w:cs="Times New Roman"/>
          <w:sz w:val="24"/>
          <w:szCs w:val="24"/>
        </w:rPr>
        <w:t>]</w:t>
      </w:r>
      <w:r w:rsidRPr="009C6E86">
        <w:rPr>
          <w:rFonts w:ascii="Times New Roman" w:hAnsi="Times New Roman" w:cs="Times New Roman"/>
          <w:sz w:val="24"/>
          <w:szCs w:val="24"/>
        </w:rPr>
        <w:t xml:space="preserve">. There are three main forms of polymer clay. H. Tactoid (or phase separation), intercalation and exfoliation </w:t>
      </w:r>
      <w:r w:rsidR="005B5EC9">
        <w:rPr>
          <w:rFonts w:ascii="Times New Roman" w:hAnsi="Times New Roman" w:cs="Times New Roman"/>
          <w:sz w:val="24"/>
          <w:szCs w:val="24"/>
        </w:rPr>
        <w:t>[</w:t>
      </w:r>
      <w:r w:rsidRPr="009C6E86">
        <w:rPr>
          <w:rFonts w:ascii="Times New Roman" w:hAnsi="Times New Roman" w:cs="Times New Roman"/>
          <w:sz w:val="24"/>
          <w:szCs w:val="24"/>
        </w:rPr>
        <w:t>10</w:t>
      </w:r>
      <w:r w:rsidR="005B5EC9">
        <w:rPr>
          <w:rFonts w:ascii="Times New Roman" w:hAnsi="Times New Roman" w:cs="Times New Roman"/>
          <w:sz w:val="24"/>
          <w:szCs w:val="24"/>
        </w:rPr>
        <w:t>]</w:t>
      </w:r>
      <w:r w:rsidRPr="009C6E86">
        <w:rPr>
          <w:rFonts w:ascii="Times New Roman" w:hAnsi="Times New Roman" w:cs="Times New Roman"/>
          <w:sz w:val="24"/>
          <w:szCs w:val="24"/>
        </w:rPr>
        <w:t xml:space="preserve">. In the tactoidal structures that typically occur in </w:t>
      </w:r>
      <w:r w:rsidR="00B55BCD" w:rsidRPr="009C6E86">
        <w:rPr>
          <w:rFonts w:ascii="Times New Roman" w:hAnsi="Times New Roman" w:cs="Times New Roman"/>
          <w:sz w:val="24"/>
          <w:szCs w:val="24"/>
        </w:rPr>
        <w:t>micro composites</w:t>
      </w:r>
      <w:r w:rsidRPr="009C6E86">
        <w:rPr>
          <w:rFonts w:ascii="Times New Roman" w:hAnsi="Times New Roman" w:cs="Times New Roman"/>
          <w:sz w:val="24"/>
          <w:szCs w:val="24"/>
        </w:rPr>
        <w:t xml:space="preserve">, the polymer chains and sound passages do not mesh well with each other and are therefore immiscible. Nanocomposite structures do not exhibit their morphology </w:t>
      </w:r>
      <w:r w:rsidR="005B5EC9">
        <w:rPr>
          <w:rFonts w:ascii="Times New Roman" w:hAnsi="Times New Roman" w:cs="Times New Roman"/>
          <w:sz w:val="24"/>
          <w:szCs w:val="24"/>
        </w:rPr>
        <w:t>[</w:t>
      </w:r>
      <w:r w:rsidRPr="009C6E86">
        <w:rPr>
          <w:rFonts w:ascii="Times New Roman" w:hAnsi="Times New Roman" w:cs="Times New Roman"/>
          <w:sz w:val="24"/>
          <w:szCs w:val="24"/>
        </w:rPr>
        <w:t>11</w:t>
      </w:r>
      <w:r w:rsidR="005B5EC9">
        <w:rPr>
          <w:rFonts w:ascii="Times New Roman" w:hAnsi="Times New Roman" w:cs="Times New Roman"/>
          <w:sz w:val="24"/>
          <w:szCs w:val="24"/>
        </w:rPr>
        <w:t>]</w:t>
      </w:r>
      <w:r w:rsidRPr="009C6E86">
        <w:rPr>
          <w:rFonts w:ascii="Times New Roman" w:hAnsi="Times New Roman" w:cs="Times New Roman"/>
          <w:sz w:val="24"/>
          <w:szCs w:val="24"/>
        </w:rPr>
        <w:t xml:space="preserve">. In an ideal polymer-clay nanocomposite, there is a high </w:t>
      </w:r>
      <w:r w:rsidR="00B55BCD" w:rsidRPr="009C6E86">
        <w:rPr>
          <w:rFonts w:ascii="Times New Roman" w:hAnsi="Times New Roman" w:cs="Times New Roman"/>
          <w:sz w:val="24"/>
          <w:szCs w:val="24"/>
        </w:rPr>
        <w:t>affinity between polymer</w:t>
      </w:r>
      <w:r w:rsidRPr="009C6E86">
        <w:rPr>
          <w:rFonts w:ascii="Times New Roman" w:hAnsi="Times New Roman" w:cs="Times New Roman"/>
          <w:sz w:val="24"/>
          <w:szCs w:val="24"/>
        </w:rPr>
        <w:t xml:space="preserve"> and </w:t>
      </w:r>
      <w:r w:rsidR="00B55BCD" w:rsidRPr="009C6E86">
        <w:rPr>
          <w:rFonts w:ascii="Times New Roman" w:hAnsi="Times New Roman" w:cs="Times New Roman"/>
          <w:sz w:val="24"/>
          <w:szCs w:val="24"/>
        </w:rPr>
        <w:t>clay, which</w:t>
      </w:r>
      <w:r w:rsidRPr="009C6E86">
        <w:rPr>
          <w:rFonts w:ascii="Times New Roman" w:hAnsi="Times New Roman" w:cs="Times New Roman"/>
          <w:sz w:val="24"/>
          <w:szCs w:val="24"/>
        </w:rPr>
        <w:t xml:space="preserve"> is typical for flake-like structures, with polymer chains penetrating the interlayer spaces of the clays to form individual layers. increase. If the clay exhibits moderate affinity for the polymer, the result is an intercalating structure. Other particulate fillers in use have been reviewed in the literature, including silver, zinc oxide, titanium dioxide, carbon nanotubes, graphene nanoplates, copper and copper oxide. Graphene nanosheets (GNPs) have been observed to be able to form nanocomposites with improved thermal stability and barrier properties, making them an excellent choice for food packaging. </w:t>
      </w:r>
      <w:r w:rsidR="005B5EC9">
        <w:rPr>
          <w:rFonts w:ascii="Times New Roman" w:hAnsi="Times New Roman" w:cs="Times New Roman"/>
          <w:sz w:val="24"/>
          <w:szCs w:val="24"/>
        </w:rPr>
        <w:t>[</w:t>
      </w:r>
      <w:r w:rsidRPr="009C6E86">
        <w:rPr>
          <w:rFonts w:ascii="Times New Roman" w:hAnsi="Times New Roman" w:cs="Times New Roman"/>
          <w:sz w:val="24"/>
          <w:szCs w:val="24"/>
        </w:rPr>
        <w:t>12</w:t>
      </w:r>
      <w:r w:rsidR="005B5EC9">
        <w:rPr>
          <w:rFonts w:ascii="Times New Roman" w:hAnsi="Times New Roman" w:cs="Times New Roman"/>
          <w:sz w:val="24"/>
          <w:szCs w:val="24"/>
        </w:rPr>
        <w:t>]</w:t>
      </w:r>
    </w:p>
    <w:p w14:paraId="4EC9442F" w14:textId="095FF60B" w:rsidR="00C725A5" w:rsidRPr="00C725A5" w:rsidRDefault="00C725A5" w:rsidP="00C725A5">
      <w:pPr>
        <w:pStyle w:val="Heading2"/>
        <w:spacing w:before="197" w:line="360" w:lineRule="auto"/>
        <w:ind w:left="0" w:firstLine="0"/>
        <w:jc w:val="left"/>
        <w:rPr>
          <w:rFonts w:ascii="Times New Roman" w:hAnsi="Times New Roman" w:cs="Times New Roman"/>
          <w:b/>
          <w:w w:val="105"/>
          <w:sz w:val="24"/>
          <w:szCs w:val="24"/>
        </w:rPr>
      </w:pPr>
      <w:r w:rsidRPr="00254B2C">
        <w:rPr>
          <w:rFonts w:ascii="Times New Roman" w:hAnsi="Times New Roman" w:cs="Times New Roman"/>
          <w:b/>
          <w:w w:val="105"/>
          <w:sz w:val="24"/>
          <w:szCs w:val="24"/>
        </w:rPr>
        <w:t>Nanomaterials</w:t>
      </w:r>
      <w:r>
        <w:rPr>
          <w:rFonts w:ascii="Times New Roman" w:hAnsi="Times New Roman" w:cs="Times New Roman"/>
          <w:b/>
          <w:w w:val="105"/>
          <w:sz w:val="24"/>
          <w:szCs w:val="24"/>
        </w:rPr>
        <w:t xml:space="preserve"> </w:t>
      </w:r>
      <w:r w:rsidRPr="00254B2C">
        <w:rPr>
          <w:rFonts w:ascii="Times New Roman" w:hAnsi="Times New Roman" w:cs="Times New Roman"/>
          <w:b/>
          <w:w w:val="105"/>
          <w:sz w:val="24"/>
          <w:szCs w:val="24"/>
        </w:rPr>
        <w:t>for</w:t>
      </w:r>
      <w:r>
        <w:rPr>
          <w:rFonts w:ascii="Times New Roman" w:hAnsi="Times New Roman" w:cs="Times New Roman"/>
          <w:b/>
          <w:w w:val="105"/>
          <w:sz w:val="24"/>
          <w:szCs w:val="24"/>
        </w:rPr>
        <w:t xml:space="preserve"> </w:t>
      </w:r>
      <w:r w:rsidRPr="00254B2C">
        <w:rPr>
          <w:rFonts w:ascii="Times New Roman" w:hAnsi="Times New Roman" w:cs="Times New Roman"/>
          <w:b/>
          <w:w w:val="105"/>
          <w:sz w:val="24"/>
          <w:szCs w:val="24"/>
        </w:rPr>
        <w:t>Cancer</w:t>
      </w:r>
      <w:r>
        <w:rPr>
          <w:rFonts w:ascii="Times New Roman" w:hAnsi="Times New Roman" w:cs="Times New Roman"/>
          <w:b/>
          <w:w w:val="105"/>
          <w:sz w:val="24"/>
          <w:szCs w:val="24"/>
        </w:rPr>
        <w:t xml:space="preserve"> </w:t>
      </w:r>
      <w:r w:rsidRPr="00254B2C">
        <w:rPr>
          <w:rFonts w:ascii="Times New Roman" w:hAnsi="Times New Roman" w:cs="Times New Roman"/>
          <w:b/>
          <w:w w:val="105"/>
          <w:sz w:val="24"/>
          <w:szCs w:val="24"/>
        </w:rPr>
        <w:t>Therapy</w:t>
      </w:r>
      <w:r>
        <w:rPr>
          <w:rFonts w:ascii="Times New Roman" w:hAnsi="Times New Roman" w:cs="Times New Roman"/>
          <w:b/>
          <w:w w:val="105"/>
          <w:sz w:val="24"/>
          <w:szCs w:val="24"/>
        </w:rPr>
        <w:t>:</w:t>
      </w:r>
    </w:p>
    <w:p w14:paraId="0A120B23" w14:textId="133AF894" w:rsidR="00693A92" w:rsidRDefault="00693A92" w:rsidP="006410A3">
      <w:pPr>
        <w:spacing w:line="360" w:lineRule="auto"/>
        <w:jc w:val="both"/>
        <w:rPr>
          <w:rStyle w:val="match"/>
          <w:rFonts w:ascii="Times New Roman" w:hAnsi="Times New Roman" w:cs="Times New Roman"/>
          <w:color w:val="333333"/>
          <w:sz w:val="24"/>
          <w:szCs w:val="24"/>
          <w:bdr w:val="none" w:sz="0" w:space="0" w:color="auto" w:frame="1"/>
        </w:rPr>
      </w:pPr>
      <w:r w:rsidRPr="00693A92">
        <w:rPr>
          <w:rStyle w:val="match"/>
          <w:rFonts w:ascii="Times New Roman" w:hAnsi="Times New Roman" w:cs="Times New Roman"/>
          <w:color w:val="333333"/>
          <w:sz w:val="24"/>
          <w:szCs w:val="24"/>
          <w:bdr w:val="none" w:sz="0" w:space="0" w:color="auto" w:frame="1"/>
        </w:rPr>
        <w:t xml:space="preserve">Cancer is </w:t>
      </w:r>
      <w:r w:rsidR="000F3CAC" w:rsidRPr="00693A92">
        <w:rPr>
          <w:rStyle w:val="match"/>
          <w:rFonts w:ascii="Times New Roman" w:hAnsi="Times New Roman" w:cs="Times New Roman"/>
          <w:color w:val="333333"/>
          <w:sz w:val="24"/>
          <w:szCs w:val="24"/>
          <w:bdr w:val="none" w:sz="0" w:space="0" w:color="auto" w:frame="1"/>
        </w:rPr>
        <w:t>an</w:t>
      </w:r>
      <w:r w:rsidRPr="00693A92">
        <w:rPr>
          <w:rStyle w:val="match"/>
          <w:rFonts w:ascii="Times New Roman" w:hAnsi="Times New Roman" w:cs="Times New Roman"/>
          <w:color w:val="333333"/>
          <w:sz w:val="24"/>
          <w:szCs w:val="24"/>
          <w:bdr w:val="none" w:sz="0" w:space="0" w:color="auto" w:frame="1"/>
        </w:rPr>
        <w:t xml:space="preserve"> advanced motive of loss of life global. From a complete of </w:t>
      </w:r>
      <w:r w:rsidR="002730A9">
        <w:rPr>
          <w:rStyle w:val="match"/>
          <w:rFonts w:ascii="Times New Roman" w:hAnsi="Times New Roman" w:cs="Times New Roman"/>
          <w:color w:val="333333"/>
          <w:sz w:val="24"/>
          <w:szCs w:val="24"/>
          <w:bdr w:val="none" w:sz="0" w:space="0" w:color="auto" w:frame="1"/>
        </w:rPr>
        <w:t>fifty-eight</w:t>
      </w:r>
      <w:r w:rsidRPr="00693A92">
        <w:rPr>
          <w:rStyle w:val="match"/>
          <w:rFonts w:ascii="Times New Roman" w:hAnsi="Times New Roman" w:cs="Times New Roman"/>
          <w:color w:val="333333"/>
          <w:sz w:val="24"/>
          <w:szCs w:val="24"/>
          <w:bdr w:val="none" w:sz="0" w:space="0" w:color="auto" w:frame="1"/>
        </w:rPr>
        <w:t xml:space="preserve"> million deaths </w:t>
      </w:r>
      <w:r w:rsidR="00F07E0E">
        <w:rPr>
          <w:rStyle w:val="match"/>
          <w:rFonts w:ascii="Times New Roman" w:hAnsi="Times New Roman" w:cs="Times New Roman"/>
          <w:color w:val="333333"/>
          <w:sz w:val="24"/>
          <w:szCs w:val="24"/>
          <w:bdr w:val="none" w:sz="0" w:space="0" w:color="auto" w:frame="1"/>
        </w:rPr>
        <w:t>globally</w:t>
      </w:r>
      <w:r w:rsidRPr="00693A92">
        <w:rPr>
          <w:rStyle w:val="match"/>
          <w:rFonts w:ascii="Times New Roman" w:hAnsi="Times New Roman" w:cs="Times New Roman"/>
          <w:color w:val="333333"/>
          <w:sz w:val="24"/>
          <w:szCs w:val="24"/>
          <w:bdr w:val="none" w:sz="0" w:space="0" w:color="auto" w:frame="1"/>
        </w:rPr>
        <w:t xml:space="preserve"> in 2005, most cancers </w:t>
      </w:r>
      <w:r w:rsidR="00F07E0E">
        <w:rPr>
          <w:rStyle w:val="match"/>
          <w:rFonts w:ascii="Times New Roman" w:hAnsi="Times New Roman" w:cs="Times New Roman"/>
          <w:color w:val="333333"/>
          <w:sz w:val="24"/>
          <w:szCs w:val="24"/>
          <w:bdr w:val="none" w:sz="0" w:space="0" w:color="auto" w:frame="1"/>
        </w:rPr>
        <w:t>bill</w:t>
      </w:r>
      <w:r w:rsidRPr="00693A92">
        <w:rPr>
          <w:rStyle w:val="match"/>
          <w:rFonts w:ascii="Times New Roman" w:hAnsi="Times New Roman" w:cs="Times New Roman"/>
          <w:color w:val="333333"/>
          <w:sz w:val="24"/>
          <w:szCs w:val="24"/>
          <w:bdr w:val="none" w:sz="0" w:space="0" w:color="auto" w:frame="1"/>
        </w:rPr>
        <w:t xml:space="preserve"> for 7. 6 million (or13%) of all deaths. The maximum common most cancers </w:t>
      </w:r>
      <w:r w:rsidR="00F16256" w:rsidRPr="00693A92">
        <w:rPr>
          <w:rStyle w:val="match"/>
          <w:rFonts w:ascii="Times New Roman" w:hAnsi="Times New Roman" w:cs="Times New Roman"/>
          <w:color w:val="333333"/>
          <w:sz w:val="24"/>
          <w:szCs w:val="24"/>
          <w:bdr w:val="none" w:sz="0" w:space="0" w:color="auto" w:frame="1"/>
        </w:rPr>
        <w:t>sort</w:t>
      </w:r>
      <w:r w:rsidRPr="00693A92">
        <w:rPr>
          <w:rStyle w:val="match"/>
          <w:rFonts w:ascii="Times New Roman" w:hAnsi="Times New Roman" w:cs="Times New Roman"/>
          <w:color w:val="333333"/>
          <w:sz w:val="24"/>
          <w:szCs w:val="24"/>
          <w:bdr w:val="none" w:sz="0" w:space="0" w:color="auto" w:frame="1"/>
        </w:rPr>
        <w:t xml:space="preserve"> global are (a) amongst men: lung, stomach, liver, colorectal, </w:t>
      </w:r>
      <w:r w:rsidR="00F07E0E">
        <w:rPr>
          <w:rStyle w:val="match"/>
          <w:rFonts w:ascii="Times New Roman" w:hAnsi="Times New Roman" w:cs="Times New Roman"/>
          <w:color w:val="333333"/>
          <w:sz w:val="24"/>
          <w:szCs w:val="24"/>
          <w:bdr w:val="none" w:sz="0" w:space="0" w:color="auto" w:frame="1"/>
        </w:rPr>
        <w:t>esophagus,</w:t>
      </w:r>
      <w:r w:rsidRPr="00693A92">
        <w:rPr>
          <w:rStyle w:val="match"/>
          <w:rFonts w:ascii="Times New Roman" w:hAnsi="Times New Roman" w:cs="Times New Roman"/>
          <w:color w:val="333333"/>
          <w:sz w:val="24"/>
          <w:szCs w:val="24"/>
          <w:bdr w:val="none" w:sz="0" w:space="0" w:color="auto" w:frame="1"/>
        </w:rPr>
        <w:t xml:space="preserve"> and prostate; and (b) amongst women: breast, lung stomach, colorectal and cervical (Pan American Health Organisation, WHO 2006). Nanoparticles examined for anticancer drug shipping may be crafted from a number of materials, which include polymers, dendrimers, liposomes, viruses, carbon nanotubes, metals etc.</w:t>
      </w:r>
    </w:p>
    <w:p w14:paraId="585EEEE6" w14:textId="4CFFE30B" w:rsidR="007C5026" w:rsidRDefault="007C5026" w:rsidP="006410A3">
      <w:pPr>
        <w:spacing w:line="360" w:lineRule="auto"/>
        <w:jc w:val="both"/>
        <w:rPr>
          <w:rStyle w:val="match"/>
          <w:rFonts w:ascii="Times New Roman" w:hAnsi="Times New Roman" w:cs="Times New Roman"/>
          <w:color w:val="333333"/>
          <w:sz w:val="24"/>
          <w:szCs w:val="24"/>
          <w:bdr w:val="none" w:sz="0" w:space="0" w:color="auto" w:frame="1"/>
        </w:rPr>
      </w:pPr>
    </w:p>
    <w:p w14:paraId="0FB5EFA5" w14:textId="51B74DD4" w:rsidR="007C5026" w:rsidRDefault="007C5026" w:rsidP="006410A3">
      <w:pPr>
        <w:spacing w:line="360" w:lineRule="auto"/>
        <w:jc w:val="both"/>
        <w:rPr>
          <w:rStyle w:val="match"/>
          <w:rFonts w:ascii="Times New Roman" w:hAnsi="Times New Roman" w:cs="Times New Roman"/>
          <w:color w:val="333333"/>
          <w:sz w:val="24"/>
          <w:szCs w:val="24"/>
          <w:bdr w:val="none" w:sz="0" w:space="0" w:color="auto" w:frame="1"/>
        </w:rPr>
      </w:pPr>
    </w:p>
    <w:p w14:paraId="0031A366" w14:textId="77777777" w:rsidR="007C5026" w:rsidRDefault="007C5026" w:rsidP="006410A3">
      <w:pPr>
        <w:spacing w:line="360" w:lineRule="auto"/>
        <w:jc w:val="both"/>
        <w:rPr>
          <w:rStyle w:val="match"/>
          <w:rFonts w:ascii="Times New Roman" w:hAnsi="Times New Roman" w:cs="Times New Roman"/>
          <w:color w:val="333333"/>
          <w:sz w:val="24"/>
          <w:szCs w:val="24"/>
          <w:bdr w:val="none" w:sz="0" w:space="0" w:color="auto" w:frame="1"/>
        </w:rPr>
      </w:pPr>
    </w:p>
    <w:tbl>
      <w:tblPr>
        <w:tblW w:w="86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5235"/>
      </w:tblGrid>
      <w:tr w:rsidR="00B035BD" w:rsidRPr="00254B2C" w14:paraId="6D26B5A5" w14:textId="77777777" w:rsidTr="00B71A07">
        <w:trPr>
          <w:trHeight w:val="557"/>
        </w:trPr>
        <w:tc>
          <w:tcPr>
            <w:tcW w:w="3402" w:type="dxa"/>
          </w:tcPr>
          <w:p w14:paraId="127A5E32" w14:textId="77777777" w:rsidR="00B035BD" w:rsidRPr="00254B2C" w:rsidRDefault="00B035BD" w:rsidP="000C1DFF">
            <w:pPr>
              <w:pStyle w:val="TableParagraph"/>
              <w:spacing w:before="76" w:line="276" w:lineRule="auto"/>
              <w:ind w:left="236" w:hanging="108"/>
              <w:jc w:val="center"/>
              <w:rPr>
                <w:b/>
                <w:sz w:val="24"/>
                <w:szCs w:val="24"/>
              </w:rPr>
            </w:pPr>
            <w:r w:rsidRPr="00254B2C">
              <w:rPr>
                <w:b/>
                <w:sz w:val="24"/>
                <w:szCs w:val="24"/>
              </w:rPr>
              <w:lastRenderedPageBreak/>
              <w:t>Nanoparticle</w:t>
            </w:r>
            <w:r>
              <w:rPr>
                <w:b/>
                <w:sz w:val="24"/>
                <w:szCs w:val="24"/>
              </w:rPr>
              <w:t xml:space="preserve"> placed </w:t>
            </w:r>
            <w:r w:rsidRPr="00254B2C">
              <w:rPr>
                <w:b/>
                <w:w w:val="105"/>
                <w:sz w:val="24"/>
                <w:szCs w:val="24"/>
              </w:rPr>
              <w:t>delivery</w:t>
            </w:r>
            <w:r>
              <w:rPr>
                <w:b/>
                <w:w w:val="105"/>
                <w:sz w:val="24"/>
                <w:szCs w:val="24"/>
              </w:rPr>
              <w:t xml:space="preserve"> </w:t>
            </w:r>
            <w:r w:rsidRPr="00254B2C">
              <w:rPr>
                <w:b/>
                <w:w w:val="105"/>
                <w:sz w:val="24"/>
                <w:szCs w:val="24"/>
              </w:rPr>
              <w:t>systems</w:t>
            </w:r>
          </w:p>
        </w:tc>
        <w:tc>
          <w:tcPr>
            <w:tcW w:w="5235" w:type="dxa"/>
          </w:tcPr>
          <w:p w14:paraId="7B7C5DC8" w14:textId="77777777" w:rsidR="00B035BD" w:rsidRPr="00254B2C" w:rsidRDefault="00B035BD" w:rsidP="000C1DFF">
            <w:pPr>
              <w:pStyle w:val="TableParagraph"/>
              <w:spacing w:before="76" w:line="276" w:lineRule="auto"/>
              <w:ind w:left="515" w:right="426" w:hanging="68"/>
              <w:jc w:val="center"/>
              <w:rPr>
                <w:b/>
                <w:sz w:val="24"/>
                <w:szCs w:val="24"/>
              </w:rPr>
            </w:pPr>
            <w:r>
              <w:rPr>
                <w:b/>
                <w:spacing w:val="-1"/>
                <w:w w:val="105"/>
                <w:sz w:val="24"/>
                <w:szCs w:val="24"/>
              </w:rPr>
              <w:t xml:space="preserve">Medicinal </w:t>
            </w:r>
            <w:r w:rsidRPr="00254B2C">
              <w:rPr>
                <w:b/>
                <w:w w:val="105"/>
                <w:sz w:val="24"/>
                <w:szCs w:val="24"/>
              </w:rPr>
              <w:t>and</w:t>
            </w:r>
            <w:r>
              <w:rPr>
                <w:b/>
                <w:w w:val="105"/>
                <w:sz w:val="24"/>
                <w:szCs w:val="24"/>
              </w:rPr>
              <w:t xml:space="preserve"> systematic </w:t>
            </w:r>
            <w:r w:rsidRPr="00254B2C">
              <w:rPr>
                <w:b/>
                <w:w w:val="105"/>
                <w:sz w:val="24"/>
                <w:szCs w:val="24"/>
              </w:rPr>
              <w:t>use</w:t>
            </w:r>
          </w:p>
        </w:tc>
      </w:tr>
      <w:tr w:rsidR="00B035BD" w:rsidRPr="00254B2C" w14:paraId="3E22B3B8" w14:textId="77777777" w:rsidTr="00B71A07">
        <w:trPr>
          <w:trHeight w:val="786"/>
        </w:trPr>
        <w:tc>
          <w:tcPr>
            <w:tcW w:w="3402" w:type="dxa"/>
          </w:tcPr>
          <w:p w14:paraId="01135BAE" w14:textId="77777777" w:rsidR="00B035BD" w:rsidRPr="00254B2C" w:rsidRDefault="00B035BD" w:rsidP="000C1DFF">
            <w:pPr>
              <w:pStyle w:val="TableParagraph"/>
              <w:spacing w:before="99" w:line="276" w:lineRule="auto"/>
              <w:ind w:left="108"/>
              <w:rPr>
                <w:sz w:val="24"/>
                <w:szCs w:val="24"/>
              </w:rPr>
            </w:pPr>
            <w:r w:rsidRPr="00254B2C">
              <w:rPr>
                <w:w w:val="105"/>
                <w:sz w:val="24"/>
                <w:szCs w:val="24"/>
              </w:rPr>
              <w:t>Liposomes</w:t>
            </w:r>
          </w:p>
        </w:tc>
        <w:tc>
          <w:tcPr>
            <w:tcW w:w="5235" w:type="dxa"/>
          </w:tcPr>
          <w:p w14:paraId="5EB0C281" w14:textId="77777777" w:rsidR="00B035BD" w:rsidRPr="00254B2C" w:rsidRDefault="00B035BD" w:rsidP="000C1DFF">
            <w:pPr>
              <w:pStyle w:val="TableParagraph"/>
              <w:spacing w:before="99" w:line="276" w:lineRule="auto"/>
              <w:ind w:left="109" w:right="252" w:hanging="1"/>
              <w:rPr>
                <w:sz w:val="24"/>
                <w:szCs w:val="24"/>
              </w:rPr>
            </w:pPr>
            <w:r>
              <w:rPr>
                <w:w w:val="105"/>
                <w:sz w:val="24"/>
                <w:szCs w:val="24"/>
              </w:rPr>
              <w:t xml:space="preserve">Managed </w:t>
            </w:r>
            <w:r w:rsidRPr="00254B2C">
              <w:rPr>
                <w:w w:val="105"/>
                <w:sz w:val="24"/>
                <w:szCs w:val="24"/>
              </w:rPr>
              <w:t>and</w:t>
            </w:r>
            <w:r>
              <w:rPr>
                <w:w w:val="105"/>
                <w:sz w:val="24"/>
                <w:szCs w:val="24"/>
              </w:rPr>
              <w:t xml:space="preserve"> </w:t>
            </w:r>
            <w:r w:rsidRPr="00254B2C">
              <w:rPr>
                <w:w w:val="105"/>
                <w:sz w:val="24"/>
                <w:szCs w:val="24"/>
              </w:rPr>
              <w:t>targeted</w:t>
            </w:r>
            <w:r>
              <w:rPr>
                <w:w w:val="105"/>
                <w:sz w:val="24"/>
                <w:szCs w:val="24"/>
              </w:rPr>
              <w:t xml:space="preserve"> </w:t>
            </w:r>
            <w:r w:rsidRPr="00254B2C">
              <w:rPr>
                <w:w w:val="105"/>
                <w:sz w:val="24"/>
                <w:szCs w:val="24"/>
              </w:rPr>
              <w:t>drug</w:t>
            </w:r>
            <w:r>
              <w:rPr>
                <w:w w:val="105"/>
                <w:sz w:val="24"/>
                <w:szCs w:val="24"/>
              </w:rPr>
              <w:t xml:space="preserve"> </w:t>
            </w:r>
            <w:r w:rsidRPr="00254B2C">
              <w:rPr>
                <w:w w:val="105"/>
                <w:sz w:val="24"/>
                <w:szCs w:val="24"/>
              </w:rPr>
              <w:t>delivery;</w:t>
            </w:r>
            <w:r>
              <w:rPr>
                <w:w w:val="105"/>
                <w:sz w:val="24"/>
                <w:szCs w:val="24"/>
              </w:rPr>
              <w:t xml:space="preserve"> </w:t>
            </w:r>
            <w:r w:rsidRPr="00254B2C">
              <w:rPr>
                <w:w w:val="105"/>
                <w:sz w:val="24"/>
                <w:szCs w:val="24"/>
              </w:rPr>
              <w:t>Targeted</w:t>
            </w:r>
            <w:r>
              <w:rPr>
                <w:w w:val="105"/>
                <w:sz w:val="24"/>
                <w:szCs w:val="24"/>
              </w:rPr>
              <w:t xml:space="preserve"> </w:t>
            </w:r>
            <w:r w:rsidRPr="00254B2C">
              <w:rPr>
                <w:w w:val="105"/>
                <w:sz w:val="24"/>
                <w:szCs w:val="24"/>
              </w:rPr>
              <w:t>gene</w:t>
            </w:r>
            <w:r>
              <w:rPr>
                <w:w w:val="105"/>
                <w:sz w:val="24"/>
                <w:szCs w:val="24"/>
              </w:rPr>
              <w:t xml:space="preserve"> </w:t>
            </w:r>
            <w:r w:rsidRPr="00254B2C">
              <w:rPr>
                <w:w w:val="105"/>
                <w:sz w:val="24"/>
                <w:szCs w:val="24"/>
              </w:rPr>
              <w:t>delivery.</w:t>
            </w:r>
          </w:p>
        </w:tc>
      </w:tr>
      <w:tr w:rsidR="00B035BD" w:rsidRPr="00254B2C" w14:paraId="69EA7E31" w14:textId="77777777" w:rsidTr="00B71A07">
        <w:trPr>
          <w:trHeight w:val="328"/>
        </w:trPr>
        <w:tc>
          <w:tcPr>
            <w:tcW w:w="3402" w:type="dxa"/>
          </w:tcPr>
          <w:p w14:paraId="54556B84" w14:textId="77777777" w:rsidR="00B035BD" w:rsidRPr="00254B2C" w:rsidRDefault="00B035BD" w:rsidP="000C1DFF">
            <w:pPr>
              <w:pStyle w:val="TableParagraph"/>
              <w:spacing w:before="99" w:line="276" w:lineRule="auto"/>
              <w:ind w:left="108"/>
              <w:rPr>
                <w:sz w:val="24"/>
                <w:szCs w:val="24"/>
              </w:rPr>
            </w:pPr>
            <w:r w:rsidRPr="00254B2C">
              <w:rPr>
                <w:w w:val="105"/>
                <w:sz w:val="24"/>
                <w:szCs w:val="24"/>
              </w:rPr>
              <w:t>Dendrimers</w:t>
            </w:r>
          </w:p>
        </w:tc>
        <w:tc>
          <w:tcPr>
            <w:tcW w:w="5235" w:type="dxa"/>
          </w:tcPr>
          <w:p w14:paraId="6C0A8057" w14:textId="77777777" w:rsidR="00B035BD" w:rsidRPr="00254B2C" w:rsidRDefault="00B035BD" w:rsidP="000C1DFF">
            <w:pPr>
              <w:pStyle w:val="TableParagraph"/>
              <w:spacing w:before="99" w:line="276" w:lineRule="auto"/>
              <w:ind w:left="108"/>
              <w:rPr>
                <w:sz w:val="24"/>
                <w:szCs w:val="24"/>
              </w:rPr>
            </w:pPr>
            <w:r w:rsidRPr="00254B2C">
              <w:rPr>
                <w:w w:val="105"/>
                <w:sz w:val="24"/>
                <w:szCs w:val="24"/>
              </w:rPr>
              <w:t>Targeted</w:t>
            </w:r>
            <w:r>
              <w:rPr>
                <w:w w:val="105"/>
                <w:sz w:val="24"/>
                <w:szCs w:val="24"/>
              </w:rPr>
              <w:t xml:space="preserve"> </w:t>
            </w:r>
            <w:r w:rsidRPr="00254B2C">
              <w:rPr>
                <w:w w:val="105"/>
                <w:sz w:val="24"/>
                <w:szCs w:val="24"/>
              </w:rPr>
              <w:t>drug</w:t>
            </w:r>
            <w:r>
              <w:rPr>
                <w:w w:val="105"/>
                <w:sz w:val="24"/>
                <w:szCs w:val="24"/>
              </w:rPr>
              <w:t xml:space="preserve"> </w:t>
            </w:r>
            <w:r w:rsidRPr="00254B2C">
              <w:rPr>
                <w:w w:val="105"/>
                <w:sz w:val="24"/>
                <w:szCs w:val="24"/>
              </w:rPr>
              <w:t>delivery</w:t>
            </w:r>
          </w:p>
        </w:tc>
      </w:tr>
      <w:tr w:rsidR="00B035BD" w:rsidRPr="00254B2C" w14:paraId="6DD41536" w14:textId="77777777" w:rsidTr="00B71A07">
        <w:trPr>
          <w:trHeight w:val="462"/>
        </w:trPr>
        <w:tc>
          <w:tcPr>
            <w:tcW w:w="3402" w:type="dxa"/>
          </w:tcPr>
          <w:p w14:paraId="63F80FEA" w14:textId="77777777" w:rsidR="00B035BD" w:rsidRPr="00254B2C" w:rsidRDefault="00B035BD" w:rsidP="000C1DFF">
            <w:pPr>
              <w:pStyle w:val="TableParagraph"/>
              <w:spacing w:before="77" w:line="276" w:lineRule="auto"/>
              <w:ind w:left="108"/>
              <w:rPr>
                <w:sz w:val="24"/>
                <w:szCs w:val="24"/>
              </w:rPr>
            </w:pPr>
            <w:r w:rsidRPr="00254B2C">
              <w:rPr>
                <w:w w:val="105"/>
                <w:sz w:val="24"/>
                <w:szCs w:val="24"/>
              </w:rPr>
              <w:t>Nano shells</w:t>
            </w:r>
          </w:p>
        </w:tc>
        <w:tc>
          <w:tcPr>
            <w:tcW w:w="5235" w:type="dxa"/>
          </w:tcPr>
          <w:p w14:paraId="3E877659" w14:textId="77777777" w:rsidR="00B035BD" w:rsidRPr="00254B2C" w:rsidRDefault="00B035BD" w:rsidP="000C1DFF">
            <w:pPr>
              <w:pStyle w:val="TableParagraph"/>
              <w:spacing w:before="77" w:line="276" w:lineRule="auto"/>
              <w:ind w:left="109" w:right="137"/>
              <w:rPr>
                <w:sz w:val="24"/>
                <w:szCs w:val="24"/>
              </w:rPr>
            </w:pPr>
            <w:r w:rsidRPr="00254B2C">
              <w:rPr>
                <w:w w:val="105"/>
                <w:sz w:val="24"/>
                <w:szCs w:val="24"/>
              </w:rPr>
              <w:t>Tumor</w:t>
            </w:r>
            <w:r>
              <w:rPr>
                <w:w w:val="105"/>
                <w:sz w:val="24"/>
                <w:szCs w:val="24"/>
              </w:rPr>
              <w:t xml:space="preserve"> </w:t>
            </w:r>
            <w:r w:rsidRPr="00254B2C">
              <w:rPr>
                <w:w w:val="105"/>
                <w:sz w:val="24"/>
                <w:szCs w:val="24"/>
              </w:rPr>
              <w:t>targeting</w:t>
            </w:r>
          </w:p>
        </w:tc>
      </w:tr>
      <w:tr w:rsidR="00B035BD" w:rsidRPr="00254B2C" w14:paraId="1AAD5599" w14:textId="77777777" w:rsidTr="00B71A07">
        <w:trPr>
          <w:trHeight w:val="413"/>
        </w:trPr>
        <w:tc>
          <w:tcPr>
            <w:tcW w:w="3402" w:type="dxa"/>
          </w:tcPr>
          <w:p w14:paraId="7C3EB37F" w14:textId="77777777" w:rsidR="00B035BD" w:rsidRPr="00254B2C" w:rsidRDefault="00B035BD" w:rsidP="000C1DFF">
            <w:pPr>
              <w:pStyle w:val="TableParagraph"/>
              <w:spacing w:before="101" w:line="276" w:lineRule="auto"/>
              <w:ind w:left="108"/>
              <w:rPr>
                <w:sz w:val="24"/>
                <w:szCs w:val="24"/>
              </w:rPr>
            </w:pPr>
            <w:r w:rsidRPr="00254B2C">
              <w:rPr>
                <w:w w:val="105"/>
                <w:sz w:val="24"/>
                <w:szCs w:val="24"/>
              </w:rPr>
              <w:t>Carbon</w:t>
            </w:r>
            <w:r>
              <w:rPr>
                <w:w w:val="105"/>
                <w:sz w:val="24"/>
                <w:szCs w:val="24"/>
              </w:rPr>
              <w:t xml:space="preserve"> </w:t>
            </w:r>
            <w:r w:rsidRPr="00254B2C">
              <w:rPr>
                <w:w w:val="105"/>
                <w:sz w:val="24"/>
                <w:szCs w:val="24"/>
              </w:rPr>
              <w:t>nanotube</w:t>
            </w:r>
          </w:p>
        </w:tc>
        <w:tc>
          <w:tcPr>
            <w:tcW w:w="5235" w:type="dxa"/>
          </w:tcPr>
          <w:p w14:paraId="0C790B26" w14:textId="77777777" w:rsidR="00B035BD" w:rsidRPr="00254B2C" w:rsidRDefault="00B035BD" w:rsidP="000C1DFF">
            <w:pPr>
              <w:pStyle w:val="TableParagraph"/>
              <w:spacing w:before="101" w:line="276" w:lineRule="auto"/>
              <w:ind w:left="109" w:right="146" w:hanging="1"/>
              <w:rPr>
                <w:sz w:val="24"/>
                <w:szCs w:val="24"/>
              </w:rPr>
            </w:pPr>
            <w:r w:rsidRPr="00254B2C">
              <w:rPr>
                <w:sz w:val="24"/>
                <w:szCs w:val="24"/>
              </w:rPr>
              <w:t>Tumor</w:t>
            </w:r>
            <w:r>
              <w:rPr>
                <w:sz w:val="24"/>
                <w:szCs w:val="24"/>
              </w:rPr>
              <w:t xml:space="preserve"> </w:t>
            </w:r>
            <w:r w:rsidRPr="00254B2C">
              <w:rPr>
                <w:sz w:val="24"/>
                <w:szCs w:val="24"/>
              </w:rPr>
              <w:t>targeting</w:t>
            </w:r>
          </w:p>
        </w:tc>
      </w:tr>
      <w:tr w:rsidR="00B035BD" w:rsidRPr="00254B2C" w14:paraId="52D30943" w14:textId="77777777" w:rsidTr="00B71A07">
        <w:trPr>
          <w:trHeight w:val="329"/>
        </w:trPr>
        <w:tc>
          <w:tcPr>
            <w:tcW w:w="3402" w:type="dxa"/>
          </w:tcPr>
          <w:p w14:paraId="06B9892E" w14:textId="77777777" w:rsidR="00B035BD" w:rsidRPr="00254B2C" w:rsidRDefault="00B035BD" w:rsidP="000C1DFF">
            <w:pPr>
              <w:pStyle w:val="TableParagraph"/>
              <w:spacing w:before="101" w:line="276" w:lineRule="auto"/>
              <w:ind w:left="108"/>
              <w:rPr>
                <w:sz w:val="24"/>
                <w:szCs w:val="24"/>
              </w:rPr>
            </w:pPr>
            <w:r w:rsidRPr="00254B2C">
              <w:rPr>
                <w:sz w:val="24"/>
                <w:szCs w:val="24"/>
              </w:rPr>
              <w:t>Fullerene</w:t>
            </w:r>
            <w:r>
              <w:rPr>
                <w:sz w:val="24"/>
                <w:szCs w:val="24"/>
              </w:rPr>
              <w:t xml:space="preserve"> </w:t>
            </w:r>
            <w:r w:rsidRPr="00254B2C">
              <w:rPr>
                <w:sz w:val="24"/>
                <w:szCs w:val="24"/>
              </w:rPr>
              <w:t>based</w:t>
            </w:r>
            <w:r>
              <w:rPr>
                <w:sz w:val="24"/>
                <w:szCs w:val="24"/>
              </w:rPr>
              <w:t xml:space="preserve"> </w:t>
            </w:r>
            <w:r w:rsidRPr="00254B2C">
              <w:rPr>
                <w:w w:val="105"/>
                <w:sz w:val="24"/>
                <w:szCs w:val="24"/>
              </w:rPr>
              <w:t>derivatives</w:t>
            </w:r>
          </w:p>
        </w:tc>
        <w:tc>
          <w:tcPr>
            <w:tcW w:w="5235" w:type="dxa"/>
          </w:tcPr>
          <w:p w14:paraId="16D05ED7" w14:textId="77777777" w:rsidR="00B035BD" w:rsidRPr="00254B2C" w:rsidRDefault="00B035BD" w:rsidP="000C1DFF">
            <w:pPr>
              <w:pStyle w:val="TableParagraph"/>
              <w:spacing w:before="101" w:line="276" w:lineRule="auto"/>
              <w:ind w:left="108"/>
              <w:rPr>
                <w:sz w:val="24"/>
                <w:szCs w:val="24"/>
              </w:rPr>
            </w:pPr>
            <w:r w:rsidRPr="00254B2C">
              <w:rPr>
                <w:w w:val="105"/>
                <w:sz w:val="24"/>
                <w:szCs w:val="24"/>
              </w:rPr>
              <w:t>As</w:t>
            </w:r>
            <w:r>
              <w:rPr>
                <w:w w:val="105"/>
                <w:sz w:val="24"/>
                <w:szCs w:val="24"/>
              </w:rPr>
              <w:t xml:space="preserve"> </w:t>
            </w:r>
            <w:r w:rsidRPr="00254B2C">
              <w:rPr>
                <w:w w:val="105"/>
                <w:sz w:val="24"/>
                <w:szCs w:val="24"/>
              </w:rPr>
              <w:t>targeting</w:t>
            </w:r>
            <w:r>
              <w:rPr>
                <w:w w:val="105"/>
                <w:sz w:val="24"/>
                <w:szCs w:val="24"/>
              </w:rPr>
              <w:t xml:space="preserve"> </w:t>
            </w:r>
            <w:r w:rsidRPr="00254B2C">
              <w:rPr>
                <w:w w:val="105"/>
                <w:sz w:val="24"/>
                <w:szCs w:val="24"/>
              </w:rPr>
              <w:t>and</w:t>
            </w:r>
            <w:r>
              <w:rPr>
                <w:w w:val="105"/>
                <w:sz w:val="24"/>
                <w:szCs w:val="24"/>
              </w:rPr>
              <w:t xml:space="preserve"> </w:t>
            </w:r>
            <w:r w:rsidRPr="00254B2C">
              <w:rPr>
                <w:w w:val="105"/>
                <w:sz w:val="24"/>
                <w:szCs w:val="24"/>
              </w:rPr>
              <w:t>imaging</w:t>
            </w:r>
            <w:r>
              <w:rPr>
                <w:w w:val="105"/>
                <w:sz w:val="24"/>
                <w:szCs w:val="24"/>
              </w:rPr>
              <w:t xml:space="preserve"> </w:t>
            </w:r>
            <w:r w:rsidRPr="00254B2C">
              <w:rPr>
                <w:w w:val="105"/>
                <w:sz w:val="24"/>
                <w:szCs w:val="24"/>
              </w:rPr>
              <w:t>agent</w:t>
            </w:r>
          </w:p>
        </w:tc>
      </w:tr>
      <w:tr w:rsidR="00B035BD" w:rsidRPr="00254B2C" w14:paraId="65C13500" w14:textId="77777777" w:rsidTr="00B71A07">
        <w:trPr>
          <w:trHeight w:val="329"/>
        </w:trPr>
        <w:tc>
          <w:tcPr>
            <w:tcW w:w="3402" w:type="dxa"/>
          </w:tcPr>
          <w:p w14:paraId="05174129" w14:textId="77777777" w:rsidR="00B035BD" w:rsidRPr="00254B2C" w:rsidRDefault="00B035BD" w:rsidP="000C1DFF">
            <w:pPr>
              <w:pStyle w:val="TableParagraph"/>
              <w:spacing w:before="101" w:line="276" w:lineRule="auto"/>
              <w:ind w:left="108"/>
              <w:rPr>
                <w:sz w:val="24"/>
                <w:szCs w:val="24"/>
              </w:rPr>
            </w:pPr>
            <w:r w:rsidRPr="00254B2C">
              <w:rPr>
                <w:w w:val="105"/>
                <w:sz w:val="24"/>
                <w:szCs w:val="24"/>
              </w:rPr>
              <w:t>Gold</w:t>
            </w:r>
            <w:r>
              <w:rPr>
                <w:w w:val="105"/>
                <w:sz w:val="24"/>
                <w:szCs w:val="24"/>
              </w:rPr>
              <w:t xml:space="preserve"> </w:t>
            </w:r>
            <w:r w:rsidRPr="00254B2C">
              <w:rPr>
                <w:w w:val="105"/>
                <w:sz w:val="24"/>
                <w:szCs w:val="24"/>
              </w:rPr>
              <w:t>nanoparticles</w:t>
            </w:r>
          </w:p>
        </w:tc>
        <w:tc>
          <w:tcPr>
            <w:tcW w:w="5235" w:type="dxa"/>
          </w:tcPr>
          <w:p w14:paraId="682B71FF" w14:textId="77777777" w:rsidR="00B035BD" w:rsidRPr="00254B2C" w:rsidRDefault="00B035BD" w:rsidP="000C1DFF">
            <w:pPr>
              <w:pStyle w:val="TableParagraph"/>
              <w:spacing w:before="101" w:line="276" w:lineRule="auto"/>
              <w:ind w:left="108"/>
              <w:rPr>
                <w:w w:val="105"/>
                <w:sz w:val="24"/>
                <w:szCs w:val="24"/>
              </w:rPr>
            </w:pPr>
            <w:r>
              <w:rPr>
                <w:w w:val="105"/>
                <w:sz w:val="24"/>
                <w:szCs w:val="24"/>
              </w:rPr>
              <w:t>I</w:t>
            </w:r>
            <w:r w:rsidRPr="00254B2C">
              <w:rPr>
                <w:w w:val="105"/>
                <w:sz w:val="24"/>
                <w:szCs w:val="24"/>
              </w:rPr>
              <w:t>maging</w:t>
            </w:r>
            <w:r>
              <w:rPr>
                <w:w w:val="105"/>
                <w:sz w:val="24"/>
                <w:szCs w:val="24"/>
              </w:rPr>
              <w:t xml:space="preserve"> </w:t>
            </w:r>
            <w:r w:rsidRPr="00254B2C">
              <w:rPr>
                <w:w w:val="105"/>
                <w:sz w:val="24"/>
                <w:szCs w:val="24"/>
              </w:rPr>
              <w:t>agent</w:t>
            </w:r>
            <w:r>
              <w:rPr>
                <w:w w:val="105"/>
                <w:sz w:val="24"/>
                <w:szCs w:val="24"/>
              </w:rPr>
              <w:t xml:space="preserve"> and</w:t>
            </w:r>
            <w:r w:rsidRPr="00254B2C">
              <w:rPr>
                <w:spacing w:val="-1"/>
                <w:w w:val="105"/>
                <w:sz w:val="24"/>
                <w:szCs w:val="24"/>
              </w:rPr>
              <w:t xml:space="preserve"> Targeted</w:t>
            </w:r>
            <w:r>
              <w:rPr>
                <w:spacing w:val="-1"/>
                <w:w w:val="105"/>
                <w:sz w:val="24"/>
                <w:szCs w:val="24"/>
              </w:rPr>
              <w:t xml:space="preserve"> </w:t>
            </w:r>
            <w:r w:rsidRPr="00254B2C">
              <w:rPr>
                <w:w w:val="105"/>
                <w:sz w:val="24"/>
                <w:szCs w:val="24"/>
              </w:rPr>
              <w:t>delivery</w:t>
            </w:r>
            <w:r>
              <w:rPr>
                <w:w w:val="105"/>
                <w:sz w:val="24"/>
                <w:szCs w:val="24"/>
              </w:rPr>
              <w:t xml:space="preserve">  </w:t>
            </w:r>
          </w:p>
        </w:tc>
      </w:tr>
      <w:tr w:rsidR="00B035BD" w:rsidRPr="00254B2C" w14:paraId="41227EA7" w14:textId="77777777" w:rsidTr="00B71A07">
        <w:trPr>
          <w:trHeight w:val="329"/>
        </w:trPr>
        <w:tc>
          <w:tcPr>
            <w:tcW w:w="3402" w:type="dxa"/>
          </w:tcPr>
          <w:p w14:paraId="401B3A62" w14:textId="77777777" w:rsidR="00B035BD" w:rsidRPr="00254B2C" w:rsidRDefault="00B035BD" w:rsidP="000C1DFF">
            <w:pPr>
              <w:pStyle w:val="TableParagraph"/>
              <w:spacing w:before="101" w:line="276" w:lineRule="auto"/>
              <w:ind w:left="108"/>
              <w:rPr>
                <w:w w:val="105"/>
                <w:sz w:val="24"/>
                <w:szCs w:val="24"/>
              </w:rPr>
            </w:pPr>
            <w:r w:rsidRPr="00254B2C">
              <w:rPr>
                <w:sz w:val="24"/>
                <w:szCs w:val="24"/>
              </w:rPr>
              <w:t>Paramagnetic</w:t>
            </w:r>
            <w:r>
              <w:rPr>
                <w:sz w:val="24"/>
                <w:szCs w:val="24"/>
              </w:rPr>
              <w:t xml:space="preserve"> </w:t>
            </w:r>
            <w:r w:rsidRPr="00254B2C">
              <w:rPr>
                <w:w w:val="105"/>
                <w:sz w:val="24"/>
                <w:szCs w:val="24"/>
              </w:rPr>
              <w:t>nanoparticles</w:t>
            </w:r>
          </w:p>
        </w:tc>
        <w:tc>
          <w:tcPr>
            <w:tcW w:w="5235" w:type="dxa"/>
          </w:tcPr>
          <w:p w14:paraId="6F9BA554" w14:textId="2827933B" w:rsidR="00B035BD" w:rsidRPr="00254B2C" w:rsidRDefault="00B035BD" w:rsidP="000C1DFF">
            <w:pPr>
              <w:pStyle w:val="TableParagraph"/>
              <w:spacing w:before="101" w:line="276" w:lineRule="auto"/>
              <w:ind w:left="108"/>
              <w:rPr>
                <w:spacing w:val="-1"/>
                <w:w w:val="105"/>
                <w:sz w:val="24"/>
                <w:szCs w:val="24"/>
              </w:rPr>
            </w:pPr>
            <w:r w:rsidRPr="00254B2C">
              <w:rPr>
                <w:w w:val="105"/>
                <w:sz w:val="24"/>
                <w:szCs w:val="24"/>
              </w:rPr>
              <w:t>As</w:t>
            </w:r>
            <w:r>
              <w:rPr>
                <w:w w:val="105"/>
                <w:sz w:val="24"/>
                <w:szCs w:val="24"/>
              </w:rPr>
              <w:t xml:space="preserve"> </w:t>
            </w:r>
            <w:r w:rsidRPr="00254B2C">
              <w:rPr>
                <w:w w:val="105"/>
                <w:sz w:val="24"/>
                <w:szCs w:val="24"/>
              </w:rPr>
              <w:t>imaging</w:t>
            </w:r>
            <w:r>
              <w:rPr>
                <w:w w:val="105"/>
                <w:sz w:val="24"/>
                <w:szCs w:val="24"/>
              </w:rPr>
              <w:t xml:space="preserve"> </w:t>
            </w:r>
            <w:r w:rsidRPr="00254B2C">
              <w:rPr>
                <w:w w:val="105"/>
                <w:sz w:val="24"/>
                <w:szCs w:val="24"/>
              </w:rPr>
              <w:t>agent</w:t>
            </w:r>
            <w:r w:rsidR="00C32BC2" w:rsidRPr="00254B2C">
              <w:rPr>
                <w:w w:val="105"/>
                <w:sz w:val="24"/>
                <w:szCs w:val="24"/>
              </w:rPr>
              <w:t xml:space="preserve"> and targeting</w:t>
            </w:r>
            <w:r w:rsidR="00737C06">
              <w:rPr>
                <w:w w:val="105"/>
                <w:sz w:val="24"/>
                <w:szCs w:val="24"/>
              </w:rPr>
              <w:t xml:space="preserve"> agent</w:t>
            </w:r>
          </w:p>
        </w:tc>
      </w:tr>
      <w:tr w:rsidR="00B035BD" w:rsidRPr="00254B2C" w14:paraId="60048D70" w14:textId="77777777" w:rsidTr="00B71A07">
        <w:trPr>
          <w:trHeight w:val="557"/>
        </w:trPr>
        <w:tc>
          <w:tcPr>
            <w:tcW w:w="3402" w:type="dxa"/>
          </w:tcPr>
          <w:p w14:paraId="63619F50" w14:textId="77777777" w:rsidR="00B035BD" w:rsidRPr="00254B2C" w:rsidRDefault="00B035BD" w:rsidP="000C1DFF">
            <w:pPr>
              <w:pStyle w:val="TableParagraph"/>
              <w:spacing w:before="99" w:line="276" w:lineRule="auto"/>
              <w:ind w:left="108"/>
              <w:rPr>
                <w:sz w:val="24"/>
                <w:szCs w:val="24"/>
              </w:rPr>
            </w:pPr>
            <w:r w:rsidRPr="00254B2C">
              <w:rPr>
                <w:w w:val="105"/>
                <w:sz w:val="24"/>
                <w:szCs w:val="24"/>
              </w:rPr>
              <w:t>Quantum</w:t>
            </w:r>
            <w:r>
              <w:rPr>
                <w:w w:val="105"/>
                <w:sz w:val="24"/>
                <w:szCs w:val="24"/>
              </w:rPr>
              <w:t xml:space="preserve"> </w:t>
            </w:r>
            <w:r w:rsidRPr="00254B2C">
              <w:rPr>
                <w:w w:val="105"/>
                <w:sz w:val="24"/>
                <w:szCs w:val="24"/>
              </w:rPr>
              <w:t>dots</w:t>
            </w:r>
          </w:p>
        </w:tc>
        <w:tc>
          <w:tcPr>
            <w:tcW w:w="5235" w:type="dxa"/>
          </w:tcPr>
          <w:p w14:paraId="3329A751" w14:textId="35A51ED8" w:rsidR="00B035BD" w:rsidRPr="00254B2C" w:rsidRDefault="00737C06" w:rsidP="000C1DFF">
            <w:pPr>
              <w:pStyle w:val="TableParagraph"/>
              <w:spacing w:before="76" w:line="276" w:lineRule="auto"/>
              <w:ind w:left="109" w:right="140" w:hanging="1"/>
              <w:rPr>
                <w:sz w:val="24"/>
                <w:szCs w:val="24"/>
              </w:rPr>
            </w:pPr>
            <w:r w:rsidRPr="00254B2C">
              <w:rPr>
                <w:w w:val="105"/>
                <w:sz w:val="24"/>
                <w:szCs w:val="24"/>
              </w:rPr>
              <w:t>As</w:t>
            </w:r>
            <w:r>
              <w:rPr>
                <w:w w:val="105"/>
                <w:sz w:val="24"/>
                <w:szCs w:val="24"/>
              </w:rPr>
              <w:t xml:space="preserve"> </w:t>
            </w:r>
            <w:r w:rsidRPr="00254B2C">
              <w:rPr>
                <w:w w:val="105"/>
                <w:sz w:val="24"/>
                <w:szCs w:val="24"/>
              </w:rPr>
              <w:t>imaging</w:t>
            </w:r>
            <w:r>
              <w:rPr>
                <w:w w:val="105"/>
                <w:sz w:val="24"/>
                <w:szCs w:val="24"/>
              </w:rPr>
              <w:t xml:space="preserve"> </w:t>
            </w:r>
            <w:r w:rsidRPr="00254B2C">
              <w:rPr>
                <w:w w:val="105"/>
                <w:sz w:val="24"/>
                <w:szCs w:val="24"/>
              </w:rPr>
              <w:t>agent and targeting</w:t>
            </w:r>
            <w:r>
              <w:rPr>
                <w:w w:val="105"/>
                <w:sz w:val="24"/>
                <w:szCs w:val="24"/>
              </w:rPr>
              <w:t xml:space="preserve"> agent</w:t>
            </w:r>
          </w:p>
        </w:tc>
      </w:tr>
      <w:tr w:rsidR="00B035BD" w:rsidRPr="00254B2C" w14:paraId="1D0D7C57" w14:textId="77777777" w:rsidTr="00B71A07">
        <w:trPr>
          <w:trHeight w:val="420"/>
        </w:trPr>
        <w:tc>
          <w:tcPr>
            <w:tcW w:w="3402" w:type="dxa"/>
          </w:tcPr>
          <w:p w14:paraId="29B2F8AD" w14:textId="6439AFE6" w:rsidR="00B035BD" w:rsidRPr="00254B2C" w:rsidRDefault="00B035BD" w:rsidP="000C1DFF">
            <w:pPr>
              <w:pStyle w:val="TableParagraph"/>
              <w:spacing w:before="99" w:line="276" w:lineRule="auto"/>
              <w:ind w:left="108"/>
              <w:rPr>
                <w:sz w:val="24"/>
                <w:szCs w:val="24"/>
              </w:rPr>
            </w:pPr>
            <w:r w:rsidRPr="00254B2C">
              <w:rPr>
                <w:w w:val="105"/>
                <w:sz w:val="24"/>
                <w:szCs w:val="24"/>
              </w:rPr>
              <w:t>Solid lipid</w:t>
            </w:r>
            <w:r>
              <w:rPr>
                <w:w w:val="105"/>
                <w:sz w:val="24"/>
                <w:szCs w:val="24"/>
              </w:rPr>
              <w:t xml:space="preserve"> </w:t>
            </w:r>
            <w:r w:rsidRPr="00254B2C">
              <w:rPr>
                <w:sz w:val="24"/>
                <w:szCs w:val="24"/>
              </w:rPr>
              <w:t>nanoparticle</w:t>
            </w:r>
            <w:r w:rsidR="007C5026">
              <w:rPr>
                <w:sz w:val="24"/>
                <w:szCs w:val="24"/>
              </w:rPr>
              <w:t xml:space="preserve"> </w:t>
            </w:r>
            <w:r w:rsidRPr="00254B2C">
              <w:rPr>
                <w:sz w:val="24"/>
                <w:szCs w:val="24"/>
              </w:rPr>
              <w:t>(SLN)</w:t>
            </w:r>
          </w:p>
        </w:tc>
        <w:tc>
          <w:tcPr>
            <w:tcW w:w="5235" w:type="dxa"/>
          </w:tcPr>
          <w:p w14:paraId="51FAC968" w14:textId="6A4E24BB" w:rsidR="00B035BD" w:rsidRPr="00254B2C" w:rsidRDefault="00D612EE" w:rsidP="000C1DFF">
            <w:pPr>
              <w:pStyle w:val="TableParagraph"/>
              <w:spacing w:before="76" w:line="276" w:lineRule="auto"/>
              <w:ind w:left="109" w:right="405" w:hanging="1"/>
              <w:rPr>
                <w:sz w:val="24"/>
                <w:szCs w:val="24"/>
              </w:rPr>
            </w:pPr>
            <w:r>
              <w:rPr>
                <w:sz w:val="24"/>
                <w:szCs w:val="24"/>
              </w:rPr>
              <w:t>Disciplinned</w:t>
            </w:r>
            <w:r w:rsidR="00B035BD">
              <w:rPr>
                <w:sz w:val="24"/>
                <w:szCs w:val="24"/>
              </w:rPr>
              <w:t xml:space="preserve"> </w:t>
            </w:r>
            <w:r w:rsidR="00B035BD" w:rsidRPr="00254B2C">
              <w:rPr>
                <w:sz w:val="24"/>
                <w:szCs w:val="24"/>
              </w:rPr>
              <w:t>and</w:t>
            </w:r>
            <w:r w:rsidR="00B035BD">
              <w:rPr>
                <w:sz w:val="24"/>
                <w:szCs w:val="24"/>
              </w:rPr>
              <w:t xml:space="preserve"> targeted drug delivery</w:t>
            </w:r>
          </w:p>
        </w:tc>
      </w:tr>
      <w:tr w:rsidR="00B035BD" w:rsidRPr="00254B2C" w14:paraId="514DFF97" w14:textId="77777777" w:rsidTr="00B71A07">
        <w:trPr>
          <w:trHeight w:val="420"/>
        </w:trPr>
        <w:tc>
          <w:tcPr>
            <w:tcW w:w="3402" w:type="dxa"/>
          </w:tcPr>
          <w:p w14:paraId="2967DC1D" w14:textId="77777777" w:rsidR="00B035BD" w:rsidRPr="00254B2C" w:rsidRDefault="00B035BD" w:rsidP="000C1DFF">
            <w:pPr>
              <w:pStyle w:val="TableParagraph"/>
              <w:spacing w:before="99" w:line="276" w:lineRule="auto"/>
              <w:ind w:left="108"/>
              <w:rPr>
                <w:w w:val="105"/>
                <w:sz w:val="24"/>
                <w:szCs w:val="24"/>
              </w:rPr>
            </w:pPr>
            <w:r w:rsidRPr="00254B2C">
              <w:rPr>
                <w:w w:val="105"/>
                <w:sz w:val="24"/>
                <w:szCs w:val="24"/>
              </w:rPr>
              <w:t>Nanowires</w:t>
            </w:r>
          </w:p>
        </w:tc>
        <w:tc>
          <w:tcPr>
            <w:tcW w:w="5235" w:type="dxa"/>
          </w:tcPr>
          <w:p w14:paraId="10741B75" w14:textId="5745DE60" w:rsidR="00B035BD" w:rsidRPr="00254B2C" w:rsidRDefault="00D612EE" w:rsidP="000C1DFF">
            <w:pPr>
              <w:pStyle w:val="TableParagraph"/>
              <w:spacing w:before="76" w:line="276" w:lineRule="auto"/>
              <w:ind w:left="109" w:right="405" w:hanging="1"/>
              <w:rPr>
                <w:spacing w:val="-1"/>
                <w:w w:val="105"/>
                <w:sz w:val="24"/>
                <w:szCs w:val="24"/>
              </w:rPr>
            </w:pPr>
            <w:r w:rsidRPr="00254B2C">
              <w:rPr>
                <w:w w:val="105"/>
                <w:sz w:val="24"/>
                <w:szCs w:val="24"/>
              </w:rPr>
              <w:t>As</w:t>
            </w:r>
            <w:r>
              <w:rPr>
                <w:w w:val="105"/>
                <w:sz w:val="24"/>
                <w:szCs w:val="24"/>
              </w:rPr>
              <w:t xml:space="preserve"> </w:t>
            </w:r>
            <w:r w:rsidRPr="00254B2C">
              <w:rPr>
                <w:w w:val="105"/>
                <w:sz w:val="24"/>
                <w:szCs w:val="24"/>
              </w:rPr>
              <w:t>imaging</w:t>
            </w:r>
            <w:r>
              <w:rPr>
                <w:w w:val="105"/>
                <w:sz w:val="24"/>
                <w:szCs w:val="24"/>
              </w:rPr>
              <w:t xml:space="preserve"> </w:t>
            </w:r>
            <w:r w:rsidRPr="00254B2C">
              <w:rPr>
                <w:w w:val="105"/>
                <w:sz w:val="24"/>
                <w:szCs w:val="24"/>
              </w:rPr>
              <w:t>agent and targeting</w:t>
            </w:r>
            <w:r>
              <w:rPr>
                <w:w w:val="105"/>
                <w:sz w:val="24"/>
                <w:szCs w:val="24"/>
              </w:rPr>
              <w:t xml:space="preserve"> agent</w:t>
            </w:r>
          </w:p>
        </w:tc>
      </w:tr>
    </w:tbl>
    <w:p w14:paraId="14761E70" w14:textId="49EC20A2" w:rsidR="00B035BD" w:rsidRDefault="00B035BD" w:rsidP="006410A3">
      <w:pPr>
        <w:spacing w:line="360" w:lineRule="auto"/>
        <w:jc w:val="both"/>
        <w:rPr>
          <w:rStyle w:val="match"/>
          <w:rFonts w:ascii="Times New Roman" w:hAnsi="Times New Roman" w:cs="Times New Roman"/>
          <w:color w:val="333333"/>
          <w:sz w:val="24"/>
          <w:szCs w:val="24"/>
          <w:bdr w:val="none" w:sz="0" w:space="0" w:color="auto" w:frame="1"/>
        </w:rPr>
      </w:pPr>
    </w:p>
    <w:p w14:paraId="02ACBEAC" w14:textId="21E9D84F" w:rsidR="00021CD6" w:rsidRPr="00021CD6" w:rsidRDefault="00021CD6" w:rsidP="00021CD6">
      <w:pPr>
        <w:pStyle w:val="BodyText"/>
        <w:spacing w:before="113" w:line="360" w:lineRule="auto"/>
        <w:ind w:left="145" w:right="141"/>
        <w:jc w:val="both"/>
        <w:rPr>
          <w:rStyle w:val="match"/>
          <w:rFonts w:ascii="Times New Roman" w:hAnsi="Times New Roman" w:cs="Times New Roman"/>
          <w:b/>
          <w:bCs/>
          <w:sz w:val="24"/>
          <w:szCs w:val="24"/>
        </w:rPr>
      </w:pPr>
      <w:r w:rsidRPr="00254B2C">
        <w:rPr>
          <w:rFonts w:ascii="Times New Roman" w:hAnsi="Times New Roman" w:cs="Times New Roman"/>
          <w:b/>
          <w:bCs/>
          <w:color w:val="231F20"/>
          <w:sz w:val="24"/>
          <w:szCs w:val="24"/>
        </w:rPr>
        <w:t>Improved Packaging</w:t>
      </w:r>
      <w:r>
        <w:rPr>
          <w:rFonts w:ascii="Times New Roman" w:hAnsi="Times New Roman" w:cs="Times New Roman"/>
          <w:b/>
          <w:bCs/>
          <w:color w:val="231F20"/>
          <w:sz w:val="24"/>
          <w:szCs w:val="24"/>
        </w:rPr>
        <w:t xml:space="preserve"> </w:t>
      </w:r>
      <w:r w:rsidRPr="00254B2C">
        <w:rPr>
          <w:rFonts w:ascii="Times New Roman" w:hAnsi="Times New Roman" w:cs="Times New Roman"/>
          <w:b/>
          <w:bCs/>
          <w:color w:val="231F20"/>
          <w:sz w:val="24"/>
          <w:szCs w:val="24"/>
        </w:rPr>
        <w:t>Through Nanocomposites</w:t>
      </w:r>
      <w:r>
        <w:rPr>
          <w:rFonts w:ascii="Times New Roman" w:hAnsi="Times New Roman" w:cs="Times New Roman"/>
          <w:b/>
          <w:bCs/>
          <w:color w:val="231F20"/>
          <w:sz w:val="24"/>
          <w:szCs w:val="24"/>
        </w:rPr>
        <w:t>:</w:t>
      </w:r>
    </w:p>
    <w:p w14:paraId="69F7A506" w14:textId="6DE84419" w:rsidR="000F3CAC" w:rsidRDefault="000F3CAC" w:rsidP="000F3CAC">
      <w:pPr>
        <w:shd w:val="clear" w:color="auto" w:fill="FFFFFF"/>
        <w:spacing w:after="150" w:line="360" w:lineRule="auto"/>
        <w:jc w:val="both"/>
        <w:rPr>
          <w:rFonts w:ascii="Times New Roman" w:eastAsia="Times New Roman" w:hAnsi="Times New Roman" w:cs="Times New Roman"/>
          <w:color w:val="333333"/>
          <w:sz w:val="24"/>
          <w:szCs w:val="24"/>
          <w:bdr w:val="none" w:sz="0" w:space="0" w:color="auto" w:frame="1"/>
          <w:lang w:eastAsia="en-IN" w:bidi="mr-IN"/>
        </w:rPr>
      </w:pPr>
      <w:r w:rsidRPr="000F3CAC">
        <w:rPr>
          <w:rFonts w:ascii="Times New Roman" w:eastAsia="Times New Roman" w:hAnsi="Times New Roman" w:cs="Times New Roman"/>
          <w:color w:val="333333"/>
          <w:sz w:val="24"/>
          <w:szCs w:val="24"/>
          <w:bdr w:val="none" w:sz="0" w:space="0" w:color="auto" w:frame="1"/>
          <w:lang w:eastAsia="en-IN" w:bidi="mr-IN"/>
        </w:rPr>
        <w:t xml:space="preserve">Nanocomposites, which combine conventional food packaging materials with nanoparticles, are of great interest in the food packaging field. In addition to its remarkable antibacterial spectrum, it exhibits excellent mechanical performance and strong hostile properties [13]. Nanocomposites typically consist of a continuous or discontinuous phase polymer matrix [14]. It is a multi-phase material in which matrix (continuous phase) and nano-dimensional material (discontinuous phase) are fused. On the basis of nanomaterials, </w:t>
      </w:r>
      <w:r w:rsidR="00BE43ED">
        <w:rPr>
          <w:rFonts w:ascii="Times New Roman" w:eastAsia="Times New Roman" w:hAnsi="Times New Roman" w:cs="Times New Roman"/>
          <w:color w:val="333333"/>
          <w:sz w:val="24"/>
          <w:szCs w:val="24"/>
          <w:bdr w:val="none" w:sz="0" w:space="0" w:color="auto" w:frame="1"/>
          <w:lang w:eastAsia="en-IN" w:bidi="mr-IN"/>
        </w:rPr>
        <w:t>nano-dimensional</w:t>
      </w:r>
      <w:r w:rsidRPr="000F3CAC">
        <w:rPr>
          <w:rFonts w:ascii="Times New Roman" w:eastAsia="Times New Roman" w:hAnsi="Times New Roman" w:cs="Times New Roman"/>
          <w:color w:val="333333"/>
          <w:sz w:val="24"/>
          <w:szCs w:val="24"/>
          <w:bdr w:val="none" w:sz="0" w:space="0" w:color="auto" w:frame="1"/>
          <w:lang w:eastAsia="en-IN" w:bidi="mr-IN"/>
        </w:rPr>
        <w:t xml:space="preserve"> phases are generally characterized as nanospheres or nanoparticles, </w:t>
      </w:r>
      <w:r w:rsidR="00BE43ED">
        <w:rPr>
          <w:rFonts w:ascii="Times New Roman" w:eastAsia="Times New Roman" w:hAnsi="Times New Roman" w:cs="Times New Roman"/>
          <w:color w:val="333333"/>
          <w:sz w:val="24"/>
          <w:szCs w:val="24"/>
          <w:bdr w:val="none" w:sz="0" w:space="0" w:color="auto" w:frame="1"/>
          <w:lang w:eastAsia="en-IN" w:bidi="mr-IN"/>
        </w:rPr>
        <w:t>nanowhiskers</w:t>
      </w:r>
      <w:r w:rsidRPr="000F3CAC">
        <w:rPr>
          <w:rFonts w:ascii="Times New Roman" w:eastAsia="Times New Roman" w:hAnsi="Times New Roman" w:cs="Times New Roman"/>
          <w:color w:val="333333"/>
          <w:sz w:val="24"/>
          <w:szCs w:val="24"/>
          <w:bdr w:val="none" w:sz="0" w:space="0" w:color="auto" w:frame="1"/>
          <w:lang w:eastAsia="en-IN" w:bidi="mr-IN"/>
        </w:rPr>
        <w:t xml:space="preserve"> or nanorods, nanotubes. [15] Nano-sized phases improve the physical properties of polymers and transfer flexible strain to </w:t>
      </w:r>
      <w:r w:rsidR="00BE43ED">
        <w:rPr>
          <w:rFonts w:ascii="Times New Roman" w:eastAsia="Times New Roman" w:hAnsi="Times New Roman" w:cs="Times New Roman"/>
          <w:color w:val="333333"/>
          <w:sz w:val="24"/>
          <w:szCs w:val="24"/>
          <w:bdr w:val="none" w:sz="0" w:space="0" w:color="auto" w:frame="1"/>
          <w:lang w:eastAsia="en-IN" w:bidi="mr-IN"/>
        </w:rPr>
        <w:t>nano-strength</w:t>
      </w:r>
      <w:r w:rsidRPr="000F3CAC">
        <w:rPr>
          <w:rFonts w:ascii="Times New Roman" w:eastAsia="Times New Roman" w:hAnsi="Times New Roman" w:cs="Times New Roman"/>
          <w:color w:val="333333"/>
          <w:sz w:val="24"/>
          <w:szCs w:val="24"/>
          <w:bdr w:val="none" w:sz="0" w:space="0" w:color="auto" w:frame="1"/>
          <w:lang w:eastAsia="en-IN" w:bidi="mr-IN"/>
        </w:rPr>
        <w:t xml:space="preserve"> materials. Because of these properties, nanocomposites have been evaluated as the gold standard for exemplifying the physical and barrier properties of polymers.</w:t>
      </w:r>
    </w:p>
    <w:p w14:paraId="3C3D752A" w14:textId="1CC4A26E" w:rsidR="00EB5475" w:rsidRPr="000F3CAC" w:rsidRDefault="00EB5475" w:rsidP="000F3CAC">
      <w:pPr>
        <w:shd w:val="clear" w:color="auto" w:fill="FFFFFF"/>
        <w:spacing w:after="150" w:line="360" w:lineRule="auto"/>
        <w:jc w:val="both"/>
        <w:rPr>
          <w:rStyle w:val="match"/>
          <w:rFonts w:ascii="Times New Roman" w:eastAsia="Times New Roman" w:hAnsi="Times New Roman" w:cs="Times New Roman"/>
          <w:color w:val="333333"/>
          <w:sz w:val="24"/>
          <w:szCs w:val="24"/>
          <w:lang w:eastAsia="en-IN" w:bidi="mr-IN"/>
        </w:rPr>
      </w:pPr>
      <w:r w:rsidRPr="00254B2C">
        <w:rPr>
          <w:rFonts w:ascii="Times New Roman" w:hAnsi="Times New Roman" w:cs="Times New Roman"/>
          <w:b/>
          <w:color w:val="231F20"/>
          <w:sz w:val="24"/>
          <w:szCs w:val="24"/>
        </w:rPr>
        <w:t>Environmental Applications</w:t>
      </w:r>
      <w:r>
        <w:rPr>
          <w:rFonts w:ascii="Times New Roman" w:hAnsi="Times New Roman" w:cs="Times New Roman"/>
          <w:b/>
          <w:color w:val="231F20"/>
          <w:sz w:val="24"/>
          <w:szCs w:val="24"/>
        </w:rPr>
        <w:t>:</w:t>
      </w:r>
    </w:p>
    <w:p w14:paraId="479E5BD6" w14:textId="040B4925" w:rsidR="004F3D61" w:rsidRDefault="004F3D61" w:rsidP="006410A3">
      <w:pPr>
        <w:spacing w:line="360" w:lineRule="auto"/>
        <w:jc w:val="both"/>
        <w:rPr>
          <w:rStyle w:val="match"/>
          <w:rFonts w:ascii="Times New Roman" w:hAnsi="Times New Roman" w:cs="Times New Roman"/>
          <w:color w:val="333333"/>
          <w:sz w:val="24"/>
          <w:szCs w:val="24"/>
          <w:bdr w:val="none" w:sz="0" w:space="0" w:color="auto" w:frame="1"/>
        </w:rPr>
      </w:pPr>
      <w:r w:rsidRPr="004F3D61">
        <w:rPr>
          <w:rStyle w:val="match"/>
          <w:rFonts w:ascii="Times New Roman" w:hAnsi="Times New Roman" w:cs="Times New Roman"/>
          <w:color w:val="333333"/>
          <w:sz w:val="24"/>
          <w:szCs w:val="24"/>
          <w:bdr w:val="none" w:sz="0" w:space="0" w:color="auto" w:frame="1"/>
        </w:rPr>
        <w:t>Nanotechnology has come to be steadily a truth nowadays, and at the side of it there's a want for speak associated with ability advances, in addition to the impact at the surroundings and human fitness that generation can cause. Nanomaterials makes use of and additionally recommendations at the surroundings. Among their numerous applications, nanomaterials were used for declining the toxicity of agrochemicals to non-goal organisms</w:t>
      </w:r>
      <w:r w:rsidR="000020C4">
        <w:rPr>
          <w:rStyle w:val="match"/>
          <w:rFonts w:ascii="Times New Roman" w:hAnsi="Times New Roman" w:cs="Times New Roman"/>
          <w:color w:val="333333"/>
          <w:sz w:val="24"/>
          <w:szCs w:val="24"/>
          <w:bdr w:val="none" w:sz="0" w:space="0" w:color="auto" w:frame="1"/>
        </w:rPr>
        <w:t xml:space="preserve"> </w:t>
      </w:r>
      <w:r w:rsidRPr="004F3D61">
        <w:rPr>
          <w:rStyle w:val="match"/>
          <w:rFonts w:ascii="Times New Roman" w:hAnsi="Times New Roman" w:cs="Times New Roman"/>
          <w:color w:val="333333"/>
          <w:sz w:val="24"/>
          <w:szCs w:val="24"/>
          <w:bdr w:val="none" w:sz="0" w:space="0" w:color="auto" w:frame="1"/>
        </w:rPr>
        <w:t xml:space="preserve">[16]. In addition to nano-primarily based totally systems, others substances may be hired as molecular vendors </w:t>
      </w:r>
      <w:r w:rsidRPr="004F3D61">
        <w:rPr>
          <w:rStyle w:val="match"/>
          <w:rFonts w:ascii="Times New Roman" w:hAnsi="Times New Roman" w:cs="Times New Roman"/>
          <w:color w:val="333333"/>
          <w:sz w:val="24"/>
          <w:szCs w:val="24"/>
          <w:bdr w:val="none" w:sz="0" w:space="0" w:color="auto" w:frame="1"/>
        </w:rPr>
        <w:lastRenderedPageBreak/>
        <w:t>for agrochemicals, consisting of the cyclic oligosaccharides cyclodextrins</w:t>
      </w:r>
      <w:r>
        <w:rPr>
          <w:rStyle w:val="match"/>
          <w:rFonts w:ascii="Times New Roman" w:hAnsi="Times New Roman" w:cs="Times New Roman"/>
          <w:color w:val="333333"/>
          <w:sz w:val="24"/>
          <w:szCs w:val="24"/>
          <w:bdr w:val="none" w:sz="0" w:space="0" w:color="auto" w:frame="1"/>
        </w:rPr>
        <w:t xml:space="preserve"> </w:t>
      </w:r>
      <w:r w:rsidRPr="004F3D61">
        <w:rPr>
          <w:rStyle w:val="match"/>
          <w:rFonts w:ascii="Times New Roman" w:hAnsi="Times New Roman" w:cs="Times New Roman"/>
          <w:color w:val="333333"/>
          <w:sz w:val="24"/>
          <w:szCs w:val="24"/>
          <w:bdr w:val="none" w:sz="0" w:space="0" w:color="auto" w:frame="1"/>
        </w:rPr>
        <w:t>[17]. There is an enhancing challenge concerning the supportability of the strategies used for the synthesis of nanomaterials. Instead of classical chemical strategies, inexperienced syntheses of nanomaterials have regarded in latest years, with the usage of plant extracts, fungi or microorganism withinside the policies.</w:t>
      </w:r>
    </w:p>
    <w:p w14:paraId="4001D048" w14:textId="706D5206" w:rsidR="00476A93" w:rsidRPr="00476A93" w:rsidRDefault="00476A93" w:rsidP="00476A93">
      <w:pPr>
        <w:pStyle w:val="Heading1"/>
        <w:keepNext w:val="0"/>
        <w:keepLines w:val="0"/>
        <w:widowControl w:val="0"/>
        <w:tabs>
          <w:tab w:val="left" w:pos="2957"/>
        </w:tabs>
        <w:autoSpaceDE w:val="0"/>
        <w:autoSpaceDN w:val="0"/>
        <w:spacing w:before="178" w:line="360" w:lineRule="auto"/>
        <w:rPr>
          <w:rStyle w:val="match"/>
          <w:rFonts w:ascii="Times New Roman" w:hAnsi="Times New Roman" w:cs="Times New Roman"/>
          <w:color w:val="auto"/>
          <w:sz w:val="24"/>
          <w:szCs w:val="24"/>
        </w:rPr>
      </w:pPr>
      <w:r w:rsidRPr="00B31B91">
        <w:rPr>
          <w:rFonts w:ascii="Times New Roman" w:hAnsi="Times New Roman" w:cs="Times New Roman"/>
          <w:color w:val="auto"/>
          <w:sz w:val="24"/>
          <w:szCs w:val="24"/>
        </w:rPr>
        <w:t>Bio-</w:t>
      </w:r>
      <w:r>
        <w:rPr>
          <w:rFonts w:ascii="Times New Roman" w:hAnsi="Times New Roman" w:cs="Times New Roman"/>
          <w:color w:val="auto"/>
          <w:sz w:val="24"/>
          <w:szCs w:val="24"/>
        </w:rPr>
        <w:t xml:space="preserve">Stranded </w:t>
      </w:r>
      <w:r w:rsidRPr="00B31B91">
        <w:rPr>
          <w:rFonts w:ascii="Times New Roman" w:hAnsi="Times New Roman" w:cs="Times New Roman"/>
          <w:color w:val="auto"/>
          <w:sz w:val="24"/>
          <w:szCs w:val="24"/>
        </w:rPr>
        <w:t>Nanoc</w:t>
      </w:r>
      <w:r w:rsidR="007128C8">
        <w:rPr>
          <w:rFonts w:ascii="Times New Roman" w:hAnsi="Times New Roman" w:cs="Times New Roman"/>
          <w:color w:val="auto"/>
          <w:sz w:val="24"/>
          <w:szCs w:val="24"/>
        </w:rPr>
        <w:t>omponents</w:t>
      </w:r>
      <w:r w:rsidRPr="00B31B91">
        <w:rPr>
          <w:rFonts w:ascii="Times New Roman" w:hAnsi="Times New Roman" w:cs="Times New Roman"/>
          <w:color w:val="auto"/>
          <w:sz w:val="24"/>
          <w:szCs w:val="24"/>
        </w:rPr>
        <w:t xml:space="preserve"> for Food Packaging System</w:t>
      </w:r>
      <w:r>
        <w:rPr>
          <w:rFonts w:ascii="Times New Roman" w:hAnsi="Times New Roman" w:cs="Times New Roman"/>
          <w:color w:val="auto"/>
          <w:sz w:val="24"/>
          <w:szCs w:val="24"/>
        </w:rPr>
        <w:t>:</w:t>
      </w:r>
    </w:p>
    <w:p w14:paraId="7745F3BA" w14:textId="46BB61D4" w:rsidR="0091200D" w:rsidRDefault="000F3CAC" w:rsidP="006410A3">
      <w:pPr>
        <w:spacing w:line="360" w:lineRule="auto"/>
        <w:jc w:val="both"/>
        <w:rPr>
          <w:rStyle w:val="match"/>
          <w:rFonts w:ascii="Times New Roman" w:hAnsi="Times New Roman" w:cs="Times New Roman"/>
          <w:color w:val="333333"/>
          <w:sz w:val="24"/>
          <w:szCs w:val="24"/>
          <w:bdr w:val="none" w:sz="0" w:space="0" w:color="auto" w:frame="1"/>
        </w:rPr>
      </w:pPr>
      <w:r w:rsidRPr="000F3CAC">
        <w:rPr>
          <w:rStyle w:val="match"/>
          <w:rFonts w:ascii="Times New Roman" w:hAnsi="Times New Roman" w:cs="Times New Roman"/>
          <w:color w:val="333333"/>
          <w:sz w:val="24"/>
          <w:szCs w:val="24"/>
          <w:bdr w:val="none" w:sz="0" w:space="0" w:color="auto" w:frame="1"/>
        </w:rPr>
        <w:t xml:space="preserve">The incorporation of practical nanomaterials into polymer matrices can help withinside the improvement of meals packaging substances with progressed mechanical and hurdle homes. Moreover, the essential homes of packaging substances, consisting of flexibility, durability, protest to temperature, moist, and flame protection, </w:t>
      </w:r>
      <w:r w:rsidR="008C4BDE">
        <w:rPr>
          <w:rStyle w:val="match"/>
          <w:rFonts w:ascii="Times New Roman" w:hAnsi="Times New Roman" w:cs="Times New Roman"/>
          <w:color w:val="333333"/>
          <w:sz w:val="24"/>
          <w:szCs w:val="24"/>
          <w:bdr w:val="none" w:sz="0" w:space="0" w:color="auto" w:frame="1"/>
        </w:rPr>
        <w:t>maybe</w:t>
      </w:r>
      <w:r w:rsidRPr="000F3CAC">
        <w:rPr>
          <w:rStyle w:val="match"/>
          <w:rFonts w:ascii="Times New Roman" w:hAnsi="Times New Roman" w:cs="Times New Roman"/>
          <w:color w:val="333333"/>
          <w:sz w:val="24"/>
          <w:szCs w:val="24"/>
          <w:bdr w:val="none" w:sz="0" w:space="0" w:color="auto" w:frame="1"/>
        </w:rPr>
        <w:t xml:space="preserve"> in addition obtained through the addition and changing the</w:t>
      </w:r>
      <w:r w:rsidR="008C4BDE">
        <w:rPr>
          <w:rStyle w:val="match"/>
          <w:rFonts w:ascii="Times New Roman" w:hAnsi="Times New Roman" w:cs="Times New Roman"/>
          <w:color w:val="333333"/>
          <w:sz w:val="24"/>
          <w:szCs w:val="24"/>
          <w:bdr w:val="none" w:sz="0" w:space="0" w:color="auto" w:frame="1"/>
        </w:rPr>
        <w:t xml:space="preserve"> </w:t>
      </w:r>
      <w:r w:rsidR="008C4BDE" w:rsidRPr="000F3CAC">
        <w:rPr>
          <w:rStyle w:val="match"/>
          <w:rFonts w:ascii="Times New Roman" w:hAnsi="Times New Roman" w:cs="Times New Roman"/>
          <w:color w:val="333333"/>
          <w:sz w:val="24"/>
          <w:szCs w:val="24"/>
          <w:bdr w:val="none" w:sz="0" w:space="0" w:color="auto" w:frame="1"/>
        </w:rPr>
        <w:t>one-of-a-kind</w:t>
      </w:r>
      <w:r w:rsidRPr="000F3CAC">
        <w:rPr>
          <w:rStyle w:val="match"/>
          <w:rFonts w:ascii="Times New Roman" w:hAnsi="Times New Roman" w:cs="Times New Roman"/>
          <w:color w:val="333333"/>
          <w:sz w:val="24"/>
          <w:szCs w:val="24"/>
          <w:bdr w:val="none" w:sz="0" w:space="0" w:color="auto" w:frame="1"/>
        </w:rPr>
        <w:t xml:space="preserve"> nanomaterials to beautify the best of the </w:t>
      </w:r>
      <w:r w:rsidR="00A01D6A" w:rsidRPr="000F3CAC">
        <w:rPr>
          <w:rStyle w:val="match"/>
          <w:rFonts w:ascii="Times New Roman" w:hAnsi="Times New Roman" w:cs="Times New Roman"/>
          <w:color w:val="333333"/>
          <w:sz w:val="24"/>
          <w:szCs w:val="24"/>
          <w:bdr w:val="none" w:sz="0" w:space="0" w:color="auto" w:frame="1"/>
        </w:rPr>
        <w:t>meal’s</w:t>
      </w:r>
      <w:r w:rsidRPr="000F3CAC">
        <w:rPr>
          <w:rStyle w:val="match"/>
          <w:rFonts w:ascii="Times New Roman" w:hAnsi="Times New Roman" w:cs="Times New Roman"/>
          <w:color w:val="333333"/>
          <w:sz w:val="24"/>
          <w:szCs w:val="24"/>
          <w:bdr w:val="none" w:sz="0" w:space="0" w:color="auto" w:frame="1"/>
        </w:rPr>
        <w:t xml:space="preserve"> product.[18]</w:t>
      </w:r>
    </w:p>
    <w:p w14:paraId="7B8B5E65" w14:textId="6C899CD7" w:rsidR="00476A93" w:rsidRDefault="00476A93" w:rsidP="006410A3">
      <w:pPr>
        <w:spacing w:line="360" w:lineRule="auto"/>
        <w:jc w:val="both"/>
        <w:rPr>
          <w:rStyle w:val="match"/>
          <w:rFonts w:ascii="Times New Roman" w:hAnsi="Times New Roman" w:cs="Times New Roman"/>
          <w:color w:val="333333"/>
          <w:sz w:val="24"/>
          <w:szCs w:val="24"/>
          <w:bdr w:val="none" w:sz="0" w:space="0" w:color="auto" w:frame="1"/>
        </w:rPr>
      </w:pPr>
      <w:r>
        <w:rPr>
          <w:rStyle w:val="match"/>
          <w:rFonts w:ascii="Times New Roman" w:hAnsi="Times New Roman" w:cs="Times New Roman"/>
          <w:color w:val="333333"/>
          <w:sz w:val="24"/>
          <w:szCs w:val="24"/>
          <w:bdr w:val="none" w:sz="0" w:space="0" w:color="auto" w:frame="1"/>
        </w:rPr>
        <w:t xml:space="preserve">                                  </w:t>
      </w:r>
      <w:r w:rsidRPr="00254B2C">
        <w:rPr>
          <w:rFonts w:ascii="Times New Roman" w:hAnsi="Times New Roman" w:cs="Times New Roman"/>
          <w:noProof/>
          <w:sz w:val="24"/>
          <w:szCs w:val="24"/>
        </w:rPr>
        <w:drawing>
          <wp:inline distT="0" distB="0" distL="0" distR="0" wp14:anchorId="29F5778A" wp14:editId="48F7C525">
            <wp:extent cx="3374390" cy="244900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393655" cy="2462984"/>
                    </a:xfrm>
                    <a:prstGeom prst="rect">
                      <a:avLst/>
                    </a:prstGeom>
                    <a:noFill/>
                    <a:ln w="9525">
                      <a:noFill/>
                      <a:miter lim="800000"/>
                      <a:headEnd/>
                      <a:tailEnd/>
                    </a:ln>
                  </pic:spPr>
                </pic:pic>
              </a:graphicData>
            </a:graphic>
          </wp:inline>
        </w:drawing>
      </w:r>
    </w:p>
    <w:p w14:paraId="28EE5EE5" w14:textId="77777777" w:rsidR="00476A93" w:rsidRPr="00B31B91" w:rsidRDefault="00476A93" w:rsidP="00476A93">
      <w:pPr>
        <w:spacing w:line="360" w:lineRule="auto"/>
        <w:jc w:val="center"/>
        <w:rPr>
          <w:rFonts w:ascii="Times New Roman" w:hAnsi="Times New Roman" w:cs="Times New Roman"/>
          <w:w w:val="105"/>
          <w:sz w:val="24"/>
          <w:szCs w:val="24"/>
        </w:rPr>
      </w:pPr>
      <w:r w:rsidRPr="00254B2C">
        <w:rPr>
          <w:rFonts w:ascii="Times New Roman" w:hAnsi="Times New Roman" w:cs="Times New Roman"/>
          <w:b/>
          <w:bCs/>
          <w:sz w:val="24"/>
          <w:szCs w:val="24"/>
        </w:rPr>
        <w:t>Fig.1. Application of Nanotechnology in Medicine</w:t>
      </w:r>
    </w:p>
    <w:p w14:paraId="7652E67A" w14:textId="62990CF2" w:rsidR="00476A93" w:rsidRPr="00476A93" w:rsidRDefault="00476A93" w:rsidP="00476A93">
      <w:pPr>
        <w:pStyle w:val="Heading1"/>
        <w:tabs>
          <w:tab w:val="left" w:pos="2940"/>
        </w:tabs>
        <w:spacing w:before="77" w:line="360" w:lineRule="auto"/>
        <w:rPr>
          <w:rStyle w:val="match"/>
          <w:rFonts w:ascii="Times New Roman" w:hAnsi="Times New Roman" w:cs="Times New Roman"/>
          <w:color w:val="auto"/>
          <w:sz w:val="24"/>
          <w:szCs w:val="24"/>
        </w:rPr>
      </w:pPr>
      <w:r w:rsidRPr="00254B2C">
        <w:rPr>
          <w:rFonts w:ascii="Times New Roman" w:hAnsi="Times New Roman" w:cs="Times New Roman"/>
          <w:color w:val="auto"/>
          <w:sz w:val="24"/>
          <w:szCs w:val="24"/>
        </w:rPr>
        <w:t>Nanomedicine</w:t>
      </w:r>
      <w:r>
        <w:rPr>
          <w:rFonts w:ascii="Times New Roman" w:hAnsi="Times New Roman" w:cs="Times New Roman"/>
          <w:color w:val="auto"/>
          <w:sz w:val="24"/>
          <w:szCs w:val="24"/>
        </w:rPr>
        <w:t>:</w:t>
      </w:r>
    </w:p>
    <w:p w14:paraId="3419572E" w14:textId="102392B4" w:rsidR="005036F5" w:rsidRDefault="005036F5" w:rsidP="006410A3">
      <w:pPr>
        <w:spacing w:line="360" w:lineRule="auto"/>
        <w:jc w:val="both"/>
        <w:rPr>
          <w:rStyle w:val="match"/>
          <w:rFonts w:ascii="Times New Roman" w:hAnsi="Times New Roman" w:cs="Times New Roman"/>
          <w:color w:val="333333"/>
          <w:sz w:val="24"/>
          <w:szCs w:val="24"/>
          <w:bdr w:val="none" w:sz="0" w:space="0" w:color="auto" w:frame="1"/>
        </w:rPr>
      </w:pPr>
      <w:r w:rsidRPr="005036F5">
        <w:rPr>
          <w:rStyle w:val="match"/>
          <w:rFonts w:ascii="Times New Roman" w:hAnsi="Times New Roman" w:cs="Times New Roman"/>
          <w:color w:val="333333"/>
          <w:sz w:val="24"/>
          <w:szCs w:val="24"/>
          <w:bdr w:val="none" w:sz="0" w:space="0" w:color="auto" w:frame="1"/>
        </w:rPr>
        <w:t xml:space="preserve">Nanomedicine is </w:t>
      </w:r>
      <w:r w:rsidR="006D4473">
        <w:rPr>
          <w:rStyle w:val="match"/>
          <w:rFonts w:ascii="Times New Roman" w:hAnsi="Times New Roman" w:cs="Times New Roman"/>
          <w:color w:val="333333"/>
          <w:sz w:val="24"/>
          <w:szCs w:val="24"/>
          <w:bdr w:val="none" w:sz="0" w:space="0" w:color="auto" w:frame="1"/>
        </w:rPr>
        <w:t>an</w:t>
      </w:r>
      <w:r w:rsidRPr="005036F5">
        <w:rPr>
          <w:rStyle w:val="match"/>
          <w:rFonts w:ascii="Times New Roman" w:hAnsi="Times New Roman" w:cs="Times New Roman"/>
          <w:color w:val="333333"/>
          <w:sz w:val="24"/>
          <w:szCs w:val="24"/>
          <w:bdr w:val="none" w:sz="0" w:space="0" w:color="auto" w:frame="1"/>
        </w:rPr>
        <w:t xml:space="preserve"> amazing department of nanoscience’s for detecting problems via way of means of a </w:t>
      </w:r>
      <w:r w:rsidR="006D4473">
        <w:rPr>
          <w:rStyle w:val="match"/>
          <w:rFonts w:ascii="Times New Roman" w:hAnsi="Times New Roman" w:cs="Times New Roman"/>
          <w:color w:val="333333"/>
          <w:sz w:val="24"/>
          <w:szCs w:val="24"/>
          <w:bdr w:val="none" w:sz="0" w:space="0" w:color="auto" w:frame="1"/>
        </w:rPr>
        <w:t>particular</w:t>
      </w:r>
      <w:r w:rsidRPr="005036F5">
        <w:rPr>
          <w:rStyle w:val="match"/>
          <w:rFonts w:ascii="Times New Roman" w:hAnsi="Times New Roman" w:cs="Times New Roman"/>
          <w:color w:val="333333"/>
          <w:sz w:val="24"/>
          <w:szCs w:val="24"/>
          <w:bdr w:val="none" w:sz="0" w:space="0" w:color="auto" w:frame="1"/>
        </w:rPr>
        <w:t xml:space="preserve"> analysis. The analysis and remedy </w:t>
      </w:r>
      <w:proofErr w:type="gramStart"/>
      <w:r w:rsidRPr="005036F5">
        <w:rPr>
          <w:rStyle w:val="match"/>
          <w:rFonts w:ascii="Times New Roman" w:hAnsi="Times New Roman" w:cs="Times New Roman"/>
          <w:color w:val="333333"/>
          <w:sz w:val="24"/>
          <w:szCs w:val="24"/>
          <w:bdr w:val="none" w:sz="0" w:space="0" w:color="auto" w:frame="1"/>
        </w:rPr>
        <w:t>is</w:t>
      </w:r>
      <w:proofErr w:type="gramEnd"/>
      <w:r w:rsidRPr="005036F5">
        <w:rPr>
          <w:rStyle w:val="match"/>
          <w:rFonts w:ascii="Times New Roman" w:hAnsi="Times New Roman" w:cs="Times New Roman"/>
          <w:color w:val="333333"/>
          <w:sz w:val="24"/>
          <w:szCs w:val="24"/>
          <w:bdr w:val="none" w:sz="0" w:space="0" w:color="auto" w:frame="1"/>
        </w:rPr>
        <w:t xml:space="preserve"> obtainable the usage of nanomaterials as dealers or biomarkers</w:t>
      </w:r>
      <w:r w:rsidR="006D4473">
        <w:rPr>
          <w:rStyle w:val="match"/>
          <w:rFonts w:ascii="Times New Roman" w:hAnsi="Times New Roman" w:cs="Times New Roman"/>
          <w:color w:val="333333"/>
          <w:sz w:val="24"/>
          <w:szCs w:val="24"/>
          <w:bdr w:val="none" w:sz="0" w:space="0" w:color="auto" w:frame="1"/>
        </w:rPr>
        <w:t xml:space="preserve"> </w:t>
      </w:r>
      <w:r w:rsidRPr="005036F5">
        <w:rPr>
          <w:rStyle w:val="match"/>
          <w:rFonts w:ascii="Times New Roman" w:hAnsi="Times New Roman" w:cs="Times New Roman"/>
          <w:color w:val="333333"/>
          <w:sz w:val="24"/>
          <w:szCs w:val="24"/>
          <w:bdr w:val="none" w:sz="0" w:space="0" w:color="auto" w:frame="1"/>
        </w:rPr>
        <w:t xml:space="preserve">[19]. Highly astonishing pharmaceutical companies are essential for simplifying the numerous fitness elements and problems with decrease toxicity to everyday tissues.[20] The liposomal structures had been done via way of means of many different scientists, and that they together invented those makes use of in society for wholesome life. In the development of liposomal-primarily based totally drugs, particular lipid gadgets play </w:t>
      </w:r>
      <w:proofErr w:type="gramStart"/>
      <w:r w:rsidRPr="005036F5">
        <w:rPr>
          <w:rStyle w:val="match"/>
          <w:rFonts w:ascii="Times New Roman" w:hAnsi="Times New Roman" w:cs="Times New Roman"/>
          <w:color w:val="333333"/>
          <w:sz w:val="24"/>
          <w:szCs w:val="24"/>
          <w:bdr w:val="none" w:sz="0" w:space="0" w:color="auto" w:frame="1"/>
        </w:rPr>
        <w:t>a</w:t>
      </w:r>
      <w:proofErr w:type="gramEnd"/>
      <w:r w:rsidRPr="005036F5">
        <w:rPr>
          <w:rStyle w:val="match"/>
          <w:rFonts w:ascii="Times New Roman" w:hAnsi="Times New Roman" w:cs="Times New Roman"/>
          <w:color w:val="333333"/>
          <w:sz w:val="24"/>
          <w:szCs w:val="24"/>
          <w:bdr w:val="none" w:sz="0" w:space="0" w:color="auto" w:frame="1"/>
        </w:rPr>
        <w:t xml:space="preserve"> essential role. It substantially will increase the pharmacological effects [21]. The </w:t>
      </w:r>
      <w:r w:rsidRPr="005036F5">
        <w:rPr>
          <w:rStyle w:val="match"/>
          <w:rFonts w:ascii="Times New Roman" w:hAnsi="Times New Roman" w:cs="Times New Roman"/>
          <w:color w:val="333333"/>
          <w:sz w:val="24"/>
          <w:szCs w:val="24"/>
          <w:bdr w:val="none" w:sz="0" w:space="0" w:color="auto" w:frame="1"/>
        </w:rPr>
        <w:lastRenderedPageBreak/>
        <w:t xml:space="preserve">semiconducting nanomaterials, consisting of ZnO, CuO, and TiO2, are commonly carried out in drug transport because of their functionalized securities and moves. The functionalized metal-oxide nanoparticles are discovered extra effective closer to drug placing and transport. They have floor rotate and pressing moves in organic structures. The garnishing floor of such nanoparticles could be very studied and normally hired for biomedical applications, which include their confinement effects and floor-to-extent vicinity assets. Apart from the liposomes, CNT, atonic layered systems of carbon (graphene), and its oxides have additionally been in working. However, silicon-primarily based totally natural and doped nanomaterials have moulded molecular dendrimers.[22] Metal-primarily based totally nanostructures, which include natural and inorganic nanomaterials, have capacity in biomedical areas. The cap potential and precision of those nano-ranged substances have range of blessings to triumph over a few important fitness issues via way of means of the enactment of nanocarriers, markers, and bioimaging. The optical susceptibility and spectral homes of such superior nanomaterials lead them to genuine for numerous biomedical </w:t>
      </w:r>
      <w:r w:rsidR="005E1107" w:rsidRPr="005036F5">
        <w:rPr>
          <w:rStyle w:val="match"/>
          <w:rFonts w:ascii="Times New Roman" w:hAnsi="Times New Roman" w:cs="Times New Roman"/>
          <w:color w:val="333333"/>
          <w:sz w:val="24"/>
          <w:szCs w:val="24"/>
          <w:bdr w:val="none" w:sz="0" w:space="0" w:color="auto" w:frame="1"/>
        </w:rPr>
        <w:t>actions</w:t>
      </w:r>
      <w:r w:rsidRPr="005036F5">
        <w:rPr>
          <w:rStyle w:val="match"/>
          <w:rFonts w:ascii="Times New Roman" w:hAnsi="Times New Roman" w:cs="Times New Roman"/>
          <w:color w:val="333333"/>
          <w:sz w:val="24"/>
          <w:szCs w:val="24"/>
          <w:bdr w:val="none" w:sz="0" w:space="0" w:color="auto" w:frame="1"/>
        </w:rPr>
        <w:t>.</w:t>
      </w:r>
    </w:p>
    <w:p w14:paraId="3FBFB2E5" w14:textId="383EDB2D" w:rsidR="006A162D" w:rsidRDefault="006A162D" w:rsidP="006410A3">
      <w:pPr>
        <w:spacing w:line="360" w:lineRule="auto"/>
        <w:jc w:val="both"/>
        <w:rPr>
          <w:rStyle w:val="match"/>
          <w:rFonts w:ascii="Times New Roman" w:hAnsi="Times New Roman" w:cs="Times New Roman"/>
          <w:color w:val="333333"/>
          <w:sz w:val="24"/>
          <w:szCs w:val="24"/>
          <w:bdr w:val="none" w:sz="0" w:space="0" w:color="auto" w:frame="1"/>
        </w:rPr>
      </w:pPr>
    </w:p>
    <w:p w14:paraId="5E6B1AF9" w14:textId="4DF6A330" w:rsidR="006A162D" w:rsidRDefault="006A162D" w:rsidP="006410A3">
      <w:pPr>
        <w:spacing w:line="360" w:lineRule="auto"/>
        <w:jc w:val="both"/>
        <w:rPr>
          <w:rStyle w:val="match"/>
          <w:rFonts w:ascii="Times New Roman" w:hAnsi="Times New Roman" w:cs="Times New Roman"/>
          <w:color w:val="333333"/>
          <w:sz w:val="24"/>
          <w:szCs w:val="24"/>
          <w:bdr w:val="none" w:sz="0" w:space="0" w:color="auto" w:frame="1"/>
        </w:rPr>
      </w:pPr>
    </w:p>
    <w:p w14:paraId="57DB6E7C" w14:textId="44F1DFF8" w:rsidR="006A162D" w:rsidRPr="00F37508" w:rsidRDefault="00476A93" w:rsidP="006A162D">
      <w:pPr>
        <w:pStyle w:val="BodyText"/>
        <w:spacing w:before="91" w:line="360" w:lineRule="auto"/>
        <w:ind w:right="221"/>
        <w:jc w:val="both"/>
        <w:rPr>
          <w:rFonts w:ascii="Times New Roman" w:hAnsi="Times New Roman" w:cs="Times New Roman"/>
          <w:b/>
          <w:bCs/>
          <w:sz w:val="24"/>
          <w:szCs w:val="24"/>
        </w:rPr>
      </w:pPr>
      <w:r>
        <w:rPr>
          <w:rFonts w:ascii="Times New Roman" w:hAnsi="Times New Roman" w:cs="Times New Roman"/>
          <w:b/>
          <w:bCs/>
          <w:sz w:val="24"/>
          <w:szCs w:val="24"/>
        </w:rPr>
        <w:t>References</w:t>
      </w:r>
      <w:r w:rsidR="006A162D" w:rsidRPr="00F37508">
        <w:rPr>
          <w:rFonts w:ascii="Times New Roman" w:hAnsi="Times New Roman" w:cs="Times New Roman"/>
          <w:b/>
          <w:bCs/>
          <w:sz w:val="24"/>
          <w:szCs w:val="24"/>
        </w:rPr>
        <w:t>:</w:t>
      </w:r>
    </w:p>
    <w:p w14:paraId="182A7BBE" w14:textId="77777777" w:rsidR="006A162D" w:rsidRPr="00254B2C" w:rsidRDefault="006A162D" w:rsidP="006A162D">
      <w:pPr>
        <w:pStyle w:val="BodyText"/>
        <w:spacing w:before="91" w:line="360" w:lineRule="auto"/>
        <w:ind w:right="221"/>
        <w:jc w:val="both"/>
        <w:rPr>
          <w:rFonts w:ascii="Times New Roman" w:hAnsi="Times New Roman" w:cs="Times New Roman"/>
          <w:sz w:val="24"/>
          <w:szCs w:val="24"/>
        </w:rPr>
      </w:pPr>
    </w:p>
    <w:p w14:paraId="30D9E2B2" w14:textId="13497D53" w:rsidR="006A162D" w:rsidRPr="00254B2C" w:rsidRDefault="006A162D" w:rsidP="006A162D">
      <w:pPr>
        <w:pStyle w:val="ListParagraph"/>
        <w:widowControl w:val="0"/>
        <w:numPr>
          <w:ilvl w:val="0"/>
          <w:numId w:val="1"/>
        </w:numPr>
        <w:tabs>
          <w:tab w:val="left" w:pos="550"/>
          <w:tab w:val="left" w:pos="551"/>
        </w:tabs>
        <w:autoSpaceDE w:val="0"/>
        <w:autoSpaceDN w:val="0"/>
        <w:spacing w:before="41" w:after="0" w:line="360" w:lineRule="auto"/>
        <w:ind w:right="-188"/>
        <w:jc w:val="both"/>
        <w:rPr>
          <w:rFonts w:ascii="Times New Roman" w:hAnsi="Times New Roman" w:cs="Times New Roman"/>
          <w:sz w:val="24"/>
          <w:szCs w:val="24"/>
        </w:rPr>
      </w:pPr>
      <w:r w:rsidRPr="00254B2C">
        <w:rPr>
          <w:rFonts w:ascii="Times New Roman" w:hAnsi="Times New Roman" w:cs="Times New Roman"/>
          <w:sz w:val="24"/>
          <w:szCs w:val="24"/>
        </w:rPr>
        <w:t>Khan,</w:t>
      </w:r>
      <w:r w:rsidR="00695666">
        <w:rPr>
          <w:rFonts w:ascii="Times New Roman" w:hAnsi="Times New Roman" w:cs="Times New Roman"/>
          <w:sz w:val="24"/>
          <w:szCs w:val="24"/>
        </w:rPr>
        <w:t xml:space="preserve"> </w:t>
      </w:r>
      <w:r w:rsidRPr="00254B2C">
        <w:rPr>
          <w:rFonts w:ascii="Times New Roman" w:hAnsi="Times New Roman" w:cs="Times New Roman"/>
          <w:sz w:val="24"/>
          <w:szCs w:val="24"/>
        </w:rPr>
        <w:t>I.;</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Saeed,</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K.;</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Khan,</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I.</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Nanoparticles:</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Properties,</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applications</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and</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toxicities.</w:t>
      </w:r>
      <w:r w:rsidR="006F0C63">
        <w:rPr>
          <w:rFonts w:ascii="Times New Roman" w:hAnsi="Times New Roman" w:cs="Times New Roman"/>
          <w:sz w:val="24"/>
          <w:szCs w:val="24"/>
        </w:rPr>
        <w:t xml:space="preserve"> </w:t>
      </w:r>
      <w:r w:rsidRPr="00254B2C">
        <w:rPr>
          <w:rFonts w:ascii="Times New Roman" w:hAnsi="Times New Roman" w:cs="Times New Roman"/>
          <w:i/>
          <w:sz w:val="24"/>
          <w:szCs w:val="24"/>
        </w:rPr>
        <w:t>Arab.</w:t>
      </w:r>
      <w:r w:rsidR="006F0C63">
        <w:rPr>
          <w:rFonts w:ascii="Times New Roman" w:hAnsi="Times New Roman" w:cs="Times New Roman"/>
          <w:i/>
          <w:sz w:val="24"/>
          <w:szCs w:val="24"/>
        </w:rPr>
        <w:t xml:space="preserve"> </w:t>
      </w:r>
      <w:r w:rsidRPr="00254B2C">
        <w:rPr>
          <w:rFonts w:ascii="Times New Roman" w:hAnsi="Times New Roman" w:cs="Times New Roman"/>
          <w:i/>
          <w:sz w:val="24"/>
          <w:szCs w:val="24"/>
        </w:rPr>
        <w:t>J.</w:t>
      </w:r>
      <w:r w:rsidR="006F0C63">
        <w:rPr>
          <w:rFonts w:ascii="Times New Roman" w:hAnsi="Times New Roman" w:cs="Times New Roman"/>
          <w:i/>
          <w:sz w:val="24"/>
          <w:szCs w:val="24"/>
        </w:rPr>
        <w:t xml:space="preserve"> </w:t>
      </w:r>
      <w:r w:rsidRPr="00254B2C">
        <w:rPr>
          <w:rFonts w:ascii="Times New Roman" w:hAnsi="Times New Roman" w:cs="Times New Roman"/>
          <w:i/>
          <w:sz w:val="24"/>
          <w:szCs w:val="24"/>
        </w:rPr>
        <w:t>Chem.</w:t>
      </w:r>
      <w:r w:rsidR="006F0C63">
        <w:rPr>
          <w:rFonts w:ascii="Times New Roman" w:hAnsi="Times New Roman" w:cs="Times New Roman"/>
          <w:i/>
          <w:sz w:val="24"/>
          <w:szCs w:val="24"/>
        </w:rPr>
        <w:t xml:space="preserve"> </w:t>
      </w:r>
      <w:r w:rsidRPr="00254B2C">
        <w:rPr>
          <w:rFonts w:ascii="Times New Roman" w:hAnsi="Times New Roman" w:cs="Times New Roman"/>
          <w:b/>
          <w:sz w:val="24"/>
          <w:szCs w:val="24"/>
        </w:rPr>
        <w:t>2019</w:t>
      </w:r>
      <w:r w:rsidRPr="00254B2C">
        <w:rPr>
          <w:rFonts w:ascii="Times New Roman" w:hAnsi="Times New Roman" w:cs="Times New Roman"/>
          <w:sz w:val="24"/>
          <w:szCs w:val="24"/>
        </w:rPr>
        <w:t>,</w:t>
      </w:r>
      <w:r w:rsidR="006F0C63">
        <w:rPr>
          <w:rFonts w:ascii="Times New Roman" w:hAnsi="Times New Roman" w:cs="Times New Roman"/>
          <w:sz w:val="24"/>
          <w:szCs w:val="24"/>
        </w:rPr>
        <w:t xml:space="preserve"> </w:t>
      </w:r>
      <w:r w:rsidRPr="00254B2C">
        <w:rPr>
          <w:rFonts w:ascii="Times New Roman" w:hAnsi="Times New Roman" w:cs="Times New Roman"/>
          <w:i/>
          <w:sz w:val="24"/>
          <w:szCs w:val="24"/>
        </w:rPr>
        <w:t>12</w:t>
      </w:r>
      <w:r w:rsidRPr="00254B2C">
        <w:rPr>
          <w:rFonts w:ascii="Times New Roman" w:hAnsi="Times New Roman" w:cs="Times New Roman"/>
          <w:sz w:val="24"/>
          <w:szCs w:val="24"/>
        </w:rPr>
        <w:t>,</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908–931.</w:t>
      </w:r>
    </w:p>
    <w:p w14:paraId="31DA82C2" w14:textId="174A2A67" w:rsidR="006A162D" w:rsidRPr="00254B2C" w:rsidRDefault="006A162D" w:rsidP="006A162D">
      <w:pPr>
        <w:pStyle w:val="ListParagraph"/>
        <w:widowControl w:val="0"/>
        <w:numPr>
          <w:ilvl w:val="0"/>
          <w:numId w:val="1"/>
        </w:numPr>
        <w:tabs>
          <w:tab w:val="left" w:pos="550"/>
          <w:tab w:val="left" w:pos="551"/>
        </w:tabs>
        <w:autoSpaceDE w:val="0"/>
        <w:autoSpaceDN w:val="0"/>
        <w:spacing w:before="5"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w w:val="105"/>
          <w:sz w:val="24"/>
          <w:szCs w:val="24"/>
        </w:rPr>
        <w:t>Shameem,</w:t>
      </w:r>
      <w:r w:rsidR="006F0C63">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M.</w:t>
      </w:r>
      <w:r w:rsidR="006F0C63">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M.;</w:t>
      </w:r>
      <w:r w:rsidR="006F0C63">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Sasikanth,</w:t>
      </w:r>
      <w:r w:rsidR="006F0C63">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w:t>
      </w:r>
      <w:r w:rsidR="006F0C63">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M.;</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Annamalai,</w:t>
      </w:r>
      <w:r w:rsidR="006F0C63">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R.;</w:t>
      </w:r>
      <w:r w:rsidR="00695666">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Raman,</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R.G.</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brief</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review</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on</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polymer</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nanocomposites</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and</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its</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applications.</w:t>
      </w:r>
      <w:bookmarkStart w:id="0" w:name="_bookmark11"/>
      <w:bookmarkEnd w:id="0"/>
      <w:r w:rsidR="00C259F2">
        <w:rPr>
          <w:rFonts w:ascii="Times New Roman" w:hAnsi="Times New Roman" w:cs="Times New Roman"/>
          <w:w w:val="105"/>
          <w:sz w:val="24"/>
          <w:szCs w:val="24"/>
        </w:rPr>
        <w:t xml:space="preserve"> </w:t>
      </w:r>
      <w:r w:rsidRPr="00254B2C">
        <w:rPr>
          <w:rFonts w:ascii="Times New Roman" w:hAnsi="Times New Roman" w:cs="Times New Roman"/>
          <w:i/>
          <w:spacing w:val="-1"/>
          <w:sz w:val="24"/>
          <w:szCs w:val="24"/>
        </w:rPr>
        <w:t>Mater. TodayProc.</w:t>
      </w:r>
      <w:r w:rsidRPr="00254B2C">
        <w:rPr>
          <w:rFonts w:ascii="Times New Roman" w:hAnsi="Times New Roman" w:cs="Times New Roman"/>
          <w:b/>
          <w:spacing w:val="-1"/>
          <w:sz w:val="24"/>
          <w:szCs w:val="24"/>
        </w:rPr>
        <w:t>2021</w:t>
      </w:r>
      <w:r w:rsidRPr="00254B2C">
        <w:rPr>
          <w:rFonts w:ascii="Times New Roman" w:hAnsi="Times New Roman" w:cs="Times New Roman"/>
          <w:spacing w:val="-1"/>
          <w:sz w:val="24"/>
          <w:szCs w:val="24"/>
        </w:rPr>
        <w:t>,</w:t>
      </w:r>
      <w:r w:rsidRPr="00254B2C">
        <w:rPr>
          <w:rFonts w:ascii="Times New Roman" w:hAnsi="Times New Roman" w:cs="Times New Roman"/>
          <w:i/>
          <w:sz w:val="24"/>
          <w:szCs w:val="24"/>
        </w:rPr>
        <w:t>45</w:t>
      </w:r>
      <w:r w:rsidRPr="00254B2C">
        <w:rPr>
          <w:rFonts w:ascii="Times New Roman" w:hAnsi="Times New Roman" w:cs="Times New Roman"/>
          <w:sz w:val="24"/>
          <w:szCs w:val="24"/>
        </w:rPr>
        <w:t>,2536–2539.</w:t>
      </w:r>
    </w:p>
    <w:p w14:paraId="26D719E1" w14:textId="2F3EEFAF" w:rsidR="006A162D" w:rsidRPr="00254B2C" w:rsidRDefault="006A162D" w:rsidP="006A162D">
      <w:pPr>
        <w:pStyle w:val="ListParagraph"/>
        <w:widowControl w:val="0"/>
        <w:numPr>
          <w:ilvl w:val="0"/>
          <w:numId w:val="1"/>
        </w:numPr>
        <w:tabs>
          <w:tab w:val="left" w:pos="550"/>
          <w:tab w:val="left" w:pos="551"/>
        </w:tabs>
        <w:autoSpaceDE w:val="0"/>
        <w:autoSpaceDN w:val="0"/>
        <w:spacing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Sen,</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M.</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Nanocomposite</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materials.</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In</w:t>
      </w:r>
      <w:r w:rsidR="00E45C0F">
        <w:rPr>
          <w:rFonts w:ascii="Times New Roman" w:hAnsi="Times New Roman" w:cs="Times New Roman"/>
          <w:sz w:val="24"/>
          <w:szCs w:val="24"/>
        </w:rPr>
        <w:t xml:space="preserve"> </w:t>
      </w:r>
      <w:r w:rsidRPr="00254B2C">
        <w:rPr>
          <w:rFonts w:ascii="Times New Roman" w:hAnsi="Times New Roman" w:cs="Times New Roman"/>
          <w:i/>
          <w:sz w:val="24"/>
          <w:szCs w:val="24"/>
        </w:rPr>
        <w:t>Nanotechnology</w:t>
      </w:r>
      <w:r w:rsidR="00E45C0F">
        <w:rPr>
          <w:rFonts w:ascii="Times New Roman" w:hAnsi="Times New Roman" w:cs="Times New Roman"/>
          <w:i/>
          <w:sz w:val="24"/>
          <w:szCs w:val="24"/>
        </w:rPr>
        <w:t xml:space="preserve"> </w:t>
      </w:r>
      <w:r w:rsidRPr="00254B2C">
        <w:rPr>
          <w:rFonts w:ascii="Times New Roman" w:hAnsi="Times New Roman" w:cs="Times New Roman"/>
          <w:i/>
          <w:sz w:val="24"/>
          <w:szCs w:val="24"/>
        </w:rPr>
        <w:t>and</w:t>
      </w:r>
      <w:r w:rsidR="00E45C0F">
        <w:rPr>
          <w:rFonts w:ascii="Times New Roman" w:hAnsi="Times New Roman" w:cs="Times New Roman"/>
          <w:i/>
          <w:sz w:val="24"/>
          <w:szCs w:val="24"/>
        </w:rPr>
        <w:t xml:space="preserve"> </w:t>
      </w:r>
      <w:r w:rsidRPr="00254B2C">
        <w:rPr>
          <w:rFonts w:ascii="Times New Roman" w:hAnsi="Times New Roman" w:cs="Times New Roman"/>
          <w:i/>
          <w:sz w:val="24"/>
          <w:szCs w:val="24"/>
        </w:rPr>
        <w:t>the</w:t>
      </w:r>
      <w:r w:rsidR="00E45C0F">
        <w:rPr>
          <w:rFonts w:ascii="Times New Roman" w:hAnsi="Times New Roman" w:cs="Times New Roman"/>
          <w:i/>
          <w:sz w:val="24"/>
          <w:szCs w:val="24"/>
        </w:rPr>
        <w:t xml:space="preserve"> </w:t>
      </w:r>
      <w:r w:rsidRPr="00254B2C">
        <w:rPr>
          <w:rFonts w:ascii="Times New Roman" w:hAnsi="Times New Roman" w:cs="Times New Roman"/>
          <w:i/>
          <w:sz w:val="24"/>
          <w:szCs w:val="24"/>
        </w:rPr>
        <w:t>Environment</w:t>
      </w:r>
      <w:r w:rsidRPr="00254B2C">
        <w:rPr>
          <w:rFonts w:ascii="Times New Roman" w:hAnsi="Times New Roman" w:cs="Times New Roman"/>
          <w:sz w:val="24"/>
          <w:szCs w:val="24"/>
        </w:rPr>
        <w:t>;</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Intech</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Open:</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London,</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UK,</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2020.</w:t>
      </w:r>
    </w:p>
    <w:p w14:paraId="25089891" w14:textId="765D99EF" w:rsidR="006A162D" w:rsidRPr="00254B2C" w:rsidRDefault="006A162D" w:rsidP="006A162D">
      <w:pPr>
        <w:pStyle w:val="ListParagraph"/>
        <w:widowControl w:val="0"/>
        <w:numPr>
          <w:ilvl w:val="0"/>
          <w:numId w:val="1"/>
        </w:numPr>
        <w:tabs>
          <w:tab w:val="left" w:pos="550"/>
          <w:tab w:val="left" w:pos="551"/>
        </w:tabs>
        <w:autoSpaceDE w:val="0"/>
        <w:autoSpaceDN w:val="0"/>
        <w:spacing w:before="80"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w w:val="105"/>
          <w:sz w:val="24"/>
          <w:szCs w:val="24"/>
        </w:rPr>
        <w:t>Liu,</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X.;</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Antonietti,</w:t>
      </w:r>
      <w:r w:rsidR="00E45C0F">
        <w:rPr>
          <w:rFonts w:ascii="Times New Roman" w:hAnsi="Times New Roman" w:cs="Times New Roman"/>
          <w:w w:val="105"/>
          <w:sz w:val="24"/>
          <w:szCs w:val="24"/>
        </w:rPr>
        <w:t xml:space="preserve"> </w:t>
      </w:r>
      <w:proofErr w:type="gramStart"/>
      <w:r w:rsidRPr="00254B2C">
        <w:rPr>
          <w:rFonts w:ascii="Times New Roman" w:hAnsi="Times New Roman" w:cs="Times New Roman"/>
          <w:w w:val="105"/>
          <w:sz w:val="24"/>
          <w:szCs w:val="24"/>
        </w:rPr>
        <w:t>M.Molten</w:t>
      </w:r>
      <w:proofErr w:type="gramEnd"/>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salt</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activation</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for</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synthesis</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of</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porous</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carbon</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nanostructures</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and</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carbon</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sheets.</w:t>
      </w:r>
      <w:r w:rsidRPr="00254B2C">
        <w:rPr>
          <w:rFonts w:ascii="Times New Roman" w:hAnsi="Times New Roman" w:cs="Times New Roman"/>
          <w:i/>
          <w:w w:val="105"/>
          <w:sz w:val="24"/>
          <w:szCs w:val="24"/>
        </w:rPr>
        <w:t>Carbon</w:t>
      </w:r>
      <w:r w:rsidR="00E45C0F">
        <w:rPr>
          <w:rFonts w:ascii="Times New Roman" w:hAnsi="Times New Roman" w:cs="Times New Roman"/>
          <w:i/>
          <w:w w:val="105"/>
          <w:sz w:val="24"/>
          <w:szCs w:val="24"/>
        </w:rPr>
        <w:t xml:space="preserve"> </w:t>
      </w:r>
      <w:r w:rsidRPr="00254B2C">
        <w:rPr>
          <w:rFonts w:ascii="Times New Roman" w:hAnsi="Times New Roman" w:cs="Times New Roman"/>
          <w:b/>
          <w:w w:val="105"/>
          <w:sz w:val="24"/>
          <w:szCs w:val="24"/>
        </w:rPr>
        <w:t>2014</w:t>
      </w:r>
      <w:r w:rsidRPr="00254B2C">
        <w:rPr>
          <w:rFonts w:ascii="Times New Roman" w:hAnsi="Times New Roman" w:cs="Times New Roman"/>
          <w:w w:val="105"/>
          <w:sz w:val="24"/>
          <w:szCs w:val="24"/>
        </w:rPr>
        <w:t>,</w:t>
      </w:r>
      <w:r w:rsidR="00E45C0F">
        <w:rPr>
          <w:rFonts w:ascii="Times New Roman" w:hAnsi="Times New Roman" w:cs="Times New Roman"/>
          <w:w w:val="105"/>
          <w:sz w:val="24"/>
          <w:szCs w:val="24"/>
        </w:rPr>
        <w:t xml:space="preserve"> </w:t>
      </w:r>
      <w:r w:rsidRPr="00254B2C">
        <w:rPr>
          <w:rFonts w:ascii="Times New Roman" w:hAnsi="Times New Roman" w:cs="Times New Roman"/>
          <w:i/>
          <w:w w:val="105"/>
          <w:sz w:val="24"/>
          <w:szCs w:val="24"/>
        </w:rPr>
        <w:t>69</w:t>
      </w:r>
      <w:r w:rsidRPr="00254B2C">
        <w:rPr>
          <w:rFonts w:ascii="Times New Roman" w:hAnsi="Times New Roman" w:cs="Times New Roman"/>
          <w:w w:val="105"/>
          <w:sz w:val="24"/>
          <w:szCs w:val="24"/>
        </w:rPr>
        <w:t>,</w:t>
      </w:r>
      <w:bookmarkStart w:id="1" w:name="_bookmark13"/>
      <w:bookmarkEnd w:id="1"/>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460–466.</w:t>
      </w:r>
    </w:p>
    <w:p w14:paraId="55D1C59F" w14:textId="75036B36" w:rsidR="006A162D" w:rsidRPr="00254B2C" w:rsidRDefault="006A162D" w:rsidP="006A162D">
      <w:pPr>
        <w:pStyle w:val="ListParagraph"/>
        <w:widowControl w:val="0"/>
        <w:numPr>
          <w:ilvl w:val="0"/>
          <w:numId w:val="1"/>
        </w:numPr>
        <w:tabs>
          <w:tab w:val="left" w:pos="550"/>
          <w:tab w:val="left" w:pos="551"/>
        </w:tabs>
        <w:autoSpaceDE w:val="0"/>
        <w:autoSpaceDN w:val="0"/>
        <w:spacing w:before="80"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w w:val="105"/>
          <w:sz w:val="24"/>
          <w:szCs w:val="24"/>
        </w:rPr>
        <w:t>Paul. D. R., and Robeson, L.M. (2008). Polymer nanotechnology:</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nanocomposites. Polymer 49, 3187-3204. doi:10.1016/j.</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polymer.</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2008.04.017.</w:t>
      </w:r>
    </w:p>
    <w:p w14:paraId="6B974185" w14:textId="2ABEEAF0" w:rsidR="006A162D" w:rsidRPr="00254B2C" w:rsidRDefault="006A162D" w:rsidP="006A162D">
      <w:pPr>
        <w:pStyle w:val="ListParagraph"/>
        <w:widowControl w:val="0"/>
        <w:numPr>
          <w:ilvl w:val="0"/>
          <w:numId w:val="1"/>
        </w:numPr>
        <w:tabs>
          <w:tab w:val="left" w:pos="860"/>
        </w:tabs>
        <w:autoSpaceDE w:val="0"/>
        <w:autoSpaceDN w:val="0"/>
        <w:spacing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Arora</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A,</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Padua</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GW.</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Review:</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nanocomposites</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in</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food</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packaging.</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J</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Food</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Sci.2010;75(1):</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43-9.</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doi:10.1111/j.1750-3841.2009.</w:t>
      </w:r>
      <w:proofErr w:type="gramStart"/>
      <w:r w:rsidRPr="00254B2C">
        <w:rPr>
          <w:rFonts w:ascii="Times New Roman" w:hAnsi="Times New Roman" w:cs="Times New Roman"/>
          <w:sz w:val="24"/>
          <w:szCs w:val="24"/>
        </w:rPr>
        <w:t>01456.x.</w:t>
      </w:r>
      <w:proofErr w:type="gramEnd"/>
      <w:r w:rsidR="00E45C0F">
        <w:rPr>
          <w:rFonts w:ascii="Times New Roman" w:hAnsi="Times New Roman" w:cs="Times New Roman"/>
          <w:sz w:val="24"/>
          <w:szCs w:val="24"/>
        </w:rPr>
        <w:t xml:space="preserve"> </w:t>
      </w:r>
      <w:r w:rsidRPr="00254B2C">
        <w:rPr>
          <w:rFonts w:ascii="Times New Roman" w:hAnsi="Times New Roman" w:cs="Times New Roman"/>
          <w:sz w:val="24"/>
          <w:szCs w:val="24"/>
        </w:rPr>
        <w:t>PMID:20492194.</w:t>
      </w:r>
    </w:p>
    <w:p w14:paraId="24B98693" w14:textId="09ADAB99" w:rsidR="006A162D" w:rsidRPr="00254B2C" w:rsidRDefault="006A162D" w:rsidP="006A162D">
      <w:pPr>
        <w:pStyle w:val="ListParagraph"/>
        <w:widowControl w:val="0"/>
        <w:numPr>
          <w:ilvl w:val="0"/>
          <w:numId w:val="1"/>
        </w:numPr>
        <w:tabs>
          <w:tab w:val="left" w:pos="860"/>
        </w:tabs>
        <w:autoSpaceDE w:val="0"/>
        <w:autoSpaceDN w:val="0"/>
        <w:spacing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Avella</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M,</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De</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Vlieger</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JJ,</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Errico</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ME,</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Fischer</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S,</w:t>
      </w:r>
      <w:r w:rsidR="001B03BA">
        <w:rPr>
          <w:rFonts w:ascii="Times New Roman" w:hAnsi="Times New Roman" w:cs="Times New Roman"/>
          <w:sz w:val="24"/>
          <w:szCs w:val="24"/>
        </w:rPr>
        <w:t xml:space="preserve"> </w:t>
      </w:r>
      <w:r w:rsidRPr="00254B2C">
        <w:rPr>
          <w:rFonts w:ascii="Times New Roman" w:hAnsi="Times New Roman" w:cs="Times New Roman"/>
          <w:sz w:val="24"/>
          <w:szCs w:val="24"/>
        </w:rPr>
        <w:t>Vacca</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P,</w:t>
      </w:r>
      <w:r w:rsidR="001B03BA">
        <w:rPr>
          <w:rFonts w:ascii="Times New Roman" w:hAnsi="Times New Roman" w:cs="Times New Roman"/>
          <w:sz w:val="24"/>
          <w:szCs w:val="24"/>
        </w:rPr>
        <w:t xml:space="preserve"> </w:t>
      </w:r>
      <w:r w:rsidRPr="00254B2C">
        <w:rPr>
          <w:rFonts w:ascii="Times New Roman" w:hAnsi="Times New Roman" w:cs="Times New Roman"/>
          <w:sz w:val="24"/>
          <w:szCs w:val="24"/>
        </w:rPr>
        <w:t>Volpe</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M</w:t>
      </w:r>
      <w:r w:rsidR="00694307">
        <w:rPr>
          <w:rFonts w:ascii="Times New Roman" w:hAnsi="Times New Roman" w:cs="Times New Roman"/>
          <w:sz w:val="24"/>
          <w:szCs w:val="24"/>
        </w:rPr>
        <w:t xml:space="preserve"> </w:t>
      </w:r>
      <w:r w:rsidRPr="00254B2C">
        <w:rPr>
          <w:rFonts w:ascii="Times New Roman" w:hAnsi="Times New Roman" w:cs="Times New Roman"/>
          <w:sz w:val="24"/>
          <w:szCs w:val="24"/>
        </w:rPr>
        <w:t>G.</w:t>
      </w:r>
      <w:r w:rsidR="001B03BA">
        <w:rPr>
          <w:rFonts w:ascii="Times New Roman" w:hAnsi="Times New Roman" w:cs="Times New Roman"/>
          <w:sz w:val="24"/>
          <w:szCs w:val="24"/>
        </w:rPr>
        <w:t xml:space="preserve"> </w:t>
      </w:r>
      <w:r w:rsidRPr="00254B2C">
        <w:rPr>
          <w:rFonts w:ascii="Times New Roman" w:hAnsi="Times New Roman" w:cs="Times New Roman"/>
          <w:sz w:val="24"/>
          <w:szCs w:val="24"/>
        </w:rPr>
        <w:t>Biodegradable</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starch/clay</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nanocomposite</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films</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for</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food</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packaging</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applications.</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Food</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chemistry.</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2005;</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lastRenderedPageBreak/>
        <w:t>93(3):467-74.</w:t>
      </w:r>
      <w:r w:rsidR="00B23B58">
        <w:rPr>
          <w:rFonts w:ascii="Times New Roman" w:hAnsi="Times New Roman" w:cs="Times New Roman"/>
          <w:sz w:val="24"/>
          <w:szCs w:val="24"/>
        </w:rPr>
        <w:t xml:space="preserve"> </w:t>
      </w:r>
      <w:proofErr w:type="gramStart"/>
      <w:r w:rsidRPr="00254B2C">
        <w:rPr>
          <w:rFonts w:ascii="Times New Roman" w:hAnsi="Times New Roman" w:cs="Times New Roman"/>
          <w:sz w:val="24"/>
          <w:szCs w:val="24"/>
        </w:rPr>
        <w:t>doi:10.1016/j.foodchem</w:t>
      </w:r>
      <w:proofErr w:type="gramEnd"/>
      <w:r w:rsidRPr="00254B2C">
        <w:rPr>
          <w:rFonts w:ascii="Times New Roman" w:hAnsi="Times New Roman" w:cs="Times New Roman"/>
          <w:sz w:val="24"/>
          <w:szCs w:val="24"/>
        </w:rPr>
        <w:t>.2004.10.024.</w:t>
      </w:r>
    </w:p>
    <w:p w14:paraId="7C6C8798" w14:textId="57AB5588" w:rsidR="006A162D" w:rsidRPr="00254B2C" w:rsidRDefault="006A162D" w:rsidP="006A162D">
      <w:pPr>
        <w:pStyle w:val="ListParagraph"/>
        <w:widowControl w:val="0"/>
        <w:numPr>
          <w:ilvl w:val="0"/>
          <w:numId w:val="1"/>
        </w:numPr>
        <w:tabs>
          <w:tab w:val="left" w:pos="860"/>
        </w:tabs>
        <w:autoSpaceDE w:val="0"/>
        <w:autoSpaceDN w:val="0"/>
        <w:spacing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Huang</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JY,</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Li</w:t>
      </w:r>
      <w:r w:rsidR="00695666">
        <w:rPr>
          <w:rFonts w:ascii="Times New Roman" w:hAnsi="Times New Roman" w:cs="Times New Roman"/>
          <w:sz w:val="24"/>
          <w:szCs w:val="24"/>
        </w:rPr>
        <w:t xml:space="preserve"> </w:t>
      </w:r>
      <w:r w:rsidRPr="00254B2C">
        <w:rPr>
          <w:rFonts w:ascii="Times New Roman" w:hAnsi="Times New Roman" w:cs="Times New Roman"/>
          <w:sz w:val="24"/>
          <w:szCs w:val="24"/>
        </w:rPr>
        <w:t>X,</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Zhou</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W.</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Safety</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assessment</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of</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nanocomposite</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for</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food</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packaging</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application.</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Trends</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in</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Food Science &amp;</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Technology.2015;45(2):187-99. doi:</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10.</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1016</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j.</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tifs.2015.</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07.</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002.</w:t>
      </w:r>
    </w:p>
    <w:p w14:paraId="6A9ADC62" w14:textId="644DD1C8" w:rsidR="006A162D" w:rsidRPr="00254B2C" w:rsidRDefault="006A162D" w:rsidP="006A162D">
      <w:pPr>
        <w:pStyle w:val="ListParagraph"/>
        <w:widowControl w:val="0"/>
        <w:numPr>
          <w:ilvl w:val="0"/>
          <w:numId w:val="1"/>
        </w:numPr>
        <w:tabs>
          <w:tab w:val="left" w:pos="860"/>
        </w:tabs>
        <w:autoSpaceDE w:val="0"/>
        <w:autoSpaceDN w:val="0"/>
        <w:spacing w:before="8"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Azeredo H, Mattoso LHC, Wood D, Williams TG, Avena‐Bustillos RJ, McHugh TH. Nanocomposite</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edible films from mango puree reinforced with cellulose nanofibers. Journal of food science. 2009; 74(5):</w:t>
      </w:r>
      <w:r w:rsidR="00D40902">
        <w:rPr>
          <w:rFonts w:ascii="Times New Roman" w:hAnsi="Times New Roman" w:cs="Times New Roman"/>
          <w:sz w:val="24"/>
          <w:szCs w:val="24"/>
        </w:rPr>
        <w:t xml:space="preserve"> </w:t>
      </w:r>
      <w:r w:rsidRPr="00254B2C">
        <w:rPr>
          <w:rFonts w:ascii="Times New Roman" w:hAnsi="Times New Roman" w:cs="Times New Roman"/>
          <w:sz w:val="24"/>
          <w:szCs w:val="24"/>
        </w:rPr>
        <w:t>31-5.</w:t>
      </w:r>
      <w:r w:rsidR="00D40902">
        <w:rPr>
          <w:rFonts w:ascii="Times New Roman" w:hAnsi="Times New Roman" w:cs="Times New Roman"/>
          <w:sz w:val="24"/>
          <w:szCs w:val="24"/>
        </w:rPr>
        <w:t xml:space="preserve"> </w:t>
      </w:r>
      <w:r w:rsidRPr="00254B2C">
        <w:rPr>
          <w:rFonts w:ascii="Times New Roman" w:hAnsi="Times New Roman" w:cs="Times New Roman"/>
          <w:sz w:val="24"/>
          <w:szCs w:val="24"/>
        </w:rPr>
        <w:t>doi:10.1111/j.1750-3841.2009.</w:t>
      </w:r>
      <w:proofErr w:type="gramStart"/>
      <w:r w:rsidRPr="00254B2C">
        <w:rPr>
          <w:rFonts w:ascii="Times New Roman" w:hAnsi="Times New Roman" w:cs="Times New Roman"/>
          <w:sz w:val="24"/>
          <w:szCs w:val="24"/>
        </w:rPr>
        <w:t>01186.x.</w:t>
      </w:r>
      <w:proofErr w:type="gramEnd"/>
      <w:r w:rsidRPr="00254B2C">
        <w:rPr>
          <w:rFonts w:ascii="Times New Roman" w:hAnsi="Times New Roman" w:cs="Times New Roman"/>
          <w:sz w:val="24"/>
          <w:szCs w:val="24"/>
        </w:rPr>
        <w:t xml:space="preserve"> PMID:19646052.</w:t>
      </w:r>
    </w:p>
    <w:p w14:paraId="520599B5" w14:textId="0C46945D" w:rsidR="006A162D" w:rsidRPr="00254B2C" w:rsidRDefault="006A162D" w:rsidP="006A162D">
      <w:pPr>
        <w:pStyle w:val="ListParagraph"/>
        <w:widowControl w:val="0"/>
        <w:numPr>
          <w:ilvl w:val="0"/>
          <w:numId w:val="1"/>
        </w:numPr>
        <w:tabs>
          <w:tab w:val="left" w:pos="860"/>
        </w:tabs>
        <w:autoSpaceDE w:val="0"/>
        <w:autoSpaceDN w:val="0"/>
        <w:spacing w:before="13"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 xml:space="preserve">McGlashan SA, Halley PJ. Preparation and </w:t>
      </w:r>
      <w:r w:rsidR="0055705F">
        <w:rPr>
          <w:rFonts w:ascii="Times New Roman" w:hAnsi="Times New Roman" w:cs="Times New Roman"/>
          <w:sz w:val="24"/>
          <w:szCs w:val="24"/>
        </w:rPr>
        <w:t>characterization</w:t>
      </w:r>
      <w:r w:rsidRPr="00254B2C">
        <w:rPr>
          <w:rFonts w:ascii="Times New Roman" w:hAnsi="Times New Roman" w:cs="Times New Roman"/>
          <w:sz w:val="24"/>
          <w:szCs w:val="24"/>
        </w:rPr>
        <w:t xml:space="preserve"> of biodegradable starch‐based nanocomposite</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materials.</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Polymer</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International.2003;52(11):1767-73. doi:10.1002/pi.1287.</w:t>
      </w:r>
    </w:p>
    <w:p w14:paraId="3BE68321" w14:textId="74EC2C71" w:rsidR="006A162D" w:rsidRPr="00254B2C" w:rsidRDefault="006A162D" w:rsidP="006A162D">
      <w:pPr>
        <w:pStyle w:val="ListParagraph"/>
        <w:widowControl w:val="0"/>
        <w:numPr>
          <w:ilvl w:val="0"/>
          <w:numId w:val="1"/>
        </w:numPr>
        <w:tabs>
          <w:tab w:val="left" w:pos="860"/>
        </w:tabs>
        <w:autoSpaceDE w:val="0"/>
        <w:autoSpaceDN w:val="0"/>
        <w:spacing w:before="1"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Alexandre</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M,</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Dubois</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P.</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Polymer-layered</w:t>
      </w:r>
      <w:r w:rsidR="00172A2C">
        <w:rPr>
          <w:rFonts w:ascii="Times New Roman" w:hAnsi="Times New Roman" w:cs="Times New Roman"/>
          <w:sz w:val="24"/>
          <w:szCs w:val="24"/>
        </w:rPr>
        <w:t xml:space="preserve"> </w:t>
      </w:r>
      <w:r w:rsidRPr="00254B2C">
        <w:rPr>
          <w:rFonts w:ascii="Times New Roman" w:hAnsi="Times New Roman" w:cs="Times New Roman"/>
          <w:sz w:val="24"/>
          <w:szCs w:val="24"/>
        </w:rPr>
        <w:t>silicate</w:t>
      </w:r>
      <w:r w:rsidR="00172A2C">
        <w:rPr>
          <w:rFonts w:ascii="Times New Roman" w:hAnsi="Times New Roman" w:cs="Times New Roman"/>
          <w:sz w:val="24"/>
          <w:szCs w:val="24"/>
        </w:rPr>
        <w:t xml:space="preserve"> </w:t>
      </w:r>
      <w:r w:rsidR="0055705F" w:rsidRPr="00254B2C">
        <w:rPr>
          <w:rFonts w:ascii="Times New Roman" w:hAnsi="Times New Roman" w:cs="Times New Roman"/>
          <w:sz w:val="24"/>
          <w:szCs w:val="24"/>
        </w:rPr>
        <w:t>nanocomposites</w:t>
      </w:r>
      <w:r w:rsidR="0055705F">
        <w:rPr>
          <w:rFonts w:ascii="Times New Roman" w:hAnsi="Times New Roman" w:cs="Times New Roman"/>
          <w:sz w:val="24"/>
          <w:szCs w:val="24"/>
        </w:rPr>
        <w:t>: preparation</w:t>
      </w:r>
      <w:r w:rsidRPr="00254B2C">
        <w:rPr>
          <w:rFonts w:ascii="Times New Roman" w:hAnsi="Times New Roman" w:cs="Times New Roman"/>
          <w:sz w:val="24"/>
          <w:szCs w:val="24"/>
        </w:rPr>
        <w:t>,</w:t>
      </w:r>
      <w:r w:rsidR="00172A2C">
        <w:rPr>
          <w:rFonts w:ascii="Times New Roman" w:hAnsi="Times New Roman" w:cs="Times New Roman"/>
          <w:sz w:val="24"/>
          <w:szCs w:val="24"/>
        </w:rPr>
        <w:t xml:space="preserve"> </w:t>
      </w:r>
      <w:r w:rsidRPr="00254B2C">
        <w:rPr>
          <w:rFonts w:ascii="Times New Roman" w:hAnsi="Times New Roman" w:cs="Times New Roman"/>
          <w:sz w:val="24"/>
          <w:szCs w:val="24"/>
        </w:rPr>
        <w:t>properties</w:t>
      </w:r>
      <w:r w:rsidR="00172A2C">
        <w:rPr>
          <w:rFonts w:ascii="Times New Roman" w:hAnsi="Times New Roman" w:cs="Times New Roman"/>
          <w:sz w:val="24"/>
          <w:szCs w:val="24"/>
        </w:rPr>
        <w:t xml:space="preserve"> </w:t>
      </w:r>
      <w:r w:rsidRPr="00254B2C">
        <w:rPr>
          <w:rFonts w:ascii="Times New Roman" w:hAnsi="Times New Roman" w:cs="Times New Roman"/>
          <w:sz w:val="24"/>
          <w:szCs w:val="24"/>
        </w:rPr>
        <w:t>and</w:t>
      </w:r>
      <w:r w:rsidR="00172A2C">
        <w:rPr>
          <w:rFonts w:ascii="Times New Roman" w:hAnsi="Times New Roman" w:cs="Times New Roman"/>
          <w:sz w:val="24"/>
          <w:szCs w:val="24"/>
        </w:rPr>
        <w:t xml:space="preserve"> </w:t>
      </w:r>
      <w:r w:rsidRPr="00254B2C">
        <w:rPr>
          <w:rFonts w:ascii="Times New Roman" w:hAnsi="Times New Roman" w:cs="Times New Roman"/>
          <w:sz w:val="24"/>
          <w:szCs w:val="24"/>
        </w:rPr>
        <w:t>uses</w:t>
      </w:r>
      <w:r w:rsidR="00172A2C">
        <w:rPr>
          <w:rFonts w:ascii="Times New Roman" w:hAnsi="Times New Roman" w:cs="Times New Roman"/>
          <w:sz w:val="24"/>
          <w:szCs w:val="24"/>
        </w:rPr>
        <w:t xml:space="preserve"> </w:t>
      </w:r>
      <w:r w:rsidRPr="00254B2C">
        <w:rPr>
          <w:rFonts w:ascii="Times New Roman" w:hAnsi="Times New Roman" w:cs="Times New Roman"/>
          <w:sz w:val="24"/>
          <w:szCs w:val="24"/>
        </w:rPr>
        <w:t>of</w:t>
      </w:r>
      <w:r w:rsidR="00172A2C">
        <w:rPr>
          <w:rFonts w:ascii="Times New Roman" w:hAnsi="Times New Roman" w:cs="Times New Roman"/>
          <w:sz w:val="24"/>
          <w:szCs w:val="24"/>
        </w:rPr>
        <w:t xml:space="preserve"> </w:t>
      </w:r>
      <w:r w:rsidRPr="00254B2C">
        <w:rPr>
          <w:rFonts w:ascii="Times New Roman" w:hAnsi="Times New Roman" w:cs="Times New Roman"/>
          <w:sz w:val="24"/>
          <w:szCs w:val="24"/>
        </w:rPr>
        <w:t>an</w:t>
      </w:r>
      <w:r w:rsidR="00172A2C">
        <w:rPr>
          <w:rFonts w:ascii="Times New Roman" w:hAnsi="Times New Roman" w:cs="Times New Roman"/>
          <w:sz w:val="24"/>
          <w:szCs w:val="24"/>
        </w:rPr>
        <w:t xml:space="preserve">d </w:t>
      </w:r>
      <w:r w:rsidRPr="00254B2C">
        <w:rPr>
          <w:rFonts w:ascii="Times New Roman" w:hAnsi="Times New Roman" w:cs="Times New Roman"/>
          <w:sz w:val="24"/>
          <w:szCs w:val="24"/>
        </w:rPr>
        <w:t>class</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of</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materials.</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Materials</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Science</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and</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Engineering:</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R:</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Reports.</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2000;</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28</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(1):</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1-63.</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doi:10.1016/S0927-796</w:t>
      </w:r>
      <w:proofErr w:type="gramStart"/>
      <w:r w:rsidRPr="00254B2C">
        <w:rPr>
          <w:rFonts w:ascii="Times New Roman" w:hAnsi="Times New Roman" w:cs="Times New Roman"/>
          <w:sz w:val="24"/>
          <w:szCs w:val="24"/>
        </w:rPr>
        <w:t>X(</w:t>
      </w:r>
      <w:proofErr w:type="gramEnd"/>
      <w:r w:rsidRPr="00254B2C">
        <w:rPr>
          <w:rFonts w:ascii="Times New Roman" w:hAnsi="Times New Roman" w:cs="Times New Roman"/>
          <w:sz w:val="24"/>
          <w:szCs w:val="24"/>
        </w:rPr>
        <w:t>00)00012-7.doi:10.1533/9780857095664.</w:t>
      </w:r>
    </w:p>
    <w:p w14:paraId="154162AE" w14:textId="2769A3CC" w:rsidR="006A162D" w:rsidRPr="00254B2C" w:rsidRDefault="006A162D" w:rsidP="006A162D">
      <w:pPr>
        <w:pStyle w:val="ListParagraph"/>
        <w:widowControl w:val="0"/>
        <w:numPr>
          <w:ilvl w:val="0"/>
          <w:numId w:val="1"/>
        </w:numPr>
        <w:tabs>
          <w:tab w:val="left" w:pos="860"/>
        </w:tabs>
        <w:autoSpaceDE w:val="0"/>
        <w:autoSpaceDN w:val="0"/>
        <w:spacing w:before="1"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Ramanathan T, Abdala A, Stankovich S, Dikin D, Herrera-Alonso M, Piner R,</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et al. Functionalized</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graphene</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sheets</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for</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polymer</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nanocomposites.</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Nature</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nanotechnology.</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2008;3(6):</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327-31.doi:10.1038/nnano.2008.96.</w:t>
      </w:r>
    </w:p>
    <w:p w14:paraId="087370F3" w14:textId="669478A2" w:rsidR="006A162D" w:rsidRPr="00254B2C" w:rsidRDefault="006A162D" w:rsidP="006A162D">
      <w:pPr>
        <w:pStyle w:val="ListParagraph"/>
        <w:numPr>
          <w:ilvl w:val="0"/>
          <w:numId w:val="1"/>
        </w:numPr>
        <w:spacing w:line="360" w:lineRule="auto"/>
        <w:ind w:right="-188"/>
        <w:jc w:val="both"/>
        <w:rPr>
          <w:rFonts w:ascii="Times New Roman" w:hAnsi="Times New Roman" w:cs="Times New Roman"/>
          <w:sz w:val="24"/>
          <w:szCs w:val="24"/>
        </w:rPr>
      </w:pPr>
      <w:r w:rsidRPr="00254B2C">
        <w:rPr>
          <w:rFonts w:ascii="Times New Roman" w:hAnsi="Times New Roman" w:cs="Times New Roman"/>
          <w:color w:val="231F20"/>
          <w:sz w:val="24"/>
          <w:szCs w:val="24"/>
        </w:rPr>
        <w:t>Montazer, M., and Harifi, T. (2017). “New approaches and future aspects of</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antibacterial food packaging: from nanoparticles coating to nanofibers and</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nanocomposites,</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with fore</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 xml:space="preserve">sight to address the regulatory uncertainty,” in </w:t>
      </w:r>
      <w:r w:rsidRPr="00254B2C">
        <w:rPr>
          <w:rFonts w:ascii="Times New Roman" w:hAnsi="Times New Roman" w:cs="Times New Roman"/>
          <w:i/>
          <w:color w:val="231F20"/>
          <w:sz w:val="24"/>
          <w:szCs w:val="24"/>
        </w:rPr>
        <w:t>Food</w:t>
      </w:r>
      <w:r w:rsidR="00D917C9">
        <w:rPr>
          <w:rFonts w:ascii="Times New Roman" w:hAnsi="Times New Roman" w:cs="Times New Roman"/>
          <w:i/>
          <w:color w:val="231F20"/>
          <w:sz w:val="24"/>
          <w:szCs w:val="24"/>
        </w:rPr>
        <w:t xml:space="preserve"> </w:t>
      </w:r>
      <w:r w:rsidRPr="00254B2C">
        <w:rPr>
          <w:rFonts w:ascii="Times New Roman" w:hAnsi="Times New Roman" w:cs="Times New Roman"/>
          <w:i/>
          <w:color w:val="231F20"/>
          <w:sz w:val="24"/>
          <w:szCs w:val="24"/>
        </w:rPr>
        <w:t>Package</w:t>
      </w:r>
      <w:r w:rsidRPr="00254B2C">
        <w:rPr>
          <w:rFonts w:ascii="Times New Roman" w:hAnsi="Times New Roman" w:cs="Times New Roman"/>
          <w:color w:val="231F20"/>
          <w:sz w:val="24"/>
          <w:szCs w:val="24"/>
        </w:rPr>
        <w:t>,</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ed</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A.</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M.</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Grumezescu</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(Academic</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Press),</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533–559.</w:t>
      </w:r>
    </w:p>
    <w:p w14:paraId="4FC0D58C" w14:textId="5FF1416B" w:rsidR="006A162D" w:rsidRPr="00254B2C" w:rsidRDefault="006A162D" w:rsidP="006A162D">
      <w:pPr>
        <w:pStyle w:val="ListParagraph"/>
        <w:numPr>
          <w:ilvl w:val="0"/>
          <w:numId w:val="1"/>
        </w:numPr>
        <w:spacing w:before="84" w:line="360" w:lineRule="auto"/>
        <w:ind w:right="-188"/>
        <w:jc w:val="both"/>
        <w:rPr>
          <w:rFonts w:ascii="Times New Roman" w:hAnsi="Times New Roman" w:cs="Times New Roman"/>
          <w:sz w:val="24"/>
          <w:szCs w:val="24"/>
        </w:rPr>
      </w:pPr>
      <w:r w:rsidRPr="00254B2C">
        <w:rPr>
          <w:rFonts w:ascii="Times New Roman" w:hAnsi="Times New Roman" w:cs="Times New Roman"/>
          <w:color w:val="231F20"/>
          <w:sz w:val="24"/>
          <w:szCs w:val="24"/>
        </w:rPr>
        <w:t>Arora,</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A., and Padua, G. W. (2010). Review: nano</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composites</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in food packaging.</w:t>
      </w:r>
    </w:p>
    <w:p w14:paraId="33CD2956" w14:textId="2295708B" w:rsidR="006A162D" w:rsidRPr="00254B2C" w:rsidRDefault="006A162D" w:rsidP="006A162D">
      <w:pPr>
        <w:pStyle w:val="ListParagraph"/>
        <w:numPr>
          <w:ilvl w:val="0"/>
          <w:numId w:val="1"/>
        </w:numPr>
        <w:spacing w:line="360" w:lineRule="auto"/>
        <w:ind w:right="-188"/>
        <w:jc w:val="both"/>
        <w:rPr>
          <w:rFonts w:ascii="Times New Roman" w:hAnsi="Times New Roman" w:cs="Times New Roman"/>
          <w:sz w:val="24"/>
          <w:szCs w:val="24"/>
        </w:rPr>
      </w:pPr>
      <w:r w:rsidRPr="00254B2C">
        <w:rPr>
          <w:rFonts w:ascii="Times New Roman" w:hAnsi="Times New Roman" w:cs="Times New Roman"/>
          <w:color w:val="231F20"/>
          <w:spacing w:val="-1"/>
          <w:w w:val="87"/>
          <w:sz w:val="24"/>
          <w:szCs w:val="24"/>
        </w:rPr>
        <w:t>B</w:t>
      </w:r>
      <w:r w:rsidRPr="00254B2C">
        <w:rPr>
          <w:rFonts w:ascii="Times New Roman" w:hAnsi="Times New Roman" w:cs="Times New Roman"/>
          <w:color w:val="231F20"/>
          <w:w w:val="103"/>
          <w:sz w:val="24"/>
          <w:szCs w:val="24"/>
        </w:rPr>
        <w:t>r</w:t>
      </w:r>
      <w:r w:rsidRPr="00254B2C">
        <w:rPr>
          <w:rFonts w:ascii="Times New Roman" w:hAnsi="Times New Roman" w:cs="Times New Roman"/>
          <w:color w:val="231F20"/>
          <w:spacing w:val="-1"/>
          <w:w w:val="103"/>
          <w:sz w:val="24"/>
          <w:szCs w:val="24"/>
        </w:rPr>
        <w:t>a</w:t>
      </w:r>
      <w:r w:rsidRPr="00254B2C">
        <w:rPr>
          <w:rFonts w:ascii="Times New Roman" w:hAnsi="Times New Roman" w:cs="Times New Roman"/>
          <w:color w:val="231F20"/>
          <w:spacing w:val="-1"/>
          <w:w w:val="109"/>
          <w:sz w:val="24"/>
          <w:szCs w:val="24"/>
        </w:rPr>
        <w:t>t</w:t>
      </w:r>
      <w:r w:rsidRPr="00254B2C">
        <w:rPr>
          <w:rFonts w:ascii="Times New Roman" w:hAnsi="Times New Roman" w:cs="Times New Roman"/>
          <w:color w:val="231F20"/>
          <w:spacing w:val="-1"/>
          <w:w w:val="101"/>
          <w:sz w:val="24"/>
          <w:szCs w:val="24"/>
        </w:rPr>
        <w:t>o</w:t>
      </w:r>
      <w:r w:rsidRPr="00254B2C">
        <w:rPr>
          <w:rFonts w:ascii="Times New Roman" w:hAnsi="Times New Roman" w:cs="Times New Roman"/>
          <w:color w:val="231F20"/>
          <w:spacing w:val="-2"/>
          <w:w w:val="92"/>
          <w:sz w:val="24"/>
          <w:szCs w:val="24"/>
        </w:rPr>
        <w:t>v</w:t>
      </w:r>
      <w:r w:rsidRPr="00254B2C">
        <w:rPr>
          <w:rFonts w:ascii="Times New Roman" w:hAnsi="Times New Roman" w:cs="Times New Roman"/>
          <w:color w:val="231F20"/>
          <w:spacing w:val="-1"/>
          <w:w w:val="94"/>
          <w:sz w:val="24"/>
          <w:szCs w:val="24"/>
        </w:rPr>
        <w:t>c</w:t>
      </w:r>
      <w:r w:rsidRPr="00254B2C">
        <w:rPr>
          <w:rFonts w:ascii="Times New Roman" w:hAnsi="Times New Roman" w:cs="Times New Roman"/>
          <w:color w:val="231F20"/>
          <w:spacing w:val="-1"/>
          <w:w w:val="96"/>
          <w:sz w:val="24"/>
          <w:szCs w:val="24"/>
        </w:rPr>
        <w:t>i</w:t>
      </w:r>
      <w:r w:rsidRPr="00254B2C">
        <w:rPr>
          <w:rFonts w:ascii="Times New Roman" w:hAnsi="Times New Roman" w:cs="Times New Roman"/>
          <w:color w:val="231F20"/>
          <w:w w:val="94"/>
          <w:sz w:val="24"/>
          <w:szCs w:val="24"/>
        </w:rPr>
        <w:t>c</w:t>
      </w:r>
      <w:r w:rsidRPr="00254B2C">
        <w:rPr>
          <w:rFonts w:ascii="Times New Roman" w:hAnsi="Times New Roman" w:cs="Times New Roman"/>
          <w:color w:val="231F20"/>
          <w:w w:val="90"/>
          <w:sz w:val="24"/>
          <w:szCs w:val="24"/>
        </w:rPr>
        <w:t>,</w:t>
      </w:r>
      <w:r w:rsidR="00D917C9">
        <w:rPr>
          <w:rFonts w:ascii="Times New Roman" w:hAnsi="Times New Roman" w:cs="Times New Roman"/>
          <w:color w:val="231F20"/>
          <w:w w:val="90"/>
          <w:sz w:val="24"/>
          <w:szCs w:val="24"/>
        </w:rPr>
        <w:t xml:space="preserve"> </w:t>
      </w:r>
      <w:r w:rsidRPr="00254B2C">
        <w:rPr>
          <w:rFonts w:ascii="Times New Roman" w:hAnsi="Times New Roman" w:cs="Times New Roman"/>
          <w:color w:val="231F20"/>
          <w:w w:val="95"/>
          <w:sz w:val="24"/>
          <w:szCs w:val="24"/>
        </w:rPr>
        <w:t>A</w:t>
      </w:r>
      <w:r w:rsidRPr="00254B2C">
        <w:rPr>
          <w:rFonts w:ascii="Times New Roman" w:hAnsi="Times New Roman" w:cs="Times New Roman"/>
          <w:color w:val="231F20"/>
          <w:spacing w:val="-1"/>
          <w:w w:val="90"/>
          <w:sz w:val="24"/>
          <w:szCs w:val="24"/>
        </w:rPr>
        <w:t>.</w:t>
      </w:r>
      <w:r w:rsidRPr="00254B2C">
        <w:rPr>
          <w:rFonts w:ascii="Times New Roman" w:hAnsi="Times New Roman" w:cs="Times New Roman"/>
          <w:color w:val="231F20"/>
          <w:w w:val="90"/>
          <w:sz w:val="24"/>
          <w:szCs w:val="24"/>
        </w:rPr>
        <w:t>,</w:t>
      </w:r>
      <w:r w:rsidR="00D917C9">
        <w:rPr>
          <w:rFonts w:ascii="Times New Roman" w:hAnsi="Times New Roman" w:cs="Times New Roman"/>
          <w:color w:val="231F20"/>
          <w:w w:val="90"/>
          <w:sz w:val="24"/>
          <w:szCs w:val="24"/>
        </w:rPr>
        <w:t xml:space="preserve"> </w:t>
      </w:r>
      <w:r w:rsidRPr="00254B2C">
        <w:rPr>
          <w:rFonts w:ascii="Times New Roman" w:hAnsi="Times New Roman" w:cs="Times New Roman"/>
          <w:color w:val="231F20"/>
          <w:spacing w:val="-1"/>
          <w:w w:val="103"/>
          <w:sz w:val="24"/>
          <w:szCs w:val="24"/>
        </w:rPr>
        <w:t>O</w:t>
      </w:r>
      <w:r w:rsidRPr="00254B2C">
        <w:rPr>
          <w:rFonts w:ascii="Times New Roman" w:hAnsi="Times New Roman" w:cs="Times New Roman"/>
          <w:color w:val="231F20"/>
          <w:spacing w:val="-1"/>
          <w:w w:val="105"/>
          <w:sz w:val="24"/>
          <w:szCs w:val="24"/>
        </w:rPr>
        <w:t>d</w:t>
      </w:r>
      <w:r w:rsidRPr="00254B2C">
        <w:rPr>
          <w:rFonts w:ascii="Times New Roman" w:hAnsi="Times New Roman" w:cs="Times New Roman"/>
          <w:color w:val="231F20"/>
          <w:spacing w:val="-1"/>
          <w:w w:val="101"/>
          <w:sz w:val="24"/>
          <w:szCs w:val="24"/>
        </w:rPr>
        <w:t>o</w:t>
      </w:r>
      <w:r w:rsidRPr="00254B2C">
        <w:rPr>
          <w:rFonts w:ascii="Times New Roman" w:hAnsi="Times New Roman" w:cs="Times New Roman"/>
          <w:color w:val="231F20"/>
          <w:w w:val="101"/>
          <w:sz w:val="24"/>
          <w:szCs w:val="24"/>
        </w:rPr>
        <w:t>b</w:t>
      </w:r>
      <w:r w:rsidRPr="00254B2C">
        <w:rPr>
          <w:rFonts w:ascii="Times New Roman" w:hAnsi="Times New Roman" w:cs="Times New Roman"/>
          <w:color w:val="231F20"/>
          <w:spacing w:val="-1"/>
          <w:w w:val="98"/>
          <w:sz w:val="24"/>
          <w:szCs w:val="24"/>
        </w:rPr>
        <w:t>a</w:t>
      </w:r>
      <w:r w:rsidR="001B4D2B">
        <w:rPr>
          <w:rFonts w:ascii="Times New Roman" w:hAnsi="Times New Roman" w:cs="Times New Roman"/>
          <w:color w:val="231F20"/>
          <w:w w:val="93"/>
          <w:sz w:val="24"/>
          <w:szCs w:val="24"/>
        </w:rPr>
        <w:t>sic</w:t>
      </w:r>
      <w:r w:rsidRPr="00254B2C">
        <w:rPr>
          <w:rFonts w:ascii="Times New Roman" w:hAnsi="Times New Roman" w:cs="Times New Roman"/>
          <w:color w:val="231F20"/>
          <w:w w:val="90"/>
          <w:sz w:val="24"/>
          <w:szCs w:val="24"/>
        </w:rPr>
        <w:t>,</w:t>
      </w:r>
      <w:r w:rsidR="001B4D2B">
        <w:rPr>
          <w:rFonts w:ascii="Times New Roman" w:hAnsi="Times New Roman" w:cs="Times New Roman"/>
          <w:color w:val="231F20"/>
          <w:w w:val="90"/>
          <w:sz w:val="24"/>
          <w:szCs w:val="24"/>
        </w:rPr>
        <w:t xml:space="preserve"> </w:t>
      </w:r>
      <w:r w:rsidRPr="00254B2C">
        <w:rPr>
          <w:rFonts w:ascii="Times New Roman" w:hAnsi="Times New Roman" w:cs="Times New Roman"/>
          <w:color w:val="231F20"/>
          <w:w w:val="95"/>
          <w:sz w:val="24"/>
          <w:szCs w:val="24"/>
        </w:rPr>
        <w:t>A</w:t>
      </w:r>
      <w:r w:rsidRPr="00254B2C">
        <w:rPr>
          <w:rFonts w:ascii="Times New Roman" w:hAnsi="Times New Roman" w:cs="Times New Roman"/>
          <w:color w:val="231F20"/>
          <w:spacing w:val="-1"/>
          <w:w w:val="90"/>
          <w:sz w:val="24"/>
          <w:szCs w:val="24"/>
        </w:rPr>
        <w:t>.</w:t>
      </w:r>
      <w:r w:rsidRPr="00254B2C">
        <w:rPr>
          <w:rFonts w:ascii="Times New Roman" w:hAnsi="Times New Roman" w:cs="Times New Roman"/>
          <w:color w:val="231F20"/>
          <w:w w:val="90"/>
          <w:sz w:val="24"/>
          <w:szCs w:val="24"/>
        </w:rPr>
        <w:t>,</w:t>
      </w:r>
      <w:r w:rsidR="001B4D2B">
        <w:rPr>
          <w:rFonts w:ascii="Times New Roman" w:hAnsi="Times New Roman" w:cs="Times New Roman"/>
          <w:color w:val="231F20"/>
          <w:w w:val="90"/>
          <w:sz w:val="24"/>
          <w:szCs w:val="24"/>
        </w:rPr>
        <w:t xml:space="preserve"> </w:t>
      </w:r>
      <w:r w:rsidRPr="00254B2C">
        <w:rPr>
          <w:rFonts w:ascii="Times New Roman" w:hAnsi="Times New Roman" w:cs="Times New Roman"/>
          <w:color w:val="231F20"/>
          <w:spacing w:val="-80"/>
          <w:w w:val="99"/>
          <w:sz w:val="24"/>
          <w:szCs w:val="24"/>
        </w:rPr>
        <w:t>C</w:t>
      </w:r>
      <w:r w:rsidRPr="00254B2C">
        <w:rPr>
          <w:rFonts w:ascii="Times New Roman" w:hAnsi="Times New Roman" w:cs="Times New Roman"/>
          <w:color w:val="231F20"/>
          <w:spacing w:val="21"/>
          <w:w w:val="119"/>
          <w:position w:val="3"/>
          <w:sz w:val="24"/>
          <w:szCs w:val="24"/>
        </w:rPr>
        <w:t>´</w:t>
      </w:r>
      <w:r w:rsidRPr="00254B2C">
        <w:rPr>
          <w:rFonts w:ascii="Times New Roman" w:hAnsi="Times New Roman" w:cs="Times New Roman"/>
          <w:color w:val="231F20"/>
          <w:spacing w:val="-1"/>
          <w:w w:val="98"/>
          <w:sz w:val="24"/>
          <w:szCs w:val="24"/>
        </w:rPr>
        <w:t>a</w:t>
      </w:r>
      <w:r w:rsidRPr="00254B2C">
        <w:rPr>
          <w:rFonts w:ascii="Times New Roman" w:hAnsi="Times New Roman" w:cs="Times New Roman"/>
          <w:color w:val="231F20"/>
          <w:spacing w:val="-1"/>
          <w:w w:val="109"/>
          <w:sz w:val="24"/>
          <w:szCs w:val="24"/>
        </w:rPr>
        <w:t>t</w:t>
      </w:r>
      <w:r w:rsidRPr="00254B2C">
        <w:rPr>
          <w:rFonts w:ascii="Times New Roman" w:hAnsi="Times New Roman" w:cs="Times New Roman"/>
          <w:color w:val="231F20"/>
          <w:spacing w:val="-1"/>
          <w:w w:val="96"/>
          <w:sz w:val="24"/>
          <w:szCs w:val="24"/>
        </w:rPr>
        <w:t>i</w:t>
      </w:r>
      <w:r w:rsidRPr="00254B2C">
        <w:rPr>
          <w:rFonts w:ascii="Times New Roman" w:hAnsi="Times New Roman" w:cs="Times New Roman"/>
          <w:color w:val="231F20"/>
          <w:spacing w:val="-62"/>
          <w:w w:val="94"/>
          <w:sz w:val="24"/>
          <w:szCs w:val="24"/>
        </w:rPr>
        <w:t>c</w:t>
      </w:r>
      <w:r w:rsidRPr="00254B2C">
        <w:rPr>
          <w:rFonts w:ascii="Times New Roman" w:hAnsi="Times New Roman" w:cs="Times New Roman"/>
          <w:color w:val="231F20"/>
          <w:spacing w:val="1"/>
          <w:w w:val="119"/>
          <w:sz w:val="24"/>
          <w:szCs w:val="24"/>
        </w:rPr>
        <w:t>´</w:t>
      </w:r>
      <w:r w:rsidRPr="00254B2C">
        <w:rPr>
          <w:rFonts w:ascii="Times New Roman" w:hAnsi="Times New Roman" w:cs="Times New Roman"/>
          <w:color w:val="231F20"/>
          <w:w w:val="90"/>
          <w:sz w:val="24"/>
          <w:szCs w:val="24"/>
        </w:rPr>
        <w:t>,</w:t>
      </w:r>
      <w:r w:rsidR="001B4D2B">
        <w:rPr>
          <w:rFonts w:ascii="Times New Roman" w:hAnsi="Times New Roman" w:cs="Times New Roman"/>
          <w:color w:val="231F20"/>
          <w:w w:val="90"/>
          <w:sz w:val="24"/>
          <w:szCs w:val="24"/>
        </w:rPr>
        <w:t xml:space="preserve"> </w:t>
      </w:r>
      <w:r w:rsidRPr="00254B2C">
        <w:rPr>
          <w:rFonts w:ascii="Times New Roman" w:hAnsi="Times New Roman" w:cs="Times New Roman"/>
          <w:color w:val="231F20"/>
          <w:w w:val="84"/>
          <w:sz w:val="24"/>
          <w:szCs w:val="24"/>
        </w:rPr>
        <w:t>S</w:t>
      </w:r>
      <w:r w:rsidRPr="00254B2C">
        <w:rPr>
          <w:rFonts w:ascii="Times New Roman" w:hAnsi="Times New Roman" w:cs="Times New Roman"/>
          <w:color w:val="231F20"/>
          <w:spacing w:val="-1"/>
          <w:w w:val="90"/>
          <w:sz w:val="24"/>
          <w:szCs w:val="24"/>
        </w:rPr>
        <w:t>.</w:t>
      </w:r>
      <w:r w:rsidRPr="00254B2C">
        <w:rPr>
          <w:rFonts w:ascii="Times New Roman" w:hAnsi="Times New Roman" w:cs="Times New Roman"/>
          <w:color w:val="231F20"/>
          <w:w w:val="90"/>
          <w:sz w:val="24"/>
          <w:szCs w:val="24"/>
        </w:rPr>
        <w:t>,</w:t>
      </w:r>
      <w:r w:rsidR="001B4D2B">
        <w:rPr>
          <w:rFonts w:ascii="Times New Roman" w:hAnsi="Times New Roman" w:cs="Times New Roman"/>
          <w:color w:val="231F20"/>
          <w:w w:val="90"/>
          <w:sz w:val="24"/>
          <w:szCs w:val="24"/>
        </w:rPr>
        <w:t xml:space="preserve"> </w:t>
      </w:r>
      <w:r w:rsidRPr="00254B2C">
        <w:rPr>
          <w:rFonts w:ascii="Times New Roman" w:hAnsi="Times New Roman" w:cs="Times New Roman"/>
          <w:color w:val="231F20"/>
          <w:spacing w:val="-1"/>
          <w:w w:val="98"/>
          <w:sz w:val="24"/>
          <w:szCs w:val="24"/>
        </w:rPr>
        <w:t>a</w:t>
      </w:r>
      <w:r w:rsidRPr="00254B2C">
        <w:rPr>
          <w:rFonts w:ascii="Times New Roman" w:hAnsi="Times New Roman" w:cs="Times New Roman"/>
          <w:color w:val="231F20"/>
          <w:spacing w:val="-1"/>
          <w:w w:val="108"/>
          <w:sz w:val="24"/>
          <w:szCs w:val="24"/>
        </w:rPr>
        <w:t>n</w:t>
      </w:r>
      <w:r w:rsidRPr="00254B2C">
        <w:rPr>
          <w:rFonts w:ascii="Times New Roman" w:hAnsi="Times New Roman" w:cs="Times New Roman"/>
          <w:color w:val="231F20"/>
          <w:w w:val="105"/>
          <w:sz w:val="24"/>
          <w:szCs w:val="24"/>
        </w:rPr>
        <w:t>d</w:t>
      </w:r>
      <w:r w:rsidR="00D917C9">
        <w:rPr>
          <w:rFonts w:ascii="Times New Roman" w:hAnsi="Times New Roman" w:cs="Times New Roman"/>
          <w:color w:val="231F20"/>
          <w:w w:val="105"/>
          <w:sz w:val="24"/>
          <w:szCs w:val="24"/>
        </w:rPr>
        <w:t xml:space="preserve"> </w:t>
      </w:r>
      <w:r w:rsidR="001B4D2B">
        <w:rPr>
          <w:rFonts w:ascii="Times New Roman" w:hAnsi="Times New Roman" w:cs="Times New Roman"/>
          <w:color w:val="231F20"/>
          <w:w w:val="84"/>
          <w:sz w:val="24"/>
          <w:szCs w:val="24"/>
        </w:rPr>
        <w:t>S</w:t>
      </w:r>
      <w:r w:rsidRPr="00254B2C">
        <w:rPr>
          <w:rFonts w:ascii="Times New Roman" w:hAnsi="Times New Roman" w:cs="Times New Roman"/>
          <w:color w:val="231F20"/>
          <w:spacing w:val="-1"/>
          <w:w w:val="95"/>
          <w:sz w:val="24"/>
          <w:szCs w:val="24"/>
        </w:rPr>
        <w:t>e</w:t>
      </w:r>
      <w:r w:rsidRPr="00254B2C">
        <w:rPr>
          <w:rFonts w:ascii="Times New Roman" w:hAnsi="Times New Roman" w:cs="Times New Roman"/>
          <w:color w:val="231F20"/>
          <w:w w:val="93"/>
          <w:sz w:val="24"/>
          <w:szCs w:val="24"/>
        </w:rPr>
        <w:t>s</w:t>
      </w:r>
      <w:r w:rsidRPr="00254B2C">
        <w:rPr>
          <w:rFonts w:ascii="Times New Roman" w:hAnsi="Times New Roman" w:cs="Times New Roman"/>
          <w:color w:val="231F20"/>
          <w:w w:val="109"/>
          <w:sz w:val="24"/>
          <w:szCs w:val="24"/>
        </w:rPr>
        <w:t>t</w:t>
      </w:r>
      <w:r w:rsidRPr="00254B2C">
        <w:rPr>
          <w:rFonts w:ascii="Times New Roman" w:hAnsi="Times New Roman" w:cs="Times New Roman"/>
          <w:color w:val="231F20"/>
          <w:spacing w:val="-1"/>
          <w:w w:val="98"/>
          <w:sz w:val="24"/>
          <w:szCs w:val="24"/>
        </w:rPr>
        <w:t>a</w:t>
      </w:r>
      <w:r w:rsidRPr="00254B2C">
        <w:rPr>
          <w:rFonts w:ascii="Times New Roman" w:hAnsi="Times New Roman" w:cs="Times New Roman"/>
          <w:color w:val="231F20"/>
          <w:spacing w:val="-1"/>
          <w:w w:val="108"/>
          <w:sz w:val="24"/>
          <w:szCs w:val="24"/>
        </w:rPr>
        <w:t>n</w:t>
      </w:r>
      <w:r w:rsidRPr="00254B2C">
        <w:rPr>
          <w:rFonts w:ascii="Times New Roman" w:hAnsi="Times New Roman" w:cs="Times New Roman"/>
          <w:color w:val="231F20"/>
          <w:w w:val="90"/>
          <w:sz w:val="24"/>
          <w:szCs w:val="24"/>
        </w:rPr>
        <w:t>,</w:t>
      </w:r>
      <w:r w:rsidR="00D917C9">
        <w:rPr>
          <w:rFonts w:ascii="Times New Roman" w:hAnsi="Times New Roman" w:cs="Times New Roman"/>
          <w:color w:val="231F20"/>
          <w:w w:val="90"/>
          <w:sz w:val="24"/>
          <w:szCs w:val="24"/>
        </w:rPr>
        <w:t xml:space="preserve"> </w:t>
      </w:r>
      <w:r w:rsidRPr="00254B2C">
        <w:rPr>
          <w:rFonts w:ascii="Times New Roman" w:hAnsi="Times New Roman" w:cs="Times New Roman"/>
          <w:color w:val="231F20"/>
          <w:spacing w:val="-1"/>
          <w:w w:val="102"/>
          <w:sz w:val="24"/>
          <w:szCs w:val="24"/>
        </w:rPr>
        <w:t>I</w:t>
      </w:r>
      <w:r w:rsidRPr="00254B2C">
        <w:rPr>
          <w:rFonts w:ascii="Times New Roman" w:hAnsi="Times New Roman" w:cs="Times New Roman"/>
          <w:color w:val="231F20"/>
          <w:w w:val="90"/>
          <w:sz w:val="24"/>
          <w:szCs w:val="24"/>
        </w:rPr>
        <w:t>.</w:t>
      </w:r>
      <w:r w:rsidR="00D917C9">
        <w:rPr>
          <w:rFonts w:ascii="Times New Roman" w:hAnsi="Times New Roman" w:cs="Times New Roman"/>
          <w:color w:val="231F20"/>
          <w:w w:val="90"/>
          <w:sz w:val="24"/>
          <w:szCs w:val="24"/>
        </w:rPr>
        <w:t xml:space="preserve"> </w:t>
      </w:r>
      <w:r w:rsidRPr="00254B2C">
        <w:rPr>
          <w:rFonts w:ascii="Times New Roman" w:hAnsi="Times New Roman" w:cs="Times New Roman"/>
          <w:color w:val="231F20"/>
          <w:spacing w:val="-1"/>
          <w:w w:val="103"/>
          <w:sz w:val="24"/>
          <w:szCs w:val="24"/>
        </w:rPr>
        <w:t>(</w:t>
      </w:r>
      <w:r w:rsidRPr="00254B2C">
        <w:rPr>
          <w:rFonts w:ascii="Times New Roman" w:hAnsi="Times New Roman" w:cs="Times New Roman"/>
          <w:color w:val="231F20"/>
          <w:w w:val="95"/>
          <w:sz w:val="24"/>
          <w:szCs w:val="24"/>
        </w:rPr>
        <w:t>2015</w:t>
      </w:r>
      <w:r w:rsidRPr="00254B2C">
        <w:rPr>
          <w:rFonts w:ascii="Times New Roman" w:hAnsi="Times New Roman" w:cs="Times New Roman"/>
          <w:color w:val="231F20"/>
          <w:spacing w:val="-1"/>
          <w:w w:val="103"/>
          <w:sz w:val="24"/>
          <w:szCs w:val="24"/>
        </w:rPr>
        <w:t>)</w:t>
      </w:r>
      <w:r w:rsidRPr="00254B2C">
        <w:rPr>
          <w:rFonts w:ascii="Times New Roman" w:hAnsi="Times New Roman" w:cs="Times New Roman"/>
          <w:color w:val="231F20"/>
          <w:w w:val="90"/>
          <w:sz w:val="24"/>
          <w:szCs w:val="24"/>
        </w:rPr>
        <w:t>.</w:t>
      </w:r>
      <w:r w:rsidR="00071079">
        <w:rPr>
          <w:rFonts w:ascii="Times New Roman" w:hAnsi="Times New Roman" w:cs="Times New Roman"/>
          <w:color w:val="231F20"/>
          <w:w w:val="90"/>
          <w:sz w:val="24"/>
          <w:szCs w:val="24"/>
        </w:rPr>
        <w:t xml:space="preserve"> </w:t>
      </w:r>
      <w:r w:rsidRPr="00254B2C">
        <w:rPr>
          <w:rFonts w:ascii="Times New Roman" w:hAnsi="Times New Roman" w:cs="Times New Roman"/>
          <w:color w:val="231F20"/>
          <w:w w:val="95"/>
          <w:sz w:val="24"/>
          <w:szCs w:val="24"/>
        </w:rPr>
        <w:t>A</w:t>
      </w:r>
      <w:r w:rsidRPr="00254B2C">
        <w:rPr>
          <w:rFonts w:ascii="Times New Roman" w:hAnsi="Times New Roman" w:cs="Times New Roman"/>
          <w:color w:val="231F20"/>
          <w:sz w:val="24"/>
          <w:szCs w:val="24"/>
        </w:rPr>
        <w:t>ppl</w:t>
      </w:r>
      <w:r w:rsidRPr="00254B2C">
        <w:rPr>
          <w:rFonts w:ascii="Times New Roman" w:hAnsi="Times New Roman" w:cs="Times New Roman"/>
          <w:color w:val="231F20"/>
          <w:spacing w:val="-1"/>
          <w:sz w:val="24"/>
          <w:szCs w:val="24"/>
        </w:rPr>
        <w:t>i</w:t>
      </w:r>
      <w:r w:rsidRPr="00254B2C">
        <w:rPr>
          <w:rFonts w:ascii="Times New Roman" w:hAnsi="Times New Roman" w:cs="Times New Roman"/>
          <w:color w:val="231F20"/>
          <w:w w:val="94"/>
          <w:sz w:val="24"/>
          <w:szCs w:val="24"/>
        </w:rPr>
        <w:t>c</w:t>
      </w:r>
      <w:r w:rsidRPr="00254B2C">
        <w:rPr>
          <w:rFonts w:ascii="Times New Roman" w:hAnsi="Times New Roman" w:cs="Times New Roman"/>
          <w:color w:val="231F20"/>
          <w:spacing w:val="-1"/>
          <w:w w:val="98"/>
          <w:sz w:val="24"/>
          <w:szCs w:val="24"/>
        </w:rPr>
        <w:t>a</w:t>
      </w:r>
      <w:r w:rsidRPr="00254B2C">
        <w:rPr>
          <w:rFonts w:ascii="Times New Roman" w:hAnsi="Times New Roman" w:cs="Times New Roman"/>
          <w:color w:val="231F20"/>
          <w:spacing w:val="-1"/>
          <w:w w:val="109"/>
          <w:sz w:val="24"/>
          <w:szCs w:val="24"/>
        </w:rPr>
        <w:t>t</w:t>
      </w:r>
      <w:r w:rsidRPr="00254B2C">
        <w:rPr>
          <w:rFonts w:ascii="Times New Roman" w:hAnsi="Times New Roman" w:cs="Times New Roman"/>
          <w:color w:val="231F20"/>
          <w:spacing w:val="-1"/>
          <w:w w:val="96"/>
          <w:sz w:val="24"/>
          <w:szCs w:val="24"/>
        </w:rPr>
        <w:t>i</w:t>
      </w:r>
      <w:r w:rsidRPr="00254B2C">
        <w:rPr>
          <w:rFonts w:ascii="Times New Roman" w:hAnsi="Times New Roman" w:cs="Times New Roman"/>
          <w:color w:val="231F20"/>
          <w:spacing w:val="-1"/>
          <w:w w:val="101"/>
          <w:sz w:val="24"/>
          <w:szCs w:val="24"/>
        </w:rPr>
        <w:t>o</w:t>
      </w:r>
      <w:r w:rsidRPr="00254B2C">
        <w:rPr>
          <w:rFonts w:ascii="Times New Roman" w:hAnsi="Times New Roman" w:cs="Times New Roman"/>
          <w:color w:val="231F20"/>
          <w:w w:val="108"/>
          <w:sz w:val="24"/>
          <w:szCs w:val="24"/>
        </w:rPr>
        <w:t>n</w:t>
      </w:r>
      <w:r w:rsidR="00D917C9">
        <w:rPr>
          <w:rFonts w:ascii="Times New Roman" w:hAnsi="Times New Roman" w:cs="Times New Roman"/>
          <w:color w:val="231F20"/>
          <w:w w:val="108"/>
          <w:sz w:val="24"/>
          <w:szCs w:val="24"/>
        </w:rPr>
        <w:t xml:space="preserve"> </w:t>
      </w:r>
      <w:r w:rsidRPr="00254B2C">
        <w:rPr>
          <w:rFonts w:ascii="Times New Roman" w:hAnsi="Times New Roman" w:cs="Times New Roman"/>
          <w:color w:val="231F20"/>
          <w:spacing w:val="-1"/>
          <w:w w:val="101"/>
          <w:sz w:val="24"/>
          <w:szCs w:val="24"/>
        </w:rPr>
        <w:t>o</w:t>
      </w:r>
      <w:r w:rsidRPr="00254B2C">
        <w:rPr>
          <w:rFonts w:ascii="Times New Roman" w:hAnsi="Times New Roman" w:cs="Times New Roman"/>
          <w:color w:val="231F20"/>
          <w:w w:val="88"/>
          <w:sz w:val="24"/>
          <w:szCs w:val="24"/>
        </w:rPr>
        <w:t>f</w:t>
      </w:r>
      <w:r w:rsidR="00D917C9">
        <w:rPr>
          <w:rFonts w:ascii="Times New Roman" w:hAnsi="Times New Roman" w:cs="Times New Roman"/>
          <w:color w:val="231F20"/>
          <w:w w:val="88"/>
          <w:sz w:val="24"/>
          <w:szCs w:val="24"/>
        </w:rPr>
        <w:t xml:space="preserve"> </w:t>
      </w:r>
      <w:r w:rsidRPr="00254B2C">
        <w:rPr>
          <w:rFonts w:ascii="Times New Roman" w:hAnsi="Times New Roman" w:cs="Times New Roman"/>
          <w:color w:val="231F20"/>
          <w:w w:val="103"/>
          <w:sz w:val="24"/>
          <w:szCs w:val="24"/>
        </w:rPr>
        <w:t>p</w:t>
      </w:r>
      <w:r w:rsidRPr="00254B2C">
        <w:rPr>
          <w:rFonts w:ascii="Times New Roman" w:hAnsi="Times New Roman" w:cs="Times New Roman"/>
          <w:color w:val="231F20"/>
          <w:spacing w:val="-1"/>
          <w:w w:val="103"/>
          <w:sz w:val="24"/>
          <w:szCs w:val="24"/>
        </w:rPr>
        <w:t>o</w:t>
      </w:r>
      <w:r w:rsidRPr="00254B2C">
        <w:rPr>
          <w:rFonts w:ascii="Times New Roman" w:hAnsi="Times New Roman" w:cs="Times New Roman"/>
          <w:color w:val="231F20"/>
          <w:w w:val="91"/>
          <w:sz w:val="24"/>
          <w:szCs w:val="24"/>
        </w:rPr>
        <w:t>l</w:t>
      </w:r>
      <w:r w:rsidRPr="00254B2C">
        <w:rPr>
          <w:rFonts w:ascii="Times New Roman" w:hAnsi="Times New Roman" w:cs="Times New Roman"/>
          <w:color w:val="231F20"/>
          <w:spacing w:val="-1"/>
          <w:w w:val="91"/>
          <w:sz w:val="24"/>
          <w:szCs w:val="24"/>
        </w:rPr>
        <w:t>y</w:t>
      </w:r>
      <w:r w:rsidRPr="00254B2C">
        <w:rPr>
          <w:rFonts w:ascii="Times New Roman" w:hAnsi="Times New Roman" w:cs="Times New Roman"/>
          <w:color w:val="231F20"/>
          <w:w w:val="101"/>
          <w:sz w:val="24"/>
          <w:szCs w:val="24"/>
        </w:rPr>
        <w:t>me</w:t>
      </w:r>
      <w:r w:rsidRPr="00254B2C">
        <w:rPr>
          <w:rFonts w:ascii="Times New Roman" w:hAnsi="Times New Roman" w:cs="Times New Roman"/>
          <w:color w:val="231F20"/>
          <w:w w:val="110"/>
          <w:sz w:val="24"/>
          <w:szCs w:val="24"/>
        </w:rPr>
        <w:t>r</w:t>
      </w:r>
    </w:p>
    <w:p w14:paraId="60B79B09" w14:textId="77777777" w:rsidR="006A162D" w:rsidRPr="00254B2C" w:rsidRDefault="006A162D" w:rsidP="006A162D">
      <w:pPr>
        <w:pStyle w:val="ListParagraph"/>
        <w:spacing w:before="6" w:line="360" w:lineRule="auto"/>
        <w:ind w:right="-188"/>
        <w:jc w:val="both"/>
        <w:rPr>
          <w:rFonts w:ascii="Times New Roman" w:hAnsi="Times New Roman" w:cs="Times New Roman"/>
          <w:sz w:val="24"/>
          <w:szCs w:val="24"/>
        </w:rPr>
      </w:pPr>
      <w:r w:rsidRPr="00254B2C">
        <w:rPr>
          <w:rFonts w:ascii="Times New Roman" w:hAnsi="Times New Roman" w:cs="Times New Roman"/>
          <w:color w:val="231F20"/>
          <w:sz w:val="24"/>
          <w:szCs w:val="24"/>
        </w:rPr>
        <w:t xml:space="preserve">nanocomposite materials in food packaging. </w:t>
      </w:r>
      <w:r w:rsidRPr="00254B2C">
        <w:rPr>
          <w:rFonts w:ascii="Times New Roman" w:hAnsi="Times New Roman" w:cs="Times New Roman"/>
          <w:i/>
          <w:color w:val="231F20"/>
          <w:sz w:val="24"/>
          <w:szCs w:val="24"/>
        </w:rPr>
        <w:t xml:space="preserve">Croat. J. Food Sci. Technol. </w:t>
      </w:r>
      <w:r w:rsidRPr="00254B2C">
        <w:rPr>
          <w:rFonts w:ascii="Times New Roman" w:hAnsi="Times New Roman" w:cs="Times New Roman"/>
          <w:color w:val="231F20"/>
          <w:sz w:val="24"/>
          <w:szCs w:val="24"/>
        </w:rPr>
        <w:t>7,86–94.doi:</w:t>
      </w:r>
      <w:hyperlink r:id="rId6">
        <w:r w:rsidRPr="00254B2C">
          <w:rPr>
            <w:rFonts w:ascii="Times New Roman" w:hAnsi="Times New Roman" w:cs="Times New Roman"/>
            <w:color w:val="231F20"/>
            <w:sz w:val="24"/>
            <w:szCs w:val="24"/>
          </w:rPr>
          <w:t>10.17508/CJFST.2015.7.2.06</w:t>
        </w:r>
      </w:hyperlink>
      <w:r w:rsidRPr="00254B2C">
        <w:rPr>
          <w:rFonts w:ascii="Times New Roman" w:hAnsi="Times New Roman" w:cs="Times New Roman"/>
          <w:sz w:val="24"/>
          <w:szCs w:val="24"/>
        </w:rPr>
        <w:t>.</w:t>
      </w:r>
    </w:p>
    <w:p w14:paraId="7EC39D74" w14:textId="42339FD3" w:rsidR="006A162D" w:rsidRPr="00254B2C" w:rsidRDefault="006A162D" w:rsidP="006A162D">
      <w:pPr>
        <w:pStyle w:val="ListParagraph"/>
        <w:numPr>
          <w:ilvl w:val="0"/>
          <w:numId w:val="1"/>
        </w:numPr>
        <w:spacing w:before="75" w:line="360" w:lineRule="auto"/>
        <w:ind w:right="-188"/>
        <w:jc w:val="both"/>
        <w:rPr>
          <w:rFonts w:ascii="Times New Roman" w:hAnsi="Times New Roman" w:cs="Times New Roman"/>
          <w:sz w:val="24"/>
          <w:szCs w:val="24"/>
        </w:rPr>
      </w:pPr>
      <w:r w:rsidRPr="00254B2C">
        <w:rPr>
          <w:rFonts w:ascii="Times New Roman" w:hAnsi="Times New Roman" w:cs="Times New Roman"/>
          <w:color w:val="333333"/>
          <w:sz w:val="24"/>
          <w:szCs w:val="24"/>
        </w:rPr>
        <w:t>Grillo R, Abhilash PC, Fraceto LF (2016) Nanotechnology applied tobio-encapsulation of pesticides. J Nano</w:t>
      </w:r>
      <w:r w:rsidR="007671A4">
        <w:rPr>
          <w:rFonts w:ascii="Times New Roman" w:hAnsi="Times New Roman" w:cs="Times New Roman"/>
          <w:color w:val="333333"/>
          <w:sz w:val="24"/>
          <w:szCs w:val="24"/>
        </w:rPr>
        <w:t xml:space="preserve"> </w:t>
      </w:r>
      <w:r w:rsidRPr="00254B2C">
        <w:rPr>
          <w:rFonts w:ascii="Times New Roman" w:hAnsi="Times New Roman" w:cs="Times New Roman"/>
          <w:color w:val="333333"/>
          <w:sz w:val="24"/>
          <w:szCs w:val="24"/>
        </w:rPr>
        <w:t>sci</w:t>
      </w:r>
      <w:r w:rsidR="007671A4">
        <w:rPr>
          <w:rFonts w:ascii="Times New Roman" w:hAnsi="Times New Roman" w:cs="Times New Roman"/>
          <w:color w:val="333333"/>
          <w:sz w:val="24"/>
          <w:szCs w:val="24"/>
        </w:rPr>
        <w:t xml:space="preserve"> </w:t>
      </w:r>
      <w:r w:rsidRPr="00254B2C">
        <w:rPr>
          <w:rFonts w:ascii="Times New Roman" w:hAnsi="Times New Roman" w:cs="Times New Roman"/>
          <w:color w:val="333333"/>
          <w:sz w:val="24"/>
          <w:szCs w:val="24"/>
        </w:rPr>
        <w:t>Nanotechnol 16: 1231–1234.</w:t>
      </w:r>
    </w:p>
    <w:p w14:paraId="317C6EA4" w14:textId="518740CF" w:rsidR="006A162D" w:rsidRPr="00254B2C" w:rsidRDefault="006A162D" w:rsidP="006A162D">
      <w:pPr>
        <w:pStyle w:val="ListParagraph"/>
        <w:widowControl w:val="0"/>
        <w:numPr>
          <w:ilvl w:val="0"/>
          <w:numId w:val="1"/>
        </w:numPr>
        <w:tabs>
          <w:tab w:val="left" w:pos="524"/>
        </w:tabs>
        <w:autoSpaceDE w:val="0"/>
        <w:autoSpaceDN w:val="0"/>
        <w:spacing w:before="68"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color w:val="333333"/>
          <w:sz w:val="24"/>
          <w:szCs w:val="24"/>
        </w:rPr>
        <w:t>Purohit R, Mittal A, Dalela S, Warudkar V, Purohit K, et al. (2017)</w:t>
      </w:r>
      <w:r w:rsidR="007671A4">
        <w:rPr>
          <w:rFonts w:ascii="Times New Roman" w:hAnsi="Times New Roman" w:cs="Times New Roman"/>
          <w:color w:val="333333"/>
          <w:sz w:val="24"/>
          <w:szCs w:val="24"/>
        </w:rPr>
        <w:t xml:space="preserve"> </w:t>
      </w:r>
      <w:r w:rsidRPr="00254B2C">
        <w:rPr>
          <w:rFonts w:ascii="Times New Roman" w:hAnsi="Times New Roman" w:cs="Times New Roman"/>
          <w:color w:val="333333"/>
          <w:sz w:val="24"/>
          <w:szCs w:val="24"/>
        </w:rPr>
        <w:t>Social, Environment and ethical impacts of nanotechnology. MaterToday4: 5461–5467.</w:t>
      </w:r>
    </w:p>
    <w:p w14:paraId="0DAD5B07" w14:textId="385D1217" w:rsidR="006A162D" w:rsidRPr="00254B2C" w:rsidRDefault="006A162D" w:rsidP="006A162D">
      <w:pPr>
        <w:pStyle w:val="ListParagraph"/>
        <w:widowControl w:val="0"/>
        <w:numPr>
          <w:ilvl w:val="0"/>
          <w:numId w:val="1"/>
        </w:numPr>
        <w:tabs>
          <w:tab w:val="left" w:pos="551"/>
        </w:tabs>
        <w:autoSpaceDE w:val="0"/>
        <w:autoSpaceDN w:val="0"/>
        <w:spacing w:before="7"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w w:val="105"/>
          <w:sz w:val="24"/>
          <w:szCs w:val="24"/>
        </w:rPr>
        <w:t>Nile,</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H.;</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Baskar,</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V.;</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Selvaraj,</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D.;</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Nile,</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Xiao,</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J.;</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Kai,</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G.</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Nanotechnologies</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in</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food</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science:</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Applications,</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recent</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trends</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and</w:t>
      </w:r>
      <w:bookmarkStart w:id="2" w:name="_bookmark109"/>
      <w:bookmarkEnd w:id="2"/>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future</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perspectives.</w:t>
      </w:r>
      <w:r w:rsidR="007671A4">
        <w:rPr>
          <w:rFonts w:ascii="Times New Roman" w:hAnsi="Times New Roman" w:cs="Times New Roman"/>
          <w:w w:val="105"/>
          <w:sz w:val="24"/>
          <w:szCs w:val="24"/>
        </w:rPr>
        <w:t xml:space="preserve"> </w:t>
      </w:r>
      <w:r w:rsidRPr="00254B2C">
        <w:rPr>
          <w:rFonts w:ascii="Times New Roman" w:hAnsi="Times New Roman" w:cs="Times New Roman"/>
          <w:i/>
          <w:w w:val="105"/>
          <w:sz w:val="24"/>
          <w:szCs w:val="24"/>
        </w:rPr>
        <w:t>Nano-MicroLett.</w:t>
      </w:r>
      <w:r w:rsidRPr="00254B2C">
        <w:rPr>
          <w:rFonts w:ascii="Times New Roman" w:hAnsi="Times New Roman" w:cs="Times New Roman"/>
          <w:b/>
          <w:w w:val="105"/>
          <w:sz w:val="24"/>
          <w:szCs w:val="24"/>
        </w:rPr>
        <w:t>2020</w:t>
      </w:r>
      <w:r w:rsidRPr="00254B2C">
        <w:rPr>
          <w:rFonts w:ascii="Times New Roman" w:hAnsi="Times New Roman" w:cs="Times New Roman"/>
          <w:w w:val="105"/>
          <w:sz w:val="24"/>
          <w:szCs w:val="24"/>
        </w:rPr>
        <w:t>,</w:t>
      </w:r>
      <w:r w:rsidRPr="00254B2C">
        <w:rPr>
          <w:rFonts w:ascii="Times New Roman" w:hAnsi="Times New Roman" w:cs="Times New Roman"/>
          <w:i/>
          <w:w w:val="105"/>
          <w:sz w:val="24"/>
          <w:szCs w:val="24"/>
        </w:rPr>
        <w:t>12</w:t>
      </w:r>
      <w:r w:rsidRPr="00254B2C">
        <w:rPr>
          <w:rFonts w:ascii="Times New Roman" w:hAnsi="Times New Roman" w:cs="Times New Roman"/>
          <w:w w:val="105"/>
          <w:sz w:val="24"/>
          <w:szCs w:val="24"/>
        </w:rPr>
        <w:t>,1–34.</w:t>
      </w:r>
    </w:p>
    <w:p w14:paraId="4E89E007" w14:textId="4F26A732" w:rsidR="006A162D" w:rsidRPr="00071079" w:rsidRDefault="006A162D" w:rsidP="006A162D">
      <w:pPr>
        <w:pStyle w:val="ListParagraph"/>
        <w:widowControl w:val="0"/>
        <w:numPr>
          <w:ilvl w:val="0"/>
          <w:numId w:val="1"/>
        </w:numPr>
        <w:tabs>
          <w:tab w:val="left" w:pos="544"/>
          <w:tab w:val="left" w:pos="545"/>
        </w:tabs>
        <w:autoSpaceDE w:val="0"/>
        <w:autoSpaceDN w:val="0"/>
        <w:spacing w:before="7" w:after="0" w:line="360" w:lineRule="auto"/>
        <w:ind w:right="-188"/>
        <w:contextualSpacing w:val="0"/>
        <w:jc w:val="both"/>
        <w:rPr>
          <w:rFonts w:ascii="Times New Roman" w:hAnsi="Times New Roman" w:cs="Times New Roman"/>
          <w:sz w:val="24"/>
          <w:szCs w:val="24"/>
        </w:rPr>
      </w:pPr>
      <w:r w:rsidRPr="00071079">
        <w:rPr>
          <w:rFonts w:ascii="Times New Roman" w:hAnsi="Times New Roman" w:cs="Times New Roman"/>
          <w:w w:val="110"/>
          <w:sz w:val="24"/>
          <w:szCs w:val="24"/>
        </w:rPr>
        <w:lastRenderedPageBreak/>
        <w:t>Cheng,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H.;</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Huang,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J.;</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Wu,</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K.;</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Chen,</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Z.;</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Wang,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X.;</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Lin,</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C.;</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Lai,</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Progress</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in</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TiO2</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nanotube</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coatings</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for</w:t>
      </w:r>
      <w:bookmarkStart w:id="3" w:name="_bookmark17"/>
      <w:bookmarkEnd w:id="3"/>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biomedical</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applications:</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A</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review.</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i/>
          <w:w w:val="110"/>
          <w:sz w:val="24"/>
          <w:szCs w:val="24"/>
        </w:rPr>
        <w:t>J.</w:t>
      </w:r>
      <w:r w:rsidR="00561621" w:rsidRPr="00071079">
        <w:rPr>
          <w:rFonts w:ascii="Times New Roman" w:hAnsi="Times New Roman" w:cs="Times New Roman"/>
          <w:i/>
          <w:w w:val="110"/>
          <w:sz w:val="24"/>
          <w:szCs w:val="24"/>
        </w:rPr>
        <w:t xml:space="preserve"> </w:t>
      </w:r>
      <w:r w:rsidRPr="00071079">
        <w:rPr>
          <w:rFonts w:ascii="Times New Roman" w:hAnsi="Times New Roman" w:cs="Times New Roman"/>
          <w:i/>
          <w:w w:val="110"/>
          <w:sz w:val="24"/>
          <w:szCs w:val="24"/>
        </w:rPr>
        <w:t>Mater.</w:t>
      </w:r>
      <w:r w:rsidR="00561621" w:rsidRPr="00071079">
        <w:rPr>
          <w:rFonts w:ascii="Times New Roman" w:hAnsi="Times New Roman" w:cs="Times New Roman"/>
          <w:i/>
          <w:w w:val="110"/>
          <w:sz w:val="24"/>
          <w:szCs w:val="24"/>
        </w:rPr>
        <w:t xml:space="preserve"> </w:t>
      </w:r>
      <w:r w:rsidRPr="00071079">
        <w:rPr>
          <w:rFonts w:ascii="Times New Roman" w:hAnsi="Times New Roman" w:cs="Times New Roman"/>
          <w:i/>
          <w:w w:val="110"/>
          <w:sz w:val="24"/>
          <w:szCs w:val="24"/>
        </w:rPr>
        <w:t>Chem.</w:t>
      </w:r>
      <w:r w:rsidR="00561621" w:rsidRPr="00071079">
        <w:rPr>
          <w:rFonts w:ascii="Times New Roman" w:hAnsi="Times New Roman" w:cs="Times New Roman"/>
          <w:i/>
          <w:w w:val="110"/>
          <w:sz w:val="24"/>
          <w:szCs w:val="24"/>
        </w:rPr>
        <w:t xml:space="preserve"> </w:t>
      </w:r>
      <w:r w:rsidRPr="00071079">
        <w:rPr>
          <w:rFonts w:ascii="Times New Roman" w:hAnsi="Times New Roman" w:cs="Times New Roman"/>
          <w:i/>
          <w:w w:val="110"/>
          <w:sz w:val="24"/>
          <w:szCs w:val="24"/>
        </w:rPr>
        <w:t>B</w:t>
      </w:r>
      <w:r w:rsidR="00561621" w:rsidRPr="00071079">
        <w:rPr>
          <w:rFonts w:ascii="Times New Roman" w:hAnsi="Times New Roman" w:cs="Times New Roman"/>
          <w:i/>
          <w:w w:val="110"/>
          <w:sz w:val="24"/>
          <w:szCs w:val="24"/>
        </w:rPr>
        <w:t xml:space="preserve"> </w:t>
      </w:r>
      <w:r w:rsidRPr="00071079">
        <w:rPr>
          <w:rFonts w:ascii="Times New Roman" w:hAnsi="Times New Roman" w:cs="Times New Roman"/>
          <w:b/>
          <w:w w:val="110"/>
          <w:sz w:val="24"/>
          <w:szCs w:val="24"/>
        </w:rPr>
        <w:t>2018</w:t>
      </w:r>
      <w:r w:rsidRPr="00071079">
        <w:rPr>
          <w:rFonts w:ascii="Times New Roman" w:hAnsi="Times New Roman" w:cs="Times New Roman"/>
          <w:w w:val="110"/>
          <w:sz w:val="24"/>
          <w:szCs w:val="24"/>
        </w:rPr>
        <w:t>,</w:t>
      </w:r>
      <w:r w:rsidRPr="00071079">
        <w:rPr>
          <w:rFonts w:ascii="Times New Roman" w:hAnsi="Times New Roman" w:cs="Times New Roman"/>
          <w:i/>
          <w:w w:val="110"/>
          <w:sz w:val="24"/>
          <w:szCs w:val="24"/>
        </w:rPr>
        <w:t>6</w:t>
      </w:r>
      <w:r w:rsidRPr="00071079">
        <w:rPr>
          <w:rFonts w:ascii="Times New Roman" w:hAnsi="Times New Roman" w:cs="Times New Roman"/>
          <w:w w:val="110"/>
          <w:sz w:val="24"/>
          <w:szCs w:val="24"/>
        </w:rPr>
        <w:t>,1862–1886.</w:t>
      </w:r>
    </w:p>
    <w:p w14:paraId="1A644722" w14:textId="06EE35B7" w:rsidR="006A162D" w:rsidRPr="00071079" w:rsidRDefault="006A162D" w:rsidP="006A162D">
      <w:pPr>
        <w:pStyle w:val="ListParagraph"/>
        <w:widowControl w:val="0"/>
        <w:numPr>
          <w:ilvl w:val="0"/>
          <w:numId w:val="1"/>
        </w:numPr>
        <w:tabs>
          <w:tab w:val="left" w:pos="544"/>
          <w:tab w:val="left" w:pos="545"/>
        </w:tabs>
        <w:autoSpaceDE w:val="0"/>
        <w:autoSpaceDN w:val="0"/>
        <w:spacing w:before="6" w:after="0" w:line="360" w:lineRule="auto"/>
        <w:ind w:right="-188"/>
        <w:contextualSpacing w:val="0"/>
        <w:jc w:val="both"/>
        <w:rPr>
          <w:rFonts w:ascii="Times New Roman" w:hAnsi="Times New Roman" w:cs="Times New Roman"/>
          <w:sz w:val="24"/>
          <w:szCs w:val="24"/>
        </w:rPr>
      </w:pPr>
      <w:r w:rsidRPr="00071079">
        <w:rPr>
          <w:rFonts w:ascii="Times New Roman" w:hAnsi="Times New Roman" w:cs="Times New Roman"/>
          <w:sz w:val="24"/>
          <w:szCs w:val="24"/>
        </w:rPr>
        <w:t>Jha,</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R.</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K.;</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Jha,</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P.</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K.;</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Chaudhury,</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K.;</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Rana,</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S.</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V.;</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Guha,</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S.</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K.</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An</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emerging</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interface</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between</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life</w:t>
      </w:r>
      <w:r w:rsidR="00A313D7" w:rsidRPr="00071079">
        <w:rPr>
          <w:rFonts w:ascii="Times New Roman" w:hAnsi="Times New Roman" w:cs="Times New Roman"/>
          <w:sz w:val="24"/>
          <w:szCs w:val="24"/>
        </w:rPr>
        <w:t xml:space="preserve"> </w:t>
      </w:r>
      <w:r w:rsidRPr="00071079">
        <w:rPr>
          <w:rFonts w:ascii="Times New Roman" w:hAnsi="Times New Roman" w:cs="Times New Roman"/>
          <w:sz w:val="24"/>
          <w:szCs w:val="24"/>
        </w:rPr>
        <w:t>science</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and</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nanotechnology:</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Present</w:t>
      </w:r>
      <w:bookmarkStart w:id="4" w:name="_bookmark19"/>
      <w:bookmarkEnd w:id="4"/>
      <w:r w:rsidR="00561621" w:rsidRPr="00071079">
        <w:rPr>
          <w:rFonts w:ascii="Times New Roman" w:hAnsi="Times New Roman" w:cs="Times New Roman"/>
          <w:sz w:val="24"/>
          <w:szCs w:val="24"/>
        </w:rPr>
        <w:t xml:space="preserve"> </w:t>
      </w:r>
      <w:r w:rsidRPr="00071079">
        <w:rPr>
          <w:rFonts w:ascii="Times New Roman" w:hAnsi="Times New Roman" w:cs="Times New Roman"/>
          <w:w w:val="105"/>
          <w:sz w:val="24"/>
          <w:szCs w:val="24"/>
        </w:rPr>
        <w:t>status</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and</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prospects</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of</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reproductive</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health</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care</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aided</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by</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nano-biotechnology.</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i/>
          <w:w w:val="105"/>
          <w:sz w:val="24"/>
          <w:szCs w:val="24"/>
        </w:rPr>
        <w:t>Nano</w:t>
      </w:r>
      <w:r w:rsidR="00561621" w:rsidRPr="00071079">
        <w:rPr>
          <w:rFonts w:ascii="Times New Roman" w:hAnsi="Times New Roman" w:cs="Times New Roman"/>
          <w:i/>
          <w:w w:val="105"/>
          <w:sz w:val="24"/>
          <w:szCs w:val="24"/>
        </w:rPr>
        <w:t xml:space="preserve"> </w:t>
      </w:r>
      <w:r w:rsidRPr="00071079">
        <w:rPr>
          <w:rFonts w:ascii="Times New Roman" w:hAnsi="Times New Roman" w:cs="Times New Roman"/>
          <w:i/>
          <w:w w:val="105"/>
          <w:sz w:val="24"/>
          <w:szCs w:val="24"/>
        </w:rPr>
        <w:t>Rev.</w:t>
      </w:r>
      <w:r w:rsidRPr="00071079">
        <w:rPr>
          <w:rFonts w:ascii="Times New Roman" w:hAnsi="Times New Roman" w:cs="Times New Roman"/>
          <w:b/>
          <w:w w:val="105"/>
          <w:sz w:val="24"/>
          <w:szCs w:val="24"/>
        </w:rPr>
        <w:t>2014</w:t>
      </w:r>
      <w:r w:rsidRPr="00071079">
        <w:rPr>
          <w:rFonts w:ascii="Times New Roman" w:hAnsi="Times New Roman" w:cs="Times New Roman"/>
          <w:w w:val="105"/>
          <w:sz w:val="24"/>
          <w:szCs w:val="24"/>
        </w:rPr>
        <w:t>,</w:t>
      </w:r>
      <w:r w:rsidRPr="00071079">
        <w:rPr>
          <w:rFonts w:ascii="Times New Roman" w:hAnsi="Times New Roman" w:cs="Times New Roman"/>
          <w:i/>
          <w:w w:val="105"/>
          <w:sz w:val="24"/>
          <w:szCs w:val="24"/>
        </w:rPr>
        <w:t>5</w:t>
      </w:r>
      <w:r w:rsidRPr="00071079">
        <w:rPr>
          <w:rFonts w:ascii="Times New Roman" w:hAnsi="Times New Roman" w:cs="Times New Roman"/>
          <w:w w:val="105"/>
          <w:sz w:val="24"/>
          <w:szCs w:val="24"/>
        </w:rPr>
        <w:t>,3.</w:t>
      </w:r>
    </w:p>
    <w:p w14:paraId="1409ADFC" w14:textId="43469C7D" w:rsidR="006A162D" w:rsidRPr="00071079" w:rsidRDefault="006A162D" w:rsidP="006A162D">
      <w:pPr>
        <w:pStyle w:val="ListParagraph"/>
        <w:widowControl w:val="0"/>
        <w:numPr>
          <w:ilvl w:val="0"/>
          <w:numId w:val="1"/>
        </w:numPr>
        <w:tabs>
          <w:tab w:val="left" w:pos="544"/>
          <w:tab w:val="left" w:pos="545"/>
        </w:tabs>
        <w:autoSpaceDE w:val="0"/>
        <w:autoSpaceDN w:val="0"/>
        <w:spacing w:before="6" w:after="0" w:line="360" w:lineRule="auto"/>
        <w:ind w:right="-188"/>
        <w:contextualSpacing w:val="0"/>
        <w:jc w:val="both"/>
        <w:rPr>
          <w:rFonts w:ascii="Times New Roman" w:hAnsi="Times New Roman" w:cs="Times New Roman"/>
          <w:sz w:val="24"/>
          <w:szCs w:val="24"/>
        </w:rPr>
      </w:pPr>
      <w:r w:rsidRPr="00071079">
        <w:rPr>
          <w:rFonts w:ascii="Times New Roman" w:hAnsi="Times New Roman" w:cs="Times New Roman"/>
          <w:w w:val="110"/>
          <w:sz w:val="24"/>
          <w:szCs w:val="24"/>
        </w:rPr>
        <w:t>Lai,</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-K.;</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Wang,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Q.;</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Huang,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J.-Y.;</w:t>
      </w:r>
      <w:r w:rsidR="00561621" w:rsidRPr="00071079">
        <w:rPr>
          <w:rFonts w:ascii="Times New Roman" w:hAnsi="Times New Roman" w:cs="Times New Roman"/>
          <w:w w:val="110"/>
          <w:sz w:val="24"/>
          <w:szCs w:val="24"/>
        </w:rPr>
        <w:t xml:space="preserve"> </w:t>
      </w:r>
      <w:proofErr w:type="gramStart"/>
      <w:r w:rsidRPr="00071079">
        <w:rPr>
          <w:rFonts w:ascii="Times New Roman" w:hAnsi="Times New Roman" w:cs="Times New Roman"/>
          <w:w w:val="110"/>
          <w:sz w:val="24"/>
          <w:szCs w:val="24"/>
        </w:rPr>
        <w:t>Li,H.</w:t>
      </w:r>
      <w:proofErr w:type="gramEnd"/>
      <w:r w:rsidRPr="00071079">
        <w:rPr>
          <w:rFonts w:ascii="Times New Roman" w:hAnsi="Times New Roman" w:cs="Times New Roman"/>
          <w:w w:val="110"/>
          <w:sz w:val="24"/>
          <w:szCs w:val="24"/>
        </w:rPr>
        <w:t>-Q.;</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Chen,</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Z.;</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Zhao,</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A.</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Z.-J.;</w:t>
      </w:r>
      <w:r w:rsidR="00A313D7"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Wang,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Zhang,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K.-Q.;</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Sun,</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H.-T.;</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Al-Deyab,</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S.</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S.</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TiO</w:t>
      </w:r>
      <w:r w:rsidRPr="00071079">
        <w:rPr>
          <w:rFonts w:ascii="Times New Roman" w:hAnsi="Times New Roman" w:cs="Times New Roman"/>
          <w:w w:val="110"/>
          <w:sz w:val="24"/>
          <w:szCs w:val="24"/>
          <w:vertAlign w:val="subscript"/>
        </w:rPr>
        <w:t>2</w:t>
      </w:r>
      <w:bookmarkStart w:id="5" w:name="_bookmark20"/>
      <w:bookmarkEnd w:id="5"/>
      <w:r w:rsidR="00561621" w:rsidRPr="00071079">
        <w:rPr>
          <w:rFonts w:ascii="Times New Roman" w:hAnsi="Times New Roman" w:cs="Times New Roman"/>
          <w:w w:val="110"/>
          <w:sz w:val="24"/>
          <w:szCs w:val="24"/>
          <w:vertAlign w:val="subscript"/>
        </w:rPr>
        <w:t xml:space="preserve"> </w:t>
      </w:r>
      <w:r w:rsidRPr="00071079">
        <w:rPr>
          <w:rFonts w:ascii="Times New Roman" w:hAnsi="Times New Roman" w:cs="Times New Roman"/>
          <w:w w:val="105"/>
          <w:sz w:val="24"/>
          <w:szCs w:val="24"/>
        </w:rPr>
        <w:t>nanotube</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platforms</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for</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smart</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drug</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delivery:</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A</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review.</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i/>
          <w:w w:val="105"/>
          <w:sz w:val="24"/>
          <w:szCs w:val="24"/>
        </w:rPr>
        <w:t xml:space="preserve">Int. </w:t>
      </w:r>
      <w:proofErr w:type="gramStart"/>
      <w:r w:rsidRPr="00071079">
        <w:rPr>
          <w:rFonts w:ascii="Times New Roman" w:hAnsi="Times New Roman" w:cs="Times New Roman"/>
          <w:i/>
          <w:w w:val="105"/>
          <w:sz w:val="24"/>
          <w:szCs w:val="24"/>
        </w:rPr>
        <w:t>J.Nanomed</w:t>
      </w:r>
      <w:proofErr w:type="gramEnd"/>
      <w:r w:rsidRPr="00071079">
        <w:rPr>
          <w:rFonts w:ascii="Times New Roman" w:hAnsi="Times New Roman" w:cs="Times New Roman"/>
          <w:i/>
          <w:w w:val="105"/>
          <w:sz w:val="24"/>
          <w:szCs w:val="24"/>
        </w:rPr>
        <w:t>.</w:t>
      </w:r>
      <w:r w:rsidRPr="00071079">
        <w:rPr>
          <w:rFonts w:ascii="Times New Roman" w:hAnsi="Times New Roman" w:cs="Times New Roman"/>
          <w:b/>
          <w:w w:val="105"/>
          <w:sz w:val="24"/>
          <w:szCs w:val="24"/>
        </w:rPr>
        <w:t>2016</w:t>
      </w:r>
      <w:r w:rsidRPr="00071079">
        <w:rPr>
          <w:rFonts w:ascii="Times New Roman" w:hAnsi="Times New Roman" w:cs="Times New Roman"/>
          <w:w w:val="105"/>
          <w:sz w:val="24"/>
          <w:szCs w:val="24"/>
        </w:rPr>
        <w:t>,</w:t>
      </w:r>
      <w:r w:rsidRPr="00071079">
        <w:rPr>
          <w:rFonts w:ascii="Times New Roman" w:hAnsi="Times New Roman" w:cs="Times New Roman"/>
          <w:i/>
          <w:w w:val="105"/>
          <w:sz w:val="24"/>
          <w:szCs w:val="24"/>
        </w:rPr>
        <w:t>11</w:t>
      </w:r>
      <w:r w:rsidRPr="00071079">
        <w:rPr>
          <w:rFonts w:ascii="Times New Roman" w:hAnsi="Times New Roman" w:cs="Times New Roman"/>
          <w:w w:val="105"/>
          <w:sz w:val="24"/>
          <w:szCs w:val="24"/>
        </w:rPr>
        <w:t>,4819–4834.</w:t>
      </w:r>
    </w:p>
    <w:p w14:paraId="52644CBA" w14:textId="0E55E3EE" w:rsidR="006A162D" w:rsidRPr="00071079" w:rsidRDefault="006A162D" w:rsidP="006A162D">
      <w:pPr>
        <w:pStyle w:val="ListParagraph"/>
        <w:widowControl w:val="0"/>
        <w:numPr>
          <w:ilvl w:val="0"/>
          <w:numId w:val="1"/>
        </w:numPr>
        <w:tabs>
          <w:tab w:val="left" w:pos="544"/>
          <w:tab w:val="left" w:pos="545"/>
        </w:tabs>
        <w:autoSpaceDE w:val="0"/>
        <w:autoSpaceDN w:val="0"/>
        <w:spacing w:before="6" w:after="0" w:line="360" w:lineRule="auto"/>
        <w:ind w:right="-188"/>
        <w:contextualSpacing w:val="0"/>
        <w:jc w:val="both"/>
        <w:rPr>
          <w:rFonts w:ascii="Times New Roman" w:hAnsi="Times New Roman" w:cs="Times New Roman"/>
          <w:sz w:val="24"/>
          <w:szCs w:val="24"/>
        </w:rPr>
      </w:pPr>
      <w:r w:rsidRPr="00071079">
        <w:rPr>
          <w:rFonts w:ascii="Times New Roman" w:hAnsi="Times New Roman" w:cs="Times New Roman"/>
          <w:w w:val="105"/>
          <w:sz w:val="24"/>
          <w:szCs w:val="24"/>
        </w:rPr>
        <w:t>Spivak,</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M.</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Y.;</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Bubnov,</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R.</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V.;</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Yemets,</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I.</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M.;</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Lazarenko,</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L.</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M.;</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Tymoshok,</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N.</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O.;</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Ulberg,</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Z.</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R.</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Gold</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nanoparticles-the</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nostic</w:t>
      </w:r>
      <w:bookmarkStart w:id="6" w:name="_bookmark21"/>
      <w:bookmarkEnd w:id="6"/>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challenge</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for</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PPPM:</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Nanocardiology</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application.</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i/>
          <w:w w:val="105"/>
          <w:sz w:val="24"/>
          <w:szCs w:val="24"/>
        </w:rPr>
        <w:t>EPMAJ.</w:t>
      </w:r>
      <w:r w:rsidRPr="00071079">
        <w:rPr>
          <w:rFonts w:ascii="Times New Roman" w:hAnsi="Times New Roman" w:cs="Times New Roman"/>
          <w:b/>
          <w:w w:val="105"/>
          <w:sz w:val="24"/>
          <w:szCs w:val="24"/>
        </w:rPr>
        <w:t>2013</w:t>
      </w:r>
      <w:r w:rsidRPr="00071079">
        <w:rPr>
          <w:rFonts w:ascii="Times New Roman" w:hAnsi="Times New Roman" w:cs="Times New Roman"/>
          <w:w w:val="105"/>
          <w:sz w:val="24"/>
          <w:szCs w:val="24"/>
        </w:rPr>
        <w:t>,</w:t>
      </w:r>
      <w:r w:rsidRPr="00071079">
        <w:rPr>
          <w:rFonts w:ascii="Times New Roman" w:hAnsi="Times New Roman" w:cs="Times New Roman"/>
          <w:i/>
          <w:w w:val="105"/>
          <w:sz w:val="24"/>
          <w:szCs w:val="24"/>
        </w:rPr>
        <w:t>4</w:t>
      </w:r>
      <w:r w:rsidRPr="00071079">
        <w:rPr>
          <w:rFonts w:ascii="Times New Roman" w:hAnsi="Times New Roman" w:cs="Times New Roman"/>
          <w:w w:val="105"/>
          <w:sz w:val="24"/>
          <w:szCs w:val="24"/>
        </w:rPr>
        <w:t>,18.</w:t>
      </w:r>
    </w:p>
    <w:p w14:paraId="09DF5563" w14:textId="77777777" w:rsidR="006A162D" w:rsidRPr="005036F5" w:rsidRDefault="006A162D" w:rsidP="006410A3">
      <w:pPr>
        <w:spacing w:line="360" w:lineRule="auto"/>
        <w:jc w:val="both"/>
        <w:rPr>
          <w:rFonts w:ascii="Times New Roman" w:hAnsi="Times New Roman" w:cs="Times New Roman"/>
          <w:sz w:val="24"/>
          <w:szCs w:val="24"/>
        </w:rPr>
      </w:pPr>
    </w:p>
    <w:sectPr w:rsidR="006A162D" w:rsidRPr="00503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ED2"/>
    <w:multiLevelType w:val="hybridMultilevel"/>
    <w:tmpl w:val="CFD266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BC7CA7"/>
    <w:multiLevelType w:val="hybridMultilevel"/>
    <w:tmpl w:val="FBCA0792"/>
    <w:lvl w:ilvl="0" w:tplc="E6362FEC">
      <w:start w:val="1"/>
      <w:numFmt w:val="decimal"/>
      <w:lvlText w:val="%1."/>
      <w:lvlJc w:val="left"/>
      <w:pPr>
        <w:ind w:left="341" w:hanging="202"/>
      </w:pPr>
      <w:rPr>
        <w:rFonts w:ascii="Times New Roman" w:eastAsia="Times New Roman" w:hAnsi="Times New Roman" w:cs="Times New Roman" w:hint="default"/>
        <w:b/>
        <w:bCs/>
        <w:spacing w:val="0"/>
        <w:w w:val="99"/>
        <w:sz w:val="20"/>
        <w:szCs w:val="20"/>
        <w:lang w:val="en-US" w:eastAsia="en-US" w:bidi="ar-SA"/>
      </w:rPr>
    </w:lvl>
    <w:lvl w:ilvl="1" w:tplc="E9AE713C">
      <w:numFmt w:val="none"/>
      <w:lvlText w:val=""/>
      <w:lvlJc w:val="left"/>
      <w:pPr>
        <w:tabs>
          <w:tab w:val="num" w:pos="360"/>
        </w:tabs>
      </w:pPr>
    </w:lvl>
    <w:lvl w:ilvl="2" w:tplc="6B3AF0E0">
      <w:numFmt w:val="bullet"/>
      <w:lvlText w:val="•"/>
      <w:lvlJc w:val="left"/>
      <w:pPr>
        <w:ind w:left="1524" w:hanging="353"/>
      </w:pPr>
      <w:rPr>
        <w:rFonts w:hint="default"/>
        <w:lang w:val="en-US" w:eastAsia="en-US" w:bidi="ar-SA"/>
      </w:rPr>
    </w:lvl>
    <w:lvl w:ilvl="3" w:tplc="54442CCA">
      <w:numFmt w:val="bullet"/>
      <w:lvlText w:val="•"/>
      <w:lvlJc w:val="left"/>
      <w:pPr>
        <w:ind w:left="2548" w:hanging="353"/>
      </w:pPr>
      <w:rPr>
        <w:rFonts w:hint="default"/>
        <w:lang w:val="en-US" w:eastAsia="en-US" w:bidi="ar-SA"/>
      </w:rPr>
    </w:lvl>
    <w:lvl w:ilvl="4" w:tplc="89502E46">
      <w:numFmt w:val="bullet"/>
      <w:lvlText w:val="•"/>
      <w:lvlJc w:val="left"/>
      <w:pPr>
        <w:ind w:left="3573" w:hanging="353"/>
      </w:pPr>
      <w:rPr>
        <w:rFonts w:hint="default"/>
        <w:lang w:val="en-US" w:eastAsia="en-US" w:bidi="ar-SA"/>
      </w:rPr>
    </w:lvl>
    <w:lvl w:ilvl="5" w:tplc="93AA83E6">
      <w:numFmt w:val="bullet"/>
      <w:lvlText w:val="•"/>
      <w:lvlJc w:val="left"/>
      <w:pPr>
        <w:ind w:left="4597" w:hanging="353"/>
      </w:pPr>
      <w:rPr>
        <w:rFonts w:hint="default"/>
        <w:lang w:val="en-US" w:eastAsia="en-US" w:bidi="ar-SA"/>
      </w:rPr>
    </w:lvl>
    <w:lvl w:ilvl="6" w:tplc="B720CEE6">
      <w:numFmt w:val="bullet"/>
      <w:lvlText w:val="•"/>
      <w:lvlJc w:val="left"/>
      <w:pPr>
        <w:ind w:left="5622" w:hanging="353"/>
      </w:pPr>
      <w:rPr>
        <w:rFonts w:hint="default"/>
        <w:lang w:val="en-US" w:eastAsia="en-US" w:bidi="ar-SA"/>
      </w:rPr>
    </w:lvl>
    <w:lvl w:ilvl="7" w:tplc="C5504038">
      <w:numFmt w:val="bullet"/>
      <w:lvlText w:val="•"/>
      <w:lvlJc w:val="left"/>
      <w:pPr>
        <w:ind w:left="6646" w:hanging="353"/>
      </w:pPr>
      <w:rPr>
        <w:rFonts w:hint="default"/>
        <w:lang w:val="en-US" w:eastAsia="en-US" w:bidi="ar-SA"/>
      </w:rPr>
    </w:lvl>
    <w:lvl w:ilvl="8" w:tplc="0ECE5960">
      <w:numFmt w:val="bullet"/>
      <w:lvlText w:val="•"/>
      <w:lvlJc w:val="left"/>
      <w:pPr>
        <w:ind w:left="7671" w:hanging="353"/>
      </w:pPr>
      <w:rPr>
        <w:rFonts w:hint="default"/>
        <w:lang w:val="en-US" w:eastAsia="en-US" w:bidi="ar-SA"/>
      </w:rPr>
    </w:lvl>
  </w:abstractNum>
  <w:num w:numId="1" w16cid:durableId="1826583562">
    <w:abstractNumId w:val="0"/>
  </w:num>
  <w:num w:numId="2" w16cid:durableId="2144081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20"/>
    <w:rsid w:val="000020C4"/>
    <w:rsid w:val="00021CD6"/>
    <w:rsid w:val="000437CE"/>
    <w:rsid w:val="00066D88"/>
    <w:rsid w:val="00071079"/>
    <w:rsid w:val="000F3CAC"/>
    <w:rsid w:val="00151D63"/>
    <w:rsid w:val="00172A2C"/>
    <w:rsid w:val="001A0132"/>
    <w:rsid w:val="001B03BA"/>
    <w:rsid w:val="001B35C3"/>
    <w:rsid w:val="001B4D2B"/>
    <w:rsid w:val="001E442C"/>
    <w:rsid w:val="00213C85"/>
    <w:rsid w:val="002730A9"/>
    <w:rsid w:val="002877DF"/>
    <w:rsid w:val="002E4DF8"/>
    <w:rsid w:val="00383BBE"/>
    <w:rsid w:val="00395033"/>
    <w:rsid w:val="003A4FBF"/>
    <w:rsid w:val="004138C6"/>
    <w:rsid w:val="00423D12"/>
    <w:rsid w:val="004532F5"/>
    <w:rsid w:val="00454F72"/>
    <w:rsid w:val="00461857"/>
    <w:rsid w:val="00473E08"/>
    <w:rsid w:val="00476A93"/>
    <w:rsid w:val="004B4C16"/>
    <w:rsid w:val="004F3D61"/>
    <w:rsid w:val="005036F5"/>
    <w:rsid w:val="0055705F"/>
    <w:rsid w:val="00561621"/>
    <w:rsid w:val="005A157C"/>
    <w:rsid w:val="005B5EC9"/>
    <w:rsid w:val="005E1107"/>
    <w:rsid w:val="005F6DF4"/>
    <w:rsid w:val="00625FE3"/>
    <w:rsid w:val="006410A3"/>
    <w:rsid w:val="00693A92"/>
    <w:rsid w:val="00694307"/>
    <w:rsid w:val="00695666"/>
    <w:rsid w:val="006A162D"/>
    <w:rsid w:val="006D4473"/>
    <w:rsid w:val="006E0A63"/>
    <w:rsid w:val="006F0C63"/>
    <w:rsid w:val="007128C8"/>
    <w:rsid w:val="00737C06"/>
    <w:rsid w:val="0074008F"/>
    <w:rsid w:val="007671A4"/>
    <w:rsid w:val="007A534A"/>
    <w:rsid w:val="007C5026"/>
    <w:rsid w:val="008012A7"/>
    <w:rsid w:val="00802C8F"/>
    <w:rsid w:val="008C4BDE"/>
    <w:rsid w:val="008E3DB2"/>
    <w:rsid w:val="008F67F2"/>
    <w:rsid w:val="00902548"/>
    <w:rsid w:val="00910F74"/>
    <w:rsid w:val="0091200D"/>
    <w:rsid w:val="009B787F"/>
    <w:rsid w:val="009C6E86"/>
    <w:rsid w:val="00A01D6A"/>
    <w:rsid w:val="00A14820"/>
    <w:rsid w:val="00A218E7"/>
    <w:rsid w:val="00A313D7"/>
    <w:rsid w:val="00A33704"/>
    <w:rsid w:val="00A97BD4"/>
    <w:rsid w:val="00AB4623"/>
    <w:rsid w:val="00B035BD"/>
    <w:rsid w:val="00B163B8"/>
    <w:rsid w:val="00B23B58"/>
    <w:rsid w:val="00B55BCD"/>
    <w:rsid w:val="00B71A07"/>
    <w:rsid w:val="00BA368D"/>
    <w:rsid w:val="00BA3841"/>
    <w:rsid w:val="00BB7EB2"/>
    <w:rsid w:val="00BE43ED"/>
    <w:rsid w:val="00C259F2"/>
    <w:rsid w:val="00C32BC2"/>
    <w:rsid w:val="00C52F09"/>
    <w:rsid w:val="00C725A5"/>
    <w:rsid w:val="00CA6AF1"/>
    <w:rsid w:val="00CB4617"/>
    <w:rsid w:val="00D22923"/>
    <w:rsid w:val="00D40902"/>
    <w:rsid w:val="00D612EE"/>
    <w:rsid w:val="00D917C9"/>
    <w:rsid w:val="00E45C0F"/>
    <w:rsid w:val="00E64753"/>
    <w:rsid w:val="00E8050A"/>
    <w:rsid w:val="00EB5475"/>
    <w:rsid w:val="00EE1475"/>
    <w:rsid w:val="00F017E9"/>
    <w:rsid w:val="00F07E0E"/>
    <w:rsid w:val="00F16256"/>
    <w:rsid w:val="00F51D1B"/>
    <w:rsid w:val="00F526FD"/>
    <w:rsid w:val="00F77F48"/>
    <w:rsid w:val="00FB138F"/>
    <w:rsid w:val="00FC4172"/>
    <w:rsid w:val="00FE4B02"/>
    <w:rsid w:val="00FF5D1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0DFA"/>
  <w15:chartTrackingRefBased/>
  <w15:docId w15:val="{E0AC4130-81BB-4818-B33B-69E1433C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92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5"/>
      <w:lang w:eastAsia="en-IN" w:bidi="mr-IN"/>
    </w:rPr>
  </w:style>
  <w:style w:type="paragraph" w:styleId="Heading2">
    <w:name w:val="heading 2"/>
    <w:basedOn w:val="Normal"/>
    <w:link w:val="Heading2Char"/>
    <w:uiPriority w:val="1"/>
    <w:qFormat/>
    <w:rsid w:val="00D22923"/>
    <w:pPr>
      <w:widowControl w:val="0"/>
      <w:autoSpaceDE w:val="0"/>
      <w:autoSpaceDN w:val="0"/>
      <w:spacing w:before="61" w:after="0" w:line="240" w:lineRule="auto"/>
      <w:ind w:left="2721" w:right="103" w:firstLine="431"/>
      <w:jc w:val="both"/>
      <w:outlineLvl w:val="1"/>
    </w:pPr>
    <w:rPr>
      <w:rFonts w:ascii="Cambria" w:eastAsia="Cambria" w:hAnsi="Cambria" w:cs="Cambr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ch">
    <w:name w:val="match"/>
    <w:basedOn w:val="DefaultParagraphFont"/>
    <w:rsid w:val="00693A92"/>
  </w:style>
  <w:style w:type="paragraph" w:styleId="NormalWeb">
    <w:name w:val="Normal (Web)"/>
    <w:basedOn w:val="Normal"/>
    <w:uiPriority w:val="99"/>
    <w:semiHidden/>
    <w:unhideWhenUsed/>
    <w:rsid w:val="000F3CAC"/>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customStyle="1" w:styleId="plagcount">
    <w:name w:val="plagcount"/>
    <w:basedOn w:val="DefaultParagraphFont"/>
    <w:rsid w:val="000F3CAC"/>
  </w:style>
  <w:style w:type="character" w:customStyle="1" w:styleId="uniquecount">
    <w:name w:val="uniquecount"/>
    <w:basedOn w:val="DefaultParagraphFont"/>
    <w:rsid w:val="000F3CAC"/>
  </w:style>
  <w:style w:type="paragraph" w:styleId="BodyText">
    <w:name w:val="Body Text"/>
    <w:basedOn w:val="Normal"/>
    <w:link w:val="BodyTextChar"/>
    <w:uiPriority w:val="1"/>
    <w:qFormat/>
    <w:rsid w:val="006A162D"/>
    <w:pPr>
      <w:widowControl w:val="0"/>
      <w:autoSpaceDE w:val="0"/>
      <w:autoSpaceDN w:val="0"/>
      <w:spacing w:after="0" w:line="240" w:lineRule="auto"/>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6A162D"/>
    <w:rPr>
      <w:rFonts w:ascii="Cambria" w:eastAsia="Cambria" w:hAnsi="Cambria" w:cs="Cambria"/>
      <w:sz w:val="20"/>
      <w:szCs w:val="20"/>
      <w:lang w:val="en-US"/>
    </w:rPr>
  </w:style>
  <w:style w:type="paragraph" w:styleId="ListParagraph">
    <w:name w:val="List Paragraph"/>
    <w:basedOn w:val="Normal"/>
    <w:uiPriority w:val="1"/>
    <w:qFormat/>
    <w:rsid w:val="006A162D"/>
    <w:pPr>
      <w:spacing w:after="200" w:line="276" w:lineRule="auto"/>
      <w:ind w:left="720"/>
      <w:contextualSpacing/>
    </w:pPr>
    <w:rPr>
      <w:rFonts w:eastAsiaTheme="minorEastAsia"/>
      <w:szCs w:val="20"/>
      <w:lang w:eastAsia="en-IN" w:bidi="mr-IN"/>
    </w:rPr>
  </w:style>
  <w:style w:type="character" w:customStyle="1" w:styleId="Heading1Char">
    <w:name w:val="Heading 1 Char"/>
    <w:basedOn w:val="DefaultParagraphFont"/>
    <w:link w:val="Heading1"/>
    <w:uiPriority w:val="9"/>
    <w:rsid w:val="00D22923"/>
    <w:rPr>
      <w:rFonts w:asciiTheme="majorHAnsi" w:eastAsiaTheme="majorEastAsia" w:hAnsiTheme="majorHAnsi" w:cstheme="majorBidi"/>
      <w:b/>
      <w:bCs/>
      <w:color w:val="2F5496" w:themeColor="accent1" w:themeShade="BF"/>
      <w:sz w:val="28"/>
      <w:szCs w:val="25"/>
      <w:lang w:eastAsia="en-IN" w:bidi="mr-IN"/>
    </w:rPr>
  </w:style>
  <w:style w:type="character" w:customStyle="1" w:styleId="Heading2Char">
    <w:name w:val="Heading 2 Char"/>
    <w:basedOn w:val="DefaultParagraphFont"/>
    <w:link w:val="Heading2"/>
    <w:uiPriority w:val="1"/>
    <w:rsid w:val="00D22923"/>
    <w:rPr>
      <w:rFonts w:ascii="Cambria" w:eastAsia="Cambria" w:hAnsi="Cambria" w:cs="Cambria"/>
      <w:sz w:val="20"/>
      <w:szCs w:val="20"/>
      <w:lang w:val="en-US"/>
    </w:rPr>
  </w:style>
  <w:style w:type="paragraph" w:customStyle="1" w:styleId="TableParagraph">
    <w:name w:val="Table Paragraph"/>
    <w:basedOn w:val="Normal"/>
    <w:uiPriority w:val="1"/>
    <w:qFormat/>
    <w:rsid w:val="00B035BD"/>
    <w:pPr>
      <w:widowControl w:val="0"/>
      <w:autoSpaceDE w:val="0"/>
      <w:autoSpaceDN w:val="0"/>
      <w:spacing w:after="0" w:line="224" w:lineRule="exact"/>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88780">
      <w:bodyDiv w:val="1"/>
      <w:marLeft w:val="0"/>
      <w:marRight w:val="0"/>
      <w:marTop w:val="0"/>
      <w:marBottom w:val="0"/>
      <w:divBdr>
        <w:top w:val="none" w:sz="0" w:space="0" w:color="auto"/>
        <w:left w:val="none" w:sz="0" w:space="0" w:color="auto"/>
        <w:bottom w:val="none" w:sz="0" w:space="0" w:color="auto"/>
        <w:right w:val="none" w:sz="0" w:space="0" w:color="auto"/>
      </w:divBdr>
      <w:divsChild>
        <w:div w:id="1925382831">
          <w:marLeft w:val="0"/>
          <w:marRight w:val="0"/>
          <w:marTop w:val="0"/>
          <w:marBottom w:val="0"/>
          <w:divBdr>
            <w:top w:val="none" w:sz="0" w:space="0" w:color="auto"/>
            <w:left w:val="none" w:sz="0" w:space="0" w:color="auto"/>
            <w:bottom w:val="none" w:sz="0" w:space="0" w:color="auto"/>
            <w:right w:val="none" w:sz="0" w:space="0" w:color="auto"/>
          </w:divBdr>
          <w:divsChild>
            <w:div w:id="1373531627">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 w:id="1168255196">
          <w:marLeft w:val="0"/>
          <w:marRight w:val="0"/>
          <w:marTop w:val="0"/>
          <w:marBottom w:val="0"/>
          <w:divBdr>
            <w:top w:val="none" w:sz="0" w:space="0" w:color="auto"/>
            <w:left w:val="none" w:sz="0" w:space="0" w:color="auto"/>
            <w:bottom w:val="none" w:sz="0" w:space="0" w:color="auto"/>
            <w:right w:val="none" w:sz="0" w:space="0" w:color="auto"/>
          </w:divBdr>
          <w:divsChild>
            <w:div w:id="1380975331">
              <w:marLeft w:val="0"/>
              <w:marRight w:val="0"/>
              <w:marTop w:val="0"/>
              <w:marBottom w:val="150"/>
              <w:divBdr>
                <w:top w:val="single" w:sz="12" w:space="8" w:color="1CADAB"/>
                <w:left w:val="none" w:sz="0" w:space="0" w:color="auto"/>
                <w:bottom w:val="none" w:sz="0" w:space="0" w:color="auto"/>
                <w:right w:val="none" w:sz="0" w:space="0" w:color="auto"/>
              </w:divBdr>
              <w:divsChild>
                <w:div w:id="1778284324">
                  <w:marLeft w:val="0"/>
                  <w:marRight w:val="0"/>
                  <w:marTop w:val="0"/>
                  <w:marBottom w:val="0"/>
                  <w:divBdr>
                    <w:top w:val="none" w:sz="0" w:space="0" w:color="auto"/>
                    <w:left w:val="none" w:sz="0" w:space="0" w:color="auto"/>
                    <w:bottom w:val="none" w:sz="0" w:space="0" w:color="auto"/>
                    <w:right w:val="none" w:sz="0" w:space="0" w:color="auto"/>
                  </w:divBdr>
                  <w:divsChild>
                    <w:div w:id="1685277544">
                      <w:marLeft w:val="0"/>
                      <w:marRight w:val="0"/>
                      <w:marTop w:val="0"/>
                      <w:marBottom w:val="0"/>
                      <w:divBdr>
                        <w:top w:val="none" w:sz="0" w:space="0" w:color="auto"/>
                        <w:left w:val="none" w:sz="0" w:space="0" w:color="auto"/>
                        <w:bottom w:val="none" w:sz="0" w:space="0" w:color="auto"/>
                        <w:right w:val="none" w:sz="0" w:space="0" w:color="auto"/>
                      </w:divBdr>
                      <w:divsChild>
                        <w:div w:id="163590764">
                          <w:marLeft w:val="45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4845396">
      <w:bodyDiv w:val="1"/>
      <w:marLeft w:val="0"/>
      <w:marRight w:val="0"/>
      <w:marTop w:val="0"/>
      <w:marBottom w:val="0"/>
      <w:divBdr>
        <w:top w:val="none" w:sz="0" w:space="0" w:color="auto"/>
        <w:left w:val="none" w:sz="0" w:space="0" w:color="auto"/>
        <w:bottom w:val="none" w:sz="0" w:space="0" w:color="auto"/>
        <w:right w:val="none" w:sz="0" w:space="0" w:color="auto"/>
      </w:divBdr>
      <w:divsChild>
        <w:div w:id="1454979355">
          <w:marLeft w:val="0"/>
          <w:marRight w:val="0"/>
          <w:marTop w:val="0"/>
          <w:marBottom w:val="0"/>
          <w:divBdr>
            <w:top w:val="none" w:sz="0" w:space="0" w:color="auto"/>
            <w:left w:val="none" w:sz="0" w:space="0" w:color="auto"/>
            <w:bottom w:val="none" w:sz="0" w:space="0" w:color="auto"/>
            <w:right w:val="none" w:sz="0" w:space="0" w:color="auto"/>
          </w:divBdr>
          <w:divsChild>
            <w:div w:id="2117015195">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 w:id="1790470610">
          <w:marLeft w:val="0"/>
          <w:marRight w:val="0"/>
          <w:marTop w:val="0"/>
          <w:marBottom w:val="0"/>
          <w:divBdr>
            <w:top w:val="none" w:sz="0" w:space="0" w:color="auto"/>
            <w:left w:val="none" w:sz="0" w:space="0" w:color="auto"/>
            <w:bottom w:val="none" w:sz="0" w:space="0" w:color="auto"/>
            <w:right w:val="none" w:sz="0" w:space="0" w:color="auto"/>
          </w:divBdr>
          <w:divsChild>
            <w:div w:id="1835796600">
              <w:marLeft w:val="0"/>
              <w:marRight w:val="0"/>
              <w:marTop w:val="0"/>
              <w:marBottom w:val="150"/>
              <w:divBdr>
                <w:top w:val="single" w:sz="12" w:space="8" w:color="1CADAB"/>
                <w:left w:val="none" w:sz="0" w:space="0" w:color="auto"/>
                <w:bottom w:val="none" w:sz="0" w:space="0" w:color="auto"/>
                <w:right w:val="none" w:sz="0" w:space="0" w:color="auto"/>
              </w:divBdr>
              <w:divsChild>
                <w:div w:id="707026686">
                  <w:marLeft w:val="0"/>
                  <w:marRight w:val="0"/>
                  <w:marTop w:val="0"/>
                  <w:marBottom w:val="0"/>
                  <w:divBdr>
                    <w:top w:val="none" w:sz="0" w:space="0" w:color="auto"/>
                    <w:left w:val="none" w:sz="0" w:space="0" w:color="auto"/>
                    <w:bottom w:val="none" w:sz="0" w:space="0" w:color="auto"/>
                    <w:right w:val="none" w:sz="0" w:space="0" w:color="auto"/>
                  </w:divBdr>
                  <w:divsChild>
                    <w:div w:id="1146319351">
                      <w:marLeft w:val="0"/>
                      <w:marRight w:val="0"/>
                      <w:marTop w:val="0"/>
                      <w:marBottom w:val="0"/>
                      <w:divBdr>
                        <w:top w:val="none" w:sz="0" w:space="0" w:color="auto"/>
                        <w:left w:val="none" w:sz="0" w:space="0" w:color="auto"/>
                        <w:bottom w:val="none" w:sz="0" w:space="0" w:color="auto"/>
                        <w:right w:val="none" w:sz="0" w:space="0" w:color="auto"/>
                      </w:divBdr>
                      <w:divsChild>
                        <w:div w:id="1562404266">
                          <w:marLeft w:val="45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7508/CJFST.2015.7.2.0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2450</Words>
  <Characters>13968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 Attal College</dc:creator>
  <cp:keywords/>
  <dc:description/>
  <cp:lastModifiedBy>R B Attal College</cp:lastModifiedBy>
  <cp:revision>142</cp:revision>
  <dcterms:created xsi:type="dcterms:W3CDTF">2022-08-08T07:08:00Z</dcterms:created>
  <dcterms:modified xsi:type="dcterms:W3CDTF">2022-08-12T06:57:00Z</dcterms:modified>
</cp:coreProperties>
</file>