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221" w:rsidRPr="008A0221" w:rsidRDefault="008A0221" w:rsidP="008A0221">
      <w:pPr>
        <w:spacing w:line="360" w:lineRule="auto"/>
        <w:jc w:val="both"/>
        <w:rPr>
          <w:rFonts w:ascii="Times New Roman" w:hAnsi="Times New Roman" w:cs="Times New Roman"/>
          <w:b/>
          <w:sz w:val="24"/>
          <w:szCs w:val="24"/>
        </w:rPr>
      </w:pPr>
      <w:r w:rsidRPr="008A0221">
        <w:rPr>
          <w:rFonts w:ascii="Times New Roman" w:hAnsi="Times New Roman" w:cs="Times New Roman"/>
          <w:b/>
          <w:sz w:val="24"/>
          <w:szCs w:val="24"/>
        </w:rPr>
        <w:t>Assessment of Groundwater characteristic studies using the Magneto telluric method in Kalugumalai, Tamil Nadu, India</w:t>
      </w:r>
    </w:p>
    <w:p w:rsidR="008A0221" w:rsidRPr="00BC04D3" w:rsidRDefault="008A0221" w:rsidP="008A0221">
      <w:pPr>
        <w:spacing w:line="360" w:lineRule="auto"/>
        <w:jc w:val="both"/>
        <w:rPr>
          <w:rFonts w:ascii="Times New Roman" w:hAnsi="Times New Roman" w:cs="Times New Roman"/>
          <w:sz w:val="24"/>
          <w:szCs w:val="24"/>
          <w:vertAlign w:val="superscript"/>
        </w:rPr>
      </w:pPr>
      <w:r w:rsidRPr="008A0221">
        <w:rPr>
          <w:rFonts w:ascii="Times New Roman" w:hAnsi="Times New Roman" w:cs="Times New Roman"/>
          <w:b/>
          <w:color w:val="000000"/>
          <w:sz w:val="24"/>
          <w:szCs w:val="24"/>
        </w:rPr>
        <w:t>Abinaya.R</w:t>
      </w:r>
      <w:r w:rsidRPr="008A0221">
        <w:rPr>
          <w:rFonts w:ascii="Times New Roman" w:hAnsi="Times New Roman" w:cs="Times New Roman"/>
          <w:b/>
          <w:color w:val="000000"/>
          <w:sz w:val="24"/>
          <w:szCs w:val="24"/>
          <w:vertAlign w:val="superscript"/>
        </w:rPr>
        <w:t>1, 2</w:t>
      </w:r>
      <w:r w:rsidRPr="008A0221">
        <w:rPr>
          <w:rFonts w:ascii="Times New Roman" w:hAnsi="Times New Roman" w:cs="Times New Roman"/>
          <w:b/>
          <w:color w:val="000000"/>
          <w:sz w:val="24"/>
          <w:szCs w:val="24"/>
        </w:rPr>
        <w:t>, Antony Ravindran.A</w:t>
      </w:r>
      <w:r w:rsidRPr="008A0221">
        <w:rPr>
          <w:rFonts w:ascii="Times New Roman" w:hAnsi="Times New Roman" w:cs="Times New Roman"/>
          <w:b/>
          <w:color w:val="000000"/>
          <w:sz w:val="24"/>
          <w:szCs w:val="24"/>
          <w:vertAlign w:val="superscript"/>
        </w:rPr>
        <w:t>1</w:t>
      </w:r>
      <w:r w:rsidRPr="008A0221">
        <w:rPr>
          <w:rFonts w:ascii="Times New Roman" w:hAnsi="Times New Roman" w:cs="Times New Roman"/>
          <w:b/>
          <w:color w:val="000000"/>
          <w:sz w:val="24"/>
          <w:szCs w:val="24"/>
        </w:rPr>
        <w:t>, Richard Abishek.S</w:t>
      </w:r>
      <w:r w:rsidRPr="008A0221">
        <w:rPr>
          <w:rFonts w:ascii="Times New Roman" w:hAnsi="Times New Roman" w:cs="Times New Roman"/>
          <w:b/>
          <w:color w:val="000000"/>
          <w:sz w:val="24"/>
          <w:szCs w:val="24"/>
          <w:vertAlign w:val="superscript"/>
        </w:rPr>
        <w:t>1</w:t>
      </w:r>
      <w:r w:rsidRPr="008A0221">
        <w:rPr>
          <w:rFonts w:ascii="Times New Roman" w:hAnsi="Times New Roman" w:cs="Times New Roman"/>
          <w:b/>
          <w:color w:val="000000"/>
          <w:sz w:val="24"/>
          <w:szCs w:val="24"/>
        </w:rPr>
        <w:t>, Vinoth Kingston.J</w:t>
      </w:r>
      <w:r w:rsidRPr="008A0221">
        <w:rPr>
          <w:rFonts w:ascii="Times New Roman" w:hAnsi="Times New Roman" w:cs="Times New Roman"/>
          <w:b/>
          <w:color w:val="000000"/>
          <w:sz w:val="24"/>
          <w:szCs w:val="24"/>
          <w:vertAlign w:val="superscript"/>
        </w:rPr>
        <w:t>1</w:t>
      </w:r>
      <w:r w:rsidR="00BC04D3">
        <w:rPr>
          <w:rFonts w:ascii="Times New Roman" w:hAnsi="Times New Roman" w:cs="Times New Roman"/>
          <w:b/>
          <w:color w:val="000000"/>
          <w:sz w:val="24"/>
          <w:szCs w:val="24"/>
        </w:rPr>
        <w:t>, Antony Alosanai Promilton A</w:t>
      </w:r>
      <w:r w:rsidR="00BC04D3">
        <w:rPr>
          <w:rFonts w:ascii="Times New Roman" w:hAnsi="Times New Roman" w:cs="Times New Roman"/>
          <w:b/>
          <w:color w:val="000000"/>
          <w:sz w:val="24"/>
          <w:szCs w:val="24"/>
          <w:vertAlign w:val="superscript"/>
        </w:rPr>
        <w:t>1</w:t>
      </w:r>
    </w:p>
    <w:p w:rsidR="008A0221" w:rsidRPr="008A0221" w:rsidRDefault="008A0221" w:rsidP="008A0221">
      <w:pPr>
        <w:spacing w:line="360" w:lineRule="auto"/>
        <w:jc w:val="both"/>
        <w:rPr>
          <w:rFonts w:ascii="Times New Roman" w:hAnsi="Times New Roman" w:cs="Times New Roman"/>
          <w:i/>
          <w:color w:val="000000"/>
          <w:sz w:val="24"/>
          <w:szCs w:val="24"/>
        </w:rPr>
      </w:pPr>
      <w:r w:rsidRPr="008A0221">
        <w:rPr>
          <w:rFonts w:ascii="Times New Roman" w:hAnsi="Times New Roman" w:cs="Times New Roman"/>
          <w:b/>
          <w:color w:val="000000"/>
          <w:sz w:val="24"/>
          <w:szCs w:val="24"/>
          <w:vertAlign w:val="superscript"/>
        </w:rPr>
        <w:t xml:space="preserve"> 1 </w:t>
      </w:r>
      <w:r w:rsidRPr="008A0221">
        <w:rPr>
          <w:rFonts w:ascii="Times New Roman" w:hAnsi="Times New Roman" w:cs="Times New Roman"/>
          <w:i/>
          <w:color w:val="000000"/>
          <w:sz w:val="24"/>
          <w:szCs w:val="24"/>
        </w:rPr>
        <w:t xml:space="preserve">PG and Research Department of Geology, V.O.Chidambaram College, Thoothukudi – 628008 </w:t>
      </w:r>
    </w:p>
    <w:p w:rsidR="008A0221" w:rsidRPr="008A0221" w:rsidRDefault="008A0221" w:rsidP="008A0221">
      <w:pPr>
        <w:spacing w:line="360" w:lineRule="auto"/>
        <w:jc w:val="both"/>
        <w:rPr>
          <w:rFonts w:ascii="Times New Roman" w:hAnsi="Times New Roman" w:cs="Times New Roman"/>
          <w:i/>
          <w:color w:val="000000"/>
          <w:sz w:val="24"/>
          <w:szCs w:val="24"/>
        </w:rPr>
      </w:pPr>
      <w:r w:rsidRPr="008A0221">
        <w:rPr>
          <w:rFonts w:ascii="Times New Roman" w:hAnsi="Times New Roman" w:cs="Times New Roman"/>
          <w:b/>
          <w:i/>
          <w:color w:val="000000"/>
          <w:sz w:val="24"/>
          <w:szCs w:val="24"/>
          <w:vertAlign w:val="superscript"/>
        </w:rPr>
        <w:t>2</w:t>
      </w:r>
      <w:r w:rsidRPr="008A0221">
        <w:rPr>
          <w:rFonts w:ascii="Times New Roman" w:hAnsi="Times New Roman" w:cs="Times New Roman"/>
          <w:b/>
          <w:i/>
          <w:color w:val="000000"/>
          <w:sz w:val="24"/>
          <w:szCs w:val="24"/>
        </w:rPr>
        <w:t xml:space="preserve"> (</w:t>
      </w:r>
      <w:r w:rsidRPr="008A0221">
        <w:rPr>
          <w:rFonts w:ascii="Times New Roman" w:hAnsi="Times New Roman" w:cs="Times New Roman"/>
          <w:i/>
          <w:color w:val="000000"/>
          <w:sz w:val="24"/>
          <w:szCs w:val="24"/>
        </w:rPr>
        <w:t>Reg.no: 2121223222013</w:t>
      </w:r>
      <w:r w:rsidRPr="008A0221">
        <w:rPr>
          <w:rFonts w:ascii="Times New Roman" w:hAnsi="Times New Roman" w:cs="Times New Roman"/>
          <w:b/>
          <w:i/>
          <w:color w:val="000000"/>
          <w:sz w:val="24"/>
          <w:szCs w:val="24"/>
        </w:rPr>
        <w:t>)</w:t>
      </w:r>
      <w:r w:rsidRPr="008A0221">
        <w:rPr>
          <w:rFonts w:ascii="Times New Roman" w:hAnsi="Times New Roman" w:cs="Times New Roman"/>
          <w:i/>
          <w:color w:val="000000" w:themeColor="text1"/>
          <w:sz w:val="24"/>
          <w:szCs w:val="24"/>
        </w:rPr>
        <w:t xml:space="preserve"> Research scholar in affiliated by Manonmaniam Sundaranar University, Tirunelveli</w:t>
      </w:r>
    </w:p>
    <w:p w:rsidR="008A0221" w:rsidRPr="008A0221" w:rsidRDefault="008A0221" w:rsidP="008A0221">
      <w:pPr>
        <w:pStyle w:val="fax"/>
        <w:spacing w:before="0" w:line="360" w:lineRule="auto"/>
        <w:jc w:val="center"/>
        <w:rPr>
          <w:i/>
          <w:color w:val="000000"/>
          <w:sz w:val="24"/>
          <w:szCs w:val="24"/>
        </w:rPr>
      </w:pPr>
      <w:r w:rsidRPr="008A0221">
        <w:rPr>
          <w:i/>
          <w:color w:val="000000"/>
          <w:sz w:val="24"/>
          <w:szCs w:val="24"/>
        </w:rPr>
        <w:t>*Corresponding author</w:t>
      </w:r>
      <w:r w:rsidRPr="003969D9">
        <w:rPr>
          <w:i/>
          <w:color w:val="000000"/>
          <w:sz w:val="24"/>
          <w:szCs w:val="24"/>
        </w:rPr>
        <w:t xml:space="preserve">: </w:t>
      </w:r>
      <w:proofErr w:type="spellStart"/>
      <w:r w:rsidR="003969D9" w:rsidRPr="003969D9">
        <w:rPr>
          <w:i/>
          <w:color w:val="000000"/>
          <w:sz w:val="24"/>
          <w:szCs w:val="24"/>
        </w:rPr>
        <w:t>Abinaya.R</w:t>
      </w:r>
      <w:proofErr w:type="spellEnd"/>
    </w:p>
    <w:p w:rsidR="008A0221" w:rsidRPr="008A0221" w:rsidRDefault="008A0221" w:rsidP="008A0221">
      <w:pPr>
        <w:pStyle w:val="email"/>
        <w:spacing w:before="0" w:line="360" w:lineRule="auto"/>
        <w:jc w:val="center"/>
        <w:rPr>
          <w:i/>
          <w:color w:val="000000"/>
          <w:sz w:val="24"/>
          <w:szCs w:val="24"/>
        </w:rPr>
      </w:pPr>
      <w:r w:rsidRPr="008A0221">
        <w:rPr>
          <w:i/>
          <w:color w:val="000000"/>
          <w:sz w:val="24"/>
          <w:szCs w:val="24"/>
        </w:rPr>
        <w:t>E-mail: antonicogeo@gmail.com</w:t>
      </w:r>
    </w:p>
    <w:p w:rsidR="006C75FE" w:rsidRDefault="006C75FE" w:rsidP="006C75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Abstract</w:t>
      </w:r>
    </w:p>
    <w:p w:rsidR="008A0221" w:rsidRPr="00556DC7" w:rsidRDefault="00BC04D3" w:rsidP="00556DC7">
      <w:pPr>
        <w:spacing w:line="360" w:lineRule="auto"/>
        <w:ind w:firstLine="720"/>
        <w:jc w:val="both"/>
        <w:rPr>
          <w:rFonts w:ascii="Times New Roman" w:hAnsi="Times New Roman" w:cs="Times New Roman"/>
          <w:b/>
          <w:bCs/>
          <w:sz w:val="24"/>
          <w:szCs w:val="24"/>
        </w:rPr>
      </w:pPr>
      <w:r w:rsidRPr="00BC04D3">
        <w:rPr>
          <w:rFonts w:ascii="Times New Roman" w:hAnsi="Times New Roman" w:cs="Times New Roman"/>
          <w:color w:val="000000" w:themeColor="text1"/>
          <w:sz w:val="24"/>
          <w:szCs w:val="24"/>
        </w:rPr>
        <w:t xml:space="preserve">The aim of the study is to present the principles and procedures of the magneto telluric approach. The resistivity characteristics of the rocks in Tamil </w:t>
      </w:r>
      <w:proofErr w:type="spellStart"/>
      <w:r w:rsidRPr="00BC04D3">
        <w:rPr>
          <w:rFonts w:ascii="Times New Roman" w:hAnsi="Times New Roman" w:cs="Times New Roman"/>
          <w:color w:val="000000" w:themeColor="text1"/>
          <w:sz w:val="24"/>
          <w:szCs w:val="24"/>
        </w:rPr>
        <w:t>Nadu's</w:t>
      </w:r>
      <w:proofErr w:type="spellEnd"/>
      <w:r w:rsidRPr="00BC04D3">
        <w:rPr>
          <w:rFonts w:ascii="Times New Roman" w:hAnsi="Times New Roman" w:cs="Times New Roman"/>
          <w:color w:val="000000" w:themeColor="text1"/>
          <w:sz w:val="24"/>
          <w:szCs w:val="24"/>
        </w:rPr>
        <w:t xml:space="preserve"> Thoothukudi district's Kalugumalai hamlet were the basis for the aquifer investigation. The research region has granitic hard rock, worn gneiss, and black soil. The magneto telluric method will employ resistivity variations to assess the connection of permeable rock and groundwater in land and underground discharges. The natural electromagnetic field strength is determined by the rock structure of the underground earth and its resistivity variations. In order to increase spacing transmission and get more information, two copper electrodes are used for the M and N electrodes.</w:t>
      </w:r>
      <w:r>
        <w:rPr>
          <w:rFonts w:ascii="Times New Roman" w:hAnsi="Times New Roman" w:cs="Times New Roman"/>
          <w:color w:val="000000" w:themeColor="text1"/>
          <w:sz w:val="24"/>
          <w:szCs w:val="24"/>
        </w:rPr>
        <w:t xml:space="preserve"> </w:t>
      </w:r>
      <w:r w:rsidRPr="00BC04D3">
        <w:rPr>
          <w:rFonts w:ascii="Times New Roman" w:hAnsi="Times New Roman" w:cs="Times New Roman"/>
          <w:sz w:val="24"/>
          <w:szCs w:val="24"/>
        </w:rPr>
        <w:t xml:space="preserve">For hydrogeological objectives, the approach has given information on the rocks and structural relationships up to a depth of 300 m. The study demonstrates that fractured and weathered zones in the region have a major role in controlling groundwater occurrence. At the </w:t>
      </w:r>
      <w:proofErr w:type="spellStart"/>
      <w:r w:rsidRPr="00BC04D3">
        <w:rPr>
          <w:rFonts w:ascii="Times New Roman" w:hAnsi="Times New Roman" w:cs="Times New Roman"/>
          <w:sz w:val="24"/>
          <w:szCs w:val="24"/>
        </w:rPr>
        <w:t>saprock</w:t>
      </w:r>
      <w:proofErr w:type="spellEnd"/>
      <w:r w:rsidRPr="00BC04D3">
        <w:rPr>
          <w:rFonts w:ascii="Times New Roman" w:hAnsi="Times New Roman" w:cs="Times New Roman"/>
          <w:sz w:val="24"/>
          <w:szCs w:val="24"/>
        </w:rPr>
        <w:t xml:space="preserve"> zone, it is very likely that you may run into groundwater. Between the overburden and the bedrock are fractured and weathered zones. The MT approach is efficient for investigating grou</w:t>
      </w:r>
      <w:r>
        <w:rPr>
          <w:rFonts w:ascii="Times New Roman" w:hAnsi="Times New Roman" w:cs="Times New Roman"/>
          <w:sz w:val="24"/>
          <w:szCs w:val="24"/>
        </w:rPr>
        <w:t>ndwater in a geological setting</w:t>
      </w:r>
      <w:r w:rsidR="00556DC7" w:rsidRPr="00556DC7">
        <w:rPr>
          <w:rFonts w:ascii="Times New Roman" w:hAnsi="Times New Roman" w:cs="Times New Roman"/>
          <w:sz w:val="24"/>
          <w:szCs w:val="24"/>
        </w:rPr>
        <w:t>.</w:t>
      </w:r>
    </w:p>
    <w:p w:rsidR="006C75FE" w:rsidRDefault="00556DC7" w:rsidP="006C75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Keywords: </w:t>
      </w:r>
      <w:r w:rsidRPr="00BC04D3">
        <w:rPr>
          <w:rFonts w:ascii="Times New Roman" w:hAnsi="Times New Roman" w:cs="Times New Roman"/>
          <w:bCs/>
          <w:sz w:val="24"/>
          <w:szCs w:val="24"/>
        </w:rPr>
        <w:t>Groundwater, Magneto telluric method, Kalugumalai,</w:t>
      </w:r>
      <w:r w:rsidR="00BC04D3" w:rsidRPr="00BC04D3">
        <w:rPr>
          <w:rFonts w:ascii="Times New Roman" w:hAnsi="Times New Roman" w:cs="Times New Roman"/>
          <w:bCs/>
          <w:sz w:val="24"/>
          <w:szCs w:val="24"/>
        </w:rPr>
        <w:t xml:space="preserve"> Rock structure</w:t>
      </w: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8A0221" w:rsidRDefault="008A0221" w:rsidP="006C75FE">
      <w:pPr>
        <w:spacing w:line="360" w:lineRule="auto"/>
        <w:jc w:val="both"/>
        <w:rPr>
          <w:rFonts w:ascii="Times New Roman" w:hAnsi="Times New Roman" w:cs="Times New Roman"/>
          <w:b/>
          <w:bCs/>
          <w:sz w:val="24"/>
          <w:szCs w:val="24"/>
        </w:rPr>
      </w:pPr>
    </w:p>
    <w:p w:rsidR="004A77AC" w:rsidRPr="00351EA1" w:rsidRDefault="00351EA1" w:rsidP="00351EA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Pr="00351EA1">
        <w:rPr>
          <w:rFonts w:ascii="Times New Roman" w:hAnsi="Times New Roman" w:cs="Times New Roman"/>
          <w:b/>
          <w:bCs/>
          <w:sz w:val="24"/>
          <w:szCs w:val="24"/>
        </w:rPr>
        <w:t xml:space="preserve"> INTRODUCTION</w:t>
      </w:r>
      <w:r w:rsidR="004A77AC" w:rsidRPr="00351EA1">
        <w:rPr>
          <w:rFonts w:ascii="Times New Roman" w:hAnsi="Times New Roman" w:cs="Times New Roman"/>
          <w:b/>
          <w:bCs/>
          <w:sz w:val="24"/>
          <w:szCs w:val="24"/>
        </w:rPr>
        <w:t xml:space="preserve"> </w:t>
      </w:r>
    </w:p>
    <w:p w:rsidR="00FF5101" w:rsidRPr="008A0221" w:rsidRDefault="00FF230F" w:rsidP="00351EA1">
      <w:pPr>
        <w:spacing w:line="360" w:lineRule="auto"/>
        <w:ind w:firstLine="720"/>
        <w:jc w:val="both"/>
        <w:rPr>
          <w:rFonts w:ascii="Times New Roman" w:hAnsi="Times New Roman" w:cs="Times New Roman"/>
          <w:color w:val="000000" w:themeColor="text1"/>
          <w:sz w:val="24"/>
          <w:szCs w:val="24"/>
        </w:rPr>
      </w:pPr>
      <w:r w:rsidRPr="008A0221">
        <w:rPr>
          <w:rFonts w:ascii="Times New Roman" w:hAnsi="Times New Roman" w:cs="Times New Roman"/>
          <w:color w:val="000000" w:themeColor="text1"/>
          <w:sz w:val="24"/>
          <w:szCs w:val="24"/>
        </w:rPr>
        <w:t>A vital natural resource, groundwater also plays a big part in the economy. It serves as the primary water source for agriculture and the food sector. In general, groundwater is a dependable source of water for agriculture and may be used in a flexible way: more groundwater can be extracted when it's dry and there is a higher demand, and less groundwater will need to be extracted when the rain fall satisfies the needs. Globally, more than 70% of all water withdrawal is used for agriculture (both surface and groundwater). Approximately 43% of the total irrigation water used is thought to come from groundwater. In hydrology, an aquifer is a rock layer that stores water and periodically releases significant volumes of it. The rock has pore spaces that are filled with water, and when the spaces are linked together, the water can pass through the matrix of the rock. A zone, lens, or stratum that contains water is another name for an aquifer. One of the most significant sources of fresh water on Earth, wells can be drilled into a variety of aquifers.</w:t>
      </w:r>
      <w:r w:rsidR="005C322D" w:rsidRPr="008A0221">
        <w:rPr>
          <w:rFonts w:ascii="Times New Roman" w:hAnsi="Times New Roman" w:cs="Times New Roman"/>
          <w:color w:val="000000" w:themeColor="text1"/>
          <w:sz w:val="24"/>
          <w:szCs w:val="24"/>
        </w:rPr>
        <w:t xml:space="preserve"> When the water table, the upper surface of a groundwater aquifer, is exposed to the atmosphere through permeable material, the aquifer is said to be unconfined. Unconfined aquifer systems lack the impervious rock barrier that separates the water table from the atmosphere in confined aquifer systems.</w:t>
      </w:r>
    </w:p>
    <w:p w:rsidR="00445DBC" w:rsidRPr="008A0221" w:rsidRDefault="00FF230F" w:rsidP="006C75FE">
      <w:pPr>
        <w:spacing w:line="360" w:lineRule="auto"/>
        <w:jc w:val="both"/>
        <w:rPr>
          <w:rFonts w:ascii="Times New Roman" w:hAnsi="Times New Roman" w:cs="Times New Roman"/>
          <w:color w:val="000000" w:themeColor="text1"/>
          <w:sz w:val="24"/>
          <w:szCs w:val="24"/>
        </w:rPr>
      </w:pPr>
      <w:r w:rsidRPr="008A0221">
        <w:rPr>
          <w:rFonts w:ascii="Times New Roman" w:hAnsi="Times New Roman" w:cs="Times New Roman"/>
          <w:color w:val="000000" w:themeColor="text1"/>
          <w:sz w:val="24"/>
          <w:szCs w:val="24"/>
        </w:rPr>
        <w:t xml:space="preserve">Geology is a branch of science that focuses on the study of the earth as it appears on its surface, within, and structurally, particularly as it pertains to the composition, arrangement, and structure of rock formations. In order to comprehend geology, the science of geophysics examines the physical characteristics of the earth. Geophysical methods make use of several physical factors, including density, magnetic and electrical properties, etc. Therefore, the investigation of mineral deposits by the right application of the physical characteristics of the </w:t>
      </w:r>
      <w:r w:rsidRPr="008A0221">
        <w:rPr>
          <w:rFonts w:ascii="Times New Roman" w:hAnsi="Times New Roman" w:cs="Times New Roman"/>
          <w:color w:val="000000" w:themeColor="text1"/>
          <w:sz w:val="24"/>
          <w:szCs w:val="24"/>
        </w:rPr>
        <w:lastRenderedPageBreak/>
        <w:t xml:space="preserve">earth's minerals is known as applied or exploration. </w:t>
      </w:r>
      <w:proofErr w:type="gramStart"/>
      <w:r w:rsidRPr="008A0221">
        <w:rPr>
          <w:rFonts w:ascii="Times New Roman" w:hAnsi="Times New Roman" w:cs="Times New Roman"/>
          <w:color w:val="000000" w:themeColor="text1"/>
          <w:sz w:val="24"/>
          <w:szCs w:val="24"/>
        </w:rPr>
        <w:t xml:space="preserve">'Geophysical prospecting,' also known as </w:t>
      </w:r>
      <w:proofErr w:type="spellStart"/>
      <w:r w:rsidRPr="008A0221">
        <w:rPr>
          <w:rFonts w:ascii="Times New Roman" w:hAnsi="Times New Roman" w:cs="Times New Roman"/>
          <w:color w:val="000000" w:themeColor="text1"/>
          <w:sz w:val="24"/>
          <w:szCs w:val="24"/>
        </w:rPr>
        <w:t>geophysics</w:t>
      </w:r>
      <w:r w:rsidR="00FF5101" w:rsidRPr="008A0221">
        <w:rPr>
          <w:rFonts w:ascii="Times New Roman" w:hAnsi="Times New Roman" w:cs="Times New Roman"/>
          <w:color w:val="000000" w:themeColor="text1"/>
          <w:sz w:val="24"/>
          <w:szCs w:val="24"/>
        </w:rPr>
        <w:t>Meidav</w:t>
      </w:r>
      <w:proofErr w:type="spellEnd"/>
      <w:r w:rsidR="00FF5101" w:rsidRPr="008A0221">
        <w:rPr>
          <w:rFonts w:ascii="Times New Roman" w:hAnsi="Times New Roman" w:cs="Times New Roman"/>
          <w:color w:val="000000" w:themeColor="text1"/>
          <w:sz w:val="24"/>
          <w:szCs w:val="24"/>
        </w:rPr>
        <w:t xml:space="preserve"> T (1960), </w:t>
      </w:r>
      <w:proofErr w:type="spellStart"/>
      <w:r w:rsidR="00FF5101" w:rsidRPr="008A0221">
        <w:rPr>
          <w:rFonts w:ascii="Times New Roman" w:hAnsi="Times New Roman" w:cs="Times New Roman"/>
          <w:color w:val="000000" w:themeColor="text1"/>
          <w:sz w:val="24"/>
          <w:szCs w:val="24"/>
        </w:rPr>
        <w:t>Parasnis</w:t>
      </w:r>
      <w:proofErr w:type="spellEnd"/>
      <w:r w:rsidR="00FF5101" w:rsidRPr="008A0221">
        <w:rPr>
          <w:rFonts w:ascii="Times New Roman" w:hAnsi="Times New Roman" w:cs="Times New Roman"/>
          <w:color w:val="000000" w:themeColor="text1"/>
          <w:sz w:val="24"/>
          <w:szCs w:val="24"/>
        </w:rPr>
        <w:t xml:space="preserve"> D. S (1997).</w:t>
      </w:r>
      <w:proofErr w:type="gramEnd"/>
      <w:r w:rsidR="005C322D" w:rsidRPr="008A0221">
        <w:rPr>
          <w:rFonts w:ascii="Times New Roman" w:hAnsi="Times New Roman" w:cs="Times New Roman"/>
          <w:color w:val="000000" w:themeColor="text1"/>
          <w:sz w:val="24"/>
          <w:szCs w:val="24"/>
        </w:rPr>
        <w:t xml:space="preserve"> Geophysical prospecting, also known as applied geophysics, has become crucial for the exploration of mineral deposits, the resolution of bed-rock foundation issues, civil and military engineering projects, the location of ground water, and offshore or oceanic research. </w:t>
      </w:r>
      <w:r w:rsidR="002C430B" w:rsidRPr="008A0221">
        <w:rPr>
          <w:rFonts w:ascii="Times New Roman" w:hAnsi="Times New Roman" w:cs="Times New Roman"/>
          <w:b/>
          <w:color w:val="000000" w:themeColor="text1"/>
          <w:sz w:val="24"/>
          <w:szCs w:val="24"/>
        </w:rPr>
        <w:t xml:space="preserve">Reynolds, J.M., 1995. </w:t>
      </w:r>
      <w:proofErr w:type="spellStart"/>
      <w:r w:rsidR="005C322D" w:rsidRPr="008A0221">
        <w:rPr>
          <w:rFonts w:ascii="Times New Roman" w:hAnsi="Times New Roman" w:cs="Times New Roman"/>
          <w:color w:val="000000" w:themeColor="text1"/>
          <w:sz w:val="24"/>
          <w:szCs w:val="24"/>
        </w:rPr>
        <w:t>Karanth</w:t>
      </w:r>
      <w:proofErr w:type="spellEnd"/>
      <w:r w:rsidR="005C322D" w:rsidRPr="008A0221">
        <w:rPr>
          <w:rFonts w:ascii="Times New Roman" w:hAnsi="Times New Roman" w:cs="Times New Roman"/>
          <w:color w:val="000000" w:themeColor="text1"/>
          <w:sz w:val="24"/>
          <w:szCs w:val="24"/>
        </w:rPr>
        <w:t xml:space="preserve"> K. R (1987)</w:t>
      </w:r>
    </w:p>
    <w:p w:rsidR="00FF5101" w:rsidRPr="008A0221" w:rsidRDefault="00445DBC" w:rsidP="006C75FE">
      <w:pPr>
        <w:spacing w:line="360" w:lineRule="auto"/>
        <w:jc w:val="both"/>
        <w:rPr>
          <w:rFonts w:ascii="Times New Roman" w:hAnsi="Times New Roman" w:cs="Times New Roman"/>
          <w:color w:val="000000" w:themeColor="text1"/>
          <w:sz w:val="24"/>
          <w:szCs w:val="24"/>
        </w:rPr>
      </w:pPr>
      <w:r w:rsidRPr="008A0221">
        <w:rPr>
          <w:rFonts w:ascii="Times New Roman" w:hAnsi="Times New Roman" w:cs="Times New Roman"/>
          <w:color w:val="000000" w:themeColor="text1"/>
          <w:sz w:val="24"/>
          <w:szCs w:val="24"/>
        </w:rPr>
        <w:t xml:space="preserve">The current study sought to use the </w:t>
      </w:r>
      <w:proofErr w:type="spellStart"/>
      <w:r w:rsidRPr="008A0221">
        <w:rPr>
          <w:rFonts w:ascii="Times New Roman" w:hAnsi="Times New Roman" w:cs="Times New Roman"/>
          <w:color w:val="000000" w:themeColor="text1"/>
          <w:sz w:val="24"/>
          <w:szCs w:val="24"/>
        </w:rPr>
        <w:t>Magnetotelluric</w:t>
      </w:r>
      <w:proofErr w:type="spellEnd"/>
      <w:r w:rsidRPr="008A0221">
        <w:rPr>
          <w:rFonts w:ascii="Times New Roman" w:hAnsi="Times New Roman" w:cs="Times New Roman"/>
          <w:color w:val="000000" w:themeColor="text1"/>
          <w:sz w:val="24"/>
          <w:szCs w:val="24"/>
        </w:rPr>
        <w:t xml:space="preserve"> (MT) approach in the search for acceptable locations for digging numerous boreholes for community water supply, despite the fact that Electrical Geophysical Methods are frequently used in groundwater investigations. The </w:t>
      </w:r>
      <w:proofErr w:type="spellStart"/>
      <w:r w:rsidRPr="008A0221">
        <w:rPr>
          <w:rFonts w:ascii="Times New Roman" w:hAnsi="Times New Roman" w:cs="Times New Roman"/>
          <w:color w:val="000000" w:themeColor="text1"/>
          <w:sz w:val="24"/>
          <w:szCs w:val="24"/>
        </w:rPr>
        <w:t>Magnetotelluric</w:t>
      </w:r>
      <w:proofErr w:type="spellEnd"/>
      <w:r w:rsidRPr="008A0221">
        <w:rPr>
          <w:rFonts w:ascii="Times New Roman" w:hAnsi="Times New Roman" w:cs="Times New Roman"/>
          <w:color w:val="000000" w:themeColor="text1"/>
          <w:sz w:val="24"/>
          <w:szCs w:val="24"/>
        </w:rPr>
        <w:t xml:space="preserve"> method was chosen because it can be used for great depths of investigation, good space sampling, and the ability to distinguish between salt-saturated water and freshwater layers, whereas Electrical Tomography and Electrical Vertical Sounding cannot ensure complete and dense space coverage. This approach is frequently used worldwide in groundwater investigations and other geoscience research since it is well-documented in the literature.</w:t>
      </w:r>
      <w:r w:rsidRPr="008A0221">
        <w:rPr>
          <w:rFonts w:ascii="Times New Roman" w:hAnsi="Times New Roman" w:cs="Times New Roman"/>
          <w:color w:val="000000" w:themeColor="text1"/>
          <w:sz w:val="24"/>
          <w:szCs w:val="24"/>
          <w:shd w:val="clear" w:color="auto" w:fill="FCFCFC"/>
        </w:rPr>
        <w:t xml:space="preserve"> (</w:t>
      </w:r>
      <w:proofErr w:type="spellStart"/>
      <w:r w:rsidRPr="008A0221">
        <w:rPr>
          <w:rFonts w:ascii="Times New Roman" w:hAnsi="Times New Roman" w:cs="Times New Roman"/>
          <w:color w:val="000000" w:themeColor="text1"/>
          <w:sz w:val="24"/>
          <w:szCs w:val="24"/>
          <w:shd w:val="clear" w:color="auto" w:fill="FCFCFC"/>
        </w:rPr>
        <w:t>Tinlin</w:t>
      </w:r>
      <w:proofErr w:type="spellEnd"/>
      <w:r w:rsidRPr="008A0221">
        <w:rPr>
          <w:rFonts w:ascii="Times New Roman" w:hAnsi="Times New Roman" w:cs="Times New Roman"/>
          <w:color w:val="000000" w:themeColor="text1"/>
          <w:sz w:val="24"/>
          <w:szCs w:val="24"/>
          <w:shd w:val="clear" w:color="auto" w:fill="FCFCFC"/>
        </w:rPr>
        <w:t xml:space="preserve"> et al. </w:t>
      </w:r>
      <w:hyperlink r:id="rId6" w:anchor="ref-CR33" w:tooltip="Tinlin RM, Hughes LJ, Anzzolin AR (1988) The use of controlled source audio magnetotellurics (CSAhlT) to delineate zones of groundwater contamination: a case history. In: Collins, A.G., Johnson. A.I. (Eds.). Groundwater contamination field methods. vol. 963 of" w:history="1">
        <w:r w:rsidRPr="008A0221">
          <w:rPr>
            <w:rStyle w:val="Hyperlink"/>
            <w:rFonts w:ascii="Times New Roman" w:hAnsi="Times New Roman" w:cs="Times New Roman"/>
            <w:color w:val="000000" w:themeColor="text1"/>
            <w:sz w:val="24"/>
            <w:szCs w:val="24"/>
            <w:u w:val="none"/>
            <w:shd w:val="clear" w:color="auto" w:fill="FCFCFC"/>
          </w:rPr>
          <w:t>1988</w:t>
        </w:r>
      </w:hyperlink>
      <w:r w:rsidRPr="008A0221">
        <w:rPr>
          <w:rFonts w:ascii="Times New Roman" w:hAnsi="Times New Roman" w:cs="Times New Roman"/>
          <w:color w:val="000000" w:themeColor="text1"/>
          <w:sz w:val="24"/>
          <w:szCs w:val="24"/>
          <w:shd w:val="clear" w:color="auto" w:fill="FCFCFC"/>
        </w:rPr>
        <w:t xml:space="preserve">; </w:t>
      </w:r>
      <w:proofErr w:type="spellStart"/>
      <w:r w:rsidRPr="008A0221">
        <w:rPr>
          <w:rFonts w:ascii="Times New Roman" w:hAnsi="Times New Roman" w:cs="Times New Roman"/>
          <w:color w:val="000000" w:themeColor="text1"/>
          <w:sz w:val="24"/>
          <w:szCs w:val="24"/>
          <w:shd w:val="clear" w:color="auto" w:fill="FCFCFC"/>
        </w:rPr>
        <w:t>Brasse</w:t>
      </w:r>
      <w:proofErr w:type="spellEnd"/>
      <w:r w:rsidRPr="008A0221">
        <w:rPr>
          <w:rFonts w:ascii="Times New Roman" w:hAnsi="Times New Roman" w:cs="Times New Roman"/>
          <w:color w:val="000000" w:themeColor="text1"/>
          <w:sz w:val="24"/>
          <w:szCs w:val="24"/>
          <w:shd w:val="clear" w:color="auto" w:fill="FCFCFC"/>
        </w:rPr>
        <w:t> </w:t>
      </w:r>
      <w:hyperlink r:id="rId7" w:anchor="ref-CR7" w:tooltip="Brasse H (1989) Audio magnetotelluric investigations of hydrogeological and tectonic problems in the eastern Sahara. In: M. Gadsden (Ed.), Proc. of the 6th Scientific Assembly of the Int. Assoc. of Geomagnetism and Aeronomy, vol. 53 of IAGA Bulletin. p 165" w:history="1">
        <w:r w:rsidRPr="008A0221">
          <w:rPr>
            <w:rStyle w:val="Hyperlink"/>
            <w:rFonts w:ascii="Times New Roman" w:hAnsi="Times New Roman" w:cs="Times New Roman"/>
            <w:color w:val="000000" w:themeColor="text1"/>
            <w:sz w:val="24"/>
            <w:szCs w:val="24"/>
            <w:u w:val="none"/>
            <w:shd w:val="clear" w:color="auto" w:fill="FCFCFC"/>
          </w:rPr>
          <w:t>1989</w:t>
        </w:r>
      </w:hyperlink>
      <w:r w:rsidRPr="008A0221">
        <w:rPr>
          <w:rFonts w:ascii="Times New Roman" w:hAnsi="Times New Roman" w:cs="Times New Roman"/>
          <w:color w:val="000000" w:themeColor="text1"/>
          <w:sz w:val="24"/>
          <w:szCs w:val="24"/>
          <w:shd w:val="clear" w:color="auto" w:fill="FCFCFC"/>
        </w:rPr>
        <w:t>; Bernard et al. </w:t>
      </w:r>
      <w:hyperlink r:id="rId8" w:anchor="ref-CR5" w:tooltip="Bernard J, Vachette C, Valle P (1990) Deep groundwater survey with audio magnetotelluric soundings. In: Proceedings of the SEC, 60th Annu. Int. Meeting, 60, pp 528–531" w:history="1">
        <w:r w:rsidRPr="008A0221">
          <w:rPr>
            <w:rStyle w:val="Hyperlink"/>
            <w:rFonts w:ascii="Times New Roman" w:hAnsi="Times New Roman" w:cs="Times New Roman"/>
            <w:color w:val="000000" w:themeColor="text1"/>
            <w:sz w:val="24"/>
            <w:szCs w:val="24"/>
            <w:u w:val="none"/>
            <w:shd w:val="clear" w:color="auto" w:fill="FCFCFC"/>
          </w:rPr>
          <w:t>1990</w:t>
        </w:r>
      </w:hyperlink>
      <w:r w:rsidRPr="008A0221">
        <w:rPr>
          <w:rFonts w:ascii="Times New Roman" w:hAnsi="Times New Roman" w:cs="Times New Roman"/>
          <w:color w:val="000000" w:themeColor="text1"/>
          <w:sz w:val="24"/>
          <w:szCs w:val="24"/>
          <w:shd w:val="clear" w:color="auto" w:fill="FCFCFC"/>
        </w:rPr>
        <w:t xml:space="preserve">; </w:t>
      </w:r>
      <w:proofErr w:type="spellStart"/>
      <w:r w:rsidRPr="008A0221">
        <w:rPr>
          <w:rFonts w:ascii="Times New Roman" w:hAnsi="Times New Roman" w:cs="Times New Roman"/>
          <w:color w:val="000000" w:themeColor="text1"/>
          <w:sz w:val="24"/>
          <w:szCs w:val="24"/>
          <w:shd w:val="clear" w:color="auto" w:fill="FCFCFC"/>
        </w:rPr>
        <w:t>Bartel</w:t>
      </w:r>
      <w:proofErr w:type="spellEnd"/>
      <w:r w:rsidRPr="008A0221">
        <w:rPr>
          <w:rFonts w:ascii="Times New Roman" w:hAnsi="Times New Roman" w:cs="Times New Roman"/>
          <w:color w:val="000000" w:themeColor="text1"/>
          <w:sz w:val="24"/>
          <w:szCs w:val="24"/>
          <w:shd w:val="clear" w:color="auto" w:fill="FCFCFC"/>
        </w:rPr>
        <w:t> </w:t>
      </w:r>
      <w:hyperlink r:id="rId9" w:anchor="ref-CR4" w:tooltip="Bartel LC (1991) Results from a controlled-source audio frequency magnetotelluric survey to characterize an aquifer. In: Ward, S.H. (Ed.), Geotechnical and Environmental Geophysics. Vol. 5 of Investigations in Geophysics, SEG, pp. 219–233" w:history="1">
        <w:r w:rsidRPr="008A0221">
          <w:rPr>
            <w:rStyle w:val="Hyperlink"/>
            <w:rFonts w:ascii="Times New Roman" w:hAnsi="Times New Roman" w:cs="Times New Roman"/>
            <w:color w:val="000000" w:themeColor="text1"/>
            <w:sz w:val="24"/>
            <w:szCs w:val="24"/>
            <w:u w:val="none"/>
            <w:shd w:val="clear" w:color="auto" w:fill="FCFCFC"/>
          </w:rPr>
          <w:t>1991</w:t>
        </w:r>
      </w:hyperlink>
      <w:r w:rsidRPr="008A0221">
        <w:rPr>
          <w:rFonts w:ascii="Times New Roman" w:hAnsi="Times New Roman" w:cs="Times New Roman"/>
          <w:color w:val="000000" w:themeColor="text1"/>
          <w:sz w:val="24"/>
          <w:szCs w:val="24"/>
          <w:shd w:val="clear" w:color="auto" w:fill="FCFCFC"/>
        </w:rPr>
        <w:t>; Chouteau et al. </w:t>
      </w:r>
      <w:hyperlink r:id="rId10" w:anchor="ref-CR10" w:tooltip="Chouteau M, Krivochieva S, Rodriguez R, Gonnlez T, Jouanne V (1994) Study of the Santa Catarina aquifer system (Mexico basin) using magnetotelluric soundings. J Appl Geophys 3(1–4):85–106" w:history="1">
        <w:r w:rsidRPr="008A0221">
          <w:rPr>
            <w:rStyle w:val="Hyperlink"/>
            <w:rFonts w:ascii="Times New Roman" w:hAnsi="Times New Roman" w:cs="Times New Roman"/>
            <w:color w:val="000000" w:themeColor="text1"/>
            <w:sz w:val="24"/>
            <w:szCs w:val="24"/>
            <w:u w:val="none"/>
            <w:shd w:val="clear" w:color="auto" w:fill="FCFCFC"/>
          </w:rPr>
          <w:t>1994</w:t>
        </w:r>
      </w:hyperlink>
      <w:r w:rsidRPr="008A0221">
        <w:rPr>
          <w:rFonts w:ascii="Times New Roman" w:hAnsi="Times New Roman" w:cs="Times New Roman"/>
          <w:color w:val="000000" w:themeColor="text1"/>
          <w:sz w:val="24"/>
          <w:szCs w:val="24"/>
          <w:shd w:val="clear" w:color="auto" w:fill="FCFCFC"/>
        </w:rPr>
        <w:t>; Nichols et al. </w:t>
      </w:r>
      <w:hyperlink r:id="rId11" w:anchor="ref-CR25" w:tooltip="Nichols EA, Morrison HF, Lee S (1994) Controlled- source magnetotelluric for groundwater. In: Proceedings of the SEG, 64th Annu. Int. Meeting, pp 553–554" w:history="1">
        <w:r w:rsidRPr="008A0221">
          <w:rPr>
            <w:rStyle w:val="Hyperlink"/>
            <w:rFonts w:ascii="Times New Roman" w:hAnsi="Times New Roman" w:cs="Times New Roman"/>
            <w:color w:val="000000" w:themeColor="text1"/>
            <w:sz w:val="24"/>
            <w:szCs w:val="24"/>
            <w:u w:val="none"/>
            <w:shd w:val="clear" w:color="auto" w:fill="FCFCFC"/>
          </w:rPr>
          <w:t>1994</w:t>
        </w:r>
      </w:hyperlink>
      <w:r w:rsidRPr="008A0221">
        <w:rPr>
          <w:rFonts w:ascii="Times New Roman" w:hAnsi="Times New Roman" w:cs="Times New Roman"/>
          <w:color w:val="000000" w:themeColor="text1"/>
          <w:sz w:val="24"/>
          <w:szCs w:val="24"/>
          <w:shd w:val="clear" w:color="auto" w:fill="FCFCFC"/>
        </w:rPr>
        <w:t>; Bourgeois et al. </w:t>
      </w:r>
      <w:hyperlink r:id="rId12" w:anchor="ref-CR6" w:tooltip="Bourgeois B, Mathieu F, Vachette C, Vaubourg P (1994) AMT measurements compared with gravimetry and magnetometry for structural study of a sedimentary basin: Letlhakeng-Botlhapatlou groundwater project. Botswana J Appl Geophps 31:7–25" w:history="1">
        <w:r w:rsidRPr="008A0221">
          <w:rPr>
            <w:rStyle w:val="Hyperlink"/>
            <w:rFonts w:ascii="Times New Roman" w:hAnsi="Times New Roman" w:cs="Times New Roman"/>
            <w:color w:val="000000" w:themeColor="text1"/>
            <w:sz w:val="24"/>
            <w:szCs w:val="24"/>
            <w:u w:val="none"/>
            <w:shd w:val="clear" w:color="auto" w:fill="FCFCFC"/>
          </w:rPr>
          <w:t>1994</w:t>
        </w:r>
      </w:hyperlink>
      <w:r w:rsidRPr="008A0221">
        <w:rPr>
          <w:rFonts w:ascii="Times New Roman" w:hAnsi="Times New Roman" w:cs="Times New Roman"/>
          <w:color w:val="000000" w:themeColor="text1"/>
          <w:sz w:val="24"/>
          <w:szCs w:val="24"/>
          <w:shd w:val="clear" w:color="auto" w:fill="FCFCFC"/>
        </w:rPr>
        <w:t>; Dennis et al. </w:t>
      </w:r>
      <w:hyperlink r:id="rId13" w:anchor="ref-CR14" w:tooltip="Dennis ZR, Moore DH, Cull JP (2011) Magnetotelluric survey for undercover structural mapping: central Victoria. Aust J Earth Sci 58:33–47" w:history="1">
        <w:r w:rsidRPr="008A0221">
          <w:rPr>
            <w:rStyle w:val="Hyperlink"/>
            <w:rFonts w:ascii="Times New Roman" w:hAnsi="Times New Roman" w:cs="Times New Roman"/>
            <w:color w:val="000000" w:themeColor="text1"/>
            <w:sz w:val="24"/>
            <w:szCs w:val="24"/>
            <w:u w:val="none"/>
            <w:shd w:val="clear" w:color="auto" w:fill="FCFCFC"/>
          </w:rPr>
          <w:t>2011</w:t>
        </w:r>
      </w:hyperlink>
      <w:r w:rsidRPr="008A0221">
        <w:rPr>
          <w:rFonts w:ascii="Times New Roman" w:hAnsi="Times New Roman" w:cs="Times New Roman"/>
          <w:color w:val="000000" w:themeColor="text1"/>
          <w:sz w:val="24"/>
          <w:szCs w:val="24"/>
          <w:shd w:val="clear" w:color="auto" w:fill="FCFCFC"/>
        </w:rPr>
        <w:t xml:space="preserve">; </w:t>
      </w:r>
      <w:proofErr w:type="spellStart"/>
      <w:r w:rsidRPr="008A0221">
        <w:rPr>
          <w:rFonts w:ascii="Times New Roman" w:hAnsi="Times New Roman" w:cs="Times New Roman"/>
          <w:color w:val="000000" w:themeColor="text1"/>
          <w:sz w:val="24"/>
          <w:szCs w:val="24"/>
          <w:shd w:val="clear" w:color="auto" w:fill="FCFCFC"/>
        </w:rPr>
        <w:t>Chave</w:t>
      </w:r>
      <w:proofErr w:type="spellEnd"/>
      <w:r w:rsidRPr="008A0221">
        <w:rPr>
          <w:rFonts w:ascii="Times New Roman" w:hAnsi="Times New Roman" w:cs="Times New Roman"/>
          <w:color w:val="000000" w:themeColor="text1"/>
          <w:sz w:val="24"/>
          <w:szCs w:val="24"/>
          <w:shd w:val="clear" w:color="auto" w:fill="FCFCFC"/>
        </w:rPr>
        <w:t xml:space="preserve"> and Jones </w:t>
      </w:r>
      <w:hyperlink r:id="rId14" w:anchor="ref-CR9" w:tooltip="Chave AD, Jones AG (2012) The Magnetotelluric Method Theory and Practice. Cambridge University Press" w:history="1">
        <w:r w:rsidRPr="008A0221">
          <w:rPr>
            <w:rStyle w:val="Hyperlink"/>
            <w:rFonts w:ascii="Times New Roman" w:hAnsi="Times New Roman" w:cs="Times New Roman"/>
            <w:color w:val="000000" w:themeColor="text1"/>
            <w:sz w:val="24"/>
            <w:szCs w:val="24"/>
            <w:u w:val="none"/>
            <w:shd w:val="clear" w:color="auto" w:fill="FCFCFC"/>
          </w:rPr>
          <w:t>2012</w:t>
        </w:r>
      </w:hyperlink>
      <w:r w:rsidRPr="008A0221">
        <w:rPr>
          <w:rFonts w:ascii="Times New Roman" w:hAnsi="Times New Roman" w:cs="Times New Roman"/>
          <w:color w:val="000000" w:themeColor="text1"/>
          <w:sz w:val="24"/>
          <w:szCs w:val="24"/>
          <w:shd w:val="clear" w:color="auto" w:fill="FCFCFC"/>
        </w:rPr>
        <w:t xml:space="preserve">; </w:t>
      </w:r>
      <w:proofErr w:type="spellStart"/>
      <w:r w:rsidRPr="008A0221">
        <w:rPr>
          <w:rFonts w:ascii="Times New Roman" w:hAnsi="Times New Roman" w:cs="Times New Roman"/>
          <w:color w:val="000000" w:themeColor="text1"/>
          <w:sz w:val="24"/>
          <w:szCs w:val="24"/>
          <w:shd w:val="clear" w:color="auto" w:fill="FCFCFC"/>
        </w:rPr>
        <w:t>Nittinger</w:t>
      </w:r>
      <w:proofErr w:type="spellEnd"/>
      <w:r w:rsidRPr="008A0221">
        <w:rPr>
          <w:rFonts w:ascii="Times New Roman" w:hAnsi="Times New Roman" w:cs="Times New Roman"/>
          <w:color w:val="000000" w:themeColor="text1"/>
          <w:sz w:val="24"/>
          <w:szCs w:val="24"/>
          <w:shd w:val="clear" w:color="auto" w:fill="FCFCFC"/>
        </w:rPr>
        <w:t xml:space="preserve"> and </w:t>
      </w:r>
      <w:proofErr w:type="spellStart"/>
      <w:r w:rsidRPr="008A0221">
        <w:rPr>
          <w:rFonts w:ascii="Times New Roman" w:hAnsi="Times New Roman" w:cs="Times New Roman"/>
          <w:color w:val="000000" w:themeColor="text1"/>
          <w:sz w:val="24"/>
          <w:szCs w:val="24"/>
          <w:shd w:val="clear" w:color="auto" w:fill="FCFCFC"/>
        </w:rPr>
        <w:t>Becken</w:t>
      </w:r>
      <w:proofErr w:type="spellEnd"/>
      <w:r w:rsidRPr="008A0221">
        <w:rPr>
          <w:rFonts w:ascii="Times New Roman" w:hAnsi="Times New Roman" w:cs="Times New Roman"/>
          <w:color w:val="000000" w:themeColor="text1"/>
          <w:sz w:val="24"/>
          <w:szCs w:val="24"/>
          <w:shd w:val="clear" w:color="auto" w:fill="FCFCFC"/>
        </w:rPr>
        <w:t> </w:t>
      </w:r>
      <w:hyperlink r:id="rId15" w:anchor="ref-CR26" w:tooltip="Nittinger CG (2016) Becken M (2016) Inversion of magnetotelluric data in a sparse model domain. Geophys J Int 206:1398–1409. &#10;                  https://doi.org/10.1093/gji/ggw222&#10;                  &#10;                " w:history="1">
        <w:r w:rsidRPr="008A0221">
          <w:rPr>
            <w:rStyle w:val="Hyperlink"/>
            <w:rFonts w:ascii="Times New Roman" w:hAnsi="Times New Roman" w:cs="Times New Roman"/>
            <w:color w:val="000000" w:themeColor="text1"/>
            <w:sz w:val="24"/>
            <w:szCs w:val="24"/>
            <w:u w:val="none"/>
            <w:shd w:val="clear" w:color="auto" w:fill="FCFCFC"/>
          </w:rPr>
          <w:t>2016</w:t>
        </w:r>
      </w:hyperlink>
      <w:r w:rsidRPr="008A0221">
        <w:rPr>
          <w:rFonts w:ascii="Times New Roman" w:hAnsi="Times New Roman" w:cs="Times New Roman"/>
          <w:color w:val="000000" w:themeColor="text1"/>
          <w:sz w:val="24"/>
          <w:szCs w:val="24"/>
          <w:shd w:val="clear" w:color="auto" w:fill="FCFCFC"/>
        </w:rPr>
        <w:t xml:space="preserve">; </w:t>
      </w:r>
      <w:proofErr w:type="spellStart"/>
      <w:r w:rsidRPr="008A0221">
        <w:rPr>
          <w:rFonts w:ascii="Times New Roman" w:hAnsi="Times New Roman" w:cs="Times New Roman"/>
          <w:color w:val="000000" w:themeColor="text1"/>
          <w:sz w:val="24"/>
          <w:szCs w:val="24"/>
          <w:shd w:val="clear" w:color="auto" w:fill="FCFCFC"/>
        </w:rPr>
        <w:t>Amjadi</w:t>
      </w:r>
      <w:proofErr w:type="spellEnd"/>
      <w:r w:rsidRPr="008A0221">
        <w:rPr>
          <w:rFonts w:ascii="Times New Roman" w:hAnsi="Times New Roman" w:cs="Times New Roman"/>
          <w:color w:val="000000" w:themeColor="text1"/>
          <w:sz w:val="24"/>
          <w:szCs w:val="24"/>
          <w:shd w:val="clear" w:color="auto" w:fill="FCFCFC"/>
        </w:rPr>
        <w:t xml:space="preserve"> et al. </w:t>
      </w:r>
      <w:hyperlink r:id="rId16" w:anchor="ref-CR2" w:tooltip="Amjadi AA, Takalu M, Namvaran M, Kushki M (2020) An application of magnetotelluric data inversion in a stratovolcano region. Phys Astron Int J 4(6):2576–4543" w:history="1">
        <w:r w:rsidRPr="008A0221">
          <w:rPr>
            <w:rStyle w:val="Hyperlink"/>
            <w:rFonts w:ascii="Times New Roman" w:hAnsi="Times New Roman" w:cs="Times New Roman"/>
            <w:color w:val="000000" w:themeColor="text1"/>
            <w:sz w:val="24"/>
            <w:szCs w:val="24"/>
            <w:u w:val="none"/>
            <w:shd w:val="clear" w:color="auto" w:fill="FCFCFC"/>
          </w:rPr>
          <w:t>2020</w:t>
        </w:r>
      </w:hyperlink>
      <w:r w:rsidRPr="008A0221">
        <w:rPr>
          <w:rFonts w:ascii="Times New Roman" w:hAnsi="Times New Roman" w:cs="Times New Roman"/>
          <w:color w:val="000000" w:themeColor="text1"/>
          <w:sz w:val="24"/>
          <w:szCs w:val="24"/>
          <w:shd w:val="clear" w:color="auto" w:fill="FCFCFC"/>
        </w:rPr>
        <w:t xml:space="preserve">; </w:t>
      </w:r>
      <w:proofErr w:type="spellStart"/>
      <w:r w:rsidRPr="008A0221">
        <w:rPr>
          <w:rFonts w:ascii="Times New Roman" w:hAnsi="Times New Roman" w:cs="Times New Roman"/>
          <w:color w:val="000000" w:themeColor="text1"/>
          <w:sz w:val="24"/>
          <w:szCs w:val="24"/>
          <w:shd w:val="clear" w:color="auto" w:fill="FCFCFC"/>
        </w:rPr>
        <w:t>Muttaqien</w:t>
      </w:r>
      <w:proofErr w:type="spellEnd"/>
      <w:r w:rsidRPr="008A0221">
        <w:rPr>
          <w:rFonts w:ascii="Times New Roman" w:hAnsi="Times New Roman" w:cs="Times New Roman"/>
          <w:color w:val="000000" w:themeColor="text1"/>
          <w:sz w:val="24"/>
          <w:szCs w:val="24"/>
          <w:shd w:val="clear" w:color="auto" w:fill="FCFCFC"/>
        </w:rPr>
        <w:t xml:space="preserve"> and </w:t>
      </w:r>
      <w:proofErr w:type="spellStart"/>
      <w:r w:rsidRPr="008A0221">
        <w:rPr>
          <w:rFonts w:ascii="Times New Roman" w:hAnsi="Times New Roman" w:cs="Times New Roman"/>
          <w:color w:val="000000" w:themeColor="text1"/>
          <w:sz w:val="24"/>
          <w:szCs w:val="24"/>
          <w:shd w:val="clear" w:color="auto" w:fill="FCFCFC"/>
        </w:rPr>
        <w:t>Nurjaman</w:t>
      </w:r>
      <w:proofErr w:type="spellEnd"/>
      <w:r w:rsidRPr="008A0221">
        <w:rPr>
          <w:rFonts w:ascii="Times New Roman" w:hAnsi="Times New Roman" w:cs="Times New Roman"/>
          <w:color w:val="000000" w:themeColor="text1"/>
          <w:sz w:val="24"/>
          <w:szCs w:val="24"/>
          <w:shd w:val="clear" w:color="auto" w:fill="FCFCFC"/>
        </w:rPr>
        <w:t> </w:t>
      </w:r>
      <w:hyperlink r:id="rId17" w:anchor="ref-CR24" w:tooltip="Muttaqien I, Nurjaman J (2021) Two-dimensional inversion modeling of magnetotelluric (MT) synthetic data of a graben structure using SimPEG. Riset Geologi Dan Pertambangan Indones J Geol Mining 31(1):1–12. &#10;                  https://doi.org/10.14203/risetgeota" w:history="1">
        <w:r w:rsidRPr="008A0221">
          <w:rPr>
            <w:rStyle w:val="Hyperlink"/>
            <w:rFonts w:ascii="Times New Roman" w:hAnsi="Times New Roman" w:cs="Times New Roman"/>
            <w:color w:val="000000" w:themeColor="text1"/>
            <w:sz w:val="24"/>
            <w:szCs w:val="24"/>
            <w:u w:val="none"/>
            <w:shd w:val="clear" w:color="auto" w:fill="FCFCFC"/>
          </w:rPr>
          <w:t>2021</w:t>
        </w:r>
      </w:hyperlink>
      <w:r w:rsidRPr="008A0221">
        <w:rPr>
          <w:rFonts w:ascii="Times New Roman" w:hAnsi="Times New Roman" w:cs="Times New Roman"/>
          <w:color w:val="000000" w:themeColor="text1"/>
          <w:sz w:val="24"/>
          <w:szCs w:val="24"/>
          <w:shd w:val="clear" w:color="auto" w:fill="FCFCFC"/>
        </w:rPr>
        <w:t>).</w:t>
      </w:r>
      <w:r w:rsidR="008A0221">
        <w:rPr>
          <w:rFonts w:ascii="Times New Roman" w:hAnsi="Times New Roman" w:cs="Times New Roman"/>
          <w:color w:val="000000" w:themeColor="text1"/>
          <w:sz w:val="24"/>
          <w:szCs w:val="24"/>
        </w:rPr>
        <w:t xml:space="preserve"> </w:t>
      </w:r>
      <w:r w:rsidR="008362F1" w:rsidRPr="008A0221">
        <w:rPr>
          <w:rStyle w:val="Hyperlink"/>
          <w:rFonts w:ascii="Times New Roman" w:hAnsi="Times New Roman" w:cs="Times New Roman"/>
          <w:color w:val="000000" w:themeColor="text1"/>
          <w:sz w:val="24"/>
          <w:szCs w:val="24"/>
          <w:u w:val="none"/>
          <w:shd w:val="clear" w:color="auto" w:fill="FCFCFC"/>
        </w:rPr>
        <w:t>When using MT for groundwater research, especially in regions where the presence of groundwater is dependent on cracks and weathering, Archie's law, which demonstrates the relationship between the porosity of rock materials and their electric conductivity, is very beneficial.</w:t>
      </w:r>
      <w:r w:rsidR="000F5E37" w:rsidRPr="008A0221">
        <w:rPr>
          <w:rFonts w:ascii="Times New Roman" w:hAnsi="Times New Roman" w:cs="Times New Roman"/>
          <w:color w:val="000000" w:themeColor="text1"/>
          <w:sz w:val="24"/>
          <w:szCs w:val="24"/>
          <w:shd w:val="clear" w:color="auto" w:fill="FFFFFF"/>
        </w:rPr>
        <w:t>Agyemang, V. O. (2022).</w:t>
      </w:r>
    </w:p>
    <w:p w:rsidR="00D52CDF" w:rsidRPr="006C75FE" w:rsidRDefault="00351EA1" w:rsidP="006C75F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117634" w:rsidRPr="006C75FE">
        <w:rPr>
          <w:rFonts w:ascii="Times New Roman" w:hAnsi="Times New Roman" w:cs="Times New Roman"/>
          <w:b/>
          <w:bCs/>
          <w:sz w:val="24"/>
          <w:szCs w:val="24"/>
        </w:rPr>
        <w:t xml:space="preserve">STUDY AREA </w:t>
      </w:r>
    </w:p>
    <w:p w:rsidR="008A0221" w:rsidRPr="006C75FE" w:rsidRDefault="008A0221" w:rsidP="008A0221">
      <w:pPr>
        <w:spacing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The study region is in Tamil </w:t>
      </w:r>
      <w:proofErr w:type="spellStart"/>
      <w:r w:rsidRPr="006C75FE">
        <w:rPr>
          <w:rFonts w:ascii="Times New Roman" w:hAnsi="Times New Roman" w:cs="Times New Roman"/>
          <w:color w:val="000000" w:themeColor="text1"/>
          <w:sz w:val="24"/>
          <w:szCs w:val="24"/>
        </w:rPr>
        <w:t>Nadu's</w:t>
      </w:r>
      <w:proofErr w:type="spellEnd"/>
      <w:r w:rsidRPr="006C75FE">
        <w:rPr>
          <w:rFonts w:ascii="Times New Roman" w:hAnsi="Times New Roman" w:cs="Times New Roman"/>
          <w:color w:val="000000" w:themeColor="text1"/>
          <w:sz w:val="24"/>
          <w:szCs w:val="24"/>
        </w:rPr>
        <w:t xml:space="preserve"> Thoothukudi District, and it is situated between 9°08'59.5" N latitude and 77°42'13.6" E longitude. The water-bearing formations include charnockite, Terri sands (sand dunes), Quaternary alluvium, Tertiary sediment sand, and weathered zones in gneisses. Marine deposits and river marine deposits make up the majority of the litho units in coastal locations. </w:t>
      </w:r>
      <w:proofErr w:type="gramStart"/>
      <w:r w:rsidRPr="006C75FE">
        <w:rPr>
          <w:rFonts w:ascii="Times New Roman" w:hAnsi="Times New Roman" w:cs="Times New Roman"/>
          <w:color w:val="000000" w:themeColor="text1"/>
          <w:sz w:val="24"/>
          <w:szCs w:val="24"/>
        </w:rPr>
        <w:t>(Magesh et al. 2016; Narayanaswamy and Lakshmi 1967).</w:t>
      </w:r>
      <w:proofErr w:type="gramEnd"/>
      <w:r w:rsidRPr="006C75FE">
        <w:rPr>
          <w:rFonts w:ascii="Times New Roman" w:hAnsi="Times New Roman" w:cs="Times New Roman"/>
          <w:color w:val="000000" w:themeColor="text1"/>
          <w:sz w:val="24"/>
          <w:szCs w:val="24"/>
        </w:rPr>
        <w:t xml:space="preserve"> The study is underlain by rocks of the Archean age, which is having gneisses, granites, and </w:t>
      </w:r>
      <w:proofErr w:type="gramStart"/>
      <w:r w:rsidRPr="006C75FE">
        <w:rPr>
          <w:rFonts w:ascii="Times New Roman" w:hAnsi="Times New Roman" w:cs="Times New Roman"/>
          <w:color w:val="000000" w:themeColor="text1"/>
          <w:sz w:val="24"/>
          <w:szCs w:val="24"/>
        </w:rPr>
        <w:t>charnockite(</w:t>
      </w:r>
      <w:proofErr w:type="gramEnd"/>
      <w:r w:rsidRPr="006C75FE">
        <w:rPr>
          <w:rFonts w:ascii="Times New Roman" w:hAnsi="Times New Roman" w:cs="Times New Roman"/>
          <w:color w:val="000000" w:themeColor="text1"/>
          <w:sz w:val="24"/>
          <w:szCs w:val="24"/>
        </w:rPr>
        <w:t xml:space="preserve">Narayanaswamy and Lakshmi 1967. The main aquifer systems are composed of porous Tertiary and recent Sedimentary formations and worn and cracked hard rock formations of Archean age. In the research area, alluvium deposits cover the surface layer to a large extent. In order to determine the research area's acceptable soil and dune thickness as well as the infiltration of groundwater and saltwater, resistivity experiments were </w:t>
      </w:r>
      <w:r w:rsidRPr="006C75FE">
        <w:rPr>
          <w:rFonts w:ascii="Times New Roman" w:hAnsi="Times New Roman" w:cs="Times New Roman"/>
          <w:color w:val="000000" w:themeColor="text1"/>
          <w:sz w:val="24"/>
          <w:szCs w:val="24"/>
        </w:rPr>
        <w:lastRenderedPageBreak/>
        <w:t xml:space="preserve">conducted. </w:t>
      </w:r>
      <w:proofErr w:type="gramStart"/>
      <w:r w:rsidRPr="006C75FE">
        <w:rPr>
          <w:rFonts w:ascii="Times New Roman" w:hAnsi="Times New Roman" w:cs="Times New Roman"/>
          <w:color w:val="000000" w:themeColor="text1"/>
          <w:sz w:val="24"/>
          <w:szCs w:val="24"/>
        </w:rPr>
        <w:t>(Antony Ravindran 2012).</w:t>
      </w:r>
      <w:proofErr w:type="gramEnd"/>
      <w:r w:rsidRPr="006C75FE">
        <w:rPr>
          <w:rFonts w:ascii="Times New Roman" w:hAnsi="Times New Roman" w:cs="Times New Roman"/>
          <w:color w:val="000000" w:themeColor="text1"/>
          <w:sz w:val="24"/>
          <w:szCs w:val="24"/>
        </w:rPr>
        <w:t xml:space="preserve"> Sandstone with Kankar/Caliches, weathered gneissic rock with basement rock, soil, clay-rich soil, alluvium deposits, and sandstone are all present in the studied region.</w:t>
      </w:r>
    </w:p>
    <w:p w:rsidR="0078078B" w:rsidRPr="006C75FE" w:rsidRDefault="0078078B" w:rsidP="006C75FE">
      <w:pPr>
        <w:spacing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In the towns of Pudukkottai, Kovilpatti, Ottapidaram, and Vallanadu, </w:t>
      </w:r>
      <w:proofErr w:type="spellStart"/>
      <w:r w:rsidRPr="006C75FE">
        <w:rPr>
          <w:rFonts w:ascii="Times New Roman" w:hAnsi="Times New Roman" w:cs="Times New Roman"/>
          <w:color w:val="000000" w:themeColor="text1"/>
          <w:sz w:val="24"/>
          <w:szCs w:val="24"/>
        </w:rPr>
        <w:t>quartzites</w:t>
      </w:r>
      <w:proofErr w:type="spellEnd"/>
      <w:r w:rsidRPr="006C75FE">
        <w:rPr>
          <w:rFonts w:ascii="Times New Roman" w:hAnsi="Times New Roman" w:cs="Times New Roman"/>
          <w:color w:val="000000" w:themeColor="text1"/>
          <w:sz w:val="24"/>
          <w:szCs w:val="24"/>
        </w:rPr>
        <w:t xml:space="preserve"> are exposed as hillocks. The hills generally trend in a direction of NWW to SSE. Ottapidaram and </w:t>
      </w:r>
      <w:proofErr w:type="spellStart"/>
      <w:r w:rsidRPr="006C75FE">
        <w:rPr>
          <w:rFonts w:ascii="Times New Roman" w:hAnsi="Times New Roman" w:cs="Times New Roman"/>
          <w:color w:val="000000" w:themeColor="text1"/>
          <w:sz w:val="24"/>
          <w:szCs w:val="24"/>
        </w:rPr>
        <w:t>Vallanadu's</w:t>
      </w:r>
      <w:proofErr w:type="spellEnd"/>
      <w:r w:rsidRPr="006C75FE">
        <w:rPr>
          <w:rFonts w:ascii="Times New Roman" w:hAnsi="Times New Roman" w:cs="Times New Roman"/>
          <w:color w:val="000000" w:themeColor="text1"/>
          <w:sz w:val="24"/>
          <w:szCs w:val="24"/>
        </w:rPr>
        <w:t xml:space="preserve"> hills are respectively 28 m and 314 m in height at their highest point.</w:t>
      </w:r>
      <w:r w:rsidR="00464C29" w:rsidRPr="006C75FE">
        <w:rPr>
          <w:rFonts w:ascii="Times New Roman" w:hAnsi="Times New Roman" w:cs="Times New Roman"/>
          <w:color w:val="000000" w:themeColor="text1"/>
          <w:sz w:val="24"/>
          <w:szCs w:val="24"/>
        </w:rPr>
        <w:t xml:space="preserve"> The district of </w:t>
      </w:r>
      <w:proofErr w:type="spellStart"/>
      <w:r w:rsidR="00464C29" w:rsidRPr="006C75FE">
        <w:rPr>
          <w:rFonts w:ascii="Times New Roman" w:hAnsi="Times New Roman" w:cs="Times New Roman"/>
          <w:color w:val="000000" w:themeColor="text1"/>
          <w:sz w:val="24"/>
          <w:szCs w:val="24"/>
        </w:rPr>
        <w:t>Thoothukudi's</w:t>
      </w:r>
      <w:proofErr w:type="spellEnd"/>
      <w:r w:rsidR="00464C29" w:rsidRPr="006C75FE">
        <w:rPr>
          <w:rFonts w:ascii="Times New Roman" w:hAnsi="Times New Roman" w:cs="Times New Roman"/>
          <w:color w:val="000000" w:themeColor="text1"/>
          <w:sz w:val="24"/>
          <w:szCs w:val="24"/>
        </w:rPr>
        <w:t xml:space="preserve"> main soil types are listed below: river alluvium, shallow red soil, black cotton soil, and shallow red soil. Solid calcareous soil, salty soil, salty mangrove soil, and red-</w:t>
      </w:r>
      <w:proofErr w:type="spellStart"/>
      <w:r w:rsidR="00464C29" w:rsidRPr="006C75FE">
        <w:rPr>
          <w:rFonts w:ascii="Times New Roman" w:hAnsi="Times New Roman" w:cs="Times New Roman"/>
          <w:color w:val="000000" w:themeColor="text1"/>
          <w:sz w:val="24"/>
          <w:szCs w:val="24"/>
        </w:rPr>
        <w:t>ferralitized</w:t>
      </w:r>
      <w:proofErr w:type="spellEnd"/>
      <w:r w:rsidR="00464C29" w:rsidRPr="006C75FE">
        <w:rPr>
          <w:rFonts w:ascii="Times New Roman" w:hAnsi="Times New Roman" w:cs="Times New Roman"/>
          <w:color w:val="000000" w:themeColor="text1"/>
          <w:sz w:val="24"/>
          <w:szCs w:val="24"/>
        </w:rPr>
        <w:t xml:space="preserve"> soil</w:t>
      </w:r>
    </w:p>
    <w:p w:rsidR="00464C29" w:rsidRPr="006C75FE" w:rsidRDefault="00464C29" w:rsidP="006C75FE">
      <w:pPr>
        <w:spacing w:line="360" w:lineRule="auto"/>
        <w:jc w:val="both"/>
        <w:rPr>
          <w:rFonts w:ascii="Times New Roman" w:hAnsi="Times New Roman" w:cs="Times New Roman"/>
          <w:color w:val="000000" w:themeColor="text1"/>
          <w:sz w:val="24"/>
          <w:szCs w:val="24"/>
        </w:rPr>
      </w:pPr>
    </w:p>
    <w:p w:rsidR="00464C29" w:rsidRPr="006C75FE" w:rsidRDefault="00464C29" w:rsidP="006C75FE">
      <w:pPr>
        <w:spacing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The following geological formations, namely Archaean, Tertiary, Recent to Sub-Recent age, are encountered in Tuticorin. (Table2.1)</w:t>
      </w:r>
    </w:p>
    <w:p w:rsidR="00464C29" w:rsidRPr="006C75FE" w:rsidRDefault="00464C29" w:rsidP="006C75FE">
      <w:pPr>
        <w:spacing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Table.1 Below is a description of the district's geological structure.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5"/>
        <w:gridCol w:w="2343"/>
        <w:gridCol w:w="1960"/>
        <w:gridCol w:w="3148"/>
      </w:tblGrid>
      <w:tr w:rsidR="00E512CA" w:rsidRPr="006C75FE" w:rsidTr="00486DE2">
        <w:tc>
          <w:tcPr>
            <w:tcW w:w="1405" w:type="dxa"/>
          </w:tcPr>
          <w:p w:rsidR="00464C29" w:rsidRPr="006C75FE" w:rsidRDefault="00464C29" w:rsidP="006C75FE">
            <w:pPr>
              <w:spacing w:beforeLines="40" w:afterLines="40" w:line="360" w:lineRule="auto"/>
              <w:jc w:val="both"/>
              <w:rPr>
                <w:rFonts w:ascii="Times New Roman" w:hAnsi="Times New Roman" w:cs="Times New Roman"/>
                <w:b/>
                <w:color w:val="000000" w:themeColor="text1"/>
                <w:sz w:val="24"/>
                <w:szCs w:val="24"/>
              </w:rPr>
            </w:pPr>
            <w:r w:rsidRPr="006C75FE">
              <w:rPr>
                <w:rFonts w:ascii="Times New Roman" w:hAnsi="Times New Roman" w:cs="Times New Roman"/>
                <w:b/>
                <w:color w:val="000000" w:themeColor="text1"/>
                <w:sz w:val="24"/>
                <w:szCs w:val="24"/>
              </w:rPr>
              <w:t xml:space="preserve">Period </w:t>
            </w:r>
          </w:p>
        </w:tc>
        <w:tc>
          <w:tcPr>
            <w:tcW w:w="2343" w:type="dxa"/>
          </w:tcPr>
          <w:p w:rsidR="00464C29" w:rsidRPr="006C75FE" w:rsidRDefault="00464C29" w:rsidP="006C75FE">
            <w:pPr>
              <w:spacing w:beforeLines="40" w:afterLines="40" w:line="360" w:lineRule="auto"/>
              <w:jc w:val="both"/>
              <w:rPr>
                <w:rFonts w:ascii="Times New Roman" w:hAnsi="Times New Roman" w:cs="Times New Roman"/>
                <w:b/>
                <w:color w:val="000000" w:themeColor="text1"/>
                <w:sz w:val="24"/>
                <w:szCs w:val="24"/>
              </w:rPr>
            </w:pPr>
            <w:r w:rsidRPr="006C75FE">
              <w:rPr>
                <w:rFonts w:ascii="Times New Roman" w:hAnsi="Times New Roman" w:cs="Times New Roman"/>
                <w:b/>
                <w:color w:val="000000" w:themeColor="text1"/>
                <w:sz w:val="24"/>
                <w:szCs w:val="24"/>
              </w:rPr>
              <w:t xml:space="preserve">Age </w:t>
            </w:r>
          </w:p>
        </w:tc>
        <w:tc>
          <w:tcPr>
            <w:tcW w:w="1960" w:type="dxa"/>
          </w:tcPr>
          <w:p w:rsidR="00464C29" w:rsidRPr="006C75FE" w:rsidRDefault="00464C29" w:rsidP="006C75FE">
            <w:pPr>
              <w:spacing w:beforeLines="40" w:afterLines="40" w:line="360" w:lineRule="auto"/>
              <w:jc w:val="both"/>
              <w:rPr>
                <w:rFonts w:ascii="Times New Roman" w:hAnsi="Times New Roman" w:cs="Times New Roman"/>
                <w:b/>
                <w:color w:val="000000" w:themeColor="text1"/>
                <w:sz w:val="24"/>
                <w:szCs w:val="24"/>
              </w:rPr>
            </w:pPr>
            <w:r w:rsidRPr="006C75FE">
              <w:rPr>
                <w:rFonts w:ascii="Times New Roman" w:hAnsi="Times New Roman" w:cs="Times New Roman"/>
                <w:b/>
                <w:color w:val="000000" w:themeColor="text1"/>
                <w:sz w:val="24"/>
                <w:szCs w:val="24"/>
              </w:rPr>
              <w:t xml:space="preserve">Stage </w:t>
            </w:r>
          </w:p>
        </w:tc>
        <w:tc>
          <w:tcPr>
            <w:tcW w:w="3148" w:type="dxa"/>
          </w:tcPr>
          <w:p w:rsidR="00464C29" w:rsidRPr="006C75FE" w:rsidRDefault="00464C29" w:rsidP="006C75FE">
            <w:pPr>
              <w:spacing w:beforeLines="40" w:afterLines="40" w:line="360" w:lineRule="auto"/>
              <w:jc w:val="both"/>
              <w:rPr>
                <w:rFonts w:ascii="Times New Roman" w:hAnsi="Times New Roman" w:cs="Times New Roman"/>
                <w:b/>
                <w:color w:val="000000" w:themeColor="text1"/>
                <w:sz w:val="24"/>
                <w:szCs w:val="24"/>
              </w:rPr>
            </w:pPr>
            <w:r w:rsidRPr="006C75FE">
              <w:rPr>
                <w:rFonts w:ascii="Times New Roman" w:hAnsi="Times New Roman" w:cs="Times New Roman"/>
                <w:b/>
                <w:color w:val="000000" w:themeColor="text1"/>
                <w:sz w:val="24"/>
                <w:szCs w:val="24"/>
              </w:rPr>
              <w:t xml:space="preserve">Lithology </w:t>
            </w:r>
          </w:p>
        </w:tc>
      </w:tr>
      <w:tr w:rsidR="00E512CA" w:rsidRPr="006C75FE" w:rsidTr="00486DE2">
        <w:tc>
          <w:tcPr>
            <w:tcW w:w="1405"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Quaternary</w:t>
            </w:r>
          </w:p>
        </w:tc>
        <w:tc>
          <w:tcPr>
            <w:tcW w:w="2343"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Holocene to Recent </w:t>
            </w:r>
          </w:p>
        </w:tc>
        <w:tc>
          <w:tcPr>
            <w:tcW w:w="1960"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Alluvium –Recent Deposits</w:t>
            </w:r>
          </w:p>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p>
        </w:tc>
        <w:tc>
          <w:tcPr>
            <w:tcW w:w="3148"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Red soils, coastal sands, river alluvium, laterite one red teri, kankar, shell fragments and calcareous sand stone. </w:t>
            </w:r>
          </w:p>
        </w:tc>
      </w:tr>
      <w:tr w:rsidR="00E512CA" w:rsidRPr="006C75FE" w:rsidTr="00486DE2">
        <w:tc>
          <w:tcPr>
            <w:tcW w:w="1405"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Tertiary </w:t>
            </w:r>
          </w:p>
        </w:tc>
        <w:tc>
          <w:tcPr>
            <w:tcW w:w="2343"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Miocene </w:t>
            </w:r>
          </w:p>
        </w:tc>
        <w:tc>
          <w:tcPr>
            <w:tcW w:w="1960"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Panampari</w:t>
            </w:r>
          </w:p>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Sandstone </w:t>
            </w:r>
          </w:p>
        </w:tc>
        <w:tc>
          <w:tcPr>
            <w:tcW w:w="3148"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Hard and Compact Calcareous Sand stone, shell Limestone.</w:t>
            </w:r>
          </w:p>
        </w:tc>
      </w:tr>
      <w:tr w:rsidR="00E512CA" w:rsidRPr="006C75FE" w:rsidTr="00486DE2">
        <w:tc>
          <w:tcPr>
            <w:tcW w:w="1405"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Achaeans </w:t>
            </w:r>
          </w:p>
        </w:tc>
        <w:tc>
          <w:tcPr>
            <w:tcW w:w="2343"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Precambrian </w:t>
            </w:r>
          </w:p>
        </w:tc>
        <w:tc>
          <w:tcPr>
            <w:tcW w:w="1960"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 xml:space="preserve">Crystalline </w:t>
            </w:r>
          </w:p>
        </w:tc>
        <w:tc>
          <w:tcPr>
            <w:tcW w:w="3148" w:type="dxa"/>
          </w:tcPr>
          <w:p w:rsidR="00464C29" w:rsidRPr="006C75FE" w:rsidRDefault="00464C29" w:rsidP="006C75FE">
            <w:pPr>
              <w:spacing w:beforeLines="40" w:afterLines="40" w:line="360" w:lineRule="auto"/>
              <w:jc w:val="both"/>
              <w:rPr>
                <w:rFonts w:ascii="Times New Roman" w:hAnsi="Times New Roman" w:cs="Times New Roman"/>
                <w:color w:val="000000" w:themeColor="text1"/>
                <w:sz w:val="24"/>
                <w:szCs w:val="24"/>
              </w:rPr>
            </w:pPr>
            <w:r w:rsidRPr="006C75FE">
              <w:rPr>
                <w:rFonts w:ascii="Times New Roman" w:hAnsi="Times New Roman" w:cs="Times New Roman"/>
                <w:color w:val="000000" w:themeColor="text1"/>
                <w:sz w:val="24"/>
                <w:szCs w:val="24"/>
              </w:rPr>
              <w:t>Quartzite, charnockite, calc-granulite, peninsular gneiss. Pink granite,</w:t>
            </w:r>
          </w:p>
        </w:tc>
      </w:tr>
    </w:tbl>
    <w:p w:rsidR="00464C29" w:rsidRPr="006C75FE" w:rsidRDefault="00464C29" w:rsidP="006C75FE">
      <w:pPr>
        <w:spacing w:line="360" w:lineRule="auto"/>
        <w:jc w:val="both"/>
        <w:rPr>
          <w:rFonts w:ascii="Times New Roman" w:hAnsi="Times New Roman" w:cs="Times New Roman"/>
          <w:color w:val="000000" w:themeColor="text1"/>
          <w:sz w:val="24"/>
          <w:szCs w:val="24"/>
        </w:rPr>
      </w:pPr>
    </w:p>
    <w:p w:rsidR="004A77AC" w:rsidRPr="006C75FE" w:rsidRDefault="004A77AC" w:rsidP="006C75FE">
      <w:pPr>
        <w:spacing w:line="360" w:lineRule="auto"/>
        <w:jc w:val="both"/>
        <w:rPr>
          <w:rFonts w:ascii="Times New Roman" w:hAnsi="Times New Roman" w:cs="Times New Roman"/>
          <w:sz w:val="24"/>
          <w:szCs w:val="24"/>
        </w:rPr>
      </w:pPr>
      <w:r w:rsidRPr="006C75FE">
        <w:rPr>
          <w:rFonts w:ascii="Times New Roman" w:hAnsi="Times New Roman" w:cs="Times New Roman"/>
          <w:noProof/>
          <w:sz w:val="24"/>
          <w:szCs w:val="24"/>
          <w:lang w:val="en-US"/>
        </w:rPr>
        <w:lastRenderedPageBreak/>
        <w:drawing>
          <wp:inline distT="0" distB="0" distL="0" distR="0">
            <wp:extent cx="6387628" cy="2920296"/>
            <wp:effectExtent l="19050" t="0" r="0" b="0"/>
            <wp:docPr id="4" name="Picture 8" descr="F:\AR M.sc project in 2021\kalugumalai\l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R M.sc project in 2021\kalugumalai\loc.png"/>
                    <pic:cNvPicPr>
                      <a:picLocks noChangeAspect="1" noChangeArrowheads="1"/>
                    </pic:cNvPicPr>
                  </pic:nvPicPr>
                  <pic:blipFill>
                    <a:blip r:embed="rId18" cstate="print"/>
                    <a:srcRect/>
                    <a:stretch>
                      <a:fillRect/>
                    </a:stretch>
                  </pic:blipFill>
                  <pic:spPr bwMode="auto">
                    <a:xfrm>
                      <a:off x="0" y="0"/>
                      <a:ext cx="6407937" cy="2929581"/>
                    </a:xfrm>
                    <a:prstGeom prst="rect">
                      <a:avLst/>
                    </a:prstGeom>
                    <a:noFill/>
                    <a:ln w="9525">
                      <a:noFill/>
                      <a:miter lim="800000"/>
                      <a:headEnd/>
                      <a:tailEnd/>
                    </a:ln>
                  </pic:spPr>
                </pic:pic>
              </a:graphicData>
            </a:graphic>
          </wp:inline>
        </w:drawing>
      </w:r>
    </w:p>
    <w:p w:rsidR="004A77AC" w:rsidRPr="006C75FE" w:rsidRDefault="004A77AC" w:rsidP="006C75FE">
      <w:pPr>
        <w:spacing w:beforeLines="40" w:afterLines="40" w:line="360" w:lineRule="auto"/>
        <w:jc w:val="both"/>
        <w:rPr>
          <w:rFonts w:ascii="Times New Roman" w:hAnsi="Times New Roman" w:cs="Times New Roman"/>
          <w:b/>
          <w:sz w:val="24"/>
          <w:szCs w:val="24"/>
        </w:rPr>
      </w:pPr>
      <w:proofErr w:type="gramStart"/>
      <w:r w:rsidRPr="006C75FE">
        <w:rPr>
          <w:rFonts w:ascii="Times New Roman" w:hAnsi="Times New Roman" w:cs="Times New Roman"/>
          <w:b/>
          <w:sz w:val="24"/>
          <w:szCs w:val="24"/>
        </w:rPr>
        <w:t>Figure 1.</w:t>
      </w:r>
      <w:proofErr w:type="gramEnd"/>
      <w:r w:rsidRPr="006C75FE">
        <w:rPr>
          <w:rFonts w:ascii="Times New Roman" w:hAnsi="Times New Roman" w:cs="Times New Roman"/>
          <w:b/>
          <w:sz w:val="24"/>
          <w:szCs w:val="24"/>
        </w:rPr>
        <w:t xml:space="preserve"> Location Map of the study area.</w:t>
      </w:r>
    </w:p>
    <w:p w:rsidR="004A77AC" w:rsidRPr="006C75FE" w:rsidRDefault="004A77AC" w:rsidP="006C75FE">
      <w:pPr>
        <w:spacing w:line="360" w:lineRule="auto"/>
        <w:jc w:val="both"/>
        <w:rPr>
          <w:rFonts w:ascii="Times New Roman" w:hAnsi="Times New Roman" w:cs="Times New Roman"/>
          <w:sz w:val="24"/>
          <w:szCs w:val="24"/>
        </w:rPr>
      </w:pPr>
    </w:p>
    <w:p w:rsidR="000C5FE4" w:rsidRPr="006C75FE" w:rsidRDefault="000C5FE4" w:rsidP="006C75FE">
      <w:pPr>
        <w:spacing w:beforeLines="40" w:afterLines="40" w:line="360" w:lineRule="auto"/>
        <w:jc w:val="both"/>
        <w:rPr>
          <w:rFonts w:ascii="Times New Roman" w:hAnsi="Times New Roman" w:cs="Times New Roman"/>
          <w:b/>
          <w:sz w:val="24"/>
          <w:szCs w:val="24"/>
        </w:rPr>
      </w:pPr>
      <w:r w:rsidRPr="006C75FE">
        <w:rPr>
          <w:rFonts w:ascii="Times New Roman" w:hAnsi="Times New Roman" w:cs="Times New Roman"/>
          <w:b/>
          <w:sz w:val="24"/>
          <w:szCs w:val="24"/>
        </w:rPr>
        <w:t>3. METHODOLOGY</w:t>
      </w:r>
    </w:p>
    <w:p w:rsidR="00396007" w:rsidRPr="008A0221" w:rsidRDefault="00396007" w:rsidP="008A0221">
      <w:pPr>
        <w:spacing w:line="360" w:lineRule="auto"/>
        <w:ind w:firstLine="720"/>
        <w:jc w:val="both"/>
        <w:rPr>
          <w:rFonts w:ascii="Times New Roman" w:hAnsi="Times New Roman" w:cs="Times New Roman"/>
          <w:sz w:val="24"/>
          <w:szCs w:val="24"/>
        </w:rPr>
      </w:pPr>
      <w:r w:rsidRPr="008A0221">
        <w:rPr>
          <w:rFonts w:ascii="Times New Roman" w:hAnsi="Times New Roman" w:cs="Times New Roman"/>
          <w:sz w:val="24"/>
          <w:szCs w:val="24"/>
        </w:rPr>
        <w:t xml:space="preserve">Identification of the subsurface geology, formation, and freshwater discharge is done using the </w:t>
      </w:r>
      <w:proofErr w:type="spellStart"/>
      <w:r w:rsidRPr="008A0221">
        <w:rPr>
          <w:rFonts w:ascii="Times New Roman" w:hAnsi="Times New Roman" w:cs="Times New Roman"/>
          <w:sz w:val="24"/>
          <w:szCs w:val="24"/>
        </w:rPr>
        <w:t>magnetotelluric</w:t>
      </w:r>
      <w:proofErr w:type="spellEnd"/>
      <w:r w:rsidRPr="008A0221">
        <w:rPr>
          <w:rFonts w:ascii="Times New Roman" w:hAnsi="Times New Roman" w:cs="Times New Roman"/>
          <w:sz w:val="24"/>
          <w:szCs w:val="24"/>
        </w:rPr>
        <w:t xml:space="preserve"> approach.</w:t>
      </w:r>
      <w:r w:rsidR="00A40815" w:rsidRPr="008A0221">
        <w:rPr>
          <w:rFonts w:ascii="Times New Roman" w:hAnsi="Times New Roman" w:cs="Times New Roman"/>
          <w:color w:val="333333"/>
          <w:sz w:val="24"/>
          <w:szCs w:val="24"/>
          <w:shd w:val="clear" w:color="auto" w:fill="FCFCFC"/>
        </w:rPr>
        <w:t xml:space="preserve"> Li and </w:t>
      </w:r>
      <w:proofErr w:type="spellStart"/>
      <w:r w:rsidR="00A40815" w:rsidRPr="008A0221">
        <w:rPr>
          <w:rFonts w:ascii="Times New Roman" w:hAnsi="Times New Roman" w:cs="Times New Roman"/>
          <w:color w:val="333333"/>
          <w:sz w:val="24"/>
          <w:szCs w:val="24"/>
          <w:shd w:val="clear" w:color="auto" w:fill="FCFCFC"/>
        </w:rPr>
        <w:t>Jie</w:t>
      </w:r>
      <w:proofErr w:type="spellEnd"/>
      <w:r w:rsidR="00A40815" w:rsidRPr="008A0221">
        <w:rPr>
          <w:rFonts w:ascii="Times New Roman" w:hAnsi="Times New Roman" w:cs="Times New Roman"/>
          <w:color w:val="333333"/>
          <w:sz w:val="24"/>
          <w:szCs w:val="24"/>
          <w:shd w:val="clear" w:color="auto" w:fill="FCFCFC"/>
        </w:rPr>
        <w:t xml:space="preserve"> (</w:t>
      </w:r>
      <w:hyperlink r:id="rId19" w:anchor="ref-CR33" w:tooltip="Li J, Pang Z, Kong Y, Lin F, Wang Y, Wang G, Lv L (2017) An integrated magnetotelluric and gamma exploration of groundwater in fractured granite for small-scale freshwater supply: a case study from the Boshan region, Shandong Province, China. Environ Earth Sci" w:history="1">
        <w:r w:rsidR="00A40815" w:rsidRPr="008A0221">
          <w:rPr>
            <w:rStyle w:val="Hyperlink"/>
            <w:rFonts w:ascii="Times New Roman" w:hAnsi="Times New Roman" w:cs="Times New Roman"/>
            <w:color w:val="004B83"/>
            <w:sz w:val="24"/>
            <w:szCs w:val="24"/>
            <w:u w:val="none"/>
            <w:shd w:val="clear" w:color="auto" w:fill="FCFCFC"/>
          </w:rPr>
          <w:t>2017</w:t>
        </w:r>
      </w:hyperlink>
      <w:r w:rsidR="00A40815" w:rsidRPr="008A0221">
        <w:rPr>
          <w:rFonts w:ascii="Times New Roman" w:hAnsi="Times New Roman" w:cs="Times New Roman"/>
          <w:color w:val="333333"/>
          <w:sz w:val="24"/>
          <w:szCs w:val="24"/>
          <w:shd w:val="clear" w:color="auto" w:fill="FCFCFC"/>
        </w:rPr>
        <w:t xml:space="preserve">), </w:t>
      </w:r>
      <w:proofErr w:type="spellStart"/>
      <w:r w:rsidR="00A40815" w:rsidRPr="008A0221">
        <w:rPr>
          <w:rFonts w:ascii="Times New Roman" w:hAnsi="Times New Roman" w:cs="Times New Roman"/>
          <w:color w:val="333333"/>
          <w:sz w:val="24"/>
          <w:szCs w:val="24"/>
          <w:shd w:val="clear" w:color="auto" w:fill="FCFCFC"/>
        </w:rPr>
        <w:t>Vozoff</w:t>
      </w:r>
      <w:proofErr w:type="spellEnd"/>
      <w:r w:rsidR="00A40815" w:rsidRPr="008A0221">
        <w:rPr>
          <w:rFonts w:ascii="Times New Roman" w:hAnsi="Times New Roman" w:cs="Times New Roman"/>
          <w:color w:val="333333"/>
          <w:sz w:val="24"/>
          <w:szCs w:val="24"/>
          <w:shd w:val="clear" w:color="auto" w:fill="FCFCFC"/>
        </w:rPr>
        <w:t xml:space="preserve"> and </w:t>
      </w:r>
      <w:proofErr w:type="spellStart"/>
      <w:r w:rsidR="00A40815" w:rsidRPr="008A0221">
        <w:rPr>
          <w:rFonts w:ascii="Times New Roman" w:hAnsi="Times New Roman" w:cs="Times New Roman"/>
          <w:color w:val="333333"/>
          <w:sz w:val="24"/>
          <w:szCs w:val="24"/>
          <w:shd w:val="clear" w:color="auto" w:fill="FCFCFC"/>
        </w:rPr>
        <w:t>Keeva</w:t>
      </w:r>
      <w:proofErr w:type="spellEnd"/>
      <w:r w:rsidR="00A40815" w:rsidRPr="008A0221">
        <w:rPr>
          <w:rFonts w:ascii="Times New Roman" w:hAnsi="Times New Roman" w:cs="Times New Roman"/>
          <w:color w:val="333333"/>
          <w:sz w:val="24"/>
          <w:szCs w:val="24"/>
          <w:shd w:val="clear" w:color="auto" w:fill="FCFCFC"/>
        </w:rPr>
        <w:t xml:space="preserve"> (</w:t>
      </w:r>
      <w:hyperlink r:id="rId20" w:anchor="ref-CR52" w:tooltip="Vozoff K (1991) The magnetotelluric method. In: Electromagnetic methods in applied geophysics: Volume 2, Application, Parts A and B. Society of Exploration Geophysicists, pp. 641–712. &#10;                  https://doi.org/10.1190/1.9781560802686.ch8&#10;             " w:history="1">
        <w:r w:rsidR="00A40815" w:rsidRPr="008A0221">
          <w:rPr>
            <w:rStyle w:val="Hyperlink"/>
            <w:rFonts w:ascii="Times New Roman" w:hAnsi="Times New Roman" w:cs="Times New Roman"/>
            <w:color w:val="004B83"/>
            <w:sz w:val="24"/>
            <w:szCs w:val="24"/>
            <w:u w:val="none"/>
            <w:shd w:val="clear" w:color="auto" w:fill="FCFCFC"/>
          </w:rPr>
          <w:t>1991</w:t>
        </w:r>
      </w:hyperlink>
      <w:r w:rsidR="00A40815" w:rsidRPr="008A0221">
        <w:rPr>
          <w:rFonts w:ascii="Times New Roman" w:hAnsi="Times New Roman" w:cs="Times New Roman"/>
          <w:color w:val="333333"/>
          <w:sz w:val="24"/>
          <w:szCs w:val="24"/>
          <w:shd w:val="clear" w:color="auto" w:fill="FCFCFC"/>
        </w:rPr>
        <w:t xml:space="preserve">), </w:t>
      </w:r>
      <w:proofErr w:type="spellStart"/>
      <w:r w:rsidR="00A40815" w:rsidRPr="008A0221">
        <w:rPr>
          <w:rFonts w:ascii="Times New Roman" w:hAnsi="Times New Roman" w:cs="Times New Roman"/>
          <w:color w:val="333333"/>
          <w:sz w:val="24"/>
          <w:szCs w:val="24"/>
          <w:shd w:val="clear" w:color="auto" w:fill="FCFCFC"/>
        </w:rPr>
        <w:t>Abdelzaher</w:t>
      </w:r>
      <w:proofErr w:type="spellEnd"/>
      <w:r w:rsidR="00A40815" w:rsidRPr="008A0221">
        <w:rPr>
          <w:rFonts w:ascii="Times New Roman" w:hAnsi="Times New Roman" w:cs="Times New Roman"/>
          <w:color w:val="333333"/>
          <w:sz w:val="24"/>
          <w:szCs w:val="24"/>
          <w:shd w:val="clear" w:color="auto" w:fill="FCFCFC"/>
        </w:rPr>
        <w:t xml:space="preserve"> et al. (</w:t>
      </w:r>
      <w:hyperlink r:id="rId21" w:anchor="ref-CR1" w:tooltip="Abdelzaher M, Nishijima J, Saibi H, El-Qady G, Massoud U, Soliman M, Younis A, Ehara S (2012) A coastal aquifer study using magnetotelluric and gravity methods in Abo Zenema, Egypt. Pure Appl Geophys 169(9):1679–1692. &#10;                  https://doi.org/10.1007" w:history="1">
        <w:r w:rsidR="00A40815" w:rsidRPr="008A0221">
          <w:rPr>
            <w:rStyle w:val="Hyperlink"/>
            <w:rFonts w:ascii="Times New Roman" w:hAnsi="Times New Roman" w:cs="Times New Roman"/>
            <w:color w:val="004B83"/>
            <w:sz w:val="24"/>
            <w:szCs w:val="24"/>
            <w:u w:val="none"/>
            <w:shd w:val="clear" w:color="auto" w:fill="FCFCFC"/>
          </w:rPr>
          <w:t>2012</w:t>
        </w:r>
      </w:hyperlink>
      <w:r w:rsidR="00A40815" w:rsidRPr="008A0221">
        <w:rPr>
          <w:rFonts w:ascii="Times New Roman" w:hAnsi="Times New Roman" w:cs="Times New Roman"/>
          <w:color w:val="333333"/>
          <w:sz w:val="24"/>
          <w:szCs w:val="24"/>
          <w:shd w:val="clear" w:color="auto" w:fill="FCFCFC"/>
        </w:rPr>
        <w:t xml:space="preserve">), </w:t>
      </w:r>
      <w:proofErr w:type="spellStart"/>
      <w:r w:rsidR="00A40815" w:rsidRPr="008A0221">
        <w:rPr>
          <w:rFonts w:ascii="Times New Roman" w:hAnsi="Times New Roman" w:cs="Times New Roman"/>
          <w:color w:val="333333"/>
          <w:sz w:val="24"/>
          <w:szCs w:val="24"/>
          <w:shd w:val="clear" w:color="auto" w:fill="FCFCFC"/>
        </w:rPr>
        <w:t>deGroot-Hedlin</w:t>
      </w:r>
      <w:proofErr w:type="spellEnd"/>
      <w:r w:rsidR="00A40815" w:rsidRPr="008A0221">
        <w:rPr>
          <w:rFonts w:ascii="Times New Roman" w:hAnsi="Times New Roman" w:cs="Times New Roman"/>
          <w:color w:val="333333"/>
          <w:sz w:val="24"/>
          <w:szCs w:val="24"/>
          <w:shd w:val="clear" w:color="auto" w:fill="FCFCFC"/>
        </w:rPr>
        <w:t xml:space="preserve"> (</w:t>
      </w:r>
      <w:hyperlink r:id="rId22" w:anchor="ref-CR12" w:tooltip="deGroot-Hedlin C, Constable S (1990) Occam’s inversion to generate smooth, two-dimensional models from magnetotelluric data. Geophysics 55(12):1613–1624. &#10;                  https://doi.org/10.1190/1.1442813&#10;                  &#10;                " w:history="1">
        <w:r w:rsidR="00A40815" w:rsidRPr="008A0221">
          <w:rPr>
            <w:rStyle w:val="Hyperlink"/>
            <w:rFonts w:ascii="Times New Roman" w:hAnsi="Times New Roman" w:cs="Times New Roman"/>
            <w:color w:val="004B83"/>
            <w:sz w:val="24"/>
            <w:szCs w:val="24"/>
            <w:u w:val="none"/>
            <w:shd w:val="clear" w:color="auto" w:fill="FCFCFC"/>
          </w:rPr>
          <w:t>1990</w:t>
        </w:r>
      </w:hyperlink>
      <w:r w:rsidR="00A40815" w:rsidRPr="008A0221">
        <w:rPr>
          <w:rFonts w:ascii="Times New Roman" w:hAnsi="Times New Roman" w:cs="Times New Roman"/>
          <w:color w:val="333333"/>
          <w:sz w:val="24"/>
          <w:szCs w:val="24"/>
          <w:shd w:val="clear" w:color="auto" w:fill="FCFCFC"/>
        </w:rPr>
        <w:t>), Jones and Alan (</w:t>
      </w:r>
      <w:hyperlink r:id="rId23" w:anchor="ref-CR30" w:tooltip="Jones AG (1988) Static shift of magneto telluric data and its removal in a sedimentary basin environment. Geophysics 53(7):967–978. &#10;                  https://doi.org/10.1190/1.1442533&#10;                  &#10;                " w:history="1">
        <w:r w:rsidR="00A40815" w:rsidRPr="008A0221">
          <w:rPr>
            <w:rStyle w:val="Hyperlink"/>
            <w:rFonts w:ascii="Times New Roman" w:hAnsi="Times New Roman" w:cs="Times New Roman"/>
            <w:color w:val="004B83"/>
            <w:sz w:val="24"/>
            <w:szCs w:val="24"/>
            <w:u w:val="none"/>
            <w:shd w:val="clear" w:color="auto" w:fill="FCFCFC"/>
          </w:rPr>
          <w:t>1988</w:t>
        </w:r>
      </w:hyperlink>
      <w:r w:rsidR="00A40815" w:rsidRPr="008A0221">
        <w:rPr>
          <w:rFonts w:ascii="Times New Roman" w:hAnsi="Times New Roman" w:cs="Times New Roman"/>
          <w:color w:val="333333"/>
          <w:sz w:val="24"/>
          <w:szCs w:val="24"/>
          <w:shd w:val="clear" w:color="auto" w:fill="FCFCFC"/>
        </w:rPr>
        <w:t xml:space="preserve">), </w:t>
      </w:r>
      <w:proofErr w:type="spellStart"/>
      <w:r w:rsidR="00A40815" w:rsidRPr="008A0221">
        <w:rPr>
          <w:rFonts w:ascii="Times New Roman" w:hAnsi="Times New Roman" w:cs="Times New Roman"/>
          <w:color w:val="333333"/>
          <w:sz w:val="24"/>
          <w:szCs w:val="24"/>
          <w:shd w:val="clear" w:color="auto" w:fill="FCFCFC"/>
        </w:rPr>
        <w:t>Falgàs</w:t>
      </w:r>
      <w:proofErr w:type="spellEnd"/>
      <w:r w:rsidR="00A40815" w:rsidRPr="008A0221">
        <w:rPr>
          <w:rFonts w:ascii="Times New Roman" w:hAnsi="Times New Roman" w:cs="Times New Roman"/>
          <w:color w:val="333333"/>
          <w:sz w:val="24"/>
          <w:szCs w:val="24"/>
          <w:shd w:val="clear" w:color="auto" w:fill="FCFCFC"/>
        </w:rPr>
        <w:t xml:space="preserve"> (</w:t>
      </w:r>
      <w:hyperlink r:id="rId24" w:anchor="ref-CR16" w:tooltip="Falgàs E, Ledo J, Marcuello A, Queralt P (2009) Monitoring freshwater-seawater interface dynamics with audiomagnetotelluric data. Near Surf Geophys. &#10;                  https://doi.org/10.3997/1873-0604.2009038&#10;                  &#10;                " w:history="1">
        <w:r w:rsidR="00A40815" w:rsidRPr="008A0221">
          <w:rPr>
            <w:rStyle w:val="Hyperlink"/>
            <w:rFonts w:ascii="Times New Roman" w:hAnsi="Times New Roman" w:cs="Times New Roman"/>
            <w:color w:val="004B83"/>
            <w:sz w:val="24"/>
            <w:szCs w:val="24"/>
            <w:u w:val="none"/>
            <w:shd w:val="clear" w:color="auto" w:fill="FCFCFC"/>
          </w:rPr>
          <w:t>2009</w:t>
        </w:r>
      </w:hyperlink>
      <w:r w:rsidR="00A40815" w:rsidRPr="008A0221">
        <w:rPr>
          <w:rFonts w:ascii="Times New Roman" w:hAnsi="Times New Roman" w:cs="Times New Roman"/>
          <w:color w:val="333333"/>
          <w:sz w:val="24"/>
          <w:szCs w:val="24"/>
          <w:shd w:val="clear" w:color="auto" w:fill="FCFCFC"/>
        </w:rPr>
        <w:t xml:space="preserve">), </w:t>
      </w:r>
      <w:proofErr w:type="spellStart"/>
      <w:r w:rsidR="00A40815" w:rsidRPr="008A0221">
        <w:rPr>
          <w:rFonts w:ascii="Times New Roman" w:hAnsi="Times New Roman" w:cs="Times New Roman"/>
          <w:color w:val="333333"/>
          <w:sz w:val="24"/>
          <w:szCs w:val="24"/>
          <w:shd w:val="clear" w:color="auto" w:fill="FCFCFC"/>
        </w:rPr>
        <w:t>Demirci</w:t>
      </w:r>
      <w:proofErr w:type="spellEnd"/>
      <w:r w:rsidR="00A40815" w:rsidRPr="008A0221">
        <w:rPr>
          <w:rFonts w:ascii="Times New Roman" w:hAnsi="Times New Roman" w:cs="Times New Roman"/>
          <w:color w:val="333333"/>
          <w:sz w:val="24"/>
          <w:szCs w:val="24"/>
          <w:shd w:val="clear" w:color="auto" w:fill="FCFCFC"/>
        </w:rPr>
        <w:t xml:space="preserve"> and </w:t>
      </w:r>
      <w:proofErr w:type="spellStart"/>
      <w:r w:rsidR="00A40815" w:rsidRPr="008A0221">
        <w:rPr>
          <w:rFonts w:ascii="Times New Roman" w:hAnsi="Times New Roman" w:cs="Times New Roman"/>
          <w:color w:val="333333"/>
          <w:sz w:val="24"/>
          <w:szCs w:val="24"/>
          <w:shd w:val="clear" w:color="auto" w:fill="FCFCFC"/>
        </w:rPr>
        <w:t>İsmail</w:t>
      </w:r>
      <w:proofErr w:type="spellEnd"/>
      <w:r w:rsidR="00A40815" w:rsidRPr="008A0221">
        <w:rPr>
          <w:rFonts w:ascii="Times New Roman" w:hAnsi="Times New Roman" w:cs="Times New Roman"/>
          <w:color w:val="333333"/>
          <w:sz w:val="24"/>
          <w:szCs w:val="24"/>
          <w:shd w:val="clear" w:color="auto" w:fill="FCFCFC"/>
        </w:rPr>
        <w:t xml:space="preserve"> (</w:t>
      </w:r>
      <w:hyperlink r:id="rId25" w:anchor="ref-CR13" w:tooltip="Demirci İ, EminCandansayar M, Vafidis A, Soupios P (2017) Two dimensional joint inversion of direct current resistivity, radio-magnetotelluric and seismic refraction data: an application from Bafra Plain, Turkey. J Appl Geophys 139:316–330. &#10;                  " w:history="1">
        <w:r w:rsidR="00A40815" w:rsidRPr="008A0221">
          <w:rPr>
            <w:rStyle w:val="Hyperlink"/>
            <w:rFonts w:ascii="Times New Roman" w:hAnsi="Times New Roman" w:cs="Times New Roman"/>
            <w:color w:val="004B83"/>
            <w:sz w:val="24"/>
            <w:szCs w:val="24"/>
            <w:u w:val="none"/>
            <w:shd w:val="clear" w:color="auto" w:fill="FCFCFC"/>
          </w:rPr>
          <w:t>2017</w:t>
        </w:r>
      </w:hyperlink>
      <w:r w:rsidR="00A40815" w:rsidRPr="008A0221">
        <w:rPr>
          <w:rFonts w:ascii="Times New Roman" w:hAnsi="Times New Roman" w:cs="Times New Roman"/>
          <w:color w:val="333333"/>
          <w:sz w:val="24"/>
          <w:szCs w:val="24"/>
          <w:shd w:val="clear" w:color="auto" w:fill="FCFCFC"/>
        </w:rPr>
        <w:t xml:space="preserve">), </w:t>
      </w:r>
      <w:proofErr w:type="spellStart"/>
      <w:r w:rsidR="00A40815" w:rsidRPr="008A0221">
        <w:rPr>
          <w:rFonts w:ascii="Times New Roman" w:hAnsi="Times New Roman" w:cs="Times New Roman"/>
          <w:color w:val="333333"/>
          <w:sz w:val="24"/>
          <w:szCs w:val="24"/>
          <w:shd w:val="clear" w:color="auto" w:fill="FCFCFC"/>
        </w:rPr>
        <w:t>Albouy</w:t>
      </w:r>
      <w:proofErr w:type="spellEnd"/>
      <w:r w:rsidR="00A40815" w:rsidRPr="008A0221">
        <w:rPr>
          <w:rFonts w:ascii="Times New Roman" w:hAnsi="Times New Roman" w:cs="Times New Roman"/>
          <w:color w:val="333333"/>
          <w:sz w:val="24"/>
          <w:szCs w:val="24"/>
          <w:shd w:val="clear" w:color="auto" w:fill="FCFCFC"/>
        </w:rPr>
        <w:t xml:space="preserve"> et al. (</w:t>
      </w:r>
      <w:hyperlink r:id="rId26" w:anchor="ref-CR2" w:tooltip="Albouy Y, Andrieux P, Rakotondrasoa G, Ritz M, Descloitres M, Join J-L, Rasolomanana E (2001) Mapping coastal aquifers by joint inversion of DC and TEM soundings-three case histories. Groundwater 39(1):87–97. &#10;                  https://doi.org/10.1111/j.1745-6" w:history="1">
        <w:r w:rsidR="00A40815" w:rsidRPr="008A0221">
          <w:rPr>
            <w:rStyle w:val="Hyperlink"/>
            <w:rFonts w:ascii="Times New Roman" w:hAnsi="Times New Roman" w:cs="Times New Roman"/>
            <w:color w:val="004B83"/>
            <w:sz w:val="24"/>
            <w:szCs w:val="24"/>
            <w:u w:val="none"/>
            <w:shd w:val="clear" w:color="auto" w:fill="FCFCFC"/>
          </w:rPr>
          <w:t>2001</w:t>
        </w:r>
      </w:hyperlink>
      <w:r w:rsidR="00A40815" w:rsidRPr="008A0221">
        <w:rPr>
          <w:rFonts w:ascii="Times New Roman" w:hAnsi="Times New Roman" w:cs="Times New Roman"/>
          <w:color w:val="333333"/>
          <w:sz w:val="24"/>
          <w:szCs w:val="24"/>
          <w:shd w:val="clear" w:color="auto" w:fill="FCFCFC"/>
        </w:rPr>
        <w:t>). </w:t>
      </w:r>
      <w:r w:rsidRPr="008A0221">
        <w:rPr>
          <w:rFonts w:ascii="Times New Roman" w:hAnsi="Times New Roman" w:cs="Times New Roman"/>
          <w:sz w:val="24"/>
          <w:szCs w:val="24"/>
        </w:rPr>
        <w:t xml:space="preserve"> The </w:t>
      </w:r>
      <w:proofErr w:type="spellStart"/>
      <w:r w:rsidRPr="008A0221">
        <w:rPr>
          <w:rFonts w:ascii="Times New Roman" w:hAnsi="Times New Roman" w:cs="Times New Roman"/>
          <w:sz w:val="24"/>
          <w:szCs w:val="24"/>
        </w:rPr>
        <w:t>magnetotelluric</w:t>
      </w:r>
      <w:proofErr w:type="spellEnd"/>
      <w:r w:rsidRPr="008A0221">
        <w:rPr>
          <w:rFonts w:ascii="Times New Roman" w:hAnsi="Times New Roman" w:cs="Times New Roman"/>
          <w:sz w:val="24"/>
          <w:szCs w:val="24"/>
        </w:rPr>
        <w:t xml:space="preserve"> approach is beneficial for studying aquifers or the deep subsurface. </w:t>
      </w:r>
      <w:proofErr w:type="gramStart"/>
      <w:r w:rsidRPr="008A0221">
        <w:rPr>
          <w:rFonts w:ascii="Times New Roman" w:hAnsi="Times New Roman" w:cs="Times New Roman"/>
          <w:sz w:val="24"/>
          <w:szCs w:val="24"/>
        </w:rPr>
        <w:t>Aquifer depth, freshwater flow, saline intrusion, and tectonically fractured and folded terrain.</w:t>
      </w:r>
      <w:proofErr w:type="gramEnd"/>
    </w:p>
    <w:p w:rsidR="000C5FE4" w:rsidRPr="008A0221" w:rsidRDefault="00082564" w:rsidP="008A0221">
      <w:pPr>
        <w:spacing w:line="360" w:lineRule="auto"/>
        <w:ind w:firstLine="720"/>
        <w:jc w:val="both"/>
        <w:rPr>
          <w:rFonts w:ascii="Times New Roman" w:hAnsi="Times New Roman" w:cs="Times New Roman"/>
          <w:sz w:val="24"/>
          <w:szCs w:val="24"/>
        </w:rPr>
      </w:pPr>
      <w:r w:rsidRPr="008A0221">
        <w:rPr>
          <w:rFonts w:ascii="Times New Roman" w:hAnsi="Times New Roman" w:cs="Times New Roman"/>
          <w:sz w:val="24"/>
          <w:szCs w:val="24"/>
        </w:rPr>
        <w:t>The quartzite and gneissic, schist, and granitic rock below deeper structural formation is identified using the low frequency ADMT-300S Magneto Telluric apparatus and mapped in a 2D picture. The underground earth's rock formation and its fluctuations in resistivity are used to determine the natural electromagnetic field's strength. The two copper electrodes are utilised for the M and N electrodes in spacing transmission to improve it and gain more information depth up to 300m.</w:t>
      </w:r>
    </w:p>
    <w:p w:rsidR="00A40815" w:rsidRPr="006C75FE" w:rsidRDefault="00351EA1" w:rsidP="006C75FE">
      <w:pPr>
        <w:spacing w:line="360" w:lineRule="auto"/>
        <w:jc w:val="both"/>
        <w:rPr>
          <w:rFonts w:ascii="Times New Roman" w:hAnsi="Times New Roman" w:cs="Times New Roman"/>
          <w:b/>
          <w:caps/>
          <w:noProof/>
          <w:sz w:val="24"/>
          <w:szCs w:val="24"/>
          <w:lang w:eastAsia="en-IN"/>
        </w:rPr>
      </w:pPr>
      <w:r>
        <w:rPr>
          <w:rFonts w:ascii="Times New Roman" w:hAnsi="Times New Roman" w:cs="Times New Roman"/>
          <w:b/>
          <w:caps/>
          <w:noProof/>
          <w:sz w:val="24"/>
          <w:szCs w:val="24"/>
          <w:lang w:eastAsia="en-IN"/>
        </w:rPr>
        <w:t>4.</w:t>
      </w:r>
      <w:r w:rsidR="002C430B" w:rsidRPr="006C75FE">
        <w:rPr>
          <w:rFonts w:ascii="Times New Roman" w:hAnsi="Times New Roman" w:cs="Times New Roman"/>
          <w:b/>
          <w:caps/>
          <w:noProof/>
          <w:sz w:val="24"/>
          <w:szCs w:val="24"/>
          <w:lang w:eastAsia="en-IN"/>
        </w:rPr>
        <w:t>Result and DISCUSSION</w:t>
      </w:r>
    </w:p>
    <w:p w:rsidR="002C430B" w:rsidRPr="006C75FE" w:rsidRDefault="002C430B" w:rsidP="008A0221">
      <w:pPr>
        <w:spacing w:line="360" w:lineRule="auto"/>
        <w:ind w:firstLine="720"/>
        <w:jc w:val="both"/>
        <w:rPr>
          <w:rFonts w:ascii="Times New Roman" w:hAnsi="Times New Roman" w:cs="Times New Roman"/>
          <w:bCs/>
          <w:sz w:val="24"/>
          <w:szCs w:val="24"/>
        </w:rPr>
      </w:pPr>
      <w:r w:rsidRPr="006C75FE">
        <w:rPr>
          <w:rFonts w:ascii="Times New Roman" w:hAnsi="Times New Roman" w:cs="Times New Roman"/>
          <w:bCs/>
          <w:sz w:val="24"/>
          <w:szCs w:val="24"/>
        </w:rPr>
        <w:t>This study uses the magneto</w:t>
      </w:r>
      <w:r w:rsidR="008A0221">
        <w:rPr>
          <w:rFonts w:ascii="Times New Roman" w:hAnsi="Times New Roman" w:cs="Times New Roman"/>
          <w:bCs/>
          <w:sz w:val="24"/>
          <w:szCs w:val="24"/>
        </w:rPr>
        <w:t xml:space="preserve"> </w:t>
      </w:r>
      <w:r w:rsidRPr="006C75FE">
        <w:rPr>
          <w:rFonts w:ascii="Times New Roman" w:hAnsi="Times New Roman" w:cs="Times New Roman"/>
          <w:bCs/>
          <w:sz w:val="24"/>
          <w:szCs w:val="24"/>
        </w:rPr>
        <w:t xml:space="preserve">telluric approach to explore the </w:t>
      </w:r>
      <w:proofErr w:type="spellStart"/>
      <w:r w:rsidRPr="006C75FE">
        <w:rPr>
          <w:rFonts w:ascii="Times New Roman" w:hAnsi="Times New Roman" w:cs="Times New Roman"/>
          <w:bCs/>
          <w:sz w:val="24"/>
          <w:szCs w:val="24"/>
        </w:rPr>
        <w:t>kalugumalai</w:t>
      </w:r>
      <w:proofErr w:type="spellEnd"/>
      <w:r w:rsidRPr="006C75FE">
        <w:rPr>
          <w:rFonts w:ascii="Times New Roman" w:hAnsi="Times New Roman" w:cs="Times New Roman"/>
          <w:bCs/>
          <w:sz w:val="24"/>
          <w:szCs w:val="24"/>
        </w:rPr>
        <w:t xml:space="preserve"> groundwater system.</w:t>
      </w:r>
      <w:r w:rsidR="008A0221">
        <w:rPr>
          <w:rFonts w:ascii="Times New Roman" w:hAnsi="Times New Roman" w:cs="Times New Roman"/>
          <w:bCs/>
          <w:sz w:val="24"/>
          <w:szCs w:val="24"/>
        </w:rPr>
        <w:t xml:space="preserve"> </w:t>
      </w:r>
      <w:r w:rsidRPr="006C75FE">
        <w:rPr>
          <w:rFonts w:ascii="Times New Roman" w:hAnsi="Times New Roman" w:cs="Times New Roman"/>
          <w:bCs/>
          <w:sz w:val="24"/>
          <w:szCs w:val="24"/>
        </w:rPr>
        <w:t xml:space="preserve">For subsurface deeper aquifer mapping, the magneto telluric approach is employed. Granitic and gneissic development is what the high resistivity portion of 0.0051-0.0057 ohm.m. </w:t>
      </w:r>
      <w:proofErr w:type="gramStart"/>
      <w:r w:rsidRPr="006C75FE">
        <w:rPr>
          <w:rFonts w:ascii="Times New Roman" w:hAnsi="Times New Roman" w:cs="Times New Roman"/>
          <w:bCs/>
          <w:sz w:val="24"/>
          <w:szCs w:val="24"/>
        </w:rPr>
        <w:t>indicates</w:t>
      </w:r>
      <w:proofErr w:type="gramEnd"/>
      <w:r w:rsidRPr="006C75FE">
        <w:rPr>
          <w:rFonts w:ascii="Times New Roman" w:hAnsi="Times New Roman" w:cs="Times New Roman"/>
          <w:bCs/>
          <w:sz w:val="24"/>
          <w:szCs w:val="24"/>
        </w:rPr>
        <w:t xml:space="preserve">. The low resistivity is 0.0037-0.0043 ohms/m, which indicates an intrusion </w:t>
      </w:r>
      <w:r w:rsidRPr="006C75FE">
        <w:rPr>
          <w:rFonts w:ascii="Times New Roman" w:hAnsi="Times New Roman" w:cs="Times New Roman"/>
          <w:bCs/>
          <w:sz w:val="24"/>
          <w:szCs w:val="24"/>
        </w:rPr>
        <w:lastRenderedPageBreak/>
        <w:t xml:space="preserve">from a water-bearing zone at a depth of 60 m. The weathered zone shows gneissic rock with </w:t>
      </w:r>
      <w:proofErr w:type="gramStart"/>
      <w:r w:rsidRPr="006C75FE">
        <w:rPr>
          <w:rFonts w:ascii="Times New Roman" w:hAnsi="Times New Roman" w:cs="Times New Roman"/>
          <w:bCs/>
          <w:sz w:val="24"/>
          <w:szCs w:val="24"/>
        </w:rPr>
        <w:t>an impedance</w:t>
      </w:r>
      <w:proofErr w:type="gramEnd"/>
      <w:r w:rsidRPr="006C75FE">
        <w:rPr>
          <w:rFonts w:ascii="Times New Roman" w:hAnsi="Times New Roman" w:cs="Times New Roman"/>
          <w:bCs/>
          <w:sz w:val="24"/>
          <w:szCs w:val="24"/>
        </w:rPr>
        <w:t xml:space="preserve"> between 0.0045 and 0.0049 ohm.m.</w:t>
      </w:r>
    </w:p>
    <w:p w:rsidR="00A40815" w:rsidRPr="006C75FE" w:rsidRDefault="00A40815" w:rsidP="006C75FE">
      <w:pPr>
        <w:spacing w:line="360" w:lineRule="auto"/>
        <w:jc w:val="both"/>
        <w:rPr>
          <w:rFonts w:ascii="Times New Roman" w:hAnsi="Times New Roman" w:cs="Times New Roman"/>
          <w:b/>
          <w:color w:val="000000"/>
          <w:sz w:val="24"/>
          <w:szCs w:val="24"/>
          <w:shd w:val="clear" w:color="auto" w:fill="FFFFFF"/>
        </w:rPr>
      </w:pPr>
      <w:r w:rsidRPr="006C75FE">
        <w:rPr>
          <w:rFonts w:ascii="Times New Roman" w:hAnsi="Times New Roman" w:cs="Times New Roman"/>
          <w:b/>
          <w:i/>
          <w:color w:val="000000"/>
          <w:sz w:val="24"/>
          <w:szCs w:val="24"/>
          <w:shd w:val="clear" w:color="auto" w:fill="FFFFFF"/>
        </w:rPr>
        <w:t>Profile 1</w:t>
      </w:r>
    </w:p>
    <w:p w:rsidR="00A40815" w:rsidRPr="006C75FE" w:rsidRDefault="00A40815" w:rsidP="006C75FE">
      <w:pPr>
        <w:spacing w:line="360" w:lineRule="auto"/>
        <w:jc w:val="both"/>
        <w:rPr>
          <w:rFonts w:ascii="Times New Roman" w:hAnsi="Times New Roman" w:cs="Times New Roman"/>
          <w:noProof/>
          <w:sz w:val="24"/>
          <w:szCs w:val="24"/>
          <w:shd w:val="clear" w:color="auto" w:fill="FFFFFF"/>
        </w:rPr>
      </w:pPr>
      <w:r w:rsidRPr="006C75FE">
        <w:rPr>
          <w:rFonts w:ascii="Times New Roman" w:hAnsi="Times New Roman" w:cs="Times New Roman"/>
          <w:color w:val="000000"/>
          <w:sz w:val="24"/>
          <w:szCs w:val="24"/>
          <w:shd w:val="clear" w:color="auto" w:fill="FFFFFF"/>
        </w:rPr>
        <w:t xml:space="preserve">Profile 1 covers a length of 280 metres and a depth of 300 metres. The unconsolidated soil package is to blame for the high resistivity portion, which ranges from 0.0076 </w:t>
      </w:r>
      <w:proofErr w:type="gramStart"/>
      <w:r w:rsidRPr="006C75FE">
        <w:rPr>
          <w:rFonts w:ascii="Times New Roman" w:hAnsi="Times New Roman" w:cs="Times New Roman"/>
          <w:color w:val="000000"/>
          <w:sz w:val="24"/>
          <w:szCs w:val="24"/>
          <w:shd w:val="clear" w:color="auto" w:fill="FFFFFF"/>
        </w:rPr>
        <w:t>to 0.0092 ohm.m</w:t>
      </w:r>
      <w:proofErr w:type="gramEnd"/>
      <w:r w:rsidRPr="006C75FE">
        <w:rPr>
          <w:rFonts w:ascii="Times New Roman" w:hAnsi="Times New Roman" w:cs="Times New Roman"/>
          <w:color w:val="000000"/>
          <w:sz w:val="24"/>
          <w:szCs w:val="24"/>
          <w:shd w:val="clear" w:color="auto" w:fill="FFFFFF"/>
        </w:rPr>
        <w:t xml:space="preserve">. The low resistivity, which ranges from 0.0027 to 0.0048 ohms per metre, indicates a water-bearing zone. The weathered zone shows that there is gneissic and granitic rock present in this region, ranging from 0.0055 </w:t>
      </w:r>
      <w:proofErr w:type="gramStart"/>
      <w:r w:rsidRPr="006C75FE">
        <w:rPr>
          <w:rFonts w:ascii="Times New Roman" w:hAnsi="Times New Roman" w:cs="Times New Roman"/>
          <w:color w:val="000000"/>
          <w:sz w:val="24"/>
          <w:szCs w:val="24"/>
          <w:shd w:val="clear" w:color="auto" w:fill="FFFFFF"/>
        </w:rPr>
        <w:t>to 0.0069 ohm.m</w:t>
      </w:r>
      <w:proofErr w:type="gramEnd"/>
      <w:r w:rsidRPr="006C75FE">
        <w:rPr>
          <w:rFonts w:ascii="Times New Roman" w:hAnsi="Times New Roman" w:cs="Times New Roman"/>
          <w:color w:val="000000"/>
          <w:sz w:val="24"/>
          <w:szCs w:val="24"/>
          <w:shd w:val="clear" w:color="auto" w:fill="FFFFFF"/>
        </w:rPr>
        <w:t>.</w:t>
      </w:r>
    </w:p>
    <w:p w:rsidR="00A40815" w:rsidRPr="006C75FE" w:rsidRDefault="00A40815" w:rsidP="006C75FE">
      <w:pPr>
        <w:spacing w:line="360" w:lineRule="auto"/>
        <w:jc w:val="both"/>
        <w:rPr>
          <w:rFonts w:ascii="Times New Roman" w:hAnsi="Times New Roman" w:cs="Times New Roman"/>
          <w:sz w:val="24"/>
          <w:szCs w:val="24"/>
          <w:shd w:val="clear" w:color="auto" w:fill="FFFFFF"/>
        </w:rPr>
        <w:sectPr w:rsidR="00A40815" w:rsidRPr="006C75FE" w:rsidSect="006C75FE">
          <w:pgSz w:w="11900" w:h="16840" w:code="9"/>
          <w:pgMar w:top="1440" w:right="1440" w:bottom="1440" w:left="1440" w:header="0" w:footer="884" w:gutter="0"/>
          <w:cols w:space="720"/>
          <w:docGrid w:linePitch="299"/>
        </w:sectPr>
      </w:pPr>
      <w:r w:rsidRPr="006C75FE">
        <w:rPr>
          <w:rFonts w:ascii="Times New Roman" w:hAnsi="Times New Roman" w:cs="Times New Roman"/>
          <w:noProof/>
          <w:sz w:val="24"/>
          <w:szCs w:val="24"/>
          <w:shd w:val="clear" w:color="auto" w:fill="FFFFFF"/>
          <w:lang w:val="en-US"/>
        </w:rPr>
        <w:drawing>
          <wp:inline distT="0" distB="0" distL="0" distR="0">
            <wp:extent cx="5720080" cy="4370070"/>
            <wp:effectExtent l="19050" t="0" r="0" b="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srcRect/>
                    <a:stretch>
                      <a:fillRect/>
                    </a:stretch>
                  </pic:blipFill>
                  <pic:spPr bwMode="auto">
                    <a:xfrm>
                      <a:off x="0" y="0"/>
                      <a:ext cx="5720080" cy="4370070"/>
                    </a:xfrm>
                    <a:prstGeom prst="rect">
                      <a:avLst/>
                    </a:prstGeom>
                    <a:noFill/>
                    <a:ln w="9525">
                      <a:noFill/>
                      <a:miter lim="800000"/>
                      <a:headEnd/>
                      <a:tailEnd/>
                    </a:ln>
                  </pic:spPr>
                </pic:pic>
              </a:graphicData>
            </a:graphic>
          </wp:inline>
        </w:drawing>
      </w:r>
    </w:p>
    <w:p w:rsidR="00A40815" w:rsidRPr="006C75FE" w:rsidRDefault="00A40815" w:rsidP="006C75FE">
      <w:pPr>
        <w:spacing w:line="360" w:lineRule="auto"/>
        <w:jc w:val="both"/>
        <w:rPr>
          <w:rFonts w:ascii="Times New Roman" w:hAnsi="Times New Roman" w:cs="Times New Roman"/>
          <w:b/>
          <w:sz w:val="24"/>
          <w:szCs w:val="24"/>
        </w:rPr>
      </w:pPr>
      <w:r w:rsidRPr="006C75FE">
        <w:rPr>
          <w:rFonts w:ascii="Times New Roman" w:hAnsi="Times New Roman" w:cs="Times New Roman"/>
          <w:b/>
          <w:sz w:val="24"/>
          <w:szCs w:val="24"/>
        </w:rPr>
        <w:lastRenderedPageBreak/>
        <w:t xml:space="preserve">Fig </w:t>
      </w:r>
      <w:r w:rsidR="00641C11" w:rsidRPr="006C75FE">
        <w:rPr>
          <w:rFonts w:ascii="Times New Roman" w:hAnsi="Times New Roman" w:cs="Times New Roman"/>
          <w:b/>
          <w:sz w:val="24"/>
          <w:szCs w:val="24"/>
        </w:rPr>
        <w:t xml:space="preserve">2.1 </w:t>
      </w:r>
      <w:r w:rsidRPr="006C75FE">
        <w:rPr>
          <w:rFonts w:ascii="Times New Roman" w:hAnsi="Times New Roman" w:cs="Times New Roman"/>
          <w:b/>
          <w:sz w:val="24"/>
          <w:szCs w:val="24"/>
        </w:rPr>
        <w:t>MT profile 1</w:t>
      </w:r>
    </w:p>
    <w:p w:rsidR="00A40815" w:rsidRPr="006C75FE" w:rsidRDefault="00A40815" w:rsidP="006C75FE">
      <w:pPr>
        <w:spacing w:line="360" w:lineRule="auto"/>
        <w:jc w:val="both"/>
        <w:rPr>
          <w:rFonts w:ascii="Times New Roman" w:hAnsi="Times New Roman" w:cs="Times New Roman"/>
          <w:b/>
          <w:i/>
          <w:color w:val="000000"/>
          <w:sz w:val="24"/>
          <w:szCs w:val="24"/>
          <w:shd w:val="clear" w:color="auto" w:fill="FFFFFF"/>
        </w:rPr>
      </w:pPr>
      <w:r w:rsidRPr="006C75FE">
        <w:rPr>
          <w:rFonts w:ascii="Times New Roman" w:hAnsi="Times New Roman" w:cs="Times New Roman"/>
          <w:b/>
          <w:i/>
          <w:color w:val="000000"/>
          <w:sz w:val="24"/>
          <w:szCs w:val="24"/>
          <w:shd w:val="clear" w:color="auto" w:fill="FFFFFF"/>
        </w:rPr>
        <w:t>Profile2</w:t>
      </w:r>
    </w:p>
    <w:p w:rsidR="00A40815" w:rsidRPr="006C75FE" w:rsidRDefault="007C433E" w:rsidP="006C75FE">
      <w:pPr>
        <w:spacing w:line="360" w:lineRule="auto"/>
        <w:jc w:val="both"/>
        <w:rPr>
          <w:rFonts w:ascii="Times New Roman" w:hAnsi="Times New Roman" w:cs="Times New Roman"/>
          <w:b/>
          <w:color w:val="000000"/>
          <w:sz w:val="24"/>
          <w:szCs w:val="24"/>
          <w:shd w:val="clear" w:color="auto" w:fill="FFFFFF"/>
        </w:rPr>
      </w:pPr>
      <w:r w:rsidRPr="006C75FE">
        <w:rPr>
          <w:rFonts w:ascii="Times New Roman" w:hAnsi="Times New Roman" w:cs="Times New Roman"/>
          <w:color w:val="000000"/>
          <w:sz w:val="24"/>
          <w:szCs w:val="24"/>
          <w:shd w:val="clear" w:color="auto" w:fill="FFFFFF"/>
        </w:rPr>
        <w:t xml:space="preserve">Profile 2 covers a length of 240 metres and a depth of 300 metres. </w:t>
      </w:r>
      <w:proofErr w:type="gramStart"/>
      <w:r w:rsidRPr="006C75FE">
        <w:rPr>
          <w:rFonts w:ascii="Times New Roman" w:hAnsi="Times New Roman" w:cs="Times New Roman"/>
          <w:color w:val="000000"/>
          <w:sz w:val="24"/>
          <w:szCs w:val="24"/>
          <w:shd w:val="clear" w:color="auto" w:fill="FFFFFF"/>
        </w:rPr>
        <w:t>The 0.0051–0.0057 ohm.m.</w:t>
      </w:r>
      <w:proofErr w:type="gramEnd"/>
      <w:r w:rsidRPr="006C75FE">
        <w:rPr>
          <w:rFonts w:ascii="Times New Roman" w:hAnsi="Times New Roman" w:cs="Times New Roman"/>
          <w:color w:val="000000"/>
          <w:sz w:val="24"/>
          <w:szCs w:val="24"/>
          <w:shd w:val="clear" w:color="auto" w:fill="FFFFFF"/>
        </w:rPr>
        <w:t xml:space="preserve"> </w:t>
      </w:r>
      <w:proofErr w:type="gramStart"/>
      <w:r w:rsidRPr="006C75FE">
        <w:rPr>
          <w:rFonts w:ascii="Times New Roman" w:hAnsi="Times New Roman" w:cs="Times New Roman"/>
          <w:color w:val="000000"/>
          <w:sz w:val="24"/>
          <w:szCs w:val="24"/>
          <w:shd w:val="clear" w:color="auto" w:fill="FFFFFF"/>
        </w:rPr>
        <w:t>high</w:t>
      </w:r>
      <w:proofErr w:type="gramEnd"/>
      <w:r w:rsidRPr="006C75FE">
        <w:rPr>
          <w:rFonts w:ascii="Times New Roman" w:hAnsi="Times New Roman" w:cs="Times New Roman"/>
          <w:color w:val="000000"/>
          <w:sz w:val="24"/>
          <w:szCs w:val="24"/>
          <w:shd w:val="clear" w:color="auto" w:fill="FFFFFF"/>
        </w:rPr>
        <w:t xml:space="preserve"> resistivity portion is indicative of granitic and gneissic development. The low resistivity of 0.0037-0.0043 ohms per metre indicates an intrusion from a water-bearing zone </w:t>
      </w:r>
      <w:r w:rsidRPr="006C75FE">
        <w:rPr>
          <w:rFonts w:ascii="Times New Roman" w:hAnsi="Times New Roman" w:cs="Times New Roman"/>
          <w:color w:val="000000"/>
          <w:sz w:val="24"/>
          <w:szCs w:val="24"/>
          <w:shd w:val="clear" w:color="auto" w:fill="FFFFFF"/>
        </w:rPr>
        <w:lastRenderedPageBreak/>
        <w:t>at a depth of 60 m. The weathered zone shows gneissic rock with a resistance of 0.0045–0.0049 ohm.m.</w:t>
      </w:r>
    </w:p>
    <w:p w:rsidR="00A40815" w:rsidRPr="006C75FE" w:rsidRDefault="00A40815" w:rsidP="006C75FE">
      <w:pPr>
        <w:spacing w:line="360" w:lineRule="auto"/>
        <w:jc w:val="both"/>
        <w:rPr>
          <w:rFonts w:ascii="Times New Roman" w:hAnsi="Times New Roman" w:cs="Times New Roman"/>
          <w:b/>
          <w:color w:val="000000"/>
          <w:sz w:val="24"/>
          <w:szCs w:val="24"/>
          <w:shd w:val="clear" w:color="auto" w:fill="FFFFFF"/>
        </w:rPr>
        <w:sectPr w:rsidR="00A40815" w:rsidRPr="006C75FE" w:rsidSect="006C75FE">
          <w:type w:val="continuous"/>
          <w:pgSz w:w="11900" w:h="16840" w:code="9"/>
          <w:pgMar w:top="1440" w:right="1440" w:bottom="1440" w:left="1440" w:header="0" w:footer="884" w:gutter="0"/>
          <w:cols w:space="720"/>
          <w:docGrid w:linePitch="299"/>
        </w:sectPr>
      </w:pPr>
      <w:r w:rsidRPr="006C75FE">
        <w:rPr>
          <w:rFonts w:ascii="Times New Roman" w:hAnsi="Times New Roman" w:cs="Times New Roman"/>
          <w:b/>
          <w:noProof/>
          <w:color w:val="000000"/>
          <w:sz w:val="24"/>
          <w:szCs w:val="24"/>
          <w:shd w:val="clear" w:color="auto" w:fill="FFFFFF"/>
          <w:lang w:val="en-US"/>
        </w:rPr>
        <w:drawing>
          <wp:inline distT="0" distB="0" distL="0" distR="0">
            <wp:extent cx="5627370" cy="4768850"/>
            <wp:effectExtent l="1905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a:stretch>
                      <a:fillRect/>
                    </a:stretch>
                  </pic:blipFill>
                  <pic:spPr bwMode="auto">
                    <a:xfrm>
                      <a:off x="0" y="0"/>
                      <a:ext cx="5627370" cy="4768850"/>
                    </a:xfrm>
                    <a:prstGeom prst="rect">
                      <a:avLst/>
                    </a:prstGeom>
                    <a:noFill/>
                    <a:ln w="9525">
                      <a:noFill/>
                      <a:miter lim="800000"/>
                      <a:headEnd/>
                      <a:tailEnd/>
                    </a:ln>
                  </pic:spPr>
                </pic:pic>
              </a:graphicData>
            </a:graphic>
          </wp:inline>
        </w:drawing>
      </w:r>
    </w:p>
    <w:p w:rsidR="00A40815" w:rsidRPr="006C75FE" w:rsidRDefault="00A40815" w:rsidP="006C75FE">
      <w:pPr>
        <w:spacing w:line="360" w:lineRule="auto"/>
        <w:jc w:val="both"/>
        <w:rPr>
          <w:rFonts w:ascii="Times New Roman" w:hAnsi="Times New Roman" w:cs="Times New Roman"/>
          <w:b/>
          <w:sz w:val="24"/>
          <w:szCs w:val="24"/>
        </w:rPr>
      </w:pPr>
      <w:r w:rsidRPr="006C75FE">
        <w:rPr>
          <w:rFonts w:ascii="Times New Roman" w:hAnsi="Times New Roman" w:cs="Times New Roman"/>
          <w:b/>
          <w:sz w:val="24"/>
          <w:szCs w:val="24"/>
        </w:rPr>
        <w:lastRenderedPageBreak/>
        <w:t xml:space="preserve">Fig </w:t>
      </w:r>
      <w:r w:rsidR="00641C11" w:rsidRPr="006C75FE">
        <w:rPr>
          <w:rFonts w:ascii="Times New Roman" w:hAnsi="Times New Roman" w:cs="Times New Roman"/>
          <w:b/>
          <w:sz w:val="24"/>
          <w:szCs w:val="24"/>
        </w:rPr>
        <w:t xml:space="preserve">2.2 </w:t>
      </w:r>
      <w:r w:rsidRPr="006C75FE">
        <w:rPr>
          <w:rFonts w:ascii="Times New Roman" w:hAnsi="Times New Roman" w:cs="Times New Roman"/>
          <w:b/>
          <w:sz w:val="24"/>
          <w:szCs w:val="24"/>
        </w:rPr>
        <w:t>MT</w:t>
      </w:r>
      <w:r w:rsidR="00641C11" w:rsidRPr="006C75FE">
        <w:rPr>
          <w:rFonts w:ascii="Times New Roman" w:hAnsi="Times New Roman" w:cs="Times New Roman"/>
          <w:b/>
          <w:sz w:val="24"/>
          <w:szCs w:val="24"/>
        </w:rPr>
        <w:t xml:space="preserve"> P</w:t>
      </w:r>
      <w:r w:rsidRPr="006C75FE">
        <w:rPr>
          <w:rFonts w:ascii="Times New Roman" w:hAnsi="Times New Roman" w:cs="Times New Roman"/>
          <w:b/>
          <w:sz w:val="24"/>
          <w:szCs w:val="24"/>
        </w:rPr>
        <w:t>rofile 2</w:t>
      </w:r>
    </w:p>
    <w:p w:rsidR="00A40815" w:rsidRPr="006C75FE" w:rsidRDefault="00A40815" w:rsidP="006C75FE">
      <w:pPr>
        <w:spacing w:line="360" w:lineRule="auto"/>
        <w:jc w:val="both"/>
        <w:rPr>
          <w:rFonts w:ascii="Times New Roman" w:hAnsi="Times New Roman" w:cs="Times New Roman"/>
          <w:b/>
          <w:sz w:val="24"/>
          <w:szCs w:val="24"/>
        </w:rPr>
      </w:pPr>
    </w:p>
    <w:p w:rsidR="00A40815" w:rsidRPr="006C75FE" w:rsidRDefault="00A40815" w:rsidP="006C75FE">
      <w:pPr>
        <w:spacing w:line="360" w:lineRule="auto"/>
        <w:jc w:val="both"/>
        <w:rPr>
          <w:rFonts w:ascii="Times New Roman" w:hAnsi="Times New Roman" w:cs="Times New Roman"/>
          <w:b/>
          <w:i/>
          <w:color w:val="000000"/>
          <w:sz w:val="24"/>
          <w:szCs w:val="24"/>
          <w:shd w:val="clear" w:color="auto" w:fill="FFFFFF"/>
        </w:rPr>
      </w:pPr>
      <w:r w:rsidRPr="006C75FE">
        <w:rPr>
          <w:rFonts w:ascii="Times New Roman" w:hAnsi="Times New Roman" w:cs="Times New Roman"/>
          <w:b/>
          <w:i/>
          <w:color w:val="000000"/>
          <w:sz w:val="24"/>
          <w:szCs w:val="24"/>
          <w:shd w:val="clear" w:color="auto" w:fill="FFFFFF"/>
        </w:rPr>
        <w:t>Profile3</w:t>
      </w:r>
    </w:p>
    <w:p w:rsidR="008A0221" w:rsidRDefault="007C433E" w:rsidP="008A0221">
      <w:pPr>
        <w:spacing w:line="360" w:lineRule="auto"/>
        <w:jc w:val="both"/>
        <w:rPr>
          <w:rFonts w:ascii="Times New Roman" w:hAnsi="Times New Roman" w:cs="Times New Roman"/>
          <w:color w:val="000000"/>
          <w:sz w:val="24"/>
          <w:szCs w:val="24"/>
          <w:shd w:val="clear" w:color="auto" w:fill="FFFFFF"/>
        </w:rPr>
      </w:pPr>
      <w:r w:rsidRPr="006C75FE">
        <w:rPr>
          <w:rFonts w:ascii="Times New Roman" w:hAnsi="Times New Roman" w:cs="Times New Roman"/>
          <w:color w:val="000000"/>
          <w:sz w:val="24"/>
          <w:szCs w:val="24"/>
          <w:shd w:val="clear" w:color="auto" w:fill="FFFFFF"/>
        </w:rPr>
        <w:t xml:space="preserve">A distance of 60 metres and a depth of 300 metres are covered in profile 3. Granitic and gneissic rock can be found to a depth of 1800 metres due to the high resistivity portion, which measures 0.0054–0.0059 ohm.m. The low resistivity, which indicates a water bearing zone at a distance of 30 metres and a depth of 200 metres, is 0.0040–0.0048 ohm.m. The formation </w:t>
      </w:r>
      <w:proofErr w:type="gramStart"/>
      <w:r w:rsidRPr="006C75FE">
        <w:rPr>
          <w:rFonts w:ascii="Times New Roman" w:hAnsi="Times New Roman" w:cs="Times New Roman"/>
          <w:color w:val="000000"/>
          <w:sz w:val="24"/>
          <w:szCs w:val="24"/>
          <w:shd w:val="clear" w:color="auto" w:fill="FFFFFF"/>
        </w:rPr>
        <w:t>rock's</w:t>
      </w:r>
      <w:proofErr w:type="gramEnd"/>
      <w:r w:rsidRPr="006C75FE">
        <w:rPr>
          <w:rFonts w:ascii="Times New Roman" w:hAnsi="Times New Roman" w:cs="Times New Roman"/>
          <w:color w:val="000000"/>
          <w:sz w:val="24"/>
          <w:szCs w:val="24"/>
          <w:shd w:val="clear" w:color="auto" w:fill="FFFFFF"/>
        </w:rPr>
        <w:t xml:space="preserve"> weathered indication ranges from 0.0048 to 0.0052 ohms.</w:t>
      </w:r>
    </w:p>
    <w:p w:rsidR="00A40815" w:rsidRDefault="00A40815" w:rsidP="008A0221">
      <w:pPr>
        <w:spacing w:line="360" w:lineRule="auto"/>
        <w:jc w:val="center"/>
        <w:rPr>
          <w:rFonts w:ascii="Times New Roman" w:hAnsi="Times New Roman" w:cs="Times New Roman"/>
          <w:b/>
          <w:color w:val="000000"/>
          <w:sz w:val="24"/>
          <w:szCs w:val="24"/>
          <w:shd w:val="clear" w:color="auto" w:fill="FFFFFF"/>
        </w:rPr>
      </w:pPr>
      <w:r w:rsidRPr="006C75FE">
        <w:rPr>
          <w:rFonts w:ascii="Times New Roman" w:hAnsi="Times New Roman" w:cs="Times New Roman"/>
          <w:b/>
          <w:noProof/>
          <w:color w:val="000000"/>
          <w:sz w:val="24"/>
          <w:szCs w:val="24"/>
          <w:shd w:val="clear" w:color="auto" w:fill="FFFFFF"/>
          <w:lang w:val="en-US"/>
        </w:rPr>
        <w:lastRenderedPageBreak/>
        <w:drawing>
          <wp:inline distT="0" distB="0" distL="0" distR="0">
            <wp:extent cx="2439142" cy="4618320"/>
            <wp:effectExtent l="19050" t="0" r="0"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srcRect/>
                    <a:stretch>
                      <a:fillRect/>
                    </a:stretch>
                  </pic:blipFill>
                  <pic:spPr bwMode="auto">
                    <a:xfrm>
                      <a:off x="0" y="0"/>
                      <a:ext cx="2443039" cy="4625698"/>
                    </a:xfrm>
                    <a:prstGeom prst="rect">
                      <a:avLst/>
                    </a:prstGeom>
                    <a:noFill/>
                    <a:ln w="9525">
                      <a:noFill/>
                      <a:miter lim="800000"/>
                      <a:headEnd/>
                      <a:tailEnd/>
                    </a:ln>
                  </pic:spPr>
                </pic:pic>
              </a:graphicData>
            </a:graphic>
          </wp:inline>
        </w:drawing>
      </w:r>
    </w:p>
    <w:p w:rsidR="008A0221" w:rsidRDefault="008A0221" w:rsidP="008A0221">
      <w:pPr>
        <w:spacing w:line="360" w:lineRule="auto"/>
        <w:jc w:val="both"/>
        <w:rPr>
          <w:rFonts w:ascii="Times New Roman" w:hAnsi="Times New Roman" w:cs="Times New Roman"/>
          <w:b/>
          <w:sz w:val="24"/>
          <w:szCs w:val="24"/>
        </w:rPr>
      </w:pPr>
    </w:p>
    <w:p w:rsidR="008A0221" w:rsidRDefault="008A0221" w:rsidP="008A0221">
      <w:pPr>
        <w:spacing w:line="360" w:lineRule="auto"/>
        <w:jc w:val="both"/>
        <w:rPr>
          <w:rFonts w:ascii="Times New Roman" w:hAnsi="Times New Roman" w:cs="Times New Roman"/>
          <w:b/>
          <w:sz w:val="24"/>
          <w:szCs w:val="24"/>
        </w:rPr>
      </w:pPr>
      <w:r w:rsidRPr="006C75FE">
        <w:rPr>
          <w:rFonts w:ascii="Times New Roman" w:hAnsi="Times New Roman" w:cs="Times New Roman"/>
          <w:b/>
          <w:sz w:val="24"/>
          <w:szCs w:val="24"/>
        </w:rPr>
        <w:t xml:space="preserve">Fig 2.3 </w:t>
      </w:r>
      <w:r>
        <w:rPr>
          <w:rFonts w:ascii="Times New Roman" w:hAnsi="Times New Roman" w:cs="Times New Roman"/>
          <w:b/>
          <w:sz w:val="24"/>
          <w:szCs w:val="24"/>
        </w:rPr>
        <w:t xml:space="preserve">MT profile </w:t>
      </w:r>
    </w:p>
    <w:p w:rsidR="008A0221" w:rsidRPr="008A0221" w:rsidRDefault="008A0221" w:rsidP="008A0221">
      <w:pPr>
        <w:spacing w:line="360" w:lineRule="auto"/>
        <w:jc w:val="both"/>
        <w:rPr>
          <w:rFonts w:ascii="Times New Roman" w:hAnsi="Times New Roman" w:cs="Times New Roman"/>
          <w:b/>
          <w:sz w:val="24"/>
          <w:szCs w:val="24"/>
        </w:rPr>
        <w:sectPr w:rsidR="008A0221" w:rsidRPr="008A0221" w:rsidSect="006C75FE">
          <w:type w:val="continuous"/>
          <w:pgSz w:w="11900" w:h="16840" w:code="9"/>
          <w:pgMar w:top="1440" w:right="1440" w:bottom="1440" w:left="1440" w:header="0" w:footer="884" w:gutter="0"/>
          <w:cols w:space="720"/>
          <w:docGrid w:linePitch="299"/>
        </w:sectPr>
      </w:pPr>
    </w:p>
    <w:p w:rsidR="00A40815" w:rsidRPr="006C75FE" w:rsidRDefault="00A40815" w:rsidP="006C75FE">
      <w:pPr>
        <w:spacing w:line="360" w:lineRule="auto"/>
        <w:jc w:val="both"/>
        <w:rPr>
          <w:rFonts w:ascii="Times New Roman" w:hAnsi="Times New Roman" w:cs="Times New Roman"/>
          <w:b/>
          <w:i/>
          <w:color w:val="000000"/>
          <w:sz w:val="24"/>
          <w:szCs w:val="24"/>
          <w:shd w:val="clear" w:color="auto" w:fill="FFFFFF"/>
        </w:rPr>
      </w:pPr>
      <w:r w:rsidRPr="006C75FE">
        <w:rPr>
          <w:rFonts w:ascii="Times New Roman" w:hAnsi="Times New Roman" w:cs="Times New Roman"/>
          <w:b/>
          <w:i/>
          <w:color w:val="000000"/>
          <w:sz w:val="24"/>
          <w:szCs w:val="24"/>
          <w:shd w:val="clear" w:color="auto" w:fill="FFFFFF"/>
        </w:rPr>
        <w:lastRenderedPageBreak/>
        <w:t>Profile4</w:t>
      </w:r>
    </w:p>
    <w:p w:rsidR="00A40815" w:rsidRPr="006C75FE" w:rsidRDefault="007C433E" w:rsidP="006C75FE">
      <w:pPr>
        <w:spacing w:line="360" w:lineRule="auto"/>
        <w:jc w:val="both"/>
        <w:rPr>
          <w:rFonts w:ascii="Times New Roman" w:hAnsi="Times New Roman" w:cs="Times New Roman"/>
          <w:b/>
          <w:color w:val="000000"/>
          <w:sz w:val="24"/>
          <w:szCs w:val="24"/>
          <w:shd w:val="clear" w:color="auto" w:fill="FFFFFF"/>
        </w:rPr>
      </w:pPr>
      <w:r w:rsidRPr="006C75FE">
        <w:rPr>
          <w:rFonts w:ascii="Times New Roman" w:hAnsi="Times New Roman" w:cs="Times New Roman"/>
          <w:color w:val="000000"/>
          <w:sz w:val="24"/>
          <w:szCs w:val="24"/>
          <w:shd w:val="clear" w:color="auto" w:fill="FFFFFF"/>
        </w:rPr>
        <w:t xml:space="preserve">The length of profile 4 is covered by a distance of 60 metres and a depth of 300 metres. Granitic and gneissic </w:t>
      </w:r>
      <w:proofErr w:type="gramStart"/>
      <w:r w:rsidRPr="006C75FE">
        <w:rPr>
          <w:rFonts w:ascii="Times New Roman" w:hAnsi="Times New Roman" w:cs="Times New Roman"/>
          <w:color w:val="000000"/>
          <w:sz w:val="24"/>
          <w:szCs w:val="24"/>
          <w:shd w:val="clear" w:color="auto" w:fill="FFFFFF"/>
        </w:rPr>
        <w:t>rock are</w:t>
      </w:r>
      <w:proofErr w:type="gramEnd"/>
      <w:r w:rsidRPr="006C75FE">
        <w:rPr>
          <w:rFonts w:ascii="Times New Roman" w:hAnsi="Times New Roman" w:cs="Times New Roman"/>
          <w:color w:val="000000"/>
          <w:sz w:val="24"/>
          <w:szCs w:val="24"/>
          <w:shd w:val="clear" w:color="auto" w:fill="FFFFFF"/>
        </w:rPr>
        <w:t xml:space="preserve"> present at a depth of 1800 metres, as shown by the high resistivity portion of 0.0054-0.0060 ohm.m. The low resistivity of 0.0042-0.0046 ohm/m indicates a water carrying zone at a distance of 30 m and a depth of 200 m. The weathered formation rock is measuring between 0.0048 and 0.0052 ohms.</w:t>
      </w:r>
    </w:p>
    <w:p w:rsidR="00A40815" w:rsidRPr="006C75FE" w:rsidRDefault="00A40815" w:rsidP="008A0221">
      <w:pPr>
        <w:spacing w:line="360" w:lineRule="auto"/>
        <w:jc w:val="center"/>
        <w:rPr>
          <w:rFonts w:ascii="Times New Roman" w:hAnsi="Times New Roman" w:cs="Times New Roman"/>
          <w:b/>
          <w:sz w:val="24"/>
          <w:szCs w:val="24"/>
        </w:rPr>
      </w:pPr>
      <w:r w:rsidRPr="006C75FE">
        <w:rPr>
          <w:rFonts w:ascii="Times New Roman" w:hAnsi="Times New Roman" w:cs="Times New Roman"/>
          <w:b/>
          <w:noProof/>
          <w:sz w:val="24"/>
          <w:szCs w:val="24"/>
          <w:lang w:val="en-US"/>
        </w:rPr>
        <w:drawing>
          <wp:inline distT="0" distB="0" distL="0" distR="0">
            <wp:extent cx="2681620" cy="4603897"/>
            <wp:effectExtent l="19050" t="0" r="443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a:stretch>
                      <a:fillRect/>
                    </a:stretch>
                  </pic:blipFill>
                  <pic:spPr bwMode="auto">
                    <a:xfrm>
                      <a:off x="0" y="0"/>
                      <a:ext cx="2689466" cy="4617367"/>
                    </a:xfrm>
                    <a:prstGeom prst="rect">
                      <a:avLst/>
                    </a:prstGeom>
                    <a:noFill/>
                    <a:ln w="9525">
                      <a:noFill/>
                      <a:miter lim="800000"/>
                      <a:headEnd/>
                      <a:tailEnd/>
                    </a:ln>
                  </pic:spPr>
                </pic:pic>
              </a:graphicData>
            </a:graphic>
          </wp:inline>
        </w:drawing>
      </w:r>
    </w:p>
    <w:p w:rsidR="00A40815" w:rsidRPr="006C75FE" w:rsidRDefault="00A40815" w:rsidP="006C75FE">
      <w:pPr>
        <w:spacing w:line="360" w:lineRule="auto"/>
        <w:jc w:val="both"/>
        <w:rPr>
          <w:rFonts w:ascii="Times New Roman" w:hAnsi="Times New Roman" w:cs="Times New Roman"/>
          <w:b/>
          <w:sz w:val="24"/>
          <w:szCs w:val="24"/>
        </w:rPr>
      </w:pPr>
      <w:r w:rsidRPr="006C75FE">
        <w:rPr>
          <w:rFonts w:ascii="Times New Roman" w:hAnsi="Times New Roman" w:cs="Times New Roman"/>
          <w:b/>
          <w:sz w:val="24"/>
          <w:szCs w:val="24"/>
        </w:rPr>
        <w:t xml:space="preserve">Fig </w:t>
      </w:r>
      <w:r w:rsidR="00641C11" w:rsidRPr="006C75FE">
        <w:rPr>
          <w:rFonts w:ascii="Times New Roman" w:hAnsi="Times New Roman" w:cs="Times New Roman"/>
          <w:b/>
          <w:sz w:val="24"/>
          <w:szCs w:val="24"/>
        </w:rPr>
        <w:t xml:space="preserve">2.4 </w:t>
      </w:r>
      <w:r w:rsidRPr="006C75FE">
        <w:rPr>
          <w:rFonts w:ascii="Times New Roman" w:hAnsi="Times New Roman" w:cs="Times New Roman"/>
          <w:b/>
          <w:sz w:val="24"/>
          <w:szCs w:val="24"/>
        </w:rPr>
        <w:t>MT profile 4</w:t>
      </w:r>
    </w:p>
    <w:p w:rsidR="0023697F" w:rsidRPr="006C75FE" w:rsidRDefault="00351EA1" w:rsidP="006C75FE">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0023697F" w:rsidRPr="006C75FE">
        <w:rPr>
          <w:rFonts w:ascii="Times New Roman" w:hAnsi="Times New Roman" w:cs="Times New Roman"/>
          <w:b/>
          <w:sz w:val="24"/>
          <w:szCs w:val="24"/>
        </w:rPr>
        <w:t xml:space="preserve">CONCLUSION </w:t>
      </w:r>
    </w:p>
    <w:p w:rsidR="002C430B" w:rsidRPr="006C75FE" w:rsidRDefault="002C430B" w:rsidP="006C75FE">
      <w:pPr>
        <w:spacing w:line="360" w:lineRule="auto"/>
        <w:jc w:val="both"/>
        <w:rPr>
          <w:rFonts w:ascii="Times New Roman" w:hAnsi="Times New Roman" w:cs="Times New Roman"/>
          <w:bCs/>
          <w:sz w:val="24"/>
          <w:szCs w:val="24"/>
        </w:rPr>
      </w:pPr>
      <w:r w:rsidRPr="006C75FE">
        <w:rPr>
          <w:rFonts w:ascii="Times New Roman" w:hAnsi="Times New Roman" w:cs="Times New Roman"/>
          <w:bCs/>
          <w:sz w:val="24"/>
          <w:szCs w:val="24"/>
        </w:rPr>
        <w:t xml:space="preserve">This study uses the </w:t>
      </w:r>
      <w:proofErr w:type="spellStart"/>
      <w:r w:rsidRPr="006C75FE">
        <w:rPr>
          <w:rFonts w:ascii="Times New Roman" w:hAnsi="Times New Roman" w:cs="Times New Roman"/>
          <w:bCs/>
          <w:sz w:val="24"/>
          <w:szCs w:val="24"/>
        </w:rPr>
        <w:t>magnetotelluric</w:t>
      </w:r>
      <w:proofErr w:type="spellEnd"/>
      <w:r w:rsidRPr="006C75FE">
        <w:rPr>
          <w:rFonts w:ascii="Times New Roman" w:hAnsi="Times New Roman" w:cs="Times New Roman"/>
          <w:bCs/>
          <w:sz w:val="24"/>
          <w:szCs w:val="24"/>
        </w:rPr>
        <w:t xml:space="preserve"> approach to explore the </w:t>
      </w:r>
      <w:proofErr w:type="spellStart"/>
      <w:r w:rsidRPr="006C75FE">
        <w:rPr>
          <w:rFonts w:ascii="Times New Roman" w:hAnsi="Times New Roman" w:cs="Times New Roman"/>
          <w:bCs/>
          <w:sz w:val="24"/>
          <w:szCs w:val="24"/>
        </w:rPr>
        <w:t>kalugumalai</w:t>
      </w:r>
      <w:proofErr w:type="spellEnd"/>
      <w:r w:rsidRPr="006C75FE">
        <w:rPr>
          <w:rFonts w:ascii="Times New Roman" w:hAnsi="Times New Roman" w:cs="Times New Roman"/>
          <w:bCs/>
          <w:sz w:val="24"/>
          <w:szCs w:val="24"/>
        </w:rPr>
        <w:t xml:space="preserve"> groundwater </w:t>
      </w:r>
      <w:proofErr w:type="spellStart"/>
      <w:r w:rsidRPr="006C75FE">
        <w:rPr>
          <w:rFonts w:ascii="Times New Roman" w:hAnsi="Times New Roman" w:cs="Times New Roman"/>
          <w:bCs/>
          <w:sz w:val="24"/>
          <w:szCs w:val="24"/>
        </w:rPr>
        <w:t>system.For</w:t>
      </w:r>
      <w:proofErr w:type="spellEnd"/>
      <w:r w:rsidRPr="006C75FE">
        <w:rPr>
          <w:rFonts w:ascii="Times New Roman" w:hAnsi="Times New Roman" w:cs="Times New Roman"/>
          <w:bCs/>
          <w:sz w:val="24"/>
          <w:szCs w:val="24"/>
        </w:rPr>
        <w:t xml:space="preserve"> subsurface deeper aquifer mapping, the magneto telluric approach is employed. Granitic and gneissic development is what the high resistivity portion of 0.0051-0.0057 ohm.m. </w:t>
      </w:r>
      <w:proofErr w:type="gramStart"/>
      <w:r w:rsidRPr="006C75FE">
        <w:rPr>
          <w:rFonts w:ascii="Times New Roman" w:hAnsi="Times New Roman" w:cs="Times New Roman"/>
          <w:bCs/>
          <w:sz w:val="24"/>
          <w:szCs w:val="24"/>
        </w:rPr>
        <w:t>indicates</w:t>
      </w:r>
      <w:proofErr w:type="gramEnd"/>
      <w:r w:rsidRPr="006C75FE">
        <w:rPr>
          <w:rFonts w:ascii="Times New Roman" w:hAnsi="Times New Roman" w:cs="Times New Roman"/>
          <w:bCs/>
          <w:sz w:val="24"/>
          <w:szCs w:val="24"/>
        </w:rPr>
        <w:t xml:space="preserve">. The low resistivity is 0.0037-0.0043 ohms/m, which indicates an intrusion from a water-bearing zone at a depth of 60 m. The weathered zone shows gneissic rock with </w:t>
      </w:r>
      <w:proofErr w:type="gramStart"/>
      <w:r w:rsidRPr="006C75FE">
        <w:rPr>
          <w:rFonts w:ascii="Times New Roman" w:hAnsi="Times New Roman" w:cs="Times New Roman"/>
          <w:bCs/>
          <w:sz w:val="24"/>
          <w:szCs w:val="24"/>
        </w:rPr>
        <w:t>an impedance</w:t>
      </w:r>
      <w:proofErr w:type="gramEnd"/>
      <w:r w:rsidRPr="006C75FE">
        <w:rPr>
          <w:rFonts w:ascii="Times New Roman" w:hAnsi="Times New Roman" w:cs="Times New Roman"/>
          <w:bCs/>
          <w:sz w:val="24"/>
          <w:szCs w:val="24"/>
        </w:rPr>
        <w:t xml:space="preserve"> between 0.0045 and 0.0049 ohm.m.</w:t>
      </w:r>
    </w:p>
    <w:p w:rsidR="0023697F" w:rsidRPr="006C75FE" w:rsidRDefault="0023697F" w:rsidP="006C75FE">
      <w:pPr>
        <w:spacing w:line="360" w:lineRule="auto"/>
        <w:jc w:val="both"/>
        <w:rPr>
          <w:rFonts w:ascii="Times New Roman" w:hAnsi="Times New Roman" w:cs="Times New Roman"/>
          <w:b/>
          <w:sz w:val="24"/>
          <w:szCs w:val="24"/>
        </w:rPr>
      </w:pPr>
      <w:r w:rsidRPr="006C75FE">
        <w:rPr>
          <w:rFonts w:ascii="Times New Roman" w:hAnsi="Times New Roman" w:cs="Times New Roman"/>
          <w:b/>
          <w:sz w:val="24"/>
          <w:szCs w:val="24"/>
        </w:rPr>
        <w:lastRenderedPageBreak/>
        <w:t>REFERENCE</w:t>
      </w:r>
    </w:p>
    <w:p w:rsidR="008A0221" w:rsidRPr="006C75FE" w:rsidRDefault="008A0221" w:rsidP="00351EA1">
      <w:pPr>
        <w:spacing w:line="360" w:lineRule="auto"/>
        <w:jc w:val="both"/>
        <w:rPr>
          <w:rFonts w:ascii="Times New Roman" w:hAnsi="Times New Roman" w:cs="Times New Roman"/>
          <w:sz w:val="24"/>
          <w:szCs w:val="24"/>
        </w:rPr>
      </w:pPr>
      <w:bookmarkStart w:id="0" w:name="_Hlk112842703"/>
      <w:proofErr w:type="spellStart"/>
      <w:r w:rsidRPr="006C75FE">
        <w:rPr>
          <w:rFonts w:ascii="Times New Roman" w:hAnsi="Times New Roman" w:cs="Times New Roman"/>
          <w:color w:val="333333"/>
          <w:sz w:val="24"/>
          <w:szCs w:val="24"/>
          <w:shd w:val="clear" w:color="auto" w:fill="FCFCFC"/>
        </w:rPr>
        <w:t>Abdelzaher</w:t>
      </w:r>
      <w:proofErr w:type="spellEnd"/>
      <w:r w:rsidRPr="006C75FE">
        <w:rPr>
          <w:rFonts w:ascii="Times New Roman" w:hAnsi="Times New Roman" w:cs="Times New Roman"/>
          <w:color w:val="333333"/>
          <w:sz w:val="24"/>
          <w:szCs w:val="24"/>
          <w:shd w:val="clear" w:color="auto" w:fill="FCFCFC"/>
        </w:rPr>
        <w:t xml:space="preserve"> M, </w:t>
      </w:r>
      <w:proofErr w:type="spellStart"/>
      <w:r w:rsidRPr="006C75FE">
        <w:rPr>
          <w:rFonts w:ascii="Times New Roman" w:hAnsi="Times New Roman" w:cs="Times New Roman"/>
          <w:color w:val="333333"/>
          <w:sz w:val="24"/>
          <w:szCs w:val="24"/>
          <w:shd w:val="clear" w:color="auto" w:fill="FCFCFC"/>
        </w:rPr>
        <w:t>Nishijima</w:t>
      </w:r>
      <w:proofErr w:type="spellEnd"/>
      <w:r w:rsidRPr="006C75FE">
        <w:rPr>
          <w:rFonts w:ascii="Times New Roman" w:hAnsi="Times New Roman" w:cs="Times New Roman"/>
          <w:color w:val="333333"/>
          <w:sz w:val="24"/>
          <w:szCs w:val="24"/>
          <w:shd w:val="clear" w:color="auto" w:fill="FCFCFC"/>
        </w:rPr>
        <w:t xml:space="preserve"> J, </w:t>
      </w:r>
      <w:proofErr w:type="spellStart"/>
      <w:r w:rsidRPr="006C75FE">
        <w:rPr>
          <w:rFonts w:ascii="Times New Roman" w:hAnsi="Times New Roman" w:cs="Times New Roman"/>
          <w:color w:val="333333"/>
          <w:sz w:val="24"/>
          <w:szCs w:val="24"/>
          <w:shd w:val="clear" w:color="auto" w:fill="FCFCFC"/>
        </w:rPr>
        <w:t>Saibi</w:t>
      </w:r>
      <w:proofErr w:type="spellEnd"/>
      <w:r w:rsidRPr="006C75FE">
        <w:rPr>
          <w:rFonts w:ascii="Times New Roman" w:hAnsi="Times New Roman" w:cs="Times New Roman"/>
          <w:color w:val="333333"/>
          <w:sz w:val="24"/>
          <w:szCs w:val="24"/>
          <w:shd w:val="clear" w:color="auto" w:fill="FCFCFC"/>
        </w:rPr>
        <w:t xml:space="preserve"> H, El-</w:t>
      </w:r>
      <w:proofErr w:type="spellStart"/>
      <w:r w:rsidRPr="006C75FE">
        <w:rPr>
          <w:rFonts w:ascii="Times New Roman" w:hAnsi="Times New Roman" w:cs="Times New Roman"/>
          <w:color w:val="333333"/>
          <w:sz w:val="24"/>
          <w:szCs w:val="24"/>
          <w:shd w:val="clear" w:color="auto" w:fill="FCFCFC"/>
        </w:rPr>
        <w:t>Qady</w:t>
      </w:r>
      <w:proofErr w:type="spellEnd"/>
      <w:r w:rsidRPr="006C75FE">
        <w:rPr>
          <w:rFonts w:ascii="Times New Roman" w:hAnsi="Times New Roman" w:cs="Times New Roman"/>
          <w:color w:val="333333"/>
          <w:sz w:val="24"/>
          <w:szCs w:val="24"/>
          <w:shd w:val="clear" w:color="auto" w:fill="FCFCFC"/>
        </w:rPr>
        <w:t xml:space="preserve"> G, </w:t>
      </w:r>
      <w:proofErr w:type="spellStart"/>
      <w:r w:rsidRPr="006C75FE">
        <w:rPr>
          <w:rFonts w:ascii="Times New Roman" w:hAnsi="Times New Roman" w:cs="Times New Roman"/>
          <w:color w:val="333333"/>
          <w:sz w:val="24"/>
          <w:szCs w:val="24"/>
          <w:shd w:val="clear" w:color="auto" w:fill="FCFCFC"/>
        </w:rPr>
        <w:t>Massoud</w:t>
      </w:r>
      <w:proofErr w:type="spellEnd"/>
      <w:r w:rsidRPr="006C75FE">
        <w:rPr>
          <w:rFonts w:ascii="Times New Roman" w:hAnsi="Times New Roman" w:cs="Times New Roman"/>
          <w:color w:val="333333"/>
          <w:sz w:val="24"/>
          <w:szCs w:val="24"/>
          <w:shd w:val="clear" w:color="auto" w:fill="FCFCFC"/>
        </w:rPr>
        <w:t xml:space="preserve"> U, </w:t>
      </w:r>
      <w:proofErr w:type="spellStart"/>
      <w:r w:rsidRPr="006C75FE">
        <w:rPr>
          <w:rFonts w:ascii="Times New Roman" w:hAnsi="Times New Roman" w:cs="Times New Roman"/>
          <w:color w:val="333333"/>
          <w:sz w:val="24"/>
          <w:szCs w:val="24"/>
          <w:shd w:val="clear" w:color="auto" w:fill="FCFCFC"/>
        </w:rPr>
        <w:t>Soliman</w:t>
      </w:r>
      <w:proofErr w:type="spellEnd"/>
      <w:r w:rsidRPr="006C75FE">
        <w:rPr>
          <w:rFonts w:ascii="Times New Roman" w:hAnsi="Times New Roman" w:cs="Times New Roman"/>
          <w:color w:val="333333"/>
          <w:sz w:val="24"/>
          <w:szCs w:val="24"/>
          <w:shd w:val="clear" w:color="auto" w:fill="FCFCFC"/>
        </w:rPr>
        <w:t xml:space="preserve"> M, </w:t>
      </w:r>
      <w:proofErr w:type="spellStart"/>
      <w:r w:rsidRPr="006C75FE">
        <w:rPr>
          <w:rFonts w:ascii="Times New Roman" w:hAnsi="Times New Roman" w:cs="Times New Roman"/>
          <w:color w:val="333333"/>
          <w:sz w:val="24"/>
          <w:szCs w:val="24"/>
          <w:shd w:val="clear" w:color="auto" w:fill="FCFCFC"/>
        </w:rPr>
        <w:t>Younis</w:t>
      </w:r>
      <w:proofErr w:type="spellEnd"/>
      <w:r w:rsidRPr="006C75FE">
        <w:rPr>
          <w:rFonts w:ascii="Times New Roman" w:hAnsi="Times New Roman" w:cs="Times New Roman"/>
          <w:color w:val="333333"/>
          <w:sz w:val="24"/>
          <w:szCs w:val="24"/>
          <w:shd w:val="clear" w:color="auto" w:fill="FCFCFC"/>
        </w:rPr>
        <w:t xml:space="preserve"> A, </w:t>
      </w:r>
      <w:proofErr w:type="spellStart"/>
      <w:r w:rsidRPr="006C75FE">
        <w:rPr>
          <w:rFonts w:ascii="Times New Roman" w:hAnsi="Times New Roman" w:cs="Times New Roman"/>
          <w:color w:val="333333"/>
          <w:sz w:val="24"/>
          <w:szCs w:val="24"/>
          <w:shd w:val="clear" w:color="auto" w:fill="FCFCFC"/>
        </w:rPr>
        <w:t>Ehara</w:t>
      </w:r>
      <w:proofErr w:type="spellEnd"/>
      <w:r w:rsidRPr="006C75FE">
        <w:rPr>
          <w:rFonts w:ascii="Times New Roman" w:hAnsi="Times New Roman" w:cs="Times New Roman"/>
          <w:color w:val="333333"/>
          <w:sz w:val="24"/>
          <w:szCs w:val="24"/>
          <w:shd w:val="clear" w:color="auto" w:fill="FCFCFC"/>
        </w:rPr>
        <w:t xml:space="preserve"> S (2012) A coastal aquifer study using </w:t>
      </w:r>
      <w:proofErr w:type="spellStart"/>
      <w:r w:rsidRPr="006C75FE">
        <w:rPr>
          <w:rFonts w:ascii="Times New Roman" w:hAnsi="Times New Roman" w:cs="Times New Roman"/>
          <w:color w:val="333333"/>
          <w:sz w:val="24"/>
          <w:szCs w:val="24"/>
          <w:shd w:val="clear" w:color="auto" w:fill="FCFCFC"/>
        </w:rPr>
        <w:t>magnetotelluric</w:t>
      </w:r>
      <w:proofErr w:type="spellEnd"/>
      <w:r w:rsidRPr="006C75FE">
        <w:rPr>
          <w:rFonts w:ascii="Times New Roman" w:hAnsi="Times New Roman" w:cs="Times New Roman"/>
          <w:color w:val="333333"/>
          <w:sz w:val="24"/>
          <w:szCs w:val="24"/>
          <w:shd w:val="clear" w:color="auto" w:fill="FCFCFC"/>
        </w:rPr>
        <w:t xml:space="preserve"> and gravity methods in </w:t>
      </w:r>
      <w:proofErr w:type="spellStart"/>
      <w:r w:rsidRPr="006C75FE">
        <w:rPr>
          <w:rFonts w:ascii="Times New Roman" w:hAnsi="Times New Roman" w:cs="Times New Roman"/>
          <w:color w:val="333333"/>
          <w:sz w:val="24"/>
          <w:szCs w:val="24"/>
          <w:shd w:val="clear" w:color="auto" w:fill="FCFCFC"/>
        </w:rPr>
        <w:t>Abo</w:t>
      </w:r>
      <w:proofErr w:type="spellEnd"/>
      <w:r w:rsidRPr="006C75FE">
        <w:rPr>
          <w:rFonts w:ascii="Times New Roman" w:hAnsi="Times New Roman" w:cs="Times New Roman"/>
          <w:color w:val="333333"/>
          <w:sz w:val="24"/>
          <w:szCs w:val="24"/>
          <w:shd w:val="clear" w:color="auto" w:fill="FCFCFC"/>
        </w:rPr>
        <w:t xml:space="preserve"> </w:t>
      </w:r>
      <w:proofErr w:type="spellStart"/>
      <w:r w:rsidRPr="006C75FE">
        <w:rPr>
          <w:rFonts w:ascii="Times New Roman" w:hAnsi="Times New Roman" w:cs="Times New Roman"/>
          <w:color w:val="333333"/>
          <w:sz w:val="24"/>
          <w:szCs w:val="24"/>
          <w:shd w:val="clear" w:color="auto" w:fill="FCFCFC"/>
        </w:rPr>
        <w:t>Zenema</w:t>
      </w:r>
      <w:proofErr w:type="spellEnd"/>
      <w:r w:rsidRPr="006C75FE">
        <w:rPr>
          <w:rFonts w:ascii="Times New Roman" w:hAnsi="Times New Roman" w:cs="Times New Roman"/>
          <w:color w:val="333333"/>
          <w:sz w:val="24"/>
          <w:szCs w:val="24"/>
          <w:shd w:val="clear" w:color="auto" w:fill="FCFCFC"/>
        </w:rPr>
        <w:t xml:space="preserve">, Egypt. Pure </w:t>
      </w:r>
      <w:proofErr w:type="spellStart"/>
      <w:r w:rsidRPr="006C75FE">
        <w:rPr>
          <w:rFonts w:ascii="Times New Roman" w:hAnsi="Times New Roman" w:cs="Times New Roman"/>
          <w:color w:val="333333"/>
          <w:sz w:val="24"/>
          <w:szCs w:val="24"/>
          <w:shd w:val="clear" w:color="auto" w:fill="FCFCFC"/>
        </w:rPr>
        <w:t>ApplGeophys</w:t>
      </w:r>
      <w:proofErr w:type="spellEnd"/>
      <w:r w:rsidRPr="006C75FE">
        <w:rPr>
          <w:rFonts w:ascii="Times New Roman" w:hAnsi="Times New Roman" w:cs="Times New Roman"/>
          <w:color w:val="333333"/>
          <w:sz w:val="24"/>
          <w:szCs w:val="24"/>
          <w:shd w:val="clear" w:color="auto" w:fill="FCFCFC"/>
        </w:rPr>
        <w:t xml:space="preserve"> 169(9):1679–1692. </w:t>
      </w:r>
      <w:hyperlink r:id="rId31" w:history="1">
        <w:r w:rsidRPr="006C75FE">
          <w:rPr>
            <w:rStyle w:val="Hyperlink"/>
            <w:rFonts w:ascii="Times New Roman" w:hAnsi="Times New Roman" w:cs="Times New Roman"/>
            <w:color w:val="004B83"/>
            <w:sz w:val="24"/>
            <w:szCs w:val="24"/>
            <w:shd w:val="clear" w:color="auto" w:fill="FCFCFC"/>
          </w:rPr>
          <w:t>https://doi.org/10.1007/s00024-011-0407-y</w:t>
        </w:r>
      </w:hyperlink>
    </w:p>
    <w:bookmarkEnd w:id="0"/>
    <w:p w:rsidR="008A0221" w:rsidRPr="006C75FE" w:rsidRDefault="008A0221" w:rsidP="00351EA1">
      <w:pPr>
        <w:spacing w:line="360" w:lineRule="auto"/>
        <w:jc w:val="both"/>
        <w:rPr>
          <w:rStyle w:val="Hyperlink"/>
          <w:rFonts w:ascii="Times New Roman" w:hAnsi="Times New Roman" w:cs="Times New Roman"/>
          <w:color w:val="4472C4" w:themeColor="accent1"/>
          <w:sz w:val="24"/>
          <w:szCs w:val="24"/>
          <w:shd w:val="clear" w:color="auto" w:fill="FCFCFC"/>
        </w:rPr>
      </w:pPr>
      <w:proofErr w:type="spellStart"/>
      <w:r w:rsidRPr="006C75FE">
        <w:rPr>
          <w:rFonts w:ascii="Times New Roman" w:hAnsi="Times New Roman" w:cs="Times New Roman"/>
          <w:color w:val="222222"/>
          <w:sz w:val="24"/>
          <w:szCs w:val="24"/>
          <w:shd w:val="clear" w:color="auto" w:fill="FFFFFF"/>
        </w:rPr>
        <w:t>Agyemang</w:t>
      </w:r>
      <w:proofErr w:type="spellEnd"/>
      <w:r w:rsidRPr="006C75FE">
        <w:rPr>
          <w:rFonts w:ascii="Times New Roman" w:hAnsi="Times New Roman" w:cs="Times New Roman"/>
          <w:color w:val="222222"/>
          <w:sz w:val="24"/>
          <w:szCs w:val="24"/>
          <w:shd w:val="clear" w:color="auto" w:fill="FFFFFF"/>
        </w:rPr>
        <w:t xml:space="preserve">, V. O. (2022). Groundwater exploration by </w:t>
      </w:r>
      <w:proofErr w:type="spellStart"/>
      <w:r w:rsidRPr="006C75FE">
        <w:rPr>
          <w:rFonts w:ascii="Times New Roman" w:hAnsi="Times New Roman" w:cs="Times New Roman"/>
          <w:color w:val="222222"/>
          <w:sz w:val="24"/>
          <w:szCs w:val="24"/>
          <w:shd w:val="clear" w:color="auto" w:fill="FFFFFF"/>
        </w:rPr>
        <w:t>magnetotelluric</w:t>
      </w:r>
      <w:proofErr w:type="spellEnd"/>
      <w:r w:rsidRPr="006C75FE">
        <w:rPr>
          <w:rFonts w:ascii="Times New Roman" w:hAnsi="Times New Roman" w:cs="Times New Roman"/>
          <w:color w:val="222222"/>
          <w:sz w:val="24"/>
          <w:szCs w:val="24"/>
          <w:shd w:val="clear" w:color="auto" w:fill="FFFFFF"/>
        </w:rPr>
        <w:t xml:space="preserve"> method within the </w:t>
      </w:r>
      <w:proofErr w:type="spellStart"/>
      <w:r w:rsidRPr="006C75FE">
        <w:rPr>
          <w:rFonts w:ascii="Times New Roman" w:hAnsi="Times New Roman" w:cs="Times New Roman"/>
          <w:color w:val="222222"/>
          <w:sz w:val="24"/>
          <w:szCs w:val="24"/>
          <w:shd w:val="clear" w:color="auto" w:fill="FFFFFF"/>
        </w:rPr>
        <w:t>birimian</w:t>
      </w:r>
      <w:proofErr w:type="spellEnd"/>
      <w:r w:rsidRPr="006C75FE">
        <w:rPr>
          <w:rFonts w:ascii="Times New Roman" w:hAnsi="Times New Roman" w:cs="Times New Roman"/>
          <w:color w:val="222222"/>
          <w:sz w:val="24"/>
          <w:szCs w:val="24"/>
          <w:shd w:val="clear" w:color="auto" w:fill="FFFFFF"/>
        </w:rPr>
        <w:t xml:space="preserve"> rocks of </w:t>
      </w:r>
      <w:proofErr w:type="spellStart"/>
      <w:r w:rsidRPr="006C75FE">
        <w:rPr>
          <w:rFonts w:ascii="Times New Roman" w:hAnsi="Times New Roman" w:cs="Times New Roman"/>
          <w:color w:val="222222"/>
          <w:sz w:val="24"/>
          <w:szCs w:val="24"/>
          <w:shd w:val="clear" w:color="auto" w:fill="FFFFFF"/>
        </w:rPr>
        <w:t>mankessim</w:t>
      </w:r>
      <w:proofErr w:type="spellEnd"/>
      <w:r w:rsidRPr="006C75FE">
        <w:rPr>
          <w:rFonts w:ascii="Times New Roman" w:hAnsi="Times New Roman" w:cs="Times New Roman"/>
          <w:color w:val="222222"/>
          <w:sz w:val="24"/>
          <w:szCs w:val="24"/>
          <w:shd w:val="clear" w:color="auto" w:fill="FFFFFF"/>
        </w:rPr>
        <w:t>, Ghana. </w:t>
      </w:r>
      <w:proofErr w:type="gramStart"/>
      <w:r w:rsidRPr="006C75FE">
        <w:rPr>
          <w:rFonts w:ascii="Times New Roman" w:hAnsi="Times New Roman" w:cs="Times New Roman"/>
          <w:i/>
          <w:iCs/>
          <w:color w:val="222222"/>
          <w:sz w:val="24"/>
          <w:szCs w:val="24"/>
          <w:shd w:val="clear" w:color="auto" w:fill="FFFFFF"/>
        </w:rPr>
        <w:t>Applied Water Science</w:t>
      </w:r>
      <w:r w:rsidRPr="006C75FE">
        <w:rPr>
          <w:rFonts w:ascii="Times New Roman" w:hAnsi="Times New Roman" w:cs="Times New Roman"/>
          <w:color w:val="222222"/>
          <w:sz w:val="24"/>
          <w:szCs w:val="24"/>
          <w:shd w:val="clear" w:color="auto" w:fill="FFFFFF"/>
        </w:rPr>
        <w:t>, </w:t>
      </w:r>
      <w:r w:rsidRPr="006C75FE">
        <w:rPr>
          <w:rFonts w:ascii="Times New Roman" w:hAnsi="Times New Roman" w:cs="Times New Roman"/>
          <w:i/>
          <w:iCs/>
          <w:color w:val="222222"/>
          <w:sz w:val="24"/>
          <w:szCs w:val="24"/>
          <w:shd w:val="clear" w:color="auto" w:fill="FFFFFF"/>
        </w:rPr>
        <w:t>12</w:t>
      </w:r>
      <w:r w:rsidRPr="006C75FE">
        <w:rPr>
          <w:rFonts w:ascii="Times New Roman" w:hAnsi="Times New Roman" w:cs="Times New Roman"/>
          <w:color w:val="222222"/>
          <w:sz w:val="24"/>
          <w:szCs w:val="24"/>
          <w:shd w:val="clear" w:color="auto" w:fill="FFFFFF"/>
        </w:rPr>
        <w:t>(3), 1-6.</w:t>
      </w:r>
      <w:proofErr w:type="gramEnd"/>
      <w:r w:rsidRPr="006C75FE">
        <w:rPr>
          <w:rFonts w:ascii="Times New Roman" w:hAnsi="Times New Roman" w:cs="Times New Roman"/>
          <w:color w:val="222222"/>
          <w:sz w:val="24"/>
          <w:szCs w:val="24"/>
          <w:shd w:val="clear" w:color="auto" w:fill="FFFFFF"/>
        </w:rPr>
        <w:t xml:space="preserve"> </w:t>
      </w:r>
      <w:hyperlink r:id="rId32" w:history="1">
        <w:r w:rsidRPr="006C75FE">
          <w:rPr>
            <w:rStyle w:val="Hyperlink"/>
            <w:rFonts w:ascii="Times New Roman" w:hAnsi="Times New Roman" w:cs="Times New Roman"/>
            <w:sz w:val="24"/>
            <w:szCs w:val="24"/>
            <w:shd w:val="clear" w:color="auto" w:fill="FCFCFC"/>
          </w:rPr>
          <w:t>https://doi.org/10.1007/s13201-022-01576-9</w:t>
        </w:r>
      </w:hyperlink>
    </w:p>
    <w:p w:rsidR="008A0221" w:rsidRPr="006C75FE" w:rsidRDefault="008A0221" w:rsidP="00351EA1">
      <w:pPr>
        <w:spacing w:line="360" w:lineRule="auto"/>
        <w:jc w:val="both"/>
        <w:rPr>
          <w:rFonts w:ascii="Times New Roman" w:hAnsi="Times New Roman" w:cs="Times New Roman"/>
          <w:sz w:val="24"/>
          <w:szCs w:val="24"/>
        </w:rPr>
      </w:pPr>
      <w:proofErr w:type="spellStart"/>
      <w:r w:rsidRPr="006C75FE">
        <w:rPr>
          <w:rFonts w:ascii="Times New Roman" w:hAnsi="Times New Roman" w:cs="Times New Roman"/>
          <w:color w:val="333333"/>
          <w:sz w:val="24"/>
          <w:szCs w:val="24"/>
          <w:shd w:val="clear" w:color="auto" w:fill="FCFCFC"/>
        </w:rPr>
        <w:t>Albouy</w:t>
      </w:r>
      <w:proofErr w:type="spellEnd"/>
      <w:r w:rsidRPr="006C75FE">
        <w:rPr>
          <w:rFonts w:ascii="Times New Roman" w:hAnsi="Times New Roman" w:cs="Times New Roman"/>
          <w:color w:val="333333"/>
          <w:sz w:val="24"/>
          <w:szCs w:val="24"/>
          <w:shd w:val="clear" w:color="auto" w:fill="FCFCFC"/>
        </w:rPr>
        <w:t xml:space="preserve"> Y, </w:t>
      </w:r>
      <w:proofErr w:type="spellStart"/>
      <w:r w:rsidRPr="006C75FE">
        <w:rPr>
          <w:rFonts w:ascii="Times New Roman" w:hAnsi="Times New Roman" w:cs="Times New Roman"/>
          <w:color w:val="333333"/>
          <w:sz w:val="24"/>
          <w:szCs w:val="24"/>
          <w:shd w:val="clear" w:color="auto" w:fill="FCFCFC"/>
        </w:rPr>
        <w:t>Andrieux</w:t>
      </w:r>
      <w:proofErr w:type="spellEnd"/>
      <w:r w:rsidRPr="006C75FE">
        <w:rPr>
          <w:rFonts w:ascii="Times New Roman" w:hAnsi="Times New Roman" w:cs="Times New Roman"/>
          <w:color w:val="333333"/>
          <w:sz w:val="24"/>
          <w:szCs w:val="24"/>
          <w:shd w:val="clear" w:color="auto" w:fill="FCFCFC"/>
        </w:rPr>
        <w:t xml:space="preserve"> P, </w:t>
      </w:r>
      <w:proofErr w:type="spellStart"/>
      <w:r w:rsidRPr="006C75FE">
        <w:rPr>
          <w:rFonts w:ascii="Times New Roman" w:hAnsi="Times New Roman" w:cs="Times New Roman"/>
          <w:color w:val="333333"/>
          <w:sz w:val="24"/>
          <w:szCs w:val="24"/>
          <w:shd w:val="clear" w:color="auto" w:fill="FCFCFC"/>
        </w:rPr>
        <w:t>Rakotondrasoa</w:t>
      </w:r>
      <w:proofErr w:type="spellEnd"/>
      <w:r w:rsidRPr="006C75FE">
        <w:rPr>
          <w:rFonts w:ascii="Times New Roman" w:hAnsi="Times New Roman" w:cs="Times New Roman"/>
          <w:color w:val="333333"/>
          <w:sz w:val="24"/>
          <w:szCs w:val="24"/>
          <w:shd w:val="clear" w:color="auto" w:fill="FCFCFC"/>
        </w:rPr>
        <w:t xml:space="preserve"> G, Ritz M, </w:t>
      </w:r>
      <w:proofErr w:type="spellStart"/>
      <w:r w:rsidRPr="006C75FE">
        <w:rPr>
          <w:rFonts w:ascii="Times New Roman" w:hAnsi="Times New Roman" w:cs="Times New Roman"/>
          <w:color w:val="333333"/>
          <w:sz w:val="24"/>
          <w:szCs w:val="24"/>
          <w:shd w:val="clear" w:color="auto" w:fill="FCFCFC"/>
        </w:rPr>
        <w:t>Descloitres</w:t>
      </w:r>
      <w:proofErr w:type="spellEnd"/>
      <w:r w:rsidRPr="006C75FE">
        <w:rPr>
          <w:rFonts w:ascii="Times New Roman" w:hAnsi="Times New Roman" w:cs="Times New Roman"/>
          <w:color w:val="333333"/>
          <w:sz w:val="24"/>
          <w:szCs w:val="24"/>
          <w:shd w:val="clear" w:color="auto" w:fill="FCFCFC"/>
        </w:rPr>
        <w:t xml:space="preserve"> M, Join J-L, </w:t>
      </w:r>
      <w:proofErr w:type="spellStart"/>
      <w:r w:rsidRPr="006C75FE">
        <w:rPr>
          <w:rFonts w:ascii="Times New Roman" w:hAnsi="Times New Roman" w:cs="Times New Roman"/>
          <w:color w:val="333333"/>
          <w:sz w:val="24"/>
          <w:szCs w:val="24"/>
          <w:shd w:val="clear" w:color="auto" w:fill="FCFCFC"/>
        </w:rPr>
        <w:t>Rasolomanana</w:t>
      </w:r>
      <w:proofErr w:type="spellEnd"/>
      <w:r w:rsidRPr="006C75FE">
        <w:rPr>
          <w:rFonts w:ascii="Times New Roman" w:hAnsi="Times New Roman" w:cs="Times New Roman"/>
          <w:color w:val="333333"/>
          <w:sz w:val="24"/>
          <w:szCs w:val="24"/>
          <w:shd w:val="clear" w:color="auto" w:fill="FCFCFC"/>
        </w:rPr>
        <w:t xml:space="preserve"> E (2001) Mapping coastal aquifers by joint inversion of DC and TEM soundings-three case histories. Groundwater 39(1):87–97. </w:t>
      </w:r>
      <w:hyperlink r:id="rId33" w:history="1">
        <w:r w:rsidRPr="006C75FE">
          <w:rPr>
            <w:rStyle w:val="Hyperlink"/>
            <w:rFonts w:ascii="Times New Roman" w:hAnsi="Times New Roman" w:cs="Times New Roman"/>
            <w:color w:val="004B83"/>
            <w:sz w:val="24"/>
            <w:szCs w:val="24"/>
            <w:shd w:val="clear" w:color="auto" w:fill="FCFCFC"/>
          </w:rPr>
          <w:t>https://doi.org/10.1111/j.1745-6584.2001.tb00354.x</w:t>
        </w:r>
      </w:hyperlink>
    </w:p>
    <w:p w:rsidR="008A0221" w:rsidRPr="006C75FE" w:rsidRDefault="008A0221" w:rsidP="00351EA1">
      <w:pPr>
        <w:spacing w:line="360" w:lineRule="auto"/>
        <w:jc w:val="both"/>
        <w:rPr>
          <w:rFonts w:ascii="Times New Roman" w:hAnsi="Times New Roman" w:cs="Times New Roman"/>
          <w:color w:val="333333"/>
          <w:sz w:val="24"/>
          <w:szCs w:val="24"/>
          <w:shd w:val="clear" w:color="auto" w:fill="FCFCFC"/>
        </w:rPr>
      </w:pPr>
      <w:proofErr w:type="spellStart"/>
      <w:r w:rsidRPr="006C75FE">
        <w:rPr>
          <w:rFonts w:ascii="Times New Roman" w:hAnsi="Times New Roman" w:cs="Times New Roman"/>
          <w:color w:val="333333"/>
          <w:sz w:val="24"/>
          <w:szCs w:val="24"/>
          <w:shd w:val="clear" w:color="auto" w:fill="FCFCFC"/>
        </w:rPr>
        <w:t>Amjadi</w:t>
      </w:r>
      <w:proofErr w:type="spellEnd"/>
      <w:r w:rsidRPr="006C75FE">
        <w:rPr>
          <w:rFonts w:ascii="Times New Roman" w:hAnsi="Times New Roman" w:cs="Times New Roman"/>
          <w:color w:val="333333"/>
          <w:sz w:val="24"/>
          <w:szCs w:val="24"/>
          <w:shd w:val="clear" w:color="auto" w:fill="FCFCFC"/>
        </w:rPr>
        <w:t xml:space="preserve"> AA, </w:t>
      </w:r>
      <w:proofErr w:type="spellStart"/>
      <w:r w:rsidRPr="006C75FE">
        <w:rPr>
          <w:rFonts w:ascii="Times New Roman" w:hAnsi="Times New Roman" w:cs="Times New Roman"/>
          <w:color w:val="333333"/>
          <w:sz w:val="24"/>
          <w:szCs w:val="24"/>
          <w:shd w:val="clear" w:color="auto" w:fill="FCFCFC"/>
        </w:rPr>
        <w:t>Takalu</w:t>
      </w:r>
      <w:proofErr w:type="spellEnd"/>
      <w:r w:rsidRPr="006C75FE">
        <w:rPr>
          <w:rFonts w:ascii="Times New Roman" w:hAnsi="Times New Roman" w:cs="Times New Roman"/>
          <w:color w:val="333333"/>
          <w:sz w:val="24"/>
          <w:szCs w:val="24"/>
          <w:shd w:val="clear" w:color="auto" w:fill="FCFCFC"/>
        </w:rPr>
        <w:t xml:space="preserve"> M, </w:t>
      </w:r>
      <w:proofErr w:type="spellStart"/>
      <w:r w:rsidRPr="006C75FE">
        <w:rPr>
          <w:rFonts w:ascii="Times New Roman" w:hAnsi="Times New Roman" w:cs="Times New Roman"/>
          <w:color w:val="333333"/>
          <w:sz w:val="24"/>
          <w:szCs w:val="24"/>
          <w:shd w:val="clear" w:color="auto" w:fill="FCFCFC"/>
        </w:rPr>
        <w:t>Namvaran</w:t>
      </w:r>
      <w:proofErr w:type="spellEnd"/>
      <w:r w:rsidRPr="006C75FE">
        <w:rPr>
          <w:rFonts w:ascii="Times New Roman" w:hAnsi="Times New Roman" w:cs="Times New Roman"/>
          <w:color w:val="333333"/>
          <w:sz w:val="24"/>
          <w:szCs w:val="24"/>
          <w:shd w:val="clear" w:color="auto" w:fill="FCFCFC"/>
        </w:rPr>
        <w:t xml:space="preserve"> M, </w:t>
      </w:r>
      <w:proofErr w:type="spellStart"/>
      <w:r w:rsidRPr="006C75FE">
        <w:rPr>
          <w:rFonts w:ascii="Times New Roman" w:hAnsi="Times New Roman" w:cs="Times New Roman"/>
          <w:color w:val="333333"/>
          <w:sz w:val="24"/>
          <w:szCs w:val="24"/>
          <w:shd w:val="clear" w:color="auto" w:fill="FCFCFC"/>
        </w:rPr>
        <w:t>Kushki</w:t>
      </w:r>
      <w:proofErr w:type="spellEnd"/>
      <w:r w:rsidRPr="006C75FE">
        <w:rPr>
          <w:rFonts w:ascii="Times New Roman" w:hAnsi="Times New Roman" w:cs="Times New Roman"/>
          <w:color w:val="333333"/>
          <w:sz w:val="24"/>
          <w:szCs w:val="24"/>
          <w:shd w:val="clear" w:color="auto" w:fill="FCFCFC"/>
        </w:rPr>
        <w:t xml:space="preserve"> M (2020) </w:t>
      </w:r>
      <w:proofErr w:type="gramStart"/>
      <w:r w:rsidRPr="006C75FE">
        <w:rPr>
          <w:rFonts w:ascii="Times New Roman" w:hAnsi="Times New Roman" w:cs="Times New Roman"/>
          <w:color w:val="333333"/>
          <w:sz w:val="24"/>
          <w:szCs w:val="24"/>
          <w:shd w:val="clear" w:color="auto" w:fill="FCFCFC"/>
        </w:rPr>
        <w:t>An</w:t>
      </w:r>
      <w:proofErr w:type="gramEnd"/>
      <w:r w:rsidRPr="006C75FE">
        <w:rPr>
          <w:rFonts w:ascii="Times New Roman" w:hAnsi="Times New Roman" w:cs="Times New Roman"/>
          <w:color w:val="333333"/>
          <w:sz w:val="24"/>
          <w:szCs w:val="24"/>
          <w:shd w:val="clear" w:color="auto" w:fill="FCFCFC"/>
        </w:rPr>
        <w:t xml:space="preserve"> application of </w:t>
      </w:r>
      <w:proofErr w:type="spellStart"/>
      <w:r w:rsidRPr="006C75FE">
        <w:rPr>
          <w:rFonts w:ascii="Times New Roman" w:hAnsi="Times New Roman" w:cs="Times New Roman"/>
          <w:color w:val="333333"/>
          <w:sz w:val="24"/>
          <w:szCs w:val="24"/>
          <w:shd w:val="clear" w:color="auto" w:fill="FCFCFC"/>
        </w:rPr>
        <w:t>magnetotelluric</w:t>
      </w:r>
      <w:proofErr w:type="spellEnd"/>
      <w:r w:rsidRPr="006C75FE">
        <w:rPr>
          <w:rFonts w:ascii="Times New Roman" w:hAnsi="Times New Roman" w:cs="Times New Roman"/>
          <w:color w:val="333333"/>
          <w:sz w:val="24"/>
          <w:szCs w:val="24"/>
          <w:shd w:val="clear" w:color="auto" w:fill="FCFCFC"/>
        </w:rPr>
        <w:t xml:space="preserve"> data inversion in a stratovolcano region. Phys Astron Int J 4(6):2576–4543</w:t>
      </w:r>
    </w:p>
    <w:p w:rsidR="008A0221" w:rsidRPr="006C75FE" w:rsidRDefault="008A0221" w:rsidP="00351EA1">
      <w:pPr>
        <w:pStyle w:val="c-article-referencestext"/>
        <w:shd w:val="clear" w:color="auto" w:fill="FCFCFC"/>
        <w:spacing w:before="0" w:beforeAutospacing="0" w:after="120" w:afterAutospacing="0" w:line="360" w:lineRule="auto"/>
        <w:jc w:val="both"/>
        <w:rPr>
          <w:color w:val="333333"/>
        </w:rPr>
      </w:pPr>
      <w:r w:rsidRPr="006C75FE">
        <w:rPr>
          <w:color w:val="333333"/>
        </w:rPr>
        <w:t xml:space="preserve">Antony Ravindran A (2012) Azimuthal square array resistivity method and </w:t>
      </w:r>
      <w:proofErr w:type="spellStart"/>
      <w:r w:rsidRPr="006C75FE">
        <w:rPr>
          <w:color w:val="333333"/>
        </w:rPr>
        <w:t>goundwater</w:t>
      </w:r>
      <w:proofErr w:type="spellEnd"/>
      <w:r w:rsidRPr="006C75FE">
        <w:rPr>
          <w:color w:val="333333"/>
        </w:rPr>
        <w:t xml:space="preserve"> exploration in </w:t>
      </w:r>
      <w:proofErr w:type="spellStart"/>
      <w:r w:rsidRPr="006C75FE">
        <w:rPr>
          <w:color w:val="333333"/>
        </w:rPr>
        <w:t>Sanganoor</w:t>
      </w:r>
      <w:proofErr w:type="spellEnd"/>
      <w:r w:rsidRPr="006C75FE">
        <w:rPr>
          <w:color w:val="333333"/>
        </w:rPr>
        <w:t xml:space="preserve">, Coimbatore District, </w:t>
      </w:r>
      <w:proofErr w:type="gramStart"/>
      <w:r w:rsidRPr="006C75FE">
        <w:rPr>
          <w:color w:val="333333"/>
        </w:rPr>
        <w:t>Tamilnadu</w:t>
      </w:r>
      <w:proofErr w:type="gramEnd"/>
      <w:r w:rsidRPr="006C75FE">
        <w:rPr>
          <w:color w:val="333333"/>
        </w:rPr>
        <w:t>, India. Res J Recent Sci ISSN 2277:2502</w:t>
      </w:r>
    </w:p>
    <w:p w:rsidR="008A0221" w:rsidRPr="006C75FE" w:rsidRDefault="008A0221" w:rsidP="00351EA1">
      <w:pPr>
        <w:spacing w:line="360" w:lineRule="auto"/>
        <w:jc w:val="both"/>
        <w:rPr>
          <w:rFonts w:ascii="Times New Roman" w:hAnsi="Times New Roman" w:cs="Times New Roman"/>
          <w:color w:val="333333"/>
          <w:sz w:val="24"/>
          <w:szCs w:val="24"/>
          <w:shd w:val="clear" w:color="auto" w:fill="FCFCFC"/>
        </w:rPr>
      </w:pPr>
      <w:proofErr w:type="spellStart"/>
      <w:r w:rsidRPr="006C75FE">
        <w:rPr>
          <w:rFonts w:ascii="Times New Roman" w:hAnsi="Times New Roman" w:cs="Times New Roman"/>
          <w:color w:val="333333"/>
          <w:sz w:val="24"/>
          <w:szCs w:val="24"/>
          <w:shd w:val="clear" w:color="auto" w:fill="FCFCFC"/>
        </w:rPr>
        <w:t>Chave</w:t>
      </w:r>
      <w:proofErr w:type="spellEnd"/>
      <w:r w:rsidRPr="006C75FE">
        <w:rPr>
          <w:rFonts w:ascii="Times New Roman" w:hAnsi="Times New Roman" w:cs="Times New Roman"/>
          <w:color w:val="333333"/>
          <w:sz w:val="24"/>
          <w:szCs w:val="24"/>
          <w:shd w:val="clear" w:color="auto" w:fill="FCFCFC"/>
        </w:rPr>
        <w:t xml:space="preserve"> AD, Jones AG (2012) </w:t>
      </w:r>
      <w:proofErr w:type="gramStart"/>
      <w:r w:rsidRPr="006C75FE">
        <w:rPr>
          <w:rFonts w:ascii="Times New Roman" w:hAnsi="Times New Roman" w:cs="Times New Roman"/>
          <w:color w:val="333333"/>
          <w:sz w:val="24"/>
          <w:szCs w:val="24"/>
          <w:shd w:val="clear" w:color="auto" w:fill="FCFCFC"/>
        </w:rPr>
        <w:t>The</w:t>
      </w:r>
      <w:proofErr w:type="gramEnd"/>
      <w:r w:rsidRPr="006C75FE">
        <w:rPr>
          <w:rFonts w:ascii="Times New Roman" w:hAnsi="Times New Roman" w:cs="Times New Roman"/>
          <w:color w:val="333333"/>
          <w:sz w:val="24"/>
          <w:szCs w:val="24"/>
          <w:shd w:val="clear" w:color="auto" w:fill="FCFCFC"/>
        </w:rPr>
        <w:t xml:space="preserve"> </w:t>
      </w:r>
      <w:proofErr w:type="spellStart"/>
      <w:r w:rsidRPr="006C75FE">
        <w:rPr>
          <w:rFonts w:ascii="Times New Roman" w:hAnsi="Times New Roman" w:cs="Times New Roman"/>
          <w:color w:val="333333"/>
          <w:sz w:val="24"/>
          <w:szCs w:val="24"/>
          <w:shd w:val="clear" w:color="auto" w:fill="FCFCFC"/>
        </w:rPr>
        <w:t>Magnetotelluric</w:t>
      </w:r>
      <w:proofErr w:type="spellEnd"/>
      <w:r w:rsidRPr="006C75FE">
        <w:rPr>
          <w:rFonts w:ascii="Times New Roman" w:hAnsi="Times New Roman" w:cs="Times New Roman"/>
          <w:color w:val="333333"/>
          <w:sz w:val="24"/>
          <w:szCs w:val="24"/>
          <w:shd w:val="clear" w:color="auto" w:fill="FCFCFC"/>
        </w:rPr>
        <w:t xml:space="preserve"> Method Theory and Practice. Cambridge University Press</w:t>
      </w:r>
    </w:p>
    <w:p w:rsidR="008A0221" w:rsidRPr="006C75FE" w:rsidRDefault="008A0221" w:rsidP="00351EA1">
      <w:pPr>
        <w:pStyle w:val="c-article-referencestext"/>
        <w:shd w:val="clear" w:color="auto" w:fill="FCFCFC"/>
        <w:spacing w:before="0" w:beforeAutospacing="0" w:after="120" w:afterAutospacing="0" w:line="360" w:lineRule="auto"/>
        <w:jc w:val="both"/>
        <w:rPr>
          <w:color w:val="333333"/>
        </w:rPr>
      </w:pPr>
      <w:r w:rsidRPr="006C75FE">
        <w:rPr>
          <w:color w:val="333333"/>
        </w:rPr>
        <w:t xml:space="preserve">Chouteau M, </w:t>
      </w:r>
      <w:proofErr w:type="spellStart"/>
      <w:r w:rsidRPr="006C75FE">
        <w:rPr>
          <w:color w:val="333333"/>
        </w:rPr>
        <w:t>Krivochieva</w:t>
      </w:r>
      <w:proofErr w:type="spellEnd"/>
      <w:r w:rsidRPr="006C75FE">
        <w:rPr>
          <w:color w:val="333333"/>
        </w:rPr>
        <w:t xml:space="preserve"> S, Rodriguez R, </w:t>
      </w:r>
      <w:proofErr w:type="spellStart"/>
      <w:r w:rsidRPr="006C75FE">
        <w:rPr>
          <w:color w:val="333333"/>
        </w:rPr>
        <w:t>Gonnlez</w:t>
      </w:r>
      <w:proofErr w:type="spellEnd"/>
      <w:r w:rsidRPr="006C75FE">
        <w:rPr>
          <w:color w:val="333333"/>
        </w:rPr>
        <w:t xml:space="preserve"> T, </w:t>
      </w:r>
      <w:proofErr w:type="spellStart"/>
      <w:r w:rsidRPr="006C75FE">
        <w:rPr>
          <w:color w:val="333333"/>
        </w:rPr>
        <w:t>Jouanne</w:t>
      </w:r>
      <w:proofErr w:type="spellEnd"/>
      <w:r w:rsidRPr="006C75FE">
        <w:rPr>
          <w:color w:val="333333"/>
        </w:rPr>
        <w:t xml:space="preserve"> V (1994) Study of the Santa Catarina aquifer system (Mexico basin) using </w:t>
      </w:r>
      <w:proofErr w:type="spellStart"/>
      <w:r w:rsidRPr="006C75FE">
        <w:rPr>
          <w:color w:val="333333"/>
        </w:rPr>
        <w:t>magnetotelluric</w:t>
      </w:r>
      <w:proofErr w:type="spellEnd"/>
      <w:r w:rsidRPr="006C75FE">
        <w:rPr>
          <w:color w:val="333333"/>
        </w:rPr>
        <w:t xml:space="preserve"> soundings. J </w:t>
      </w:r>
      <w:proofErr w:type="spellStart"/>
      <w:r w:rsidRPr="006C75FE">
        <w:rPr>
          <w:color w:val="333333"/>
        </w:rPr>
        <w:t>ApplGeophys</w:t>
      </w:r>
      <w:proofErr w:type="spellEnd"/>
      <w:r w:rsidRPr="006C75FE">
        <w:rPr>
          <w:color w:val="333333"/>
        </w:rPr>
        <w:t xml:space="preserve"> 3(1–4):85–106</w:t>
      </w:r>
    </w:p>
    <w:p w:rsidR="008A0221" w:rsidRPr="006C75FE" w:rsidRDefault="008A0221" w:rsidP="00351EA1">
      <w:pPr>
        <w:spacing w:line="360" w:lineRule="auto"/>
        <w:jc w:val="both"/>
        <w:rPr>
          <w:rFonts w:ascii="Times New Roman" w:hAnsi="Times New Roman" w:cs="Times New Roman"/>
          <w:sz w:val="24"/>
          <w:szCs w:val="24"/>
        </w:rPr>
      </w:pPr>
      <w:proofErr w:type="spellStart"/>
      <w:proofErr w:type="gramStart"/>
      <w:r w:rsidRPr="006C75FE">
        <w:rPr>
          <w:rFonts w:ascii="Times New Roman" w:hAnsi="Times New Roman" w:cs="Times New Roman"/>
          <w:color w:val="333333"/>
          <w:sz w:val="24"/>
          <w:szCs w:val="24"/>
          <w:shd w:val="clear" w:color="auto" w:fill="FCFCFC"/>
        </w:rPr>
        <w:t>deGroot-Hedlin</w:t>
      </w:r>
      <w:proofErr w:type="spellEnd"/>
      <w:proofErr w:type="gramEnd"/>
      <w:r w:rsidRPr="006C75FE">
        <w:rPr>
          <w:rFonts w:ascii="Times New Roman" w:hAnsi="Times New Roman" w:cs="Times New Roman"/>
          <w:color w:val="333333"/>
          <w:sz w:val="24"/>
          <w:szCs w:val="24"/>
          <w:shd w:val="clear" w:color="auto" w:fill="FCFCFC"/>
        </w:rPr>
        <w:t xml:space="preserve"> C, Constable S (1990) Occam’s inversion to generate smooth, two-dimensional models from </w:t>
      </w:r>
      <w:proofErr w:type="spellStart"/>
      <w:r w:rsidRPr="006C75FE">
        <w:rPr>
          <w:rFonts w:ascii="Times New Roman" w:hAnsi="Times New Roman" w:cs="Times New Roman"/>
          <w:color w:val="333333"/>
          <w:sz w:val="24"/>
          <w:szCs w:val="24"/>
          <w:shd w:val="clear" w:color="auto" w:fill="FCFCFC"/>
        </w:rPr>
        <w:t>magnetotelluric</w:t>
      </w:r>
      <w:proofErr w:type="spellEnd"/>
      <w:r w:rsidRPr="006C75FE">
        <w:rPr>
          <w:rFonts w:ascii="Times New Roman" w:hAnsi="Times New Roman" w:cs="Times New Roman"/>
          <w:color w:val="333333"/>
          <w:sz w:val="24"/>
          <w:szCs w:val="24"/>
          <w:shd w:val="clear" w:color="auto" w:fill="FCFCFC"/>
        </w:rPr>
        <w:t xml:space="preserve"> data. Geophysics 55(12):1613–1624. </w:t>
      </w:r>
      <w:hyperlink r:id="rId34" w:history="1">
        <w:r w:rsidRPr="006C75FE">
          <w:rPr>
            <w:rStyle w:val="Hyperlink"/>
            <w:rFonts w:ascii="Times New Roman" w:hAnsi="Times New Roman" w:cs="Times New Roman"/>
            <w:color w:val="004B83"/>
            <w:sz w:val="24"/>
            <w:szCs w:val="24"/>
            <w:shd w:val="clear" w:color="auto" w:fill="FCFCFC"/>
          </w:rPr>
          <w:t>https://doi.org/10.1190/1.1442813</w:t>
        </w:r>
      </w:hyperlink>
    </w:p>
    <w:p w:rsidR="008A0221" w:rsidRPr="006C75FE" w:rsidRDefault="008A0221" w:rsidP="00351EA1">
      <w:pPr>
        <w:pStyle w:val="c-article-referencestext"/>
        <w:shd w:val="clear" w:color="auto" w:fill="FCFCFC"/>
        <w:spacing w:before="0" w:beforeAutospacing="0" w:after="120" w:afterAutospacing="0" w:line="360" w:lineRule="auto"/>
        <w:jc w:val="both"/>
        <w:rPr>
          <w:color w:val="333333"/>
        </w:rPr>
      </w:pPr>
      <w:proofErr w:type="spellStart"/>
      <w:r w:rsidRPr="006C75FE">
        <w:rPr>
          <w:color w:val="333333"/>
        </w:rPr>
        <w:t>Demirci</w:t>
      </w:r>
      <w:proofErr w:type="spellEnd"/>
      <w:r w:rsidRPr="006C75FE">
        <w:rPr>
          <w:color w:val="333333"/>
        </w:rPr>
        <w:t xml:space="preserve"> İ, </w:t>
      </w:r>
      <w:proofErr w:type="spellStart"/>
      <w:r w:rsidRPr="006C75FE">
        <w:rPr>
          <w:color w:val="333333"/>
        </w:rPr>
        <w:t>EminCandansayar</w:t>
      </w:r>
      <w:proofErr w:type="spellEnd"/>
      <w:r w:rsidRPr="006C75FE">
        <w:rPr>
          <w:color w:val="333333"/>
        </w:rPr>
        <w:t xml:space="preserve"> M, </w:t>
      </w:r>
      <w:proofErr w:type="spellStart"/>
      <w:r w:rsidRPr="006C75FE">
        <w:rPr>
          <w:color w:val="333333"/>
        </w:rPr>
        <w:t>Vafidis</w:t>
      </w:r>
      <w:proofErr w:type="spellEnd"/>
      <w:r w:rsidRPr="006C75FE">
        <w:rPr>
          <w:color w:val="333333"/>
        </w:rPr>
        <w:t xml:space="preserve"> A, </w:t>
      </w:r>
      <w:proofErr w:type="spellStart"/>
      <w:r w:rsidRPr="006C75FE">
        <w:rPr>
          <w:color w:val="333333"/>
        </w:rPr>
        <w:t>Soupios</w:t>
      </w:r>
      <w:proofErr w:type="spellEnd"/>
      <w:r w:rsidRPr="006C75FE">
        <w:rPr>
          <w:color w:val="333333"/>
        </w:rPr>
        <w:t xml:space="preserve"> P (2017) Two dimensional joint inversion of direct current resistivity, radio-</w:t>
      </w:r>
      <w:proofErr w:type="spellStart"/>
      <w:r w:rsidRPr="006C75FE">
        <w:rPr>
          <w:color w:val="333333"/>
        </w:rPr>
        <w:t>magnetotelluric</w:t>
      </w:r>
      <w:proofErr w:type="spellEnd"/>
      <w:r w:rsidRPr="006C75FE">
        <w:rPr>
          <w:color w:val="333333"/>
        </w:rPr>
        <w:t xml:space="preserve"> and seismic refraction data: an application from </w:t>
      </w:r>
      <w:proofErr w:type="spellStart"/>
      <w:r w:rsidRPr="006C75FE">
        <w:rPr>
          <w:color w:val="333333"/>
        </w:rPr>
        <w:t>Bafra</w:t>
      </w:r>
      <w:proofErr w:type="spellEnd"/>
      <w:r w:rsidRPr="006C75FE">
        <w:rPr>
          <w:color w:val="333333"/>
        </w:rPr>
        <w:t xml:space="preserve"> Plain, Turkey. J </w:t>
      </w:r>
      <w:proofErr w:type="spellStart"/>
      <w:r w:rsidRPr="006C75FE">
        <w:rPr>
          <w:color w:val="333333"/>
        </w:rPr>
        <w:t>ApplGeophys</w:t>
      </w:r>
      <w:proofErr w:type="spellEnd"/>
      <w:r w:rsidRPr="006C75FE">
        <w:rPr>
          <w:color w:val="333333"/>
        </w:rPr>
        <w:t xml:space="preserve"> 139:316–330. </w:t>
      </w:r>
      <w:hyperlink r:id="rId35" w:history="1">
        <w:r w:rsidRPr="006C75FE">
          <w:rPr>
            <w:rStyle w:val="Hyperlink"/>
            <w:color w:val="004B83"/>
          </w:rPr>
          <w:t>https://doi.org/10.1016/j.jappgeo.2017.03.002</w:t>
        </w:r>
      </w:hyperlink>
    </w:p>
    <w:p w:rsidR="008A0221" w:rsidRPr="006C75FE" w:rsidRDefault="008A0221" w:rsidP="00351EA1">
      <w:pPr>
        <w:spacing w:line="360" w:lineRule="auto"/>
        <w:jc w:val="both"/>
        <w:rPr>
          <w:rFonts w:ascii="Times New Roman" w:hAnsi="Times New Roman" w:cs="Times New Roman"/>
          <w:color w:val="333333"/>
          <w:sz w:val="24"/>
          <w:szCs w:val="24"/>
          <w:shd w:val="clear" w:color="auto" w:fill="FCFCFC"/>
        </w:rPr>
      </w:pPr>
      <w:r w:rsidRPr="006C75FE">
        <w:rPr>
          <w:rFonts w:ascii="Times New Roman" w:hAnsi="Times New Roman" w:cs="Times New Roman"/>
          <w:color w:val="333333"/>
          <w:sz w:val="24"/>
          <w:szCs w:val="24"/>
          <w:shd w:val="clear" w:color="auto" w:fill="FCFCFC"/>
        </w:rPr>
        <w:t xml:space="preserve">Dennis ZR, Moore DH, Cull JP (2011) </w:t>
      </w:r>
      <w:proofErr w:type="spellStart"/>
      <w:r w:rsidRPr="006C75FE">
        <w:rPr>
          <w:rFonts w:ascii="Times New Roman" w:hAnsi="Times New Roman" w:cs="Times New Roman"/>
          <w:color w:val="333333"/>
          <w:sz w:val="24"/>
          <w:szCs w:val="24"/>
          <w:shd w:val="clear" w:color="auto" w:fill="FCFCFC"/>
        </w:rPr>
        <w:t>Magnetotelluric</w:t>
      </w:r>
      <w:proofErr w:type="spellEnd"/>
      <w:r w:rsidRPr="006C75FE">
        <w:rPr>
          <w:rFonts w:ascii="Times New Roman" w:hAnsi="Times New Roman" w:cs="Times New Roman"/>
          <w:color w:val="333333"/>
          <w:sz w:val="24"/>
          <w:szCs w:val="24"/>
          <w:shd w:val="clear" w:color="auto" w:fill="FCFCFC"/>
        </w:rPr>
        <w:t xml:space="preserve"> survey for undercover structural mapping: central Victoria. </w:t>
      </w:r>
      <w:proofErr w:type="spellStart"/>
      <w:r w:rsidRPr="006C75FE">
        <w:rPr>
          <w:rFonts w:ascii="Times New Roman" w:hAnsi="Times New Roman" w:cs="Times New Roman"/>
          <w:color w:val="333333"/>
          <w:sz w:val="24"/>
          <w:szCs w:val="24"/>
          <w:shd w:val="clear" w:color="auto" w:fill="FCFCFC"/>
        </w:rPr>
        <w:t>Aust</w:t>
      </w:r>
      <w:proofErr w:type="spellEnd"/>
      <w:r w:rsidRPr="006C75FE">
        <w:rPr>
          <w:rFonts w:ascii="Times New Roman" w:hAnsi="Times New Roman" w:cs="Times New Roman"/>
          <w:color w:val="333333"/>
          <w:sz w:val="24"/>
          <w:szCs w:val="24"/>
          <w:shd w:val="clear" w:color="auto" w:fill="FCFCFC"/>
        </w:rPr>
        <w:t xml:space="preserve"> J Earth </w:t>
      </w:r>
      <w:proofErr w:type="spellStart"/>
      <w:r w:rsidRPr="006C75FE">
        <w:rPr>
          <w:rFonts w:ascii="Times New Roman" w:hAnsi="Times New Roman" w:cs="Times New Roman"/>
          <w:color w:val="333333"/>
          <w:sz w:val="24"/>
          <w:szCs w:val="24"/>
          <w:shd w:val="clear" w:color="auto" w:fill="FCFCFC"/>
        </w:rPr>
        <w:t>Sci</w:t>
      </w:r>
      <w:proofErr w:type="spellEnd"/>
      <w:r w:rsidRPr="006C75FE">
        <w:rPr>
          <w:rFonts w:ascii="Times New Roman" w:hAnsi="Times New Roman" w:cs="Times New Roman"/>
          <w:color w:val="333333"/>
          <w:sz w:val="24"/>
          <w:szCs w:val="24"/>
          <w:shd w:val="clear" w:color="auto" w:fill="FCFCFC"/>
        </w:rPr>
        <w:t xml:space="preserve"> 58:33–47</w:t>
      </w:r>
    </w:p>
    <w:p w:rsidR="008A0221" w:rsidRPr="006C75FE" w:rsidRDefault="008A0221" w:rsidP="00351EA1">
      <w:pPr>
        <w:pStyle w:val="c-article-referencestext"/>
        <w:shd w:val="clear" w:color="auto" w:fill="FCFCFC"/>
        <w:spacing w:before="0" w:beforeAutospacing="0" w:after="120" w:afterAutospacing="0" w:line="360" w:lineRule="auto"/>
        <w:jc w:val="both"/>
      </w:pPr>
      <w:proofErr w:type="spellStart"/>
      <w:r w:rsidRPr="006C75FE">
        <w:rPr>
          <w:color w:val="333333"/>
          <w:shd w:val="clear" w:color="auto" w:fill="FCFCFC"/>
        </w:rPr>
        <w:lastRenderedPageBreak/>
        <w:t>Falgàs</w:t>
      </w:r>
      <w:proofErr w:type="spellEnd"/>
      <w:r w:rsidRPr="006C75FE">
        <w:rPr>
          <w:color w:val="333333"/>
          <w:shd w:val="clear" w:color="auto" w:fill="FCFCFC"/>
        </w:rPr>
        <w:t xml:space="preserve"> E, Ledo J, Marcuello A, Queralt P (2009) Monitoring freshwater-seawater interface dynamics with </w:t>
      </w:r>
      <w:proofErr w:type="spellStart"/>
      <w:r w:rsidRPr="006C75FE">
        <w:rPr>
          <w:color w:val="333333"/>
          <w:shd w:val="clear" w:color="auto" w:fill="FCFCFC"/>
        </w:rPr>
        <w:t>audiomagnetotelluric</w:t>
      </w:r>
      <w:proofErr w:type="spellEnd"/>
      <w:r w:rsidRPr="006C75FE">
        <w:rPr>
          <w:color w:val="333333"/>
          <w:shd w:val="clear" w:color="auto" w:fill="FCFCFC"/>
        </w:rPr>
        <w:t xml:space="preserve"> data. </w:t>
      </w:r>
      <w:proofErr w:type="gramStart"/>
      <w:r w:rsidRPr="006C75FE">
        <w:rPr>
          <w:color w:val="333333"/>
          <w:shd w:val="clear" w:color="auto" w:fill="FCFCFC"/>
        </w:rPr>
        <w:t xml:space="preserve">Near Surf </w:t>
      </w:r>
      <w:proofErr w:type="spellStart"/>
      <w:r w:rsidRPr="006C75FE">
        <w:rPr>
          <w:color w:val="333333"/>
          <w:shd w:val="clear" w:color="auto" w:fill="FCFCFC"/>
        </w:rPr>
        <w:t>Geophys</w:t>
      </w:r>
      <w:proofErr w:type="spellEnd"/>
      <w:r w:rsidRPr="006C75FE">
        <w:rPr>
          <w:color w:val="333333"/>
          <w:shd w:val="clear" w:color="auto" w:fill="FCFCFC"/>
        </w:rPr>
        <w:t>.</w:t>
      </w:r>
      <w:proofErr w:type="gramEnd"/>
      <w:r w:rsidRPr="006C75FE">
        <w:rPr>
          <w:color w:val="333333"/>
          <w:shd w:val="clear" w:color="auto" w:fill="FCFCFC"/>
        </w:rPr>
        <w:t> </w:t>
      </w:r>
      <w:hyperlink r:id="rId36" w:history="1">
        <w:r w:rsidRPr="006C75FE">
          <w:rPr>
            <w:rStyle w:val="Hyperlink"/>
            <w:color w:val="004B83"/>
            <w:shd w:val="clear" w:color="auto" w:fill="FCFCFC"/>
          </w:rPr>
          <w:t>https://doi.org/10.3997/1873-0604.2009038</w:t>
        </w:r>
      </w:hyperlink>
    </w:p>
    <w:p w:rsidR="008A0221" w:rsidRPr="006C75FE" w:rsidRDefault="008A0221" w:rsidP="00351EA1">
      <w:pPr>
        <w:pStyle w:val="c-article-referencestext"/>
        <w:shd w:val="clear" w:color="auto" w:fill="FCFCFC"/>
        <w:spacing w:before="0" w:beforeAutospacing="0" w:after="120" w:afterAutospacing="0" w:line="360" w:lineRule="auto"/>
        <w:jc w:val="both"/>
        <w:rPr>
          <w:color w:val="333333"/>
        </w:rPr>
      </w:pPr>
      <w:proofErr w:type="gramStart"/>
      <w:r w:rsidRPr="006C75FE">
        <w:rPr>
          <w:color w:val="333333"/>
        </w:rPr>
        <w:t>Jones AG (1988) Static shift of magneto telluric data and its removal in a sedimentary basin environment.</w:t>
      </w:r>
      <w:proofErr w:type="gramEnd"/>
      <w:r w:rsidRPr="006C75FE">
        <w:rPr>
          <w:color w:val="333333"/>
        </w:rPr>
        <w:t xml:space="preserve"> Geophysics 53(7):967–978. </w:t>
      </w:r>
      <w:hyperlink r:id="rId37" w:history="1">
        <w:r w:rsidRPr="006C75FE">
          <w:rPr>
            <w:rStyle w:val="Hyperlink"/>
            <w:color w:val="004B83"/>
          </w:rPr>
          <w:t>https://doi.org/10.1190/1.1442533</w:t>
        </w:r>
      </w:hyperlink>
    </w:p>
    <w:p w:rsidR="008A0221" w:rsidRPr="006C75FE" w:rsidRDefault="008A0221" w:rsidP="00351EA1">
      <w:pPr>
        <w:spacing w:line="360" w:lineRule="auto"/>
        <w:jc w:val="both"/>
        <w:rPr>
          <w:rFonts w:ascii="Times New Roman" w:hAnsi="Times New Roman" w:cs="Times New Roman"/>
          <w:sz w:val="24"/>
          <w:szCs w:val="24"/>
        </w:rPr>
      </w:pPr>
      <w:proofErr w:type="spellStart"/>
      <w:r w:rsidRPr="006C75FE">
        <w:rPr>
          <w:rFonts w:ascii="Times New Roman" w:hAnsi="Times New Roman" w:cs="Times New Roman"/>
          <w:sz w:val="24"/>
          <w:szCs w:val="24"/>
        </w:rPr>
        <w:t>Karanth</w:t>
      </w:r>
      <w:proofErr w:type="spellEnd"/>
      <w:r w:rsidRPr="006C75FE">
        <w:rPr>
          <w:rFonts w:ascii="Times New Roman" w:hAnsi="Times New Roman" w:cs="Times New Roman"/>
          <w:sz w:val="24"/>
          <w:szCs w:val="24"/>
        </w:rPr>
        <w:t xml:space="preserve">, K. R. (1987). Ground water assessment: development and management. </w:t>
      </w:r>
      <w:proofErr w:type="gramStart"/>
      <w:r w:rsidRPr="006C75FE">
        <w:rPr>
          <w:rFonts w:ascii="Times New Roman" w:hAnsi="Times New Roman" w:cs="Times New Roman"/>
          <w:sz w:val="24"/>
          <w:szCs w:val="24"/>
        </w:rPr>
        <w:t>Tata McGraw-Hill Education.</w:t>
      </w:r>
      <w:proofErr w:type="gramEnd"/>
    </w:p>
    <w:p w:rsidR="008A0221" w:rsidRPr="006C75FE" w:rsidRDefault="008A0221" w:rsidP="00351EA1">
      <w:pPr>
        <w:pStyle w:val="c-article-referencestext"/>
        <w:shd w:val="clear" w:color="auto" w:fill="FCFCFC"/>
        <w:spacing w:before="0" w:beforeAutospacing="0" w:after="120" w:afterAutospacing="0" w:line="360" w:lineRule="auto"/>
        <w:jc w:val="both"/>
        <w:rPr>
          <w:color w:val="333333"/>
        </w:rPr>
      </w:pPr>
      <w:r w:rsidRPr="006C75FE">
        <w:rPr>
          <w:color w:val="333333"/>
        </w:rPr>
        <w:t xml:space="preserve">Li J, Pang Z, Kong Y, Lin F, Wang Y, Wang G, </w:t>
      </w:r>
      <w:proofErr w:type="spellStart"/>
      <w:r w:rsidRPr="006C75FE">
        <w:rPr>
          <w:color w:val="333333"/>
        </w:rPr>
        <w:t>Lv</w:t>
      </w:r>
      <w:proofErr w:type="spellEnd"/>
      <w:r w:rsidRPr="006C75FE">
        <w:rPr>
          <w:color w:val="333333"/>
        </w:rPr>
        <w:t xml:space="preserve"> L (2017) An integrated </w:t>
      </w:r>
      <w:proofErr w:type="spellStart"/>
      <w:r w:rsidRPr="006C75FE">
        <w:rPr>
          <w:color w:val="333333"/>
        </w:rPr>
        <w:t>magnetotelluric</w:t>
      </w:r>
      <w:proofErr w:type="spellEnd"/>
      <w:r w:rsidRPr="006C75FE">
        <w:rPr>
          <w:color w:val="333333"/>
        </w:rPr>
        <w:t xml:space="preserve"> and gamma exploration of groundwater in fractured granite for small-scale freshwater supply: a case study from the </w:t>
      </w:r>
      <w:proofErr w:type="spellStart"/>
      <w:r w:rsidRPr="006C75FE">
        <w:rPr>
          <w:color w:val="333333"/>
        </w:rPr>
        <w:t>Boshan</w:t>
      </w:r>
      <w:proofErr w:type="spellEnd"/>
      <w:r w:rsidRPr="006C75FE">
        <w:rPr>
          <w:color w:val="333333"/>
        </w:rPr>
        <w:t xml:space="preserve"> region, Shandong Province, China. Environ Earth Sci 76(4):163. </w:t>
      </w:r>
      <w:hyperlink r:id="rId38" w:history="1">
        <w:r w:rsidRPr="006C75FE">
          <w:rPr>
            <w:rStyle w:val="Hyperlink"/>
            <w:color w:val="004B83"/>
          </w:rPr>
          <w:t>https://doi.org/10.1007/s12665-017-6486-z</w:t>
        </w:r>
      </w:hyperlink>
    </w:p>
    <w:p w:rsidR="008A0221" w:rsidRPr="006C75FE" w:rsidRDefault="008A0221" w:rsidP="00351EA1">
      <w:pPr>
        <w:spacing w:line="360" w:lineRule="auto"/>
        <w:jc w:val="both"/>
        <w:rPr>
          <w:rFonts w:ascii="Times New Roman" w:hAnsi="Times New Roman" w:cs="Times New Roman"/>
          <w:sz w:val="24"/>
          <w:szCs w:val="24"/>
        </w:rPr>
      </w:pPr>
      <w:proofErr w:type="spellStart"/>
      <w:proofErr w:type="gramStart"/>
      <w:r w:rsidRPr="006C75FE">
        <w:rPr>
          <w:rFonts w:ascii="Times New Roman" w:hAnsi="Times New Roman" w:cs="Times New Roman"/>
          <w:sz w:val="24"/>
          <w:szCs w:val="24"/>
        </w:rPr>
        <w:t>Meidav</w:t>
      </w:r>
      <w:proofErr w:type="spellEnd"/>
      <w:r w:rsidRPr="006C75FE">
        <w:rPr>
          <w:rFonts w:ascii="Times New Roman" w:hAnsi="Times New Roman" w:cs="Times New Roman"/>
          <w:sz w:val="24"/>
          <w:szCs w:val="24"/>
        </w:rPr>
        <w:t>, T., 1960.</w:t>
      </w:r>
      <w:proofErr w:type="gramEnd"/>
      <w:r w:rsidRPr="006C75FE">
        <w:rPr>
          <w:rFonts w:ascii="Times New Roman" w:hAnsi="Times New Roman" w:cs="Times New Roman"/>
          <w:sz w:val="24"/>
          <w:szCs w:val="24"/>
        </w:rPr>
        <w:t xml:space="preserve"> An electrical resistivity survey for ground water, Geophysics, 25(5): 1077-1093.</w:t>
      </w:r>
    </w:p>
    <w:p w:rsidR="008A0221" w:rsidRPr="006C75FE" w:rsidRDefault="008A0221" w:rsidP="00351EA1">
      <w:pPr>
        <w:spacing w:line="360" w:lineRule="auto"/>
        <w:jc w:val="both"/>
        <w:rPr>
          <w:rFonts w:ascii="Times New Roman" w:hAnsi="Times New Roman" w:cs="Times New Roman"/>
          <w:sz w:val="24"/>
          <w:szCs w:val="24"/>
        </w:rPr>
      </w:pPr>
      <w:proofErr w:type="spellStart"/>
      <w:proofErr w:type="gramStart"/>
      <w:r w:rsidRPr="006C75FE">
        <w:rPr>
          <w:rFonts w:ascii="Times New Roman" w:hAnsi="Times New Roman" w:cs="Times New Roman"/>
          <w:color w:val="333333"/>
          <w:sz w:val="24"/>
          <w:szCs w:val="24"/>
          <w:shd w:val="clear" w:color="auto" w:fill="FCFCFC"/>
        </w:rPr>
        <w:t>Muttaqien</w:t>
      </w:r>
      <w:proofErr w:type="spellEnd"/>
      <w:r w:rsidRPr="006C75FE">
        <w:rPr>
          <w:rFonts w:ascii="Times New Roman" w:hAnsi="Times New Roman" w:cs="Times New Roman"/>
          <w:color w:val="333333"/>
          <w:sz w:val="24"/>
          <w:szCs w:val="24"/>
          <w:shd w:val="clear" w:color="auto" w:fill="FCFCFC"/>
        </w:rPr>
        <w:t xml:space="preserve"> I, </w:t>
      </w:r>
      <w:proofErr w:type="spellStart"/>
      <w:r w:rsidRPr="006C75FE">
        <w:rPr>
          <w:rFonts w:ascii="Times New Roman" w:hAnsi="Times New Roman" w:cs="Times New Roman"/>
          <w:color w:val="333333"/>
          <w:sz w:val="24"/>
          <w:szCs w:val="24"/>
          <w:shd w:val="clear" w:color="auto" w:fill="FCFCFC"/>
        </w:rPr>
        <w:t>Nurjaman</w:t>
      </w:r>
      <w:proofErr w:type="spellEnd"/>
      <w:r w:rsidRPr="006C75FE">
        <w:rPr>
          <w:rFonts w:ascii="Times New Roman" w:hAnsi="Times New Roman" w:cs="Times New Roman"/>
          <w:color w:val="333333"/>
          <w:sz w:val="24"/>
          <w:szCs w:val="24"/>
          <w:shd w:val="clear" w:color="auto" w:fill="FCFCFC"/>
        </w:rPr>
        <w:t xml:space="preserve"> J (2021) Two-dimensional inversion </w:t>
      </w:r>
      <w:proofErr w:type="spellStart"/>
      <w:r w:rsidRPr="006C75FE">
        <w:rPr>
          <w:rFonts w:ascii="Times New Roman" w:hAnsi="Times New Roman" w:cs="Times New Roman"/>
          <w:color w:val="333333"/>
          <w:sz w:val="24"/>
          <w:szCs w:val="24"/>
          <w:shd w:val="clear" w:color="auto" w:fill="FCFCFC"/>
        </w:rPr>
        <w:t>modeling</w:t>
      </w:r>
      <w:proofErr w:type="spellEnd"/>
      <w:r w:rsidRPr="006C75FE">
        <w:rPr>
          <w:rFonts w:ascii="Times New Roman" w:hAnsi="Times New Roman" w:cs="Times New Roman"/>
          <w:color w:val="333333"/>
          <w:sz w:val="24"/>
          <w:szCs w:val="24"/>
          <w:shd w:val="clear" w:color="auto" w:fill="FCFCFC"/>
        </w:rPr>
        <w:t xml:space="preserve"> of </w:t>
      </w:r>
      <w:proofErr w:type="spellStart"/>
      <w:r w:rsidRPr="006C75FE">
        <w:rPr>
          <w:rFonts w:ascii="Times New Roman" w:hAnsi="Times New Roman" w:cs="Times New Roman"/>
          <w:color w:val="333333"/>
          <w:sz w:val="24"/>
          <w:szCs w:val="24"/>
          <w:shd w:val="clear" w:color="auto" w:fill="FCFCFC"/>
        </w:rPr>
        <w:t>magnetotelluric</w:t>
      </w:r>
      <w:proofErr w:type="spellEnd"/>
      <w:r w:rsidRPr="006C75FE">
        <w:rPr>
          <w:rFonts w:ascii="Times New Roman" w:hAnsi="Times New Roman" w:cs="Times New Roman"/>
          <w:color w:val="333333"/>
          <w:sz w:val="24"/>
          <w:szCs w:val="24"/>
          <w:shd w:val="clear" w:color="auto" w:fill="FCFCFC"/>
        </w:rPr>
        <w:t xml:space="preserve"> (MT) synthetic data of a </w:t>
      </w:r>
      <w:proofErr w:type="spellStart"/>
      <w:r w:rsidRPr="006C75FE">
        <w:rPr>
          <w:rFonts w:ascii="Times New Roman" w:hAnsi="Times New Roman" w:cs="Times New Roman"/>
          <w:color w:val="333333"/>
          <w:sz w:val="24"/>
          <w:szCs w:val="24"/>
          <w:shd w:val="clear" w:color="auto" w:fill="FCFCFC"/>
        </w:rPr>
        <w:t>graben</w:t>
      </w:r>
      <w:proofErr w:type="spellEnd"/>
      <w:r w:rsidRPr="006C75FE">
        <w:rPr>
          <w:rFonts w:ascii="Times New Roman" w:hAnsi="Times New Roman" w:cs="Times New Roman"/>
          <w:color w:val="333333"/>
          <w:sz w:val="24"/>
          <w:szCs w:val="24"/>
          <w:shd w:val="clear" w:color="auto" w:fill="FCFCFC"/>
        </w:rPr>
        <w:t xml:space="preserve"> structure using </w:t>
      </w:r>
      <w:proofErr w:type="spellStart"/>
      <w:r w:rsidRPr="006C75FE">
        <w:rPr>
          <w:rFonts w:ascii="Times New Roman" w:hAnsi="Times New Roman" w:cs="Times New Roman"/>
          <w:color w:val="333333"/>
          <w:sz w:val="24"/>
          <w:szCs w:val="24"/>
          <w:shd w:val="clear" w:color="auto" w:fill="FCFCFC"/>
        </w:rPr>
        <w:t>SimPEG</w:t>
      </w:r>
      <w:proofErr w:type="spellEnd"/>
      <w:r w:rsidRPr="006C75FE">
        <w:rPr>
          <w:rFonts w:ascii="Times New Roman" w:hAnsi="Times New Roman" w:cs="Times New Roman"/>
          <w:color w:val="333333"/>
          <w:sz w:val="24"/>
          <w:szCs w:val="24"/>
          <w:shd w:val="clear" w:color="auto" w:fill="FCFCFC"/>
        </w:rPr>
        <w:t>.</w:t>
      </w:r>
      <w:proofErr w:type="gramEnd"/>
      <w:r w:rsidRPr="006C75FE">
        <w:rPr>
          <w:rFonts w:ascii="Times New Roman" w:hAnsi="Times New Roman" w:cs="Times New Roman"/>
          <w:color w:val="333333"/>
          <w:sz w:val="24"/>
          <w:szCs w:val="24"/>
          <w:shd w:val="clear" w:color="auto" w:fill="FCFCFC"/>
        </w:rPr>
        <w:t xml:space="preserve"> </w:t>
      </w:r>
      <w:proofErr w:type="spellStart"/>
      <w:r w:rsidRPr="006C75FE">
        <w:rPr>
          <w:rFonts w:ascii="Times New Roman" w:hAnsi="Times New Roman" w:cs="Times New Roman"/>
          <w:color w:val="333333"/>
          <w:sz w:val="24"/>
          <w:szCs w:val="24"/>
          <w:shd w:val="clear" w:color="auto" w:fill="FCFCFC"/>
        </w:rPr>
        <w:t>RisetGeologi</w:t>
      </w:r>
      <w:proofErr w:type="spellEnd"/>
      <w:r w:rsidRPr="006C75FE">
        <w:rPr>
          <w:rFonts w:ascii="Times New Roman" w:hAnsi="Times New Roman" w:cs="Times New Roman"/>
          <w:color w:val="333333"/>
          <w:sz w:val="24"/>
          <w:szCs w:val="24"/>
          <w:shd w:val="clear" w:color="auto" w:fill="FCFCFC"/>
        </w:rPr>
        <w:t xml:space="preserve"> Dan </w:t>
      </w:r>
      <w:proofErr w:type="spellStart"/>
      <w:r w:rsidRPr="006C75FE">
        <w:rPr>
          <w:rFonts w:ascii="Times New Roman" w:hAnsi="Times New Roman" w:cs="Times New Roman"/>
          <w:color w:val="333333"/>
          <w:sz w:val="24"/>
          <w:szCs w:val="24"/>
          <w:shd w:val="clear" w:color="auto" w:fill="FCFCFC"/>
        </w:rPr>
        <w:t>PertambanganIndones</w:t>
      </w:r>
      <w:proofErr w:type="spellEnd"/>
      <w:r w:rsidRPr="006C75FE">
        <w:rPr>
          <w:rFonts w:ascii="Times New Roman" w:hAnsi="Times New Roman" w:cs="Times New Roman"/>
          <w:color w:val="333333"/>
          <w:sz w:val="24"/>
          <w:szCs w:val="24"/>
          <w:shd w:val="clear" w:color="auto" w:fill="FCFCFC"/>
        </w:rPr>
        <w:t xml:space="preserve"> J Geol Mining 31(1):1–12. </w:t>
      </w:r>
      <w:hyperlink r:id="rId39" w:history="1">
        <w:r w:rsidRPr="006C75FE">
          <w:rPr>
            <w:rStyle w:val="Hyperlink"/>
            <w:rFonts w:ascii="Times New Roman" w:hAnsi="Times New Roman" w:cs="Times New Roman"/>
            <w:color w:val="004B83"/>
            <w:sz w:val="24"/>
            <w:szCs w:val="24"/>
            <w:shd w:val="clear" w:color="auto" w:fill="FCFCFC"/>
          </w:rPr>
          <w:t>https://doi.org/10.14203/risetgeotam2021.v31.1121</w:t>
        </w:r>
      </w:hyperlink>
    </w:p>
    <w:p w:rsidR="008A0221" w:rsidRPr="006C75FE" w:rsidRDefault="008A0221" w:rsidP="00351EA1">
      <w:pPr>
        <w:spacing w:line="360" w:lineRule="auto"/>
        <w:jc w:val="both"/>
        <w:rPr>
          <w:rFonts w:ascii="Times New Roman" w:hAnsi="Times New Roman" w:cs="Times New Roman"/>
          <w:color w:val="222222"/>
          <w:sz w:val="24"/>
          <w:szCs w:val="24"/>
          <w:shd w:val="clear" w:color="auto" w:fill="FFFFFF"/>
        </w:rPr>
      </w:pPr>
      <w:proofErr w:type="gramStart"/>
      <w:r w:rsidRPr="006C75FE">
        <w:rPr>
          <w:rFonts w:ascii="Times New Roman" w:hAnsi="Times New Roman" w:cs="Times New Roman"/>
          <w:color w:val="222222"/>
          <w:sz w:val="24"/>
          <w:szCs w:val="24"/>
          <w:shd w:val="clear" w:color="auto" w:fill="FFFFFF"/>
        </w:rPr>
        <w:t>Narayanaswamy, S., &amp; Lakshmi, P. (1967).</w:t>
      </w:r>
      <w:proofErr w:type="gramEnd"/>
      <w:r w:rsidRPr="006C75FE">
        <w:rPr>
          <w:rFonts w:ascii="Times New Roman" w:hAnsi="Times New Roman" w:cs="Times New Roman"/>
          <w:color w:val="222222"/>
          <w:sz w:val="24"/>
          <w:szCs w:val="24"/>
          <w:shd w:val="clear" w:color="auto" w:fill="FFFFFF"/>
        </w:rPr>
        <w:t xml:space="preserve"> </w:t>
      </w:r>
      <w:proofErr w:type="spellStart"/>
      <w:r w:rsidRPr="006C75FE">
        <w:rPr>
          <w:rFonts w:ascii="Times New Roman" w:hAnsi="Times New Roman" w:cs="Times New Roman"/>
          <w:color w:val="222222"/>
          <w:sz w:val="24"/>
          <w:szCs w:val="24"/>
          <w:shd w:val="clear" w:color="auto" w:fill="FFFFFF"/>
        </w:rPr>
        <w:t>Charnockitic</w:t>
      </w:r>
      <w:proofErr w:type="spellEnd"/>
      <w:r w:rsidRPr="006C75FE">
        <w:rPr>
          <w:rFonts w:ascii="Times New Roman" w:hAnsi="Times New Roman" w:cs="Times New Roman"/>
          <w:color w:val="222222"/>
          <w:sz w:val="24"/>
          <w:szCs w:val="24"/>
          <w:shd w:val="clear" w:color="auto" w:fill="FFFFFF"/>
        </w:rPr>
        <w:t xml:space="preserve"> rocks of </w:t>
      </w:r>
      <w:proofErr w:type="spellStart"/>
      <w:r w:rsidRPr="006C75FE">
        <w:rPr>
          <w:rFonts w:ascii="Times New Roman" w:hAnsi="Times New Roman" w:cs="Times New Roman"/>
          <w:color w:val="222222"/>
          <w:sz w:val="24"/>
          <w:szCs w:val="24"/>
          <w:shd w:val="clear" w:color="auto" w:fill="FFFFFF"/>
        </w:rPr>
        <w:t>Tinnevelly</w:t>
      </w:r>
      <w:proofErr w:type="spellEnd"/>
      <w:r w:rsidRPr="006C75FE">
        <w:rPr>
          <w:rFonts w:ascii="Times New Roman" w:hAnsi="Times New Roman" w:cs="Times New Roman"/>
          <w:color w:val="222222"/>
          <w:sz w:val="24"/>
          <w:szCs w:val="24"/>
          <w:shd w:val="clear" w:color="auto" w:fill="FFFFFF"/>
        </w:rPr>
        <w:t xml:space="preserve"> district, Madras. </w:t>
      </w:r>
      <w:r w:rsidRPr="006C75FE">
        <w:rPr>
          <w:rFonts w:ascii="Times New Roman" w:hAnsi="Times New Roman" w:cs="Times New Roman"/>
          <w:i/>
          <w:iCs/>
          <w:color w:val="222222"/>
          <w:sz w:val="24"/>
          <w:szCs w:val="24"/>
          <w:shd w:val="clear" w:color="auto" w:fill="FFFFFF"/>
        </w:rPr>
        <w:t>J Geol Soc India</w:t>
      </w:r>
      <w:r w:rsidRPr="006C75FE">
        <w:rPr>
          <w:rFonts w:ascii="Times New Roman" w:hAnsi="Times New Roman" w:cs="Times New Roman"/>
          <w:color w:val="222222"/>
          <w:sz w:val="24"/>
          <w:szCs w:val="24"/>
          <w:shd w:val="clear" w:color="auto" w:fill="FFFFFF"/>
        </w:rPr>
        <w:t>, </w:t>
      </w:r>
      <w:r w:rsidRPr="006C75FE">
        <w:rPr>
          <w:rFonts w:ascii="Times New Roman" w:hAnsi="Times New Roman" w:cs="Times New Roman"/>
          <w:i/>
          <w:iCs/>
          <w:color w:val="222222"/>
          <w:sz w:val="24"/>
          <w:szCs w:val="24"/>
          <w:shd w:val="clear" w:color="auto" w:fill="FFFFFF"/>
        </w:rPr>
        <w:t>8</w:t>
      </w:r>
      <w:r w:rsidRPr="006C75FE">
        <w:rPr>
          <w:rFonts w:ascii="Times New Roman" w:hAnsi="Times New Roman" w:cs="Times New Roman"/>
          <w:color w:val="222222"/>
          <w:sz w:val="24"/>
          <w:szCs w:val="24"/>
          <w:shd w:val="clear" w:color="auto" w:fill="FFFFFF"/>
        </w:rPr>
        <w:t>, 35-50.</w:t>
      </w:r>
    </w:p>
    <w:p w:rsidR="008A0221" w:rsidRPr="006C75FE" w:rsidRDefault="008A0221" w:rsidP="00351EA1">
      <w:pPr>
        <w:spacing w:line="360" w:lineRule="auto"/>
        <w:jc w:val="both"/>
        <w:rPr>
          <w:rFonts w:ascii="Times New Roman" w:hAnsi="Times New Roman" w:cs="Times New Roman"/>
          <w:color w:val="333333"/>
          <w:sz w:val="24"/>
          <w:szCs w:val="24"/>
          <w:shd w:val="clear" w:color="auto" w:fill="FCFCFC"/>
        </w:rPr>
      </w:pPr>
      <w:proofErr w:type="gramStart"/>
      <w:r w:rsidRPr="006C75FE">
        <w:rPr>
          <w:rFonts w:ascii="Times New Roman" w:hAnsi="Times New Roman" w:cs="Times New Roman"/>
          <w:color w:val="333333"/>
          <w:sz w:val="24"/>
          <w:szCs w:val="24"/>
          <w:shd w:val="clear" w:color="auto" w:fill="FCFCFC"/>
        </w:rPr>
        <w:t xml:space="preserve">Nichols EA, Morrison HF, Lee S (1994) Controlled- source </w:t>
      </w:r>
      <w:proofErr w:type="spellStart"/>
      <w:r w:rsidRPr="006C75FE">
        <w:rPr>
          <w:rFonts w:ascii="Times New Roman" w:hAnsi="Times New Roman" w:cs="Times New Roman"/>
          <w:color w:val="333333"/>
          <w:sz w:val="24"/>
          <w:szCs w:val="24"/>
          <w:shd w:val="clear" w:color="auto" w:fill="FCFCFC"/>
        </w:rPr>
        <w:t>magnetotelluric</w:t>
      </w:r>
      <w:proofErr w:type="spellEnd"/>
      <w:r w:rsidRPr="006C75FE">
        <w:rPr>
          <w:rFonts w:ascii="Times New Roman" w:hAnsi="Times New Roman" w:cs="Times New Roman"/>
          <w:color w:val="333333"/>
          <w:sz w:val="24"/>
          <w:szCs w:val="24"/>
          <w:shd w:val="clear" w:color="auto" w:fill="FCFCFC"/>
        </w:rPr>
        <w:t xml:space="preserve"> for groundwater.</w:t>
      </w:r>
      <w:proofErr w:type="gramEnd"/>
      <w:r w:rsidRPr="006C75FE">
        <w:rPr>
          <w:rFonts w:ascii="Times New Roman" w:hAnsi="Times New Roman" w:cs="Times New Roman"/>
          <w:color w:val="333333"/>
          <w:sz w:val="24"/>
          <w:szCs w:val="24"/>
          <w:shd w:val="clear" w:color="auto" w:fill="FCFCFC"/>
        </w:rPr>
        <w:t xml:space="preserve"> In: Proceedings of the SEG, 64th </w:t>
      </w:r>
      <w:proofErr w:type="spellStart"/>
      <w:r w:rsidRPr="006C75FE">
        <w:rPr>
          <w:rFonts w:ascii="Times New Roman" w:hAnsi="Times New Roman" w:cs="Times New Roman"/>
          <w:color w:val="333333"/>
          <w:sz w:val="24"/>
          <w:szCs w:val="24"/>
          <w:shd w:val="clear" w:color="auto" w:fill="FCFCFC"/>
        </w:rPr>
        <w:t>Annu</w:t>
      </w:r>
      <w:proofErr w:type="spellEnd"/>
      <w:r w:rsidRPr="006C75FE">
        <w:rPr>
          <w:rFonts w:ascii="Times New Roman" w:hAnsi="Times New Roman" w:cs="Times New Roman"/>
          <w:color w:val="333333"/>
          <w:sz w:val="24"/>
          <w:szCs w:val="24"/>
          <w:shd w:val="clear" w:color="auto" w:fill="FCFCFC"/>
        </w:rPr>
        <w:t>. Int. Meeting, pp 553–554</w:t>
      </w:r>
    </w:p>
    <w:p w:rsidR="008A0221" w:rsidRPr="006C75FE" w:rsidRDefault="008A0221" w:rsidP="00351EA1">
      <w:pPr>
        <w:spacing w:line="360" w:lineRule="auto"/>
        <w:jc w:val="both"/>
        <w:rPr>
          <w:rFonts w:ascii="Times New Roman" w:hAnsi="Times New Roman" w:cs="Times New Roman"/>
          <w:sz w:val="24"/>
          <w:szCs w:val="24"/>
        </w:rPr>
      </w:pPr>
      <w:proofErr w:type="spellStart"/>
      <w:proofErr w:type="gramStart"/>
      <w:r w:rsidRPr="006C75FE">
        <w:rPr>
          <w:rFonts w:ascii="Times New Roman" w:hAnsi="Times New Roman" w:cs="Times New Roman"/>
          <w:color w:val="333333"/>
          <w:sz w:val="24"/>
          <w:szCs w:val="24"/>
          <w:shd w:val="clear" w:color="auto" w:fill="FCFCFC"/>
        </w:rPr>
        <w:t>Nittinger</w:t>
      </w:r>
      <w:proofErr w:type="spellEnd"/>
      <w:r w:rsidRPr="006C75FE">
        <w:rPr>
          <w:rFonts w:ascii="Times New Roman" w:hAnsi="Times New Roman" w:cs="Times New Roman"/>
          <w:color w:val="333333"/>
          <w:sz w:val="24"/>
          <w:szCs w:val="24"/>
          <w:shd w:val="clear" w:color="auto" w:fill="FCFCFC"/>
        </w:rPr>
        <w:t xml:space="preserve"> CG (2016) </w:t>
      </w:r>
      <w:proofErr w:type="spellStart"/>
      <w:r w:rsidRPr="006C75FE">
        <w:rPr>
          <w:rFonts w:ascii="Times New Roman" w:hAnsi="Times New Roman" w:cs="Times New Roman"/>
          <w:color w:val="333333"/>
          <w:sz w:val="24"/>
          <w:szCs w:val="24"/>
          <w:shd w:val="clear" w:color="auto" w:fill="FCFCFC"/>
        </w:rPr>
        <w:t>Becken</w:t>
      </w:r>
      <w:proofErr w:type="spellEnd"/>
      <w:r w:rsidRPr="006C75FE">
        <w:rPr>
          <w:rFonts w:ascii="Times New Roman" w:hAnsi="Times New Roman" w:cs="Times New Roman"/>
          <w:color w:val="333333"/>
          <w:sz w:val="24"/>
          <w:szCs w:val="24"/>
          <w:shd w:val="clear" w:color="auto" w:fill="FCFCFC"/>
        </w:rPr>
        <w:t xml:space="preserve"> M (2016) Inversion of </w:t>
      </w:r>
      <w:proofErr w:type="spellStart"/>
      <w:r w:rsidRPr="006C75FE">
        <w:rPr>
          <w:rFonts w:ascii="Times New Roman" w:hAnsi="Times New Roman" w:cs="Times New Roman"/>
          <w:color w:val="333333"/>
          <w:sz w:val="24"/>
          <w:szCs w:val="24"/>
          <w:shd w:val="clear" w:color="auto" w:fill="FCFCFC"/>
        </w:rPr>
        <w:t>magnetotelluric</w:t>
      </w:r>
      <w:proofErr w:type="spellEnd"/>
      <w:r w:rsidRPr="006C75FE">
        <w:rPr>
          <w:rFonts w:ascii="Times New Roman" w:hAnsi="Times New Roman" w:cs="Times New Roman"/>
          <w:color w:val="333333"/>
          <w:sz w:val="24"/>
          <w:szCs w:val="24"/>
          <w:shd w:val="clear" w:color="auto" w:fill="FCFCFC"/>
        </w:rPr>
        <w:t xml:space="preserve"> data in a sparse model domain.</w:t>
      </w:r>
      <w:proofErr w:type="gramEnd"/>
      <w:r w:rsidRPr="006C75FE">
        <w:rPr>
          <w:rFonts w:ascii="Times New Roman" w:hAnsi="Times New Roman" w:cs="Times New Roman"/>
          <w:color w:val="333333"/>
          <w:sz w:val="24"/>
          <w:szCs w:val="24"/>
          <w:shd w:val="clear" w:color="auto" w:fill="FCFCFC"/>
        </w:rPr>
        <w:t xml:space="preserve"> </w:t>
      </w:r>
      <w:proofErr w:type="spellStart"/>
      <w:r w:rsidRPr="006C75FE">
        <w:rPr>
          <w:rFonts w:ascii="Times New Roman" w:hAnsi="Times New Roman" w:cs="Times New Roman"/>
          <w:color w:val="333333"/>
          <w:sz w:val="24"/>
          <w:szCs w:val="24"/>
          <w:shd w:val="clear" w:color="auto" w:fill="FCFCFC"/>
        </w:rPr>
        <w:t>Geophys</w:t>
      </w:r>
      <w:proofErr w:type="spellEnd"/>
      <w:r w:rsidRPr="006C75FE">
        <w:rPr>
          <w:rFonts w:ascii="Times New Roman" w:hAnsi="Times New Roman" w:cs="Times New Roman"/>
          <w:color w:val="333333"/>
          <w:sz w:val="24"/>
          <w:szCs w:val="24"/>
          <w:shd w:val="clear" w:color="auto" w:fill="FCFCFC"/>
        </w:rPr>
        <w:t xml:space="preserve"> J </w:t>
      </w:r>
      <w:proofErr w:type="spellStart"/>
      <w:r w:rsidRPr="006C75FE">
        <w:rPr>
          <w:rFonts w:ascii="Times New Roman" w:hAnsi="Times New Roman" w:cs="Times New Roman"/>
          <w:color w:val="333333"/>
          <w:sz w:val="24"/>
          <w:szCs w:val="24"/>
          <w:shd w:val="clear" w:color="auto" w:fill="FCFCFC"/>
        </w:rPr>
        <w:t>Int</w:t>
      </w:r>
      <w:proofErr w:type="spellEnd"/>
      <w:r w:rsidRPr="006C75FE">
        <w:rPr>
          <w:rFonts w:ascii="Times New Roman" w:hAnsi="Times New Roman" w:cs="Times New Roman"/>
          <w:color w:val="333333"/>
          <w:sz w:val="24"/>
          <w:szCs w:val="24"/>
          <w:shd w:val="clear" w:color="auto" w:fill="FCFCFC"/>
        </w:rPr>
        <w:t xml:space="preserve"> 206:1398–1409. </w:t>
      </w:r>
      <w:hyperlink r:id="rId40" w:history="1">
        <w:r w:rsidRPr="006C75FE">
          <w:rPr>
            <w:rStyle w:val="Hyperlink"/>
            <w:rFonts w:ascii="Times New Roman" w:hAnsi="Times New Roman" w:cs="Times New Roman"/>
            <w:color w:val="004B83"/>
            <w:sz w:val="24"/>
            <w:szCs w:val="24"/>
            <w:shd w:val="clear" w:color="auto" w:fill="FCFCFC"/>
          </w:rPr>
          <w:t>https://doi.org/10.1093/gji/ggw222</w:t>
        </w:r>
      </w:hyperlink>
    </w:p>
    <w:p w:rsidR="008A0221" w:rsidRPr="006C75FE" w:rsidRDefault="008A0221" w:rsidP="00351EA1">
      <w:pPr>
        <w:spacing w:line="360" w:lineRule="auto"/>
        <w:jc w:val="both"/>
        <w:rPr>
          <w:rFonts w:ascii="Times New Roman" w:hAnsi="Times New Roman" w:cs="Times New Roman"/>
          <w:b/>
          <w:sz w:val="24"/>
          <w:szCs w:val="24"/>
        </w:rPr>
      </w:pPr>
      <w:proofErr w:type="spellStart"/>
      <w:r w:rsidRPr="006C75FE">
        <w:rPr>
          <w:rFonts w:ascii="Times New Roman" w:hAnsi="Times New Roman" w:cs="Times New Roman"/>
          <w:b/>
          <w:sz w:val="24"/>
          <w:szCs w:val="24"/>
        </w:rPr>
        <w:t>Parasnis</w:t>
      </w:r>
      <w:proofErr w:type="spellEnd"/>
      <w:r w:rsidRPr="006C75FE">
        <w:rPr>
          <w:rFonts w:ascii="Times New Roman" w:hAnsi="Times New Roman" w:cs="Times New Roman"/>
          <w:b/>
          <w:sz w:val="24"/>
          <w:szCs w:val="24"/>
        </w:rPr>
        <w:t xml:space="preserve">, D.S., 1997. </w:t>
      </w:r>
      <w:proofErr w:type="gramStart"/>
      <w:r w:rsidRPr="006C75FE">
        <w:rPr>
          <w:rFonts w:ascii="Times New Roman" w:hAnsi="Times New Roman" w:cs="Times New Roman"/>
          <w:b/>
          <w:sz w:val="24"/>
          <w:szCs w:val="24"/>
        </w:rPr>
        <w:t>Principles of applied geophysics, Chapman and Hall, 2-6 Boundary Row, London SE1 8HN, UK.</w:t>
      </w:r>
      <w:proofErr w:type="gramEnd"/>
    </w:p>
    <w:p w:rsidR="008A0221" w:rsidRPr="006C75FE" w:rsidRDefault="008A0221" w:rsidP="00351EA1">
      <w:pPr>
        <w:spacing w:line="360" w:lineRule="auto"/>
        <w:jc w:val="both"/>
        <w:rPr>
          <w:rFonts w:ascii="Times New Roman" w:hAnsi="Times New Roman" w:cs="Times New Roman"/>
          <w:b/>
          <w:sz w:val="24"/>
          <w:szCs w:val="24"/>
        </w:rPr>
      </w:pPr>
      <w:r w:rsidRPr="006C75FE">
        <w:rPr>
          <w:rFonts w:ascii="Times New Roman" w:hAnsi="Times New Roman" w:cs="Times New Roman"/>
          <w:b/>
          <w:sz w:val="24"/>
          <w:szCs w:val="24"/>
        </w:rPr>
        <w:t>Reynolds, J.M., 1995. An Introduction to Applied and Environmental Geophysics, John Wiley and Sons, pp: 796.</w:t>
      </w:r>
    </w:p>
    <w:p w:rsidR="008A0221" w:rsidRPr="006C75FE" w:rsidRDefault="008A0221" w:rsidP="00351EA1">
      <w:pPr>
        <w:spacing w:line="360" w:lineRule="auto"/>
        <w:jc w:val="both"/>
        <w:rPr>
          <w:rFonts w:ascii="Times New Roman" w:hAnsi="Times New Roman" w:cs="Times New Roman"/>
          <w:color w:val="222222"/>
          <w:sz w:val="24"/>
          <w:szCs w:val="24"/>
          <w:shd w:val="clear" w:color="auto" w:fill="FFFFFF"/>
        </w:rPr>
      </w:pPr>
      <w:proofErr w:type="spellStart"/>
      <w:r w:rsidRPr="006C75FE">
        <w:rPr>
          <w:rFonts w:ascii="Times New Roman" w:hAnsi="Times New Roman" w:cs="Times New Roman"/>
          <w:color w:val="222222"/>
          <w:sz w:val="24"/>
          <w:szCs w:val="24"/>
          <w:shd w:val="clear" w:color="auto" w:fill="FFFFFF"/>
        </w:rPr>
        <w:t>Selvam</w:t>
      </w:r>
      <w:proofErr w:type="spellEnd"/>
      <w:r w:rsidRPr="006C75FE">
        <w:rPr>
          <w:rFonts w:ascii="Times New Roman" w:hAnsi="Times New Roman" w:cs="Times New Roman"/>
          <w:color w:val="222222"/>
          <w:sz w:val="24"/>
          <w:szCs w:val="24"/>
          <w:shd w:val="clear" w:color="auto" w:fill="FFFFFF"/>
        </w:rPr>
        <w:t xml:space="preserve">, S., Dar, F. A., Magesh, N. S., </w:t>
      </w:r>
      <w:proofErr w:type="spellStart"/>
      <w:r w:rsidRPr="006C75FE">
        <w:rPr>
          <w:rFonts w:ascii="Times New Roman" w:hAnsi="Times New Roman" w:cs="Times New Roman"/>
          <w:color w:val="222222"/>
          <w:sz w:val="24"/>
          <w:szCs w:val="24"/>
          <w:shd w:val="clear" w:color="auto" w:fill="FFFFFF"/>
        </w:rPr>
        <w:t>Venkatramanan</w:t>
      </w:r>
      <w:proofErr w:type="spellEnd"/>
      <w:r w:rsidRPr="006C75FE">
        <w:rPr>
          <w:rFonts w:ascii="Times New Roman" w:hAnsi="Times New Roman" w:cs="Times New Roman"/>
          <w:color w:val="222222"/>
          <w:sz w:val="24"/>
          <w:szCs w:val="24"/>
          <w:shd w:val="clear" w:color="auto" w:fill="FFFFFF"/>
        </w:rPr>
        <w:t xml:space="preserve">, S., &amp; Chung, S. Y. (2016). Application of remote sensing and GIS for delineating groundwater recharge potential zones </w:t>
      </w:r>
      <w:r w:rsidRPr="006C75FE">
        <w:rPr>
          <w:rFonts w:ascii="Times New Roman" w:hAnsi="Times New Roman" w:cs="Times New Roman"/>
          <w:color w:val="222222"/>
          <w:sz w:val="24"/>
          <w:szCs w:val="24"/>
          <w:shd w:val="clear" w:color="auto" w:fill="FFFFFF"/>
        </w:rPr>
        <w:lastRenderedPageBreak/>
        <w:t>of Kovilpatti Municipality, Tamil Nadu using IF technique. </w:t>
      </w:r>
      <w:r w:rsidRPr="006C75FE">
        <w:rPr>
          <w:rFonts w:ascii="Times New Roman" w:hAnsi="Times New Roman" w:cs="Times New Roman"/>
          <w:i/>
          <w:iCs/>
          <w:color w:val="222222"/>
          <w:sz w:val="24"/>
          <w:szCs w:val="24"/>
          <w:shd w:val="clear" w:color="auto" w:fill="FFFFFF"/>
        </w:rPr>
        <w:t>Earth Science Informatics</w:t>
      </w:r>
      <w:r w:rsidRPr="006C75FE">
        <w:rPr>
          <w:rFonts w:ascii="Times New Roman" w:hAnsi="Times New Roman" w:cs="Times New Roman"/>
          <w:color w:val="222222"/>
          <w:sz w:val="24"/>
          <w:szCs w:val="24"/>
          <w:shd w:val="clear" w:color="auto" w:fill="FFFFFF"/>
        </w:rPr>
        <w:t>, </w:t>
      </w:r>
      <w:r w:rsidRPr="006C75FE">
        <w:rPr>
          <w:rFonts w:ascii="Times New Roman" w:hAnsi="Times New Roman" w:cs="Times New Roman"/>
          <w:i/>
          <w:iCs/>
          <w:color w:val="222222"/>
          <w:sz w:val="24"/>
          <w:szCs w:val="24"/>
          <w:shd w:val="clear" w:color="auto" w:fill="FFFFFF"/>
        </w:rPr>
        <w:t>9</w:t>
      </w:r>
      <w:r w:rsidRPr="006C75FE">
        <w:rPr>
          <w:rFonts w:ascii="Times New Roman" w:hAnsi="Times New Roman" w:cs="Times New Roman"/>
          <w:color w:val="222222"/>
          <w:sz w:val="24"/>
          <w:szCs w:val="24"/>
          <w:shd w:val="clear" w:color="auto" w:fill="FFFFFF"/>
        </w:rPr>
        <w:t>(2), 137-150.</w:t>
      </w:r>
      <w:r w:rsidRPr="006C75FE">
        <w:rPr>
          <w:rFonts w:ascii="Times New Roman" w:hAnsi="Times New Roman" w:cs="Times New Roman"/>
          <w:color w:val="333333"/>
          <w:sz w:val="24"/>
          <w:szCs w:val="24"/>
          <w:shd w:val="clear" w:color="auto" w:fill="FCFCFC"/>
        </w:rPr>
        <w:t>https://doi.org/10.1007/s12145-015-0242-2</w:t>
      </w:r>
    </w:p>
    <w:p w:rsidR="008A0221" w:rsidRPr="006C75FE" w:rsidRDefault="008A0221" w:rsidP="00351EA1">
      <w:pPr>
        <w:spacing w:line="360" w:lineRule="auto"/>
        <w:jc w:val="both"/>
        <w:rPr>
          <w:rFonts w:ascii="Times New Roman" w:hAnsi="Times New Roman" w:cs="Times New Roman"/>
          <w:color w:val="333333"/>
          <w:sz w:val="24"/>
          <w:szCs w:val="24"/>
          <w:shd w:val="clear" w:color="auto" w:fill="FCFCFC"/>
        </w:rPr>
      </w:pPr>
      <w:proofErr w:type="spellStart"/>
      <w:r w:rsidRPr="006C75FE">
        <w:rPr>
          <w:rFonts w:ascii="Times New Roman" w:hAnsi="Times New Roman" w:cs="Times New Roman"/>
          <w:color w:val="333333"/>
          <w:sz w:val="24"/>
          <w:szCs w:val="24"/>
          <w:shd w:val="clear" w:color="auto" w:fill="FCFCFC"/>
        </w:rPr>
        <w:t>Tinlin</w:t>
      </w:r>
      <w:proofErr w:type="spellEnd"/>
      <w:r w:rsidRPr="006C75FE">
        <w:rPr>
          <w:rFonts w:ascii="Times New Roman" w:hAnsi="Times New Roman" w:cs="Times New Roman"/>
          <w:color w:val="333333"/>
          <w:sz w:val="24"/>
          <w:szCs w:val="24"/>
          <w:shd w:val="clear" w:color="auto" w:fill="FCFCFC"/>
        </w:rPr>
        <w:t xml:space="preserve"> RM, Hughes LJ, </w:t>
      </w:r>
      <w:proofErr w:type="spellStart"/>
      <w:r w:rsidRPr="006C75FE">
        <w:rPr>
          <w:rFonts w:ascii="Times New Roman" w:hAnsi="Times New Roman" w:cs="Times New Roman"/>
          <w:color w:val="333333"/>
          <w:sz w:val="24"/>
          <w:szCs w:val="24"/>
          <w:shd w:val="clear" w:color="auto" w:fill="FCFCFC"/>
        </w:rPr>
        <w:t>Anzzolin</w:t>
      </w:r>
      <w:proofErr w:type="spellEnd"/>
      <w:r w:rsidRPr="006C75FE">
        <w:rPr>
          <w:rFonts w:ascii="Times New Roman" w:hAnsi="Times New Roman" w:cs="Times New Roman"/>
          <w:color w:val="333333"/>
          <w:sz w:val="24"/>
          <w:szCs w:val="24"/>
          <w:shd w:val="clear" w:color="auto" w:fill="FCFCFC"/>
        </w:rPr>
        <w:t xml:space="preserve"> AR (1988) </w:t>
      </w:r>
      <w:proofErr w:type="gramStart"/>
      <w:r w:rsidRPr="006C75FE">
        <w:rPr>
          <w:rFonts w:ascii="Times New Roman" w:hAnsi="Times New Roman" w:cs="Times New Roman"/>
          <w:color w:val="333333"/>
          <w:sz w:val="24"/>
          <w:szCs w:val="24"/>
          <w:shd w:val="clear" w:color="auto" w:fill="FCFCFC"/>
        </w:rPr>
        <w:t>The</w:t>
      </w:r>
      <w:proofErr w:type="gramEnd"/>
      <w:r w:rsidRPr="006C75FE">
        <w:rPr>
          <w:rFonts w:ascii="Times New Roman" w:hAnsi="Times New Roman" w:cs="Times New Roman"/>
          <w:color w:val="333333"/>
          <w:sz w:val="24"/>
          <w:szCs w:val="24"/>
          <w:shd w:val="clear" w:color="auto" w:fill="FCFCFC"/>
        </w:rPr>
        <w:t xml:space="preserve"> use of controlled source audio </w:t>
      </w:r>
      <w:proofErr w:type="spellStart"/>
      <w:r w:rsidRPr="006C75FE">
        <w:rPr>
          <w:rFonts w:ascii="Times New Roman" w:hAnsi="Times New Roman" w:cs="Times New Roman"/>
          <w:color w:val="333333"/>
          <w:sz w:val="24"/>
          <w:szCs w:val="24"/>
          <w:shd w:val="clear" w:color="auto" w:fill="FCFCFC"/>
        </w:rPr>
        <w:t>magnetotellurics</w:t>
      </w:r>
      <w:proofErr w:type="spellEnd"/>
      <w:r w:rsidRPr="006C75FE">
        <w:rPr>
          <w:rFonts w:ascii="Times New Roman" w:hAnsi="Times New Roman" w:cs="Times New Roman"/>
          <w:color w:val="333333"/>
          <w:sz w:val="24"/>
          <w:szCs w:val="24"/>
          <w:shd w:val="clear" w:color="auto" w:fill="FCFCFC"/>
        </w:rPr>
        <w:t xml:space="preserve"> (</w:t>
      </w:r>
      <w:proofErr w:type="spellStart"/>
      <w:r w:rsidRPr="006C75FE">
        <w:rPr>
          <w:rFonts w:ascii="Times New Roman" w:hAnsi="Times New Roman" w:cs="Times New Roman"/>
          <w:color w:val="333333"/>
          <w:sz w:val="24"/>
          <w:szCs w:val="24"/>
          <w:shd w:val="clear" w:color="auto" w:fill="FCFCFC"/>
        </w:rPr>
        <w:t>CSAhlT</w:t>
      </w:r>
      <w:proofErr w:type="spellEnd"/>
      <w:r w:rsidRPr="006C75FE">
        <w:rPr>
          <w:rFonts w:ascii="Times New Roman" w:hAnsi="Times New Roman" w:cs="Times New Roman"/>
          <w:color w:val="333333"/>
          <w:sz w:val="24"/>
          <w:szCs w:val="24"/>
          <w:shd w:val="clear" w:color="auto" w:fill="FCFCFC"/>
        </w:rPr>
        <w:t xml:space="preserve">) to delineate zones of groundwater contamination: a case history. In: Collins, A.G., </w:t>
      </w:r>
      <w:proofErr w:type="gramStart"/>
      <w:r w:rsidRPr="006C75FE">
        <w:rPr>
          <w:rFonts w:ascii="Times New Roman" w:hAnsi="Times New Roman" w:cs="Times New Roman"/>
          <w:color w:val="333333"/>
          <w:sz w:val="24"/>
          <w:szCs w:val="24"/>
          <w:shd w:val="clear" w:color="auto" w:fill="FCFCFC"/>
        </w:rPr>
        <w:t>Johnson</w:t>
      </w:r>
      <w:proofErr w:type="gramEnd"/>
      <w:r w:rsidRPr="006C75FE">
        <w:rPr>
          <w:rFonts w:ascii="Times New Roman" w:hAnsi="Times New Roman" w:cs="Times New Roman"/>
          <w:color w:val="333333"/>
          <w:sz w:val="24"/>
          <w:szCs w:val="24"/>
          <w:shd w:val="clear" w:color="auto" w:fill="FCFCFC"/>
        </w:rPr>
        <w:t xml:space="preserve">. </w:t>
      </w:r>
      <w:proofErr w:type="gramStart"/>
      <w:r w:rsidRPr="006C75FE">
        <w:rPr>
          <w:rFonts w:ascii="Times New Roman" w:hAnsi="Times New Roman" w:cs="Times New Roman"/>
          <w:color w:val="333333"/>
          <w:sz w:val="24"/>
          <w:szCs w:val="24"/>
          <w:shd w:val="clear" w:color="auto" w:fill="FCFCFC"/>
        </w:rPr>
        <w:t>A.I. (Eds.).</w:t>
      </w:r>
      <w:proofErr w:type="gramEnd"/>
      <w:r w:rsidRPr="006C75FE">
        <w:rPr>
          <w:rFonts w:ascii="Times New Roman" w:hAnsi="Times New Roman" w:cs="Times New Roman"/>
          <w:color w:val="333333"/>
          <w:sz w:val="24"/>
          <w:szCs w:val="24"/>
          <w:shd w:val="clear" w:color="auto" w:fill="FCFCFC"/>
        </w:rPr>
        <w:t xml:space="preserve"> </w:t>
      </w:r>
      <w:proofErr w:type="gramStart"/>
      <w:r w:rsidRPr="006C75FE">
        <w:rPr>
          <w:rFonts w:ascii="Times New Roman" w:hAnsi="Times New Roman" w:cs="Times New Roman"/>
          <w:color w:val="333333"/>
          <w:sz w:val="24"/>
          <w:szCs w:val="24"/>
          <w:shd w:val="clear" w:color="auto" w:fill="FCFCFC"/>
        </w:rPr>
        <w:t>Groundwater contamination field methods.</w:t>
      </w:r>
      <w:proofErr w:type="gramEnd"/>
      <w:r w:rsidRPr="006C75FE">
        <w:rPr>
          <w:rFonts w:ascii="Times New Roman" w:hAnsi="Times New Roman" w:cs="Times New Roman"/>
          <w:color w:val="333333"/>
          <w:sz w:val="24"/>
          <w:szCs w:val="24"/>
          <w:shd w:val="clear" w:color="auto" w:fill="FCFCFC"/>
        </w:rPr>
        <w:t xml:space="preserve"> </w:t>
      </w:r>
      <w:proofErr w:type="gramStart"/>
      <w:r w:rsidRPr="006C75FE">
        <w:rPr>
          <w:rFonts w:ascii="Times New Roman" w:hAnsi="Times New Roman" w:cs="Times New Roman"/>
          <w:color w:val="333333"/>
          <w:sz w:val="24"/>
          <w:szCs w:val="24"/>
          <w:shd w:val="clear" w:color="auto" w:fill="FCFCFC"/>
        </w:rPr>
        <w:t>vol. 963 of ASTM Spec. Tech. Publ. American Society for Testing and Materials, pp.</w:t>
      </w:r>
      <w:proofErr w:type="gramEnd"/>
      <w:r w:rsidRPr="006C75FE">
        <w:rPr>
          <w:rFonts w:ascii="Times New Roman" w:hAnsi="Times New Roman" w:cs="Times New Roman"/>
          <w:color w:val="333333"/>
          <w:sz w:val="24"/>
          <w:szCs w:val="24"/>
          <w:shd w:val="clear" w:color="auto" w:fill="FCFCFC"/>
        </w:rPr>
        <w:t xml:space="preserve"> I O I - I IS.</w:t>
      </w:r>
    </w:p>
    <w:p w:rsidR="008A0221" w:rsidRPr="006C75FE" w:rsidRDefault="008A0221" w:rsidP="00351EA1">
      <w:pPr>
        <w:spacing w:line="360" w:lineRule="auto"/>
        <w:jc w:val="both"/>
        <w:rPr>
          <w:rFonts w:ascii="Times New Roman" w:hAnsi="Times New Roman" w:cs="Times New Roman"/>
          <w:sz w:val="24"/>
          <w:szCs w:val="24"/>
        </w:rPr>
      </w:pPr>
      <w:proofErr w:type="spellStart"/>
      <w:r w:rsidRPr="006C75FE">
        <w:rPr>
          <w:rFonts w:ascii="Times New Roman" w:hAnsi="Times New Roman" w:cs="Times New Roman"/>
          <w:color w:val="333333"/>
          <w:sz w:val="24"/>
          <w:szCs w:val="24"/>
          <w:shd w:val="clear" w:color="auto" w:fill="FCFCFC"/>
        </w:rPr>
        <w:t>Vozoff</w:t>
      </w:r>
      <w:proofErr w:type="spellEnd"/>
      <w:r w:rsidRPr="006C75FE">
        <w:rPr>
          <w:rFonts w:ascii="Times New Roman" w:hAnsi="Times New Roman" w:cs="Times New Roman"/>
          <w:color w:val="333333"/>
          <w:sz w:val="24"/>
          <w:szCs w:val="24"/>
          <w:shd w:val="clear" w:color="auto" w:fill="FCFCFC"/>
        </w:rPr>
        <w:t xml:space="preserve"> K (1991) </w:t>
      </w:r>
      <w:proofErr w:type="gramStart"/>
      <w:r w:rsidRPr="006C75FE">
        <w:rPr>
          <w:rFonts w:ascii="Times New Roman" w:hAnsi="Times New Roman" w:cs="Times New Roman"/>
          <w:color w:val="333333"/>
          <w:sz w:val="24"/>
          <w:szCs w:val="24"/>
          <w:shd w:val="clear" w:color="auto" w:fill="FCFCFC"/>
        </w:rPr>
        <w:t>The</w:t>
      </w:r>
      <w:proofErr w:type="gramEnd"/>
      <w:r w:rsidRPr="006C75FE">
        <w:rPr>
          <w:rFonts w:ascii="Times New Roman" w:hAnsi="Times New Roman" w:cs="Times New Roman"/>
          <w:color w:val="333333"/>
          <w:sz w:val="24"/>
          <w:szCs w:val="24"/>
          <w:shd w:val="clear" w:color="auto" w:fill="FCFCFC"/>
        </w:rPr>
        <w:t xml:space="preserve"> </w:t>
      </w:r>
      <w:proofErr w:type="spellStart"/>
      <w:r w:rsidRPr="006C75FE">
        <w:rPr>
          <w:rFonts w:ascii="Times New Roman" w:hAnsi="Times New Roman" w:cs="Times New Roman"/>
          <w:color w:val="333333"/>
          <w:sz w:val="24"/>
          <w:szCs w:val="24"/>
          <w:shd w:val="clear" w:color="auto" w:fill="FCFCFC"/>
        </w:rPr>
        <w:t>magnetotelluric</w:t>
      </w:r>
      <w:proofErr w:type="spellEnd"/>
      <w:r w:rsidRPr="006C75FE">
        <w:rPr>
          <w:rFonts w:ascii="Times New Roman" w:hAnsi="Times New Roman" w:cs="Times New Roman"/>
          <w:color w:val="333333"/>
          <w:sz w:val="24"/>
          <w:szCs w:val="24"/>
          <w:shd w:val="clear" w:color="auto" w:fill="FCFCFC"/>
        </w:rPr>
        <w:t xml:space="preserve"> method. In: Electromagnetic methods in applied geophysics: Volume 2, Application, Parts A and B. Society of Exploration Geophysicists, pp. 641–712. </w:t>
      </w:r>
      <w:hyperlink r:id="rId41" w:history="1">
        <w:r w:rsidRPr="006C75FE">
          <w:rPr>
            <w:rStyle w:val="Hyperlink"/>
            <w:rFonts w:ascii="Times New Roman" w:hAnsi="Times New Roman" w:cs="Times New Roman"/>
            <w:color w:val="004B83"/>
            <w:sz w:val="24"/>
            <w:szCs w:val="24"/>
            <w:shd w:val="clear" w:color="auto" w:fill="FCFCFC"/>
          </w:rPr>
          <w:t>https://doi.org/10.1190/1.9781560802686.ch8</w:t>
        </w:r>
      </w:hyperlink>
    </w:p>
    <w:sectPr w:rsidR="008A0221" w:rsidRPr="006C75FE" w:rsidSect="006C75FE">
      <w:pgSz w:w="11900" w:h="16840"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EE1AE7"/>
    <w:multiLevelType w:val="multilevel"/>
    <w:tmpl w:val="6666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ED14AEF"/>
    <w:multiLevelType w:val="hybridMultilevel"/>
    <w:tmpl w:val="21D8AD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FF230F"/>
    <w:rsid w:val="00063199"/>
    <w:rsid w:val="00082564"/>
    <w:rsid w:val="000C5FE4"/>
    <w:rsid w:val="000F5E37"/>
    <w:rsid w:val="00117634"/>
    <w:rsid w:val="0023697F"/>
    <w:rsid w:val="002C430B"/>
    <w:rsid w:val="002C507F"/>
    <w:rsid w:val="00351EA1"/>
    <w:rsid w:val="00396007"/>
    <w:rsid w:val="003969D9"/>
    <w:rsid w:val="003E5403"/>
    <w:rsid w:val="00445DBC"/>
    <w:rsid w:val="00464C29"/>
    <w:rsid w:val="004A77AC"/>
    <w:rsid w:val="00556DC7"/>
    <w:rsid w:val="005C322D"/>
    <w:rsid w:val="005C7F82"/>
    <w:rsid w:val="00641C11"/>
    <w:rsid w:val="006B0228"/>
    <w:rsid w:val="006C75FE"/>
    <w:rsid w:val="00723260"/>
    <w:rsid w:val="00767656"/>
    <w:rsid w:val="0078078B"/>
    <w:rsid w:val="007C433E"/>
    <w:rsid w:val="007E303B"/>
    <w:rsid w:val="008267BD"/>
    <w:rsid w:val="008362F1"/>
    <w:rsid w:val="00861655"/>
    <w:rsid w:val="00896D00"/>
    <w:rsid w:val="008A0221"/>
    <w:rsid w:val="008A2732"/>
    <w:rsid w:val="008E72F2"/>
    <w:rsid w:val="009C7E30"/>
    <w:rsid w:val="00A40815"/>
    <w:rsid w:val="00A748DC"/>
    <w:rsid w:val="00B060D6"/>
    <w:rsid w:val="00B658FC"/>
    <w:rsid w:val="00BC04D3"/>
    <w:rsid w:val="00CB3F7C"/>
    <w:rsid w:val="00D52CDF"/>
    <w:rsid w:val="00E15347"/>
    <w:rsid w:val="00E512CA"/>
    <w:rsid w:val="00E63289"/>
    <w:rsid w:val="00E842CE"/>
    <w:rsid w:val="00FB49C6"/>
    <w:rsid w:val="00FF230F"/>
    <w:rsid w:val="00FF5101"/>
    <w:rsid w:val="00FF56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3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5DBC"/>
    <w:rPr>
      <w:color w:val="0000FF"/>
      <w:u w:val="single"/>
    </w:rPr>
  </w:style>
  <w:style w:type="character" w:customStyle="1" w:styleId="UnresolvedMention">
    <w:name w:val="Unresolved Mention"/>
    <w:basedOn w:val="DefaultParagraphFont"/>
    <w:uiPriority w:val="99"/>
    <w:semiHidden/>
    <w:unhideWhenUsed/>
    <w:rsid w:val="00D52CDF"/>
    <w:rPr>
      <w:color w:val="605E5C"/>
      <w:shd w:val="clear" w:color="auto" w:fill="E1DFDD"/>
    </w:rPr>
  </w:style>
  <w:style w:type="paragraph" w:styleId="BodyTextIndent">
    <w:name w:val="Body Text Indent"/>
    <w:basedOn w:val="Normal"/>
    <w:link w:val="BodyTextIndentChar"/>
    <w:semiHidden/>
    <w:unhideWhenUsed/>
    <w:rsid w:val="00A40815"/>
    <w:pPr>
      <w:spacing w:after="0" w:line="480" w:lineRule="auto"/>
      <w:ind w:firstLine="720"/>
      <w:jc w:val="both"/>
    </w:pPr>
    <w:rPr>
      <w:rFonts w:ascii="Times New Roman" w:eastAsia="Times New Roman" w:hAnsi="Times New Roman" w:cs="Times New Roman"/>
      <w:bCs/>
      <w:sz w:val="28"/>
      <w:szCs w:val="24"/>
      <w:lang w:val="en-US"/>
    </w:rPr>
  </w:style>
  <w:style w:type="character" w:customStyle="1" w:styleId="BodyTextIndentChar">
    <w:name w:val="Body Text Indent Char"/>
    <w:basedOn w:val="DefaultParagraphFont"/>
    <w:link w:val="BodyTextIndent"/>
    <w:semiHidden/>
    <w:rsid w:val="00A40815"/>
    <w:rPr>
      <w:rFonts w:ascii="Times New Roman" w:eastAsia="Times New Roman" w:hAnsi="Times New Roman" w:cs="Times New Roman"/>
      <w:bCs/>
      <w:sz w:val="28"/>
      <w:szCs w:val="24"/>
      <w:lang w:val="en-US"/>
    </w:rPr>
  </w:style>
  <w:style w:type="paragraph" w:customStyle="1" w:styleId="c-article-referencestext">
    <w:name w:val="c-article-references__text"/>
    <w:basedOn w:val="Normal"/>
    <w:rsid w:val="00063199"/>
    <w:pPr>
      <w:spacing w:before="100" w:beforeAutospacing="1" w:after="100" w:afterAutospacing="1" w:line="240" w:lineRule="auto"/>
    </w:pPr>
    <w:rPr>
      <w:rFonts w:ascii="Times New Roman" w:eastAsia="Times New Roman" w:hAnsi="Times New Roman" w:cs="Times New Roman"/>
      <w:sz w:val="24"/>
      <w:szCs w:val="24"/>
      <w:lang w:eastAsia="en-IN" w:bidi="ta-IN"/>
    </w:rPr>
  </w:style>
  <w:style w:type="paragraph" w:customStyle="1" w:styleId="c-article-referenceslinks">
    <w:name w:val="c-article-references__links"/>
    <w:basedOn w:val="Normal"/>
    <w:rsid w:val="00861655"/>
    <w:pPr>
      <w:spacing w:before="100" w:beforeAutospacing="1" w:after="100" w:afterAutospacing="1" w:line="240" w:lineRule="auto"/>
    </w:pPr>
    <w:rPr>
      <w:rFonts w:ascii="Times New Roman" w:eastAsia="Times New Roman" w:hAnsi="Times New Roman" w:cs="Times New Roman"/>
      <w:sz w:val="24"/>
      <w:szCs w:val="24"/>
      <w:lang w:eastAsia="en-IN" w:bidi="ta-IN"/>
    </w:rPr>
  </w:style>
  <w:style w:type="paragraph" w:styleId="BalloonText">
    <w:name w:val="Balloon Text"/>
    <w:basedOn w:val="Normal"/>
    <w:link w:val="BalloonTextChar"/>
    <w:uiPriority w:val="99"/>
    <w:semiHidden/>
    <w:unhideWhenUsed/>
    <w:rsid w:val="006C75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75FE"/>
    <w:rPr>
      <w:rFonts w:ascii="Tahoma" w:hAnsi="Tahoma" w:cs="Tahoma"/>
      <w:sz w:val="16"/>
      <w:szCs w:val="16"/>
    </w:rPr>
  </w:style>
  <w:style w:type="paragraph" w:customStyle="1" w:styleId="email">
    <w:name w:val="email"/>
    <w:basedOn w:val="Normal"/>
    <w:next w:val="url"/>
    <w:rsid w:val="008A0221"/>
    <w:pPr>
      <w:overflowPunct w:val="0"/>
      <w:autoSpaceDE w:val="0"/>
      <w:autoSpaceDN w:val="0"/>
      <w:adjustRightInd w:val="0"/>
      <w:spacing w:before="120" w:after="0" w:line="240" w:lineRule="auto"/>
      <w:textAlignment w:val="baseline"/>
    </w:pPr>
    <w:rPr>
      <w:rFonts w:ascii="Times New Roman" w:eastAsia="Times New Roman" w:hAnsi="Times New Roman" w:cs="Times New Roman"/>
      <w:sz w:val="20"/>
      <w:szCs w:val="20"/>
      <w:lang w:val="en-US" w:eastAsia="de-DE"/>
    </w:rPr>
  </w:style>
  <w:style w:type="paragraph" w:customStyle="1" w:styleId="fax">
    <w:name w:val="fax"/>
    <w:basedOn w:val="email"/>
    <w:next w:val="email"/>
    <w:rsid w:val="008A0221"/>
  </w:style>
  <w:style w:type="paragraph" w:customStyle="1" w:styleId="url">
    <w:name w:val="url"/>
    <w:basedOn w:val="email"/>
    <w:next w:val="Normal"/>
    <w:rsid w:val="008A0221"/>
  </w:style>
  <w:style w:type="paragraph" w:styleId="ListParagraph">
    <w:name w:val="List Paragraph"/>
    <w:basedOn w:val="Normal"/>
    <w:uiPriority w:val="34"/>
    <w:qFormat/>
    <w:rsid w:val="00351EA1"/>
    <w:pPr>
      <w:ind w:left="720"/>
      <w:contextualSpacing/>
    </w:pPr>
  </w:style>
</w:styles>
</file>

<file path=word/webSettings.xml><?xml version="1.0" encoding="utf-8"?>
<w:webSettings xmlns:r="http://schemas.openxmlformats.org/officeDocument/2006/relationships" xmlns:w="http://schemas.openxmlformats.org/wordprocessingml/2006/main">
  <w:divs>
    <w:div w:id="486942312">
      <w:bodyDiv w:val="1"/>
      <w:marLeft w:val="0"/>
      <w:marRight w:val="0"/>
      <w:marTop w:val="0"/>
      <w:marBottom w:val="0"/>
      <w:divBdr>
        <w:top w:val="none" w:sz="0" w:space="0" w:color="auto"/>
        <w:left w:val="none" w:sz="0" w:space="0" w:color="auto"/>
        <w:bottom w:val="none" w:sz="0" w:space="0" w:color="auto"/>
        <w:right w:val="none" w:sz="0" w:space="0" w:color="auto"/>
      </w:divBdr>
    </w:div>
    <w:div w:id="529994803">
      <w:bodyDiv w:val="1"/>
      <w:marLeft w:val="0"/>
      <w:marRight w:val="0"/>
      <w:marTop w:val="0"/>
      <w:marBottom w:val="0"/>
      <w:divBdr>
        <w:top w:val="none" w:sz="0" w:space="0" w:color="auto"/>
        <w:left w:val="none" w:sz="0" w:space="0" w:color="auto"/>
        <w:bottom w:val="none" w:sz="0" w:space="0" w:color="auto"/>
        <w:right w:val="none" w:sz="0" w:space="0" w:color="auto"/>
      </w:divBdr>
    </w:div>
    <w:div w:id="739669325">
      <w:bodyDiv w:val="1"/>
      <w:marLeft w:val="0"/>
      <w:marRight w:val="0"/>
      <w:marTop w:val="0"/>
      <w:marBottom w:val="0"/>
      <w:divBdr>
        <w:top w:val="none" w:sz="0" w:space="0" w:color="auto"/>
        <w:left w:val="none" w:sz="0" w:space="0" w:color="auto"/>
        <w:bottom w:val="none" w:sz="0" w:space="0" w:color="auto"/>
        <w:right w:val="none" w:sz="0" w:space="0" w:color="auto"/>
      </w:divBdr>
    </w:div>
    <w:div w:id="891967562">
      <w:bodyDiv w:val="1"/>
      <w:marLeft w:val="0"/>
      <w:marRight w:val="0"/>
      <w:marTop w:val="0"/>
      <w:marBottom w:val="0"/>
      <w:divBdr>
        <w:top w:val="none" w:sz="0" w:space="0" w:color="auto"/>
        <w:left w:val="none" w:sz="0" w:space="0" w:color="auto"/>
        <w:bottom w:val="none" w:sz="0" w:space="0" w:color="auto"/>
        <w:right w:val="none" w:sz="0" w:space="0" w:color="auto"/>
      </w:divBdr>
    </w:div>
    <w:div w:id="1051227573">
      <w:bodyDiv w:val="1"/>
      <w:marLeft w:val="0"/>
      <w:marRight w:val="0"/>
      <w:marTop w:val="0"/>
      <w:marBottom w:val="0"/>
      <w:divBdr>
        <w:top w:val="none" w:sz="0" w:space="0" w:color="auto"/>
        <w:left w:val="none" w:sz="0" w:space="0" w:color="auto"/>
        <w:bottom w:val="none" w:sz="0" w:space="0" w:color="auto"/>
        <w:right w:val="none" w:sz="0" w:space="0" w:color="auto"/>
      </w:divBdr>
    </w:div>
    <w:div w:id="111505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k.springer.com/article/10.1007/s13201-022-01576-9" TargetMode="External"/><Relationship Id="rId13" Type="http://schemas.openxmlformats.org/officeDocument/2006/relationships/hyperlink" Target="https://link.springer.com/article/10.1007/s13201-022-01576-9" TargetMode="External"/><Relationship Id="rId18" Type="http://schemas.openxmlformats.org/officeDocument/2006/relationships/image" Target="media/image1.png"/><Relationship Id="rId26" Type="http://schemas.openxmlformats.org/officeDocument/2006/relationships/hyperlink" Target="https://link.springer.com/article/10.1007/s13201-021-01553-8" TargetMode="External"/><Relationship Id="rId39" Type="http://schemas.openxmlformats.org/officeDocument/2006/relationships/hyperlink" Target="https://doi.org/10.14203/risetgeotam2021.v31.1121" TargetMode="External"/><Relationship Id="rId3" Type="http://schemas.openxmlformats.org/officeDocument/2006/relationships/styles" Target="styles.xml"/><Relationship Id="rId21" Type="http://schemas.openxmlformats.org/officeDocument/2006/relationships/hyperlink" Target="https://link.springer.com/article/10.1007/s13201-021-01553-8" TargetMode="External"/><Relationship Id="rId34" Type="http://schemas.openxmlformats.org/officeDocument/2006/relationships/hyperlink" Target="https://doi.org/10.1190/1.1442813" TargetMode="External"/><Relationship Id="rId42" Type="http://schemas.openxmlformats.org/officeDocument/2006/relationships/fontTable" Target="fontTable.xml"/><Relationship Id="rId7" Type="http://schemas.openxmlformats.org/officeDocument/2006/relationships/hyperlink" Target="https://link.springer.com/article/10.1007/s13201-022-01576-9" TargetMode="External"/><Relationship Id="rId12" Type="http://schemas.openxmlformats.org/officeDocument/2006/relationships/hyperlink" Target="https://link.springer.com/article/10.1007/s13201-022-01576-9" TargetMode="External"/><Relationship Id="rId17" Type="http://schemas.openxmlformats.org/officeDocument/2006/relationships/hyperlink" Target="https://link.springer.com/article/10.1007/s13201-022-01576-9" TargetMode="External"/><Relationship Id="rId25" Type="http://schemas.openxmlformats.org/officeDocument/2006/relationships/hyperlink" Target="https://link.springer.com/article/10.1007/s13201-021-01553-8" TargetMode="External"/><Relationship Id="rId33" Type="http://schemas.openxmlformats.org/officeDocument/2006/relationships/hyperlink" Target="https://doi.org/10.1111/j.1745-6584.2001.tb00354.x" TargetMode="External"/><Relationship Id="rId38" Type="http://schemas.openxmlformats.org/officeDocument/2006/relationships/hyperlink" Target="https://doi.org/10.1007/s12665-017-6486-z" TargetMode="External"/><Relationship Id="rId2" Type="http://schemas.openxmlformats.org/officeDocument/2006/relationships/numbering" Target="numbering.xml"/><Relationship Id="rId16" Type="http://schemas.openxmlformats.org/officeDocument/2006/relationships/hyperlink" Target="https://link.springer.com/article/10.1007/s13201-022-01576-9" TargetMode="External"/><Relationship Id="rId20" Type="http://schemas.openxmlformats.org/officeDocument/2006/relationships/hyperlink" Target="https://link.springer.com/article/10.1007/s13201-021-01553-8" TargetMode="External"/><Relationship Id="rId29" Type="http://schemas.openxmlformats.org/officeDocument/2006/relationships/image" Target="media/image4.png"/><Relationship Id="rId41" Type="http://schemas.openxmlformats.org/officeDocument/2006/relationships/hyperlink" Target="https://doi.org/10.1190/1.9781560802686.ch8" TargetMode="External"/><Relationship Id="rId1" Type="http://schemas.openxmlformats.org/officeDocument/2006/relationships/customXml" Target="../customXml/item1.xml"/><Relationship Id="rId6" Type="http://schemas.openxmlformats.org/officeDocument/2006/relationships/hyperlink" Target="https://link.springer.com/article/10.1007/s13201-022-01576-9" TargetMode="External"/><Relationship Id="rId11" Type="http://schemas.openxmlformats.org/officeDocument/2006/relationships/hyperlink" Target="https://link.springer.com/article/10.1007/s13201-022-01576-9" TargetMode="External"/><Relationship Id="rId24" Type="http://schemas.openxmlformats.org/officeDocument/2006/relationships/hyperlink" Target="https://link.springer.com/article/10.1007/s13201-021-01553-8" TargetMode="External"/><Relationship Id="rId32" Type="http://schemas.openxmlformats.org/officeDocument/2006/relationships/hyperlink" Target="https://doi.org/10.1007/s13201-022-01576-9" TargetMode="External"/><Relationship Id="rId37" Type="http://schemas.openxmlformats.org/officeDocument/2006/relationships/hyperlink" Target="https://doi.org/10.1190/1.1442533" TargetMode="External"/><Relationship Id="rId40" Type="http://schemas.openxmlformats.org/officeDocument/2006/relationships/hyperlink" Target="https://doi.org/10.1093/gji/ggw222" TargetMode="External"/><Relationship Id="rId5" Type="http://schemas.openxmlformats.org/officeDocument/2006/relationships/webSettings" Target="webSettings.xml"/><Relationship Id="rId15" Type="http://schemas.openxmlformats.org/officeDocument/2006/relationships/hyperlink" Target="https://link.springer.com/article/10.1007/s13201-022-01576-9" TargetMode="External"/><Relationship Id="rId23" Type="http://schemas.openxmlformats.org/officeDocument/2006/relationships/hyperlink" Target="https://link.springer.com/article/10.1007/s13201-021-01553-8" TargetMode="External"/><Relationship Id="rId28" Type="http://schemas.openxmlformats.org/officeDocument/2006/relationships/image" Target="media/image3.png"/><Relationship Id="rId36" Type="http://schemas.openxmlformats.org/officeDocument/2006/relationships/hyperlink" Target="https://doi.org/10.3997/1873-0604.2009038" TargetMode="External"/><Relationship Id="rId10" Type="http://schemas.openxmlformats.org/officeDocument/2006/relationships/hyperlink" Target="https://link.springer.com/article/10.1007/s13201-022-01576-9" TargetMode="External"/><Relationship Id="rId19" Type="http://schemas.openxmlformats.org/officeDocument/2006/relationships/hyperlink" Target="https://link.springer.com/article/10.1007/s13201-021-01553-8" TargetMode="External"/><Relationship Id="rId31" Type="http://schemas.openxmlformats.org/officeDocument/2006/relationships/hyperlink" Target="https://doi.org/10.1007/s00024-011-0407-y" TargetMode="External"/><Relationship Id="rId4" Type="http://schemas.openxmlformats.org/officeDocument/2006/relationships/settings" Target="settings.xml"/><Relationship Id="rId9" Type="http://schemas.openxmlformats.org/officeDocument/2006/relationships/hyperlink" Target="https://link.springer.com/article/10.1007/s13201-022-01576-9" TargetMode="External"/><Relationship Id="rId14" Type="http://schemas.openxmlformats.org/officeDocument/2006/relationships/hyperlink" Target="https://link.springer.com/article/10.1007/s13201-022-01576-9" TargetMode="External"/><Relationship Id="rId22" Type="http://schemas.openxmlformats.org/officeDocument/2006/relationships/hyperlink" Target="https://link.springer.com/article/10.1007/s13201-021-01553-8"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hyperlink" Target="https://doi.org/10.1016/j.jappgeo.2017.03.002"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7D116E-B71D-4872-906B-FD86300CE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12</Pages>
  <Words>3451</Words>
  <Characters>19671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Abinaya Rajendran</dc:creator>
  <cp:keywords/>
  <dc:description/>
  <cp:lastModifiedBy>abi</cp:lastModifiedBy>
  <cp:revision>6</cp:revision>
  <dcterms:created xsi:type="dcterms:W3CDTF">2022-08-30T19:07:00Z</dcterms:created>
  <dcterms:modified xsi:type="dcterms:W3CDTF">2022-08-31T12:48:00Z</dcterms:modified>
</cp:coreProperties>
</file>