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B5" w:rsidRPr="00466548" w:rsidRDefault="005D1065" w:rsidP="00466548">
      <w:pPr>
        <w:pStyle w:val="Author"/>
        <w:spacing w:before="0" w:after="0"/>
        <w:rPr>
          <w:rFonts w:eastAsia="MS Mincho"/>
          <w:sz w:val="20"/>
          <w:szCs w:val="20"/>
        </w:rPr>
        <w:sectPr w:rsidR="008A55B5" w:rsidRPr="00466548" w:rsidSect="00AA0700">
          <w:headerReference w:type="default" r:id="rId8"/>
          <w:footerReference w:type="default" r:id="rId9"/>
          <w:pgSz w:w="11909" w:h="16834" w:code="9"/>
          <w:pgMar w:top="1440" w:right="1440" w:bottom="1440" w:left="1440" w:header="720" w:footer="720" w:gutter="0"/>
          <w:pgNumType w:start="1"/>
          <w:cols w:space="720"/>
          <w:docGrid w:linePitch="360"/>
        </w:sectPr>
      </w:pPr>
      <w:r w:rsidRPr="005D1065">
        <w:rPr>
          <w:rFonts w:eastAsia="MS Mincho"/>
          <w:bCs/>
          <w:sz w:val="48"/>
          <w:szCs w:val="48"/>
        </w:rPr>
        <w:t xml:space="preserve">Phonotactic and prosodic Features in Neural Network Classifiers for </w:t>
      </w:r>
      <w:r>
        <w:rPr>
          <w:rFonts w:eastAsia="MS Mincho"/>
          <w:bCs/>
          <w:sz w:val="48"/>
          <w:szCs w:val="48"/>
        </w:rPr>
        <w:t xml:space="preserve">Assamese Dialect </w:t>
      </w:r>
      <w:r w:rsidRPr="005D1065">
        <w:rPr>
          <w:rFonts w:eastAsia="MS Mincho"/>
          <w:bCs/>
          <w:sz w:val="48"/>
          <w:szCs w:val="48"/>
        </w:rPr>
        <w:t>Identification</w:t>
      </w:r>
    </w:p>
    <w:p w:rsidR="008A55B5" w:rsidRPr="00466548" w:rsidRDefault="000C76B8" w:rsidP="000C76B8">
      <w:pPr>
        <w:pStyle w:val="Author"/>
        <w:spacing w:before="0" w:after="0"/>
        <w:rPr>
          <w:rFonts w:eastAsia="MS Mincho"/>
          <w:sz w:val="20"/>
          <w:szCs w:val="20"/>
        </w:rPr>
      </w:pPr>
      <w:r>
        <w:rPr>
          <w:rFonts w:eastAsia="MS Mincho"/>
          <w:sz w:val="20"/>
          <w:szCs w:val="20"/>
        </w:rPr>
        <w:lastRenderedPageBreak/>
        <w:t>Hem Chandra Das</w:t>
      </w:r>
    </w:p>
    <w:p w:rsidR="008A55B5" w:rsidRPr="00466548" w:rsidRDefault="000C76B8" w:rsidP="000C76B8">
      <w:pPr>
        <w:pStyle w:val="Affiliation"/>
        <w:rPr>
          <w:rFonts w:eastAsia="MS Mincho"/>
        </w:rPr>
      </w:pPr>
      <w:r>
        <w:rPr>
          <w:rFonts w:eastAsia="MS Mincho"/>
        </w:rPr>
        <w:t>Department of Computer Science &amp; Technology</w:t>
      </w:r>
    </w:p>
    <w:p w:rsidR="00414D93" w:rsidRDefault="000C76B8" w:rsidP="00414D93">
      <w:pPr>
        <w:pStyle w:val="Affiliation"/>
        <w:rPr>
          <w:rFonts w:eastAsia="MS Mincho"/>
        </w:rPr>
      </w:pPr>
      <w:r>
        <w:rPr>
          <w:rFonts w:eastAsia="MS Mincho"/>
        </w:rPr>
        <w:t>Bodoland University</w:t>
      </w:r>
      <w:r w:rsidR="008A55B5" w:rsidRPr="00466548">
        <w:rPr>
          <w:rFonts w:eastAsia="MS Mincho"/>
        </w:rPr>
        <w:t xml:space="preserve">, </w:t>
      </w:r>
      <w:r>
        <w:rPr>
          <w:rFonts w:eastAsia="MS Mincho"/>
        </w:rPr>
        <w:t>Kokrajhar,</w:t>
      </w:r>
      <w:r w:rsidR="008A55B5" w:rsidRPr="00466548">
        <w:rPr>
          <w:rFonts w:eastAsia="MS Mincho"/>
        </w:rPr>
        <w:t xml:space="preserve"> </w:t>
      </w:r>
      <w:r>
        <w:rPr>
          <w:rFonts w:eastAsia="MS Mincho"/>
        </w:rPr>
        <w:t>Assam</w:t>
      </w:r>
      <w:r w:rsidR="008A55B5" w:rsidRPr="00466548">
        <w:rPr>
          <w:rFonts w:eastAsia="MS Mincho"/>
        </w:rPr>
        <w:t xml:space="preserve">, </w:t>
      </w:r>
      <w:r>
        <w:rPr>
          <w:rFonts w:eastAsia="MS Mincho"/>
        </w:rPr>
        <w:t>India</w:t>
      </w:r>
    </w:p>
    <w:p w:rsidR="008A55B5" w:rsidRDefault="000C76B8" w:rsidP="00414D93">
      <w:pPr>
        <w:pStyle w:val="Affiliation"/>
        <w:rPr>
          <w:rFonts w:eastAsia="MS Mincho"/>
        </w:rPr>
      </w:pPr>
      <w:r>
        <w:rPr>
          <w:rFonts w:eastAsia="MS Mincho"/>
        </w:rPr>
        <w:t>hemchandradas78@gmail.com</w:t>
      </w:r>
    </w:p>
    <w:p w:rsidR="00466548" w:rsidRPr="00466548" w:rsidRDefault="00466548" w:rsidP="00466548">
      <w:pPr>
        <w:pStyle w:val="Affiliation"/>
        <w:rPr>
          <w:rFonts w:eastAsia="MS Mincho"/>
        </w:rPr>
      </w:pPr>
    </w:p>
    <w:p w:rsidR="00466548" w:rsidRDefault="00466548" w:rsidP="00466548">
      <w:pPr>
        <w:pStyle w:val="Affiliation"/>
        <w:rPr>
          <w:rFonts w:eastAsia="MS Mincho"/>
        </w:rPr>
      </w:pPr>
    </w:p>
    <w:p w:rsidR="00466548" w:rsidRDefault="00466548" w:rsidP="00466548">
      <w:pPr>
        <w:pStyle w:val="Affiliation"/>
        <w:rPr>
          <w:rFonts w:eastAsia="MS Mincho"/>
        </w:rPr>
        <w:sectPr w:rsidR="00466548" w:rsidSect="00AF55E4">
          <w:type w:val="continuous"/>
          <w:pgSz w:w="11909" w:h="16834" w:code="9"/>
          <w:pgMar w:top="1440" w:right="1440" w:bottom="1440" w:left="1440" w:header="720" w:footer="720" w:gutter="0"/>
          <w:cols w:space="849"/>
          <w:docGrid w:linePitch="360"/>
        </w:sectPr>
      </w:pPr>
    </w:p>
    <w:p w:rsidR="00466548" w:rsidRPr="00466548" w:rsidRDefault="00466548" w:rsidP="00466548">
      <w:pPr>
        <w:pStyle w:val="Affiliation"/>
        <w:rPr>
          <w:rFonts w:eastAsia="MS Mincho"/>
          <w:sz w:val="48"/>
          <w:szCs w:val="48"/>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466548" w:rsidRPr="00466548" w:rsidRDefault="005D1065" w:rsidP="00466548">
      <w:pPr>
        <w:pStyle w:val="Abstract"/>
        <w:spacing w:after="0"/>
        <w:ind w:firstLine="0"/>
        <w:rPr>
          <w:rFonts w:eastAsia="MS Mincho"/>
          <w:b w:val="0"/>
          <w:sz w:val="20"/>
          <w:szCs w:val="20"/>
        </w:rPr>
      </w:pPr>
      <w:r w:rsidRPr="005D1065">
        <w:rPr>
          <w:b w:val="0"/>
          <w:sz w:val="20"/>
          <w:szCs w:val="20"/>
        </w:rPr>
        <w:t xml:space="preserve">In this study, we investigate </w:t>
      </w:r>
      <w:proofErr w:type="spellStart"/>
      <w:r w:rsidRPr="005D1065">
        <w:rPr>
          <w:b w:val="0"/>
          <w:sz w:val="20"/>
          <w:szCs w:val="20"/>
        </w:rPr>
        <w:t>phonotactic</w:t>
      </w:r>
      <w:proofErr w:type="spellEnd"/>
      <w:r w:rsidRPr="005D1065">
        <w:rPr>
          <w:b w:val="0"/>
          <w:sz w:val="20"/>
          <w:szCs w:val="20"/>
        </w:rPr>
        <w:t xml:space="preserve"> and prosodic features for </w:t>
      </w:r>
      <w:r w:rsidR="002F1C21">
        <w:rPr>
          <w:b w:val="0"/>
          <w:sz w:val="20"/>
          <w:szCs w:val="20"/>
        </w:rPr>
        <w:t xml:space="preserve">dialect </w:t>
      </w:r>
      <w:r w:rsidR="002F1C21" w:rsidRPr="005D1065">
        <w:rPr>
          <w:b w:val="0"/>
          <w:sz w:val="20"/>
          <w:szCs w:val="20"/>
        </w:rPr>
        <w:t>identification</w:t>
      </w:r>
      <w:r w:rsidRPr="005D1065">
        <w:rPr>
          <w:b w:val="0"/>
          <w:sz w:val="20"/>
          <w:szCs w:val="20"/>
        </w:rPr>
        <w:t xml:space="preserve"> derived from the voice signal and its transcription.</w:t>
      </w:r>
      <w:r w:rsidR="002F1C21" w:rsidRPr="002F1C21">
        <w:t xml:space="preserve"> </w:t>
      </w:r>
      <w:proofErr w:type="spellStart"/>
      <w:r w:rsidR="002F1C21" w:rsidRPr="002F1C21">
        <w:rPr>
          <w:b w:val="0"/>
          <w:sz w:val="20"/>
          <w:szCs w:val="20"/>
        </w:rPr>
        <w:t>Feedforward</w:t>
      </w:r>
      <w:proofErr w:type="spellEnd"/>
      <w:r w:rsidR="002F1C21" w:rsidRPr="002F1C21">
        <w:rPr>
          <w:b w:val="0"/>
          <w:sz w:val="20"/>
          <w:szCs w:val="20"/>
        </w:rPr>
        <w:t xml:space="preserve"> Neural Network (FFNN) classifiers are trained to distinguish between </w:t>
      </w:r>
      <w:r w:rsidR="0003103D">
        <w:rPr>
          <w:b w:val="0"/>
          <w:sz w:val="20"/>
          <w:szCs w:val="20"/>
        </w:rPr>
        <w:t>dialect</w:t>
      </w:r>
      <w:r w:rsidR="002F1C21" w:rsidRPr="002F1C21">
        <w:rPr>
          <w:b w:val="0"/>
          <w:sz w:val="20"/>
          <w:szCs w:val="20"/>
        </w:rPr>
        <w:t xml:space="preserve">s using the </w:t>
      </w:r>
      <w:proofErr w:type="spellStart"/>
      <w:r w:rsidR="002F1C21" w:rsidRPr="002F1C21">
        <w:rPr>
          <w:b w:val="0"/>
          <w:sz w:val="20"/>
          <w:szCs w:val="20"/>
        </w:rPr>
        <w:t>phonotactic</w:t>
      </w:r>
      <w:proofErr w:type="spellEnd"/>
      <w:r w:rsidR="002F1C21" w:rsidRPr="002F1C21">
        <w:rPr>
          <w:b w:val="0"/>
          <w:sz w:val="20"/>
          <w:szCs w:val="20"/>
        </w:rPr>
        <w:t xml:space="preserve"> and prosodic features at the </w:t>
      </w:r>
      <w:proofErr w:type="spellStart"/>
      <w:r w:rsidR="002F1C21" w:rsidRPr="002F1C21">
        <w:rPr>
          <w:b w:val="0"/>
          <w:sz w:val="20"/>
          <w:szCs w:val="20"/>
        </w:rPr>
        <w:t>trisyllabic</w:t>
      </w:r>
      <w:proofErr w:type="spellEnd"/>
      <w:r w:rsidR="002F1C21" w:rsidRPr="002F1C21">
        <w:rPr>
          <w:b w:val="0"/>
          <w:sz w:val="20"/>
          <w:szCs w:val="20"/>
        </w:rPr>
        <w:t xml:space="preserve"> level as a representation </w:t>
      </w:r>
      <w:r w:rsidR="0003103D">
        <w:rPr>
          <w:b w:val="0"/>
          <w:sz w:val="20"/>
          <w:szCs w:val="20"/>
        </w:rPr>
        <w:t xml:space="preserve">of </w:t>
      </w:r>
      <w:r w:rsidR="0003103D" w:rsidRPr="002F1C21">
        <w:rPr>
          <w:b w:val="0"/>
          <w:sz w:val="20"/>
          <w:szCs w:val="20"/>
        </w:rPr>
        <w:t>dialect characteristic</w:t>
      </w:r>
      <w:r w:rsidR="0003103D">
        <w:rPr>
          <w:b w:val="0"/>
          <w:sz w:val="20"/>
          <w:szCs w:val="20"/>
        </w:rPr>
        <w:t>s</w:t>
      </w:r>
      <w:r w:rsidR="002F1C21" w:rsidRPr="002F1C21">
        <w:rPr>
          <w:b w:val="0"/>
          <w:sz w:val="20"/>
          <w:szCs w:val="20"/>
        </w:rPr>
        <w:t>.</w:t>
      </w:r>
      <w:r w:rsidR="00537749" w:rsidRPr="00537749">
        <w:t xml:space="preserve"> </w:t>
      </w:r>
      <w:r w:rsidR="00537749" w:rsidRPr="00537749">
        <w:rPr>
          <w:b w:val="0"/>
          <w:sz w:val="20"/>
          <w:szCs w:val="20"/>
        </w:rPr>
        <w:t xml:space="preserve">We show that these traits do indeed include information specific to </w:t>
      </w:r>
      <w:r w:rsidR="0003103D">
        <w:rPr>
          <w:b w:val="0"/>
          <w:sz w:val="20"/>
          <w:szCs w:val="20"/>
        </w:rPr>
        <w:t>dialect</w:t>
      </w:r>
      <w:r w:rsidR="00537749" w:rsidRPr="00537749">
        <w:rPr>
          <w:b w:val="0"/>
          <w:sz w:val="20"/>
          <w:szCs w:val="20"/>
        </w:rPr>
        <w:t>s.</w:t>
      </w:r>
      <w:r w:rsidR="0003103D" w:rsidRPr="0003103D">
        <w:t xml:space="preserve"> </w:t>
      </w:r>
      <w:r w:rsidR="0003103D" w:rsidRPr="0003103D">
        <w:rPr>
          <w:b w:val="0"/>
          <w:sz w:val="20"/>
          <w:szCs w:val="20"/>
        </w:rPr>
        <w:t xml:space="preserve">We also demonstrate the sufficiency of </w:t>
      </w:r>
      <w:proofErr w:type="spellStart"/>
      <w:r w:rsidR="0003103D" w:rsidRPr="0003103D">
        <w:rPr>
          <w:b w:val="0"/>
          <w:sz w:val="20"/>
          <w:szCs w:val="20"/>
        </w:rPr>
        <w:t>phonotactic</w:t>
      </w:r>
      <w:proofErr w:type="spellEnd"/>
      <w:r w:rsidR="0003103D" w:rsidRPr="0003103D">
        <w:rPr>
          <w:b w:val="0"/>
          <w:sz w:val="20"/>
          <w:szCs w:val="20"/>
        </w:rPr>
        <w:t xml:space="preserve"> features in terms of broad phonetic categories to express the </w:t>
      </w:r>
      <w:proofErr w:type="spellStart"/>
      <w:r w:rsidR="0003103D" w:rsidRPr="0003103D">
        <w:rPr>
          <w:b w:val="0"/>
          <w:sz w:val="20"/>
          <w:szCs w:val="20"/>
        </w:rPr>
        <w:t>phonotactic</w:t>
      </w:r>
      <w:proofErr w:type="spellEnd"/>
      <w:r w:rsidR="0003103D" w:rsidRPr="0003103D">
        <w:rPr>
          <w:b w:val="0"/>
          <w:sz w:val="20"/>
          <w:szCs w:val="20"/>
        </w:rPr>
        <w:t xml:space="preserve"> regularities/constraints </w:t>
      </w:r>
      <w:r w:rsidR="0003103D">
        <w:rPr>
          <w:b w:val="0"/>
          <w:sz w:val="20"/>
          <w:szCs w:val="20"/>
        </w:rPr>
        <w:t>dialects</w:t>
      </w:r>
      <w:r w:rsidR="0003103D" w:rsidRPr="0003103D">
        <w:rPr>
          <w:b w:val="0"/>
          <w:sz w:val="20"/>
          <w:szCs w:val="20"/>
        </w:rPr>
        <w:t>.</w:t>
      </w:r>
      <w:r w:rsidR="0003103D" w:rsidRPr="0003103D">
        <w:t xml:space="preserve"> </w:t>
      </w:r>
      <w:r w:rsidR="0003103D" w:rsidRPr="0003103D">
        <w:rPr>
          <w:b w:val="0"/>
          <w:sz w:val="20"/>
          <w:szCs w:val="20"/>
        </w:rPr>
        <w:t xml:space="preserve">For </w:t>
      </w:r>
      <w:r w:rsidR="0003103D">
        <w:rPr>
          <w:b w:val="0"/>
          <w:sz w:val="20"/>
          <w:szCs w:val="20"/>
        </w:rPr>
        <w:t>four</w:t>
      </w:r>
      <w:r w:rsidR="0003103D" w:rsidRPr="0003103D">
        <w:rPr>
          <w:b w:val="0"/>
          <w:sz w:val="20"/>
          <w:szCs w:val="20"/>
        </w:rPr>
        <w:t xml:space="preserve"> </w:t>
      </w:r>
      <w:r w:rsidR="0003103D">
        <w:rPr>
          <w:b w:val="0"/>
          <w:sz w:val="20"/>
          <w:szCs w:val="20"/>
        </w:rPr>
        <w:t>Assamese</w:t>
      </w:r>
      <w:r w:rsidR="0003103D" w:rsidRPr="0003103D">
        <w:rPr>
          <w:b w:val="0"/>
          <w:sz w:val="20"/>
          <w:szCs w:val="20"/>
        </w:rPr>
        <w:t xml:space="preserve"> </w:t>
      </w:r>
      <w:r w:rsidR="0003103D">
        <w:rPr>
          <w:b w:val="0"/>
          <w:sz w:val="20"/>
          <w:szCs w:val="20"/>
        </w:rPr>
        <w:t>dialecta</w:t>
      </w:r>
      <w:r w:rsidR="0003103D" w:rsidRPr="0003103D">
        <w:rPr>
          <w:b w:val="0"/>
          <w:sz w:val="20"/>
          <w:szCs w:val="20"/>
        </w:rPr>
        <w:t>, the effectiveness of the FFNN classifier based on these features is assessed.</w:t>
      </w: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164F79">
        <w:rPr>
          <w:rFonts w:eastAsia="MS Mincho"/>
          <w:b w:val="0"/>
          <w:i w:val="0"/>
          <w:sz w:val="20"/>
          <w:szCs w:val="20"/>
        </w:rPr>
        <w:t>FFNN</w:t>
      </w:r>
      <w:r w:rsidR="008A55B5" w:rsidRPr="00466548">
        <w:rPr>
          <w:rFonts w:eastAsia="MS Mincho"/>
          <w:b w:val="0"/>
          <w:i w:val="0"/>
          <w:sz w:val="20"/>
          <w:szCs w:val="20"/>
        </w:rPr>
        <w:t xml:space="preserve">; </w:t>
      </w:r>
      <w:r w:rsidR="00164F79">
        <w:rPr>
          <w:rFonts w:eastAsia="MS Mincho"/>
          <w:b w:val="0"/>
          <w:i w:val="0"/>
          <w:sz w:val="20"/>
          <w:szCs w:val="20"/>
        </w:rPr>
        <w:t>dialect</w:t>
      </w:r>
      <w:r w:rsidR="008A55B5" w:rsidRPr="00466548">
        <w:rPr>
          <w:rFonts w:eastAsia="MS Mincho"/>
          <w:b w:val="0"/>
          <w:i w:val="0"/>
          <w:sz w:val="20"/>
          <w:szCs w:val="20"/>
        </w:rPr>
        <w:t xml:space="preserve">; </w:t>
      </w:r>
      <w:r w:rsidR="00164F79">
        <w:rPr>
          <w:rFonts w:eastAsia="MS Mincho"/>
          <w:b w:val="0"/>
          <w:i w:val="0"/>
          <w:sz w:val="20"/>
          <w:szCs w:val="20"/>
        </w:rPr>
        <w:t>phonotactic features</w:t>
      </w:r>
      <w:r w:rsidR="008A55B5" w:rsidRPr="00466548">
        <w:rPr>
          <w:rFonts w:eastAsia="MS Mincho"/>
          <w:b w:val="0"/>
          <w:i w:val="0"/>
          <w:sz w:val="20"/>
          <w:szCs w:val="20"/>
        </w:rPr>
        <w:t xml:space="preserve">; </w:t>
      </w:r>
      <w:r w:rsidR="00164F79">
        <w:rPr>
          <w:rFonts w:eastAsia="MS Mincho"/>
          <w:b w:val="0"/>
          <w:i w:val="0"/>
          <w:sz w:val="20"/>
          <w:szCs w:val="20"/>
        </w:rPr>
        <w:t>prosodic features</w:t>
      </w:r>
      <w:r w:rsidR="00460FF2">
        <w:rPr>
          <w:rFonts w:eastAsia="MS Mincho"/>
          <w:b w:val="0"/>
          <w:i w:val="0"/>
          <w:sz w:val="20"/>
          <w:szCs w:val="20"/>
        </w:rPr>
        <w:t>; Assamese</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8A55B5" w:rsidRDefault="006B577B" w:rsidP="00466548">
      <w:pPr>
        <w:pStyle w:val="BodyText"/>
        <w:spacing w:after="0" w:line="240" w:lineRule="auto"/>
        <w:ind w:firstLine="0"/>
      </w:pPr>
      <w:r>
        <w:tab/>
      </w:r>
      <w:r>
        <w:tab/>
      </w:r>
      <w:r w:rsidR="009D6B77" w:rsidRPr="009D6B77">
        <w:t xml:space="preserve">The task of a machine determining the </w:t>
      </w:r>
      <w:r w:rsidR="009D6B77">
        <w:t>dialect</w:t>
      </w:r>
      <w:r w:rsidR="009D6B77" w:rsidRPr="009D6B77">
        <w:t xml:space="preserve"> of speech is known as automatic </w:t>
      </w:r>
      <w:r w:rsidR="009D6B77">
        <w:t xml:space="preserve">dialect </w:t>
      </w:r>
      <w:r w:rsidR="009D6B77" w:rsidRPr="009D6B77">
        <w:t>identification (</w:t>
      </w:r>
      <w:r w:rsidR="009D6B77">
        <w:t>D</w:t>
      </w:r>
      <w:r w:rsidR="009D6B77" w:rsidRPr="009D6B77">
        <w:t>ID). A multi</w:t>
      </w:r>
      <w:r w:rsidR="009D6B77">
        <w:t>dialectal</w:t>
      </w:r>
      <w:r w:rsidR="009D6B77" w:rsidRPr="009D6B77">
        <w:t xml:space="preserve"> voice recognizer or </w:t>
      </w:r>
      <w:r w:rsidR="009D6B77">
        <w:t>dialect</w:t>
      </w:r>
      <w:r w:rsidR="009D6B77" w:rsidRPr="009D6B77">
        <w:t xml:space="preserve"> translatio</w:t>
      </w:r>
      <w:r w:rsidR="009D6B77">
        <w:t>n system can be connected to a D</w:t>
      </w:r>
      <w:r w:rsidR="009D6B77" w:rsidRPr="009D6B77">
        <w:t xml:space="preserve">ID system as a front end device, allowing the loading of speech recognizers created for that </w:t>
      </w:r>
      <w:r w:rsidR="009D6B77">
        <w:t xml:space="preserve">dialect </w:t>
      </w:r>
      <w:sdt>
        <w:sdtPr>
          <w:id w:val="-1305765326"/>
          <w:citation/>
        </w:sdtPr>
        <w:sdtContent>
          <w:r w:rsidR="00304882">
            <w:fldChar w:fldCharType="begin"/>
          </w:r>
          <w:r w:rsidR="00E34914">
            <w:rPr>
              <w:lang w:val="en-IN"/>
            </w:rPr>
            <w:instrText xml:space="preserve"> CITATION Zis01 \l 16393 </w:instrText>
          </w:r>
          <w:r w:rsidR="00151828">
            <w:rPr>
              <w:lang w:val="en-IN"/>
            </w:rPr>
            <w:instrText xml:space="preserve"> \m Wai</w:instrText>
          </w:r>
          <w:r w:rsidR="00304882">
            <w:fldChar w:fldCharType="separate"/>
          </w:r>
          <w:r w:rsidR="002C5DC0" w:rsidRPr="002C5DC0">
            <w:rPr>
              <w:noProof/>
              <w:lang w:val="en-IN"/>
            </w:rPr>
            <w:t>[1, 2]</w:t>
          </w:r>
          <w:r w:rsidR="00304882">
            <w:fldChar w:fldCharType="end"/>
          </w:r>
        </w:sdtContent>
      </w:sdt>
      <w:r w:rsidR="009D6B77" w:rsidRPr="009D6B77">
        <w:t xml:space="preserve">. The construction of a </w:t>
      </w:r>
      <w:r w:rsidR="009D6B77">
        <w:t>D</w:t>
      </w:r>
      <w:r w:rsidR="009D6B77" w:rsidRPr="009D6B77">
        <w:t xml:space="preserve">ID system requires an understanding of spoken </w:t>
      </w:r>
      <w:r w:rsidR="009D6B77">
        <w:t>dialect</w:t>
      </w:r>
      <w:r w:rsidR="009D6B77" w:rsidRPr="009D6B77">
        <w:t xml:space="preserve"> features. Each </w:t>
      </w:r>
      <w:r w:rsidR="009D6B77">
        <w:t>dialect</w:t>
      </w:r>
      <w:r w:rsidR="009D6B77" w:rsidRPr="009D6B77">
        <w:t xml:space="preserve"> uses a finite number of syllables. There is a lot of overlap in the syllable sets since the vocal apparatus used to produce </w:t>
      </w:r>
      <w:r w:rsidR="009D6B77">
        <w:t>dialect</w:t>
      </w:r>
      <w:r w:rsidR="009D6B77" w:rsidRPr="009D6B77">
        <w:t>s is universal, and there are only a certain amount of syllables in total.</w:t>
      </w:r>
      <w:r w:rsidR="003E4D0A" w:rsidRPr="003E4D0A">
        <w:t xml:space="preserve"> However, pronunciations of the same syllable can vary depending on the </w:t>
      </w:r>
      <w:r w:rsidR="003E4D0A">
        <w:t>dialects</w:t>
      </w:r>
      <w:r w:rsidR="003E4D0A" w:rsidRPr="003E4D0A">
        <w:t xml:space="preserve">. Different </w:t>
      </w:r>
      <w:r w:rsidR="003E4D0A">
        <w:t>dialect</w:t>
      </w:r>
      <w:r w:rsidR="003E4D0A" w:rsidRPr="003E4D0A">
        <w:t xml:space="preserve">s have very different syllable frequencies. Additionally, there are several </w:t>
      </w:r>
      <w:proofErr w:type="spellStart"/>
      <w:r w:rsidR="003E4D0A" w:rsidRPr="003E4D0A">
        <w:t>phonotactic</w:t>
      </w:r>
      <w:proofErr w:type="spellEnd"/>
      <w:r w:rsidR="003E4D0A" w:rsidRPr="003E4D0A">
        <w:t xml:space="preserve"> laws that dictate how various phonemes are put together to make syllables. Different </w:t>
      </w:r>
      <w:proofErr w:type="spellStart"/>
      <w:r w:rsidR="003E4D0A">
        <w:t>dilect</w:t>
      </w:r>
      <w:r w:rsidR="003E4D0A" w:rsidRPr="003E4D0A">
        <w:t>s</w:t>
      </w:r>
      <w:proofErr w:type="spellEnd"/>
      <w:r w:rsidR="003E4D0A" w:rsidRPr="003E4D0A">
        <w:t xml:space="preserve"> have their own rules regarding the order of syllables. In some </w:t>
      </w:r>
      <w:r w:rsidR="003E4D0A">
        <w:t>dialect</w:t>
      </w:r>
      <w:r w:rsidR="003E4D0A" w:rsidRPr="003E4D0A">
        <w:t xml:space="preserve">s, certain phoneme/syllable clusters that are prevalent in some </w:t>
      </w:r>
      <w:r w:rsidR="003E4D0A">
        <w:t>dialect</w:t>
      </w:r>
      <w:r w:rsidR="003E4D0A" w:rsidRPr="003E4D0A">
        <w:t xml:space="preserve">s may be uncommon in others. </w:t>
      </w:r>
      <w:r w:rsidR="003E4D0A">
        <w:t>Dialect</w:t>
      </w:r>
      <w:r w:rsidR="003E4D0A" w:rsidRPr="003E4D0A">
        <w:t xml:space="preserve"> to </w:t>
      </w:r>
      <w:r w:rsidR="003E4D0A">
        <w:t>dialect</w:t>
      </w:r>
      <w:r w:rsidR="003E4D0A" w:rsidRPr="003E4D0A">
        <w:t xml:space="preserve"> variations in word roots and lexicons are common. Every language has a unique vocabulary and way of generating words. The group of words that could come before or after a word in two </w:t>
      </w:r>
      <w:r w:rsidR="000119AE">
        <w:t>dialect</w:t>
      </w:r>
      <w:r w:rsidR="003E4D0A" w:rsidRPr="003E4D0A">
        <w:t>s, even when the word is shared, might be different</w:t>
      </w:r>
      <w:r w:rsidR="000119AE">
        <w:t>.</w:t>
      </w:r>
      <w:r w:rsidR="000119AE" w:rsidRPr="000119AE">
        <w:t xml:space="preserve"> Humans have been found to frequently be able to recognize the </w:t>
      </w:r>
      <w:r w:rsidR="000119AE">
        <w:t>dialect</w:t>
      </w:r>
      <w:r w:rsidR="000119AE" w:rsidRPr="000119AE">
        <w:t xml:space="preserve"> of a speech even without having a solid grasp of that language's grammar. A listener is likely to rely on lower level restrictions like acoustic-phonetics, </w:t>
      </w:r>
      <w:proofErr w:type="spellStart"/>
      <w:r w:rsidR="000119AE" w:rsidRPr="000119AE">
        <w:t>phonotactics</w:t>
      </w:r>
      <w:proofErr w:type="spellEnd"/>
      <w:r w:rsidR="000119AE" w:rsidRPr="000119AE">
        <w:t xml:space="preserve">, and prosody when they lack higher level language understanding. Automatic </w:t>
      </w:r>
      <w:r w:rsidR="005744DD">
        <w:t>D</w:t>
      </w:r>
      <w:r w:rsidR="000119AE" w:rsidRPr="000119AE">
        <w:t xml:space="preserve">ID can use any of the following types of information: acoustic-phonetics, prosody, </w:t>
      </w:r>
      <w:r w:rsidR="00806F68" w:rsidRPr="000119AE">
        <w:t>and statistics</w:t>
      </w:r>
      <w:r w:rsidR="000119AE" w:rsidRPr="000119AE">
        <w:t xml:space="preserve"> of </w:t>
      </w:r>
      <w:r w:rsidR="00806F68" w:rsidRPr="000119AE">
        <w:t>sub word</w:t>
      </w:r>
      <w:r w:rsidR="000119AE" w:rsidRPr="000119AE">
        <w:t xml:space="preserve"> units (phonemes or</w:t>
      </w:r>
      <w:r w:rsidR="005744DD">
        <w:t xml:space="preserve"> syllables), vocabulary, grammatical</w:t>
      </w:r>
      <w:r w:rsidR="000119AE" w:rsidRPr="000119AE">
        <w:t xml:space="preserve"> and lexical structure, or a combination of these.</w:t>
      </w:r>
    </w:p>
    <w:p w:rsidR="00151828" w:rsidRDefault="00151828" w:rsidP="00466548">
      <w:pPr>
        <w:pStyle w:val="BodyText"/>
        <w:spacing w:after="0" w:line="240" w:lineRule="auto"/>
        <w:ind w:firstLine="0"/>
      </w:pPr>
      <w:r>
        <w:tab/>
      </w:r>
      <w:r w:rsidRPr="00151828">
        <w:t xml:space="preserve">The majority of the people of Assam, a state in North East India, and some sections of adjacent states like Meghalaya, Nagaland, and Arunachal Pradesh, speak the Assamese language, which is derived from the Indo-Aryan family of languages. Assamese is the official language of the state of Assam, and it is designated as a Major Indian Language in Schedule-viii of the Indian Constitution. The Assamese language emerged from Sanskrit, but its vocabulary, phonology, and grammar were heavily influenced by the ancient inhabitants of Assam, such as the </w:t>
      </w:r>
      <w:proofErr w:type="spellStart"/>
      <w:r w:rsidRPr="00151828">
        <w:t>Bodos</w:t>
      </w:r>
      <w:proofErr w:type="spellEnd"/>
      <w:r w:rsidRPr="00151828">
        <w:t xml:space="preserve"> and </w:t>
      </w:r>
      <w:proofErr w:type="spellStart"/>
      <w:r w:rsidRPr="00151828">
        <w:t>Kacharis</w:t>
      </w:r>
      <w:proofErr w:type="spellEnd"/>
      <w:r w:rsidRPr="00151828">
        <w:t xml:space="preserve"> </w:t>
      </w:r>
      <w:sdt>
        <w:sdtPr>
          <w:id w:val="-1305765318"/>
          <w:citation/>
        </w:sdtPr>
        <w:sdtContent>
          <w:r w:rsidR="00304882">
            <w:fldChar w:fldCharType="begin"/>
          </w:r>
          <w:r>
            <w:rPr>
              <w:lang w:val="en-IN"/>
            </w:rPr>
            <w:instrText xml:space="preserve"> CITATION Jot121 \l 16393 </w:instrText>
          </w:r>
          <w:r w:rsidR="00304882">
            <w:fldChar w:fldCharType="separate"/>
          </w:r>
          <w:r w:rsidR="002C5DC0" w:rsidRPr="002C5DC0">
            <w:rPr>
              <w:noProof/>
              <w:lang w:val="en-IN"/>
            </w:rPr>
            <w:t>[3]</w:t>
          </w:r>
          <w:r w:rsidR="00304882">
            <w:fldChar w:fldCharType="end"/>
          </w:r>
        </w:sdtContent>
      </w:sdt>
      <w:r w:rsidRPr="00151828">
        <w:t xml:space="preserve">.  According to recent study, the Assamese language is divided into four dialect groups: The Eastern group, the Central group, the </w:t>
      </w:r>
      <w:proofErr w:type="spellStart"/>
      <w:r w:rsidRPr="00151828">
        <w:t>Kamrupi</w:t>
      </w:r>
      <w:proofErr w:type="spellEnd"/>
      <w:r w:rsidRPr="00151828">
        <w:t xml:space="preserve"> dialect and </w:t>
      </w:r>
      <w:proofErr w:type="spellStart"/>
      <w:r w:rsidRPr="00151828">
        <w:t>Goalparia</w:t>
      </w:r>
      <w:proofErr w:type="spellEnd"/>
      <w:r w:rsidRPr="00151828">
        <w:t xml:space="preserve"> dialect. The Eastern group is spoken in and around the present-day </w:t>
      </w:r>
      <w:proofErr w:type="spellStart"/>
      <w:r w:rsidRPr="00151828">
        <w:t>Sibsagar</w:t>
      </w:r>
      <w:proofErr w:type="spellEnd"/>
      <w:r w:rsidRPr="00151828">
        <w:t xml:space="preserve"> district and its environs, whereas the Central group is spoken in and around the </w:t>
      </w:r>
      <w:proofErr w:type="spellStart"/>
      <w:r w:rsidRPr="00151828">
        <w:t>Nagaon</w:t>
      </w:r>
      <w:proofErr w:type="spellEnd"/>
      <w:r w:rsidRPr="00151828">
        <w:t xml:space="preserve"> district and its environs. Unincorporated </w:t>
      </w:r>
      <w:proofErr w:type="spellStart"/>
      <w:r w:rsidRPr="00151828">
        <w:t>Kamrup</w:t>
      </w:r>
      <w:proofErr w:type="spellEnd"/>
      <w:r w:rsidRPr="00151828">
        <w:t xml:space="preserve">, Nalbari, </w:t>
      </w:r>
      <w:proofErr w:type="spellStart"/>
      <w:r w:rsidRPr="00151828">
        <w:t>Barpeta</w:t>
      </w:r>
      <w:proofErr w:type="spellEnd"/>
      <w:r w:rsidRPr="00151828">
        <w:t xml:space="preserve">, </w:t>
      </w:r>
      <w:proofErr w:type="spellStart"/>
      <w:r w:rsidRPr="00151828">
        <w:t>Darrang</w:t>
      </w:r>
      <w:proofErr w:type="spellEnd"/>
      <w:r w:rsidRPr="00151828">
        <w:t xml:space="preserve">, and a section of </w:t>
      </w:r>
      <w:proofErr w:type="spellStart"/>
      <w:r w:rsidRPr="00151828">
        <w:t>Bongaigaon</w:t>
      </w:r>
      <w:proofErr w:type="spellEnd"/>
      <w:r w:rsidRPr="00151828">
        <w:t xml:space="preserve"> speak the </w:t>
      </w:r>
      <w:proofErr w:type="spellStart"/>
      <w:r w:rsidRPr="00151828">
        <w:t>Kamrupi</w:t>
      </w:r>
      <w:proofErr w:type="spellEnd"/>
      <w:r w:rsidRPr="00151828">
        <w:t xml:space="preserve"> dialect. The </w:t>
      </w:r>
      <w:proofErr w:type="spellStart"/>
      <w:r w:rsidRPr="00151828">
        <w:t>Goalparia</w:t>
      </w:r>
      <w:proofErr w:type="spellEnd"/>
      <w:r w:rsidRPr="00151828">
        <w:t xml:space="preserve"> dialect can be found in </w:t>
      </w:r>
      <w:proofErr w:type="spellStart"/>
      <w:r w:rsidRPr="00151828">
        <w:t>Goalpara</w:t>
      </w:r>
      <w:proofErr w:type="spellEnd"/>
      <w:r w:rsidRPr="00151828">
        <w:t xml:space="preserve">, </w:t>
      </w:r>
      <w:proofErr w:type="spellStart"/>
      <w:r w:rsidRPr="00151828">
        <w:t>Dhubri</w:t>
      </w:r>
      <w:proofErr w:type="spellEnd"/>
      <w:r w:rsidRPr="00151828">
        <w:t xml:space="preserve">, and parts of Kokrajhar and </w:t>
      </w:r>
      <w:proofErr w:type="spellStart"/>
      <w:r w:rsidRPr="00151828">
        <w:t>Bongaigaon</w:t>
      </w:r>
      <w:proofErr w:type="spellEnd"/>
      <w:r w:rsidRPr="00151828">
        <w:t xml:space="preserve"> districts</w:t>
      </w:r>
      <w:proofErr w:type="gramStart"/>
      <w:r w:rsidRPr="00151828">
        <w:t>..</w:t>
      </w:r>
      <w:proofErr w:type="gramEnd"/>
      <w:r w:rsidRPr="00151828">
        <w:t xml:space="preserve"> However, the Central Assamese dialect is now largely regarded as the dominant or standard dialect</w:t>
      </w:r>
      <w:sdt>
        <w:sdtPr>
          <w:id w:val="-1305765310"/>
          <w:citation/>
        </w:sdtPr>
        <w:sdtContent>
          <w:r w:rsidR="00304882">
            <w:fldChar w:fldCharType="begin"/>
          </w:r>
          <w:r w:rsidR="00136C70">
            <w:rPr>
              <w:lang w:val="en-IN"/>
            </w:rPr>
            <w:instrText xml:space="preserve"> CITATION Sha16 \l 16393 </w:instrText>
          </w:r>
          <w:r w:rsidR="00304882">
            <w:fldChar w:fldCharType="separate"/>
          </w:r>
          <w:r w:rsidR="002C5DC0">
            <w:rPr>
              <w:noProof/>
              <w:lang w:val="en-IN"/>
            </w:rPr>
            <w:t xml:space="preserve"> </w:t>
          </w:r>
          <w:r w:rsidR="002C5DC0" w:rsidRPr="002C5DC0">
            <w:rPr>
              <w:noProof/>
              <w:lang w:val="en-IN"/>
            </w:rPr>
            <w:t>[4]</w:t>
          </w:r>
          <w:r w:rsidR="00304882">
            <w:fldChar w:fldCharType="end"/>
          </w:r>
        </w:sdtContent>
      </w:sdt>
      <w:r w:rsidRPr="00151828">
        <w:t>. There is no major and systematic study of Assamese dialects in the subject of dialect translation. In linguistics, a dialect is a socially different language used by a small number of native speakers who share a common pattern of pronunciation, syntax, and lexicon</w:t>
      </w:r>
      <w:sdt>
        <w:sdtPr>
          <w:id w:val="-1305765291"/>
          <w:citation/>
        </w:sdtPr>
        <w:sdtContent>
          <w:r w:rsidR="00304882">
            <w:fldChar w:fldCharType="begin"/>
          </w:r>
          <w:r w:rsidR="00136C70">
            <w:rPr>
              <w:lang w:val="en-IN"/>
            </w:rPr>
            <w:instrText xml:space="preserve"> CITATION Wik191 \l 16393 </w:instrText>
          </w:r>
          <w:r w:rsidR="00304882">
            <w:fldChar w:fldCharType="separate"/>
          </w:r>
          <w:r w:rsidR="002C5DC0">
            <w:rPr>
              <w:noProof/>
              <w:lang w:val="en-IN"/>
            </w:rPr>
            <w:t xml:space="preserve"> </w:t>
          </w:r>
          <w:r w:rsidR="002C5DC0" w:rsidRPr="002C5DC0">
            <w:rPr>
              <w:noProof/>
              <w:lang w:val="en-IN"/>
            </w:rPr>
            <w:t>[5]</w:t>
          </w:r>
          <w:r w:rsidR="00304882">
            <w:fldChar w:fldCharType="end"/>
          </w:r>
        </w:sdtContent>
      </w:sdt>
      <w:r w:rsidR="00136C70">
        <w:t>.</w:t>
      </w:r>
      <w:r w:rsidRPr="00151828">
        <w:t>Human intelligence includes the ability to distinguish between spoken languages</w:t>
      </w:r>
      <w:sdt>
        <w:sdtPr>
          <w:id w:val="-1305765246"/>
          <w:citation/>
        </w:sdtPr>
        <w:sdtContent>
          <w:r w:rsidR="00304882">
            <w:fldChar w:fldCharType="begin"/>
          </w:r>
          <w:r w:rsidR="00BC5DA1">
            <w:rPr>
              <w:lang w:val="en-IN"/>
            </w:rPr>
            <w:instrText xml:space="preserve"> CITATION Liu111 \l 16393 </w:instrText>
          </w:r>
          <w:r w:rsidR="00304882">
            <w:fldChar w:fldCharType="separate"/>
          </w:r>
          <w:r w:rsidR="002C5DC0">
            <w:rPr>
              <w:noProof/>
              <w:lang w:val="en-IN"/>
            </w:rPr>
            <w:t xml:space="preserve"> </w:t>
          </w:r>
          <w:r w:rsidR="002C5DC0" w:rsidRPr="002C5DC0">
            <w:rPr>
              <w:noProof/>
              <w:lang w:val="en-IN"/>
            </w:rPr>
            <w:t>[6]</w:t>
          </w:r>
          <w:r w:rsidR="00304882">
            <w:fldChar w:fldCharType="end"/>
          </w:r>
        </w:sdtContent>
      </w:sdt>
      <w:sdt>
        <w:sdtPr>
          <w:id w:val="-1305765245"/>
          <w:citation/>
        </w:sdtPr>
        <w:sdtContent>
          <w:r w:rsidR="00304882">
            <w:fldChar w:fldCharType="begin"/>
          </w:r>
          <w:r w:rsidR="00EF42F9">
            <w:rPr>
              <w:lang w:val="en-IN"/>
            </w:rPr>
            <w:instrText xml:space="preserve"> CITATION LiH133 \l 16393 </w:instrText>
          </w:r>
          <w:r w:rsidR="00304882">
            <w:fldChar w:fldCharType="separate"/>
          </w:r>
          <w:r w:rsidR="002C5DC0">
            <w:rPr>
              <w:noProof/>
              <w:lang w:val="en-IN"/>
            </w:rPr>
            <w:t xml:space="preserve"> </w:t>
          </w:r>
          <w:r w:rsidR="002C5DC0" w:rsidRPr="002C5DC0">
            <w:rPr>
              <w:noProof/>
              <w:lang w:val="en-IN"/>
            </w:rPr>
            <w:t>[7]</w:t>
          </w:r>
          <w:r w:rsidR="00304882">
            <w:fldChar w:fldCharType="end"/>
          </w:r>
        </w:sdtContent>
      </w:sdt>
      <w:r w:rsidRPr="00151828">
        <w:t>. Dialect identification is the first step in developing a dialect-independent voice recognition system for any language. Dialect identification can also help to improve the quality of remote access services like e-health, e-marketing, and e-learning, among others. All dialects share information since they are descended from a single language. Dialect identification is more challenging than language identification since dialects share a lot of reciprocal information.</w:t>
      </w:r>
    </w:p>
    <w:p w:rsidR="00774E15" w:rsidRPr="00774E15" w:rsidRDefault="00774E15" w:rsidP="00774E15">
      <w:pPr>
        <w:pStyle w:val="Heading1"/>
        <w:spacing w:before="0" w:after="0"/>
        <w:ind w:firstLine="0"/>
        <w:rPr>
          <w:rFonts w:ascii="Times New Roman" w:eastAsia="MS Mincho" w:hAnsi="Times New Roman"/>
          <w:sz w:val="20"/>
          <w:szCs w:val="20"/>
        </w:rPr>
      </w:pPr>
      <w:r w:rsidRPr="00774E15">
        <w:rPr>
          <w:rFonts w:ascii="Times New Roman" w:hAnsi="Times New Roman"/>
          <w:sz w:val="20"/>
          <w:szCs w:val="20"/>
        </w:rPr>
        <w:t>LITERATURE REVIEW</w:t>
      </w:r>
    </w:p>
    <w:p w:rsidR="00774E15" w:rsidRPr="00774E15" w:rsidRDefault="00774E15" w:rsidP="00774E15">
      <w:pPr>
        <w:jc w:val="both"/>
        <w:rPr>
          <w:lang w:val="en-IN"/>
        </w:rPr>
      </w:pPr>
      <w:r w:rsidRPr="00774E15">
        <w:rPr>
          <w:lang w:val="en-IN"/>
        </w:rPr>
        <w:t xml:space="preserve">George </w:t>
      </w:r>
      <w:proofErr w:type="spellStart"/>
      <w:r w:rsidRPr="00774E15">
        <w:rPr>
          <w:lang w:val="en-IN"/>
        </w:rPr>
        <w:t>Wenker</w:t>
      </w:r>
      <w:proofErr w:type="spellEnd"/>
      <w:r w:rsidRPr="00774E15">
        <w:rPr>
          <w:lang w:val="en-IN"/>
        </w:rPr>
        <w:t xml:space="preserve"> conducted a series of studies to define dialect regions in 1877, which started the research of dialect identification</w:t>
      </w:r>
      <w:sdt>
        <w:sdtPr>
          <w:rPr>
            <w:lang w:val="en-IN"/>
          </w:rPr>
          <w:id w:val="-874620233"/>
          <w:citation/>
        </w:sdtPr>
        <w:sdtContent>
          <w:r w:rsidR="00304882">
            <w:rPr>
              <w:lang w:val="en-IN"/>
            </w:rPr>
            <w:fldChar w:fldCharType="begin"/>
          </w:r>
          <w:r>
            <w:rPr>
              <w:lang w:val="en-IN"/>
            </w:rPr>
            <w:instrText xml:space="preserve"> CITATION Nti09 \l 16393 </w:instrText>
          </w:r>
          <w:r w:rsidR="00304882">
            <w:rPr>
              <w:lang w:val="en-IN"/>
            </w:rPr>
            <w:fldChar w:fldCharType="separate"/>
          </w:r>
          <w:r w:rsidR="002C5DC0">
            <w:rPr>
              <w:noProof/>
              <w:lang w:val="en-IN"/>
            </w:rPr>
            <w:t xml:space="preserve"> </w:t>
          </w:r>
          <w:r w:rsidR="002C5DC0" w:rsidRPr="002C5DC0">
            <w:rPr>
              <w:noProof/>
              <w:lang w:val="en-IN"/>
            </w:rPr>
            <w:t>[8]</w:t>
          </w:r>
          <w:r w:rsidR="00304882">
            <w:rPr>
              <w:lang w:val="en-IN"/>
            </w:rPr>
            <w:fldChar w:fldCharType="end"/>
          </w:r>
        </w:sdtContent>
      </w:sdt>
      <w:r w:rsidRPr="00774E15">
        <w:rPr>
          <w:lang w:val="en-IN"/>
        </w:rPr>
        <w:t xml:space="preserve">. </w:t>
      </w:r>
      <w:proofErr w:type="spellStart"/>
      <w:r w:rsidRPr="00774E15">
        <w:rPr>
          <w:lang w:val="en-IN"/>
        </w:rPr>
        <w:t>Baily</w:t>
      </w:r>
      <w:proofErr w:type="spellEnd"/>
      <w:sdt>
        <w:sdtPr>
          <w:rPr>
            <w:lang w:val="en-IN"/>
          </w:rPr>
          <w:id w:val="-874620232"/>
          <w:citation/>
        </w:sdtPr>
        <w:sdtContent>
          <w:r w:rsidR="00304882">
            <w:rPr>
              <w:lang w:val="en-IN"/>
            </w:rPr>
            <w:fldChar w:fldCharType="begin"/>
          </w:r>
          <w:r>
            <w:rPr>
              <w:lang w:val="en-IN"/>
            </w:rPr>
            <w:instrText xml:space="preserve"> CITATION Bai68 \l 16393 </w:instrText>
          </w:r>
          <w:r w:rsidR="00304882">
            <w:rPr>
              <w:lang w:val="en-IN"/>
            </w:rPr>
            <w:fldChar w:fldCharType="separate"/>
          </w:r>
          <w:r w:rsidR="002C5DC0">
            <w:rPr>
              <w:noProof/>
              <w:lang w:val="en-IN"/>
            </w:rPr>
            <w:t xml:space="preserve"> </w:t>
          </w:r>
          <w:r w:rsidR="002C5DC0" w:rsidRPr="002C5DC0">
            <w:rPr>
              <w:noProof/>
              <w:lang w:val="en-IN"/>
            </w:rPr>
            <w:t>[9]</w:t>
          </w:r>
          <w:r w:rsidR="00304882">
            <w:rPr>
              <w:lang w:val="en-IN"/>
            </w:rPr>
            <w:fldChar w:fldCharType="end"/>
          </w:r>
        </w:sdtContent>
      </w:sdt>
      <w:r w:rsidRPr="00774E15">
        <w:rPr>
          <w:lang w:val="en-IN"/>
        </w:rPr>
        <w:t xml:space="preserve"> was a pioneer in identifying the Midland dialect as </w:t>
      </w:r>
      <w:proofErr w:type="gramStart"/>
      <w:r w:rsidRPr="00774E15">
        <w:rPr>
          <w:lang w:val="en-IN"/>
        </w:rPr>
        <w:t>an</w:t>
      </w:r>
      <w:proofErr w:type="gramEnd"/>
      <w:r w:rsidRPr="00774E15">
        <w:rPr>
          <w:lang w:val="en-IN"/>
        </w:rPr>
        <w:t xml:space="preserve"> unique dialect and establishing it as such. The study's findings led to the conclusion that dialects should not be defined only on the basis of vocabulary, because vocabulary can differ greatly within groups </w:t>
      </w:r>
      <w:r w:rsidRPr="00774E15">
        <w:rPr>
          <w:lang w:val="en-IN"/>
        </w:rPr>
        <w:lastRenderedPageBreak/>
        <w:t xml:space="preserve">or classes within a geographic area. </w:t>
      </w:r>
      <w:sdt>
        <w:sdtPr>
          <w:rPr>
            <w:lang w:val="en-IN"/>
          </w:rPr>
          <w:id w:val="-874620231"/>
          <w:citation/>
        </w:sdtPr>
        <w:sdtContent>
          <w:r w:rsidR="00304882">
            <w:rPr>
              <w:lang w:val="en-IN"/>
            </w:rPr>
            <w:fldChar w:fldCharType="begin"/>
          </w:r>
          <w:r>
            <w:rPr>
              <w:lang w:val="en-IN"/>
            </w:rPr>
            <w:instrText xml:space="preserve"> CITATION Bai68 \l 16393 </w:instrText>
          </w:r>
          <w:r w:rsidR="00304882">
            <w:rPr>
              <w:lang w:val="en-IN"/>
            </w:rPr>
            <w:fldChar w:fldCharType="separate"/>
          </w:r>
          <w:r w:rsidR="002C5DC0" w:rsidRPr="002C5DC0">
            <w:rPr>
              <w:noProof/>
              <w:lang w:val="en-IN"/>
            </w:rPr>
            <w:t>[9]</w:t>
          </w:r>
          <w:r w:rsidR="00304882">
            <w:rPr>
              <w:lang w:val="en-IN"/>
            </w:rPr>
            <w:fldChar w:fldCharType="end"/>
          </w:r>
        </w:sdtContent>
      </w:sdt>
      <w:r w:rsidRPr="00774E15">
        <w:rPr>
          <w:lang w:val="en-IN"/>
        </w:rPr>
        <w:t>. Davis and Houck</w:t>
      </w:r>
      <w:sdt>
        <w:sdtPr>
          <w:rPr>
            <w:lang w:val="en-IN"/>
          </w:rPr>
          <w:id w:val="-874620230"/>
          <w:citation/>
        </w:sdtPr>
        <w:sdtContent>
          <w:r w:rsidR="00304882">
            <w:rPr>
              <w:lang w:val="en-IN"/>
            </w:rPr>
            <w:fldChar w:fldCharType="begin"/>
          </w:r>
          <w:r w:rsidR="0004148C">
            <w:rPr>
              <w:lang w:val="en-IN"/>
            </w:rPr>
            <w:instrText xml:space="preserve"> CITATION Dav92 \l 16393 </w:instrText>
          </w:r>
          <w:r w:rsidR="00304882">
            <w:rPr>
              <w:lang w:val="en-IN"/>
            </w:rPr>
            <w:fldChar w:fldCharType="separate"/>
          </w:r>
          <w:r w:rsidR="002C5DC0">
            <w:rPr>
              <w:noProof/>
              <w:lang w:val="en-IN"/>
            </w:rPr>
            <w:t xml:space="preserve"> </w:t>
          </w:r>
          <w:r w:rsidR="002C5DC0" w:rsidRPr="002C5DC0">
            <w:rPr>
              <w:noProof/>
              <w:lang w:val="en-IN"/>
            </w:rPr>
            <w:t>[10]</w:t>
          </w:r>
          <w:r w:rsidR="00304882">
            <w:rPr>
              <w:lang w:val="en-IN"/>
            </w:rPr>
            <w:fldChar w:fldCharType="end"/>
          </w:r>
        </w:sdtContent>
      </w:sdt>
      <w:r w:rsidRPr="00774E15">
        <w:rPr>
          <w:lang w:val="en-IN"/>
        </w:rPr>
        <w:t xml:space="preserve"> also tried to figure out if the Midland dialect region may be called its own dialect region.</w:t>
      </w:r>
      <w:r w:rsidRPr="00774E15">
        <w:t xml:space="preserve"> </w:t>
      </w:r>
      <w:r w:rsidRPr="00774E15">
        <w:rPr>
          <w:lang w:val="en-IN"/>
        </w:rPr>
        <w:t>The researchers were able to successfully extract phonological and lexical characteristics from 11 cities located along a north-south axis</w:t>
      </w:r>
      <w:sdt>
        <w:sdtPr>
          <w:rPr>
            <w:lang w:val="en-IN"/>
          </w:rPr>
          <w:id w:val="-874620229"/>
          <w:citation/>
        </w:sdtPr>
        <w:sdtContent>
          <w:r w:rsidR="00304882">
            <w:rPr>
              <w:lang w:val="en-IN"/>
            </w:rPr>
            <w:fldChar w:fldCharType="begin"/>
          </w:r>
          <w:r w:rsidR="0004148C">
            <w:rPr>
              <w:lang w:val="en-IN"/>
            </w:rPr>
            <w:instrText xml:space="preserve"> CITATION Etm151 \l 16393 </w:instrText>
          </w:r>
          <w:r w:rsidR="00304882">
            <w:rPr>
              <w:lang w:val="en-IN"/>
            </w:rPr>
            <w:fldChar w:fldCharType="separate"/>
          </w:r>
          <w:r w:rsidR="002C5DC0">
            <w:rPr>
              <w:noProof/>
              <w:lang w:val="en-IN"/>
            </w:rPr>
            <w:t xml:space="preserve"> </w:t>
          </w:r>
          <w:r w:rsidR="002C5DC0" w:rsidRPr="002C5DC0">
            <w:rPr>
              <w:noProof/>
              <w:lang w:val="en-IN"/>
            </w:rPr>
            <w:t>[11]</w:t>
          </w:r>
          <w:r w:rsidR="00304882">
            <w:rPr>
              <w:lang w:val="en-IN"/>
            </w:rPr>
            <w:fldChar w:fldCharType="end"/>
          </w:r>
        </w:sdtContent>
      </w:sdt>
      <w:r w:rsidRPr="00774E15">
        <w:rPr>
          <w:lang w:val="en-IN"/>
        </w:rPr>
        <w:t xml:space="preserve">. </w:t>
      </w:r>
    </w:p>
    <w:p w:rsidR="00774E15" w:rsidRPr="00774E15" w:rsidRDefault="00774E15" w:rsidP="00774E15">
      <w:pPr>
        <w:jc w:val="both"/>
        <w:rPr>
          <w:lang w:val="en-IN"/>
        </w:rPr>
      </w:pPr>
      <w:r w:rsidRPr="00774E15">
        <w:rPr>
          <w:lang w:val="en-IN"/>
        </w:rPr>
        <w:t>A lot of work has been done in the field of Arabic Dialect Recognition in recent years</w:t>
      </w:r>
      <w:sdt>
        <w:sdtPr>
          <w:rPr>
            <w:lang w:val="en-IN"/>
          </w:rPr>
          <w:id w:val="-874620228"/>
          <w:citation/>
        </w:sdtPr>
        <w:sdtContent>
          <w:r w:rsidR="00304882">
            <w:rPr>
              <w:lang w:val="en-IN"/>
            </w:rPr>
            <w:fldChar w:fldCharType="begin"/>
          </w:r>
          <w:r w:rsidR="0004148C">
            <w:rPr>
              <w:lang w:val="en-IN"/>
            </w:rPr>
            <w:instrText xml:space="preserve"> CITATION Sho15 \l 16393  \m Gue21 \m Eli21</w:instrText>
          </w:r>
          <w:r w:rsidR="00304882">
            <w:rPr>
              <w:lang w:val="en-IN"/>
            </w:rPr>
            <w:fldChar w:fldCharType="separate"/>
          </w:r>
          <w:r w:rsidR="002C5DC0">
            <w:rPr>
              <w:noProof/>
              <w:lang w:val="en-IN"/>
            </w:rPr>
            <w:t xml:space="preserve"> </w:t>
          </w:r>
          <w:r w:rsidR="002C5DC0" w:rsidRPr="002C5DC0">
            <w:rPr>
              <w:noProof/>
              <w:lang w:val="en-IN"/>
            </w:rPr>
            <w:t>[12, 13, 14]</w:t>
          </w:r>
          <w:r w:rsidR="00304882">
            <w:rPr>
              <w:lang w:val="en-IN"/>
            </w:rPr>
            <w:fldChar w:fldCharType="end"/>
          </w:r>
        </w:sdtContent>
      </w:sdt>
      <w:r w:rsidRPr="00774E15">
        <w:rPr>
          <w:lang w:val="en-IN"/>
        </w:rPr>
        <w:t xml:space="preserve">. </w:t>
      </w:r>
      <w:proofErr w:type="spellStart"/>
      <w:proofErr w:type="gramStart"/>
      <w:r w:rsidRPr="00774E15">
        <w:rPr>
          <w:lang w:val="en-IN"/>
        </w:rPr>
        <w:t>Diab</w:t>
      </w:r>
      <w:proofErr w:type="spellEnd"/>
      <w:r w:rsidRPr="00774E15">
        <w:rPr>
          <w:lang w:val="en-IN"/>
        </w:rPr>
        <w:t xml:space="preserve"> et a</w:t>
      </w:r>
      <w:r w:rsidR="005924C3">
        <w:rPr>
          <w:lang w:val="en-IN"/>
        </w:rPr>
        <w:t>l.</w:t>
      </w:r>
      <w:proofErr w:type="gramEnd"/>
      <w:sdt>
        <w:sdtPr>
          <w:rPr>
            <w:lang w:val="en-IN"/>
          </w:rPr>
          <w:id w:val="-874620225"/>
          <w:citation/>
        </w:sdtPr>
        <w:sdtContent>
          <w:r w:rsidR="00304882">
            <w:rPr>
              <w:lang w:val="en-IN"/>
            </w:rPr>
            <w:fldChar w:fldCharType="begin"/>
          </w:r>
          <w:r w:rsidR="0004148C">
            <w:rPr>
              <w:lang w:val="en-IN"/>
            </w:rPr>
            <w:instrText xml:space="preserve"> CITATION Dia07 \l 16393 </w:instrText>
          </w:r>
          <w:r w:rsidR="00304882">
            <w:rPr>
              <w:lang w:val="en-IN"/>
            </w:rPr>
            <w:fldChar w:fldCharType="separate"/>
          </w:r>
          <w:r w:rsidR="002C5DC0">
            <w:rPr>
              <w:noProof/>
              <w:lang w:val="en-IN"/>
            </w:rPr>
            <w:t xml:space="preserve"> </w:t>
          </w:r>
          <w:r w:rsidR="002C5DC0" w:rsidRPr="002C5DC0">
            <w:rPr>
              <w:noProof/>
              <w:lang w:val="en-IN"/>
            </w:rPr>
            <w:t>[15]</w:t>
          </w:r>
          <w:r w:rsidR="00304882">
            <w:rPr>
              <w:lang w:val="en-IN"/>
            </w:rPr>
            <w:fldChar w:fldCharType="end"/>
          </w:r>
        </w:sdtContent>
      </w:sdt>
      <w:r w:rsidR="005924C3">
        <w:rPr>
          <w:lang w:val="en-IN"/>
        </w:rPr>
        <w:t xml:space="preserve"> </w:t>
      </w:r>
      <w:proofErr w:type="gramStart"/>
      <w:r w:rsidRPr="00774E15">
        <w:rPr>
          <w:lang w:val="en-IN"/>
        </w:rPr>
        <w:t>and</w:t>
      </w:r>
      <w:proofErr w:type="gramEnd"/>
      <w:r w:rsidRPr="00774E15">
        <w:rPr>
          <w:lang w:val="en-IN"/>
        </w:rPr>
        <w:t xml:space="preserve"> Watson </w:t>
      </w:r>
      <w:sdt>
        <w:sdtPr>
          <w:rPr>
            <w:lang w:val="en-IN"/>
          </w:rPr>
          <w:id w:val="-874620224"/>
          <w:citation/>
        </w:sdtPr>
        <w:sdtContent>
          <w:r w:rsidR="00304882">
            <w:rPr>
              <w:lang w:val="en-IN"/>
            </w:rPr>
            <w:fldChar w:fldCharType="begin"/>
          </w:r>
          <w:r w:rsidR="0004148C">
            <w:rPr>
              <w:lang w:val="en-IN"/>
            </w:rPr>
            <w:instrText xml:space="preserve"> CITATION Wat11 \l 16393 </w:instrText>
          </w:r>
          <w:r w:rsidR="00304882">
            <w:rPr>
              <w:lang w:val="en-IN"/>
            </w:rPr>
            <w:fldChar w:fldCharType="separate"/>
          </w:r>
          <w:r w:rsidR="002C5DC0" w:rsidRPr="002C5DC0">
            <w:rPr>
              <w:noProof/>
              <w:lang w:val="en-IN"/>
            </w:rPr>
            <w:t>[16]</w:t>
          </w:r>
          <w:r w:rsidR="00304882">
            <w:rPr>
              <w:lang w:val="en-IN"/>
            </w:rPr>
            <w:fldChar w:fldCharType="end"/>
          </w:r>
        </w:sdtContent>
      </w:sdt>
      <w:r w:rsidR="005924C3">
        <w:rPr>
          <w:lang w:val="en-IN"/>
        </w:rPr>
        <w:t xml:space="preserve"> </w:t>
      </w:r>
      <w:r w:rsidRPr="00774E15">
        <w:rPr>
          <w:lang w:val="en-IN"/>
        </w:rPr>
        <w:t xml:space="preserve">investigated the Arabic dialect, enumerated its characteristics, established a link between the Standard language and regional variations, and categorised the major regional dialects.  GMM is used by Ibrahim et al. </w:t>
      </w:r>
      <w:sdt>
        <w:sdtPr>
          <w:rPr>
            <w:lang w:val="en-IN"/>
          </w:rPr>
          <w:id w:val="-874620223"/>
          <w:citation/>
        </w:sdtPr>
        <w:sdtContent>
          <w:r w:rsidR="00304882">
            <w:rPr>
              <w:lang w:val="en-IN"/>
            </w:rPr>
            <w:fldChar w:fldCharType="begin"/>
          </w:r>
          <w:r w:rsidR="0004148C">
            <w:rPr>
              <w:lang w:val="en-IN"/>
            </w:rPr>
            <w:instrText xml:space="preserve"> CITATION Ibr191 \l 16393 </w:instrText>
          </w:r>
          <w:r w:rsidR="00304882">
            <w:rPr>
              <w:lang w:val="en-IN"/>
            </w:rPr>
            <w:fldChar w:fldCharType="separate"/>
          </w:r>
          <w:r w:rsidR="002C5DC0" w:rsidRPr="002C5DC0">
            <w:rPr>
              <w:noProof/>
              <w:lang w:val="en-IN"/>
            </w:rPr>
            <w:t>[17]</w:t>
          </w:r>
          <w:r w:rsidR="00304882">
            <w:rPr>
              <w:lang w:val="en-IN"/>
            </w:rPr>
            <w:fldChar w:fldCharType="end"/>
          </w:r>
        </w:sdtContent>
      </w:sdt>
      <w:r w:rsidRPr="00774E15">
        <w:rPr>
          <w:lang w:val="en-IN"/>
        </w:rPr>
        <w:t xml:space="preserve"> to detect Arabic dialects. Malaysian </w:t>
      </w:r>
      <w:proofErr w:type="spellStart"/>
      <w:r w:rsidRPr="00774E15">
        <w:rPr>
          <w:lang w:val="en-IN"/>
        </w:rPr>
        <w:t>Quranic</w:t>
      </w:r>
      <w:proofErr w:type="spellEnd"/>
      <w:r w:rsidRPr="00774E15">
        <w:rPr>
          <w:lang w:val="en-IN"/>
        </w:rPr>
        <w:t xml:space="preserve"> speakers are taken into account by the authors. For this, spectral and prosodic properties were used. When spectral and prosodic traits were combined, they showed a 5.5 to 7% gain in accuracy. For MFCC and prosodic features like pitch, duration, and so on, the accuracy varied from 81.7 to 89.6%.</w:t>
      </w:r>
    </w:p>
    <w:p w:rsidR="00774E15" w:rsidRPr="00774E15" w:rsidRDefault="00774E15" w:rsidP="00774E15">
      <w:pPr>
        <w:jc w:val="both"/>
        <w:rPr>
          <w:lang w:val="en-IN"/>
        </w:rPr>
      </w:pPr>
      <w:r w:rsidRPr="00774E15">
        <w:rPr>
          <w:lang w:val="en-IN"/>
        </w:rPr>
        <w:t>In numerous Indian languages, dialect recognition research has been done.</w:t>
      </w:r>
      <w:r w:rsidRPr="00774E15">
        <w:t xml:space="preserve"> </w:t>
      </w:r>
      <w:r w:rsidRPr="00774E15">
        <w:rPr>
          <w:lang w:val="en-IN"/>
        </w:rPr>
        <w:t xml:space="preserve">GMM and HMM were utilised by </w:t>
      </w:r>
      <w:proofErr w:type="spellStart"/>
      <w:r w:rsidRPr="00774E15">
        <w:rPr>
          <w:lang w:val="en-IN"/>
        </w:rPr>
        <w:t>Shivaprasad</w:t>
      </w:r>
      <w:proofErr w:type="spellEnd"/>
      <w:r w:rsidRPr="00774E15">
        <w:rPr>
          <w:lang w:val="en-IN"/>
        </w:rPr>
        <w:t xml:space="preserve"> and </w:t>
      </w:r>
      <w:proofErr w:type="spellStart"/>
      <w:r w:rsidRPr="00774E15">
        <w:rPr>
          <w:lang w:val="en-IN"/>
        </w:rPr>
        <w:t>Sadanandam</w:t>
      </w:r>
      <w:proofErr w:type="spellEnd"/>
      <w:r w:rsidRPr="00774E15">
        <w:rPr>
          <w:lang w:val="en-IN"/>
        </w:rPr>
        <w:t xml:space="preserve"> </w:t>
      </w:r>
      <w:sdt>
        <w:sdtPr>
          <w:rPr>
            <w:lang w:val="en-IN"/>
          </w:rPr>
          <w:id w:val="-874620222"/>
          <w:citation/>
        </w:sdtPr>
        <w:sdtContent>
          <w:r w:rsidR="00304882">
            <w:rPr>
              <w:lang w:val="en-IN"/>
            </w:rPr>
            <w:fldChar w:fldCharType="begin"/>
          </w:r>
          <w:r w:rsidR="0004148C">
            <w:rPr>
              <w:lang w:val="en-IN"/>
            </w:rPr>
            <w:instrText xml:space="preserve"> CITATION Shi20 \l 16393 </w:instrText>
          </w:r>
          <w:r w:rsidR="00304882">
            <w:rPr>
              <w:lang w:val="en-IN"/>
            </w:rPr>
            <w:fldChar w:fldCharType="separate"/>
          </w:r>
          <w:r w:rsidR="002C5DC0" w:rsidRPr="002C5DC0">
            <w:rPr>
              <w:noProof/>
              <w:lang w:val="en-IN"/>
            </w:rPr>
            <w:t>[18]</w:t>
          </w:r>
          <w:r w:rsidR="00304882">
            <w:rPr>
              <w:lang w:val="en-IN"/>
            </w:rPr>
            <w:fldChar w:fldCharType="end"/>
          </w:r>
        </w:sdtContent>
      </w:sdt>
      <w:r w:rsidRPr="00774E15">
        <w:rPr>
          <w:lang w:val="en-IN"/>
        </w:rPr>
        <w:t>[19] to identify regional Telugu dialects. For this goal, the authors created a Telugu dialect dataset. MFCC and its derivatives, such as ∆MFCC and ∆∆MFCC features, were used for recognition. The work uses GMM and HMM models to analyse 39 feature vectors extracted from each spoken utterance.</w:t>
      </w:r>
      <w:r w:rsidRPr="00774E15">
        <w:t xml:space="preserve"> </w:t>
      </w:r>
      <w:r w:rsidRPr="00774E15">
        <w:rPr>
          <w:lang w:val="en-IN"/>
        </w:rPr>
        <w:t>The GMM model performs better than the HMM model. Certain words with the same auditory features, on the other hand, are not differentiated.</w:t>
      </w:r>
    </w:p>
    <w:p w:rsidR="00774E15" w:rsidRPr="00774E15" w:rsidRDefault="00774E15" w:rsidP="00774E15">
      <w:pPr>
        <w:jc w:val="both"/>
        <w:rPr>
          <w:lang w:val="en-IN"/>
        </w:rPr>
      </w:pPr>
      <w:r w:rsidRPr="00774E15">
        <w:rPr>
          <w:lang w:val="en-IN"/>
        </w:rPr>
        <w:t xml:space="preserve">Using only prosodic traits and a few lines from each dialect, </w:t>
      </w:r>
      <w:proofErr w:type="spellStart"/>
      <w:r w:rsidRPr="00774E15">
        <w:rPr>
          <w:lang w:val="en-IN"/>
        </w:rPr>
        <w:t>Chittaragi</w:t>
      </w:r>
      <w:proofErr w:type="spellEnd"/>
      <w:r w:rsidRPr="00774E15">
        <w:rPr>
          <w:lang w:val="en-IN"/>
        </w:rPr>
        <w:t xml:space="preserve"> and </w:t>
      </w:r>
      <w:proofErr w:type="spellStart"/>
      <w:r w:rsidRPr="00774E15">
        <w:rPr>
          <w:lang w:val="en-IN"/>
        </w:rPr>
        <w:t>Koolagudi</w:t>
      </w:r>
      <w:proofErr w:type="spellEnd"/>
      <w:sdt>
        <w:sdtPr>
          <w:rPr>
            <w:lang w:val="en-IN"/>
          </w:rPr>
          <w:id w:val="-874620221"/>
          <w:citation/>
        </w:sdtPr>
        <w:sdtContent>
          <w:r w:rsidR="00304882">
            <w:rPr>
              <w:lang w:val="en-IN"/>
            </w:rPr>
            <w:fldChar w:fldCharType="begin"/>
          </w:r>
          <w:r w:rsidR="0004148C">
            <w:rPr>
              <w:lang w:val="en-IN"/>
            </w:rPr>
            <w:instrText xml:space="preserve"> CITATION Chi17 \l 16393 </w:instrText>
          </w:r>
          <w:r w:rsidR="00304882">
            <w:rPr>
              <w:lang w:val="en-IN"/>
            </w:rPr>
            <w:fldChar w:fldCharType="separate"/>
          </w:r>
          <w:r w:rsidR="002C5DC0">
            <w:rPr>
              <w:noProof/>
              <w:lang w:val="en-IN"/>
            </w:rPr>
            <w:t xml:space="preserve"> </w:t>
          </w:r>
          <w:r w:rsidR="002C5DC0" w:rsidRPr="002C5DC0">
            <w:rPr>
              <w:noProof/>
              <w:lang w:val="en-IN"/>
            </w:rPr>
            <w:t>[19]</w:t>
          </w:r>
          <w:r w:rsidR="00304882">
            <w:rPr>
              <w:lang w:val="en-IN"/>
            </w:rPr>
            <w:fldChar w:fldCharType="end"/>
          </w:r>
        </w:sdtContent>
      </w:sdt>
      <w:r w:rsidR="005924C3">
        <w:rPr>
          <w:lang w:val="en-IN"/>
        </w:rPr>
        <w:t xml:space="preserve"> </w:t>
      </w:r>
      <w:r w:rsidRPr="00774E15">
        <w:rPr>
          <w:lang w:val="en-IN"/>
        </w:rPr>
        <w:t xml:space="preserve"> employ the closest neighbour approach to identify Telugu dialects.</w:t>
      </w:r>
      <w:r w:rsidRPr="00774E15">
        <w:t xml:space="preserve"> </w:t>
      </w:r>
      <w:r w:rsidRPr="00774E15">
        <w:rPr>
          <w:lang w:val="en-IN"/>
        </w:rPr>
        <w:t>By only examining prosodic features, the authors were able to achieve a 75% accuracy rate.</w:t>
      </w:r>
    </w:p>
    <w:p w:rsidR="00985645" w:rsidRDefault="00985645" w:rsidP="00466548">
      <w:pPr>
        <w:pStyle w:val="BodyText"/>
        <w:spacing w:after="0" w:line="240" w:lineRule="auto"/>
        <w:ind w:firstLine="0"/>
      </w:pPr>
    </w:p>
    <w:p w:rsidR="00466548" w:rsidRPr="00466548" w:rsidRDefault="00466548" w:rsidP="00466548">
      <w:pPr>
        <w:pStyle w:val="BodyText"/>
        <w:spacing w:after="0" w:line="240" w:lineRule="auto"/>
        <w:ind w:firstLine="0"/>
      </w:pPr>
    </w:p>
    <w:p w:rsidR="008A55B5" w:rsidRDefault="00EF42F9" w:rsidP="00466548">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PROPOSED SYSTEM</w:t>
      </w:r>
    </w:p>
    <w:p w:rsidR="00BB2D7A" w:rsidRDefault="00BB2D7A" w:rsidP="00BB2D7A">
      <w:pPr>
        <w:rPr>
          <w:rFonts w:eastAsia="MS Mincho"/>
        </w:rPr>
      </w:pPr>
    </w:p>
    <w:p w:rsidR="00A627B0" w:rsidRDefault="00A627B0" w:rsidP="00A627B0">
      <w:pPr>
        <w:pStyle w:val="Heading2"/>
        <w:numPr>
          <w:ilvl w:val="1"/>
          <w:numId w:val="4"/>
        </w:numPr>
        <w:tabs>
          <w:tab w:val="clear" w:pos="360"/>
          <w:tab w:val="num" w:pos="288"/>
        </w:tabs>
        <w:spacing w:before="0" w:after="0"/>
        <w:ind w:left="0" w:firstLine="0"/>
        <w:rPr>
          <w:b/>
          <w:i w:val="0"/>
        </w:rPr>
      </w:pPr>
      <w:r>
        <w:rPr>
          <w:b/>
          <w:i w:val="0"/>
        </w:rPr>
        <w:t>Speech Database</w:t>
      </w:r>
    </w:p>
    <w:p w:rsidR="00A627B0" w:rsidRPr="00A627B0" w:rsidRDefault="00A627B0" w:rsidP="00A627B0">
      <w:pPr>
        <w:overflowPunct w:val="0"/>
        <w:autoSpaceDE w:val="0"/>
        <w:autoSpaceDN w:val="0"/>
        <w:adjustRightInd w:val="0"/>
        <w:spacing w:line="240" w:lineRule="atLeast"/>
        <w:jc w:val="both"/>
        <w:textAlignment w:val="baseline"/>
      </w:pPr>
      <w:r w:rsidRPr="00A627B0">
        <w:t>The review of the current literature reveals that there is no standard database for the Assamese language and its dialects. A new database has been created with speech samples from all the dialect groups. The same number of speakers has been recorded for each dialect region. The speech data consist of speech samples from 10 speakers (5 male and 5 female) representing each dialect regions. In each of these dialects, approximately 3 minutes of audio recordings were acquired from 10 distinct speakers. As a result, each of the four dialects has roughly 30 minutes of voice signal. A phonetically rich script was prepared to record the speech samples. The same script was used to record all the dialects. The recording has been done at 16 KHz sampling frequency, 16-bit mono resolution. Subjective listening test of the recordings has been done using listeners from the respective dialect groups who were not involved in the recording process. Statistical representation of the speech database is given in Table 1.</w:t>
      </w:r>
    </w:p>
    <w:p w:rsidR="00A627B0" w:rsidRDefault="00804E45" w:rsidP="00804E45">
      <w:pPr>
        <w:pStyle w:val="Caption"/>
        <w:rPr>
          <w:noProof/>
          <w:color w:val="auto"/>
          <w:sz w:val="20"/>
          <w:szCs w:val="20"/>
        </w:rPr>
      </w:pPr>
      <w:r w:rsidRPr="00804E45">
        <w:rPr>
          <w:color w:val="auto"/>
          <w:sz w:val="20"/>
          <w:szCs w:val="20"/>
        </w:rPr>
        <w:t xml:space="preserve">Table </w:t>
      </w:r>
      <w:r w:rsidR="00304882" w:rsidRPr="00804E45">
        <w:rPr>
          <w:color w:val="auto"/>
          <w:sz w:val="20"/>
          <w:szCs w:val="20"/>
        </w:rPr>
        <w:fldChar w:fldCharType="begin"/>
      </w:r>
      <w:r w:rsidRPr="00804E45">
        <w:rPr>
          <w:color w:val="auto"/>
          <w:sz w:val="20"/>
          <w:szCs w:val="20"/>
        </w:rPr>
        <w:instrText xml:space="preserve"> SEQ Table \* ARABIC </w:instrText>
      </w:r>
      <w:r w:rsidR="00304882" w:rsidRPr="00804E45">
        <w:rPr>
          <w:color w:val="auto"/>
          <w:sz w:val="20"/>
          <w:szCs w:val="20"/>
        </w:rPr>
        <w:fldChar w:fldCharType="separate"/>
      </w:r>
      <w:r>
        <w:rPr>
          <w:noProof/>
          <w:color w:val="auto"/>
          <w:sz w:val="20"/>
          <w:szCs w:val="20"/>
        </w:rPr>
        <w:t>1</w:t>
      </w:r>
      <w:r w:rsidR="00304882" w:rsidRPr="00804E45">
        <w:rPr>
          <w:color w:val="auto"/>
          <w:sz w:val="20"/>
          <w:szCs w:val="20"/>
        </w:rPr>
        <w:fldChar w:fldCharType="end"/>
      </w:r>
      <w:r w:rsidRPr="00804E45">
        <w:rPr>
          <w:color w:val="auto"/>
          <w:sz w:val="20"/>
          <w:szCs w:val="20"/>
        </w:rPr>
        <w:t xml:space="preserve">: </w:t>
      </w:r>
      <w:r w:rsidRPr="00804E45">
        <w:rPr>
          <w:noProof/>
          <w:color w:val="auto"/>
          <w:sz w:val="20"/>
          <w:szCs w:val="20"/>
        </w:rPr>
        <w:t>Statistical representation of the speech database</w:t>
      </w:r>
    </w:p>
    <w:p w:rsidR="007B0868" w:rsidRPr="007B0868" w:rsidRDefault="007B0868" w:rsidP="007B0868"/>
    <w:tbl>
      <w:tblPr>
        <w:tblStyle w:val="TableGrid1"/>
        <w:tblpPr w:leftFromText="180" w:rightFromText="180" w:vertAnchor="text" w:horzAnchor="margin" w:tblpXSpec="center" w:tblpY="-13"/>
        <w:tblW w:w="6480" w:type="dxa"/>
        <w:tblBorders>
          <w:top w:val="single" w:sz="12" w:space="0" w:color="000000"/>
          <w:left w:val="none" w:sz="0" w:space="0" w:color="auto"/>
          <w:bottom w:val="single" w:sz="12" w:space="0" w:color="000000"/>
          <w:right w:val="none" w:sz="0" w:space="0" w:color="auto"/>
          <w:insideV w:val="none" w:sz="0" w:space="0" w:color="auto"/>
        </w:tblBorders>
        <w:tblLook w:val="04A0"/>
      </w:tblPr>
      <w:tblGrid>
        <w:gridCol w:w="2726"/>
        <w:gridCol w:w="234"/>
        <w:gridCol w:w="3520"/>
      </w:tblGrid>
      <w:tr w:rsidR="007B0868" w:rsidRPr="004E518A" w:rsidTr="007B0868">
        <w:trPr>
          <w:trHeight w:val="305"/>
        </w:trPr>
        <w:tc>
          <w:tcPr>
            <w:tcW w:w="2726" w:type="dxa"/>
            <w:tcBorders>
              <w:left w:val="single" w:sz="4" w:space="0" w:color="auto"/>
            </w:tcBorders>
          </w:tcPr>
          <w:p w:rsidR="007B0868" w:rsidRPr="00AF55E4" w:rsidRDefault="007B0868" w:rsidP="007B0868">
            <w:pPr>
              <w:overflowPunct w:val="0"/>
              <w:autoSpaceDE w:val="0"/>
              <w:autoSpaceDN w:val="0"/>
              <w:adjustRightInd w:val="0"/>
              <w:spacing w:line="259" w:lineRule="auto"/>
              <w:ind w:firstLine="227"/>
              <w:jc w:val="both"/>
              <w:textAlignment w:val="baseline"/>
              <w:rPr>
                <w:rFonts w:eastAsia="Times New Roman"/>
                <w:lang w:bidi="ar-SA"/>
              </w:rPr>
            </w:pPr>
            <w:r w:rsidRPr="00AF55E4">
              <w:rPr>
                <w:rFonts w:eastAsia="Times New Roman"/>
                <w:lang w:bidi="ar-SA"/>
              </w:rPr>
              <w:t>Number of Speakers</w:t>
            </w:r>
          </w:p>
        </w:tc>
        <w:tc>
          <w:tcPr>
            <w:tcW w:w="234" w:type="dxa"/>
            <w:tcBorders>
              <w:left w:val="single" w:sz="4" w:space="0" w:color="auto"/>
            </w:tcBorders>
          </w:tcPr>
          <w:p w:rsidR="007B0868" w:rsidRPr="00AF55E4" w:rsidRDefault="007B0868" w:rsidP="007B0868">
            <w:pPr>
              <w:overflowPunct w:val="0"/>
              <w:autoSpaceDE w:val="0"/>
              <w:autoSpaceDN w:val="0"/>
              <w:adjustRightInd w:val="0"/>
              <w:spacing w:line="259" w:lineRule="auto"/>
              <w:jc w:val="both"/>
              <w:textAlignment w:val="baseline"/>
            </w:pPr>
          </w:p>
        </w:tc>
        <w:tc>
          <w:tcPr>
            <w:tcW w:w="3520" w:type="dxa"/>
            <w:tcBorders>
              <w:right w:val="single" w:sz="4" w:space="0" w:color="auto"/>
            </w:tcBorders>
          </w:tcPr>
          <w:p w:rsidR="007B0868" w:rsidRPr="00AF55E4" w:rsidRDefault="007B0868" w:rsidP="007B0868">
            <w:pPr>
              <w:overflowPunct w:val="0"/>
              <w:autoSpaceDE w:val="0"/>
              <w:autoSpaceDN w:val="0"/>
              <w:adjustRightInd w:val="0"/>
              <w:spacing w:line="259" w:lineRule="auto"/>
              <w:jc w:val="both"/>
              <w:textAlignment w:val="baseline"/>
              <w:rPr>
                <w:rFonts w:eastAsia="Times New Roman"/>
                <w:lang w:bidi="ar-SA"/>
              </w:rPr>
            </w:pPr>
            <w:r w:rsidRPr="00AF55E4">
              <w:rPr>
                <w:rFonts w:eastAsia="Times New Roman"/>
                <w:lang w:bidi="ar-SA"/>
              </w:rPr>
              <w:t>10 (Five male and Five female) for each dialect group</w:t>
            </w:r>
          </w:p>
        </w:tc>
      </w:tr>
      <w:tr w:rsidR="007B0868" w:rsidRPr="004E518A" w:rsidTr="007B0868">
        <w:trPr>
          <w:trHeight w:val="292"/>
        </w:trPr>
        <w:tc>
          <w:tcPr>
            <w:tcW w:w="2726" w:type="dxa"/>
            <w:tcBorders>
              <w:left w:val="single" w:sz="4" w:space="0" w:color="auto"/>
            </w:tcBorders>
          </w:tcPr>
          <w:p w:rsidR="007B0868" w:rsidRPr="00AF55E4" w:rsidRDefault="007B0868" w:rsidP="007B0868">
            <w:pPr>
              <w:overflowPunct w:val="0"/>
              <w:autoSpaceDE w:val="0"/>
              <w:autoSpaceDN w:val="0"/>
              <w:adjustRightInd w:val="0"/>
              <w:spacing w:line="259" w:lineRule="auto"/>
              <w:jc w:val="left"/>
              <w:textAlignment w:val="baseline"/>
              <w:rPr>
                <w:rFonts w:eastAsia="Times New Roman"/>
                <w:lang w:bidi="ar-SA"/>
              </w:rPr>
            </w:pPr>
            <w:r w:rsidRPr="00AF55E4">
              <w:rPr>
                <w:rFonts w:eastAsia="Times New Roman"/>
                <w:lang w:bidi="ar-SA"/>
              </w:rPr>
              <w:t>Number of sessions</w:t>
            </w:r>
          </w:p>
        </w:tc>
        <w:tc>
          <w:tcPr>
            <w:tcW w:w="234" w:type="dxa"/>
            <w:tcBorders>
              <w:left w:val="single" w:sz="4" w:space="0" w:color="auto"/>
            </w:tcBorders>
          </w:tcPr>
          <w:p w:rsidR="007B0868" w:rsidRPr="00AF55E4" w:rsidRDefault="007B0868" w:rsidP="007B0868">
            <w:pPr>
              <w:overflowPunct w:val="0"/>
              <w:autoSpaceDE w:val="0"/>
              <w:autoSpaceDN w:val="0"/>
              <w:adjustRightInd w:val="0"/>
              <w:spacing w:line="259" w:lineRule="auto"/>
              <w:jc w:val="both"/>
              <w:textAlignment w:val="baseline"/>
            </w:pPr>
          </w:p>
        </w:tc>
        <w:tc>
          <w:tcPr>
            <w:tcW w:w="3520" w:type="dxa"/>
            <w:tcBorders>
              <w:right w:val="single" w:sz="4" w:space="0" w:color="auto"/>
            </w:tcBorders>
          </w:tcPr>
          <w:p w:rsidR="007B0868" w:rsidRPr="00AF55E4" w:rsidRDefault="007B0868" w:rsidP="007B0868">
            <w:pPr>
              <w:overflowPunct w:val="0"/>
              <w:autoSpaceDE w:val="0"/>
              <w:autoSpaceDN w:val="0"/>
              <w:adjustRightInd w:val="0"/>
              <w:spacing w:line="259" w:lineRule="auto"/>
              <w:jc w:val="both"/>
              <w:textAlignment w:val="baseline"/>
              <w:rPr>
                <w:rFonts w:eastAsia="Times New Roman"/>
                <w:lang w:bidi="ar-SA"/>
              </w:rPr>
            </w:pPr>
            <w:r w:rsidRPr="00AF55E4">
              <w:rPr>
                <w:rFonts w:eastAsia="Times New Roman"/>
                <w:lang w:bidi="ar-SA"/>
              </w:rPr>
              <w:t>02</w:t>
            </w:r>
          </w:p>
        </w:tc>
      </w:tr>
      <w:tr w:rsidR="007B0868" w:rsidRPr="004E518A" w:rsidTr="007B0868">
        <w:trPr>
          <w:trHeight w:val="305"/>
        </w:trPr>
        <w:tc>
          <w:tcPr>
            <w:tcW w:w="2726" w:type="dxa"/>
            <w:tcBorders>
              <w:left w:val="single" w:sz="4" w:space="0" w:color="auto"/>
            </w:tcBorders>
          </w:tcPr>
          <w:p w:rsidR="007B0868" w:rsidRPr="00AF55E4" w:rsidRDefault="007B0868" w:rsidP="007B0868">
            <w:pPr>
              <w:overflowPunct w:val="0"/>
              <w:autoSpaceDE w:val="0"/>
              <w:autoSpaceDN w:val="0"/>
              <w:adjustRightInd w:val="0"/>
              <w:spacing w:line="259" w:lineRule="auto"/>
              <w:jc w:val="left"/>
              <w:textAlignment w:val="baseline"/>
              <w:rPr>
                <w:rFonts w:eastAsia="Times New Roman"/>
                <w:lang w:bidi="ar-SA"/>
              </w:rPr>
            </w:pPr>
            <w:r w:rsidRPr="00AF55E4">
              <w:rPr>
                <w:rFonts w:eastAsia="Times New Roman"/>
                <w:lang w:bidi="ar-SA"/>
              </w:rPr>
              <w:t>Intersession interval</w:t>
            </w:r>
          </w:p>
        </w:tc>
        <w:tc>
          <w:tcPr>
            <w:tcW w:w="234" w:type="dxa"/>
            <w:tcBorders>
              <w:left w:val="single" w:sz="4" w:space="0" w:color="auto"/>
            </w:tcBorders>
          </w:tcPr>
          <w:p w:rsidR="007B0868" w:rsidRPr="00AF55E4" w:rsidRDefault="007B0868" w:rsidP="007B0868">
            <w:pPr>
              <w:overflowPunct w:val="0"/>
              <w:autoSpaceDE w:val="0"/>
              <w:autoSpaceDN w:val="0"/>
              <w:adjustRightInd w:val="0"/>
              <w:spacing w:line="259" w:lineRule="auto"/>
              <w:jc w:val="both"/>
              <w:textAlignment w:val="baseline"/>
            </w:pPr>
          </w:p>
        </w:tc>
        <w:tc>
          <w:tcPr>
            <w:tcW w:w="3520" w:type="dxa"/>
            <w:tcBorders>
              <w:right w:val="single" w:sz="4" w:space="0" w:color="auto"/>
            </w:tcBorders>
          </w:tcPr>
          <w:p w:rsidR="007B0868" w:rsidRPr="00AF55E4" w:rsidRDefault="007B0868" w:rsidP="007B0868">
            <w:pPr>
              <w:overflowPunct w:val="0"/>
              <w:autoSpaceDE w:val="0"/>
              <w:autoSpaceDN w:val="0"/>
              <w:adjustRightInd w:val="0"/>
              <w:spacing w:line="259" w:lineRule="auto"/>
              <w:jc w:val="both"/>
              <w:textAlignment w:val="baseline"/>
              <w:rPr>
                <w:rFonts w:eastAsia="Times New Roman"/>
                <w:lang w:bidi="ar-SA"/>
              </w:rPr>
            </w:pPr>
            <w:r w:rsidRPr="00AF55E4">
              <w:rPr>
                <w:rFonts w:eastAsia="Times New Roman"/>
                <w:lang w:bidi="ar-SA"/>
              </w:rPr>
              <w:t>At least one week</w:t>
            </w:r>
          </w:p>
        </w:tc>
      </w:tr>
      <w:tr w:rsidR="007B0868" w:rsidRPr="004E518A" w:rsidTr="007B0868">
        <w:trPr>
          <w:trHeight w:val="292"/>
        </w:trPr>
        <w:tc>
          <w:tcPr>
            <w:tcW w:w="2726" w:type="dxa"/>
            <w:tcBorders>
              <w:left w:val="single" w:sz="4" w:space="0" w:color="auto"/>
            </w:tcBorders>
          </w:tcPr>
          <w:p w:rsidR="007B0868" w:rsidRPr="00AF55E4" w:rsidRDefault="007B0868" w:rsidP="007B0868">
            <w:pPr>
              <w:overflowPunct w:val="0"/>
              <w:autoSpaceDE w:val="0"/>
              <w:autoSpaceDN w:val="0"/>
              <w:adjustRightInd w:val="0"/>
              <w:spacing w:line="259" w:lineRule="auto"/>
              <w:jc w:val="left"/>
              <w:textAlignment w:val="baseline"/>
              <w:rPr>
                <w:rFonts w:eastAsia="Times New Roman"/>
                <w:lang w:bidi="ar-SA"/>
              </w:rPr>
            </w:pPr>
            <w:r w:rsidRPr="00AF55E4">
              <w:rPr>
                <w:rFonts w:eastAsia="Times New Roman"/>
                <w:lang w:bidi="ar-SA"/>
              </w:rPr>
              <w:t>Data Types</w:t>
            </w:r>
          </w:p>
        </w:tc>
        <w:tc>
          <w:tcPr>
            <w:tcW w:w="234" w:type="dxa"/>
            <w:tcBorders>
              <w:left w:val="single" w:sz="4" w:space="0" w:color="auto"/>
            </w:tcBorders>
          </w:tcPr>
          <w:p w:rsidR="007B0868" w:rsidRPr="00AF55E4" w:rsidRDefault="007B0868" w:rsidP="007B0868">
            <w:pPr>
              <w:overflowPunct w:val="0"/>
              <w:autoSpaceDE w:val="0"/>
              <w:autoSpaceDN w:val="0"/>
              <w:adjustRightInd w:val="0"/>
              <w:spacing w:line="259" w:lineRule="auto"/>
              <w:jc w:val="both"/>
              <w:textAlignment w:val="baseline"/>
            </w:pPr>
          </w:p>
        </w:tc>
        <w:tc>
          <w:tcPr>
            <w:tcW w:w="3520" w:type="dxa"/>
            <w:tcBorders>
              <w:right w:val="single" w:sz="4" w:space="0" w:color="auto"/>
            </w:tcBorders>
          </w:tcPr>
          <w:p w:rsidR="007B0868" w:rsidRPr="00AF55E4" w:rsidRDefault="007B0868" w:rsidP="007B0868">
            <w:pPr>
              <w:overflowPunct w:val="0"/>
              <w:autoSpaceDE w:val="0"/>
              <w:autoSpaceDN w:val="0"/>
              <w:adjustRightInd w:val="0"/>
              <w:spacing w:line="259" w:lineRule="auto"/>
              <w:jc w:val="both"/>
              <w:textAlignment w:val="baseline"/>
              <w:rPr>
                <w:rFonts w:eastAsia="Times New Roman"/>
                <w:lang w:bidi="ar-SA"/>
              </w:rPr>
            </w:pPr>
            <w:r w:rsidRPr="00AF55E4">
              <w:rPr>
                <w:rFonts w:eastAsia="Times New Roman"/>
                <w:lang w:bidi="ar-SA"/>
              </w:rPr>
              <w:t>Speech</w:t>
            </w:r>
          </w:p>
        </w:tc>
      </w:tr>
      <w:tr w:rsidR="007B0868" w:rsidRPr="004E518A" w:rsidTr="007B0868">
        <w:trPr>
          <w:trHeight w:val="305"/>
        </w:trPr>
        <w:tc>
          <w:tcPr>
            <w:tcW w:w="2726" w:type="dxa"/>
            <w:tcBorders>
              <w:left w:val="single" w:sz="4" w:space="0" w:color="auto"/>
            </w:tcBorders>
          </w:tcPr>
          <w:p w:rsidR="007B0868" w:rsidRPr="00AF55E4" w:rsidRDefault="007B0868" w:rsidP="007B0868">
            <w:pPr>
              <w:overflowPunct w:val="0"/>
              <w:autoSpaceDE w:val="0"/>
              <w:autoSpaceDN w:val="0"/>
              <w:adjustRightInd w:val="0"/>
              <w:spacing w:line="259" w:lineRule="auto"/>
              <w:jc w:val="left"/>
              <w:textAlignment w:val="baseline"/>
              <w:rPr>
                <w:rFonts w:eastAsia="Times New Roman"/>
                <w:lang w:bidi="ar-SA"/>
              </w:rPr>
            </w:pPr>
            <w:r w:rsidRPr="00AF55E4">
              <w:rPr>
                <w:rFonts w:eastAsia="Times New Roman"/>
                <w:lang w:bidi="ar-SA"/>
              </w:rPr>
              <w:t>Types of Speech</w:t>
            </w:r>
          </w:p>
        </w:tc>
        <w:tc>
          <w:tcPr>
            <w:tcW w:w="234" w:type="dxa"/>
            <w:tcBorders>
              <w:left w:val="single" w:sz="4" w:space="0" w:color="auto"/>
            </w:tcBorders>
          </w:tcPr>
          <w:p w:rsidR="007B0868" w:rsidRPr="00AF55E4" w:rsidRDefault="007B0868" w:rsidP="007B0868">
            <w:pPr>
              <w:overflowPunct w:val="0"/>
              <w:autoSpaceDE w:val="0"/>
              <w:autoSpaceDN w:val="0"/>
              <w:adjustRightInd w:val="0"/>
              <w:spacing w:line="259" w:lineRule="auto"/>
              <w:jc w:val="both"/>
              <w:textAlignment w:val="baseline"/>
            </w:pPr>
          </w:p>
        </w:tc>
        <w:tc>
          <w:tcPr>
            <w:tcW w:w="3520" w:type="dxa"/>
            <w:tcBorders>
              <w:right w:val="single" w:sz="4" w:space="0" w:color="auto"/>
            </w:tcBorders>
          </w:tcPr>
          <w:p w:rsidR="007B0868" w:rsidRPr="00AF55E4" w:rsidRDefault="007B0868" w:rsidP="007B0868">
            <w:pPr>
              <w:overflowPunct w:val="0"/>
              <w:autoSpaceDE w:val="0"/>
              <w:autoSpaceDN w:val="0"/>
              <w:adjustRightInd w:val="0"/>
              <w:spacing w:line="259" w:lineRule="auto"/>
              <w:jc w:val="both"/>
              <w:textAlignment w:val="baseline"/>
              <w:rPr>
                <w:rFonts w:eastAsia="Times New Roman"/>
                <w:lang w:bidi="ar-SA"/>
              </w:rPr>
            </w:pPr>
            <w:r w:rsidRPr="00AF55E4">
              <w:rPr>
                <w:rFonts w:eastAsia="Times New Roman"/>
                <w:lang w:bidi="ar-SA"/>
              </w:rPr>
              <w:t xml:space="preserve">Read speech  </w:t>
            </w:r>
          </w:p>
        </w:tc>
      </w:tr>
      <w:tr w:rsidR="007B0868" w:rsidRPr="004E518A" w:rsidTr="007B0868">
        <w:trPr>
          <w:trHeight w:val="292"/>
        </w:trPr>
        <w:tc>
          <w:tcPr>
            <w:tcW w:w="2726" w:type="dxa"/>
            <w:tcBorders>
              <w:left w:val="single" w:sz="4" w:space="0" w:color="auto"/>
            </w:tcBorders>
          </w:tcPr>
          <w:p w:rsidR="007B0868" w:rsidRPr="00AF55E4" w:rsidRDefault="007B0868" w:rsidP="007B0868">
            <w:pPr>
              <w:overflowPunct w:val="0"/>
              <w:autoSpaceDE w:val="0"/>
              <w:autoSpaceDN w:val="0"/>
              <w:adjustRightInd w:val="0"/>
              <w:spacing w:line="259" w:lineRule="auto"/>
              <w:jc w:val="left"/>
              <w:textAlignment w:val="baseline"/>
              <w:rPr>
                <w:rFonts w:eastAsia="Times New Roman"/>
                <w:lang w:bidi="ar-SA"/>
              </w:rPr>
            </w:pPr>
            <w:r w:rsidRPr="00AF55E4">
              <w:rPr>
                <w:rFonts w:eastAsia="Times New Roman"/>
                <w:lang w:bidi="ar-SA"/>
              </w:rPr>
              <w:t>Sampling Rate</w:t>
            </w:r>
          </w:p>
        </w:tc>
        <w:tc>
          <w:tcPr>
            <w:tcW w:w="234" w:type="dxa"/>
            <w:tcBorders>
              <w:left w:val="single" w:sz="4" w:space="0" w:color="auto"/>
            </w:tcBorders>
          </w:tcPr>
          <w:p w:rsidR="007B0868" w:rsidRPr="00AF55E4" w:rsidRDefault="007B0868" w:rsidP="007B0868">
            <w:pPr>
              <w:overflowPunct w:val="0"/>
              <w:autoSpaceDE w:val="0"/>
              <w:autoSpaceDN w:val="0"/>
              <w:adjustRightInd w:val="0"/>
              <w:spacing w:line="259" w:lineRule="auto"/>
              <w:jc w:val="both"/>
              <w:textAlignment w:val="baseline"/>
            </w:pPr>
          </w:p>
        </w:tc>
        <w:tc>
          <w:tcPr>
            <w:tcW w:w="3520" w:type="dxa"/>
            <w:tcBorders>
              <w:right w:val="single" w:sz="4" w:space="0" w:color="auto"/>
            </w:tcBorders>
          </w:tcPr>
          <w:p w:rsidR="007B0868" w:rsidRPr="00AF55E4" w:rsidRDefault="007B0868" w:rsidP="007B0868">
            <w:pPr>
              <w:overflowPunct w:val="0"/>
              <w:autoSpaceDE w:val="0"/>
              <w:autoSpaceDN w:val="0"/>
              <w:adjustRightInd w:val="0"/>
              <w:spacing w:line="259" w:lineRule="auto"/>
              <w:jc w:val="both"/>
              <w:textAlignment w:val="baseline"/>
              <w:rPr>
                <w:rFonts w:eastAsia="Times New Roman"/>
                <w:lang w:bidi="ar-SA"/>
              </w:rPr>
            </w:pPr>
            <w:r w:rsidRPr="00AF55E4">
              <w:rPr>
                <w:rFonts w:eastAsia="Times New Roman"/>
                <w:lang w:bidi="ar-SA"/>
              </w:rPr>
              <w:t>16 KHz</w:t>
            </w:r>
          </w:p>
        </w:tc>
      </w:tr>
      <w:tr w:rsidR="007B0868" w:rsidRPr="004E518A" w:rsidTr="007B0868">
        <w:trPr>
          <w:trHeight w:val="292"/>
        </w:trPr>
        <w:tc>
          <w:tcPr>
            <w:tcW w:w="2726" w:type="dxa"/>
            <w:tcBorders>
              <w:left w:val="single" w:sz="4" w:space="0" w:color="auto"/>
            </w:tcBorders>
          </w:tcPr>
          <w:p w:rsidR="007B0868" w:rsidRPr="00AF55E4" w:rsidRDefault="007B0868" w:rsidP="007B0868">
            <w:pPr>
              <w:overflowPunct w:val="0"/>
              <w:autoSpaceDE w:val="0"/>
              <w:autoSpaceDN w:val="0"/>
              <w:adjustRightInd w:val="0"/>
              <w:spacing w:line="259" w:lineRule="auto"/>
              <w:jc w:val="left"/>
              <w:textAlignment w:val="baseline"/>
              <w:rPr>
                <w:rFonts w:eastAsia="Times New Roman"/>
                <w:lang w:bidi="ar-SA"/>
              </w:rPr>
            </w:pPr>
            <w:r w:rsidRPr="00AF55E4">
              <w:rPr>
                <w:rFonts w:eastAsia="Times New Roman"/>
                <w:lang w:bidi="ar-SA"/>
              </w:rPr>
              <w:t>Sampling format</w:t>
            </w:r>
          </w:p>
        </w:tc>
        <w:tc>
          <w:tcPr>
            <w:tcW w:w="234" w:type="dxa"/>
            <w:tcBorders>
              <w:left w:val="single" w:sz="4" w:space="0" w:color="auto"/>
            </w:tcBorders>
          </w:tcPr>
          <w:p w:rsidR="007B0868" w:rsidRPr="00AF55E4" w:rsidRDefault="007B0868" w:rsidP="007B0868">
            <w:pPr>
              <w:overflowPunct w:val="0"/>
              <w:autoSpaceDE w:val="0"/>
              <w:autoSpaceDN w:val="0"/>
              <w:adjustRightInd w:val="0"/>
              <w:spacing w:line="259" w:lineRule="auto"/>
              <w:jc w:val="both"/>
              <w:textAlignment w:val="baseline"/>
            </w:pPr>
          </w:p>
        </w:tc>
        <w:tc>
          <w:tcPr>
            <w:tcW w:w="3520" w:type="dxa"/>
            <w:tcBorders>
              <w:right w:val="single" w:sz="4" w:space="0" w:color="auto"/>
            </w:tcBorders>
          </w:tcPr>
          <w:p w:rsidR="007B0868" w:rsidRPr="00AF55E4" w:rsidRDefault="007B0868" w:rsidP="007B0868">
            <w:pPr>
              <w:overflowPunct w:val="0"/>
              <w:autoSpaceDE w:val="0"/>
              <w:autoSpaceDN w:val="0"/>
              <w:adjustRightInd w:val="0"/>
              <w:spacing w:line="259" w:lineRule="auto"/>
              <w:jc w:val="both"/>
              <w:textAlignment w:val="baseline"/>
              <w:rPr>
                <w:rFonts w:eastAsia="Times New Roman"/>
                <w:lang w:bidi="ar-SA"/>
              </w:rPr>
            </w:pPr>
            <w:r w:rsidRPr="00AF55E4">
              <w:rPr>
                <w:rFonts w:eastAsia="Times New Roman"/>
                <w:lang w:bidi="ar-SA"/>
              </w:rPr>
              <w:t>Mono-channel,16bit resolution</w:t>
            </w:r>
          </w:p>
        </w:tc>
      </w:tr>
      <w:tr w:rsidR="007B0868" w:rsidRPr="004E518A" w:rsidTr="007B0868">
        <w:trPr>
          <w:trHeight w:val="292"/>
        </w:trPr>
        <w:tc>
          <w:tcPr>
            <w:tcW w:w="2726" w:type="dxa"/>
            <w:tcBorders>
              <w:left w:val="single" w:sz="4" w:space="0" w:color="auto"/>
            </w:tcBorders>
          </w:tcPr>
          <w:p w:rsidR="007B0868" w:rsidRPr="00AF55E4" w:rsidRDefault="007B0868" w:rsidP="007B0868">
            <w:pPr>
              <w:overflowPunct w:val="0"/>
              <w:autoSpaceDE w:val="0"/>
              <w:autoSpaceDN w:val="0"/>
              <w:adjustRightInd w:val="0"/>
              <w:spacing w:line="259" w:lineRule="auto"/>
              <w:jc w:val="left"/>
              <w:textAlignment w:val="baseline"/>
              <w:rPr>
                <w:rFonts w:eastAsia="Times New Roman"/>
                <w:lang w:bidi="ar-SA"/>
              </w:rPr>
            </w:pPr>
            <w:r w:rsidRPr="00AF55E4">
              <w:rPr>
                <w:rFonts w:eastAsia="Times New Roman"/>
                <w:lang w:bidi="ar-SA"/>
              </w:rPr>
              <w:t>Speech Duration</w:t>
            </w:r>
          </w:p>
        </w:tc>
        <w:tc>
          <w:tcPr>
            <w:tcW w:w="234" w:type="dxa"/>
            <w:tcBorders>
              <w:left w:val="single" w:sz="4" w:space="0" w:color="auto"/>
            </w:tcBorders>
          </w:tcPr>
          <w:p w:rsidR="007B0868" w:rsidRPr="00AF55E4" w:rsidRDefault="007B0868" w:rsidP="007B0868">
            <w:pPr>
              <w:overflowPunct w:val="0"/>
              <w:autoSpaceDE w:val="0"/>
              <w:autoSpaceDN w:val="0"/>
              <w:adjustRightInd w:val="0"/>
              <w:spacing w:line="259" w:lineRule="auto"/>
              <w:jc w:val="both"/>
              <w:textAlignment w:val="baseline"/>
            </w:pPr>
          </w:p>
        </w:tc>
        <w:tc>
          <w:tcPr>
            <w:tcW w:w="3520" w:type="dxa"/>
            <w:tcBorders>
              <w:right w:val="single" w:sz="4" w:space="0" w:color="auto"/>
            </w:tcBorders>
          </w:tcPr>
          <w:p w:rsidR="007B0868" w:rsidRPr="00AF55E4" w:rsidRDefault="007B0868" w:rsidP="007B0868">
            <w:pPr>
              <w:overflowPunct w:val="0"/>
              <w:autoSpaceDE w:val="0"/>
              <w:autoSpaceDN w:val="0"/>
              <w:adjustRightInd w:val="0"/>
              <w:spacing w:line="259" w:lineRule="auto"/>
              <w:jc w:val="both"/>
              <w:textAlignment w:val="baseline"/>
              <w:rPr>
                <w:rFonts w:eastAsia="Times New Roman"/>
                <w:lang w:bidi="ar-SA"/>
              </w:rPr>
            </w:pPr>
            <w:r w:rsidRPr="00AF55E4">
              <w:rPr>
                <w:rFonts w:eastAsia="Times New Roman"/>
                <w:lang w:bidi="ar-SA"/>
              </w:rPr>
              <w:t xml:space="preserve">Each speaker is recording is for minimum 30 minutes in each session. </w:t>
            </w:r>
          </w:p>
        </w:tc>
      </w:tr>
      <w:tr w:rsidR="007B0868" w:rsidRPr="004E518A" w:rsidTr="007B0868">
        <w:trPr>
          <w:trHeight w:val="292"/>
        </w:trPr>
        <w:tc>
          <w:tcPr>
            <w:tcW w:w="2726" w:type="dxa"/>
            <w:tcBorders>
              <w:left w:val="single" w:sz="4" w:space="0" w:color="auto"/>
            </w:tcBorders>
          </w:tcPr>
          <w:p w:rsidR="007B0868" w:rsidRPr="00AF55E4" w:rsidRDefault="007B0868" w:rsidP="007B0868">
            <w:pPr>
              <w:overflowPunct w:val="0"/>
              <w:autoSpaceDE w:val="0"/>
              <w:autoSpaceDN w:val="0"/>
              <w:adjustRightInd w:val="0"/>
              <w:spacing w:line="259" w:lineRule="auto"/>
              <w:jc w:val="left"/>
              <w:textAlignment w:val="baseline"/>
              <w:rPr>
                <w:rFonts w:eastAsia="Times New Roman"/>
                <w:lang w:bidi="ar-SA"/>
              </w:rPr>
            </w:pPr>
            <w:r w:rsidRPr="00AF55E4">
              <w:rPr>
                <w:rFonts w:eastAsia="Times New Roman"/>
                <w:lang w:bidi="ar-SA"/>
              </w:rPr>
              <w:t>Microphone</w:t>
            </w:r>
          </w:p>
        </w:tc>
        <w:tc>
          <w:tcPr>
            <w:tcW w:w="234" w:type="dxa"/>
            <w:tcBorders>
              <w:left w:val="single" w:sz="4" w:space="0" w:color="auto"/>
            </w:tcBorders>
          </w:tcPr>
          <w:p w:rsidR="007B0868" w:rsidRPr="00AF55E4" w:rsidRDefault="007B0868" w:rsidP="007B0868">
            <w:pPr>
              <w:overflowPunct w:val="0"/>
              <w:autoSpaceDE w:val="0"/>
              <w:autoSpaceDN w:val="0"/>
              <w:adjustRightInd w:val="0"/>
              <w:spacing w:line="259" w:lineRule="auto"/>
              <w:jc w:val="both"/>
              <w:textAlignment w:val="baseline"/>
            </w:pPr>
          </w:p>
        </w:tc>
        <w:tc>
          <w:tcPr>
            <w:tcW w:w="3520" w:type="dxa"/>
            <w:tcBorders>
              <w:right w:val="single" w:sz="4" w:space="0" w:color="auto"/>
            </w:tcBorders>
          </w:tcPr>
          <w:p w:rsidR="007B0868" w:rsidRPr="00AF55E4" w:rsidRDefault="007B0868" w:rsidP="007B0868">
            <w:pPr>
              <w:overflowPunct w:val="0"/>
              <w:autoSpaceDE w:val="0"/>
              <w:autoSpaceDN w:val="0"/>
              <w:adjustRightInd w:val="0"/>
              <w:spacing w:line="259" w:lineRule="auto"/>
              <w:jc w:val="both"/>
              <w:textAlignment w:val="baseline"/>
              <w:rPr>
                <w:rFonts w:eastAsia="Times New Roman"/>
                <w:lang w:bidi="ar-SA"/>
              </w:rPr>
            </w:pPr>
            <w:r w:rsidRPr="00AF55E4">
              <w:rPr>
                <w:rFonts w:eastAsia="Times New Roman"/>
                <w:lang w:bidi="ar-SA"/>
              </w:rPr>
              <w:t xml:space="preserve">Zoom H4N Portable Voice Recorder microphone </w:t>
            </w:r>
          </w:p>
        </w:tc>
      </w:tr>
      <w:tr w:rsidR="007B0868" w:rsidRPr="004E518A" w:rsidTr="007B0868">
        <w:trPr>
          <w:trHeight w:val="292"/>
        </w:trPr>
        <w:tc>
          <w:tcPr>
            <w:tcW w:w="2726" w:type="dxa"/>
            <w:tcBorders>
              <w:left w:val="single" w:sz="4" w:space="0" w:color="auto"/>
            </w:tcBorders>
          </w:tcPr>
          <w:p w:rsidR="007B0868" w:rsidRPr="00AF55E4" w:rsidRDefault="007B0868" w:rsidP="007B0868">
            <w:pPr>
              <w:overflowPunct w:val="0"/>
              <w:autoSpaceDE w:val="0"/>
              <w:autoSpaceDN w:val="0"/>
              <w:adjustRightInd w:val="0"/>
              <w:spacing w:line="259" w:lineRule="auto"/>
              <w:jc w:val="left"/>
              <w:textAlignment w:val="baseline"/>
              <w:rPr>
                <w:rFonts w:eastAsia="Times New Roman"/>
                <w:lang w:bidi="ar-SA"/>
              </w:rPr>
            </w:pPr>
            <w:r w:rsidRPr="00AF55E4">
              <w:rPr>
                <w:rFonts w:eastAsia="Times New Roman"/>
                <w:lang w:bidi="ar-SA"/>
              </w:rPr>
              <w:t>Acoustic Environment</w:t>
            </w:r>
          </w:p>
        </w:tc>
        <w:tc>
          <w:tcPr>
            <w:tcW w:w="234" w:type="dxa"/>
            <w:tcBorders>
              <w:left w:val="single" w:sz="4" w:space="0" w:color="auto"/>
            </w:tcBorders>
          </w:tcPr>
          <w:p w:rsidR="007B0868" w:rsidRPr="00AF55E4" w:rsidRDefault="007B0868" w:rsidP="007B0868">
            <w:pPr>
              <w:overflowPunct w:val="0"/>
              <w:autoSpaceDE w:val="0"/>
              <w:autoSpaceDN w:val="0"/>
              <w:adjustRightInd w:val="0"/>
              <w:spacing w:line="259" w:lineRule="auto"/>
              <w:jc w:val="both"/>
              <w:textAlignment w:val="baseline"/>
            </w:pPr>
          </w:p>
        </w:tc>
        <w:tc>
          <w:tcPr>
            <w:tcW w:w="3520" w:type="dxa"/>
            <w:tcBorders>
              <w:right w:val="single" w:sz="4" w:space="0" w:color="auto"/>
            </w:tcBorders>
          </w:tcPr>
          <w:p w:rsidR="007B0868" w:rsidRPr="00AF55E4" w:rsidRDefault="007B0868" w:rsidP="007B0868">
            <w:pPr>
              <w:overflowPunct w:val="0"/>
              <w:autoSpaceDE w:val="0"/>
              <w:autoSpaceDN w:val="0"/>
              <w:adjustRightInd w:val="0"/>
              <w:spacing w:line="259" w:lineRule="auto"/>
              <w:jc w:val="both"/>
              <w:textAlignment w:val="baseline"/>
              <w:rPr>
                <w:rFonts w:eastAsia="Times New Roman"/>
                <w:lang w:bidi="ar-SA"/>
              </w:rPr>
            </w:pPr>
            <w:r w:rsidRPr="00AF55E4">
              <w:rPr>
                <w:rFonts w:eastAsia="Times New Roman"/>
                <w:lang w:bidi="ar-SA"/>
              </w:rPr>
              <w:t>Laboratory</w:t>
            </w:r>
          </w:p>
        </w:tc>
      </w:tr>
      <w:tr w:rsidR="007B0868" w:rsidRPr="004E518A" w:rsidTr="007B0868">
        <w:trPr>
          <w:trHeight w:val="292"/>
        </w:trPr>
        <w:tc>
          <w:tcPr>
            <w:tcW w:w="2726" w:type="dxa"/>
            <w:tcBorders>
              <w:left w:val="single" w:sz="4" w:space="0" w:color="auto"/>
            </w:tcBorders>
          </w:tcPr>
          <w:p w:rsidR="007B0868" w:rsidRPr="00AF55E4" w:rsidRDefault="007B0868" w:rsidP="007B0868">
            <w:pPr>
              <w:overflowPunct w:val="0"/>
              <w:autoSpaceDE w:val="0"/>
              <w:autoSpaceDN w:val="0"/>
              <w:adjustRightInd w:val="0"/>
              <w:spacing w:line="259" w:lineRule="auto"/>
              <w:jc w:val="left"/>
              <w:textAlignment w:val="baseline"/>
              <w:rPr>
                <w:rFonts w:eastAsia="Times New Roman"/>
                <w:lang w:bidi="ar-SA"/>
              </w:rPr>
            </w:pPr>
            <w:r w:rsidRPr="00AF55E4">
              <w:rPr>
                <w:rFonts w:eastAsia="Times New Roman"/>
                <w:lang w:bidi="ar-SA"/>
              </w:rPr>
              <w:t>Total duration of speech data</w:t>
            </w:r>
          </w:p>
        </w:tc>
        <w:tc>
          <w:tcPr>
            <w:tcW w:w="234" w:type="dxa"/>
            <w:tcBorders>
              <w:left w:val="single" w:sz="4" w:space="0" w:color="auto"/>
            </w:tcBorders>
          </w:tcPr>
          <w:p w:rsidR="007B0868" w:rsidRPr="00AF55E4" w:rsidRDefault="007B0868" w:rsidP="007B0868">
            <w:pPr>
              <w:overflowPunct w:val="0"/>
              <w:autoSpaceDE w:val="0"/>
              <w:autoSpaceDN w:val="0"/>
              <w:adjustRightInd w:val="0"/>
              <w:spacing w:line="259" w:lineRule="auto"/>
              <w:jc w:val="both"/>
              <w:textAlignment w:val="baseline"/>
            </w:pPr>
          </w:p>
        </w:tc>
        <w:tc>
          <w:tcPr>
            <w:tcW w:w="3520" w:type="dxa"/>
            <w:tcBorders>
              <w:right w:val="single" w:sz="4" w:space="0" w:color="auto"/>
            </w:tcBorders>
          </w:tcPr>
          <w:p w:rsidR="007B0868" w:rsidRPr="00AF55E4" w:rsidRDefault="007B0868" w:rsidP="007B0868">
            <w:pPr>
              <w:overflowPunct w:val="0"/>
              <w:autoSpaceDE w:val="0"/>
              <w:autoSpaceDN w:val="0"/>
              <w:adjustRightInd w:val="0"/>
              <w:spacing w:line="259" w:lineRule="auto"/>
              <w:jc w:val="both"/>
              <w:textAlignment w:val="baseline"/>
              <w:rPr>
                <w:rFonts w:eastAsia="Times New Roman"/>
                <w:lang w:bidi="ar-SA"/>
              </w:rPr>
            </w:pPr>
            <w:r w:rsidRPr="00AF55E4">
              <w:rPr>
                <w:rFonts w:eastAsia="Times New Roman"/>
                <w:lang w:bidi="ar-SA"/>
              </w:rPr>
              <w:t>Minimum 1/2 hours for each dialect</w:t>
            </w:r>
          </w:p>
        </w:tc>
      </w:tr>
    </w:tbl>
    <w:p w:rsidR="00A627B0" w:rsidRDefault="00A627B0" w:rsidP="00A627B0">
      <w:pPr>
        <w:jc w:val="both"/>
        <w:rPr>
          <w:sz w:val="28"/>
          <w:szCs w:val="28"/>
          <w:lang w:val="en-IN"/>
        </w:rPr>
      </w:pPr>
    </w:p>
    <w:p w:rsidR="00A627B0" w:rsidRDefault="00A627B0" w:rsidP="00A627B0">
      <w:pPr>
        <w:jc w:val="both"/>
        <w:rPr>
          <w:sz w:val="28"/>
          <w:szCs w:val="28"/>
          <w:lang w:val="en-IN"/>
        </w:rPr>
      </w:pPr>
    </w:p>
    <w:p w:rsidR="007B0868" w:rsidRDefault="007B0868" w:rsidP="00A627B0">
      <w:pPr>
        <w:jc w:val="both"/>
        <w:rPr>
          <w:sz w:val="28"/>
          <w:szCs w:val="28"/>
          <w:lang w:val="en-IN"/>
        </w:rPr>
      </w:pPr>
    </w:p>
    <w:p w:rsidR="007B0868" w:rsidRDefault="007B0868" w:rsidP="00A627B0">
      <w:pPr>
        <w:jc w:val="both"/>
        <w:rPr>
          <w:sz w:val="28"/>
          <w:szCs w:val="28"/>
          <w:lang w:val="en-IN"/>
        </w:rPr>
      </w:pPr>
    </w:p>
    <w:p w:rsidR="007B0868" w:rsidRDefault="007B0868" w:rsidP="00A627B0">
      <w:pPr>
        <w:jc w:val="both"/>
        <w:rPr>
          <w:sz w:val="28"/>
          <w:szCs w:val="28"/>
          <w:lang w:val="en-IN"/>
        </w:rPr>
      </w:pPr>
    </w:p>
    <w:p w:rsidR="007B0868" w:rsidRDefault="007B0868" w:rsidP="00A627B0">
      <w:pPr>
        <w:jc w:val="both"/>
        <w:rPr>
          <w:sz w:val="28"/>
          <w:szCs w:val="28"/>
          <w:lang w:val="en-IN"/>
        </w:rPr>
      </w:pPr>
    </w:p>
    <w:p w:rsidR="007B0868" w:rsidRDefault="007B0868" w:rsidP="00A627B0">
      <w:pPr>
        <w:jc w:val="both"/>
        <w:rPr>
          <w:sz w:val="28"/>
          <w:szCs w:val="28"/>
          <w:lang w:val="en-IN"/>
        </w:rPr>
      </w:pPr>
    </w:p>
    <w:p w:rsidR="007B0868" w:rsidRDefault="007B0868" w:rsidP="00A627B0">
      <w:pPr>
        <w:jc w:val="both"/>
        <w:rPr>
          <w:sz w:val="28"/>
          <w:szCs w:val="28"/>
          <w:lang w:val="en-IN"/>
        </w:rPr>
      </w:pPr>
    </w:p>
    <w:p w:rsidR="007B0868" w:rsidRDefault="007B0868" w:rsidP="00A627B0">
      <w:pPr>
        <w:jc w:val="both"/>
        <w:rPr>
          <w:sz w:val="28"/>
          <w:szCs w:val="28"/>
          <w:lang w:val="en-IN"/>
        </w:rPr>
      </w:pPr>
    </w:p>
    <w:p w:rsidR="007B0868" w:rsidRDefault="007B0868" w:rsidP="00A627B0">
      <w:pPr>
        <w:jc w:val="both"/>
        <w:rPr>
          <w:sz w:val="28"/>
          <w:szCs w:val="28"/>
          <w:lang w:val="en-IN"/>
        </w:rPr>
      </w:pPr>
    </w:p>
    <w:p w:rsidR="007B0868" w:rsidRDefault="007B0868" w:rsidP="00A627B0">
      <w:pPr>
        <w:jc w:val="both"/>
        <w:rPr>
          <w:sz w:val="28"/>
          <w:szCs w:val="28"/>
          <w:lang w:val="en-IN"/>
        </w:rPr>
      </w:pPr>
    </w:p>
    <w:p w:rsidR="007B0868" w:rsidRDefault="007B0868" w:rsidP="00A627B0">
      <w:pPr>
        <w:jc w:val="both"/>
        <w:rPr>
          <w:sz w:val="28"/>
          <w:szCs w:val="28"/>
          <w:lang w:val="en-IN"/>
        </w:rPr>
      </w:pPr>
    </w:p>
    <w:p w:rsidR="00A627B0" w:rsidRDefault="00A627B0" w:rsidP="00A627B0">
      <w:pPr>
        <w:jc w:val="both"/>
        <w:rPr>
          <w:sz w:val="28"/>
          <w:szCs w:val="28"/>
          <w:lang w:val="en-IN"/>
        </w:rPr>
      </w:pPr>
    </w:p>
    <w:p w:rsidR="00C8486E" w:rsidRPr="00466548" w:rsidRDefault="00C8486E" w:rsidP="00466548">
      <w:pPr>
        <w:rPr>
          <w:rFonts w:eastAsia="MS Mincho"/>
        </w:rPr>
      </w:pPr>
    </w:p>
    <w:p w:rsidR="00767BF4" w:rsidRPr="00767BF4" w:rsidRDefault="003066AF" w:rsidP="00767BF4">
      <w:pPr>
        <w:pStyle w:val="Heading2"/>
        <w:spacing w:before="0" w:after="0"/>
        <w:ind w:left="0" w:firstLine="0"/>
        <w:rPr>
          <w:b/>
          <w:i w:val="0"/>
        </w:rPr>
      </w:pPr>
      <w:r w:rsidRPr="00EF42F9">
        <w:rPr>
          <w:b/>
          <w:i w:val="0"/>
        </w:rPr>
        <w:t>Formulation Of The Problem Of Language Identification Using Probabilistics</w:t>
      </w:r>
    </w:p>
    <w:p w:rsidR="00767BF4" w:rsidRDefault="006B577B" w:rsidP="00466548">
      <w:pPr>
        <w:pStyle w:val="BodyText"/>
        <w:spacing w:after="0" w:line="240" w:lineRule="auto"/>
        <w:ind w:firstLine="0"/>
      </w:pPr>
      <w:r>
        <w:tab/>
      </w:r>
      <w:r>
        <w:tab/>
      </w:r>
      <w:r w:rsidR="00806F68" w:rsidRPr="00806F68">
        <w:t xml:space="preserve">Let </w:t>
      </w:r>
      <w:r w:rsidR="00AB51F6">
        <w:t xml:space="preserve"> </w:t>
      </w:r>
      <m:oMath>
        <m:r>
          <w:rPr>
            <w:rFonts w:ascii="Cambria Math" w:hAnsi="Cambria Math"/>
          </w:rPr>
          <m:t>L=</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n</m:t>
                </m:r>
              </m:sub>
            </m:sSub>
          </m:e>
        </m:d>
      </m:oMath>
      <w:r w:rsidR="00AB51F6">
        <w:t xml:space="preserve"> </w:t>
      </w:r>
      <w:r w:rsidR="00806F68" w:rsidRPr="00806F68">
        <w:t xml:space="preserve">denote a string of phonemes or syllables corresponding to any of the </w:t>
      </w:r>
      <w:r w:rsidR="00AB51F6">
        <w:t>dialect</w:t>
      </w:r>
      <w:r w:rsidR="00806F68" w:rsidRPr="00806F68">
        <w:t xml:space="preserve">s in the </w:t>
      </w:r>
      <w:proofErr w:type="gramStart"/>
      <w:r w:rsidR="00806F68" w:rsidRPr="00806F68">
        <w:t xml:space="preserve">collection </w:t>
      </w:r>
      <w:r w:rsidR="00AB51F6">
        <w:t xml:space="preserve"> </w:t>
      </w:r>
      <m:oMath>
        <w:proofErr w:type="gramEnd"/>
        <m:r>
          <w:rPr>
            <w:rFonts w:ascii="Cambria Math" w:hAnsi="Cambria Math"/>
          </w:rPr>
          <m:t>D=</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M</m:t>
                </m:r>
              </m:sub>
            </m:sSub>
          </m:e>
        </m:d>
      </m:oMath>
      <w:r w:rsidR="009A3BF3">
        <w:t>.</w:t>
      </w:r>
      <w:r w:rsidR="009A3BF3" w:rsidRPr="009A3BF3">
        <w:t xml:space="preserve"> The goal is to determine the input speech's most likely </w:t>
      </w:r>
      <w:r w:rsidR="009A3BF3">
        <w:t>dialect</w:t>
      </w:r>
      <w:r w:rsidR="009A3BF3" w:rsidRPr="009A3BF3">
        <w:t xml:space="preserve">, </w:t>
      </w:r>
      <w:r w:rsidR="009A3BF3">
        <w:t>D</w:t>
      </w:r>
      <w:r w:rsidR="009A3BF3" w:rsidRPr="009A3BF3">
        <w:t>, given its n phonemes and syllables. The issue may be stated as follows:</w:t>
      </w:r>
    </w:p>
    <w:p w:rsidR="007C24D9" w:rsidRDefault="007C24D9" w:rsidP="00466548">
      <w:pPr>
        <w:pStyle w:val="BodyText"/>
        <w:spacing w:after="0" w:line="240" w:lineRule="auto"/>
        <w:ind w:firstLine="0"/>
      </w:pPr>
    </w:p>
    <w:p w:rsidR="009A3BF3" w:rsidRDefault="007C24D9" w:rsidP="007C24D9">
      <w:pPr>
        <w:pStyle w:val="BodyText"/>
        <w:spacing w:after="0" w:line="240" w:lineRule="auto"/>
        <w:ind w:firstLine="0"/>
        <w:jc w:val="center"/>
      </w:pPr>
      <w:r>
        <w:t xml:space="preserve">        </w:t>
      </w:r>
      <m:oMath>
        <m:sSup>
          <m:sSupPr>
            <m:ctrlPr>
              <w:rPr>
                <w:rFonts w:ascii="Cambria Math" w:hAnsi="Cambria Math"/>
                <w:i/>
              </w:rPr>
            </m:ctrlPr>
          </m:sSupPr>
          <m:e>
            <m:r>
              <w:rPr>
                <w:rFonts w:ascii="Cambria Math" w:hAnsi="Cambria Math"/>
              </w:rPr>
              <m:t>D</m:t>
            </m:r>
          </m:e>
          <m:sup>
            <m:r>
              <w:rPr>
                <w:rFonts w:ascii="Cambria Math" w:hAnsi="Cambria Math"/>
              </w:rPr>
              <m:t>*</m:t>
            </m:r>
          </m:sup>
        </m:sSup>
        <m:r>
          <w:rPr>
            <w:rFonts w:ascii="Cambria Math" w:hAnsi="Cambria Math"/>
          </w:rPr>
          <m:t>=arg</m:t>
        </m:r>
        <m:sSub>
          <m:sSubPr>
            <m:ctrlPr>
              <w:rPr>
                <w:rFonts w:ascii="Cambria Math" w:hAnsi="Cambria Math"/>
                <w:i/>
              </w:rPr>
            </m:ctrlPr>
          </m:sSubPr>
          <m:e>
            <m:r>
              <w:rPr>
                <w:rFonts w:ascii="Cambria Math" w:hAnsi="Cambria Math"/>
              </w:rPr>
              <m:t>max</m:t>
            </m:r>
          </m:e>
          <m:sub>
            <m:r>
              <w:rPr>
                <w:rFonts w:ascii="Cambria Math" w:hAnsi="Cambria Math"/>
              </w:rPr>
              <m:t>i</m:t>
            </m:r>
          </m:sub>
        </m:sSub>
        <m:r>
          <w:rPr>
            <w:rFonts w:ascii="Cambria Math" w:hAnsi="Cambria Math"/>
          </w:rPr>
          <m:t>P</m:t>
        </m:r>
        <m:d>
          <m:dPr>
            <m:ctrlPr>
              <w:rPr>
                <w:rFonts w:ascii="Cambria Math" w:hAnsi="Cambria Math"/>
                <w:i/>
              </w:rPr>
            </m:ctrlPr>
          </m:dPr>
          <m:e>
            <m:f>
              <m:fPr>
                <m:type m:val="lin"/>
                <m:ctrlPr>
                  <w:rPr>
                    <w:rFonts w:ascii="Cambria Math" w:hAnsi="Cambria Math"/>
                    <w:i/>
                  </w:rPr>
                </m:ctrlPr>
              </m:fPr>
              <m:num>
                <m:r>
                  <w:rPr>
                    <w:rFonts w:ascii="Cambria Math" w:hAnsi="Cambria Math"/>
                  </w:rPr>
                  <m:t>L</m:t>
                </m:r>
              </m:num>
              <m:den>
                <m:sSub>
                  <m:sSubPr>
                    <m:ctrlPr>
                      <w:rPr>
                        <w:rFonts w:ascii="Cambria Math" w:hAnsi="Cambria Math"/>
                        <w:i/>
                      </w:rPr>
                    </m:ctrlPr>
                  </m:sSubPr>
                  <m:e>
                    <m:r>
                      <w:rPr>
                        <w:rFonts w:ascii="Cambria Math" w:hAnsi="Cambria Math"/>
                      </w:rPr>
                      <m:t>D</m:t>
                    </m:r>
                  </m:e>
                  <m:sub>
                    <m:r>
                      <w:rPr>
                        <w:rFonts w:ascii="Cambria Math" w:hAnsi="Cambria Math"/>
                      </w:rPr>
                      <m:t>i</m:t>
                    </m:r>
                  </m:sub>
                </m:sSub>
              </m:den>
            </m:f>
          </m:e>
        </m:d>
      </m:oMath>
      <w:r>
        <w:tab/>
      </w:r>
      <w:r>
        <w:tab/>
      </w:r>
      <w:r>
        <w:tab/>
      </w:r>
      <w:r>
        <w:tab/>
      </w:r>
      <w:r>
        <w:tab/>
      </w:r>
      <w:r w:rsidR="003C267F">
        <w:tab/>
      </w:r>
      <w:r w:rsidR="003C267F">
        <w:tab/>
      </w:r>
      <w:r w:rsidR="003C267F">
        <w:tab/>
      </w:r>
      <w:r w:rsidR="003C267F">
        <w:tab/>
      </w:r>
      <w:r>
        <w:t>(1)</w:t>
      </w:r>
    </w:p>
    <w:p w:rsidR="00DA46D6" w:rsidRDefault="00234518" w:rsidP="00234518">
      <w:pPr>
        <w:pStyle w:val="BodyText"/>
        <w:spacing w:after="0" w:line="240" w:lineRule="auto"/>
        <w:ind w:firstLine="0"/>
      </w:pPr>
      <w:r w:rsidRPr="00234518">
        <w:t xml:space="preserve">Assume for the moment that the input vector </w:t>
      </w:r>
      <w:r>
        <w:t>L</w:t>
      </w:r>
      <w:r w:rsidRPr="00234518">
        <w:t xml:space="preserve"> is a member of one of M </w:t>
      </w:r>
      <w:proofErr w:type="gramStart"/>
      <w:r w:rsidRPr="00234518">
        <w:t xml:space="preserve">classes </w:t>
      </w:r>
      <m:oMath>
        <w:proofErr w:type="gramEnd"/>
        <m:sSub>
          <m:sSubPr>
            <m:ctrlPr>
              <w:rPr>
                <w:rFonts w:ascii="Cambria Math" w:hAnsi="Cambria Math"/>
                <w:i/>
              </w:rPr>
            </m:ctrlPr>
          </m:sSubPr>
          <m:e>
            <m:r>
              <w:rPr>
                <w:rFonts w:ascii="Cambria Math" w:hAnsi="Cambria Math"/>
              </w:rPr>
              <m:t>D</m:t>
            </m:r>
          </m:e>
          <m:sub>
            <m:r>
              <w:rPr>
                <w:rFonts w:ascii="Cambria Math" w:hAnsi="Cambria Math"/>
              </w:rPr>
              <m:t>i</m:t>
            </m:r>
          </m:sub>
        </m:sSub>
      </m:oMath>
      <w:r w:rsidRPr="00234518">
        <w:t xml:space="preserve">, 1 </w:t>
      </w:r>
      <w:r>
        <w:t xml:space="preserve">̀≤ </w:t>
      </w:r>
      <w:proofErr w:type="spellStart"/>
      <w:r>
        <w:t>i</w:t>
      </w:r>
      <w:proofErr w:type="spellEnd"/>
      <w:r>
        <w:t xml:space="preserve"> ≤ </w:t>
      </w:r>
      <w:r w:rsidRPr="00234518">
        <w:t xml:space="preserve"> M.</w:t>
      </w:r>
      <w:r w:rsidR="003C267F" w:rsidRPr="003C267F">
        <w:t xml:space="preserve"> The primary goal of pattern classification is to determine which class the given vector </w:t>
      </w:r>
      <w:r w:rsidR="003C267F">
        <w:t xml:space="preserve">L </w:t>
      </w:r>
      <w:r w:rsidR="003C267F" w:rsidRPr="003C267F">
        <w:t xml:space="preserve">belongs in. The issue can be reduced to </w:t>
      </w:r>
      <w:proofErr w:type="spellStart"/>
      <w:r w:rsidR="003C267F" w:rsidRPr="003C267F">
        <w:t>maximising</w:t>
      </w:r>
      <w:proofErr w:type="spellEnd"/>
      <w:r w:rsidR="003C267F" w:rsidRPr="003C267F">
        <w:t xml:space="preserve"> the joint density </w:t>
      </w:r>
      <m:oMath>
        <m:r>
          <w:rPr>
            <w:rFonts w:ascii="Cambria Math" w:hAnsi="Cambria Math"/>
          </w:rPr>
          <m:t>P</m:t>
        </m:r>
        <m:d>
          <m:dPr>
            <m:ctrlPr>
              <w:rPr>
                <w:rFonts w:ascii="Cambria Math" w:hAnsi="Cambria Math"/>
                <w:i/>
              </w:rPr>
            </m:ctrlPr>
          </m:dPr>
          <m:e>
            <m:r>
              <w:rPr>
                <w:rFonts w:ascii="Cambria Math" w:hAnsi="Cambria Math"/>
              </w:rPr>
              <m:t>L,</m:t>
            </m:r>
            <m:sSub>
              <m:sSubPr>
                <m:ctrlPr>
                  <w:rPr>
                    <w:rFonts w:ascii="Cambria Math" w:hAnsi="Cambria Math"/>
                    <w:i/>
                  </w:rPr>
                </m:ctrlPr>
              </m:sSubPr>
              <m:e>
                <m:r>
                  <w:rPr>
                    <w:rFonts w:ascii="Cambria Math" w:hAnsi="Cambria Math"/>
                  </w:rPr>
                  <m:t>D</m:t>
                </m:r>
              </m:e>
              <m:sub>
                <m:r>
                  <w:rPr>
                    <w:rFonts w:ascii="Cambria Math" w:hAnsi="Cambria Math"/>
                  </w:rPr>
                  <m:t>i</m:t>
                </m:r>
              </m:sub>
            </m:sSub>
          </m:e>
        </m:d>
        <m:r>
          <w:rPr>
            <w:rFonts w:ascii="Cambria Math" w:hAnsi="Cambria Math"/>
          </w:rPr>
          <m:t>=P</m:t>
        </m:r>
        <m:d>
          <m:dPr>
            <m:ctrlPr>
              <w:rPr>
                <w:rFonts w:ascii="Cambria Math" w:hAnsi="Cambria Math"/>
                <w:i/>
              </w:rPr>
            </m:ctrlPr>
          </m:dPr>
          <m:e>
            <m:f>
              <m:fPr>
                <m:type m:val="lin"/>
                <m:ctrlPr>
                  <w:rPr>
                    <w:rFonts w:ascii="Cambria Math" w:hAnsi="Cambria Math"/>
                    <w:i/>
                  </w:rPr>
                </m:ctrlPr>
              </m:fPr>
              <m:num>
                <m:r>
                  <w:rPr>
                    <w:rFonts w:ascii="Cambria Math" w:hAnsi="Cambria Math"/>
                  </w:rPr>
                  <m:t>L</m:t>
                </m:r>
              </m:num>
              <m:den>
                <m:sSub>
                  <m:sSubPr>
                    <m:ctrlPr>
                      <w:rPr>
                        <w:rFonts w:ascii="Cambria Math" w:hAnsi="Cambria Math"/>
                        <w:i/>
                      </w:rPr>
                    </m:ctrlPr>
                  </m:sSubPr>
                  <m:e>
                    <m:r>
                      <w:rPr>
                        <w:rFonts w:ascii="Cambria Math" w:hAnsi="Cambria Math"/>
                      </w:rPr>
                      <m:t>D</m:t>
                    </m:r>
                  </m:e>
                  <m:sub>
                    <m:r>
                      <w:rPr>
                        <w:rFonts w:ascii="Cambria Math" w:hAnsi="Cambria Math"/>
                      </w:rPr>
                      <m:t>i</m:t>
                    </m:r>
                  </m:sub>
                </m:sSub>
              </m:den>
            </m:f>
          </m:e>
        </m:d>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oMath>
      <w:r w:rsidR="00285534">
        <w:t xml:space="preserve"> </w:t>
      </w:r>
      <w:r w:rsidR="003C267F" w:rsidRPr="003C267F">
        <w:t xml:space="preserve">using the </w:t>
      </w:r>
      <w:proofErr w:type="spellStart"/>
      <w:r w:rsidR="003C267F" w:rsidRPr="003C267F">
        <w:t>Baye's</w:t>
      </w:r>
      <w:proofErr w:type="spellEnd"/>
      <w:r w:rsidR="003C267F" w:rsidRPr="003C267F">
        <w:t xml:space="preserve"> Rule</w:t>
      </w:r>
      <w:r w:rsidR="00285534">
        <w:t>.</w:t>
      </w:r>
      <w:r w:rsidR="00285534" w:rsidRPr="00285534">
        <w:t xml:space="preserve"> Numerous techniques to calculate likelihoods are described in the literature</w:t>
      </w:r>
      <m:oMath>
        <m:r>
          <w:rPr>
            <w:rFonts w:ascii="Cambria Math" w:hAnsi="Cambria Math"/>
          </w:rPr>
          <m:t>P</m:t>
        </m:r>
        <m:d>
          <m:dPr>
            <m:ctrlPr>
              <w:rPr>
                <w:rFonts w:ascii="Cambria Math" w:hAnsi="Cambria Math"/>
                <w:i/>
              </w:rPr>
            </m:ctrlPr>
          </m:dPr>
          <m:e>
            <m:f>
              <m:fPr>
                <m:type m:val="lin"/>
                <m:ctrlPr>
                  <w:rPr>
                    <w:rFonts w:ascii="Cambria Math" w:hAnsi="Cambria Math"/>
                    <w:i/>
                  </w:rPr>
                </m:ctrlPr>
              </m:fPr>
              <m:num>
                <m:r>
                  <w:rPr>
                    <w:rFonts w:ascii="Cambria Math" w:hAnsi="Cambria Math"/>
                  </w:rPr>
                  <m:t>L</m:t>
                </m:r>
              </m:num>
              <m:den>
                <m:sSub>
                  <m:sSubPr>
                    <m:ctrlPr>
                      <w:rPr>
                        <w:rFonts w:ascii="Cambria Math" w:hAnsi="Cambria Math"/>
                        <w:i/>
                      </w:rPr>
                    </m:ctrlPr>
                  </m:sSubPr>
                  <m:e>
                    <m:r>
                      <w:rPr>
                        <w:rFonts w:ascii="Cambria Math" w:hAnsi="Cambria Math"/>
                      </w:rPr>
                      <m:t>D</m:t>
                    </m:r>
                  </m:e>
                  <m:sub>
                    <m:r>
                      <w:rPr>
                        <w:rFonts w:ascii="Cambria Math" w:hAnsi="Cambria Math"/>
                      </w:rPr>
                      <m:t>i</m:t>
                    </m:r>
                  </m:sub>
                </m:sSub>
              </m:den>
            </m:f>
          </m:e>
        </m:d>
      </m:oMath>
      <w:r w:rsidR="00285534" w:rsidRPr="00285534">
        <w:t>.</w:t>
      </w:r>
      <w:r w:rsidR="003C267F" w:rsidRPr="003C267F">
        <w:t xml:space="preserve"> </w:t>
      </w:r>
      <w:r w:rsidR="00DA46D6" w:rsidRPr="00DA46D6">
        <w:t xml:space="preserve">The goal is to select the class </w:t>
      </w:r>
      <w:r w:rsidR="00DA46D6">
        <w:t>D</w:t>
      </w:r>
      <w:r w:rsidR="00DA46D6" w:rsidRPr="00DA46D6">
        <w:t xml:space="preserve">* for which the posterior probability </w:t>
      </w:r>
      <m:oMath>
        <m:r>
          <w:rPr>
            <w:rFonts w:ascii="Cambria Math" w:hAnsi="Cambria Math"/>
          </w:rPr>
          <m:t>P</m:t>
        </m:r>
        <m:d>
          <m:dPr>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i</m:t>
                    </m:r>
                  </m:sub>
                </m:sSub>
              </m:num>
              <m:den>
                <m:r>
                  <w:rPr>
                    <w:rFonts w:ascii="Cambria Math" w:hAnsi="Cambria Math"/>
                  </w:rPr>
                  <m:t>L</m:t>
                </m:r>
              </m:den>
            </m:f>
          </m:e>
        </m:d>
      </m:oMath>
      <w:r w:rsidR="00DA46D6">
        <w:t xml:space="preserve"> </w:t>
      </w:r>
      <w:r w:rsidR="00DA46D6" w:rsidRPr="00DA46D6">
        <w:t xml:space="preserve">is largest for a given </w:t>
      </w:r>
      <w:r w:rsidR="00DA46D6">
        <w:t>L, as per the rule stated in (1</w:t>
      </w:r>
      <w:r w:rsidR="00DA46D6" w:rsidRPr="00DA46D6">
        <w:t xml:space="preserve">). This can also be carried out by </w:t>
      </w:r>
      <w:r w:rsidR="00DA46D6">
        <w:t>utilizing</w:t>
      </w:r>
    </w:p>
    <w:p w:rsidR="00DA46D6" w:rsidRDefault="00304882" w:rsidP="00DA46D6">
      <w:pPr>
        <w:pStyle w:val="BodyText"/>
        <w:spacing w:after="0" w:line="240" w:lineRule="auto"/>
        <w:ind w:firstLine="0"/>
        <w:jc w:val="center"/>
      </w:pPr>
      <m:oMath>
        <m:sSup>
          <m:sSupPr>
            <m:ctrlPr>
              <w:rPr>
                <w:rFonts w:ascii="Cambria Math" w:hAnsi="Cambria Math"/>
                <w:i/>
              </w:rPr>
            </m:ctrlPr>
          </m:sSupPr>
          <m:e>
            <m:r>
              <w:rPr>
                <w:rFonts w:ascii="Cambria Math" w:hAnsi="Cambria Math"/>
              </w:rPr>
              <m:t>D</m:t>
            </m:r>
          </m:e>
          <m:sup>
            <m:r>
              <w:rPr>
                <w:rFonts w:ascii="Cambria Math" w:hAnsi="Cambria Math"/>
              </w:rPr>
              <m:t>*</m:t>
            </m:r>
          </m:sup>
        </m:sSup>
        <m:r>
          <w:rPr>
            <w:rFonts w:ascii="Cambria Math" w:hAnsi="Cambria Math"/>
          </w:rPr>
          <m:t>=</m:t>
        </m:r>
        <m:func>
          <m:funcPr>
            <m:ctrlPr>
              <w:rPr>
                <w:rFonts w:ascii="Cambria Math" w:hAnsi="Cambria Math"/>
                <w:i/>
              </w:rPr>
            </m:ctrlPr>
          </m:funcPr>
          <m:fName>
            <m:r>
              <m:rPr>
                <m:sty m:val="p"/>
              </m:rPr>
              <w:rPr>
                <w:rFonts w:ascii="Cambria Math" w:hAnsi="Cambria Math"/>
              </w:rPr>
              <m:t>arg</m:t>
            </m:r>
          </m:fName>
          <m:e>
            <m:sSub>
              <m:sSubPr>
                <m:ctrlPr>
                  <w:rPr>
                    <w:rFonts w:ascii="Cambria Math" w:hAnsi="Cambria Math"/>
                    <w:i/>
                  </w:rPr>
                </m:ctrlPr>
              </m:sSubPr>
              <m:e>
                <m:r>
                  <w:rPr>
                    <w:rFonts w:ascii="Cambria Math" w:hAnsi="Cambria Math"/>
                  </w:rPr>
                  <m:t>max</m:t>
                </m:r>
              </m:e>
              <m:sub>
                <m:r>
                  <w:rPr>
                    <w:rFonts w:ascii="Cambria Math" w:hAnsi="Cambria Math"/>
                  </w:rPr>
                  <m:t>i</m:t>
                </m:r>
              </m:sub>
            </m:sSub>
            <m:r>
              <w:rPr>
                <w:rFonts w:ascii="Cambria Math" w:hAnsi="Cambria Math"/>
              </w:rPr>
              <m:t>P</m:t>
            </m:r>
            <m:d>
              <m:dPr>
                <m:ctrlPr>
                  <w:rPr>
                    <w:rFonts w:ascii="Cambria Math" w:hAnsi="Cambria Math"/>
                    <w:i/>
                  </w:rPr>
                </m:ctrlPr>
              </m:dPr>
              <m:e>
                <m:f>
                  <m:fPr>
                    <m:type m:val="lin"/>
                    <m:ctrlPr>
                      <w:rPr>
                        <w:rFonts w:ascii="Cambria Math" w:hAnsi="Cambria Math"/>
                        <w:i/>
                      </w:rPr>
                    </m:ctrlPr>
                  </m:fPr>
                  <m:num>
                    <m:r>
                      <w:rPr>
                        <w:rFonts w:ascii="Cambria Math" w:hAnsi="Cambria Math"/>
                      </w:rPr>
                      <m:t>L</m:t>
                    </m:r>
                  </m:num>
                  <m:den>
                    <m:sSub>
                      <m:sSubPr>
                        <m:ctrlPr>
                          <w:rPr>
                            <w:rFonts w:ascii="Cambria Math" w:hAnsi="Cambria Math"/>
                            <w:i/>
                          </w:rPr>
                        </m:ctrlPr>
                      </m:sSubPr>
                      <m:e>
                        <m:r>
                          <w:rPr>
                            <w:rFonts w:ascii="Cambria Math" w:hAnsi="Cambria Math"/>
                          </w:rPr>
                          <m:t>D</m:t>
                        </m:r>
                      </m:e>
                      <m:sub>
                        <m:r>
                          <w:rPr>
                            <w:rFonts w:ascii="Cambria Math" w:hAnsi="Cambria Math"/>
                          </w:rPr>
                          <m:t>i</m:t>
                        </m:r>
                      </m:sub>
                    </m:sSub>
                  </m:den>
                </m:f>
              </m:e>
            </m:d>
          </m:e>
        </m:func>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i</m:t>
                </m:r>
              </m:sub>
            </m:sSub>
          </m:e>
        </m:d>
      </m:oMath>
      <w:r w:rsidR="00DA46D6">
        <w:t xml:space="preserve">  </w:t>
      </w:r>
      <w:r w:rsidR="00DA46D6">
        <w:tab/>
      </w:r>
      <w:r w:rsidR="00DA46D6">
        <w:tab/>
      </w:r>
      <w:r w:rsidR="00DA46D6">
        <w:tab/>
      </w:r>
      <w:r w:rsidR="00DA46D6">
        <w:tab/>
      </w:r>
      <w:r w:rsidR="00DA46D6">
        <w:tab/>
      </w:r>
      <w:r w:rsidR="00DA46D6">
        <w:tab/>
      </w:r>
      <w:r w:rsidR="00DA46D6">
        <w:tab/>
      </w:r>
      <w:r w:rsidR="00DA46D6">
        <w:tab/>
      </w:r>
      <w:r w:rsidR="00DA46D6">
        <w:tab/>
        <w:t>(2)</w:t>
      </w:r>
    </w:p>
    <w:p w:rsidR="004171C7" w:rsidRDefault="00BC5B91" w:rsidP="00466548">
      <w:pPr>
        <w:pStyle w:val="BodyText"/>
        <w:spacing w:after="0" w:line="240" w:lineRule="auto"/>
        <w:ind w:firstLine="0"/>
      </w:pPr>
      <w:proofErr w:type="gramStart"/>
      <w:r w:rsidRPr="00BC5B91">
        <w:lastRenderedPageBreak/>
        <w:t>where</w:t>
      </w:r>
      <m:oMath>
        <w:proofErr w:type="gramEnd"/>
        <m:r>
          <w:rPr>
            <w:rFonts w:ascii="Cambria Math" w:hAnsi="Cambria Math"/>
          </w:rPr>
          <m:t xml:space="preserve"> P</m:t>
        </m:r>
        <m:d>
          <m:dPr>
            <m:ctrlPr>
              <w:rPr>
                <w:rFonts w:ascii="Cambria Math" w:hAnsi="Cambria Math"/>
                <w:i/>
              </w:rPr>
            </m:ctrlPr>
          </m:dPr>
          <m:e>
            <m:f>
              <m:fPr>
                <m:type m:val="lin"/>
                <m:ctrlPr>
                  <w:rPr>
                    <w:rFonts w:ascii="Cambria Math" w:hAnsi="Cambria Math"/>
                    <w:i/>
                  </w:rPr>
                </m:ctrlPr>
              </m:fPr>
              <m:num>
                <m:r>
                  <w:rPr>
                    <w:rFonts w:ascii="Cambria Math" w:hAnsi="Cambria Math"/>
                  </w:rPr>
                  <m:t>L</m:t>
                </m:r>
              </m:num>
              <m:den>
                <m:sSub>
                  <m:sSubPr>
                    <m:ctrlPr>
                      <w:rPr>
                        <w:rFonts w:ascii="Cambria Math" w:hAnsi="Cambria Math"/>
                        <w:i/>
                      </w:rPr>
                    </m:ctrlPr>
                  </m:sSubPr>
                  <m:e>
                    <m:r>
                      <w:rPr>
                        <w:rFonts w:ascii="Cambria Math" w:hAnsi="Cambria Math"/>
                      </w:rPr>
                      <m:t>D</m:t>
                    </m:r>
                  </m:e>
                  <m:sub>
                    <m:r>
                      <w:rPr>
                        <w:rFonts w:ascii="Cambria Math" w:hAnsi="Cambria Math"/>
                      </w:rPr>
                      <m:t>i</m:t>
                    </m:r>
                  </m:sub>
                </m:sSub>
              </m:den>
            </m:f>
          </m:e>
        </m:d>
      </m:oMath>
      <w:r w:rsidRPr="00BC5B91">
        <w:t xml:space="preserve"> is the likelihood probability of S related to </w:t>
      </w:r>
      <w:r>
        <w:t xml:space="preserve">dialect </w:t>
      </w:r>
      <m:oMath>
        <m:sSub>
          <m:sSubPr>
            <m:ctrlPr>
              <w:rPr>
                <w:rFonts w:ascii="Cambria Math" w:hAnsi="Cambria Math"/>
                <w:i/>
              </w:rPr>
            </m:ctrlPr>
          </m:sSubPr>
          <m:e>
            <m:r>
              <w:rPr>
                <w:rFonts w:ascii="Cambria Math" w:hAnsi="Cambria Math"/>
              </w:rPr>
              <m:t>D</m:t>
            </m:r>
          </m:e>
          <m:sub>
            <m:r>
              <w:rPr>
                <w:rFonts w:ascii="Cambria Math" w:hAnsi="Cambria Math"/>
              </w:rPr>
              <m:t>i</m:t>
            </m:r>
          </m:sub>
        </m:sSub>
      </m:oMath>
      <w:r w:rsidR="003066AF">
        <w:t xml:space="preserve"> and</w:t>
      </w:r>
      <w:r w:rsidRPr="00BC5B91">
        <w:t xml:space="preserve"> P</w:t>
      </w:r>
      <m:oMath>
        <m:d>
          <m:dPr>
            <m:ctrlPr>
              <w:rPr>
                <w:rFonts w:ascii="Cambria Math" w:hAnsi="Cambria Math"/>
                <w:i/>
              </w:rPr>
            </m:ctrlPr>
          </m:dPr>
          <m:e>
            <m:sSub>
              <m:sSubPr>
                <m:ctrlPr>
                  <w:rPr>
                    <w:rFonts w:ascii="Cambria Math" w:hAnsi="Cambria Math"/>
                    <w:i/>
                  </w:rPr>
                </m:ctrlPr>
              </m:sSubPr>
              <m:e>
                <m:r>
                  <w:rPr>
                    <w:rFonts w:ascii="Cambria Math" w:hAnsi="Cambria Math"/>
                  </w:rPr>
                  <m:t>D</m:t>
                </m:r>
              </m:e>
              <m:sub>
                <m:r>
                  <w:rPr>
                    <w:rFonts w:ascii="Cambria Math" w:hAnsi="Cambria Math"/>
                  </w:rPr>
                  <m:t>i</m:t>
                </m:r>
              </m:sub>
            </m:sSub>
          </m:e>
        </m:d>
      </m:oMath>
      <w:r w:rsidRPr="00BC5B91">
        <w:t xml:space="preserve"> stands for the presumed uniform a priori linguistic probability for all </w:t>
      </w:r>
      <w:r w:rsidR="003066AF">
        <w:t>dialect</w:t>
      </w:r>
      <w:r w:rsidRPr="00BC5B91">
        <w:t>s.</w:t>
      </w:r>
      <w:r w:rsidR="003066AF" w:rsidRPr="003066AF">
        <w:t xml:space="preserve"> As a result, the issue is simplified to</w:t>
      </w:r>
    </w:p>
    <w:p w:rsidR="003066AF" w:rsidRDefault="00304882" w:rsidP="003066AF">
      <w:pPr>
        <w:pStyle w:val="BodyText"/>
        <w:spacing w:after="0" w:line="240" w:lineRule="auto"/>
        <w:ind w:firstLine="0"/>
        <w:jc w:val="center"/>
      </w:pPr>
      <m:oMath>
        <m:sSup>
          <m:sSupPr>
            <m:ctrlPr>
              <w:rPr>
                <w:rFonts w:ascii="Cambria Math" w:hAnsi="Cambria Math"/>
                <w:i/>
              </w:rPr>
            </m:ctrlPr>
          </m:sSupPr>
          <m:e>
            <m:r>
              <w:rPr>
                <w:rFonts w:ascii="Cambria Math" w:hAnsi="Cambria Math"/>
              </w:rPr>
              <m:t>D</m:t>
            </m:r>
          </m:e>
          <m:sup>
            <m:r>
              <w:rPr>
                <w:rFonts w:ascii="Cambria Math" w:hAnsi="Cambria Math"/>
              </w:rPr>
              <m:t>*</m:t>
            </m:r>
          </m:sup>
        </m:sSup>
        <m:r>
          <w:rPr>
            <w:rFonts w:ascii="Cambria Math" w:hAnsi="Cambria Math"/>
          </w:rPr>
          <m:t>=</m:t>
        </m:r>
        <m:func>
          <m:funcPr>
            <m:ctrlPr>
              <w:rPr>
                <w:rFonts w:ascii="Cambria Math" w:hAnsi="Cambria Math"/>
                <w:i/>
              </w:rPr>
            </m:ctrlPr>
          </m:funcPr>
          <m:fName>
            <m:r>
              <m:rPr>
                <m:sty m:val="p"/>
              </m:rPr>
              <w:rPr>
                <w:rFonts w:ascii="Cambria Math" w:hAnsi="Cambria Math"/>
              </w:rPr>
              <m:t>arg</m:t>
            </m:r>
          </m:fName>
          <m:e>
            <m:sSub>
              <m:sSubPr>
                <m:ctrlPr>
                  <w:rPr>
                    <w:rFonts w:ascii="Cambria Math" w:hAnsi="Cambria Math"/>
                    <w:i/>
                  </w:rPr>
                </m:ctrlPr>
              </m:sSubPr>
              <m:e>
                <m:r>
                  <w:rPr>
                    <w:rFonts w:ascii="Cambria Math" w:hAnsi="Cambria Math"/>
                  </w:rPr>
                  <m:t>max</m:t>
                </m:r>
              </m:e>
              <m:sub>
                <m:r>
                  <w:rPr>
                    <w:rFonts w:ascii="Cambria Math" w:hAnsi="Cambria Math"/>
                  </w:rPr>
                  <m:t>i</m:t>
                </m:r>
              </m:sub>
            </m:sSub>
            <m:r>
              <w:rPr>
                <w:rFonts w:ascii="Cambria Math" w:hAnsi="Cambria Math"/>
              </w:rPr>
              <m:t>P</m:t>
            </m:r>
            <m:d>
              <m:dPr>
                <m:ctrlPr>
                  <w:rPr>
                    <w:rFonts w:ascii="Cambria Math" w:hAnsi="Cambria Math"/>
                    <w:i/>
                  </w:rPr>
                </m:ctrlPr>
              </m:dPr>
              <m:e>
                <m:f>
                  <m:fPr>
                    <m:type m:val="lin"/>
                    <m:ctrlPr>
                      <w:rPr>
                        <w:rFonts w:ascii="Cambria Math" w:hAnsi="Cambria Math"/>
                        <w:i/>
                      </w:rPr>
                    </m:ctrlPr>
                  </m:fPr>
                  <m:num>
                    <m:r>
                      <w:rPr>
                        <w:rFonts w:ascii="Cambria Math" w:hAnsi="Cambria Math"/>
                      </w:rPr>
                      <m:t>L</m:t>
                    </m:r>
                  </m:num>
                  <m:den>
                    <m:sSub>
                      <m:sSubPr>
                        <m:ctrlPr>
                          <w:rPr>
                            <w:rFonts w:ascii="Cambria Math" w:hAnsi="Cambria Math"/>
                            <w:i/>
                          </w:rPr>
                        </m:ctrlPr>
                      </m:sSubPr>
                      <m:e>
                        <m:r>
                          <w:rPr>
                            <w:rFonts w:ascii="Cambria Math" w:hAnsi="Cambria Math"/>
                          </w:rPr>
                          <m:t>D</m:t>
                        </m:r>
                      </m:e>
                      <m:sub>
                        <m:r>
                          <w:rPr>
                            <w:rFonts w:ascii="Cambria Math" w:hAnsi="Cambria Math"/>
                          </w:rPr>
                          <m:t>i</m:t>
                        </m:r>
                      </m:sub>
                    </m:sSub>
                  </m:den>
                </m:f>
              </m:e>
            </m:d>
          </m:e>
        </m:func>
      </m:oMath>
      <w:r w:rsidR="003066AF">
        <w:t xml:space="preserve"> </w:t>
      </w:r>
      <w:r w:rsidR="003066AF">
        <w:tab/>
      </w:r>
      <w:r w:rsidR="003066AF">
        <w:tab/>
      </w:r>
      <w:r w:rsidR="003066AF">
        <w:tab/>
      </w:r>
      <w:r w:rsidR="003066AF">
        <w:tab/>
      </w:r>
      <w:r w:rsidR="003066AF">
        <w:tab/>
      </w:r>
      <w:r w:rsidR="003066AF">
        <w:tab/>
      </w:r>
      <w:r w:rsidR="003066AF">
        <w:tab/>
      </w:r>
      <w:r w:rsidR="003066AF">
        <w:tab/>
      </w:r>
      <w:r w:rsidR="003066AF">
        <w:tab/>
      </w:r>
      <w:r w:rsidR="003066AF">
        <w:tab/>
        <w:t>(3)</w:t>
      </w:r>
    </w:p>
    <w:p w:rsidR="003066AF" w:rsidRDefault="003066AF" w:rsidP="003066AF">
      <w:pPr>
        <w:pStyle w:val="BodyText"/>
        <w:spacing w:after="0" w:line="240" w:lineRule="auto"/>
        <w:ind w:firstLine="0"/>
      </w:pPr>
      <w:r w:rsidRPr="003066AF">
        <w:t xml:space="preserve">As a result, the LID problem is now the estimation of the posterior probability as per (1) or the likelihood probability as </w:t>
      </w:r>
      <w:proofErr w:type="gramStart"/>
      <w:r w:rsidRPr="003066AF">
        <w:t xml:space="preserve">per </w:t>
      </w:r>
      <w:r>
        <w:t xml:space="preserve"> </w:t>
      </w:r>
      <w:r w:rsidRPr="003066AF">
        <w:t>(</w:t>
      </w:r>
      <w:proofErr w:type="gramEnd"/>
      <w:r w:rsidRPr="003066AF">
        <w:t>3).</w:t>
      </w:r>
    </w:p>
    <w:p w:rsidR="007B0868" w:rsidRPr="00466548" w:rsidRDefault="007B0868" w:rsidP="003066AF">
      <w:pPr>
        <w:pStyle w:val="BodyText"/>
        <w:spacing w:after="0" w:line="240" w:lineRule="auto"/>
        <w:ind w:firstLine="0"/>
      </w:pPr>
    </w:p>
    <w:p w:rsidR="00767BF4" w:rsidRPr="00767BF4" w:rsidRDefault="00A429BE" w:rsidP="00767BF4">
      <w:pPr>
        <w:pStyle w:val="Heading2"/>
        <w:spacing w:before="0" w:after="0"/>
        <w:ind w:left="0" w:firstLine="0"/>
        <w:rPr>
          <w:b/>
          <w:i w:val="0"/>
        </w:rPr>
      </w:pPr>
      <w:r>
        <w:rPr>
          <w:b/>
          <w:i w:val="0"/>
        </w:rPr>
        <w:t>Classifiers in Neural Networks  using</w:t>
      </w:r>
      <w:r w:rsidR="003066AF">
        <w:rPr>
          <w:b/>
          <w:i w:val="0"/>
        </w:rPr>
        <w:t xml:space="preserve"> Phonetic Features</w:t>
      </w:r>
    </w:p>
    <w:p w:rsidR="00767BF4" w:rsidRDefault="006B577B" w:rsidP="00466548">
      <w:pPr>
        <w:pStyle w:val="BodyText"/>
        <w:spacing w:after="0" w:line="240" w:lineRule="auto"/>
        <w:ind w:firstLine="0"/>
      </w:pPr>
      <w:r>
        <w:tab/>
      </w:r>
      <w:r>
        <w:tab/>
      </w:r>
      <w:r w:rsidR="00A429BE" w:rsidRPr="00A429BE">
        <w:t xml:space="preserve">Using neural network classifiers, the syllable-based characteristics of the </w:t>
      </w:r>
      <w:r w:rsidR="00A429BE">
        <w:t>dialects</w:t>
      </w:r>
      <w:r w:rsidR="00A429BE" w:rsidRPr="00A429BE">
        <w:t xml:space="preserve"> can be utilized for </w:t>
      </w:r>
      <w:r w:rsidR="00A429BE">
        <w:t>dialect</w:t>
      </w:r>
      <w:r w:rsidR="00A429BE" w:rsidRPr="00A429BE">
        <w:t xml:space="preserve"> identification.</w:t>
      </w:r>
      <w:r w:rsidR="0009298A" w:rsidRPr="0009298A">
        <w:t xml:space="preserve"> When test characteristics are applied as input, the FFN based classifier determines the posterior probability of various </w:t>
      </w:r>
      <w:r w:rsidR="0009298A">
        <w:t>dialect</w:t>
      </w:r>
      <w:r w:rsidR="0009298A" w:rsidRPr="0009298A">
        <w:t xml:space="preserve">s. The sequential constraints at the </w:t>
      </w:r>
      <w:proofErr w:type="spellStart"/>
      <w:r w:rsidR="0009298A" w:rsidRPr="0009298A">
        <w:t>subword</w:t>
      </w:r>
      <w:proofErr w:type="spellEnd"/>
      <w:r w:rsidR="0009298A" w:rsidRPr="0009298A">
        <w:t xml:space="preserve"> level (how phonemes are joined to produce syllables and syllables are combined to generate words) serve as the property for </w:t>
      </w:r>
      <w:proofErr w:type="spellStart"/>
      <w:r w:rsidR="0009298A" w:rsidRPr="0009298A">
        <w:t>categorising</w:t>
      </w:r>
      <w:proofErr w:type="spellEnd"/>
      <w:r w:rsidR="0009298A" w:rsidRPr="0009298A">
        <w:t xml:space="preserve"> </w:t>
      </w:r>
      <w:r w:rsidR="0009298A">
        <w:t>dialects</w:t>
      </w:r>
      <w:r w:rsidR="0009298A" w:rsidRPr="0009298A">
        <w:t xml:space="preserve"> in the FFN model depicted in Figure 1. For the purposes of syllable coding, it is assumed that each syllable has four components, and each component is assigned a specific code. As a result, four codes will be created, one for each syllable. The lack of a syllable serves as a representation of each word's border. Each syllable's code, along with the one before and one after it, can be </w:t>
      </w:r>
      <w:proofErr w:type="spellStart"/>
      <w:r w:rsidR="0009298A" w:rsidRPr="0009298A">
        <w:t>normalised</w:t>
      </w:r>
      <w:proofErr w:type="spellEnd"/>
      <w:r w:rsidR="0009298A" w:rsidRPr="0009298A">
        <w:t xml:space="preserve"> between 0 and +1.</w:t>
      </w:r>
      <w:r w:rsidR="00977B6A" w:rsidRPr="00977B6A">
        <w:t xml:space="preserve"> It can be utilized as input data for neural network-based classifier training, with linguistic identification as</w:t>
      </w:r>
      <w:r w:rsidR="00977B6A">
        <w:t xml:space="preserve"> an output, as shown in Figure 1</w:t>
      </w:r>
      <w:r w:rsidR="00977B6A" w:rsidRPr="00977B6A">
        <w:t xml:space="preserve">. The output for the training </w:t>
      </w:r>
      <w:r w:rsidR="00977B6A">
        <w:t>dialect</w:t>
      </w:r>
      <w:r w:rsidR="00977B6A" w:rsidRPr="00977B6A">
        <w:t xml:space="preserve"> is set to + I, while</w:t>
      </w:r>
      <w:r w:rsidR="00977B6A">
        <w:t xml:space="preserve"> all other outputs are set to 0</w:t>
      </w:r>
      <w:r w:rsidR="00977B6A" w:rsidRPr="00977B6A">
        <w:t xml:space="preserve">. Back propagation technique can be used to train the network. The classifier during testing can be fed the </w:t>
      </w:r>
      <w:proofErr w:type="spellStart"/>
      <w:r w:rsidR="00977B6A" w:rsidRPr="00977B6A">
        <w:t>trisyllabic</w:t>
      </w:r>
      <w:proofErr w:type="spellEnd"/>
      <w:r w:rsidR="00977B6A" w:rsidRPr="00977B6A">
        <w:t xml:space="preserve"> </w:t>
      </w:r>
      <w:r w:rsidR="00977B6A">
        <w:t xml:space="preserve">code created from the test data and </w:t>
      </w:r>
      <w:r w:rsidR="00977B6A" w:rsidRPr="00977B6A">
        <w:t xml:space="preserve">the appropriate output score can be added up for a continuous stream of n syllables. </w:t>
      </w:r>
      <w:r w:rsidR="00740D70" w:rsidRPr="00740D70">
        <w:t>Using the highest overall score at the output, the language's identity will be determined.</w:t>
      </w:r>
    </w:p>
    <w:p w:rsidR="00F4611B" w:rsidRDefault="00F4611B" w:rsidP="00466548">
      <w:pPr>
        <w:pStyle w:val="BodyText"/>
        <w:spacing w:after="0" w:line="240" w:lineRule="auto"/>
        <w:ind w:firstLine="0"/>
      </w:pPr>
    </w:p>
    <w:p w:rsidR="00740D70" w:rsidRDefault="00740D70" w:rsidP="00466548">
      <w:pPr>
        <w:pStyle w:val="BodyText"/>
        <w:spacing w:after="0" w:line="240" w:lineRule="auto"/>
        <w:ind w:firstLine="0"/>
      </w:pPr>
    </w:p>
    <w:p w:rsidR="00081F4F" w:rsidRDefault="00081F4F" w:rsidP="00466548">
      <w:pPr>
        <w:pStyle w:val="BodyText"/>
        <w:spacing w:after="0" w:line="240" w:lineRule="auto"/>
        <w:ind w:firstLine="0"/>
      </w:pPr>
    </w:p>
    <w:p w:rsidR="00081F4F" w:rsidRDefault="00081F4F" w:rsidP="007B0868">
      <w:pPr>
        <w:pStyle w:val="BodyText"/>
        <w:spacing w:after="0" w:line="240" w:lineRule="auto"/>
        <w:ind w:firstLine="0"/>
        <w:jc w:val="center"/>
      </w:pPr>
      <w:r>
        <w:rPr>
          <w:noProof/>
          <w:lang w:val="en-IN" w:eastAsia="en-IN"/>
        </w:rPr>
        <w:drawing>
          <wp:inline distT="0" distB="0" distL="0" distR="0">
            <wp:extent cx="3305175" cy="1266825"/>
            <wp:effectExtent l="19050" t="0" r="9525" b="0"/>
            <wp:docPr id="1" name="Picture 1" descr="G:\IIP_V2_2022_BS_09_01 Futuristic Trends in Artificial Intelligence\fig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IP_V2_2022_BS_09_01 Futuristic Trends in Artificial Intelligence\figure1.png"/>
                    <pic:cNvPicPr>
                      <a:picLocks noChangeAspect="1" noChangeArrowheads="1"/>
                    </pic:cNvPicPr>
                  </pic:nvPicPr>
                  <pic:blipFill>
                    <a:blip r:embed="rId10"/>
                    <a:srcRect/>
                    <a:stretch>
                      <a:fillRect/>
                    </a:stretch>
                  </pic:blipFill>
                  <pic:spPr bwMode="auto">
                    <a:xfrm>
                      <a:off x="0" y="0"/>
                      <a:ext cx="3305175" cy="1266825"/>
                    </a:xfrm>
                    <a:prstGeom prst="rect">
                      <a:avLst/>
                    </a:prstGeom>
                    <a:noFill/>
                    <a:ln w="9525">
                      <a:noFill/>
                      <a:miter lim="800000"/>
                      <a:headEnd/>
                      <a:tailEnd/>
                    </a:ln>
                  </pic:spPr>
                </pic:pic>
              </a:graphicData>
            </a:graphic>
          </wp:inline>
        </w:drawing>
      </w:r>
    </w:p>
    <w:p w:rsidR="00081F4F" w:rsidRPr="00BC4077" w:rsidRDefault="00081F4F" w:rsidP="00466548">
      <w:pPr>
        <w:pStyle w:val="BodyText"/>
        <w:spacing w:after="0" w:line="240" w:lineRule="auto"/>
        <w:ind w:firstLine="0"/>
      </w:pPr>
    </w:p>
    <w:p w:rsidR="00081F4F" w:rsidRPr="00BC4077" w:rsidRDefault="004F322B" w:rsidP="007B0868">
      <w:pPr>
        <w:pStyle w:val="Caption"/>
        <w:ind w:left="1440"/>
        <w:jc w:val="both"/>
        <w:rPr>
          <w:color w:val="auto"/>
          <w:sz w:val="20"/>
          <w:szCs w:val="20"/>
        </w:rPr>
      </w:pPr>
      <w:r w:rsidRPr="00BC4077">
        <w:rPr>
          <w:color w:val="auto"/>
          <w:sz w:val="20"/>
          <w:szCs w:val="20"/>
        </w:rPr>
        <w:t xml:space="preserve">Figure </w:t>
      </w:r>
      <w:r w:rsidR="00304882" w:rsidRPr="00BC4077">
        <w:rPr>
          <w:color w:val="auto"/>
          <w:sz w:val="20"/>
          <w:szCs w:val="20"/>
        </w:rPr>
        <w:fldChar w:fldCharType="begin"/>
      </w:r>
      <w:r w:rsidRPr="00BC4077">
        <w:rPr>
          <w:color w:val="auto"/>
          <w:sz w:val="20"/>
          <w:szCs w:val="20"/>
        </w:rPr>
        <w:instrText xml:space="preserve"> SEQ Figure \* ARABIC </w:instrText>
      </w:r>
      <w:r w:rsidR="00304882" w:rsidRPr="00BC4077">
        <w:rPr>
          <w:color w:val="auto"/>
          <w:sz w:val="20"/>
          <w:szCs w:val="20"/>
        </w:rPr>
        <w:fldChar w:fldCharType="separate"/>
      </w:r>
      <w:r w:rsidR="00783162" w:rsidRPr="00BC4077">
        <w:rPr>
          <w:noProof/>
          <w:color w:val="auto"/>
          <w:sz w:val="20"/>
          <w:szCs w:val="20"/>
        </w:rPr>
        <w:t>1</w:t>
      </w:r>
      <w:r w:rsidR="00304882" w:rsidRPr="00BC4077">
        <w:rPr>
          <w:color w:val="auto"/>
          <w:sz w:val="20"/>
          <w:szCs w:val="20"/>
        </w:rPr>
        <w:fldChar w:fldCharType="end"/>
      </w:r>
      <w:r w:rsidRPr="00BC4077">
        <w:rPr>
          <w:color w:val="auto"/>
          <w:sz w:val="20"/>
          <w:szCs w:val="20"/>
        </w:rPr>
        <w:t xml:space="preserve">: Using </w:t>
      </w:r>
      <w:proofErr w:type="spellStart"/>
      <w:r w:rsidRPr="00BC4077">
        <w:rPr>
          <w:color w:val="auto"/>
          <w:sz w:val="20"/>
          <w:szCs w:val="20"/>
        </w:rPr>
        <w:t>phonotactic</w:t>
      </w:r>
      <w:proofErr w:type="spellEnd"/>
      <w:r w:rsidRPr="00BC4077">
        <w:rPr>
          <w:color w:val="auto"/>
          <w:sz w:val="20"/>
          <w:szCs w:val="20"/>
        </w:rPr>
        <w:t xml:space="preserve"> features, train a neural network classifier to identify Dialect</w:t>
      </w:r>
    </w:p>
    <w:p w:rsidR="00C22795" w:rsidRDefault="00375EC1" w:rsidP="00466548">
      <w:pPr>
        <w:pStyle w:val="BodyText"/>
        <w:spacing w:after="0" w:line="240" w:lineRule="auto"/>
        <w:ind w:firstLine="0"/>
      </w:pPr>
      <w:r w:rsidRPr="00375EC1">
        <w:t xml:space="preserve">Take into account a test sequence </w:t>
      </w:r>
      <m:oMath>
        <m:r>
          <w:rPr>
            <w:rFonts w:ascii="Cambria Math" w:hAnsi="Cambria Math"/>
          </w:rPr>
          <m:t>L=</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n</m:t>
                </m:r>
              </m:sub>
            </m:sSub>
          </m:e>
        </m:d>
      </m:oMath>
      <w:r w:rsidRPr="00375EC1">
        <w:t xml:space="preserve">  that has n </w:t>
      </w:r>
      <w:proofErr w:type="spellStart"/>
      <w:r w:rsidRPr="00375EC1">
        <w:t>trisyllabic</w:t>
      </w:r>
      <w:proofErr w:type="spellEnd"/>
      <w:r w:rsidRPr="00375EC1">
        <w:t xml:space="preserve"> units, where</w:t>
      </w:r>
      <w:r w:rsidR="00C22795">
        <w:t xml:space="preserve"> </w:t>
      </w:r>
      <m:oMath>
        <m:sSub>
          <m:sSubPr>
            <m:ctrlPr>
              <w:rPr>
                <w:rFonts w:ascii="Cambria Math" w:hAnsi="Cambria Math"/>
                <w:i/>
              </w:rPr>
            </m:ctrlPr>
          </m:sSubPr>
          <m:e>
            <m:r>
              <w:rPr>
                <w:rFonts w:ascii="Cambria Math" w:hAnsi="Cambria Math"/>
              </w:rPr>
              <m:t>r</m:t>
            </m:r>
          </m:e>
          <m:sub>
            <m:r>
              <w:rPr>
                <w:rFonts w:ascii="Cambria Math" w:hAnsi="Cambria Math"/>
              </w:rPr>
              <m:t>j,</m:t>
            </m:r>
          </m:sub>
        </m:sSub>
        <m:r>
          <w:rPr>
            <w:rFonts w:ascii="Cambria Math" w:hAnsi="Cambria Math"/>
          </w:rPr>
          <m:t xml:space="preserve">1 ≤ j ≤  n </m:t>
        </m:r>
      </m:oMath>
      <w:r w:rsidRPr="00375EC1">
        <w:t xml:space="preserve"> stands for each </w:t>
      </w:r>
      <w:proofErr w:type="spellStart"/>
      <w:r w:rsidRPr="00375EC1">
        <w:t>trisyllabic</w:t>
      </w:r>
      <w:proofErr w:type="spellEnd"/>
      <w:r w:rsidRPr="00375EC1">
        <w:t xml:space="preserve"> unit.</w:t>
      </w:r>
      <w:r w:rsidR="00C22795">
        <w:t xml:space="preserve"> Then</w:t>
      </w:r>
    </w:p>
    <w:p w:rsidR="00C22795" w:rsidRDefault="004E7B30" w:rsidP="00466548">
      <w:pPr>
        <w:pStyle w:val="BodyText"/>
        <w:spacing w:after="0" w:line="240" w:lineRule="auto"/>
        <w:ind w:firstLine="0"/>
      </w:pPr>
      <w:r>
        <w:t xml:space="preserve">                                               </w:t>
      </w:r>
      <m:oMath>
        <m:r>
          <w:rPr>
            <w:rFonts w:ascii="Cambria Math" w:hAnsi="Cambria Math"/>
          </w:rPr>
          <m:t>P</m:t>
        </m:r>
        <m:d>
          <m:dPr>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i</m:t>
                    </m:r>
                  </m:sub>
                </m:sSub>
              </m:num>
              <m:den>
                <m:r>
                  <w:rPr>
                    <w:rFonts w:ascii="Cambria Math" w:hAnsi="Cambria Math"/>
                  </w:rPr>
                  <m:t>L</m:t>
                </m:r>
              </m:den>
            </m:f>
          </m:e>
        </m:d>
        <m:r>
          <w:rPr>
            <w:rFonts w:ascii="Cambria Math" w:hAnsi="Cambria Math"/>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r>
              <w:rPr>
                <w:rFonts w:ascii="Cambria Math" w:hAnsi="Cambria Math"/>
              </w:rPr>
              <m:t>P</m:t>
            </m:r>
            <m:d>
              <m:dPr>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i</m:t>
                        </m:r>
                      </m:sub>
                    </m:sSub>
                  </m:num>
                  <m:den>
                    <m:sSub>
                      <m:sSubPr>
                        <m:ctrlPr>
                          <w:rPr>
                            <w:rFonts w:ascii="Cambria Math" w:hAnsi="Cambria Math"/>
                            <w:i/>
                          </w:rPr>
                        </m:ctrlPr>
                      </m:sSubPr>
                      <m:e>
                        <m:r>
                          <w:rPr>
                            <w:rFonts w:ascii="Cambria Math" w:hAnsi="Cambria Math"/>
                          </w:rPr>
                          <m:t>r</m:t>
                        </m:r>
                      </m:e>
                      <m:sub>
                        <m:r>
                          <w:rPr>
                            <w:rFonts w:ascii="Cambria Math" w:hAnsi="Cambria Math"/>
                          </w:rPr>
                          <m:t>j</m:t>
                        </m:r>
                      </m:sub>
                    </m:sSub>
                  </m:den>
                </m:f>
              </m:e>
            </m:d>
          </m:e>
        </m:nary>
      </m:oMath>
      <w:r>
        <w:tab/>
      </w:r>
      <w:r>
        <w:tab/>
      </w:r>
      <w:r>
        <w:tab/>
      </w:r>
      <w:r>
        <w:tab/>
      </w:r>
      <w:r>
        <w:tab/>
      </w:r>
      <w:r>
        <w:tab/>
      </w:r>
      <w:r>
        <w:tab/>
      </w:r>
      <w:r>
        <w:tab/>
      </w:r>
      <w:r w:rsidR="00C22795">
        <w:t>(4)</w:t>
      </w:r>
    </w:p>
    <w:p w:rsidR="00C22795" w:rsidRDefault="00C22795" w:rsidP="00466548">
      <w:pPr>
        <w:pStyle w:val="BodyText"/>
        <w:spacing w:after="0" w:line="240" w:lineRule="auto"/>
        <w:ind w:firstLine="0"/>
      </w:pPr>
      <w:r w:rsidRPr="00C22795">
        <w:t>This is the same as adding up</w:t>
      </w:r>
      <w:r>
        <w:t xml:space="preserve"> the log-likelihood probability</w:t>
      </w:r>
    </w:p>
    <w:p w:rsidR="00C22795" w:rsidRDefault="004E7B30" w:rsidP="00466548">
      <w:pPr>
        <w:pStyle w:val="BodyText"/>
        <w:spacing w:after="0" w:line="240" w:lineRule="auto"/>
        <w:ind w:firstLine="0"/>
      </w:pPr>
      <w:r>
        <w:t xml:space="preserve">                                           </w:t>
      </w:r>
      <m:oMath>
        <m:func>
          <m:funcPr>
            <m:ctrlPr>
              <w:rPr>
                <w:rFonts w:ascii="Cambria Math" w:hAnsi="Cambria Math"/>
                <w:i/>
              </w:rPr>
            </m:ctrlPr>
          </m:funcPr>
          <m:fName>
            <m:r>
              <m:rPr>
                <m:sty m:val="p"/>
              </m:rPr>
              <w:rPr>
                <w:rFonts w:ascii="Cambria Math" w:hAnsi="Cambria Math"/>
              </w:rPr>
              <m:t>log</m:t>
            </m:r>
          </m:fName>
          <m:e>
            <m:r>
              <w:rPr>
                <w:rFonts w:ascii="Cambria Math" w:hAnsi="Cambria Math"/>
              </w:rPr>
              <m:t xml:space="preserve"> P</m:t>
            </m:r>
            <m:d>
              <m:dPr>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i</m:t>
                        </m:r>
                      </m:sub>
                    </m:sSub>
                  </m:num>
                  <m:den>
                    <m:r>
                      <w:rPr>
                        <w:rFonts w:ascii="Cambria Math" w:hAnsi="Cambria Math"/>
                      </w:rPr>
                      <m:t>L</m:t>
                    </m:r>
                  </m:den>
                </m:f>
              </m:e>
            </m:d>
          </m:e>
        </m:func>
        <m:r>
          <w:rPr>
            <w:rFonts w:ascii="Cambria Math" w:hAnsi="Cambria Math"/>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func>
              <m:funcPr>
                <m:ctrlPr>
                  <w:rPr>
                    <w:rFonts w:ascii="Cambria Math" w:hAnsi="Cambria Math"/>
                    <w:i/>
                  </w:rPr>
                </m:ctrlPr>
              </m:funcPr>
              <m:fName>
                <m:r>
                  <m:rPr>
                    <m:sty m:val="p"/>
                  </m:rPr>
                  <w:rPr>
                    <w:rFonts w:ascii="Cambria Math" w:hAnsi="Cambria Math"/>
                  </w:rPr>
                  <m:t>log</m:t>
                </m:r>
              </m:fName>
              <m:e>
                <m:d>
                  <m:dPr>
                    <m:ctrlPr>
                      <w:rPr>
                        <w:rFonts w:ascii="Cambria Math" w:hAnsi="Cambria Math"/>
                        <w:i/>
                      </w:rPr>
                    </m:ctrlPr>
                  </m:dPr>
                  <m:e>
                    <m:r>
                      <w:rPr>
                        <w:rFonts w:ascii="Cambria Math" w:hAnsi="Cambria Math"/>
                      </w:rPr>
                      <m:t>P</m:t>
                    </m:r>
                    <m:d>
                      <m:dPr>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i</m:t>
                                </m:r>
                              </m:sub>
                            </m:sSub>
                          </m:num>
                          <m:den>
                            <m:sSub>
                              <m:sSubPr>
                                <m:ctrlPr>
                                  <w:rPr>
                                    <w:rFonts w:ascii="Cambria Math" w:hAnsi="Cambria Math"/>
                                    <w:i/>
                                  </w:rPr>
                                </m:ctrlPr>
                              </m:sSubPr>
                              <m:e>
                                <m:r>
                                  <w:rPr>
                                    <w:rFonts w:ascii="Cambria Math" w:hAnsi="Cambria Math"/>
                                  </w:rPr>
                                  <m:t>r</m:t>
                                </m:r>
                              </m:e>
                              <m:sub>
                                <m:r>
                                  <w:rPr>
                                    <w:rFonts w:ascii="Cambria Math" w:hAnsi="Cambria Math"/>
                                  </w:rPr>
                                  <m:t>j</m:t>
                                </m:r>
                              </m:sub>
                            </m:sSub>
                          </m:den>
                        </m:f>
                      </m:e>
                    </m:d>
                  </m:e>
                </m:d>
              </m:e>
            </m:func>
          </m:e>
        </m:nary>
      </m:oMath>
      <w:r>
        <w:tab/>
      </w:r>
      <w:r>
        <w:tab/>
      </w:r>
      <w:r>
        <w:tab/>
      </w:r>
      <w:r>
        <w:tab/>
      </w:r>
      <w:r>
        <w:tab/>
      </w:r>
      <w:r>
        <w:tab/>
      </w:r>
      <w:r>
        <w:tab/>
      </w:r>
      <w:r w:rsidR="00D146AC">
        <w:t>(5)</w:t>
      </w:r>
    </w:p>
    <w:p w:rsidR="00D146AC" w:rsidRDefault="00D146AC" w:rsidP="00466548">
      <w:pPr>
        <w:pStyle w:val="BodyText"/>
        <w:spacing w:after="0" w:line="240" w:lineRule="auto"/>
        <w:ind w:firstLine="0"/>
      </w:pPr>
      <w:r w:rsidRPr="00D146AC">
        <w:t xml:space="preserve">Based on the output's highest cumulative log likelihood, the </w:t>
      </w:r>
      <w:r>
        <w:t>dialect</w:t>
      </w:r>
      <w:r w:rsidRPr="00D146AC">
        <w:t xml:space="preserve"> can be identified. The counterpart of this is to identify the </w:t>
      </w:r>
      <w:r>
        <w:t>dialect</w:t>
      </w:r>
      <w:r w:rsidRPr="00D146AC">
        <w:t xml:space="preserve"> that maximizes the log likelihood.</w:t>
      </w:r>
    </w:p>
    <w:p w:rsidR="00D146AC" w:rsidRDefault="004E7B30" w:rsidP="00466548">
      <w:pPr>
        <w:pStyle w:val="BodyText"/>
        <w:spacing w:after="0" w:line="240" w:lineRule="auto"/>
        <w:ind w:firstLine="0"/>
      </w:pPr>
      <w:r>
        <w:tab/>
      </w:r>
      <w:r>
        <w:tab/>
      </w:r>
      <w:r>
        <w:tab/>
      </w:r>
      <w:r>
        <w:tab/>
      </w:r>
      <m:oMath>
        <m:sSup>
          <m:sSupPr>
            <m:ctrlPr>
              <w:rPr>
                <w:rFonts w:ascii="Cambria Math" w:hAnsi="Cambria Math"/>
                <w:i/>
              </w:rPr>
            </m:ctrlPr>
          </m:sSupPr>
          <m:e>
            <m:r>
              <w:rPr>
                <w:rFonts w:ascii="Cambria Math" w:hAnsi="Cambria Math"/>
              </w:rPr>
              <m:t xml:space="preserve"> D</m:t>
            </m:r>
          </m:e>
          <m:sup>
            <m:r>
              <w:rPr>
                <w:rFonts w:ascii="Cambria Math" w:hAnsi="Cambria Math"/>
              </w:rPr>
              <m:t>*</m:t>
            </m:r>
          </m:sup>
        </m:sSup>
        <m:r>
          <w:rPr>
            <w:rFonts w:ascii="Cambria Math" w:hAnsi="Cambria Math"/>
          </w:rPr>
          <m:t>=</m:t>
        </m:r>
        <m:func>
          <m:funcPr>
            <m:ctrlPr>
              <w:rPr>
                <w:rFonts w:ascii="Cambria Math" w:hAnsi="Cambria Math"/>
                <w:i/>
              </w:rPr>
            </m:ctrlPr>
          </m:funcPr>
          <m:fName>
            <m:r>
              <m:rPr>
                <m:sty m:val="p"/>
              </m:rPr>
              <w:rPr>
                <w:rFonts w:ascii="Cambria Math" w:hAnsi="Cambria Math"/>
              </w:rPr>
              <m:t>arg</m:t>
            </m:r>
          </m:fName>
          <m:e>
            <m:func>
              <m:funcPr>
                <m:ctrlPr>
                  <w:rPr>
                    <w:rFonts w:ascii="Cambria Math" w:hAnsi="Cambria Math"/>
                    <w:i/>
                  </w:rPr>
                </m:ctrlPr>
              </m:funcPr>
              <m:fName>
                <m:r>
                  <m:rPr>
                    <m:sty m:val="p"/>
                  </m:rPr>
                  <w:rPr>
                    <w:rFonts w:ascii="Cambria Math" w:hAnsi="Cambria Math"/>
                  </w:rPr>
                  <m:t>max</m:t>
                </m:r>
              </m:fName>
              <m:e>
                <m:func>
                  <m:funcPr>
                    <m:ctrlPr>
                      <w:rPr>
                        <w:rFonts w:ascii="Cambria Math" w:hAnsi="Cambria Math"/>
                        <w:i/>
                      </w:rPr>
                    </m:ctrlPr>
                  </m:funcPr>
                  <m:fName>
                    <m:r>
                      <m:rPr>
                        <m:sty m:val="p"/>
                      </m:rPr>
                      <w:rPr>
                        <w:rFonts w:ascii="Cambria Math" w:hAnsi="Cambria Math"/>
                      </w:rPr>
                      <m:t>log</m:t>
                    </m:r>
                  </m:fName>
                  <m:e>
                    <m:r>
                      <w:rPr>
                        <w:rFonts w:ascii="Cambria Math" w:hAnsi="Cambria Math"/>
                      </w:rPr>
                      <m:t>P</m:t>
                    </m:r>
                    <m:d>
                      <m:dPr>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i</m:t>
                                </m:r>
                              </m:sub>
                            </m:sSub>
                          </m:num>
                          <m:den>
                            <m:r>
                              <w:rPr>
                                <w:rFonts w:ascii="Cambria Math" w:hAnsi="Cambria Math"/>
                              </w:rPr>
                              <m:t>L</m:t>
                            </m:r>
                          </m:den>
                        </m:f>
                      </m:e>
                    </m:d>
                  </m:e>
                </m:func>
              </m:e>
            </m:func>
          </m:e>
        </m:func>
      </m:oMath>
      <w:r>
        <w:tab/>
      </w:r>
      <w:r>
        <w:tab/>
      </w:r>
      <w:r>
        <w:tab/>
      </w:r>
      <w:r>
        <w:tab/>
      </w:r>
      <w:r>
        <w:tab/>
      </w:r>
      <w:r>
        <w:tab/>
      </w:r>
      <w:r>
        <w:tab/>
      </w:r>
      <w:r>
        <w:tab/>
      </w:r>
      <w:r w:rsidR="00D146AC">
        <w:t>(6)</w:t>
      </w:r>
    </w:p>
    <w:p w:rsidR="00C22795" w:rsidRDefault="00C22795" w:rsidP="00466548">
      <w:pPr>
        <w:pStyle w:val="BodyText"/>
        <w:spacing w:after="0" w:line="240" w:lineRule="auto"/>
        <w:ind w:firstLine="0"/>
      </w:pPr>
    </w:p>
    <w:p w:rsidR="00D146AC" w:rsidRPr="00767BF4" w:rsidRDefault="00894B14" w:rsidP="00D146AC">
      <w:pPr>
        <w:pStyle w:val="Heading2"/>
        <w:spacing w:before="0" w:after="0"/>
        <w:ind w:left="0" w:firstLine="0"/>
        <w:rPr>
          <w:b/>
          <w:i w:val="0"/>
        </w:rPr>
      </w:pPr>
      <w:r>
        <w:rPr>
          <w:b/>
          <w:i w:val="0"/>
        </w:rPr>
        <w:t>Dialect Identification Prosodic Features</w:t>
      </w:r>
    </w:p>
    <w:p w:rsidR="00C22795" w:rsidRDefault="00C22795" w:rsidP="00466548">
      <w:pPr>
        <w:pStyle w:val="BodyText"/>
        <w:spacing w:after="0" w:line="240" w:lineRule="auto"/>
        <w:ind w:firstLine="0"/>
      </w:pPr>
    </w:p>
    <w:p w:rsidR="00C22795" w:rsidRDefault="00A909BC" w:rsidP="00466548">
      <w:pPr>
        <w:pStyle w:val="BodyText"/>
        <w:spacing w:after="0" w:line="240" w:lineRule="auto"/>
        <w:ind w:firstLine="0"/>
      </w:pPr>
      <w:r>
        <w:tab/>
      </w:r>
      <w:r w:rsidRPr="00A909BC">
        <w:t xml:space="preserve">The aspects of speech known as </w:t>
      </w:r>
      <w:proofErr w:type="spellStart"/>
      <w:r w:rsidRPr="00A909BC">
        <w:t>suprasegmental</w:t>
      </w:r>
      <w:proofErr w:type="spellEnd"/>
      <w:r w:rsidRPr="00A909BC">
        <w:t xml:space="preserve"> prosodic features deal with auditory characteristics of sound and go beyond phonemes and syllables. These are elements that we can </w:t>
      </w:r>
      <w:proofErr w:type="spellStart"/>
      <w:r w:rsidRPr="00A909BC">
        <w:t>utilise</w:t>
      </w:r>
      <w:proofErr w:type="spellEnd"/>
      <w:r w:rsidRPr="00A909BC">
        <w:t xml:space="preserve"> in spoken communication without giving them any thought. It is demonstrated that prosodic features outperform </w:t>
      </w:r>
      <w:proofErr w:type="spellStart"/>
      <w:r w:rsidRPr="00A909BC">
        <w:t>cepstral</w:t>
      </w:r>
      <w:proofErr w:type="spellEnd"/>
      <w:r w:rsidRPr="00A909BC">
        <w:t xml:space="preserve"> features in their resistance to auditory and environmental mismatches</w:t>
      </w:r>
      <w:sdt>
        <w:sdtPr>
          <w:id w:val="-874620220"/>
          <w:citation/>
        </w:sdtPr>
        <w:sdtContent>
          <w:r w:rsidR="00304882">
            <w:fldChar w:fldCharType="begin"/>
          </w:r>
          <w:r w:rsidR="002C5DC0">
            <w:rPr>
              <w:lang w:val="en-IN"/>
            </w:rPr>
            <w:instrText xml:space="preserve"> CITATION Thy96 \l 16393 </w:instrText>
          </w:r>
          <w:r w:rsidR="00304882">
            <w:fldChar w:fldCharType="separate"/>
          </w:r>
          <w:r w:rsidR="002C5DC0">
            <w:rPr>
              <w:noProof/>
              <w:lang w:val="en-IN"/>
            </w:rPr>
            <w:t xml:space="preserve"> </w:t>
          </w:r>
          <w:r w:rsidR="002C5DC0" w:rsidRPr="002C5DC0">
            <w:rPr>
              <w:noProof/>
              <w:lang w:val="en-IN"/>
            </w:rPr>
            <w:t>[20]</w:t>
          </w:r>
          <w:r w:rsidR="00304882">
            <w:fldChar w:fldCharType="end"/>
          </w:r>
        </w:sdtContent>
      </w:sdt>
      <w:r w:rsidR="005924C3">
        <w:t>.</w:t>
      </w:r>
    </w:p>
    <w:p w:rsidR="00703899" w:rsidRDefault="00703899" w:rsidP="00466548">
      <w:pPr>
        <w:pStyle w:val="BodyText"/>
        <w:spacing w:after="0" w:line="240" w:lineRule="auto"/>
        <w:ind w:firstLine="0"/>
      </w:pPr>
      <w:r>
        <w:tab/>
      </w:r>
      <w:r w:rsidRPr="00703899">
        <w:t xml:space="preserve">The prosodic aspect of rhythm is known to provide a lot of information about the identity of a language. The regularity of a particular </w:t>
      </w:r>
      <w:r>
        <w:t>dialect</w:t>
      </w:r>
      <w:r w:rsidRPr="00703899">
        <w:t>'s grammatical unit's patterns creates rhythm. When producing speech, the articulation is directly tied to the rhythm and CV patterns</w:t>
      </w:r>
      <w:sdt>
        <w:sdtPr>
          <w:id w:val="-874620218"/>
          <w:citation/>
        </w:sdtPr>
        <w:sdtContent>
          <w:r w:rsidR="00304882">
            <w:fldChar w:fldCharType="begin"/>
          </w:r>
          <w:r w:rsidR="002C5DC0">
            <w:rPr>
              <w:lang w:val="en-IN"/>
            </w:rPr>
            <w:instrText xml:space="preserve"> CITATION Rou03 \l 16393 </w:instrText>
          </w:r>
          <w:r w:rsidR="00304882">
            <w:fldChar w:fldCharType="separate"/>
          </w:r>
          <w:r w:rsidR="002C5DC0">
            <w:rPr>
              <w:noProof/>
              <w:lang w:val="en-IN"/>
            </w:rPr>
            <w:t xml:space="preserve"> </w:t>
          </w:r>
          <w:r w:rsidR="002C5DC0" w:rsidRPr="002C5DC0">
            <w:rPr>
              <w:noProof/>
              <w:lang w:val="en-IN"/>
            </w:rPr>
            <w:t>[21]</w:t>
          </w:r>
          <w:r w:rsidR="00304882">
            <w:fldChar w:fldCharType="end"/>
          </w:r>
        </w:sdtContent>
      </w:sdt>
      <w:r w:rsidRPr="00703899">
        <w:t>.</w:t>
      </w:r>
      <w:r w:rsidR="00617B15" w:rsidRPr="00617B15">
        <w:t xml:space="preserve"> In rhythm modeling, the syllable structure is crucial. The syllabic structure can be represented by the number of components in each syllable, </w:t>
      </w:r>
      <m:oMath>
        <m:sSub>
          <m:sSubPr>
            <m:ctrlPr>
              <w:rPr>
                <w:rFonts w:ascii="Cambria Math" w:hAnsi="Cambria Math"/>
                <w:i/>
              </w:rPr>
            </m:ctrlPr>
          </m:sSubPr>
          <m:e>
            <m:r>
              <w:rPr>
                <w:rFonts w:ascii="Cambria Math" w:hAnsi="Cambria Math"/>
              </w:rPr>
              <m:t>N</m:t>
            </m:r>
          </m:e>
          <m:sub>
            <m:r>
              <w:rPr>
                <w:rFonts w:ascii="Cambria Math" w:hAnsi="Cambria Math"/>
              </w:rPr>
              <m:t>t</m:t>
            </m:r>
          </m:sub>
        </m:sSub>
      </m:oMath>
      <w:r w:rsidR="00617B15" w:rsidRPr="00617B15">
        <w:t>and the number of c</w:t>
      </w:r>
      <w:r w:rsidR="00617B15">
        <w:t>omponents before and after vowel</w:t>
      </w:r>
      <w:r w:rsidR="00617B15" w:rsidRPr="00617B15">
        <w:t>,</w:t>
      </w:r>
      <m:oMath>
        <m:sSub>
          <m:sSubPr>
            <m:ctrlPr>
              <w:rPr>
                <w:rFonts w:ascii="Cambria Math" w:hAnsi="Cambria Math"/>
                <w:i/>
              </w:rPr>
            </m:ctrlPr>
          </m:sSubPr>
          <m:e>
            <m:r>
              <w:rPr>
                <w:rFonts w:ascii="Cambria Math" w:hAnsi="Cambria Math"/>
              </w:rPr>
              <m:t>N</m:t>
            </m:r>
          </m:e>
          <m:sub>
            <m:r>
              <w:rPr>
                <w:rFonts w:ascii="Cambria Math" w:hAnsi="Cambria Math"/>
              </w:rPr>
              <m:t>c1</m:t>
            </m:r>
          </m:sub>
        </m:sSub>
      </m:oMath>
      <w:r w:rsidR="00617B15" w:rsidRPr="00617B15">
        <w:t xml:space="preserve"> and</w:t>
      </w:r>
      <m:oMath>
        <m:sSub>
          <m:sSubPr>
            <m:ctrlPr>
              <w:rPr>
                <w:rFonts w:ascii="Cambria Math" w:hAnsi="Cambria Math"/>
                <w:i/>
              </w:rPr>
            </m:ctrlPr>
          </m:sSubPr>
          <m:e>
            <m:r>
              <w:rPr>
                <w:rFonts w:ascii="Cambria Math" w:hAnsi="Cambria Math"/>
              </w:rPr>
              <m:t>N</m:t>
            </m:r>
          </m:e>
          <m:sub>
            <m:r>
              <w:rPr>
                <w:rFonts w:ascii="Cambria Math" w:hAnsi="Cambria Math"/>
              </w:rPr>
              <m:t>c2</m:t>
            </m:r>
          </m:sub>
        </m:sSub>
      </m:oMath>
      <w:r w:rsidR="00617B15" w:rsidRPr="00617B15">
        <w:t xml:space="preserve">, respectively. The length of the syllable is utilized instead of computing the durations of the syllable's consonants and vowels because doing so is difficult and may help to better convey the syllable's rhythmic qualities. A syllable cannot be connected to a typical rhythm on its own. A series of syllables that are strongly tied to specific linguistic characteristics make up the rhythm. Therefore, by integrating the characteristics of the three </w:t>
      </w:r>
      <w:proofErr w:type="spellStart"/>
      <w:r w:rsidR="00617B15" w:rsidRPr="00617B15">
        <w:t>neighbouring</w:t>
      </w:r>
      <w:proofErr w:type="spellEnd"/>
      <w:r w:rsidR="00617B15" w:rsidRPr="00617B15">
        <w:t xml:space="preserve"> syllables, the rhythm can be roughly approximated at the </w:t>
      </w:r>
      <w:proofErr w:type="spellStart"/>
      <w:r w:rsidR="00617B15" w:rsidRPr="00617B15">
        <w:t>trisyllabic</w:t>
      </w:r>
      <w:proofErr w:type="spellEnd"/>
      <w:r w:rsidR="00617B15" w:rsidRPr="00617B15">
        <w:t xml:space="preserve"> level.</w:t>
      </w:r>
    </w:p>
    <w:p w:rsidR="00595F34" w:rsidRPr="00271E60" w:rsidRDefault="00595F34" w:rsidP="00466548">
      <w:pPr>
        <w:pStyle w:val="BodyText"/>
        <w:spacing w:after="0" w:line="240" w:lineRule="auto"/>
        <w:ind w:firstLine="0"/>
        <w:rPr>
          <w:b/>
        </w:rPr>
      </w:pPr>
      <w:r>
        <w:tab/>
      </w:r>
      <w:r w:rsidRPr="00595F34">
        <w:t>Normally, intonation is defined as the variation in pitch or fundamental frequency (F</w:t>
      </w:r>
      <w:r w:rsidR="001C6575" w:rsidRPr="001C6575">
        <w:rPr>
          <w:vertAlign w:val="subscript"/>
        </w:rPr>
        <w:t>0</w:t>
      </w:r>
      <w:r w:rsidRPr="00595F34">
        <w:t>) over a broader span (bigger than a syllable or as vast as a phrase or sentence). Pitch analysis creates pitch curves that have finer variances.</w:t>
      </w:r>
      <w:r w:rsidR="001C6575" w:rsidRPr="001C6575">
        <w:t xml:space="preserve"> However, intonation is frequently viewed as the contour's inclinations and inflections rather than its subtle fluctuations. There are numerous quantitative measurements that can describe the dialect-specific pitch characteristics, including</w:t>
      </w:r>
      <w:r w:rsidR="00271E60">
        <w:t>,</w:t>
      </w:r>
      <w:r w:rsidR="00271E60" w:rsidRPr="00271E60">
        <w:t xml:space="preserve"> </w:t>
      </w:r>
      <w:r w:rsidR="00271E60">
        <w:t>t</w:t>
      </w:r>
      <w:r w:rsidR="00271E60" w:rsidRPr="00271E60">
        <w:t>he F</w:t>
      </w:r>
      <w:r w:rsidR="00271E60" w:rsidRPr="00271E60">
        <w:rPr>
          <w:vertAlign w:val="subscript"/>
        </w:rPr>
        <w:t>0</w:t>
      </w:r>
      <w:r w:rsidR="00271E60" w:rsidRPr="00271E60">
        <w:t xml:space="preserve"> syllable's range of pitches</w:t>
      </w:r>
      <w:r w:rsidR="00271E60">
        <w:t>,</w:t>
      </w:r>
      <w:r w:rsidR="00271E60" w:rsidRPr="00271E60">
        <w:t xml:space="preserve"> </w:t>
      </w:r>
      <w:r w:rsidR="00271E60">
        <w:t>t</w:t>
      </w:r>
      <w:r w:rsidR="00271E60" w:rsidRPr="00271E60">
        <w:t>he placement of the maximal F</w:t>
      </w:r>
      <w:r w:rsidR="00271E60" w:rsidRPr="00271E60">
        <w:rPr>
          <w:vertAlign w:val="subscript"/>
        </w:rPr>
        <w:t>0</w:t>
      </w:r>
      <w:r w:rsidR="00271E60" w:rsidRPr="00271E60">
        <w:t xml:space="preserve"> in relation to the beginning of the syllable, which is crucial for identifying the accent</w:t>
      </w:r>
      <w:r w:rsidR="00271E60">
        <w:t>,</w:t>
      </w:r>
      <w:r w:rsidR="00271E60" w:rsidRPr="00271E60">
        <w:t xml:space="preserve"> </w:t>
      </w:r>
      <w:r w:rsidR="00271E60">
        <w:t>t</w:t>
      </w:r>
      <w:r w:rsidR="00271E60" w:rsidRPr="00271E60">
        <w:t>he syllable's representative pitch is the average pitch F</w:t>
      </w:r>
      <w:r w:rsidR="00271E60" w:rsidRPr="00271E60">
        <w:rPr>
          <w:vertAlign w:val="subscript"/>
        </w:rPr>
        <w:t>0</w:t>
      </w:r>
      <w:r w:rsidR="00271E60">
        <w:rPr>
          <w:vertAlign w:val="subscript"/>
        </w:rPr>
        <w:t xml:space="preserve"> </w:t>
      </w:r>
      <w:r w:rsidR="00271E60" w:rsidRPr="00271E60">
        <w:t xml:space="preserve">and the syllable's specific placement inside the word and phrase. These measurements of the previous and next syllables can be used to create a </w:t>
      </w:r>
      <w:proofErr w:type="spellStart"/>
      <w:r w:rsidR="00271E60" w:rsidRPr="00271E60">
        <w:t>trisyllable</w:t>
      </w:r>
      <w:proofErr w:type="spellEnd"/>
      <w:r w:rsidR="00271E60" w:rsidRPr="00271E60">
        <w:t xml:space="preserve"> level representation, which takes into account regional variations in pitch.</w:t>
      </w:r>
    </w:p>
    <w:p w:rsidR="0079519F" w:rsidRPr="00767BF4" w:rsidRDefault="0079519F" w:rsidP="0079519F">
      <w:pPr>
        <w:pStyle w:val="Heading2"/>
        <w:spacing w:before="0" w:after="0"/>
        <w:ind w:left="0" w:firstLine="0"/>
        <w:rPr>
          <w:b/>
          <w:i w:val="0"/>
        </w:rPr>
      </w:pPr>
      <w:r>
        <w:rPr>
          <w:b/>
          <w:i w:val="0"/>
        </w:rPr>
        <w:t>Phonetic and Prosodic Features used in a Neural Network Classifier</w:t>
      </w:r>
    </w:p>
    <w:p w:rsidR="00C22795" w:rsidRDefault="0079519F" w:rsidP="00466548">
      <w:pPr>
        <w:pStyle w:val="BodyText"/>
        <w:spacing w:after="0" w:line="240" w:lineRule="auto"/>
        <w:ind w:firstLine="0"/>
      </w:pPr>
      <w:r>
        <w:tab/>
      </w:r>
      <w:r w:rsidRPr="0079519F">
        <w:t xml:space="preserve">Over time, humans develop their knowledge of prosody. The mechanism by which this occurs cannot be described or expressed in terms of algorithms. Therefore, it is challenging to express them in a way that a machine can learn. In light of this, rule-based methods </w:t>
      </w:r>
      <w:r w:rsidRPr="0079519F">
        <w:lastRenderedPageBreak/>
        <w:t xml:space="preserve">to prosody are impracticable. The implicit prosodic qualities of a </w:t>
      </w:r>
      <w:r>
        <w:t>dialect</w:t>
      </w:r>
      <w:r w:rsidRPr="0079519F">
        <w:t xml:space="preserve"> can be captured using neural networks to help identify that </w:t>
      </w:r>
      <w:r>
        <w:t>dialect</w:t>
      </w:r>
      <w:r w:rsidRPr="0079519F">
        <w:t>.</w:t>
      </w:r>
      <w:r w:rsidR="00E32350" w:rsidRPr="00E32350">
        <w:t xml:space="preserve"> Figure 2 illustrates how a segmentation and transcription database employing an FFNN may be used to study the function of prosody and </w:t>
      </w:r>
      <w:proofErr w:type="spellStart"/>
      <w:r w:rsidR="00E32350" w:rsidRPr="00E32350">
        <w:t>phonotactic</w:t>
      </w:r>
      <w:proofErr w:type="spellEnd"/>
      <w:r w:rsidR="00E32350" w:rsidRPr="00E32350">
        <w:t xml:space="preserve"> features in syllable sequence for language identification.</w:t>
      </w:r>
    </w:p>
    <w:p w:rsidR="007A2DAC" w:rsidRDefault="007A2DAC" w:rsidP="00466548">
      <w:pPr>
        <w:pStyle w:val="BodyText"/>
        <w:spacing w:after="0" w:line="240" w:lineRule="auto"/>
        <w:ind w:firstLine="0"/>
      </w:pPr>
    </w:p>
    <w:p w:rsidR="007A2DAC" w:rsidRDefault="007A2DAC" w:rsidP="00AF55E4">
      <w:pPr>
        <w:pStyle w:val="BodyText"/>
        <w:spacing w:after="0" w:line="240" w:lineRule="auto"/>
        <w:ind w:firstLine="0"/>
        <w:jc w:val="center"/>
      </w:pPr>
      <w:r>
        <w:rPr>
          <w:noProof/>
          <w:lang w:val="en-IN" w:eastAsia="en-IN"/>
        </w:rPr>
        <w:drawing>
          <wp:inline distT="0" distB="0" distL="0" distR="0">
            <wp:extent cx="3781425" cy="2016409"/>
            <wp:effectExtent l="19050" t="0" r="9525" b="0"/>
            <wp:docPr id="2" name="Picture 1" descr="G:\IIP_V2_2022_BS_09_01 Futuristic Trends in Artificial Intelligence\fig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IP_V2_2022_BS_09_01 Futuristic Trends in Artificial Intelligence\figure2.png"/>
                    <pic:cNvPicPr>
                      <a:picLocks noChangeAspect="1" noChangeArrowheads="1"/>
                    </pic:cNvPicPr>
                  </pic:nvPicPr>
                  <pic:blipFill>
                    <a:blip r:embed="rId11"/>
                    <a:srcRect/>
                    <a:stretch>
                      <a:fillRect/>
                    </a:stretch>
                  </pic:blipFill>
                  <pic:spPr bwMode="auto">
                    <a:xfrm>
                      <a:off x="0" y="0"/>
                      <a:ext cx="3781425" cy="2016409"/>
                    </a:xfrm>
                    <a:prstGeom prst="rect">
                      <a:avLst/>
                    </a:prstGeom>
                    <a:noFill/>
                    <a:ln w="9525">
                      <a:noFill/>
                      <a:miter lim="800000"/>
                      <a:headEnd/>
                      <a:tailEnd/>
                    </a:ln>
                  </pic:spPr>
                </pic:pic>
              </a:graphicData>
            </a:graphic>
          </wp:inline>
        </w:drawing>
      </w:r>
    </w:p>
    <w:p w:rsidR="007A2DAC" w:rsidRPr="00BC4077" w:rsidRDefault="00783162" w:rsidP="00783162">
      <w:pPr>
        <w:pStyle w:val="Caption"/>
        <w:jc w:val="both"/>
        <w:rPr>
          <w:color w:val="auto"/>
          <w:sz w:val="20"/>
          <w:szCs w:val="20"/>
        </w:rPr>
      </w:pPr>
      <w:r w:rsidRPr="00BC4077">
        <w:rPr>
          <w:color w:val="auto"/>
          <w:sz w:val="20"/>
          <w:szCs w:val="20"/>
        </w:rPr>
        <w:t xml:space="preserve">Figure </w:t>
      </w:r>
      <w:r w:rsidR="00304882" w:rsidRPr="00BC4077">
        <w:rPr>
          <w:color w:val="auto"/>
          <w:sz w:val="20"/>
          <w:szCs w:val="20"/>
        </w:rPr>
        <w:fldChar w:fldCharType="begin"/>
      </w:r>
      <w:r w:rsidRPr="00BC4077">
        <w:rPr>
          <w:color w:val="auto"/>
          <w:sz w:val="20"/>
          <w:szCs w:val="20"/>
        </w:rPr>
        <w:instrText xml:space="preserve"> SEQ Figure \* ARABIC </w:instrText>
      </w:r>
      <w:r w:rsidR="00304882" w:rsidRPr="00BC4077">
        <w:rPr>
          <w:color w:val="auto"/>
          <w:sz w:val="20"/>
          <w:szCs w:val="20"/>
        </w:rPr>
        <w:fldChar w:fldCharType="separate"/>
      </w:r>
      <w:r w:rsidRPr="00BC4077">
        <w:rPr>
          <w:noProof/>
          <w:color w:val="auto"/>
          <w:sz w:val="20"/>
          <w:szCs w:val="20"/>
        </w:rPr>
        <w:t>2</w:t>
      </w:r>
      <w:r w:rsidR="00304882" w:rsidRPr="00BC4077">
        <w:rPr>
          <w:color w:val="auto"/>
          <w:sz w:val="20"/>
          <w:szCs w:val="20"/>
        </w:rPr>
        <w:fldChar w:fldCharType="end"/>
      </w:r>
      <w:r w:rsidRPr="00BC4077">
        <w:rPr>
          <w:color w:val="auto"/>
          <w:sz w:val="20"/>
          <w:szCs w:val="20"/>
        </w:rPr>
        <w:t xml:space="preserve">: </w:t>
      </w:r>
      <w:proofErr w:type="spellStart"/>
      <w:r w:rsidRPr="00BC4077">
        <w:rPr>
          <w:b w:val="0"/>
          <w:bCs w:val="0"/>
          <w:color w:val="auto"/>
          <w:sz w:val="20"/>
          <w:szCs w:val="20"/>
        </w:rPr>
        <w:t>P</w:t>
      </w:r>
      <w:r w:rsidRPr="00BC4077">
        <w:rPr>
          <w:color w:val="auto"/>
          <w:sz w:val="20"/>
          <w:szCs w:val="20"/>
        </w:rPr>
        <w:t>honotactic</w:t>
      </w:r>
      <w:proofErr w:type="spellEnd"/>
      <w:r w:rsidRPr="00BC4077">
        <w:rPr>
          <w:color w:val="auto"/>
          <w:sz w:val="20"/>
          <w:szCs w:val="20"/>
        </w:rPr>
        <w:t xml:space="preserve"> and prosodic features are used in a neural network classifier for</w:t>
      </w:r>
      <w:r w:rsidRPr="00BC4077">
        <w:rPr>
          <w:b w:val="0"/>
          <w:bCs w:val="0"/>
          <w:color w:val="auto"/>
          <w:sz w:val="20"/>
          <w:szCs w:val="20"/>
        </w:rPr>
        <w:t xml:space="preserve"> </w:t>
      </w:r>
      <w:r w:rsidRPr="00BC4077">
        <w:rPr>
          <w:bCs w:val="0"/>
          <w:color w:val="auto"/>
          <w:sz w:val="20"/>
          <w:szCs w:val="20"/>
        </w:rPr>
        <w:t>dialect</w:t>
      </w:r>
      <w:r w:rsidRPr="00BC4077">
        <w:rPr>
          <w:color w:val="auto"/>
          <w:sz w:val="20"/>
          <w:szCs w:val="20"/>
        </w:rPr>
        <w:t xml:space="preserve"> recognition.</w:t>
      </w:r>
    </w:p>
    <w:p w:rsidR="00783162" w:rsidRDefault="00783162" w:rsidP="00466548">
      <w:pPr>
        <w:pStyle w:val="BodyText"/>
        <w:spacing w:after="0" w:line="240" w:lineRule="auto"/>
        <w:ind w:firstLine="0"/>
      </w:pPr>
      <w:r>
        <w:tab/>
      </w:r>
      <w:r w:rsidRPr="00783162">
        <w:t>Let's say</w:t>
      </w:r>
      <w:r>
        <w:t xml:space="preserve"> </w:t>
      </w:r>
      <m:oMath>
        <m:r>
          <w:rPr>
            <w:rFonts w:ascii="Cambria Math" w:hAnsi="Cambria Math"/>
          </w:rPr>
          <m:t>A=</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e>
        </m:d>
      </m:oMath>
      <w:r w:rsidRPr="00783162">
        <w:t xml:space="preserve"> </w:t>
      </w:r>
      <w:r>
        <w:t xml:space="preserve"> </w:t>
      </w:r>
      <w:r w:rsidRPr="00783162">
        <w:t>a series of feature vectors is used to represent the test speech</w:t>
      </w:r>
      <w:r w:rsidR="0062448C">
        <w:t>, where</w:t>
      </w:r>
      <w:r w:rsidR="0062448C" w:rsidRPr="0062448C">
        <w:t xml:space="preserve"> </w:t>
      </w:r>
      <w:r w:rsidR="0062448C">
        <w:t>t</w:t>
      </w:r>
      <w:r w:rsidR="0062448C" w:rsidRPr="0062448C">
        <w:t xml:space="preserve">he </w:t>
      </w:r>
      <w:proofErr w:type="spellStart"/>
      <w:r w:rsidR="0062448C" w:rsidRPr="0062448C">
        <w:t>jth</w:t>
      </w:r>
      <w:proofErr w:type="spellEnd"/>
      <w:r w:rsidR="0062448C" w:rsidRPr="0062448C">
        <w:t xml:space="preserve"> </w:t>
      </w:r>
      <w:proofErr w:type="spellStart"/>
      <w:r w:rsidR="0062448C" w:rsidRPr="0062448C">
        <w:t>trisyllabic</w:t>
      </w:r>
      <w:proofErr w:type="spellEnd"/>
      <w:r w:rsidR="0062448C" w:rsidRPr="0062448C">
        <w:t xml:space="preserve"> unit's prosodic and </w:t>
      </w:r>
      <w:proofErr w:type="spellStart"/>
      <w:r w:rsidR="0062448C" w:rsidRPr="0062448C">
        <w:t>phonotactic</w:t>
      </w:r>
      <w:proofErr w:type="spellEnd"/>
      <w:r w:rsidR="0062448C" w:rsidRPr="0062448C">
        <w:t xml:space="preserve"> characteristics are represented by </w:t>
      </w:r>
      <m:oMath>
        <m:sSub>
          <m:sSubPr>
            <m:ctrlPr>
              <w:rPr>
                <w:rFonts w:ascii="Cambria Math" w:hAnsi="Cambria Math"/>
                <w:i/>
              </w:rPr>
            </m:ctrlPr>
          </m:sSubPr>
          <m:e>
            <m:r>
              <w:rPr>
                <w:rFonts w:ascii="Cambria Math" w:hAnsi="Cambria Math"/>
              </w:rPr>
              <m:t>a</m:t>
            </m:r>
          </m:e>
          <m:sub>
            <m:r>
              <w:rPr>
                <w:rFonts w:ascii="Cambria Math" w:hAnsi="Cambria Math"/>
              </w:rPr>
              <m:t>j,</m:t>
            </m:r>
          </m:sub>
        </m:sSub>
        <m:r>
          <w:rPr>
            <w:rFonts w:ascii="Cambria Math" w:hAnsi="Cambria Math"/>
          </w:rPr>
          <m:t xml:space="preserve">1 ≤ j ≤  n </m:t>
        </m:r>
      </m:oMath>
      <w:r w:rsidRPr="00783162">
        <w:t>.</w:t>
      </w:r>
      <w:r w:rsidR="0062448C">
        <w:t>Then</w:t>
      </w:r>
    </w:p>
    <w:p w:rsidR="0062448C" w:rsidRDefault="004E7B30" w:rsidP="00466548">
      <w:pPr>
        <w:pStyle w:val="BodyText"/>
        <w:spacing w:after="0" w:line="240" w:lineRule="auto"/>
        <w:ind w:firstLine="0"/>
      </w:pPr>
      <w:r>
        <w:tab/>
      </w:r>
      <w:r>
        <w:tab/>
      </w:r>
      <w:r>
        <w:tab/>
      </w:r>
      <w:r w:rsidR="00104AD6">
        <w:tab/>
      </w:r>
      <m:oMath>
        <m:func>
          <m:funcPr>
            <m:ctrlPr>
              <w:rPr>
                <w:rFonts w:ascii="Cambria Math" w:hAnsi="Cambria Math"/>
                <w:i/>
              </w:rPr>
            </m:ctrlPr>
          </m:funcPr>
          <m:fName>
            <m:r>
              <m:rPr>
                <m:sty m:val="p"/>
              </m:rPr>
              <w:rPr>
                <w:rFonts w:ascii="Cambria Math" w:hAnsi="Cambria Math"/>
              </w:rPr>
              <m:t>log</m:t>
            </m:r>
          </m:fName>
          <m:e>
            <m:r>
              <w:rPr>
                <w:rFonts w:ascii="Cambria Math" w:hAnsi="Cambria Math"/>
              </w:rPr>
              <m:t>P</m:t>
            </m:r>
          </m:e>
        </m:func>
        <m:d>
          <m:dPr>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i</m:t>
                    </m:r>
                  </m:sub>
                </m:sSub>
              </m:num>
              <m:den>
                <m:r>
                  <w:rPr>
                    <w:rFonts w:ascii="Cambria Math" w:hAnsi="Cambria Math"/>
                  </w:rPr>
                  <m:t>A</m:t>
                </m:r>
              </m:den>
            </m:f>
          </m:e>
        </m:d>
        <m:r>
          <w:rPr>
            <w:rFonts w:ascii="Cambria Math" w:hAnsi="Cambria Math"/>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r>
              <w:rPr>
                <w:rFonts w:ascii="Cambria Math" w:hAnsi="Cambria Math"/>
              </w:rPr>
              <m:t>logP</m:t>
            </m:r>
            <m:d>
              <m:dPr>
                <m:ctrlPr>
                  <w:rPr>
                    <w:rFonts w:ascii="Cambria Math" w:hAnsi="Cambria Math"/>
                    <w:i/>
                  </w:rPr>
                </m:ctrlPr>
              </m:dPr>
              <m:e>
                <m:f>
                  <m:fPr>
                    <m:type m:val="lin"/>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i</m:t>
                        </m:r>
                      </m:sub>
                    </m:sSub>
                  </m:num>
                  <m:den>
                    <m:sSub>
                      <m:sSubPr>
                        <m:ctrlPr>
                          <w:rPr>
                            <w:rFonts w:ascii="Cambria Math" w:hAnsi="Cambria Math"/>
                            <w:i/>
                          </w:rPr>
                        </m:ctrlPr>
                      </m:sSubPr>
                      <m:e>
                        <m:r>
                          <w:rPr>
                            <w:rFonts w:ascii="Cambria Math" w:hAnsi="Cambria Math"/>
                          </w:rPr>
                          <m:t>a</m:t>
                        </m:r>
                      </m:e>
                      <m:sub>
                        <m:r>
                          <w:rPr>
                            <w:rFonts w:ascii="Cambria Math" w:hAnsi="Cambria Math"/>
                          </w:rPr>
                          <m:t>j</m:t>
                        </m:r>
                      </m:sub>
                    </m:sSub>
                  </m:den>
                </m:f>
              </m:e>
            </m:d>
          </m:e>
        </m:nary>
      </m:oMath>
      <w:r w:rsidR="00104AD6">
        <w:tab/>
      </w:r>
      <w:r w:rsidR="00104AD6">
        <w:tab/>
      </w:r>
      <w:r w:rsidR="00104AD6">
        <w:tab/>
      </w:r>
      <w:r w:rsidR="00104AD6">
        <w:tab/>
      </w:r>
      <w:r w:rsidR="00104AD6">
        <w:tab/>
      </w:r>
      <w:r w:rsidR="00104AD6">
        <w:tab/>
      </w:r>
      <w:r w:rsidR="00104AD6">
        <w:tab/>
      </w:r>
      <w:r w:rsidR="00104AD6">
        <w:tab/>
      </w:r>
      <w:r w:rsidR="00DC0247">
        <w:t>(7)</w:t>
      </w:r>
    </w:p>
    <w:p w:rsidR="002500CF" w:rsidRDefault="00DC0247" w:rsidP="00466548">
      <w:pPr>
        <w:pStyle w:val="BodyText"/>
        <w:spacing w:after="0" w:line="240" w:lineRule="auto"/>
        <w:ind w:firstLine="0"/>
      </w:pPr>
      <w:r w:rsidRPr="00DC0247">
        <w:t xml:space="preserve">At the </w:t>
      </w:r>
      <w:r>
        <w:t>F</w:t>
      </w:r>
      <w:r w:rsidRPr="00DC0247">
        <w:t xml:space="preserve">FFN classifier's output terminal, the highest cumulative log-likelihood probability can be used to determine the </w:t>
      </w:r>
      <w:r>
        <w:t>dialect</w:t>
      </w:r>
      <w:r w:rsidRPr="00DC0247">
        <w:t>'s identification</w:t>
      </w:r>
    </w:p>
    <w:p w:rsidR="0062448C" w:rsidRDefault="0062448C" w:rsidP="00466548">
      <w:pPr>
        <w:pStyle w:val="BodyText"/>
        <w:spacing w:after="0" w:line="240" w:lineRule="auto"/>
        <w:ind w:firstLine="0"/>
      </w:pPr>
    </w:p>
    <w:p w:rsidR="008A55B5" w:rsidRPr="00402841" w:rsidRDefault="00BB2D7A" w:rsidP="00466548">
      <w:pPr>
        <w:pStyle w:val="Heading1"/>
        <w:spacing w:before="0" w:after="0"/>
        <w:ind w:firstLine="0"/>
        <w:rPr>
          <w:rFonts w:eastAsia="MS Mincho"/>
        </w:rPr>
      </w:pPr>
      <w:r>
        <w:rPr>
          <w:rFonts w:ascii="Times New Roman" w:eastAsia="MS Mincho" w:hAnsi="Times New Roman"/>
          <w:sz w:val="20"/>
          <w:szCs w:val="20"/>
        </w:rPr>
        <w:t>RESULTS AND DISCUSSION</w:t>
      </w:r>
    </w:p>
    <w:p w:rsidR="00767BF4" w:rsidRPr="00767BF4" w:rsidRDefault="00767BF4" w:rsidP="00767BF4">
      <w:pPr>
        <w:rPr>
          <w:rFonts w:eastAsia="MS Mincho"/>
        </w:rPr>
      </w:pPr>
    </w:p>
    <w:p w:rsidR="00767BF4" w:rsidRPr="00466548" w:rsidRDefault="00D01167" w:rsidP="00C8486E">
      <w:pPr>
        <w:pStyle w:val="BodyText"/>
        <w:spacing w:after="0" w:line="240" w:lineRule="auto"/>
        <w:ind w:firstLine="0"/>
      </w:pPr>
      <w:r>
        <w:tab/>
      </w:r>
      <w:r>
        <w:tab/>
      </w:r>
      <w:r w:rsidR="00C8486E" w:rsidRPr="00C8486E">
        <w:t xml:space="preserve">The database includes the Eastern group, Central group, </w:t>
      </w:r>
      <w:proofErr w:type="spellStart"/>
      <w:r w:rsidR="00C8486E" w:rsidRPr="00C8486E">
        <w:t>Kamrupia</w:t>
      </w:r>
      <w:proofErr w:type="spellEnd"/>
      <w:r w:rsidR="00C8486E" w:rsidRPr="00C8486E">
        <w:t xml:space="preserve"> dialect, and </w:t>
      </w:r>
      <w:proofErr w:type="spellStart"/>
      <w:r w:rsidR="00C8486E" w:rsidRPr="00C8486E">
        <w:t>Goalporia</w:t>
      </w:r>
      <w:proofErr w:type="spellEnd"/>
      <w:r w:rsidR="00C8486E" w:rsidRPr="00C8486E">
        <w:t xml:space="preserve"> dialects. There are various small voice snippets that have been divided up and transcribed in the database; they last about </w:t>
      </w:r>
      <w:r w:rsidR="00C8486E">
        <w:t>3</w:t>
      </w:r>
      <w:r w:rsidR="00C8486E" w:rsidRPr="00C8486E">
        <w:t xml:space="preserve"> seconds apiece. By human experts, this is further broken down into syllables. The major purpose of selecting this database was to explore the </w:t>
      </w:r>
      <w:proofErr w:type="spellStart"/>
      <w:r w:rsidR="00C8486E" w:rsidRPr="00C8486E">
        <w:t>phonotactics</w:t>
      </w:r>
      <w:proofErr w:type="spellEnd"/>
      <w:r w:rsidR="00C8486E" w:rsidRPr="00C8486E">
        <w:t xml:space="preserve"> of these </w:t>
      </w:r>
      <w:proofErr w:type="spellStart"/>
      <w:r w:rsidR="00C8486E">
        <w:t>dialects</w:t>
      </w:r>
      <w:r w:rsidR="00C8486E" w:rsidRPr="00C8486E">
        <w:t>s</w:t>
      </w:r>
      <w:proofErr w:type="spellEnd"/>
      <w:r w:rsidR="00C8486E" w:rsidRPr="00C8486E">
        <w:t xml:space="preserve"> without any transcription or segmentation problems. Additionally, since the word boundaries are known, it is possible to model frequently occurring words with less than four syllables using the </w:t>
      </w:r>
      <w:proofErr w:type="spellStart"/>
      <w:r w:rsidR="00C8486E" w:rsidRPr="00C8486E">
        <w:t>trisyllabic</w:t>
      </w:r>
      <w:proofErr w:type="spellEnd"/>
      <w:r w:rsidR="00C8486E" w:rsidRPr="00C8486E">
        <w:t xml:space="preserve"> structure.</w:t>
      </w:r>
      <w:r w:rsidR="00336FC3" w:rsidRPr="00336FC3">
        <w:t xml:space="preserve"> Approximately </w:t>
      </w:r>
      <w:r w:rsidR="00336FC3">
        <w:t>4</w:t>
      </w:r>
      <w:r w:rsidR="00336FC3" w:rsidRPr="00336FC3">
        <w:t>0,000 syllables from each language were used to train the classifier.</w:t>
      </w:r>
      <w:r w:rsidR="00BC4077" w:rsidRPr="00BC4077">
        <w:t xml:space="preserve"> An average of 600 test instances, each 20 syllables long, and 250 test cases, each 50 syllables long, were used during testing.</w:t>
      </w:r>
    </w:p>
    <w:p w:rsidR="00767BF4" w:rsidRPr="00767BF4" w:rsidRDefault="00BC4077" w:rsidP="00767BF4">
      <w:pPr>
        <w:pStyle w:val="Heading2"/>
        <w:spacing w:before="0" w:after="0"/>
        <w:ind w:left="0" w:firstLine="0"/>
        <w:rPr>
          <w:b/>
          <w:i w:val="0"/>
        </w:rPr>
      </w:pPr>
      <w:r>
        <w:rPr>
          <w:b/>
          <w:i w:val="0"/>
        </w:rPr>
        <w:t>Making use of Explicit Syllable Codes</w:t>
      </w:r>
    </w:p>
    <w:p w:rsidR="008A55B5" w:rsidRDefault="00D01167" w:rsidP="00466548">
      <w:pPr>
        <w:pStyle w:val="BodyText"/>
        <w:spacing w:after="0" w:line="240" w:lineRule="auto"/>
        <w:ind w:firstLine="0"/>
      </w:pPr>
      <w:r>
        <w:tab/>
      </w:r>
      <w:r>
        <w:tab/>
      </w:r>
      <w:r w:rsidR="00BC4077" w:rsidRPr="00BC4077">
        <w:t>By explicitly coding the syllables and making the assumption that each syllable has four parts, the input features were taken from the databa</w:t>
      </w:r>
      <w:r w:rsidR="00BC4077">
        <w:t>se of transcriptions</w:t>
      </w:r>
      <w:r w:rsidR="008A55B5" w:rsidRPr="00466548">
        <w:t>.</w:t>
      </w:r>
      <w:r w:rsidR="00BC4077" w:rsidRPr="00BC4077">
        <w:t xml:space="preserve"> A specific code stood in for the absence of any ingredient. The </w:t>
      </w:r>
      <w:proofErr w:type="spellStart"/>
      <w:r w:rsidR="00BC4077" w:rsidRPr="00BC4077">
        <w:t>phonotactic</w:t>
      </w:r>
      <w:proofErr w:type="spellEnd"/>
      <w:r w:rsidR="00BC4077" w:rsidRPr="00BC4077">
        <w:t xml:space="preserve"> regularities were modeled using a </w:t>
      </w:r>
      <w:proofErr w:type="spellStart"/>
      <w:r w:rsidR="00BC4077" w:rsidRPr="00BC4077">
        <w:t>trisyllabic</w:t>
      </w:r>
      <w:proofErr w:type="spellEnd"/>
      <w:r w:rsidR="00BC4077" w:rsidRPr="00BC4077">
        <w:t xml:space="preserve"> framework.</w:t>
      </w:r>
      <w:r w:rsidR="00A86E8D">
        <w:t xml:space="preserve"> Table </w:t>
      </w:r>
      <w:r w:rsidR="00804E45">
        <w:t>2</w:t>
      </w:r>
      <w:r w:rsidR="006C1CD7" w:rsidRPr="006C1CD7">
        <w:t xml:space="preserve"> provides the results of the neural network-based classifier's use of </w:t>
      </w:r>
      <w:proofErr w:type="spellStart"/>
      <w:r w:rsidR="006C1CD7" w:rsidRPr="006C1CD7">
        <w:t>pho</w:t>
      </w:r>
      <w:r w:rsidR="006C1CD7">
        <w:t>n</w:t>
      </w:r>
      <w:r w:rsidR="006C1CD7" w:rsidRPr="006C1CD7">
        <w:t>o</w:t>
      </w:r>
      <w:r w:rsidR="006C1CD7">
        <w:t>tactic</w:t>
      </w:r>
      <w:proofErr w:type="spellEnd"/>
      <w:r w:rsidR="006C1CD7" w:rsidRPr="006C1CD7">
        <w:t xml:space="preserve"> features.</w:t>
      </w:r>
      <w:r w:rsidR="00245BB6" w:rsidRPr="00245BB6">
        <w:t xml:space="preserve"> As part of the rank-based procedure, dialects were ordered according to the </w:t>
      </w:r>
      <w:proofErr w:type="spellStart"/>
      <w:r w:rsidR="00245BB6" w:rsidRPr="00245BB6">
        <w:t>classifer</w:t>
      </w:r>
      <w:proofErr w:type="spellEnd"/>
      <w:r w:rsidR="00245BB6" w:rsidRPr="00245BB6">
        <w:t xml:space="preserve"> output value for each syllable in the test speech.</w:t>
      </w:r>
      <w:r w:rsidR="006E13F6" w:rsidRPr="006E13F6">
        <w:t xml:space="preserve"> The duration of the test syllable sequence is measured by the number of first ranks attained. The accumulation of evidence is done as pr 5 in the second technique. When evidence is accumulated, </w:t>
      </w:r>
      <w:proofErr w:type="spellStart"/>
      <w:r w:rsidR="006E13F6" w:rsidRPr="006E13F6">
        <w:t>the</w:t>
      </w:r>
      <w:proofErr w:type="spellEnd"/>
      <w:r w:rsidR="006E13F6" w:rsidRPr="006E13F6">
        <w:t xml:space="preserve"> </w:t>
      </w:r>
      <w:r w:rsidR="006E13F6">
        <w:t>D</w:t>
      </w:r>
      <w:r w:rsidR="006E13F6" w:rsidRPr="006E13F6">
        <w:t>ID system is seen to perform better.</w:t>
      </w:r>
    </w:p>
    <w:p w:rsidR="002500CF" w:rsidRPr="00804E45" w:rsidRDefault="002500CF" w:rsidP="002500CF">
      <w:pPr>
        <w:pStyle w:val="Caption"/>
        <w:keepNext/>
        <w:rPr>
          <w:color w:val="auto"/>
        </w:rPr>
      </w:pPr>
      <w:r w:rsidRPr="00804E45">
        <w:rPr>
          <w:color w:val="auto"/>
        </w:rPr>
        <w:t xml:space="preserve">Table </w:t>
      </w:r>
      <w:r w:rsidR="00304882" w:rsidRPr="00804E45">
        <w:rPr>
          <w:color w:val="auto"/>
        </w:rPr>
        <w:fldChar w:fldCharType="begin"/>
      </w:r>
      <w:r w:rsidRPr="00804E45">
        <w:rPr>
          <w:color w:val="auto"/>
        </w:rPr>
        <w:instrText xml:space="preserve"> SEQ Table \* ARABIC </w:instrText>
      </w:r>
      <w:r w:rsidR="00304882" w:rsidRPr="00804E45">
        <w:rPr>
          <w:color w:val="auto"/>
        </w:rPr>
        <w:fldChar w:fldCharType="separate"/>
      </w:r>
      <w:r>
        <w:rPr>
          <w:noProof/>
          <w:color w:val="auto"/>
        </w:rPr>
        <w:t>2</w:t>
      </w:r>
      <w:r w:rsidR="00304882" w:rsidRPr="00804E45">
        <w:rPr>
          <w:color w:val="auto"/>
        </w:rPr>
        <w:fldChar w:fldCharType="end"/>
      </w:r>
      <w:r w:rsidRPr="00804E45">
        <w:rPr>
          <w:color w:val="auto"/>
        </w:rPr>
        <w:t xml:space="preserve">: The output of the neural network-based classifier using </w:t>
      </w:r>
      <w:proofErr w:type="spellStart"/>
      <w:r w:rsidRPr="00804E45">
        <w:rPr>
          <w:color w:val="auto"/>
        </w:rPr>
        <w:t>phonotactic</w:t>
      </w:r>
      <w:proofErr w:type="spellEnd"/>
      <w:r w:rsidRPr="00804E45">
        <w:rPr>
          <w:color w:val="auto"/>
        </w:rPr>
        <w:t xml:space="preserve"> characteristics</w:t>
      </w:r>
    </w:p>
    <w:tbl>
      <w:tblPr>
        <w:tblStyle w:val="TableGrid"/>
        <w:tblW w:w="0" w:type="auto"/>
        <w:tblInd w:w="962" w:type="dxa"/>
        <w:tblLook w:val="04A0"/>
      </w:tblPr>
      <w:tblGrid>
        <w:gridCol w:w="1687"/>
        <w:gridCol w:w="1795"/>
        <w:gridCol w:w="1795"/>
        <w:gridCol w:w="1795"/>
        <w:gridCol w:w="1795"/>
      </w:tblGrid>
      <w:tr w:rsidR="002500CF" w:rsidTr="0012779A">
        <w:trPr>
          <w:trHeight w:val="253"/>
        </w:trPr>
        <w:tc>
          <w:tcPr>
            <w:tcW w:w="1687" w:type="dxa"/>
          </w:tcPr>
          <w:p w:rsidR="002500CF" w:rsidRDefault="002500CF" w:rsidP="0012779A">
            <w:r>
              <w:t>Methods</w:t>
            </w:r>
          </w:p>
        </w:tc>
        <w:tc>
          <w:tcPr>
            <w:tcW w:w="3590" w:type="dxa"/>
            <w:gridSpan w:val="2"/>
          </w:tcPr>
          <w:p w:rsidR="002500CF" w:rsidRDefault="002500CF" w:rsidP="0012779A">
            <w:r>
              <w:t>20 syllables</w:t>
            </w:r>
          </w:p>
        </w:tc>
        <w:tc>
          <w:tcPr>
            <w:tcW w:w="3590" w:type="dxa"/>
            <w:gridSpan w:val="2"/>
          </w:tcPr>
          <w:p w:rsidR="002500CF" w:rsidRDefault="002500CF" w:rsidP="0012779A">
            <w:r>
              <w:t xml:space="preserve">50 </w:t>
            </w:r>
            <w:r w:rsidRPr="00A86E8D">
              <w:t>syllables</w:t>
            </w:r>
          </w:p>
        </w:tc>
      </w:tr>
      <w:tr w:rsidR="002500CF" w:rsidTr="0012779A">
        <w:trPr>
          <w:trHeight w:val="253"/>
        </w:trPr>
        <w:tc>
          <w:tcPr>
            <w:tcW w:w="1687" w:type="dxa"/>
          </w:tcPr>
          <w:p w:rsidR="002500CF" w:rsidRDefault="002500CF" w:rsidP="0012779A">
            <w:r>
              <w:t>Dialects</w:t>
            </w:r>
          </w:p>
        </w:tc>
        <w:tc>
          <w:tcPr>
            <w:tcW w:w="1795" w:type="dxa"/>
          </w:tcPr>
          <w:p w:rsidR="002500CF" w:rsidRDefault="002500CF" w:rsidP="0012779A">
            <w:r>
              <w:t>Rank-based</w:t>
            </w:r>
          </w:p>
        </w:tc>
        <w:tc>
          <w:tcPr>
            <w:tcW w:w="1795" w:type="dxa"/>
          </w:tcPr>
          <w:p w:rsidR="002500CF" w:rsidRDefault="002500CF" w:rsidP="0012779A">
            <w:r>
              <w:t>Accumulation</w:t>
            </w:r>
          </w:p>
        </w:tc>
        <w:tc>
          <w:tcPr>
            <w:tcW w:w="1795" w:type="dxa"/>
          </w:tcPr>
          <w:p w:rsidR="002500CF" w:rsidRDefault="002500CF" w:rsidP="0012779A">
            <w:r>
              <w:t>Rank-based</w:t>
            </w:r>
          </w:p>
        </w:tc>
        <w:tc>
          <w:tcPr>
            <w:tcW w:w="1795" w:type="dxa"/>
          </w:tcPr>
          <w:p w:rsidR="002500CF" w:rsidRDefault="002500CF" w:rsidP="0012779A">
            <w:r>
              <w:t>Accumulation</w:t>
            </w:r>
          </w:p>
        </w:tc>
      </w:tr>
      <w:tr w:rsidR="002500CF" w:rsidTr="0012779A">
        <w:trPr>
          <w:trHeight w:val="253"/>
        </w:trPr>
        <w:tc>
          <w:tcPr>
            <w:tcW w:w="1687" w:type="dxa"/>
          </w:tcPr>
          <w:p w:rsidR="002500CF" w:rsidRDefault="002500CF" w:rsidP="0012779A">
            <w:r>
              <w:t>Eastern Dialect</w:t>
            </w:r>
          </w:p>
        </w:tc>
        <w:tc>
          <w:tcPr>
            <w:tcW w:w="1795" w:type="dxa"/>
          </w:tcPr>
          <w:p w:rsidR="002500CF" w:rsidRDefault="002500CF" w:rsidP="0012779A">
            <w:r>
              <w:t>99.4%</w:t>
            </w:r>
          </w:p>
        </w:tc>
        <w:tc>
          <w:tcPr>
            <w:tcW w:w="1795" w:type="dxa"/>
          </w:tcPr>
          <w:p w:rsidR="002500CF" w:rsidRDefault="002500CF" w:rsidP="0012779A">
            <w:r>
              <w:t>98.5%</w:t>
            </w:r>
          </w:p>
        </w:tc>
        <w:tc>
          <w:tcPr>
            <w:tcW w:w="1795" w:type="dxa"/>
          </w:tcPr>
          <w:p w:rsidR="002500CF" w:rsidRDefault="002500CF" w:rsidP="0012779A">
            <w:r>
              <w:t>100%</w:t>
            </w:r>
          </w:p>
        </w:tc>
        <w:tc>
          <w:tcPr>
            <w:tcW w:w="1795" w:type="dxa"/>
          </w:tcPr>
          <w:p w:rsidR="002500CF" w:rsidRDefault="002500CF" w:rsidP="0012779A">
            <w:r>
              <w:t>100%</w:t>
            </w:r>
          </w:p>
        </w:tc>
      </w:tr>
      <w:tr w:rsidR="002500CF" w:rsidTr="0012779A">
        <w:trPr>
          <w:trHeight w:val="253"/>
        </w:trPr>
        <w:tc>
          <w:tcPr>
            <w:tcW w:w="1687" w:type="dxa"/>
          </w:tcPr>
          <w:p w:rsidR="002500CF" w:rsidRDefault="002500CF" w:rsidP="0012779A">
            <w:r>
              <w:t>Central Dialect</w:t>
            </w:r>
          </w:p>
        </w:tc>
        <w:tc>
          <w:tcPr>
            <w:tcW w:w="1795" w:type="dxa"/>
          </w:tcPr>
          <w:p w:rsidR="002500CF" w:rsidRDefault="002500CF" w:rsidP="0012779A">
            <w:r>
              <w:t>96.2%</w:t>
            </w:r>
          </w:p>
        </w:tc>
        <w:tc>
          <w:tcPr>
            <w:tcW w:w="1795" w:type="dxa"/>
          </w:tcPr>
          <w:p w:rsidR="002500CF" w:rsidRDefault="002500CF" w:rsidP="0012779A">
            <w:r>
              <w:t>97.5%</w:t>
            </w:r>
          </w:p>
        </w:tc>
        <w:tc>
          <w:tcPr>
            <w:tcW w:w="1795" w:type="dxa"/>
          </w:tcPr>
          <w:p w:rsidR="002500CF" w:rsidRDefault="002500CF" w:rsidP="0012779A">
            <w:r>
              <w:t>100%</w:t>
            </w:r>
          </w:p>
        </w:tc>
        <w:tc>
          <w:tcPr>
            <w:tcW w:w="1795" w:type="dxa"/>
          </w:tcPr>
          <w:p w:rsidR="002500CF" w:rsidRDefault="002500CF" w:rsidP="0012779A">
            <w:r>
              <w:t>100%</w:t>
            </w:r>
          </w:p>
        </w:tc>
      </w:tr>
      <w:tr w:rsidR="002500CF" w:rsidTr="0012779A">
        <w:trPr>
          <w:trHeight w:val="253"/>
        </w:trPr>
        <w:tc>
          <w:tcPr>
            <w:tcW w:w="1687" w:type="dxa"/>
          </w:tcPr>
          <w:p w:rsidR="002500CF" w:rsidRDefault="002500CF" w:rsidP="0012779A">
            <w:proofErr w:type="spellStart"/>
            <w:r>
              <w:t>Kamrupia</w:t>
            </w:r>
            <w:proofErr w:type="spellEnd"/>
          </w:p>
        </w:tc>
        <w:tc>
          <w:tcPr>
            <w:tcW w:w="1795" w:type="dxa"/>
          </w:tcPr>
          <w:p w:rsidR="002500CF" w:rsidRDefault="002500CF" w:rsidP="0012779A">
            <w:r>
              <w:t>72.4%</w:t>
            </w:r>
          </w:p>
        </w:tc>
        <w:tc>
          <w:tcPr>
            <w:tcW w:w="1795" w:type="dxa"/>
          </w:tcPr>
          <w:p w:rsidR="002500CF" w:rsidRDefault="002500CF" w:rsidP="0012779A">
            <w:r>
              <w:t>85.8%</w:t>
            </w:r>
          </w:p>
        </w:tc>
        <w:tc>
          <w:tcPr>
            <w:tcW w:w="1795" w:type="dxa"/>
          </w:tcPr>
          <w:p w:rsidR="002500CF" w:rsidRDefault="002500CF" w:rsidP="0012779A">
            <w:r w:rsidRPr="00571511">
              <w:t>92.5</w:t>
            </w:r>
            <w:r>
              <w:t>%</w:t>
            </w:r>
          </w:p>
        </w:tc>
        <w:tc>
          <w:tcPr>
            <w:tcW w:w="1795" w:type="dxa"/>
          </w:tcPr>
          <w:p w:rsidR="002500CF" w:rsidRDefault="002500CF" w:rsidP="0012779A">
            <w:r w:rsidRPr="00571511">
              <w:t>98.6</w:t>
            </w:r>
            <w:r>
              <w:t>%</w:t>
            </w:r>
          </w:p>
        </w:tc>
      </w:tr>
      <w:tr w:rsidR="002500CF" w:rsidTr="0012779A">
        <w:trPr>
          <w:trHeight w:val="270"/>
        </w:trPr>
        <w:tc>
          <w:tcPr>
            <w:tcW w:w="1687" w:type="dxa"/>
          </w:tcPr>
          <w:p w:rsidR="002500CF" w:rsidRDefault="002500CF" w:rsidP="0012779A">
            <w:proofErr w:type="spellStart"/>
            <w:r>
              <w:t>Goalporia</w:t>
            </w:r>
            <w:proofErr w:type="spellEnd"/>
          </w:p>
        </w:tc>
        <w:tc>
          <w:tcPr>
            <w:tcW w:w="1795" w:type="dxa"/>
          </w:tcPr>
          <w:p w:rsidR="002500CF" w:rsidRDefault="002500CF" w:rsidP="0012779A">
            <w:r>
              <w:t>72.4%</w:t>
            </w:r>
          </w:p>
        </w:tc>
        <w:tc>
          <w:tcPr>
            <w:tcW w:w="1795" w:type="dxa"/>
          </w:tcPr>
          <w:p w:rsidR="002500CF" w:rsidRDefault="002500CF" w:rsidP="0012779A">
            <w:r>
              <w:t>85.8%</w:t>
            </w:r>
          </w:p>
        </w:tc>
        <w:tc>
          <w:tcPr>
            <w:tcW w:w="1795" w:type="dxa"/>
          </w:tcPr>
          <w:p w:rsidR="002500CF" w:rsidRDefault="002500CF" w:rsidP="0012779A">
            <w:r>
              <w:t>83.8%</w:t>
            </w:r>
          </w:p>
        </w:tc>
        <w:tc>
          <w:tcPr>
            <w:tcW w:w="1795" w:type="dxa"/>
          </w:tcPr>
          <w:p w:rsidR="002500CF" w:rsidRDefault="002500CF" w:rsidP="0012779A">
            <w:r>
              <w:t>95.6%</w:t>
            </w:r>
          </w:p>
        </w:tc>
      </w:tr>
    </w:tbl>
    <w:p w:rsidR="002500CF" w:rsidRDefault="002500CF" w:rsidP="002500CF"/>
    <w:p w:rsidR="00767BF4" w:rsidRPr="00466548" w:rsidRDefault="00767BF4" w:rsidP="00466548">
      <w:pPr>
        <w:pStyle w:val="BodyText"/>
        <w:spacing w:after="0" w:line="240" w:lineRule="auto"/>
        <w:ind w:firstLine="0"/>
      </w:pPr>
    </w:p>
    <w:p w:rsidR="00D01167" w:rsidRDefault="006821A3" w:rsidP="00D01167">
      <w:pPr>
        <w:pStyle w:val="Heading2"/>
        <w:spacing w:before="0" w:after="0"/>
        <w:ind w:left="0" w:firstLine="0"/>
        <w:rPr>
          <w:b/>
          <w:i w:val="0"/>
        </w:rPr>
      </w:pPr>
      <w:r>
        <w:rPr>
          <w:b/>
          <w:i w:val="0"/>
        </w:rPr>
        <w:t>Making Use of Syllable Codes for Broad category</w:t>
      </w:r>
    </w:p>
    <w:p w:rsidR="006821A3" w:rsidRPr="006821A3" w:rsidRDefault="006821A3" w:rsidP="006821A3">
      <w:pPr>
        <w:ind w:firstLine="720"/>
        <w:jc w:val="both"/>
      </w:pPr>
      <w:r w:rsidRPr="006821A3">
        <w:t xml:space="preserve">By substantially segmenting the syllables in the transcription database, the input features were collected, and they were subsequently coded. Vowels, nasals, semivowels, fricatives, unvoiced </w:t>
      </w:r>
      <w:proofErr w:type="spellStart"/>
      <w:r w:rsidRPr="006821A3">
        <w:t>unaspirated</w:t>
      </w:r>
      <w:proofErr w:type="spellEnd"/>
      <w:r w:rsidRPr="006821A3">
        <w:t xml:space="preserve"> stops, </w:t>
      </w:r>
      <w:r>
        <w:t xml:space="preserve">unvoiced </w:t>
      </w:r>
      <w:r w:rsidRPr="006821A3">
        <w:t xml:space="preserve">aspirated stops, and voiced aspirated stops were the basic phonetic categories used to </w:t>
      </w:r>
      <w:proofErr w:type="spellStart"/>
      <w:r w:rsidRPr="006821A3">
        <w:t>categorise</w:t>
      </w:r>
      <w:proofErr w:type="spellEnd"/>
      <w:r w:rsidRPr="006821A3">
        <w:t xml:space="preserve"> the components of syllables. Syllables were coded according to this wide classification to acquire the input features. On the basis of how they were articulated, the stop consonants were </w:t>
      </w:r>
      <w:r w:rsidR="00751ABF" w:rsidRPr="006821A3">
        <w:t>categorized</w:t>
      </w:r>
      <w:r w:rsidRPr="006821A3">
        <w:t>.</w:t>
      </w:r>
      <w:r w:rsidR="00751ABF" w:rsidRPr="00751ABF">
        <w:t xml:space="preserve"> The </w:t>
      </w:r>
      <w:proofErr w:type="spellStart"/>
      <w:r w:rsidR="00751ABF" w:rsidRPr="00751ABF">
        <w:t>phonotactic</w:t>
      </w:r>
      <w:proofErr w:type="spellEnd"/>
      <w:r w:rsidR="00751ABF" w:rsidRPr="00751ABF">
        <w:t xml:space="preserve"> regularities were modeled using a </w:t>
      </w:r>
      <w:proofErr w:type="spellStart"/>
      <w:r w:rsidR="00751ABF" w:rsidRPr="00751ABF">
        <w:t>trisyllabic</w:t>
      </w:r>
      <w:proofErr w:type="spellEnd"/>
      <w:r w:rsidR="00751ABF" w:rsidRPr="00751ABF">
        <w:t xml:space="preserve"> structure. Table </w:t>
      </w:r>
      <w:r w:rsidR="002500CF">
        <w:t>3</w:t>
      </w:r>
      <w:r w:rsidR="00751ABF" w:rsidRPr="00751ABF">
        <w:t xml:space="preserve"> displays the results of the NN-based classifier for </w:t>
      </w:r>
      <w:r w:rsidR="00751ABF">
        <w:t>D</w:t>
      </w:r>
      <w:r w:rsidR="00751ABF" w:rsidRPr="00751ABF">
        <w:t xml:space="preserve">ID utilizing the broad </w:t>
      </w:r>
      <w:proofErr w:type="spellStart"/>
      <w:r w:rsidR="00751ABF" w:rsidRPr="00751ABF">
        <w:t>phonotactic</w:t>
      </w:r>
      <w:proofErr w:type="spellEnd"/>
      <w:r w:rsidR="00751ABF" w:rsidRPr="00751ABF">
        <w:t xml:space="preserve"> characteristics. According to data derived from broad </w:t>
      </w:r>
      <w:proofErr w:type="spellStart"/>
      <w:r w:rsidR="00751ABF" w:rsidRPr="00751ABF">
        <w:t>phonotactic</w:t>
      </w:r>
      <w:proofErr w:type="spellEnd"/>
      <w:r w:rsidR="00751ABF" w:rsidRPr="00751ABF">
        <w:t xml:space="preserve"> features, categorizing syllables in </w:t>
      </w:r>
      <w:r w:rsidR="00751ABF">
        <w:t>respect</w:t>
      </w:r>
      <w:r w:rsidR="00751ABF" w:rsidRPr="00751ABF">
        <w:t xml:space="preserve"> of broad categories is sufficient to describe the </w:t>
      </w:r>
      <w:proofErr w:type="spellStart"/>
      <w:r w:rsidR="00751ABF" w:rsidRPr="00751ABF">
        <w:t>phonotacic</w:t>
      </w:r>
      <w:proofErr w:type="spellEnd"/>
      <w:r w:rsidR="00751ABF" w:rsidRPr="00751ABF">
        <w:t xml:space="preserve"> restrictions of </w:t>
      </w:r>
      <w:r w:rsidR="00751ABF">
        <w:t>dialect</w:t>
      </w:r>
      <w:r w:rsidR="00751ABF" w:rsidRPr="00751ABF">
        <w:t xml:space="preserve">s. As a result, neither the neural network's testing nor its training will require accurately transcribed speech. The broad phoneme categories used to categorize the components of the syllables should be </w:t>
      </w:r>
      <w:r w:rsidR="00476067">
        <w:t xml:space="preserve">optimized </w:t>
      </w:r>
      <w:r w:rsidR="00751ABF" w:rsidRPr="00751ABF">
        <w:t xml:space="preserve">for each </w:t>
      </w:r>
      <w:r w:rsidR="00476067">
        <w:t>dialect</w:t>
      </w:r>
      <w:r w:rsidR="00751ABF" w:rsidRPr="00751ABF">
        <w:t xml:space="preserve"> in the identification task.</w:t>
      </w:r>
    </w:p>
    <w:p w:rsidR="002500CF" w:rsidRDefault="002500CF" w:rsidP="002500CF">
      <w:pPr>
        <w:pStyle w:val="Caption"/>
        <w:rPr>
          <w:color w:val="auto"/>
        </w:rPr>
      </w:pPr>
    </w:p>
    <w:p w:rsidR="002500CF" w:rsidRPr="00804E45" w:rsidRDefault="002500CF" w:rsidP="002500CF">
      <w:pPr>
        <w:pStyle w:val="Caption"/>
        <w:rPr>
          <w:color w:val="auto"/>
        </w:rPr>
      </w:pPr>
      <w:r w:rsidRPr="00804E45">
        <w:rPr>
          <w:color w:val="auto"/>
        </w:rPr>
        <w:lastRenderedPageBreak/>
        <w:t xml:space="preserve">Table </w:t>
      </w:r>
      <w:r w:rsidR="00304882" w:rsidRPr="00804E45">
        <w:rPr>
          <w:color w:val="auto"/>
        </w:rPr>
        <w:fldChar w:fldCharType="begin"/>
      </w:r>
      <w:r w:rsidRPr="00804E45">
        <w:rPr>
          <w:color w:val="auto"/>
        </w:rPr>
        <w:instrText xml:space="preserve"> SEQ Table \* ARABIC </w:instrText>
      </w:r>
      <w:r w:rsidR="00304882" w:rsidRPr="00804E45">
        <w:rPr>
          <w:color w:val="auto"/>
        </w:rPr>
        <w:fldChar w:fldCharType="separate"/>
      </w:r>
      <w:r>
        <w:rPr>
          <w:noProof/>
          <w:color w:val="auto"/>
        </w:rPr>
        <w:t>3</w:t>
      </w:r>
      <w:r w:rsidR="00304882" w:rsidRPr="00804E45">
        <w:rPr>
          <w:color w:val="auto"/>
        </w:rPr>
        <w:fldChar w:fldCharType="end"/>
      </w:r>
      <w:r w:rsidRPr="00804E45">
        <w:rPr>
          <w:color w:val="auto"/>
        </w:rPr>
        <w:t xml:space="preserve">: Results of the NN-based classifier for DID utilizing the broad </w:t>
      </w:r>
      <w:proofErr w:type="spellStart"/>
      <w:r w:rsidRPr="00804E45">
        <w:rPr>
          <w:color w:val="auto"/>
        </w:rPr>
        <w:t>phonotactic</w:t>
      </w:r>
      <w:proofErr w:type="spellEnd"/>
      <w:r w:rsidRPr="00804E45">
        <w:rPr>
          <w:color w:val="auto"/>
        </w:rPr>
        <w:t xml:space="preserve"> characteristics</w:t>
      </w:r>
    </w:p>
    <w:tbl>
      <w:tblPr>
        <w:tblStyle w:val="TableGrid"/>
        <w:tblW w:w="0" w:type="auto"/>
        <w:tblInd w:w="962" w:type="dxa"/>
        <w:tblLook w:val="04A0"/>
      </w:tblPr>
      <w:tblGrid>
        <w:gridCol w:w="1687"/>
        <w:gridCol w:w="1795"/>
        <w:gridCol w:w="1795"/>
        <w:gridCol w:w="1795"/>
        <w:gridCol w:w="1795"/>
      </w:tblGrid>
      <w:tr w:rsidR="002500CF" w:rsidTr="0012779A">
        <w:trPr>
          <w:trHeight w:val="253"/>
        </w:trPr>
        <w:tc>
          <w:tcPr>
            <w:tcW w:w="1687" w:type="dxa"/>
          </w:tcPr>
          <w:p w:rsidR="002500CF" w:rsidRDefault="002500CF" w:rsidP="0012779A">
            <w:r>
              <w:t>Methods</w:t>
            </w:r>
          </w:p>
        </w:tc>
        <w:tc>
          <w:tcPr>
            <w:tcW w:w="3590" w:type="dxa"/>
            <w:gridSpan w:val="2"/>
          </w:tcPr>
          <w:p w:rsidR="002500CF" w:rsidRDefault="002500CF" w:rsidP="0012779A">
            <w:r>
              <w:t>20 syllables</w:t>
            </w:r>
          </w:p>
        </w:tc>
        <w:tc>
          <w:tcPr>
            <w:tcW w:w="3590" w:type="dxa"/>
            <w:gridSpan w:val="2"/>
          </w:tcPr>
          <w:p w:rsidR="002500CF" w:rsidRDefault="002500CF" w:rsidP="0012779A">
            <w:r>
              <w:t xml:space="preserve">50 </w:t>
            </w:r>
            <w:r w:rsidRPr="00A86E8D">
              <w:t>syllables</w:t>
            </w:r>
          </w:p>
        </w:tc>
      </w:tr>
      <w:tr w:rsidR="002500CF" w:rsidTr="0012779A">
        <w:trPr>
          <w:trHeight w:val="253"/>
        </w:trPr>
        <w:tc>
          <w:tcPr>
            <w:tcW w:w="1687" w:type="dxa"/>
          </w:tcPr>
          <w:p w:rsidR="002500CF" w:rsidRDefault="002500CF" w:rsidP="0012779A">
            <w:r>
              <w:t>Dialects</w:t>
            </w:r>
          </w:p>
        </w:tc>
        <w:tc>
          <w:tcPr>
            <w:tcW w:w="1795" w:type="dxa"/>
          </w:tcPr>
          <w:p w:rsidR="002500CF" w:rsidRDefault="002500CF" w:rsidP="0012779A">
            <w:r>
              <w:t>Rank-based</w:t>
            </w:r>
          </w:p>
        </w:tc>
        <w:tc>
          <w:tcPr>
            <w:tcW w:w="1795" w:type="dxa"/>
          </w:tcPr>
          <w:p w:rsidR="002500CF" w:rsidRDefault="002500CF" w:rsidP="0012779A">
            <w:r>
              <w:t>Accumulation</w:t>
            </w:r>
          </w:p>
        </w:tc>
        <w:tc>
          <w:tcPr>
            <w:tcW w:w="1795" w:type="dxa"/>
          </w:tcPr>
          <w:p w:rsidR="002500CF" w:rsidRDefault="002500CF" w:rsidP="0012779A">
            <w:r>
              <w:t>Rank-based</w:t>
            </w:r>
          </w:p>
        </w:tc>
        <w:tc>
          <w:tcPr>
            <w:tcW w:w="1795" w:type="dxa"/>
          </w:tcPr>
          <w:p w:rsidR="002500CF" w:rsidRDefault="002500CF" w:rsidP="0012779A">
            <w:r>
              <w:t>Accumulation</w:t>
            </w:r>
          </w:p>
        </w:tc>
      </w:tr>
      <w:tr w:rsidR="002500CF" w:rsidTr="0012779A">
        <w:trPr>
          <w:trHeight w:val="253"/>
        </w:trPr>
        <w:tc>
          <w:tcPr>
            <w:tcW w:w="1687" w:type="dxa"/>
          </w:tcPr>
          <w:p w:rsidR="002500CF" w:rsidRDefault="002500CF" w:rsidP="0012779A">
            <w:r>
              <w:t>Eastern Dialect</w:t>
            </w:r>
          </w:p>
        </w:tc>
        <w:tc>
          <w:tcPr>
            <w:tcW w:w="1795" w:type="dxa"/>
          </w:tcPr>
          <w:p w:rsidR="002500CF" w:rsidRDefault="002500CF" w:rsidP="0012779A">
            <w:r>
              <w:t>99.8%</w:t>
            </w:r>
          </w:p>
        </w:tc>
        <w:tc>
          <w:tcPr>
            <w:tcW w:w="1795" w:type="dxa"/>
          </w:tcPr>
          <w:p w:rsidR="002500CF" w:rsidRDefault="002500CF" w:rsidP="0012779A">
            <w:r>
              <w:t>98.55%</w:t>
            </w:r>
          </w:p>
        </w:tc>
        <w:tc>
          <w:tcPr>
            <w:tcW w:w="1795" w:type="dxa"/>
          </w:tcPr>
          <w:p w:rsidR="002500CF" w:rsidRDefault="002500CF" w:rsidP="0012779A">
            <w:r>
              <w:t>100%</w:t>
            </w:r>
          </w:p>
        </w:tc>
        <w:tc>
          <w:tcPr>
            <w:tcW w:w="1795" w:type="dxa"/>
          </w:tcPr>
          <w:p w:rsidR="002500CF" w:rsidRDefault="002500CF" w:rsidP="0012779A">
            <w:r>
              <w:t>100%</w:t>
            </w:r>
          </w:p>
        </w:tc>
      </w:tr>
      <w:tr w:rsidR="002500CF" w:rsidTr="0012779A">
        <w:trPr>
          <w:trHeight w:val="253"/>
        </w:trPr>
        <w:tc>
          <w:tcPr>
            <w:tcW w:w="1687" w:type="dxa"/>
          </w:tcPr>
          <w:p w:rsidR="002500CF" w:rsidRDefault="002500CF" w:rsidP="0012779A">
            <w:r>
              <w:t>Central Dialect</w:t>
            </w:r>
          </w:p>
        </w:tc>
        <w:tc>
          <w:tcPr>
            <w:tcW w:w="1795" w:type="dxa"/>
          </w:tcPr>
          <w:p w:rsidR="002500CF" w:rsidRDefault="002500CF" w:rsidP="0012779A">
            <w:r>
              <w:t>96.2%</w:t>
            </w:r>
          </w:p>
        </w:tc>
        <w:tc>
          <w:tcPr>
            <w:tcW w:w="1795" w:type="dxa"/>
          </w:tcPr>
          <w:p w:rsidR="002500CF" w:rsidRDefault="002500CF" w:rsidP="0012779A">
            <w:r>
              <w:t>98.5%</w:t>
            </w:r>
          </w:p>
        </w:tc>
        <w:tc>
          <w:tcPr>
            <w:tcW w:w="1795" w:type="dxa"/>
          </w:tcPr>
          <w:p w:rsidR="002500CF" w:rsidRDefault="002500CF" w:rsidP="0012779A">
            <w:r>
              <w:t>88.71%</w:t>
            </w:r>
          </w:p>
        </w:tc>
        <w:tc>
          <w:tcPr>
            <w:tcW w:w="1795" w:type="dxa"/>
          </w:tcPr>
          <w:p w:rsidR="002500CF" w:rsidRDefault="002500CF" w:rsidP="0012779A">
            <w:r>
              <w:t>97.52%</w:t>
            </w:r>
          </w:p>
        </w:tc>
      </w:tr>
      <w:tr w:rsidR="002500CF" w:rsidTr="0012779A">
        <w:trPr>
          <w:trHeight w:val="253"/>
        </w:trPr>
        <w:tc>
          <w:tcPr>
            <w:tcW w:w="1687" w:type="dxa"/>
          </w:tcPr>
          <w:p w:rsidR="002500CF" w:rsidRDefault="002500CF" w:rsidP="0012779A">
            <w:proofErr w:type="spellStart"/>
            <w:r>
              <w:t>Kamrupia</w:t>
            </w:r>
            <w:proofErr w:type="spellEnd"/>
          </w:p>
        </w:tc>
        <w:tc>
          <w:tcPr>
            <w:tcW w:w="1795" w:type="dxa"/>
          </w:tcPr>
          <w:p w:rsidR="002500CF" w:rsidRDefault="002500CF" w:rsidP="0012779A">
            <w:r>
              <w:t>77.4%</w:t>
            </w:r>
          </w:p>
        </w:tc>
        <w:tc>
          <w:tcPr>
            <w:tcW w:w="1795" w:type="dxa"/>
          </w:tcPr>
          <w:p w:rsidR="002500CF" w:rsidRDefault="002500CF" w:rsidP="0012779A">
            <w:r>
              <w:t>85.8%</w:t>
            </w:r>
          </w:p>
        </w:tc>
        <w:tc>
          <w:tcPr>
            <w:tcW w:w="1795" w:type="dxa"/>
          </w:tcPr>
          <w:p w:rsidR="002500CF" w:rsidRDefault="002500CF" w:rsidP="0012779A">
            <w:r>
              <w:t>83.8%</w:t>
            </w:r>
          </w:p>
        </w:tc>
        <w:tc>
          <w:tcPr>
            <w:tcW w:w="1795" w:type="dxa"/>
          </w:tcPr>
          <w:p w:rsidR="002500CF" w:rsidRDefault="002500CF" w:rsidP="0012779A">
            <w:r>
              <w:t>95.6%</w:t>
            </w:r>
          </w:p>
        </w:tc>
      </w:tr>
      <w:tr w:rsidR="002500CF" w:rsidTr="0012779A">
        <w:trPr>
          <w:trHeight w:val="270"/>
        </w:trPr>
        <w:tc>
          <w:tcPr>
            <w:tcW w:w="1687" w:type="dxa"/>
          </w:tcPr>
          <w:p w:rsidR="002500CF" w:rsidRDefault="002500CF" w:rsidP="0012779A">
            <w:proofErr w:type="spellStart"/>
            <w:r>
              <w:t>Goalporia</w:t>
            </w:r>
            <w:proofErr w:type="spellEnd"/>
          </w:p>
        </w:tc>
        <w:tc>
          <w:tcPr>
            <w:tcW w:w="1795" w:type="dxa"/>
          </w:tcPr>
          <w:p w:rsidR="002500CF" w:rsidRDefault="002500CF" w:rsidP="0012779A">
            <w:r>
              <w:t>35.4%</w:t>
            </w:r>
          </w:p>
        </w:tc>
        <w:tc>
          <w:tcPr>
            <w:tcW w:w="1795" w:type="dxa"/>
          </w:tcPr>
          <w:p w:rsidR="002500CF" w:rsidRDefault="002500CF" w:rsidP="0012779A">
            <w:r>
              <w:t>85.8%</w:t>
            </w:r>
          </w:p>
        </w:tc>
        <w:tc>
          <w:tcPr>
            <w:tcW w:w="1795" w:type="dxa"/>
          </w:tcPr>
          <w:p w:rsidR="002500CF" w:rsidRDefault="002500CF" w:rsidP="0012779A">
            <w:r>
              <w:t>55.8%</w:t>
            </w:r>
          </w:p>
        </w:tc>
        <w:tc>
          <w:tcPr>
            <w:tcW w:w="1795" w:type="dxa"/>
          </w:tcPr>
          <w:p w:rsidR="002500CF" w:rsidRDefault="002500CF" w:rsidP="0012779A">
            <w:r>
              <w:t>95.6%</w:t>
            </w:r>
          </w:p>
        </w:tc>
      </w:tr>
    </w:tbl>
    <w:p w:rsidR="002500CF" w:rsidRDefault="002500CF" w:rsidP="002500CF">
      <w:pPr>
        <w:pStyle w:val="tablehead"/>
        <w:numPr>
          <w:ilvl w:val="0"/>
          <w:numId w:val="0"/>
        </w:numPr>
        <w:spacing w:before="0" w:after="0" w:line="240" w:lineRule="auto"/>
        <w:jc w:val="both"/>
        <w:rPr>
          <w:rFonts w:eastAsia="MS Mincho"/>
          <w:noProof w:val="0"/>
          <w:spacing w:val="-1"/>
          <w:sz w:val="20"/>
          <w:szCs w:val="20"/>
        </w:rPr>
      </w:pPr>
    </w:p>
    <w:p w:rsidR="00767BF4" w:rsidRPr="00466548" w:rsidRDefault="00767BF4" w:rsidP="00767BF4">
      <w:pPr>
        <w:pStyle w:val="bulletlist"/>
        <w:numPr>
          <w:ilvl w:val="0"/>
          <w:numId w:val="0"/>
        </w:numPr>
        <w:spacing w:after="0" w:line="240" w:lineRule="auto"/>
      </w:pPr>
    </w:p>
    <w:p w:rsidR="00767BF4" w:rsidRPr="00767BF4" w:rsidRDefault="003079D6" w:rsidP="00767BF4">
      <w:pPr>
        <w:pStyle w:val="Heading2"/>
        <w:spacing w:before="0" w:after="0"/>
        <w:ind w:left="0" w:firstLine="0"/>
        <w:rPr>
          <w:b/>
          <w:i w:val="0"/>
        </w:rPr>
      </w:pPr>
      <w:r>
        <w:rPr>
          <w:b/>
          <w:i w:val="0"/>
        </w:rPr>
        <w:t xml:space="preserve">Making Use of </w:t>
      </w:r>
      <w:r w:rsidR="008461CB">
        <w:rPr>
          <w:b/>
          <w:i w:val="0"/>
        </w:rPr>
        <w:t>Phonetic and Prosodic Features</w:t>
      </w:r>
    </w:p>
    <w:p w:rsidR="00767BF4" w:rsidRPr="00466548" w:rsidRDefault="00D01167" w:rsidP="008461CB">
      <w:pPr>
        <w:pStyle w:val="BodyText"/>
        <w:spacing w:after="0" w:line="240" w:lineRule="auto"/>
        <w:ind w:firstLine="0"/>
      </w:pPr>
      <w:r>
        <w:tab/>
      </w:r>
      <w:r>
        <w:tab/>
      </w:r>
      <w:r w:rsidR="008461CB" w:rsidRPr="008461CB">
        <w:t xml:space="preserve">The structure of a syllable and its duration serve as a representation of </w:t>
      </w:r>
      <w:r w:rsidR="008461CB">
        <w:t>dialect's rhythm.</w:t>
      </w:r>
      <w:r w:rsidR="008461CB" w:rsidRPr="008461CB">
        <w:t xml:space="preserve"> The average syllabic pitch, pitch range, and maximum pitch location are all indicators of intonation. A </w:t>
      </w:r>
      <w:proofErr w:type="spellStart"/>
      <w:r w:rsidR="008461CB" w:rsidRPr="008461CB">
        <w:t>trisyllabic</w:t>
      </w:r>
      <w:proofErr w:type="spellEnd"/>
      <w:r w:rsidR="008461CB" w:rsidRPr="008461CB">
        <w:t xml:space="preserve"> structure is used as the fundamental unit because the data relating to a single syllable alone are insufficient to capture the prosodic pattern. By combining the characteristics of the present syllable with those of the previous and next syllables, the </w:t>
      </w:r>
      <w:proofErr w:type="spellStart"/>
      <w:r w:rsidR="008461CB" w:rsidRPr="008461CB">
        <w:t>trisyllabic</w:t>
      </w:r>
      <w:proofErr w:type="spellEnd"/>
      <w:r w:rsidR="008461CB" w:rsidRPr="008461CB">
        <w:t xml:space="preserve"> structure is created. The classifier was trained using characteristics derived from roughly 25,000 syllables for each language. The FFFN-based classifier is trained using prosodic data as well as </w:t>
      </w:r>
      <w:proofErr w:type="spellStart"/>
      <w:r w:rsidR="008461CB" w:rsidRPr="008461CB">
        <w:t>phonotactic</w:t>
      </w:r>
      <w:proofErr w:type="spellEnd"/>
      <w:r w:rsidR="008461CB" w:rsidRPr="008461CB">
        <w:t xml:space="preserve"> features in terms of explicit syllable codes, and it outputs </w:t>
      </w:r>
      <w:r w:rsidR="008461CB">
        <w:t>dialect</w:t>
      </w:r>
      <w:r w:rsidR="008461CB" w:rsidRPr="008461CB">
        <w:t xml:space="preserve"> identification.</w:t>
      </w:r>
      <w:r w:rsidR="00A86E8D" w:rsidRPr="00A86E8D">
        <w:t xml:space="preserve"> Table 3's findings demonstrate that even while training with fewer samples, the classifier performs better when prosodic features are added in addition to </w:t>
      </w:r>
      <w:proofErr w:type="spellStart"/>
      <w:r w:rsidR="00A86E8D" w:rsidRPr="00A86E8D">
        <w:t>phonotactic</w:t>
      </w:r>
      <w:proofErr w:type="spellEnd"/>
      <w:r w:rsidR="00A86E8D" w:rsidRPr="00A86E8D">
        <w:t xml:space="preserve"> variables.</w:t>
      </w:r>
    </w:p>
    <w:p w:rsidR="002500CF" w:rsidRPr="007B0868" w:rsidRDefault="002500CF" w:rsidP="002500CF">
      <w:pPr>
        <w:pStyle w:val="Caption"/>
        <w:rPr>
          <w:color w:val="auto"/>
        </w:rPr>
      </w:pPr>
      <w:r w:rsidRPr="007B0868">
        <w:rPr>
          <w:color w:val="auto"/>
        </w:rPr>
        <w:t xml:space="preserve">Table </w:t>
      </w:r>
      <w:r w:rsidR="00304882" w:rsidRPr="007B0868">
        <w:rPr>
          <w:color w:val="auto"/>
        </w:rPr>
        <w:fldChar w:fldCharType="begin"/>
      </w:r>
      <w:r w:rsidRPr="007B0868">
        <w:rPr>
          <w:color w:val="auto"/>
        </w:rPr>
        <w:instrText xml:space="preserve"> SEQ Table \* ARABIC </w:instrText>
      </w:r>
      <w:r w:rsidR="00304882" w:rsidRPr="007B0868">
        <w:rPr>
          <w:color w:val="auto"/>
        </w:rPr>
        <w:fldChar w:fldCharType="separate"/>
      </w:r>
      <w:r w:rsidRPr="007B0868">
        <w:rPr>
          <w:noProof/>
          <w:color w:val="auto"/>
        </w:rPr>
        <w:t>4</w:t>
      </w:r>
      <w:r w:rsidR="00304882" w:rsidRPr="007B0868">
        <w:rPr>
          <w:color w:val="auto"/>
        </w:rPr>
        <w:fldChar w:fldCharType="end"/>
      </w:r>
      <w:r w:rsidRPr="007B0868">
        <w:rPr>
          <w:color w:val="auto"/>
        </w:rPr>
        <w:t xml:space="preserve">: The results of the DID system NN-classifier based </w:t>
      </w:r>
      <w:proofErr w:type="spellStart"/>
      <w:r w:rsidRPr="007B0868">
        <w:rPr>
          <w:color w:val="auto"/>
        </w:rPr>
        <w:t>phonotactic</w:t>
      </w:r>
      <w:proofErr w:type="spellEnd"/>
      <w:r w:rsidRPr="007B0868">
        <w:rPr>
          <w:color w:val="auto"/>
        </w:rPr>
        <w:t xml:space="preserve"> characteristics and prosody feature</w:t>
      </w:r>
    </w:p>
    <w:tbl>
      <w:tblPr>
        <w:tblStyle w:val="TableGrid"/>
        <w:tblW w:w="0" w:type="auto"/>
        <w:tblInd w:w="962" w:type="dxa"/>
        <w:tblLook w:val="04A0"/>
      </w:tblPr>
      <w:tblGrid>
        <w:gridCol w:w="1687"/>
        <w:gridCol w:w="1795"/>
        <w:gridCol w:w="1795"/>
        <w:gridCol w:w="1795"/>
        <w:gridCol w:w="1795"/>
      </w:tblGrid>
      <w:tr w:rsidR="002500CF" w:rsidTr="0012779A">
        <w:trPr>
          <w:trHeight w:val="253"/>
        </w:trPr>
        <w:tc>
          <w:tcPr>
            <w:tcW w:w="1687" w:type="dxa"/>
          </w:tcPr>
          <w:p w:rsidR="002500CF" w:rsidRDefault="002500CF" w:rsidP="0012779A">
            <w:r>
              <w:t>Methods</w:t>
            </w:r>
          </w:p>
        </w:tc>
        <w:tc>
          <w:tcPr>
            <w:tcW w:w="3590" w:type="dxa"/>
            <w:gridSpan w:val="2"/>
          </w:tcPr>
          <w:p w:rsidR="002500CF" w:rsidRDefault="002500CF" w:rsidP="0012779A">
            <w:r>
              <w:t>20 syllables</w:t>
            </w:r>
          </w:p>
        </w:tc>
        <w:tc>
          <w:tcPr>
            <w:tcW w:w="3590" w:type="dxa"/>
            <w:gridSpan w:val="2"/>
          </w:tcPr>
          <w:p w:rsidR="002500CF" w:rsidRDefault="002500CF" w:rsidP="0012779A">
            <w:r>
              <w:t xml:space="preserve">50 </w:t>
            </w:r>
            <w:r w:rsidRPr="00A86E8D">
              <w:t>syllables</w:t>
            </w:r>
          </w:p>
        </w:tc>
      </w:tr>
      <w:tr w:rsidR="002500CF" w:rsidTr="0012779A">
        <w:trPr>
          <w:trHeight w:val="253"/>
        </w:trPr>
        <w:tc>
          <w:tcPr>
            <w:tcW w:w="1687" w:type="dxa"/>
          </w:tcPr>
          <w:p w:rsidR="002500CF" w:rsidRDefault="002500CF" w:rsidP="0012779A">
            <w:r>
              <w:t>Dialects</w:t>
            </w:r>
          </w:p>
        </w:tc>
        <w:tc>
          <w:tcPr>
            <w:tcW w:w="1795" w:type="dxa"/>
          </w:tcPr>
          <w:p w:rsidR="002500CF" w:rsidRDefault="002500CF" w:rsidP="0012779A">
            <w:r>
              <w:t>Rank-based</w:t>
            </w:r>
          </w:p>
        </w:tc>
        <w:tc>
          <w:tcPr>
            <w:tcW w:w="1795" w:type="dxa"/>
          </w:tcPr>
          <w:p w:rsidR="002500CF" w:rsidRDefault="002500CF" w:rsidP="0012779A">
            <w:r>
              <w:t>Accumulation</w:t>
            </w:r>
          </w:p>
        </w:tc>
        <w:tc>
          <w:tcPr>
            <w:tcW w:w="1795" w:type="dxa"/>
          </w:tcPr>
          <w:p w:rsidR="002500CF" w:rsidRDefault="002500CF" w:rsidP="0012779A">
            <w:r>
              <w:t>Rank-based</w:t>
            </w:r>
          </w:p>
        </w:tc>
        <w:tc>
          <w:tcPr>
            <w:tcW w:w="1795" w:type="dxa"/>
          </w:tcPr>
          <w:p w:rsidR="002500CF" w:rsidRDefault="002500CF" w:rsidP="0012779A">
            <w:r>
              <w:t>Accumulation</w:t>
            </w:r>
          </w:p>
        </w:tc>
      </w:tr>
      <w:tr w:rsidR="002500CF" w:rsidTr="0012779A">
        <w:trPr>
          <w:trHeight w:val="253"/>
        </w:trPr>
        <w:tc>
          <w:tcPr>
            <w:tcW w:w="1687" w:type="dxa"/>
          </w:tcPr>
          <w:p w:rsidR="002500CF" w:rsidRDefault="002500CF" w:rsidP="0012779A">
            <w:r>
              <w:t>Eastern Dialect</w:t>
            </w:r>
          </w:p>
        </w:tc>
        <w:tc>
          <w:tcPr>
            <w:tcW w:w="1795" w:type="dxa"/>
          </w:tcPr>
          <w:p w:rsidR="002500CF" w:rsidRDefault="002500CF" w:rsidP="0012779A">
            <w:r>
              <w:t>96.8%</w:t>
            </w:r>
          </w:p>
        </w:tc>
        <w:tc>
          <w:tcPr>
            <w:tcW w:w="1795" w:type="dxa"/>
          </w:tcPr>
          <w:p w:rsidR="002500CF" w:rsidRDefault="002500CF" w:rsidP="0012779A">
            <w:r>
              <w:t>97.45%</w:t>
            </w:r>
          </w:p>
        </w:tc>
        <w:tc>
          <w:tcPr>
            <w:tcW w:w="1795" w:type="dxa"/>
          </w:tcPr>
          <w:p w:rsidR="002500CF" w:rsidRDefault="002500CF" w:rsidP="0012779A">
            <w:r>
              <w:t>99.66%</w:t>
            </w:r>
          </w:p>
        </w:tc>
        <w:tc>
          <w:tcPr>
            <w:tcW w:w="1795" w:type="dxa"/>
          </w:tcPr>
          <w:p w:rsidR="002500CF" w:rsidRDefault="002500CF" w:rsidP="0012779A">
            <w:r>
              <w:t>100%</w:t>
            </w:r>
          </w:p>
        </w:tc>
      </w:tr>
      <w:tr w:rsidR="002500CF" w:rsidTr="0012779A">
        <w:trPr>
          <w:trHeight w:val="253"/>
        </w:trPr>
        <w:tc>
          <w:tcPr>
            <w:tcW w:w="1687" w:type="dxa"/>
          </w:tcPr>
          <w:p w:rsidR="002500CF" w:rsidRDefault="002500CF" w:rsidP="0012779A">
            <w:r>
              <w:t>Central Dialect</w:t>
            </w:r>
          </w:p>
        </w:tc>
        <w:tc>
          <w:tcPr>
            <w:tcW w:w="1795" w:type="dxa"/>
          </w:tcPr>
          <w:p w:rsidR="002500CF" w:rsidRDefault="002500CF" w:rsidP="0012779A">
            <w:r>
              <w:t>98.50%</w:t>
            </w:r>
          </w:p>
        </w:tc>
        <w:tc>
          <w:tcPr>
            <w:tcW w:w="1795" w:type="dxa"/>
          </w:tcPr>
          <w:p w:rsidR="002500CF" w:rsidRDefault="002500CF" w:rsidP="0012779A">
            <w:r>
              <w:t>100%</w:t>
            </w:r>
          </w:p>
        </w:tc>
        <w:tc>
          <w:tcPr>
            <w:tcW w:w="1795" w:type="dxa"/>
          </w:tcPr>
          <w:p w:rsidR="002500CF" w:rsidRDefault="002500CF" w:rsidP="0012779A">
            <w:r>
              <w:t>100%</w:t>
            </w:r>
          </w:p>
        </w:tc>
        <w:tc>
          <w:tcPr>
            <w:tcW w:w="1795" w:type="dxa"/>
          </w:tcPr>
          <w:p w:rsidR="002500CF" w:rsidRDefault="002500CF" w:rsidP="0012779A">
            <w:r>
              <w:t>100%</w:t>
            </w:r>
          </w:p>
        </w:tc>
      </w:tr>
      <w:tr w:rsidR="002500CF" w:rsidTr="0012779A">
        <w:trPr>
          <w:trHeight w:val="253"/>
        </w:trPr>
        <w:tc>
          <w:tcPr>
            <w:tcW w:w="1687" w:type="dxa"/>
          </w:tcPr>
          <w:p w:rsidR="002500CF" w:rsidRDefault="002500CF" w:rsidP="0012779A">
            <w:proofErr w:type="spellStart"/>
            <w:r>
              <w:t>Kamrupia</w:t>
            </w:r>
            <w:proofErr w:type="spellEnd"/>
          </w:p>
        </w:tc>
        <w:tc>
          <w:tcPr>
            <w:tcW w:w="1795" w:type="dxa"/>
          </w:tcPr>
          <w:p w:rsidR="002500CF" w:rsidRDefault="002500CF" w:rsidP="0012779A">
            <w:r>
              <w:t>77.4%</w:t>
            </w:r>
          </w:p>
        </w:tc>
        <w:tc>
          <w:tcPr>
            <w:tcW w:w="1795" w:type="dxa"/>
          </w:tcPr>
          <w:p w:rsidR="002500CF" w:rsidRDefault="002500CF" w:rsidP="0012779A">
            <w:r>
              <w:t>85.8%</w:t>
            </w:r>
          </w:p>
        </w:tc>
        <w:tc>
          <w:tcPr>
            <w:tcW w:w="1795" w:type="dxa"/>
          </w:tcPr>
          <w:p w:rsidR="002500CF" w:rsidRDefault="002500CF" w:rsidP="0012779A">
            <w:r>
              <w:t>97.8%</w:t>
            </w:r>
          </w:p>
        </w:tc>
        <w:tc>
          <w:tcPr>
            <w:tcW w:w="1795" w:type="dxa"/>
          </w:tcPr>
          <w:p w:rsidR="002500CF" w:rsidRDefault="002500CF" w:rsidP="0012779A">
            <w:r>
              <w:t>100%</w:t>
            </w:r>
          </w:p>
        </w:tc>
      </w:tr>
      <w:tr w:rsidR="002500CF" w:rsidTr="0012779A">
        <w:trPr>
          <w:trHeight w:val="270"/>
        </w:trPr>
        <w:tc>
          <w:tcPr>
            <w:tcW w:w="1687" w:type="dxa"/>
          </w:tcPr>
          <w:p w:rsidR="002500CF" w:rsidRDefault="002500CF" w:rsidP="0012779A">
            <w:proofErr w:type="spellStart"/>
            <w:r>
              <w:t>Goalporia</w:t>
            </w:r>
            <w:proofErr w:type="spellEnd"/>
          </w:p>
        </w:tc>
        <w:tc>
          <w:tcPr>
            <w:tcW w:w="1795" w:type="dxa"/>
          </w:tcPr>
          <w:p w:rsidR="002500CF" w:rsidRDefault="002500CF" w:rsidP="0012779A">
            <w:r>
              <w:t>67.3%</w:t>
            </w:r>
          </w:p>
        </w:tc>
        <w:tc>
          <w:tcPr>
            <w:tcW w:w="1795" w:type="dxa"/>
          </w:tcPr>
          <w:p w:rsidR="002500CF" w:rsidRDefault="002500CF" w:rsidP="0012779A">
            <w:r>
              <w:t>83.8%</w:t>
            </w:r>
          </w:p>
        </w:tc>
        <w:tc>
          <w:tcPr>
            <w:tcW w:w="1795" w:type="dxa"/>
          </w:tcPr>
          <w:p w:rsidR="002500CF" w:rsidRDefault="002500CF" w:rsidP="0012779A">
            <w:r>
              <w:t>95.8%</w:t>
            </w:r>
          </w:p>
        </w:tc>
        <w:tc>
          <w:tcPr>
            <w:tcW w:w="1795" w:type="dxa"/>
          </w:tcPr>
          <w:p w:rsidR="002500CF" w:rsidRDefault="002500CF" w:rsidP="0012779A">
            <w:r>
              <w:t>100%</w:t>
            </w:r>
          </w:p>
        </w:tc>
      </w:tr>
    </w:tbl>
    <w:p w:rsidR="002500CF" w:rsidRDefault="002500CF" w:rsidP="002500CF">
      <w:pPr>
        <w:pStyle w:val="tablehead"/>
        <w:numPr>
          <w:ilvl w:val="0"/>
          <w:numId w:val="0"/>
        </w:numPr>
        <w:spacing w:before="0" w:after="0" w:line="240" w:lineRule="auto"/>
        <w:jc w:val="both"/>
        <w:rPr>
          <w:rFonts w:eastAsia="MS Mincho"/>
          <w:noProof w:val="0"/>
          <w:spacing w:val="-1"/>
          <w:sz w:val="20"/>
          <w:szCs w:val="20"/>
        </w:rPr>
      </w:pPr>
    </w:p>
    <w:p w:rsidR="00466548" w:rsidRPr="00466548" w:rsidRDefault="00466548" w:rsidP="00466548">
      <w:pPr>
        <w:pStyle w:val="BodyText"/>
        <w:spacing w:after="0" w:line="240" w:lineRule="auto"/>
        <w:ind w:firstLine="0"/>
      </w:pPr>
    </w:p>
    <w:p w:rsidR="008A55B5" w:rsidRPr="00402841" w:rsidRDefault="008041B1" w:rsidP="00466548">
      <w:pPr>
        <w:pStyle w:val="Heading1"/>
        <w:spacing w:before="0" w:after="0"/>
        <w:ind w:firstLine="0"/>
        <w:rPr>
          <w:rFonts w:eastAsia="MS Mincho"/>
        </w:rPr>
      </w:pPr>
      <w:r>
        <w:rPr>
          <w:rFonts w:ascii="Times New Roman" w:eastAsia="MS Mincho" w:hAnsi="Times New Roman"/>
          <w:sz w:val="20"/>
          <w:szCs w:val="20"/>
        </w:rPr>
        <w:t>CONCLUSIONS</w:t>
      </w:r>
    </w:p>
    <w:p w:rsidR="00466548" w:rsidRPr="00466548" w:rsidRDefault="00466548" w:rsidP="00466548">
      <w:pPr>
        <w:rPr>
          <w:rFonts w:eastAsia="MS Mincho"/>
        </w:rPr>
      </w:pPr>
    </w:p>
    <w:p w:rsidR="00402841" w:rsidRPr="00402841" w:rsidRDefault="00D01167" w:rsidP="00466548">
      <w:pPr>
        <w:pStyle w:val="BodyText"/>
        <w:spacing w:after="0" w:line="240" w:lineRule="auto"/>
        <w:ind w:firstLine="0"/>
      </w:pPr>
      <w:r>
        <w:tab/>
      </w:r>
      <w:r>
        <w:tab/>
      </w:r>
      <w:r w:rsidR="00116198" w:rsidRPr="00116198">
        <w:t xml:space="preserve">Through the use of </w:t>
      </w:r>
      <w:proofErr w:type="spellStart"/>
      <w:r w:rsidR="00116198" w:rsidRPr="00116198">
        <w:t>phonotactic</w:t>
      </w:r>
      <w:proofErr w:type="spellEnd"/>
      <w:r w:rsidR="00116198" w:rsidRPr="00116198">
        <w:t xml:space="preserve"> and prosodic features, we have demonstrated in this research that neural network-based classifiers are capable of conducting language identification. The </w:t>
      </w:r>
      <w:proofErr w:type="spellStart"/>
      <w:r w:rsidR="00116198" w:rsidRPr="00116198">
        <w:t>phonotactic</w:t>
      </w:r>
      <w:proofErr w:type="spellEnd"/>
      <w:r w:rsidR="00116198" w:rsidRPr="00116198">
        <w:t xml:space="preserve"> regularities and limitations of </w:t>
      </w:r>
      <w:r w:rsidR="00116198">
        <w:t>dialect</w:t>
      </w:r>
      <w:r w:rsidR="00116198" w:rsidRPr="00116198">
        <w:t xml:space="preserve">s, as well as </w:t>
      </w:r>
      <w:r w:rsidR="00116198">
        <w:t>dialect</w:t>
      </w:r>
      <w:r w:rsidR="00116198" w:rsidRPr="00116198">
        <w:t>-specific prosody given in terms of numerical measures, allow the FF</w:t>
      </w:r>
      <w:r w:rsidR="00116198">
        <w:t>N</w:t>
      </w:r>
      <w:r w:rsidR="00116198" w:rsidRPr="00116198">
        <w:t xml:space="preserve">N classifiers to identify between </w:t>
      </w:r>
      <w:r w:rsidR="00116198">
        <w:t>dialect</w:t>
      </w:r>
      <w:r w:rsidR="00116198" w:rsidRPr="00116198">
        <w:t xml:space="preserve">s. It was also attempted to represent the </w:t>
      </w:r>
      <w:proofErr w:type="spellStart"/>
      <w:r w:rsidR="00116198" w:rsidRPr="00116198">
        <w:t>phonotactic</w:t>
      </w:r>
      <w:proofErr w:type="spellEnd"/>
      <w:r w:rsidR="00116198" w:rsidRPr="00116198">
        <w:t xml:space="preserve"> regularities of </w:t>
      </w:r>
      <w:r w:rsidR="00116198">
        <w:t>dialect</w:t>
      </w:r>
      <w:r w:rsidR="00116198" w:rsidRPr="00116198">
        <w:t xml:space="preserve">s by using </w:t>
      </w:r>
      <w:proofErr w:type="spellStart"/>
      <w:r w:rsidR="00116198" w:rsidRPr="00116198">
        <w:t>phonotactic</w:t>
      </w:r>
      <w:proofErr w:type="spellEnd"/>
      <w:r w:rsidR="00116198" w:rsidRPr="00116198">
        <w:t xml:space="preserve"> elements in terms of broad phonetic categories. More </w:t>
      </w:r>
      <w:r w:rsidR="00116198">
        <w:t>dialects</w:t>
      </w:r>
      <w:r w:rsidR="00116198" w:rsidRPr="00116198">
        <w:t xml:space="preserve"> </w:t>
      </w:r>
      <w:r w:rsidR="00116198">
        <w:t xml:space="preserve">of Assamese language </w:t>
      </w:r>
      <w:r w:rsidR="00116198" w:rsidRPr="00116198">
        <w:t xml:space="preserve">could be included in this study. The next step is to create a system that can recognize </w:t>
      </w:r>
      <w:r w:rsidR="00116198">
        <w:t>dialect</w:t>
      </w:r>
      <w:r w:rsidR="00116198" w:rsidRPr="00116198">
        <w:t>s by directly deriving features from speech signals without the aid of syllable transcription.</w:t>
      </w:r>
    </w:p>
    <w:p w:rsidR="000026B6" w:rsidRPr="000026B6" w:rsidRDefault="000026B6" w:rsidP="000026B6"/>
    <w:p w:rsidR="00C72B93" w:rsidRDefault="00C72B93" w:rsidP="00402841">
      <w:pPr>
        <w:pStyle w:val="tablehead"/>
        <w:numPr>
          <w:ilvl w:val="0"/>
          <w:numId w:val="0"/>
        </w:numPr>
        <w:spacing w:before="0" w:after="0" w:line="240" w:lineRule="auto"/>
        <w:jc w:val="both"/>
        <w:rPr>
          <w:rFonts w:eastAsia="MS Mincho"/>
          <w:noProof w:val="0"/>
          <w:spacing w:val="-1"/>
          <w:sz w:val="20"/>
          <w:szCs w:val="20"/>
        </w:rPr>
      </w:pPr>
    </w:p>
    <w:p w:rsidR="00151828" w:rsidRDefault="00151828" w:rsidP="00466548">
      <w:pPr>
        <w:pStyle w:val="Heading5"/>
        <w:spacing w:before="0" w:after="0"/>
        <w:rPr>
          <w:rFonts w:ascii="Times New Roman" w:eastAsia="MS Mincho" w:hAnsi="Times New Roman"/>
          <w:i w:val="0"/>
          <w:sz w:val="20"/>
          <w:szCs w:val="20"/>
        </w:rPr>
      </w:pPr>
    </w:p>
    <w:sdt>
      <w:sdtPr>
        <w:rPr>
          <w:rFonts w:ascii="Times New Roman" w:hAnsi="Times New Roman"/>
          <w:b w:val="0"/>
          <w:bCs w:val="0"/>
          <w:kern w:val="0"/>
          <w:sz w:val="20"/>
          <w:szCs w:val="20"/>
        </w:rPr>
        <w:id w:val="-1305765323"/>
        <w:docPartObj>
          <w:docPartGallery w:val="Bibliographies"/>
          <w:docPartUnique/>
        </w:docPartObj>
      </w:sdtPr>
      <w:sdtContent>
        <w:p w:rsidR="00151828" w:rsidRDefault="001321C9" w:rsidP="00BC5DA1">
          <w:pPr>
            <w:pStyle w:val="Heading1"/>
            <w:numPr>
              <w:ilvl w:val="0"/>
              <w:numId w:val="0"/>
            </w:numPr>
            <w:ind w:left="3816" w:firstLine="504"/>
            <w:jc w:val="both"/>
          </w:pPr>
          <w:r w:rsidRPr="00BC5DA1">
            <w:rPr>
              <w:rFonts w:ascii="Times New Roman" w:hAnsi="Times New Roman"/>
              <w:sz w:val="20"/>
              <w:szCs w:val="20"/>
            </w:rPr>
            <w:t>REFERENCES</w:t>
          </w:r>
        </w:p>
        <w:sdt>
          <w:sdtPr>
            <w:id w:val="111145805"/>
            <w:bibliography/>
          </w:sdtPr>
          <w:sdtContent>
            <w:p w:rsidR="002C5DC0" w:rsidRDefault="00304882">
              <w:pPr>
                <w:rPr>
                  <w:rFonts w:ascii="Calibri" w:hAnsi="Calibri"/>
                  <w:noProof/>
                </w:rPr>
              </w:pPr>
              <w:r>
                <w:fldChar w:fldCharType="begin"/>
              </w:r>
              <w:r w:rsidR="00151828">
                <w:instrText xml:space="preserve"> BIBLIOGRAPHY </w:instrText>
              </w:r>
              <w:r>
                <w:fldChar w:fldCharType="separate"/>
              </w:r>
            </w:p>
            <w:tbl>
              <w:tblPr>
                <w:tblW w:w="5149" w:type="pct"/>
                <w:tblCellSpacing w:w="15" w:type="dxa"/>
                <w:tblCellMar>
                  <w:top w:w="15" w:type="dxa"/>
                  <w:left w:w="15" w:type="dxa"/>
                  <w:bottom w:w="15" w:type="dxa"/>
                  <w:right w:w="15" w:type="dxa"/>
                </w:tblCellMar>
                <w:tblLook w:val="04A0"/>
              </w:tblPr>
              <w:tblGrid>
                <w:gridCol w:w="489"/>
                <w:gridCol w:w="10700"/>
              </w:tblGrid>
              <w:tr w:rsidR="002C5DC0" w:rsidTr="00655280">
                <w:trPr>
                  <w:trHeight w:val="514"/>
                  <w:tblCellSpacing w:w="15" w:type="dxa"/>
                </w:trPr>
                <w:tc>
                  <w:tcPr>
                    <w:tcW w:w="200" w:type="pct"/>
                    <w:hideMark/>
                  </w:tcPr>
                  <w:p w:rsidR="002C5DC0" w:rsidRDefault="002C5DC0">
                    <w:pPr>
                      <w:pStyle w:val="Bibliography"/>
                      <w:rPr>
                        <w:rFonts w:eastAsiaTheme="minorEastAsia"/>
                        <w:noProof/>
                      </w:rPr>
                    </w:pPr>
                    <w:r>
                      <w:rPr>
                        <w:noProof/>
                      </w:rPr>
                      <w:t xml:space="preserve">[1] </w:t>
                    </w:r>
                  </w:p>
                </w:tc>
                <w:tc>
                  <w:tcPr>
                    <w:tcW w:w="0" w:type="auto"/>
                    <w:hideMark/>
                  </w:tcPr>
                  <w:p w:rsidR="00655280" w:rsidRDefault="002C5DC0" w:rsidP="00655280">
                    <w:pPr>
                      <w:pStyle w:val="Bibliography"/>
                      <w:jc w:val="both"/>
                      <w:rPr>
                        <w:noProof/>
                      </w:rPr>
                    </w:pPr>
                    <w:r>
                      <w:rPr>
                        <w:noProof/>
                      </w:rPr>
                      <w:t xml:space="preserve">M. A. Zissman and K. M. Berkling, "Automatic language identification," </w:t>
                    </w:r>
                    <w:r>
                      <w:rPr>
                        <w:i/>
                        <w:iCs/>
                        <w:noProof/>
                      </w:rPr>
                      <w:t xml:space="preserve">speech communication, </w:t>
                    </w:r>
                    <w:r>
                      <w:rPr>
                        <w:noProof/>
                      </w:rPr>
                      <w:t xml:space="preserve">vol. 35, no. </w:t>
                    </w:r>
                  </w:p>
                  <w:p w:rsidR="002C5DC0" w:rsidRDefault="002C5DC0" w:rsidP="00655280">
                    <w:pPr>
                      <w:pStyle w:val="Bibliography"/>
                      <w:jc w:val="both"/>
                      <w:rPr>
                        <w:rFonts w:eastAsiaTheme="minorEastAsia"/>
                        <w:noProof/>
                      </w:rPr>
                    </w:pPr>
                    <w:r>
                      <w:rPr>
                        <w:noProof/>
                      </w:rPr>
                      <w:t xml:space="preserve">1-2, pp. 115--124, 2001. </w:t>
                    </w:r>
                  </w:p>
                </w:tc>
              </w:tr>
              <w:tr w:rsidR="002C5DC0" w:rsidTr="00655280">
                <w:trPr>
                  <w:trHeight w:val="514"/>
                  <w:tblCellSpacing w:w="15" w:type="dxa"/>
                </w:trPr>
                <w:tc>
                  <w:tcPr>
                    <w:tcW w:w="200" w:type="pct"/>
                    <w:hideMark/>
                  </w:tcPr>
                  <w:p w:rsidR="002C5DC0" w:rsidRDefault="002C5DC0">
                    <w:pPr>
                      <w:pStyle w:val="Bibliography"/>
                      <w:rPr>
                        <w:rFonts w:eastAsiaTheme="minorEastAsia"/>
                        <w:noProof/>
                      </w:rPr>
                    </w:pPr>
                    <w:r>
                      <w:rPr>
                        <w:noProof/>
                      </w:rPr>
                      <w:t xml:space="preserve">[2] </w:t>
                    </w:r>
                  </w:p>
                </w:tc>
                <w:tc>
                  <w:tcPr>
                    <w:tcW w:w="0" w:type="auto"/>
                    <w:hideMark/>
                  </w:tcPr>
                  <w:p w:rsidR="00655280" w:rsidRDefault="002C5DC0" w:rsidP="004A71AD">
                    <w:pPr>
                      <w:pStyle w:val="Bibliography"/>
                      <w:jc w:val="both"/>
                      <w:rPr>
                        <w:noProof/>
                      </w:rPr>
                    </w:pPr>
                    <w:r>
                      <w:rPr>
                        <w:noProof/>
                      </w:rPr>
                      <w:t xml:space="preserve">A. Waibel, P. Geutner, L. M. Tomokiyo, T. Schultz and M. Woszczyna, "Multilinguality in speech and spoken </w:t>
                    </w:r>
                  </w:p>
                  <w:p w:rsidR="002C5DC0" w:rsidRDefault="002C5DC0" w:rsidP="00655280">
                    <w:pPr>
                      <w:pStyle w:val="Bibliography"/>
                      <w:jc w:val="both"/>
                      <w:rPr>
                        <w:rFonts w:eastAsiaTheme="minorEastAsia"/>
                        <w:noProof/>
                      </w:rPr>
                    </w:pPr>
                    <w:r>
                      <w:rPr>
                        <w:noProof/>
                      </w:rPr>
                      <w:t xml:space="preserve">language systems," </w:t>
                    </w:r>
                    <w:r>
                      <w:rPr>
                        <w:i/>
                        <w:iCs/>
                        <w:noProof/>
                      </w:rPr>
                      <w:t xml:space="preserve">Proceedings of the IEEE, </w:t>
                    </w:r>
                    <w:r>
                      <w:rPr>
                        <w:noProof/>
                      </w:rPr>
                      <w:t xml:space="preserve">vol. 88, no. 8, pp. 1297--1313, 2000. </w:t>
                    </w:r>
                  </w:p>
                </w:tc>
              </w:tr>
              <w:tr w:rsidR="002C5DC0" w:rsidTr="00655280">
                <w:trPr>
                  <w:trHeight w:val="514"/>
                  <w:tblCellSpacing w:w="15" w:type="dxa"/>
                </w:trPr>
                <w:tc>
                  <w:tcPr>
                    <w:tcW w:w="200" w:type="pct"/>
                    <w:hideMark/>
                  </w:tcPr>
                  <w:p w:rsidR="002C5DC0" w:rsidRDefault="002C5DC0">
                    <w:pPr>
                      <w:pStyle w:val="Bibliography"/>
                      <w:rPr>
                        <w:rFonts w:eastAsiaTheme="minorEastAsia"/>
                        <w:noProof/>
                      </w:rPr>
                    </w:pPr>
                    <w:r>
                      <w:rPr>
                        <w:noProof/>
                      </w:rPr>
                      <w:t xml:space="preserve">[3] </w:t>
                    </w:r>
                  </w:p>
                </w:tc>
                <w:tc>
                  <w:tcPr>
                    <w:tcW w:w="0" w:type="auto"/>
                    <w:hideMark/>
                  </w:tcPr>
                  <w:p w:rsidR="00655280" w:rsidRDefault="002C5DC0" w:rsidP="00655280">
                    <w:pPr>
                      <w:pStyle w:val="Bibliography"/>
                      <w:jc w:val="both"/>
                      <w:rPr>
                        <w:noProof/>
                      </w:rPr>
                    </w:pPr>
                    <w:r>
                      <w:rPr>
                        <w:noProof/>
                      </w:rPr>
                      <w:t xml:space="preserve">S. Jothilakshmi, V. Ramalingam and S. Palanivel, "A hierarchical language identification system for Indian </w:t>
                    </w:r>
                  </w:p>
                  <w:p w:rsidR="002C5DC0" w:rsidRDefault="002C5DC0" w:rsidP="00655280">
                    <w:pPr>
                      <w:pStyle w:val="Bibliography"/>
                      <w:jc w:val="both"/>
                      <w:rPr>
                        <w:rFonts w:eastAsiaTheme="minorEastAsia"/>
                        <w:noProof/>
                      </w:rPr>
                    </w:pPr>
                    <w:r>
                      <w:rPr>
                        <w:noProof/>
                      </w:rPr>
                      <w:t xml:space="preserve">languages," </w:t>
                    </w:r>
                    <w:r>
                      <w:rPr>
                        <w:i/>
                        <w:iCs/>
                        <w:noProof/>
                      </w:rPr>
                      <w:t xml:space="preserve">Digital Signal Processing, </w:t>
                    </w:r>
                    <w:r>
                      <w:rPr>
                        <w:noProof/>
                      </w:rPr>
                      <w:t xml:space="preserve">vol. 22, no. 3, pp. 544--553, 2012. </w:t>
                    </w:r>
                  </w:p>
                </w:tc>
              </w:tr>
              <w:tr w:rsidR="002C5DC0" w:rsidTr="00655280">
                <w:trPr>
                  <w:trHeight w:val="497"/>
                  <w:tblCellSpacing w:w="15" w:type="dxa"/>
                </w:trPr>
                <w:tc>
                  <w:tcPr>
                    <w:tcW w:w="200" w:type="pct"/>
                    <w:hideMark/>
                  </w:tcPr>
                  <w:p w:rsidR="002C5DC0" w:rsidRDefault="002C5DC0">
                    <w:pPr>
                      <w:pStyle w:val="Bibliography"/>
                      <w:rPr>
                        <w:rFonts w:eastAsiaTheme="minorEastAsia"/>
                        <w:noProof/>
                      </w:rPr>
                    </w:pPr>
                    <w:r>
                      <w:rPr>
                        <w:noProof/>
                      </w:rPr>
                      <w:t xml:space="preserve">[4] </w:t>
                    </w:r>
                  </w:p>
                </w:tc>
                <w:tc>
                  <w:tcPr>
                    <w:tcW w:w="0" w:type="auto"/>
                    <w:hideMark/>
                  </w:tcPr>
                  <w:p w:rsidR="00655280" w:rsidRDefault="002C5DC0" w:rsidP="007B0868">
                    <w:pPr>
                      <w:pStyle w:val="Bibliography"/>
                      <w:jc w:val="both"/>
                      <w:rPr>
                        <w:i/>
                        <w:iCs/>
                        <w:noProof/>
                      </w:rPr>
                    </w:pPr>
                    <w:r>
                      <w:rPr>
                        <w:noProof/>
                      </w:rPr>
                      <w:t xml:space="preserve">M. Sharma and K. K. Sarma, "Learning aided mood and dialect recognition using telephonic speech," in </w:t>
                    </w:r>
                    <w:r>
                      <w:rPr>
                        <w:i/>
                        <w:iCs/>
                        <w:noProof/>
                      </w:rPr>
                      <w:t xml:space="preserve">2016 </w:t>
                    </w:r>
                  </w:p>
                  <w:p w:rsidR="002C5DC0" w:rsidRDefault="002C5DC0" w:rsidP="00655280">
                    <w:pPr>
                      <w:pStyle w:val="Bibliography"/>
                      <w:jc w:val="both"/>
                      <w:rPr>
                        <w:rFonts w:eastAsiaTheme="minorEastAsia"/>
                        <w:noProof/>
                      </w:rPr>
                    </w:pPr>
                    <w:r>
                      <w:rPr>
                        <w:i/>
                        <w:iCs/>
                        <w:noProof/>
                      </w:rPr>
                      <w:t>International conference on accessibility to digital world (ICADW)</w:t>
                    </w:r>
                    <w:r>
                      <w:rPr>
                        <w:noProof/>
                      </w:rPr>
                      <w:t xml:space="preserve">, 2016. </w:t>
                    </w:r>
                  </w:p>
                </w:tc>
              </w:tr>
              <w:tr w:rsidR="002C5DC0" w:rsidTr="00655280">
                <w:trPr>
                  <w:trHeight w:val="514"/>
                  <w:tblCellSpacing w:w="15" w:type="dxa"/>
                </w:trPr>
                <w:tc>
                  <w:tcPr>
                    <w:tcW w:w="200" w:type="pct"/>
                    <w:hideMark/>
                  </w:tcPr>
                  <w:p w:rsidR="002C5DC0" w:rsidRDefault="002C5DC0">
                    <w:pPr>
                      <w:pStyle w:val="Bibliography"/>
                      <w:rPr>
                        <w:rFonts w:eastAsiaTheme="minorEastAsia"/>
                        <w:noProof/>
                      </w:rPr>
                    </w:pPr>
                    <w:r>
                      <w:rPr>
                        <w:noProof/>
                      </w:rPr>
                      <w:t xml:space="preserve">[5] </w:t>
                    </w:r>
                  </w:p>
                </w:tc>
                <w:tc>
                  <w:tcPr>
                    <w:tcW w:w="0" w:type="auto"/>
                    <w:hideMark/>
                  </w:tcPr>
                  <w:p w:rsidR="002C5DC0" w:rsidRDefault="002C5DC0" w:rsidP="00655280">
                    <w:pPr>
                      <w:pStyle w:val="Bibliography"/>
                      <w:jc w:val="both"/>
                      <w:rPr>
                        <w:rFonts w:eastAsiaTheme="minorEastAsia"/>
                        <w:noProof/>
                      </w:rPr>
                    </w:pPr>
                    <w:r>
                      <w:rPr>
                        <w:noProof/>
                      </w:rPr>
                      <w:t>Wikipedia, "Assamese language," 10 Oct 2019. [Online]. Available: https://en.wikipedia.org/wiki/Assamese_language.</w:t>
                    </w:r>
                  </w:p>
                </w:tc>
              </w:tr>
              <w:tr w:rsidR="002C5DC0" w:rsidTr="00655280">
                <w:trPr>
                  <w:trHeight w:val="514"/>
                  <w:tblCellSpacing w:w="15" w:type="dxa"/>
                </w:trPr>
                <w:tc>
                  <w:tcPr>
                    <w:tcW w:w="200" w:type="pct"/>
                    <w:hideMark/>
                  </w:tcPr>
                  <w:p w:rsidR="002C5DC0" w:rsidRDefault="002C5DC0">
                    <w:pPr>
                      <w:pStyle w:val="Bibliography"/>
                      <w:rPr>
                        <w:rFonts w:eastAsiaTheme="minorEastAsia"/>
                        <w:noProof/>
                      </w:rPr>
                    </w:pPr>
                    <w:r>
                      <w:rPr>
                        <w:noProof/>
                      </w:rPr>
                      <w:t xml:space="preserve">[6] </w:t>
                    </w:r>
                  </w:p>
                </w:tc>
                <w:tc>
                  <w:tcPr>
                    <w:tcW w:w="0" w:type="auto"/>
                    <w:hideMark/>
                  </w:tcPr>
                  <w:p w:rsidR="00655280" w:rsidRDefault="002C5DC0" w:rsidP="007B0868">
                    <w:pPr>
                      <w:pStyle w:val="Bibliography"/>
                      <w:jc w:val="both"/>
                      <w:rPr>
                        <w:i/>
                        <w:iCs/>
                        <w:noProof/>
                      </w:rPr>
                    </w:pPr>
                    <w:r>
                      <w:rPr>
                        <w:noProof/>
                      </w:rPr>
                      <w:t xml:space="preserve">G. A. Liu and J. H. L. Hansen, "A systematic strategy for robust automatic dialect identification," in </w:t>
                    </w:r>
                    <w:r>
                      <w:rPr>
                        <w:i/>
                        <w:iCs/>
                        <w:noProof/>
                      </w:rPr>
                      <w:t xml:space="preserve">2011 19th </w:t>
                    </w:r>
                  </w:p>
                  <w:p w:rsidR="002C5DC0" w:rsidRDefault="002C5DC0" w:rsidP="00655280">
                    <w:pPr>
                      <w:pStyle w:val="Bibliography"/>
                      <w:jc w:val="both"/>
                      <w:rPr>
                        <w:rFonts w:eastAsiaTheme="minorEastAsia"/>
                        <w:noProof/>
                      </w:rPr>
                    </w:pPr>
                    <w:r>
                      <w:rPr>
                        <w:i/>
                        <w:iCs/>
                        <w:noProof/>
                      </w:rPr>
                      <w:t>European Signal Processing Conference</w:t>
                    </w:r>
                    <w:r>
                      <w:rPr>
                        <w:noProof/>
                      </w:rPr>
                      <w:t xml:space="preserve">, Barcelona, Spain, pp. 2138-2141, IEEE, 2011. </w:t>
                    </w:r>
                  </w:p>
                </w:tc>
              </w:tr>
              <w:tr w:rsidR="002C5DC0" w:rsidTr="00655280">
                <w:trPr>
                  <w:trHeight w:val="514"/>
                  <w:tblCellSpacing w:w="15" w:type="dxa"/>
                </w:trPr>
                <w:tc>
                  <w:tcPr>
                    <w:tcW w:w="200" w:type="pct"/>
                    <w:hideMark/>
                  </w:tcPr>
                  <w:p w:rsidR="002C5DC0" w:rsidRDefault="002C5DC0">
                    <w:pPr>
                      <w:pStyle w:val="Bibliography"/>
                      <w:rPr>
                        <w:rFonts w:eastAsiaTheme="minorEastAsia"/>
                        <w:noProof/>
                      </w:rPr>
                    </w:pPr>
                    <w:r>
                      <w:rPr>
                        <w:noProof/>
                      </w:rPr>
                      <w:t xml:space="preserve">[7] </w:t>
                    </w:r>
                  </w:p>
                </w:tc>
                <w:tc>
                  <w:tcPr>
                    <w:tcW w:w="0" w:type="auto"/>
                    <w:hideMark/>
                  </w:tcPr>
                  <w:p w:rsidR="00655280" w:rsidRDefault="002C5DC0" w:rsidP="007B0868">
                    <w:pPr>
                      <w:pStyle w:val="Bibliography"/>
                      <w:jc w:val="both"/>
                      <w:rPr>
                        <w:noProof/>
                      </w:rPr>
                    </w:pPr>
                    <w:r>
                      <w:rPr>
                        <w:noProof/>
                      </w:rPr>
                      <w:t xml:space="preserve">H. Li, B. Ma and K. A. Lee, "Spoken Language Recognition:," in </w:t>
                    </w:r>
                    <w:r>
                      <w:rPr>
                        <w:i/>
                        <w:iCs/>
                        <w:noProof/>
                      </w:rPr>
                      <w:t>Proceedings of the IEEE</w:t>
                    </w:r>
                    <w:r>
                      <w:rPr>
                        <w:noProof/>
                      </w:rPr>
                      <w:t>, vol. 101, pp. 1136-</w:t>
                    </w:r>
                  </w:p>
                  <w:p w:rsidR="002C5DC0" w:rsidRDefault="002C5DC0" w:rsidP="00655280">
                    <w:pPr>
                      <w:pStyle w:val="Bibliography"/>
                      <w:jc w:val="both"/>
                      <w:rPr>
                        <w:rFonts w:eastAsiaTheme="minorEastAsia"/>
                        <w:noProof/>
                      </w:rPr>
                    </w:pPr>
                    <w:r>
                      <w:rPr>
                        <w:noProof/>
                      </w:rPr>
                      <w:t xml:space="preserve">1159, 2013. </w:t>
                    </w:r>
                  </w:p>
                </w:tc>
              </w:tr>
              <w:tr w:rsidR="002C5DC0" w:rsidTr="00655280">
                <w:trPr>
                  <w:trHeight w:val="497"/>
                  <w:tblCellSpacing w:w="15" w:type="dxa"/>
                </w:trPr>
                <w:tc>
                  <w:tcPr>
                    <w:tcW w:w="200" w:type="pct"/>
                    <w:hideMark/>
                  </w:tcPr>
                  <w:p w:rsidR="002C5DC0" w:rsidRDefault="002C5DC0">
                    <w:pPr>
                      <w:pStyle w:val="Bibliography"/>
                      <w:rPr>
                        <w:rFonts w:eastAsiaTheme="minorEastAsia"/>
                        <w:noProof/>
                      </w:rPr>
                    </w:pPr>
                    <w:r>
                      <w:rPr>
                        <w:noProof/>
                      </w:rPr>
                      <w:t xml:space="preserve">[8] </w:t>
                    </w:r>
                  </w:p>
                </w:tc>
                <w:tc>
                  <w:tcPr>
                    <w:tcW w:w="0" w:type="auto"/>
                    <w:hideMark/>
                  </w:tcPr>
                  <w:p w:rsidR="00655280" w:rsidRDefault="002C5DC0" w:rsidP="00655280">
                    <w:pPr>
                      <w:pStyle w:val="Bibliography"/>
                      <w:jc w:val="both"/>
                      <w:rPr>
                        <w:noProof/>
                      </w:rPr>
                    </w:pPr>
                    <w:r>
                      <w:rPr>
                        <w:noProof/>
                      </w:rPr>
                      <w:t xml:space="preserve">A. A. Nti, "Studying Dialects to Understand Human Language," M.E. dissertation,Dept. of Elect. Eng. and </w:t>
                    </w:r>
                  </w:p>
                  <w:p w:rsidR="002C5DC0" w:rsidRDefault="002C5DC0" w:rsidP="00655280">
                    <w:pPr>
                      <w:pStyle w:val="Bibliography"/>
                      <w:jc w:val="both"/>
                      <w:rPr>
                        <w:rFonts w:eastAsiaTheme="minorEastAsia"/>
                        <w:noProof/>
                      </w:rPr>
                    </w:pPr>
                    <w:r>
                      <w:rPr>
                        <w:noProof/>
                      </w:rPr>
                      <w:t>Computer Science, Massachusetts Institute of Technology, Massachusetts, ME, 2009.</w:t>
                    </w:r>
                  </w:p>
                </w:tc>
              </w:tr>
              <w:tr w:rsidR="002C5DC0" w:rsidTr="00655280">
                <w:trPr>
                  <w:trHeight w:val="249"/>
                  <w:tblCellSpacing w:w="15" w:type="dxa"/>
                </w:trPr>
                <w:tc>
                  <w:tcPr>
                    <w:tcW w:w="200" w:type="pct"/>
                    <w:hideMark/>
                  </w:tcPr>
                  <w:p w:rsidR="002C5DC0" w:rsidRDefault="002C5DC0">
                    <w:pPr>
                      <w:pStyle w:val="Bibliography"/>
                      <w:rPr>
                        <w:rFonts w:eastAsiaTheme="minorEastAsia"/>
                        <w:noProof/>
                      </w:rPr>
                    </w:pPr>
                    <w:r>
                      <w:rPr>
                        <w:noProof/>
                      </w:rPr>
                      <w:lastRenderedPageBreak/>
                      <w:t xml:space="preserve">[9] </w:t>
                    </w:r>
                  </w:p>
                </w:tc>
                <w:tc>
                  <w:tcPr>
                    <w:tcW w:w="0" w:type="auto"/>
                    <w:hideMark/>
                  </w:tcPr>
                  <w:p w:rsidR="002C5DC0" w:rsidRDefault="002C5DC0" w:rsidP="00655280">
                    <w:pPr>
                      <w:pStyle w:val="Bibliography"/>
                      <w:jc w:val="both"/>
                      <w:rPr>
                        <w:rFonts w:eastAsiaTheme="minorEastAsia"/>
                        <w:noProof/>
                      </w:rPr>
                    </w:pPr>
                    <w:r>
                      <w:rPr>
                        <w:noProof/>
                      </w:rPr>
                      <w:t xml:space="preserve">Bailey and C. J. N, "Is There a "Midland" Dialect of American English?," </w:t>
                    </w:r>
                    <w:r>
                      <w:rPr>
                        <w:i/>
                        <w:iCs/>
                        <w:noProof/>
                      </w:rPr>
                      <w:t xml:space="preserve">ERIC Clearinghouse, </w:t>
                    </w:r>
                    <w:r>
                      <w:rPr>
                        <w:noProof/>
                      </w:rPr>
                      <w:t xml:space="preserve">1968. </w:t>
                    </w:r>
                  </w:p>
                </w:tc>
              </w:tr>
              <w:tr w:rsidR="002C5DC0" w:rsidTr="00655280">
                <w:trPr>
                  <w:trHeight w:val="514"/>
                  <w:tblCellSpacing w:w="15" w:type="dxa"/>
                </w:trPr>
                <w:tc>
                  <w:tcPr>
                    <w:tcW w:w="200" w:type="pct"/>
                    <w:hideMark/>
                  </w:tcPr>
                  <w:p w:rsidR="002C5DC0" w:rsidRDefault="002C5DC0">
                    <w:pPr>
                      <w:pStyle w:val="Bibliography"/>
                      <w:rPr>
                        <w:rFonts w:eastAsiaTheme="minorEastAsia"/>
                        <w:noProof/>
                      </w:rPr>
                    </w:pPr>
                    <w:r>
                      <w:rPr>
                        <w:noProof/>
                      </w:rPr>
                      <w:t xml:space="preserve">[10] </w:t>
                    </w:r>
                  </w:p>
                </w:tc>
                <w:tc>
                  <w:tcPr>
                    <w:tcW w:w="0" w:type="auto"/>
                    <w:hideMark/>
                  </w:tcPr>
                  <w:p w:rsidR="00655280" w:rsidRDefault="002C5DC0" w:rsidP="00EC7EDC">
                    <w:pPr>
                      <w:pStyle w:val="Bibliography"/>
                      <w:jc w:val="both"/>
                      <w:rPr>
                        <w:noProof/>
                      </w:rPr>
                    </w:pPr>
                    <w:r>
                      <w:rPr>
                        <w:noProof/>
                      </w:rPr>
                      <w:t xml:space="preserve">L. M. Davis and C. L. Houck, "Is There a Midland Dialect Area?—Again," </w:t>
                    </w:r>
                    <w:r>
                      <w:rPr>
                        <w:i/>
                        <w:iCs/>
                        <w:noProof/>
                      </w:rPr>
                      <w:t xml:space="preserve">American Speech, </w:t>
                    </w:r>
                    <w:r>
                      <w:rPr>
                        <w:noProof/>
                      </w:rPr>
                      <w:t xml:space="preserve">vol. 67, no. 1, </w:t>
                    </w:r>
                  </w:p>
                  <w:p w:rsidR="002C5DC0" w:rsidRDefault="002C5DC0" w:rsidP="00655280">
                    <w:pPr>
                      <w:pStyle w:val="Bibliography"/>
                      <w:jc w:val="both"/>
                      <w:rPr>
                        <w:rFonts w:eastAsiaTheme="minorEastAsia"/>
                        <w:noProof/>
                      </w:rPr>
                    </w:pPr>
                    <w:r>
                      <w:rPr>
                        <w:noProof/>
                      </w:rPr>
                      <w:t xml:space="preserve">pp. 61-70, 1992. </w:t>
                    </w:r>
                  </w:p>
                </w:tc>
              </w:tr>
              <w:tr w:rsidR="002C5DC0" w:rsidTr="00655280">
                <w:trPr>
                  <w:trHeight w:val="497"/>
                  <w:tblCellSpacing w:w="15" w:type="dxa"/>
                </w:trPr>
                <w:tc>
                  <w:tcPr>
                    <w:tcW w:w="200" w:type="pct"/>
                    <w:hideMark/>
                  </w:tcPr>
                  <w:p w:rsidR="002C5DC0" w:rsidRDefault="002C5DC0">
                    <w:pPr>
                      <w:pStyle w:val="Bibliography"/>
                      <w:rPr>
                        <w:rFonts w:eastAsiaTheme="minorEastAsia"/>
                        <w:noProof/>
                      </w:rPr>
                    </w:pPr>
                    <w:r>
                      <w:rPr>
                        <w:noProof/>
                      </w:rPr>
                      <w:t xml:space="preserve">[11] </w:t>
                    </w:r>
                  </w:p>
                </w:tc>
                <w:tc>
                  <w:tcPr>
                    <w:tcW w:w="0" w:type="auto"/>
                    <w:hideMark/>
                  </w:tcPr>
                  <w:p w:rsidR="00655280" w:rsidRDefault="002C5DC0" w:rsidP="00655280">
                    <w:pPr>
                      <w:pStyle w:val="Bibliography"/>
                      <w:jc w:val="both"/>
                      <w:rPr>
                        <w:i/>
                        <w:iCs/>
                        <w:noProof/>
                      </w:rPr>
                    </w:pPr>
                    <w:r>
                      <w:rPr>
                        <w:noProof/>
                      </w:rPr>
                      <w:t xml:space="preserve">A. Etman and A. L. Beex, "Language and Dialect Identification: A survey," in </w:t>
                    </w:r>
                    <w:r>
                      <w:rPr>
                        <w:i/>
                        <w:iCs/>
                        <w:noProof/>
                      </w:rPr>
                      <w:t xml:space="preserve">2015 IEEE SAI Intelligent </w:t>
                    </w:r>
                  </w:p>
                  <w:p w:rsidR="002C5DC0" w:rsidRDefault="002C5DC0" w:rsidP="00655280">
                    <w:pPr>
                      <w:pStyle w:val="Bibliography"/>
                      <w:jc w:val="both"/>
                      <w:rPr>
                        <w:rFonts w:eastAsiaTheme="minorEastAsia"/>
                        <w:noProof/>
                      </w:rPr>
                    </w:pPr>
                    <w:r>
                      <w:rPr>
                        <w:i/>
                        <w:iCs/>
                        <w:noProof/>
                      </w:rPr>
                      <w:t>Systems Conference (IntelliSys)</w:t>
                    </w:r>
                    <w:r>
                      <w:rPr>
                        <w:noProof/>
                      </w:rPr>
                      <w:t xml:space="preserve">, London, UK, 2015. </w:t>
                    </w:r>
                  </w:p>
                </w:tc>
              </w:tr>
              <w:tr w:rsidR="002C5DC0" w:rsidTr="00655280">
                <w:trPr>
                  <w:trHeight w:val="762"/>
                  <w:tblCellSpacing w:w="15" w:type="dxa"/>
                </w:trPr>
                <w:tc>
                  <w:tcPr>
                    <w:tcW w:w="200" w:type="pct"/>
                    <w:hideMark/>
                  </w:tcPr>
                  <w:p w:rsidR="002C5DC0" w:rsidRDefault="002C5DC0">
                    <w:pPr>
                      <w:pStyle w:val="Bibliography"/>
                      <w:rPr>
                        <w:rFonts w:eastAsiaTheme="minorEastAsia"/>
                        <w:noProof/>
                      </w:rPr>
                    </w:pPr>
                    <w:r>
                      <w:rPr>
                        <w:noProof/>
                      </w:rPr>
                      <w:t xml:space="preserve">[12] </w:t>
                    </w:r>
                  </w:p>
                </w:tc>
                <w:tc>
                  <w:tcPr>
                    <w:tcW w:w="0" w:type="auto"/>
                    <w:hideMark/>
                  </w:tcPr>
                  <w:p w:rsidR="00655280" w:rsidRDefault="002C5DC0" w:rsidP="007B0868">
                    <w:pPr>
                      <w:pStyle w:val="Bibliography"/>
                      <w:jc w:val="both"/>
                      <w:rPr>
                        <w:i/>
                        <w:iCs/>
                        <w:noProof/>
                      </w:rPr>
                    </w:pPr>
                    <w:r>
                      <w:rPr>
                        <w:noProof/>
                      </w:rPr>
                      <w:t xml:space="preserve">A. Shoufan and S. Al-Ameri, "Natural Language Processing for Dialectical Arabic: A Survey," in </w:t>
                    </w:r>
                    <w:r>
                      <w:rPr>
                        <w:i/>
                        <w:iCs/>
                        <w:noProof/>
                      </w:rPr>
                      <w:t xml:space="preserve">Proceedings </w:t>
                    </w:r>
                  </w:p>
                  <w:p w:rsidR="002C5DC0" w:rsidRDefault="002C5DC0" w:rsidP="00655280">
                    <w:pPr>
                      <w:pStyle w:val="Bibliography"/>
                      <w:jc w:val="both"/>
                      <w:rPr>
                        <w:rFonts w:eastAsiaTheme="minorEastAsia"/>
                        <w:noProof/>
                      </w:rPr>
                    </w:pPr>
                    <w:r>
                      <w:rPr>
                        <w:i/>
                        <w:iCs/>
                        <w:noProof/>
                      </w:rPr>
                      <w:t>of the Second Workshop on Arabic Natural Language Processing</w:t>
                    </w:r>
                    <w:r>
                      <w:rPr>
                        <w:noProof/>
                      </w:rPr>
                      <w:t xml:space="preserve">, Beijing, China, pp. 36-48, 2015. </w:t>
                    </w:r>
                  </w:p>
                </w:tc>
              </w:tr>
              <w:tr w:rsidR="002C5DC0" w:rsidTr="00655280">
                <w:trPr>
                  <w:trHeight w:val="762"/>
                  <w:tblCellSpacing w:w="15" w:type="dxa"/>
                </w:trPr>
                <w:tc>
                  <w:tcPr>
                    <w:tcW w:w="200" w:type="pct"/>
                    <w:hideMark/>
                  </w:tcPr>
                  <w:p w:rsidR="002C5DC0" w:rsidRDefault="002C5DC0">
                    <w:pPr>
                      <w:pStyle w:val="Bibliography"/>
                      <w:rPr>
                        <w:rFonts w:eastAsiaTheme="minorEastAsia"/>
                        <w:noProof/>
                      </w:rPr>
                    </w:pPr>
                    <w:r>
                      <w:rPr>
                        <w:noProof/>
                      </w:rPr>
                      <w:t xml:space="preserve">[13] </w:t>
                    </w:r>
                  </w:p>
                </w:tc>
                <w:tc>
                  <w:tcPr>
                    <w:tcW w:w="0" w:type="auto"/>
                    <w:hideMark/>
                  </w:tcPr>
                  <w:p w:rsidR="002C5DC0" w:rsidRDefault="002C5DC0" w:rsidP="00655280">
                    <w:pPr>
                      <w:pStyle w:val="Bibliography"/>
                      <w:jc w:val="both"/>
                      <w:rPr>
                        <w:rFonts w:eastAsiaTheme="minorEastAsia"/>
                        <w:noProof/>
                      </w:rPr>
                    </w:pPr>
                    <w:r>
                      <w:rPr>
                        <w:noProof/>
                      </w:rPr>
                      <w:t xml:space="preserve">I. Guellil, H. Saâdane, F. Azouaou, B. Gueni and D. Nouvel, "Arabic natural language processing: An overview," </w:t>
                    </w:r>
                    <w:r>
                      <w:rPr>
                        <w:i/>
                        <w:iCs/>
                        <w:noProof/>
                      </w:rPr>
                      <w:t xml:space="preserve">Journal of King Saud University - Computer and Information Sciences, </w:t>
                    </w:r>
                    <w:r>
                      <w:rPr>
                        <w:noProof/>
                      </w:rPr>
                      <w:t xml:space="preserve">vol. 33, no. 5, pp. 497-507, 2021. </w:t>
                    </w:r>
                  </w:p>
                </w:tc>
              </w:tr>
              <w:tr w:rsidR="002C5DC0" w:rsidTr="00655280">
                <w:trPr>
                  <w:trHeight w:val="514"/>
                  <w:tblCellSpacing w:w="15" w:type="dxa"/>
                </w:trPr>
                <w:tc>
                  <w:tcPr>
                    <w:tcW w:w="200" w:type="pct"/>
                    <w:hideMark/>
                  </w:tcPr>
                  <w:p w:rsidR="002C5DC0" w:rsidRDefault="002C5DC0">
                    <w:pPr>
                      <w:pStyle w:val="Bibliography"/>
                      <w:rPr>
                        <w:rFonts w:eastAsiaTheme="minorEastAsia"/>
                        <w:noProof/>
                      </w:rPr>
                    </w:pPr>
                    <w:r>
                      <w:rPr>
                        <w:noProof/>
                      </w:rPr>
                      <w:t xml:space="preserve">[14] </w:t>
                    </w:r>
                  </w:p>
                </w:tc>
                <w:tc>
                  <w:tcPr>
                    <w:tcW w:w="0" w:type="auto"/>
                    <w:hideMark/>
                  </w:tcPr>
                  <w:p w:rsidR="002C5DC0" w:rsidRDefault="002C5DC0" w:rsidP="00655280">
                    <w:pPr>
                      <w:pStyle w:val="Bibliography"/>
                      <w:jc w:val="both"/>
                      <w:rPr>
                        <w:rFonts w:eastAsiaTheme="minorEastAsia"/>
                        <w:noProof/>
                      </w:rPr>
                    </w:pPr>
                    <w:r>
                      <w:rPr>
                        <w:noProof/>
                      </w:rPr>
                      <w:t xml:space="preserve">A. Elinagar, S. M. YAGI, A. B. Nassif, I. Shahin and S. A. Salloum, "Systematic Literature Review of Dialectal Arabic:," </w:t>
                    </w:r>
                    <w:r>
                      <w:rPr>
                        <w:i/>
                        <w:iCs/>
                        <w:noProof/>
                      </w:rPr>
                      <w:t xml:space="preserve">IEEE Access, </w:t>
                    </w:r>
                    <w:r>
                      <w:rPr>
                        <w:noProof/>
                      </w:rPr>
                      <w:t xml:space="preserve">vol. 9, pp. 31010-31042, 2021. </w:t>
                    </w:r>
                  </w:p>
                </w:tc>
              </w:tr>
              <w:tr w:rsidR="002C5DC0" w:rsidTr="00655280">
                <w:trPr>
                  <w:trHeight w:val="497"/>
                  <w:tblCellSpacing w:w="15" w:type="dxa"/>
                </w:trPr>
                <w:tc>
                  <w:tcPr>
                    <w:tcW w:w="200" w:type="pct"/>
                    <w:hideMark/>
                  </w:tcPr>
                  <w:p w:rsidR="002C5DC0" w:rsidRDefault="002C5DC0">
                    <w:pPr>
                      <w:pStyle w:val="Bibliography"/>
                      <w:rPr>
                        <w:rFonts w:eastAsiaTheme="minorEastAsia"/>
                        <w:noProof/>
                      </w:rPr>
                    </w:pPr>
                    <w:r>
                      <w:rPr>
                        <w:noProof/>
                      </w:rPr>
                      <w:t xml:space="preserve">[15] </w:t>
                    </w:r>
                  </w:p>
                </w:tc>
                <w:tc>
                  <w:tcPr>
                    <w:tcW w:w="0" w:type="auto"/>
                    <w:hideMark/>
                  </w:tcPr>
                  <w:p w:rsidR="002C5DC0" w:rsidRDefault="002C5DC0" w:rsidP="00655280">
                    <w:pPr>
                      <w:pStyle w:val="Bibliography"/>
                      <w:jc w:val="both"/>
                      <w:rPr>
                        <w:rFonts w:eastAsiaTheme="minorEastAsia"/>
                        <w:noProof/>
                      </w:rPr>
                    </w:pPr>
                    <w:r>
                      <w:rPr>
                        <w:noProof/>
                      </w:rPr>
                      <w:t xml:space="preserve">M. Diab and N. Habash, "Arabic Dialect Processing Tutorial," in </w:t>
                    </w:r>
                    <w:r>
                      <w:rPr>
                        <w:i/>
                        <w:iCs/>
                        <w:noProof/>
                      </w:rPr>
                      <w:t>In Proceedings of the Human Language Technology Conference of the NAACL, Companion Volume: Tutorial Abstracts</w:t>
                    </w:r>
                    <w:r>
                      <w:rPr>
                        <w:noProof/>
                      </w:rPr>
                      <w:t xml:space="preserve">, New York, 2007. </w:t>
                    </w:r>
                  </w:p>
                </w:tc>
              </w:tr>
              <w:tr w:rsidR="002C5DC0" w:rsidTr="00655280">
                <w:trPr>
                  <w:trHeight w:val="497"/>
                  <w:tblCellSpacing w:w="15" w:type="dxa"/>
                </w:trPr>
                <w:tc>
                  <w:tcPr>
                    <w:tcW w:w="200" w:type="pct"/>
                    <w:hideMark/>
                  </w:tcPr>
                  <w:p w:rsidR="002C5DC0" w:rsidRDefault="002C5DC0">
                    <w:pPr>
                      <w:pStyle w:val="Bibliography"/>
                      <w:rPr>
                        <w:rFonts w:eastAsiaTheme="minorEastAsia"/>
                        <w:noProof/>
                      </w:rPr>
                    </w:pPr>
                    <w:r>
                      <w:rPr>
                        <w:noProof/>
                      </w:rPr>
                      <w:t xml:space="preserve">[16] </w:t>
                    </w:r>
                  </w:p>
                </w:tc>
                <w:tc>
                  <w:tcPr>
                    <w:tcW w:w="0" w:type="auto"/>
                    <w:hideMark/>
                  </w:tcPr>
                  <w:p w:rsidR="002C5DC0" w:rsidRDefault="002C5DC0" w:rsidP="00655280">
                    <w:pPr>
                      <w:pStyle w:val="Bibliography"/>
                      <w:jc w:val="both"/>
                      <w:rPr>
                        <w:rFonts w:eastAsiaTheme="minorEastAsia"/>
                        <w:noProof/>
                      </w:rPr>
                    </w:pPr>
                    <w:r>
                      <w:rPr>
                        <w:noProof/>
                      </w:rPr>
                      <w:t xml:space="preserve">J. C. Watson, "50. Arabic Dialects (general article)," in </w:t>
                    </w:r>
                    <w:r>
                      <w:rPr>
                        <w:i/>
                        <w:iCs/>
                        <w:noProof/>
                      </w:rPr>
                      <w:t>The Semitic Languages: An international handbook</w:t>
                    </w:r>
                    <w:r>
                      <w:rPr>
                        <w:noProof/>
                      </w:rPr>
                      <w:t>, Berlin, Walter de Gruyter, 2011, pp. 841-896.</w:t>
                    </w:r>
                  </w:p>
                </w:tc>
              </w:tr>
              <w:tr w:rsidR="002C5DC0" w:rsidTr="00655280">
                <w:trPr>
                  <w:trHeight w:val="249"/>
                  <w:tblCellSpacing w:w="15" w:type="dxa"/>
                </w:trPr>
                <w:tc>
                  <w:tcPr>
                    <w:tcW w:w="200" w:type="pct"/>
                    <w:hideMark/>
                  </w:tcPr>
                  <w:p w:rsidR="002C5DC0" w:rsidRDefault="002C5DC0">
                    <w:pPr>
                      <w:pStyle w:val="Bibliography"/>
                      <w:rPr>
                        <w:rFonts w:eastAsiaTheme="minorEastAsia"/>
                        <w:noProof/>
                      </w:rPr>
                    </w:pPr>
                    <w:r>
                      <w:rPr>
                        <w:noProof/>
                      </w:rPr>
                      <w:t xml:space="preserve">[17] </w:t>
                    </w:r>
                  </w:p>
                </w:tc>
                <w:tc>
                  <w:tcPr>
                    <w:tcW w:w="0" w:type="auto"/>
                    <w:hideMark/>
                  </w:tcPr>
                  <w:p w:rsidR="002C5DC0" w:rsidRDefault="002C5DC0" w:rsidP="00655280">
                    <w:pPr>
                      <w:pStyle w:val="Bibliography"/>
                      <w:jc w:val="both"/>
                      <w:rPr>
                        <w:rFonts w:eastAsiaTheme="minorEastAsia"/>
                        <w:noProof/>
                      </w:rPr>
                    </w:pPr>
                    <w:r>
                      <w:rPr>
                        <w:noProof/>
                      </w:rPr>
                      <w:t xml:space="preserve">N. J. Ibrahim, M. Y. I. Idris, M. Yakub, N. N. A. Rahman and M. I. Dien, "ROBUST FEATURE EXTRACTION BASED ON SPECTRAL AND PROSODIC FEATURES FOR CLASSICAL ARABIC ACCENTS RECOGNITION," </w:t>
                    </w:r>
                    <w:r>
                      <w:rPr>
                        <w:i/>
                        <w:iCs/>
                        <w:noProof/>
                      </w:rPr>
                      <w:t xml:space="preserve">Malaysian Journal of Computer Science, </w:t>
                    </w:r>
                    <w:r>
                      <w:rPr>
                        <w:noProof/>
                      </w:rPr>
                      <w:t xml:space="preserve">no. 3, pp. 46-72, 2019. </w:t>
                    </w:r>
                  </w:p>
                </w:tc>
              </w:tr>
              <w:tr w:rsidR="002C5DC0" w:rsidTr="00655280">
                <w:trPr>
                  <w:trHeight w:val="497"/>
                  <w:tblCellSpacing w:w="15" w:type="dxa"/>
                </w:trPr>
                <w:tc>
                  <w:tcPr>
                    <w:tcW w:w="200" w:type="pct"/>
                    <w:hideMark/>
                  </w:tcPr>
                  <w:p w:rsidR="002C5DC0" w:rsidRDefault="002C5DC0">
                    <w:pPr>
                      <w:pStyle w:val="Bibliography"/>
                      <w:rPr>
                        <w:rFonts w:eastAsiaTheme="minorEastAsia"/>
                        <w:noProof/>
                      </w:rPr>
                    </w:pPr>
                    <w:r>
                      <w:rPr>
                        <w:noProof/>
                      </w:rPr>
                      <w:t xml:space="preserve">[18] </w:t>
                    </w:r>
                  </w:p>
                </w:tc>
                <w:tc>
                  <w:tcPr>
                    <w:tcW w:w="0" w:type="auto"/>
                    <w:hideMark/>
                  </w:tcPr>
                  <w:p w:rsidR="002C5DC0" w:rsidRDefault="002C5DC0" w:rsidP="00655280">
                    <w:pPr>
                      <w:pStyle w:val="Bibliography"/>
                      <w:jc w:val="both"/>
                      <w:rPr>
                        <w:rFonts w:eastAsiaTheme="minorEastAsia"/>
                        <w:noProof/>
                      </w:rPr>
                    </w:pPr>
                    <w:r>
                      <w:rPr>
                        <w:noProof/>
                      </w:rPr>
                      <w:t xml:space="preserve">S. Shivaprasad and M. Sadanandam, "Identification of regional dialects of Telugu language using text independent speech processing models," </w:t>
                    </w:r>
                    <w:r>
                      <w:rPr>
                        <w:i/>
                        <w:iCs/>
                        <w:noProof/>
                      </w:rPr>
                      <w:t xml:space="preserve">International Journal of Speech Technology, </w:t>
                    </w:r>
                    <w:r>
                      <w:rPr>
                        <w:noProof/>
                      </w:rPr>
                      <w:t xml:space="preserve">pp. 251-258, 2020. </w:t>
                    </w:r>
                  </w:p>
                </w:tc>
              </w:tr>
              <w:tr w:rsidR="002C5DC0" w:rsidTr="00655280">
                <w:trPr>
                  <w:trHeight w:val="762"/>
                  <w:tblCellSpacing w:w="15" w:type="dxa"/>
                </w:trPr>
                <w:tc>
                  <w:tcPr>
                    <w:tcW w:w="200" w:type="pct"/>
                    <w:hideMark/>
                  </w:tcPr>
                  <w:p w:rsidR="002C5DC0" w:rsidRDefault="002C5DC0">
                    <w:pPr>
                      <w:pStyle w:val="Bibliography"/>
                      <w:rPr>
                        <w:rFonts w:eastAsiaTheme="minorEastAsia"/>
                        <w:noProof/>
                      </w:rPr>
                    </w:pPr>
                    <w:r>
                      <w:rPr>
                        <w:noProof/>
                      </w:rPr>
                      <w:t xml:space="preserve">[19] </w:t>
                    </w:r>
                  </w:p>
                </w:tc>
                <w:tc>
                  <w:tcPr>
                    <w:tcW w:w="0" w:type="auto"/>
                    <w:hideMark/>
                  </w:tcPr>
                  <w:p w:rsidR="002C5DC0" w:rsidRDefault="002C5DC0" w:rsidP="00655280">
                    <w:pPr>
                      <w:pStyle w:val="Bibliography"/>
                      <w:jc w:val="both"/>
                      <w:rPr>
                        <w:rFonts w:eastAsiaTheme="minorEastAsia"/>
                        <w:noProof/>
                      </w:rPr>
                    </w:pPr>
                    <w:r>
                      <w:rPr>
                        <w:noProof/>
                      </w:rPr>
                      <w:t xml:space="preserve">N. B. Chittaragi and S. G. Koolagudi, "Acoustic features based word level dialect classification using SVM and ensemble methods," in </w:t>
                    </w:r>
                    <w:r>
                      <w:rPr>
                        <w:i/>
                        <w:iCs/>
                        <w:noProof/>
                      </w:rPr>
                      <w:t>2017 Tenth International Conference on Contemporary Computing (IC3)</w:t>
                    </w:r>
                    <w:r>
                      <w:rPr>
                        <w:noProof/>
                      </w:rPr>
                      <w:t xml:space="preserve">, Noida, India, 2017. </w:t>
                    </w:r>
                  </w:p>
                </w:tc>
              </w:tr>
              <w:tr w:rsidR="002C5DC0" w:rsidTr="00655280">
                <w:trPr>
                  <w:trHeight w:val="497"/>
                  <w:tblCellSpacing w:w="15" w:type="dxa"/>
                </w:trPr>
                <w:tc>
                  <w:tcPr>
                    <w:tcW w:w="200" w:type="pct"/>
                    <w:hideMark/>
                  </w:tcPr>
                  <w:p w:rsidR="002C5DC0" w:rsidRDefault="002C5DC0">
                    <w:pPr>
                      <w:pStyle w:val="Bibliography"/>
                      <w:rPr>
                        <w:rFonts w:eastAsiaTheme="minorEastAsia"/>
                        <w:noProof/>
                      </w:rPr>
                    </w:pPr>
                    <w:r>
                      <w:rPr>
                        <w:noProof/>
                      </w:rPr>
                      <w:t xml:space="preserve">[20] </w:t>
                    </w:r>
                  </w:p>
                </w:tc>
                <w:tc>
                  <w:tcPr>
                    <w:tcW w:w="0" w:type="auto"/>
                    <w:hideMark/>
                  </w:tcPr>
                  <w:p w:rsidR="002C5DC0" w:rsidRDefault="002C5DC0" w:rsidP="00655280">
                    <w:pPr>
                      <w:pStyle w:val="Bibliography"/>
                      <w:jc w:val="both"/>
                      <w:rPr>
                        <w:rFonts w:eastAsiaTheme="minorEastAsia"/>
                        <w:noProof/>
                      </w:rPr>
                    </w:pPr>
                    <w:r>
                      <w:rPr>
                        <w:noProof/>
                      </w:rPr>
                      <w:t xml:space="preserve">A. E. Thyme-Gobbel and S. E. Hutchins, "On using prosodic cues in automatic language identification," in </w:t>
                    </w:r>
                    <w:r>
                      <w:rPr>
                        <w:i/>
                        <w:iCs/>
                        <w:noProof/>
                      </w:rPr>
                      <w:t>Proc. ICSLP</w:t>
                    </w:r>
                    <w:r>
                      <w:rPr>
                        <w:noProof/>
                      </w:rPr>
                      <w:t xml:space="preserve">, 1996. </w:t>
                    </w:r>
                  </w:p>
                </w:tc>
              </w:tr>
              <w:tr w:rsidR="002C5DC0" w:rsidTr="00655280">
                <w:trPr>
                  <w:trHeight w:val="762"/>
                  <w:tblCellSpacing w:w="15" w:type="dxa"/>
                </w:trPr>
                <w:tc>
                  <w:tcPr>
                    <w:tcW w:w="200" w:type="pct"/>
                    <w:hideMark/>
                  </w:tcPr>
                  <w:p w:rsidR="002C5DC0" w:rsidRDefault="002C5DC0">
                    <w:pPr>
                      <w:pStyle w:val="Bibliography"/>
                      <w:rPr>
                        <w:rFonts w:eastAsiaTheme="minorEastAsia"/>
                        <w:noProof/>
                      </w:rPr>
                    </w:pPr>
                    <w:r>
                      <w:rPr>
                        <w:noProof/>
                      </w:rPr>
                      <w:t xml:space="preserve">[21] </w:t>
                    </w:r>
                  </w:p>
                </w:tc>
                <w:tc>
                  <w:tcPr>
                    <w:tcW w:w="0" w:type="auto"/>
                    <w:hideMark/>
                  </w:tcPr>
                  <w:p w:rsidR="002C5DC0" w:rsidRDefault="002C5DC0" w:rsidP="00655280">
                    <w:pPr>
                      <w:pStyle w:val="Bibliography"/>
                      <w:jc w:val="both"/>
                      <w:rPr>
                        <w:rFonts w:eastAsiaTheme="minorEastAsia"/>
                        <w:noProof/>
                      </w:rPr>
                    </w:pPr>
                    <w:r>
                      <w:rPr>
                        <w:noProof/>
                      </w:rPr>
                      <w:t xml:space="preserve">J. L. Rouas, J. Farinas, F. Pellegrino and R. Andre-Obrecht, "Modeling prosody for language identification on read and spontaneous speech," in </w:t>
                    </w:r>
                    <w:r>
                      <w:rPr>
                        <w:i/>
                        <w:iCs/>
                        <w:noProof/>
                      </w:rPr>
                      <w:t>2003 IEEE International Conference on Acoustics, Speech, and Signal Processing</w:t>
                    </w:r>
                    <w:r>
                      <w:rPr>
                        <w:noProof/>
                      </w:rPr>
                      <w:t xml:space="preserve">, 2003. </w:t>
                    </w:r>
                  </w:p>
                </w:tc>
              </w:tr>
            </w:tbl>
            <w:p w:rsidR="002C5DC0" w:rsidRDefault="002C5DC0">
              <w:pPr>
                <w:rPr>
                  <w:noProof/>
                </w:rPr>
              </w:pPr>
            </w:p>
            <w:p w:rsidR="00151828" w:rsidRDefault="00304882">
              <w:r>
                <w:fldChar w:fldCharType="end"/>
              </w:r>
            </w:p>
          </w:sdtContent>
        </w:sdt>
      </w:sdtContent>
    </w:sdt>
    <w:p w:rsidR="00151828" w:rsidRDefault="00151828" w:rsidP="00466548">
      <w:pPr>
        <w:pStyle w:val="Heading5"/>
        <w:spacing w:before="0" w:after="0"/>
        <w:rPr>
          <w:rFonts w:ascii="Times New Roman" w:eastAsia="MS Mincho" w:hAnsi="Times New Roman"/>
          <w:i w:val="0"/>
          <w:sz w:val="20"/>
          <w:szCs w:val="20"/>
        </w:rPr>
      </w:pPr>
    </w:p>
    <w:p w:rsidR="00151828" w:rsidRDefault="00151828" w:rsidP="00466548">
      <w:pPr>
        <w:pStyle w:val="Heading5"/>
        <w:spacing w:before="0" w:after="0"/>
        <w:rPr>
          <w:rFonts w:ascii="Times New Roman" w:eastAsia="MS Mincho" w:hAnsi="Times New Roman"/>
          <w:i w:val="0"/>
          <w:sz w:val="20"/>
          <w:szCs w:val="20"/>
        </w:rPr>
      </w:pPr>
    </w:p>
    <w:p w:rsidR="00151828" w:rsidRDefault="00151828" w:rsidP="00466548">
      <w:pPr>
        <w:pStyle w:val="Heading5"/>
        <w:spacing w:before="0" w:after="0"/>
        <w:rPr>
          <w:rFonts w:ascii="Times New Roman" w:eastAsia="MS Mincho" w:hAnsi="Times New Roman"/>
          <w:i w:val="0"/>
          <w:sz w:val="20"/>
          <w:szCs w:val="20"/>
        </w:rPr>
      </w:pPr>
    </w:p>
    <w:p w:rsidR="00151828" w:rsidRDefault="00151828" w:rsidP="00466548">
      <w:pPr>
        <w:pStyle w:val="Heading5"/>
        <w:spacing w:before="0" w:after="0"/>
        <w:rPr>
          <w:rFonts w:ascii="Times New Roman" w:eastAsia="MS Mincho" w:hAnsi="Times New Roman"/>
          <w:i w:val="0"/>
          <w:sz w:val="20"/>
          <w:szCs w:val="20"/>
        </w:rPr>
      </w:pPr>
    </w:p>
    <w:p w:rsidR="00151828" w:rsidRDefault="00151828" w:rsidP="00466548">
      <w:pPr>
        <w:pStyle w:val="Heading5"/>
        <w:spacing w:before="0" w:after="0"/>
        <w:rPr>
          <w:rFonts w:ascii="Times New Roman" w:eastAsia="MS Mincho" w:hAnsi="Times New Roman"/>
          <w:i w:val="0"/>
          <w:sz w:val="20"/>
          <w:szCs w:val="20"/>
        </w:rPr>
      </w:pPr>
    </w:p>
    <w:p w:rsidR="00151828" w:rsidRDefault="00151828" w:rsidP="00466548">
      <w:pPr>
        <w:pStyle w:val="Heading5"/>
        <w:spacing w:before="0" w:after="0"/>
        <w:rPr>
          <w:rFonts w:ascii="Times New Roman" w:eastAsia="MS Mincho" w:hAnsi="Times New Roman"/>
          <w:i w:val="0"/>
          <w:sz w:val="20"/>
          <w:szCs w:val="20"/>
        </w:rPr>
      </w:pPr>
    </w:p>
    <w:p w:rsidR="00151828" w:rsidRDefault="00151828" w:rsidP="00466548">
      <w:pPr>
        <w:pStyle w:val="Heading5"/>
        <w:spacing w:before="0" w:after="0"/>
        <w:rPr>
          <w:rFonts w:ascii="Times New Roman" w:eastAsia="MS Mincho" w:hAnsi="Times New Roman"/>
          <w:i w:val="0"/>
          <w:sz w:val="20"/>
          <w:szCs w:val="20"/>
        </w:rPr>
      </w:pPr>
    </w:p>
    <w:p w:rsidR="00151828" w:rsidRDefault="00151828" w:rsidP="00466548">
      <w:pPr>
        <w:pStyle w:val="Heading5"/>
        <w:spacing w:before="0" w:after="0"/>
        <w:rPr>
          <w:rFonts w:ascii="Times New Roman" w:eastAsia="MS Mincho" w:hAnsi="Times New Roman"/>
          <w:i w:val="0"/>
          <w:sz w:val="20"/>
          <w:szCs w:val="20"/>
        </w:rPr>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AF55E4">
      <w:type w:val="continuous"/>
      <w:pgSz w:w="11909" w:h="16834" w:code="9"/>
      <w:pgMar w:top="567" w:right="567" w:bottom="567"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4946" w:rsidRDefault="00464946" w:rsidP="001E64C4">
      <w:r>
        <w:separator/>
      </w:r>
    </w:p>
  </w:endnote>
  <w:endnote w:type="continuationSeparator" w:id="0">
    <w:p w:rsidR="00464946" w:rsidRDefault="00464946"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5E4" w:rsidRPr="00012DED" w:rsidRDefault="00AF55E4"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4946" w:rsidRDefault="00464946" w:rsidP="001E64C4">
      <w:r>
        <w:separator/>
      </w:r>
    </w:p>
  </w:footnote>
  <w:footnote w:type="continuationSeparator" w:id="0">
    <w:p w:rsidR="00464946" w:rsidRDefault="00464946"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5E4" w:rsidRPr="00012DED" w:rsidRDefault="00AF55E4"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7"/>
  </w:num>
  <w:num w:numId="3">
    <w:abstractNumId w:val="2"/>
  </w:num>
  <w:num w:numId="4">
    <w:abstractNumId w:val="5"/>
  </w:num>
  <w:num w:numId="5">
    <w:abstractNumId w:val="5"/>
  </w:num>
  <w:num w:numId="6">
    <w:abstractNumId w:val="5"/>
  </w:num>
  <w:num w:numId="7">
    <w:abstractNumId w:val="5"/>
  </w:num>
  <w:num w:numId="8">
    <w:abstractNumId w:val="6"/>
  </w:num>
  <w:num w:numId="9">
    <w:abstractNumId w:val="8"/>
  </w:num>
  <w:num w:numId="10">
    <w:abstractNumId w:val="4"/>
  </w:num>
  <w:num w:numId="11">
    <w:abstractNumId w:val="1"/>
  </w:num>
  <w:num w:numId="12">
    <w:abstractNumId w:val="9"/>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69634">
      <o:colormenu v:ext="edit" strokecolor="none"/>
    </o:shapedefaults>
  </w:hdrShapeDefaults>
  <w:footnotePr>
    <w:footnote w:id="-1"/>
    <w:footnote w:id="0"/>
  </w:footnotePr>
  <w:endnotePr>
    <w:endnote w:id="-1"/>
    <w:endnote w:id="0"/>
  </w:endnotePr>
  <w:compat/>
  <w:rsids>
    <w:rsidRoot w:val="003A59A6"/>
    <w:rsid w:val="000026B6"/>
    <w:rsid w:val="000119AE"/>
    <w:rsid w:val="00012DED"/>
    <w:rsid w:val="0003103D"/>
    <w:rsid w:val="00036715"/>
    <w:rsid w:val="0004148C"/>
    <w:rsid w:val="0004390D"/>
    <w:rsid w:val="00070FAB"/>
    <w:rsid w:val="00081F4F"/>
    <w:rsid w:val="0009298A"/>
    <w:rsid w:val="000B4641"/>
    <w:rsid w:val="000B5B2F"/>
    <w:rsid w:val="000C76B8"/>
    <w:rsid w:val="000D5355"/>
    <w:rsid w:val="000F456A"/>
    <w:rsid w:val="00104AD6"/>
    <w:rsid w:val="0010711E"/>
    <w:rsid w:val="00116198"/>
    <w:rsid w:val="00125E34"/>
    <w:rsid w:val="00127EDD"/>
    <w:rsid w:val="001321C9"/>
    <w:rsid w:val="00136C70"/>
    <w:rsid w:val="00151828"/>
    <w:rsid w:val="00164F79"/>
    <w:rsid w:val="0018330F"/>
    <w:rsid w:val="001C6575"/>
    <w:rsid w:val="001D2353"/>
    <w:rsid w:val="001D4508"/>
    <w:rsid w:val="001E48C1"/>
    <w:rsid w:val="001E64C4"/>
    <w:rsid w:val="002165A6"/>
    <w:rsid w:val="00227D5D"/>
    <w:rsid w:val="00234518"/>
    <w:rsid w:val="00237505"/>
    <w:rsid w:val="00240391"/>
    <w:rsid w:val="00245BB6"/>
    <w:rsid w:val="002500CF"/>
    <w:rsid w:val="00271E60"/>
    <w:rsid w:val="00276735"/>
    <w:rsid w:val="00280068"/>
    <w:rsid w:val="00284C20"/>
    <w:rsid w:val="00285534"/>
    <w:rsid w:val="002864A3"/>
    <w:rsid w:val="002869CA"/>
    <w:rsid w:val="00292EF9"/>
    <w:rsid w:val="00296792"/>
    <w:rsid w:val="002A2311"/>
    <w:rsid w:val="002B3B81"/>
    <w:rsid w:val="002C1EB7"/>
    <w:rsid w:val="002C5DC0"/>
    <w:rsid w:val="002D49CD"/>
    <w:rsid w:val="002E1666"/>
    <w:rsid w:val="002E17E9"/>
    <w:rsid w:val="002F1C21"/>
    <w:rsid w:val="00304882"/>
    <w:rsid w:val="003066AF"/>
    <w:rsid w:val="003079D6"/>
    <w:rsid w:val="00326BEB"/>
    <w:rsid w:val="00336FC3"/>
    <w:rsid w:val="00375EC1"/>
    <w:rsid w:val="00390F41"/>
    <w:rsid w:val="003A47B5"/>
    <w:rsid w:val="003A59A6"/>
    <w:rsid w:val="003C267F"/>
    <w:rsid w:val="003C5146"/>
    <w:rsid w:val="003E4D0A"/>
    <w:rsid w:val="003F7E9F"/>
    <w:rsid w:val="00402841"/>
    <w:rsid w:val="00402C25"/>
    <w:rsid w:val="004059FE"/>
    <w:rsid w:val="00414D93"/>
    <w:rsid w:val="004171C7"/>
    <w:rsid w:val="00430355"/>
    <w:rsid w:val="004445B3"/>
    <w:rsid w:val="004562BA"/>
    <w:rsid w:val="00460FF2"/>
    <w:rsid w:val="0046220E"/>
    <w:rsid w:val="00464946"/>
    <w:rsid w:val="00466548"/>
    <w:rsid w:val="00476067"/>
    <w:rsid w:val="00480A4E"/>
    <w:rsid w:val="004A71AD"/>
    <w:rsid w:val="004C04C8"/>
    <w:rsid w:val="004C09CE"/>
    <w:rsid w:val="004C3DF5"/>
    <w:rsid w:val="004E0B04"/>
    <w:rsid w:val="004E7372"/>
    <w:rsid w:val="004E7B30"/>
    <w:rsid w:val="004F322B"/>
    <w:rsid w:val="004F6EC7"/>
    <w:rsid w:val="00512AD0"/>
    <w:rsid w:val="00525FAE"/>
    <w:rsid w:val="00530820"/>
    <w:rsid w:val="00537749"/>
    <w:rsid w:val="00552F05"/>
    <w:rsid w:val="00571511"/>
    <w:rsid w:val="005744DD"/>
    <w:rsid w:val="005818F8"/>
    <w:rsid w:val="005924C3"/>
    <w:rsid w:val="005957E3"/>
    <w:rsid w:val="00595F34"/>
    <w:rsid w:val="005974A7"/>
    <w:rsid w:val="005B520E"/>
    <w:rsid w:val="005B535B"/>
    <w:rsid w:val="005C1954"/>
    <w:rsid w:val="005D1065"/>
    <w:rsid w:val="005F10BD"/>
    <w:rsid w:val="005F1F95"/>
    <w:rsid w:val="005F3022"/>
    <w:rsid w:val="006108A4"/>
    <w:rsid w:val="006122E9"/>
    <w:rsid w:val="00617B15"/>
    <w:rsid w:val="0062448C"/>
    <w:rsid w:val="00655280"/>
    <w:rsid w:val="00655A28"/>
    <w:rsid w:val="006570E7"/>
    <w:rsid w:val="006821A3"/>
    <w:rsid w:val="0069740E"/>
    <w:rsid w:val="006B577B"/>
    <w:rsid w:val="006C1CD7"/>
    <w:rsid w:val="006C4648"/>
    <w:rsid w:val="006E13F6"/>
    <w:rsid w:val="0070334B"/>
    <w:rsid w:val="00703899"/>
    <w:rsid w:val="00705409"/>
    <w:rsid w:val="007110C2"/>
    <w:rsid w:val="0072064C"/>
    <w:rsid w:val="00740D70"/>
    <w:rsid w:val="007442B3"/>
    <w:rsid w:val="007467D9"/>
    <w:rsid w:val="00751ABF"/>
    <w:rsid w:val="00753F7B"/>
    <w:rsid w:val="007633D0"/>
    <w:rsid w:val="00767BF4"/>
    <w:rsid w:val="00774E15"/>
    <w:rsid w:val="00783162"/>
    <w:rsid w:val="00787C5A"/>
    <w:rsid w:val="00790C81"/>
    <w:rsid w:val="007919DE"/>
    <w:rsid w:val="0079519F"/>
    <w:rsid w:val="007A2DAC"/>
    <w:rsid w:val="007B0868"/>
    <w:rsid w:val="007C0308"/>
    <w:rsid w:val="007C24D9"/>
    <w:rsid w:val="007F00F0"/>
    <w:rsid w:val="008014D2"/>
    <w:rsid w:val="008041B1"/>
    <w:rsid w:val="00804E45"/>
    <w:rsid w:val="008054BC"/>
    <w:rsid w:val="00806F68"/>
    <w:rsid w:val="00823839"/>
    <w:rsid w:val="00837BC8"/>
    <w:rsid w:val="008461CB"/>
    <w:rsid w:val="008609CA"/>
    <w:rsid w:val="008949A4"/>
    <w:rsid w:val="00894B14"/>
    <w:rsid w:val="008A55B5"/>
    <w:rsid w:val="008A75C8"/>
    <w:rsid w:val="008B5270"/>
    <w:rsid w:val="008C5907"/>
    <w:rsid w:val="008E4ED4"/>
    <w:rsid w:val="00924FB9"/>
    <w:rsid w:val="0092568F"/>
    <w:rsid w:val="00956F55"/>
    <w:rsid w:val="0097508D"/>
    <w:rsid w:val="00977B6A"/>
    <w:rsid w:val="00985645"/>
    <w:rsid w:val="009A3BF3"/>
    <w:rsid w:val="009B4CAE"/>
    <w:rsid w:val="009C3DD4"/>
    <w:rsid w:val="009D170D"/>
    <w:rsid w:val="009D6B77"/>
    <w:rsid w:val="00A236A0"/>
    <w:rsid w:val="00A429BE"/>
    <w:rsid w:val="00A510F7"/>
    <w:rsid w:val="00A627B0"/>
    <w:rsid w:val="00A86E8D"/>
    <w:rsid w:val="00A909BC"/>
    <w:rsid w:val="00AA0700"/>
    <w:rsid w:val="00AB51F6"/>
    <w:rsid w:val="00AC6519"/>
    <w:rsid w:val="00AD601F"/>
    <w:rsid w:val="00AF55E4"/>
    <w:rsid w:val="00B0160B"/>
    <w:rsid w:val="00B20C8E"/>
    <w:rsid w:val="00B62E35"/>
    <w:rsid w:val="00B63731"/>
    <w:rsid w:val="00BB2D7A"/>
    <w:rsid w:val="00BC4077"/>
    <w:rsid w:val="00BC5B91"/>
    <w:rsid w:val="00BC5DA1"/>
    <w:rsid w:val="00C0280F"/>
    <w:rsid w:val="00C05F7C"/>
    <w:rsid w:val="00C22795"/>
    <w:rsid w:val="00C227EF"/>
    <w:rsid w:val="00C5370C"/>
    <w:rsid w:val="00C703F9"/>
    <w:rsid w:val="00C72B93"/>
    <w:rsid w:val="00C8486E"/>
    <w:rsid w:val="00CB0271"/>
    <w:rsid w:val="00CB66E6"/>
    <w:rsid w:val="00CB7EB2"/>
    <w:rsid w:val="00CC2114"/>
    <w:rsid w:val="00CF25D6"/>
    <w:rsid w:val="00D01167"/>
    <w:rsid w:val="00D146AC"/>
    <w:rsid w:val="00D6227A"/>
    <w:rsid w:val="00D778A9"/>
    <w:rsid w:val="00D9156D"/>
    <w:rsid w:val="00DA23AF"/>
    <w:rsid w:val="00DA46D6"/>
    <w:rsid w:val="00DA5BE7"/>
    <w:rsid w:val="00DB42A0"/>
    <w:rsid w:val="00DC0247"/>
    <w:rsid w:val="00E11872"/>
    <w:rsid w:val="00E32350"/>
    <w:rsid w:val="00E34914"/>
    <w:rsid w:val="00E91219"/>
    <w:rsid w:val="00E97E42"/>
    <w:rsid w:val="00EA506F"/>
    <w:rsid w:val="00EA53DF"/>
    <w:rsid w:val="00EB0D0C"/>
    <w:rsid w:val="00EC1624"/>
    <w:rsid w:val="00EC6857"/>
    <w:rsid w:val="00EC7EDC"/>
    <w:rsid w:val="00EE4362"/>
    <w:rsid w:val="00EE61ED"/>
    <w:rsid w:val="00EF18D7"/>
    <w:rsid w:val="00EF1E8A"/>
    <w:rsid w:val="00EF3A1A"/>
    <w:rsid w:val="00EF42F9"/>
    <w:rsid w:val="00F23229"/>
    <w:rsid w:val="00F411F0"/>
    <w:rsid w:val="00F4611B"/>
    <w:rsid w:val="00F531E1"/>
    <w:rsid w:val="00F60720"/>
    <w:rsid w:val="00FA3271"/>
    <w:rsid w:val="00FA5537"/>
    <w:rsid w:val="00FA6D32"/>
    <w:rsid w:val="00FA7465"/>
    <w:rsid w:val="00FB0705"/>
    <w:rsid w:val="00FD5DF1"/>
    <w:rsid w:val="00FE2DDA"/>
    <w:rsid w:val="00FF4B7B"/>
    <w:rsid w:val="00FF4DE8"/>
    <w:rsid w:val="00FF635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0CF"/>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Bibliography">
    <w:name w:val="Bibliography"/>
    <w:basedOn w:val="Normal"/>
    <w:next w:val="Normal"/>
    <w:uiPriority w:val="37"/>
    <w:unhideWhenUsed/>
    <w:rsid w:val="00E34914"/>
  </w:style>
  <w:style w:type="character" w:styleId="PlaceholderText">
    <w:name w:val="Placeholder Text"/>
    <w:basedOn w:val="DefaultParagraphFont"/>
    <w:uiPriority w:val="99"/>
    <w:semiHidden/>
    <w:rsid w:val="00AB51F6"/>
    <w:rPr>
      <w:color w:val="808080"/>
    </w:rPr>
  </w:style>
  <w:style w:type="paragraph" w:styleId="Caption">
    <w:name w:val="caption"/>
    <w:basedOn w:val="Normal"/>
    <w:next w:val="Normal"/>
    <w:uiPriority w:val="35"/>
    <w:unhideWhenUsed/>
    <w:qFormat/>
    <w:rsid w:val="004F322B"/>
    <w:pPr>
      <w:spacing w:after="200"/>
    </w:pPr>
    <w:rPr>
      <w:b/>
      <w:bCs/>
      <w:color w:val="4F81BD" w:themeColor="accent1"/>
      <w:sz w:val="18"/>
      <w:szCs w:val="18"/>
    </w:rPr>
  </w:style>
  <w:style w:type="paragraph" w:styleId="TableofFigures">
    <w:name w:val="table of figures"/>
    <w:basedOn w:val="Normal"/>
    <w:next w:val="Normal"/>
    <w:uiPriority w:val="99"/>
    <w:unhideWhenUsed/>
    <w:rsid w:val="004F322B"/>
  </w:style>
  <w:style w:type="table" w:customStyle="1" w:styleId="TableGrid1">
    <w:name w:val="Table Grid1"/>
    <w:basedOn w:val="TableNormal"/>
    <w:uiPriority w:val="39"/>
    <w:rsid w:val="00A627B0"/>
    <w:rPr>
      <w:rFonts w:ascii="Times New Roman" w:eastAsiaTheme="minorHAnsi" w:hAnsi="Times New Roman"/>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A86E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Zis01</b:Tag>
    <b:SourceType>JournalArticle</b:SourceType>
    <b:Guid>{725C1D04-C355-496C-B66C-B49CB5B6A7B4}</b:Guid>
    <b:LCID>0</b:LCID>
    <b:Author>
      <b:Author>
        <b:NameList>
          <b:Person>
            <b:Last>Zissman</b:Last>
            <b:First>Marc</b:First>
            <b:Middle>A</b:Middle>
          </b:Person>
          <b:Person>
            <b:Last>Berkling</b:Last>
            <b:First>Kay</b:First>
            <b:Middle>M</b:Middle>
          </b:Person>
        </b:NameList>
      </b:Author>
    </b:Author>
    <b:Title>Automatic language identification</b:Title>
    <b:Year>2001</b:Year>
    <b:JournalName>speech communication</b:JournalName>
    <b:Pages>115--124</b:Pages>
    <b:Volume>35</b:Volume>
    <b:Issue>1-2</b:Issue>
    <b:Publisher>Elsevier</b:Publisher>
    <b:DOI>https://doi.org/10.1016/S0167-6393(00)00099-6</b:DOI>
    <b:RefOrder>1</b:RefOrder>
  </b:Source>
  <b:Source>
    <b:Tag>Wai</b:Tag>
    <b:SourceType>JournalArticle</b:SourceType>
    <b:Guid>{10C09672-8659-4603-B613-E2867DC44531}</b:Guid>
    <b:LCID>0</b:LCID>
    <b:Author>
      <b:Author>
        <b:NameList>
          <b:Person>
            <b:Last>Waibel</b:Last>
            <b:First>A</b:First>
          </b:Person>
          <b:Person>
            <b:Last>Geutner</b:Last>
            <b:First>P.</b:First>
          </b:Person>
          <b:Person>
            <b:Last>Tomokiyo</b:Last>
            <b:First>L</b:First>
            <b:Middle>M</b:Middle>
          </b:Person>
          <b:Person>
            <b:Last>Schultz</b:Last>
            <b:First>T</b:First>
          </b:Person>
          <b:Person>
            <b:Last>Woszczyna</b:Last>
            <b:First>M</b:First>
          </b:Person>
        </b:NameList>
      </b:Author>
    </b:Author>
    <b:Title>Multilinguality in speech and spoken language systems</b:Title>
    <b:JournalName>Proceedings of the IEEE</b:JournalName>
    <b:Year>2000</b:Year>
    <b:Pages>1297--1313</b:Pages>
    <b:Volume>88</b:Volume>
    <b:Issue>8</b:Issue>
    <b:Publisher>IEEE</b:Publisher>
    <b:RefOrder>2</b:RefOrder>
  </b:Source>
  <b:Source>
    <b:Tag>Jot121</b:Tag>
    <b:SourceType>JournalArticle</b:SourceType>
    <b:Guid>{C076F878-2360-44EC-9C1C-A5CC5399EB9F}</b:Guid>
    <b:LCID>0</b:LCID>
    <b:Author>
      <b:Author>
        <b:NameList>
          <b:Person>
            <b:Last>Jothilakshmi</b:Last>
            <b:First>S</b:First>
          </b:Person>
          <b:Person>
            <b:Last>Ramalingam</b:Last>
            <b:First>V</b:First>
          </b:Person>
          <b:Person>
            <b:Last>Palanivel</b:Last>
            <b:First>S</b:First>
          </b:Person>
        </b:NameList>
      </b:Author>
    </b:Author>
    <b:Title>A hierarchical language identification system for Indian languages</b:Title>
    <b:JournalName>Digital Signal Processing</b:JournalName>
    <b:Year>2012</b:Year>
    <b:Pages>544--553</b:Pages>
    <b:Volume>22</b:Volume>
    <b:Issue>3</b:Issue>
    <b:Publisher>Elsevier</b:Publisher>
    <b:RefOrder>3</b:RefOrder>
  </b:Source>
  <b:Source>
    <b:Tag>Sha16</b:Tag>
    <b:SourceType>ConferenceProceedings</b:SourceType>
    <b:Guid>{552EA704-4868-4EED-91E1-369ED3A63003}</b:Guid>
    <b:LCID>0</b:LCID>
    <b:Author>
      <b:Author>
        <b:NameList>
          <b:Person>
            <b:Last>Sharma</b:Last>
            <b:First>Mridusmita</b:First>
          </b:Person>
          <b:Person>
            <b:Last>Sarma</b:Last>
            <b:First>Kandarpa</b:First>
            <b:Middle>Kumar</b:Middle>
          </b:Person>
        </b:NameList>
      </b:Author>
    </b:Author>
    <b:Title>Learning aided mood and dialect recognition using telephonic speech</b:Title>
    <b:Year>2016</b:Year>
    <b:Pages>163--167</b:Pages>
    <b:ConferenceName>2016 International conference on accessibility to digital world (ICADW)</b:ConferenceName>
    <b:Publisher>IEEE</b:Publisher>
    <b:RefOrder>4</b:RefOrder>
  </b:Source>
  <b:Source>
    <b:Tag>Wik191</b:Tag>
    <b:SourceType>DocumentFromInternetSite</b:SourceType>
    <b:Guid>{1938393A-5428-489A-AE34-1E593E5B79D5}</b:Guid>
    <b:LCID>0</b:LCID>
    <b:Author>
      <b:Author>
        <b:NameList>
          <b:Person>
            <b:Last>Wikipedia</b:Last>
          </b:Person>
        </b:NameList>
      </b:Author>
    </b:Author>
    <b:Title>Assamese language</b:Title>
    <b:Year>2019</b:Year>
    <b:Month>Oct</b:Month>
    <b:Day>10</b:Day>
    <b:URL>https://en.wikipedia.org/wiki/Assamese_language</b:URL>
    <b:RefOrder>5</b:RefOrder>
  </b:Source>
  <b:Source>
    <b:Tag>Liu111</b:Tag>
    <b:SourceType>ConferenceProceedings</b:SourceType>
    <b:Guid>{6E5D8208-FC94-4965-BC14-7993D7165DC1}</b:Guid>
    <b:LCID>0</b:LCID>
    <b:Author>
      <b:Author>
        <b:NameList>
          <b:Person>
            <b:Last>Liu</b:Last>
            <b:First>Gang</b:First>
            <b:Middle>A</b:Middle>
          </b:Person>
          <b:Person>
            <b:Last>Hansen</b:Last>
            <b:First>John</b:First>
            <b:Middle>H. L.</b:Middle>
          </b:Person>
        </b:NameList>
      </b:Author>
    </b:Author>
    <b:Title>A systematic strategy for robust automatic dialect identification</b:Title>
    <b:Year> pp. 2138-2141, IEEE, 2011</b:Year>
    <b:ConferenceName>2011 19th European Signal Processing Conference</b:ConferenceName>
    <b:City>Barcelona, Spain</b:City>
    <b:Pages>2138-2141</b:Pages>
    <b:Publisher>IEEE</b:Publisher>
    <b:RefOrder>6</b:RefOrder>
  </b:Source>
  <b:Source>
    <b:Tag>LiH133</b:Tag>
    <b:SourceType>ConferenceProceedings</b:SourceType>
    <b:Guid>{5791E9B1-5507-4DF8-9A68-0883A3648A83}</b:Guid>
    <b:LCID>0</b:LCID>
    <b:Author>
      <b:Author>
        <b:NameList>
          <b:Person>
            <b:Last>Li</b:Last>
            <b:First>Haizhou</b:First>
          </b:Person>
          <b:Person>
            <b:Last>Ma</b:Last>
            <b:First>Bin</b:First>
          </b:Person>
          <b:Person>
            <b:Last>Lee</b:Last>
            <b:First>Kong</b:First>
            <b:Middle>Aik</b:Middle>
          </b:Person>
        </b:NameList>
      </b:Author>
    </b:Author>
    <b:Title>Spoken Language Recognition:</b:Title>
    <b:Year>vol. 101, pp. 1136-1159, 2013</b:Year>
    <b:ConferenceName>Proceedings of the IEEE</b:ConferenceName>
    <b:RefOrder>7</b:RefOrder>
  </b:Source>
  <b:Source>
    <b:Tag>Nti09</b:Tag>
    <b:SourceType>Report</b:SourceType>
    <b:Guid>{43E902C9-63CB-45DB-82D0-2610DAD9562E}</b:Guid>
    <b:LCID>0</b:LCID>
    <b:Author>
      <b:Author>
        <b:NameList>
          <b:Person>
            <b:Last>Nti</b:Last>
            <b:First>A</b:First>
            <b:Middle>A</b:Middle>
          </b:Person>
        </b:NameList>
      </b:Author>
    </b:Author>
    <b:Title>Studying Dialects to Understand Human Language</b:Title>
    <b:Year>2009</b:Year>
    <b:Publisher>M.E. dissertation,Dept. of Elect. Eng. and Computer Science, Massachusetts Institute of Technology</b:Publisher>
    <b:City>Massachusetts, ME</b:City>
    <b:Department>Dept. of Electrical Engineering and Computer Science</b:Department>
    <b:Institution>Massachusetts Institute of Technology</b:Institution>
    <b:RefOrder>8</b:RefOrder>
  </b:Source>
  <b:Source>
    <b:Tag>Bai68</b:Tag>
    <b:SourceType>JournalArticle</b:SourceType>
    <b:Guid>{470AB0C7-1A26-4C8B-93D6-CD9823B44C5F}</b:Guid>
    <b:LCID>0</b:LCID>
    <b:Author>
      <b:Author>
        <b:NameList>
          <b:Person>
            <b:Last>Bailey</b:Last>
          </b:Person>
          <b:Person>
            <b:Last>N</b:Last>
            <b:First>Charles</b:First>
            <b:Middle>James</b:Middle>
          </b:Person>
        </b:NameList>
      </b:Author>
    </b:Author>
    <b:Title>Is There a "Midland" Dialect of American English?</b:Title>
    <b:Year>1968</b:Year>
    <b:JournalName>ERIC Clearinghouse</b:JournalName>
    <b:RefOrder>9</b:RefOrder>
  </b:Source>
  <b:Source>
    <b:Tag>Dav92</b:Tag>
    <b:SourceType>JournalArticle</b:SourceType>
    <b:Guid>{C3F8FFA1-D231-451C-A1F1-4BAB94C2EE8D}</b:Guid>
    <b:LCID>0</b:LCID>
    <b:Author>
      <b:Author>
        <b:NameList>
          <b:Person>
            <b:Last>Davis</b:Last>
            <b:First>Lawrence</b:First>
            <b:Middle>M</b:Middle>
          </b:Person>
          <b:Person>
            <b:Last>Houck</b:Last>
            <b:First>Charles</b:First>
            <b:Middle>L.</b:Middle>
          </b:Person>
        </b:NameList>
      </b:Author>
    </b:Author>
    <b:Title>Is There a Midland Dialect Area?—Again</b:Title>
    <b:Publisher>Duke University Press</b:Publisher>
    <b:Year>1992</b:Year>
    <b:JournalName>American Speech</b:JournalName>
    <b:Pages>61-70</b:Pages>
    <b:Volume>67</b:Volume>
    <b:Issue>1</b:Issue>
    <b:RefOrder>10</b:RefOrder>
  </b:Source>
  <b:Source>
    <b:Tag>Etm151</b:Tag>
    <b:SourceType>ConferenceProceedings</b:SourceType>
    <b:Guid>{70D8A148-EF23-4435-A26D-CF0FFC7366B9}</b:Guid>
    <b:LCID>0</b:LCID>
    <b:Author>
      <b:Author>
        <b:NameList>
          <b:Person>
            <b:Last>Etman</b:Last>
            <b:First>A</b:First>
          </b:Person>
          <b:Person>
            <b:Last>Beex</b:Last>
            <b:First>A</b:First>
            <b:Middle>Louis</b:Middle>
          </b:Person>
        </b:NameList>
      </b:Author>
    </b:Author>
    <b:Title>Language and Dialect Identification: A survey</b:Title>
    <b:Year>2015</b:Year>
    <b:Pages>220-231</b:Pages>
    <b:ConferenceName>2015 IEEE  SAI Intelligent Systems Conference (IntelliSys)</b:ConferenceName>
    <b:City>London, UK</b:City>
    <b:Publisher>IEEE</b:Publisher>
    <b:RefOrder>11</b:RefOrder>
  </b:Source>
  <b:Source>
    <b:Tag>Sho15</b:Tag>
    <b:SourceType>ConferenceProceedings</b:SourceType>
    <b:Guid>{E93645AA-0948-4B93-AD11-DBDD8A2DB448}</b:Guid>
    <b:LCID>0</b:LCID>
    <b:Author>
      <b:Author>
        <b:NameList>
          <b:Person>
            <b:Last>Shoufan</b:Last>
            <b:First>Abdulhadi</b:First>
          </b:Person>
          <b:Person>
            <b:Last>Al-Ameri</b:Last>
            <b:First>Sumaya</b:First>
          </b:Person>
        </b:NameList>
      </b:Author>
    </b:Author>
    <b:Title>Natural Language Processing for Dialectical Arabic: A Survey</b:Title>
    <b:Year>pp. 36-48, 2015</b:Year>
    <b:ConferenceName>Proceedings of the Second Workshop on Arabic Natural Language Processing</b:ConferenceName>
    <b:City>Beijing, China</b:City>
    <b:RefOrder>12</b:RefOrder>
  </b:Source>
  <b:Source>
    <b:Tag>Gue21</b:Tag>
    <b:SourceType>JournalArticle</b:SourceType>
    <b:Guid>{106B9C67-93AF-49B2-A09A-56DE3A18574B}</b:Guid>
    <b:LCID>0</b:LCID>
    <b:Author>
      <b:Author>
        <b:NameList>
          <b:Person>
            <b:Last>Guellil</b:Last>
            <b:First>Imane</b:First>
          </b:Person>
          <b:Person>
            <b:Last>Saâdane</b:Last>
            <b:First>Houda</b:First>
          </b:Person>
          <b:Person>
            <b:Last>Azouaou</b:Last>
            <b:First>Faical</b:First>
          </b:Person>
          <b:Person>
            <b:Last>Gueni</b:Last>
            <b:First>Billel</b:First>
          </b:Person>
          <b:Person>
            <b:Last>Nouvel</b:Last>
            <b:First>Damien</b:First>
          </b:Person>
        </b:NameList>
      </b:Author>
    </b:Author>
    <b:Title>Arabic natural language processing: An overview</b:Title>
    <b:Year>2021</b:Year>
    <b:JournalName>Journal of King Saud University - Computer and Information Sciences</b:JournalName>
    <b:Pages>497-507</b:Pages>
    <b:Volume>33</b:Volume>
    <b:Issue>5</b:Issue>
    <b:RefOrder>13</b:RefOrder>
  </b:Source>
  <b:Source>
    <b:Tag>Eli21</b:Tag>
    <b:SourceType>JournalArticle</b:SourceType>
    <b:Guid>{FDD4FF77-1A78-446B-BB7C-BF3FD3F2622F}</b:Guid>
    <b:LCID>0</b:LCID>
    <b:Author>
      <b:Author>
        <b:NameList>
          <b:Person>
            <b:Last>Elinagar</b:Last>
            <b:First>Ashraf</b:First>
          </b:Person>
          <b:Person>
            <b:Last>YAGI</b:Last>
            <b:First>SANE</b:First>
            <b:Middle>M</b:Middle>
          </b:Person>
          <b:Person>
            <b:Last>Nassif</b:Last>
            <b:First>ALI</b:First>
            <b:Middle>BOU</b:Middle>
          </b:Person>
          <b:Person>
            <b:Last>Shahin</b:Last>
            <b:First>ISMAIL</b:First>
          </b:Person>
          <b:Person>
            <b:Last>Salloum</b:Last>
            <b:First>SAID</b:First>
            <b:Middle>A</b:Middle>
          </b:Person>
        </b:NameList>
      </b:Author>
    </b:Author>
    <b:Title>Systematic Literature Review of Dialectal Arabic:</b:Title>
    <b:JournalName>IEEE Access</b:JournalName>
    <b:Year>pp. 31010-31042, 2021</b:Year>
    <b:Volume>9</b:Volume>
    <b:RefOrder>14</b:RefOrder>
  </b:Source>
  <b:Source>
    <b:Tag>Dia07</b:Tag>
    <b:SourceType>ConferenceProceedings</b:SourceType>
    <b:Guid>{294798F1-42DB-438F-82FC-90DE7B8A439D}</b:Guid>
    <b:LCID>0</b:LCID>
    <b:Author>
      <b:Author>
        <b:NameList>
          <b:Person>
            <b:Last>Diab</b:Last>
            <b:First>Mona</b:First>
          </b:Person>
          <b:Person>
            <b:Last>Habash</b:Last>
            <b:First>Nizar</b:First>
          </b:Person>
        </b:NameList>
      </b:Author>
    </b:Author>
    <b:Title>Arabic Dialect Processing Tutorial</b:Title>
    <b:Year>2007</b:Year>
    <b:ConferenceName>In Proceedings of the Human Language Technology Conference of the NAACL, Companion Volume: Tutorial Abstracts</b:ConferenceName>
    <b:City>New York</b:City>
    <b:Pages>5-6</b:Pages>
    <b:RefOrder>15</b:RefOrder>
  </b:Source>
  <b:Source>
    <b:Tag>Wat11</b:Tag>
    <b:SourceType>BookSection</b:SourceType>
    <b:Guid>{47974E94-5813-427B-94FF-AC8DDCCBFA77}</b:Guid>
    <b:LCID>0</b:LCID>
    <b:Author>
      <b:Author>
        <b:NameList>
          <b:Person>
            <b:Last>Watson</b:Last>
            <b:First>J</b:First>
            <b:Middle>C</b:Middle>
          </b:Person>
        </b:NameList>
      </b:Author>
    </b:Author>
    <b:Title>50. Arabic Dialects (general article)</b:Title>
    <b:Year>2011</b:Year>
    <b:City>Berlin</b:City>
    <b:BookTitle>The Semitic Languages: An international handbook</b:BookTitle>
    <b:Pages>841-896</b:Pages>
    <b:Publisher>Walter de Gruyter</b:Publisher>
    <b:RefOrder>16</b:RefOrder>
  </b:Source>
  <b:Source>
    <b:Tag>Ibr191</b:Tag>
    <b:SourceType>JournalArticle</b:SourceType>
    <b:Guid>{C89DA3AE-D795-4B2F-B1D8-1144086148CB}</b:Guid>
    <b:LCID>0</b:LCID>
    <b:Author>
      <b:Author>
        <b:NameList>
          <b:Person>
            <b:Last>Ibrahim</b:Last>
            <b:First>Noor</b:First>
            <b:Middle>Jamaliah</b:Middle>
          </b:Person>
          <b:Person>
            <b:Last>Idris</b:Last>
            <b:First>Mohd</b:First>
            <b:Middle>Yamani Idna</b:Middle>
          </b:Person>
          <b:Person>
            <b:Last>Yakub</b:Last>
            <b:First>Mohd</b:First>
          </b:Person>
          <b:Person>
            <b:Last>Rahman</b:Last>
            <b:First>Noor</b:First>
            <b:Middle>Naemah Abdul</b:Middle>
          </b:Person>
          <b:Person>
            <b:Last>Dien</b:Last>
            <b:First>Mawil</b:First>
            <b:Middle>Izzi</b:Middle>
          </b:Person>
        </b:NameList>
      </b:Author>
    </b:Author>
    <b:Title>ROBUST FEATURE EXTRACTION BASED ON SPECTRAL AND PROSODIC FEATURES FOR CLASSICAL ARABIC ACCENTS RECOGNITION</b:Title>
    <b:Year>2019</b:Year>
    <b:JournalName>Malaysian Journal of Computer Science</b:JournalName>
    <b:Pages>46-72</b:Pages>
    <b:Issue>3</b:Issue>
    <b:RefOrder>17</b:RefOrder>
  </b:Source>
  <b:Source>
    <b:Tag>Shi20</b:Tag>
    <b:SourceType>JournalArticle</b:SourceType>
    <b:Guid>{7C9E5DF2-D061-4AA2-9208-B774AB3770E9}</b:Guid>
    <b:LCID>0</b:LCID>
    <b:Author>
      <b:Author>
        <b:NameList>
          <b:Person>
            <b:Last>Shivaprasad</b:Last>
            <b:First>S</b:First>
          </b:Person>
          <b:Person>
            <b:Last>Sadanandam</b:Last>
            <b:First>M</b:First>
          </b:Person>
        </b:NameList>
      </b:Author>
    </b:Author>
    <b:Title>Identification of regional dialects of Telugu language using text independent speech processing models</b:Title>
    <b:JournalName>International Journal of Speech Technology</b:JournalName>
    <b:Year>2020</b:Year>
    <b:Pages>251-258</b:Pages>
    <b:RefOrder>18</b:RefOrder>
  </b:Source>
  <b:Source>
    <b:Tag>Chi17</b:Tag>
    <b:SourceType>ConferenceProceedings</b:SourceType>
    <b:Guid>{42D0E447-07CB-4A84-BA63-19170EA64CFD}</b:Guid>
    <b:LCID>0</b:LCID>
    <b:Author>
      <b:Author>
        <b:NameList>
          <b:Person>
            <b:Last>Chittaragi</b:Last>
            <b:First>Nagaratna</b:First>
            <b:Middle>B</b:Middle>
          </b:Person>
          <b:Person>
            <b:Last>Koolagudi</b:Last>
            <b:First>Shashidhar</b:First>
            <b:Middle>G</b:Middle>
          </b:Person>
        </b:NameList>
      </b:Author>
    </b:Author>
    <b:Title>Acoustic features based word level dialect classification using SVM and ensemble methods</b:Title>
    <b:Year>2017</b:Year>
    <b:Pages>1-6</b:Pages>
    <b:ConferenceName>2017 Tenth International Conference on Contemporary Computing (IC3)</b:ConferenceName>
    <b:City>Noida, India</b:City>
    <b:Publisher>IEEE</b:Publisher>
    <b:RefOrder>19</b:RefOrder>
  </b:Source>
  <b:Source>
    <b:Tag>Thy96</b:Tag>
    <b:SourceType>ConferenceProceedings</b:SourceType>
    <b:Guid>{05B13CEB-69BB-46CF-920D-BCABA1855EA7}</b:Guid>
    <b:LCID>0</b:LCID>
    <b:Author>
      <b:Author>
        <b:NameList>
          <b:Person>
            <b:Last>Thyme-Gobbel</b:Last>
            <b:First>An</b:First>
            <b:Middle>E</b:Middle>
          </b:Person>
          <b:Person>
            <b:Last>Hutchins</b:Last>
            <b:First>Sandra</b:First>
            <b:Middle>E</b:Middle>
          </b:Person>
        </b:NameList>
      </b:Author>
    </b:Author>
    <b:Title>On using prosodic cues in automatic language identification</b:Title>
    <b:Year>1996</b:Year>
    <b:ConferenceName>Proc. ICSLP</b:ConferenceName>
    <b:Pages>1768</b:Pages>
    <b:Volume>96</b:Volume>
    <b:RefOrder>20</b:RefOrder>
  </b:Source>
  <b:Source>
    <b:Tag>Rou03</b:Tag>
    <b:SourceType>ConferenceProceedings</b:SourceType>
    <b:Guid>{D991096F-F191-4424-8FD4-10E6E1514C0A}</b:Guid>
    <b:LCID>0</b:LCID>
    <b:Author>
      <b:Author>
        <b:NameList>
          <b:Person>
            <b:Last>Rouas</b:Last>
            <b:First>J</b:First>
            <b:Middle>L</b:Middle>
          </b:Person>
          <b:Person>
            <b:Last>Farinas</b:Last>
            <b:First>J</b:First>
          </b:Person>
          <b:Person>
            <b:Last>Pellegrino</b:Last>
            <b:First>F</b:First>
          </b:Person>
          <b:Person>
            <b:Last>Andre-Obrecht</b:Last>
            <b:First>R</b:First>
          </b:Person>
        </b:NameList>
      </b:Author>
    </b:Author>
    <b:Title>Modeling prosody for language identification on read and spontaneous speech</b:Title>
    <b:Year>2003</b:Year>
    <b:ConferenceName>2003 IEEE International Conference on Acoustics, Speech, and Signal Processing</b:ConferenceName>
    <b:Pages>1--40</b:Pages>
    <b:Publisher>IEEE</b:Publisher>
    <b:Volume>6</b:Volume>
    <b:RefOrder>21</b:RefOrder>
  </b:Source>
</b:Sources>
</file>

<file path=customXml/itemProps1.xml><?xml version="1.0" encoding="utf-8"?>
<ds:datastoreItem xmlns:ds="http://schemas.openxmlformats.org/officeDocument/2006/customXml" ds:itemID="{8F0979BC-AE7E-4433-917B-74A34A1F8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3949</Words>
  <Characters>22515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26412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Lenovo</cp:lastModifiedBy>
  <cp:revision>4</cp:revision>
  <cp:lastPrinted>2014-07-26T15:11:00Z</cp:lastPrinted>
  <dcterms:created xsi:type="dcterms:W3CDTF">2022-07-25T08:18:00Z</dcterms:created>
  <dcterms:modified xsi:type="dcterms:W3CDTF">2022-07-25T08:29:00Z</dcterms:modified>
</cp:coreProperties>
</file>