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B01E4" w14:textId="77777777" w:rsidR="00252BFA" w:rsidRDefault="004C3EA9">
      <w:pPr>
        <w:pStyle w:val="papertitle"/>
        <w:spacing w:after="0"/>
        <w:rPr>
          <w:rFonts w:eastAsia="MS Mincho"/>
        </w:rPr>
      </w:pPr>
      <w:r>
        <w:rPr>
          <w:rFonts w:eastAsia="MS Mincho"/>
        </w:rPr>
        <w:t>NANOBIOTECHNOLOGY</w:t>
      </w:r>
    </w:p>
    <w:p w14:paraId="3DA44771" w14:textId="77777777" w:rsidR="00252BFA" w:rsidRDefault="00252BFA">
      <w:pPr>
        <w:pStyle w:val="papertitle"/>
        <w:spacing w:after="0"/>
        <w:jc w:val="both"/>
        <w:rPr>
          <w:rFonts w:eastAsia="MS Mincho"/>
        </w:rPr>
      </w:pPr>
    </w:p>
    <w:p w14:paraId="62559C0E" w14:textId="77777777" w:rsidR="00252BFA" w:rsidRDefault="00252BFA">
      <w:pPr>
        <w:rPr>
          <w:rFonts w:eastAsia="MS Mincho"/>
        </w:rPr>
      </w:pPr>
    </w:p>
    <w:p w14:paraId="0950B568" w14:textId="77777777" w:rsidR="00252BFA" w:rsidRDefault="00252BFA">
      <w:pPr>
        <w:pStyle w:val="Author"/>
        <w:spacing w:before="0" w:after="0"/>
        <w:rPr>
          <w:rFonts w:eastAsia="MS Mincho"/>
          <w:sz w:val="20"/>
          <w:szCs w:val="20"/>
        </w:rPr>
        <w:sectPr w:rsidR="00252BFA">
          <w:headerReference w:type="default" r:id="rId8"/>
          <w:footerReference w:type="default" r:id="rId9"/>
          <w:pgSz w:w="11909" w:h="16834"/>
          <w:pgMar w:top="1440" w:right="1440" w:bottom="1440" w:left="1440" w:header="720" w:footer="720" w:gutter="0"/>
          <w:pgNumType w:start="1"/>
          <w:cols w:space="720"/>
          <w:docGrid w:linePitch="360"/>
        </w:sectPr>
      </w:pPr>
    </w:p>
    <w:p w14:paraId="784C14F8" w14:textId="77777777" w:rsidR="00252BFA" w:rsidRDefault="004C3EA9">
      <w:pPr>
        <w:pStyle w:val="Author"/>
        <w:spacing w:before="0" w:after="0"/>
        <w:rPr>
          <w:rFonts w:eastAsia="MS Mincho"/>
          <w:sz w:val="20"/>
          <w:szCs w:val="20"/>
        </w:rPr>
      </w:pPr>
      <w:r>
        <w:rPr>
          <w:rFonts w:eastAsia="MS Mincho"/>
          <w:sz w:val="20"/>
          <w:szCs w:val="20"/>
        </w:rPr>
        <w:t>Davina Hijam/Associate Professor</w:t>
      </w:r>
    </w:p>
    <w:p w14:paraId="19CD6528" w14:textId="77777777" w:rsidR="00252BFA" w:rsidRDefault="004C3EA9">
      <w:pPr>
        <w:pStyle w:val="Author"/>
        <w:spacing w:before="0" w:after="0"/>
        <w:rPr>
          <w:rFonts w:eastAsia="MS Mincho"/>
          <w:sz w:val="20"/>
          <w:szCs w:val="20"/>
        </w:rPr>
      </w:pPr>
      <w:r>
        <w:rPr>
          <w:rFonts w:eastAsia="MS Mincho"/>
          <w:sz w:val="20"/>
          <w:szCs w:val="20"/>
        </w:rPr>
        <w:t>Department of the Biochemistry</w:t>
      </w:r>
    </w:p>
    <w:p w14:paraId="77AE7B21" w14:textId="77777777" w:rsidR="00252BFA" w:rsidRDefault="004C3EA9">
      <w:pPr>
        <w:pStyle w:val="Author"/>
        <w:spacing w:before="0" w:after="0"/>
        <w:rPr>
          <w:rFonts w:eastAsia="MS Mincho"/>
          <w:sz w:val="20"/>
          <w:szCs w:val="20"/>
          <w:lang w:val="en-IN"/>
        </w:rPr>
      </w:pPr>
      <w:r>
        <w:rPr>
          <w:rFonts w:eastAsia="MS Mincho"/>
          <w:sz w:val="20"/>
          <w:szCs w:val="20"/>
        </w:rPr>
        <w:t>Regional Institute of Medical Science</w:t>
      </w:r>
      <w:r>
        <w:rPr>
          <w:rFonts w:eastAsia="MS Mincho"/>
          <w:sz w:val="20"/>
          <w:szCs w:val="20"/>
          <w:lang w:val="en-IN"/>
        </w:rPr>
        <w:t>s</w:t>
      </w:r>
    </w:p>
    <w:p w14:paraId="7BB6ABC1" w14:textId="77777777" w:rsidR="00252BFA" w:rsidRDefault="004C3EA9">
      <w:pPr>
        <w:pStyle w:val="Author"/>
        <w:spacing w:before="0" w:after="0"/>
        <w:ind w:firstLineChars="500" w:firstLine="1000"/>
        <w:jc w:val="both"/>
        <w:rPr>
          <w:rFonts w:eastAsia="MS Mincho"/>
          <w:sz w:val="20"/>
          <w:szCs w:val="20"/>
        </w:rPr>
      </w:pPr>
      <w:r>
        <w:rPr>
          <w:rFonts w:eastAsia="MS Mincho"/>
          <w:sz w:val="20"/>
          <w:szCs w:val="20"/>
        </w:rPr>
        <w:t>Imphal</w:t>
      </w:r>
      <w:r>
        <w:rPr>
          <w:rFonts w:eastAsia="MS Mincho"/>
          <w:sz w:val="20"/>
          <w:szCs w:val="20"/>
          <w:lang w:val="en-IN"/>
        </w:rPr>
        <w:t>,</w:t>
      </w:r>
      <w:r>
        <w:rPr>
          <w:rFonts w:eastAsia="MS Mincho"/>
          <w:sz w:val="20"/>
          <w:szCs w:val="20"/>
        </w:rPr>
        <w:t xml:space="preserve"> Manipur</w:t>
      </w:r>
    </w:p>
    <w:p w14:paraId="29E7F43D" w14:textId="77777777" w:rsidR="00252BFA" w:rsidRDefault="00203C03">
      <w:pPr>
        <w:pStyle w:val="Author"/>
        <w:spacing w:before="0" w:after="0"/>
        <w:ind w:firstLineChars="300" w:firstLine="660"/>
        <w:jc w:val="both"/>
        <w:rPr>
          <w:rFonts w:eastAsia="MS Mincho"/>
          <w:sz w:val="20"/>
          <w:szCs w:val="20"/>
        </w:rPr>
      </w:pPr>
      <w:hyperlink r:id="rId10" w:history="1">
        <w:r w:rsidR="004C3EA9">
          <w:rPr>
            <w:rStyle w:val="Hyperlink"/>
            <w:rFonts w:eastAsia="MS Mincho"/>
            <w:sz w:val="20"/>
            <w:szCs w:val="20"/>
          </w:rPr>
          <w:t>davina_hijam@yahoo.</w:t>
        </w:r>
        <w:r w:rsidR="004C3EA9">
          <w:rPr>
            <w:rStyle w:val="Hyperlink"/>
            <w:rFonts w:eastAsia="MS Mincho"/>
            <w:sz w:val="20"/>
            <w:szCs w:val="20"/>
            <w:lang w:val="en-IN"/>
          </w:rPr>
          <w:t>co.</w:t>
        </w:r>
        <w:r w:rsidR="004C3EA9">
          <w:rPr>
            <w:rStyle w:val="Hyperlink"/>
            <w:rFonts w:eastAsia="MS Mincho"/>
            <w:sz w:val="20"/>
            <w:szCs w:val="20"/>
          </w:rPr>
          <w:t>in</w:t>
        </w:r>
      </w:hyperlink>
    </w:p>
    <w:p w14:paraId="42919C01" w14:textId="77777777" w:rsidR="00252BFA" w:rsidRDefault="00252BFA">
      <w:pPr>
        <w:pStyle w:val="Author"/>
        <w:spacing w:before="0" w:after="0"/>
        <w:ind w:firstLineChars="300" w:firstLine="600"/>
        <w:jc w:val="both"/>
        <w:rPr>
          <w:rFonts w:eastAsia="MS Mincho"/>
          <w:sz w:val="20"/>
          <w:szCs w:val="20"/>
        </w:rPr>
      </w:pPr>
    </w:p>
    <w:p w14:paraId="671AB604" w14:textId="77777777" w:rsidR="00252BFA" w:rsidRDefault="00252BFA">
      <w:pPr>
        <w:pStyle w:val="Author"/>
        <w:spacing w:before="0" w:after="0"/>
        <w:ind w:firstLineChars="300" w:firstLine="600"/>
        <w:jc w:val="both"/>
        <w:rPr>
          <w:rFonts w:eastAsia="MS Mincho"/>
          <w:sz w:val="20"/>
          <w:szCs w:val="20"/>
        </w:rPr>
      </w:pPr>
    </w:p>
    <w:p w14:paraId="06C5A7A0" w14:textId="77777777" w:rsidR="00252BFA" w:rsidRDefault="004C3EA9">
      <w:pPr>
        <w:pStyle w:val="Author"/>
        <w:spacing w:before="0" w:after="0"/>
        <w:ind w:firstLineChars="300" w:firstLine="600"/>
        <w:jc w:val="both"/>
        <w:rPr>
          <w:rFonts w:eastAsia="MS Mincho"/>
          <w:sz w:val="20"/>
          <w:szCs w:val="20"/>
        </w:rPr>
      </w:pPr>
      <w:r>
        <w:rPr>
          <w:rFonts w:eastAsia="MS Mincho"/>
          <w:sz w:val="20"/>
          <w:szCs w:val="20"/>
        </w:rPr>
        <w:t>Sunie Laishram/Post Graduate</w:t>
      </w:r>
    </w:p>
    <w:p w14:paraId="67BC5560" w14:textId="77777777" w:rsidR="00252BFA" w:rsidRDefault="004C3EA9">
      <w:pPr>
        <w:pStyle w:val="Author"/>
        <w:spacing w:before="0" w:after="0"/>
        <w:rPr>
          <w:rFonts w:eastAsia="MS Mincho"/>
          <w:sz w:val="20"/>
          <w:szCs w:val="20"/>
        </w:rPr>
      </w:pPr>
      <w:r>
        <w:rPr>
          <w:rFonts w:eastAsia="MS Mincho"/>
          <w:sz w:val="20"/>
          <w:szCs w:val="20"/>
        </w:rPr>
        <w:t>Department of the Biochemistry</w:t>
      </w:r>
    </w:p>
    <w:p w14:paraId="3F24432E" w14:textId="77777777" w:rsidR="00252BFA" w:rsidRDefault="004C3EA9">
      <w:pPr>
        <w:pStyle w:val="Author"/>
        <w:spacing w:before="0" w:after="0"/>
        <w:rPr>
          <w:rFonts w:eastAsia="MS Mincho"/>
          <w:sz w:val="20"/>
          <w:szCs w:val="20"/>
        </w:rPr>
      </w:pPr>
      <w:r>
        <w:rPr>
          <w:rFonts w:eastAsia="MS Mincho"/>
          <w:sz w:val="20"/>
          <w:szCs w:val="20"/>
        </w:rPr>
        <w:t>Regional Institute of Medical Sciences</w:t>
      </w:r>
    </w:p>
    <w:p w14:paraId="6D32067D" w14:textId="77777777" w:rsidR="00252BFA" w:rsidRDefault="004C3EA9">
      <w:pPr>
        <w:pStyle w:val="Author"/>
        <w:spacing w:before="0" w:after="0"/>
        <w:rPr>
          <w:rFonts w:eastAsia="MS Mincho"/>
          <w:sz w:val="20"/>
          <w:szCs w:val="20"/>
        </w:rPr>
      </w:pPr>
      <w:r>
        <w:rPr>
          <w:rFonts w:eastAsia="MS Mincho"/>
          <w:sz w:val="20"/>
          <w:szCs w:val="20"/>
        </w:rPr>
        <w:t>Imphal, Medical</w:t>
      </w:r>
    </w:p>
    <w:p w14:paraId="332FCDE4" w14:textId="77777777" w:rsidR="00252BFA" w:rsidRDefault="00203C03">
      <w:pPr>
        <w:pStyle w:val="Affiliation"/>
        <w:rPr>
          <w:rFonts w:eastAsia="MS Mincho"/>
        </w:rPr>
      </w:pPr>
      <w:hyperlink r:id="rId11" w:history="1">
        <w:r w:rsidR="004C3EA9">
          <w:rPr>
            <w:rStyle w:val="Hyperlink"/>
            <w:rFonts w:eastAsia="MS Mincho"/>
          </w:rPr>
          <w:t>sunielaishram@gmail.com</w:t>
        </w:r>
      </w:hyperlink>
    </w:p>
    <w:p w14:paraId="4BFA6DA2" w14:textId="77777777" w:rsidR="00252BFA" w:rsidRDefault="00252BFA">
      <w:pPr>
        <w:pStyle w:val="Affiliation"/>
        <w:rPr>
          <w:rFonts w:eastAsia="MS Mincho"/>
        </w:rPr>
      </w:pPr>
    </w:p>
    <w:p w14:paraId="614CB678" w14:textId="77777777" w:rsidR="00252BFA" w:rsidRDefault="00252BFA">
      <w:pPr>
        <w:pStyle w:val="Affiliation"/>
        <w:jc w:val="both"/>
        <w:rPr>
          <w:rFonts w:eastAsia="MS Mincho"/>
        </w:rPr>
        <w:sectPr w:rsidR="00252BFA">
          <w:type w:val="continuous"/>
          <w:pgSz w:w="11909" w:h="16834"/>
          <w:pgMar w:top="1440" w:right="1440" w:bottom="1440" w:left="1440" w:header="720" w:footer="720" w:gutter="0"/>
          <w:cols w:num="2" w:space="720"/>
          <w:docGrid w:linePitch="360"/>
        </w:sectPr>
      </w:pPr>
    </w:p>
    <w:p w14:paraId="5700F288" w14:textId="77777777" w:rsidR="00252BFA" w:rsidRDefault="00252BFA">
      <w:pPr>
        <w:pStyle w:val="Abstract"/>
        <w:spacing w:after="0"/>
        <w:ind w:left="2880" w:firstLine="720"/>
        <w:rPr>
          <w:rFonts w:eastAsia="MS Mincho"/>
          <w:iCs/>
          <w:sz w:val="20"/>
          <w:szCs w:val="20"/>
        </w:rPr>
      </w:pPr>
    </w:p>
    <w:p w14:paraId="5A653C8C" w14:textId="77777777" w:rsidR="00252BFA" w:rsidRDefault="004C3EA9">
      <w:pPr>
        <w:pStyle w:val="Abstract"/>
        <w:spacing w:after="0"/>
        <w:ind w:left="2880" w:firstLineChars="509" w:firstLine="1022"/>
        <w:rPr>
          <w:rFonts w:eastAsia="MS Mincho"/>
          <w:iCs/>
          <w:sz w:val="20"/>
          <w:szCs w:val="20"/>
        </w:rPr>
      </w:pPr>
      <w:r>
        <w:rPr>
          <w:rFonts w:eastAsia="MS Mincho"/>
          <w:iCs/>
          <w:sz w:val="20"/>
          <w:szCs w:val="20"/>
        </w:rPr>
        <w:t>ABSTRACT</w:t>
      </w:r>
    </w:p>
    <w:p w14:paraId="78D0AB56" w14:textId="77777777" w:rsidR="00252BFA" w:rsidRDefault="00252BFA">
      <w:pPr>
        <w:pStyle w:val="Abstract"/>
        <w:spacing w:after="0"/>
        <w:ind w:firstLine="0"/>
        <w:jc w:val="center"/>
        <w:rPr>
          <w:rFonts w:eastAsia="MS Mincho"/>
          <w:iCs/>
          <w:sz w:val="20"/>
          <w:szCs w:val="20"/>
        </w:rPr>
      </w:pPr>
    </w:p>
    <w:p w14:paraId="7849F255" w14:textId="3B92275E" w:rsidR="00252BFA" w:rsidRDefault="004C3EA9">
      <w:pPr>
        <w:pStyle w:val="keywords"/>
        <w:spacing w:after="0"/>
        <w:ind w:firstLine="720"/>
        <w:rPr>
          <w:rFonts w:eastAsia="MS Mincho"/>
          <w:b w:val="0"/>
          <w:bCs w:val="0"/>
          <w:i w:val="0"/>
          <w:sz w:val="20"/>
          <w:szCs w:val="20"/>
        </w:rPr>
      </w:pPr>
      <w:r>
        <w:rPr>
          <w:rFonts w:eastAsia="MS Mincho"/>
          <w:b w:val="0"/>
          <w:bCs w:val="0"/>
          <w:i w:val="0"/>
          <w:sz w:val="20"/>
          <w:szCs w:val="20"/>
        </w:rPr>
        <w:t xml:space="preserve">Nanobiotechnology is an emerging branch of  science which uses nanotechnology in the biological field. It uses biological </w:t>
      </w:r>
      <w:r w:rsidR="00C41176">
        <w:rPr>
          <w:rFonts w:eastAsia="MS Mincho"/>
          <w:b w:val="0"/>
          <w:bCs w:val="0"/>
          <w:i w:val="0"/>
          <w:sz w:val="20"/>
          <w:szCs w:val="20"/>
        </w:rPr>
        <w:t>materials which are in nanosize</w:t>
      </w:r>
      <w:r>
        <w:rPr>
          <w:rFonts w:eastAsia="MS Mincho"/>
          <w:b w:val="0"/>
          <w:bCs w:val="0"/>
          <w:i w:val="0"/>
          <w:sz w:val="20"/>
          <w:szCs w:val="20"/>
        </w:rPr>
        <w:t xml:space="preserve"> range. It has applications in various aspects of life as in the medical, agricultural, industrial, environment and biological sciences. It </w:t>
      </w:r>
      <w:r>
        <w:rPr>
          <w:rFonts w:eastAsia="MS Mincho"/>
          <w:b w:val="0"/>
          <w:bCs w:val="0"/>
          <w:i w:val="0"/>
          <w:sz w:val="20"/>
          <w:szCs w:val="20"/>
          <w:lang w:val="en-IN"/>
        </w:rPr>
        <w:t>leads to significant improvement in</w:t>
      </w:r>
      <w:r>
        <w:rPr>
          <w:rFonts w:eastAsia="MS Mincho"/>
          <w:b w:val="0"/>
          <w:bCs w:val="0"/>
          <w:i w:val="0"/>
          <w:sz w:val="20"/>
          <w:szCs w:val="20"/>
        </w:rPr>
        <w:t xml:space="preserve"> various techniques like drug delivery, </w:t>
      </w:r>
      <w:r>
        <w:rPr>
          <w:rFonts w:eastAsia="MS Mincho"/>
          <w:b w:val="0"/>
          <w:bCs w:val="0"/>
          <w:i w:val="0"/>
          <w:sz w:val="20"/>
          <w:szCs w:val="20"/>
          <w:lang w:val="en-IN"/>
        </w:rPr>
        <w:t>food processing, tissue engineering</w:t>
      </w:r>
      <w:r>
        <w:rPr>
          <w:rFonts w:eastAsia="MS Mincho"/>
          <w:b w:val="0"/>
          <w:bCs w:val="0"/>
          <w:i w:val="0"/>
          <w:sz w:val="20"/>
          <w:szCs w:val="20"/>
        </w:rPr>
        <w:t xml:space="preserve"> and enzymatic processes. Nanobiotechnology has been widely studied for its potential to advance in the field of biotechnology and medical researches, but </w:t>
      </w:r>
      <w:r>
        <w:rPr>
          <w:rFonts w:eastAsia="MS Mincho"/>
          <w:b w:val="0"/>
          <w:bCs w:val="0"/>
          <w:i w:val="0"/>
          <w:sz w:val="20"/>
          <w:szCs w:val="20"/>
          <w:lang w:val="en-IN"/>
        </w:rPr>
        <w:t>its</w:t>
      </w:r>
      <w:r>
        <w:rPr>
          <w:rFonts w:eastAsia="MS Mincho"/>
          <w:b w:val="0"/>
          <w:bCs w:val="0"/>
          <w:i w:val="0"/>
          <w:sz w:val="20"/>
          <w:szCs w:val="20"/>
        </w:rPr>
        <w:t xml:space="preserve"> safety </w:t>
      </w:r>
      <w:r>
        <w:rPr>
          <w:rFonts w:eastAsia="MS Mincho"/>
          <w:b w:val="0"/>
          <w:bCs w:val="0"/>
          <w:i w:val="0"/>
          <w:sz w:val="20"/>
          <w:szCs w:val="20"/>
          <w:lang w:val="en-IN"/>
        </w:rPr>
        <w:t xml:space="preserve">is </w:t>
      </w:r>
      <w:r>
        <w:rPr>
          <w:rFonts w:eastAsia="MS Mincho"/>
          <w:b w:val="0"/>
          <w:bCs w:val="0"/>
          <w:i w:val="0"/>
          <w:sz w:val="20"/>
          <w:szCs w:val="20"/>
        </w:rPr>
        <w:t>not fully understood or defined</w:t>
      </w:r>
      <w:r>
        <w:rPr>
          <w:rFonts w:eastAsia="MS Mincho"/>
          <w:b w:val="0"/>
          <w:bCs w:val="0"/>
          <w:i w:val="0"/>
          <w:sz w:val="20"/>
          <w:szCs w:val="20"/>
          <w:lang w:val="en-IN"/>
        </w:rPr>
        <w:t xml:space="preserve"> yet</w:t>
      </w:r>
      <w:r>
        <w:rPr>
          <w:rFonts w:eastAsia="MS Mincho"/>
          <w:b w:val="0"/>
          <w:bCs w:val="0"/>
          <w:i w:val="0"/>
          <w:sz w:val="20"/>
          <w:szCs w:val="20"/>
        </w:rPr>
        <w:t>.</w:t>
      </w:r>
    </w:p>
    <w:p w14:paraId="47E29CE4" w14:textId="77777777" w:rsidR="00252BFA" w:rsidRDefault="00252BFA">
      <w:pPr>
        <w:pStyle w:val="keywords"/>
        <w:spacing w:after="0"/>
        <w:ind w:firstLine="720"/>
        <w:rPr>
          <w:rFonts w:eastAsia="MS Mincho"/>
          <w:b w:val="0"/>
          <w:bCs w:val="0"/>
          <w:i w:val="0"/>
          <w:sz w:val="20"/>
          <w:szCs w:val="20"/>
        </w:rPr>
      </w:pPr>
    </w:p>
    <w:p w14:paraId="5BA9B3F6" w14:textId="29584580" w:rsidR="00252BFA" w:rsidRDefault="004C3EA9">
      <w:pPr>
        <w:pStyle w:val="keywords"/>
        <w:spacing w:after="0"/>
        <w:ind w:firstLine="720"/>
        <w:rPr>
          <w:rFonts w:eastAsia="MS Mincho"/>
          <w:b w:val="0"/>
          <w:iCs w:val="0"/>
          <w:sz w:val="20"/>
          <w:szCs w:val="20"/>
        </w:rPr>
      </w:pPr>
      <w:r>
        <w:rPr>
          <w:rFonts w:eastAsia="MS Mincho"/>
          <w:i w:val="0"/>
          <w:sz w:val="20"/>
          <w:szCs w:val="20"/>
        </w:rPr>
        <w:t>Keywords</w:t>
      </w:r>
      <w:r>
        <w:rPr>
          <w:rFonts w:eastAsia="MS Mincho"/>
          <w:b w:val="0"/>
          <w:i w:val="0"/>
          <w:sz w:val="20"/>
          <w:szCs w:val="20"/>
        </w:rPr>
        <w:t>—</w:t>
      </w:r>
      <w:r>
        <w:rPr>
          <w:rFonts w:eastAsia="MS Mincho"/>
          <w:b w:val="0"/>
          <w:iCs w:val="0"/>
          <w:sz w:val="20"/>
          <w:szCs w:val="20"/>
        </w:rPr>
        <w:t>nanobiotechnology</w:t>
      </w:r>
      <w:r w:rsidR="00AA6AF2">
        <w:rPr>
          <w:rFonts w:eastAsia="MS Mincho"/>
          <w:b w:val="0"/>
          <w:iCs w:val="0"/>
          <w:sz w:val="20"/>
          <w:szCs w:val="20"/>
        </w:rPr>
        <w:t>, medical science, nanoparticle</w:t>
      </w:r>
      <w:bookmarkStart w:id="0" w:name="_GoBack"/>
      <w:bookmarkEnd w:id="0"/>
    </w:p>
    <w:p w14:paraId="1869DC1B" w14:textId="77777777" w:rsidR="00252BFA" w:rsidRDefault="00252BFA">
      <w:pPr>
        <w:pStyle w:val="keywords"/>
        <w:spacing w:after="0"/>
        <w:ind w:firstLine="720"/>
        <w:rPr>
          <w:rFonts w:eastAsia="MS Mincho"/>
          <w:b w:val="0"/>
          <w:iCs w:val="0"/>
          <w:sz w:val="20"/>
          <w:szCs w:val="20"/>
        </w:rPr>
      </w:pPr>
    </w:p>
    <w:p w14:paraId="302DB553" w14:textId="77777777" w:rsidR="00252BFA" w:rsidRDefault="00252BFA">
      <w:pPr>
        <w:pStyle w:val="keywords"/>
        <w:spacing w:after="0"/>
        <w:ind w:firstLine="720"/>
        <w:rPr>
          <w:rFonts w:eastAsia="MS Mincho"/>
          <w:b w:val="0"/>
          <w:iCs w:val="0"/>
          <w:sz w:val="20"/>
          <w:szCs w:val="20"/>
        </w:rPr>
      </w:pPr>
    </w:p>
    <w:p w14:paraId="64920FDC" w14:textId="77777777" w:rsidR="00252BFA" w:rsidRDefault="00252BFA">
      <w:pPr>
        <w:pStyle w:val="keywords"/>
        <w:spacing w:after="0"/>
        <w:ind w:firstLine="0"/>
        <w:rPr>
          <w:rFonts w:eastAsia="MS Mincho"/>
          <w:b w:val="0"/>
          <w:i w:val="0"/>
          <w:sz w:val="20"/>
          <w:szCs w:val="20"/>
        </w:rPr>
      </w:pPr>
    </w:p>
    <w:p w14:paraId="52775B8A" w14:textId="77777777" w:rsidR="00252BFA" w:rsidRDefault="004C3EA9">
      <w:pPr>
        <w:ind w:left="1440" w:firstLineChars="1114" w:firstLine="2237"/>
        <w:jc w:val="both"/>
        <w:rPr>
          <w:sz w:val="28"/>
          <w:szCs w:val="28"/>
          <w:lang w:val="en-IN"/>
        </w:rPr>
      </w:pPr>
      <w:r>
        <w:rPr>
          <w:rFonts w:eastAsia="MS Mincho"/>
          <w:b/>
          <w:bCs/>
        </w:rPr>
        <w:t xml:space="preserve">I.INTRODUCTION </w:t>
      </w:r>
    </w:p>
    <w:p w14:paraId="47FF9732" w14:textId="77777777" w:rsidR="00252BFA" w:rsidRDefault="00252BFA">
      <w:pPr>
        <w:jc w:val="both"/>
        <w:rPr>
          <w:sz w:val="28"/>
          <w:szCs w:val="28"/>
          <w:lang w:val="en-IN"/>
        </w:rPr>
      </w:pPr>
    </w:p>
    <w:p w14:paraId="5B92290C" w14:textId="41806C47" w:rsidR="00252BFA" w:rsidRDefault="004C3EA9">
      <w:pPr>
        <w:jc w:val="both"/>
        <w:rPr>
          <w:lang w:val="en-IN"/>
        </w:rPr>
      </w:pPr>
      <w:r>
        <w:rPr>
          <w:sz w:val="28"/>
          <w:szCs w:val="28"/>
          <w:lang w:val="en-IN"/>
        </w:rPr>
        <w:tab/>
      </w:r>
      <w:r w:rsidR="00C41176">
        <w:rPr>
          <w:lang w:val="en-IN"/>
        </w:rPr>
        <w:t xml:space="preserve">Nanobiotechnology, </w:t>
      </w:r>
      <w:r>
        <w:rPr>
          <w:lang w:val="en-IN"/>
        </w:rPr>
        <w:t>a combination of nanotechnology and biotechnology</w:t>
      </w:r>
      <w:r w:rsidR="00C41176">
        <w:rPr>
          <w:lang w:val="en-IN"/>
        </w:rPr>
        <w:t>,</w:t>
      </w:r>
      <w:r>
        <w:rPr>
          <w:lang w:val="en-IN"/>
        </w:rPr>
        <w:t xml:space="preserve"> is the deve</w:t>
      </w:r>
      <w:r w:rsidR="00C41176">
        <w:rPr>
          <w:lang w:val="en-IN"/>
        </w:rPr>
        <w:t xml:space="preserve">lopment, design and implementation </w:t>
      </w:r>
      <w:r>
        <w:rPr>
          <w:lang w:val="en-IN"/>
        </w:rPr>
        <w:t xml:space="preserve">of nanomaterials and devices </w:t>
      </w:r>
      <w:r>
        <w:t xml:space="preserve">that </w:t>
      </w:r>
      <w:r>
        <w:rPr>
          <w:lang w:val="en-IN"/>
        </w:rPr>
        <w:t xml:space="preserve">deals with </w:t>
      </w:r>
      <w:r>
        <w:t xml:space="preserve">the </w:t>
      </w:r>
      <w:r>
        <w:rPr>
          <w:lang w:val="en-IN"/>
        </w:rPr>
        <w:t>functional and chemical processes of biological agents</w:t>
      </w:r>
      <w:r>
        <w:t>.¹</w:t>
      </w:r>
      <w:r>
        <w:rPr>
          <w:lang w:val="en-IN"/>
        </w:rPr>
        <w:t xml:space="preserve"> </w:t>
      </w:r>
      <w:r w:rsidR="00C41176" w:rsidRPr="00C41176">
        <w:rPr>
          <w:lang w:val="en-IN"/>
        </w:rPr>
        <w:t>It is a multidisciplinary area that includes a broad range of technological areas from engineering, chemistry, physics, and biology.</w:t>
      </w:r>
      <w:r>
        <w:rPr>
          <w:lang w:val="en-IN"/>
        </w:rPr>
        <w:t xml:space="preserve"> </w:t>
      </w:r>
    </w:p>
    <w:p w14:paraId="113DA713" w14:textId="21CAE548" w:rsidR="00252BFA" w:rsidRDefault="004C3EA9">
      <w:pPr>
        <w:jc w:val="both"/>
        <w:rPr>
          <w:lang w:val="en-IN"/>
        </w:rPr>
      </w:pPr>
      <w:r>
        <w:rPr>
          <w:lang w:val="en-IN"/>
        </w:rPr>
        <w:tab/>
        <w:t>Nanobiotechnology has a huge scope of advancement in various areas of life. It also provides new opportunities for development in medicine, environment, agriculture, industry, food, etc. Nanoscale materials and structures</w:t>
      </w:r>
      <w:r w:rsidR="00C41176">
        <w:rPr>
          <w:lang w:val="en-IN"/>
        </w:rPr>
        <w:t>,</w:t>
      </w:r>
      <w:r>
        <w:rPr>
          <w:lang w:val="en-IN"/>
        </w:rPr>
        <w:t xml:space="preserve"> namely nanoparticles, nanofibers, nanotubes, etc have been experimented in various techniques like biosensing, anticancer therapy, gene therapy, molecular imaging, etc. Since nanobiotechnology can deal with so ma</w:t>
      </w:r>
      <w:r w:rsidR="00C41176">
        <w:rPr>
          <w:lang w:val="en-IN"/>
        </w:rPr>
        <w:t xml:space="preserve">ny disciplines, it attracts </w:t>
      </w:r>
      <w:r>
        <w:rPr>
          <w:lang w:val="en-IN"/>
        </w:rPr>
        <w:t>researchers and scientists to develop more materials and structures related to it.</w:t>
      </w:r>
      <w:r>
        <w:t>³</w:t>
      </w:r>
      <w:r>
        <w:rPr>
          <w:lang w:val="en-IN"/>
        </w:rPr>
        <w:t xml:space="preserve"> This new field of science can improve our health, industries and our society in a much bett</w:t>
      </w:r>
      <w:r w:rsidR="00C41176">
        <w:rPr>
          <w:lang w:val="en-IN"/>
        </w:rPr>
        <w:t xml:space="preserve">er way than we can ever imagine.  It will </w:t>
      </w:r>
      <w:r>
        <w:rPr>
          <w:lang w:val="en-IN"/>
        </w:rPr>
        <w:t>have a diverse and rapid growth in</w:t>
      </w:r>
      <w:r w:rsidR="00C41176">
        <w:rPr>
          <w:lang w:val="en-IN"/>
        </w:rPr>
        <w:t xml:space="preserve"> the</w:t>
      </w:r>
      <w:r>
        <w:rPr>
          <w:lang w:val="en-IN"/>
        </w:rPr>
        <w:t xml:space="preserve"> near future.</w:t>
      </w:r>
    </w:p>
    <w:p w14:paraId="053F4518" w14:textId="77777777" w:rsidR="00252BFA" w:rsidRDefault="00252BFA">
      <w:pPr>
        <w:jc w:val="both"/>
        <w:rPr>
          <w:lang w:val="en-IN"/>
        </w:rPr>
      </w:pPr>
    </w:p>
    <w:p w14:paraId="674A5E3E" w14:textId="77777777" w:rsidR="00252BFA" w:rsidRDefault="00252BFA">
      <w:pPr>
        <w:jc w:val="both"/>
        <w:rPr>
          <w:lang w:val="en-IN"/>
        </w:rPr>
      </w:pPr>
    </w:p>
    <w:p w14:paraId="2B0E5707" w14:textId="77777777" w:rsidR="00252BFA" w:rsidRDefault="004C3EA9">
      <w:pPr>
        <w:ind w:left="2160" w:firstLineChars="509" w:firstLine="1018"/>
        <w:jc w:val="both"/>
        <w:rPr>
          <w:lang w:val="en-IN"/>
        </w:rPr>
      </w:pPr>
      <w:r>
        <w:rPr>
          <w:lang w:val="en-IN"/>
        </w:rPr>
        <w:tab/>
      </w:r>
      <w:r>
        <w:rPr>
          <w:b/>
          <w:bCs/>
        </w:rPr>
        <w:t xml:space="preserve">II. </w:t>
      </w:r>
      <w:r>
        <w:rPr>
          <w:b/>
          <w:bCs/>
          <w:lang w:val="en-IN"/>
        </w:rPr>
        <w:t>BACKGROUND HISTORY</w:t>
      </w:r>
    </w:p>
    <w:p w14:paraId="602D6D99" w14:textId="77777777" w:rsidR="00252BFA" w:rsidRDefault="004C3EA9">
      <w:pPr>
        <w:jc w:val="both"/>
        <w:rPr>
          <w:lang w:val="en-IN"/>
        </w:rPr>
      </w:pPr>
      <w:r>
        <w:rPr>
          <w:lang w:val="en-IN"/>
        </w:rPr>
        <w:tab/>
      </w:r>
    </w:p>
    <w:p w14:paraId="49D2806A" w14:textId="51417793" w:rsidR="00252BFA" w:rsidRDefault="00512A37">
      <w:pPr>
        <w:ind w:firstLine="720"/>
        <w:jc w:val="both"/>
        <w:rPr>
          <w:lang w:eastAsia="zh-CN"/>
        </w:rPr>
      </w:pPr>
      <w:r w:rsidRPr="00512A37">
        <w:t>Richard Feymaan proposed the notion of making anything from the bottom up via directly manipulating atoms in a talk titled "There is plenty of room at the bottom" on December 29, 1959, at the California Institute of Technology. This concept is regarded as the beginning of nanoscience. The promise and extent of nanobiotechnology were highlighted in Eric Drexler's 1986 book "Engines of Creation."</w:t>
      </w:r>
      <w:r w:rsidR="004C3EA9">
        <w:t xml:space="preserve"> He is actually responsible for the term nanotechnology to acquire its current sense.</w:t>
      </w:r>
    </w:p>
    <w:p w14:paraId="2B9549B0" w14:textId="77777777" w:rsidR="00252BFA" w:rsidRDefault="00252BFA">
      <w:pPr>
        <w:ind w:firstLine="720"/>
        <w:jc w:val="both"/>
        <w:rPr>
          <w:lang w:eastAsia="zh-CN"/>
        </w:rPr>
      </w:pPr>
    </w:p>
    <w:p w14:paraId="19389CFD" w14:textId="63DDB92D" w:rsidR="00252BFA" w:rsidRDefault="00442F75">
      <w:pPr>
        <w:ind w:firstLine="720"/>
        <w:jc w:val="both"/>
      </w:pPr>
      <w:r w:rsidRPr="00442F75">
        <w:t>According to the National Nanotechnology Initiative, nanotechnology is the study of atoms, molecules, or macromolecules to produce systems, structures, and technologies that are smaller than 100 nanometers. At this range, atoms are arranged to produce materials that are more lighter, more effective, and stronger with specific features. It seemed inevitable that nanotechnology will be used in the life sciences since the biological processes that make up live cells have intrinsic nanoscale functionalities.</w:t>
      </w:r>
      <w:r w:rsidR="00E01936">
        <w:t xml:space="preserve"> </w:t>
      </w:r>
      <w:r w:rsidR="004C3EA9">
        <w:t>These applications give</w:t>
      </w:r>
      <w:r>
        <w:t xml:space="preserve"> the</w:t>
      </w:r>
      <w:r w:rsidR="004C3EA9">
        <w:t xml:space="preserve"> origin of the term “nanobiotechnology”, a unique </w:t>
      </w:r>
      <w:r w:rsidR="004C3EA9">
        <w:rPr>
          <w:lang w:val="en-IN"/>
        </w:rPr>
        <w:t xml:space="preserve">combination </w:t>
      </w:r>
      <w:r w:rsidR="004C3EA9">
        <w:t xml:space="preserve"> of biotechnology and nanotechnology.</w:t>
      </w:r>
    </w:p>
    <w:p w14:paraId="2BEB444B" w14:textId="77777777" w:rsidR="00252BFA" w:rsidRDefault="00252BFA">
      <w:pPr>
        <w:jc w:val="both"/>
      </w:pPr>
    </w:p>
    <w:p w14:paraId="7BA7B56D" w14:textId="77777777" w:rsidR="00252BFA" w:rsidRDefault="00252BFA">
      <w:pPr>
        <w:jc w:val="both"/>
      </w:pPr>
    </w:p>
    <w:p w14:paraId="6BE82209" w14:textId="77777777" w:rsidR="00252BFA" w:rsidRDefault="00252BFA">
      <w:pPr>
        <w:ind w:firstLine="720"/>
        <w:jc w:val="both"/>
      </w:pPr>
    </w:p>
    <w:p w14:paraId="436EB4D2" w14:textId="77777777" w:rsidR="00252BFA" w:rsidRDefault="004C3EA9">
      <w:pPr>
        <w:ind w:firstLine="720"/>
        <w:jc w:val="both"/>
      </w:pPr>
      <w:r>
        <w:tab/>
      </w:r>
    </w:p>
    <w:p w14:paraId="091BB861" w14:textId="77777777" w:rsidR="00252BFA" w:rsidRDefault="00252BFA">
      <w:pPr>
        <w:ind w:left="1440" w:firstLineChars="409" w:firstLine="818"/>
        <w:jc w:val="both"/>
      </w:pPr>
    </w:p>
    <w:p w14:paraId="077D1DC9" w14:textId="77777777" w:rsidR="00252BFA" w:rsidRDefault="004C3EA9">
      <w:pPr>
        <w:ind w:left="1440" w:firstLine="720"/>
        <w:jc w:val="both"/>
        <w:rPr>
          <w:b/>
          <w:bCs/>
          <w:lang w:val="en-IN"/>
        </w:rPr>
      </w:pPr>
      <w:r>
        <w:rPr>
          <w:b/>
          <w:bCs/>
        </w:rPr>
        <w:t xml:space="preserve">III. </w:t>
      </w:r>
      <w:r>
        <w:rPr>
          <w:b/>
          <w:bCs/>
          <w:lang w:val="en-IN"/>
        </w:rPr>
        <w:t>APPLICATIONS OF NANOBIOTECHNOLOGY</w:t>
      </w:r>
    </w:p>
    <w:p w14:paraId="65EC5280" w14:textId="77777777" w:rsidR="00252BFA" w:rsidRDefault="00252BFA">
      <w:pPr>
        <w:jc w:val="both"/>
        <w:rPr>
          <w:b/>
          <w:bCs/>
          <w:lang w:val="en-IN"/>
        </w:rPr>
      </w:pPr>
    </w:p>
    <w:p w14:paraId="3625F854" w14:textId="77777777" w:rsidR="00252BFA" w:rsidRDefault="004C3EA9">
      <w:pPr>
        <w:numPr>
          <w:ilvl w:val="0"/>
          <w:numId w:val="8"/>
        </w:numPr>
        <w:ind w:firstLineChars="150" w:firstLine="300"/>
        <w:jc w:val="both"/>
        <w:rPr>
          <w:lang w:val="en-IN"/>
        </w:rPr>
      </w:pPr>
      <w:r>
        <w:rPr>
          <w:lang w:val="en-IN"/>
        </w:rPr>
        <w:t>MEDICAL APPLICATIONS</w:t>
      </w:r>
    </w:p>
    <w:p w14:paraId="69B483B5" w14:textId="77777777" w:rsidR="00252BFA" w:rsidRDefault="004C3EA9">
      <w:pPr>
        <w:ind w:left="720"/>
        <w:jc w:val="both"/>
        <w:rPr>
          <w:lang w:val="en-IN"/>
        </w:rPr>
      </w:pPr>
      <w:r>
        <w:rPr>
          <w:lang w:val="en-IN"/>
        </w:rPr>
        <w:tab/>
      </w:r>
    </w:p>
    <w:p w14:paraId="6B16261A" w14:textId="15B95855" w:rsidR="00252BFA" w:rsidRDefault="004C3EA9" w:rsidP="00E01936">
      <w:pPr>
        <w:ind w:firstLine="720"/>
        <w:jc w:val="both"/>
        <w:rPr>
          <w:sz w:val="24"/>
          <w:szCs w:val="24"/>
          <w:lang w:val="en-IN"/>
        </w:rPr>
      </w:pPr>
      <w:r>
        <w:t xml:space="preserve">A) </w:t>
      </w:r>
      <w:r>
        <w:rPr>
          <w:lang w:val="en-IN"/>
        </w:rPr>
        <w:t>DIAGNOSIS:</w:t>
      </w:r>
      <w:r w:rsidR="00147186" w:rsidRPr="00147186">
        <w:t xml:space="preserve"> </w:t>
      </w:r>
      <w:r w:rsidR="00147186" w:rsidRPr="00147186">
        <w:rPr>
          <w:lang w:val="en-IN"/>
        </w:rPr>
        <w:t>Particularly for epidermal growth factor receptors, 25 nm gold nanoparticles and anti-epidermal growth factor receptor monoclonal antibodies are combined together to detect cancer</w:t>
      </w:r>
      <w:r w:rsidR="00147186">
        <w:rPr>
          <w:lang w:val="en-IN"/>
        </w:rPr>
        <w:t xml:space="preserve"> </w:t>
      </w:r>
      <w:r>
        <w:rPr>
          <w:lang w:val="en-IN"/>
        </w:rPr>
        <w:t xml:space="preserve">It  </w:t>
      </w:r>
      <w:r>
        <w:t>can be used as</w:t>
      </w:r>
      <w:r>
        <w:rPr>
          <w:lang w:val="en-IN"/>
        </w:rPr>
        <w:t xml:space="preserve"> sensors for detection of sensitive DNA.</w:t>
      </w:r>
      <w:r>
        <w:t xml:space="preserve"> Nanomate</w:t>
      </w:r>
      <w:r w:rsidR="00147186">
        <w:t>rials like dendrimers and nanosize</w:t>
      </w:r>
      <w:r>
        <w:t xml:space="preserve"> metal oxides are used as contrast agen</w:t>
      </w:r>
      <w:r w:rsidR="00147186">
        <w:t xml:space="preserve">t in medical imaging tools like </w:t>
      </w:r>
      <w:r>
        <w:t xml:space="preserve">CT, MRI, etc. </w:t>
      </w:r>
      <w:r w:rsidR="00E01936" w:rsidRPr="00E01936">
        <w:t>Compared to other antibody fluorescent dye targeting agents, it produces a striking increase in signal contrast.</w:t>
      </w:r>
    </w:p>
    <w:p w14:paraId="35801544" w14:textId="2954BD9A" w:rsidR="00252BFA" w:rsidRDefault="004C3EA9">
      <w:pPr>
        <w:jc w:val="both"/>
        <w:rPr>
          <w:sz w:val="24"/>
          <w:szCs w:val="24"/>
          <w:lang w:val="en-IN"/>
        </w:rPr>
      </w:pPr>
      <w:r>
        <w:rPr>
          <w:sz w:val="24"/>
          <w:szCs w:val="24"/>
          <w:lang w:val="en-IN"/>
        </w:rPr>
        <w:tab/>
      </w:r>
      <w:r>
        <w:rPr>
          <w:lang w:val="en-IN"/>
        </w:rPr>
        <w:t>B) THERAPEUTIC:</w:t>
      </w:r>
      <w:r w:rsidR="00147186" w:rsidRPr="00147186">
        <w:t xml:space="preserve"> </w:t>
      </w:r>
      <w:r w:rsidR="00147186" w:rsidRPr="00147186">
        <w:rPr>
          <w:lang w:val="en-IN"/>
        </w:rPr>
        <w:t>The effectiveness of conventional chemotherapy and radiation therapy is boosted when cancer is treated with nanoparticles because they have the capacity to more quickly destroy tumour cells while causing less harm to normal tissues</w:t>
      </w:r>
      <w:r w:rsidR="00147186">
        <w:rPr>
          <w:lang w:val="en-IN"/>
        </w:rPr>
        <w:t xml:space="preserve">. </w:t>
      </w:r>
      <w:r>
        <w:rPr>
          <w:lang w:val="en-IN" w:eastAsia="zh-CN"/>
        </w:rPr>
        <w:t>Applied nan</w:t>
      </w:r>
      <w:r w:rsidR="00B117C1">
        <w:rPr>
          <w:lang w:val="en-IN" w:eastAsia="zh-CN"/>
        </w:rPr>
        <w:t xml:space="preserve">obiotechnology in conjunction </w:t>
      </w:r>
      <w:r>
        <w:rPr>
          <w:lang w:val="en-IN" w:eastAsia="zh-CN"/>
        </w:rPr>
        <w:t>with advanced</w:t>
      </w:r>
      <w:r w:rsidR="00B117C1">
        <w:rPr>
          <w:lang w:val="en-IN" w:eastAsia="zh-CN"/>
        </w:rPr>
        <w:t xml:space="preserve"> neurophysiology, nanopathology, </w:t>
      </w:r>
      <w:r>
        <w:rPr>
          <w:lang w:val="en-IN" w:eastAsia="zh-CN"/>
        </w:rPr>
        <w:t xml:space="preserve">and cell biology is used for regeneration and protection of the central nervous system. Drug delivery using nanomaterials has lesser side effects, require lower dose, more efficient and has higher bioavailability. Nanoprobes can detect plaque components and to find </w:t>
      </w:r>
      <w:r w:rsidR="00147186">
        <w:rPr>
          <w:lang w:val="en-IN" w:eastAsia="zh-CN"/>
        </w:rPr>
        <w:t xml:space="preserve">out maximum risk </w:t>
      </w:r>
      <w:r>
        <w:rPr>
          <w:lang w:val="en-IN" w:eastAsia="zh-CN"/>
        </w:rPr>
        <w:t>in case of cardiovascular diseases.</w:t>
      </w:r>
      <w:r w:rsidR="00147186" w:rsidRPr="00147186">
        <w:rPr>
          <w:lang w:val="en-IN" w:eastAsia="zh-CN"/>
        </w:rPr>
        <w:t xml:space="preserve"> Alcohol, water, soybean oil, and detergent ingredients may efficiently kill microorganisms without causing any negative side effects when combined to form antimicrobial nano emulsions.</w:t>
      </w:r>
      <w:r>
        <w:rPr>
          <w:lang w:val="en-IN" w:eastAsia="zh-CN"/>
        </w:rPr>
        <w:t xml:space="preserve"> </w:t>
      </w:r>
    </w:p>
    <w:p w14:paraId="160B9357" w14:textId="08881824" w:rsidR="00252BFA" w:rsidRDefault="004C3EA9" w:rsidP="006A16C4">
      <w:pPr>
        <w:ind w:firstLineChars="359" w:firstLine="718"/>
        <w:jc w:val="both"/>
        <w:rPr>
          <w:rFonts w:eastAsia="SimSun"/>
          <w:color w:val="000000"/>
          <w:lang w:val="en-IN" w:eastAsia="zh-CN"/>
        </w:rPr>
      </w:pPr>
      <w:r>
        <w:rPr>
          <w:lang w:eastAsia="zh-CN"/>
        </w:rPr>
        <w:t>C)</w:t>
      </w:r>
      <w:r>
        <w:rPr>
          <w:lang w:val="en-IN" w:eastAsia="zh-CN"/>
        </w:rPr>
        <w:t>. GENE THERAPY: Since nanodevices  has the ability to enter cells more easily than the larger devices, it has better interaction and works effectively with the cells</w:t>
      </w:r>
      <w:r w:rsidR="006A16C4">
        <w:rPr>
          <w:lang w:val="en-IN" w:eastAsia="zh-CN"/>
        </w:rPr>
        <w:t>. N</w:t>
      </w:r>
      <w:r>
        <w:rPr>
          <w:lang w:val="en-IN" w:eastAsia="zh-CN"/>
        </w:rPr>
        <w:t>anosize</w:t>
      </w:r>
      <w:r w:rsidR="006A16C4">
        <w:rPr>
          <w:lang w:val="en-IN" w:eastAsia="zh-CN"/>
        </w:rPr>
        <w:t xml:space="preserve"> </w:t>
      </w:r>
      <w:r>
        <w:rPr>
          <w:lang w:val="en-IN" w:eastAsia="zh-CN"/>
        </w:rPr>
        <w:t xml:space="preserve"> gene carriers</w:t>
      </w:r>
      <w:r w:rsidR="006A16C4" w:rsidRPr="006A16C4">
        <w:rPr>
          <w:lang w:val="en-IN" w:eastAsia="zh-CN"/>
        </w:rPr>
        <w:t xml:space="preserve"> </w:t>
      </w:r>
      <w:r w:rsidR="006A16C4">
        <w:rPr>
          <w:lang w:val="en-IN" w:eastAsia="zh-CN"/>
        </w:rPr>
        <w:t>with potentially less immunogenicity can</w:t>
      </w:r>
      <w:r w:rsidR="006A16C4" w:rsidRPr="006A16C4">
        <w:rPr>
          <w:lang w:val="en-IN" w:eastAsia="zh-CN"/>
        </w:rPr>
        <w:t xml:space="preserve"> </w:t>
      </w:r>
      <w:r w:rsidR="006A16C4">
        <w:rPr>
          <w:lang w:val="en-IN" w:eastAsia="zh-CN"/>
        </w:rPr>
        <w:t>replace the currently used viral vectors</w:t>
      </w:r>
      <w:r>
        <w:rPr>
          <w:lang w:val="en-IN" w:eastAsia="zh-CN"/>
        </w:rPr>
        <w:t>.</w:t>
      </w:r>
      <w:r w:rsidR="006A16C4">
        <w:rPr>
          <w:lang w:val="en-IN" w:eastAsia="zh-CN"/>
        </w:rPr>
        <w:t xml:space="preserve"> Nanosize materials are</w:t>
      </w:r>
      <w:r>
        <w:rPr>
          <w:lang w:val="en-IN" w:eastAsia="zh-CN"/>
        </w:rPr>
        <w:t xml:space="preserve"> introduced successfully </w:t>
      </w:r>
      <w:r w:rsidR="00B117C1" w:rsidRPr="00B117C1">
        <w:rPr>
          <w:lang w:val="en-IN" w:eastAsia="zh-CN"/>
        </w:rPr>
        <w:t>to deliver corrected genes or substitute defective genes</w:t>
      </w:r>
      <w:r w:rsidR="00B117C1">
        <w:rPr>
          <w:lang w:val="en-IN" w:eastAsia="zh-CN"/>
        </w:rPr>
        <w:t xml:space="preserve">. </w:t>
      </w:r>
      <w:r>
        <w:rPr>
          <w:lang w:val="en-IN" w:eastAsia="zh-CN"/>
        </w:rPr>
        <w:t xml:space="preserve">In </w:t>
      </w:r>
      <w:r w:rsidR="00B117C1">
        <w:rPr>
          <w:lang w:val="en-IN" w:eastAsia="zh-CN"/>
        </w:rPr>
        <w:t>gene delivery, nanoparticles have</w:t>
      </w:r>
      <w:r>
        <w:rPr>
          <w:lang w:val="en-IN" w:eastAsia="zh-CN"/>
        </w:rPr>
        <w:t xml:space="preserve"> many advantages like: </w:t>
      </w:r>
      <w:r w:rsidR="006A16C4" w:rsidRPr="006A16C4">
        <w:rPr>
          <w:lang w:val="en-IN" w:eastAsia="zh-CN"/>
        </w:rPr>
        <w:t>the structure of the nanoparticles protects the nucleic acids from environmental factors and nuclease degradation; the nucleic acid is directed to the desired location, minimising side effects; and the nanoparticles can carry out gene delivery for longer periods of time</w:t>
      </w:r>
      <w:r w:rsidR="006A16C4">
        <w:rPr>
          <w:lang w:val="en-IN" w:eastAsia="zh-CN"/>
        </w:rPr>
        <w:t>.</w:t>
      </w:r>
    </w:p>
    <w:p w14:paraId="5520310B" w14:textId="7A55E109" w:rsidR="00252BFA" w:rsidRDefault="004C3EA9">
      <w:pPr>
        <w:ind w:firstLine="720"/>
        <w:jc w:val="both"/>
        <w:rPr>
          <w:lang w:val="en-IN" w:eastAsia="zh-CN"/>
        </w:rPr>
      </w:pPr>
      <w:r>
        <w:rPr>
          <w:lang w:val="en-IN"/>
        </w:rPr>
        <w:t xml:space="preserve">D). DRUG DELIVERY: </w:t>
      </w:r>
      <w:r w:rsidR="006A16C4">
        <w:rPr>
          <w:lang w:val="en-IN"/>
        </w:rPr>
        <w:t>The d</w:t>
      </w:r>
      <w:r>
        <w:rPr>
          <w:lang w:val="en-IN" w:eastAsia="zh-CN"/>
        </w:rPr>
        <w:t xml:space="preserve">rug delivery system using nanoparticles and devices has higher solubility, more bioavailability, </w:t>
      </w:r>
      <w:r w:rsidR="0061119D" w:rsidRPr="0061119D">
        <w:rPr>
          <w:lang w:val="en-IN" w:eastAsia="zh-CN"/>
        </w:rPr>
        <w:t>decreased drug instability</w:t>
      </w:r>
      <w:r w:rsidR="0061119D">
        <w:rPr>
          <w:lang w:val="en-IN" w:eastAsia="zh-CN"/>
        </w:rPr>
        <w:t>, and decreased adverse effects</w:t>
      </w:r>
      <w:r>
        <w:rPr>
          <w:lang w:val="en-IN" w:eastAsia="zh-CN"/>
        </w:rPr>
        <w:t>. Generally, the drug delivery system u</w:t>
      </w:r>
      <w:r w:rsidR="0061119D">
        <w:rPr>
          <w:lang w:val="en-IN" w:eastAsia="zh-CN"/>
        </w:rPr>
        <w:t xml:space="preserve">sing this technique employs </w:t>
      </w:r>
      <w:r>
        <w:rPr>
          <w:lang w:val="en-IN" w:eastAsia="zh-CN"/>
        </w:rPr>
        <w:t>components lik</w:t>
      </w:r>
      <w:r w:rsidR="0061119D">
        <w:rPr>
          <w:lang w:val="en-IN" w:eastAsia="zh-CN"/>
        </w:rPr>
        <w:t xml:space="preserve">e drug, a substance encasing </w:t>
      </w:r>
      <w:r>
        <w:rPr>
          <w:lang w:val="en-IN" w:eastAsia="zh-CN"/>
        </w:rPr>
        <w:t xml:space="preserve"> the dr</w:t>
      </w:r>
      <w:r w:rsidR="0061119D">
        <w:rPr>
          <w:lang w:val="en-IN" w:eastAsia="zh-CN"/>
        </w:rPr>
        <w:t>ug and surface coating components</w:t>
      </w:r>
      <w:r>
        <w:rPr>
          <w:lang w:val="en-IN" w:eastAsia="zh-CN"/>
        </w:rPr>
        <w:t>.</w:t>
      </w:r>
      <w:r w:rsidR="0061119D" w:rsidRPr="0061119D">
        <w:t xml:space="preserve"> </w:t>
      </w:r>
      <w:r w:rsidR="0061119D" w:rsidRPr="0061119D">
        <w:rPr>
          <w:lang w:val="en-IN" w:eastAsia="zh-CN"/>
        </w:rPr>
        <w:t>Examples of medication delivery methods based on nanobiotechnology include the administration of doxorubicin in cancer treatment, which uses nanocarriers like liposomes to passively enter tumours and increase the therapeutic effectiveness of the active product ingre</w:t>
      </w:r>
      <w:r w:rsidR="0061119D">
        <w:rPr>
          <w:lang w:val="en-IN" w:eastAsia="zh-CN"/>
        </w:rPr>
        <w:t>dient with minimal side effects</w:t>
      </w:r>
      <w:r>
        <w:rPr>
          <w:lang w:val="en-IN" w:eastAsia="zh-CN"/>
        </w:rPr>
        <w:t>. Drug d</w:t>
      </w:r>
      <w:r w:rsidR="0061119D">
        <w:rPr>
          <w:lang w:val="en-IN" w:eastAsia="zh-CN"/>
        </w:rPr>
        <w:t>elivery vehicles under investiga</w:t>
      </w:r>
      <w:r>
        <w:rPr>
          <w:lang w:val="en-IN" w:eastAsia="zh-CN"/>
        </w:rPr>
        <w:t>tion</w:t>
      </w:r>
      <w:r w:rsidR="0061119D">
        <w:rPr>
          <w:lang w:val="en-IN" w:eastAsia="zh-CN"/>
        </w:rPr>
        <w:t xml:space="preserve"> include</w:t>
      </w:r>
      <w:r w:rsidR="00043DCF">
        <w:rPr>
          <w:lang w:val="en-IN" w:eastAsia="zh-CN"/>
        </w:rPr>
        <w:t>,</w:t>
      </w:r>
      <w:r w:rsidR="0061119D">
        <w:rPr>
          <w:lang w:val="en-IN" w:eastAsia="zh-CN"/>
        </w:rPr>
        <w:t xml:space="preserve"> </w:t>
      </w:r>
      <w:r>
        <w:rPr>
          <w:lang w:val="en-IN" w:eastAsia="zh-CN"/>
        </w:rPr>
        <w:t>dendrimers, nanoshells, micelles, etc.</w:t>
      </w:r>
    </w:p>
    <w:p w14:paraId="4F0654ED" w14:textId="77777777" w:rsidR="00252BFA" w:rsidRDefault="00252BFA">
      <w:pPr>
        <w:jc w:val="both"/>
        <w:rPr>
          <w:lang w:val="en-IN"/>
        </w:rPr>
      </w:pPr>
    </w:p>
    <w:p w14:paraId="40F4F172" w14:textId="77777777" w:rsidR="00252BFA" w:rsidRDefault="00252BFA">
      <w:pPr>
        <w:jc w:val="both"/>
        <w:rPr>
          <w:lang w:val="en-IN"/>
        </w:rPr>
      </w:pPr>
    </w:p>
    <w:p w14:paraId="0FDF8B18" w14:textId="77777777" w:rsidR="00252BFA" w:rsidRDefault="004C3EA9">
      <w:pPr>
        <w:numPr>
          <w:ilvl w:val="0"/>
          <w:numId w:val="8"/>
        </w:numPr>
        <w:ind w:firstLineChars="150" w:firstLine="300"/>
        <w:jc w:val="both"/>
        <w:rPr>
          <w:lang w:val="en-IN"/>
        </w:rPr>
      </w:pPr>
      <w:r>
        <w:rPr>
          <w:lang w:val="en-IN"/>
        </w:rPr>
        <w:t>TISSUE ENGINEERING</w:t>
      </w:r>
    </w:p>
    <w:p w14:paraId="0DE7C1AF" w14:textId="04EBA84F" w:rsidR="00252BFA" w:rsidRDefault="004C3EA9">
      <w:pPr>
        <w:jc w:val="both"/>
        <w:rPr>
          <w:lang w:val="en-IN"/>
        </w:rPr>
      </w:pPr>
      <w:r>
        <w:rPr>
          <w:lang w:val="en-IN"/>
        </w:rPr>
        <w:tab/>
        <w:t xml:space="preserve">Here, damaged </w:t>
      </w:r>
      <w:r w:rsidR="00043DCF">
        <w:rPr>
          <w:lang w:val="en-IN"/>
        </w:rPr>
        <w:t xml:space="preserve">or injured tissues or cells are reconstructed using </w:t>
      </w:r>
      <w:r>
        <w:rPr>
          <w:lang w:val="en-IN"/>
        </w:rPr>
        <w:t>biomaterials, growth factors, cell therapy, biopol</w:t>
      </w:r>
      <w:r w:rsidR="00043DCF">
        <w:rPr>
          <w:lang w:val="en-IN"/>
        </w:rPr>
        <w:t xml:space="preserve">ymers, etc which act as the supporting materials for </w:t>
      </w:r>
      <w:r>
        <w:rPr>
          <w:lang w:val="en-IN"/>
        </w:rPr>
        <w:t>cell development. Electro-spinning technique is widely used for construction of biomaterials to be cultivated with cells.</w:t>
      </w:r>
    </w:p>
    <w:p w14:paraId="0EFDFF43" w14:textId="77777777" w:rsidR="00252BFA" w:rsidRDefault="00252BFA">
      <w:pPr>
        <w:ind w:left="720"/>
        <w:jc w:val="both"/>
        <w:rPr>
          <w:lang w:val="en-IN"/>
        </w:rPr>
      </w:pPr>
    </w:p>
    <w:p w14:paraId="41367905" w14:textId="77777777" w:rsidR="00252BFA" w:rsidRDefault="004C3EA9">
      <w:pPr>
        <w:numPr>
          <w:ilvl w:val="0"/>
          <w:numId w:val="8"/>
        </w:numPr>
        <w:ind w:firstLineChars="150" w:firstLine="300"/>
        <w:jc w:val="both"/>
        <w:rPr>
          <w:lang w:val="en-IN"/>
        </w:rPr>
      </w:pPr>
      <w:r>
        <w:rPr>
          <w:lang w:val="en-IN"/>
        </w:rPr>
        <w:t>PATHOGEN DETECTION</w:t>
      </w:r>
    </w:p>
    <w:p w14:paraId="61CD79D3" w14:textId="43432470" w:rsidR="00252BFA" w:rsidRDefault="004C3EA9">
      <w:pPr>
        <w:ind w:firstLine="720"/>
        <w:jc w:val="both"/>
        <w:rPr>
          <w:lang w:val="en-IN"/>
        </w:rPr>
      </w:pPr>
      <w:r>
        <w:rPr>
          <w:lang w:eastAsia="zh-CN"/>
        </w:rPr>
        <w:t>F</w:t>
      </w:r>
      <w:r>
        <w:rPr>
          <w:lang w:val="en-IN" w:eastAsia="zh-CN"/>
        </w:rPr>
        <w:t>ood borne pathogens</w:t>
      </w:r>
      <w:r>
        <w:rPr>
          <w:lang w:eastAsia="zh-CN"/>
        </w:rPr>
        <w:t xml:space="preserve"> need to be monitored</w:t>
      </w:r>
      <w:r>
        <w:rPr>
          <w:lang w:val="en-IN" w:eastAsia="zh-CN"/>
        </w:rPr>
        <w:t xml:space="preserve"> throughout i.e., from its production till the point of sale. Elemental </w:t>
      </w:r>
      <w:r>
        <w:rPr>
          <w:lang w:eastAsia="zh-CN"/>
        </w:rPr>
        <w:t>s</w:t>
      </w:r>
      <w:r>
        <w:rPr>
          <w:lang w:val="en-IN" w:eastAsia="zh-CN"/>
        </w:rPr>
        <w:t xml:space="preserve">ilver and silver salts </w:t>
      </w:r>
      <w:r>
        <w:rPr>
          <w:lang w:eastAsia="zh-CN"/>
        </w:rPr>
        <w:t>can be used as</w:t>
      </w:r>
      <w:r>
        <w:rPr>
          <w:lang w:val="en-IN" w:eastAsia="zh-CN"/>
        </w:rPr>
        <w:t xml:space="preserve"> antimicrobial agents </w:t>
      </w:r>
      <w:r>
        <w:rPr>
          <w:lang w:eastAsia="zh-CN"/>
        </w:rPr>
        <w:t xml:space="preserve">for curing </w:t>
      </w:r>
      <w:r>
        <w:rPr>
          <w:lang w:val="en-IN" w:eastAsia="zh-CN"/>
        </w:rPr>
        <w:t>and preventi</w:t>
      </w:r>
      <w:r>
        <w:rPr>
          <w:lang w:eastAsia="zh-CN"/>
        </w:rPr>
        <w:t>ng various</w:t>
      </w:r>
      <w:r>
        <w:rPr>
          <w:lang w:val="en-IN" w:eastAsia="zh-CN"/>
        </w:rPr>
        <w:t xml:space="preserve"> health </w:t>
      </w:r>
      <w:r>
        <w:rPr>
          <w:lang w:eastAsia="zh-CN"/>
        </w:rPr>
        <w:t>problems</w:t>
      </w:r>
      <w:r>
        <w:rPr>
          <w:lang w:val="en-IN" w:eastAsia="zh-CN"/>
        </w:rPr>
        <w:t>. The bonding of metallic ions in various bio</w:t>
      </w:r>
      <w:r w:rsidR="005E5440">
        <w:rPr>
          <w:lang w:val="en-IN" w:eastAsia="zh-CN"/>
        </w:rPr>
        <w:t>-</w:t>
      </w:r>
      <w:r>
        <w:rPr>
          <w:lang w:val="en-IN" w:eastAsia="zh-CN"/>
        </w:rPr>
        <w:t>macromolecular components</w:t>
      </w:r>
      <w:r w:rsidR="005E5440">
        <w:rPr>
          <w:lang w:val="en-IN" w:eastAsia="zh-CN"/>
        </w:rPr>
        <w:t xml:space="preserve"> is the principle behind antimicrobial action of the silver salts and complexes</w:t>
      </w:r>
      <w:r>
        <w:rPr>
          <w:lang w:val="en-IN" w:eastAsia="zh-CN"/>
        </w:rPr>
        <w:t>. Therefore, these nanopartic</w:t>
      </w:r>
      <w:r w:rsidR="005E5440">
        <w:rPr>
          <w:lang w:val="en-IN" w:eastAsia="zh-CN"/>
        </w:rPr>
        <w:t>l</w:t>
      </w:r>
      <w:r>
        <w:rPr>
          <w:lang w:val="en-IN" w:eastAsia="zh-CN"/>
        </w:rPr>
        <w:t>es can be used as care system for human health in pathogen detection.</w:t>
      </w:r>
    </w:p>
    <w:p w14:paraId="22C778A8" w14:textId="77777777" w:rsidR="00252BFA" w:rsidRDefault="00252BFA">
      <w:pPr>
        <w:ind w:left="720"/>
        <w:jc w:val="both"/>
        <w:rPr>
          <w:lang w:val="en-IN"/>
        </w:rPr>
      </w:pPr>
    </w:p>
    <w:p w14:paraId="596C992D" w14:textId="77777777" w:rsidR="00252BFA" w:rsidRDefault="004C3EA9">
      <w:pPr>
        <w:numPr>
          <w:ilvl w:val="0"/>
          <w:numId w:val="8"/>
        </w:numPr>
        <w:ind w:firstLineChars="150" w:firstLine="300"/>
        <w:jc w:val="both"/>
        <w:rPr>
          <w:lang w:val="en-IN"/>
        </w:rPr>
      </w:pPr>
      <w:r>
        <w:rPr>
          <w:lang w:val="en-IN"/>
        </w:rPr>
        <w:t>FOOD SAFETY</w:t>
      </w:r>
    </w:p>
    <w:p w14:paraId="363D2C83" w14:textId="6D9D61A3" w:rsidR="00252BFA" w:rsidRDefault="004C3EA9">
      <w:pPr>
        <w:ind w:firstLine="720"/>
        <w:jc w:val="both"/>
        <w:rPr>
          <w:sz w:val="24"/>
          <w:szCs w:val="24"/>
          <w:lang w:val="en-IN" w:eastAsia="zh-CN"/>
        </w:rPr>
      </w:pPr>
      <w:r>
        <w:rPr>
          <w:lang w:val="en-IN" w:eastAsia="zh-CN"/>
        </w:rPr>
        <w:t>Nanobiotechnology is involved in food packaging m</w:t>
      </w:r>
      <w:r w:rsidR="00FC196C">
        <w:rPr>
          <w:lang w:val="en-IN" w:eastAsia="zh-CN"/>
        </w:rPr>
        <w:t>ostly</w:t>
      </w:r>
      <w:r>
        <w:rPr>
          <w:lang w:val="en-IN" w:eastAsia="zh-CN"/>
        </w:rPr>
        <w:t xml:space="preserve"> by </w:t>
      </w:r>
      <w:r w:rsidR="005E5440">
        <w:rPr>
          <w:lang w:val="en-IN" w:eastAsia="zh-CN"/>
        </w:rPr>
        <w:t>the addition of</w:t>
      </w:r>
      <w:r>
        <w:rPr>
          <w:lang w:val="en-IN" w:eastAsia="zh-CN"/>
        </w:rPr>
        <w:t xml:space="preserve"> antioxidants, antimicrobials, biosensors, and other nano</w:t>
      </w:r>
      <w:r w:rsidR="00FC196C">
        <w:rPr>
          <w:lang w:val="en-IN" w:eastAsia="zh-CN"/>
        </w:rPr>
        <w:t>-</w:t>
      </w:r>
      <w:r>
        <w:rPr>
          <w:lang w:val="en-IN" w:eastAsia="zh-CN"/>
        </w:rPr>
        <w:t xml:space="preserve">materials. Due to its antimicrobial property, silver and </w:t>
      </w:r>
      <w:r w:rsidR="00FC196C">
        <w:rPr>
          <w:lang w:val="en-IN" w:eastAsia="zh-CN"/>
        </w:rPr>
        <w:t xml:space="preserve">its associated </w:t>
      </w:r>
      <w:r>
        <w:rPr>
          <w:lang w:val="en-IN" w:eastAsia="zh-CN"/>
        </w:rPr>
        <w:t xml:space="preserve">materials have been </w:t>
      </w:r>
      <w:r w:rsidR="00FC196C">
        <w:rPr>
          <w:lang w:val="en-IN" w:eastAsia="zh-CN"/>
        </w:rPr>
        <w:t>put into use</w:t>
      </w:r>
      <w:r>
        <w:rPr>
          <w:lang w:val="en-IN" w:eastAsia="zh-CN"/>
        </w:rPr>
        <w:t xml:space="preserve"> in many nano</w:t>
      </w:r>
      <w:r w:rsidR="00FC196C">
        <w:rPr>
          <w:lang w:val="en-IN" w:eastAsia="zh-CN"/>
        </w:rPr>
        <w:t>-</w:t>
      </w:r>
      <w:r>
        <w:rPr>
          <w:lang w:val="en-IN" w:eastAsia="zh-CN"/>
        </w:rPr>
        <w:t xml:space="preserve">based commercial products. The antimicrobial </w:t>
      </w:r>
      <w:r w:rsidR="00FC196C">
        <w:rPr>
          <w:lang w:val="en-IN" w:eastAsia="zh-CN"/>
        </w:rPr>
        <w:t>action</w:t>
      </w:r>
      <w:r>
        <w:rPr>
          <w:lang w:val="en-IN" w:eastAsia="zh-CN"/>
        </w:rPr>
        <w:t xml:space="preserve"> is increased due to an intensive surface area</w:t>
      </w:r>
      <w:r w:rsidR="00FC196C">
        <w:rPr>
          <w:lang w:val="en-IN" w:eastAsia="zh-CN"/>
        </w:rPr>
        <w:t xml:space="preserve"> or smaller</w:t>
      </w:r>
      <w:r>
        <w:rPr>
          <w:lang w:val="en-IN" w:eastAsia="zh-CN"/>
        </w:rPr>
        <w:t xml:space="preserve"> particle size. Natural biopolymer-based nanocomposite films are used for food packaging for safe storage</w:t>
      </w:r>
      <w:r w:rsidR="00493419">
        <w:rPr>
          <w:lang w:eastAsia="zh-CN"/>
        </w:rPr>
        <w:t xml:space="preserve"> and </w:t>
      </w:r>
      <w:r>
        <w:rPr>
          <w:lang w:val="en-IN" w:eastAsia="zh-CN"/>
        </w:rPr>
        <w:t xml:space="preserve">for </w:t>
      </w:r>
      <w:r w:rsidR="00FC196C">
        <w:rPr>
          <w:lang w:val="en-IN" w:eastAsia="zh-CN"/>
        </w:rPr>
        <w:t>noting</w:t>
      </w:r>
      <w:r>
        <w:rPr>
          <w:lang w:val="en-IN" w:eastAsia="zh-CN"/>
        </w:rPr>
        <w:t xml:space="preserve"> microbial pathogens</w:t>
      </w:r>
      <w:r w:rsidR="00493419">
        <w:rPr>
          <w:lang w:val="en-IN" w:eastAsia="zh-CN"/>
        </w:rPr>
        <w:t>. N</w:t>
      </w:r>
      <w:r>
        <w:rPr>
          <w:lang w:val="en-IN" w:eastAsia="zh-CN"/>
        </w:rPr>
        <w:t>ano</w:t>
      </w:r>
      <w:r w:rsidR="00FC196C">
        <w:rPr>
          <w:lang w:val="en-IN" w:eastAsia="zh-CN"/>
        </w:rPr>
        <w:t>-</w:t>
      </w:r>
      <w:r>
        <w:rPr>
          <w:lang w:val="en-IN" w:eastAsia="zh-CN"/>
        </w:rPr>
        <w:t xml:space="preserve">wire immunosensors </w:t>
      </w:r>
      <w:r w:rsidR="002714C8">
        <w:rPr>
          <w:lang w:val="en-IN" w:eastAsia="zh-CN"/>
        </w:rPr>
        <w:t xml:space="preserve">as a blocking agent of UV light in plastic packaging </w:t>
      </w:r>
      <w:r>
        <w:rPr>
          <w:lang w:val="en-IN" w:eastAsia="zh-CN"/>
        </w:rPr>
        <w:t>are used</w:t>
      </w:r>
      <w:r w:rsidR="00493419">
        <w:rPr>
          <w:lang w:eastAsia="zh-CN"/>
        </w:rPr>
        <w:t xml:space="preserve"> </w:t>
      </w:r>
      <w:r>
        <w:rPr>
          <w:lang w:val="en-IN" w:eastAsia="zh-CN"/>
        </w:rPr>
        <w:t>for quick detection of food-borne pathogens</w:t>
      </w:r>
      <w:r w:rsidR="002714C8">
        <w:rPr>
          <w:lang w:val="en-IN" w:eastAsia="zh-CN"/>
        </w:rPr>
        <w:t>.</w:t>
      </w:r>
    </w:p>
    <w:p w14:paraId="63E17D45" w14:textId="77777777" w:rsidR="00252BFA" w:rsidRDefault="00252BFA">
      <w:pPr>
        <w:jc w:val="both"/>
        <w:rPr>
          <w:sz w:val="24"/>
          <w:szCs w:val="24"/>
          <w:lang w:val="en-IN" w:eastAsia="zh-CN"/>
        </w:rPr>
      </w:pPr>
    </w:p>
    <w:p w14:paraId="5C8FBE8B" w14:textId="77777777" w:rsidR="00252BFA" w:rsidRDefault="00252BFA">
      <w:pPr>
        <w:jc w:val="both"/>
        <w:rPr>
          <w:sz w:val="24"/>
          <w:szCs w:val="24"/>
          <w:lang w:val="en-IN" w:eastAsia="zh-CN"/>
        </w:rPr>
      </w:pPr>
    </w:p>
    <w:p w14:paraId="118DCBB7" w14:textId="77777777" w:rsidR="00252BFA" w:rsidRDefault="004C3EA9">
      <w:pPr>
        <w:ind w:left="720" w:firstLineChars="918" w:firstLine="1843"/>
        <w:jc w:val="both"/>
        <w:rPr>
          <w:b/>
          <w:bCs/>
          <w:lang w:val="en-IN" w:eastAsia="zh-CN"/>
        </w:rPr>
      </w:pPr>
      <w:r>
        <w:rPr>
          <w:b/>
          <w:bCs/>
          <w:lang w:eastAsia="zh-CN"/>
        </w:rPr>
        <w:t>IV.</w:t>
      </w:r>
      <w:r>
        <w:rPr>
          <w:b/>
          <w:bCs/>
          <w:lang w:val="en-IN" w:eastAsia="zh-CN"/>
        </w:rPr>
        <w:t>CURRENT STATUS OF NANO</w:t>
      </w:r>
      <w:r>
        <w:rPr>
          <w:b/>
          <w:bCs/>
          <w:lang w:eastAsia="zh-CN"/>
        </w:rPr>
        <w:t>BIO</w:t>
      </w:r>
      <w:r>
        <w:rPr>
          <w:b/>
          <w:bCs/>
          <w:lang w:val="en-IN" w:eastAsia="zh-CN"/>
        </w:rPr>
        <w:t>TECHNOLOGY</w:t>
      </w:r>
    </w:p>
    <w:p w14:paraId="07CCF091" w14:textId="77777777" w:rsidR="00252BFA" w:rsidRDefault="00252BFA">
      <w:pPr>
        <w:ind w:left="720"/>
        <w:jc w:val="both"/>
        <w:rPr>
          <w:b/>
          <w:bCs/>
          <w:lang w:val="en-IN" w:eastAsia="zh-CN"/>
        </w:rPr>
      </w:pPr>
    </w:p>
    <w:p w14:paraId="18CED1C2" w14:textId="77777777" w:rsidR="00645ADC" w:rsidRDefault="004C3EA9">
      <w:pPr>
        <w:ind w:left="200" w:firstLineChars="259" w:firstLine="518"/>
        <w:jc w:val="both"/>
        <w:rPr>
          <w:lang w:val="en-IN" w:eastAsia="zh-CN"/>
        </w:rPr>
      </w:pPr>
      <w:r>
        <w:rPr>
          <w:lang w:val="en-IN" w:eastAsia="zh-CN"/>
        </w:rPr>
        <w:t xml:space="preserve">Nanobiotechnology is now in an infancy stage of development. However, its development is going multidirectional and </w:t>
      </w:r>
      <w:r>
        <w:rPr>
          <w:lang w:eastAsia="zh-CN"/>
        </w:rPr>
        <w:t>very rapid</w:t>
      </w:r>
      <w:r>
        <w:rPr>
          <w:lang w:val="en-IN" w:eastAsia="zh-CN"/>
        </w:rPr>
        <w:t>. Investment for development in nanotechnology is now receiving full support and fundings from governments, research centres and various companies. The areas of potential development are manufacturing and use of novel nano</w:t>
      </w:r>
      <w:r w:rsidR="002714C8">
        <w:rPr>
          <w:lang w:val="en-IN" w:eastAsia="zh-CN"/>
        </w:rPr>
        <w:t>-</w:t>
      </w:r>
      <w:r>
        <w:rPr>
          <w:lang w:val="en-IN" w:eastAsia="zh-CN"/>
        </w:rPr>
        <w:t>materials and nano</w:t>
      </w:r>
      <w:r w:rsidR="002714C8">
        <w:rPr>
          <w:lang w:val="en-IN" w:eastAsia="zh-CN"/>
        </w:rPr>
        <w:t>-</w:t>
      </w:r>
      <w:r>
        <w:rPr>
          <w:lang w:val="en-IN" w:eastAsia="zh-CN"/>
        </w:rPr>
        <w:t>structures, analytic methods and instruments for studying single biomolecules, devices and nano</w:t>
      </w:r>
      <w:r w:rsidR="002714C8">
        <w:rPr>
          <w:lang w:val="en-IN" w:eastAsia="zh-CN"/>
        </w:rPr>
        <w:t>-</w:t>
      </w:r>
      <w:r>
        <w:rPr>
          <w:lang w:val="en-IN" w:eastAsia="zh-CN"/>
        </w:rPr>
        <w:t>sensors for the early detection of diseases and pathogens, ide</w:t>
      </w:r>
      <w:r>
        <w:rPr>
          <w:lang w:eastAsia="zh-CN"/>
        </w:rPr>
        <w:t>n</w:t>
      </w:r>
      <w:r>
        <w:rPr>
          <w:lang w:val="en-IN" w:eastAsia="zh-CN"/>
        </w:rPr>
        <w:t xml:space="preserve">tification of novel biologic targets for imaging, diagnosis and therapy and </w:t>
      </w:r>
      <w:r w:rsidR="00B07C5A">
        <w:rPr>
          <w:lang w:val="en-IN" w:eastAsia="zh-CN"/>
        </w:rPr>
        <w:t xml:space="preserve">also </w:t>
      </w:r>
      <w:r>
        <w:rPr>
          <w:lang w:val="en-IN" w:eastAsia="zh-CN"/>
        </w:rPr>
        <w:t xml:space="preserve">nanotechnology for tissue engineering. </w:t>
      </w:r>
    </w:p>
    <w:p w14:paraId="18E09288" w14:textId="77777777" w:rsidR="00645ADC" w:rsidRDefault="004C3EA9">
      <w:pPr>
        <w:ind w:left="200" w:firstLineChars="259" w:firstLine="518"/>
        <w:jc w:val="both"/>
        <w:rPr>
          <w:lang w:val="en-IN" w:eastAsia="zh-CN"/>
        </w:rPr>
      </w:pPr>
      <w:r>
        <w:rPr>
          <w:lang w:eastAsia="zh-CN"/>
        </w:rPr>
        <w:t xml:space="preserve">Recently, </w:t>
      </w:r>
      <w:r w:rsidR="0013100E">
        <w:rPr>
          <w:lang w:eastAsia="zh-CN"/>
        </w:rPr>
        <w:t xml:space="preserve">transplantation of </w:t>
      </w:r>
      <w:r>
        <w:rPr>
          <w:lang w:val="en-IN" w:eastAsia="zh-CN"/>
        </w:rPr>
        <w:t xml:space="preserve">whole cultured bladders </w:t>
      </w:r>
      <w:r w:rsidR="004D6F9F">
        <w:rPr>
          <w:lang w:val="en-IN" w:eastAsia="zh-CN"/>
        </w:rPr>
        <w:t>in patients</w:t>
      </w:r>
      <w:r w:rsidR="0013100E">
        <w:rPr>
          <w:lang w:val="en-IN" w:eastAsia="zh-CN"/>
        </w:rPr>
        <w:t xml:space="preserve"> is done </w:t>
      </w:r>
      <w:r>
        <w:rPr>
          <w:lang w:val="en-IN" w:eastAsia="zh-CN"/>
        </w:rPr>
        <w:t>using nano</w:t>
      </w:r>
      <w:r w:rsidR="00B07C5A">
        <w:rPr>
          <w:lang w:val="en-IN" w:eastAsia="zh-CN"/>
        </w:rPr>
        <w:t>-</w:t>
      </w:r>
      <w:r>
        <w:rPr>
          <w:lang w:val="en-IN" w:eastAsia="zh-CN"/>
        </w:rPr>
        <w:t>biotechnology principles</w:t>
      </w:r>
      <w:r w:rsidR="0013100E">
        <w:rPr>
          <w:lang w:val="en-IN" w:eastAsia="zh-CN"/>
        </w:rPr>
        <w:t>.</w:t>
      </w:r>
      <w:r>
        <w:rPr>
          <w:lang w:val="en-IN" w:eastAsia="zh-CN"/>
        </w:rPr>
        <w:t xml:space="preserve"> With the advancement, it has now become </w:t>
      </w:r>
      <w:r w:rsidR="0013100E">
        <w:rPr>
          <w:lang w:val="en-IN" w:eastAsia="zh-CN"/>
        </w:rPr>
        <w:t>feasible</w:t>
      </w:r>
      <w:r>
        <w:rPr>
          <w:lang w:val="en-IN" w:eastAsia="zh-CN"/>
        </w:rPr>
        <w:t xml:space="preserve"> to grow a uterus in in-vitro conditions and then transfer it into in-vivo conditions </w:t>
      </w:r>
      <w:r>
        <w:rPr>
          <w:lang w:eastAsia="zh-CN"/>
        </w:rPr>
        <w:t>in</w:t>
      </w:r>
      <w:r>
        <w:rPr>
          <w:lang w:val="en-IN" w:eastAsia="zh-CN"/>
        </w:rPr>
        <w:t xml:space="preserve"> the body. </w:t>
      </w:r>
      <w:r w:rsidR="0013100E">
        <w:rPr>
          <w:lang w:val="en-IN" w:eastAsia="zh-CN"/>
        </w:rPr>
        <w:t>Many</w:t>
      </w:r>
      <w:r>
        <w:rPr>
          <w:lang w:val="en-IN" w:eastAsia="zh-CN"/>
        </w:rPr>
        <w:t xml:space="preserve"> clinical trials are undergoing</w:t>
      </w:r>
      <w:r w:rsidR="0013100E">
        <w:rPr>
          <w:lang w:val="en-IN" w:eastAsia="zh-CN"/>
        </w:rPr>
        <w:t xml:space="preserve"> in the United States </w:t>
      </w:r>
      <w:r>
        <w:rPr>
          <w:lang w:val="en-IN" w:eastAsia="zh-CN"/>
        </w:rPr>
        <w:t>on stem cell treatments to cure cardiac diseases.</w:t>
      </w:r>
    </w:p>
    <w:p w14:paraId="5C35B048" w14:textId="2DE081CE" w:rsidR="00252BFA" w:rsidRDefault="004C3EA9">
      <w:pPr>
        <w:ind w:left="200" w:firstLineChars="259" w:firstLine="518"/>
        <w:jc w:val="both"/>
        <w:rPr>
          <w:lang w:val="en-IN" w:eastAsia="zh-CN"/>
        </w:rPr>
      </w:pPr>
      <w:r>
        <w:rPr>
          <w:lang w:val="en-IN" w:eastAsia="zh-CN"/>
        </w:rPr>
        <w:t xml:space="preserve"> Many researches are trying to synthesize new limbs in patients without having to </w:t>
      </w:r>
      <w:r w:rsidR="0013100E">
        <w:rPr>
          <w:lang w:val="en-IN" w:eastAsia="zh-CN"/>
        </w:rPr>
        <w:t>fall back on</w:t>
      </w:r>
      <w:r>
        <w:rPr>
          <w:lang w:val="en-IN" w:eastAsia="zh-CN"/>
        </w:rPr>
        <w:t xml:space="preserve"> to prosthesis. Fluorescent polymer coated nanospheres is a popular example nowadays, where fluorescence of polymer is </w:t>
      </w:r>
      <w:r w:rsidR="00D0038C">
        <w:rPr>
          <w:lang w:val="en-IN" w:eastAsia="zh-CN"/>
        </w:rPr>
        <w:t>extinguished</w:t>
      </w:r>
      <w:r>
        <w:rPr>
          <w:lang w:val="en-IN" w:eastAsia="zh-CN"/>
        </w:rPr>
        <w:t xml:space="preserve"> when they encounter with specific molecules. The polymer-coated spheres someday</w:t>
      </w:r>
      <w:r w:rsidR="00947717" w:rsidRPr="00947717">
        <w:rPr>
          <w:lang w:val="en-IN" w:eastAsia="zh-CN"/>
        </w:rPr>
        <w:t xml:space="preserve"> </w:t>
      </w:r>
      <w:r w:rsidR="00947717">
        <w:rPr>
          <w:lang w:val="en-IN" w:eastAsia="zh-CN"/>
        </w:rPr>
        <w:t xml:space="preserve">as part of new biological assays may </w:t>
      </w:r>
      <w:r>
        <w:rPr>
          <w:lang w:val="en-IN" w:eastAsia="zh-CN"/>
        </w:rPr>
        <w:t xml:space="preserve">be introduced into the human body </w:t>
      </w:r>
      <w:r>
        <w:rPr>
          <w:lang w:eastAsia="zh-CN"/>
        </w:rPr>
        <w:t xml:space="preserve">in </w:t>
      </w:r>
      <w:r w:rsidR="00947717">
        <w:rPr>
          <w:lang w:eastAsia="zh-CN"/>
        </w:rPr>
        <w:t>locating</w:t>
      </w:r>
      <w:r>
        <w:rPr>
          <w:lang w:val="en-IN" w:eastAsia="zh-CN"/>
        </w:rPr>
        <w:t xml:space="preserve"> the metabolites </w:t>
      </w:r>
      <w:r w:rsidR="00947717">
        <w:rPr>
          <w:lang w:val="en-IN" w:eastAsia="zh-CN"/>
        </w:rPr>
        <w:t>associated</w:t>
      </w:r>
      <w:r>
        <w:rPr>
          <w:lang w:val="en-IN" w:eastAsia="zh-CN"/>
        </w:rPr>
        <w:t xml:space="preserve"> with various diseases like tumors</w:t>
      </w:r>
      <w:r w:rsidR="00947717">
        <w:rPr>
          <w:lang w:val="en-IN" w:eastAsia="zh-CN"/>
        </w:rPr>
        <w:t xml:space="preserve">. </w:t>
      </w:r>
      <w:r>
        <w:rPr>
          <w:lang w:val="en-IN" w:eastAsia="zh-CN"/>
        </w:rPr>
        <w:t>But multiple challenges are still there in the commercialization of nano</w:t>
      </w:r>
      <w:r w:rsidR="00947717">
        <w:rPr>
          <w:lang w:val="en-IN" w:eastAsia="zh-CN"/>
        </w:rPr>
        <w:t>-</w:t>
      </w:r>
      <w:r>
        <w:rPr>
          <w:lang w:val="en-IN" w:eastAsia="zh-CN"/>
        </w:rPr>
        <w:t>materials, Eg., large scale production, high production costs, scarcity of venture funds, a well</w:t>
      </w:r>
      <w:r w:rsidR="00947717">
        <w:rPr>
          <w:lang w:val="en-IN" w:eastAsia="zh-CN"/>
        </w:rPr>
        <w:t>-</w:t>
      </w:r>
      <w:r>
        <w:rPr>
          <w:lang w:val="en-IN" w:eastAsia="zh-CN"/>
        </w:rPr>
        <w:t>established nanometer scale industry and the absence of clear regulatory guidelin</w:t>
      </w:r>
      <w:r>
        <w:rPr>
          <w:lang w:eastAsia="zh-CN"/>
        </w:rPr>
        <w:t>es</w:t>
      </w:r>
      <w:r>
        <w:rPr>
          <w:lang w:val="en-IN" w:eastAsia="zh-CN"/>
        </w:rPr>
        <w:t>.</w:t>
      </w:r>
    </w:p>
    <w:p w14:paraId="12B8B08C" w14:textId="77777777" w:rsidR="00252BFA" w:rsidRDefault="00252BFA">
      <w:pPr>
        <w:ind w:left="720"/>
        <w:jc w:val="both"/>
        <w:rPr>
          <w:lang w:val="en-IN" w:eastAsia="zh-CN"/>
        </w:rPr>
      </w:pPr>
    </w:p>
    <w:p w14:paraId="52599E09" w14:textId="77777777" w:rsidR="00252BFA" w:rsidRDefault="00252BFA">
      <w:pPr>
        <w:ind w:left="720"/>
        <w:jc w:val="both"/>
        <w:rPr>
          <w:lang w:val="en-IN" w:eastAsia="zh-CN"/>
        </w:rPr>
      </w:pPr>
    </w:p>
    <w:p w14:paraId="53109B6E" w14:textId="77777777" w:rsidR="00252BFA" w:rsidRDefault="004C3EA9">
      <w:pPr>
        <w:ind w:left="1440" w:firstLineChars="459" w:firstLine="922"/>
        <w:jc w:val="both"/>
        <w:rPr>
          <w:b/>
          <w:bCs/>
          <w:lang w:val="en-IN" w:eastAsia="zh-CN"/>
        </w:rPr>
      </w:pPr>
      <w:r>
        <w:rPr>
          <w:b/>
          <w:bCs/>
          <w:lang w:val="en-IN" w:eastAsia="zh-CN"/>
        </w:rPr>
        <w:t>V.  CHALLENGES FOR NANOBIOTECHNOLOGY</w:t>
      </w:r>
    </w:p>
    <w:p w14:paraId="3F27B4D6" w14:textId="77777777" w:rsidR="00252BFA" w:rsidRDefault="00252BFA">
      <w:pPr>
        <w:ind w:left="720"/>
        <w:jc w:val="both"/>
        <w:rPr>
          <w:lang w:val="en-IN" w:eastAsia="zh-CN"/>
        </w:rPr>
      </w:pPr>
    </w:p>
    <w:p w14:paraId="71514277" w14:textId="7D767963" w:rsidR="00252BFA" w:rsidRDefault="004C3EA9">
      <w:pPr>
        <w:ind w:left="200"/>
        <w:jc w:val="both"/>
        <w:rPr>
          <w:lang w:val="en-IN" w:eastAsia="zh-CN"/>
        </w:rPr>
      </w:pPr>
      <w:r>
        <w:rPr>
          <w:lang w:val="en-IN" w:eastAsia="zh-CN"/>
        </w:rPr>
        <w:t>A). Follow up and monitoring of humans and animals exposed to the environment p</w:t>
      </w:r>
      <w:r w:rsidR="00947717">
        <w:rPr>
          <w:lang w:val="en-IN" w:eastAsia="zh-CN"/>
        </w:rPr>
        <w:t xml:space="preserve">ossibly </w:t>
      </w:r>
      <w:r>
        <w:rPr>
          <w:lang w:val="en-IN" w:eastAsia="zh-CN"/>
        </w:rPr>
        <w:t>contaminated with nano-materials are required to be check</w:t>
      </w:r>
      <w:r w:rsidR="00947717">
        <w:rPr>
          <w:lang w:val="en-IN" w:eastAsia="zh-CN"/>
        </w:rPr>
        <w:t>ed</w:t>
      </w:r>
      <w:r>
        <w:rPr>
          <w:lang w:val="en-IN" w:eastAsia="zh-CN"/>
        </w:rPr>
        <w:t xml:space="preserve"> for any adverse consequences.</w:t>
      </w:r>
    </w:p>
    <w:p w14:paraId="556FCF6F" w14:textId="77777777" w:rsidR="00252BFA" w:rsidRDefault="004C3EA9">
      <w:pPr>
        <w:ind w:left="200"/>
        <w:jc w:val="both"/>
        <w:rPr>
          <w:lang w:val="en-IN" w:eastAsia="zh-CN"/>
        </w:rPr>
      </w:pPr>
      <w:r>
        <w:rPr>
          <w:lang w:val="en-IN" w:eastAsia="zh-CN"/>
        </w:rPr>
        <w:t>B). Detection and determination of the level of toxicity of engineered nanomaterials.</w:t>
      </w:r>
    </w:p>
    <w:p w14:paraId="3D75A712" w14:textId="3A02399F" w:rsidR="00252BFA" w:rsidRDefault="004C3EA9">
      <w:pPr>
        <w:ind w:left="198"/>
        <w:jc w:val="both"/>
        <w:rPr>
          <w:lang w:val="en-IN" w:eastAsia="zh-CN"/>
        </w:rPr>
      </w:pPr>
      <w:r>
        <w:rPr>
          <w:lang w:val="en-IN" w:eastAsia="zh-CN"/>
        </w:rPr>
        <w:t xml:space="preserve">C). Proposing and introducing models for checking and predicting the </w:t>
      </w:r>
      <w:r w:rsidR="0018053B">
        <w:rPr>
          <w:lang w:val="en-IN" w:eastAsia="zh-CN"/>
        </w:rPr>
        <w:t>outcome</w:t>
      </w:r>
      <w:r>
        <w:rPr>
          <w:lang w:val="en-IN" w:eastAsia="zh-CN"/>
        </w:rPr>
        <w:t xml:space="preserve"> of the nano-materials on human health and the environment.</w:t>
      </w:r>
    </w:p>
    <w:p w14:paraId="65973DE5" w14:textId="51D64AA1" w:rsidR="00252BFA" w:rsidRDefault="004C3EA9">
      <w:pPr>
        <w:ind w:left="200"/>
        <w:jc w:val="both"/>
        <w:rPr>
          <w:lang w:val="en-IN" w:eastAsia="zh-CN"/>
        </w:rPr>
      </w:pPr>
      <w:r>
        <w:rPr>
          <w:lang w:val="en-IN" w:eastAsia="zh-CN"/>
        </w:rPr>
        <w:t xml:space="preserve">D). </w:t>
      </w:r>
      <w:r w:rsidR="0018053B">
        <w:rPr>
          <w:lang w:val="en-IN" w:eastAsia="zh-CN"/>
        </w:rPr>
        <w:t>Assessing</w:t>
      </w:r>
      <w:r>
        <w:rPr>
          <w:lang w:val="en-IN" w:eastAsia="zh-CN"/>
        </w:rPr>
        <w:t xml:space="preserve"> the impact of engineered nano-materials on the environment and human health over </w:t>
      </w:r>
      <w:r w:rsidR="0018053B">
        <w:rPr>
          <w:lang w:val="en-IN" w:eastAsia="zh-CN"/>
        </w:rPr>
        <w:t>an</w:t>
      </w:r>
      <w:r>
        <w:rPr>
          <w:lang w:val="en-IN" w:eastAsia="zh-CN"/>
        </w:rPr>
        <w:t xml:space="preserve"> entire life span. </w:t>
      </w:r>
    </w:p>
    <w:p w14:paraId="762E6AA8" w14:textId="15139B63" w:rsidR="00252BFA" w:rsidRDefault="004C3EA9">
      <w:pPr>
        <w:ind w:left="200"/>
        <w:jc w:val="both"/>
        <w:rPr>
          <w:lang w:val="en-IN" w:eastAsia="zh-CN"/>
        </w:rPr>
      </w:pPr>
      <w:r>
        <w:rPr>
          <w:lang w:val="en-IN" w:eastAsia="zh-CN"/>
        </w:rPr>
        <w:t xml:space="preserve">E). </w:t>
      </w:r>
      <w:r w:rsidR="0018053B">
        <w:rPr>
          <w:lang w:val="en-IN" w:eastAsia="zh-CN"/>
        </w:rPr>
        <w:t>The d</w:t>
      </w:r>
      <w:r>
        <w:rPr>
          <w:lang w:val="en-IN" w:eastAsia="zh-CN"/>
        </w:rPr>
        <w:t>evelopment of tools to</w:t>
      </w:r>
      <w:r w:rsidR="0018053B">
        <w:rPr>
          <w:lang w:val="en-IN" w:eastAsia="zh-CN"/>
        </w:rPr>
        <w:t xml:space="preserve"> evaluate</w:t>
      </w:r>
      <w:r>
        <w:rPr>
          <w:lang w:val="en-IN" w:eastAsia="zh-CN"/>
        </w:rPr>
        <w:t xml:space="preserve"> the risk to human health and to the environment. Commercialization challenges of nano</w:t>
      </w:r>
      <w:r w:rsidR="0018053B">
        <w:rPr>
          <w:lang w:val="en-IN" w:eastAsia="zh-CN"/>
        </w:rPr>
        <w:t>-</w:t>
      </w:r>
      <w:r>
        <w:rPr>
          <w:lang w:val="en-IN" w:eastAsia="zh-CN"/>
        </w:rPr>
        <w:t xml:space="preserve">biotechnology include </w:t>
      </w:r>
      <w:r w:rsidR="0018053B">
        <w:rPr>
          <w:lang w:val="en-IN" w:eastAsia="zh-CN"/>
        </w:rPr>
        <w:t>unreliability</w:t>
      </w:r>
      <w:r>
        <w:rPr>
          <w:lang w:val="en-IN" w:eastAsia="zh-CN"/>
        </w:rPr>
        <w:t xml:space="preserve"> of </w:t>
      </w:r>
      <w:r w:rsidR="0018053B">
        <w:rPr>
          <w:lang w:val="en-IN" w:eastAsia="zh-CN"/>
        </w:rPr>
        <w:t>efficiency</w:t>
      </w:r>
      <w:r>
        <w:rPr>
          <w:lang w:val="en-IN" w:eastAsia="zh-CN"/>
        </w:rPr>
        <w:t xml:space="preserve"> of innovation, scalability, funding, scarce resources, patience, etc.</w:t>
      </w:r>
      <w:r>
        <w:rPr>
          <w:lang w:eastAsia="zh-CN"/>
        </w:rPr>
        <w:t>⁵</w:t>
      </w:r>
    </w:p>
    <w:p w14:paraId="6DBEA185" w14:textId="77777777" w:rsidR="00252BFA" w:rsidRDefault="00252BFA">
      <w:pPr>
        <w:ind w:left="720"/>
        <w:jc w:val="both"/>
        <w:rPr>
          <w:lang w:val="en-IN" w:eastAsia="zh-CN"/>
        </w:rPr>
      </w:pPr>
    </w:p>
    <w:p w14:paraId="45475A23" w14:textId="77777777" w:rsidR="00252BFA" w:rsidRDefault="00252BFA">
      <w:pPr>
        <w:ind w:left="720"/>
        <w:jc w:val="both"/>
        <w:rPr>
          <w:lang w:val="en-IN" w:eastAsia="zh-CN"/>
        </w:rPr>
      </w:pPr>
    </w:p>
    <w:p w14:paraId="5D59BD11" w14:textId="77777777" w:rsidR="00252BFA" w:rsidRDefault="004C3EA9">
      <w:pPr>
        <w:ind w:left="2880" w:firstLine="720"/>
        <w:jc w:val="both"/>
        <w:rPr>
          <w:b/>
          <w:bCs/>
          <w:lang w:val="en-IN" w:eastAsia="zh-CN"/>
        </w:rPr>
      </w:pPr>
      <w:r>
        <w:rPr>
          <w:b/>
          <w:bCs/>
          <w:lang w:val="en-IN" w:eastAsia="zh-CN"/>
        </w:rPr>
        <w:t>VI.  NANOTOXICITY</w:t>
      </w:r>
    </w:p>
    <w:p w14:paraId="56B71289" w14:textId="77777777" w:rsidR="00252BFA" w:rsidRDefault="00252BFA">
      <w:pPr>
        <w:ind w:left="720"/>
        <w:jc w:val="both"/>
        <w:rPr>
          <w:lang w:val="en-IN" w:eastAsia="zh-CN"/>
        </w:rPr>
      </w:pPr>
    </w:p>
    <w:p w14:paraId="22306B4D" w14:textId="77777777" w:rsidR="00645ADC" w:rsidRDefault="004C3EA9">
      <w:pPr>
        <w:ind w:left="200" w:firstLineChars="259" w:firstLine="518"/>
        <w:jc w:val="both"/>
        <w:rPr>
          <w:lang w:val="en-IN" w:eastAsia="zh-CN"/>
        </w:rPr>
      </w:pPr>
      <w:r>
        <w:rPr>
          <w:lang w:val="en-IN" w:eastAsia="zh-CN"/>
        </w:rPr>
        <w:t xml:space="preserve">Since the size of the molecules or atoms are thin and small, a </w:t>
      </w:r>
      <w:r w:rsidR="0018053B">
        <w:rPr>
          <w:lang w:val="en-IN" w:eastAsia="zh-CN"/>
        </w:rPr>
        <w:t>great</w:t>
      </w:r>
      <w:r>
        <w:rPr>
          <w:lang w:val="en-IN" w:eastAsia="zh-CN"/>
        </w:rPr>
        <w:t xml:space="preserve"> proportion of the molecules or atoms that </w:t>
      </w:r>
      <w:r w:rsidR="0018053B">
        <w:rPr>
          <w:lang w:val="en-IN" w:eastAsia="zh-CN"/>
        </w:rPr>
        <w:t xml:space="preserve">form </w:t>
      </w:r>
      <w:r>
        <w:rPr>
          <w:lang w:val="en-IN" w:eastAsia="zh-CN"/>
        </w:rPr>
        <w:t xml:space="preserve">a nanoparticle are </w:t>
      </w:r>
      <w:r w:rsidR="0018053B">
        <w:rPr>
          <w:lang w:val="en-IN" w:eastAsia="zh-CN"/>
        </w:rPr>
        <w:t>uncovered</w:t>
      </w:r>
      <w:r>
        <w:rPr>
          <w:lang w:val="en-IN" w:eastAsia="zh-CN"/>
        </w:rPr>
        <w:t xml:space="preserve"> and become free to participate in various biological and chemical processes. Nanoparticles</w:t>
      </w:r>
      <w:r w:rsidR="003A25C4">
        <w:rPr>
          <w:lang w:val="en-IN" w:eastAsia="zh-CN"/>
        </w:rPr>
        <w:t xml:space="preserve"> have </w:t>
      </w:r>
      <w:r>
        <w:rPr>
          <w:lang w:val="en-IN" w:eastAsia="zh-CN"/>
        </w:rPr>
        <w:t xml:space="preserve">potential hazards </w:t>
      </w:r>
      <w:r w:rsidR="003A25C4">
        <w:rPr>
          <w:lang w:val="en-IN" w:eastAsia="zh-CN"/>
        </w:rPr>
        <w:t xml:space="preserve">due to its extreme microscopic dimension </w:t>
      </w:r>
      <w:r>
        <w:rPr>
          <w:lang w:val="en-IN" w:eastAsia="zh-CN"/>
        </w:rPr>
        <w:t xml:space="preserve">similar to that of particulate matters. These particles have the </w:t>
      </w:r>
      <w:r w:rsidR="003A25C4">
        <w:rPr>
          <w:lang w:val="en-IN" w:eastAsia="zh-CN"/>
        </w:rPr>
        <w:t>capability</w:t>
      </w:r>
      <w:r>
        <w:rPr>
          <w:lang w:val="en-IN" w:eastAsia="zh-CN"/>
        </w:rPr>
        <w:t xml:space="preserve"> to cause various diseases of different systems of the body. </w:t>
      </w:r>
    </w:p>
    <w:p w14:paraId="484EF80C" w14:textId="7A6224F3" w:rsidR="00252BFA" w:rsidRDefault="004C3EA9">
      <w:pPr>
        <w:ind w:left="200" w:firstLineChars="259" w:firstLine="518"/>
        <w:jc w:val="both"/>
        <w:rPr>
          <w:lang w:val="en-IN" w:eastAsia="zh-CN"/>
        </w:rPr>
      </w:pPr>
      <w:r>
        <w:rPr>
          <w:lang w:val="en-IN" w:eastAsia="zh-CN"/>
        </w:rPr>
        <w:t>In order to better understand the hazards of materials and develop safer nano</w:t>
      </w:r>
      <w:r w:rsidR="003A25C4">
        <w:rPr>
          <w:lang w:val="en-IN" w:eastAsia="zh-CN"/>
        </w:rPr>
        <w:t>-</w:t>
      </w:r>
      <w:r>
        <w:rPr>
          <w:lang w:val="en-IN" w:eastAsia="zh-CN"/>
        </w:rPr>
        <w:t>materials, studies in the nano</w:t>
      </w:r>
      <w:r w:rsidR="003A25C4">
        <w:rPr>
          <w:lang w:val="en-IN" w:eastAsia="zh-CN"/>
        </w:rPr>
        <w:t>-</w:t>
      </w:r>
      <w:r>
        <w:rPr>
          <w:lang w:val="en-IN" w:eastAsia="zh-CN"/>
        </w:rPr>
        <w:t>bio</w:t>
      </w:r>
      <w:r w:rsidR="003A25C4">
        <w:rPr>
          <w:lang w:val="en-IN" w:eastAsia="zh-CN"/>
        </w:rPr>
        <w:t>-</w:t>
      </w:r>
      <w:r>
        <w:rPr>
          <w:lang w:val="en-IN" w:eastAsia="zh-CN"/>
        </w:rPr>
        <w:t>interface must be carried out. These studies include analysis of the effect of physiochemical properties of cell bioavailability, uptake and bioprocessing. Studies also required to be made to optimise these particles for their utility in nano</w:t>
      </w:r>
      <w:r w:rsidR="00B6445E">
        <w:rPr>
          <w:lang w:val="en-IN" w:eastAsia="zh-CN"/>
        </w:rPr>
        <w:t>-</w:t>
      </w:r>
      <w:r>
        <w:rPr>
          <w:lang w:val="en-IN" w:eastAsia="zh-CN"/>
        </w:rPr>
        <w:t>materials for therapeutic use. Numerous studies are undergoing on the toxic effects of nano</w:t>
      </w:r>
      <w:r w:rsidR="00B6445E">
        <w:rPr>
          <w:lang w:val="en-IN" w:eastAsia="zh-CN"/>
        </w:rPr>
        <w:t>-</w:t>
      </w:r>
      <w:r>
        <w:rPr>
          <w:lang w:val="en-IN" w:eastAsia="zh-CN"/>
        </w:rPr>
        <w:t xml:space="preserve">materials. However, a clear </w:t>
      </w:r>
      <w:r>
        <w:rPr>
          <w:lang w:eastAsia="zh-CN"/>
        </w:rPr>
        <w:t>knowledge</w:t>
      </w:r>
      <w:r>
        <w:rPr>
          <w:lang w:val="en-IN" w:eastAsia="zh-CN"/>
        </w:rPr>
        <w:t xml:space="preserve"> of the possible</w:t>
      </w:r>
      <w:r>
        <w:rPr>
          <w:lang w:eastAsia="zh-CN"/>
        </w:rPr>
        <w:t xml:space="preserve"> hazards and risks</w:t>
      </w:r>
      <w:r>
        <w:rPr>
          <w:lang w:val="en-IN" w:eastAsia="zh-CN"/>
        </w:rPr>
        <w:t xml:space="preserve"> of nanoparticles are still not there</w:t>
      </w:r>
      <w:r>
        <w:rPr>
          <w:lang w:eastAsia="zh-CN"/>
        </w:rPr>
        <w:t>,</w:t>
      </w:r>
      <w:r>
        <w:rPr>
          <w:lang w:val="en-IN" w:eastAsia="zh-CN"/>
        </w:rPr>
        <w:t xml:space="preserve"> resulting in </w:t>
      </w:r>
      <w:r>
        <w:rPr>
          <w:lang w:eastAsia="zh-CN"/>
        </w:rPr>
        <w:t>restriction</w:t>
      </w:r>
      <w:r>
        <w:rPr>
          <w:lang w:val="en-IN" w:eastAsia="zh-CN"/>
        </w:rPr>
        <w:t xml:space="preserve"> to the widespread use of these clearly extraordinary nano</w:t>
      </w:r>
      <w:r w:rsidR="00B6445E">
        <w:rPr>
          <w:lang w:val="en-IN" w:eastAsia="zh-CN"/>
        </w:rPr>
        <w:t>-</w:t>
      </w:r>
      <w:r>
        <w:rPr>
          <w:lang w:val="en-IN" w:eastAsia="zh-CN"/>
        </w:rPr>
        <w:t xml:space="preserve">biotechnologies. </w:t>
      </w:r>
    </w:p>
    <w:p w14:paraId="188EBBE1" w14:textId="77777777" w:rsidR="00252BFA" w:rsidRDefault="00252BFA">
      <w:pPr>
        <w:ind w:left="720"/>
        <w:jc w:val="both"/>
        <w:rPr>
          <w:lang w:val="en-IN" w:eastAsia="zh-CN"/>
        </w:rPr>
      </w:pPr>
    </w:p>
    <w:p w14:paraId="36CA6036" w14:textId="77777777" w:rsidR="00252BFA" w:rsidRDefault="00252BFA">
      <w:pPr>
        <w:ind w:left="720"/>
        <w:jc w:val="both"/>
        <w:rPr>
          <w:lang w:val="en-IN" w:eastAsia="zh-CN"/>
        </w:rPr>
      </w:pPr>
    </w:p>
    <w:p w14:paraId="0CD9B74F" w14:textId="77777777" w:rsidR="00252BFA" w:rsidRDefault="004C3EA9">
      <w:pPr>
        <w:ind w:left="2880" w:firstLine="720"/>
        <w:jc w:val="both"/>
        <w:rPr>
          <w:b/>
          <w:bCs/>
          <w:lang w:val="en-IN" w:eastAsia="zh-CN"/>
        </w:rPr>
      </w:pPr>
      <w:r>
        <w:rPr>
          <w:b/>
          <w:bCs/>
          <w:lang w:val="en-IN" w:eastAsia="zh-CN"/>
        </w:rPr>
        <w:t>VII.  CONCLUSION</w:t>
      </w:r>
    </w:p>
    <w:p w14:paraId="175A1450" w14:textId="77777777" w:rsidR="00252BFA" w:rsidRDefault="00252BFA">
      <w:pPr>
        <w:ind w:left="720"/>
        <w:jc w:val="both"/>
        <w:rPr>
          <w:lang w:val="en-IN" w:eastAsia="zh-CN"/>
        </w:rPr>
      </w:pPr>
    </w:p>
    <w:p w14:paraId="75CA06E5" w14:textId="6D5DEBFC" w:rsidR="00252BFA" w:rsidRDefault="004C3EA9">
      <w:pPr>
        <w:ind w:left="200" w:firstLineChars="509" w:firstLine="1018"/>
        <w:jc w:val="both"/>
        <w:rPr>
          <w:lang w:val="en-IN" w:eastAsia="zh-CN"/>
        </w:rPr>
      </w:pPr>
      <w:r>
        <w:rPr>
          <w:lang w:val="en-IN" w:eastAsia="zh-CN"/>
        </w:rPr>
        <w:tab/>
        <w:t xml:space="preserve">Nanobiotechnology is a global business enterprise which has great impact on universities, industries and regulation agents. Nanobiotechnology is still in its early stages of development and expansion, however, its advances are beginning to change the landscape medicine. There is high hope that it will develop new materials and methods that will </w:t>
      </w:r>
      <w:r w:rsidR="00B6445E">
        <w:rPr>
          <w:lang w:val="en-IN" w:eastAsia="zh-CN"/>
        </w:rPr>
        <w:t>mature</w:t>
      </w:r>
      <w:r>
        <w:rPr>
          <w:lang w:val="en-IN" w:eastAsia="zh-CN"/>
        </w:rPr>
        <w:t xml:space="preserve"> faster, more </w:t>
      </w:r>
      <w:r w:rsidR="00B6445E">
        <w:rPr>
          <w:lang w:val="en-IN" w:eastAsia="zh-CN"/>
        </w:rPr>
        <w:t>authentic</w:t>
      </w:r>
      <w:r>
        <w:rPr>
          <w:lang w:val="en-IN" w:eastAsia="zh-CN"/>
        </w:rPr>
        <w:t xml:space="preserve"> and more sensitive analytical systems. Although there are various </w:t>
      </w:r>
      <w:r w:rsidR="00B6445E">
        <w:rPr>
          <w:lang w:val="en-IN" w:eastAsia="zh-CN"/>
        </w:rPr>
        <w:t>possible</w:t>
      </w:r>
      <w:r>
        <w:rPr>
          <w:lang w:val="en-IN" w:eastAsia="zh-CN"/>
        </w:rPr>
        <w:t xml:space="preserve"> applications of nano</w:t>
      </w:r>
      <w:r w:rsidR="00B6445E">
        <w:rPr>
          <w:lang w:val="en-IN" w:eastAsia="zh-CN"/>
        </w:rPr>
        <w:t>-</w:t>
      </w:r>
      <w:r>
        <w:rPr>
          <w:lang w:val="en-IN" w:eastAsia="zh-CN"/>
        </w:rPr>
        <w:t>materials and also expectations from nano</w:t>
      </w:r>
      <w:r w:rsidR="00B6445E">
        <w:rPr>
          <w:lang w:val="en-IN" w:eastAsia="zh-CN"/>
        </w:rPr>
        <w:t>-</w:t>
      </w:r>
      <w:r>
        <w:rPr>
          <w:lang w:val="en-IN" w:eastAsia="zh-CN"/>
        </w:rPr>
        <w:t xml:space="preserve">biotechnology are high, </w:t>
      </w:r>
      <w:r w:rsidR="00B6445E">
        <w:rPr>
          <w:lang w:val="en-IN" w:eastAsia="zh-CN"/>
        </w:rPr>
        <w:t>its safety</w:t>
      </w:r>
      <w:r>
        <w:rPr>
          <w:lang w:val="en-IN" w:eastAsia="zh-CN"/>
        </w:rPr>
        <w:t xml:space="preserve"> is poorly defined. One needs to evaluate thoroughly</w:t>
      </w:r>
      <w:r w:rsidR="00B6445E">
        <w:rPr>
          <w:lang w:val="en-IN" w:eastAsia="zh-CN"/>
        </w:rPr>
        <w:t xml:space="preserve"> of the </w:t>
      </w:r>
      <w:r>
        <w:rPr>
          <w:lang w:val="en-IN" w:eastAsia="zh-CN"/>
        </w:rPr>
        <w:t xml:space="preserve">genuine scientific promises from </w:t>
      </w:r>
      <w:r w:rsidR="00B6445E">
        <w:rPr>
          <w:lang w:val="en-IN" w:eastAsia="zh-CN"/>
        </w:rPr>
        <w:t>promoting the hype</w:t>
      </w:r>
      <w:r>
        <w:rPr>
          <w:lang w:val="en-IN" w:eastAsia="zh-CN"/>
        </w:rPr>
        <w:t xml:space="preserve"> and to constantly improve the fundamental understanding of the interaction of nano</w:t>
      </w:r>
      <w:r w:rsidR="00B6445E">
        <w:rPr>
          <w:lang w:val="en-IN" w:eastAsia="zh-CN"/>
        </w:rPr>
        <w:t>-</w:t>
      </w:r>
      <w:r>
        <w:rPr>
          <w:lang w:val="en-IN" w:eastAsia="zh-CN"/>
        </w:rPr>
        <w:t>materials</w:t>
      </w:r>
      <w:r w:rsidR="00B6445E">
        <w:rPr>
          <w:lang w:val="en-IN" w:eastAsia="zh-CN"/>
        </w:rPr>
        <w:t xml:space="preserve">, </w:t>
      </w:r>
      <w:r>
        <w:rPr>
          <w:lang w:val="en-IN" w:eastAsia="zh-CN"/>
        </w:rPr>
        <w:t xml:space="preserve">intracellular structures, the process and the environment. Therefore, </w:t>
      </w:r>
      <w:r>
        <w:rPr>
          <w:lang w:eastAsia="zh-CN"/>
        </w:rPr>
        <w:t>proper and in</w:t>
      </w:r>
      <w:r w:rsidR="00645ADC">
        <w:rPr>
          <w:lang w:eastAsia="zh-CN"/>
        </w:rPr>
        <w:t xml:space="preserve"> detailed</w:t>
      </w:r>
      <w:r w:rsidR="00B6445E">
        <w:rPr>
          <w:lang w:val="en-IN" w:eastAsia="zh-CN"/>
        </w:rPr>
        <w:t xml:space="preserve"> </w:t>
      </w:r>
      <w:r>
        <w:rPr>
          <w:lang w:val="en-IN" w:eastAsia="zh-CN"/>
        </w:rPr>
        <w:t>concrete</w:t>
      </w:r>
      <w:r w:rsidR="00B6445E">
        <w:rPr>
          <w:lang w:val="en-IN" w:eastAsia="zh-CN"/>
        </w:rPr>
        <w:t xml:space="preserve"> </w:t>
      </w:r>
      <w:r>
        <w:rPr>
          <w:lang w:val="en-IN" w:eastAsia="zh-CN"/>
        </w:rPr>
        <w:t xml:space="preserve">researches and </w:t>
      </w:r>
      <w:r>
        <w:rPr>
          <w:lang w:eastAsia="zh-CN"/>
        </w:rPr>
        <w:t>diligent</w:t>
      </w:r>
      <w:r>
        <w:rPr>
          <w:lang w:val="en-IN" w:eastAsia="zh-CN"/>
        </w:rPr>
        <w:t xml:space="preserve"> clinical trials are required to </w:t>
      </w:r>
      <w:r w:rsidR="00645ADC">
        <w:rPr>
          <w:lang w:val="en-IN" w:eastAsia="zh-CN"/>
        </w:rPr>
        <w:t>initiate</w:t>
      </w:r>
      <w:r>
        <w:rPr>
          <w:lang w:val="en-IN" w:eastAsia="zh-CN"/>
        </w:rPr>
        <w:t xml:space="preserve"> </w:t>
      </w:r>
      <w:r w:rsidR="00645ADC">
        <w:rPr>
          <w:lang w:val="en-IN" w:eastAsia="zh-CN"/>
        </w:rPr>
        <w:t>various</w:t>
      </w:r>
      <w:r>
        <w:rPr>
          <w:lang w:val="en-IN" w:eastAsia="zh-CN"/>
        </w:rPr>
        <w:t xml:space="preserve"> tools of nano</w:t>
      </w:r>
      <w:r w:rsidR="00645ADC">
        <w:rPr>
          <w:lang w:val="en-IN" w:eastAsia="zh-CN"/>
        </w:rPr>
        <w:t>-</w:t>
      </w:r>
      <w:r>
        <w:rPr>
          <w:lang w:val="en-IN" w:eastAsia="zh-CN"/>
        </w:rPr>
        <w:t xml:space="preserve">biotechnology in random clinical applications with </w:t>
      </w:r>
      <w:r w:rsidR="00645ADC">
        <w:rPr>
          <w:lang w:val="en-IN" w:eastAsia="zh-CN"/>
        </w:rPr>
        <w:t>promising</w:t>
      </w:r>
      <w:r>
        <w:rPr>
          <w:lang w:val="en-IN" w:eastAsia="zh-CN"/>
        </w:rPr>
        <w:t xml:space="preserve"> success.</w:t>
      </w:r>
    </w:p>
    <w:p w14:paraId="6277641E" w14:textId="77777777" w:rsidR="00252BFA" w:rsidRDefault="00252BFA">
      <w:pPr>
        <w:ind w:left="2880" w:firstLineChars="509" w:firstLine="1018"/>
        <w:jc w:val="both"/>
        <w:rPr>
          <w:lang w:val="en-IN" w:eastAsia="zh-CN"/>
        </w:rPr>
      </w:pPr>
    </w:p>
    <w:p w14:paraId="1948C684" w14:textId="77777777" w:rsidR="00252BFA" w:rsidRDefault="00252BFA">
      <w:pPr>
        <w:ind w:left="2880" w:firstLineChars="509" w:firstLine="1018"/>
        <w:jc w:val="both"/>
        <w:rPr>
          <w:lang w:val="en-IN" w:eastAsia="zh-CN"/>
        </w:rPr>
      </w:pPr>
    </w:p>
    <w:p w14:paraId="17F473D9" w14:textId="77777777" w:rsidR="00252BFA" w:rsidRDefault="004C3EA9">
      <w:pPr>
        <w:ind w:left="2880" w:firstLineChars="509" w:firstLine="1022"/>
        <w:jc w:val="both"/>
        <w:rPr>
          <w:b/>
          <w:bCs/>
          <w:lang w:eastAsia="zh-CN"/>
        </w:rPr>
      </w:pPr>
      <w:r>
        <w:rPr>
          <w:b/>
          <w:bCs/>
          <w:lang w:eastAsia="zh-CN"/>
        </w:rPr>
        <w:t>VIII. REFERENCES</w:t>
      </w:r>
    </w:p>
    <w:p w14:paraId="180D00A9" w14:textId="77777777" w:rsidR="00252BFA" w:rsidRDefault="00252BFA">
      <w:pPr>
        <w:ind w:left="3600" w:firstLine="720"/>
        <w:jc w:val="both"/>
        <w:rPr>
          <w:lang w:eastAsia="zh-CN"/>
        </w:rPr>
      </w:pPr>
    </w:p>
    <w:p w14:paraId="45DF090B" w14:textId="000B0ECB" w:rsidR="00252BFA" w:rsidRDefault="004C3EA9">
      <w:pPr>
        <w:numPr>
          <w:ilvl w:val="0"/>
          <w:numId w:val="9"/>
        </w:numPr>
        <w:ind w:left="200"/>
        <w:jc w:val="both"/>
        <w:rPr>
          <w:sz w:val="16"/>
          <w:szCs w:val="16"/>
          <w:lang w:eastAsia="zh-CN"/>
        </w:rPr>
      </w:pPr>
      <w:r>
        <w:rPr>
          <w:sz w:val="16"/>
          <w:szCs w:val="16"/>
          <w:lang w:eastAsia="zh-CN"/>
        </w:rPr>
        <w:t>R</w:t>
      </w:r>
      <w:r w:rsidR="00645ADC">
        <w:rPr>
          <w:sz w:val="16"/>
          <w:szCs w:val="16"/>
          <w:lang w:eastAsia="zh-CN"/>
        </w:rPr>
        <w:t xml:space="preserve">oco </w:t>
      </w:r>
      <w:r>
        <w:rPr>
          <w:sz w:val="16"/>
          <w:szCs w:val="16"/>
          <w:lang w:eastAsia="zh-CN"/>
        </w:rPr>
        <w:t>MC, Bainbridge WS. Converging Technologies for Improving Human Performance: Integrating from the nanoscale. J Nanopart Res. 2002; 4(4):281-95.</w:t>
      </w:r>
    </w:p>
    <w:p w14:paraId="186AC6F0" w14:textId="77777777" w:rsidR="00252BFA" w:rsidRDefault="00252BFA">
      <w:pPr>
        <w:jc w:val="both"/>
        <w:rPr>
          <w:sz w:val="16"/>
          <w:szCs w:val="16"/>
          <w:lang w:eastAsia="zh-CN"/>
        </w:rPr>
      </w:pPr>
    </w:p>
    <w:p w14:paraId="535E93CB" w14:textId="77777777" w:rsidR="00252BFA" w:rsidRDefault="004C3EA9">
      <w:pPr>
        <w:numPr>
          <w:ilvl w:val="0"/>
          <w:numId w:val="9"/>
        </w:numPr>
        <w:ind w:left="200"/>
        <w:jc w:val="both"/>
        <w:rPr>
          <w:sz w:val="16"/>
          <w:szCs w:val="16"/>
          <w:lang w:eastAsia="zh-CN"/>
        </w:rPr>
      </w:pPr>
      <w:r>
        <w:rPr>
          <w:sz w:val="16"/>
          <w:szCs w:val="16"/>
          <w:lang w:eastAsia="zh-CN"/>
        </w:rPr>
        <w:t>Morais MG, Martins VG, Steffens D, Pranke P, Costa JA. Biological Applications of Nanobiotechnology. US. 2014 Apr;14:1007-17.</w:t>
      </w:r>
    </w:p>
    <w:p w14:paraId="6E58ABD5" w14:textId="77777777" w:rsidR="00252BFA" w:rsidRDefault="00252BFA">
      <w:pPr>
        <w:jc w:val="both"/>
        <w:rPr>
          <w:sz w:val="16"/>
          <w:szCs w:val="16"/>
          <w:lang w:eastAsia="zh-CN"/>
        </w:rPr>
      </w:pPr>
    </w:p>
    <w:p w14:paraId="5AC50975" w14:textId="77777777" w:rsidR="00252BFA" w:rsidRDefault="004C3EA9">
      <w:pPr>
        <w:numPr>
          <w:ilvl w:val="0"/>
          <w:numId w:val="9"/>
        </w:numPr>
        <w:ind w:left="200"/>
        <w:jc w:val="both"/>
        <w:rPr>
          <w:sz w:val="16"/>
          <w:szCs w:val="16"/>
          <w:lang w:eastAsia="zh-CN"/>
        </w:rPr>
      </w:pPr>
      <w:r>
        <w:rPr>
          <w:sz w:val="16"/>
          <w:szCs w:val="16"/>
          <w:lang w:eastAsia="zh-CN"/>
        </w:rPr>
        <w:t>Levy I, Shoseyov O. Nanobiotechnology Bioinspired Devices and Materials of the Future. New Jersey.2008:1-23.</w:t>
      </w:r>
    </w:p>
    <w:p w14:paraId="5408A9BD" w14:textId="77777777" w:rsidR="00252BFA" w:rsidRDefault="00252BFA">
      <w:pPr>
        <w:jc w:val="both"/>
        <w:rPr>
          <w:sz w:val="16"/>
          <w:szCs w:val="16"/>
          <w:lang w:eastAsia="zh-CN"/>
        </w:rPr>
      </w:pPr>
    </w:p>
    <w:p w14:paraId="6B64A880" w14:textId="77777777" w:rsidR="00252BFA" w:rsidRDefault="004C3EA9">
      <w:pPr>
        <w:numPr>
          <w:ilvl w:val="0"/>
          <w:numId w:val="9"/>
        </w:numPr>
        <w:ind w:left="200"/>
        <w:jc w:val="both"/>
        <w:rPr>
          <w:sz w:val="16"/>
          <w:szCs w:val="16"/>
          <w:lang w:eastAsia="zh-CN"/>
        </w:rPr>
      </w:pPr>
      <w:r>
        <w:rPr>
          <w:sz w:val="16"/>
          <w:szCs w:val="16"/>
          <w:lang w:eastAsia="zh-CN"/>
        </w:rPr>
        <w:t>Podichety N, Benazir F, Tigulla P, Muvvala S. Role of nanobiotechnology in pharmacy and medicine: A review. J Pharma Sci Innov. 2017;6(2):31-36.</w:t>
      </w:r>
    </w:p>
    <w:p w14:paraId="0FA12579" w14:textId="77777777" w:rsidR="00252BFA" w:rsidRDefault="00252BFA">
      <w:pPr>
        <w:jc w:val="both"/>
        <w:rPr>
          <w:sz w:val="16"/>
          <w:szCs w:val="16"/>
          <w:lang w:eastAsia="zh-CN"/>
        </w:rPr>
      </w:pPr>
    </w:p>
    <w:p w14:paraId="342746E2" w14:textId="77777777" w:rsidR="00252BFA" w:rsidRDefault="004C3EA9">
      <w:pPr>
        <w:numPr>
          <w:ilvl w:val="0"/>
          <w:numId w:val="9"/>
        </w:numPr>
        <w:ind w:left="200"/>
        <w:jc w:val="both"/>
        <w:rPr>
          <w:sz w:val="16"/>
          <w:szCs w:val="16"/>
          <w:lang w:eastAsia="zh-CN"/>
        </w:rPr>
      </w:pPr>
      <w:r>
        <w:rPr>
          <w:sz w:val="16"/>
          <w:szCs w:val="16"/>
          <w:lang w:eastAsia="zh-CN"/>
        </w:rPr>
        <w:t>Fakruddin M, Hossain Z, Afroz H. Prospects and applications of nanobiotechnology: a medical perspective. J Nanobiotechnol 10. 2012 Jul 20;31(2012):1-8.</w:t>
      </w:r>
    </w:p>
    <w:p w14:paraId="61D72138" w14:textId="77777777" w:rsidR="00252BFA" w:rsidRDefault="00252BFA">
      <w:pPr>
        <w:jc w:val="both"/>
        <w:rPr>
          <w:sz w:val="16"/>
          <w:szCs w:val="16"/>
        </w:rPr>
      </w:pPr>
    </w:p>
    <w:p w14:paraId="15224860" w14:textId="77777777" w:rsidR="00252BFA" w:rsidRDefault="00252BFA">
      <w:pPr>
        <w:jc w:val="both"/>
        <w:rPr>
          <w:sz w:val="24"/>
          <w:szCs w:val="24"/>
        </w:rPr>
      </w:pPr>
    </w:p>
    <w:p w14:paraId="5F3F34FC" w14:textId="77777777" w:rsidR="00252BFA" w:rsidRDefault="00252BFA">
      <w:pPr>
        <w:ind w:left="720"/>
        <w:jc w:val="both"/>
        <w:rPr>
          <w:rFonts w:eastAsia="MS Mincho"/>
          <w:lang w:val="en-IN"/>
        </w:rPr>
      </w:pPr>
    </w:p>
    <w:sectPr w:rsidR="00252BFA">
      <w:headerReference w:type="default" r:id="rId12"/>
      <w:footerReference w:type="default" r:id="rId13"/>
      <w:type w:val="continuous"/>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584A78" w14:textId="77777777" w:rsidR="00203C03" w:rsidRDefault="00203C03">
      <w:r>
        <w:separator/>
      </w:r>
    </w:p>
  </w:endnote>
  <w:endnote w:type="continuationSeparator" w:id="0">
    <w:p w14:paraId="3A36F949" w14:textId="77777777" w:rsidR="00203C03" w:rsidRDefault="00203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EA728" w14:textId="77777777" w:rsidR="00252BFA" w:rsidRDefault="00252BFA">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B4543" w14:textId="77777777" w:rsidR="00252BFA" w:rsidRDefault="00203C03">
    <w:pPr>
      <w:pStyle w:val="Footer"/>
      <w:tabs>
        <w:tab w:val="clear" w:pos="4680"/>
        <w:tab w:val="clear" w:pos="9360"/>
      </w:tabs>
      <w:rPr>
        <w:lang w:val="en-IN"/>
      </w:rPr>
    </w:pPr>
    <w:r>
      <w:rPr>
        <w:sz w:val="18"/>
      </w:rPr>
      <w:pict w14:anchorId="6AF4ED02">
        <v:shapetype id="_x0000_t202" coordsize="21600,21600" o:spt="202" path="m,l,21600r21600,l21600,xe">
          <v:stroke joinstyle="miter"/>
          <v:path gradientshapeok="t" o:connecttype="rect"/>
        </v:shapetype>
        <v:shape id="4098" o:spid="_x0000_s2049" type="#_x0000_t202" style="position:absolute;left:0;text-align:left;margin-left:0;margin-top:0;width:2in;height:2in;z-index:2;visibility:visible;mso-wrap-style:none;mso-wrap-distance-left:0;mso-wrap-distance-right:0;mso-position-horizontal:center;mso-position-horizontal-relative:margin;mso-position-vertical-relative:text;mso-width-relative:page;mso-height-relative:page" filled="f" stroked="f" strokeweight=".5pt">
          <v:textbox style="mso-fit-shape-to-text:t" inset="0,0,0,0">
            <w:txbxContent>
              <w:p w14:paraId="513562C8" w14:textId="03AF84F9" w:rsidR="00252BFA" w:rsidRDefault="004C3EA9">
                <w:pPr>
                  <w:pStyle w:val="Footer"/>
                  <w:tabs>
                    <w:tab w:val="clear" w:pos="4680"/>
                    <w:tab w:val="clear" w:pos="9360"/>
                  </w:tabs>
                </w:pPr>
                <w:r>
                  <w:fldChar w:fldCharType="begin"/>
                </w:r>
                <w:r>
                  <w:instrText xml:space="preserve"> PAGE  \* MERGEFORMAT </w:instrText>
                </w:r>
                <w:r>
                  <w:fldChar w:fldCharType="separate"/>
                </w:r>
                <w:r w:rsidR="00AA6AF2">
                  <w:rPr>
                    <w:noProof/>
                  </w:rPr>
                  <w:t>2</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9A30" w14:textId="77777777" w:rsidR="00203C03" w:rsidRDefault="00203C03">
      <w:r>
        <w:separator/>
      </w:r>
    </w:p>
  </w:footnote>
  <w:footnote w:type="continuationSeparator" w:id="0">
    <w:p w14:paraId="2C99B168" w14:textId="77777777" w:rsidR="00203C03" w:rsidRDefault="00203C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5A878" w14:textId="77777777" w:rsidR="00252BFA" w:rsidRDefault="00252BFA">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B24AB" w14:textId="77777777" w:rsidR="00252BFA" w:rsidRDefault="00252BF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71FF3FA"/>
    <w:lvl w:ilvl="0">
      <w:start w:val="1"/>
      <w:numFmt w:val="decimal"/>
      <w:suff w:val="space"/>
      <w:lvlText w:val="%1."/>
      <w:lvlJc w:val="left"/>
    </w:lvl>
  </w:abstractNum>
  <w:abstractNum w:abstractNumId="1" w15:restartNumberingAfterBreak="0">
    <w:nsid w:val="00000002"/>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outline w:val="0"/>
        <w:emboss w:val="0"/>
        <w:imprint w:val="0"/>
        <w:vanish w:val="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0000004"/>
    <w:multiLevelType w:val="multilevel"/>
    <w:tmpl w:val="4189603E"/>
    <w:lvl w:ilvl="0">
      <w:start w:val="1"/>
      <w:numFmt w:val="upperRoman"/>
      <w:pStyle w:val="Heading1"/>
      <w:lvlText w:val="%1."/>
      <w:lvlJc w:val="center"/>
      <w:rPr>
        <w:rFonts w:ascii="Times New Roman" w:hAnsi="Times New Roman" w:cs="Times New Roman" w:hint="default"/>
        <w:caps w:val="0"/>
        <w:outline w:val="0"/>
        <w:emboss w:val="0"/>
        <w:imprint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outline w:val="0"/>
        <w:emboss w:val="0"/>
        <w:imprint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outline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00000005"/>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00000006"/>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6" w15:restartNumberingAfterBreak="0">
    <w:nsid w:val="00000007"/>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7" w15:restartNumberingAfterBreak="0">
    <w:nsid w:val="00000008"/>
    <w:multiLevelType w:val="multilevel"/>
    <w:tmpl w:val="7CD255F0"/>
    <w:lvl w:ilvl="0">
      <w:start w:val="1"/>
      <w:numFmt w:val="lowerLetter"/>
      <w:pStyle w:val="tablefootnote"/>
      <w:lvlText w:val="%1."/>
      <w:lvlJc w:val="right"/>
      <w:rPr>
        <w:rFonts w:ascii="Times New Roman" w:hAnsi="Times New Roman" w:hint="default"/>
        <w:b w:val="0"/>
        <w:i w:val="0"/>
        <w:caps w:val="0"/>
        <w:outline w:val="0"/>
        <w:emboss w:val="0"/>
        <w:imprint w:val="0"/>
        <w:vanish w:val="0"/>
        <w:color w:val="auto"/>
        <w:spacing w:val="0"/>
        <w:w w:val="100"/>
        <w:kern w:val="0"/>
        <w:position w:val="0"/>
        <w:sz w:val="16"/>
        <w:vertAlign w:val="superscript"/>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abstractNum w:abstractNumId="8" w15:restartNumberingAfterBreak="0">
    <w:nsid w:val="18F64B7A"/>
    <w:multiLevelType w:val="singleLevel"/>
    <w:tmpl w:val="BAE91F33"/>
    <w:lvl w:ilvl="0">
      <w:start w:val="1"/>
      <w:numFmt w:val="decimal"/>
      <w:suff w:val="space"/>
      <w:lvlText w:val="%1."/>
      <w:lvlJc w:val="left"/>
    </w:lvl>
  </w:abstractNum>
  <w:num w:numId="1">
    <w:abstractNumId w:val="3"/>
  </w:num>
  <w:num w:numId="2">
    <w:abstractNumId w:val="2"/>
  </w:num>
  <w:num w:numId="3">
    <w:abstractNumId w:val="5"/>
  </w:num>
  <w:num w:numId="4">
    <w:abstractNumId w:val="1"/>
  </w:num>
  <w:num w:numId="5">
    <w:abstractNumId w:val="4"/>
  </w:num>
  <w:num w:numId="6">
    <w:abstractNumId w:val="7"/>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2BFA"/>
    <w:rsid w:val="00043DCF"/>
    <w:rsid w:val="000E2F99"/>
    <w:rsid w:val="000E5A6A"/>
    <w:rsid w:val="001252CD"/>
    <w:rsid w:val="0013100E"/>
    <w:rsid w:val="00147186"/>
    <w:rsid w:val="0018053B"/>
    <w:rsid w:val="00203C03"/>
    <w:rsid w:val="00252BFA"/>
    <w:rsid w:val="002714C8"/>
    <w:rsid w:val="003A25C4"/>
    <w:rsid w:val="00442F75"/>
    <w:rsid w:val="00493419"/>
    <w:rsid w:val="004C3EA9"/>
    <w:rsid w:val="004D6F9F"/>
    <w:rsid w:val="00512A37"/>
    <w:rsid w:val="005E5440"/>
    <w:rsid w:val="0061119D"/>
    <w:rsid w:val="00645ADC"/>
    <w:rsid w:val="006A16C4"/>
    <w:rsid w:val="00761ACD"/>
    <w:rsid w:val="00947717"/>
    <w:rsid w:val="00AA6AF2"/>
    <w:rsid w:val="00B07C5A"/>
    <w:rsid w:val="00B117C1"/>
    <w:rsid w:val="00B6445E"/>
    <w:rsid w:val="00C41176"/>
    <w:rsid w:val="00D0038C"/>
    <w:rsid w:val="00DA1711"/>
    <w:rsid w:val="00E01936"/>
    <w:rsid w:val="00FC19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A9842B5"/>
  <w15:docId w15:val="{F1162507-D848-4D73-BE44-CE1A6A2A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hAnsi="Times New Roman"/>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pPr>
      <w:keepNext/>
      <w:keepLines/>
      <w:numPr>
        <w:ilvl w:val="1"/>
        <w:numId w:val="1"/>
      </w:numPr>
      <w:spacing w:before="120" w:after="60"/>
      <w:jc w:val="left"/>
      <w:outlineLvl w:val="1"/>
    </w:pPr>
    <w:rPr>
      <w:rFonts w:eastAsia="MS Mincho"/>
      <w:i/>
      <w:iCs/>
    </w:rPr>
  </w:style>
  <w:style w:type="paragraph" w:styleId="Heading3">
    <w:name w:val="heading 3"/>
    <w:basedOn w:val="Normal"/>
    <w:next w:val="Normal"/>
    <w:link w:val="Heading3Char"/>
    <w:uiPriority w:val="9"/>
    <w:semiHidden/>
    <w:unhideWhenUsed/>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
    <w:semiHidden/>
    <w:unhideWhenUsed/>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semiHidden/>
    <w:unhideWhenUsed/>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rPr>
      <w:rFonts w:ascii="Tahoma" w:hAnsi="Tahoma" w:cs="Tahoma"/>
      <w:sz w:val="16"/>
      <w:szCs w:val="16"/>
    </w:rPr>
  </w:style>
  <w:style w:type="paragraph" w:styleId="BodyText">
    <w:name w:val="Body Text"/>
    <w:basedOn w:val="Normal"/>
    <w:link w:val="BodyTextChar"/>
    <w:uiPriority w:val="99"/>
    <w:qFormat/>
    <w:pPr>
      <w:tabs>
        <w:tab w:val="left" w:pos="288"/>
      </w:tabs>
      <w:spacing w:after="120" w:line="228" w:lineRule="auto"/>
      <w:ind w:firstLine="288"/>
      <w:jc w:val="both"/>
    </w:pPr>
    <w:rPr>
      <w:rFonts w:eastAsia="MS Mincho"/>
    </w:rPr>
  </w:style>
  <w:style w:type="paragraph" w:styleId="Footer">
    <w:name w:val="footer"/>
    <w:basedOn w:val="Normal"/>
    <w:link w:val="FooterChar"/>
    <w:uiPriority w:val="99"/>
    <w:qFormat/>
    <w:pPr>
      <w:tabs>
        <w:tab w:val="center" w:pos="4680"/>
        <w:tab w:val="right" w:pos="9360"/>
      </w:tabs>
    </w:pPr>
  </w:style>
  <w:style w:type="paragraph" w:styleId="Header">
    <w:name w:val="header"/>
    <w:basedOn w:val="Normal"/>
    <w:link w:val="HeaderChar"/>
    <w:uiPriority w:val="99"/>
    <w:qFormat/>
    <w:pPr>
      <w:tabs>
        <w:tab w:val="center" w:pos="4680"/>
        <w:tab w:val="right" w:pos="9360"/>
      </w:tabs>
    </w:pPr>
  </w:style>
  <w:style w:type="character" w:styleId="Hyperlink">
    <w:name w:val="Hyperlink"/>
    <w:basedOn w:val="DefaultParagraphFont"/>
    <w:uiPriority w:val="99"/>
    <w:qFormat/>
    <w:rPr>
      <w:color w:val="0000FF"/>
      <w:u w:val="single"/>
    </w:rPr>
  </w:style>
  <w:style w:type="character" w:customStyle="1" w:styleId="Heading1Char">
    <w:name w:val="Heading 1 Char"/>
    <w:link w:val="Heading1"/>
    <w:uiPriority w:val="9"/>
    <w:qFormat/>
    <w:rPr>
      <w:rFonts w:ascii="Cambria" w:eastAsia="Times New Roman" w:hAnsi="Cambria" w:cs="Times New Roman"/>
      <w:b/>
      <w:bCs/>
      <w:kern w:val="32"/>
      <w:sz w:val="32"/>
      <w:szCs w:val="32"/>
    </w:rPr>
  </w:style>
  <w:style w:type="character" w:customStyle="1" w:styleId="Heading2Char">
    <w:name w:val="Heading 2 Char"/>
    <w:link w:val="Heading2"/>
    <w:uiPriority w:val="99"/>
    <w:qFormat/>
    <w:rPr>
      <w:rFonts w:ascii="Times New Roman" w:eastAsia="MS Mincho" w:hAnsi="Times New Roman" w:cs="Times New Roman"/>
      <w:i/>
      <w:iCs/>
      <w:sz w:val="20"/>
      <w:szCs w:val="20"/>
    </w:rPr>
  </w:style>
  <w:style w:type="character" w:customStyle="1" w:styleId="Heading3Char">
    <w:name w:val="Heading 3 Char"/>
    <w:link w:val="Heading3"/>
    <w:uiPriority w:val="99"/>
    <w:qFormat/>
    <w:rPr>
      <w:rFonts w:ascii="Times New Roman" w:eastAsia="MS Mincho" w:hAnsi="Times New Roman" w:cs="Times New Roman"/>
      <w:i/>
      <w:iCs/>
      <w:sz w:val="20"/>
      <w:szCs w:val="20"/>
    </w:rPr>
  </w:style>
  <w:style w:type="character" w:customStyle="1" w:styleId="Heading4Char">
    <w:name w:val="Heading 4 Char"/>
    <w:link w:val="Heading4"/>
    <w:uiPriority w:val="99"/>
    <w:qFormat/>
    <w:rPr>
      <w:rFonts w:ascii="Times New Roman" w:eastAsia="MS Mincho" w:hAnsi="Times New Roman" w:cs="Times New Roman"/>
      <w:i/>
      <w:iCs/>
      <w:sz w:val="20"/>
      <w:szCs w:val="20"/>
    </w:rPr>
  </w:style>
  <w:style w:type="character" w:customStyle="1" w:styleId="Heading5Char">
    <w:name w:val="Heading 5 Char"/>
    <w:link w:val="Heading5"/>
    <w:uiPriority w:val="9"/>
    <w:qFormat/>
    <w:rPr>
      <w:rFonts w:cs="Times New Roman"/>
      <w:b/>
      <w:bCs/>
      <w:i/>
      <w:iCs/>
      <w:sz w:val="26"/>
      <w:szCs w:val="26"/>
    </w:rPr>
  </w:style>
  <w:style w:type="paragraph" w:customStyle="1" w:styleId="Abstract">
    <w:name w:val="Abstract"/>
    <w:uiPriority w:val="99"/>
    <w:qFormat/>
    <w:pPr>
      <w:spacing w:after="200"/>
      <w:ind w:firstLine="274"/>
      <w:jc w:val="both"/>
    </w:pPr>
    <w:rPr>
      <w:rFonts w:ascii="Times New Roman" w:hAnsi="Times New Roman"/>
      <w:b/>
      <w:bCs/>
      <w:sz w:val="18"/>
      <w:szCs w:val="18"/>
    </w:rPr>
  </w:style>
  <w:style w:type="paragraph" w:customStyle="1" w:styleId="Affiliation">
    <w:name w:val="Affiliation"/>
    <w:uiPriority w:val="99"/>
    <w:qFormat/>
    <w:pPr>
      <w:jc w:val="center"/>
    </w:pPr>
    <w:rPr>
      <w:rFonts w:ascii="Times New Roman" w:hAnsi="Times New Roman"/>
    </w:rPr>
  </w:style>
  <w:style w:type="paragraph" w:customStyle="1" w:styleId="Author">
    <w:name w:val="Author"/>
    <w:uiPriority w:val="99"/>
    <w:qFormat/>
    <w:pPr>
      <w:spacing w:before="360" w:after="40"/>
      <w:jc w:val="center"/>
    </w:pPr>
    <w:rPr>
      <w:rFonts w:ascii="Times New Roman" w:hAnsi="Times New Roman"/>
      <w:sz w:val="22"/>
      <w:szCs w:val="22"/>
    </w:rPr>
  </w:style>
  <w:style w:type="character" w:customStyle="1" w:styleId="BodyTextChar">
    <w:name w:val="Body Text Char"/>
    <w:link w:val="BodyText"/>
    <w:uiPriority w:val="99"/>
    <w:qFormat/>
    <w:rPr>
      <w:rFonts w:ascii="Times New Roman" w:eastAsia="MS Mincho" w:hAnsi="Times New Roman" w:cs="Times New Roman"/>
      <w:sz w:val="20"/>
      <w:szCs w:val="20"/>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uiPriority w:val="99"/>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rFonts w:ascii="Times New Roman" w:hAnsi="Times New Roman"/>
      <w:sz w:val="16"/>
      <w:szCs w:val="16"/>
    </w:rPr>
  </w:style>
  <w:style w:type="paragraph" w:customStyle="1" w:styleId="footnote">
    <w:name w:val="footnote"/>
    <w:uiPriority w:val="99"/>
    <w:qFormat/>
    <w:pPr>
      <w:framePr w:hSpace="187" w:vSpace="187" w:wrap="notBeside" w:vAnchor="text" w:hAnchor="page" w:x="6121" w:y="577"/>
      <w:numPr>
        <w:numId w:val="4"/>
      </w:numPr>
      <w:spacing w:after="40"/>
    </w:pPr>
    <w:rPr>
      <w:rFonts w:ascii="Times New Roman" w:hAnsi="Times New Roman"/>
      <w:sz w:val="16"/>
      <w:szCs w:val="16"/>
    </w:rPr>
  </w:style>
  <w:style w:type="paragraph" w:customStyle="1" w:styleId="keywords">
    <w:name w:val="key words"/>
    <w:uiPriority w:val="99"/>
    <w:qFormat/>
    <w:pPr>
      <w:spacing w:after="120"/>
      <w:ind w:firstLine="274"/>
      <w:jc w:val="both"/>
    </w:pPr>
    <w:rPr>
      <w:rFonts w:ascii="Times New Roman" w:hAnsi="Times New Roman"/>
      <w:b/>
      <w:bCs/>
      <w:i/>
      <w:iCs/>
      <w:sz w:val="18"/>
      <w:szCs w:val="18"/>
    </w:rPr>
  </w:style>
  <w:style w:type="paragraph" w:customStyle="1" w:styleId="papersubtitle">
    <w:name w:val="paper subtitle"/>
    <w:uiPriority w:val="99"/>
    <w:qFormat/>
    <w:pPr>
      <w:spacing w:after="120"/>
      <w:jc w:val="center"/>
    </w:pPr>
    <w:rPr>
      <w:rFonts w:ascii="Times New Roman" w:hAnsi="Times New Roman"/>
      <w:bCs/>
      <w:sz w:val="28"/>
      <w:szCs w:val="28"/>
    </w:rPr>
  </w:style>
  <w:style w:type="paragraph" w:customStyle="1" w:styleId="papertitle">
    <w:name w:val="paper title"/>
    <w:uiPriority w:val="99"/>
    <w:qFormat/>
    <w:pPr>
      <w:spacing w:after="120"/>
      <w:jc w:val="center"/>
    </w:pPr>
    <w:rPr>
      <w:rFonts w:ascii="Times New Roman" w:hAnsi="Times New Roman"/>
      <w:bCs/>
      <w:sz w:val="48"/>
      <w:szCs w:val="48"/>
    </w:rPr>
  </w:style>
  <w:style w:type="paragraph" w:customStyle="1" w:styleId="references">
    <w:name w:val="references"/>
    <w:uiPriority w:val="99"/>
    <w:qFormat/>
    <w:pPr>
      <w:numPr>
        <w:numId w:val="5"/>
      </w:numPr>
      <w:spacing w:after="50" w:line="180" w:lineRule="exact"/>
      <w:jc w:val="both"/>
    </w:pPr>
    <w:rPr>
      <w:rFonts w:ascii="Times New Roman" w:hAnsi="Times New Roman"/>
      <w:sz w:val="16"/>
      <w:szCs w:val="16"/>
    </w:rPr>
  </w:style>
  <w:style w:type="paragraph" w:customStyle="1" w:styleId="sponsors">
    <w:name w:val="sponsors"/>
    <w:qFormat/>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qFormat/>
    <w:rPr>
      <w:b/>
      <w:bCs/>
      <w:sz w:val="16"/>
      <w:szCs w:val="16"/>
    </w:rPr>
  </w:style>
  <w:style w:type="paragraph" w:customStyle="1" w:styleId="tablecolsubhead">
    <w:name w:val="table col subhead"/>
    <w:basedOn w:val="tablecolhead"/>
    <w:uiPriority w:val="99"/>
    <w:qFormat/>
    <w:rPr>
      <w:i/>
      <w:iCs/>
      <w:sz w:val="15"/>
      <w:szCs w:val="15"/>
    </w:rPr>
  </w:style>
  <w:style w:type="paragraph" w:customStyle="1" w:styleId="tablecopy">
    <w:name w:val="table copy"/>
    <w:uiPriority w:val="99"/>
    <w:qFormat/>
    <w:pPr>
      <w:jc w:val="both"/>
    </w:pPr>
    <w:rPr>
      <w:rFonts w:ascii="Times New Roman" w:hAnsi="Times New Roman"/>
      <w:sz w:val="16"/>
      <w:szCs w:val="16"/>
    </w:rPr>
  </w:style>
  <w:style w:type="paragraph" w:customStyle="1" w:styleId="tablefootnote">
    <w:name w:val="table footnote"/>
    <w:uiPriority w:val="99"/>
    <w:qFormat/>
    <w:pPr>
      <w:numPr>
        <w:numId w:val="6"/>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qFormat/>
    <w:pPr>
      <w:numPr>
        <w:numId w:val="7"/>
      </w:numPr>
      <w:spacing w:before="240" w:after="120" w:line="216" w:lineRule="auto"/>
      <w:jc w:val="center"/>
    </w:pPr>
    <w:rPr>
      <w:rFonts w:ascii="Times New Roman" w:hAnsi="Times New Roman"/>
      <w:smallCaps/>
      <w:sz w:val="16"/>
      <w:szCs w:val="16"/>
    </w:rPr>
  </w:style>
  <w:style w:type="character" w:customStyle="1" w:styleId="HeaderChar">
    <w:name w:val="Header Char"/>
    <w:basedOn w:val="DefaultParagraphFont"/>
    <w:link w:val="Header"/>
    <w:uiPriority w:val="99"/>
    <w:qFormat/>
    <w:rPr>
      <w:rFonts w:ascii="Times New Roman" w:hAnsi="Times New Roman"/>
    </w:rPr>
  </w:style>
  <w:style w:type="character" w:customStyle="1" w:styleId="FooterChar">
    <w:name w:val="Footer Char"/>
    <w:basedOn w:val="DefaultParagraphFont"/>
    <w:link w:val="Footer"/>
    <w:uiPriority w:val="99"/>
    <w:qFormat/>
    <w:rPr>
      <w:rFonts w:ascii="Times New Roman" w:hAnsi="Times New Roman"/>
    </w:rPr>
  </w:style>
  <w:style w:type="character" w:customStyle="1" w:styleId="BalloonTextChar">
    <w:name w:val="Balloon Text Char"/>
    <w:basedOn w:val="DefaultParagraphFont"/>
    <w:link w:val="BalloonText"/>
    <w:uiPriority w:val="99"/>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ielaishram@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vina_hijam@yahoo.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1947</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inspiron 14</cp:lastModifiedBy>
  <cp:revision>13</cp:revision>
  <cp:lastPrinted>2014-07-26T15:11:00Z</cp:lastPrinted>
  <dcterms:created xsi:type="dcterms:W3CDTF">2022-06-17T12:11:00Z</dcterms:created>
  <dcterms:modified xsi:type="dcterms:W3CDTF">2022-09-12T19:39:00Z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93E2E366B3574F5498FE6CD7FC1A348A</vt:lpwstr>
  </property>
</Properties>
</file>