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13439" w14:textId="1C1287F1" w:rsidR="00D3429B" w:rsidRDefault="00B975AB" w:rsidP="00B975AB">
      <w:pPr>
        <w:jc w:val="center"/>
        <w:rPr>
          <w:rFonts w:ascii="Times New Roman" w:hAnsi="Times New Roman" w:cs="Times New Roman"/>
          <w:sz w:val="48"/>
          <w:szCs w:val="48"/>
          <w:lang w:val="en-US"/>
        </w:rPr>
      </w:pPr>
      <w:r>
        <w:rPr>
          <w:rFonts w:ascii="Times New Roman" w:hAnsi="Times New Roman" w:cs="Times New Roman"/>
          <w:sz w:val="48"/>
          <w:szCs w:val="48"/>
          <w:lang w:val="en-US"/>
        </w:rPr>
        <w:t>The nutrient cycling in soil</w:t>
      </w:r>
    </w:p>
    <w:p w14:paraId="0DF5E459" w14:textId="5B572DCE" w:rsidR="00D16605" w:rsidRDefault="00D16605" w:rsidP="00C37221">
      <w:pPr>
        <w:spacing w:line="240" w:lineRule="auto"/>
        <w:jc w:val="center"/>
        <w:rPr>
          <w:rFonts w:ascii="Times New Roman" w:hAnsi="Times New Roman" w:cs="Times New Roman"/>
          <w:sz w:val="20"/>
          <w:szCs w:val="20"/>
          <w:lang w:val="en-US"/>
        </w:rPr>
      </w:pPr>
      <w:r w:rsidRPr="00D16605">
        <w:rPr>
          <w:rFonts w:ascii="Times New Roman" w:hAnsi="Times New Roman" w:cs="Times New Roman"/>
          <w:sz w:val="20"/>
          <w:szCs w:val="20"/>
          <w:lang w:val="en-US"/>
        </w:rPr>
        <w:t>Jagriti Patel</w:t>
      </w:r>
    </w:p>
    <w:p w14:paraId="3A851725" w14:textId="7D35C895" w:rsidR="00D16605" w:rsidRDefault="00D16605" w:rsidP="00C37221">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PhD research scholar, Department of Soil Science and agricultural chemistry,</w:t>
      </w:r>
    </w:p>
    <w:p w14:paraId="135CEF99" w14:textId="617B80EC" w:rsidR="00D16605" w:rsidRDefault="00D16605" w:rsidP="00C37221">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College of Agriculture, Indira Gandhi Krishi Vishwavidyalaya,</w:t>
      </w:r>
    </w:p>
    <w:p w14:paraId="7604A40B" w14:textId="3B7DF4DF" w:rsidR="00D16605" w:rsidRDefault="00D16605" w:rsidP="00C37221">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Raipur, India</w:t>
      </w:r>
    </w:p>
    <w:p w14:paraId="63E0522C" w14:textId="0E01D942" w:rsidR="00D16605" w:rsidRPr="00D16605" w:rsidRDefault="00D16605" w:rsidP="00C37221">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pateljagriti06@gmail.com</w:t>
      </w:r>
    </w:p>
    <w:p w14:paraId="25CF69C9" w14:textId="2D3C2243" w:rsidR="00B975AB" w:rsidRDefault="008366DE" w:rsidP="006D48F5">
      <w:pPr>
        <w:pStyle w:val="ListParagraph"/>
        <w:numPr>
          <w:ilvl w:val="0"/>
          <w:numId w:val="3"/>
        </w:numPr>
        <w:spacing w:line="240" w:lineRule="auto"/>
        <w:ind w:left="4253"/>
        <w:rPr>
          <w:rFonts w:ascii="Times New Roman" w:hAnsi="Times New Roman" w:cs="Times New Roman"/>
          <w:b/>
          <w:bCs/>
          <w:sz w:val="20"/>
          <w:szCs w:val="20"/>
          <w:lang w:val="en-US"/>
        </w:rPr>
      </w:pPr>
      <w:r w:rsidRPr="008366DE">
        <w:rPr>
          <w:rFonts w:ascii="Times New Roman" w:hAnsi="Times New Roman" w:cs="Times New Roman"/>
          <w:b/>
          <w:bCs/>
          <w:sz w:val="20"/>
          <w:szCs w:val="20"/>
          <w:lang w:val="en-US"/>
        </w:rPr>
        <w:t>Introduction</w:t>
      </w:r>
    </w:p>
    <w:p w14:paraId="76FB39C1" w14:textId="1EE64336" w:rsidR="008366DE" w:rsidRDefault="00C74BA3" w:rsidP="00C74BA3">
      <w:pPr>
        <w:spacing w:line="240" w:lineRule="auto"/>
        <w:ind w:firstLine="720"/>
        <w:jc w:val="both"/>
        <w:rPr>
          <w:rFonts w:ascii="Times New Roman" w:hAnsi="Times New Roman" w:cs="Times New Roman"/>
          <w:sz w:val="20"/>
          <w:szCs w:val="20"/>
          <w:lang w:val="en-US"/>
        </w:rPr>
      </w:pPr>
      <w:r w:rsidRPr="00C74BA3">
        <w:rPr>
          <w:rFonts w:ascii="Times New Roman" w:hAnsi="Times New Roman" w:cs="Times New Roman"/>
          <w:sz w:val="20"/>
          <w:szCs w:val="20"/>
          <w:lang w:val="en-US"/>
        </w:rPr>
        <w:t>Nutrient cycling in ecosystems is the process through which various chemical components and nutrients are transformed between soil, plants, and the atmosphere.</w:t>
      </w:r>
      <w:r>
        <w:rPr>
          <w:rFonts w:ascii="Times New Roman" w:hAnsi="Times New Roman" w:cs="Times New Roman"/>
          <w:sz w:val="20"/>
          <w:szCs w:val="20"/>
          <w:lang w:val="en-US"/>
        </w:rPr>
        <w:t xml:space="preserve"> </w:t>
      </w:r>
      <w:r w:rsidRPr="00C74BA3">
        <w:rPr>
          <w:rFonts w:ascii="Times New Roman" w:hAnsi="Times New Roman" w:cs="Times New Roman"/>
          <w:sz w:val="20"/>
          <w:szCs w:val="20"/>
          <w:lang w:val="en-US"/>
        </w:rPr>
        <w:t>It is a mechanism where matter and energy are transmitted between living things and the environment's non-living components. This happens as a result of soil nutrients being used by plants and animals, which are subsequently released back into the environment as a result of decomposition and death.</w:t>
      </w:r>
      <w:r>
        <w:rPr>
          <w:rFonts w:ascii="Times New Roman" w:hAnsi="Times New Roman" w:cs="Times New Roman"/>
          <w:sz w:val="20"/>
          <w:szCs w:val="20"/>
          <w:lang w:val="en-US"/>
        </w:rPr>
        <w:t xml:space="preserve"> </w:t>
      </w:r>
      <w:r w:rsidRPr="00C74BA3">
        <w:rPr>
          <w:rFonts w:ascii="Times New Roman" w:hAnsi="Times New Roman" w:cs="Times New Roman"/>
          <w:sz w:val="20"/>
          <w:szCs w:val="20"/>
          <w:lang w:val="en-US"/>
        </w:rPr>
        <w:t xml:space="preserve">The recycling of nutrients is greatly aided by soil </w:t>
      </w:r>
      <w:r w:rsidR="00BA70DD">
        <w:rPr>
          <w:rFonts w:ascii="Times New Roman" w:hAnsi="Times New Roman" w:cs="Times New Roman"/>
          <w:sz w:val="20"/>
          <w:szCs w:val="20"/>
          <w:lang w:val="en-US"/>
        </w:rPr>
        <w:t>microorganisms</w:t>
      </w:r>
      <w:r w:rsidRPr="00C74BA3">
        <w:rPr>
          <w:rFonts w:ascii="Times New Roman" w:hAnsi="Times New Roman" w:cs="Times New Roman"/>
          <w:sz w:val="20"/>
          <w:szCs w:val="20"/>
          <w:lang w:val="en-US"/>
        </w:rPr>
        <w:t>. They break down organic material</w:t>
      </w:r>
      <w:r w:rsidR="00A4267C">
        <w:rPr>
          <w:rFonts w:ascii="Times New Roman" w:hAnsi="Times New Roman" w:cs="Times New Roman"/>
          <w:sz w:val="20"/>
          <w:szCs w:val="20"/>
          <w:lang w:val="en-US"/>
        </w:rPr>
        <w:t xml:space="preserve"> in order to release nutrients in the soil</w:t>
      </w:r>
      <w:r w:rsidRPr="00C74BA3">
        <w:rPr>
          <w:rFonts w:ascii="Times New Roman" w:hAnsi="Times New Roman" w:cs="Times New Roman"/>
          <w:sz w:val="20"/>
          <w:szCs w:val="20"/>
          <w:lang w:val="en-US"/>
        </w:rPr>
        <w:t>. They are also crucial for capturing and transforming nutrients into the soil so that plant roots may absorb them.</w:t>
      </w:r>
      <w:r w:rsidR="00A4267C">
        <w:rPr>
          <w:rFonts w:ascii="Times New Roman" w:hAnsi="Times New Roman" w:cs="Times New Roman"/>
          <w:sz w:val="20"/>
          <w:szCs w:val="20"/>
          <w:lang w:val="en-US"/>
        </w:rPr>
        <w:t xml:space="preserve"> The nutrient cycles can be assessed at different levels </w:t>
      </w:r>
      <w:r w:rsidR="00A4267C" w:rsidRPr="00A4267C">
        <w:rPr>
          <w:rFonts w:ascii="Times New Roman" w:hAnsi="Times New Roman" w:cs="Times New Roman"/>
          <w:i/>
          <w:iCs/>
          <w:sz w:val="20"/>
          <w:szCs w:val="20"/>
          <w:lang w:val="en-US"/>
        </w:rPr>
        <w:t>viz</w:t>
      </w:r>
      <w:r w:rsidR="00A4267C">
        <w:rPr>
          <w:rFonts w:ascii="Times New Roman" w:hAnsi="Times New Roman" w:cs="Times New Roman"/>
          <w:sz w:val="20"/>
          <w:szCs w:val="20"/>
          <w:lang w:val="en-US"/>
        </w:rPr>
        <w:t>. global level, country level, farm level and at field level.</w:t>
      </w:r>
    </w:p>
    <w:p w14:paraId="5BA16AD2" w14:textId="77777777" w:rsidR="00327432" w:rsidRDefault="0049627A" w:rsidP="00327432">
      <w:pPr>
        <w:spacing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Nutrient cycling is an</w:t>
      </w:r>
      <w:r w:rsidR="00993FDA">
        <w:rPr>
          <w:rFonts w:ascii="Times New Roman" w:hAnsi="Times New Roman" w:cs="Times New Roman"/>
          <w:sz w:val="20"/>
          <w:szCs w:val="20"/>
          <w:lang w:val="en-US"/>
        </w:rPr>
        <w:t xml:space="preserve"> </w:t>
      </w:r>
      <w:r>
        <w:rPr>
          <w:rFonts w:ascii="Times New Roman" w:hAnsi="Times New Roman" w:cs="Times New Roman"/>
          <w:sz w:val="20"/>
          <w:szCs w:val="20"/>
          <w:lang w:val="en-US"/>
        </w:rPr>
        <w:t>important mechanism</w:t>
      </w:r>
      <w:r w:rsidR="00D77BE9" w:rsidRPr="00D77BE9">
        <w:rPr>
          <w:rFonts w:ascii="Times New Roman" w:hAnsi="Times New Roman" w:cs="Times New Roman"/>
          <w:sz w:val="20"/>
          <w:szCs w:val="20"/>
          <w:lang w:val="en-US"/>
        </w:rPr>
        <w:t xml:space="preserve"> by which plants </w:t>
      </w:r>
      <w:r w:rsidR="00D77BE9">
        <w:rPr>
          <w:rFonts w:ascii="Times New Roman" w:hAnsi="Times New Roman" w:cs="Times New Roman"/>
          <w:sz w:val="20"/>
          <w:szCs w:val="20"/>
          <w:lang w:val="en-US"/>
        </w:rPr>
        <w:t>influence</w:t>
      </w:r>
      <w:r w:rsidR="00D77BE9" w:rsidRPr="00D77BE9">
        <w:rPr>
          <w:rFonts w:ascii="Times New Roman" w:hAnsi="Times New Roman" w:cs="Times New Roman"/>
          <w:sz w:val="20"/>
          <w:szCs w:val="20"/>
          <w:lang w:val="en-US"/>
        </w:rPr>
        <w:t xml:space="preserve"> the soil in which they grow, changing the rate of soil growth and the appropriateness of the soil environment for subsequent vegetation generations.</w:t>
      </w:r>
      <w:r w:rsidR="00D77BE9">
        <w:rPr>
          <w:rFonts w:ascii="Times New Roman" w:hAnsi="Times New Roman" w:cs="Times New Roman"/>
          <w:sz w:val="20"/>
          <w:szCs w:val="20"/>
          <w:lang w:val="en-US"/>
        </w:rPr>
        <w:t xml:space="preserve"> </w:t>
      </w:r>
      <w:r w:rsidR="003E5BA9">
        <w:rPr>
          <w:rFonts w:ascii="Times New Roman" w:hAnsi="Times New Roman" w:cs="Times New Roman"/>
          <w:sz w:val="20"/>
          <w:szCs w:val="20"/>
          <w:lang w:val="en-US"/>
        </w:rPr>
        <w:t xml:space="preserve">The frequent and efficient replacement or recycling of plant nutrients helps maintain the fertility in soil since they are the major component required for growth, development and yield of the crop. </w:t>
      </w:r>
    </w:p>
    <w:p w14:paraId="4AE76A58" w14:textId="06DD1934" w:rsidR="00D77BE9" w:rsidRPr="00F171FE" w:rsidRDefault="00F171FE" w:rsidP="006D48F5">
      <w:pPr>
        <w:pStyle w:val="ListParagraph"/>
        <w:numPr>
          <w:ilvl w:val="0"/>
          <w:numId w:val="3"/>
        </w:numPr>
        <w:spacing w:line="240" w:lineRule="auto"/>
        <w:ind w:left="3119"/>
        <w:jc w:val="both"/>
        <w:rPr>
          <w:rFonts w:ascii="Times New Roman" w:hAnsi="Times New Roman" w:cs="Times New Roman"/>
          <w:sz w:val="20"/>
          <w:szCs w:val="20"/>
          <w:lang w:val="en-US"/>
        </w:rPr>
      </w:pPr>
      <w:r>
        <w:rPr>
          <w:rFonts w:ascii="Times New Roman" w:hAnsi="Times New Roman" w:cs="Times New Roman"/>
          <w:b/>
          <w:bCs/>
          <w:sz w:val="20"/>
          <w:szCs w:val="20"/>
          <w:lang w:val="en-US"/>
        </w:rPr>
        <w:t>Different nutrient transformation</w:t>
      </w:r>
      <w:r w:rsidR="00EE64EC">
        <w:rPr>
          <w:rFonts w:ascii="Times New Roman" w:hAnsi="Times New Roman" w:cs="Times New Roman"/>
          <w:b/>
          <w:bCs/>
          <w:sz w:val="20"/>
          <w:szCs w:val="20"/>
          <w:lang w:val="en-US"/>
        </w:rPr>
        <w:t xml:space="preserve"> processes</w:t>
      </w:r>
    </w:p>
    <w:p w14:paraId="6B1C8C2C" w14:textId="3DCD6DF0" w:rsidR="00F171FE" w:rsidRDefault="00F171FE" w:rsidP="00F171FE">
      <w:pPr>
        <w:pStyle w:val="ListParagraph"/>
        <w:numPr>
          <w:ilvl w:val="0"/>
          <w:numId w:val="4"/>
        </w:numPr>
        <w:spacing w:line="240" w:lineRule="auto"/>
        <w:ind w:left="426" w:hanging="426"/>
        <w:jc w:val="both"/>
        <w:rPr>
          <w:rFonts w:ascii="Times New Roman" w:hAnsi="Times New Roman" w:cs="Times New Roman"/>
          <w:b/>
          <w:bCs/>
          <w:sz w:val="20"/>
          <w:szCs w:val="20"/>
          <w:lang w:val="en-US"/>
        </w:rPr>
      </w:pPr>
      <w:r w:rsidRPr="00F171FE">
        <w:rPr>
          <w:rFonts w:ascii="Times New Roman" w:hAnsi="Times New Roman" w:cs="Times New Roman"/>
          <w:b/>
          <w:bCs/>
          <w:sz w:val="20"/>
          <w:szCs w:val="20"/>
          <w:lang w:val="en-US"/>
        </w:rPr>
        <w:t>Natural ecosystem</w:t>
      </w:r>
      <w:r w:rsidR="00121B00">
        <w:rPr>
          <w:rFonts w:ascii="Times New Roman" w:hAnsi="Times New Roman" w:cs="Times New Roman"/>
          <w:b/>
          <w:bCs/>
          <w:sz w:val="20"/>
          <w:szCs w:val="20"/>
          <w:lang w:val="en-US"/>
        </w:rPr>
        <w:t>s</w:t>
      </w:r>
      <w:r w:rsidR="00E457B2">
        <w:rPr>
          <w:rFonts w:ascii="Times New Roman" w:hAnsi="Times New Roman" w:cs="Times New Roman"/>
          <w:b/>
          <w:bCs/>
          <w:sz w:val="20"/>
          <w:szCs w:val="20"/>
          <w:lang w:val="en-US"/>
        </w:rPr>
        <w:t xml:space="preserve"> – natural conditions</w:t>
      </w:r>
    </w:p>
    <w:p w14:paraId="758BD8CB" w14:textId="5F35E0D4" w:rsidR="00D2667F" w:rsidRDefault="00121B00" w:rsidP="00D2667F">
      <w:pPr>
        <w:pStyle w:val="ListParagraph"/>
        <w:spacing w:line="240" w:lineRule="auto"/>
        <w:ind w:left="0" w:firstLine="720"/>
        <w:jc w:val="both"/>
        <w:rPr>
          <w:rFonts w:ascii="Times New Roman" w:hAnsi="Times New Roman" w:cs="Times New Roman"/>
          <w:sz w:val="20"/>
          <w:szCs w:val="20"/>
          <w:lang w:val="en-US"/>
        </w:rPr>
      </w:pPr>
      <w:r w:rsidRPr="00121B00">
        <w:rPr>
          <w:rFonts w:ascii="Times New Roman" w:hAnsi="Times New Roman" w:cs="Times New Roman"/>
          <w:sz w:val="20"/>
          <w:szCs w:val="20"/>
          <w:lang w:val="en-US"/>
        </w:rPr>
        <w:t xml:space="preserve">Under natural conditions, </w:t>
      </w:r>
      <w:r>
        <w:rPr>
          <w:rFonts w:ascii="Times New Roman" w:hAnsi="Times New Roman" w:cs="Times New Roman"/>
          <w:sz w:val="20"/>
          <w:szCs w:val="20"/>
          <w:lang w:val="en-US"/>
        </w:rPr>
        <w:t>soil organic matter or humus plays the key role in nutrient cycling.</w:t>
      </w:r>
      <w:r w:rsidR="00DA24CF">
        <w:rPr>
          <w:rFonts w:ascii="Times New Roman" w:hAnsi="Times New Roman" w:cs="Times New Roman"/>
          <w:sz w:val="20"/>
          <w:szCs w:val="20"/>
          <w:lang w:val="en-US"/>
        </w:rPr>
        <w:t xml:space="preserve"> The organic compounds from plant residues and manure from animal wastes are in general complex sources of nutrients which are converted into simpler substances through the process of mineralization and decomposition by soil bacteria and fungi.</w:t>
      </w:r>
      <w:r w:rsidR="00AC7540">
        <w:rPr>
          <w:rFonts w:ascii="Times New Roman" w:hAnsi="Times New Roman" w:cs="Times New Roman"/>
          <w:sz w:val="20"/>
          <w:szCs w:val="20"/>
          <w:lang w:val="en-US"/>
        </w:rPr>
        <w:t xml:space="preserve"> The distinct processes involved in the release of plant nutrients in available forms are weathering,</w:t>
      </w:r>
      <w:r w:rsidR="00D2667F">
        <w:rPr>
          <w:rFonts w:ascii="Times New Roman" w:hAnsi="Times New Roman" w:cs="Times New Roman"/>
          <w:sz w:val="20"/>
          <w:szCs w:val="20"/>
          <w:lang w:val="en-US"/>
        </w:rPr>
        <w:t xml:space="preserve"> </w:t>
      </w:r>
      <w:r w:rsidR="00AC7540">
        <w:rPr>
          <w:rFonts w:ascii="Times New Roman" w:hAnsi="Times New Roman" w:cs="Times New Roman"/>
          <w:sz w:val="20"/>
          <w:szCs w:val="20"/>
          <w:lang w:val="en-US"/>
        </w:rPr>
        <w:t>decomposition, de</w:t>
      </w:r>
      <w:r w:rsidR="00D2667F">
        <w:rPr>
          <w:rFonts w:ascii="Times New Roman" w:hAnsi="Times New Roman" w:cs="Times New Roman"/>
          <w:sz w:val="20"/>
          <w:szCs w:val="20"/>
          <w:lang w:val="en-US"/>
        </w:rPr>
        <w:t>s</w:t>
      </w:r>
      <w:r w:rsidR="00AC7540">
        <w:rPr>
          <w:rFonts w:ascii="Times New Roman" w:hAnsi="Times New Roman" w:cs="Times New Roman"/>
          <w:sz w:val="20"/>
          <w:szCs w:val="20"/>
          <w:lang w:val="en-US"/>
        </w:rPr>
        <w:t>orption from the clay-humus complex, etc.</w:t>
      </w:r>
      <w:r w:rsidR="00D2667F">
        <w:rPr>
          <w:rFonts w:ascii="Times New Roman" w:hAnsi="Times New Roman" w:cs="Times New Roman"/>
          <w:sz w:val="20"/>
          <w:szCs w:val="20"/>
          <w:lang w:val="en-US"/>
        </w:rPr>
        <w:t xml:space="preserve"> The nutrients which are absorbed by the plants are </w:t>
      </w:r>
      <w:r w:rsidR="00DD505C">
        <w:rPr>
          <w:rFonts w:ascii="Times New Roman" w:hAnsi="Times New Roman" w:cs="Times New Roman"/>
          <w:sz w:val="20"/>
          <w:szCs w:val="20"/>
          <w:lang w:val="en-US"/>
        </w:rPr>
        <w:t xml:space="preserve">liable to re-enter the process of cycling of </w:t>
      </w:r>
      <w:r w:rsidR="005F3925">
        <w:rPr>
          <w:rFonts w:ascii="Times New Roman" w:hAnsi="Times New Roman" w:cs="Times New Roman"/>
          <w:sz w:val="20"/>
          <w:szCs w:val="20"/>
          <w:lang w:val="en-US"/>
        </w:rPr>
        <w:t>n</w:t>
      </w:r>
      <w:r w:rsidR="00DD505C">
        <w:rPr>
          <w:rFonts w:ascii="Times New Roman" w:hAnsi="Times New Roman" w:cs="Times New Roman"/>
          <w:sz w:val="20"/>
          <w:szCs w:val="20"/>
          <w:lang w:val="en-US"/>
        </w:rPr>
        <w:t>utrients.</w:t>
      </w:r>
    </w:p>
    <w:p w14:paraId="30FF01B5" w14:textId="0E619F12" w:rsidR="005F3925" w:rsidRPr="005F3925" w:rsidRDefault="005F3925" w:rsidP="005F3925">
      <w:pPr>
        <w:pStyle w:val="ListParagraph"/>
        <w:numPr>
          <w:ilvl w:val="0"/>
          <w:numId w:val="4"/>
        </w:numPr>
        <w:spacing w:line="240" w:lineRule="auto"/>
        <w:ind w:left="426" w:hanging="426"/>
        <w:jc w:val="both"/>
        <w:rPr>
          <w:rFonts w:ascii="Times New Roman" w:hAnsi="Times New Roman" w:cs="Times New Roman"/>
          <w:b/>
          <w:bCs/>
          <w:sz w:val="20"/>
          <w:szCs w:val="20"/>
          <w:lang w:val="en-US"/>
        </w:rPr>
      </w:pPr>
      <w:r w:rsidRPr="005F3925">
        <w:rPr>
          <w:rFonts w:ascii="Times New Roman" w:hAnsi="Times New Roman" w:cs="Times New Roman"/>
          <w:b/>
          <w:bCs/>
          <w:sz w:val="20"/>
          <w:szCs w:val="20"/>
          <w:lang w:val="en-US"/>
        </w:rPr>
        <w:t>Agro-ecosystems</w:t>
      </w:r>
      <w:r w:rsidR="00E457B2">
        <w:rPr>
          <w:rFonts w:ascii="Times New Roman" w:hAnsi="Times New Roman" w:cs="Times New Roman"/>
          <w:b/>
          <w:bCs/>
          <w:sz w:val="20"/>
          <w:szCs w:val="20"/>
          <w:lang w:val="en-US"/>
        </w:rPr>
        <w:t xml:space="preserve"> – farm conditions</w:t>
      </w:r>
    </w:p>
    <w:p w14:paraId="43BD5B2E" w14:textId="3D2BBA62" w:rsidR="005F3925" w:rsidRDefault="00EA50F5" w:rsidP="00D2667F">
      <w:pPr>
        <w:pStyle w:val="ListParagraph"/>
        <w:spacing w:line="240" w:lineRule="auto"/>
        <w:ind w:left="0"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features of nutrient transformations under farming conditions </w:t>
      </w:r>
      <w:r w:rsidR="005E4917">
        <w:rPr>
          <w:rFonts w:ascii="Times New Roman" w:hAnsi="Times New Roman" w:cs="Times New Roman"/>
          <w:sz w:val="20"/>
          <w:szCs w:val="20"/>
          <w:lang w:val="en-US"/>
        </w:rPr>
        <w:t>are</w:t>
      </w:r>
      <w:r>
        <w:rPr>
          <w:rFonts w:ascii="Times New Roman" w:hAnsi="Times New Roman" w:cs="Times New Roman"/>
          <w:sz w:val="20"/>
          <w:szCs w:val="20"/>
          <w:lang w:val="en-US"/>
        </w:rPr>
        <w:t xml:space="preserve"> substantially different from those of natural </w:t>
      </w:r>
      <w:r w:rsidR="00C12EC4">
        <w:rPr>
          <w:rFonts w:ascii="Times New Roman" w:hAnsi="Times New Roman" w:cs="Times New Roman"/>
          <w:sz w:val="20"/>
          <w:szCs w:val="20"/>
          <w:lang w:val="en-US"/>
        </w:rPr>
        <w:t>condition.</w:t>
      </w:r>
      <w:r w:rsidR="00E55C57">
        <w:rPr>
          <w:rFonts w:ascii="Times New Roman" w:hAnsi="Times New Roman" w:cs="Times New Roman"/>
          <w:sz w:val="20"/>
          <w:szCs w:val="20"/>
          <w:lang w:val="en-US"/>
        </w:rPr>
        <w:t xml:space="preserve"> Various farming systems </w:t>
      </w:r>
      <w:r w:rsidR="005E4917">
        <w:rPr>
          <w:rFonts w:ascii="Times New Roman" w:hAnsi="Times New Roman" w:cs="Times New Roman"/>
          <w:sz w:val="20"/>
          <w:szCs w:val="20"/>
          <w:lang w:val="en-US"/>
        </w:rPr>
        <w:t xml:space="preserve">possess different patterns of nutrient cycling pertaining to different farm types </w:t>
      </w:r>
      <w:r w:rsidR="005E4917" w:rsidRPr="005E4917">
        <w:rPr>
          <w:rFonts w:ascii="Times New Roman" w:hAnsi="Times New Roman" w:cs="Times New Roman"/>
          <w:i/>
          <w:iCs/>
          <w:sz w:val="20"/>
          <w:szCs w:val="20"/>
          <w:lang w:val="en-US"/>
        </w:rPr>
        <w:t>viz</w:t>
      </w:r>
      <w:r w:rsidR="005E4917">
        <w:rPr>
          <w:rFonts w:ascii="Times New Roman" w:hAnsi="Times New Roman" w:cs="Times New Roman"/>
          <w:sz w:val="20"/>
          <w:szCs w:val="20"/>
          <w:lang w:val="en-US"/>
        </w:rPr>
        <w:t xml:space="preserve">. crop farms, livestock farms and mixed crop and livestock farms. </w:t>
      </w:r>
      <w:r w:rsidR="00440A7E">
        <w:rPr>
          <w:rFonts w:ascii="Times New Roman" w:hAnsi="Times New Roman" w:cs="Times New Roman"/>
          <w:sz w:val="20"/>
          <w:szCs w:val="20"/>
          <w:lang w:val="en-US"/>
        </w:rPr>
        <w:t xml:space="preserve">The outputs or yield produced in the agro-ecosystems are significantly higher than the natural ecosystems. </w:t>
      </w:r>
      <w:r w:rsidR="00811457">
        <w:rPr>
          <w:rFonts w:ascii="Times New Roman" w:hAnsi="Times New Roman" w:cs="Times New Roman"/>
          <w:sz w:val="20"/>
          <w:szCs w:val="20"/>
          <w:lang w:val="en-US"/>
        </w:rPr>
        <w:t xml:space="preserve">Here, the nutrient flow can be both internal or external in nature. The internal nutrient flow are the ones </w:t>
      </w:r>
      <w:r w:rsidR="001216B3">
        <w:rPr>
          <w:rFonts w:ascii="Times New Roman" w:hAnsi="Times New Roman" w:cs="Times New Roman"/>
          <w:sz w:val="20"/>
          <w:szCs w:val="20"/>
          <w:lang w:val="en-US"/>
        </w:rPr>
        <w:t>taking place within the farm while the external nutrient flows to and from the farm.</w:t>
      </w:r>
    </w:p>
    <w:p w14:paraId="6B468982" w14:textId="4780435C" w:rsidR="003B1546" w:rsidRDefault="003B1546" w:rsidP="006D48F5">
      <w:pPr>
        <w:spacing w:line="240" w:lineRule="auto"/>
        <w:ind w:left="144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 </w:t>
      </w:r>
      <w:r>
        <w:rPr>
          <w:noProof/>
        </w:rPr>
        <w:drawing>
          <wp:inline distT="0" distB="0" distL="0" distR="0" wp14:anchorId="3AD77640" wp14:editId="4E8CBEFF">
            <wp:extent cx="4024319" cy="346239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952" t="26939" r="32989" b="18774"/>
                    <a:stretch/>
                  </pic:blipFill>
                  <pic:spPr bwMode="auto">
                    <a:xfrm>
                      <a:off x="0" y="0"/>
                      <a:ext cx="4100306" cy="3527768"/>
                    </a:xfrm>
                    <a:prstGeom prst="rect">
                      <a:avLst/>
                    </a:prstGeom>
                    <a:ln>
                      <a:noFill/>
                    </a:ln>
                    <a:extLst>
                      <a:ext uri="{53640926-AAD7-44D8-BBD7-CCE9431645EC}">
                        <a14:shadowObscured xmlns:a14="http://schemas.microsoft.com/office/drawing/2010/main"/>
                      </a:ext>
                    </a:extLst>
                  </pic:spPr>
                </pic:pic>
              </a:graphicData>
            </a:graphic>
          </wp:inline>
        </w:drawing>
      </w:r>
    </w:p>
    <w:p w14:paraId="5C363BA9" w14:textId="788A4238" w:rsidR="00F171FE" w:rsidRPr="00754480" w:rsidRDefault="00BF61E1" w:rsidP="00365423">
      <w:pPr>
        <w:spacing w:line="240" w:lineRule="auto"/>
        <w:ind w:left="3108" w:firstLine="360"/>
        <w:rPr>
          <w:rFonts w:ascii="Times New Roman" w:hAnsi="Times New Roman" w:cs="Times New Roman"/>
          <w:b/>
          <w:bCs/>
          <w:sz w:val="20"/>
          <w:szCs w:val="20"/>
          <w:lang w:val="en-US"/>
        </w:rPr>
      </w:pPr>
      <w:r w:rsidRPr="00754480">
        <w:rPr>
          <w:rFonts w:ascii="Times New Roman" w:hAnsi="Times New Roman" w:cs="Times New Roman"/>
          <w:b/>
          <w:bCs/>
          <w:sz w:val="20"/>
          <w:szCs w:val="20"/>
          <w:lang w:val="en-US"/>
        </w:rPr>
        <w:t>Figure 1 – Basic nutrient cycling</w:t>
      </w:r>
    </w:p>
    <w:p w14:paraId="24EEB8E2" w14:textId="3CEE0ECC" w:rsidR="00591C24" w:rsidRDefault="005966F9" w:rsidP="00355F10">
      <w:pPr>
        <w:pStyle w:val="ListParagraph"/>
        <w:numPr>
          <w:ilvl w:val="0"/>
          <w:numId w:val="3"/>
        </w:numPr>
        <w:spacing w:line="240" w:lineRule="auto"/>
        <w:ind w:left="3686"/>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Different nutrient cycles in nature</w:t>
      </w:r>
    </w:p>
    <w:p w14:paraId="13BA74C4" w14:textId="4F53AC96" w:rsidR="005966F9" w:rsidRDefault="005966F9" w:rsidP="00754480">
      <w:pPr>
        <w:spacing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nutrient cycle </w:t>
      </w:r>
      <w:r w:rsidR="00E457B2">
        <w:rPr>
          <w:rFonts w:ascii="Times New Roman" w:hAnsi="Times New Roman" w:cs="Times New Roman"/>
          <w:sz w:val="20"/>
          <w:szCs w:val="20"/>
          <w:lang w:val="en-US"/>
        </w:rPr>
        <w:t>comprises</w:t>
      </w:r>
      <w:r>
        <w:rPr>
          <w:rFonts w:ascii="Times New Roman" w:hAnsi="Times New Roman" w:cs="Times New Roman"/>
          <w:sz w:val="20"/>
          <w:szCs w:val="20"/>
          <w:lang w:val="en-US"/>
        </w:rPr>
        <w:t xml:space="preserve"> of transformation of nutrients </w:t>
      </w:r>
      <w:r w:rsidR="00CE69B7">
        <w:rPr>
          <w:rFonts w:ascii="Times New Roman" w:hAnsi="Times New Roman" w:cs="Times New Roman"/>
          <w:sz w:val="20"/>
          <w:szCs w:val="20"/>
          <w:lang w:val="en-US"/>
        </w:rPr>
        <w:t xml:space="preserve">through </w:t>
      </w:r>
      <w:r w:rsidR="00E457B2">
        <w:rPr>
          <w:rFonts w:ascii="Times New Roman" w:hAnsi="Times New Roman" w:cs="Times New Roman"/>
          <w:sz w:val="20"/>
          <w:szCs w:val="20"/>
          <w:lang w:val="en-US"/>
        </w:rPr>
        <w:t xml:space="preserve">different spheres </w:t>
      </w:r>
      <w:r w:rsidR="00E457B2">
        <w:rPr>
          <w:rFonts w:ascii="Times New Roman" w:hAnsi="Times New Roman" w:cs="Times New Roman"/>
          <w:i/>
          <w:iCs/>
          <w:sz w:val="20"/>
          <w:szCs w:val="20"/>
          <w:lang w:val="en-US"/>
        </w:rPr>
        <w:t>viz</w:t>
      </w:r>
      <w:r w:rsidR="003B1546">
        <w:rPr>
          <w:rFonts w:ascii="Times New Roman" w:hAnsi="Times New Roman" w:cs="Times New Roman"/>
          <w:i/>
          <w:iCs/>
          <w:sz w:val="20"/>
          <w:szCs w:val="20"/>
          <w:lang w:val="en-US"/>
        </w:rPr>
        <w:t xml:space="preserve">. </w:t>
      </w:r>
      <w:r w:rsidR="00E457B2">
        <w:rPr>
          <w:rFonts w:ascii="Times New Roman" w:hAnsi="Times New Roman" w:cs="Times New Roman"/>
          <w:sz w:val="20"/>
          <w:szCs w:val="20"/>
          <w:lang w:val="en-US"/>
        </w:rPr>
        <w:t>biosphere and geological strata. It also stimulates the movement of nutrients between different components of ecosystem</w:t>
      </w:r>
      <w:r w:rsidR="002F23F2">
        <w:rPr>
          <w:rFonts w:ascii="Times New Roman" w:hAnsi="Times New Roman" w:cs="Times New Roman"/>
          <w:sz w:val="20"/>
          <w:szCs w:val="20"/>
          <w:lang w:val="en-US"/>
        </w:rPr>
        <w:t xml:space="preserve"> </w:t>
      </w:r>
      <w:r w:rsidR="002F23F2">
        <w:rPr>
          <w:rFonts w:ascii="Times New Roman" w:hAnsi="Times New Roman" w:cs="Times New Roman"/>
          <w:i/>
          <w:iCs/>
          <w:sz w:val="20"/>
          <w:szCs w:val="20"/>
          <w:lang w:val="en-US"/>
        </w:rPr>
        <w:t>viz.</w:t>
      </w:r>
      <w:r w:rsidR="002F23F2">
        <w:rPr>
          <w:rFonts w:ascii="Times New Roman" w:hAnsi="Times New Roman" w:cs="Times New Roman"/>
          <w:sz w:val="20"/>
          <w:szCs w:val="20"/>
          <w:lang w:val="en-US"/>
        </w:rPr>
        <w:t xml:space="preserve"> biotic and abiotic elements.</w:t>
      </w:r>
      <w:r w:rsidR="003B1546">
        <w:rPr>
          <w:rFonts w:ascii="Times New Roman" w:hAnsi="Times New Roman" w:cs="Times New Roman"/>
          <w:sz w:val="20"/>
          <w:szCs w:val="20"/>
          <w:lang w:val="en-US"/>
        </w:rPr>
        <w:t xml:space="preserve"> </w:t>
      </w:r>
      <w:r w:rsidR="00754480" w:rsidRPr="00754480">
        <w:rPr>
          <w:rFonts w:ascii="Times New Roman" w:hAnsi="Times New Roman" w:cs="Times New Roman"/>
          <w:sz w:val="20"/>
          <w:szCs w:val="20"/>
          <w:lang w:val="en-US"/>
        </w:rPr>
        <w:t>These cycles are ultimately driven by solar energy and are regulated and guided by the energy used by living things. The hydrologic cycle, which is driven by solar energy, functions much like an infinite conveyor belt that transports elements necessary for life throughout ecosystems.</w:t>
      </w:r>
      <w:r w:rsidR="00754480">
        <w:rPr>
          <w:rFonts w:ascii="Times New Roman" w:hAnsi="Times New Roman" w:cs="Times New Roman"/>
          <w:sz w:val="20"/>
          <w:szCs w:val="20"/>
          <w:lang w:val="en-US"/>
        </w:rPr>
        <w:t xml:space="preserve"> </w:t>
      </w:r>
      <w:r w:rsidR="007E40F8">
        <w:rPr>
          <w:rFonts w:ascii="Times New Roman" w:hAnsi="Times New Roman" w:cs="Times New Roman"/>
          <w:sz w:val="20"/>
          <w:szCs w:val="20"/>
          <w:lang w:val="en-US"/>
        </w:rPr>
        <w:t>The nutrient cycling of important elements a</w:t>
      </w:r>
      <w:r w:rsidR="002550CF">
        <w:rPr>
          <w:rFonts w:ascii="Times New Roman" w:hAnsi="Times New Roman" w:cs="Times New Roman"/>
          <w:sz w:val="20"/>
          <w:szCs w:val="20"/>
          <w:lang w:val="en-US"/>
        </w:rPr>
        <w:t xml:space="preserve">lso involves its presence in atmosphere in gaseous forms, mineral forms and its utility in plant ecosystems. </w:t>
      </w:r>
      <w:r w:rsidR="006D48F5">
        <w:rPr>
          <w:rFonts w:ascii="Times New Roman" w:hAnsi="Times New Roman" w:cs="Times New Roman"/>
          <w:sz w:val="20"/>
          <w:szCs w:val="20"/>
          <w:lang w:val="en-US"/>
        </w:rPr>
        <w:t>The nutrient cycles</w:t>
      </w:r>
      <w:r w:rsidR="00365423">
        <w:rPr>
          <w:rFonts w:ascii="Times New Roman" w:hAnsi="Times New Roman" w:cs="Times New Roman"/>
          <w:sz w:val="20"/>
          <w:szCs w:val="20"/>
          <w:lang w:val="en-US"/>
        </w:rPr>
        <w:t xml:space="preserve"> of various nutrients are functional in our surrounding some of which are discussed later in this chapter. </w:t>
      </w:r>
    </w:p>
    <w:p w14:paraId="594D7B74" w14:textId="4EE3CD7D" w:rsidR="00355F10" w:rsidRDefault="00355F10" w:rsidP="00355F10">
      <w:pPr>
        <w:pStyle w:val="ListParagraph"/>
        <w:numPr>
          <w:ilvl w:val="0"/>
          <w:numId w:val="7"/>
        </w:numPr>
        <w:spacing w:line="240" w:lineRule="auto"/>
        <w:ind w:left="426"/>
        <w:jc w:val="both"/>
        <w:rPr>
          <w:rFonts w:ascii="Times New Roman" w:hAnsi="Times New Roman" w:cs="Times New Roman"/>
          <w:b/>
          <w:bCs/>
          <w:sz w:val="20"/>
          <w:szCs w:val="20"/>
          <w:lang w:val="en-US"/>
        </w:rPr>
      </w:pPr>
      <w:r w:rsidRPr="00355F10">
        <w:rPr>
          <w:rFonts w:ascii="Times New Roman" w:hAnsi="Times New Roman" w:cs="Times New Roman"/>
          <w:b/>
          <w:bCs/>
          <w:sz w:val="20"/>
          <w:szCs w:val="20"/>
          <w:lang w:val="en-US"/>
        </w:rPr>
        <w:t xml:space="preserve">The Nitrogen </w:t>
      </w:r>
      <w:proofErr w:type="gramStart"/>
      <w:r w:rsidRPr="00355F10">
        <w:rPr>
          <w:rFonts w:ascii="Times New Roman" w:hAnsi="Times New Roman" w:cs="Times New Roman"/>
          <w:b/>
          <w:bCs/>
          <w:sz w:val="20"/>
          <w:szCs w:val="20"/>
          <w:lang w:val="en-US"/>
        </w:rPr>
        <w:t>cycle</w:t>
      </w:r>
      <w:proofErr w:type="gramEnd"/>
    </w:p>
    <w:p w14:paraId="7E14FC9C" w14:textId="72B3A5DD" w:rsidR="00314135" w:rsidRDefault="00355F10" w:rsidP="00D2616E">
      <w:pPr>
        <w:spacing w:line="240" w:lineRule="auto"/>
        <w:ind w:firstLine="720"/>
        <w:jc w:val="both"/>
        <w:rPr>
          <w:rFonts w:ascii="Times New Roman" w:hAnsi="Times New Roman" w:cs="Times New Roman"/>
          <w:sz w:val="20"/>
          <w:szCs w:val="20"/>
          <w:lang w:val="en-US"/>
        </w:rPr>
      </w:pPr>
      <w:r w:rsidRPr="00355F10">
        <w:rPr>
          <w:rFonts w:ascii="Times New Roman" w:hAnsi="Times New Roman" w:cs="Times New Roman"/>
          <w:sz w:val="20"/>
          <w:szCs w:val="20"/>
          <w:lang w:val="en-US"/>
        </w:rPr>
        <w:t>It is the most complex</w:t>
      </w:r>
      <w:r>
        <w:rPr>
          <w:rFonts w:ascii="Times New Roman" w:hAnsi="Times New Roman" w:cs="Times New Roman"/>
          <w:sz w:val="20"/>
          <w:szCs w:val="20"/>
          <w:lang w:val="en-US"/>
        </w:rPr>
        <w:t xml:space="preserve"> nutrient</w:t>
      </w:r>
      <w:r w:rsidRPr="00355F10">
        <w:rPr>
          <w:rFonts w:ascii="Times New Roman" w:hAnsi="Times New Roman" w:cs="Times New Roman"/>
          <w:sz w:val="20"/>
          <w:szCs w:val="20"/>
          <w:lang w:val="en-US"/>
        </w:rPr>
        <w:t xml:space="preserve"> cycle </w:t>
      </w:r>
      <w:r>
        <w:rPr>
          <w:rFonts w:ascii="Times New Roman" w:hAnsi="Times New Roman" w:cs="Times New Roman"/>
          <w:sz w:val="20"/>
          <w:szCs w:val="20"/>
          <w:lang w:val="en-US"/>
        </w:rPr>
        <w:t>present in nature.</w:t>
      </w:r>
      <w:r w:rsidR="001C30FE" w:rsidRPr="001C30FE">
        <w:rPr>
          <w:rFonts w:ascii="Times New Roman" w:hAnsi="Times New Roman" w:cs="Times New Roman"/>
          <w:sz w:val="20"/>
          <w:szCs w:val="20"/>
          <w:lang w:val="en-US"/>
        </w:rPr>
        <w:t xml:space="preserve"> </w:t>
      </w:r>
      <w:r w:rsidR="001C30FE">
        <w:rPr>
          <w:rFonts w:ascii="Times New Roman" w:hAnsi="Times New Roman" w:cs="Times New Roman"/>
          <w:sz w:val="20"/>
          <w:szCs w:val="20"/>
          <w:lang w:val="en-US"/>
        </w:rPr>
        <w:t xml:space="preserve">Different sources providing nitrogen to this endless cycle of environment are </w:t>
      </w:r>
      <w:r w:rsidR="009E034C">
        <w:rPr>
          <w:rFonts w:ascii="Times New Roman" w:hAnsi="Times New Roman" w:cs="Times New Roman"/>
          <w:sz w:val="20"/>
          <w:szCs w:val="20"/>
          <w:lang w:val="en-US"/>
        </w:rPr>
        <w:t>plant residues in the soil, organic matter or humus present in the soil, FYM, fertilizers and the nitrogen present in the atmosphere.</w:t>
      </w:r>
      <w:r w:rsidR="00576CB6">
        <w:rPr>
          <w:rFonts w:ascii="Times New Roman" w:hAnsi="Times New Roman" w:cs="Times New Roman"/>
          <w:sz w:val="20"/>
          <w:szCs w:val="20"/>
          <w:lang w:val="en-US"/>
        </w:rPr>
        <w:t xml:space="preserve"> </w:t>
      </w:r>
      <w:r w:rsidR="00576CB6" w:rsidRPr="00576CB6">
        <w:rPr>
          <w:rFonts w:ascii="Times New Roman" w:hAnsi="Times New Roman" w:cs="Times New Roman"/>
          <w:sz w:val="20"/>
          <w:szCs w:val="20"/>
          <w:lang w:val="en-US"/>
        </w:rPr>
        <w:t>Since elemental nitrogen, or N</w:t>
      </w:r>
      <w:r w:rsidR="00576CB6" w:rsidRPr="00576CB6">
        <w:rPr>
          <w:rFonts w:ascii="Times New Roman" w:hAnsi="Times New Roman" w:cs="Times New Roman"/>
          <w:sz w:val="20"/>
          <w:szCs w:val="20"/>
          <w:vertAlign w:val="subscript"/>
          <w:lang w:val="en-US"/>
        </w:rPr>
        <w:t>2</w:t>
      </w:r>
      <w:r w:rsidR="00576CB6" w:rsidRPr="00576CB6">
        <w:rPr>
          <w:rFonts w:ascii="Times New Roman" w:hAnsi="Times New Roman" w:cs="Times New Roman"/>
          <w:sz w:val="20"/>
          <w:szCs w:val="20"/>
          <w:lang w:val="en-US"/>
        </w:rPr>
        <w:t>, makes up 78% of the atmosphere's volume, it serves as an endless source of this vital element. The N</w:t>
      </w:r>
      <w:r w:rsidR="00576CB6" w:rsidRPr="00576CB6">
        <w:rPr>
          <w:rFonts w:ascii="Times New Roman" w:hAnsi="Times New Roman" w:cs="Times New Roman"/>
          <w:sz w:val="20"/>
          <w:szCs w:val="20"/>
          <w:vertAlign w:val="subscript"/>
          <w:lang w:val="en-US"/>
        </w:rPr>
        <w:t>2</w:t>
      </w:r>
      <w:r w:rsidR="00576CB6" w:rsidRPr="00576CB6">
        <w:rPr>
          <w:rFonts w:ascii="Times New Roman" w:hAnsi="Times New Roman" w:cs="Times New Roman"/>
          <w:sz w:val="20"/>
          <w:szCs w:val="20"/>
          <w:lang w:val="en-US"/>
        </w:rPr>
        <w:t xml:space="preserve"> molecule is extremely stable, therefore the nitrogen cycle's limiting phase is breaking it into atoms that can be added to inorganic and organic chemical forms of nitrogen.</w:t>
      </w:r>
      <w:r w:rsidR="00576CB6">
        <w:rPr>
          <w:rFonts w:ascii="Times New Roman" w:hAnsi="Times New Roman" w:cs="Times New Roman"/>
          <w:sz w:val="20"/>
          <w:szCs w:val="20"/>
          <w:lang w:val="en-US"/>
        </w:rPr>
        <w:t xml:space="preserve"> </w:t>
      </w:r>
      <w:r w:rsidR="00B40F02">
        <w:rPr>
          <w:rFonts w:ascii="Times New Roman" w:hAnsi="Times New Roman" w:cs="Times New Roman"/>
          <w:sz w:val="20"/>
          <w:szCs w:val="20"/>
          <w:lang w:val="en-US"/>
        </w:rPr>
        <w:t>Therefore, this process is performed by extremely energetic phenomena i.e., lightning so that nitrogen gets chemically associated with oxygen or hydrogen as nitrogen oxides and ammonia.</w:t>
      </w:r>
      <w:r>
        <w:rPr>
          <w:rFonts w:ascii="Times New Roman" w:hAnsi="Times New Roman" w:cs="Times New Roman"/>
          <w:sz w:val="20"/>
          <w:szCs w:val="20"/>
          <w:lang w:val="en-US"/>
        </w:rPr>
        <w:t xml:space="preserve"> </w:t>
      </w:r>
      <w:r w:rsidR="00D2616E">
        <w:rPr>
          <w:rFonts w:ascii="Times New Roman" w:hAnsi="Times New Roman" w:cs="Times New Roman"/>
          <w:sz w:val="20"/>
          <w:szCs w:val="20"/>
          <w:lang w:val="en-US"/>
        </w:rPr>
        <w:tab/>
      </w:r>
      <w:r w:rsidR="00314135">
        <w:rPr>
          <w:rFonts w:ascii="Times New Roman" w:hAnsi="Times New Roman" w:cs="Times New Roman"/>
          <w:sz w:val="20"/>
          <w:szCs w:val="20"/>
          <w:lang w:val="en-US"/>
        </w:rPr>
        <w:t xml:space="preserve">The major transformations taking place under this cycle are </w:t>
      </w:r>
    </w:p>
    <w:p w14:paraId="600289E9" w14:textId="4D80E65E" w:rsidR="00314135" w:rsidRDefault="00314135" w:rsidP="00314135">
      <w:pPr>
        <w:pStyle w:val="ListParagraph"/>
        <w:numPr>
          <w:ilvl w:val="0"/>
          <w:numId w:val="8"/>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Physical transformations – These processes include the transport of various forms of nitrogen freely between soil and the atmosphere. For instance</w:t>
      </w:r>
      <w:r w:rsidR="001B58B3">
        <w:rPr>
          <w:rFonts w:ascii="Times New Roman" w:hAnsi="Times New Roman" w:cs="Times New Roman"/>
          <w:sz w:val="20"/>
          <w:szCs w:val="20"/>
          <w:lang w:val="en-US"/>
        </w:rPr>
        <w:t>, release of nitrogen in gaseous form under the process of ammonia volatilization.</w:t>
      </w:r>
    </w:p>
    <w:p w14:paraId="5F3FA5AD" w14:textId="580B5FE4" w:rsidR="001B58B3" w:rsidRDefault="001B58B3" w:rsidP="00314135">
      <w:pPr>
        <w:pStyle w:val="ListParagraph"/>
        <w:numPr>
          <w:ilvl w:val="0"/>
          <w:numId w:val="8"/>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Chemical transformation – It includes mainly two processes firstly fixation of ammonia by clay minerals</w:t>
      </w:r>
      <w:r w:rsidR="00A03925">
        <w:rPr>
          <w:rFonts w:ascii="Times New Roman" w:hAnsi="Times New Roman" w:cs="Times New Roman"/>
          <w:sz w:val="20"/>
          <w:szCs w:val="20"/>
          <w:lang w:val="en-US"/>
        </w:rPr>
        <w:t xml:space="preserve"> and secondly denitrification due to anaerobic conditions.</w:t>
      </w:r>
    </w:p>
    <w:p w14:paraId="476A8784" w14:textId="1E91205D" w:rsidR="00A03925" w:rsidRDefault="00A03925" w:rsidP="00314135">
      <w:pPr>
        <w:pStyle w:val="ListParagraph"/>
        <w:numPr>
          <w:ilvl w:val="0"/>
          <w:numId w:val="8"/>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Biological transformation - </w:t>
      </w:r>
      <w:r w:rsidR="0011628D">
        <w:rPr>
          <w:rFonts w:ascii="Times New Roman" w:hAnsi="Times New Roman" w:cs="Times New Roman"/>
          <w:sz w:val="20"/>
          <w:szCs w:val="20"/>
          <w:lang w:val="en-US"/>
        </w:rPr>
        <w:t xml:space="preserve">The microorganism present in soil plays a major role in this kind of transformations. Biological nitrogen fixation is a significant process performed by free living and symbiotic </w:t>
      </w:r>
      <w:r w:rsidR="005B75E1">
        <w:rPr>
          <w:rFonts w:ascii="Times New Roman" w:hAnsi="Times New Roman" w:cs="Times New Roman"/>
          <w:sz w:val="20"/>
          <w:szCs w:val="20"/>
          <w:lang w:val="en-US"/>
        </w:rPr>
        <w:t>(</w:t>
      </w:r>
      <w:r w:rsidR="005B75E1" w:rsidRPr="005B75E1">
        <w:rPr>
          <w:rFonts w:ascii="Times New Roman" w:hAnsi="Times New Roman" w:cs="Times New Roman"/>
          <w:i/>
          <w:iCs/>
          <w:sz w:val="20"/>
          <w:szCs w:val="20"/>
          <w:lang w:val="en-US"/>
        </w:rPr>
        <w:t>Rhizobium</w:t>
      </w:r>
      <w:r w:rsidR="005B75E1">
        <w:rPr>
          <w:rFonts w:ascii="Times New Roman" w:hAnsi="Times New Roman" w:cs="Times New Roman"/>
          <w:sz w:val="20"/>
          <w:szCs w:val="20"/>
          <w:lang w:val="en-US"/>
        </w:rPr>
        <w:t xml:space="preserve"> </w:t>
      </w:r>
      <w:r w:rsidR="005B75E1" w:rsidRPr="005B75E1">
        <w:rPr>
          <w:rFonts w:ascii="Times New Roman" w:hAnsi="Times New Roman" w:cs="Times New Roman"/>
          <w:i/>
          <w:iCs/>
          <w:sz w:val="20"/>
          <w:szCs w:val="20"/>
          <w:lang w:val="en-US"/>
        </w:rPr>
        <w:t>sp</w:t>
      </w:r>
      <w:r w:rsidR="005B75E1">
        <w:rPr>
          <w:rFonts w:ascii="Times New Roman" w:hAnsi="Times New Roman" w:cs="Times New Roman"/>
          <w:sz w:val="20"/>
          <w:szCs w:val="20"/>
          <w:lang w:val="en-US"/>
        </w:rPr>
        <w:t xml:space="preserve">.) microorganisms. The other mechanism is mineralization which is the process of conversion of complex form of nitrogen present in organic materials as amino acids, proteins, nucleic acid, etc </w:t>
      </w:r>
      <w:r w:rsidR="00E2119C">
        <w:rPr>
          <w:rFonts w:ascii="Times New Roman" w:hAnsi="Times New Roman" w:cs="Times New Roman"/>
          <w:sz w:val="20"/>
          <w:szCs w:val="20"/>
          <w:lang w:val="en-US"/>
        </w:rPr>
        <w:t>into a form available to the plants</w:t>
      </w:r>
      <w:r w:rsidR="007F24F1">
        <w:rPr>
          <w:rFonts w:ascii="Times New Roman" w:hAnsi="Times New Roman" w:cs="Times New Roman"/>
          <w:sz w:val="20"/>
          <w:szCs w:val="20"/>
          <w:lang w:val="en-US"/>
        </w:rPr>
        <w:t xml:space="preserve"> for the efficient uptake of </w:t>
      </w:r>
      <w:r w:rsidR="00BD09A8">
        <w:rPr>
          <w:rFonts w:ascii="Times New Roman" w:hAnsi="Times New Roman" w:cs="Times New Roman"/>
          <w:sz w:val="20"/>
          <w:szCs w:val="20"/>
          <w:lang w:val="en-US"/>
        </w:rPr>
        <w:t>the element.</w:t>
      </w:r>
    </w:p>
    <w:p w14:paraId="409351DF" w14:textId="1E433E7F" w:rsidR="009E034C" w:rsidRDefault="00E27BA2" w:rsidP="00E27BA2">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3F0DD713" wp14:editId="5D59B2C0">
            <wp:extent cx="5860658" cy="379770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2269" cy="3798750"/>
                    </a:xfrm>
                    <a:prstGeom prst="rect">
                      <a:avLst/>
                    </a:prstGeom>
                    <a:noFill/>
                  </pic:spPr>
                </pic:pic>
              </a:graphicData>
            </a:graphic>
          </wp:inline>
        </w:drawing>
      </w:r>
    </w:p>
    <w:p w14:paraId="14C15DB7" w14:textId="2310CBE2" w:rsidR="00E27BA2" w:rsidRPr="00D2616E" w:rsidRDefault="00E27BA2" w:rsidP="00E27BA2">
      <w:pPr>
        <w:spacing w:line="240" w:lineRule="auto"/>
        <w:jc w:val="center"/>
        <w:rPr>
          <w:rFonts w:ascii="Times New Roman" w:hAnsi="Times New Roman" w:cs="Times New Roman"/>
          <w:b/>
          <w:bCs/>
          <w:sz w:val="20"/>
          <w:szCs w:val="20"/>
          <w:lang w:val="en-US"/>
        </w:rPr>
      </w:pPr>
      <w:r w:rsidRPr="00D2616E">
        <w:rPr>
          <w:rFonts w:ascii="Times New Roman" w:hAnsi="Times New Roman" w:cs="Times New Roman"/>
          <w:b/>
          <w:bCs/>
          <w:sz w:val="20"/>
          <w:szCs w:val="20"/>
          <w:lang w:val="en-US"/>
        </w:rPr>
        <w:t>Figure 2 – The Nitrogen Cycle (Adapted from studyacs.com)</w:t>
      </w:r>
    </w:p>
    <w:p w14:paraId="44A4928D" w14:textId="29D9239A" w:rsidR="00E17966" w:rsidRDefault="00E27BA2" w:rsidP="00E17966">
      <w:pPr>
        <w:spacing w:line="240" w:lineRule="auto"/>
        <w:jc w:val="center"/>
        <w:rPr>
          <w:rFonts w:ascii="Times New Roman" w:hAnsi="Times New Roman" w:cs="Times New Roman"/>
          <w:b/>
          <w:bCs/>
          <w:sz w:val="20"/>
          <w:szCs w:val="20"/>
          <w:lang w:val="en-US"/>
        </w:rPr>
      </w:pPr>
      <w:r w:rsidRPr="00E27BA2">
        <w:rPr>
          <w:rFonts w:ascii="Times New Roman" w:hAnsi="Times New Roman" w:cs="Times New Roman"/>
          <w:b/>
          <w:bCs/>
          <w:sz w:val="20"/>
          <w:szCs w:val="20"/>
          <w:lang w:val="en-US"/>
        </w:rPr>
        <w:t>Phases of nitrogen cycle</w:t>
      </w:r>
    </w:p>
    <w:p w14:paraId="0A37A670" w14:textId="22B5CA61" w:rsidR="00E17966" w:rsidRDefault="00E17966" w:rsidP="00E17966">
      <w:pPr>
        <w:pStyle w:val="ListParagraph"/>
        <w:numPr>
          <w:ilvl w:val="0"/>
          <w:numId w:val="10"/>
        </w:numPr>
        <w:spacing w:line="240" w:lineRule="auto"/>
        <w:ind w:left="426"/>
        <w:rPr>
          <w:rFonts w:ascii="Times New Roman" w:hAnsi="Times New Roman" w:cs="Times New Roman"/>
          <w:b/>
          <w:bCs/>
          <w:sz w:val="20"/>
          <w:szCs w:val="20"/>
          <w:lang w:val="en-US"/>
        </w:rPr>
      </w:pPr>
      <w:r>
        <w:rPr>
          <w:rFonts w:ascii="Times New Roman" w:hAnsi="Times New Roman" w:cs="Times New Roman"/>
          <w:b/>
          <w:bCs/>
          <w:sz w:val="20"/>
          <w:szCs w:val="20"/>
          <w:lang w:val="en-US"/>
        </w:rPr>
        <w:t>Nitrification</w:t>
      </w:r>
    </w:p>
    <w:p w14:paraId="3321A409" w14:textId="180BA36A" w:rsidR="00E17966" w:rsidRDefault="00E17966" w:rsidP="00A42E7B">
      <w:pPr>
        <w:pStyle w:val="ListParagraph"/>
        <w:spacing w:line="240" w:lineRule="auto"/>
        <w:ind w:left="0" w:firstLine="709"/>
        <w:jc w:val="both"/>
        <w:rPr>
          <w:rFonts w:ascii="Times New Roman" w:hAnsi="Times New Roman" w:cs="Times New Roman"/>
          <w:sz w:val="20"/>
          <w:szCs w:val="20"/>
          <w:lang w:val="en-US"/>
        </w:rPr>
      </w:pPr>
      <w:r w:rsidRPr="00E17966">
        <w:rPr>
          <w:rFonts w:ascii="Times New Roman" w:hAnsi="Times New Roman" w:cs="Times New Roman"/>
          <w:sz w:val="20"/>
          <w:szCs w:val="20"/>
          <w:lang w:val="en-US"/>
        </w:rPr>
        <w:t xml:space="preserve">It is a microbial process through which </w:t>
      </w:r>
      <w:r>
        <w:rPr>
          <w:rFonts w:ascii="Times New Roman" w:hAnsi="Times New Roman" w:cs="Times New Roman"/>
          <w:sz w:val="20"/>
          <w:szCs w:val="20"/>
          <w:lang w:val="en-US"/>
        </w:rPr>
        <w:t xml:space="preserve">ammonia gets converted to nitrite and then nitrate. The bacteria which </w:t>
      </w:r>
      <w:r w:rsidR="00A42E7B">
        <w:rPr>
          <w:rFonts w:ascii="Times New Roman" w:hAnsi="Times New Roman" w:cs="Times New Roman"/>
          <w:sz w:val="20"/>
          <w:szCs w:val="20"/>
          <w:lang w:val="en-US"/>
        </w:rPr>
        <w:t>help</w:t>
      </w:r>
      <w:r>
        <w:rPr>
          <w:rFonts w:ascii="Times New Roman" w:hAnsi="Times New Roman" w:cs="Times New Roman"/>
          <w:sz w:val="20"/>
          <w:szCs w:val="20"/>
          <w:lang w:val="en-US"/>
        </w:rPr>
        <w:t xml:space="preserve"> in this process of nitrification are </w:t>
      </w:r>
      <w:r w:rsidR="009060D5">
        <w:rPr>
          <w:rFonts w:ascii="Times New Roman" w:hAnsi="Times New Roman" w:cs="Times New Roman"/>
          <w:sz w:val="20"/>
          <w:szCs w:val="20"/>
          <w:lang w:val="en-US"/>
        </w:rPr>
        <w:t>Nitrosomonas and Nitrobacter.</w:t>
      </w:r>
      <w:r w:rsidR="004B35F3">
        <w:rPr>
          <w:rFonts w:ascii="Times New Roman" w:hAnsi="Times New Roman" w:cs="Times New Roman"/>
          <w:sz w:val="20"/>
          <w:szCs w:val="20"/>
          <w:lang w:val="en-US"/>
        </w:rPr>
        <w:t xml:space="preserve"> The conversion of ammonia to nitrite is performed by Nitrosomonas while the conversion of nitrite to nitrate is done by Nitrobacter. This is a main process taking place in the soil ecosystem and has a great importance since nitrate is the form of nitrogen which is required by most of the plants for absorption.</w:t>
      </w:r>
    </w:p>
    <w:p w14:paraId="1188E976" w14:textId="6AC59416" w:rsidR="00A42E7B" w:rsidRDefault="00A42E7B" w:rsidP="00A42E7B">
      <w:pPr>
        <w:pStyle w:val="ListParagraph"/>
        <w:numPr>
          <w:ilvl w:val="0"/>
          <w:numId w:val="10"/>
        </w:numPr>
        <w:spacing w:line="240" w:lineRule="auto"/>
        <w:ind w:left="426"/>
        <w:jc w:val="both"/>
        <w:rPr>
          <w:rFonts w:ascii="Times New Roman" w:hAnsi="Times New Roman" w:cs="Times New Roman"/>
          <w:b/>
          <w:bCs/>
          <w:sz w:val="20"/>
          <w:szCs w:val="20"/>
          <w:lang w:val="en-US"/>
        </w:rPr>
      </w:pPr>
      <w:r w:rsidRPr="00A42E7B">
        <w:rPr>
          <w:rFonts w:ascii="Times New Roman" w:hAnsi="Times New Roman" w:cs="Times New Roman"/>
          <w:b/>
          <w:bCs/>
          <w:sz w:val="20"/>
          <w:szCs w:val="20"/>
          <w:lang w:val="en-US"/>
        </w:rPr>
        <w:t>Ammonification</w:t>
      </w:r>
    </w:p>
    <w:p w14:paraId="38CF0508" w14:textId="675375D1" w:rsidR="00A42E7B" w:rsidRDefault="00A42E7B" w:rsidP="00CC4173">
      <w:pPr>
        <w:spacing w:line="240" w:lineRule="auto"/>
        <w:ind w:firstLine="720"/>
        <w:jc w:val="both"/>
        <w:rPr>
          <w:rFonts w:ascii="Times New Roman" w:hAnsi="Times New Roman" w:cs="Times New Roman"/>
          <w:sz w:val="20"/>
          <w:szCs w:val="20"/>
          <w:lang w:val="en-US"/>
        </w:rPr>
      </w:pPr>
      <w:r w:rsidRPr="00CC4173">
        <w:rPr>
          <w:rFonts w:ascii="Times New Roman" w:hAnsi="Times New Roman" w:cs="Times New Roman"/>
          <w:sz w:val="20"/>
          <w:szCs w:val="20"/>
          <w:lang w:val="en-US"/>
        </w:rPr>
        <w:t>The dead and decaying plants present in the soil posses</w:t>
      </w:r>
      <w:r w:rsidR="00CC4173">
        <w:rPr>
          <w:rFonts w:ascii="Times New Roman" w:hAnsi="Times New Roman" w:cs="Times New Roman"/>
          <w:sz w:val="20"/>
          <w:szCs w:val="20"/>
          <w:lang w:val="en-US"/>
        </w:rPr>
        <w:t>s</w:t>
      </w:r>
      <w:r w:rsidRPr="00CC4173">
        <w:rPr>
          <w:rFonts w:ascii="Times New Roman" w:hAnsi="Times New Roman" w:cs="Times New Roman"/>
          <w:sz w:val="20"/>
          <w:szCs w:val="20"/>
          <w:lang w:val="en-US"/>
        </w:rPr>
        <w:t xml:space="preserve"> nitrogen in organic forms of </w:t>
      </w:r>
      <w:r w:rsidR="00CC4173" w:rsidRPr="00CC4173">
        <w:rPr>
          <w:rFonts w:ascii="Times New Roman" w:hAnsi="Times New Roman" w:cs="Times New Roman"/>
          <w:sz w:val="20"/>
          <w:szCs w:val="20"/>
          <w:lang w:val="en-US"/>
        </w:rPr>
        <w:t>nucleic acid, proteins, etc</w:t>
      </w:r>
      <w:r w:rsidR="00CC4173">
        <w:rPr>
          <w:rFonts w:ascii="Times New Roman" w:hAnsi="Times New Roman" w:cs="Times New Roman"/>
          <w:sz w:val="20"/>
          <w:szCs w:val="20"/>
          <w:lang w:val="en-US"/>
        </w:rPr>
        <w:t xml:space="preserve"> which is unavailable to the plants. The microorganisms act upon </w:t>
      </w:r>
      <w:r w:rsidR="00DF21B0">
        <w:rPr>
          <w:rFonts w:ascii="Times New Roman" w:hAnsi="Times New Roman" w:cs="Times New Roman"/>
          <w:sz w:val="20"/>
          <w:szCs w:val="20"/>
          <w:lang w:val="en-US"/>
        </w:rPr>
        <w:t>these organic materials</w:t>
      </w:r>
      <w:r w:rsidR="00CC4173">
        <w:rPr>
          <w:rFonts w:ascii="Times New Roman" w:hAnsi="Times New Roman" w:cs="Times New Roman"/>
          <w:sz w:val="20"/>
          <w:szCs w:val="20"/>
          <w:lang w:val="en-US"/>
        </w:rPr>
        <w:t xml:space="preserve"> and convert it into inorganic form of ammonia by the process of ammonification.</w:t>
      </w:r>
      <w:r w:rsidR="00DF21B0">
        <w:rPr>
          <w:rFonts w:ascii="Times New Roman" w:hAnsi="Times New Roman" w:cs="Times New Roman"/>
          <w:sz w:val="20"/>
          <w:szCs w:val="20"/>
          <w:lang w:val="en-US"/>
        </w:rPr>
        <w:t xml:space="preserve"> Several microorganisms are involved in this process </w:t>
      </w:r>
      <w:r w:rsidR="00DF21B0">
        <w:rPr>
          <w:rFonts w:ascii="Times New Roman" w:hAnsi="Times New Roman" w:cs="Times New Roman"/>
          <w:i/>
          <w:iCs/>
          <w:sz w:val="20"/>
          <w:szCs w:val="20"/>
          <w:lang w:val="en-US"/>
        </w:rPr>
        <w:t>viz.</w:t>
      </w:r>
      <w:r w:rsidR="00DF21B0">
        <w:rPr>
          <w:rFonts w:ascii="Times New Roman" w:hAnsi="Times New Roman" w:cs="Times New Roman"/>
          <w:sz w:val="20"/>
          <w:szCs w:val="20"/>
          <w:lang w:val="en-US"/>
        </w:rPr>
        <w:t xml:space="preserve"> different fungi and bacteria, they </w:t>
      </w:r>
      <w:r w:rsidR="00297021">
        <w:rPr>
          <w:rFonts w:ascii="Times New Roman" w:hAnsi="Times New Roman" w:cs="Times New Roman"/>
          <w:sz w:val="20"/>
          <w:szCs w:val="20"/>
          <w:lang w:val="en-US"/>
        </w:rPr>
        <w:t>breakdown the organic matter using their metabolic energy and carbon thereby, releasing nitrogen in to the soil atmosphere.</w:t>
      </w:r>
    </w:p>
    <w:p w14:paraId="07DBB589" w14:textId="6C6839D8" w:rsidR="00FA23FA" w:rsidRDefault="00FA23FA" w:rsidP="00FA23FA">
      <w:pPr>
        <w:pStyle w:val="ListParagraph"/>
        <w:numPr>
          <w:ilvl w:val="0"/>
          <w:numId w:val="10"/>
        </w:numPr>
        <w:spacing w:line="240" w:lineRule="auto"/>
        <w:ind w:left="426"/>
        <w:jc w:val="both"/>
        <w:rPr>
          <w:rFonts w:ascii="Times New Roman" w:hAnsi="Times New Roman" w:cs="Times New Roman"/>
          <w:b/>
          <w:bCs/>
          <w:sz w:val="20"/>
          <w:szCs w:val="20"/>
          <w:lang w:val="en-US"/>
        </w:rPr>
      </w:pPr>
      <w:r w:rsidRPr="00FA23FA">
        <w:rPr>
          <w:rFonts w:ascii="Times New Roman" w:hAnsi="Times New Roman" w:cs="Times New Roman"/>
          <w:b/>
          <w:bCs/>
          <w:sz w:val="20"/>
          <w:szCs w:val="20"/>
          <w:lang w:val="en-US"/>
        </w:rPr>
        <w:t>Immobilization</w:t>
      </w:r>
    </w:p>
    <w:p w14:paraId="757FF625" w14:textId="43ABB0F8" w:rsidR="00FA23FA" w:rsidRDefault="00FA23FA" w:rsidP="0033770A">
      <w:pPr>
        <w:spacing w:line="240" w:lineRule="auto"/>
        <w:ind w:firstLine="720"/>
        <w:jc w:val="both"/>
        <w:rPr>
          <w:rFonts w:ascii="Times New Roman" w:hAnsi="Times New Roman" w:cs="Times New Roman"/>
          <w:sz w:val="20"/>
          <w:szCs w:val="20"/>
          <w:lang w:val="en-US"/>
        </w:rPr>
      </w:pPr>
      <w:r w:rsidRPr="00FA23FA">
        <w:rPr>
          <w:rFonts w:ascii="Times New Roman" w:hAnsi="Times New Roman" w:cs="Times New Roman"/>
          <w:sz w:val="20"/>
          <w:szCs w:val="20"/>
          <w:lang w:val="en-US"/>
        </w:rPr>
        <w:t xml:space="preserve">Immobilization is the process of </w:t>
      </w:r>
      <w:r>
        <w:rPr>
          <w:rFonts w:ascii="Times New Roman" w:hAnsi="Times New Roman" w:cs="Times New Roman"/>
          <w:sz w:val="20"/>
          <w:szCs w:val="20"/>
          <w:lang w:val="en-US"/>
        </w:rPr>
        <w:t xml:space="preserve">conversion of inorganic form to organic form of the element. </w:t>
      </w:r>
      <w:r w:rsidR="004A44C0">
        <w:rPr>
          <w:rFonts w:ascii="Times New Roman" w:hAnsi="Times New Roman" w:cs="Times New Roman"/>
          <w:sz w:val="20"/>
          <w:szCs w:val="20"/>
          <w:lang w:val="en-US"/>
        </w:rPr>
        <w:t xml:space="preserve">It is the opposite of </w:t>
      </w:r>
      <w:r w:rsidR="00AC6DF2">
        <w:rPr>
          <w:rFonts w:ascii="Times New Roman" w:hAnsi="Times New Roman" w:cs="Times New Roman"/>
          <w:sz w:val="20"/>
          <w:szCs w:val="20"/>
          <w:lang w:val="en-US"/>
        </w:rPr>
        <w:t>mineralization</w:t>
      </w:r>
      <w:r w:rsidR="004A44C0">
        <w:rPr>
          <w:rFonts w:ascii="Times New Roman" w:hAnsi="Times New Roman" w:cs="Times New Roman"/>
          <w:sz w:val="20"/>
          <w:szCs w:val="20"/>
          <w:lang w:val="en-US"/>
        </w:rPr>
        <w:t>.</w:t>
      </w:r>
      <w:r w:rsidR="00AC6DF2">
        <w:rPr>
          <w:rFonts w:ascii="Times New Roman" w:hAnsi="Times New Roman" w:cs="Times New Roman"/>
          <w:sz w:val="20"/>
          <w:szCs w:val="20"/>
          <w:lang w:val="en-US"/>
        </w:rPr>
        <w:t xml:space="preserve"> In this process, the inorganic forms of nutrients get incorporated into the living cell resulting in the loss of nutrients from the </w:t>
      </w:r>
      <w:r w:rsidR="00E72B2F">
        <w:rPr>
          <w:rFonts w:ascii="Times New Roman" w:hAnsi="Times New Roman" w:cs="Times New Roman"/>
          <w:sz w:val="20"/>
          <w:szCs w:val="20"/>
          <w:lang w:val="en-US"/>
        </w:rPr>
        <w:t>soil atmosphere.</w:t>
      </w:r>
      <w:r w:rsidR="0033770A">
        <w:rPr>
          <w:rFonts w:ascii="Times New Roman" w:hAnsi="Times New Roman" w:cs="Times New Roman"/>
          <w:sz w:val="20"/>
          <w:szCs w:val="20"/>
          <w:lang w:val="en-US"/>
        </w:rPr>
        <w:t xml:space="preserve"> The process is important because it makes </w:t>
      </w:r>
      <w:r w:rsidR="0033770A" w:rsidRPr="0033770A">
        <w:rPr>
          <w:rFonts w:ascii="Times New Roman" w:hAnsi="Times New Roman" w:cs="Times New Roman"/>
          <w:sz w:val="20"/>
          <w:szCs w:val="20"/>
          <w:lang w:val="en-US"/>
        </w:rPr>
        <w:t>mineral nutrients available to plants and minimis</w:t>
      </w:r>
      <w:r w:rsidR="0033770A">
        <w:rPr>
          <w:rFonts w:ascii="Times New Roman" w:hAnsi="Times New Roman" w:cs="Times New Roman"/>
          <w:sz w:val="20"/>
          <w:szCs w:val="20"/>
          <w:lang w:val="en-US"/>
        </w:rPr>
        <w:t>e</w:t>
      </w:r>
      <w:r w:rsidR="0033770A" w:rsidRPr="0033770A">
        <w:rPr>
          <w:rFonts w:ascii="Times New Roman" w:hAnsi="Times New Roman" w:cs="Times New Roman"/>
          <w:sz w:val="20"/>
          <w:szCs w:val="20"/>
          <w:lang w:val="en-US"/>
        </w:rPr>
        <w:t xml:space="preserve"> their loss via leaching, it</w:t>
      </w:r>
      <w:r w:rsidR="0033770A">
        <w:rPr>
          <w:rFonts w:ascii="Times New Roman" w:hAnsi="Times New Roman" w:cs="Times New Roman"/>
          <w:sz w:val="20"/>
          <w:szCs w:val="20"/>
          <w:lang w:val="en-US"/>
        </w:rPr>
        <w:t xml:space="preserve"> also</w:t>
      </w:r>
      <w:r w:rsidR="0033770A" w:rsidRPr="0033770A">
        <w:rPr>
          <w:rFonts w:ascii="Times New Roman" w:hAnsi="Times New Roman" w:cs="Times New Roman"/>
          <w:sz w:val="20"/>
          <w:szCs w:val="20"/>
          <w:lang w:val="en-US"/>
        </w:rPr>
        <w:t xml:space="preserve"> moves them to soil pools with a rather quick turnover period.</w:t>
      </w:r>
      <w:r w:rsidR="004A44C0">
        <w:rPr>
          <w:rFonts w:ascii="Times New Roman" w:hAnsi="Times New Roman" w:cs="Times New Roman"/>
          <w:sz w:val="20"/>
          <w:szCs w:val="20"/>
          <w:lang w:val="en-US"/>
        </w:rPr>
        <w:t xml:space="preserve"> </w:t>
      </w:r>
    </w:p>
    <w:p w14:paraId="2CB0FD3A" w14:textId="150AA041" w:rsidR="00E547E8" w:rsidRDefault="00E547E8" w:rsidP="00E547E8">
      <w:pPr>
        <w:pStyle w:val="ListParagraph"/>
        <w:numPr>
          <w:ilvl w:val="0"/>
          <w:numId w:val="10"/>
        </w:numPr>
        <w:spacing w:line="240" w:lineRule="auto"/>
        <w:ind w:left="426"/>
        <w:jc w:val="both"/>
        <w:rPr>
          <w:rFonts w:ascii="Times New Roman" w:hAnsi="Times New Roman" w:cs="Times New Roman"/>
          <w:b/>
          <w:bCs/>
          <w:sz w:val="20"/>
          <w:szCs w:val="20"/>
          <w:lang w:val="en-US"/>
        </w:rPr>
      </w:pPr>
      <w:r w:rsidRPr="00E547E8">
        <w:rPr>
          <w:rFonts w:ascii="Times New Roman" w:hAnsi="Times New Roman" w:cs="Times New Roman"/>
          <w:b/>
          <w:bCs/>
          <w:sz w:val="20"/>
          <w:szCs w:val="20"/>
          <w:lang w:val="en-US"/>
        </w:rPr>
        <w:t xml:space="preserve"> Biological nitrogen fixation</w:t>
      </w:r>
    </w:p>
    <w:p w14:paraId="53B28E2A" w14:textId="262256A7" w:rsidR="00E547E8" w:rsidRDefault="00E547E8" w:rsidP="00E547E8">
      <w:pPr>
        <w:spacing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leguminous plants are an important group of plants having importance not only in the human diet but also possessing a significant place in the crop ecosysytem. The plants have a special character of </w:t>
      </w:r>
      <w:r w:rsidR="00F30C28">
        <w:rPr>
          <w:rFonts w:ascii="Times New Roman" w:hAnsi="Times New Roman" w:cs="Times New Roman"/>
          <w:sz w:val="20"/>
          <w:szCs w:val="20"/>
          <w:lang w:val="en-US"/>
        </w:rPr>
        <w:t>fixing</w:t>
      </w:r>
      <w:r>
        <w:rPr>
          <w:rFonts w:ascii="Times New Roman" w:hAnsi="Times New Roman" w:cs="Times New Roman"/>
          <w:sz w:val="20"/>
          <w:szCs w:val="20"/>
          <w:lang w:val="en-US"/>
        </w:rPr>
        <w:t xml:space="preserve"> nitrogen </w:t>
      </w:r>
      <w:r w:rsidR="00F30C28">
        <w:rPr>
          <w:rFonts w:ascii="Times New Roman" w:hAnsi="Times New Roman" w:cs="Times New Roman"/>
          <w:sz w:val="20"/>
          <w:szCs w:val="20"/>
          <w:lang w:val="en-US"/>
        </w:rPr>
        <w:t>with the help of nodules present in their root</w:t>
      </w:r>
      <w:r w:rsidR="0001293E">
        <w:rPr>
          <w:rFonts w:ascii="Times New Roman" w:hAnsi="Times New Roman" w:cs="Times New Roman"/>
          <w:sz w:val="20"/>
          <w:szCs w:val="20"/>
          <w:lang w:val="en-US"/>
        </w:rPr>
        <w:t>s</w:t>
      </w:r>
      <w:r w:rsidR="00F30C28">
        <w:rPr>
          <w:rFonts w:ascii="Times New Roman" w:hAnsi="Times New Roman" w:cs="Times New Roman"/>
          <w:sz w:val="20"/>
          <w:szCs w:val="20"/>
          <w:lang w:val="en-US"/>
        </w:rPr>
        <w:t xml:space="preserve">. These nodules are home to some specialized bacteria of </w:t>
      </w:r>
      <w:r w:rsidR="00F30C28" w:rsidRPr="00F30C28">
        <w:rPr>
          <w:rFonts w:ascii="Times New Roman" w:hAnsi="Times New Roman" w:cs="Times New Roman"/>
          <w:i/>
          <w:iCs/>
          <w:sz w:val="20"/>
          <w:szCs w:val="20"/>
          <w:lang w:val="en-US"/>
        </w:rPr>
        <w:t>Rhizobium sp.</w:t>
      </w:r>
      <w:r w:rsidR="00F30C28">
        <w:rPr>
          <w:rFonts w:ascii="Times New Roman" w:hAnsi="Times New Roman" w:cs="Times New Roman"/>
          <w:sz w:val="20"/>
          <w:szCs w:val="20"/>
          <w:lang w:val="en-US"/>
        </w:rPr>
        <w:t xml:space="preserve"> </w:t>
      </w:r>
      <w:r w:rsidR="00507069">
        <w:rPr>
          <w:rFonts w:ascii="Times New Roman" w:hAnsi="Times New Roman" w:cs="Times New Roman"/>
          <w:sz w:val="20"/>
          <w:szCs w:val="20"/>
          <w:lang w:val="en-US"/>
        </w:rPr>
        <w:t>w</w:t>
      </w:r>
      <w:r w:rsidR="00F30C28">
        <w:rPr>
          <w:rFonts w:ascii="Times New Roman" w:hAnsi="Times New Roman" w:cs="Times New Roman"/>
          <w:sz w:val="20"/>
          <w:szCs w:val="20"/>
          <w:lang w:val="en-US"/>
        </w:rPr>
        <w:t>hich helps in fixing nitrogen into the roots from the atmosphere</w:t>
      </w:r>
      <w:r w:rsidR="00507069">
        <w:rPr>
          <w:rFonts w:ascii="Times New Roman" w:hAnsi="Times New Roman" w:cs="Times New Roman"/>
          <w:sz w:val="20"/>
          <w:szCs w:val="20"/>
          <w:lang w:val="en-US"/>
        </w:rPr>
        <w:t xml:space="preserve">, ultimately helping in increasing nitrogen concentration in soil and subsequently in plants. Some other species of </w:t>
      </w:r>
      <w:proofErr w:type="gramStart"/>
      <w:r w:rsidR="00507069">
        <w:rPr>
          <w:rFonts w:ascii="Times New Roman" w:hAnsi="Times New Roman" w:cs="Times New Roman"/>
          <w:sz w:val="20"/>
          <w:szCs w:val="20"/>
          <w:lang w:val="en-US"/>
        </w:rPr>
        <w:t>free living</w:t>
      </w:r>
      <w:proofErr w:type="gramEnd"/>
      <w:r w:rsidR="00507069">
        <w:rPr>
          <w:rFonts w:ascii="Times New Roman" w:hAnsi="Times New Roman" w:cs="Times New Roman"/>
          <w:sz w:val="20"/>
          <w:szCs w:val="20"/>
          <w:lang w:val="en-US"/>
        </w:rPr>
        <w:t xml:space="preserve"> bacteria </w:t>
      </w:r>
      <w:r w:rsidR="00A4789E">
        <w:rPr>
          <w:rFonts w:ascii="Times New Roman" w:hAnsi="Times New Roman" w:cs="Times New Roman"/>
          <w:sz w:val="20"/>
          <w:szCs w:val="20"/>
          <w:lang w:val="en-US"/>
        </w:rPr>
        <w:t xml:space="preserve">(azotobacter, acetobacter, etc.) </w:t>
      </w:r>
      <w:r w:rsidR="00507069">
        <w:rPr>
          <w:rFonts w:ascii="Times New Roman" w:hAnsi="Times New Roman" w:cs="Times New Roman"/>
          <w:sz w:val="20"/>
          <w:szCs w:val="20"/>
          <w:lang w:val="en-US"/>
        </w:rPr>
        <w:t>also aids in this process of nitrogen fixation.</w:t>
      </w:r>
    </w:p>
    <w:p w14:paraId="653AB8F0" w14:textId="46108DFD" w:rsidR="008C770E" w:rsidRDefault="008C770E" w:rsidP="008C770E">
      <w:pPr>
        <w:pStyle w:val="ListParagraph"/>
        <w:numPr>
          <w:ilvl w:val="0"/>
          <w:numId w:val="7"/>
        </w:numPr>
        <w:spacing w:line="240" w:lineRule="auto"/>
        <w:ind w:left="284"/>
        <w:jc w:val="both"/>
        <w:rPr>
          <w:rFonts w:ascii="Times New Roman" w:hAnsi="Times New Roman" w:cs="Times New Roman"/>
          <w:b/>
          <w:bCs/>
          <w:sz w:val="20"/>
          <w:szCs w:val="20"/>
          <w:lang w:val="en-US"/>
        </w:rPr>
      </w:pPr>
      <w:r w:rsidRPr="008C770E">
        <w:rPr>
          <w:rFonts w:ascii="Times New Roman" w:hAnsi="Times New Roman" w:cs="Times New Roman"/>
          <w:b/>
          <w:bCs/>
          <w:sz w:val="20"/>
          <w:szCs w:val="20"/>
          <w:lang w:val="en-US"/>
        </w:rPr>
        <w:t xml:space="preserve">The phosphorus </w:t>
      </w:r>
      <w:proofErr w:type="gramStart"/>
      <w:r w:rsidRPr="008C770E">
        <w:rPr>
          <w:rFonts w:ascii="Times New Roman" w:hAnsi="Times New Roman" w:cs="Times New Roman"/>
          <w:b/>
          <w:bCs/>
          <w:sz w:val="20"/>
          <w:szCs w:val="20"/>
          <w:lang w:val="en-US"/>
        </w:rPr>
        <w:t>cycle</w:t>
      </w:r>
      <w:proofErr w:type="gramEnd"/>
    </w:p>
    <w:p w14:paraId="0423EC32" w14:textId="21F41365" w:rsidR="008C770E" w:rsidRDefault="006D2576" w:rsidP="00A23A38">
      <w:pPr>
        <w:spacing w:line="240" w:lineRule="auto"/>
        <w:ind w:firstLine="720"/>
        <w:jc w:val="both"/>
        <w:rPr>
          <w:rFonts w:ascii="Times New Roman" w:hAnsi="Times New Roman" w:cs="Times New Roman"/>
          <w:sz w:val="20"/>
          <w:szCs w:val="20"/>
          <w:lang w:val="en-US"/>
        </w:rPr>
      </w:pPr>
      <w:r w:rsidRPr="00595B7A">
        <w:rPr>
          <w:rFonts w:ascii="Times New Roman" w:hAnsi="Times New Roman" w:cs="Times New Roman"/>
          <w:sz w:val="20"/>
          <w:szCs w:val="20"/>
          <w:lang w:val="en-US"/>
        </w:rPr>
        <w:lastRenderedPageBreak/>
        <w:t xml:space="preserve">Phosphorus is a major nutrient </w:t>
      </w:r>
      <w:r w:rsidR="00595B7A" w:rsidRPr="00595B7A">
        <w:rPr>
          <w:rFonts w:ascii="Times New Roman" w:hAnsi="Times New Roman" w:cs="Times New Roman"/>
          <w:sz w:val="20"/>
          <w:szCs w:val="20"/>
          <w:lang w:val="en-US"/>
        </w:rPr>
        <w:t>r</w:t>
      </w:r>
      <w:r w:rsidRPr="00595B7A">
        <w:rPr>
          <w:rFonts w:ascii="Times New Roman" w:hAnsi="Times New Roman" w:cs="Times New Roman"/>
          <w:sz w:val="20"/>
          <w:szCs w:val="20"/>
          <w:lang w:val="en-US"/>
        </w:rPr>
        <w:t>equire</w:t>
      </w:r>
      <w:r w:rsidR="00595B7A" w:rsidRPr="00595B7A">
        <w:rPr>
          <w:rFonts w:ascii="Times New Roman" w:hAnsi="Times New Roman" w:cs="Times New Roman"/>
          <w:sz w:val="20"/>
          <w:szCs w:val="20"/>
          <w:lang w:val="en-US"/>
        </w:rPr>
        <w:t>d</w:t>
      </w:r>
      <w:r w:rsidRPr="00595B7A">
        <w:rPr>
          <w:rFonts w:ascii="Times New Roman" w:hAnsi="Times New Roman" w:cs="Times New Roman"/>
          <w:sz w:val="20"/>
          <w:szCs w:val="20"/>
          <w:lang w:val="en-US"/>
        </w:rPr>
        <w:t xml:space="preserve"> by the pla</w:t>
      </w:r>
      <w:r w:rsidR="00595B7A" w:rsidRPr="00595B7A">
        <w:rPr>
          <w:rFonts w:ascii="Times New Roman" w:hAnsi="Times New Roman" w:cs="Times New Roman"/>
          <w:sz w:val="20"/>
          <w:szCs w:val="20"/>
          <w:lang w:val="en-US"/>
        </w:rPr>
        <w:t>nts</w:t>
      </w:r>
      <w:r w:rsidR="00595B7A">
        <w:rPr>
          <w:rFonts w:ascii="Times New Roman" w:hAnsi="Times New Roman" w:cs="Times New Roman"/>
          <w:sz w:val="20"/>
          <w:szCs w:val="20"/>
          <w:lang w:val="en-US"/>
        </w:rPr>
        <w:t xml:space="preserve"> but is usually a limiting nutrient in the gro-ecosystems. </w:t>
      </w:r>
      <w:r w:rsidR="00595B7A" w:rsidRPr="00595B7A">
        <w:rPr>
          <w:rFonts w:ascii="Times New Roman" w:hAnsi="Times New Roman" w:cs="Times New Roman"/>
          <w:sz w:val="20"/>
          <w:szCs w:val="20"/>
          <w:lang w:val="en-US"/>
        </w:rPr>
        <w:t xml:space="preserve">The phosphorus cycle is </w:t>
      </w:r>
      <w:r w:rsidR="00595B7A">
        <w:rPr>
          <w:rFonts w:ascii="Times New Roman" w:hAnsi="Times New Roman" w:cs="Times New Roman"/>
          <w:sz w:val="20"/>
          <w:szCs w:val="20"/>
          <w:lang w:val="en-US"/>
        </w:rPr>
        <w:t xml:space="preserve">a </w:t>
      </w:r>
      <w:r w:rsidR="00595B7A" w:rsidRPr="00595B7A">
        <w:rPr>
          <w:rFonts w:ascii="Times New Roman" w:hAnsi="Times New Roman" w:cs="Times New Roman"/>
          <w:sz w:val="20"/>
          <w:szCs w:val="20"/>
          <w:lang w:val="en-US"/>
        </w:rPr>
        <w:t xml:space="preserve">sedimentary </w:t>
      </w:r>
      <w:r w:rsidR="00595B7A">
        <w:rPr>
          <w:rFonts w:ascii="Times New Roman" w:hAnsi="Times New Roman" w:cs="Times New Roman"/>
          <w:sz w:val="20"/>
          <w:szCs w:val="20"/>
          <w:lang w:val="en-US"/>
        </w:rPr>
        <w:t xml:space="preserve">cycle </w:t>
      </w:r>
      <w:r w:rsidR="00595B7A" w:rsidRPr="00595B7A">
        <w:rPr>
          <w:rFonts w:ascii="Times New Roman" w:hAnsi="Times New Roman" w:cs="Times New Roman"/>
          <w:sz w:val="20"/>
          <w:szCs w:val="20"/>
          <w:lang w:val="en-US"/>
        </w:rPr>
        <w:t>since there are no typical stable gaseous forms of phosphorus.</w:t>
      </w:r>
      <w:r w:rsidR="003171C7">
        <w:rPr>
          <w:rFonts w:ascii="Times New Roman" w:hAnsi="Times New Roman" w:cs="Times New Roman"/>
          <w:sz w:val="20"/>
          <w:szCs w:val="20"/>
          <w:lang w:val="en-US"/>
        </w:rPr>
        <w:t xml:space="preserve"> </w:t>
      </w:r>
      <w:r w:rsidR="003171C7" w:rsidRPr="003171C7">
        <w:rPr>
          <w:rFonts w:ascii="Times New Roman" w:hAnsi="Times New Roman" w:cs="Times New Roman"/>
          <w:sz w:val="20"/>
          <w:szCs w:val="20"/>
          <w:lang w:val="en-US"/>
        </w:rPr>
        <w:t>Phosphorus is mostly stored in the geosphere as insoluble minerals like the calcium salt hydroxyapatite. Plants absorb soluble phosphorus from these minerals and other sources, such fertilisers, and integrate it into the nucleic acids of crop biomass. Phosphorus is then returned to the salt solution through mineralization of biomass by microbial decomposition, where it may precipitate as mineral materials.</w:t>
      </w:r>
      <w:r w:rsidR="00DA6106">
        <w:rPr>
          <w:rFonts w:ascii="Times New Roman" w:hAnsi="Times New Roman" w:cs="Times New Roman"/>
          <w:sz w:val="20"/>
          <w:szCs w:val="20"/>
          <w:lang w:val="en-US"/>
        </w:rPr>
        <w:t xml:space="preserve"> Inorganic phosphorus in soil solution can also be adsorbed to mineral surfaces or precipitation (often referred to as P fixation). The residual P availability can persist for several years. </w:t>
      </w:r>
      <w:r w:rsidR="00DA6106" w:rsidRPr="00DA6106">
        <w:rPr>
          <w:rFonts w:ascii="Times New Roman" w:hAnsi="Times New Roman" w:cs="Times New Roman"/>
          <w:sz w:val="20"/>
          <w:szCs w:val="20"/>
          <w:lang w:val="en-US"/>
        </w:rPr>
        <w:t>Only 0.01% of the phosphorus is found as soluble, while the remaining 1-2% is in microbial tissue.</w:t>
      </w:r>
      <w:r w:rsidR="00DA6106">
        <w:rPr>
          <w:rFonts w:ascii="Times New Roman" w:hAnsi="Times New Roman" w:cs="Times New Roman"/>
          <w:sz w:val="20"/>
          <w:szCs w:val="20"/>
          <w:lang w:val="en-US"/>
        </w:rPr>
        <w:t xml:space="preserve"> </w:t>
      </w:r>
      <w:r w:rsidR="00A23A38" w:rsidRPr="00A23A38">
        <w:rPr>
          <w:rFonts w:ascii="Times New Roman" w:hAnsi="Times New Roman" w:cs="Times New Roman"/>
          <w:sz w:val="20"/>
          <w:szCs w:val="20"/>
          <w:lang w:val="en-US"/>
        </w:rPr>
        <w:t>There are no significant losses of phosphorus either by leaching or</w:t>
      </w:r>
      <w:r w:rsidR="00A23A38">
        <w:rPr>
          <w:rFonts w:ascii="Times New Roman" w:hAnsi="Times New Roman" w:cs="Times New Roman"/>
          <w:sz w:val="20"/>
          <w:szCs w:val="20"/>
          <w:lang w:val="en-US"/>
        </w:rPr>
        <w:t xml:space="preserve"> </w:t>
      </w:r>
      <w:r w:rsidR="00A23A38" w:rsidRPr="00A23A38">
        <w:rPr>
          <w:rFonts w:ascii="Times New Roman" w:hAnsi="Times New Roman" w:cs="Times New Roman"/>
          <w:sz w:val="20"/>
          <w:szCs w:val="20"/>
          <w:lang w:val="en-US"/>
        </w:rPr>
        <w:t>in gaseous forms.</w:t>
      </w:r>
      <w:r w:rsidR="009D3C32">
        <w:rPr>
          <w:rFonts w:ascii="Times New Roman" w:hAnsi="Times New Roman" w:cs="Times New Roman"/>
          <w:sz w:val="20"/>
          <w:szCs w:val="20"/>
          <w:lang w:val="en-US"/>
        </w:rPr>
        <w:t xml:space="preserve"> The fertilizer P provided to plants </w:t>
      </w:r>
      <w:r w:rsidR="009D3C32" w:rsidRPr="009D3C32">
        <w:rPr>
          <w:rFonts w:ascii="Times New Roman" w:hAnsi="Times New Roman" w:cs="Times New Roman"/>
          <w:i/>
          <w:iCs/>
          <w:sz w:val="20"/>
          <w:szCs w:val="20"/>
          <w:lang w:val="en-US"/>
        </w:rPr>
        <w:t>viz</w:t>
      </w:r>
      <w:r w:rsidR="009D3C32">
        <w:rPr>
          <w:rFonts w:ascii="Times New Roman" w:hAnsi="Times New Roman" w:cs="Times New Roman"/>
          <w:sz w:val="20"/>
          <w:szCs w:val="20"/>
          <w:lang w:val="en-US"/>
        </w:rPr>
        <w:t>. Single super phosphate, di ammonium phosphate, rock phosphate, etc are an important source of phosphorus and plays an important in this biogeochemical cycle.</w:t>
      </w:r>
    </w:p>
    <w:p w14:paraId="65ECCF44" w14:textId="194FD143" w:rsidR="00D04635" w:rsidRDefault="00D04635" w:rsidP="00A23A38">
      <w:pPr>
        <w:spacing w:line="240" w:lineRule="auto"/>
        <w:ind w:firstLine="720"/>
        <w:jc w:val="both"/>
        <w:rPr>
          <w:rFonts w:ascii="Times New Roman" w:hAnsi="Times New Roman" w:cs="Times New Roman"/>
          <w:sz w:val="20"/>
          <w:szCs w:val="20"/>
          <w:lang w:val="en-US"/>
        </w:rPr>
      </w:pPr>
      <w:r w:rsidRPr="00D04635">
        <w:rPr>
          <w:rFonts w:ascii="Times New Roman" w:hAnsi="Times New Roman" w:cs="Times New Roman"/>
          <w:noProof/>
          <w:sz w:val="20"/>
          <w:szCs w:val="20"/>
        </w:rPr>
        <w:drawing>
          <wp:inline distT="0" distB="0" distL="0" distR="0" wp14:anchorId="13161116" wp14:editId="4ADCEA7E">
            <wp:extent cx="4719728" cy="350031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9225" cy="3514776"/>
                    </a:xfrm>
                    <a:prstGeom prst="rect">
                      <a:avLst/>
                    </a:prstGeom>
                    <a:noFill/>
                    <a:ln>
                      <a:noFill/>
                    </a:ln>
                  </pic:spPr>
                </pic:pic>
              </a:graphicData>
            </a:graphic>
          </wp:inline>
        </w:drawing>
      </w:r>
    </w:p>
    <w:p w14:paraId="261BA559" w14:textId="386F7228" w:rsidR="00D04635" w:rsidRPr="00D2616E" w:rsidRDefault="00D04635" w:rsidP="009D3C32">
      <w:pPr>
        <w:spacing w:line="240" w:lineRule="auto"/>
        <w:ind w:firstLine="720"/>
        <w:jc w:val="center"/>
        <w:rPr>
          <w:rFonts w:ascii="Times New Roman" w:hAnsi="Times New Roman" w:cs="Times New Roman"/>
          <w:b/>
          <w:bCs/>
          <w:sz w:val="20"/>
          <w:szCs w:val="20"/>
          <w:lang w:val="en-US"/>
        </w:rPr>
      </w:pPr>
      <w:r w:rsidRPr="00D2616E">
        <w:rPr>
          <w:rFonts w:ascii="Times New Roman" w:hAnsi="Times New Roman" w:cs="Times New Roman"/>
          <w:b/>
          <w:bCs/>
          <w:sz w:val="20"/>
          <w:szCs w:val="20"/>
          <w:lang w:val="en-US"/>
        </w:rPr>
        <w:t>Figure 3 – The Phosphorus cycle (Adapted from</w:t>
      </w:r>
      <w:r w:rsidR="009D3C32" w:rsidRPr="00D2616E">
        <w:rPr>
          <w:rFonts w:ascii="Times New Roman" w:hAnsi="Times New Roman" w:cs="Times New Roman"/>
          <w:b/>
          <w:bCs/>
          <w:sz w:val="20"/>
          <w:szCs w:val="20"/>
          <w:lang w:val="en-US"/>
        </w:rPr>
        <w:t xml:space="preserve"> the website</w:t>
      </w:r>
      <w:r w:rsidRPr="00D2616E">
        <w:rPr>
          <w:rFonts w:ascii="Times New Roman" w:hAnsi="Times New Roman" w:cs="Times New Roman"/>
          <w:b/>
          <w:bCs/>
          <w:sz w:val="20"/>
          <w:szCs w:val="20"/>
          <w:lang w:val="en-US"/>
        </w:rPr>
        <w:t xml:space="preserve"> </w:t>
      </w:r>
      <w:bookmarkStart w:id="0" w:name="_Hlk112004024"/>
      <w:r w:rsidR="009D3C32" w:rsidRPr="00D2616E">
        <w:rPr>
          <w:rFonts w:ascii="Times New Roman" w:hAnsi="Times New Roman" w:cs="Times New Roman"/>
          <w:b/>
          <w:bCs/>
          <w:sz w:val="20"/>
          <w:szCs w:val="20"/>
          <w:lang w:val="en-US"/>
        </w:rPr>
        <w:t>serc.carleton.edu</w:t>
      </w:r>
      <w:bookmarkEnd w:id="0"/>
      <w:r w:rsidR="009D3C32" w:rsidRPr="00D2616E">
        <w:rPr>
          <w:rFonts w:ascii="Times New Roman" w:hAnsi="Times New Roman" w:cs="Times New Roman"/>
          <w:b/>
          <w:bCs/>
          <w:sz w:val="20"/>
          <w:szCs w:val="20"/>
          <w:lang w:val="en-US"/>
        </w:rPr>
        <w:t>)</w:t>
      </w:r>
    </w:p>
    <w:p w14:paraId="267B39D5" w14:textId="7208763E" w:rsidR="00D62F38" w:rsidRDefault="0083080F" w:rsidP="0083080F">
      <w:pPr>
        <w:pStyle w:val="ListParagraph"/>
        <w:numPr>
          <w:ilvl w:val="0"/>
          <w:numId w:val="7"/>
        </w:numPr>
        <w:spacing w:line="240" w:lineRule="auto"/>
        <w:ind w:left="426"/>
        <w:rPr>
          <w:rFonts w:ascii="Times New Roman" w:hAnsi="Times New Roman" w:cs="Times New Roman"/>
          <w:b/>
          <w:bCs/>
          <w:sz w:val="20"/>
          <w:szCs w:val="20"/>
          <w:lang w:val="en-US"/>
        </w:rPr>
      </w:pPr>
      <w:r w:rsidRPr="00BF3ACD">
        <w:rPr>
          <w:rFonts w:ascii="Times New Roman" w:hAnsi="Times New Roman" w:cs="Times New Roman"/>
          <w:b/>
          <w:bCs/>
          <w:sz w:val="20"/>
          <w:szCs w:val="20"/>
          <w:lang w:val="en-US"/>
        </w:rPr>
        <w:t xml:space="preserve">The </w:t>
      </w:r>
      <w:r w:rsidR="00BF3ACD" w:rsidRPr="00BF3ACD">
        <w:rPr>
          <w:rFonts w:ascii="Times New Roman" w:hAnsi="Times New Roman" w:cs="Times New Roman"/>
          <w:b/>
          <w:bCs/>
          <w:sz w:val="20"/>
          <w:szCs w:val="20"/>
          <w:lang w:val="en-US"/>
        </w:rPr>
        <w:t>Sulphur Cycle</w:t>
      </w:r>
    </w:p>
    <w:p w14:paraId="49AD24C1" w14:textId="54449DB2" w:rsidR="00BF3ACD" w:rsidRDefault="00BF3ACD" w:rsidP="001B429D">
      <w:pPr>
        <w:spacing w:line="240" w:lineRule="auto"/>
        <w:ind w:firstLine="720"/>
        <w:jc w:val="both"/>
        <w:rPr>
          <w:rFonts w:ascii="Times New Roman" w:hAnsi="Times New Roman" w:cs="Times New Roman"/>
          <w:sz w:val="20"/>
          <w:szCs w:val="20"/>
          <w:lang w:val="en-US"/>
        </w:rPr>
      </w:pPr>
      <w:r w:rsidRPr="00BF3ACD">
        <w:rPr>
          <w:rFonts w:ascii="Times New Roman" w:hAnsi="Times New Roman" w:cs="Times New Roman"/>
          <w:sz w:val="20"/>
          <w:szCs w:val="20"/>
          <w:lang w:val="en-US"/>
        </w:rPr>
        <w:t>This biogeochemical cycle is also a complex cycle</w:t>
      </w:r>
      <w:r>
        <w:rPr>
          <w:rFonts w:ascii="Times New Roman" w:hAnsi="Times New Roman" w:cs="Times New Roman"/>
          <w:sz w:val="20"/>
          <w:szCs w:val="20"/>
          <w:lang w:val="en-US"/>
        </w:rPr>
        <w:t xml:space="preserve"> prevailing</w:t>
      </w:r>
      <w:r w:rsidRPr="00BF3ACD">
        <w:rPr>
          <w:rFonts w:ascii="Times New Roman" w:hAnsi="Times New Roman" w:cs="Times New Roman"/>
          <w:sz w:val="20"/>
          <w:szCs w:val="20"/>
          <w:lang w:val="en-US"/>
        </w:rPr>
        <w:t xml:space="preserve"> in the nature.</w:t>
      </w:r>
      <w:r>
        <w:rPr>
          <w:rFonts w:ascii="Times New Roman" w:hAnsi="Times New Roman" w:cs="Times New Roman"/>
          <w:sz w:val="20"/>
          <w:szCs w:val="20"/>
          <w:lang w:val="en-US"/>
        </w:rPr>
        <w:t xml:space="preserve"> </w:t>
      </w:r>
      <w:r w:rsidR="001B429D" w:rsidRPr="001B429D">
        <w:rPr>
          <w:rFonts w:ascii="Times New Roman" w:hAnsi="Times New Roman" w:cs="Times New Roman"/>
          <w:sz w:val="20"/>
          <w:szCs w:val="20"/>
          <w:lang w:val="en-US"/>
        </w:rPr>
        <w:t>Th</w:t>
      </w:r>
      <w:r w:rsidR="001B429D">
        <w:rPr>
          <w:rFonts w:ascii="Times New Roman" w:hAnsi="Times New Roman" w:cs="Times New Roman"/>
          <w:sz w:val="20"/>
          <w:szCs w:val="20"/>
          <w:lang w:val="en-US"/>
        </w:rPr>
        <w:t>is involves</w:t>
      </w:r>
      <w:r w:rsidR="001B429D" w:rsidRPr="001B429D">
        <w:rPr>
          <w:rFonts w:ascii="Times New Roman" w:hAnsi="Times New Roman" w:cs="Times New Roman"/>
          <w:sz w:val="20"/>
          <w:szCs w:val="20"/>
          <w:lang w:val="en-US"/>
        </w:rPr>
        <w:t xml:space="preserve"> various </w:t>
      </w:r>
      <w:r w:rsidR="001B429D">
        <w:rPr>
          <w:rFonts w:ascii="Times New Roman" w:hAnsi="Times New Roman" w:cs="Times New Roman"/>
          <w:sz w:val="20"/>
          <w:szCs w:val="20"/>
          <w:lang w:val="en-US"/>
        </w:rPr>
        <w:t xml:space="preserve">gaseous </w:t>
      </w:r>
      <w:r w:rsidR="001B429D" w:rsidRPr="001B429D">
        <w:rPr>
          <w:rFonts w:ascii="Times New Roman" w:hAnsi="Times New Roman" w:cs="Times New Roman"/>
          <w:sz w:val="20"/>
          <w:szCs w:val="20"/>
          <w:lang w:val="en-US"/>
        </w:rPr>
        <w:t>species in solution and insoluble minerals. Sulfur interacts with oxygen to generate soluble sulphate ions and gaseous sulphur di oxide (SO</w:t>
      </w:r>
      <w:r w:rsidR="001B429D" w:rsidRPr="001B429D">
        <w:rPr>
          <w:rFonts w:ascii="Times New Roman" w:hAnsi="Times New Roman" w:cs="Times New Roman"/>
          <w:sz w:val="20"/>
          <w:szCs w:val="20"/>
          <w:vertAlign w:val="subscript"/>
          <w:lang w:val="en-US"/>
        </w:rPr>
        <w:t>2</w:t>
      </w:r>
      <w:r w:rsidR="001B429D" w:rsidRPr="001B429D">
        <w:rPr>
          <w:rFonts w:ascii="Times New Roman" w:hAnsi="Times New Roman" w:cs="Times New Roman"/>
          <w:sz w:val="20"/>
          <w:szCs w:val="20"/>
          <w:lang w:val="en-US"/>
        </w:rPr>
        <w:t xml:space="preserve">), both of which are pollutants in the atmosphere. </w:t>
      </w:r>
      <w:r w:rsidR="001B429D">
        <w:rPr>
          <w:rFonts w:ascii="Times New Roman" w:hAnsi="Times New Roman" w:cs="Times New Roman"/>
          <w:sz w:val="20"/>
          <w:szCs w:val="20"/>
          <w:lang w:val="en-US"/>
        </w:rPr>
        <w:t>The gaseous species involved in the sulfur cycle are gaseous hydrogen disulphide (H</w:t>
      </w:r>
      <w:r w:rsidR="001B429D">
        <w:rPr>
          <w:rFonts w:ascii="Times New Roman" w:hAnsi="Times New Roman" w:cs="Times New Roman"/>
          <w:sz w:val="20"/>
          <w:szCs w:val="20"/>
          <w:vertAlign w:val="subscript"/>
          <w:lang w:val="en-US"/>
        </w:rPr>
        <w:t>2</w:t>
      </w:r>
      <w:r w:rsidR="001B429D">
        <w:rPr>
          <w:rFonts w:ascii="Times New Roman" w:hAnsi="Times New Roman" w:cs="Times New Roman"/>
          <w:sz w:val="20"/>
          <w:szCs w:val="20"/>
          <w:lang w:val="en-US"/>
        </w:rPr>
        <w:t>S), mineral sulphides such as</w:t>
      </w:r>
      <w:r w:rsidR="00DD5822">
        <w:rPr>
          <w:rFonts w:ascii="Times New Roman" w:hAnsi="Times New Roman" w:cs="Times New Roman"/>
          <w:sz w:val="20"/>
          <w:szCs w:val="20"/>
          <w:lang w:val="en-US"/>
        </w:rPr>
        <w:t xml:space="preserve"> Lead sulphide</w:t>
      </w:r>
      <w:r w:rsidR="001B429D">
        <w:rPr>
          <w:rFonts w:ascii="Times New Roman" w:hAnsi="Times New Roman" w:cs="Times New Roman"/>
          <w:sz w:val="20"/>
          <w:szCs w:val="20"/>
          <w:lang w:val="en-US"/>
        </w:rPr>
        <w:t xml:space="preserve"> </w:t>
      </w:r>
      <w:r w:rsidR="00DD5822">
        <w:rPr>
          <w:rFonts w:ascii="Times New Roman" w:hAnsi="Times New Roman" w:cs="Times New Roman"/>
          <w:sz w:val="20"/>
          <w:szCs w:val="20"/>
          <w:lang w:val="en-US"/>
        </w:rPr>
        <w:t>(</w:t>
      </w:r>
      <w:r w:rsidR="001B429D">
        <w:rPr>
          <w:rFonts w:ascii="Times New Roman" w:hAnsi="Times New Roman" w:cs="Times New Roman"/>
          <w:sz w:val="20"/>
          <w:szCs w:val="20"/>
          <w:lang w:val="en-US"/>
        </w:rPr>
        <w:t>PbS</w:t>
      </w:r>
      <w:r w:rsidR="00DD5822">
        <w:rPr>
          <w:rFonts w:ascii="Times New Roman" w:hAnsi="Times New Roman" w:cs="Times New Roman"/>
          <w:sz w:val="20"/>
          <w:szCs w:val="20"/>
          <w:lang w:val="en-US"/>
        </w:rPr>
        <w:t>)</w:t>
      </w:r>
      <w:r w:rsidR="005C0E5E">
        <w:rPr>
          <w:rFonts w:ascii="Times New Roman" w:hAnsi="Times New Roman" w:cs="Times New Roman"/>
          <w:sz w:val="20"/>
          <w:szCs w:val="20"/>
          <w:lang w:val="en-US"/>
        </w:rPr>
        <w:t>, sulphuric acid (H</w:t>
      </w:r>
      <w:r w:rsidR="005C0E5E">
        <w:rPr>
          <w:rFonts w:ascii="Times New Roman" w:hAnsi="Times New Roman" w:cs="Times New Roman"/>
          <w:sz w:val="20"/>
          <w:szCs w:val="20"/>
          <w:vertAlign w:val="subscript"/>
          <w:lang w:val="en-US"/>
        </w:rPr>
        <w:t>2</w:t>
      </w:r>
      <w:r w:rsidR="005C0E5E">
        <w:rPr>
          <w:rFonts w:ascii="Times New Roman" w:hAnsi="Times New Roman" w:cs="Times New Roman"/>
          <w:sz w:val="20"/>
          <w:szCs w:val="20"/>
          <w:lang w:val="en-US"/>
        </w:rPr>
        <w:t>SO</w:t>
      </w:r>
      <w:r w:rsidR="005C0E5E">
        <w:rPr>
          <w:rFonts w:ascii="Times New Roman" w:hAnsi="Times New Roman" w:cs="Times New Roman"/>
          <w:sz w:val="20"/>
          <w:szCs w:val="20"/>
          <w:vertAlign w:val="subscript"/>
          <w:lang w:val="en-US"/>
        </w:rPr>
        <w:t>4</w:t>
      </w:r>
      <w:r w:rsidR="005C0E5E">
        <w:rPr>
          <w:rFonts w:ascii="Times New Roman" w:hAnsi="Times New Roman" w:cs="Times New Roman"/>
          <w:sz w:val="20"/>
          <w:szCs w:val="20"/>
          <w:lang w:val="en-US"/>
        </w:rPr>
        <w:t>) and some biologically bound sulfur in sulfur containing plant proteins.</w:t>
      </w:r>
      <w:r w:rsidR="001F339B">
        <w:rPr>
          <w:rFonts w:ascii="Times New Roman" w:hAnsi="Times New Roman" w:cs="Times New Roman"/>
          <w:sz w:val="20"/>
          <w:szCs w:val="20"/>
          <w:lang w:val="en-US"/>
        </w:rPr>
        <w:t xml:space="preserve"> </w:t>
      </w:r>
      <w:r w:rsidR="001F339B" w:rsidRPr="001F339B">
        <w:rPr>
          <w:rFonts w:ascii="Times New Roman" w:hAnsi="Times New Roman" w:cs="Times New Roman"/>
          <w:sz w:val="20"/>
          <w:szCs w:val="20"/>
          <w:lang w:val="en-US"/>
        </w:rPr>
        <w:t>A variety of soil organisms break down sulfur-containing proteins into their individual amino acids. Another group of soil bacteria converts the sulphur in the amino acids to hydrogen sulphide (H</w:t>
      </w:r>
      <w:r w:rsidR="001F339B" w:rsidRPr="001F339B">
        <w:rPr>
          <w:rFonts w:ascii="Times New Roman" w:hAnsi="Times New Roman" w:cs="Times New Roman"/>
          <w:sz w:val="20"/>
          <w:szCs w:val="20"/>
          <w:vertAlign w:val="subscript"/>
          <w:lang w:val="en-US"/>
        </w:rPr>
        <w:t>2</w:t>
      </w:r>
      <w:r w:rsidR="001F339B" w:rsidRPr="001F339B">
        <w:rPr>
          <w:rFonts w:ascii="Times New Roman" w:hAnsi="Times New Roman" w:cs="Times New Roman"/>
          <w:sz w:val="20"/>
          <w:szCs w:val="20"/>
          <w:lang w:val="en-US"/>
        </w:rPr>
        <w:t>S).</w:t>
      </w:r>
      <w:r w:rsidR="006D281A">
        <w:rPr>
          <w:rFonts w:ascii="Times New Roman" w:hAnsi="Times New Roman" w:cs="Times New Roman"/>
          <w:sz w:val="20"/>
          <w:szCs w:val="20"/>
          <w:lang w:val="en-US"/>
        </w:rPr>
        <w:t xml:space="preserve"> </w:t>
      </w:r>
      <w:r w:rsidR="006D281A" w:rsidRPr="006D281A">
        <w:rPr>
          <w:rFonts w:ascii="Times New Roman" w:hAnsi="Times New Roman" w:cs="Times New Roman"/>
          <w:sz w:val="20"/>
          <w:szCs w:val="20"/>
          <w:lang w:val="en-US"/>
        </w:rPr>
        <w:t>Greater volumes of hydrogen sulphide gas are</w:t>
      </w:r>
      <w:r w:rsidR="006D281A">
        <w:rPr>
          <w:rFonts w:ascii="Times New Roman" w:hAnsi="Times New Roman" w:cs="Times New Roman"/>
          <w:sz w:val="20"/>
          <w:szCs w:val="20"/>
          <w:lang w:val="en-US"/>
        </w:rPr>
        <w:t xml:space="preserve"> also</w:t>
      </w:r>
      <w:r w:rsidR="006D281A" w:rsidRPr="006D281A">
        <w:rPr>
          <w:rFonts w:ascii="Times New Roman" w:hAnsi="Times New Roman" w:cs="Times New Roman"/>
          <w:sz w:val="20"/>
          <w:szCs w:val="20"/>
          <w:lang w:val="en-US"/>
        </w:rPr>
        <w:t xml:space="preserve"> released into the atmosphere when vast amounts of fossil fuels are burned, notably coal.</w:t>
      </w:r>
      <w:r w:rsidR="001F339B" w:rsidRPr="001F339B">
        <w:rPr>
          <w:rFonts w:ascii="Times New Roman" w:hAnsi="Times New Roman" w:cs="Times New Roman"/>
          <w:sz w:val="20"/>
          <w:szCs w:val="20"/>
          <w:lang w:val="en-US"/>
        </w:rPr>
        <w:t xml:space="preserve"> Sulfur bacteria transform H</w:t>
      </w:r>
      <w:r w:rsidR="001F339B" w:rsidRPr="001F339B">
        <w:rPr>
          <w:rFonts w:ascii="Times New Roman" w:hAnsi="Times New Roman" w:cs="Times New Roman"/>
          <w:sz w:val="20"/>
          <w:szCs w:val="20"/>
          <w:vertAlign w:val="subscript"/>
          <w:lang w:val="en-US"/>
        </w:rPr>
        <w:t>2</w:t>
      </w:r>
      <w:r w:rsidR="001F339B" w:rsidRPr="001F339B">
        <w:rPr>
          <w:rFonts w:ascii="Times New Roman" w:hAnsi="Times New Roman" w:cs="Times New Roman"/>
          <w:sz w:val="20"/>
          <w:szCs w:val="20"/>
          <w:lang w:val="en-US"/>
        </w:rPr>
        <w:t>S into sulphur and then sulphate in the presence of oxygen. The sulphate eventually turns into H</w:t>
      </w:r>
      <w:r w:rsidR="001F339B" w:rsidRPr="001F339B">
        <w:rPr>
          <w:rFonts w:ascii="Times New Roman" w:hAnsi="Times New Roman" w:cs="Times New Roman"/>
          <w:sz w:val="20"/>
          <w:szCs w:val="20"/>
          <w:vertAlign w:val="subscript"/>
          <w:lang w:val="en-US"/>
        </w:rPr>
        <w:t>2</w:t>
      </w:r>
      <w:r w:rsidR="001F339B" w:rsidRPr="001F339B">
        <w:rPr>
          <w:rFonts w:ascii="Times New Roman" w:hAnsi="Times New Roman" w:cs="Times New Roman"/>
          <w:sz w:val="20"/>
          <w:szCs w:val="20"/>
          <w:lang w:val="en-US"/>
        </w:rPr>
        <w:t>S.</w:t>
      </w:r>
      <w:r w:rsidR="001F339B">
        <w:rPr>
          <w:rFonts w:ascii="Times New Roman" w:hAnsi="Times New Roman" w:cs="Times New Roman"/>
          <w:sz w:val="20"/>
          <w:szCs w:val="20"/>
          <w:lang w:val="en-US"/>
        </w:rPr>
        <w:t xml:space="preserve"> </w:t>
      </w:r>
      <w:r w:rsidR="001F339B" w:rsidRPr="001F339B">
        <w:rPr>
          <w:rFonts w:ascii="Times New Roman" w:hAnsi="Times New Roman" w:cs="Times New Roman"/>
          <w:sz w:val="20"/>
          <w:szCs w:val="20"/>
          <w:lang w:val="en-US"/>
        </w:rPr>
        <w:t>Rapid oxidation of hydrogen sulphide produces gases that combine with water to make sulphurous and sulfuric acids</w:t>
      </w:r>
      <w:r w:rsidR="001F339B">
        <w:rPr>
          <w:rFonts w:ascii="Times New Roman" w:hAnsi="Times New Roman" w:cs="Times New Roman"/>
          <w:sz w:val="20"/>
          <w:szCs w:val="20"/>
          <w:lang w:val="en-US"/>
        </w:rPr>
        <w:t xml:space="preserve"> responsible for the acid rain.</w:t>
      </w:r>
    </w:p>
    <w:p w14:paraId="4F01F281" w14:textId="181CBEBD" w:rsidR="006D281A" w:rsidRDefault="006D281A" w:rsidP="006D281A">
      <w:pPr>
        <w:spacing w:line="240" w:lineRule="auto"/>
        <w:jc w:val="center"/>
        <w:rPr>
          <w:rFonts w:ascii="Times New Roman" w:hAnsi="Times New Roman" w:cs="Times New Roman"/>
          <w:sz w:val="20"/>
          <w:szCs w:val="20"/>
          <w:lang w:val="en-US"/>
        </w:rPr>
      </w:pPr>
      <w:r>
        <w:rPr>
          <w:noProof/>
        </w:rPr>
        <w:lastRenderedPageBreak/>
        <w:drawing>
          <wp:inline distT="0" distB="0" distL="0" distR="0" wp14:anchorId="54E02091" wp14:editId="00664790">
            <wp:extent cx="5713256" cy="3753293"/>
            <wp:effectExtent l="0" t="0" r="1905" b="0"/>
            <wp:docPr id="5" name="Picture 5" descr="This illustration shows the sulfur cycle. Sulfur enters the atmosphere as sulfur dioxide (SO2) via human emissions, decomposition of H2S, and volcanic eruptions. Precipitation and fallout from the atmosphere return sulfur to the Earth, where it enters terrestrial ecosystems. Sulfur enters the oceans via runoff, where it becomes incorporated in marine ecosystems. Some marine sulfur becomes pyrite, which is trapped in sediment. If upwelling occurs, the pyrite enters the soil and is converted to soil sulf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llustration shows the sulfur cycle. Sulfur enters the atmosphere as sulfur dioxide (SO2) via human emissions, decomposition of H2S, and volcanic eruptions. Precipitation and fallout from the atmosphere return sulfur to the Earth, where it enters terrestrial ecosystems. Sulfur enters the oceans via runoff, where it becomes incorporated in marine ecosystems. Some marine sulfur becomes pyrite, which is trapped in sediment. If upwelling occurs, the pyrite enters the soil and is converted to soil sulfa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5685" cy="3800875"/>
                    </a:xfrm>
                    <a:prstGeom prst="rect">
                      <a:avLst/>
                    </a:prstGeom>
                    <a:noFill/>
                    <a:ln>
                      <a:noFill/>
                    </a:ln>
                  </pic:spPr>
                </pic:pic>
              </a:graphicData>
            </a:graphic>
          </wp:inline>
        </w:drawing>
      </w:r>
    </w:p>
    <w:p w14:paraId="21CE1FC5" w14:textId="5824B431" w:rsidR="006D281A" w:rsidRPr="00D2616E" w:rsidRDefault="006D281A" w:rsidP="006D281A">
      <w:pPr>
        <w:spacing w:line="240" w:lineRule="auto"/>
        <w:ind w:left="1440" w:firstLine="720"/>
        <w:rPr>
          <w:rFonts w:ascii="Times New Roman" w:hAnsi="Times New Roman" w:cs="Times New Roman"/>
          <w:b/>
          <w:bCs/>
          <w:sz w:val="20"/>
          <w:szCs w:val="20"/>
          <w:lang w:val="en-US"/>
        </w:rPr>
      </w:pPr>
      <w:r w:rsidRPr="00D2616E">
        <w:rPr>
          <w:rFonts w:ascii="Times New Roman" w:hAnsi="Times New Roman" w:cs="Times New Roman"/>
          <w:b/>
          <w:bCs/>
          <w:sz w:val="20"/>
          <w:szCs w:val="20"/>
          <w:lang w:val="en-US"/>
        </w:rPr>
        <w:t>Figure 4 – The Sulphur cycle (Adapted from lumenlearning.com)</w:t>
      </w:r>
    </w:p>
    <w:p w14:paraId="1321A946" w14:textId="6CF146A5" w:rsidR="00841C35" w:rsidRDefault="00841C35" w:rsidP="00841C35">
      <w:pPr>
        <w:pStyle w:val="ListParagraph"/>
        <w:numPr>
          <w:ilvl w:val="0"/>
          <w:numId w:val="3"/>
        </w:numPr>
        <w:spacing w:line="240" w:lineRule="auto"/>
        <w:ind w:left="3544"/>
        <w:rPr>
          <w:rFonts w:ascii="Times New Roman" w:hAnsi="Times New Roman" w:cs="Times New Roman"/>
          <w:b/>
          <w:bCs/>
          <w:sz w:val="20"/>
          <w:szCs w:val="20"/>
          <w:lang w:val="en-US"/>
        </w:rPr>
      </w:pPr>
      <w:r w:rsidRPr="00841C35">
        <w:rPr>
          <w:rFonts w:ascii="Times New Roman" w:hAnsi="Times New Roman" w:cs="Times New Roman"/>
          <w:b/>
          <w:bCs/>
          <w:sz w:val="20"/>
          <w:szCs w:val="20"/>
          <w:lang w:val="en-US"/>
        </w:rPr>
        <w:t>Nutrient losses from the soil</w:t>
      </w:r>
    </w:p>
    <w:p w14:paraId="7F30145C" w14:textId="715DCB4F" w:rsidR="00841C35" w:rsidRDefault="00841C35" w:rsidP="00EF482E">
      <w:pPr>
        <w:spacing w:line="240" w:lineRule="auto"/>
        <w:ind w:firstLine="720"/>
        <w:rPr>
          <w:rFonts w:ascii="Times New Roman" w:hAnsi="Times New Roman" w:cs="Times New Roman"/>
          <w:sz w:val="20"/>
          <w:szCs w:val="20"/>
          <w:lang w:val="en-US"/>
        </w:rPr>
      </w:pPr>
      <w:r w:rsidRPr="00841C35">
        <w:rPr>
          <w:rFonts w:ascii="Times New Roman" w:hAnsi="Times New Roman" w:cs="Times New Roman"/>
          <w:sz w:val="20"/>
          <w:szCs w:val="20"/>
          <w:lang w:val="en-US"/>
        </w:rPr>
        <w:t xml:space="preserve">The nutrient losses are a major concern in global </w:t>
      </w:r>
      <w:r>
        <w:rPr>
          <w:rFonts w:ascii="Times New Roman" w:hAnsi="Times New Roman" w:cs="Times New Roman"/>
          <w:sz w:val="20"/>
          <w:szCs w:val="20"/>
          <w:lang w:val="en-US"/>
        </w:rPr>
        <w:t>a</w:t>
      </w:r>
      <w:r w:rsidRPr="00841C35">
        <w:rPr>
          <w:rFonts w:ascii="Times New Roman" w:hAnsi="Times New Roman" w:cs="Times New Roman"/>
          <w:sz w:val="20"/>
          <w:szCs w:val="20"/>
          <w:lang w:val="en-US"/>
        </w:rPr>
        <w:t>gro-ecosystems</w:t>
      </w:r>
      <w:r>
        <w:rPr>
          <w:rFonts w:ascii="Times New Roman" w:hAnsi="Times New Roman" w:cs="Times New Roman"/>
          <w:sz w:val="20"/>
          <w:szCs w:val="20"/>
          <w:lang w:val="en-US"/>
        </w:rPr>
        <w:t xml:space="preserve"> leading to losses of nutrients globally. </w:t>
      </w:r>
      <w:r w:rsidR="00EF482E">
        <w:rPr>
          <w:rFonts w:ascii="Times New Roman" w:hAnsi="Times New Roman" w:cs="Times New Roman"/>
          <w:sz w:val="20"/>
          <w:szCs w:val="20"/>
          <w:lang w:val="en-US"/>
        </w:rPr>
        <w:t xml:space="preserve">The losses of nutrients </w:t>
      </w:r>
      <w:r w:rsidR="00D2616E">
        <w:rPr>
          <w:rFonts w:ascii="Times New Roman" w:hAnsi="Times New Roman" w:cs="Times New Roman"/>
          <w:sz w:val="20"/>
          <w:szCs w:val="20"/>
          <w:lang w:val="en-US"/>
        </w:rPr>
        <w:t>result</w:t>
      </w:r>
      <w:r w:rsidR="00EF482E">
        <w:rPr>
          <w:rFonts w:ascii="Times New Roman" w:hAnsi="Times New Roman" w:cs="Times New Roman"/>
          <w:sz w:val="20"/>
          <w:szCs w:val="20"/>
          <w:lang w:val="en-US"/>
        </w:rPr>
        <w:t xml:space="preserve"> in depletion of the amounts of plant available soil nutrients. </w:t>
      </w:r>
      <w:r w:rsidR="0092425D">
        <w:rPr>
          <w:rFonts w:ascii="Times New Roman" w:hAnsi="Times New Roman" w:cs="Times New Roman"/>
          <w:sz w:val="20"/>
          <w:szCs w:val="20"/>
          <w:lang w:val="en-US"/>
        </w:rPr>
        <w:t xml:space="preserve">It can occur majorly by </w:t>
      </w:r>
    </w:p>
    <w:p w14:paraId="354E188D" w14:textId="7E8BF2A7" w:rsidR="0092425D" w:rsidRDefault="0092425D" w:rsidP="0092425D">
      <w:pPr>
        <w:pStyle w:val="ListParagraph"/>
        <w:numPr>
          <w:ilvl w:val="0"/>
          <w:numId w:val="11"/>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Release from the soil which results in the loss of nutrients beyond soil plant systems.</w:t>
      </w:r>
    </w:p>
    <w:p w14:paraId="59E8EC86" w14:textId="249AFDD2" w:rsidR="0092425D" w:rsidRDefault="0092425D" w:rsidP="0092425D">
      <w:pPr>
        <w:pStyle w:val="ListParagraph"/>
        <w:numPr>
          <w:ilvl w:val="0"/>
          <w:numId w:val="11"/>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Transformation of soil nutrients into non available forms </w:t>
      </w:r>
      <w:r w:rsidRPr="0092425D">
        <w:rPr>
          <w:rFonts w:ascii="Times New Roman" w:hAnsi="Times New Roman" w:cs="Times New Roman"/>
          <w:i/>
          <w:iCs/>
          <w:sz w:val="20"/>
          <w:szCs w:val="20"/>
          <w:lang w:val="en-US"/>
        </w:rPr>
        <w:t>viz</w:t>
      </w:r>
      <w:r>
        <w:rPr>
          <w:rFonts w:ascii="Times New Roman" w:hAnsi="Times New Roman" w:cs="Times New Roman"/>
          <w:i/>
          <w:iCs/>
          <w:sz w:val="20"/>
          <w:szCs w:val="20"/>
          <w:lang w:val="en-US"/>
        </w:rPr>
        <w:t>.</w:t>
      </w:r>
      <w:r>
        <w:rPr>
          <w:rFonts w:ascii="Times New Roman" w:hAnsi="Times New Roman" w:cs="Times New Roman"/>
          <w:sz w:val="20"/>
          <w:szCs w:val="20"/>
          <w:lang w:val="en-US"/>
        </w:rPr>
        <w:t xml:space="preserve"> precipitation, etc. which are known as internal losses.</w:t>
      </w:r>
    </w:p>
    <w:p w14:paraId="690820D3" w14:textId="77F2A31A" w:rsidR="0092425D" w:rsidRPr="0092425D" w:rsidRDefault="0092425D" w:rsidP="0092425D">
      <w:pPr>
        <w:pStyle w:val="ListParagraph"/>
        <w:numPr>
          <w:ilvl w:val="0"/>
          <w:numId w:val="12"/>
        </w:numPr>
        <w:spacing w:line="240" w:lineRule="auto"/>
        <w:ind w:left="284"/>
        <w:rPr>
          <w:rFonts w:ascii="Times New Roman" w:hAnsi="Times New Roman" w:cs="Times New Roman"/>
          <w:sz w:val="20"/>
          <w:szCs w:val="20"/>
          <w:lang w:val="en-US"/>
        </w:rPr>
      </w:pPr>
      <w:r>
        <w:rPr>
          <w:rFonts w:ascii="Times New Roman" w:hAnsi="Times New Roman" w:cs="Times New Roman"/>
          <w:b/>
          <w:bCs/>
          <w:sz w:val="20"/>
          <w:szCs w:val="20"/>
          <w:lang w:val="en-US"/>
        </w:rPr>
        <w:t>Release from the soil</w:t>
      </w:r>
    </w:p>
    <w:p w14:paraId="326818AD" w14:textId="5796C698" w:rsidR="0092425D" w:rsidRDefault="008A7262" w:rsidP="000670B3">
      <w:pPr>
        <w:spacing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This loss mainly includes the losses of nutrients through crop removal in the form of yields. Other losses </w:t>
      </w:r>
      <w:r w:rsidR="00D2616E">
        <w:rPr>
          <w:rFonts w:ascii="Times New Roman" w:hAnsi="Times New Roman" w:cs="Times New Roman"/>
          <w:sz w:val="20"/>
          <w:szCs w:val="20"/>
          <w:lang w:val="en-US"/>
        </w:rPr>
        <w:t>include</w:t>
      </w:r>
      <w:r>
        <w:rPr>
          <w:rFonts w:ascii="Times New Roman" w:hAnsi="Times New Roman" w:cs="Times New Roman"/>
          <w:sz w:val="20"/>
          <w:szCs w:val="20"/>
          <w:lang w:val="en-US"/>
        </w:rPr>
        <w:t xml:space="preserve"> erosion losses, runoff, leaching, etc. </w:t>
      </w:r>
      <w:r w:rsidR="001D373F">
        <w:rPr>
          <w:rFonts w:ascii="Times New Roman" w:hAnsi="Times New Roman" w:cs="Times New Roman"/>
          <w:sz w:val="20"/>
          <w:szCs w:val="20"/>
          <w:lang w:val="en-US"/>
        </w:rPr>
        <w:t xml:space="preserve">The erosion of nutrients present in the soil particles through water is becoming a major concern nowadays. Runoff loss includes loss of dissolved nutrients in soil solution by moving across the soil profile whereas, the leaching includes the </w:t>
      </w:r>
      <w:r w:rsidR="00FB7996">
        <w:rPr>
          <w:rFonts w:ascii="Times New Roman" w:hAnsi="Times New Roman" w:cs="Times New Roman"/>
          <w:sz w:val="20"/>
          <w:szCs w:val="20"/>
          <w:lang w:val="en-US"/>
        </w:rPr>
        <w:t xml:space="preserve">downward </w:t>
      </w:r>
      <w:r w:rsidR="001D373F">
        <w:rPr>
          <w:rFonts w:ascii="Times New Roman" w:hAnsi="Times New Roman" w:cs="Times New Roman"/>
          <w:sz w:val="20"/>
          <w:szCs w:val="20"/>
          <w:lang w:val="en-US"/>
        </w:rPr>
        <w:t xml:space="preserve">movement of nutrients </w:t>
      </w:r>
      <w:r w:rsidR="00FB7996">
        <w:rPr>
          <w:rFonts w:ascii="Times New Roman" w:hAnsi="Times New Roman" w:cs="Times New Roman"/>
          <w:sz w:val="20"/>
          <w:szCs w:val="20"/>
          <w:lang w:val="en-US"/>
        </w:rPr>
        <w:t xml:space="preserve">soluble in water to the ground water. </w:t>
      </w:r>
      <w:r w:rsidR="006B6F8D">
        <w:rPr>
          <w:rFonts w:ascii="Times New Roman" w:hAnsi="Times New Roman" w:cs="Times New Roman"/>
          <w:sz w:val="20"/>
          <w:szCs w:val="20"/>
          <w:lang w:val="en-US"/>
        </w:rPr>
        <w:t xml:space="preserve">Other losses </w:t>
      </w:r>
      <w:r w:rsidR="000670B3">
        <w:rPr>
          <w:rFonts w:ascii="Times New Roman" w:hAnsi="Times New Roman" w:cs="Times New Roman"/>
          <w:sz w:val="20"/>
          <w:szCs w:val="20"/>
          <w:lang w:val="en-US"/>
        </w:rPr>
        <w:t>include</w:t>
      </w:r>
      <w:r w:rsidR="006B6F8D">
        <w:rPr>
          <w:rFonts w:ascii="Times New Roman" w:hAnsi="Times New Roman" w:cs="Times New Roman"/>
          <w:sz w:val="20"/>
          <w:szCs w:val="20"/>
          <w:lang w:val="en-US"/>
        </w:rPr>
        <w:t xml:space="preserve"> gaseous losses through volatilization and denitrification. </w:t>
      </w:r>
    </w:p>
    <w:p w14:paraId="6528E7C0" w14:textId="6397863D" w:rsidR="00826846" w:rsidRPr="00826846" w:rsidRDefault="00826846" w:rsidP="00826846">
      <w:pPr>
        <w:pStyle w:val="ListParagraph"/>
        <w:numPr>
          <w:ilvl w:val="0"/>
          <w:numId w:val="12"/>
        </w:numPr>
        <w:spacing w:line="240" w:lineRule="auto"/>
        <w:ind w:left="284"/>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Internal losses </w:t>
      </w:r>
    </w:p>
    <w:p w14:paraId="4705B763" w14:textId="7C356345" w:rsidR="00826846" w:rsidRPr="00826846" w:rsidRDefault="00826846" w:rsidP="002D33E2">
      <w:pPr>
        <w:spacing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This refers to the </w:t>
      </w:r>
      <w:r w:rsidR="00B7014D">
        <w:rPr>
          <w:rFonts w:ascii="Times New Roman" w:hAnsi="Times New Roman" w:cs="Times New Roman"/>
          <w:sz w:val="20"/>
          <w:szCs w:val="20"/>
          <w:lang w:val="en-US"/>
        </w:rPr>
        <w:t>transformation of soil nutrients into non-available forms</w:t>
      </w:r>
      <w:r w:rsidR="002D33E2">
        <w:rPr>
          <w:rFonts w:ascii="Times New Roman" w:hAnsi="Times New Roman" w:cs="Times New Roman"/>
          <w:sz w:val="20"/>
          <w:szCs w:val="20"/>
          <w:lang w:val="en-US"/>
        </w:rPr>
        <w:t xml:space="preserve"> and they do not leave the soil systems</w:t>
      </w:r>
      <w:r w:rsidR="00B7014D">
        <w:rPr>
          <w:rFonts w:ascii="Times New Roman" w:hAnsi="Times New Roman" w:cs="Times New Roman"/>
          <w:sz w:val="20"/>
          <w:szCs w:val="20"/>
          <w:lang w:val="en-US"/>
        </w:rPr>
        <w:t xml:space="preserve"> (i.e., precipitation and chemical reactions leading to insoluble forms, etc.) In case of phosphorus, its transformation into insoluble forms is the result of strong fixation of P in interlayer sites of clay minerals</w:t>
      </w:r>
      <w:r w:rsidR="002D33E2">
        <w:rPr>
          <w:rFonts w:ascii="Times New Roman" w:hAnsi="Times New Roman" w:cs="Times New Roman"/>
          <w:sz w:val="20"/>
          <w:szCs w:val="20"/>
          <w:lang w:val="en-US"/>
        </w:rPr>
        <w:t xml:space="preserve">. </w:t>
      </w:r>
      <w:r w:rsidR="00B7014D">
        <w:rPr>
          <w:rFonts w:ascii="Times New Roman" w:hAnsi="Times New Roman" w:cs="Times New Roman"/>
          <w:sz w:val="20"/>
          <w:szCs w:val="20"/>
          <w:lang w:val="en-US"/>
        </w:rPr>
        <w:t xml:space="preserve"> </w:t>
      </w:r>
    </w:p>
    <w:p w14:paraId="58438D2B" w14:textId="38BF404C" w:rsidR="00E27BA2" w:rsidRPr="004C74D6" w:rsidRDefault="00D16605" w:rsidP="004C74D6">
      <w:pPr>
        <w:spacing w:line="240" w:lineRule="auto"/>
        <w:jc w:val="center"/>
        <w:rPr>
          <w:rFonts w:ascii="Times New Roman" w:hAnsi="Times New Roman" w:cs="Times New Roman"/>
          <w:b/>
          <w:bCs/>
          <w:sz w:val="20"/>
          <w:szCs w:val="20"/>
          <w:lang w:val="en-US"/>
        </w:rPr>
      </w:pPr>
      <w:r w:rsidRPr="004C74D6">
        <w:rPr>
          <w:rFonts w:ascii="Times New Roman" w:hAnsi="Times New Roman" w:cs="Times New Roman"/>
          <w:b/>
          <w:bCs/>
          <w:sz w:val="20"/>
          <w:szCs w:val="20"/>
          <w:lang w:val="en-US"/>
        </w:rPr>
        <w:t>REFERENCES</w:t>
      </w:r>
    </w:p>
    <w:p w14:paraId="2FE1ADD8" w14:textId="1A19E9AA" w:rsidR="00E27BA2" w:rsidRDefault="003342CE" w:rsidP="003342CE">
      <w:pPr>
        <w:pStyle w:val="ListParagraph"/>
        <w:numPr>
          <w:ilvl w:val="0"/>
          <w:numId w:val="13"/>
        </w:numPr>
        <w:spacing w:line="240" w:lineRule="auto"/>
        <w:rPr>
          <w:rFonts w:ascii="Times New Roman" w:hAnsi="Times New Roman" w:cs="Times New Roman"/>
          <w:sz w:val="20"/>
          <w:szCs w:val="20"/>
          <w:lang w:val="en-US"/>
        </w:rPr>
      </w:pPr>
      <w:hyperlink r:id="rId9" w:history="1">
        <w:r w:rsidRPr="00091558">
          <w:rPr>
            <w:rStyle w:val="Hyperlink"/>
            <w:rFonts w:ascii="Times New Roman" w:hAnsi="Times New Roman" w:cs="Times New Roman"/>
            <w:sz w:val="20"/>
            <w:szCs w:val="20"/>
            <w:lang w:val="en-US"/>
          </w:rPr>
          <w:t>https://www.studyacs.com/blog-nitrogen-cycle-37.aspx</w:t>
        </w:r>
      </w:hyperlink>
    </w:p>
    <w:p w14:paraId="22D30F97" w14:textId="6861C186" w:rsidR="003342CE" w:rsidRDefault="003342CE" w:rsidP="003342CE">
      <w:pPr>
        <w:pStyle w:val="ListParagraph"/>
        <w:numPr>
          <w:ilvl w:val="0"/>
          <w:numId w:val="13"/>
        </w:numPr>
        <w:spacing w:line="240" w:lineRule="auto"/>
        <w:rPr>
          <w:rFonts w:ascii="Times New Roman" w:hAnsi="Times New Roman" w:cs="Times New Roman"/>
          <w:sz w:val="20"/>
          <w:szCs w:val="20"/>
          <w:lang w:val="en-US"/>
        </w:rPr>
      </w:pPr>
      <w:hyperlink r:id="rId10" w:history="1">
        <w:r w:rsidRPr="00091558">
          <w:rPr>
            <w:rStyle w:val="Hyperlink"/>
            <w:rFonts w:ascii="Times New Roman" w:hAnsi="Times New Roman" w:cs="Times New Roman"/>
            <w:sz w:val="20"/>
            <w:szCs w:val="20"/>
            <w:lang w:val="en-US"/>
          </w:rPr>
          <w:t>https://courses.lumenlearning.com/wm-biology2/chapter/the-sulfur-cycle/</w:t>
        </w:r>
      </w:hyperlink>
    </w:p>
    <w:p w14:paraId="4AFE3040" w14:textId="0A64FD64" w:rsidR="003342CE" w:rsidRDefault="003342CE" w:rsidP="003342CE">
      <w:pPr>
        <w:pStyle w:val="ListParagraph"/>
        <w:numPr>
          <w:ilvl w:val="0"/>
          <w:numId w:val="13"/>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britanica.com</w:t>
      </w:r>
    </w:p>
    <w:p w14:paraId="702E4B6E" w14:textId="34333510" w:rsidR="003342CE" w:rsidRDefault="003342CE" w:rsidP="003342CE">
      <w:pPr>
        <w:pStyle w:val="ListParagraph"/>
        <w:numPr>
          <w:ilvl w:val="0"/>
          <w:numId w:val="13"/>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Shankar </w:t>
      </w:r>
      <w:r w:rsidR="00DD5822">
        <w:rPr>
          <w:rFonts w:ascii="Times New Roman" w:hAnsi="Times New Roman" w:cs="Times New Roman"/>
          <w:sz w:val="20"/>
          <w:szCs w:val="20"/>
          <w:lang w:val="en-US"/>
        </w:rPr>
        <w:t xml:space="preserve">IAS Academy, </w:t>
      </w:r>
      <w:r>
        <w:rPr>
          <w:rFonts w:ascii="Times New Roman" w:hAnsi="Times New Roman" w:cs="Times New Roman"/>
          <w:sz w:val="20"/>
          <w:szCs w:val="20"/>
          <w:lang w:val="en-US"/>
        </w:rPr>
        <w:t>Environment</w:t>
      </w:r>
      <w:r w:rsidR="00DD5822">
        <w:rPr>
          <w:rFonts w:ascii="Times New Roman" w:hAnsi="Times New Roman" w:cs="Times New Roman"/>
          <w:sz w:val="20"/>
          <w:szCs w:val="20"/>
          <w:lang w:val="en-US"/>
        </w:rPr>
        <w:t>, 9</w:t>
      </w:r>
      <w:r w:rsidR="00DD5822" w:rsidRPr="00DD5822">
        <w:rPr>
          <w:rFonts w:ascii="Times New Roman" w:hAnsi="Times New Roman" w:cs="Times New Roman"/>
          <w:sz w:val="20"/>
          <w:szCs w:val="20"/>
          <w:vertAlign w:val="superscript"/>
          <w:lang w:val="en-US"/>
        </w:rPr>
        <w:t>th</w:t>
      </w:r>
      <w:r w:rsidR="00DD5822">
        <w:rPr>
          <w:rFonts w:ascii="Times New Roman" w:hAnsi="Times New Roman" w:cs="Times New Roman"/>
          <w:sz w:val="20"/>
          <w:szCs w:val="20"/>
          <w:lang w:val="en-US"/>
        </w:rPr>
        <w:t xml:space="preserve"> edition.</w:t>
      </w:r>
    </w:p>
    <w:p w14:paraId="2B876B86" w14:textId="00E6AC78" w:rsidR="00DD5822" w:rsidRPr="003342CE" w:rsidRDefault="00DD5822" w:rsidP="003342CE">
      <w:pPr>
        <w:pStyle w:val="ListParagraph"/>
        <w:numPr>
          <w:ilvl w:val="0"/>
          <w:numId w:val="13"/>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http://</w:t>
      </w:r>
      <w:r w:rsidRPr="00DD5822">
        <w:rPr>
          <w:rFonts w:ascii="Times New Roman" w:hAnsi="Times New Roman" w:cs="Times New Roman"/>
          <w:sz w:val="20"/>
          <w:szCs w:val="20"/>
          <w:lang w:val="en-US"/>
        </w:rPr>
        <w:t>serc.carleton.edu</w:t>
      </w:r>
    </w:p>
    <w:p w14:paraId="34A6481C" w14:textId="1433BEC2" w:rsidR="00BF61E1" w:rsidRPr="00F171FE" w:rsidRDefault="00E27BA2" w:rsidP="00F171FE">
      <w:pPr>
        <w:spacing w:line="240" w:lineRule="auto"/>
        <w:ind w:left="108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4B64557C" w14:textId="63305E7F" w:rsidR="003E5BA9" w:rsidRDefault="003E5BA9" w:rsidP="00C74BA3">
      <w:pPr>
        <w:spacing w:line="240" w:lineRule="auto"/>
        <w:ind w:firstLine="720"/>
        <w:jc w:val="both"/>
        <w:rPr>
          <w:rFonts w:ascii="Times New Roman" w:hAnsi="Times New Roman" w:cs="Times New Roman"/>
          <w:sz w:val="20"/>
          <w:szCs w:val="20"/>
          <w:lang w:val="en-US"/>
        </w:rPr>
      </w:pPr>
    </w:p>
    <w:p w14:paraId="51A60FEB" w14:textId="6ABD85C8" w:rsidR="003E5BA9" w:rsidRDefault="003E5BA9" w:rsidP="00C74BA3">
      <w:pPr>
        <w:spacing w:line="240" w:lineRule="auto"/>
        <w:ind w:firstLine="720"/>
        <w:jc w:val="both"/>
        <w:rPr>
          <w:rFonts w:ascii="Times New Roman" w:hAnsi="Times New Roman" w:cs="Times New Roman"/>
          <w:sz w:val="20"/>
          <w:szCs w:val="20"/>
          <w:lang w:val="en-US"/>
        </w:rPr>
      </w:pPr>
    </w:p>
    <w:p w14:paraId="03C23A94" w14:textId="4D4DE8FA" w:rsidR="003E5BA9" w:rsidRDefault="003E5BA9" w:rsidP="00C74BA3">
      <w:pPr>
        <w:spacing w:line="240" w:lineRule="auto"/>
        <w:ind w:firstLine="720"/>
        <w:jc w:val="both"/>
        <w:rPr>
          <w:rFonts w:ascii="Times New Roman" w:hAnsi="Times New Roman" w:cs="Times New Roman"/>
          <w:sz w:val="20"/>
          <w:szCs w:val="20"/>
          <w:lang w:val="en-US"/>
        </w:rPr>
      </w:pPr>
    </w:p>
    <w:p w14:paraId="40EF94EA" w14:textId="4230A388" w:rsidR="003E5BA9" w:rsidRDefault="003E5BA9" w:rsidP="00C74BA3">
      <w:pPr>
        <w:spacing w:line="240" w:lineRule="auto"/>
        <w:ind w:firstLine="720"/>
        <w:jc w:val="both"/>
        <w:rPr>
          <w:rFonts w:ascii="Times New Roman" w:hAnsi="Times New Roman" w:cs="Times New Roman"/>
          <w:sz w:val="20"/>
          <w:szCs w:val="20"/>
          <w:lang w:val="en-US"/>
        </w:rPr>
      </w:pPr>
    </w:p>
    <w:p w14:paraId="5EFE8008" w14:textId="648294C3" w:rsidR="003E5BA9" w:rsidRDefault="003E5BA9" w:rsidP="00C74BA3">
      <w:pPr>
        <w:spacing w:line="240" w:lineRule="auto"/>
        <w:ind w:firstLine="720"/>
        <w:jc w:val="both"/>
        <w:rPr>
          <w:rFonts w:ascii="Times New Roman" w:hAnsi="Times New Roman" w:cs="Times New Roman"/>
          <w:sz w:val="20"/>
          <w:szCs w:val="20"/>
          <w:lang w:val="en-US"/>
        </w:rPr>
      </w:pPr>
    </w:p>
    <w:p w14:paraId="0091DF3A" w14:textId="0CB0F97D" w:rsidR="003E5BA9" w:rsidRDefault="003E5BA9" w:rsidP="00C74BA3">
      <w:pPr>
        <w:spacing w:line="240" w:lineRule="auto"/>
        <w:ind w:firstLine="720"/>
        <w:jc w:val="both"/>
        <w:rPr>
          <w:rFonts w:ascii="Times New Roman" w:hAnsi="Times New Roman" w:cs="Times New Roman"/>
          <w:sz w:val="20"/>
          <w:szCs w:val="20"/>
          <w:lang w:val="en-US"/>
        </w:rPr>
      </w:pPr>
    </w:p>
    <w:p w14:paraId="7C5FDF9D" w14:textId="77777777" w:rsidR="00EE64EC" w:rsidRDefault="00EE64EC" w:rsidP="00C74BA3">
      <w:pPr>
        <w:spacing w:line="240" w:lineRule="auto"/>
        <w:ind w:firstLine="720"/>
        <w:jc w:val="both"/>
        <w:rPr>
          <w:rFonts w:ascii="Times New Roman" w:hAnsi="Times New Roman" w:cs="Times New Roman"/>
          <w:sz w:val="20"/>
          <w:szCs w:val="20"/>
          <w:lang w:val="en-US"/>
        </w:rPr>
      </w:pPr>
    </w:p>
    <w:p w14:paraId="2101B908" w14:textId="5A241FBA" w:rsidR="003E5BA9" w:rsidRDefault="003E5BA9" w:rsidP="00C74BA3">
      <w:pPr>
        <w:spacing w:line="240" w:lineRule="auto"/>
        <w:ind w:firstLine="720"/>
        <w:jc w:val="both"/>
        <w:rPr>
          <w:rFonts w:ascii="Times New Roman" w:hAnsi="Times New Roman" w:cs="Times New Roman"/>
          <w:sz w:val="20"/>
          <w:szCs w:val="20"/>
          <w:lang w:val="en-US"/>
        </w:rPr>
      </w:pPr>
    </w:p>
    <w:p w14:paraId="36E208C6" w14:textId="1877647B" w:rsidR="003E5BA9" w:rsidRDefault="003E5BA9" w:rsidP="00C74BA3">
      <w:pPr>
        <w:spacing w:line="240" w:lineRule="auto"/>
        <w:ind w:firstLine="720"/>
        <w:jc w:val="both"/>
        <w:rPr>
          <w:rFonts w:ascii="Times New Roman" w:hAnsi="Times New Roman" w:cs="Times New Roman"/>
          <w:sz w:val="20"/>
          <w:szCs w:val="20"/>
          <w:lang w:val="en-US"/>
        </w:rPr>
      </w:pPr>
    </w:p>
    <w:p w14:paraId="37568047" w14:textId="0C83E31C" w:rsidR="003E5BA9" w:rsidRDefault="003E5BA9" w:rsidP="00C74BA3">
      <w:pPr>
        <w:spacing w:line="240" w:lineRule="auto"/>
        <w:ind w:firstLine="720"/>
        <w:jc w:val="both"/>
        <w:rPr>
          <w:rFonts w:ascii="Times New Roman" w:hAnsi="Times New Roman" w:cs="Times New Roman"/>
          <w:sz w:val="20"/>
          <w:szCs w:val="20"/>
          <w:lang w:val="en-US"/>
        </w:rPr>
      </w:pPr>
    </w:p>
    <w:p w14:paraId="3AAC6F4E" w14:textId="0436DDC7" w:rsidR="003E5BA9" w:rsidRDefault="003E5BA9" w:rsidP="00C74BA3">
      <w:pPr>
        <w:spacing w:line="240" w:lineRule="auto"/>
        <w:ind w:firstLine="720"/>
        <w:jc w:val="both"/>
        <w:rPr>
          <w:rFonts w:ascii="Times New Roman" w:hAnsi="Times New Roman" w:cs="Times New Roman"/>
          <w:sz w:val="20"/>
          <w:szCs w:val="20"/>
          <w:lang w:val="en-US"/>
        </w:rPr>
      </w:pPr>
    </w:p>
    <w:p w14:paraId="47E6D7FC" w14:textId="7DF8BD54" w:rsidR="003E5BA9" w:rsidRDefault="003E5BA9" w:rsidP="00C74BA3">
      <w:pPr>
        <w:spacing w:line="240" w:lineRule="auto"/>
        <w:ind w:firstLine="720"/>
        <w:jc w:val="both"/>
        <w:rPr>
          <w:rFonts w:ascii="Times New Roman" w:hAnsi="Times New Roman" w:cs="Times New Roman"/>
          <w:sz w:val="20"/>
          <w:szCs w:val="20"/>
          <w:lang w:val="en-US"/>
        </w:rPr>
      </w:pPr>
    </w:p>
    <w:p w14:paraId="4A84371A" w14:textId="4D42B663" w:rsidR="003E5BA9" w:rsidRDefault="003E5BA9" w:rsidP="00C74BA3">
      <w:pPr>
        <w:spacing w:line="240" w:lineRule="auto"/>
        <w:ind w:firstLine="720"/>
        <w:jc w:val="both"/>
        <w:rPr>
          <w:rFonts w:ascii="Times New Roman" w:hAnsi="Times New Roman" w:cs="Times New Roman"/>
          <w:sz w:val="20"/>
          <w:szCs w:val="20"/>
          <w:lang w:val="en-US"/>
        </w:rPr>
      </w:pPr>
    </w:p>
    <w:p w14:paraId="135BDAEB" w14:textId="45EA32E0" w:rsidR="003E5BA9" w:rsidRDefault="003E5BA9" w:rsidP="00C74BA3">
      <w:pPr>
        <w:spacing w:line="240" w:lineRule="auto"/>
        <w:ind w:firstLine="720"/>
        <w:jc w:val="both"/>
        <w:rPr>
          <w:rFonts w:ascii="Times New Roman" w:hAnsi="Times New Roman" w:cs="Times New Roman"/>
          <w:sz w:val="20"/>
          <w:szCs w:val="20"/>
          <w:lang w:val="en-US"/>
        </w:rPr>
      </w:pPr>
    </w:p>
    <w:p w14:paraId="44AE9C7B" w14:textId="79B6041B" w:rsidR="003E5BA9" w:rsidRDefault="003E5BA9" w:rsidP="00C74BA3">
      <w:pPr>
        <w:spacing w:line="240" w:lineRule="auto"/>
        <w:ind w:firstLine="720"/>
        <w:jc w:val="both"/>
        <w:rPr>
          <w:rFonts w:ascii="Times New Roman" w:hAnsi="Times New Roman" w:cs="Times New Roman"/>
          <w:sz w:val="20"/>
          <w:szCs w:val="20"/>
          <w:lang w:val="en-US"/>
        </w:rPr>
      </w:pPr>
    </w:p>
    <w:p w14:paraId="56C86F73" w14:textId="6268817E" w:rsidR="003E5BA9" w:rsidRDefault="003E5BA9" w:rsidP="00C74BA3">
      <w:pPr>
        <w:spacing w:line="240" w:lineRule="auto"/>
        <w:ind w:firstLine="720"/>
        <w:jc w:val="both"/>
        <w:rPr>
          <w:rFonts w:ascii="Times New Roman" w:hAnsi="Times New Roman" w:cs="Times New Roman"/>
          <w:sz w:val="20"/>
          <w:szCs w:val="20"/>
          <w:lang w:val="en-US"/>
        </w:rPr>
      </w:pPr>
    </w:p>
    <w:p w14:paraId="5E3C9C22" w14:textId="563EAAA1" w:rsidR="003E5BA9" w:rsidRDefault="003E5BA9" w:rsidP="00C74BA3">
      <w:pPr>
        <w:spacing w:line="240" w:lineRule="auto"/>
        <w:ind w:firstLine="720"/>
        <w:jc w:val="both"/>
        <w:rPr>
          <w:rFonts w:ascii="Times New Roman" w:hAnsi="Times New Roman" w:cs="Times New Roman"/>
          <w:sz w:val="20"/>
          <w:szCs w:val="20"/>
          <w:lang w:val="en-US"/>
        </w:rPr>
      </w:pPr>
    </w:p>
    <w:p w14:paraId="3D24BA01" w14:textId="45009832" w:rsidR="003E5BA9" w:rsidRDefault="003E5BA9" w:rsidP="00C74BA3">
      <w:pPr>
        <w:spacing w:line="240" w:lineRule="auto"/>
        <w:ind w:firstLine="720"/>
        <w:jc w:val="both"/>
        <w:rPr>
          <w:rFonts w:ascii="Times New Roman" w:hAnsi="Times New Roman" w:cs="Times New Roman"/>
          <w:sz w:val="20"/>
          <w:szCs w:val="20"/>
          <w:lang w:val="en-US"/>
        </w:rPr>
      </w:pPr>
    </w:p>
    <w:p w14:paraId="42DB9C37" w14:textId="7E04D2F4" w:rsidR="003E5BA9" w:rsidRDefault="003E5BA9" w:rsidP="00C74BA3">
      <w:pPr>
        <w:spacing w:line="240" w:lineRule="auto"/>
        <w:ind w:firstLine="720"/>
        <w:jc w:val="both"/>
        <w:rPr>
          <w:rFonts w:ascii="Times New Roman" w:hAnsi="Times New Roman" w:cs="Times New Roman"/>
          <w:sz w:val="20"/>
          <w:szCs w:val="20"/>
          <w:lang w:val="en-US"/>
        </w:rPr>
      </w:pPr>
    </w:p>
    <w:p w14:paraId="1A1DC6D7" w14:textId="0361E4AD" w:rsidR="003E5BA9" w:rsidRDefault="003E5BA9" w:rsidP="00C74BA3">
      <w:pPr>
        <w:spacing w:line="240" w:lineRule="auto"/>
        <w:ind w:firstLine="720"/>
        <w:jc w:val="both"/>
        <w:rPr>
          <w:rFonts w:ascii="Times New Roman" w:hAnsi="Times New Roman" w:cs="Times New Roman"/>
          <w:sz w:val="20"/>
          <w:szCs w:val="20"/>
          <w:lang w:val="en-US"/>
        </w:rPr>
      </w:pPr>
    </w:p>
    <w:p w14:paraId="5D8E67A9" w14:textId="3B2B9BAE" w:rsidR="003E5BA9" w:rsidRDefault="003E5BA9" w:rsidP="00C74BA3">
      <w:pPr>
        <w:spacing w:line="240" w:lineRule="auto"/>
        <w:ind w:firstLine="720"/>
        <w:jc w:val="both"/>
        <w:rPr>
          <w:rFonts w:ascii="Times New Roman" w:hAnsi="Times New Roman" w:cs="Times New Roman"/>
          <w:sz w:val="20"/>
          <w:szCs w:val="20"/>
          <w:lang w:val="en-US"/>
        </w:rPr>
      </w:pPr>
    </w:p>
    <w:p w14:paraId="13004186" w14:textId="0BDE66F5" w:rsidR="003E5BA9" w:rsidRDefault="003E5BA9" w:rsidP="00C74BA3">
      <w:pPr>
        <w:spacing w:line="240" w:lineRule="auto"/>
        <w:ind w:firstLine="720"/>
        <w:jc w:val="both"/>
        <w:rPr>
          <w:rFonts w:ascii="Times New Roman" w:hAnsi="Times New Roman" w:cs="Times New Roman"/>
          <w:sz w:val="20"/>
          <w:szCs w:val="20"/>
          <w:lang w:val="en-US"/>
        </w:rPr>
      </w:pPr>
    </w:p>
    <w:p w14:paraId="6E207E19" w14:textId="6F926EA7" w:rsidR="003E5BA9" w:rsidRDefault="003E5BA9" w:rsidP="00C74BA3">
      <w:pPr>
        <w:spacing w:line="240" w:lineRule="auto"/>
        <w:ind w:firstLine="720"/>
        <w:jc w:val="both"/>
        <w:rPr>
          <w:rFonts w:ascii="Times New Roman" w:hAnsi="Times New Roman" w:cs="Times New Roman"/>
          <w:sz w:val="20"/>
          <w:szCs w:val="20"/>
          <w:lang w:val="en-US"/>
        </w:rPr>
      </w:pPr>
    </w:p>
    <w:p w14:paraId="5FABFA52" w14:textId="63AF0D27" w:rsidR="003E5BA9" w:rsidRDefault="003E5BA9" w:rsidP="00C74BA3">
      <w:pPr>
        <w:spacing w:line="240" w:lineRule="auto"/>
        <w:ind w:firstLine="720"/>
        <w:jc w:val="both"/>
        <w:rPr>
          <w:rFonts w:ascii="Times New Roman" w:hAnsi="Times New Roman" w:cs="Times New Roman"/>
          <w:sz w:val="20"/>
          <w:szCs w:val="20"/>
          <w:lang w:val="en-US"/>
        </w:rPr>
      </w:pPr>
    </w:p>
    <w:p w14:paraId="4D988A8D" w14:textId="77777777" w:rsidR="003E5BA9" w:rsidRDefault="003E5BA9" w:rsidP="00C74BA3">
      <w:pPr>
        <w:spacing w:line="240" w:lineRule="auto"/>
        <w:ind w:firstLine="720"/>
        <w:jc w:val="both"/>
        <w:rPr>
          <w:rFonts w:ascii="Times New Roman" w:hAnsi="Times New Roman" w:cs="Times New Roman"/>
          <w:sz w:val="20"/>
          <w:szCs w:val="20"/>
          <w:lang w:val="en-US"/>
        </w:rPr>
      </w:pPr>
    </w:p>
    <w:p w14:paraId="44A65530" w14:textId="77777777" w:rsidR="00A4267C" w:rsidRPr="00C74BA3" w:rsidRDefault="00A4267C" w:rsidP="00C74BA3">
      <w:pPr>
        <w:spacing w:line="240" w:lineRule="auto"/>
        <w:ind w:firstLine="720"/>
        <w:jc w:val="both"/>
        <w:rPr>
          <w:rFonts w:ascii="Times New Roman" w:hAnsi="Times New Roman" w:cs="Times New Roman"/>
          <w:sz w:val="20"/>
          <w:szCs w:val="20"/>
          <w:lang w:val="en-US"/>
        </w:rPr>
      </w:pPr>
    </w:p>
    <w:sectPr w:rsidR="00A4267C" w:rsidRPr="00C74BA3" w:rsidSect="006D48F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319"/>
    <w:multiLevelType w:val="hybridMultilevel"/>
    <w:tmpl w:val="00F86434"/>
    <w:lvl w:ilvl="0" w:tplc="40090015">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2E28BB"/>
    <w:multiLevelType w:val="hybridMultilevel"/>
    <w:tmpl w:val="49080C26"/>
    <w:lvl w:ilvl="0" w:tplc="F2B6D3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3450F0"/>
    <w:multiLevelType w:val="hybridMultilevel"/>
    <w:tmpl w:val="C53C2396"/>
    <w:lvl w:ilvl="0" w:tplc="F4B215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35537F7"/>
    <w:multiLevelType w:val="hybridMultilevel"/>
    <w:tmpl w:val="24BA5FCC"/>
    <w:lvl w:ilvl="0" w:tplc="3D8A5BF8">
      <w:start w:val="1"/>
      <w:numFmt w:val="lowerLetter"/>
      <w:lvlText w:val="%1."/>
      <w:lvlJc w:val="left"/>
      <w:pPr>
        <w:ind w:left="1440" w:hanging="360"/>
      </w:pPr>
      <w:rPr>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23B056CC"/>
    <w:multiLevelType w:val="hybridMultilevel"/>
    <w:tmpl w:val="5428DD5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7AE33E2"/>
    <w:multiLevelType w:val="hybridMultilevel"/>
    <w:tmpl w:val="263C4B84"/>
    <w:lvl w:ilvl="0" w:tplc="70F0181E">
      <w:start w:val="1"/>
      <w:numFmt w:val="upperRoman"/>
      <w:lvlText w:val="%1."/>
      <w:lvlJc w:val="right"/>
      <w:pPr>
        <w:ind w:left="4680" w:hanging="360"/>
      </w:pPr>
      <w:rPr>
        <w:b/>
        <w:bCs/>
      </w:rPr>
    </w:lvl>
    <w:lvl w:ilvl="1" w:tplc="40090019" w:tentative="1">
      <w:start w:val="1"/>
      <w:numFmt w:val="lowerLetter"/>
      <w:lvlText w:val="%2."/>
      <w:lvlJc w:val="left"/>
      <w:pPr>
        <w:ind w:left="5400" w:hanging="360"/>
      </w:pPr>
    </w:lvl>
    <w:lvl w:ilvl="2" w:tplc="4009001B" w:tentative="1">
      <w:start w:val="1"/>
      <w:numFmt w:val="lowerRoman"/>
      <w:lvlText w:val="%3."/>
      <w:lvlJc w:val="right"/>
      <w:pPr>
        <w:ind w:left="6120" w:hanging="180"/>
      </w:pPr>
    </w:lvl>
    <w:lvl w:ilvl="3" w:tplc="4009000F" w:tentative="1">
      <w:start w:val="1"/>
      <w:numFmt w:val="decimal"/>
      <w:lvlText w:val="%4."/>
      <w:lvlJc w:val="left"/>
      <w:pPr>
        <w:ind w:left="6840" w:hanging="360"/>
      </w:pPr>
    </w:lvl>
    <w:lvl w:ilvl="4" w:tplc="40090019" w:tentative="1">
      <w:start w:val="1"/>
      <w:numFmt w:val="lowerLetter"/>
      <w:lvlText w:val="%5."/>
      <w:lvlJc w:val="left"/>
      <w:pPr>
        <w:ind w:left="7560" w:hanging="360"/>
      </w:pPr>
    </w:lvl>
    <w:lvl w:ilvl="5" w:tplc="4009001B" w:tentative="1">
      <w:start w:val="1"/>
      <w:numFmt w:val="lowerRoman"/>
      <w:lvlText w:val="%6."/>
      <w:lvlJc w:val="right"/>
      <w:pPr>
        <w:ind w:left="8280" w:hanging="180"/>
      </w:pPr>
    </w:lvl>
    <w:lvl w:ilvl="6" w:tplc="4009000F" w:tentative="1">
      <w:start w:val="1"/>
      <w:numFmt w:val="decimal"/>
      <w:lvlText w:val="%7."/>
      <w:lvlJc w:val="left"/>
      <w:pPr>
        <w:ind w:left="9000" w:hanging="360"/>
      </w:pPr>
    </w:lvl>
    <w:lvl w:ilvl="7" w:tplc="40090019" w:tentative="1">
      <w:start w:val="1"/>
      <w:numFmt w:val="lowerLetter"/>
      <w:lvlText w:val="%8."/>
      <w:lvlJc w:val="left"/>
      <w:pPr>
        <w:ind w:left="9720" w:hanging="360"/>
      </w:pPr>
    </w:lvl>
    <w:lvl w:ilvl="8" w:tplc="4009001B" w:tentative="1">
      <w:start w:val="1"/>
      <w:numFmt w:val="lowerRoman"/>
      <w:lvlText w:val="%9."/>
      <w:lvlJc w:val="right"/>
      <w:pPr>
        <w:ind w:left="10440" w:hanging="180"/>
      </w:pPr>
    </w:lvl>
  </w:abstractNum>
  <w:abstractNum w:abstractNumId="6" w15:restartNumberingAfterBreak="0">
    <w:nsid w:val="59153300"/>
    <w:multiLevelType w:val="hybridMultilevel"/>
    <w:tmpl w:val="24BA5FC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6A417DCA"/>
    <w:multiLevelType w:val="hybridMultilevel"/>
    <w:tmpl w:val="FFA6075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6DE35F56"/>
    <w:multiLevelType w:val="hybridMultilevel"/>
    <w:tmpl w:val="5AA4D0E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5874E1"/>
    <w:multiLevelType w:val="hybridMultilevel"/>
    <w:tmpl w:val="3ED6E216"/>
    <w:lvl w:ilvl="0" w:tplc="18027F98">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34D168F"/>
    <w:multiLevelType w:val="hybridMultilevel"/>
    <w:tmpl w:val="2C7012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B0D7A95"/>
    <w:multiLevelType w:val="hybridMultilevel"/>
    <w:tmpl w:val="DE4C9F52"/>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7DB151CD"/>
    <w:multiLevelType w:val="hybridMultilevel"/>
    <w:tmpl w:val="DA6E5AC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4268031">
    <w:abstractNumId w:val="12"/>
  </w:num>
  <w:num w:numId="2" w16cid:durableId="70273438">
    <w:abstractNumId w:val="7"/>
  </w:num>
  <w:num w:numId="3" w16cid:durableId="1434976484">
    <w:abstractNumId w:val="5"/>
  </w:num>
  <w:num w:numId="4" w16cid:durableId="2028214027">
    <w:abstractNumId w:val="3"/>
  </w:num>
  <w:num w:numId="5" w16cid:durableId="547881332">
    <w:abstractNumId w:val="8"/>
  </w:num>
  <w:num w:numId="6" w16cid:durableId="939530935">
    <w:abstractNumId w:val="4"/>
  </w:num>
  <w:num w:numId="7" w16cid:durableId="1686596631">
    <w:abstractNumId w:val="0"/>
  </w:num>
  <w:num w:numId="8" w16cid:durableId="1760323396">
    <w:abstractNumId w:val="10"/>
  </w:num>
  <w:num w:numId="9" w16cid:durableId="892276499">
    <w:abstractNumId w:val="2"/>
  </w:num>
  <w:num w:numId="10" w16cid:durableId="981617765">
    <w:abstractNumId w:val="6"/>
  </w:num>
  <w:num w:numId="11" w16cid:durableId="553665243">
    <w:abstractNumId w:val="11"/>
  </w:num>
  <w:num w:numId="12" w16cid:durableId="1421752892">
    <w:abstractNumId w:val="9"/>
  </w:num>
  <w:num w:numId="13" w16cid:durableId="1946764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7BF"/>
    <w:rsid w:val="0001293E"/>
    <w:rsid w:val="000670B3"/>
    <w:rsid w:val="000F5834"/>
    <w:rsid w:val="0011628D"/>
    <w:rsid w:val="001216B3"/>
    <w:rsid w:val="00121B00"/>
    <w:rsid w:val="001B429D"/>
    <w:rsid w:val="001B58B3"/>
    <w:rsid w:val="001B6ED0"/>
    <w:rsid w:val="001C30FE"/>
    <w:rsid w:val="001D373F"/>
    <w:rsid w:val="001F339B"/>
    <w:rsid w:val="00200CE9"/>
    <w:rsid w:val="002550CF"/>
    <w:rsid w:val="00297021"/>
    <w:rsid w:val="002D33E2"/>
    <w:rsid w:val="002F23F2"/>
    <w:rsid w:val="00314135"/>
    <w:rsid w:val="003171C7"/>
    <w:rsid w:val="00327432"/>
    <w:rsid w:val="003342CE"/>
    <w:rsid w:val="0033770A"/>
    <w:rsid w:val="00355F10"/>
    <w:rsid w:val="00365423"/>
    <w:rsid w:val="003A2280"/>
    <w:rsid w:val="003B1546"/>
    <w:rsid w:val="003E5BA9"/>
    <w:rsid w:val="003F756B"/>
    <w:rsid w:val="00440A7E"/>
    <w:rsid w:val="0049627A"/>
    <w:rsid w:val="004A44C0"/>
    <w:rsid w:val="004B35F3"/>
    <w:rsid w:val="004C74D6"/>
    <w:rsid w:val="00507069"/>
    <w:rsid w:val="0057205A"/>
    <w:rsid w:val="00576CB6"/>
    <w:rsid w:val="00591C24"/>
    <w:rsid w:val="00595B7A"/>
    <w:rsid w:val="005966F9"/>
    <w:rsid w:val="005B75E1"/>
    <w:rsid w:val="005C0E5E"/>
    <w:rsid w:val="005E4917"/>
    <w:rsid w:val="005F3925"/>
    <w:rsid w:val="006719D3"/>
    <w:rsid w:val="006B6F8D"/>
    <w:rsid w:val="006D2576"/>
    <w:rsid w:val="006D281A"/>
    <w:rsid w:val="006D48F5"/>
    <w:rsid w:val="006F2954"/>
    <w:rsid w:val="00754480"/>
    <w:rsid w:val="007E40F8"/>
    <w:rsid w:val="007F24F1"/>
    <w:rsid w:val="00811457"/>
    <w:rsid w:val="00826846"/>
    <w:rsid w:val="0083080F"/>
    <w:rsid w:val="008366DE"/>
    <w:rsid w:val="00841C35"/>
    <w:rsid w:val="008A7262"/>
    <w:rsid w:val="008C770E"/>
    <w:rsid w:val="009060D5"/>
    <w:rsid w:val="0092425D"/>
    <w:rsid w:val="00993FDA"/>
    <w:rsid w:val="009D3C32"/>
    <w:rsid w:val="009E034C"/>
    <w:rsid w:val="00A03925"/>
    <w:rsid w:val="00A23A38"/>
    <w:rsid w:val="00A4267C"/>
    <w:rsid w:val="00A42E7B"/>
    <w:rsid w:val="00A4789E"/>
    <w:rsid w:val="00A73E42"/>
    <w:rsid w:val="00A867DF"/>
    <w:rsid w:val="00A86B00"/>
    <w:rsid w:val="00AC6DF2"/>
    <w:rsid w:val="00AC7540"/>
    <w:rsid w:val="00B40F02"/>
    <w:rsid w:val="00B7014D"/>
    <w:rsid w:val="00B975AB"/>
    <w:rsid w:val="00BA70DD"/>
    <w:rsid w:val="00BC07BF"/>
    <w:rsid w:val="00BD09A8"/>
    <w:rsid w:val="00BF3ACD"/>
    <w:rsid w:val="00BF61E1"/>
    <w:rsid w:val="00C12EC4"/>
    <w:rsid w:val="00C37221"/>
    <w:rsid w:val="00C74BA3"/>
    <w:rsid w:val="00CC4173"/>
    <w:rsid w:val="00CE69B7"/>
    <w:rsid w:val="00D04635"/>
    <w:rsid w:val="00D16605"/>
    <w:rsid w:val="00D2616E"/>
    <w:rsid w:val="00D2667F"/>
    <w:rsid w:val="00D3429B"/>
    <w:rsid w:val="00D62F38"/>
    <w:rsid w:val="00D77BE9"/>
    <w:rsid w:val="00DA24CF"/>
    <w:rsid w:val="00DA6106"/>
    <w:rsid w:val="00DD505C"/>
    <w:rsid w:val="00DD5822"/>
    <w:rsid w:val="00DF0375"/>
    <w:rsid w:val="00DF21B0"/>
    <w:rsid w:val="00E17966"/>
    <w:rsid w:val="00E2119C"/>
    <w:rsid w:val="00E27BA2"/>
    <w:rsid w:val="00E457B2"/>
    <w:rsid w:val="00E547E8"/>
    <w:rsid w:val="00E55C57"/>
    <w:rsid w:val="00E72B2F"/>
    <w:rsid w:val="00EA50F5"/>
    <w:rsid w:val="00EE64EC"/>
    <w:rsid w:val="00EF482E"/>
    <w:rsid w:val="00F171FE"/>
    <w:rsid w:val="00F30C28"/>
    <w:rsid w:val="00F6402A"/>
    <w:rsid w:val="00FA23FA"/>
    <w:rsid w:val="00FB79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D7B59"/>
  <w15:chartTrackingRefBased/>
  <w15:docId w15:val="{B59475A0-0F2E-4F0E-A4C8-543B76AB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6DE"/>
    <w:pPr>
      <w:ind w:left="720"/>
      <w:contextualSpacing/>
    </w:pPr>
  </w:style>
  <w:style w:type="character" w:styleId="Hyperlink">
    <w:name w:val="Hyperlink"/>
    <w:basedOn w:val="DefaultParagraphFont"/>
    <w:uiPriority w:val="99"/>
    <w:unhideWhenUsed/>
    <w:rsid w:val="003342CE"/>
    <w:rPr>
      <w:color w:val="0563C1" w:themeColor="hyperlink"/>
      <w:u w:val="single"/>
    </w:rPr>
  </w:style>
  <w:style w:type="character" w:styleId="UnresolvedMention">
    <w:name w:val="Unresolved Mention"/>
    <w:basedOn w:val="DefaultParagraphFont"/>
    <w:uiPriority w:val="99"/>
    <w:semiHidden/>
    <w:unhideWhenUsed/>
    <w:rsid w:val="00334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ourses.lumenlearning.com/wm-biology2/chapter/the-sulfur-cycle/" TargetMode="External"/><Relationship Id="rId4" Type="http://schemas.openxmlformats.org/officeDocument/2006/relationships/webSettings" Target="webSettings.xml"/><Relationship Id="rId9" Type="http://schemas.openxmlformats.org/officeDocument/2006/relationships/hyperlink" Target="https://www.studyacs.com/blog-nitrogen-cycle-37.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6</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jagriti</dc:creator>
  <cp:keywords/>
  <dc:description/>
  <cp:lastModifiedBy>jagriti</cp:lastModifiedBy>
  <cp:revision>60</cp:revision>
  <dcterms:created xsi:type="dcterms:W3CDTF">2022-08-18T01:36:00Z</dcterms:created>
  <dcterms:modified xsi:type="dcterms:W3CDTF">2022-08-22T03:02:00Z</dcterms:modified>
</cp:coreProperties>
</file>