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F14" w14:textId="448DF6A9" w:rsidR="00C37393" w:rsidRDefault="008609AE" w:rsidP="008609AE">
      <w:pPr>
        <w:spacing w:before="20" w:after="20"/>
        <w:ind w:left="567" w:right="567"/>
        <w:jc w:val="center"/>
        <w:rPr>
          <w:rFonts w:ascii="Times New Roman" w:hAnsi="Times New Roman" w:cs="Times New Roman"/>
          <w:b/>
          <w:bCs/>
          <w:sz w:val="48"/>
          <w:szCs w:val="48"/>
          <w:lang w:val="en-US"/>
        </w:rPr>
      </w:pPr>
      <w:r w:rsidRPr="008609AE">
        <w:rPr>
          <w:rFonts w:ascii="Times New Roman" w:hAnsi="Times New Roman" w:cs="Times New Roman"/>
          <w:b/>
          <w:bCs/>
          <w:sz w:val="48"/>
          <w:szCs w:val="48"/>
          <w:lang w:val="en-US"/>
        </w:rPr>
        <w:t xml:space="preserve">Bioaugmentation </w:t>
      </w:r>
      <w:r>
        <w:rPr>
          <w:rFonts w:ascii="Times New Roman" w:hAnsi="Times New Roman" w:cs="Times New Roman"/>
          <w:b/>
          <w:bCs/>
          <w:sz w:val="48"/>
          <w:szCs w:val="48"/>
          <w:lang w:val="en-US"/>
        </w:rPr>
        <w:t xml:space="preserve">via Fungus: An approach to enhance </w:t>
      </w:r>
      <w:r w:rsidR="007C217B">
        <w:rPr>
          <w:rFonts w:ascii="Times New Roman" w:hAnsi="Times New Roman" w:cs="Times New Roman"/>
          <w:b/>
          <w:bCs/>
          <w:sz w:val="48"/>
          <w:szCs w:val="48"/>
          <w:lang w:val="en-US"/>
        </w:rPr>
        <w:t>soil bioremediation</w:t>
      </w:r>
    </w:p>
    <w:p w14:paraId="1DF18C15" w14:textId="1ADA97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Madhavi Tiwari                                        Ashish Saraf              </w:t>
      </w:r>
      <w:r>
        <w:rPr>
          <w:rFonts w:ascii="Times New Roman" w:hAnsi="Times New Roman" w:cs="Times New Roman"/>
          <w:sz w:val="20"/>
          <w:szCs w:val="20"/>
          <w:lang w:val="en-US"/>
        </w:rPr>
        <w:t xml:space="preserve">           Jasmeet Kaur </w:t>
      </w:r>
      <w:proofErr w:type="spellStart"/>
      <w:r>
        <w:rPr>
          <w:rFonts w:ascii="Times New Roman" w:hAnsi="Times New Roman" w:cs="Times New Roman"/>
          <w:sz w:val="20"/>
          <w:szCs w:val="20"/>
          <w:lang w:val="en-US"/>
        </w:rPr>
        <w:t>Sohal</w:t>
      </w:r>
      <w:proofErr w:type="spellEnd"/>
      <w:r w:rsidR="008609AE">
        <w:rPr>
          <w:rFonts w:ascii="Times New Roman" w:hAnsi="Times New Roman" w:cs="Times New Roman"/>
          <w:sz w:val="20"/>
          <w:szCs w:val="20"/>
          <w:lang w:val="en-US"/>
        </w:rPr>
        <w:t xml:space="preserve">                      </w:t>
      </w:r>
    </w:p>
    <w:p w14:paraId="5697D446" w14:textId="4914B03B" w:rsidR="008609AE" w:rsidRDefault="00F33429" w:rsidP="008609AE">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School of Sciences                                    </w:t>
      </w:r>
      <w:bookmarkStart w:id="1" w:name="_Hlk111557374"/>
      <w:r w:rsidR="008609AE">
        <w:rPr>
          <w:rFonts w:ascii="Times New Roman" w:hAnsi="Times New Roman" w:cs="Times New Roman"/>
          <w:sz w:val="20"/>
          <w:szCs w:val="20"/>
          <w:lang w:val="en-US"/>
        </w:rPr>
        <w:t xml:space="preserve">School of Sciences                </w:t>
      </w:r>
      <w:r>
        <w:rPr>
          <w:rFonts w:ascii="Times New Roman" w:hAnsi="Times New Roman" w:cs="Times New Roman"/>
          <w:sz w:val="20"/>
          <w:szCs w:val="20"/>
          <w:lang w:val="en-US"/>
        </w:rPr>
        <w:t xml:space="preserve">School of Sciences                                                                     </w:t>
      </w:r>
      <w:r w:rsidR="008609AE">
        <w:rPr>
          <w:rFonts w:ascii="Times New Roman" w:hAnsi="Times New Roman" w:cs="Times New Roman"/>
          <w:sz w:val="20"/>
          <w:szCs w:val="20"/>
          <w:lang w:val="en-US"/>
        </w:rPr>
        <w:t xml:space="preserve">                                                     </w:t>
      </w:r>
      <w:bookmarkEnd w:id="1"/>
    </w:p>
    <w:bookmarkEnd w:id="0"/>
    <w:p w14:paraId="19B768AF" w14:textId="1CA72530"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MATS University                                 </w:t>
      </w:r>
      <w:bookmarkStart w:id="2" w:name="_Hlk111557393"/>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MATS University</w:t>
      </w:r>
      <w:bookmarkEnd w:id="2"/>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MATS University</w:t>
      </w:r>
    </w:p>
    <w:p w14:paraId="2C37C097" w14:textId="4602E9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Raipur C.G, India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bookmarkStart w:id="3" w:name="_Hlk111557407"/>
      <w:bookmarkStart w:id="4" w:name="_Hlk111557597"/>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Raipur C.G, India</w:t>
      </w:r>
      <w:bookmarkEnd w:id="3"/>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Raipur C.G, India</w:t>
      </w:r>
      <w:r w:rsidR="008609AE">
        <w:rPr>
          <w:rFonts w:ascii="Times New Roman" w:hAnsi="Times New Roman" w:cs="Times New Roman"/>
          <w:sz w:val="20"/>
          <w:szCs w:val="20"/>
          <w:lang w:val="en-US"/>
        </w:rPr>
        <w:t xml:space="preserve">                                  </w:t>
      </w:r>
      <w:bookmarkEnd w:id="4"/>
    </w:p>
    <w:p w14:paraId="71E4317A" w14:textId="684C6FD0" w:rsidR="008609AE" w:rsidRPr="006F4D0D" w:rsidRDefault="00F33429" w:rsidP="008609AE">
      <w:pPr>
        <w:spacing w:before="20" w:after="20"/>
        <w:ind w:right="567"/>
        <w:jc w:val="both"/>
        <w:rPr>
          <w:rFonts w:ascii="Times New Roman" w:hAnsi="Times New Roman" w:cs="Times New Roman"/>
          <w:sz w:val="20"/>
          <w:szCs w:val="20"/>
          <w:lang w:val="en-US"/>
        </w:rPr>
      </w:pPr>
      <w:r>
        <w:t xml:space="preserve">               </w:t>
      </w:r>
      <w:hyperlink r:id="rId5" w:history="1">
        <w:r w:rsidRPr="0052783F">
          <w:rPr>
            <w:rStyle w:val="Hyperlink"/>
            <w:rFonts w:ascii="Times New Roman" w:hAnsi="Times New Roman" w:cs="Times New Roman"/>
            <w:sz w:val="20"/>
            <w:szCs w:val="20"/>
            <w:lang w:val="en-US"/>
          </w:rPr>
          <w:t>madhavitiwari5@gmail.com</w:t>
        </w:r>
      </w:hyperlink>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hyperlink r:id="rId6" w:history="1">
        <w:r w:rsidR="008609AE" w:rsidRPr="00AB364E">
          <w:rPr>
            <w:rStyle w:val="Hyperlink"/>
            <w:rFonts w:ascii="Times New Roman" w:hAnsi="Times New Roman" w:cs="Times New Roman"/>
            <w:sz w:val="20"/>
            <w:szCs w:val="20"/>
            <w:lang w:val="en-US"/>
          </w:rPr>
          <w:t>ashish.saraf@gmail.com</w:t>
        </w:r>
      </w:hyperlink>
      <w:r w:rsidR="008609AE">
        <w:rPr>
          <w:rFonts w:ascii="Times New Roman" w:hAnsi="Times New Roman" w:cs="Times New Roman"/>
          <w:sz w:val="20"/>
          <w:szCs w:val="20"/>
          <w:lang w:val="en-US"/>
        </w:rPr>
        <w:t xml:space="preserve">   </w:t>
      </w:r>
      <w:r w:rsidR="005623EA">
        <w:rPr>
          <w:rFonts w:ascii="Times New Roman" w:hAnsi="Times New Roman" w:cs="Times New Roman"/>
          <w:sz w:val="20"/>
          <w:szCs w:val="20"/>
          <w:lang w:val="en-US"/>
        </w:rPr>
        <w:t xml:space="preserve">   </w:t>
      </w:r>
      <w:hyperlink r:id="rId7" w:history="1">
        <w:r w:rsidR="005623EA" w:rsidRPr="0083264B">
          <w:rPr>
            <w:rStyle w:val="Hyperlink"/>
            <w:rFonts w:ascii="Times New Roman" w:hAnsi="Times New Roman" w:cs="Times New Roman"/>
            <w:sz w:val="20"/>
            <w:szCs w:val="20"/>
            <w:lang w:val="en-US"/>
          </w:rPr>
          <w:t>jasmeetkaursohal@gmail.com</w:t>
        </w:r>
      </w:hyperlink>
      <w:r w:rsidR="005623EA">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p>
    <w:p w14:paraId="5A4B003E" w14:textId="68E91E69" w:rsidR="008609AE" w:rsidRDefault="008609AE" w:rsidP="00FE0A4C">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C03E1AE" w14:textId="4BBFED6E" w:rsidR="00A81C2E" w:rsidRDefault="00A81C2E" w:rsidP="00FE0A4C">
      <w:pPr>
        <w:spacing w:after="0" w:line="240" w:lineRule="auto"/>
        <w:ind w:left="720" w:right="567" w:firstLine="720"/>
        <w:jc w:val="both"/>
        <w:rPr>
          <w:rFonts w:ascii="Times New Roman" w:hAnsi="Times New Roman" w:cs="Times New Roman"/>
          <w:sz w:val="20"/>
          <w:szCs w:val="20"/>
        </w:rPr>
      </w:pPr>
      <w:r w:rsidRPr="00A81C2E">
        <w:rPr>
          <w:rFonts w:ascii="Times New Roman" w:hAnsi="Times New Roman" w:cs="Times New Roman"/>
          <w:sz w:val="20"/>
          <w:szCs w:val="20"/>
          <w:lang w:val="en-US"/>
        </w:rPr>
        <w:t>As persistence of aromatic compounds that exhibit carcinogenic and mutagenic properties has become specific environmental concern, an extra methodology of their removal from soil is bioaugmentation that is outlined as a method for improvement of the degradative capability of contaminated areas by introduction of specific competent strains or consortia of microorganisms. Therefore, soils in which the microorganisms have lost or didn’t possess the power to biodegrade those venturous compounds, bioaugmentation is usually recommended as a method for improvement of the magnitude relation of bioremediation.</w:t>
      </w:r>
      <w:r w:rsidRPr="00980F73">
        <w:rPr>
          <w:rFonts w:ascii="Times New Roman" w:hAnsi="Times New Roman" w:cs="Times New Roman"/>
          <w:sz w:val="20"/>
          <w:szCs w:val="20"/>
        </w:rPr>
        <w:t xml:space="preserve"> Bioaugmentation</w:t>
      </w:r>
      <w:r w:rsidR="00980F73" w:rsidRPr="00980F73">
        <w:rPr>
          <w:rFonts w:ascii="Times New Roman" w:hAnsi="Times New Roman" w:cs="Times New Roman"/>
          <w:sz w:val="20"/>
          <w:szCs w:val="20"/>
        </w:rPr>
        <w:t xml:space="preserve"> is receiving increasing attention as an approach to </w:t>
      </w:r>
      <w:r w:rsidR="005B4CED">
        <w:rPr>
          <w:rFonts w:ascii="Times New Roman" w:hAnsi="Times New Roman" w:cs="Times New Roman"/>
          <w:sz w:val="20"/>
          <w:szCs w:val="20"/>
        </w:rPr>
        <w:t>reinforce</w:t>
      </w:r>
      <w:r w:rsidR="00980F73" w:rsidRPr="00980F73">
        <w:rPr>
          <w:rFonts w:ascii="Times New Roman" w:hAnsi="Times New Roman" w:cs="Times New Roman"/>
          <w:sz w:val="20"/>
          <w:szCs w:val="20"/>
        </w:rPr>
        <w:t xml:space="preserve"> the catabolic potential at contaminated sites and </w:t>
      </w:r>
      <w:r w:rsidR="005B4CED">
        <w:rPr>
          <w:rFonts w:ascii="Times New Roman" w:hAnsi="Times New Roman" w:cs="Times New Roman"/>
          <w:sz w:val="20"/>
          <w:szCs w:val="20"/>
        </w:rPr>
        <w:t>stimulate</w:t>
      </w:r>
      <w:r w:rsidR="00980F73" w:rsidRPr="00980F73">
        <w:rPr>
          <w:rFonts w:ascii="Times New Roman" w:hAnsi="Times New Roman" w:cs="Times New Roman"/>
          <w:sz w:val="20"/>
          <w:szCs w:val="20"/>
        </w:rPr>
        <w:t xml:space="preserve"> the biodegradation of recalcitrant priority pollutants.</w:t>
      </w:r>
      <w:r>
        <w:rPr>
          <w:rFonts w:ascii="Times New Roman" w:hAnsi="Times New Roman" w:cs="Times New Roman"/>
          <w:sz w:val="20"/>
          <w:szCs w:val="20"/>
        </w:rPr>
        <w:t xml:space="preserve"> </w:t>
      </w:r>
      <w:r w:rsidRPr="00A81C2E">
        <w:rPr>
          <w:rFonts w:ascii="Times New Roman" w:hAnsi="Times New Roman" w:cs="Times New Roman"/>
          <w:sz w:val="20"/>
          <w:szCs w:val="20"/>
          <w:lang w:val="en-US"/>
        </w:rPr>
        <w:t xml:space="preserve">According to the previous explorations involving micro fungi and white rot fungi including their capability to degrade petroleum hydrocarbons, several auspicious results have been reported.  </w:t>
      </w:r>
      <w:r w:rsidRPr="00A81C2E">
        <w:rPr>
          <w:rFonts w:ascii="Times New Roman" w:hAnsi="Times New Roman" w:cs="Times New Roman"/>
          <w:sz w:val="20"/>
          <w:szCs w:val="20"/>
        </w:rPr>
        <w:t xml:space="preserve">This chapter discusses the </w:t>
      </w:r>
      <w:r>
        <w:rPr>
          <w:rFonts w:ascii="Times New Roman" w:hAnsi="Times New Roman" w:cs="Times New Roman"/>
          <w:sz w:val="20"/>
          <w:szCs w:val="20"/>
        </w:rPr>
        <w:t xml:space="preserve">principle </w:t>
      </w:r>
      <w:r w:rsidRPr="00A81C2E">
        <w:rPr>
          <w:rFonts w:ascii="Times New Roman" w:hAnsi="Times New Roman" w:cs="Times New Roman"/>
          <w:sz w:val="20"/>
          <w:szCs w:val="20"/>
        </w:rPr>
        <w:t>of bioaugmentation, and presents case studies and guidelines for its successful implementation as a bioremediation approach</w:t>
      </w:r>
      <w:r>
        <w:rPr>
          <w:rFonts w:ascii="Times New Roman" w:hAnsi="Times New Roman" w:cs="Times New Roman"/>
          <w:sz w:val="20"/>
          <w:szCs w:val="20"/>
        </w:rPr>
        <w:t xml:space="preserve"> of</w:t>
      </w:r>
      <w:r w:rsidR="00E200F2">
        <w:rPr>
          <w:rFonts w:ascii="Times New Roman" w:hAnsi="Times New Roman" w:cs="Times New Roman"/>
          <w:sz w:val="20"/>
          <w:szCs w:val="20"/>
        </w:rPr>
        <w:t xml:space="preserve"> contaminated soil</w:t>
      </w:r>
      <w:r w:rsidR="007252B6">
        <w:rPr>
          <w:rFonts w:ascii="Times New Roman" w:hAnsi="Times New Roman" w:cs="Times New Roman"/>
          <w:sz w:val="20"/>
          <w:szCs w:val="20"/>
        </w:rPr>
        <w:t xml:space="preserve"> via fungus</w:t>
      </w:r>
    </w:p>
    <w:p w14:paraId="0B2BC24B" w14:textId="6887D54C" w:rsidR="00A81C2E" w:rsidRDefault="00E200F2" w:rsidP="00FE0A4C">
      <w:pPr>
        <w:spacing w:after="0" w:line="240" w:lineRule="auto"/>
        <w:ind w:left="720" w:right="567"/>
        <w:jc w:val="both"/>
        <w:rPr>
          <w:rFonts w:ascii="Times New Roman" w:hAnsi="Times New Roman" w:cs="Times New Roman"/>
          <w:b/>
          <w:bCs/>
          <w:sz w:val="20"/>
          <w:szCs w:val="20"/>
        </w:rPr>
      </w:pPr>
      <w:r>
        <w:rPr>
          <w:rFonts w:ascii="Times New Roman" w:hAnsi="Times New Roman" w:cs="Times New Roman"/>
          <w:b/>
          <w:bCs/>
          <w:sz w:val="20"/>
          <w:szCs w:val="20"/>
        </w:rPr>
        <w:t xml:space="preserve">Keywords: biodegradation, bioaugmentation, white rot fungi, PAHs, fungus, bioremediation, </w:t>
      </w:r>
      <w:proofErr w:type="spellStart"/>
      <w:r>
        <w:rPr>
          <w:rFonts w:ascii="Times New Roman" w:hAnsi="Times New Roman" w:cs="Times New Roman"/>
          <w:b/>
          <w:bCs/>
          <w:sz w:val="20"/>
          <w:szCs w:val="20"/>
        </w:rPr>
        <w:t>mycoremediation</w:t>
      </w:r>
      <w:proofErr w:type="spellEnd"/>
      <w:r>
        <w:rPr>
          <w:rFonts w:ascii="Times New Roman" w:hAnsi="Times New Roman" w:cs="Times New Roman"/>
          <w:b/>
          <w:bCs/>
          <w:sz w:val="20"/>
          <w:szCs w:val="20"/>
        </w:rPr>
        <w:t>.</w:t>
      </w:r>
    </w:p>
    <w:p w14:paraId="3F73EDE3" w14:textId="00A3E396" w:rsidR="006F2D66" w:rsidRPr="0041460F" w:rsidRDefault="00E200F2" w:rsidP="003300C4">
      <w:pPr>
        <w:pStyle w:val="ListParagraph"/>
        <w:numPr>
          <w:ilvl w:val="0"/>
          <w:numId w:val="4"/>
        </w:numPr>
        <w:spacing w:after="0" w:line="240" w:lineRule="auto"/>
        <w:ind w:right="567"/>
        <w:jc w:val="center"/>
        <w:rPr>
          <w:rFonts w:ascii="Times New Roman" w:hAnsi="Times New Roman" w:cs="Times New Roman"/>
          <w:b/>
          <w:bCs/>
          <w:sz w:val="20"/>
          <w:szCs w:val="20"/>
        </w:rPr>
      </w:pPr>
      <w:r w:rsidRPr="0041460F">
        <w:rPr>
          <w:rFonts w:ascii="Times New Roman" w:hAnsi="Times New Roman" w:cs="Times New Roman"/>
          <w:b/>
          <w:bCs/>
          <w:sz w:val="20"/>
          <w:szCs w:val="20"/>
        </w:rPr>
        <w:t>Introduction</w:t>
      </w:r>
    </w:p>
    <w:p w14:paraId="1E3C350E" w14:textId="71DD5505" w:rsidR="00D555B7" w:rsidRDefault="00BC4F50" w:rsidP="00777F44">
      <w:pPr>
        <w:spacing w:after="0" w:line="240" w:lineRule="auto"/>
        <w:ind w:left="567" w:right="567" w:firstLine="720"/>
        <w:jc w:val="both"/>
        <w:rPr>
          <w:rFonts w:ascii="Times New Roman" w:hAnsi="Times New Roman" w:cs="Times New Roman"/>
          <w:sz w:val="20"/>
          <w:szCs w:val="20"/>
          <w:lang w:val="en-US"/>
        </w:rPr>
      </w:pPr>
      <w:r w:rsidRPr="00BC4F50">
        <w:rPr>
          <w:rFonts w:ascii="Times New Roman" w:hAnsi="Times New Roman" w:cs="Times New Roman"/>
          <w:sz w:val="20"/>
          <w:szCs w:val="20"/>
          <w:lang w:val="en-US"/>
        </w:rPr>
        <w:t xml:space="preserve">The growth and proliferation of oil consuming microorganisms in contaminated soil is greatly laid low with the provision of nutrients and their </w:t>
      </w:r>
      <w:proofErr w:type="spellStart"/>
      <w:r w:rsidRPr="00BC4F50">
        <w:rPr>
          <w:rFonts w:ascii="Times New Roman" w:hAnsi="Times New Roman" w:cs="Times New Roman"/>
          <w:sz w:val="20"/>
          <w:szCs w:val="20"/>
          <w:lang w:val="en-US"/>
        </w:rPr>
        <w:t>hydrocarbonoclastic</w:t>
      </w:r>
      <w:proofErr w:type="spellEnd"/>
      <w:r w:rsidRPr="00BC4F50">
        <w:rPr>
          <w:rFonts w:ascii="Times New Roman" w:hAnsi="Times New Roman" w:cs="Times New Roman"/>
          <w:sz w:val="20"/>
          <w:szCs w:val="20"/>
          <w:lang w:val="en-US"/>
        </w:rPr>
        <w:t xml:space="preserve"> property. Moldering capacities of fungi get together with the array of naturally-occurring compounds that function potential carbon sources. Hydrocarbon pollutants have similar or analogous molecular structures that change the fungi to gulped up them additionally. Therefore, once a part is contaminated, the capability to traumatize the contamination and convert it into an energy supply is chosen </w:t>
      </w:r>
      <w:r w:rsidR="009638B4">
        <w:rPr>
          <w:rFonts w:ascii="Times New Roman" w:hAnsi="Times New Roman" w:cs="Times New Roman"/>
          <w:sz w:val="20"/>
          <w:szCs w:val="20"/>
          <w:lang w:val="en-US"/>
        </w:rPr>
        <w:t xml:space="preserve">by the highly potent fungal population which </w:t>
      </w:r>
      <w:r w:rsidRPr="00BC4F50">
        <w:rPr>
          <w:rFonts w:ascii="Times New Roman" w:hAnsi="Times New Roman" w:cs="Times New Roman"/>
          <w:sz w:val="20"/>
          <w:szCs w:val="20"/>
          <w:lang w:val="en-US"/>
        </w:rPr>
        <w:t>able to metabolize the contamination. As persistence of aromatic compounds that exhibit carcinogenic and mutagenic properties has become specific environmental concern, an extra methodology of their removal from soil is bioaugmentation that is outlined as a method for improvement of the degradative capability of contaminated areas by introduction of specific competent strains or consortia of microorganisms.</w:t>
      </w:r>
    </w:p>
    <w:p w14:paraId="31F7236C" w14:textId="77777777" w:rsidR="00D555B7" w:rsidRDefault="00BC4F50" w:rsidP="000E2D6D">
      <w:pPr>
        <w:spacing w:after="0" w:line="240" w:lineRule="auto"/>
        <w:ind w:left="567" w:right="567" w:firstLine="720"/>
        <w:jc w:val="both"/>
        <w:rPr>
          <w:rFonts w:ascii="Times New Roman" w:hAnsi="Times New Roman" w:cs="Times New Roman"/>
          <w:sz w:val="20"/>
          <w:szCs w:val="20"/>
          <w:lang w:val="en-US"/>
        </w:rPr>
      </w:pPr>
      <w:r w:rsidRPr="00BC4F50">
        <w:rPr>
          <w:rFonts w:ascii="Times New Roman" w:hAnsi="Times New Roman" w:cs="Times New Roman"/>
          <w:sz w:val="20"/>
          <w:szCs w:val="20"/>
          <w:lang w:val="en-US"/>
        </w:rPr>
        <w:t>Bioaugmentation develops the biological material so as to swimmingly break down sure compounds. Once a microorganism is adscititious to the contaminated space, they're able to improve the biological material’s capability to behave during a manner on break down contamination that was already choppy before. Therefore, soils in which the microorganisms have lost or didn’t possess the power to biodegrade those venturous compounds, bioaugmentation is usually recommended as a method for improvement of the magnitude relation of bioremediation.</w:t>
      </w:r>
    </w:p>
    <w:p w14:paraId="41ACD204" w14:textId="61A92B83" w:rsidR="00D83648" w:rsidRPr="00D555B7" w:rsidRDefault="00D83648" w:rsidP="00D555B7">
      <w:pPr>
        <w:spacing w:line="240" w:lineRule="auto"/>
        <w:ind w:left="720" w:right="567" w:firstLine="720"/>
        <w:jc w:val="both"/>
        <w:rPr>
          <w:rFonts w:ascii="Times New Roman" w:hAnsi="Times New Roman" w:cs="Times New Roman"/>
          <w:sz w:val="20"/>
          <w:szCs w:val="20"/>
          <w:lang w:val="en-US"/>
        </w:rPr>
      </w:pPr>
      <w:r w:rsidRPr="00D83648">
        <w:rPr>
          <w:rFonts w:ascii="Times New Roman" w:hAnsi="Times New Roman" w:cs="Times New Roman"/>
          <w:sz w:val="20"/>
          <w:szCs w:val="20"/>
        </w:rPr>
        <w:t xml:space="preserve">Bioaugmentation is the method of application of autochthonous or allochthonous wild type or genetically modified microorganisms to polluted hazardous waste sites in order to accelerate the </w:t>
      </w:r>
      <w:r w:rsidR="007252B6">
        <w:rPr>
          <w:rFonts w:ascii="Times New Roman" w:hAnsi="Times New Roman" w:cs="Times New Roman"/>
          <w:sz w:val="20"/>
          <w:szCs w:val="20"/>
        </w:rPr>
        <w:t xml:space="preserve">elimination </w:t>
      </w:r>
      <w:r w:rsidRPr="00D83648">
        <w:rPr>
          <w:rFonts w:ascii="Times New Roman" w:hAnsi="Times New Roman" w:cs="Times New Roman"/>
          <w:sz w:val="20"/>
          <w:szCs w:val="20"/>
        </w:rPr>
        <w:t>of undesired compounds</w:t>
      </w:r>
      <w:r w:rsidR="007252B6">
        <w:rPr>
          <w:rFonts w:ascii="Times New Roman" w:hAnsi="Times New Roman" w:cs="Times New Roman"/>
          <w:sz w:val="20"/>
          <w:szCs w:val="20"/>
        </w:rPr>
        <w:t xml:space="preserve"> [1]</w:t>
      </w:r>
      <w:r w:rsidRPr="00D83648">
        <w:rPr>
          <w:rFonts w:ascii="Times New Roman" w:hAnsi="Times New Roman" w:cs="Times New Roman"/>
          <w:sz w:val="20"/>
          <w:szCs w:val="20"/>
        </w:rPr>
        <w:t xml:space="preserve"> Figure 1 </w:t>
      </w:r>
      <w:r w:rsidR="007252B6">
        <w:rPr>
          <w:rFonts w:ascii="Times New Roman" w:hAnsi="Times New Roman" w:cs="Times New Roman"/>
          <w:sz w:val="20"/>
          <w:szCs w:val="20"/>
        </w:rPr>
        <w:t>depicts</w:t>
      </w:r>
      <w:r w:rsidRPr="00D83648">
        <w:rPr>
          <w:rFonts w:ascii="Times New Roman" w:hAnsi="Times New Roman" w:cs="Times New Roman"/>
          <w:sz w:val="20"/>
          <w:szCs w:val="20"/>
        </w:rPr>
        <w:t xml:space="preserve"> the process of bioaugmentation. Bioaugmentation is mainly</w:t>
      </w:r>
      <w:r w:rsidR="007252B6">
        <w:rPr>
          <w:rFonts w:ascii="Times New Roman" w:hAnsi="Times New Roman" w:cs="Times New Roman"/>
          <w:sz w:val="20"/>
          <w:szCs w:val="20"/>
        </w:rPr>
        <w:t xml:space="preserve"> introduced </w:t>
      </w:r>
      <w:r w:rsidRPr="00D83648">
        <w:rPr>
          <w:rFonts w:ascii="Times New Roman" w:hAnsi="Times New Roman" w:cs="Times New Roman"/>
          <w:sz w:val="20"/>
          <w:szCs w:val="20"/>
        </w:rPr>
        <w:t xml:space="preserve">in oil contaminated environments as an </w:t>
      </w:r>
      <w:r w:rsidR="007252B6">
        <w:rPr>
          <w:rFonts w:ascii="Times New Roman" w:hAnsi="Times New Roman" w:cs="Times New Roman"/>
          <w:sz w:val="20"/>
          <w:szCs w:val="20"/>
        </w:rPr>
        <w:t>optional</w:t>
      </w:r>
      <w:r w:rsidRPr="00D83648">
        <w:rPr>
          <w:rFonts w:ascii="Times New Roman" w:hAnsi="Times New Roman" w:cs="Times New Roman"/>
          <w:sz w:val="20"/>
          <w:szCs w:val="20"/>
        </w:rPr>
        <w:t xml:space="preserve"> strategy for bioremediation</w:t>
      </w:r>
      <w:r w:rsidR="008E01C3">
        <w:rPr>
          <w:rFonts w:ascii="Times New Roman" w:hAnsi="Times New Roman" w:cs="Times New Roman"/>
          <w:sz w:val="20"/>
          <w:szCs w:val="20"/>
        </w:rPr>
        <w:t xml:space="preserve"> [2].</w:t>
      </w:r>
    </w:p>
    <w:p w14:paraId="2FA197EC" w14:textId="77777777" w:rsidR="008E01C3" w:rsidRPr="00BC4F50" w:rsidRDefault="008E01C3" w:rsidP="006F2D66">
      <w:pPr>
        <w:spacing w:line="240" w:lineRule="auto"/>
        <w:ind w:left="720" w:right="567"/>
        <w:jc w:val="both"/>
        <w:rPr>
          <w:rFonts w:ascii="Times New Roman" w:hAnsi="Times New Roman" w:cs="Times New Roman"/>
          <w:sz w:val="20"/>
          <w:szCs w:val="20"/>
          <w:lang w:val="en-US"/>
        </w:rPr>
      </w:pPr>
    </w:p>
    <w:p w14:paraId="3D5002C1" w14:textId="5462DCE2" w:rsidR="007252B6" w:rsidRDefault="007252B6" w:rsidP="007252B6">
      <w:pPr>
        <w:spacing w:line="240" w:lineRule="auto"/>
        <w:ind w:left="720" w:right="567"/>
        <w:jc w:val="center"/>
        <w:rPr>
          <w:rFonts w:ascii="Times New Roman" w:hAnsi="Times New Roman" w:cs="Times New Roman"/>
          <w:b/>
          <w:bCs/>
          <w:sz w:val="20"/>
          <w:szCs w:val="20"/>
        </w:rPr>
      </w:pPr>
      <w:r>
        <w:rPr>
          <w:noProof/>
        </w:rPr>
        <w:lastRenderedPageBreak/>
        <w:drawing>
          <wp:inline distT="0" distB="0" distL="0" distR="0" wp14:anchorId="6776B3E6" wp14:editId="07CB9EE1">
            <wp:extent cx="3467100" cy="2986603"/>
            <wp:effectExtent l="0" t="0" r="0" b="4445"/>
            <wp:docPr id="2" name="Picture 2" descr="Bioaugmentation and biostimulation: a potential strategy for environmental  remediation - MedCrav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augmentation and biostimulation: a potential strategy for environmental  remediation - MedCrave o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7100" cy="2986603"/>
                    </a:xfrm>
                    <a:prstGeom prst="rect">
                      <a:avLst/>
                    </a:prstGeom>
                    <a:noFill/>
                    <a:ln>
                      <a:noFill/>
                    </a:ln>
                  </pic:spPr>
                </pic:pic>
              </a:graphicData>
            </a:graphic>
          </wp:inline>
        </w:drawing>
      </w:r>
    </w:p>
    <w:p w14:paraId="6FC0BAF1" w14:textId="4F0C8183" w:rsidR="008E01C3" w:rsidRDefault="008E01C3" w:rsidP="00A43F8F">
      <w:pPr>
        <w:spacing w:after="0" w:line="240" w:lineRule="auto"/>
        <w:ind w:left="720" w:right="567"/>
        <w:jc w:val="center"/>
        <w:rPr>
          <w:rFonts w:ascii="Times New Roman" w:hAnsi="Times New Roman" w:cs="Times New Roman"/>
          <w:b/>
          <w:bCs/>
          <w:sz w:val="20"/>
          <w:szCs w:val="20"/>
        </w:rPr>
      </w:pPr>
      <w:r w:rsidRPr="008E01C3">
        <w:rPr>
          <w:rFonts w:ascii="Times New Roman" w:hAnsi="Times New Roman" w:cs="Times New Roman"/>
          <w:b/>
          <w:bCs/>
          <w:sz w:val="20"/>
          <w:szCs w:val="20"/>
        </w:rPr>
        <w:t xml:space="preserve">Figure 1 </w:t>
      </w:r>
      <w:r w:rsidR="00663DEC">
        <w:rPr>
          <w:rFonts w:ascii="Times New Roman" w:hAnsi="Times New Roman" w:cs="Times New Roman"/>
          <w:b/>
          <w:bCs/>
          <w:sz w:val="20"/>
          <w:szCs w:val="20"/>
        </w:rPr>
        <w:t xml:space="preserve">Diagrammatic </w:t>
      </w:r>
      <w:proofErr w:type="spellStart"/>
      <w:r w:rsidR="00663DEC">
        <w:rPr>
          <w:rFonts w:ascii="Times New Roman" w:hAnsi="Times New Roman" w:cs="Times New Roman"/>
          <w:b/>
          <w:bCs/>
          <w:sz w:val="20"/>
          <w:szCs w:val="20"/>
        </w:rPr>
        <w:t>reprsentation</w:t>
      </w:r>
      <w:proofErr w:type="spellEnd"/>
      <w:r w:rsidR="00663DEC">
        <w:rPr>
          <w:rFonts w:ascii="Times New Roman" w:hAnsi="Times New Roman" w:cs="Times New Roman"/>
          <w:b/>
          <w:bCs/>
          <w:sz w:val="20"/>
          <w:szCs w:val="20"/>
        </w:rPr>
        <w:t xml:space="preserve"> </w:t>
      </w:r>
      <w:r w:rsidRPr="008E01C3">
        <w:rPr>
          <w:rFonts w:ascii="Times New Roman" w:hAnsi="Times New Roman" w:cs="Times New Roman"/>
          <w:b/>
          <w:bCs/>
          <w:sz w:val="20"/>
          <w:szCs w:val="20"/>
        </w:rPr>
        <w:t>of bioaugmentation</w:t>
      </w:r>
      <w:r>
        <w:rPr>
          <w:rFonts w:ascii="Times New Roman" w:hAnsi="Times New Roman" w:cs="Times New Roman"/>
          <w:b/>
          <w:bCs/>
          <w:sz w:val="20"/>
          <w:szCs w:val="20"/>
        </w:rPr>
        <w:t xml:space="preserve"> [2].</w:t>
      </w:r>
    </w:p>
    <w:p w14:paraId="7C7C61FB" w14:textId="69A7F63A" w:rsidR="008E01C3" w:rsidRDefault="008E01C3" w:rsidP="00A43F8F">
      <w:pPr>
        <w:pStyle w:val="ListParagraph"/>
        <w:numPr>
          <w:ilvl w:val="0"/>
          <w:numId w:val="2"/>
        </w:numPr>
        <w:spacing w:after="0" w:line="240" w:lineRule="auto"/>
        <w:ind w:right="567"/>
        <w:jc w:val="both"/>
        <w:rPr>
          <w:rFonts w:ascii="Times New Roman" w:hAnsi="Times New Roman" w:cs="Times New Roman"/>
          <w:b/>
          <w:bCs/>
          <w:sz w:val="20"/>
          <w:szCs w:val="20"/>
        </w:rPr>
      </w:pPr>
      <w:r w:rsidRPr="008E01C3">
        <w:rPr>
          <w:rFonts w:ascii="Times New Roman" w:hAnsi="Times New Roman" w:cs="Times New Roman"/>
          <w:b/>
          <w:bCs/>
          <w:sz w:val="20"/>
          <w:szCs w:val="20"/>
        </w:rPr>
        <w:t>Principle of bioaugmentation</w:t>
      </w:r>
    </w:p>
    <w:p w14:paraId="6B9DF9D7" w14:textId="7AC48DC3" w:rsidR="008E01C3" w:rsidRDefault="003961C6" w:rsidP="00A43F8F">
      <w:pPr>
        <w:spacing w:after="0" w:line="240" w:lineRule="auto"/>
        <w:ind w:left="720" w:right="567" w:firstLine="360"/>
        <w:jc w:val="both"/>
        <w:rPr>
          <w:rFonts w:ascii="Times New Roman" w:hAnsi="Times New Roman" w:cs="Times New Roman"/>
          <w:sz w:val="20"/>
          <w:szCs w:val="20"/>
        </w:rPr>
      </w:pPr>
      <w:r w:rsidRPr="003961C6">
        <w:rPr>
          <w:rFonts w:ascii="Times New Roman" w:hAnsi="Times New Roman" w:cs="Times New Roman"/>
          <w:sz w:val="20"/>
          <w:szCs w:val="20"/>
        </w:rPr>
        <w:t>The explanation of this approach is to reinforce the degree or</w:t>
      </w:r>
      <w:r>
        <w:rPr>
          <w:rFonts w:ascii="Times New Roman" w:hAnsi="Times New Roman" w:cs="Times New Roman"/>
          <w:sz w:val="20"/>
          <w:szCs w:val="20"/>
        </w:rPr>
        <w:t xml:space="preserve"> </w:t>
      </w:r>
      <w:r w:rsidRPr="003961C6">
        <w:rPr>
          <w:rFonts w:ascii="Times New Roman" w:hAnsi="Times New Roman" w:cs="Times New Roman"/>
          <w:sz w:val="20"/>
          <w:szCs w:val="20"/>
        </w:rPr>
        <w:t>rate of degradation of the complicated pollutants by the addition of</w:t>
      </w:r>
      <w:r>
        <w:rPr>
          <w:rFonts w:ascii="Times New Roman" w:hAnsi="Times New Roman" w:cs="Times New Roman"/>
          <w:sz w:val="20"/>
          <w:szCs w:val="20"/>
        </w:rPr>
        <w:t xml:space="preserve"> </w:t>
      </w:r>
      <w:r w:rsidRPr="003961C6">
        <w:rPr>
          <w:rFonts w:ascii="Times New Roman" w:hAnsi="Times New Roman" w:cs="Times New Roman"/>
          <w:sz w:val="20"/>
          <w:szCs w:val="20"/>
        </w:rPr>
        <w:t>pollutant-degrading microorganisms</w:t>
      </w:r>
      <w:r>
        <w:rPr>
          <w:rFonts w:ascii="Times New Roman" w:hAnsi="Times New Roman" w:cs="Times New Roman"/>
          <w:sz w:val="20"/>
          <w:szCs w:val="20"/>
        </w:rPr>
        <w:t xml:space="preserve"> [3,4].</w:t>
      </w:r>
      <w:r w:rsidRPr="003961C6">
        <w:rPr>
          <w:rFonts w:ascii="Times New Roman" w:hAnsi="Times New Roman" w:cs="Times New Roman"/>
          <w:sz w:val="20"/>
          <w:szCs w:val="20"/>
        </w:rPr>
        <w:t xml:space="preserve"> Enhancing the microbiota</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of a contaminated website won't solely enhance the elimination of the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pollutants from the actual website however conjointly at an equivalent time will increase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the genetic capability of the required website. Therefore, bioaugmentation</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corresponds to a rise within the factor pool and, thus, the genetic</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diversity of the location. in essence, this genetic diversity might be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increased by augmenting the microbic diversity</w:t>
      </w:r>
      <w:r w:rsidR="00C515CF">
        <w:rPr>
          <w:rFonts w:ascii="Times New Roman" w:hAnsi="Times New Roman" w:cs="Times New Roman"/>
          <w:sz w:val="20"/>
          <w:szCs w:val="20"/>
        </w:rPr>
        <w:t xml:space="preserve"> [5,6].</w:t>
      </w:r>
    </w:p>
    <w:p w14:paraId="53F58305" w14:textId="7D4779F4" w:rsidR="00BF4915" w:rsidRPr="00BF4915" w:rsidRDefault="00BF4915" w:rsidP="00A43F8F">
      <w:pPr>
        <w:spacing w:after="0" w:line="240" w:lineRule="auto"/>
        <w:ind w:left="360" w:right="567"/>
        <w:jc w:val="both"/>
        <w:rPr>
          <w:rFonts w:ascii="Times New Roman" w:hAnsi="Times New Roman" w:cs="Times New Roman"/>
          <w:b/>
          <w:bCs/>
          <w:sz w:val="20"/>
          <w:szCs w:val="20"/>
        </w:rPr>
      </w:pPr>
      <w:r>
        <w:rPr>
          <w:rFonts w:ascii="Times New Roman" w:hAnsi="Times New Roman" w:cs="Times New Roman"/>
          <w:b/>
          <w:bCs/>
          <w:sz w:val="20"/>
          <w:szCs w:val="20"/>
        </w:rPr>
        <w:t xml:space="preserve">       2. </w:t>
      </w:r>
      <w:r w:rsidRPr="00BF4915">
        <w:rPr>
          <w:rFonts w:ascii="Times New Roman" w:hAnsi="Times New Roman" w:cs="Times New Roman"/>
          <w:b/>
          <w:bCs/>
          <w:sz w:val="20"/>
          <w:szCs w:val="20"/>
        </w:rPr>
        <w:t>Fungal Bioaugmentation</w:t>
      </w:r>
    </w:p>
    <w:p w14:paraId="0CB0377A" w14:textId="1EBC9F2A" w:rsidR="00BF4915" w:rsidRPr="00BF4915" w:rsidRDefault="00BF4915" w:rsidP="00A43F8F">
      <w:pPr>
        <w:spacing w:after="0" w:line="240" w:lineRule="auto"/>
        <w:ind w:right="567"/>
        <w:jc w:val="both"/>
        <w:rPr>
          <w:rFonts w:ascii="Times New Roman" w:hAnsi="Times New Roman" w:cs="Times New Roman"/>
          <w:b/>
          <w:bCs/>
          <w:sz w:val="20"/>
          <w:szCs w:val="20"/>
        </w:rPr>
      </w:pPr>
      <w:bookmarkStart w:id="5" w:name="_Hlk26197529"/>
      <w:r>
        <w:rPr>
          <w:rFonts w:ascii="Times New Roman" w:hAnsi="Times New Roman" w:cs="Times New Roman"/>
          <w:b/>
          <w:bCs/>
          <w:sz w:val="20"/>
          <w:szCs w:val="20"/>
        </w:rPr>
        <w:t xml:space="preserve">              A.  </w:t>
      </w:r>
      <w:r w:rsidRPr="00BF4915">
        <w:rPr>
          <w:rFonts w:ascii="Times New Roman" w:hAnsi="Times New Roman" w:cs="Times New Roman"/>
          <w:b/>
          <w:bCs/>
          <w:sz w:val="20"/>
          <w:szCs w:val="20"/>
        </w:rPr>
        <w:t>Bioaugmentation by micro fungi (lower fungi)</w:t>
      </w:r>
    </w:p>
    <w:bookmarkEnd w:id="5"/>
    <w:p w14:paraId="28766CD5" w14:textId="0B3CA5AA" w:rsidR="00BF4915" w:rsidRPr="00BF4915" w:rsidRDefault="00BF4915" w:rsidP="00A43F8F">
      <w:pPr>
        <w:spacing w:after="0" w:line="240" w:lineRule="auto"/>
        <w:ind w:left="720" w:right="567" w:firstLine="720"/>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Essabri</w:t>
      </w:r>
      <w:proofErr w:type="spellEnd"/>
      <w:r w:rsidR="00934019">
        <w:rPr>
          <w:rFonts w:ascii="Times New Roman" w:hAnsi="Times New Roman" w:cs="Times New Roman"/>
          <w:sz w:val="20"/>
          <w:szCs w:val="20"/>
          <w:lang w:val="en-US"/>
        </w:rPr>
        <w:t xml:space="preserve"> [7] </w:t>
      </w:r>
      <w:r w:rsidRPr="00BF4915">
        <w:rPr>
          <w:rFonts w:ascii="Times New Roman" w:hAnsi="Times New Roman" w:cs="Times New Roman"/>
          <w:sz w:val="20"/>
          <w:szCs w:val="20"/>
          <w:lang w:val="en-US"/>
        </w:rPr>
        <w:t xml:space="preserve">performed </w:t>
      </w:r>
      <w:r w:rsidRPr="00BF4915">
        <w:rPr>
          <w:rFonts w:ascii="Times New Roman" w:hAnsi="Times New Roman" w:cs="Times New Roman"/>
          <w:sz w:val="20"/>
          <w:szCs w:val="20"/>
          <w:lang w:val="en"/>
        </w:rPr>
        <w:t xml:space="preserve">bioaugmentation and </w:t>
      </w:r>
      <w:proofErr w:type="spellStart"/>
      <w:r w:rsidRPr="00BF4915">
        <w:rPr>
          <w:rFonts w:ascii="Times New Roman" w:hAnsi="Times New Roman" w:cs="Times New Roman"/>
          <w:sz w:val="20"/>
          <w:szCs w:val="20"/>
          <w:lang w:val="en"/>
        </w:rPr>
        <w:t>biostimulation</w:t>
      </w:r>
      <w:proofErr w:type="spellEnd"/>
      <w:r w:rsidRPr="00BF4915">
        <w:rPr>
          <w:rFonts w:ascii="Times New Roman" w:hAnsi="Times New Roman" w:cs="Times New Roman"/>
          <w:sz w:val="20"/>
          <w:szCs w:val="20"/>
          <w:lang w:val="en"/>
        </w:rPr>
        <w:t xml:space="preserve"> of total petroleum hydrocarbon degradation in a petroleum-contaminated soil with fungi Isolated from olive oil effluent. </w:t>
      </w:r>
      <w:r w:rsidR="00A43F8F">
        <w:rPr>
          <w:rFonts w:ascii="Times New Roman" w:hAnsi="Times New Roman" w:cs="Times New Roman"/>
          <w:sz w:val="20"/>
          <w:szCs w:val="20"/>
          <w:lang w:val="en-US"/>
        </w:rPr>
        <w:t xml:space="preserve">Throughout </w:t>
      </w:r>
      <w:r w:rsidR="00A43F8F" w:rsidRPr="00BF4915">
        <w:rPr>
          <w:rFonts w:ascii="Times New Roman" w:hAnsi="Times New Roman" w:cs="Times New Roman"/>
          <w:sz w:val="20"/>
          <w:szCs w:val="20"/>
          <w:lang w:val="en-US"/>
        </w:rPr>
        <w:t>the</w:t>
      </w:r>
      <w:r w:rsidRPr="00BF4915">
        <w:rPr>
          <w:rFonts w:ascii="Times New Roman" w:hAnsi="Times New Roman" w:cs="Times New Roman"/>
          <w:sz w:val="20"/>
          <w:szCs w:val="20"/>
          <w:lang w:val="en-US"/>
        </w:rPr>
        <w:t xml:space="preserve"> process of degradation, 35 isolates belonging to 11 genera were sanitized and 3 isolates as well as their consortium were initiated to be able to raise in association with petroleum hydrocarbon as sole supply of carbon under in vitro circumstances. The isolated strains were grounded on internal transcribed spacer (ITS) rDNA sequence analysis.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ochrochloron</w:t>
      </w:r>
      <w:proofErr w:type="spellEnd"/>
      <w:r w:rsidRPr="00BF4915">
        <w:rPr>
          <w:rFonts w:ascii="Times New Roman" w:hAnsi="Times New Roman" w:cs="Times New Roman"/>
          <w:sz w:val="20"/>
          <w:szCs w:val="20"/>
          <w:lang w:val="en-US"/>
        </w:rPr>
        <w:t>, and </w:t>
      </w:r>
      <w:proofErr w:type="spellStart"/>
      <w:r w:rsidRPr="00BF4915">
        <w:rPr>
          <w:rFonts w:ascii="Times New Roman" w:hAnsi="Times New Roman" w:cs="Times New Roman"/>
          <w:i/>
          <w:iCs/>
          <w:sz w:val="20"/>
          <w:szCs w:val="20"/>
          <w:lang w:val="en-US"/>
        </w:rPr>
        <w:t>Trichodema</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viride</w:t>
      </w:r>
      <w:proofErr w:type="spellEnd"/>
      <w:r w:rsidRPr="00BF4915">
        <w:rPr>
          <w:rFonts w:ascii="Times New Roman" w:hAnsi="Times New Roman" w:cs="Times New Roman"/>
          <w:i/>
          <w:iCs/>
          <w:sz w:val="20"/>
          <w:szCs w:val="20"/>
          <w:lang w:val="en-US"/>
        </w:rPr>
        <w:t xml:space="preserve">. possessed </w:t>
      </w:r>
      <w:r w:rsidRPr="00BF4915">
        <w:rPr>
          <w:rFonts w:ascii="Times New Roman" w:hAnsi="Times New Roman" w:cs="Times New Roman"/>
          <w:sz w:val="20"/>
          <w:szCs w:val="20"/>
          <w:lang w:val="en-US"/>
        </w:rPr>
        <w:t>utmost potentiality to reduce petroleum hydrocarbon without emerging antagonistic activities.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ochrocholon</w:t>
      </w:r>
      <w:proofErr w:type="spellEnd"/>
      <w:r w:rsidRPr="00BF4915">
        <w:rPr>
          <w:rFonts w:ascii="Times New Roman" w:hAnsi="Times New Roman" w:cs="Times New Roman"/>
          <w:i/>
          <w:iCs/>
          <w:sz w:val="20"/>
          <w:szCs w:val="20"/>
          <w:lang w:val="en-US"/>
        </w:rPr>
        <w:t xml:space="preserve"> for its growth</w:t>
      </w:r>
      <w:r w:rsidRPr="00BF4915">
        <w:rPr>
          <w:rFonts w:ascii="Times New Roman" w:hAnsi="Times New Roman" w:cs="Times New Roman"/>
          <w:sz w:val="20"/>
          <w:szCs w:val="20"/>
          <w:lang w:val="en-US"/>
        </w:rPr>
        <w:t xml:space="preserve"> on petroleum hydrocarbon gained weight of 44%,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49%, and </w:t>
      </w:r>
      <w:r w:rsidRPr="00BF4915">
        <w:rPr>
          <w:rFonts w:ascii="Times New Roman" w:hAnsi="Times New Roman" w:cs="Times New Roman"/>
          <w:i/>
          <w:iCs/>
          <w:sz w:val="20"/>
          <w:szCs w:val="20"/>
          <w:lang w:val="en-US"/>
        </w:rPr>
        <w:t xml:space="preserve">T. </w:t>
      </w:r>
      <w:proofErr w:type="spellStart"/>
      <w:r w:rsidRPr="00BF4915">
        <w:rPr>
          <w:rFonts w:ascii="Times New Roman" w:hAnsi="Times New Roman" w:cs="Times New Roman"/>
          <w:i/>
          <w:iCs/>
          <w:sz w:val="20"/>
          <w:szCs w:val="20"/>
          <w:lang w:val="en-US"/>
        </w:rPr>
        <w:t>viride</w:t>
      </w:r>
      <w:proofErr w:type="spellEnd"/>
      <w:r w:rsidRPr="00BF4915">
        <w:rPr>
          <w:rFonts w:ascii="Times New Roman" w:hAnsi="Times New Roman" w:cs="Times New Roman"/>
          <w:sz w:val="20"/>
          <w:szCs w:val="20"/>
          <w:lang w:val="en-US"/>
        </w:rPr>
        <w:t> 39% within the first 30–40 days. These fungi accumulated significantly higher biomass, produced extracellular enzymes, and degraded total petroleum hydrocarbon as compared to those of controls and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firmly degraded total petroleum hydrocarbon with a degradation of about 71.19%. GC-MS analysis data confirmed that these isolates</w:t>
      </w:r>
      <w:r w:rsidR="00A43F8F">
        <w:rPr>
          <w:rFonts w:ascii="Times New Roman" w:hAnsi="Times New Roman" w:cs="Times New Roman"/>
          <w:sz w:val="20"/>
          <w:szCs w:val="20"/>
          <w:lang w:val="en-US"/>
        </w:rPr>
        <w:t xml:space="preserve"> reported</w:t>
      </w:r>
      <w:r w:rsidRPr="00BF4915">
        <w:rPr>
          <w:rFonts w:ascii="Times New Roman" w:hAnsi="Times New Roman" w:cs="Times New Roman"/>
          <w:sz w:val="20"/>
          <w:szCs w:val="20"/>
          <w:lang w:val="en-US"/>
        </w:rPr>
        <w:t xml:space="preserve"> rapid total petroleum hydrocarbon biodegradation within a period of 60 days and the half-life showed that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was the shortest with </w:t>
      </w:r>
      <w:r w:rsidRPr="00BF4915">
        <w:rPr>
          <w:rFonts w:ascii="Times New Roman" w:hAnsi="Times New Roman" w:cs="Times New Roman"/>
          <w:i/>
          <w:iCs/>
          <w:sz w:val="20"/>
          <w:szCs w:val="20"/>
          <w:lang w:val="en-US"/>
        </w:rPr>
        <w:t>t</w:t>
      </w:r>
      <w:r w:rsidRPr="00BF4915">
        <w:rPr>
          <w:rFonts w:ascii="Times New Roman" w:hAnsi="Times New Roman" w:cs="Times New Roman"/>
          <w:sz w:val="20"/>
          <w:szCs w:val="20"/>
          <w:lang w:val="en-US"/>
        </w:rPr>
        <w:t>1/2 = 21.280 day</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parallel to the highest percent degradation of 71.19% and first-order kinetic suited into the present study. </w:t>
      </w:r>
    </w:p>
    <w:p w14:paraId="23F46681" w14:textId="77777777" w:rsidR="00C51E6D" w:rsidRDefault="00BF4915" w:rsidP="00C51E6D">
      <w:pPr>
        <w:spacing w:after="0" w:line="240" w:lineRule="auto"/>
        <w:ind w:left="720" w:right="567" w:firstLine="720"/>
        <w:jc w:val="both"/>
        <w:rPr>
          <w:rFonts w:ascii="Times New Roman" w:hAnsi="Times New Roman" w:cs="Times New Roman"/>
          <w:sz w:val="20"/>
          <w:szCs w:val="20"/>
        </w:rPr>
      </w:pPr>
      <w:bookmarkStart w:id="6" w:name="_Hlk33621658"/>
      <w:r w:rsidRPr="00BF4915">
        <w:rPr>
          <w:rFonts w:ascii="Times New Roman" w:hAnsi="Times New Roman" w:cs="Times New Roman"/>
          <w:sz w:val="20"/>
          <w:szCs w:val="20"/>
          <w:lang w:val="en-US"/>
        </w:rPr>
        <w:t>Ebele</w:t>
      </w:r>
      <w:r w:rsidR="00F62059">
        <w:rPr>
          <w:rFonts w:ascii="Times New Roman" w:hAnsi="Times New Roman" w:cs="Times New Roman"/>
          <w:sz w:val="20"/>
          <w:szCs w:val="20"/>
          <w:lang w:val="en-US"/>
        </w:rPr>
        <w:t xml:space="preserve"> [8]</w:t>
      </w:r>
      <w:r w:rsidRPr="00BF4915">
        <w:rPr>
          <w:rFonts w:ascii="Times New Roman" w:hAnsi="Times New Roman" w:cs="Times New Roman"/>
          <w:sz w:val="20"/>
          <w:szCs w:val="20"/>
          <w:lang w:val="en-US"/>
        </w:rPr>
        <w:t xml:space="preserve"> </w:t>
      </w:r>
      <w:bookmarkEnd w:id="6"/>
      <w:r w:rsidRPr="00BF4915">
        <w:rPr>
          <w:rFonts w:ascii="Times New Roman" w:hAnsi="Times New Roman" w:cs="Times New Roman"/>
          <w:sz w:val="20"/>
          <w:szCs w:val="20"/>
        </w:rPr>
        <w:t xml:space="preserve">evaluated the effectiveness of fungi </w:t>
      </w:r>
      <w:r w:rsidRPr="00BF4915">
        <w:rPr>
          <w:rFonts w:ascii="Times New Roman" w:hAnsi="Times New Roman" w:cs="Times New Roman"/>
          <w:i/>
          <w:iCs/>
          <w:sz w:val="20"/>
          <w:szCs w:val="20"/>
        </w:rPr>
        <w:t xml:space="preserve">Candida Tropicalis </w:t>
      </w:r>
      <w:r w:rsidRPr="00BF4915">
        <w:rPr>
          <w:rFonts w:ascii="Times New Roman" w:hAnsi="Times New Roman" w:cs="Times New Roman"/>
          <w:sz w:val="20"/>
          <w:szCs w:val="20"/>
        </w:rPr>
        <w:t xml:space="preserve">and </w:t>
      </w:r>
      <w:r w:rsidRPr="00BF4915">
        <w:rPr>
          <w:rFonts w:ascii="Times New Roman" w:hAnsi="Times New Roman" w:cs="Times New Roman"/>
          <w:i/>
          <w:iCs/>
          <w:sz w:val="20"/>
          <w:szCs w:val="20"/>
        </w:rPr>
        <w:t xml:space="preserve">Aspergillus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in bioremediation of used engine oil contaminated</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soil using bioaugmentation technique. Fungi were isolated from soil samples collected from automobile workshops in </w:t>
      </w:r>
      <w:proofErr w:type="spellStart"/>
      <w:r w:rsidRPr="00BF4915">
        <w:rPr>
          <w:rFonts w:ascii="Times New Roman" w:hAnsi="Times New Roman" w:cs="Times New Roman"/>
          <w:sz w:val="20"/>
          <w:szCs w:val="20"/>
        </w:rPr>
        <w:t>Mgbuka-Nkpor</w:t>
      </w:r>
      <w:proofErr w:type="spellEnd"/>
      <w:r w:rsidRPr="00BF4915">
        <w:rPr>
          <w:rFonts w:ascii="Times New Roman" w:hAnsi="Times New Roman" w:cs="Times New Roman"/>
          <w:sz w:val="20"/>
          <w:szCs w:val="20"/>
        </w:rPr>
        <w:t>, Nigeria. The isolates were screened for used engine oil (UEO) biodegradation</w:t>
      </w:r>
      <w:r w:rsidR="00F62059">
        <w:rPr>
          <w:rFonts w:ascii="Times New Roman" w:hAnsi="Times New Roman" w:cs="Times New Roman"/>
          <w:sz w:val="20"/>
          <w:szCs w:val="20"/>
        </w:rPr>
        <w:t xml:space="preserve"> </w:t>
      </w:r>
      <w:r w:rsidRPr="00BF4915">
        <w:rPr>
          <w:rFonts w:ascii="Times New Roman" w:hAnsi="Times New Roman" w:cs="Times New Roman"/>
          <w:sz w:val="20"/>
          <w:szCs w:val="20"/>
        </w:rPr>
        <w:t xml:space="preserve">potentials in mineral salt broth. Preliminary identification was done using the cultural and microscopic characteristics and verified using the 18SrRNA gene sequence. The capability of the isolates in bioremediation of UEO contaminated soil was also investigated out employing bioaugmentation technique. A sum of 8 fungal isolates were attained from this experiment. </w:t>
      </w:r>
      <w:r w:rsidRPr="00BF4915">
        <w:rPr>
          <w:rFonts w:ascii="Times New Roman" w:hAnsi="Times New Roman" w:cs="Times New Roman"/>
          <w:i/>
          <w:iCs/>
          <w:sz w:val="20"/>
          <w:szCs w:val="20"/>
        </w:rPr>
        <w:t>Candida tropicalis</w:t>
      </w:r>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Aspergillus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xml:space="preserve"> were identified and confirmed with the highest extent of biodegradation of UEO. Lastly, oil contaminated soil inoculated with</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the mixed culture of the isolates (</w:t>
      </w:r>
      <w:r w:rsidRPr="00BF4915">
        <w:rPr>
          <w:rFonts w:ascii="Times New Roman" w:hAnsi="Times New Roman" w:cs="Times New Roman"/>
          <w:i/>
          <w:iCs/>
          <w:sz w:val="20"/>
          <w:szCs w:val="20"/>
        </w:rPr>
        <w:t>C. tropicalis</w:t>
      </w:r>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displayed the highest depletion in concentration of</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UEO (95.42%). Higher biodegradation rate and shorter half-life</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of total petroleum hydrocarbon (TPH) was recorded in</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soil microcosm containing the isolates as compared to</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the uninoculated control. Investigation concluded that </w:t>
      </w:r>
      <w:proofErr w:type="spellStart"/>
      <w:r w:rsidRPr="00BF4915">
        <w:rPr>
          <w:rFonts w:ascii="Times New Roman" w:hAnsi="Times New Roman" w:cs="Times New Roman"/>
          <w:i/>
          <w:iCs/>
          <w:sz w:val="20"/>
          <w:szCs w:val="20"/>
        </w:rPr>
        <w:t>C.tropicalis</w:t>
      </w:r>
      <w:proofErr w:type="spellEnd"/>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xml:space="preserve"> secluded from automobile</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workshops can promote the bioremediation of UEO</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contaminated soil</w:t>
      </w:r>
      <w:r w:rsidR="00C51E6D">
        <w:rPr>
          <w:rFonts w:ascii="Times New Roman" w:hAnsi="Times New Roman" w:cs="Times New Roman"/>
          <w:sz w:val="20"/>
          <w:szCs w:val="20"/>
        </w:rPr>
        <w:t>.</w:t>
      </w:r>
    </w:p>
    <w:p w14:paraId="30688B73" w14:textId="3A0F9A3E" w:rsidR="00BF4915" w:rsidRPr="00BF4915" w:rsidRDefault="00BF4915" w:rsidP="004F417C">
      <w:pPr>
        <w:spacing w:after="0" w:line="240" w:lineRule="auto"/>
        <w:ind w:left="720" w:right="567" w:firstLine="720"/>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Evaluation of bioaugmentation efficiency of two fungal species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and</w:t>
      </w:r>
      <w:r w:rsidR="00C51E6D">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species on crude oil spill site (surface and underground soil) in </w:t>
      </w:r>
      <w:proofErr w:type="spellStart"/>
      <w:r w:rsidRPr="00BF4915">
        <w:rPr>
          <w:rFonts w:ascii="Times New Roman" w:hAnsi="Times New Roman" w:cs="Times New Roman"/>
          <w:sz w:val="20"/>
          <w:szCs w:val="20"/>
          <w:lang w:val="en-US"/>
        </w:rPr>
        <w:t>Qio</w:t>
      </w:r>
      <w:proofErr w:type="spellEnd"/>
      <w:r w:rsidRPr="00BF4915">
        <w:rPr>
          <w:rFonts w:ascii="Times New Roman" w:hAnsi="Times New Roman" w:cs="Times New Roman"/>
          <w:sz w:val="20"/>
          <w:szCs w:val="20"/>
          <w:lang w:val="en-US"/>
        </w:rPr>
        <w:t xml:space="preserve"> Tai, Ogoni land </w:t>
      </w:r>
      <w:r>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was appraised by </w:t>
      </w:r>
      <w:proofErr w:type="spellStart"/>
      <w:r w:rsidRPr="00BF4915">
        <w:rPr>
          <w:rFonts w:ascii="Times New Roman" w:hAnsi="Times New Roman" w:cs="Times New Roman"/>
          <w:sz w:val="20"/>
          <w:szCs w:val="20"/>
          <w:lang w:val="en-US"/>
        </w:rPr>
        <w:t>Nrior</w:t>
      </w:r>
      <w:proofErr w:type="spellEnd"/>
      <w:r w:rsidRPr="00BF4915">
        <w:rPr>
          <w:rFonts w:ascii="Times New Roman" w:hAnsi="Times New Roman" w:cs="Times New Roman"/>
          <w:sz w:val="20"/>
          <w:szCs w:val="20"/>
          <w:lang w:val="en-US"/>
        </w:rPr>
        <w:t xml:space="preserve"> &amp; </w:t>
      </w:r>
      <w:proofErr w:type="spellStart"/>
      <w:r w:rsidRPr="00BF4915">
        <w:rPr>
          <w:rFonts w:ascii="Times New Roman" w:hAnsi="Times New Roman" w:cs="Times New Roman"/>
          <w:sz w:val="20"/>
          <w:szCs w:val="20"/>
          <w:lang w:val="en-US"/>
        </w:rPr>
        <w:t>Mene</w:t>
      </w:r>
      <w:proofErr w:type="spellEnd"/>
      <w:r w:rsidR="00E07848">
        <w:rPr>
          <w:rFonts w:ascii="Times New Roman" w:hAnsi="Times New Roman" w:cs="Times New Roman"/>
          <w:sz w:val="20"/>
          <w:szCs w:val="20"/>
          <w:lang w:val="en-US"/>
        </w:rPr>
        <w:t xml:space="preserve"> </w:t>
      </w:r>
      <w:r w:rsidR="00E07848" w:rsidRPr="000B70F4">
        <w:rPr>
          <w:rFonts w:ascii="Times New Roman" w:hAnsi="Times New Roman" w:cs="Times New Roman"/>
          <w:sz w:val="20"/>
          <w:szCs w:val="20"/>
          <w:lang w:val="en-US"/>
        </w:rPr>
        <w:t>[9]</w:t>
      </w:r>
      <w:r w:rsidRPr="000B70F4">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Aspergillus</w:t>
      </w:r>
      <w:r w:rsidR="004F417C">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i/>
          <w:iCs/>
          <w:sz w:val="20"/>
          <w:szCs w:val="20"/>
          <w:lang w:val="en-US"/>
        </w:rPr>
        <w:t xml:space="preserve"> </w:t>
      </w:r>
      <w:r w:rsidRPr="00BF4915">
        <w:rPr>
          <w:rFonts w:ascii="Times New Roman" w:hAnsi="Times New Roman" w:cs="Times New Roman"/>
          <w:sz w:val="20"/>
          <w:szCs w:val="20"/>
          <w:lang w:val="en-US"/>
        </w:rPr>
        <w:t>were utilized to augment the indigenous microorganisms residing the soil t</w:t>
      </w:r>
      <w:r w:rsidR="00D80075">
        <w:rPr>
          <w:rFonts w:ascii="Times New Roman" w:hAnsi="Times New Roman" w:cs="Times New Roman"/>
          <w:sz w:val="20"/>
          <w:szCs w:val="20"/>
          <w:lang w:val="en-US"/>
        </w:rPr>
        <w:t>o</w:t>
      </w:r>
      <w:r w:rsidR="00D80075">
        <w:rPr>
          <w:rFonts w:ascii="Times New Roman" w:hAnsi="Times New Roman" w:cs="Times New Roman"/>
          <w:i/>
          <w:iCs/>
          <w:sz w:val="20"/>
          <w:szCs w:val="20"/>
          <w:lang w:val="en-US"/>
        </w:rPr>
        <w:t xml:space="preserve"> </w:t>
      </w:r>
      <w:r w:rsidRPr="00BF4915">
        <w:rPr>
          <w:rFonts w:ascii="Times New Roman" w:hAnsi="Times New Roman" w:cs="Times New Roman"/>
          <w:sz w:val="20"/>
          <w:szCs w:val="20"/>
          <w:lang w:val="en-US"/>
        </w:rPr>
        <w:t xml:space="preserve">enhance the </w:t>
      </w:r>
      <w:r>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degradation rate for a period of 28days at weekly interval (1, 7, 14, 21, and 28 days). The indigenous </w:t>
      </w:r>
      <w:r w:rsidR="00D80075">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fungi isolate from the soil were identified to be of the following genera, </w:t>
      </w:r>
      <w:r w:rsidRPr="00BF4915">
        <w:rPr>
          <w:rFonts w:ascii="Times New Roman" w:hAnsi="Times New Roman" w:cs="Times New Roman"/>
          <w:i/>
          <w:iCs/>
          <w:sz w:val="20"/>
          <w:szCs w:val="20"/>
          <w:lang w:val="en-US"/>
        </w:rPr>
        <w:t xml:space="preserve">Penicillium </w:t>
      </w:r>
      <w:r w:rsidRPr="00BF4915">
        <w:rPr>
          <w:rFonts w:ascii="Times New Roman" w:hAnsi="Times New Roman" w:cs="Times New Roman"/>
          <w:sz w:val="20"/>
          <w:szCs w:val="20"/>
          <w:lang w:val="en-US"/>
        </w:rPr>
        <w:t xml:space="preserve">sp., </w:t>
      </w:r>
      <w:r w:rsidRPr="00BF4915">
        <w:rPr>
          <w:rFonts w:ascii="Times New Roman" w:hAnsi="Times New Roman" w:cs="Times New Roman"/>
          <w:i/>
          <w:iCs/>
          <w:sz w:val="20"/>
          <w:szCs w:val="20"/>
          <w:lang w:val="en-US"/>
        </w:rPr>
        <w:t>Aspergillus</w:t>
      </w:r>
      <w:r w:rsidRPr="00BF4915">
        <w:rPr>
          <w:rFonts w:ascii="Times New Roman" w:hAnsi="Times New Roman" w:cs="Times New Roman"/>
          <w:sz w:val="20"/>
          <w:szCs w:val="20"/>
          <w:lang w:val="en-US"/>
        </w:rPr>
        <w:t xml:space="preserve"> sp., </w:t>
      </w:r>
      <w:r w:rsidRPr="00BF4915">
        <w:rPr>
          <w:rFonts w:ascii="Times New Roman" w:hAnsi="Times New Roman" w:cs="Times New Roman"/>
          <w:i/>
          <w:iCs/>
          <w:sz w:val="20"/>
          <w:szCs w:val="20"/>
          <w:lang w:val="en-US"/>
        </w:rPr>
        <w:t>Histoplasma</w:t>
      </w:r>
      <w:r w:rsidRPr="00BF4915">
        <w:rPr>
          <w:rFonts w:ascii="Times New Roman" w:hAnsi="Times New Roman" w:cs="Times New Roman"/>
          <w:sz w:val="20"/>
          <w:szCs w:val="20"/>
          <w:lang w:val="en-US"/>
        </w:rPr>
        <w:t xml:space="preserve"> sp., </w:t>
      </w:r>
      <w:r w:rsidRPr="00BF4915">
        <w:rPr>
          <w:rFonts w:ascii="Times New Roman" w:hAnsi="Times New Roman" w:cs="Times New Roman"/>
          <w:i/>
          <w:iCs/>
          <w:sz w:val="20"/>
          <w:szCs w:val="20"/>
          <w:lang w:val="en-US"/>
        </w:rPr>
        <w:t xml:space="preserve">Cladosporium </w:t>
      </w:r>
      <w:r w:rsidRPr="00BF4915">
        <w:rPr>
          <w:rFonts w:ascii="Times New Roman" w:hAnsi="Times New Roman" w:cs="Times New Roman"/>
          <w:sz w:val="20"/>
          <w:szCs w:val="20"/>
          <w:lang w:val="en-US"/>
        </w:rPr>
        <w:t xml:space="preserve">sp., </w:t>
      </w:r>
      <w:r w:rsidRPr="00BF4915">
        <w:rPr>
          <w:rFonts w:ascii="Times New Roman" w:hAnsi="Times New Roman" w:cs="Times New Roman"/>
          <w:i/>
          <w:iCs/>
          <w:sz w:val="20"/>
          <w:szCs w:val="20"/>
          <w:lang w:val="en-US"/>
        </w:rPr>
        <w:t xml:space="preserve">Mucor </w:t>
      </w:r>
      <w:r w:rsidRPr="00BF4915">
        <w:rPr>
          <w:rFonts w:ascii="Times New Roman" w:hAnsi="Times New Roman" w:cs="Times New Roman"/>
          <w:sz w:val="20"/>
          <w:szCs w:val="20"/>
          <w:lang w:val="en-US"/>
        </w:rPr>
        <w:t xml:space="preserve">sp. and </w:t>
      </w:r>
      <w:r w:rsidRPr="00BF4915">
        <w:rPr>
          <w:rFonts w:ascii="Times New Roman" w:hAnsi="Times New Roman" w:cs="Times New Roman"/>
          <w:i/>
          <w:iCs/>
          <w:sz w:val="20"/>
          <w:szCs w:val="20"/>
          <w:lang w:val="en-US"/>
        </w:rPr>
        <w:t>Alternaria</w:t>
      </w:r>
      <w:r w:rsidRPr="00BF4915">
        <w:rPr>
          <w:rFonts w:ascii="Times New Roman" w:hAnsi="Times New Roman" w:cs="Times New Roman"/>
          <w:sz w:val="20"/>
          <w:szCs w:val="20"/>
          <w:lang w:val="en-US"/>
        </w:rPr>
        <w:t xml:space="preserve"> sp. </w:t>
      </w:r>
      <w:r w:rsidR="00122259">
        <w:rPr>
          <w:rFonts w:ascii="Times New Roman" w:hAnsi="Times New Roman" w:cs="Times New Roman"/>
          <w:sz w:val="20"/>
          <w:szCs w:val="20"/>
          <w:lang w:val="en-US"/>
        </w:rPr>
        <w:t xml:space="preserve">throughout </w:t>
      </w:r>
      <w:r w:rsidRPr="00BF4915">
        <w:rPr>
          <w:rFonts w:ascii="Times New Roman" w:hAnsi="Times New Roman" w:cs="Times New Roman"/>
          <w:sz w:val="20"/>
          <w:szCs w:val="20"/>
          <w:lang w:val="en-US"/>
        </w:rPr>
        <w:t>the bioremediation p</w:t>
      </w:r>
      <w:r w:rsidR="00122259">
        <w:rPr>
          <w:rFonts w:ascii="Times New Roman" w:hAnsi="Times New Roman" w:cs="Times New Roman"/>
          <w:sz w:val="20"/>
          <w:szCs w:val="20"/>
          <w:lang w:val="en-US"/>
        </w:rPr>
        <w:t>eriod</w:t>
      </w:r>
      <w:r w:rsidRPr="00BF4915">
        <w:rPr>
          <w:rFonts w:ascii="Times New Roman" w:hAnsi="Times New Roman" w:cs="Times New Roman"/>
          <w:sz w:val="20"/>
          <w:szCs w:val="20"/>
          <w:lang w:val="en-US"/>
        </w:rPr>
        <w:t xml:space="preserve">, it </w:t>
      </w:r>
      <w:r w:rsidR="00122259">
        <w:rPr>
          <w:rFonts w:ascii="Times New Roman" w:hAnsi="Times New Roman" w:cs="Times New Roman"/>
          <w:sz w:val="20"/>
          <w:szCs w:val="20"/>
          <w:lang w:val="en-US"/>
        </w:rPr>
        <w:t xml:space="preserve">absolutely </w:t>
      </w:r>
      <w:r w:rsidRPr="00BF4915">
        <w:rPr>
          <w:rFonts w:ascii="Times New Roman" w:hAnsi="Times New Roman" w:cs="Times New Roman"/>
          <w:sz w:val="20"/>
          <w:szCs w:val="20"/>
          <w:lang w:val="en-US"/>
        </w:rPr>
        <w:t>was</w:t>
      </w:r>
      <w:r w:rsidR="00122259">
        <w:rPr>
          <w:rFonts w:ascii="Times New Roman" w:hAnsi="Times New Roman" w:cs="Times New Roman"/>
          <w:sz w:val="20"/>
          <w:szCs w:val="20"/>
          <w:lang w:val="en-US"/>
        </w:rPr>
        <w:t xml:space="preserve"> ascertained </w:t>
      </w:r>
      <w:r w:rsidRPr="00BF4915">
        <w:rPr>
          <w:rFonts w:ascii="Times New Roman" w:hAnsi="Times New Roman" w:cs="Times New Roman"/>
          <w:sz w:val="20"/>
          <w:szCs w:val="20"/>
          <w:lang w:val="en-US"/>
        </w:rPr>
        <w:t xml:space="preserve">that the augmenting organisms used were able to degrade the petroleum hydrocarbon in the soil. The initial Total Hydrocarbon Content (THC) of the </w:t>
      </w:r>
      <w:proofErr w:type="spellStart"/>
      <w:r w:rsidRPr="00BF4915">
        <w:rPr>
          <w:rFonts w:ascii="Times New Roman" w:hAnsi="Times New Roman" w:cs="Times New Roman"/>
          <w:sz w:val="20"/>
          <w:szCs w:val="20"/>
          <w:lang w:val="en-US"/>
        </w:rPr>
        <w:t>unaugmented</w:t>
      </w:r>
      <w:proofErr w:type="spellEnd"/>
      <w:r w:rsidR="00122259">
        <w:rPr>
          <w:rFonts w:ascii="Times New Roman" w:hAnsi="Times New Roman" w:cs="Times New Roman"/>
          <w:sz w:val="20"/>
          <w:szCs w:val="20"/>
          <w:lang w:val="en-US"/>
        </w:rPr>
        <w:t xml:space="preserve"> or untreated </w:t>
      </w:r>
      <w:r w:rsidRPr="00BF4915">
        <w:rPr>
          <w:rFonts w:ascii="Times New Roman" w:hAnsi="Times New Roman" w:cs="Times New Roman"/>
          <w:sz w:val="20"/>
          <w:szCs w:val="20"/>
          <w:lang w:val="en-US"/>
        </w:rPr>
        <w:t xml:space="preserve"> crude oil spill soil samples</w:t>
      </w:r>
      <w:r w:rsidR="00122259">
        <w:rPr>
          <w:rFonts w:ascii="Times New Roman" w:hAnsi="Times New Roman" w:cs="Times New Roman"/>
          <w:sz w:val="20"/>
          <w:szCs w:val="20"/>
          <w:lang w:val="en-US"/>
        </w:rPr>
        <w:t xml:space="preserve"> employed</w:t>
      </w:r>
      <w:r w:rsidRPr="00BF4915">
        <w:rPr>
          <w:rFonts w:ascii="Times New Roman" w:hAnsi="Times New Roman" w:cs="Times New Roman"/>
          <w:sz w:val="20"/>
          <w:szCs w:val="20"/>
          <w:lang w:val="en-US"/>
        </w:rPr>
        <w:t xml:space="preserve"> as control (day 1) were: polluted surface soil (142422.14mg/kg), polluted underground soil (74779.29mg/kg); wh</w:t>
      </w:r>
      <w:r w:rsidR="007D4A34">
        <w:rPr>
          <w:rFonts w:ascii="Times New Roman" w:hAnsi="Times New Roman" w:cs="Times New Roman"/>
          <w:sz w:val="20"/>
          <w:szCs w:val="20"/>
          <w:lang w:val="en-US"/>
        </w:rPr>
        <w:t xml:space="preserve">ereas </w:t>
      </w:r>
      <w:r w:rsidRPr="00BF4915">
        <w:rPr>
          <w:rFonts w:ascii="Times New Roman" w:hAnsi="Times New Roman" w:cs="Times New Roman"/>
          <w:sz w:val="20"/>
          <w:szCs w:val="20"/>
          <w:lang w:val="en-US"/>
        </w:rPr>
        <w:t>on 28</w:t>
      </w:r>
      <w:r w:rsidRPr="00BF4915">
        <w:rPr>
          <w:rFonts w:ascii="Times New Roman" w:hAnsi="Times New Roman" w:cs="Times New Roman"/>
          <w:sz w:val="20"/>
          <w:szCs w:val="20"/>
          <w:vertAlign w:val="superscript"/>
          <w:lang w:val="en-US"/>
        </w:rPr>
        <w:t>th</w:t>
      </w:r>
      <w:r w:rsidRPr="00BF4915">
        <w:rPr>
          <w:rFonts w:ascii="Times New Roman" w:hAnsi="Times New Roman" w:cs="Times New Roman"/>
          <w:sz w:val="20"/>
          <w:szCs w:val="20"/>
          <w:lang w:val="en-US"/>
        </w:rPr>
        <w:t xml:space="preserve"> day, the residual value were as follows: soil polluted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(79279.28mg/kg) &lt; soil surface polluted with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(79422.14mg/kg) &lt; surface soil control (92279.28mg/kg), polluted underground soil were as follows: surface soil polluted with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(44636.43mg/kg) &lt; soil polluted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(47636.42mg/kg) &lt; underground soil control (53993.59mg/kg). The percentage bioremediation rates of the fungal species for surface soil were as follows: polluted surface soil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(36%) &gt; polluted surface soil with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(35%) &gt; and polluted surface soil as control (29%); while underground soil: underground soil polluted with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(38%) </w:t>
      </w:r>
      <w:r w:rsidR="00D80075" w:rsidRPr="00BF4915">
        <w:rPr>
          <w:rFonts w:ascii="Times New Roman" w:hAnsi="Times New Roman" w:cs="Times New Roman"/>
          <w:sz w:val="20"/>
          <w:szCs w:val="20"/>
          <w:lang w:val="en-US"/>
        </w:rPr>
        <w:t>&gt; underground</w:t>
      </w:r>
      <w:r w:rsidRPr="00BF4915">
        <w:rPr>
          <w:rFonts w:ascii="Times New Roman" w:hAnsi="Times New Roman" w:cs="Times New Roman"/>
          <w:sz w:val="20"/>
          <w:szCs w:val="20"/>
          <w:lang w:val="en-US"/>
        </w:rPr>
        <w:t xml:space="preserve"> soil polluted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(35%) &gt; control polluted underground soil (27%). Comparatively,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(36%) express higher bioremediation potential than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(35%) in the crude oil polluted surface soil while in the underground soil;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nidulans</w:t>
      </w:r>
      <w:proofErr w:type="spellEnd"/>
      <w:r w:rsidRPr="00BF4915">
        <w:rPr>
          <w:rFonts w:ascii="Times New Roman" w:hAnsi="Times New Roman" w:cs="Times New Roman"/>
          <w:sz w:val="20"/>
          <w:szCs w:val="20"/>
          <w:lang w:val="en-US"/>
        </w:rPr>
        <w:t xml:space="preserve"> (38%) had higher bioremediation potential than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(35%). This type of bioremediation</w:t>
      </w:r>
      <w:r w:rsidR="00122259">
        <w:rPr>
          <w:rFonts w:ascii="Times New Roman" w:hAnsi="Times New Roman" w:cs="Times New Roman"/>
          <w:sz w:val="20"/>
          <w:szCs w:val="20"/>
          <w:lang w:val="en-US"/>
        </w:rPr>
        <w:t xml:space="preserve"> confirmed </w:t>
      </w:r>
      <w:r w:rsidRPr="00BF4915">
        <w:rPr>
          <w:rFonts w:ascii="Times New Roman" w:hAnsi="Times New Roman" w:cs="Times New Roman"/>
          <w:sz w:val="20"/>
          <w:szCs w:val="20"/>
          <w:lang w:val="en-US"/>
        </w:rPr>
        <w:t xml:space="preserve">that biologically cultured organisms aid the degradation of soil polluted with hydrocarbon and this method could be adopted for the remediation of a crude oil spill site. </w:t>
      </w:r>
    </w:p>
    <w:p w14:paraId="221FE985" w14:textId="69DB6728" w:rsidR="00142FCF" w:rsidRPr="00FB3619" w:rsidRDefault="00BF4915" w:rsidP="00FB3619">
      <w:pPr>
        <w:spacing w:after="0" w:line="240" w:lineRule="auto"/>
        <w:ind w:left="720" w:right="567" w:firstLine="720"/>
        <w:jc w:val="both"/>
        <w:rPr>
          <w:rFonts w:ascii="Times New Roman" w:hAnsi="Times New Roman" w:cs="Times New Roman"/>
          <w:sz w:val="20"/>
          <w:szCs w:val="20"/>
          <w:lang w:val="en"/>
        </w:rPr>
      </w:pPr>
      <w:r w:rsidRPr="00BF4915">
        <w:rPr>
          <w:rFonts w:ascii="Times New Roman" w:hAnsi="Times New Roman" w:cs="Times New Roman"/>
          <w:sz w:val="20"/>
          <w:szCs w:val="20"/>
          <w:lang w:val="en-US"/>
        </w:rPr>
        <w:t>Ma</w:t>
      </w:r>
      <w:r w:rsidR="008D11F6">
        <w:rPr>
          <w:rFonts w:ascii="Times New Roman" w:hAnsi="Times New Roman" w:cs="Times New Roman"/>
          <w:sz w:val="20"/>
          <w:szCs w:val="20"/>
          <w:lang w:val="en-US"/>
        </w:rPr>
        <w:t xml:space="preserve"> [10] </w:t>
      </w:r>
      <w:r w:rsidRPr="00BF4915">
        <w:rPr>
          <w:rFonts w:ascii="Times New Roman" w:hAnsi="Times New Roman" w:cs="Times New Roman"/>
          <w:sz w:val="20"/>
          <w:szCs w:val="20"/>
          <w:lang w:val="en-US"/>
        </w:rPr>
        <w:t xml:space="preserve">studied </w:t>
      </w:r>
      <w:r w:rsidRPr="00BF4915">
        <w:rPr>
          <w:rFonts w:ascii="Times New Roman" w:hAnsi="Times New Roman" w:cs="Times New Roman"/>
          <w:sz w:val="20"/>
          <w:szCs w:val="20"/>
          <w:lang w:val="en"/>
        </w:rPr>
        <w:t>bioaugmentation of soil contaminated with high-level crude oil through inoculation with mixed cultures including </w:t>
      </w:r>
      <w:r w:rsidRPr="00BF4915">
        <w:rPr>
          <w:rFonts w:ascii="Times New Roman" w:hAnsi="Times New Roman" w:cs="Times New Roman"/>
          <w:i/>
          <w:iCs/>
          <w:sz w:val="20"/>
          <w:szCs w:val="20"/>
          <w:lang w:val="en"/>
        </w:rPr>
        <w:t>Acremonium</w:t>
      </w:r>
      <w:r w:rsidRPr="00BF4915">
        <w:rPr>
          <w:rFonts w:ascii="Times New Roman" w:hAnsi="Times New Roman" w:cs="Times New Roman"/>
          <w:sz w:val="20"/>
          <w:szCs w:val="20"/>
          <w:lang w:val="en"/>
        </w:rPr>
        <w:t xml:space="preserve"> sp. They studied that </w:t>
      </w:r>
      <w:r w:rsidRPr="00BF4915">
        <w:rPr>
          <w:rFonts w:ascii="Times New Roman" w:hAnsi="Times New Roman" w:cs="Times New Roman"/>
          <w:sz w:val="20"/>
          <w:szCs w:val="20"/>
          <w:lang w:val="en-US"/>
        </w:rPr>
        <w:t>heavy contamination of soil with crude oil has caused significant negative environmental impacts and presents substantial hazards to human health. In order to explore the most efficient bioaugmentation strategy for these contaminations, experiments were conducted over 180 days in soil heavily contaminated with crude oil (50,000 mg kg</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with four treatments comprising </w:t>
      </w:r>
      <w:r w:rsidRPr="00BF4915">
        <w:rPr>
          <w:rFonts w:ascii="Times New Roman" w:hAnsi="Times New Roman" w:cs="Times New Roman"/>
          <w:i/>
          <w:iCs/>
          <w:sz w:val="20"/>
          <w:szCs w:val="20"/>
          <w:lang w:val="en-US"/>
        </w:rPr>
        <w:t>Bacillus subtilis</w:t>
      </w:r>
      <w:r w:rsidRPr="00BF4915">
        <w:rPr>
          <w:rFonts w:ascii="Times New Roman" w:hAnsi="Times New Roman" w:cs="Times New Roman"/>
          <w:sz w:val="20"/>
          <w:szCs w:val="20"/>
          <w:lang w:val="en-US"/>
        </w:rPr>
        <w:t> inoculation with no any other inoculation (I), or reinoculation after 100 days with either </w:t>
      </w:r>
      <w:r w:rsidRPr="00BF4915">
        <w:rPr>
          <w:rFonts w:ascii="Times New Roman" w:hAnsi="Times New Roman" w:cs="Times New Roman"/>
          <w:i/>
          <w:iCs/>
          <w:sz w:val="20"/>
          <w:szCs w:val="20"/>
          <w:lang w:val="en-US"/>
        </w:rPr>
        <w:t>B. subtilis</w:t>
      </w:r>
      <w:r w:rsidRPr="00BF4915">
        <w:rPr>
          <w:rFonts w:ascii="Times New Roman" w:hAnsi="Times New Roman" w:cs="Times New Roman"/>
          <w:sz w:val="20"/>
          <w:szCs w:val="20"/>
          <w:lang w:val="en-US"/>
        </w:rPr>
        <w:t> (II), </w:t>
      </w:r>
      <w:r w:rsidRPr="00BF4915">
        <w:rPr>
          <w:rFonts w:ascii="Times New Roman" w:hAnsi="Times New Roman" w:cs="Times New Roman"/>
          <w:i/>
          <w:iCs/>
          <w:sz w:val="20"/>
          <w:szCs w:val="20"/>
          <w:lang w:val="en-US"/>
        </w:rPr>
        <w:t>Acremonium</w:t>
      </w:r>
      <w:r w:rsidRPr="00BF4915">
        <w:rPr>
          <w:rFonts w:ascii="Times New Roman" w:hAnsi="Times New Roman" w:cs="Times New Roman"/>
          <w:sz w:val="20"/>
          <w:szCs w:val="20"/>
          <w:lang w:val="en-US"/>
        </w:rPr>
        <w:t> </w:t>
      </w:r>
      <w:r w:rsidR="00142FCF" w:rsidRPr="00BF4915">
        <w:rPr>
          <w:rFonts w:ascii="Times New Roman" w:hAnsi="Times New Roman" w:cs="Times New Roman"/>
          <w:sz w:val="20"/>
          <w:szCs w:val="20"/>
          <w:lang w:val="en-US"/>
        </w:rPr>
        <w:t>sp. (</w:t>
      </w:r>
      <w:r w:rsidRPr="00BF4915">
        <w:rPr>
          <w:rFonts w:ascii="Times New Roman" w:hAnsi="Times New Roman" w:cs="Times New Roman"/>
          <w:sz w:val="20"/>
          <w:szCs w:val="20"/>
          <w:lang w:val="en-US"/>
        </w:rPr>
        <w:t xml:space="preserve">III), or a combination of each </w:t>
      </w:r>
      <w:r w:rsidR="00142FCF" w:rsidRPr="00BF4915">
        <w:rPr>
          <w:rFonts w:ascii="Times New Roman" w:hAnsi="Times New Roman" w:cs="Times New Roman"/>
          <w:sz w:val="20"/>
          <w:szCs w:val="20"/>
          <w:lang w:val="en-US"/>
        </w:rPr>
        <w:t>organism</w:t>
      </w:r>
      <w:r w:rsidRPr="00BF4915">
        <w:rPr>
          <w:rFonts w:ascii="Times New Roman" w:hAnsi="Times New Roman" w:cs="Times New Roman"/>
          <w:sz w:val="20"/>
          <w:szCs w:val="20"/>
          <w:lang w:val="en-US"/>
        </w:rPr>
        <w:t xml:space="preserve"> (IV). The removal values of total petroleum hydrocarbons evaluated were 60.1 ± 2.0, 60.05 ± 3.0, 71.3 ± 5.2 and 74.2 ± 2.7 % for treatment (I–IV), respectively. Treatments (III–IV) significantly strengthened the soil bioremediation as compared with treatments (I–II) (</w:t>
      </w:r>
      <w:r w:rsidRPr="00BF4915">
        <w:rPr>
          <w:rFonts w:ascii="Times New Roman" w:hAnsi="Times New Roman" w:cs="Times New Roman"/>
          <w:i/>
          <w:iCs/>
          <w:sz w:val="20"/>
          <w:szCs w:val="20"/>
          <w:lang w:val="en-US"/>
        </w:rPr>
        <w:t>p</w:t>
      </w:r>
      <w:r w:rsidRPr="00BF4915">
        <w:rPr>
          <w:rFonts w:ascii="Times New Roman" w:hAnsi="Times New Roman" w:cs="Times New Roman"/>
          <w:sz w:val="20"/>
          <w:szCs w:val="20"/>
          <w:lang w:val="en-US"/>
        </w:rPr>
        <w:t> &lt; 0.05). Furthermore, significantly (</w:t>
      </w:r>
      <w:r w:rsidRPr="00BF4915">
        <w:rPr>
          <w:rFonts w:ascii="Times New Roman" w:hAnsi="Times New Roman" w:cs="Times New Roman"/>
          <w:i/>
          <w:iCs/>
          <w:sz w:val="20"/>
          <w:szCs w:val="20"/>
          <w:lang w:val="en-US"/>
        </w:rPr>
        <w:t>p</w:t>
      </w:r>
      <w:r w:rsidRPr="00BF4915">
        <w:rPr>
          <w:rFonts w:ascii="Times New Roman" w:hAnsi="Times New Roman" w:cs="Times New Roman"/>
          <w:sz w:val="20"/>
          <w:szCs w:val="20"/>
          <w:lang w:val="en-US"/>
        </w:rPr>
        <w:t> &lt; 0.05) greater rates of degradation for petroleum hydrocarbon fractions were discovered in treatments (III–IV) compared to that of treatments (I–II), and this was particularly the case with the degradative rates for polycyclic aromatic hydrocarbons and crude oil heavy chunks. Dehydrogenase activity in treatment (III–IV) comprising </w:t>
      </w:r>
      <w:r w:rsidRPr="00BF4915">
        <w:rPr>
          <w:rFonts w:ascii="Times New Roman" w:hAnsi="Times New Roman" w:cs="Times New Roman"/>
          <w:i/>
          <w:iCs/>
          <w:sz w:val="20"/>
          <w:szCs w:val="20"/>
          <w:lang w:val="en-US"/>
        </w:rPr>
        <w:t>Acremonium</w:t>
      </w:r>
      <w:r w:rsidRPr="00BF4915">
        <w:rPr>
          <w:rFonts w:ascii="Times New Roman" w:hAnsi="Times New Roman" w:cs="Times New Roman"/>
          <w:sz w:val="20"/>
          <w:szCs w:val="20"/>
          <w:lang w:val="en-US"/>
        </w:rPr>
        <w:t> sp. displayed a constant increase until the end of experiments. Therefore, reinoculation with pure fungus or fungal-bacterial consortium must be employed as an effective strategy for bioaugmentation of soil heavily contaminated with crude oil.</w:t>
      </w:r>
      <w:r w:rsidRPr="00BF4915">
        <w:rPr>
          <w:rFonts w:ascii="Times New Roman" w:hAnsi="Times New Roman" w:cs="Times New Roman"/>
          <w:sz w:val="20"/>
          <w:szCs w:val="20"/>
          <w:lang w:val="en"/>
        </w:rPr>
        <w:t xml:space="preserve"> </w:t>
      </w:r>
    </w:p>
    <w:p w14:paraId="0F3F164B" w14:textId="3306CEFF" w:rsidR="00BF4915" w:rsidRPr="00BF4915" w:rsidRDefault="00BF4915" w:rsidP="00927617">
      <w:pPr>
        <w:spacing w:after="0" w:line="240" w:lineRule="auto"/>
        <w:ind w:left="720" w:right="567" w:firstLine="72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Covino</w:t>
      </w:r>
      <w:r w:rsidR="00927617">
        <w:rPr>
          <w:rFonts w:ascii="Times New Roman" w:hAnsi="Times New Roman" w:cs="Times New Roman"/>
          <w:sz w:val="20"/>
          <w:szCs w:val="20"/>
          <w:lang w:val="en-US"/>
        </w:rPr>
        <w:t xml:space="preserve"> [1</w:t>
      </w:r>
      <w:r w:rsidR="00FB3619">
        <w:rPr>
          <w:rFonts w:ascii="Times New Roman" w:hAnsi="Times New Roman" w:cs="Times New Roman"/>
          <w:sz w:val="20"/>
          <w:szCs w:val="20"/>
          <w:lang w:val="en-US"/>
        </w:rPr>
        <w:t>1</w:t>
      </w:r>
      <w:r w:rsidR="00927617">
        <w:rPr>
          <w:rFonts w:ascii="Times New Roman" w:hAnsi="Times New Roman" w:cs="Times New Roman"/>
          <w:sz w:val="20"/>
          <w:szCs w:val="20"/>
          <w:lang w:val="en-US"/>
        </w:rPr>
        <w:t>]</w:t>
      </w:r>
      <w:r w:rsidRPr="00BF4915">
        <w:rPr>
          <w:rFonts w:ascii="Times New Roman" w:hAnsi="Times New Roman" w:cs="Times New Roman"/>
          <w:sz w:val="20"/>
          <w:szCs w:val="20"/>
          <w:lang w:val="en-US"/>
        </w:rPr>
        <w:t xml:space="preserve"> performed isolation and identification of the main members of the </w:t>
      </w:r>
      <w:proofErr w:type="spellStart"/>
      <w:r w:rsidRPr="00BF4915">
        <w:rPr>
          <w:rFonts w:ascii="Times New Roman" w:hAnsi="Times New Roman" w:cs="Times New Roman"/>
          <w:sz w:val="20"/>
          <w:szCs w:val="20"/>
          <w:lang w:val="en-US"/>
        </w:rPr>
        <w:t>mycobiota</w:t>
      </w:r>
      <w:proofErr w:type="spellEnd"/>
      <w:r w:rsidRPr="00BF4915">
        <w:rPr>
          <w:rFonts w:ascii="Times New Roman" w:hAnsi="Times New Roman" w:cs="Times New Roman"/>
          <w:sz w:val="20"/>
          <w:szCs w:val="20"/>
          <w:lang w:val="en-US"/>
        </w:rPr>
        <w:t xml:space="preserve"> of a clay soil historically contaminated by mid- and long-chain aliphatic hydrocarbons (AH) and to subsequently assess their hydrocarbon-degrading ability. All the isolates were Ascomycetes and, among them, the foremost fascinating was </w:t>
      </w:r>
      <w:proofErr w:type="spellStart"/>
      <w:r w:rsidRPr="00BF4915">
        <w:rPr>
          <w:rFonts w:ascii="Times New Roman" w:hAnsi="Times New Roman" w:cs="Times New Roman"/>
          <w:i/>
          <w:iCs/>
          <w:sz w:val="20"/>
          <w:szCs w:val="20"/>
          <w:lang w:val="en-US"/>
        </w:rPr>
        <w:t>Pseudoallescheria</w:t>
      </w:r>
      <w:proofErr w:type="spellEnd"/>
      <w:r w:rsidRPr="00BF4915">
        <w:rPr>
          <w:rFonts w:ascii="Times New Roman" w:hAnsi="Times New Roman" w:cs="Times New Roman"/>
          <w:sz w:val="20"/>
          <w:szCs w:val="20"/>
          <w:lang w:val="en-US"/>
        </w:rPr>
        <w:t xml:space="preserve"> sp. 18A, which exhibited both the ability to use AH as the sole carbon supply and to copiously colonize a wheat </w:t>
      </w:r>
      <w:proofErr w:type="spellStart"/>
      <w:r w:rsidRPr="00BF4915">
        <w:rPr>
          <w:rFonts w:ascii="Times New Roman" w:hAnsi="Times New Roman" w:cs="Times New Roman"/>
          <w:sz w:val="20"/>
          <w:szCs w:val="20"/>
          <w:lang w:val="en-US"/>
        </w:rPr>
        <w:t>straw:poplar</w:t>
      </w:r>
      <w:proofErr w:type="spellEnd"/>
      <w:r w:rsidRPr="00BF4915">
        <w:rPr>
          <w:rFonts w:ascii="Times New Roman" w:hAnsi="Times New Roman" w:cs="Times New Roman"/>
          <w:sz w:val="20"/>
          <w:szCs w:val="20"/>
          <w:lang w:val="en-US"/>
        </w:rPr>
        <w:t xml:space="preserve"> wood chip (70:30, w/w) lignocellulosic mixture (LM) selected as the modification for subsequent soil remediation microcosms. After</w:t>
      </w:r>
      <w:r w:rsidR="00927617">
        <w:rPr>
          <w:rFonts w:ascii="Times New Roman" w:hAnsi="Times New Roman" w:cs="Times New Roman"/>
          <w:sz w:val="20"/>
          <w:szCs w:val="20"/>
          <w:lang w:val="en-US"/>
        </w:rPr>
        <w:t xml:space="preserve"> </w:t>
      </w:r>
      <w:proofErr w:type="spellStart"/>
      <w:r w:rsidRPr="00BF4915">
        <w:rPr>
          <w:rFonts w:ascii="Times New Roman" w:hAnsi="Times New Roman" w:cs="Times New Roman"/>
          <w:sz w:val="20"/>
          <w:szCs w:val="20"/>
          <w:lang w:val="en-US"/>
        </w:rPr>
        <w:t>mycoaugmentation</w:t>
      </w:r>
      <w:proofErr w:type="spellEnd"/>
      <w:r w:rsidRPr="00BF4915">
        <w:rPr>
          <w:rFonts w:ascii="Times New Roman" w:hAnsi="Times New Roman" w:cs="Times New Roman"/>
          <w:sz w:val="20"/>
          <w:szCs w:val="20"/>
          <w:lang w:val="en-US"/>
        </w:rPr>
        <w:t xml:space="preserve"> performed with </w:t>
      </w:r>
      <w:proofErr w:type="spellStart"/>
      <w:r w:rsidRPr="00BF4915">
        <w:rPr>
          <w:rFonts w:ascii="Times New Roman" w:hAnsi="Times New Roman" w:cs="Times New Roman"/>
          <w:i/>
          <w:iCs/>
          <w:sz w:val="20"/>
          <w:szCs w:val="20"/>
          <w:lang w:val="en-US"/>
        </w:rPr>
        <w:t>Pseudoallescheria</w:t>
      </w:r>
      <w:proofErr w:type="spellEnd"/>
      <w:r w:rsidRPr="00BF4915">
        <w:rPr>
          <w:rFonts w:ascii="Times New Roman" w:hAnsi="Times New Roman" w:cs="Times New Roman"/>
          <w:sz w:val="20"/>
          <w:szCs w:val="20"/>
          <w:lang w:val="en-US"/>
        </w:rPr>
        <w:t> sp. of the aforesaid soil, mixed with the sterile LM (5:1 mass ratio), a 79.7% AH depletion and a major detoxification, inferred by a drop in mortality of </w:t>
      </w:r>
      <w:proofErr w:type="spellStart"/>
      <w:r w:rsidRPr="00BF4915">
        <w:rPr>
          <w:rFonts w:ascii="Times New Roman" w:hAnsi="Times New Roman" w:cs="Times New Roman"/>
          <w:i/>
          <w:iCs/>
          <w:sz w:val="20"/>
          <w:szCs w:val="20"/>
          <w:lang w:val="en-US"/>
        </w:rPr>
        <w:t>Folsomia</w:t>
      </w:r>
      <w:proofErr w:type="spellEnd"/>
      <w:r w:rsidRPr="00BF4915">
        <w:rPr>
          <w:rFonts w:ascii="Times New Roman" w:hAnsi="Times New Roman" w:cs="Times New Roman"/>
          <w:i/>
          <w:iCs/>
          <w:sz w:val="20"/>
          <w:szCs w:val="20"/>
          <w:lang w:val="en-US"/>
        </w:rPr>
        <w:t xml:space="preserve"> candida</w:t>
      </w:r>
      <w:r w:rsidRPr="00BF4915">
        <w:rPr>
          <w:rFonts w:ascii="Times New Roman" w:hAnsi="Times New Roman" w:cs="Times New Roman"/>
          <w:sz w:val="20"/>
          <w:szCs w:val="20"/>
          <w:lang w:val="en-US"/>
        </w:rPr>
        <w:t xml:space="preserve"> from 90 to 24%, were observed. However, similar degradation and detoxification outcomes were discovered out in the non-inoculated incubation control soil that had been amended with the sterile LM. This was due to the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exerted by the modification on the resident microbiota, fungi specially, the activity and density of which were low, instead, in the non-amended incubation control soil.</w:t>
      </w:r>
    </w:p>
    <w:p w14:paraId="78EA593A" w14:textId="216DE1D8" w:rsidR="00BF4915" w:rsidRPr="00BF4915" w:rsidRDefault="00BF4915" w:rsidP="00927617">
      <w:pPr>
        <w:spacing w:after="0" w:line="240" w:lineRule="auto"/>
        <w:ind w:left="720" w:right="567" w:firstLine="720"/>
        <w:jc w:val="both"/>
        <w:rPr>
          <w:rFonts w:ascii="Times New Roman" w:hAnsi="Times New Roman" w:cs="Times New Roman"/>
          <w:sz w:val="20"/>
          <w:szCs w:val="20"/>
        </w:rPr>
      </w:pPr>
      <w:r w:rsidRPr="00BF4915">
        <w:rPr>
          <w:rFonts w:ascii="Times New Roman" w:hAnsi="Times New Roman" w:cs="Times New Roman"/>
          <w:sz w:val="20"/>
          <w:szCs w:val="20"/>
        </w:rPr>
        <w:t>Fan</w:t>
      </w:r>
      <w:r w:rsidR="00927617">
        <w:rPr>
          <w:rFonts w:ascii="Times New Roman" w:hAnsi="Times New Roman" w:cs="Times New Roman"/>
          <w:sz w:val="20"/>
          <w:szCs w:val="20"/>
        </w:rPr>
        <w:t xml:space="preserve"> [1</w:t>
      </w:r>
      <w:r w:rsidR="00C43EFF">
        <w:rPr>
          <w:rFonts w:ascii="Times New Roman" w:hAnsi="Times New Roman" w:cs="Times New Roman"/>
          <w:sz w:val="20"/>
          <w:szCs w:val="20"/>
        </w:rPr>
        <w:t>2</w:t>
      </w:r>
      <w:r w:rsidR="00927617">
        <w:rPr>
          <w:rFonts w:ascii="Times New Roman" w:hAnsi="Times New Roman" w:cs="Times New Roman"/>
          <w:sz w:val="20"/>
          <w:szCs w:val="20"/>
        </w:rPr>
        <w:t>]</w:t>
      </w:r>
      <w:r w:rsidRPr="00BF4915">
        <w:rPr>
          <w:rFonts w:ascii="Times New Roman" w:hAnsi="Times New Roman" w:cs="Times New Roman"/>
          <w:sz w:val="20"/>
          <w:szCs w:val="20"/>
        </w:rPr>
        <w:t xml:space="preserve"> studied the effect of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-Bioaugmentation on saturate and aromatic hydrocarbon degradation applied to a silty-loam soil polluted with 60,400mg kg_1of a complex mixture of total petroleum hydrocarbons (TPH)</w:t>
      </w:r>
      <w:r w:rsidR="00927617">
        <w:rPr>
          <w:rFonts w:ascii="Times New Roman" w:hAnsi="Times New Roman" w:cs="Times New Roman"/>
          <w:sz w:val="20"/>
          <w:szCs w:val="20"/>
        </w:rPr>
        <w:t xml:space="preserve"> particularly</w:t>
      </w:r>
      <w:r w:rsidRPr="00BF4915">
        <w:rPr>
          <w:rFonts w:ascii="Times New Roman" w:hAnsi="Times New Roman" w:cs="Times New Roman"/>
          <w:sz w:val="20"/>
          <w:szCs w:val="20"/>
        </w:rPr>
        <w:t xml:space="preserve"> engine oil, which comprises 58% saturate hydrocarbons (sat) and 29% polycyclic aromatic hydrocarbons (PAH) and 13% polar compound. The bioaugmentation was</w:t>
      </w:r>
      <w:r w:rsidR="00B34677">
        <w:rPr>
          <w:rFonts w:ascii="Times New Roman" w:hAnsi="Times New Roman" w:cs="Times New Roman"/>
          <w:sz w:val="20"/>
          <w:szCs w:val="20"/>
        </w:rPr>
        <w:t xml:space="preserve"> experimented out </w:t>
      </w:r>
      <w:r w:rsidRPr="00BF4915">
        <w:rPr>
          <w:rFonts w:ascii="Times New Roman" w:hAnsi="Times New Roman" w:cs="Times New Roman"/>
          <w:sz w:val="20"/>
          <w:szCs w:val="20"/>
        </w:rPr>
        <w:t xml:space="preserve">with </w:t>
      </w:r>
      <w:r w:rsidRPr="00BF4915">
        <w:rPr>
          <w:rFonts w:ascii="Times New Roman" w:hAnsi="Times New Roman" w:cs="Times New Roman"/>
          <w:i/>
          <w:iCs/>
          <w:sz w:val="20"/>
          <w:szCs w:val="20"/>
        </w:rPr>
        <w:t xml:space="preserve">Rhizopus </w:t>
      </w:r>
      <w:proofErr w:type="spellStart"/>
      <w:r w:rsidRPr="00BF4915">
        <w:rPr>
          <w:rFonts w:ascii="Times New Roman" w:hAnsi="Times New Roman" w:cs="Times New Roman"/>
          <w:i/>
          <w:iCs/>
          <w:sz w:val="20"/>
          <w:szCs w:val="20"/>
        </w:rPr>
        <w:t>oryzae</w:t>
      </w:r>
      <w:proofErr w:type="spellEnd"/>
      <w:r w:rsidRPr="00BF4915">
        <w:rPr>
          <w:rFonts w:ascii="Times New Roman" w:hAnsi="Times New Roman" w:cs="Times New Roman"/>
          <w:sz w:val="20"/>
          <w:szCs w:val="20"/>
        </w:rPr>
        <w:t>, isolated from</w:t>
      </w:r>
      <w:r w:rsidR="00B34677">
        <w:rPr>
          <w:rFonts w:ascii="Times New Roman" w:hAnsi="Times New Roman" w:cs="Times New Roman"/>
          <w:sz w:val="20"/>
          <w:szCs w:val="20"/>
        </w:rPr>
        <w:t xml:space="preserve"> highly</w:t>
      </w:r>
      <w:r w:rsidRPr="00BF4915">
        <w:rPr>
          <w:rFonts w:ascii="Times New Roman" w:hAnsi="Times New Roman" w:cs="Times New Roman"/>
          <w:sz w:val="20"/>
          <w:szCs w:val="20"/>
        </w:rPr>
        <w:t xml:space="preserve"> aged soils contaminated with 60,400 mg of TPH per kilogram of dried soil. The indigenous fungi</w:t>
      </w:r>
      <w:r w:rsidR="00622E3A">
        <w:rPr>
          <w:rFonts w:ascii="Times New Roman" w:hAnsi="Times New Roman" w:cs="Times New Roman"/>
          <w:sz w:val="20"/>
          <w:szCs w:val="20"/>
        </w:rPr>
        <w:t xml:space="preserve"> simply </w:t>
      </w:r>
      <w:r w:rsidRPr="00BF4915">
        <w:rPr>
          <w:rFonts w:ascii="Times New Roman" w:hAnsi="Times New Roman" w:cs="Times New Roman"/>
          <w:sz w:val="20"/>
          <w:szCs w:val="20"/>
        </w:rPr>
        <w:t>grew in a complex solid mixture of hydrocarbons of high molecular weight, after previous acclimatization in liquid culture. The related fungus was able to</w:t>
      </w:r>
      <w:r w:rsidR="00622E3A">
        <w:rPr>
          <w:rFonts w:ascii="Times New Roman" w:hAnsi="Times New Roman" w:cs="Times New Roman"/>
          <w:sz w:val="20"/>
          <w:szCs w:val="20"/>
        </w:rPr>
        <w:t xml:space="preserve"> eliminate additional</w:t>
      </w:r>
      <w:r w:rsidRPr="00BF4915">
        <w:rPr>
          <w:rFonts w:ascii="Times New Roman" w:hAnsi="Times New Roman" w:cs="Times New Roman"/>
          <w:sz w:val="20"/>
          <w:szCs w:val="20"/>
        </w:rPr>
        <w:t xml:space="preserve"> PAH compar</w:t>
      </w:r>
      <w:r w:rsidR="00622E3A">
        <w:rPr>
          <w:rFonts w:ascii="Times New Roman" w:hAnsi="Times New Roman" w:cs="Times New Roman"/>
          <w:sz w:val="20"/>
          <w:szCs w:val="20"/>
        </w:rPr>
        <w:t>ed</w:t>
      </w:r>
      <w:r w:rsidRPr="00BF4915">
        <w:rPr>
          <w:rFonts w:ascii="Times New Roman" w:hAnsi="Times New Roman" w:cs="Times New Roman"/>
          <w:sz w:val="20"/>
          <w:szCs w:val="20"/>
        </w:rPr>
        <w:t xml:space="preserve"> with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alone.</w:t>
      </w:r>
    </w:p>
    <w:p w14:paraId="031405D2" w14:textId="40C3A4AC" w:rsidR="00BF4915" w:rsidRPr="00BF4915" w:rsidRDefault="00BF4915" w:rsidP="00B34677">
      <w:pPr>
        <w:spacing w:after="0" w:line="240" w:lineRule="auto"/>
        <w:ind w:left="720" w:right="567" w:firstLine="720"/>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Microcosms were set up with a PAHs-contaminated soil using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w:t>
      </w:r>
      <w:r w:rsidR="00B34677" w:rsidRPr="00BF4915">
        <w:rPr>
          <w:rFonts w:ascii="Times New Roman" w:hAnsi="Times New Roman" w:cs="Times New Roman"/>
          <w:sz w:val="20"/>
          <w:szCs w:val="20"/>
          <w:lang w:val="en-US"/>
        </w:rPr>
        <w:t>supplementation</w:t>
      </w:r>
      <w:r w:rsidR="00B34677">
        <w:rPr>
          <w:rFonts w:ascii="Times New Roman" w:hAnsi="Times New Roman" w:cs="Times New Roman"/>
          <w:sz w:val="20"/>
          <w:szCs w:val="20"/>
          <w:lang w:val="en-US"/>
        </w:rPr>
        <w:t xml:space="preserve"> </w:t>
      </w:r>
      <w:r w:rsidR="00B34677" w:rsidRPr="00BF4915">
        <w:rPr>
          <w:rFonts w:ascii="Times New Roman" w:hAnsi="Times New Roman" w:cs="Times New Roman"/>
          <w:sz w:val="20"/>
          <w:szCs w:val="20"/>
          <w:lang w:val="en-US"/>
        </w:rPr>
        <w:t>of</w:t>
      </w:r>
      <w:r w:rsidRPr="00BF4915">
        <w:rPr>
          <w:rFonts w:ascii="Times New Roman" w:hAnsi="Times New Roman" w:cs="Times New Roman"/>
          <w:sz w:val="20"/>
          <w:szCs w:val="20"/>
          <w:lang w:val="en-US"/>
        </w:rPr>
        <w:t xml:space="preserve"> ground corn cob) and bioaugmentation (inoculated with </w:t>
      </w:r>
      <w:proofErr w:type="spellStart"/>
      <w:r w:rsidRPr="00BF4915">
        <w:rPr>
          <w:rFonts w:ascii="Times New Roman" w:hAnsi="Times New Roman" w:cs="Times New Roman"/>
          <w:i/>
          <w:iCs/>
          <w:sz w:val="20"/>
          <w:szCs w:val="20"/>
          <w:lang w:val="en-US"/>
        </w:rPr>
        <w:t>Monilinia</w:t>
      </w:r>
      <w:proofErr w:type="spellEnd"/>
      <w:r w:rsidRPr="00BF4915">
        <w:rPr>
          <w:rFonts w:ascii="Times New Roman" w:hAnsi="Times New Roman" w:cs="Times New Roman"/>
          <w:sz w:val="20"/>
          <w:szCs w:val="20"/>
          <w:lang w:val="en-US"/>
        </w:rPr>
        <w:t xml:space="preserve"> sp. W5-2) </w:t>
      </w:r>
      <w:r w:rsidR="00B34677">
        <w:rPr>
          <w:rFonts w:ascii="Times New Roman" w:hAnsi="Times New Roman" w:cs="Times New Roman"/>
          <w:sz w:val="20"/>
          <w:szCs w:val="20"/>
          <w:lang w:val="en-US"/>
        </w:rPr>
        <w:t>[</w:t>
      </w:r>
      <w:r w:rsidR="00C43EFF">
        <w:rPr>
          <w:rFonts w:ascii="Times New Roman" w:hAnsi="Times New Roman" w:cs="Times New Roman"/>
          <w:sz w:val="20"/>
          <w:szCs w:val="20"/>
          <w:lang w:val="en-US"/>
        </w:rPr>
        <w:t>13</w:t>
      </w:r>
      <w:r w:rsidR="00B34677">
        <w:rPr>
          <w:rFonts w:ascii="Times New Roman" w:hAnsi="Times New Roman" w:cs="Times New Roman"/>
          <w:sz w:val="20"/>
          <w:szCs w:val="20"/>
          <w:lang w:val="en-US"/>
        </w:rPr>
        <w:t>]</w:t>
      </w:r>
      <w:r w:rsidRPr="00B34677">
        <w:rPr>
          <w:rFonts w:ascii="Times New Roman" w:hAnsi="Times New Roman" w:cs="Times New Roman"/>
          <w:sz w:val="20"/>
          <w:szCs w:val="20"/>
          <w:lang w:val="en-US"/>
        </w:rPr>
        <w:t>.</w:t>
      </w:r>
      <w:r w:rsidRPr="00BF4915">
        <w:rPr>
          <w:rFonts w:ascii="Times New Roman" w:hAnsi="Times New Roman" w:cs="Times New Roman"/>
          <w:sz w:val="20"/>
          <w:szCs w:val="20"/>
          <w:lang w:val="en-US"/>
        </w:rPr>
        <w:t xml:space="preserve"> Degradation of polycyclic aromatic hydrocarbons and microbial community were investigated at the end of incubation period. After 30 days, bioaugmented microcosms displayed a 35 ± 0% decrease in total PAHs, whereas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xml:space="preserve"> and control microcosms revealed 16 ± 9% and 3 ± 0% decrease in total PAHs, respectively. Bioaugmented microcosms also revealed 70 ± 8% and 72 ± 2% decrease in benzo[a]pyrene and anthracene, respectively, while the values observed for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xml:space="preserve"> and control microcosms were much lower. Detoxification of soils in bioaugmented microcosms was </w:t>
      </w:r>
      <w:proofErr w:type="spellStart"/>
      <w:r w:rsidRPr="00BF4915">
        <w:rPr>
          <w:rFonts w:ascii="Times New Roman" w:hAnsi="Times New Roman" w:cs="Times New Roman"/>
          <w:sz w:val="20"/>
          <w:szCs w:val="20"/>
          <w:lang w:val="en-US"/>
        </w:rPr>
        <w:t>varified</w:t>
      </w:r>
      <w:proofErr w:type="spellEnd"/>
      <w:r w:rsidRPr="00BF4915">
        <w:rPr>
          <w:rFonts w:ascii="Times New Roman" w:hAnsi="Times New Roman" w:cs="Times New Roman"/>
          <w:sz w:val="20"/>
          <w:szCs w:val="20"/>
          <w:lang w:val="en-US"/>
        </w:rPr>
        <w:t xml:space="preserve"> by genetic toxicity assay, suggesting important role of fungal remediation. Molecular fingerprint profiles and selective enumeration exhibited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with ground corn cob increased both number and abundance of native aromatic hydrocarbons degraders and altered the composition of microbial community in soil, which is profitable for natural attenuation of PAHs. Simultaneously, bioaugmentation with </w:t>
      </w:r>
      <w:proofErr w:type="spellStart"/>
      <w:r w:rsidRPr="00BF4915">
        <w:rPr>
          <w:rFonts w:ascii="Times New Roman" w:hAnsi="Times New Roman" w:cs="Times New Roman"/>
          <w:i/>
          <w:iCs/>
          <w:sz w:val="20"/>
          <w:szCs w:val="20"/>
          <w:lang w:val="en-US"/>
        </w:rPr>
        <w:t>Monilinia</w:t>
      </w:r>
      <w:proofErr w:type="spellEnd"/>
      <w:r w:rsidRPr="00BF4915">
        <w:rPr>
          <w:rFonts w:ascii="Times New Roman" w:hAnsi="Times New Roman" w:cs="Times New Roman"/>
          <w:sz w:val="20"/>
          <w:szCs w:val="20"/>
          <w:lang w:val="en-US"/>
        </w:rPr>
        <w:t> strain W5-2 levied negligible effect on native microbial community. This it could be recommended that fungal remediation (bioaugmentation) could be considered as promising tool in eliminating PAHs.</w:t>
      </w:r>
    </w:p>
    <w:p w14:paraId="2F597308" w14:textId="1854E9E4" w:rsidR="00D80075" w:rsidRDefault="00BF4915" w:rsidP="00B34677">
      <w:pPr>
        <w:spacing w:after="0" w:line="240" w:lineRule="auto"/>
        <w:ind w:left="720" w:right="567" w:firstLine="360"/>
        <w:jc w:val="both"/>
        <w:rPr>
          <w:rFonts w:ascii="Times New Roman" w:hAnsi="Times New Roman" w:cs="Times New Roman"/>
          <w:sz w:val="20"/>
          <w:szCs w:val="20"/>
        </w:rPr>
      </w:pPr>
      <w:proofErr w:type="spellStart"/>
      <w:r w:rsidRPr="00BF4915">
        <w:rPr>
          <w:rFonts w:ascii="Times New Roman" w:hAnsi="Times New Roman" w:cs="Times New Roman"/>
          <w:sz w:val="20"/>
          <w:szCs w:val="20"/>
          <w:lang w:val="en-US"/>
        </w:rPr>
        <w:t>Garon</w:t>
      </w:r>
      <w:proofErr w:type="spellEnd"/>
      <w:r w:rsidRPr="00BF4915">
        <w:rPr>
          <w:rFonts w:ascii="Times New Roman" w:hAnsi="Times New Roman" w:cs="Times New Roman"/>
          <w:sz w:val="20"/>
          <w:szCs w:val="20"/>
          <w:lang w:val="en-US"/>
        </w:rPr>
        <w:t xml:space="preserve"> &amp; Sage</w:t>
      </w:r>
      <w:r w:rsidR="00903D50">
        <w:rPr>
          <w:rFonts w:ascii="Times New Roman" w:hAnsi="Times New Roman" w:cs="Times New Roman"/>
          <w:sz w:val="20"/>
          <w:szCs w:val="20"/>
          <w:lang w:val="en-US"/>
        </w:rPr>
        <w:t xml:space="preserve"> [1</w:t>
      </w:r>
      <w:r w:rsidR="006B1F8F">
        <w:rPr>
          <w:rFonts w:ascii="Times New Roman" w:hAnsi="Times New Roman" w:cs="Times New Roman"/>
          <w:sz w:val="20"/>
          <w:szCs w:val="20"/>
          <w:lang w:val="en-US"/>
        </w:rPr>
        <w:t>4</w:t>
      </w:r>
      <w:r w:rsidR="00903D50">
        <w:rPr>
          <w:rFonts w:ascii="Times New Roman" w:hAnsi="Times New Roman" w:cs="Times New Roman"/>
          <w:sz w:val="20"/>
          <w:szCs w:val="20"/>
          <w:lang w:val="en-US"/>
        </w:rPr>
        <w:t xml:space="preserve">] </w:t>
      </w:r>
      <w:r w:rsidRPr="00BF4915">
        <w:rPr>
          <w:rFonts w:ascii="Times New Roman" w:hAnsi="Times New Roman" w:cs="Times New Roman"/>
          <w:sz w:val="20"/>
          <w:szCs w:val="20"/>
        </w:rPr>
        <w:t xml:space="preserve">assessed the potential of fungal bioaugmentation and the effect of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-cyclodextrin amendment, as an approach to accelerate fluorene biodegradation in soil slurries. 47 fungal strains isolated from a contaminated site were</w:t>
      </w:r>
      <w:r w:rsidR="00903D50">
        <w:rPr>
          <w:rFonts w:ascii="Times New Roman" w:hAnsi="Times New Roman" w:cs="Times New Roman"/>
          <w:sz w:val="20"/>
          <w:szCs w:val="20"/>
        </w:rPr>
        <w:t xml:space="preserve"> experimented for</w:t>
      </w:r>
      <w:r w:rsidRPr="00BF4915">
        <w:rPr>
          <w:rFonts w:ascii="Times New Roman" w:hAnsi="Times New Roman" w:cs="Times New Roman"/>
          <w:sz w:val="20"/>
          <w:szCs w:val="20"/>
        </w:rPr>
        <w:t xml:space="preserve"> the biodegradation of fluorene. Results revealed the higher potential of “</w:t>
      </w:r>
      <w:proofErr w:type="spellStart"/>
      <w:r w:rsidRPr="00BF4915">
        <w:rPr>
          <w:rFonts w:ascii="Times New Roman" w:hAnsi="Times New Roman" w:cs="Times New Roman"/>
          <w:sz w:val="20"/>
          <w:szCs w:val="20"/>
        </w:rPr>
        <w:t>adaptated</w:t>
      </w:r>
      <w:proofErr w:type="spellEnd"/>
      <w:r w:rsidRPr="00BF4915">
        <w:rPr>
          <w:rFonts w:ascii="Times New Roman" w:hAnsi="Times New Roman" w:cs="Times New Roman"/>
          <w:sz w:val="20"/>
          <w:szCs w:val="20"/>
        </w:rPr>
        <w:t>” fungi isolated from contaminated soil vs. reference strains</w:t>
      </w:r>
      <w:r w:rsidR="00903D50">
        <w:rPr>
          <w:rFonts w:ascii="Times New Roman" w:hAnsi="Times New Roman" w:cs="Times New Roman"/>
          <w:sz w:val="20"/>
          <w:szCs w:val="20"/>
        </w:rPr>
        <w:t xml:space="preserve"> procured from the </w:t>
      </w:r>
      <w:r w:rsidRPr="00BF4915">
        <w:rPr>
          <w:rFonts w:ascii="Times New Roman" w:hAnsi="Times New Roman" w:cs="Times New Roman"/>
          <w:sz w:val="20"/>
          <w:szCs w:val="20"/>
        </w:rPr>
        <w:t xml:space="preserve">collection of the laboratory. These assays </w:t>
      </w:r>
      <w:proofErr w:type="spellStart"/>
      <w:r w:rsidRPr="00BF4915">
        <w:rPr>
          <w:rFonts w:ascii="Times New Roman" w:hAnsi="Times New Roman" w:cs="Times New Roman"/>
          <w:sz w:val="20"/>
          <w:szCs w:val="20"/>
        </w:rPr>
        <w:t>permited</w:t>
      </w:r>
      <w:proofErr w:type="spellEnd"/>
      <w:r w:rsidRPr="00BF4915">
        <w:rPr>
          <w:rFonts w:ascii="Times New Roman" w:hAnsi="Times New Roman" w:cs="Times New Roman"/>
          <w:sz w:val="20"/>
          <w:szCs w:val="20"/>
        </w:rPr>
        <w:t xml:space="preserve"> to select the most potent strain,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sz w:val="20"/>
          <w:szCs w:val="20"/>
        </w:rPr>
        <w:t xml:space="preserve">, which was employed in a bioaugmentation process. With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sz w:val="20"/>
          <w:szCs w:val="20"/>
        </w:rPr>
        <w:t xml:space="preserve">, more than 90% of the fluorene was eliminated out in 288 h while 576 h were required in the absence of fungal bioaugmentation.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 xml:space="preserve">-cyclodextrin, a branched-cyclodextrin was selected in order to optimize fluorene bioavailability and biodegradation in soil slurries. Results indicated that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and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-cyclodextrin could be used successfully in bioremediation systems.</w:t>
      </w:r>
    </w:p>
    <w:p w14:paraId="2A8CA7E5" w14:textId="4A20CC23" w:rsidR="00BF4915" w:rsidRPr="00D80075" w:rsidRDefault="00BF4915" w:rsidP="0086567E">
      <w:pPr>
        <w:pStyle w:val="ListParagraph"/>
        <w:numPr>
          <w:ilvl w:val="0"/>
          <w:numId w:val="2"/>
        </w:numPr>
        <w:spacing w:after="0" w:line="240" w:lineRule="auto"/>
        <w:ind w:right="567"/>
        <w:jc w:val="both"/>
        <w:rPr>
          <w:rFonts w:ascii="Times New Roman" w:hAnsi="Times New Roman" w:cs="Times New Roman"/>
          <w:sz w:val="20"/>
          <w:szCs w:val="20"/>
        </w:rPr>
      </w:pPr>
      <w:r w:rsidRPr="00D80075">
        <w:rPr>
          <w:rFonts w:ascii="Times New Roman" w:hAnsi="Times New Roman" w:cs="Times New Roman"/>
          <w:b/>
          <w:bCs/>
          <w:sz w:val="20"/>
          <w:szCs w:val="20"/>
        </w:rPr>
        <w:t>Bioaugmentation by macro fungi (Mushrooms- Higher Fungi)</w:t>
      </w:r>
    </w:p>
    <w:p w14:paraId="7111D02F" w14:textId="488FCD20" w:rsidR="00BF4915" w:rsidRPr="00BF4915" w:rsidRDefault="00BF4915" w:rsidP="0086567E">
      <w:pPr>
        <w:spacing w:after="0" w:line="240" w:lineRule="auto"/>
        <w:ind w:left="720" w:right="567" w:firstLine="36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Strategies to maintain enzymatic oxidation during the extended bioremediation of oily soil </w:t>
      </w:r>
      <w:hyperlink r:id="rId9" w:tooltip="Learn more about Microcosm from ScienceDirect's AI-generated Topic Pages" w:history="1">
        <w:r w:rsidRPr="00BF4915">
          <w:rPr>
            <w:rStyle w:val="Hyperlink"/>
            <w:rFonts w:ascii="Times New Roman" w:hAnsi="Times New Roman" w:cs="Times New Roman"/>
            <w:color w:val="auto"/>
            <w:sz w:val="20"/>
            <w:szCs w:val="20"/>
            <w:u w:val="none"/>
            <w:lang w:val="en-US"/>
          </w:rPr>
          <w:t>microcosms</w:t>
        </w:r>
      </w:hyperlink>
      <w:r w:rsidRPr="00BF4915">
        <w:rPr>
          <w:rFonts w:ascii="Times New Roman" w:hAnsi="Times New Roman" w:cs="Times New Roman"/>
          <w:sz w:val="20"/>
          <w:szCs w:val="20"/>
          <w:lang w:val="en-US"/>
        </w:rPr>
        <w:t xml:space="preserve"> were examined using periodic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and </w:t>
      </w:r>
      <w:hyperlink r:id="rId10" w:tooltip="Learn more about Bioaugmentation from ScienceDirect's AI-generated Topic Pages" w:history="1">
        <w:r w:rsidRPr="00BF4915">
          <w:rPr>
            <w:rStyle w:val="Hyperlink"/>
            <w:rFonts w:ascii="Times New Roman" w:hAnsi="Times New Roman" w:cs="Times New Roman"/>
            <w:color w:val="auto"/>
            <w:sz w:val="20"/>
            <w:szCs w:val="20"/>
            <w:u w:val="none"/>
            <w:lang w:val="en-US"/>
          </w:rPr>
          <w:t>bioaugmentation</w:t>
        </w:r>
      </w:hyperlink>
      <w:r w:rsidRPr="00BF4915">
        <w:rPr>
          <w:rFonts w:ascii="Times New Roman" w:hAnsi="Times New Roman" w:cs="Times New Roman"/>
          <w:sz w:val="20"/>
          <w:szCs w:val="20"/>
          <w:lang w:val="en-US"/>
        </w:rPr>
        <w:t xml:space="preserve"> (PBB) was reported by </w:t>
      </w:r>
      <w:r w:rsidR="00602EA9">
        <w:rPr>
          <w:rFonts w:ascii="Times New Roman" w:hAnsi="Times New Roman" w:cs="Times New Roman"/>
          <w:sz w:val="20"/>
          <w:szCs w:val="20"/>
          <w:lang w:val="en-US"/>
        </w:rPr>
        <w:t>[1</w:t>
      </w:r>
      <w:r w:rsidR="00AC001C">
        <w:rPr>
          <w:rFonts w:ascii="Times New Roman" w:hAnsi="Times New Roman" w:cs="Times New Roman"/>
          <w:sz w:val="20"/>
          <w:szCs w:val="20"/>
          <w:lang w:val="en-US"/>
        </w:rPr>
        <w:t>5</w:t>
      </w:r>
      <w:r w:rsidR="00602EA9">
        <w:rPr>
          <w:rFonts w:ascii="Times New Roman" w:hAnsi="Times New Roman" w:cs="Times New Roman"/>
          <w:sz w:val="20"/>
          <w:szCs w:val="20"/>
          <w:lang w:val="en-US"/>
        </w:rPr>
        <w:t>]</w:t>
      </w:r>
      <w:r w:rsidRPr="00BF4915">
        <w:rPr>
          <w:rFonts w:ascii="Times New Roman" w:hAnsi="Times New Roman" w:cs="Times New Roman"/>
          <w:sz w:val="20"/>
          <w:szCs w:val="20"/>
          <w:lang w:val="en-US"/>
        </w:rPr>
        <w:t>. </w:t>
      </w:r>
      <w:hyperlink r:id="rId11" w:tooltip="Learn more about Polybrominated Biphenyl from ScienceDirect's AI-generated Topic Pages" w:history="1">
        <w:r w:rsidRPr="00BF4915">
          <w:rPr>
            <w:rStyle w:val="Hyperlink"/>
            <w:rFonts w:ascii="Times New Roman" w:hAnsi="Times New Roman" w:cs="Times New Roman"/>
            <w:color w:val="auto"/>
            <w:sz w:val="20"/>
            <w:szCs w:val="20"/>
            <w:u w:val="none"/>
            <w:lang w:val="en-US"/>
          </w:rPr>
          <w:t>PBB</w:t>
        </w:r>
      </w:hyperlink>
      <w:r w:rsidRPr="00BF4915">
        <w:rPr>
          <w:rFonts w:ascii="Times New Roman" w:hAnsi="Times New Roman" w:cs="Times New Roman"/>
          <w:sz w:val="20"/>
          <w:szCs w:val="20"/>
          <w:lang w:val="en-US"/>
        </w:rPr>
        <w:t xml:space="preserve"> was used and supplemented with 10 ml malt extract broth (the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treatment) and 2 g pre-grown </w:t>
      </w:r>
      <w:hyperlink r:id="rId12" w:tooltip="Learn more about Fungus from ScienceDirect's AI-generated Topic Pages" w:history="1">
        <w:r w:rsidRPr="00BF4915">
          <w:rPr>
            <w:rStyle w:val="Hyperlink"/>
            <w:rFonts w:ascii="Times New Roman" w:hAnsi="Times New Roman" w:cs="Times New Roman"/>
            <w:color w:val="auto"/>
            <w:sz w:val="20"/>
            <w:szCs w:val="20"/>
            <w:u w:val="none"/>
            <w:lang w:val="en-US"/>
          </w:rPr>
          <w:t>fungus</w:t>
        </w:r>
      </w:hyperlink>
      <w:r w:rsidRPr="00BF4915">
        <w:rPr>
          <w:rFonts w:ascii="Times New Roman" w:hAnsi="Times New Roman" w:cs="Times New Roman"/>
          <w:sz w:val="20"/>
          <w:szCs w:val="20"/>
          <w:lang w:val="en-US"/>
        </w:rPr>
        <w:t> in wood meal (the bioaugmentation treatment) to soil artificially tarnished with PHCs 15, 30, 60, and 90 d later the first experiment. Two kinds of fungal </w:t>
      </w:r>
      <w:hyperlink r:id="rId13" w:tooltip="Learn more about Coculture from ScienceDirect's AI-generated Topic Pages" w:history="1">
        <w:r w:rsidRPr="00BF4915">
          <w:rPr>
            <w:rStyle w:val="Hyperlink"/>
            <w:rFonts w:ascii="Times New Roman" w:hAnsi="Times New Roman" w:cs="Times New Roman"/>
            <w:color w:val="auto"/>
            <w:sz w:val="20"/>
            <w:szCs w:val="20"/>
            <w:u w:val="none"/>
            <w:lang w:val="en-US"/>
          </w:rPr>
          <w:t>co-cultures</w:t>
        </w:r>
      </w:hyperlink>
      <w:r w:rsidRPr="00BF4915">
        <w:rPr>
          <w:rFonts w:ascii="Times New Roman" w:hAnsi="Times New Roman" w:cs="Times New Roman"/>
          <w:sz w:val="20"/>
          <w:szCs w:val="20"/>
          <w:lang w:val="en-US"/>
        </w:rPr>
        <w:t>: </w:t>
      </w:r>
      <w:proofErr w:type="spellStart"/>
      <w:r w:rsidRPr="00BF4915">
        <w:rPr>
          <w:rFonts w:ascii="Times New Roman" w:hAnsi="Times New Roman" w:cs="Times New Roman"/>
          <w:i/>
          <w:iCs/>
          <w:sz w:val="20"/>
          <w:szCs w:val="20"/>
          <w:lang w:val="en-US"/>
        </w:rPr>
        <w:t>Pestalotiopsis</w:t>
      </w:r>
      <w:proofErr w:type="spellEnd"/>
      <w:r w:rsidRPr="00BF4915">
        <w:rPr>
          <w:rFonts w:ascii="Times New Roman" w:hAnsi="Times New Roman" w:cs="Times New Roman"/>
          <w:sz w:val="20"/>
          <w:szCs w:val="20"/>
          <w:lang w:val="en-US"/>
        </w:rPr>
        <w:t> sp. NG007/</w:t>
      </w:r>
      <w:proofErr w:type="spellStart"/>
      <w:r>
        <w:fldChar w:fldCharType="begin"/>
      </w:r>
      <w:r>
        <w:instrText xml:space="preserve"> HYPERLINK "https://www.sciencedirect.com/topics/immunology-and-microbiology/polyporus" \o "Learn more about Polyporus from ScienceDirect's AI-generated Topic Pages" </w:instrText>
      </w:r>
      <w:r>
        <w:fldChar w:fldCharType="separate"/>
      </w:r>
      <w:r w:rsidRPr="00BF4915">
        <w:rPr>
          <w:rStyle w:val="Hyperlink"/>
          <w:rFonts w:ascii="Times New Roman" w:hAnsi="Times New Roman" w:cs="Times New Roman"/>
          <w:i/>
          <w:iCs/>
          <w:color w:val="auto"/>
          <w:sz w:val="20"/>
          <w:szCs w:val="20"/>
          <w:u w:val="none"/>
          <w:lang w:val="en-US"/>
        </w:rPr>
        <w:t>Polyporus</w:t>
      </w:r>
      <w:proofErr w:type="spellEnd"/>
      <w:r>
        <w:rPr>
          <w:rStyle w:val="Hyperlink"/>
          <w:rFonts w:ascii="Times New Roman" w:hAnsi="Times New Roman" w:cs="Times New Roman"/>
          <w:i/>
          <w:iCs/>
          <w:color w:val="auto"/>
          <w:sz w:val="20"/>
          <w:szCs w:val="20"/>
          <w:u w:val="none"/>
          <w:lang w:val="en-US"/>
        </w:rPr>
        <w:fldChar w:fldCharType="end"/>
      </w:r>
      <w:r w:rsidRPr="00BF4915">
        <w:rPr>
          <w:rFonts w:ascii="Times New Roman" w:hAnsi="Times New Roman" w:cs="Times New Roman"/>
          <w:sz w:val="20"/>
          <w:szCs w:val="20"/>
          <w:lang w:val="en-US"/>
        </w:rPr>
        <w:t> sp. S133 (1/1) and </w:t>
      </w:r>
      <w:proofErr w:type="spellStart"/>
      <w:r w:rsidRPr="00BF4915">
        <w:rPr>
          <w:rFonts w:ascii="Times New Roman" w:hAnsi="Times New Roman" w:cs="Times New Roman"/>
          <w:i/>
          <w:iCs/>
          <w:sz w:val="20"/>
          <w:szCs w:val="20"/>
          <w:lang w:val="en-US"/>
        </w:rPr>
        <w:t>Pestalotiopsis</w:t>
      </w:r>
      <w:proofErr w:type="spellEnd"/>
      <w:r w:rsidRPr="00BF4915">
        <w:rPr>
          <w:rFonts w:ascii="Times New Roman" w:hAnsi="Times New Roman" w:cs="Times New Roman"/>
          <w:sz w:val="20"/>
          <w:szCs w:val="20"/>
          <w:lang w:val="en-US"/>
        </w:rPr>
        <w:t> sp. NG007/</w:t>
      </w:r>
      <w:proofErr w:type="spellStart"/>
      <w:r w:rsidRPr="00BF4915">
        <w:rPr>
          <w:rFonts w:ascii="Times New Roman" w:hAnsi="Times New Roman" w:cs="Times New Roman"/>
          <w:i/>
          <w:iCs/>
          <w:sz w:val="20"/>
          <w:szCs w:val="20"/>
          <w:lang w:val="en-US"/>
        </w:rPr>
        <w:t>Polyporus</w:t>
      </w:r>
      <w:proofErr w:type="spellEnd"/>
      <w:r w:rsidRPr="00BF4915">
        <w:rPr>
          <w:rFonts w:ascii="Times New Roman" w:hAnsi="Times New Roman" w:cs="Times New Roman"/>
          <w:sz w:val="20"/>
          <w:szCs w:val="20"/>
          <w:lang w:val="en-US"/>
        </w:rPr>
        <w:t> sp. S133/</w:t>
      </w:r>
      <w:proofErr w:type="spellStart"/>
      <w:r>
        <w:fldChar w:fldCharType="begin"/>
      </w:r>
      <w:r>
        <w:instrText xml:space="preserve"> HYPERLINK "https://www.sciencedirect.com/topics/immunology-and-microbiology/trametes-hirsuta" \o "Learn more about Trametes Hirsuta from ScienceDirect's AI-generated Topic Pages" </w:instrText>
      </w:r>
      <w:r>
        <w:fldChar w:fldCharType="separate"/>
      </w:r>
      <w:r w:rsidRPr="00BF4915">
        <w:rPr>
          <w:rStyle w:val="Hyperlink"/>
          <w:rFonts w:ascii="Times New Roman" w:hAnsi="Times New Roman" w:cs="Times New Roman"/>
          <w:i/>
          <w:iCs/>
          <w:color w:val="auto"/>
          <w:sz w:val="20"/>
          <w:szCs w:val="20"/>
          <w:u w:val="none"/>
          <w:lang w:val="en-US"/>
        </w:rPr>
        <w:t>Trametes</w:t>
      </w:r>
      <w:proofErr w:type="spellEnd"/>
      <w:r w:rsidRPr="00BF4915">
        <w:rPr>
          <w:rStyle w:val="Hyperlink"/>
          <w:rFonts w:ascii="Times New Roman" w:hAnsi="Times New Roman" w:cs="Times New Roman"/>
          <w:i/>
          <w:iCs/>
          <w:color w:val="auto"/>
          <w:sz w:val="20"/>
          <w:szCs w:val="20"/>
          <w:u w:val="none"/>
          <w:lang w:val="en-US"/>
        </w:rPr>
        <w:t xml:space="preserve"> </w:t>
      </w:r>
      <w:proofErr w:type="spellStart"/>
      <w:r w:rsidRPr="00BF4915">
        <w:rPr>
          <w:rStyle w:val="Hyperlink"/>
          <w:rFonts w:ascii="Times New Roman" w:hAnsi="Times New Roman" w:cs="Times New Roman"/>
          <w:i/>
          <w:iCs/>
          <w:color w:val="auto"/>
          <w:sz w:val="20"/>
          <w:szCs w:val="20"/>
          <w:u w:val="none"/>
          <w:lang w:val="en-US"/>
        </w:rPr>
        <w:t>hirsuta</w:t>
      </w:r>
      <w:proofErr w:type="spellEnd"/>
      <w:r>
        <w:rPr>
          <w:rStyle w:val="Hyperlink"/>
          <w:rFonts w:ascii="Times New Roman" w:hAnsi="Times New Roman" w:cs="Times New Roman"/>
          <w:i/>
          <w:iCs/>
          <w:color w:val="auto"/>
          <w:sz w:val="20"/>
          <w:szCs w:val="20"/>
          <w:u w:val="none"/>
          <w:lang w:val="en-US"/>
        </w:rPr>
        <w:fldChar w:fldCharType="end"/>
      </w:r>
      <w:r w:rsidRPr="00BF4915">
        <w:rPr>
          <w:rFonts w:ascii="Times New Roman" w:hAnsi="Times New Roman" w:cs="Times New Roman"/>
          <w:sz w:val="20"/>
          <w:szCs w:val="20"/>
          <w:lang w:val="en-US"/>
        </w:rPr>
        <w:t> D7 (1/1/1), were tested out in order to compare the effects of two or three </w:t>
      </w:r>
      <w:hyperlink r:id="rId14" w:tooltip="Learn more about Fungal Strain from ScienceDirect's AI-generated Topic Pages" w:history="1">
        <w:r w:rsidRPr="00BF4915">
          <w:rPr>
            <w:rStyle w:val="Hyperlink"/>
            <w:rFonts w:ascii="Times New Roman" w:hAnsi="Times New Roman" w:cs="Times New Roman"/>
            <w:color w:val="auto"/>
            <w:sz w:val="20"/>
            <w:szCs w:val="20"/>
            <w:u w:val="none"/>
            <w:lang w:val="en-US"/>
          </w:rPr>
          <w:t>fungal strains</w:t>
        </w:r>
      </w:hyperlink>
      <w:r w:rsidRPr="00BF4915">
        <w:rPr>
          <w:rFonts w:ascii="Times New Roman" w:hAnsi="Times New Roman" w:cs="Times New Roman"/>
          <w:sz w:val="20"/>
          <w:szCs w:val="20"/>
          <w:lang w:val="en-US"/>
        </w:rPr>
        <w:t> on the crude oil degradation. Results demonstrated that PBB triggered the biodegradation of crude oils and all fungal co-culture systems employed in this study showed stronger </w:t>
      </w:r>
      <w:hyperlink r:id="rId15" w:tooltip="Learn more about Enzyme Activity from ScienceDirect's AI-generated Topic Pages" w:history="1">
        <w:r w:rsidRPr="00BF4915">
          <w:rPr>
            <w:rStyle w:val="Hyperlink"/>
            <w:rFonts w:ascii="Times New Roman" w:hAnsi="Times New Roman" w:cs="Times New Roman"/>
            <w:color w:val="auto"/>
            <w:sz w:val="20"/>
            <w:szCs w:val="20"/>
            <w:u w:val="none"/>
            <w:lang w:val="en-US"/>
          </w:rPr>
          <w:t>enzymatic activities</w:t>
        </w:r>
      </w:hyperlink>
      <w:r w:rsidRPr="00BF4915">
        <w:rPr>
          <w:rFonts w:ascii="Times New Roman" w:hAnsi="Times New Roman" w:cs="Times New Roman"/>
          <w:sz w:val="20"/>
          <w:szCs w:val="20"/>
          <w:lang w:val="en-US"/>
        </w:rPr>
        <w:t xml:space="preserve"> (C12O, </w:t>
      </w:r>
      <w:proofErr w:type="spellStart"/>
      <w:r w:rsidRPr="00BF4915">
        <w:rPr>
          <w:rFonts w:ascii="Times New Roman" w:hAnsi="Times New Roman" w:cs="Times New Roman"/>
          <w:sz w:val="20"/>
          <w:szCs w:val="20"/>
          <w:lang w:val="en-US"/>
        </w:rPr>
        <w:t>MnP</w:t>
      </w:r>
      <w:proofErr w:type="spellEnd"/>
      <w:r w:rsidRPr="00BF4915">
        <w:rPr>
          <w:rFonts w:ascii="Times New Roman" w:hAnsi="Times New Roman" w:cs="Times New Roman"/>
          <w:sz w:val="20"/>
          <w:szCs w:val="20"/>
          <w:lang w:val="en-US"/>
        </w:rPr>
        <w:t>, and laccase) after PBB. Moreover, PBB with three fungal strains (NG007/S133/D7) demonstrated the most effective degradation, and it was possible to maintain enzymatic activities after extended bioremediation. This study offers an important strategy to remediate PHC-contaminated environments by PBB particularly with mixed fungal cultures for extended biodegradation.</w:t>
      </w:r>
    </w:p>
    <w:p w14:paraId="165497B6" w14:textId="4CEDCA47" w:rsidR="00BF4915" w:rsidRPr="00BF4915" w:rsidRDefault="00BF4915" w:rsidP="00CA7436">
      <w:pPr>
        <w:spacing w:after="0" w:line="240" w:lineRule="auto"/>
        <w:ind w:left="720" w:right="567" w:firstLine="36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García</w:t>
      </w:r>
      <w:r w:rsidR="00AC001C">
        <w:rPr>
          <w:rFonts w:ascii="Times New Roman" w:hAnsi="Times New Roman" w:cs="Times New Roman"/>
          <w:sz w:val="20"/>
          <w:szCs w:val="20"/>
          <w:lang w:val="en-US"/>
        </w:rPr>
        <w:t xml:space="preserve"> </w:t>
      </w:r>
      <w:r w:rsidR="00170C4A">
        <w:rPr>
          <w:rFonts w:ascii="Times New Roman" w:hAnsi="Times New Roman" w:cs="Times New Roman"/>
          <w:sz w:val="20"/>
          <w:szCs w:val="20"/>
          <w:lang w:val="en-US"/>
        </w:rPr>
        <w:t>[1</w:t>
      </w:r>
      <w:r w:rsidR="00AC001C">
        <w:rPr>
          <w:rFonts w:ascii="Times New Roman" w:hAnsi="Times New Roman" w:cs="Times New Roman"/>
          <w:sz w:val="20"/>
          <w:szCs w:val="20"/>
          <w:lang w:val="en-US"/>
        </w:rPr>
        <w:t>6</w:t>
      </w:r>
      <w:r w:rsidR="00170C4A">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studied </w:t>
      </w:r>
      <w:r w:rsidRPr="00BF4915">
        <w:rPr>
          <w:rFonts w:ascii="Times New Roman" w:hAnsi="Times New Roman" w:cs="Times New Roman"/>
          <w:sz w:val="20"/>
          <w:szCs w:val="20"/>
        </w:rPr>
        <w:t xml:space="preserve">implications of polluted soil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and bioaugmentation with spent mushroom substrate (</w:t>
      </w:r>
      <w:proofErr w:type="spellStart"/>
      <w:r w:rsidRPr="00BF4915">
        <w:rPr>
          <w:rFonts w:ascii="Times New Roman" w:hAnsi="Times New Roman" w:cs="Times New Roman"/>
          <w:i/>
          <w:iCs/>
          <w:sz w:val="20"/>
          <w:szCs w:val="20"/>
        </w:rPr>
        <w:t>Agaricus</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bisporus</w:t>
      </w:r>
      <w:proofErr w:type="spellEnd"/>
      <w:r w:rsidRPr="00BF4915">
        <w:rPr>
          <w:rFonts w:ascii="Times New Roman" w:hAnsi="Times New Roman" w:cs="Times New Roman"/>
          <w:sz w:val="20"/>
          <w:szCs w:val="20"/>
        </w:rPr>
        <w:t xml:space="preserve">) on the microbial community and polycyclic aromatic hydrocarbons biodegradation. Various </w:t>
      </w:r>
      <w:r w:rsidRPr="00BF4915">
        <w:rPr>
          <w:rFonts w:ascii="Times New Roman" w:hAnsi="Times New Roman" w:cs="Times New Roman"/>
          <w:sz w:val="20"/>
          <w:szCs w:val="20"/>
          <w:lang w:val="en-US"/>
        </w:rPr>
        <w:t>applications of spent </w:t>
      </w:r>
      <w:proofErr w:type="spellStart"/>
      <w:r w:rsidRPr="00BF4915">
        <w:rPr>
          <w:rFonts w:ascii="Times New Roman" w:hAnsi="Times New Roman" w:cs="Times New Roman"/>
          <w:i/>
          <w:iCs/>
          <w:sz w:val="20"/>
          <w:szCs w:val="20"/>
          <w:lang w:val="en-US"/>
        </w:rPr>
        <w:t>Agaricus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substrate (SAS), considered as a widespread agro-industrial waste, were explored with respect to the remediation of a historically polluted soil with Polycyclic Aromatic Hydrocarbons (PAH). Two bioaugmentation approaches were studied out; the first ramified the use of the waste itself which implied the application of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additionally with the inherent microbiota of the waste. In the second treatment, SAS was sterilized and inoculated again with the fungus to test its ability to act as a fungal carrier. All these treatments were compared with natural attenuation in terms of their</w:t>
      </w:r>
      <w:r w:rsidR="009F5F56">
        <w:rPr>
          <w:rFonts w:ascii="Times New Roman" w:hAnsi="Times New Roman" w:cs="Times New Roman"/>
          <w:sz w:val="20"/>
          <w:szCs w:val="20"/>
          <w:lang w:val="en-US"/>
        </w:rPr>
        <w:t xml:space="preserve"> effect </w:t>
      </w:r>
      <w:r w:rsidRPr="00BF4915">
        <w:rPr>
          <w:rFonts w:ascii="Times New Roman" w:hAnsi="Times New Roman" w:cs="Times New Roman"/>
          <w:sz w:val="20"/>
          <w:szCs w:val="20"/>
          <w:lang w:val="en-US"/>
        </w:rPr>
        <w:t>on soil heterotrophic and PAH-degrading bacteria, fungal growth, biodiversity of soil microbiota and ability to affect PAH bioavailability and ensuing degradation and detoxification. Results clearl</w:t>
      </w:r>
      <w:r w:rsidR="009F5F56">
        <w:rPr>
          <w:rFonts w:ascii="Times New Roman" w:hAnsi="Times New Roman" w:cs="Times New Roman"/>
          <w:sz w:val="20"/>
          <w:szCs w:val="20"/>
          <w:lang w:val="en-US"/>
        </w:rPr>
        <w:t>y indicated</w:t>
      </w:r>
      <w:r w:rsidRPr="00BF4915">
        <w:rPr>
          <w:rFonts w:ascii="Times New Roman" w:hAnsi="Times New Roman" w:cs="Times New Roman"/>
          <w:sz w:val="20"/>
          <w:szCs w:val="20"/>
          <w:lang w:val="en-US"/>
        </w:rPr>
        <w:t xml:space="preserve"> that</w:t>
      </w:r>
      <w:r w:rsidR="000F5670">
        <w:rPr>
          <w:rFonts w:ascii="Times New Roman" w:hAnsi="Times New Roman" w:cs="Times New Roman"/>
          <w:sz w:val="20"/>
          <w:szCs w:val="20"/>
          <w:lang w:val="en-US"/>
        </w:rPr>
        <w:t xml:space="preserve"> previously </w:t>
      </w:r>
      <w:r w:rsidRPr="00BF4915">
        <w:rPr>
          <w:rFonts w:ascii="Times New Roman" w:hAnsi="Times New Roman" w:cs="Times New Roman"/>
          <w:sz w:val="20"/>
          <w:szCs w:val="20"/>
          <w:lang w:val="en-US"/>
        </w:rPr>
        <w:t>PAH contaminated soil was not amenable to natural attenuation. Conversely, the addition of sterilized spent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xml:space="preserve"> substrate to the soil accelerated resident soil bacteria with ensuing high removals of 3-ring PAH. Both augmentation treatments were more effective in eliminating highly condensed PAH, among which some of them were considered as carcinogenic agent. </w:t>
      </w:r>
    </w:p>
    <w:p w14:paraId="037BF709" w14:textId="4B4929E3" w:rsidR="00170C4A" w:rsidRDefault="00BF4915" w:rsidP="00BF65E7">
      <w:pPr>
        <w:spacing w:after="0" w:line="240" w:lineRule="auto"/>
        <w:ind w:left="720" w:right="567" w:firstLine="360"/>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Bosiljcic</w:t>
      </w:r>
      <w:proofErr w:type="spellEnd"/>
      <w:r w:rsidR="00170C4A">
        <w:rPr>
          <w:rFonts w:ascii="Times New Roman" w:hAnsi="Times New Roman" w:cs="Times New Roman"/>
          <w:sz w:val="20"/>
          <w:szCs w:val="20"/>
          <w:lang w:val="en-US"/>
        </w:rPr>
        <w:t>[1</w:t>
      </w:r>
      <w:r w:rsidR="00014B6D">
        <w:rPr>
          <w:rFonts w:ascii="Times New Roman" w:hAnsi="Times New Roman" w:cs="Times New Roman"/>
          <w:sz w:val="20"/>
          <w:szCs w:val="20"/>
          <w:lang w:val="en-US"/>
        </w:rPr>
        <w:t>7</w:t>
      </w:r>
      <w:r w:rsidR="00170C4A">
        <w:rPr>
          <w:rFonts w:ascii="Times New Roman" w:hAnsi="Times New Roman" w:cs="Times New Roman"/>
          <w:sz w:val="20"/>
          <w:szCs w:val="20"/>
          <w:lang w:val="en-US"/>
        </w:rPr>
        <w:t>]</w:t>
      </w:r>
      <w:r w:rsidRPr="00BF4915">
        <w:rPr>
          <w:rFonts w:ascii="Times New Roman" w:hAnsi="Times New Roman" w:cs="Times New Roman"/>
          <w:sz w:val="20"/>
          <w:szCs w:val="20"/>
          <w:lang w:val="en-US"/>
        </w:rPr>
        <w:t xml:space="preserve"> studied bioaugmentation using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to remediate Polycyclic Aromatic Hydrocarbons (PAH) contaminated river sediment. The</w:t>
      </w:r>
      <w:r w:rsidR="00E36E5A">
        <w:rPr>
          <w:rFonts w:ascii="Times New Roman" w:hAnsi="Times New Roman" w:cs="Times New Roman"/>
          <w:sz w:val="20"/>
          <w:szCs w:val="20"/>
          <w:lang w:val="en-US"/>
        </w:rPr>
        <w:t xml:space="preserve"> aim </w:t>
      </w:r>
      <w:r w:rsidRPr="00BF4915">
        <w:rPr>
          <w:rFonts w:ascii="Times New Roman" w:hAnsi="Times New Roman" w:cs="Times New Roman"/>
          <w:sz w:val="20"/>
          <w:szCs w:val="20"/>
          <w:lang w:val="en-US"/>
        </w:rPr>
        <w:t>of the study was to</w:t>
      </w:r>
      <w:r w:rsidR="00E36E5A">
        <w:rPr>
          <w:rFonts w:ascii="Times New Roman" w:hAnsi="Times New Roman" w:cs="Times New Roman"/>
          <w:sz w:val="20"/>
          <w:szCs w:val="20"/>
          <w:lang w:val="en-US"/>
        </w:rPr>
        <w:t xml:space="preserve"> detect </w:t>
      </w:r>
      <w:r w:rsidRPr="00BF4915">
        <w:rPr>
          <w:rFonts w:ascii="Times New Roman" w:hAnsi="Times New Roman" w:cs="Times New Roman"/>
          <w:sz w:val="20"/>
          <w:szCs w:val="20"/>
          <w:lang w:val="en-US"/>
        </w:rPr>
        <w:t>if polyaromatic hydrocarbon degradation in</w:t>
      </w:r>
      <w:r w:rsidR="00E36E5A">
        <w:rPr>
          <w:rFonts w:ascii="Times New Roman" w:hAnsi="Times New Roman" w:cs="Times New Roman"/>
          <w:sz w:val="20"/>
          <w:szCs w:val="20"/>
          <w:lang w:val="en-US"/>
        </w:rPr>
        <w:t xml:space="preserve"> previously </w:t>
      </w:r>
      <w:r w:rsidRPr="00BF4915">
        <w:rPr>
          <w:rFonts w:ascii="Times New Roman" w:hAnsi="Times New Roman" w:cs="Times New Roman"/>
          <w:sz w:val="20"/>
          <w:szCs w:val="20"/>
          <w:lang w:val="en-US"/>
        </w:rPr>
        <w:t xml:space="preserve">contaminated river sediment could be done when treated with the white-rot fungus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i/>
          <w:iCs/>
          <w:sz w:val="20"/>
          <w:szCs w:val="20"/>
          <w:lang w:val="en-US"/>
        </w:rPr>
        <w:t xml:space="preserve">. 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w:t>
      </w:r>
      <w:r w:rsidR="00E36E5A">
        <w:rPr>
          <w:rFonts w:ascii="Times New Roman" w:hAnsi="Times New Roman" w:cs="Times New Roman"/>
          <w:sz w:val="20"/>
          <w:szCs w:val="20"/>
          <w:lang w:val="en-US"/>
        </w:rPr>
        <w:t xml:space="preserve"> cultured</w:t>
      </w:r>
      <w:r w:rsidRPr="00BF4915">
        <w:rPr>
          <w:rFonts w:ascii="Times New Roman" w:hAnsi="Times New Roman" w:cs="Times New Roman"/>
          <w:sz w:val="20"/>
          <w:szCs w:val="20"/>
          <w:lang w:val="en-US"/>
        </w:rPr>
        <w:t xml:space="preserve"> on barley, was added to sediment with various amendments and controls, and incubated in triplicate at 25 °C for 42 days. Treatments</w:t>
      </w:r>
      <w:r w:rsidR="00170C4A">
        <w:rPr>
          <w:rFonts w:ascii="Times New Roman" w:hAnsi="Times New Roman" w:cs="Times New Roman"/>
          <w:sz w:val="20"/>
          <w:szCs w:val="20"/>
          <w:lang w:val="en-US"/>
        </w:rPr>
        <w:t xml:space="preserve"> comprised </w:t>
      </w:r>
      <w:r w:rsidRPr="00BF4915">
        <w:rPr>
          <w:rFonts w:ascii="Times New Roman" w:hAnsi="Times New Roman" w:cs="Times New Roman"/>
          <w:sz w:val="20"/>
          <w:szCs w:val="20"/>
          <w:lang w:val="en-US"/>
        </w:rPr>
        <w:t>sawdust, shredded newspaper, a nitrogen source, and cyclodextrin. The most effective treatment included the</w:t>
      </w:r>
      <w:r w:rsidR="00E36E5A">
        <w:rPr>
          <w:rFonts w:ascii="Times New Roman" w:hAnsi="Times New Roman" w:cs="Times New Roman"/>
          <w:sz w:val="20"/>
          <w:szCs w:val="20"/>
          <w:lang w:val="en-US"/>
        </w:rPr>
        <w:t xml:space="preserve"> supplementation</w:t>
      </w:r>
      <w:r w:rsidRPr="00BF4915">
        <w:rPr>
          <w:rFonts w:ascii="Times New Roman" w:hAnsi="Times New Roman" w:cs="Times New Roman"/>
          <w:sz w:val="20"/>
          <w:szCs w:val="20"/>
          <w:lang w:val="en-US"/>
        </w:rPr>
        <w:t xml:space="preserve"> of white-rot fungi, sawdust, nitrogen, and cyclodextrin. This treatment showed greater than 50% degradation of 9 of the 11 PAHs with 95% degradation for benzo fluoranthene. Fungal biomass (total mycelia and metabolically active mycelia) increased in all treatments with</w:t>
      </w:r>
      <w:r w:rsidR="00170C4A">
        <w:rPr>
          <w:rFonts w:ascii="Times New Roman" w:hAnsi="Times New Roman" w:cs="Times New Roman"/>
          <w:sz w:val="20"/>
          <w:szCs w:val="20"/>
          <w:lang w:val="en-US"/>
        </w:rPr>
        <w:t xml:space="preserve"> supplemented </w:t>
      </w:r>
      <w:r w:rsidRPr="00BF4915">
        <w:rPr>
          <w:rFonts w:ascii="Times New Roman" w:hAnsi="Times New Roman" w:cs="Times New Roman"/>
          <w:sz w:val="20"/>
          <w:szCs w:val="20"/>
          <w:lang w:val="en-US"/>
        </w:rPr>
        <w:t>fungi. The greatest increase in fungal biomass appeared in the same treatment with the greatest extent of PAH degradation (from 82 ± 10 mg sediment</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at time 0 to 374 ± 18 mg sediment</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at 42 days). These data showed that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is capable of colonizing highly contaminated Mahoning River sediment and degrading the PAHs present as well as showed potential for remediating historically contaminated river sediment.</w:t>
      </w:r>
    </w:p>
    <w:p w14:paraId="0E411134" w14:textId="371CCA8D" w:rsidR="00BF4915" w:rsidRPr="00BF4915" w:rsidRDefault="00BF4915" w:rsidP="00BF65E7">
      <w:pPr>
        <w:spacing w:after="0" w:line="240" w:lineRule="auto"/>
        <w:ind w:left="720" w:right="567" w:firstLine="36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The effects of sawdust and waste cotton as soil supplement and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with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(pp) on soil contaminated with crude oil (COIL), automotive gasoline oil (AGO), and spent engine oil (SEO) on the growth of cowpea (Vigna </w:t>
      </w:r>
      <w:proofErr w:type="spellStart"/>
      <w:r w:rsidRPr="00BF4915">
        <w:rPr>
          <w:rFonts w:ascii="Times New Roman" w:hAnsi="Times New Roman" w:cs="Times New Roman"/>
          <w:sz w:val="20"/>
          <w:szCs w:val="20"/>
          <w:lang w:val="en-US"/>
        </w:rPr>
        <w:t>ungiculata</w:t>
      </w:r>
      <w:proofErr w:type="spellEnd"/>
      <w:r w:rsidRPr="00BF4915">
        <w:rPr>
          <w:rFonts w:ascii="Times New Roman" w:hAnsi="Times New Roman" w:cs="Times New Roman"/>
          <w:sz w:val="20"/>
          <w:szCs w:val="20"/>
          <w:lang w:val="en-US"/>
        </w:rPr>
        <w:t xml:space="preserve"> (L.) </w:t>
      </w:r>
      <w:proofErr w:type="spellStart"/>
      <w:r w:rsidRPr="00BF4915">
        <w:rPr>
          <w:rFonts w:ascii="Times New Roman" w:hAnsi="Times New Roman" w:cs="Times New Roman"/>
          <w:sz w:val="20"/>
          <w:szCs w:val="20"/>
          <w:lang w:val="en-US"/>
        </w:rPr>
        <w:t>Walp</w:t>
      </w:r>
      <w:proofErr w:type="spellEnd"/>
      <w:r w:rsidRPr="00BF4915">
        <w:rPr>
          <w:rFonts w:ascii="Times New Roman" w:hAnsi="Times New Roman" w:cs="Times New Roman"/>
          <w:sz w:val="20"/>
          <w:szCs w:val="20"/>
          <w:lang w:val="en-US"/>
        </w:rPr>
        <w:t xml:space="preserve">) was detected. Significant increase (P = 0.05) on the growth of cowpea when polluted soil was amended and bioaugmented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(pp) after one month of incubation as compared with the result of planting on polluted soil with no amendments and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was observed. Addition of waste cotton as a supplement and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as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agents to crude oil contaminated soil significantly diminished time of seed germination from 8 to 3 days, increased seed germination from 60 to 96%, plant height ranged from 10.3 to 22 cm, number of leaves from 3 to 5 and biomass from 0.5 to1.5 g dry wt. Similarly, reductions in time of germination, increments in percentage germination, plant height, leaf number and total biomass in cowpea plants grown in automotive gasoline oil and spent engine oil polluted soils, supplemented with waste cotton or saw dust and </w:t>
      </w:r>
      <w:proofErr w:type="spellStart"/>
      <w:r w:rsidRPr="00BF4915">
        <w:rPr>
          <w:rFonts w:ascii="Times New Roman" w:hAnsi="Times New Roman" w:cs="Times New Roman"/>
          <w:sz w:val="20"/>
          <w:szCs w:val="20"/>
          <w:lang w:val="en-US"/>
        </w:rPr>
        <w:t>bioaugumented</w:t>
      </w:r>
      <w:proofErr w:type="spellEnd"/>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were observed in this study</w:t>
      </w:r>
      <w:r w:rsidR="00014B6D">
        <w:rPr>
          <w:rFonts w:ascii="Times New Roman" w:hAnsi="Times New Roman" w:cs="Times New Roman"/>
          <w:sz w:val="20"/>
          <w:szCs w:val="20"/>
          <w:lang w:val="en-US"/>
        </w:rPr>
        <w:t xml:space="preserve"> </w:t>
      </w:r>
      <w:r w:rsidR="00BF65E7">
        <w:rPr>
          <w:rFonts w:ascii="Times New Roman" w:hAnsi="Times New Roman" w:cs="Times New Roman"/>
          <w:sz w:val="20"/>
          <w:szCs w:val="20"/>
          <w:lang w:val="en-US"/>
        </w:rPr>
        <w:t>[1</w:t>
      </w:r>
      <w:r w:rsidR="00014B6D">
        <w:rPr>
          <w:rFonts w:ascii="Times New Roman" w:hAnsi="Times New Roman" w:cs="Times New Roman"/>
          <w:sz w:val="20"/>
          <w:szCs w:val="20"/>
          <w:lang w:val="en-US"/>
        </w:rPr>
        <w:t>8</w:t>
      </w:r>
      <w:r w:rsidR="00BF65E7">
        <w:rPr>
          <w:rFonts w:ascii="Times New Roman" w:hAnsi="Times New Roman" w:cs="Times New Roman"/>
          <w:sz w:val="20"/>
          <w:szCs w:val="20"/>
          <w:lang w:val="en-US"/>
        </w:rPr>
        <w:t>]</w:t>
      </w:r>
      <w:r w:rsidRPr="00BF4915">
        <w:rPr>
          <w:rFonts w:ascii="Times New Roman" w:hAnsi="Times New Roman" w:cs="Times New Roman"/>
          <w:sz w:val="20"/>
          <w:szCs w:val="20"/>
          <w:lang w:val="en-US"/>
        </w:rPr>
        <w:t>. </w:t>
      </w:r>
    </w:p>
    <w:p w14:paraId="68B5865B" w14:textId="1E8A3776" w:rsidR="00BF4915" w:rsidRPr="00BF4915" w:rsidRDefault="00BF4915" w:rsidP="00321676">
      <w:pPr>
        <w:spacing w:after="0" w:line="240" w:lineRule="auto"/>
        <w:ind w:left="720" w:right="567" w:firstLine="36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Bioaugmentation of tar-contaminated soils under field conditions using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refuse from commercial mushroom production performed by </w:t>
      </w:r>
      <w:proofErr w:type="spellStart"/>
      <w:r w:rsidRPr="00BF4915">
        <w:rPr>
          <w:rFonts w:ascii="Times New Roman" w:hAnsi="Times New Roman" w:cs="Times New Roman"/>
          <w:sz w:val="20"/>
          <w:szCs w:val="20"/>
          <w:lang w:val="en-US"/>
        </w:rPr>
        <w:t>Hestbjerg</w:t>
      </w:r>
      <w:proofErr w:type="spellEnd"/>
      <w:r w:rsidR="003C461D">
        <w:rPr>
          <w:rFonts w:ascii="Times New Roman" w:hAnsi="Times New Roman" w:cs="Times New Roman"/>
          <w:sz w:val="20"/>
          <w:szCs w:val="20"/>
          <w:lang w:val="en-US"/>
        </w:rPr>
        <w:t>[</w:t>
      </w:r>
      <w:r w:rsidR="006C623A">
        <w:rPr>
          <w:rFonts w:ascii="Times New Roman" w:hAnsi="Times New Roman" w:cs="Times New Roman"/>
          <w:sz w:val="20"/>
          <w:szCs w:val="20"/>
          <w:lang w:val="en-US"/>
        </w:rPr>
        <w:t>19</w:t>
      </w:r>
      <w:r w:rsidR="003C461D">
        <w:rPr>
          <w:rFonts w:ascii="Times New Roman" w:hAnsi="Times New Roman" w:cs="Times New Roman"/>
          <w:sz w:val="20"/>
          <w:szCs w:val="20"/>
          <w:lang w:val="en-US"/>
        </w:rPr>
        <w:t>]</w:t>
      </w:r>
      <w:r w:rsidRPr="00BF4915">
        <w:rPr>
          <w:rFonts w:ascii="Times New Roman" w:hAnsi="Times New Roman" w:cs="Times New Roman"/>
          <w:sz w:val="20"/>
          <w:szCs w:val="20"/>
          <w:lang w:val="en-US"/>
        </w:rPr>
        <w:t xml:space="preserve"> reported the influence of the white rot fungus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on the degradation of selected poly- and heterocyclic aromatic hydrocarbons (referred to as polycyclic aromatic hydrocarbons [PAHs]) in soil investigated under field conditions representing the Northern temperate zone.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was supplemented to two contaminated soils in the form of homogenized refuse from the profitable production of fungus. The soils were collected from a former shipyard (the B&amp;W soil) and beneath a former coal tar storage at an old asphalt factory in Denmark (the </w:t>
      </w:r>
      <w:proofErr w:type="spellStart"/>
      <w:r w:rsidRPr="00BF4915">
        <w:rPr>
          <w:rFonts w:ascii="Times New Roman" w:hAnsi="Times New Roman" w:cs="Times New Roman"/>
          <w:sz w:val="20"/>
          <w:szCs w:val="20"/>
          <w:lang w:val="en-US"/>
        </w:rPr>
        <w:t>Ringe</w:t>
      </w:r>
      <w:proofErr w:type="spellEnd"/>
      <w:r w:rsidRPr="00BF4915">
        <w:rPr>
          <w:rFonts w:ascii="Times New Roman" w:hAnsi="Times New Roman" w:cs="Times New Roman"/>
          <w:sz w:val="20"/>
          <w:szCs w:val="20"/>
          <w:lang w:val="en-US"/>
        </w:rPr>
        <w:t xml:space="preserve"> soil). Treatments (control, soil infused with autoclaved sawdust medium, and soil treated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refuse) were established in triplicate in concrete cylinders (height, 50 cm; diameter, 60 cm). The activity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was assayed as laccase activity and phenanthrene (PHE)- and pyrene (PYR)-degrading bacteria were calculated. Twenty-one different PAHs were quantified. After nine weeks the concentrations of the 3-, 4-, 5-, and 6-ring PAHs in the </w:t>
      </w:r>
      <w:proofErr w:type="spellStart"/>
      <w:r w:rsidRPr="00BF4915">
        <w:rPr>
          <w:rFonts w:ascii="Times New Roman" w:hAnsi="Times New Roman" w:cs="Times New Roman"/>
          <w:sz w:val="20"/>
          <w:szCs w:val="20"/>
          <w:lang w:val="en-US"/>
        </w:rPr>
        <w:t>Ringe</w:t>
      </w:r>
      <w:proofErr w:type="spellEnd"/>
      <w:r w:rsidRPr="00BF4915">
        <w:rPr>
          <w:rFonts w:ascii="Times New Roman" w:hAnsi="Times New Roman" w:cs="Times New Roman"/>
          <w:sz w:val="20"/>
          <w:szCs w:val="20"/>
          <w:lang w:val="en-US"/>
        </w:rPr>
        <w:t xml:space="preserve"> soil were reduced by 78, 41, and 4%, respectively. No vital PAH degradation was observed in the B&amp;W soil. </w:t>
      </w:r>
    </w:p>
    <w:p w14:paraId="16F05250" w14:textId="2E4E8CFB" w:rsidR="00BF4915" w:rsidRPr="00BF4915" w:rsidRDefault="00BF4915" w:rsidP="00321676">
      <w:pPr>
        <w:spacing w:after="0" w:line="240" w:lineRule="auto"/>
        <w:ind w:left="720" w:right="567" w:firstLine="360"/>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Lestan</w:t>
      </w:r>
      <w:proofErr w:type="spellEnd"/>
      <w:r w:rsidRPr="00BF4915">
        <w:rPr>
          <w:rFonts w:ascii="Times New Roman" w:hAnsi="Times New Roman" w:cs="Times New Roman"/>
          <w:sz w:val="20"/>
          <w:szCs w:val="20"/>
          <w:lang w:val="en-US"/>
        </w:rPr>
        <w:t xml:space="preserve"> &amp; Lamar</w:t>
      </w:r>
      <w:r w:rsidR="00321676">
        <w:rPr>
          <w:rFonts w:ascii="Times New Roman" w:hAnsi="Times New Roman" w:cs="Times New Roman"/>
          <w:sz w:val="20"/>
          <w:szCs w:val="20"/>
          <w:lang w:val="en-US"/>
        </w:rPr>
        <w:t xml:space="preserve"> [20] </w:t>
      </w:r>
      <w:r w:rsidRPr="00BF4915">
        <w:rPr>
          <w:rFonts w:ascii="Times New Roman" w:hAnsi="Times New Roman" w:cs="Times New Roman"/>
          <w:sz w:val="20"/>
          <w:szCs w:val="20"/>
          <w:lang w:val="en-US"/>
        </w:rPr>
        <w:t xml:space="preserve">developed the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for bioaugmentation of contaminated soils. Their report described novel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for bioaugmentation of soils contaminated with hazardous organic compounds. The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were in the form of pelleted solid substrates coated with a sodium alginate suspension of fungal spores or mycelial fragments and incubated until over grown with the mycelium of selected lignin-degrading fungi. The organisms detected were </w:t>
      </w:r>
      <w:proofErr w:type="spellStart"/>
      <w:r w:rsidRPr="00BF4915">
        <w:rPr>
          <w:rFonts w:ascii="Times New Roman" w:hAnsi="Times New Roman" w:cs="Times New Roman"/>
          <w:i/>
          <w:iCs/>
          <w:sz w:val="20"/>
          <w:szCs w:val="20"/>
          <w:lang w:val="en-US"/>
        </w:rPr>
        <w:t>Phanerochaete</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chrysosporium</w:t>
      </w:r>
      <w:proofErr w:type="spellEnd"/>
      <w:r w:rsidRPr="00BF4915">
        <w:rPr>
          <w:rFonts w:ascii="Times New Roman" w:hAnsi="Times New Roman" w:cs="Times New Roman"/>
          <w:sz w:val="20"/>
          <w:szCs w:val="20"/>
          <w:lang w:val="en-US"/>
        </w:rPr>
        <w:t xml:space="preserve"> (BKM F-1767, ATCC 42725) including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sordida</w:t>
      </w:r>
      <w:proofErr w:type="spellEnd"/>
      <w:r w:rsidRPr="00BF4915">
        <w:rPr>
          <w:rFonts w:ascii="Times New Roman" w:hAnsi="Times New Roman" w:cs="Times New Roman"/>
          <w:sz w:val="20"/>
          <w:szCs w:val="20"/>
          <w:lang w:val="en-US"/>
        </w:rPr>
        <w:t xml:space="preserve"> (HHB-8922-Sp), common crust fungus </w:t>
      </w:r>
      <w:proofErr w:type="spellStart"/>
      <w:r w:rsidRPr="00BF4915">
        <w:rPr>
          <w:rFonts w:ascii="Times New Roman" w:hAnsi="Times New Roman" w:cs="Times New Roman"/>
          <w:i/>
          <w:iCs/>
          <w:sz w:val="20"/>
          <w:szCs w:val="20"/>
          <w:lang w:val="en-US"/>
        </w:rPr>
        <w:t>Irpex</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lacteus</w:t>
      </w:r>
      <w:proofErr w:type="spellEnd"/>
      <w:r w:rsidRPr="00BF4915">
        <w:rPr>
          <w:rFonts w:ascii="Times New Roman" w:hAnsi="Times New Roman" w:cs="Times New Roman"/>
          <w:sz w:val="20"/>
          <w:szCs w:val="20"/>
          <w:lang w:val="en-US"/>
        </w:rPr>
        <w:t xml:space="preserve"> (Mad-517, ATCC 11245), </w:t>
      </w:r>
      <w:proofErr w:type="spellStart"/>
      <w:r w:rsidRPr="00BF4915">
        <w:rPr>
          <w:rFonts w:ascii="Times New Roman" w:hAnsi="Times New Roman" w:cs="Times New Roman"/>
          <w:i/>
          <w:iCs/>
          <w:sz w:val="20"/>
          <w:szCs w:val="20"/>
          <w:lang w:val="en-US"/>
        </w:rPr>
        <w:t>Bjerkandera</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adusta</w:t>
      </w:r>
      <w:proofErr w:type="spellEnd"/>
      <w:r w:rsidRPr="00BF4915">
        <w:rPr>
          <w:rFonts w:ascii="Times New Roman" w:hAnsi="Times New Roman" w:cs="Times New Roman"/>
          <w:sz w:val="20"/>
          <w:szCs w:val="20"/>
          <w:lang w:val="en-US"/>
        </w:rPr>
        <w:t xml:space="preserve"> (FP-135160-Sp, ATCC 62023), and </w:t>
      </w:r>
      <w:proofErr w:type="spellStart"/>
      <w:r w:rsidRPr="00BF4915">
        <w:rPr>
          <w:rFonts w:ascii="Times New Roman" w:hAnsi="Times New Roman" w:cs="Times New Roman"/>
          <w:i/>
          <w:iCs/>
          <w:sz w:val="20"/>
          <w:szCs w:val="20"/>
          <w:lang w:val="en-US"/>
        </w:rPr>
        <w:t>Trametes</w:t>
      </w:r>
      <w:proofErr w:type="spellEnd"/>
      <w:r w:rsidRPr="00BF4915">
        <w:rPr>
          <w:rFonts w:ascii="Times New Roman" w:hAnsi="Times New Roman" w:cs="Times New Roman"/>
          <w:i/>
          <w:iCs/>
          <w:sz w:val="20"/>
          <w:szCs w:val="20"/>
          <w:lang w:val="en-US"/>
        </w:rPr>
        <w:t xml:space="preserve"> versicolor</w:t>
      </w:r>
      <w:r w:rsidRPr="00BF4915">
        <w:rPr>
          <w:rFonts w:ascii="Times New Roman" w:hAnsi="Times New Roman" w:cs="Times New Roman"/>
          <w:sz w:val="20"/>
          <w:szCs w:val="20"/>
          <w:lang w:val="en-US"/>
        </w:rPr>
        <w:t xml:space="preserve"> (MD-277). The pelleted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resisted competition and proliferation from endemic soil microbes, were lower in moisture content than current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and had sufficient mechanical strength to allow handling and introduction into the soil without a changing the mechanical consistency of the pellets. On inoculation at a rate of 3% in artificially contaminated nonsterile soil</w:t>
      </w:r>
      <w:r w:rsidRPr="00BF4915">
        <w:rPr>
          <w:rFonts w:ascii="Times New Roman" w:hAnsi="Times New Roman" w:cs="Times New Roman"/>
          <w:i/>
          <w:iCs/>
          <w:sz w:val="20"/>
          <w:szCs w:val="20"/>
          <w:lang w:val="en-US"/>
        </w:rPr>
        <w:t xml:space="preserve">, I. </w:t>
      </w:r>
      <w:proofErr w:type="spellStart"/>
      <w:r w:rsidRPr="00BF4915">
        <w:rPr>
          <w:rFonts w:ascii="Times New Roman" w:hAnsi="Times New Roman" w:cs="Times New Roman"/>
          <w:i/>
          <w:iCs/>
          <w:sz w:val="20"/>
          <w:szCs w:val="20"/>
          <w:lang w:val="en-US"/>
        </w:rPr>
        <w:t>lacteus</w:t>
      </w:r>
      <w:proofErr w:type="spellEnd"/>
      <w:r w:rsidRPr="00BF4915">
        <w:rPr>
          <w:rFonts w:ascii="Times New Roman" w:hAnsi="Times New Roman" w:cs="Times New Roman"/>
          <w:i/>
          <w:iCs/>
          <w:sz w:val="20"/>
          <w:szCs w:val="20"/>
          <w:lang w:val="en-US"/>
        </w:rPr>
        <w:t xml:space="preserve">, B. </w:t>
      </w:r>
      <w:proofErr w:type="spellStart"/>
      <w:r w:rsidRPr="00BF4915">
        <w:rPr>
          <w:rFonts w:ascii="Times New Roman" w:hAnsi="Times New Roman" w:cs="Times New Roman"/>
          <w:i/>
          <w:iCs/>
          <w:sz w:val="20"/>
          <w:szCs w:val="20"/>
          <w:lang w:val="en-US"/>
        </w:rPr>
        <w:t>adusta</w:t>
      </w:r>
      <w:proofErr w:type="spellEnd"/>
      <w:r w:rsidRPr="00BF4915">
        <w:rPr>
          <w:rFonts w:ascii="Times New Roman" w:hAnsi="Times New Roman" w:cs="Times New Roman"/>
          <w:i/>
          <w:iCs/>
          <w:sz w:val="20"/>
          <w:szCs w:val="20"/>
          <w:lang w:val="en-US"/>
        </w:rPr>
        <w:t xml:space="preserve">, </w:t>
      </w:r>
      <w:r w:rsidRPr="00BF4915">
        <w:rPr>
          <w:rFonts w:ascii="Times New Roman" w:hAnsi="Times New Roman" w:cs="Times New Roman"/>
          <w:sz w:val="20"/>
          <w:szCs w:val="20"/>
          <w:lang w:val="en-US"/>
        </w:rPr>
        <w:t>and</w:t>
      </w:r>
      <w:r w:rsidRPr="00BF4915">
        <w:rPr>
          <w:rFonts w:ascii="Times New Roman" w:hAnsi="Times New Roman" w:cs="Times New Roman"/>
          <w:i/>
          <w:iCs/>
          <w:sz w:val="20"/>
          <w:szCs w:val="20"/>
          <w:lang w:val="en-US"/>
        </w:rPr>
        <w:t xml:space="preserve"> T. versicolor</w:t>
      </w:r>
      <w:r w:rsidRPr="00BF4915">
        <w:rPr>
          <w:rFonts w:ascii="Times New Roman" w:hAnsi="Times New Roman" w:cs="Times New Roman"/>
          <w:sz w:val="20"/>
          <w:szCs w:val="20"/>
          <w:lang w:val="en-US"/>
        </w:rPr>
        <w:t xml:space="preserve"> eliminated 86, 82, and 90%, respectively, of the pentachlorophenol in 4 weeks. </w:t>
      </w:r>
    </w:p>
    <w:p w14:paraId="78867603" w14:textId="706329C6" w:rsidR="00A52884" w:rsidRPr="00A52884" w:rsidRDefault="006A4792" w:rsidP="003C461D">
      <w:pPr>
        <w:spacing w:after="0" w:line="240" w:lineRule="auto"/>
        <w:ind w:left="720" w:right="567"/>
        <w:jc w:val="both"/>
        <w:rPr>
          <w:rFonts w:ascii="Times New Roman" w:hAnsi="Times New Roman" w:cs="Times New Roman"/>
          <w:b/>
          <w:bCs/>
          <w:sz w:val="20"/>
          <w:szCs w:val="20"/>
          <w:lang w:val="en-US"/>
        </w:rPr>
      </w:pPr>
      <w:r w:rsidRPr="00A52884">
        <w:rPr>
          <w:rFonts w:ascii="Times New Roman" w:hAnsi="Times New Roman" w:cs="Times New Roman"/>
          <w:b/>
          <w:bCs/>
          <w:sz w:val="20"/>
          <w:szCs w:val="20"/>
          <w:lang w:val="en-US"/>
        </w:rPr>
        <w:t xml:space="preserve">3. </w:t>
      </w:r>
      <w:r w:rsidR="00A52884" w:rsidRPr="00A52884">
        <w:rPr>
          <w:rFonts w:ascii="Times New Roman" w:hAnsi="Times New Roman" w:cs="Times New Roman"/>
          <w:b/>
          <w:bCs/>
          <w:sz w:val="20"/>
          <w:szCs w:val="20"/>
          <w:lang w:val="en-US"/>
        </w:rPr>
        <w:t>Research</w:t>
      </w:r>
      <w:r w:rsidR="00A52884">
        <w:rPr>
          <w:rFonts w:ascii="Times New Roman" w:hAnsi="Times New Roman" w:cs="Times New Roman"/>
          <w:b/>
          <w:bCs/>
          <w:sz w:val="20"/>
          <w:szCs w:val="20"/>
          <w:lang w:val="en-US"/>
        </w:rPr>
        <w:t xml:space="preserve"> </w:t>
      </w:r>
      <w:r w:rsidR="00A52884" w:rsidRPr="00A52884">
        <w:rPr>
          <w:rFonts w:ascii="Times New Roman" w:hAnsi="Times New Roman" w:cs="Times New Roman"/>
          <w:b/>
          <w:bCs/>
          <w:sz w:val="20"/>
          <w:szCs w:val="20"/>
          <w:lang w:val="en-US"/>
        </w:rPr>
        <w:t>Needs</w:t>
      </w:r>
      <w:r w:rsidR="00F906C4">
        <w:rPr>
          <w:rFonts w:ascii="Times New Roman" w:hAnsi="Times New Roman" w:cs="Times New Roman"/>
          <w:b/>
          <w:bCs/>
          <w:sz w:val="20"/>
          <w:szCs w:val="20"/>
          <w:lang w:val="en-US"/>
        </w:rPr>
        <w:t xml:space="preserve"> and conclusion</w:t>
      </w:r>
    </w:p>
    <w:p w14:paraId="47BEEA23" w14:textId="77777777" w:rsidR="00A52884" w:rsidRDefault="00A52884" w:rsidP="003C461D">
      <w:pPr>
        <w:spacing w:after="0"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 xml:space="preserve">Although sizable progress has been created is choosing acceptable </w:t>
      </w:r>
      <w:proofErr w:type="spellStart"/>
      <w:r w:rsidRPr="00A52884">
        <w:rPr>
          <w:rFonts w:ascii="Times New Roman" w:hAnsi="Times New Roman" w:cs="Times New Roman"/>
          <w:sz w:val="20"/>
          <w:szCs w:val="20"/>
          <w:lang w:val="en-US"/>
        </w:rPr>
        <w:t>inocula</w:t>
      </w:r>
      <w:proofErr w:type="spellEnd"/>
      <w:r w:rsidRPr="00A52884">
        <w:rPr>
          <w:rFonts w:ascii="Times New Roman" w:hAnsi="Times New Roman" w:cs="Times New Roman"/>
          <w:sz w:val="20"/>
          <w:szCs w:val="20"/>
          <w:lang w:val="en-US"/>
        </w:rPr>
        <w:t xml:space="preserve"> and advancing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recipes to induce their activity for a good style of bioremediation applications, and on the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understanding of however environmental factors and growth conditions influence microorganism</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transport and adhesion, more analysis is required to advance our incomplete understanding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of factors that hinder the distribution, survival and sustained performance of exogenous</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microorganisms. One analysis challenge is to reinforce the transport and distribution of the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inoculum throughout the contaminated zone. this needs improved understanding of</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bacterial adhesion and filtration through the porous medium, moreover as taxis towards</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or far from target pollutants, and also the regulation of such processes, which can cause higher</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strategies to reinforce microbic intromission and distribution.</w:t>
      </w:r>
      <w:r>
        <w:rPr>
          <w:rFonts w:ascii="Times New Roman" w:hAnsi="Times New Roman" w:cs="Times New Roman"/>
          <w:sz w:val="20"/>
          <w:szCs w:val="20"/>
          <w:lang w:val="en-US"/>
        </w:rPr>
        <w:t xml:space="preserve"> </w:t>
      </w:r>
    </w:p>
    <w:p w14:paraId="1F967752" w14:textId="5B9A4110" w:rsidR="00A52884" w:rsidRPr="00A52884" w:rsidRDefault="00A52884" w:rsidP="003C461D">
      <w:pPr>
        <w:spacing w:after="0"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There is vital chance for natural genetic breeding to supply strains that not</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only exhibit broad catabolic specificity and might degrade mixtures of priority pollutants, but are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also tolerant to environmental stress like unfavorable pH or chemical reaction conditions that will be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encountered in place. </w:t>
      </w:r>
      <w:r>
        <w:rPr>
          <w:rFonts w:ascii="Times New Roman" w:hAnsi="Times New Roman" w:cs="Times New Roman"/>
          <w:sz w:val="20"/>
          <w:szCs w:val="20"/>
          <w:lang w:val="en-US"/>
        </w:rPr>
        <w:t>A</w:t>
      </w:r>
      <w:r w:rsidRPr="00A52884">
        <w:rPr>
          <w:rFonts w:ascii="Times New Roman" w:hAnsi="Times New Roman" w:cs="Times New Roman"/>
          <w:sz w:val="20"/>
          <w:szCs w:val="20"/>
          <w:lang w:val="en-US"/>
        </w:rPr>
        <w:t>dditionally, to such abiotic stress, the performance of the else strains could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be hindered by biological stress like competition for nutrients with autochthonic strains and</w:t>
      </w:r>
      <w:r>
        <w:rPr>
          <w:rFonts w:ascii="Times New Roman" w:hAnsi="Times New Roman" w:cs="Times New Roman"/>
          <w:sz w:val="20"/>
          <w:szCs w:val="20"/>
          <w:lang w:val="en-US"/>
        </w:rPr>
        <w:t xml:space="preserve"> </w:t>
      </w:r>
      <w:proofErr w:type="spellStart"/>
      <w:r w:rsidRPr="00A52884">
        <w:rPr>
          <w:rFonts w:ascii="Times New Roman" w:hAnsi="Times New Roman" w:cs="Times New Roman"/>
          <w:sz w:val="20"/>
          <w:szCs w:val="20"/>
          <w:lang w:val="en-US"/>
        </w:rPr>
        <w:t>amensalistic</w:t>
      </w:r>
      <w:proofErr w:type="spellEnd"/>
      <w:r w:rsidRPr="00A52884">
        <w:rPr>
          <w:rFonts w:ascii="Times New Roman" w:hAnsi="Times New Roman" w:cs="Times New Roman"/>
          <w:sz w:val="20"/>
          <w:szCs w:val="20"/>
          <w:lang w:val="en-US"/>
        </w:rPr>
        <w:t xml:space="preserve"> or predatory microbic interactions. Thus, exploring approaches to by selection</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inhibit species that hinder the performance of the else strains (e.g., </w:t>
      </w:r>
      <w:proofErr w:type="spellStart"/>
      <w:r w:rsidRPr="00A52884">
        <w:rPr>
          <w:rFonts w:ascii="Times New Roman" w:hAnsi="Times New Roman" w:cs="Times New Roman"/>
          <w:sz w:val="20"/>
          <w:szCs w:val="20"/>
          <w:lang w:val="en-US"/>
        </w:rPr>
        <w:t>victimisation</w:t>
      </w:r>
      <w:proofErr w:type="spellEnd"/>
      <w:r w:rsidRPr="00A52884">
        <w:rPr>
          <w:rFonts w:ascii="Times New Roman" w:hAnsi="Times New Roman" w:cs="Times New Roman"/>
          <w:sz w:val="20"/>
          <w:szCs w:val="20"/>
          <w:lang w:val="en-US"/>
        </w:rPr>
        <w:t xml:space="preserve"> strain specific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bacteriophages) may well be a fruitful avenue of analysis. there's additionally a requirement for improved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mathematical modeling and rhetorical analysis tools like transcription analysis of catabolic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genes and different biomarkers to assess the performance of the else strains and ensure their</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participation within the cleanup method.</w:t>
      </w:r>
    </w:p>
    <w:p w14:paraId="3B69B09D" w14:textId="77777777" w:rsidR="00F906C4" w:rsidRDefault="00A52884" w:rsidP="006C5102">
      <w:pPr>
        <w:spacing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Overall, as our empirical information for the implementation of bioaugmentation is growing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fast, as is our mechanistic understanding of the </w:t>
      </w:r>
      <w:proofErr w:type="spellStart"/>
      <w:r w:rsidRPr="00A52884">
        <w:rPr>
          <w:rFonts w:ascii="Times New Roman" w:hAnsi="Times New Roman" w:cs="Times New Roman"/>
          <w:sz w:val="20"/>
          <w:szCs w:val="20"/>
          <w:lang w:val="en-US"/>
        </w:rPr>
        <w:t>physico</w:t>
      </w:r>
      <w:proofErr w:type="spellEnd"/>
      <w:r w:rsidRPr="00A52884">
        <w:rPr>
          <w:rFonts w:ascii="Times New Roman" w:hAnsi="Times New Roman" w:cs="Times New Roman"/>
          <w:sz w:val="20"/>
          <w:szCs w:val="20"/>
          <w:lang w:val="en-US"/>
        </w:rPr>
        <w:t>-chemical, ecological and genetic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factors that influence the semipermanent effectivity of the else strains. this could ultimately</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lead North American nation to higher hep choices on once and the way to use bioaugmentation during a reliabl</w:t>
      </w:r>
      <w:r w:rsidR="00F906C4">
        <w:rPr>
          <w:rFonts w:ascii="Times New Roman" w:hAnsi="Times New Roman" w:cs="Times New Roman"/>
          <w:sz w:val="20"/>
          <w:szCs w:val="20"/>
          <w:lang w:val="en-US"/>
        </w:rPr>
        <w:t xml:space="preserve">e </w:t>
      </w:r>
      <w:r w:rsidRPr="00A52884">
        <w:rPr>
          <w:rFonts w:ascii="Times New Roman" w:hAnsi="Times New Roman" w:cs="Times New Roman"/>
          <w:sz w:val="20"/>
          <w:szCs w:val="20"/>
          <w:lang w:val="en-US"/>
        </w:rPr>
        <w:t>fashion to handle a good style of rectification desires.</w:t>
      </w:r>
    </w:p>
    <w:p w14:paraId="3E0EA45E" w14:textId="27A811F9" w:rsidR="00E200F2" w:rsidRPr="00F906C4" w:rsidRDefault="00F906C4" w:rsidP="00F906C4">
      <w:pPr>
        <w:spacing w:line="240" w:lineRule="auto"/>
        <w:ind w:left="720" w:right="567"/>
        <w:jc w:val="both"/>
        <w:rPr>
          <w:rFonts w:ascii="Times New Roman" w:hAnsi="Times New Roman" w:cs="Times New Roman"/>
          <w:sz w:val="20"/>
          <w:szCs w:val="20"/>
          <w:lang w:val="en-US"/>
        </w:rPr>
      </w:pPr>
      <w:r w:rsidRPr="00F906C4">
        <w:rPr>
          <w:rFonts w:ascii="Times New Roman" w:hAnsi="Times New Roman" w:cs="Times New Roman"/>
          <w:b/>
          <w:bCs/>
          <w:sz w:val="20"/>
          <w:szCs w:val="20"/>
          <w:lang w:val="en-US"/>
        </w:rPr>
        <w:t>4</w:t>
      </w:r>
      <w:r>
        <w:rPr>
          <w:rFonts w:ascii="Times New Roman" w:hAnsi="Times New Roman" w:cs="Times New Roman"/>
          <w:sz w:val="20"/>
          <w:szCs w:val="20"/>
          <w:lang w:val="en-US"/>
        </w:rPr>
        <w:t xml:space="preserve">. </w:t>
      </w:r>
      <w:r w:rsidR="007252B6">
        <w:rPr>
          <w:rFonts w:ascii="Times New Roman" w:hAnsi="Times New Roman" w:cs="Times New Roman"/>
          <w:b/>
          <w:bCs/>
          <w:sz w:val="20"/>
          <w:szCs w:val="20"/>
        </w:rPr>
        <w:t>References</w:t>
      </w:r>
    </w:p>
    <w:p w14:paraId="0CDCCFC0" w14:textId="351A378B"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7252B6" w:rsidRPr="007252B6">
        <w:rPr>
          <w:rFonts w:ascii="Times New Roman" w:hAnsi="Times New Roman" w:cs="Times New Roman"/>
          <w:sz w:val="20"/>
          <w:szCs w:val="20"/>
        </w:rPr>
        <w:t>Mrozik</w:t>
      </w:r>
      <w:proofErr w:type="spellEnd"/>
      <w:r w:rsidR="007252B6" w:rsidRPr="007252B6">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Piotrowska-Seget</w:t>
      </w:r>
      <w:proofErr w:type="spellEnd"/>
      <w:r w:rsidR="007252B6" w:rsidRPr="007252B6">
        <w:rPr>
          <w:rFonts w:ascii="Times New Roman" w:hAnsi="Times New Roman" w:cs="Times New Roman"/>
          <w:sz w:val="20"/>
          <w:szCs w:val="20"/>
        </w:rPr>
        <w:t xml:space="preserve"> Z</w:t>
      </w:r>
      <w:r w:rsidR="009B3EED">
        <w:rPr>
          <w:rFonts w:ascii="Times New Roman" w:hAnsi="Times New Roman" w:cs="Times New Roman"/>
          <w:sz w:val="20"/>
          <w:szCs w:val="20"/>
        </w:rPr>
        <w:t>, “</w:t>
      </w:r>
      <w:r w:rsidR="007252B6" w:rsidRPr="007252B6">
        <w:rPr>
          <w:rFonts w:ascii="Times New Roman" w:hAnsi="Times New Roman" w:cs="Times New Roman"/>
          <w:sz w:val="20"/>
          <w:szCs w:val="20"/>
        </w:rPr>
        <w:t>Bioaugmentation as a strategy for cleaning up of soils contaminated with aromatic compounds</w:t>
      </w:r>
      <w:r w:rsidR="00641AA1">
        <w:rPr>
          <w:rFonts w:ascii="Times New Roman" w:hAnsi="Times New Roman" w:cs="Times New Roman"/>
          <w:sz w:val="20"/>
          <w:szCs w:val="20"/>
        </w:rPr>
        <w:t xml:space="preserve">”, </w:t>
      </w:r>
      <w:proofErr w:type="spellStart"/>
      <w:r w:rsidR="007252B6" w:rsidRPr="007252B6">
        <w:rPr>
          <w:rFonts w:ascii="Times New Roman" w:hAnsi="Times New Roman" w:cs="Times New Roman"/>
          <w:sz w:val="20"/>
          <w:szCs w:val="20"/>
        </w:rPr>
        <w:t>Microbiol</w:t>
      </w:r>
      <w:proofErr w:type="spellEnd"/>
      <w:r w:rsidR="007252B6" w:rsidRPr="007252B6">
        <w:rPr>
          <w:rFonts w:ascii="Times New Roman" w:hAnsi="Times New Roman" w:cs="Times New Roman"/>
          <w:sz w:val="20"/>
          <w:szCs w:val="20"/>
        </w:rPr>
        <w:t xml:space="preserve"> Res.</w:t>
      </w:r>
      <w:r w:rsidR="009C22CD">
        <w:rPr>
          <w:rFonts w:ascii="Times New Roman" w:hAnsi="Times New Roman" w:cs="Times New Roman"/>
          <w:sz w:val="20"/>
          <w:szCs w:val="20"/>
        </w:rPr>
        <w:t xml:space="preserve">, </w:t>
      </w:r>
      <w:r w:rsidR="007252B6" w:rsidRPr="007252B6">
        <w:rPr>
          <w:rFonts w:ascii="Times New Roman" w:hAnsi="Times New Roman" w:cs="Times New Roman"/>
          <w:sz w:val="20"/>
          <w:szCs w:val="20"/>
        </w:rPr>
        <w:t>165(5):363–375</w:t>
      </w:r>
      <w:r w:rsidR="009C22CD">
        <w:rPr>
          <w:rFonts w:ascii="Times New Roman" w:hAnsi="Times New Roman" w:cs="Times New Roman"/>
          <w:sz w:val="20"/>
          <w:szCs w:val="20"/>
        </w:rPr>
        <w:t>, 2010.</w:t>
      </w:r>
    </w:p>
    <w:p w14:paraId="11721147" w14:textId="51CE7246"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 </w:t>
      </w:r>
      <w:r w:rsidR="008E01C3" w:rsidRPr="008E01C3">
        <w:rPr>
          <w:rFonts w:ascii="Times New Roman" w:hAnsi="Times New Roman" w:cs="Times New Roman"/>
          <w:sz w:val="20"/>
          <w:szCs w:val="20"/>
        </w:rPr>
        <w:t>Goswami,</w:t>
      </w:r>
      <w:r>
        <w:rPr>
          <w:rFonts w:ascii="Times New Roman" w:hAnsi="Times New Roman" w:cs="Times New Roman"/>
          <w:sz w:val="20"/>
          <w:szCs w:val="20"/>
        </w:rPr>
        <w:t xml:space="preserve"> P. Chakraborty, K. Mukherjee, G. Mitra, P. Bhattacharya, </w:t>
      </w:r>
      <w:proofErr w:type="spellStart"/>
      <w:r>
        <w:rPr>
          <w:rFonts w:ascii="Times New Roman" w:hAnsi="Times New Roman" w:cs="Times New Roman"/>
          <w:sz w:val="20"/>
          <w:szCs w:val="20"/>
        </w:rPr>
        <w:t>S.Dey</w:t>
      </w:r>
      <w:proofErr w:type="spellEnd"/>
      <w:r>
        <w:rPr>
          <w:rFonts w:ascii="Times New Roman" w:hAnsi="Times New Roman" w:cs="Times New Roman"/>
          <w:sz w:val="20"/>
          <w:szCs w:val="20"/>
        </w:rPr>
        <w:t xml:space="preserve">, &amp; P. </w:t>
      </w:r>
      <w:proofErr w:type="spellStart"/>
      <w:r>
        <w:rPr>
          <w:rFonts w:ascii="Times New Roman" w:hAnsi="Times New Roman" w:cs="Times New Roman"/>
          <w:sz w:val="20"/>
          <w:szCs w:val="20"/>
        </w:rPr>
        <w:t>Tribedi</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 xml:space="preserve">"Bioaugmentation and </w:t>
      </w:r>
      <w:proofErr w:type="spellStart"/>
      <w:r w:rsidR="008E01C3" w:rsidRPr="008E01C3">
        <w:rPr>
          <w:rFonts w:ascii="Times New Roman" w:hAnsi="Times New Roman" w:cs="Times New Roman"/>
          <w:sz w:val="20"/>
          <w:szCs w:val="20"/>
        </w:rPr>
        <w:t>biostimulation</w:t>
      </w:r>
      <w:proofErr w:type="spellEnd"/>
      <w:r w:rsidR="008E01C3" w:rsidRPr="008E01C3">
        <w:rPr>
          <w:rFonts w:ascii="Times New Roman" w:hAnsi="Times New Roman" w:cs="Times New Roman"/>
          <w:sz w:val="20"/>
          <w:szCs w:val="20"/>
        </w:rPr>
        <w:t>: a potential strategy for environmental remediation</w:t>
      </w:r>
      <w:r w:rsidR="009C22CD" w:rsidRPr="008E01C3">
        <w:rPr>
          <w:rFonts w:ascii="Times New Roman" w:hAnsi="Times New Roman" w:cs="Times New Roman"/>
          <w:sz w:val="20"/>
          <w:szCs w:val="20"/>
        </w:rPr>
        <w:t>”, J</w:t>
      </w:r>
      <w:r w:rsidR="008E01C3" w:rsidRPr="008E01C3">
        <w:rPr>
          <w:rFonts w:ascii="Times New Roman" w:hAnsi="Times New Roman" w:cs="Times New Roman"/>
          <w:i/>
          <w:iCs/>
          <w:sz w:val="20"/>
          <w:szCs w:val="20"/>
        </w:rPr>
        <w:t xml:space="preserve"> </w:t>
      </w:r>
      <w:proofErr w:type="spellStart"/>
      <w:r w:rsidR="008E01C3" w:rsidRPr="008E01C3">
        <w:rPr>
          <w:rFonts w:ascii="Times New Roman" w:hAnsi="Times New Roman" w:cs="Times New Roman"/>
          <w:i/>
          <w:iCs/>
          <w:sz w:val="20"/>
          <w:szCs w:val="20"/>
        </w:rPr>
        <w:t>Microbiol</w:t>
      </w:r>
      <w:proofErr w:type="spellEnd"/>
      <w:r w:rsidR="008E01C3" w:rsidRPr="008E01C3">
        <w:rPr>
          <w:rFonts w:ascii="Times New Roman" w:hAnsi="Times New Roman" w:cs="Times New Roman"/>
          <w:i/>
          <w:iCs/>
          <w:sz w:val="20"/>
          <w:szCs w:val="20"/>
        </w:rPr>
        <w:t xml:space="preserve"> Exp</w:t>
      </w:r>
      <w:r w:rsidR="008E01C3" w:rsidRPr="008E01C3">
        <w:rPr>
          <w:rFonts w:ascii="Times New Roman" w:hAnsi="Times New Roman" w:cs="Times New Roman"/>
          <w:sz w:val="20"/>
          <w:szCs w:val="20"/>
        </w:rPr>
        <w:t> 6.5</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223-23</w:t>
      </w:r>
      <w:r w:rsidR="009C22CD">
        <w:rPr>
          <w:rFonts w:ascii="Times New Roman" w:hAnsi="Times New Roman" w:cs="Times New Roman"/>
          <w:sz w:val="20"/>
          <w:szCs w:val="20"/>
        </w:rPr>
        <w:t>1, 2018.</w:t>
      </w:r>
    </w:p>
    <w:p w14:paraId="04FA5D21" w14:textId="6A8F3AFC" w:rsidR="003961C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J.G. </w:t>
      </w:r>
      <w:r w:rsidR="003961C6" w:rsidRPr="003961C6">
        <w:rPr>
          <w:rFonts w:ascii="Times New Roman" w:hAnsi="Times New Roman" w:cs="Times New Roman"/>
          <w:sz w:val="20"/>
          <w:szCs w:val="20"/>
        </w:rPr>
        <w:t>Leahy,</w:t>
      </w:r>
      <w:r>
        <w:rPr>
          <w:rFonts w:ascii="Times New Roman" w:hAnsi="Times New Roman" w:cs="Times New Roman"/>
          <w:sz w:val="20"/>
          <w:szCs w:val="20"/>
        </w:rPr>
        <w:t xml:space="preserve"> R.R. </w:t>
      </w:r>
      <w:r w:rsidR="003961C6" w:rsidRPr="003961C6">
        <w:rPr>
          <w:rFonts w:ascii="Times New Roman" w:hAnsi="Times New Roman" w:cs="Times New Roman"/>
          <w:sz w:val="20"/>
          <w:szCs w:val="20"/>
        </w:rPr>
        <w:t xml:space="preserve"> Colwell</w:t>
      </w:r>
      <w:r w:rsidR="009C22CD">
        <w:rPr>
          <w:rFonts w:ascii="Times New Roman" w:hAnsi="Times New Roman" w:cs="Times New Roman"/>
          <w:sz w:val="20"/>
          <w:szCs w:val="20"/>
        </w:rPr>
        <w:t>, “</w:t>
      </w:r>
      <w:r w:rsidR="003961C6" w:rsidRPr="003961C6">
        <w:rPr>
          <w:rFonts w:ascii="Times New Roman" w:hAnsi="Times New Roman" w:cs="Times New Roman"/>
          <w:sz w:val="20"/>
          <w:szCs w:val="20"/>
        </w:rPr>
        <w:t>Microbial Degradation of hydrocarbons in the environment</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 Microbial Rev.</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54(3):305–315</w:t>
      </w:r>
      <w:r w:rsidR="009C22CD">
        <w:rPr>
          <w:rFonts w:ascii="Times New Roman" w:hAnsi="Times New Roman" w:cs="Times New Roman"/>
          <w:sz w:val="20"/>
          <w:szCs w:val="20"/>
        </w:rPr>
        <w:t>, 1990.</w:t>
      </w:r>
    </w:p>
    <w:p w14:paraId="6FEAFB83" w14:textId="7C746E27" w:rsidR="003961C6"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G.O. </w:t>
      </w:r>
      <w:r w:rsidR="003961C6" w:rsidRPr="003961C6">
        <w:rPr>
          <w:rFonts w:ascii="Times New Roman" w:hAnsi="Times New Roman" w:cs="Times New Roman"/>
          <w:sz w:val="20"/>
          <w:szCs w:val="20"/>
        </w:rPr>
        <w:t>Adams</w:t>
      </w:r>
      <w:r>
        <w:rPr>
          <w:rFonts w:ascii="Times New Roman" w:hAnsi="Times New Roman" w:cs="Times New Roman"/>
          <w:sz w:val="20"/>
          <w:szCs w:val="20"/>
        </w:rPr>
        <w:t xml:space="preserve">, P.T. </w:t>
      </w:r>
      <w:proofErr w:type="spellStart"/>
      <w:r w:rsidR="003961C6" w:rsidRPr="003961C6">
        <w:rPr>
          <w:rFonts w:ascii="Times New Roman" w:hAnsi="Times New Roman" w:cs="Times New Roman"/>
          <w:sz w:val="20"/>
          <w:szCs w:val="20"/>
        </w:rPr>
        <w:t>Fufeyin</w:t>
      </w:r>
      <w:proofErr w:type="spellEnd"/>
      <w:r w:rsidR="003961C6" w:rsidRPr="003961C6">
        <w:rPr>
          <w:rFonts w:ascii="Times New Roman" w:hAnsi="Times New Roman" w:cs="Times New Roman"/>
          <w:sz w:val="20"/>
          <w:szCs w:val="20"/>
        </w:rPr>
        <w:t xml:space="preserve">, </w:t>
      </w:r>
      <w:r>
        <w:rPr>
          <w:rFonts w:ascii="Times New Roman" w:hAnsi="Times New Roman" w:cs="Times New Roman"/>
          <w:sz w:val="20"/>
          <w:szCs w:val="20"/>
        </w:rPr>
        <w:t xml:space="preserve">S.E. </w:t>
      </w:r>
      <w:r w:rsidR="003961C6" w:rsidRPr="003961C6">
        <w:rPr>
          <w:rFonts w:ascii="Times New Roman" w:hAnsi="Times New Roman" w:cs="Times New Roman"/>
          <w:sz w:val="20"/>
          <w:szCs w:val="20"/>
        </w:rPr>
        <w:t>Okoro</w:t>
      </w:r>
      <w:r w:rsidR="009C22CD">
        <w:rPr>
          <w:rFonts w:ascii="Times New Roman" w:hAnsi="Times New Roman" w:cs="Times New Roman"/>
          <w:sz w:val="20"/>
          <w:szCs w:val="20"/>
        </w:rPr>
        <w:t>,</w:t>
      </w:r>
      <w:r>
        <w:rPr>
          <w:rFonts w:ascii="Times New Roman" w:hAnsi="Times New Roman" w:cs="Times New Roman"/>
          <w:sz w:val="20"/>
          <w:szCs w:val="20"/>
        </w:rPr>
        <w:t xml:space="preserve"> </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Bioremediation, </w:t>
      </w:r>
      <w:proofErr w:type="spellStart"/>
      <w:r w:rsidR="003961C6" w:rsidRPr="003961C6">
        <w:rPr>
          <w:rFonts w:ascii="Times New Roman" w:hAnsi="Times New Roman" w:cs="Times New Roman"/>
          <w:sz w:val="20"/>
          <w:szCs w:val="20"/>
        </w:rPr>
        <w:t>biostimulation</w:t>
      </w:r>
      <w:proofErr w:type="spellEnd"/>
      <w:r w:rsidR="003961C6" w:rsidRPr="003961C6">
        <w:rPr>
          <w:rFonts w:ascii="Times New Roman" w:hAnsi="Times New Roman" w:cs="Times New Roman"/>
          <w:sz w:val="20"/>
          <w:szCs w:val="20"/>
        </w:rPr>
        <w:t xml:space="preserve"> and bioaugmentation: a review</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International Journal of Environmental Bioremediation &amp; Biodegradation</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3(1):28–39</w:t>
      </w:r>
      <w:r w:rsidR="009C22CD">
        <w:rPr>
          <w:rFonts w:ascii="Times New Roman" w:hAnsi="Times New Roman" w:cs="Times New Roman"/>
          <w:sz w:val="20"/>
          <w:szCs w:val="20"/>
        </w:rPr>
        <w:t>, 2015.</w:t>
      </w:r>
    </w:p>
    <w:p w14:paraId="0A34C2F1" w14:textId="10FC342D" w:rsidR="00C515CF"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W. </w:t>
      </w:r>
      <w:proofErr w:type="spellStart"/>
      <w:r w:rsidR="00C515CF" w:rsidRPr="00C515CF">
        <w:rPr>
          <w:rFonts w:ascii="Times New Roman" w:hAnsi="Times New Roman" w:cs="Times New Roman"/>
          <w:sz w:val="20"/>
          <w:szCs w:val="20"/>
        </w:rPr>
        <w:t>Dejonghe</w:t>
      </w:r>
      <w:proofErr w:type="spellEnd"/>
      <w:r w:rsidR="00C515CF" w:rsidRPr="00C515CF">
        <w:rPr>
          <w:rFonts w:ascii="Times New Roman" w:hAnsi="Times New Roman" w:cs="Times New Roman"/>
          <w:sz w:val="20"/>
          <w:szCs w:val="20"/>
        </w:rPr>
        <w:t>,</w:t>
      </w:r>
      <w:r>
        <w:rPr>
          <w:rFonts w:ascii="Times New Roman" w:hAnsi="Times New Roman" w:cs="Times New Roman"/>
          <w:sz w:val="20"/>
          <w:szCs w:val="20"/>
        </w:rPr>
        <w:t xml:space="preserve"> N.</w:t>
      </w:r>
      <w:r w:rsidR="00C515CF" w:rsidRPr="00C515CF">
        <w:rPr>
          <w:rFonts w:ascii="Times New Roman" w:hAnsi="Times New Roman" w:cs="Times New Roman"/>
          <w:sz w:val="20"/>
          <w:szCs w:val="20"/>
        </w:rPr>
        <w:t xml:space="preserve"> Boon,</w:t>
      </w:r>
      <w:r>
        <w:rPr>
          <w:rFonts w:ascii="Times New Roman" w:hAnsi="Times New Roman" w:cs="Times New Roman"/>
          <w:sz w:val="20"/>
          <w:szCs w:val="20"/>
        </w:rPr>
        <w:t xml:space="preserve"> D.</w:t>
      </w:r>
      <w:r w:rsidR="00C515CF" w:rsidRPr="00C515CF">
        <w:rPr>
          <w:rFonts w:ascii="Times New Roman" w:hAnsi="Times New Roman" w:cs="Times New Roman"/>
          <w:sz w:val="20"/>
          <w:szCs w:val="20"/>
        </w:rPr>
        <w:t xml:space="preserve"> </w:t>
      </w:r>
      <w:proofErr w:type="spellStart"/>
      <w:r w:rsidR="00C515CF" w:rsidRPr="00C515CF">
        <w:rPr>
          <w:rFonts w:ascii="Times New Roman" w:hAnsi="Times New Roman" w:cs="Times New Roman"/>
          <w:sz w:val="20"/>
          <w:szCs w:val="20"/>
        </w:rPr>
        <w:t>Seghers</w:t>
      </w:r>
      <w:proofErr w:type="spellEnd"/>
      <w:r>
        <w:rPr>
          <w:rFonts w:ascii="Times New Roman" w:hAnsi="Times New Roman" w:cs="Times New Roman"/>
          <w:sz w:val="20"/>
          <w:szCs w:val="20"/>
        </w:rPr>
        <w:t xml:space="preserve">, </w:t>
      </w:r>
      <w:r w:rsidR="009C22CD">
        <w:rPr>
          <w:rFonts w:ascii="Times New Roman" w:hAnsi="Times New Roman" w:cs="Times New Roman"/>
          <w:sz w:val="20"/>
          <w:szCs w:val="20"/>
        </w:rPr>
        <w:t>“</w:t>
      </w:r>
      <w:r w:rsidR="00C515CF" w:rsidRPr="00C515CF">
        <w:rPr>
          <w:rFonts w:ascii="Times New Roman" w:hAnsi="Times New Roman" w:cs="Times New Roman"/>
          <w:sz w:val="20"/>
          <w:szCs w:val="20"/>
        </w:rPr>
        <w:t>Bioaugmentation of soils by increasing microbial richness: missing links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 xml:space="preserve">Environ </w:t>
      </w:r>
      <w:proofErr w:type="spellStart"/>
      <w:r w:rsidR="00C515CF" w:rsidRPr="00C515CF">
        <w:rPr>
          <w:rFonts w:ascii="Times New Roman" w:hAnsi="Times New Roman" w:cs="Times New Roman"/>
          <w:sz w:val="20"/>
          <w:szCs w:val="20"/>
        </w:rPr>
        <w:t>Microbiol</w:t>
      </w:r>
      <w:proofErr w:type="spellEnd"/>
      <w:r w:rsidR="00C515CF" w:rsidRPr="00C515CF">
        <w:rPr>
          <w:rFonts w:ascii="Times New Roman" w:hAnsi="Times New Roman" w:cs="Times New Roman"/>
          <w:sz w:val="20"/>
          <w:szCs w:val="20"/>
        </w:rPr>
        <w:t>.</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3(10):649–657</w:t>
      </w:r>
      <w:r w:rsidR="009C22CD">
        <w:rPr>
          <w:rFonts w:ascii="Times New Roman" w:hAnsi="Times New Roman" w:cs="Times New Roman"/>
          <w:sz w:val="20"/>
          <w:szCs w:val="20"/>
        </w:rPr>
        <w:t>, 2001.</w:t>
      </w:r>
      <w:r w:rsidR="00C515CF" w:rsidRPr="00C515CF">
        <w:rPr>
          <w:rFonts w:ascii="Times New Roman" w:hAnsi="Times New Roman" w:cs="Times New Roman"/>
          <w:sz w:val="20"/>
          <w:szCs w:val="20"/>
        </w:rPr>
        <w:t xml:space="preserve"> </w:t>
      </w:r>
    </w:p>
    <w:p w14:paraId="37479DD0" w14:textId="71FB6163" w:rsidR="00C515CF" w:rsidRDefault="00602BBB">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K.P. </w:t>
      </w:r>
      <w:r w:rsidR="00C515CF" w:rsidRPr="00C515CF">
        <w:rPr>
          <w:rFonts w:ascii="Times New Roman" w:hAnsi="Times New Roman" w:cs="Times New Roman"/>
          <w:sz w:val="20"/>
          <w:szCs w:val="20"/>
        </w:rPr>
        <w:t>Shukla,</w:t>
      </w:r>
      <w:r>
        <w:rPr>
          <w:rFonts w:ascii="Times New Roman" w:hAnsi="Times New Roman" w:cs="Times New Roman"/>
          <w:sz w:val="20"/>
          <w:szCs w:val="20"/>
        </w:rPr>
        <w:t xml:space="preserve"> N.K. </w:t>
      </w:r>
      <w:r w:rsidR="00C515CF" w:rsidRPr="00C515CF">
        <w:rPr>
          <w:rFonts w:ascii="Times New Roman" w:hAnsi="Times New Roman" w:cs="Times New Roman"/>
          <w:sz w:val="20"/>
          <w:szCs w:val="20"/>
        </w:rPr>
        <w:t xml:space="preserve"> Singh,</w:t>
      </w:r>
      <w:r>
        <w:rPr>
          <w:rFonts w:ascii="Times New Roman" w:hAnsi="Times New Roman" w:cs="Times New Roman"/>
          <w:sz w:val="20"/>
          <w:szCs w:val="20"/>
        </w:rPr>
        <w:t xml:space="preserve"> S.</w:t>
      </w:r>
      <w:r w:rsidR="00C515CF" w:rsidRPr="00C515CF">
        <w:rPr>
          <w:rFonts w:ascii="Times New Roman" w:hAnsi="Times New Roman" w:cs="Times New Roman"/>
          <w:sz w:val="20"/>
          <w:szCs w:val="20"/>
        </w:rPr>
        <w:t xml:space="preserve"> Sharma</w:t>
      </w:r>
      <w:r w:rsidR="009C22CD">
        <w:rPr>
          <w:rFonts w:ascii="Times New Roman" w:hAnsi="Times New Roman" w:cs="Times New Roman"/>
          <w:sz w:val="20"/>
          <w:szCs w:val="20"/>
        </w:rPr>
        <w:t>, “</w:t>
      </w:r>
      <w:r w:rsidR="00C515CF" w:rsidRPr="00C515CF">
        <w:rPr>
          <w:rFonts w:ascii="Times New Roman" w:hAnsi="Times New Roman" w:cs="Times New Roman"/>
          <w:sz w:val="20"/>
          <w:szCs w:val="20"/>
        </w:rPr>
        <w:t>Bioremediation: developments, current practices and perspectives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Genetic Engineering and Biotechnology Journal</w:t>
      </w:r>
      <w:r w:rsidR="00E90E07">
        <w:rPr>
          <w:rFonts w:ascii="Times New Roman" w:hAnsi="Times New Roman" w:cs="Times New Roman"/>
          <w:sz w:val="20"/>
          <w:szCs w:val="20"/>
        </w:rPr>
        <w:t xml:space="preserve">, </w:t>
      </w:r>
      <w:r w:rsidR="00C515CF" w:rsidRPr="00C515CF">
        <w:rPr>
          <w:rFonts w:ascii="Times New Roman" w:hAnsi="Times New Roman" w:cs="Times New Roman"/>
          <w:sz w:val="20"/>
          <w:szCs w:val="20"/>
        </w:rPr>
        <w:t>3:1–20</w:t>
      </w:r>
      <w:r w:rsidR="00E90E07">
        <w:rPr>
          <w:rFonts w:ascii="Times New Roman" w:hAnsi="Times New Roman" w:cs="Times New Roman"/>
          <w:sz w:val="20"/>
          <w:szCs w:val="20"/>
        </w:rPr>
        <w:t>, 2010.</w:t>
      </w:r>
    </w:p>
    <w:p w14:paraId="340EBEA3" w14:textId="4845DCC6" w:rsidR="00934019" w:rsidRPr="000F3FCC" w:rsidRDefault="00602BBB" w:rsidP="0093401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A.M. </w:t>
      </w:r>
      <w:proofErr w:type="spellStart"/>
      <w:r w:rsidR="00934019" w:rsidRPr="000F3FCC">
        <w:rPr>
          <w:rFonts w:ascii="Times New Roman" w:hAnsi="Times New Roman" w:cs="Times New Roman"/>
          <w:sz w:val="20"/>
          <w:szCs w:val="20"/>
        </w:rPr>
        <w:t>Essabri</w:t>
      </w:r>
      <w:proofErr w:type="spellEnd"/>
      <w:r w:rsidR="00934019" w:rsidRPr="000F3FCC">
        <w:rPr>
          <w:rFonts w:ascii="Times New Roman" w:hAnsi="Times New Roman" w:cs="Times New Roman"/>
          <w:sz w:val="20"/>
          <w:szCs w:val="20"/>
        </w:rPr>
        <w:t>,</w:t>
      </w:r>
      <w:r>
        <w:rPr>
          <w:rFonts w:ascii="Times New Roman" w:hAnsi="Times New Roman" w:cs="Times New Roman"/>
          <w:sz w:val="20"/>
          <w:szCs w:val="20"/>
        </w:rPr>
        <w:t xml:space="preserve"> N.P. </w:t>
      </w:r>
      <w:proofErr w:type="spellStart"/>
      <w:r w:rsidR="00934019" w:rsidRPr="000F3FCC">
        <w:rPr>
          <w:rFonts w:ascii="Times New Roman" w:hAnsi="Times New Roman" w:cs="Times New Roman"/>
          <w:sz w:val="20"/>
          <w:szCs w:val="20"/>
        </w:rPr>
        <w:t>Aydinlik</w:t>
      </w:r>
      <w:proofErr w:type="spellEnd"/>
      <w:r w:rsidR="00934019" w:rsidRPr="000F3FCC">
        <w:rPr>
          <w:rFonts w:ascii="Times New Roman" w:hAnsi="Times New Roman" w:cs="Times New Roman"/>
          <w:sz w:val="20"/>
          <w:szCs w:val="20"/>
        </w:rPr>
        <w:t xml:space="preserve">, &amp; </w:t>
      </w:r>
      <w:r>
        <w:rPr>
          <w:rFonts w:ascii="Times New Roman" w:hAnsi="Times New Roman" w:cs="Times New Roman"/>
          <w:sz w:val="20"/>
          <w:szCs w:val="20"/>
        </w:rPr>
        <w:t xml:space="preserve">N.E. </w:t>
      </w:r>
      <w:r w:rsidR="00934019" w:rsidRPr="000F3FCC">
        <w:rPr>
          <w:rFonts w:ascii="Times New Roman" w:hAnsi="Times New Roman" w:cs="Times New Roman"/>
          <w:sz w:val="20"/>
          <w:szCs w:val="20"/>
        </w:rPr>
        <w:t xml:space="preserve">Williams, </w:t>
      </w:r>
      <w:r>
        <w:rPr>
          <w:rFonts w:ascii="Times New Roman" w:hAnsi="Times New Roman" w:cs="Times New Roman"/>
          <w:sz w:val="20"/>
          <w:szCs w:val="20"/>
        </w:rPr>
        <w:t>“</w:t>
      </w:r>
      <w:r w:rsidR="00934019" w:rsidRPr="000F3FCC">
        <w:rPr>
          <w:rFonts w:ascii="Times New Roman" w:hAnsi="Times New Roman" w:cs="Times New Roman"/>
          <w:sz w:val="20"/>
          <w:szCs w:val="20"/>
        </w:rPr>
        <w:t xml:space="preserve">Bioaugmentation and </w:t>
      </w:r>
      <w:proofErr w:type="spellStart"/>
      <w:r w:rsidR="00934019" w:rsidRPr="000F3FCC">
        <w:rPr>
          <w:rFonts w:ascii="Times New Roman" w:hAnsi="Times New Roman" w:cs="Times New Roman"/>
          <w:sz w:val="20"/>
          <w:szCs w:val="20"/>
        </w:rPr>
        <w:t>biostimulation</w:t>
      </w:r>
      <w:proofErr w:type="spellEnd"/>
      <w:r w:rsidR="00934019" w:rsidRPr="000F3FCC">
        <w:rPr>
          <w:rFonts w:ascii="Times New Roman" w:hAnsi="Times New Roman" w:cs="Times New Roman"/>
          <w:sz w:val="20"/>
          <w:szCs w:val="20"/>
        </w:rPr>
        <w:t xml:space="preserve"> of total petroleum hydrocarbon degradation in a petroleum-contaminated soil with fungi isolated from olive oil effluent</w:t>
      </w:r>
      <w:r>
        <w:rPr>
          <w:rFonts w:ascii="Times New Roman" w:hAnsi="Times New Roman" w:cs="Times New Roman"/>
          <w:sz w:val="20"/>
          <w:szCs w:val="20"/>
        </w:rPr>
        <w:t xml:space="preserve">”, </w:t>
      </w:r>
      <w:r w:rsidR="00934019" w:rsidRPr="000F3FCC">
        <w:rPr>
          <w:rFonts w:ascii="Times New Roman" w:hAnsi="Times New Roman" w:cs="Times New Roman"/>
          <w:sz w:val="20"/>
          <w:szCs w:val="20"/>
        </w:rPr>
        <w:t>Water, Air, &amp; Soil Pollution, 230(3), 1-16</w:t>
      </w:r>
      <w:r>
        <w:rPr>
          <w:rFonts w:ascii="Times New Roman" w:hAnsi="Times New Roman" w:cs="Times New Roman"/>
          <w:sz w:val="20"/>
          <w:szCs w:val="20"/>
        </w:rPr>
        <w:t>, 2019.</w:t>
      </w:r>
    </w:p>
    <w:p w14:paraId="7B62A4C1" w14:textId="69DDC270" w:rsidR="000F3FCC"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M.A. </w:t>
      </w:r>
      <w:r w:rsidR="000F3FCC" w:rsidRPr="00F62059">
        <w:rPr>
          <w:rFonts w:ascii="Times New Roman" w:hAnsi="Times New Roman" w:cs="Times New Roman"/>
          <w:sz w:val="20"/>
          <w:szCs w:val="20"/>
        </w:rPr>
        <w:t>Ebele,</w:t>
      </w:r>
      <w:r>
        <w:rPr>
          <w:rFonts w:ascii="Times New Roman" w:hAnsi="Times New Roman" w:cs="Times New Roman"/>
          <w:sz w:val="20"/>
          <w:szCs w:val="20"/>
        </w:rPr>
        <w:t xml:space="preserve"> C.E. </w:t>
      </w:r>
      <w:r w:rsidR="000F3FCC" w:rsidRPr="00F62059">
        <w:rPr>
          <w:rFonts w:ascii="Times New Roman" w:hAnsi="Times New Roman" w:cs="Times New Roman"/>
          <w:sz w:val="20"/>
          <w:szCs w:val="20"/>
        </w:rPr>
        <w:t>Ifeoma, &amp;</w:t>
      </w:r>
      <w:r>
        <w:rPr>
          <w:rFonts w:ascii="Times New Roman" w:hAnsi="Times New Roman" w:cs="Times New Roman"/>
          <w:sz w:val="20"/>
          <w:szCs w:val="20"/>
        </w:rPr>
        <w:t xml:space="preserve"> M.N. </w:t>
      </w:r>
      <w:proofErr w:type="spellStart"/>
      <w:r w:rsidR="000F3FCC" w:rsidRPr="00F62059">
        <w:rPr>
          <w:rFonts w:ascii="Times New Roman" w:hAnsi="Times New Roman" w:cs="Times New Roman"/>
          <w:sz w:val="20"/>
          <w:szCs w:val="20"/>
        </w:rPr>
        <w:t>Amalachukwu</w:t>
      </w:r>
      <w:proofErr w:type="spellEnd"/>
      <w:r w:rsidR="000F3FCC" w:rsidRPr="00F62059">
        <w:rPr>
          <w:rFonts w:ascii="Times New Roman" w:hAnsi="Times New Roman" w:cs="Times New Roman"/>
          <w:sz w:val="20"/>
          <w:szCs w:val="20"/>
        </w:rPr>
        <w:t xml:space="preserve">, </w:t>
      </w:r>
      <w:r>
        <w:rPr>
          <w:rFonts w:ascii="Times New Roman" w:hAnsi="Times New Roman" w:cs="Times New Roman"/>
          <w:sz w:val="20"/>
          <w:szCs w:val="20"/>
        </w:rPr>
        <w:t>“</w:t>
      </w:r>
      <w:r w:rsidR="000F3FCC" w:rsidRPr="00F62059">
        <w:rPr>
          <w:rFonts w:ascii="Times New Roman" w:hAnsi="Times New Roman" w:cs="Times New Roman"/>
          <w:sz w:val="20"/>
          <w:szCs w:val="20"/>
        </w:rPr>
        <w:t xml:space="preserve">Evaluation of the Effectiveness of Fungi (Candida Tropicalis and Aspergillus </w:t>
      </w:r>
      <w:proofErr w:type="spellStart"/>
      <w:r w:rsidR="000F3FCC" w:rsidRPr="00F62059">
        <w:rPr>
          <w:rFonts w:ascii="Times New Roman" w:hAnsi="Times New Roman" w:cs="Times New Roman"/>
          <w:sz w:val="20"/>
          <w:szCs w:val="20"/>
        </w:rPr>
        <w:t>Clavatus</w:t>
      </w:r>
      <w:proofErr w:type="spellEnd"/>
      <w:r w:rsidR="000F3FCC" w:rsidRPr="00F62059">
        <w:rPr>
          <w:rFonts w:ascii="Times New Roman" w:hAnsi="Times New Roman" w:cs="Times New Roman"/>
          <w:sz w:val="20"/>
          <w:szCs w:val="20"/>
        </w:rPr>
        <w:t>) in Bioremediation of used Engine Oil Contaminated Soil using Bioaugmentation Technique</w:t>
      </w:r>
      <w:r>
        <w:rPr>
          <w:rFonts w:ascii="Times New Roman" w:hAnsi="Times New Roman" w:cs="Times New Roman"/>
          <w:sz w:val="20"/>
          <w:szCs w:val="20"/>
        </w:rPr>
        <w:t xml:space="preserve">”, </w:t>
      </w:r>
      <w:r w:rsidR="000F3FCC" w:rsidRPr="00F62059">
        <w:rPr>
          <w:rFonts w:ascii="Times New Roman" w:hAnsi="Times New Roman" w:cs="Times New Roman"/>
          <w:sz w:val="20"/>
          <w:szCs w:val="20"/>
        </w:rPr>
        <w:t>International Journal of Environment, Agriculture and Biotechnology, 3(4), 1175-1182</w:t>
      </w:r>
      <w:r>
        <w:rPr>
          <w:rFonts w:ascii="Times New Roman" w:hAnsi="Times New Roman" w:cs="Times New Roman"/>
          <w:sz w:val="20"/>
          <w:szCs w:val="20"/>
        </w:rPr>
        <w:t>, 2018.</w:t>
      </w:r>
    </w:p>
    <w:p w14:paraId="3C902119" w14:textId="49ECD508" w:rsidR="00C2775E"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R.R. </w:t>
      </w:r>
      <w:proofErr w:type="spellStart"/>
      <w:r w:rsidRPr="00C2775E">
        <w:rPr>
          <w:rFonts w:ascii="Times New Roman" w:hAnsi="Times New Roman" w:cs="Times New Roman"/>
          <w:sz w:val="20"/>
          <w:szCs w:val="20"/>
        </w:rPr>
        <w:t>Nrior</w:t>
      </w:r>
      <w:proofErr w:type="spellEnd"/>
      <w:r w:rsidRPr="00C2775E">
        <w:rPr>
          <w:rFonts w:ascii="Times New Roman" w:hAnsi="Times New Roman" w:cs="Times New Roman"/>
          <w:sz w:val="20"/>
          <w:szCs w:val="20"/>
        </w:rPr>
        <w:t>,</w:t>
      </w:r>
      <w:r>
        <w:rPr>
          <w:rFonts w:ascii="Times New Roman" w:hAnsi="Times New Roman" w:cs="Times New Roman"/>
          <w:sz w:val="20"/>
          <w:szCs w:val="20"/>
        </w:rPr>
        <w:t xml:space="preserve"> </w:t>
      </w:r>
      <w:r w:rsidRPr="00C2775E">
        <w:rPr>
          <w:rFonts w:ascii="Times New Roman" w:hAnsi="Times New Roman" w:cs="Times New Roman"/>
          <w:sz w:val="20"/>
          <w:szCs w:val="20"/>
        </w:rPr>
        <w:t>&amp;</w:t>
      </w:r>
      <w:r>
        <w:rPr>
          <w:rFonts w:ascii="Times New Roman" w:hAnsi="Times New Roman" w:cs="Times New Roman"/>
          <w:sz w:val="20"/>
          <w:szCs w:val="20"/>
        </w:rPr>
        <w:t xml:space="preserve"> G.</w:t>
      </w:r>
      <w:r w:rsidRPr="00C2775E">
        <w:rPr>
          <w:rFonts w:ascii="Times New Roman" w:hAnsi="Times New Roman" w:cs="Times New Roman"/>
          <w:sz w:val="20"/>
          <w:szCs w:val="20"/>
        </w:rPr>
        <w:t xml:space="preserve"> </w:t>
      </w:r>
      <w:r>
        <w:rPr>
          <w:rFonts w:ascii="Times New Roman" w:hAnsi="Times New Roman" w:cs="Times New Roman"/>
          <w:sz w:val="20"/>
          <w:szCs w:val="20"/>
        </w:rPr>
        <w:t xml:space="preserve">B. </w:t>
      </w:r>
      <w:proofErr w:type="spellStart"/>
      <w:r w:rsidRPr="00C2775E">
        <w:rPr>
          <w:rFonts w:ascii="Times New Roman" w:hAnsi="Times New Roman" w:cs="Times New Roman"/>
          <w:sz w:val="20"/>
          <w:szCs w:val="20"/>
        </w:rPr>
        <w:t>Mene</w:t>
      </w:r>
      <w:proofErr w:type="spellEnd"/>
      <w:r w:rsidRPr="00C2775E">
        <w:rPr>
          <w:rFonts w:ascii="Times New Roman" w:hAnsi="Times New Roman" w:cs="Times New Roman"/>
          <w:sz w:val="20"/>
          <w:szCs w:val="20"/>
        </w:rPr>
        <w:t>,</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 xml:space="preserve">Assessment of bioaugmentation efficiency of Penicillium </w:t>
      </w:r>
      <w:proofErr w:type="spellStart"/>
      <w:r w:rsidRPr="00C2775E">
        <w:rPr>
          <w:rFonts w:ascii="Times New Roman" w:hAnsi="Times New Roman" w:cs="Times New Roman"/>
          <w:sz w:val="20"/>
          <w:szCs w:val="20"/>
        </w:rPr>
        <w:t>chrysogenum</w:t>
      </w:r>
      <w:proofErr w:type="spellEnd"/>
      <w:r w:rsidRPr="00C2775E">
        <w:rPr>
          <w:rFonts w:ascii="Times New Roman" w:hAnsi="Times New Roman" w:cs="Times New Roman"/>
          <w:sz w:val="20"/>
          <w:szCs w:val="20"/>
        </w:rPr>
        <w:t xml:space="preserve"> and Aspergillus </w:t>
      </w:r>
      <w:proofErr w:type="spellStart"/>
      <w:r w:rsidRPr="00C2775E">
        <w:rPr>
          <w:rFonts w:ascii="Times New Roman" w:hAnsi="Times New Roman" w:cs="Times New Roman"/>
          <w:sz w:val="20"/>
          <w:szCs w:val="20"/>
        </w:rPr>
        <w:t>nudilans</w:t>
      </w:r>
      <w:proofErr w:type="spellEnd"/>
      <w:r w:rsidRPr="00C2775E">
        <w:rPr>
          <w:rFonts w:ascii="Times New Roman" w:hAnsi="Times New Roman" w:cs="Times New Roman"/>
          <w:sz w:val="20"/>
          <w:szCs w:val="20"/>
        </w:rPr>
        <w:t xml:space="preserve"> in bioremediation of crude oil spill soil</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IOSR Journal of Environmental Science, Toxicology and Food Technology (IOSRJESTFT), 11(8), 01-09</w:t>
      </w:r>
      <w:r w:rsidR="000B70F4">
        <w:rPr>
          <w:rFonts w:ascii="Times New Roman" w:hAnsi="Times New Roman" w:cs="Times New Roman"/>
          <w:sz w:val="20"/>
          <w:szCs w:val="20"/>
        </w:rPr>
        <w:t>, 2017.</w:t>
      </w:r>
    </w:p>
    <w:p w14:paraId="322A0016" w14:textId="3B2AF7C9" w:rsidR="009C6F66" w:rsidRPr="009C6F66" w:rsidRDefault="009C6F66" w:rsidP="009C6F6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X.K. </w:t>
      </w:r>
      <w:r w:rsidRPr="009C6F66">
        <w:rPr>
          <w:rFonts w:ascii="Times New Roman" w:hAnsi="Times New Roman" w:cs="Times New Roman"/>
          <w:sz w:val="20"/>
          <w:szCs w:val="20"/>
        </w:rPr>
        <w:t>Ma,</w:t>
      </w:r>
      <w:r>
        <w:rPr>
          <w:rFonts w:ascii="Times New Roman" w:hAnsi="Times New Roman" w:cs="Times New Roman"/>
          <w:sz w:val="20"/>
          <w:szCs w:val="20"/>
        </w:rPr>
        <w:t xml:space="preserve"> N. </w:t>
      </w:r>
      <w:r w:rsidRPr="009C6F66">
        <w:rPr>
          <w:rFonts w:ascii="Times New Roman" w:hAnsi="Times New Roman" w:cs="Times New Roman"/>
          <w:sz w:val="20"/>
          <w:szCs w:val="20"/>
        </w:rPr>
        <w:t>Ding,</w:t>
      </w:r>
      <w:r>
        <w:rPr>
          <w:rFonts w:ascii="Times New Roman" w:hAnsi="Times New Roman" w:cs="Times New Roman"/>
          <w:sz w:val="20"/>
          <w:szCs w:val="20"/>
        </w:rPr>
        <w:t xml:space="preserve"> </w:t>
      </w:r>
      <w:r w:rsidRPr="009C6F66">
        <w:rPr>
          <w:rFonts w:ascii="Times New Roman" w:hAnsi="Times New Roman" w:cs="Times New Roman"/>
          <w:sz w:val="20"/>
          <w:szCs w:val="20"/>
        </w:rPr>
        <w:t xml:space="preserve">&amp; </w:t>
      </w:r>
      <w:r>
        <w:rPr>
          <w:rFonts w:ascii="Times New Roman" w:hAnsi="Times New Roman" w:cs="Times New Roman"/>
          <w:sz w:val="20"/>
          <w:szCs w:val="20"/>
        </w:rPr>
        <w:t xml:space="preserve">E.C. </w:t>
      </w:r>
      <w:r w:rsidRPr="009C6F66">
        <w:rPr>
          <w:rFonts w:ascii="Times New Roman" w:hAnsi="Times New Roman" w:cs="Times New Roman"/>
          <w:sz w:val="20"/>
          <w:szCs w:val="20"/>
        </w:rPr>
        <w:t>Peterson,</w:t>
      </w:r>
      <w:r>
        <w:rPr>
          <w:rFonts w:ascii="Times New Roman" w:hAnsi="Times New Roman" w:cs="Times New Roman"/>
          <w:sz w:val="20"/>
          <w:szCs w:val="20"/>
        </w:rPr>
        <w:t xml:space="preserve"> “</w:t>
      </w:r>
      <w:r w:rsidRPr="009C6F66">
        <w:rPr>
          <w:rFonts w:ascii="Times New Roman" w:hAnsi="Times New Roman" w:cs="Times New Roman"/>
          <w:sz w:val="20"/>
          <w:szCs w:val="20"/>
        </w:rPr>
        <w:t>Bioaugmentation of soil contaminated with high-level crude oil through inoculation with mixed cultures including Acremonium sp.</w:t>
      </w:r>
      <w:r>
        <w:rPr>
          <w:rFonts w:ascii="Times New Roman" w:hAnsi="Times New Roman" w:cs="Times New Roman"/>
          <w:sz w:val="20"/>
          <w:szCs w:val="20"/>
        </w:rPr>
        <w:t xml:space="preserve">”, </w:t>
      </w:r>
      <w:r w:rsidRPr="009C6F66">
        <w:rPr>
          <w:rFonts w:ascii="Times New Roman" w:hAnsi="Times New Roman" w:cs="Times New Roman"/>
          <w:sz w:val="20"/>
          <w:szCs w:val="20"/>
        </w:rPr>
        <w:t>Biodegradation, 26(3), 259-269</w:t>
      </w:r>
      <w:r>
        <w:rPr>
          <w:rFonts w:ascii="Times New Roman" w:hAnsi="Times New Roman" w:cs="Times New Roman"/>
          <w:sz w:val="20"/>
          <w:szCs w:val="20"/>
        </w:rPr>
        <w:t>, 2015.</w:t>
      </w:r>
    </w:p>
    <w:p w14:paraId="7026DD1B" w14:textId="73A7E2A7" w:rsidR="004F007E" w:rsidRPr="004F007E" w:rsidRDefault="004F007E" w:rsidP="004F007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 </w:t>
      </w:r>
      <w:r w:rsidRPr="004F007E">
        <w:rPr>
          <w:rFonts w:ascii="Times New Roman" w:hAnsi="Times New Roman" w:cs="Times New Roman"/>
          <w:sz w:val="20"/>
          <w:szCs w:val="20"/>
        </w:rPr>
        <w:t xml:space="preserve">Covino, </w:t>
      </w:r>
      <w:r>
        <w:rPr>
          <w:rFonts w:ascii="Times New Roman" w:hAnsi="Times New Roman" w:cs="Times New Roman"/>
          <w:sz w:val="20"/>
          <w:szCs w:val="20"/>
        </w:rPr>
        <w:t xml:space="preserve">T. </w:t>
      </w:r>
      <w:r w:rsidRPr="004F007E">
        <w:rPr>
          <w:rFonts w:ascii="Times New Roman" w:hAnsi="Times New Roman" w:cs="Times New Roman"/>
          <w:sz w:val="20"/>
          <w:szCs w:val="20"/>
        </w:rPr>
        <w:t xml:space="preserve">Stella, </w:t>
      </w:r>
      <w:r>
        <w:rPr>
          <w:rFonts w:ascii="Times New Roman" w:hAnsi="Times New Roman" w:cs="Times New Roman"/>
          <w:sz w:val="20"/>
          <w:szCs w:val="20"/>
        </w:rPr>
        <w:t xml:space="preserve">A. </w:t>
      </w:r>
      <w:proofErr w:type="spellStart"/>
      <w:r w:rsidRPr="004F007E">
        <w:rPr>
          <w:rFonts w:ascii="Times New Roman" w:hAnsi="Times New Roman" w:cs="Times New Roman"/>
          <w:sz w:val="20"/>
          <w:szCs w:val="20"/>
        </w:rPr>
        <w:t>D'Annibale</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S. </w:t>
      </w:r>
      <w:proofErr w:type="spellStart"/>
      <w:r w:rsidRPr="004F007E">
        <w:rPr>
          <w:rFonts w:ascii="Times New Roman" w:hAnsi="Times New Roman" w:cs="Times New Roman"/>
          <w:sz w:val="20"/>
          <w:szCs w:val="20"/>
        </w:rPr>
        <w:t>Lladó</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P. </w:t>
      </w:r>
      <w:proofErr w:type="spellStart"/>
      <w:r w:rsidRPr="004F007E">
        <w:rPr>
          <w:rFonts w:ascii="Times New Roman" w:hAnsi="Times New Roman" w:cs="Times New Roman"/>
          <w:sz w:val="20"/>
          <w:szCs w:val="20"/>
        </w:rPr>
        <w:t>Baldrian</w:t>
      </w:r>
      <w:proofErr w:type="spellEnd"/>
      <w:r w:rsidRPr="004F007E">
        <w:rPr>
          <w:rFonts w:ascii="Times New Roman" w:hAnsi="Times New Roman" w:cs="Times New Roman"/>
          <w:sz w:val="20"/>
          <w:szCs w:val="20"/>
        </w:rPr>
        <w:t xml:space="preserve">,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Čvančarová</w:t>
      </w:r>
      <w:proofErr w:type="spellEnd"/>
      <w:r w:rsidRPr="004F007E">
        <w:rPr>
          <w:rFonts w:ascii="Times New Roman" w:hAnsi="Times New Roman" w:cs="Times New Roman"/>
          <w:sz w:val="20"/>
          <w:szCs w:val="20"/>
        </w:rPr>
        <w:t xml:space="preserve">, &amp; </w:t>
      </w:r>
      <w:r>
        <w:rPr>
          <w:rFonts w:ascii="Times New Roman" w:hAnsi="Times New Roman" w:cs="Times New Roman"/>
          <w:sz w:val="20"/>
          <w:szCs w:val="20"/>
        </w:rPr>
        <w:t xml:space="preserve">M. </w:t>
      </w:r>
      <w:proofErr w:type="spellStart"/>
      <w:r w:rsidRPr="004F007E">
        <w:rPr>
          <w:rFonts w:ascii="Times New Roman" w:hAnsi="Times New Roman" w:cs="Times New Roman"/>
          <w:sz w:val="20"/>
          <w:szCs w:val="20"/>
        </w:rPr>
        <w:t>Petruccioli</w:t>
      </w:r>
      <w:proofErr w:type="spellEnd"/>
      <w:r w:rsidRPr="004F007E">
        <w:rPr>
          <w:rFonts w:ascii="Times New Roman" w:hAnsi="Times New Roman" w:cs="Times New Roman"/>
          <w:sz w:val="20"/>
          <w:szCs w:val="20"/>
        </w:rPr>
        <w:t>,</w:t>
      </w:r>
      <w:r>
        <w:rPr>
          <w:rFonts w:ascii="Times New Roman" w:hAnsi="Times New Roman" w:cs="Times New Roman"/>
          <w:sz w:val="20"/>
          <w:szCs w:val="20"/>
        </w:rPr>
        <w:t xml:space="preserve"> “</w:t>
      </w:r>
      <w:r w:rsidRPr="004F007E">
        <w:rPr>
          <w:rFonts w:ascii="Times New Roman" w:hAnsi="Times New Roman" w:cs="Times New Roman"/>
          <w:sz w:val="20"/>
          <w:szCs w:val="20"/>
        </w:rPr>
        <w:t>Comparative assessment of fungal augmentation treatments of a fine-textured and historically oil-contaminated soil</w:t>
      </w:r>
      <w:r>
        <w:rPr>
          <w:rFonts w:ascii="Times New Roman" w:hAnsi="Times New Roman" w:cs="Times New Roman"/>
          <w:sz w:val="20"/>
          <w:szCs w:val="20"/>
        </w:rPr>
        <w:t xml:space="preserve">”, </w:t>
      </w:r>
      <w:r w:rsidRPr="004F007E">
        <w:rPr>
          <w:rFonts w:ascii="Times New Roman" w:hAnsi="Times New Roman" w:cs="Times New Roman"/>
          <w:sz w:val="20"/>
          <w:szCs w:val="20"/>
        </w:rPr>
        <w:t>Science of The Total Environment, 566, 250-259</w:t>
      </w:r>
      <w:r w:rsidR="00E57130">
        <w:rPr>
          <w:rFonts w:ascii="Times New Roman" w:hAnsi="Times New Roman" w:cs="Times New Roman"/>
          <w:sz w:val="20"/>
          <w:szCs w:val="20"/>
        </w:rPr>
        <w:t>, 2016.</w:t>
      </w:r>
    </w:p>
    <w:p w14:paraId="1DB55DCA" w14:textId="2C91378C" w:rsidR="009C6F66" w:rsidRDefault="00C43EFF"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M.Y. </w:t>
      </w:r>
      <w:r w:rsidRPr="00C43EFF">
        <w:rPr>
          <w:rFonts w:ascii="Times New Roman" w:hAnsi="Times New Roman" w:cs="Times New Roman"/>
          <w:sz w:val="20"/>
          <w:szCs w:val="20"/>
        </w:rPr>
        <w:t xml:space="preserve">Fan, </w:t>
      </w:r>
      <w:r>
        <w:rPr>
          <w:rFonts w:ascii="Times New Roman" w:hAnsi="Times New Roman" w:cs="Times New Roman"/>
          <w:sz w:val="20"/>
          <w:szCs w:val="20"/>
        </w:rPr>
        <w:t>R.J.</w:t>
      </w:r>
      <w:r w:rsidRPr="00C43EFF">
        <w:rPr>
          <w:rFonts w:ascii="Times New Roman" w:hAnsi="Times New Roman" w:cs="Times New Roman"/>
          <w:sz w:val="20"/>
          <w:szCs w:val="20"/>
        </w:rPr>
        <w:t xml:space="preserve"> </w:t>
      </w:r>
      <w:proofErr w:type="spellStart"/>
      <w:r w:rsidRPr="00C43EFF">
        <w:rPr>
          <w:rFonts w:ascii="Times New Roman" w:hAnsi="Times New Roman" w:cs="Times New Roman"/>
          <w:sz w:val="20"/>
          <w:szCs w:val="20"/>
        </w:rPr>
        <w:t>Xie</w:t>
      </w:r>
      <w:proofErr w:type="spellEnd"/>
      <w:r>
        <w:rPr>
          <w:rFonts w:ascii="Times New Roman" w:hAnsi="Times New Roman" w:cs="Times New Roman"/>
          <w:sz w:val="20"/>
          <w:szCs w:val="20"/>
        </w:rPr>
        <w:t xml:space="preserve"> </w:t>
      </w:r>
      <w:r w:rsidRPr="00C43EFF">
        <w:rPr>
          <w:rFonts w:ascii="Times New Roman" w:hAnsi="Times New Roman" w:cs="Times New Roman"/>
          <w:sz w:val="20"/>
          <w:szCs w:val="20"/>
        </w:rPr>
        <w:t xml:space="preserve">&amp; </w:t>
      </w:r>
      <w:r>
        <w:rPr>
          <w:rFonts w:ascii="Times New Roman" w:hAnsi="Times New Roman" w:cs="Times New Roman"/>
          <w:sz w:val="20"/>
          <w:szCs w:val="20"/>
        </w:rPr>
        <w:t xml:space="preserve">G. </w:t>
      </w:r>
      <w:r w:rsidRPr="00C43EFF">
        <w:rPr>
          <w:rFonts w:ascii="Times New Roman" w:hAnsi="Times New Roman" w:cs="Times New Roman"/>
          <w:sz w:val="20"/>
          <w:szCs w:val="20"/>
        </w:rPr>
        <w:t xml:space="preserve">Qin, </w:t>
      </w:r>
      <w:r>
        <w:rPr>
          <w:rFonts w:ascii="Times New Roman" w:hAnsi="Times New Roman" w:cs="Times New Roman"/>
          <w:sz w:val="20"/>
          <w:szCs w:val="20"/>
        </w:rPr>
        <w:t>“</w:t>
      </w:r>
      <w:r w:rsidRPr="00C43EFF">
        <w:rPr>
          <w:rFonts w:ascii="Times New Roman" w:hAnsi="Times New Roman" w:cs="Times New Roman"/>
          <w:sz w:val="20"/>
          <w:szCs w:val="20"/>
        </w:rPr>
        <w:t xml:space="preserve">Bioremediation of petroleum-contaminated soil by a combined system of </w:t>
      </w:r>
      <w:proofErr w:type="spellStart"/>
      <w:r w:rsidRPr="00C43EFF">
        <w:rPr>
          <w:rFonts w:ascii="Times New Roman" w:hAnsi="Times New Roman" w:cs="Times New Roman"/>
          <w:sz w:val="20"/>
          <w:szCs w:val="20"/>
        </w:rPr>
        <w:t>biostimulation</w:t>
      </w:r>
      <w:proofErr w:type="spellEnd"/>
      <w:r w:rsidRPr="00C43EFF">
        <w:rPr>
          <w:rFonts w:ascii="Times New Roman" w:hAnsi="Times New Roman" w:cs="Times New Roman"/>
          <w:sz w:val="20"/>
          <w:szCs w:val="20"/>
        </w:rPr>
        <w:t>–bioaugmentation with yeast</w:t>
      </w:r>
      <w:r>
        <w:rPr>
          <w:rFonts w:ascii="Times New Roman" w:hAnsi="Times New Roman" w:cs="Times New Roman"/>
          <w:sz w:val="20"/>
          <w:szCs w:val="20"/>
        </w:rPr>
        <w:t xml:space="preserve">”, </w:t>
      </w:r>
      <w:r w:rsidRPr="00C43EFF">
        <w:rPr>
          <w:rFonts w:ascii="Times New Roman" w:hAnsi="Times New Roman" w:cs="Times New Roman"/>
          <w:sz w:val="20"/>
          <w:szCs w:val="20"/>
        </w:rPr>
        <w:t>Environmental Technology, 35(4), 391-399</w:t>
      </w:r>
      <w:r>
        <w:rPr>
          <w:rFonts w:ascii="Times New Roman" w:hAnsi="Times New Roman" w:cs="Times New Roman"/>
          <w:sz w:val="20"/>
          <w:szCs w:val="20"/>
        </w:rPr>
        <w:t>, 2014.</w:t>
      </w:r>
    </w:p>
    <w:p w14:paraId="1E0E8A88" w14:textId="77777777" w:rsidR="006B1F8F" w:rsidRDefault="00C43EF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Y. </w:t>
      </w:r>
      <w:r w:rsidRPr="00C43EFF">
        <w:rPr>
          <w:rFonts w:ascii="Times New Roman" w:hAnsi="Times New Roman" w:cs="Times New Roman"/>
          <w:sz w:val="20"/>
          <w:szCs w:val="20"/>
        </w:rPr>
        <w:t>Wu,</w:t>
      </w:r>
      <w:r>
        <w:rPr>
          <w:rFonts w:ascii="Times New Roman" w:hAnsi="Times New Roman" w:cs="Times New Roman"/>
          <w:sz w:val="20"/>
          <w:szCs w:val="20"/>
        </w:rPr>
        <w:t xml:space="preserve"> Y.</w:t>
      </w:r>
      <w:r w:rsidRPr="00C43EFF">
        <w:rPr>
          <w:rFonts w:ascii="Times New Roman" w:hAnsi="Times New Roman" w:cs="Times New Roman"/>
          <w:sz w:val="20"/>
          <w:szCs w:val="20"/>
        </w:rPr>
        <w:t xml:space="preserve"> Luo,</w:t>
      </w:r>
      <w:r>
        <w:rPr>
          <w:rFonts w:ascii="Times New Roman" w:hAnsi="Times New Roman" w:cs="Times New Roman"/>
          <w:sz w:val="20"/>
          <w:szCs w:val="20"/>
        </w:rPr>
        <w:t xml:space="preserve"> D. </w:t>
      </w:r>
      <w:r w:rsidRPr="00C43EFF">
        <w:rPr>
          <w:rFonts w:ascii="Times New Roman" w:hAnsi="Times New Roman" w:cs="Times New Roman"/>
          <w:sz w:val="20"/>
          <w:szCs w:val="20"/>
        </w:rPr>
        <w:t>Zou,</w:t>
      </w:r>
      <w:r>
        <w:rPr>
          <w:rFonts w:ascii="Times New Roman" w:hAnsi="Times New Roman" w:cs="Times New Roman"/>
          <w:sz w:val="20"/>
          <w:szCs w:val="20"/>
        </w:rPr>
        <w:t xml:space="preserve"> J. </w:t>
      </w:r>
      <w:r w:rsidRPr="00C43EFF">
        <w:rPr>
          <w:rFonts w:ascii="Times New Roman" w:hAnsi="Times New Roman" w:cs="Times New Roman"/>
          <w:sz w:val="20"/>
          <w:szCs w:val="20"/>
        </w:rPr>
        <w:t>Ni,</w:t>
      </w:r>
      <w:r w:rsidR="006B1F8F">
        <w:rPr>
          <w:rFonts w:ascii="Times New Roman" w:hAnsi="Times New Roman" w:cs="Times New Roman"/>
          <w:sz w:val="20"/>
          <w:szCs w:val="20"/>
        </w:rPr>
        <w:t xml:space="preserve"> W. </w:t>
      </w:r>
      <w:r w:rsidRPr="00C43EFF">
        <w:rPr>
          <w:rFonts w:ascii="Times New Roman" w:hAnsi="Times New Roman" w:cs="Times New Roman"/>
          <w:sz w:val="20"/>
          <w:szCs w:val="20"/>
        </w:rPr>
        <w:t>Liu,</w:t>
      </w:r>
      <w:r w:rsidR="006B1F8F">
        <w:rPr>
          <w:rFonts w:ascii="Times New Roman" w:hAnsi="Times New Roman" w:cs="Times New Roman"/>
          <w:sz w:val="20"/>
          <w:szCs w:val="20"/>
        </w:rPr>
        <w:t xml:space="preserve"> Y. </w:t>
      </w:r>
      <w:r w:rsidRPr="00C43EFF">
        <w:rPr>
          <w:rFonts w:ascii="Times New Roman" w:hAnsi="Times New Roman" w:cs="Times New Roman"/>
          <w:sz w:val="20"/>
          <w:szCs w:val="20"/>
        </w:rPr>
        <w:t>Teng &amp;</w:t>
      </w:r>
      <w:r w:rsidR="006B1F8F">
        <w:rPr>
          <w:rFonts w:ascii="Times New Roman" w:hAnsi="Times New Roman" w:cs="Times New Roman"/>
          <w:sz w:val="20"/>
          <w:szCs w:val="20"/>
        </w:rPr>
        <w:t xml:space="preserve"> Z. </w:t>
      </w:r>
      <w:r w:rsidRPr="00C43EFF">
        <w:rPr>
          <w:rFonts w:ascii="Times New Roman" w:hAnsi="Times New Roman" w:cs="Times New Roman"/>
          <w:sz w:val="20"/>
          <w:szCs w:val="20"/>
        </w:rPr>
        <w:t xml:space="preserve"> Li,</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 xml:space="preserve">Bioremediation of polycyclic aromatic hydrocarbons contaminated soil with </w:t>
      </w:r>
      <w:proofErr w:type="spellStart"/>
      <w:r w:rsidRPr="00C43EFF">
        <w:rPr>
          <w:rFonts w:ascii="Times New Roman" w:hAnsi="Times New Roman" w:cs="Times New Roman"/>
          <w:sz w:val="20"/>
          <w:szCs w:val="20"/>
        </w:rPr>
        <w:t>Monilinia</w:t>
      </w:r>
      <w:proofErr w:type="spellEnd"/>
      <w:r w:rsidRPr="00C43EFF">
        <w:rPr>
          <w:rFonts w:ascii="Times New Roman" w:hAnsi="Times New Roman" w:cs="Times New Roman"/>
          <w:sz w:val="20"/>
          <w:szCs w:val="20"/>
        </w:rPr>
        <w:t xml:space="preserve"> sp.: degradation and microbial community analysis</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Biodegradation, 19(2), 247-257</w:t>
      </w:r>
      <w:r w:rsidR="006B1F8F">
        <w:rPr>
          <w:rFonts w:ascii="Times New Roman" w:hAnsi="Times New Roman" w:cs="Times New Roman"/>
          <w:sz w:val="20"/>
          <w:szCs w:val="20"/>
        </w:rPr>
        <w:t>, 2008.</w:t>
      </w:r>
    </w:p>
    <w:p w14:paraId="23E277BC" w14:textId="20F7995F" w:rsidR="000F3FCC" w:rsidRDefault="006B1F8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000F3FCC" w:rsidRPr="006B1F8F">
        <w:rPr>
          <w:rFonts w:ascii="Times New Roman" w:hAnsi="Times New Roman" w:cs="Times New Roman"/>
          <w:sz w:val="20"/>
          <w:szCs w:val="20"/>
        </w:rPr>
        <w:t>Garon</w:t>
      </w:r>
      <w:proofErr w:type="spellEnd"/>
      <w:r w:rsidR="000F3FCC" w:rsidRPr="006B1F8F">
        <w:rPr>
          <w:rFonts w:ascii="Times New Roman" w:hAnsi="Times New Roman" w:cs="Times New Roman"/>
          <w:sz w:val="20"/>
          <w:szCs w:val="20"/>
        </w:rPr>
        <w:t xml:space="preserve"> &amp;</w:t>
      </w:r>
      <w:r>
        <w:rPr>
          <w:rFonts w:ascii="Times New Roman" w:hAnsi="Times New Roman" w:cs="Times New Roman"/>
          <w:sz w:val="20"/>
          <w:szCs w:val="20"/>
        </w:rPr>
        <w:t xml:space="preserve"> L.</w:t>
      </w:r>
      <w:r w:rsidR="000F3FCC" w:rsidRPr="006B1F8F">
        <w:rPr>
          <w:rFonts w:ascii="Times New Roman" w:hAnsi="Times New Roman" w:cs="Times New Roman"/>
          <w:sz w:val="20"/>
          <w:szCs w:val="20"/>
        </w:rPr>
        <w:t xml:space="preserve"> Sage,</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Effects of fungal bioaugmentation and cyclodextrin amendment on fluorene degradation in soil slurry</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Biodegradation, 15(1), 1-8</w:t>
      </w:r>
      <w:r>
        <w:rPr>
          <w:rFonts w:ascii="Times New Roman" w:hAnsi="Times New Roman" w:cs="Times New Roman"/>
          <w:sz w:val="20"/>
          <w:szCs w:val="20"/>
        </w:rPr>
        <w:t>, 2004.</w:t>
      </w:r>
    </w:p>
    <w:p w14:paraId="0A4349DF" w14:textId="501E0155" w:rsidR="00AC001C" w:rsidRPr="00AC001C" w:rsidRDefault="00AC001C" w:rsidP="00AC001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D.H.Y. </w:t>
      </w:r>
      <w:proofErr w:type="spellStart"/>
      <w:r w:rsidRPr="00AC001C">
        <w:rPr>
          <w:rFonts w:ascii="Times New Roman" w:hAnsi="Times New Roman" w:cs="Times New Roman"/>
          <w:sz w:val="20"/>
          <w:szCs w:val="20"/>
        </w:rPr>
        <w:t>Yanto</w:t>
      </w:r>
      <w:proofErr w:type="spellEnd"/>
      <w:r w:rsidRPr="00AC001C">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sidRPr="00AC001C">
        <w:rPr>
          <w:rFonts w:ascii="Times New Roman" w:hAnsi="Times New Roman" w:cs="Times New Roman"/>
          <w:sz w:val="20"/>
          <w:szCs w:val="20"/>
        </w:rPr>
        <w:t>Hidayat</w:t>
      </w:r>
      <w:proofErr w:type="spellEnd"/>
      <w:r w:rsidRPr="00AC001C">
        <w:rPr>
          <w:rFonts w:ascii="Times New Roman" w:hAnsi="Times New Roman" w:cs="Times New Roman"/>
          <w:sz w:val="20"/>
          <w:szCs w:val="20"/>
        </w:rPr>
        <w:t>, A</w:t>
      </w:r>
      <w:r>
        <w:rPr>
          <w:rFonts w:ascii="Times New Roman" w:hAnsi="Times New Roman" w:cs="Times New Roman"/>
          <w:sz w:val="20"/>
          <w:szCs w:val="20"/>
        </w:rPr>
        <w:t xml:space="preserve"> </w:t>
      </w:r>
      <w:r w:rsidRPr="00AC001C">
        <w:rPr>
          <w:rFonts w:ascii="Times New Roman" w:hAnsi="Times New Roman" w:cs="Times New Roman"/>
          <w:sz w:val="20"/>
          <w:szCs w:val="20"/>
        </w:rPr>
        <w:t>&amp;</w:t>
      </w:r>
      <w:r>
        <w:rPr>
          <w:rFonts w:ascii="Times New Roman" w:hAnsi="Times New Roman" w:cs="Times New Roman"/>
          <w:sz w:val="20"/>
          <w:szCs w:val="20"/>
        </w:rPr>
        <w:t xml:space="preserve"> S. </w:t>
      </w:r>
      <w:r w:rsidRPr="00AC001C">
        <w:rPr>
          <w:rFonts w:ascii="Times New Roman" w:hAnsi="Times New Roman" w:cs="Times New Roman"/>
          <w:sz w:val="20"/>
          <w:szCs w:val="20"/>
        </w:rPr>
        <w:t xml:space="preserve"> Tachibana, S</w:t>
      </w:r>
      <w:r>
        <w:rPr>
          <w:rFonts w:ascii="Times New Roman" w:hAnsi="Times New Roman" w:cs="Times New Roman"/>
          <w:sz w:val="20"/>
          <w:szCs w:val="20"/>
        </w:rPr>
        <w:t>, “</w:t>
      </w:r>
      <w:r w:rsidRPr="00AC001C">
        <w:rPr>
          <w:rFonts w:ascii="Times New Roman" w:hAnsi="Times New Roman" w:cs="Times New Roman"/>
          <w:sz w:val="20"/>
          <w:szCs w:val="20"/>
        </w:rPr>
        <w:t xml:space="preserve">Periodical </w:t>
      </w:r>
      <w:proofErr w:type="spellStart"/>
      <w:r w:rsidRPr="00AC001C">
        <w:rPr>
          <w:rFonts w:ascii="Times New Roman" w:hAnsi="Times New Roman" w:cs="Times New Roman"/>
          <w:sz w:val="20"/>
          <w:szCs w:val="20"/>
        </w:rPr>
        <w:t>biostimulation</w:t>
      </w:r>
      <w:proofErr w:type="spellEnd"/>
      <w:r w:rsidRPr="00AC001C">
        <w:rPr>
          <w:rFonts w:ascii="Times New Roman" w:hAnsi="Times New Roman" w:cs="Times New Roman"/>
          <w:sz w:val="20"/>
          <w:szCs w:val="20"/>
        </w:rPr>
        <w:t xml:space="preserve"> with nutrient addition and bioaugmentation using mixed fungal cultures to maintain enzymatic oxidation during extended bioremediation of oily soil microcosms</w:t>
      </w:r>
      <w:r>
        <w:rPr>
          <w:rFonts w:ascii="Times New Roman" w:hAnsi="Times New Roman" w:cs="Times New Roman"/>
          <w:sz w:val="20"/>
          <w:szCs w:val="20"/>
        </w:rPr>
        <w:t xml:space="preserve">”, </w:t>
      </w:r>
      <w:r w:rsidRPr="00AC001C">
        <w:rPr>
          <w:rFonts w:ascii="Times New Roman" w:hAnsi="Times New Roman" w:cs="Times New Roman"/>
          <w:sz w:val="20"/>
          <w:szCs w:val="20"/>
        </w:rPr>
        <w:t>International biodeterioration &amp; biodegradation, 116, 112-123</w:t>
      </w:r>
      <w:r>
        <w:rPr>
          <w:rFonts w:ascii="Times New Roman" w:hAnsi="Times New Roman" w:cs="Times New Roman"/>
          <w:sz w:val="20"/>
          <w:szCs w:val="20"/>
        </w:rPr>
        <w:t>, 2017.</w:t>
      </w:r>
    </w:p>
    <w:p w14:paraId="75DD422F" w14:textId="7353F170" w:rsidR="00AC001C" w:rsidRPr="00AC001C" w:rsidRDefault="00AC001C" w:rsidP="00AC001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C.D. </w:t>
      </w:r>
      <w:r w:rsidRPr="00AC001C">
        <w:rPr>
          <w:rFonts w:ascii="Times New Roman" w:hAnsi="Times New Roman" w:cs="Times New Roman"/>
          <w:sz w:val="20"/>
          <w:szCs w:val="20"/>
        </w:rPr>
        <w:t>García-Delgado,</w:t>
      </w:r>
      <w:r>
        <w:rPr>
          <w:rFonts w:ascii="Times New Roman" w:hAnsi="Times New Roman" w:cs="Times New Roman"/>
          <w:sz w:val="20"/>
          <w:szCs w:val="20"/>
        </w:rPr>
        <w:t xml:space="preserve"> A. </w:t>
      </w:r>
      <w:proofErr w:type="spellStart"/>
      <w:r w:rsidRPr="00AC001C">
        <w:rPr>
          <w:rFonts w:ascii="Times New Roman" w:hAnsi="Times New Roman" w:cs="Times New Roman"/>
          <w:sz w:val="20"/>
          <w:szCs w:val="20"/>
        </w:rPr>
        <w:t>Annibale</w:t>
      </w:r>
      <w:proofErr w:type="spellEnd"/>
      <w:r w:rsidRPr="00AC001C">
        <w:rPr>
          <w:rFonts w:ascii="Times New Roman" w:hAnsi="Times New Roman" w:cs="Times New Roman"/>
          <w:sz w:val="20"/>
          <w:szCs w:val="20"/>
        </w:rPr>
        <w:t>,</w:t>
      </w:r>
      <w:r>
        <w:rPr>
          <w:rFonts w:ascii="Times New Roman" w:hAnsi="Times New Roman" w:cs="Times New Roman"/>
          <w:sz w:val="20"/>
          <w:szCs w:val="20"/>
        </w:rPr>
        <w:t xml:space="preserve"> L. </w:t>
      </w:r>
      <w:proofErr w:type="spellStart"/>
      <w:r w:rsidRPr="00AC001C">
        <w:rPr>
          <w:rFonts w:ascii="Times New Roman" w:hAnsi="Times New Roman" w:cs="Times New Roman"/>
          <w:sz w:val="20"/>
          <w:szCs w:val="20"/>
        </w:rPr>
        <w:t>Pesciaroli</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F. </w:t>
      </w:r>
      <w:proofErr w:type="spellStart"/>
      <w:r w:rsidRPr="00AC001C">
        <w:rPr>
          <w:rFonts w:ascii="Times New Roman" w:hAnsi="Times New Roman" w:cs="Times New Roman"/>
          <w:sz w:val="20"/>
          <w:szCs w:val="20"/>
        </w:rPr>
        <w:t>Yunta</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S. </w:t>
      </w:r>
      <w:proofErr w:type="spellStart"/>
      <w:r w:rsidRPr="00AC001C">
        <w:rPr>
          <w:rFonts w:ascii="Times New Roman" w:hAnsi="Times New Roman" w:cs="Times New Roman"/>
          <w:sz w:val="20"/>
          <w:szCs w:val="20"/>
        </w:rPr>
        <w:t>Crognale</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M. </w:t>
      </w:r>
      <w:proofErr w:type="spellStart"/>
      <w:r w:rsidRPr="00AC001C">
        <w:rPr>
          <w:rFonts w:ascii="Times New Roman" w:hAnsi="Times New Roman" w:cs="Times New Roman"/>
          <w:sz w:val="20"/>
          <w:szCs w:val="20"/>
        </w:rPr>
        <w:t>Petruccioli</w:t>
      </w:r>
      <w:proofErr w:type="spellEnd"/>
      <w:r w:rsidR="00014B6D">
        <w:rPr>
          <w:rFonts w:ascii="Times New Roman" w:hAnsi="Times New Roman" w:cs="Times New Roman"/>
          <w:sz w:val="20"/>
          <w:szCs w:val="20"/>
        </w:rPr>
        <w:t xml:space="preserve"> </w:t>
      </w:r>
      <w:r w:rsidRPr="00AC001C">
        <w:rPr>
          <w:rFonts w:ascii="Times New Roman" w:hAnsi="Times New Roman" w:cs="Times New Roman"/>
          <w:sz w:val="20"/>
          <w:szCs w:val="20"/>
        </w:rPr>
        <w:t>&amp;</w:t>
      </w:r>
      <w:r w:rsidR="00014B6D">
        <w:rPr>
          <w:rFonts w:ascii="Times New Roman" w:hAnsi="Times New Roman" w:cs="Times New Roman"/>
          <w:sz w:val="20"/>
          <w:szCs w:val="20"/>
        </w:rPr>
        <w:t xml:space="preserve"> E. </w:t>
      </w:r>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Eymar</w:t>
      </w:r>
      <w:proofErr w:type="spellEnd"/>
      <w:r w:rsidRPr="00AC001C">
        <w:rPr>
          <w:rFonts w:ascii="Times New Roman" w:hAnsi="Times New Roman" w:cs="Times New Roman"/>
          <w:sz w:val="20"/>
          <w:szCs w:val="20"/>
        </w:rPr>
        <w:t>,</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 xml:space="preserve">Implications of polluted soil </w:t>
      </w:r>
      <w:proofErr w:type="spellStart"/>
      <w:r w:rsidRPr="00AC001C">
        <w:rPr>
          <w:rFonts w:ascii="Times New Roman" w:hAnsi="Times New Roman" w:cs="Times New Roman"/>
          <w:sz w:val="20"/>
          <w:szCs w:val="20"/>
        </w:rPr>
        <w:t>biostimulation</w:t>
      </w:r>
      <w:proofErr w:type="spellEnd"/>
      <w:r w:rsidRPr="00AC001C">
        <w:rPr>
          <w:rFonts w:ascii="Times New Roman" w:hAnsi="Times New Roman" w:cs="Times New Roman"/>
          <w:sz w:val="20"/>
          <w:szCs w:val="20"/>
        </w:rPr>
        <w:t xml:space="preserve"> and bioaugmentation with spent mushroom substrate (</w:t>
      </w:r>
      <w:proofErr w:type="spellStart"/>
      <w:r w:rsidRPr="00AC001C">
        <w:rPr>
          <w:rFonts w:ascii="Times New Roman" w:hAnsi="Times New Roman" w:cs="Times New Roman"/>
          <w:sz w:val="20"/>
          <w:szCs w:val="20"/>
        </w:rPr>
        <w:t>Agaricus</w:t>
      </w:r>
      <w:proofErr w:type="spellEnd"/>
      <w:r w:rsidRPr="00AC001C">
        <w:rPr>
          <w:rFonts w:ascii="Times New Roman" w:hAnsi="Times New Roman" w:cs="Times New Roman"/>
          <w:sz w:val="20"/>
          <w:szCs w:val="20"/>
        </w:rPr>
        <w:t xml:space="preserve"> </w:t>
      </w:r>
      <w:proofErr w:type="spellStart"/>
      <w:r w:rsidRPr="00AC001C">
        <w:rPr>
          <w:rFonts w:ascii="Times New Roman" w:hAnsi="Times New Roman" w:cs="Times New Roman"/>
          <w:sz w:val="20"/>
          <w:szCs w:val="20"/>
        </w:rPr>
        <w:t>bisporus</w:t>
      </w:r>
      <w:proofErr w:type="spellEnd"/>
      <w:r w:rsidRPr="00AC001C">
        <w:rPr>
          <w:rFonts w:ascii="Times New Roman" w:hAnsi="Times New Roman" w:cs="Times New Roman"/>
          <w:sz w:val="20"/>
          <w:szCs w:val="20"/>
        </w:rPr>
        <w:t>) on the microbial community and polycyclic aromatic hydrocarbons biodegradation</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Science of the Total Environment, 508, 20-28</w:t>
      </w:r>
      <w:r w:rsidR="00014B6D">
        <w:rPr>
          <w:rFonts w:ascii="Times New Roman" w:hAnsi="Times New Roman" w:cs="Times New Roman"/>
          <w:sz w:val="20"/>
          <w:szCs w:val="20"/>
        </w:rPr>
        <w:t>, 2015.</w:t>
      </w:r>
    </w:p>
    <w:p w14:paraId="64E3308E" w14:textId="064A061E" w:rsidR="00014B6D" w:rsidRPr="00014B6D" w:rsidRDefault="00014B6D" w:rsidP="00014B6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G.R. </w:t>
      </w:r>
      <w:proofErr w:type="spellStart"/>
      <w:r w:rsidRPr="00014B6D">
        <w:rPr>
          <w:rFonts w:ascii="Times New Roman" w:hAnsi="Times New Roman" w:cs="Times New Roman"/>
          <w:sz w:val="20"/>
          <w:szCs w:val="20"/>
        </w:rPr>
        <w:t>Bosiljcic</w:t>
      </w:r>
      <w:proofErr w:type="spellEnd"/>
      <w:r w:rsidRPr="00014B6D">
        <w:rPr>
          <w:rFonts w:ascii="Times New Roman" w:hAnsi="Times New Roman" w:cs="Times New Roman"/>
          <w:sz w:val="20"/>
          <w:szCs w:val="20"/>
        </w:rPr>
        <w:t>,</w:t>
      </w:r>
      <w:r>
        <w:rPr>
          <w:rFonts w:ascii="Times New Roman" w:hAnsi="Times New Roman" w:cs="Times New Roman"/>
          <w:sz w:val="20"/>
          <w:szCs w:val="20"/>
        </w:rPr>
        <w:t xml:space="preserve"> “</w:t>
      </w:r>
      <w:r w:rsidRPr="00014B6D">
        <w:rPr>
          <w:rFonts w:ascii="Times New Roman" w:hAnsi="Times New Roman" w:cs="Times New Roman"/>
          <w:sz w:val="20"/>
          <w:szCs w:val="20"/>
        </w:rPr>
        <w:t xml:space="preserve">Bioaugmentation using </w:t>
      </w:r>
      <w:proofErr w:type="spellStart"/>
      <w:r w:rsidRPr="00014B6D">
        <w:rPr>
          <w:rFonts w:ascii="Times New Roman" w:hAnsi="Times New Roman" w:cs="Times New Roman"/>
          <w:sz w:val="20"/>
          <w:szCs w:val="20"/>
        </w:rPr>
        <w:t>Pleurotus</w:t>
      </w:r>
      <w:proofErr w:type="spellEnd"/>
      <w:r w:rsidRPr="00014B6D">
        <w:rPr>
          <w:rFonts w:ascii="Times New Roman" w:hAnsi="Times New Roman" w:cs="Times New Roman"/>
          <w:sz w:val="20"/>
          <w:szCs w:val="20"/>
        </w:rPr>
        <w:t xml:space="preserve"> </w:t>
      </w:r>
      <w:proofErr w:type="spellStart"/>
      <w:r w:rsidRPr="00014B6D">
        <w:rPr>
          <w:rFonts w:ascii="Times New Roman" w:hAnsi="Times New Roman" w:cs="Times New Roman"/>
          <w:sz w:val="20"/>
          <w:szCs w:val="20"/>
        </w:rPr>
        <w:t>ostreatus</w:t>
      </w:r>
      <w:proofErr w:type="spellEnd"/>
      <w:r w:rsidRPr="00014B6D">
        <w:rPr>
          <w:rFonts w:ascii="Times New Roman" w:hAnsi="Times New Roman" w:cs="Times New Roman"/>
          <w:sz w:val="20"/>
          <w:szCs w:val="20"/>
        </w:rPr>
        <w:t xml:space="preserve"> to Remediate Polycyclic Aromatic Hydrocarbons (PAH) Contaminated River Sediment</w:t>
      </w:r>
      <w:r>
        <w:rPr>
          <w:rFonts w:ascii="Times New Roman" w:hAnsi="Times New Roman" w:cs="Times New Roman"/>
          <w:sz w:val="20"/>
          <w:szCs w:val="20"/>
        </w:rPr>
        <w:t>”</w:t>
      </w:r>
      <w:r w:rsidRPr="00014B6D">
        <w:rPr>
          <w:rFonts w:ascii="Times New Roman" w:hAnsi="Times New Roman" w:cs="Times New Roman"/>
          <w:sz w:val="20"/>
          <w:szCs w:val="20"/>
        </w:rPr>
        <w:t xml:space="preserve"> (Doctoral dissertation, Youngstown State University)</w:t>
      </w:r>
      <w:r>
        <w:rPr>
          <w:rFonts w:ascii="Times New Roman" w:hAnsi="Times New Roman" w:cs="Times New Roman"/>
          <w:sz w:val="20"/>
          <w:szCs w:val="20"/>
        </w:rPr>
        <w:t>, 2008.</w:t>
      </w:r>
    </w:p>
    <w:p w14:paraId="6C6B6B5F" w14:textId="7AFC9473" w:rsidR="00014B6D" w:rsidRPr="00014B6D" w:rsidRDefault="00014B6D" w:rsidP="00014B6D">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M. </w:t>
      </w:r>
      <w:proofErr w:type="spellStart"/>
      <w:r w:rsidRPr="00014B6D">
        <w:rPr>
          <w:rFonts w:ascii="Times New Roman" w:hAnsi="Times New Roman" w:cs="Times New Roman"/>
          <w:sz w:val="20"/>
          <w:szCs w:val="20"/>
        </w:rPr>
        <w:t>Olutayo</w:t>
      </w:r>
      <w:proofErr w:type="spellEnd"/>
      <w:r w:rsidRPr="00014B6D">
        <w:rPr>
          <w:rFonts w:ascii="Times New Roman" w:hAnsi="Times New Roman" w:cs="Times New Roman"/>
          <w:sz w:val="20"/>
          <w:szCs w:val="20"/>
        </w:rPr>
        <w:t>,</w:t>
      </w:r>
      <w:r>
        <w:rPr>
          <w:rFonts w:ascii="Times New Roman" w:hAnsi="Times New Roman" w:cs="Times New Roman"/>
          <w:sz w:val="20"/>
          <w:szCs w:val="20"/>
        </w:rPr>
        <w:t xml:space="preserve"> “</w:t>
      </w:r>
      <w:r w:rsidRPr="00014B6D">
        <w:rPr>
          <w:rFonts w:ascii="Times New Roman" w:hAnsi="Times New Roman" w:cs="Times New Roman"/>
          <w:sz w:val="20"/>
          <w:szCs w:val="20"/>
        </w:rPr>
        <w:t xml:space="preserve">Effects of amendments and </w:t>
      </w:r>
      <w:proofErr w:type="spellStart"/>
      <w:r w:rsidRPr="00014B6D">
        <w:rPr>
          <w:rFonts w:ascii="Times New Roman" w:hAnsi="Times New Roman" w:cs="Times New Roman"/>
          <w:sz w:val="20"/>
          <w:szCs w:val="20"/>
        </w:rPr>
        <w:t>bioaugumentation</w:t>
      </w:r>
      <w:proofErr w:type="spellEnd"/>
      <w:r w:rsidRPr="00014B6D">
        <w:rPr>
          <w:rFonts w:ascii="Times New Roman" w:hAnsi="Times New Roman" w:cs="Times New Roman"/>
          <w:sz w:val="20"/>
          <w:szCs w:val="20"/>
        </w:rPr>
        <w:t xml:space="preserve"> of soil polluted with crude oil, automotive gasoline oil, and spent engine oil on the growth of cowpea (Vigna </w:t>
      </w:r>
      <w:proofErr w:type="spellStart"/>
      <w:r w:rsidRPr="00014B6D">
        <w:rPr>
          <w:rFonts w:ascii="Times New Roman" w:hAnsi="Times New Roman" w:cs="Times New Roman"/>
          <w:sz w:val="20"/>
          <w:szCs w:val="20"/>
        </w:rPr>
        <w:t>ungiculata</w:t>
      </w:r>
      <w:proofErr w:type="spellEnd"/>
      <w:r w:rsidRPr="00014B6D">
        <w:rPr>
          <w:rFonts w:ascii="Times New Roman" w:hAnsi="Times New Roman" w:cs="Times New Roman"/>
          <w:sz w:val="20"/>
          <w:szCs w:val="20"/>
        </w:rPr>
        <w:t xml:space="preserve"> L. </w:t>
      </w:r>
      <w:proofErr w:type="spellStart"/>
      <w:r w:rsidRPr="00014B6D">
        <w:rPr>
          <w:rFonts w:ascii="Times New Roman" w:hAnsi="Times New Roman" w:cs="Times New Roman"/>
          <w:sz w:val="20"/>
          <w:szCs w:val="20"/>
        </w:rPr>
        <w:t>Walp</w:t>
      </w:r>
      <w:proofErr w:type="spellEnd"/>
      <w:r w:rsidRPr="00014B6D">
        <w:rPr>
          <w:rFonts w:ascii="Times New Roman" w:hAnsi="Times New Roman" w:cs="Times New Roman"/>
          <w:sz w:val="20"/>
          <w:szCs w:val="20"/>
        </w:rPr>
        <w:t>)</w:t>
      </w:r>
      <w:r>
        <w:rPr>
          <w:rFonts w:ascii="Times New Roman" w:hAnsi="Times New Roman" w:cs="Times New Roman"/>
          <w:sz w:val="20"/>
          <w:szCs w:val="20"/>
        </w:rPr>
        <w:t xml:space="preserve">”, </w:t>
      </w:r>
      <w:r w:rsidRPr="00014B6D">
        <w:rPr>
          <w:rFonts w:ascii="Times New Roman" w:hAnsi="Times New Roman" w:cs="Times New Roman"/>
          <w:sz w:val="20"/>
          <w:szCs w:val="20"/>
        </w:rPr>
        <w:t>Scientific research and essays, 2(5), 147-149</w:t>
      </w:r>
      <w:r>
        <w:rPr>
          <w:rFonts w:ascii="Times New Roman" w:hAnsi="Times New Roman" w:cs="Times New Roman"/>
          <w:sz w:val="20"/>
          <w:szCs w:val="20"/>
        </w:rPr>
        <w:t>, 2007.</w:t>
      </w:r>
    </w:p>
    <w:p w14:paraId="512ECF6D" w14:textId="2BB9FC63" w:rsidR="006C623A" w:rsidRPr="006C623A" w:rsidRDefault="006C623A" w:rsidP="006C623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H. </w:t>
      </w:r>
      <w:proofErr w:type="spellStart"/>
      <w:r w:rsidRPr="006C623A">
        <w:rPr>
          <w:rFonts w:ascii="Times New Roman" w:hAnsi="Times New Roman" w:cs="Times New Roman"/>
          <w:sz w:val="20"/>
          <w:szCs w:val="20"/>
        </w:rPr>
        <w:t>Hestbjerg</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P.A. </w:t>
      </w:r>
      <w:proofErr w:type="spellStart"/>
      <w:r w:rsidRPr="006C623A">
        <w:rPr>
          <w:rFonts w:ascii="Times New Roman" w:hAnsi="Times New Roman" w:cs="Times New Roman"/>
          <w:sz w:val="20"/>
          <w:szCs w:val="20"/>
        </w:rPr>
        <w:t>Willumsen</w:t>
      </w:r>
      <w:proofErr w:type="spellEnd"/>
      <w:r w:rsidRPr="006C623A">
        <w:rPr>
          <w:rFonts w:ascii="Times New Roman" w:hAnsi="Times New Roman" w:cs="Times New Roman"/>
          <w:sz w:val="20"/>
          <w:szCs w:val="20"/>
        </w:rPr>
        <w:t>,</w:t>
      </w:r>
      <w:r>
        <w:rPr>
          <w:rFonts w:ascii="Times New Roman" w:hAnsi="Times New Roman" w:cs="Times New Roman"/>
          <w:sz w:val="20"/>
          <w:szCs w:val="20"/>
        </w:rPr>
        <w:t xml:space="preserve"> M. </w:t>
      </w:r>
      <w:r w:rsidRPr="006C623A">
        <w:rPr>
          <w:rFonts w:ascii="Times New Roman" w:hAnsi="Times New Roman" w:cs="Times New Roman"/>
          <w:sz w:val="20"/>
          <w:szCs w:val="20"/>
        </w:rPr>
        <w:t>Christensen,</w:t>
      </w:r>
      <w:r>
        <w:rPr>
          <w:rFonts w:ascii="Times New Roman" w:hAnsi="Times New Roman" w:cs="Times New Roman"/>
          <w:sz w:val="20"/>
          <w:szCs w:val="20"/>
        </w:rPr>
        <w:t xml:space="preserve"> O. </w:t>
      </w:r>
      <w:r w:rsidRPr="006C623A">
        <w:rPr>
          <w:rFonts w:ascii="Times New Roman" w:hAnsi="Times New Roman" w:cs="Times New Roman"/>
          <w:sz w:val="20"/>
          <w:szCs w:val="20"/>
        </w:rPr>
        <w:t>Andersen</w:t>
      </w:r>
      <w:r>
        <w:rPr>
          <w:rFonts w:ascii="Times New Roman" w:hAnsi="Times New Roman" w:cs="Times New Roman"/>
          <w:sz w:val="20"/>
          <w:szCs w:val="20"/>
        </w:rPr>
        <w:t xml:space="preserve"> </w:t>
      </w:r>
      <w:r w:rsidRPr="006C623A">
        <w:rPr>
          <w:rFonts w:ascii="Times New Roman" w:hAnsi="Times New Roman" w:cs="Times New Roman"/>
          <w:sz w:val="20"/>
          <w:szCs w:val="20"/>
        </w:rPr>
        <w:t>&amp;</w:t>
      </w:r>
      <w:r>
        <w:rPr>
          <w:rFonts w:ascii="Times New Roman" w:hAnsi="Times New Roman" w:cs="Times New Roman"/>
          <w:sz w:val="20"/>
          <w:szCs w:val="20"/>
        </w:rPr>
        <w:t xml:space="preserve"> C.S. </w:t>
      </w:r>
      <w:r w:rsidRPr="006C623A">
        <w:rPr>
          <w:rFonts w:ascii="Times New Roman" w:hAnsi="Times New Roman" w:cs="Times New Roman"/>
          <w:sz w:val="20"/>
          <w:szCs w:val="20"/>
        </w:rPr>
        <w:t xml:space="preserve">Jacobsen, </w:t>
      </w:r>
      <w:r w:rsidR="00321676">
        <w:rPr>
          <w:rFonts w:ascii="Times New Roman" w:hAnsi="Times New Roman" w:cs="Times New Roman"/>
          <w:sz w:val="20"/>
          <w:szCs w:val="20"/>
        </w:rPr>
        <w:t>“</w:t>
      </w:r>
      <w:r w:rsidRPr="006C623A">
        <w:rPr>
          <w:rFonts w:ascii="Times New Roman" w:hAnsi="Times New Roman" w:cs="Times New Roman"/>
          <w:sz w:val="20"/>
          <w:szCs w:val="20"/>
        </w:rPr>
        <w:t xml:space="preserve">Bioaugmentation of tar‐contaminated soils under field conditions using </w:t>
      </w:r>
      <w:proofErr w:type="spellStart"/>
      <w:r w:rsidRPr="006C623A">
        <w:rPr>
          <w:rFonts w:ascii="Times New Roman" w:hAnsi="Times New Roman" w:cs="Times New Roman"/>
          <w:sz w:val="20"/>
          <w:szCs w:val="20"/>
        </w:rPr>
        <w:t>Pleurotus</w:t>
      </w:r>
      <w:proofErr w:type="spellEnd"/>
      <w:r w:rsidRPr="006C623A">
        <w:rPr>
          <w:rFonts w:ascii="Times New Roman" w:hAnsi="Times New Roman" w:cs="Times New Roman"/>
          <w:sz w:val="20"/>
          <w:szCs w:val="20"/>
        </w:rPr>
        <w:t xml:space="preserve"> </w:t>
      </w:r>
      <w:proofErr w:type="spellStart"/>
      <w:r w:rsidRPr="006C623A">
        <w:rPr>
          <w:rFonts w:ascii="Times New Roman" w:hAnsi="Times New Roman" w:cs="Times New Roman"/>
          <w:sz w:val="20"/>
          <w:szCs w:val="20"/>
        </w:rPr>
        <w:t>ostreatus</w:t>
      </w:r>
      <w:proofErr w:type="spellEnd"/>
      <w:r w:rsidRPr="006C623A">
        <w:rPr>
          <w:rFonts w:ascii="Times New Roman" w:hAnsi="Times New Roman" w:cs="Times New Roman"/>
          <w:sz w:val="20"/>
          <w:szCs w:val="20"/>
        </w:rPr>
        <w:t xml:space="preserve"> refuse from commercial mushroom production</w:t>
      </w:r>
      <w:r w:rsidR="00321676">
        <w:rPr>
          <w:rFonts w:ascii="Times New Roman" w:hAnsi="Times New Roman" w:cs="Times New Roman"/>
          <w:sz w:val="20"/>
          <w:szCs w:val="20"/>
        </w:rPr>
        <w:t>”, 2003.</w:t>
      </w:r>
    </w:p>
    <w:p w14:paraId="75A2ADA4" w14:textId="6B7F1C69" w:rsidR="00321676" w:rsidRPr="00321676" w:rsidRDefault="00321676" w:rsidP="00321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M. </w:t>
      </w:r>
      <w:proofErr w:type="spellStart"/>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proofErr w:type="spellEnd"/>
      <w:r w:rsidRPr="00321676">
        <w:rPr>
          <w:rFonts w:ascii="Times New Roman" w:hAnsi="Times New Roman" w:cs="Times New Roman"/>
          <w:sz w:val="20"/>
          <w:szCs w:val="20"/>
        </w:rPr>
        <w:t>,</w:t>
      </w:r>
      <w:r>
        <w:rPr>
          <w:rFonts w:ascii="Times New Roman" w:hAnsi="Times New Roman" w:cs="Times New Roman"/>
          <w:sz w:val="20"/>
          <w:szCs w:val="20"/>
        </w:rPr>
        <w:t xml:space="preserve"> J.A. </w:t>
      </w:r>
      <w:r w:rsidRPr="00321676">
        <w:rPr>
          <w:rFonts w:ascii="Times New Roman" w:hAnsi="Times New Roman" w:cs="Times New Roman"/>
          <w:sz w:val="20"/>
          <w:szCs w:val="20"/>
        </w:rPr>
        <w:t xml:space="preserve">Chapelle, </w:t>
      </w:r>
      <w:r>
        <w:rPr>
          <w:rFonts w:ascii="Times New Roman" w:hAnsi="Times New Roman" w:cs="Times New Roman"/>
          <w:sz w:val="20"/>
          <w:szCs w:val="20"/>
        </w:rPr>
        <w:t xml:space="preserve">R.T. </w:t>
      </w:r>
      <w:r w:rsidRPr="00321676">
        <w:rPr>
          <w:rFonts w:ascii="Times New Roman" w:hAnsi="Times New Roman" w:cs="Times New Roman"/>
          <w:sz w:val="20"/>
          <w:szCs w:val="20"/>
        </w:rPr>
        <w:t>Lamar,</w:t>
      </w:r>
      <w:r>
        <w:rPr>
          <w:rFonts w:ascii="Times New Roman" w:hAnsi="Times New Roman" w:cs="Times New Roman"/>
          <w:sz w:val="20"/>
          <w:szCs w:val="20"/>
        </w:rPr>
        <w:t xml:space="preserve"> “</w:t>
      </w:r>
      <w:r w:rsidRPr="00321676">
        <w:rPr>
          <w:rFonts w:ascii="Times New Roman" w:hAnsi="Times New Roman" w:cs="Times New Roman"/>
          <w:sz w:val="20"/>
          <w:szCs w:val="20"/>
        </w:rPr>
        <w:t xml:space="preserve">Biological potential of fungal </w:t>
      </w:r>
      <w:proofErr w:type="spellStart"/>
      <w:r w:rsidRPr="00321676">
        <w:rPr>
          <w:rFonts w:ascii="Times New Roman" w:hAnsi="Times New Roman" w:cs="Times New Roman"/>
          <w:sz w:val="20"/>
          <w:szCs w:val="20"/>
        </w:rPr>
        <w:t>inocula</w:t>
      </w:r>
      <w:proofErr w:type="spellEnd"/>
      <w:r w:rsidRPr="00321676">
        <w:rPr>
          <w:rFonts w:ascii="Times New Roman" w:hAnsi="Times New Roman" w:cs="Times New Roman"/>
          <w:sz w:val="20"/>
          <w:szCs w:val="20"/>
        </w:rPr>
        <w:t xml:space="preserve"> for bioaugmentation of contaminated soils</w:t>
      </w:r>
      <w:r>
        <w:rPr>
          <w:rFonts w:ascii="Times New Roman" w:hAnsi="Times New Roman" w:cs="Times New Roman"/>
          <w:sz w:val="20"/>
          <w:szCs w:val="20"/>
        </w:rPr>
        <w:t xml:space="preserve">”, </w:t>
      </w:r>
      <w:r w:rsidRPr="00321676">
        <w:rPr>
          <w:rFonts w:ascii="Times New Roman" w:hAnsi="Times New Roman" w:cs="Times New Roman"/>
          <w:sz w:val="20"/>
          <w:szCs w:val="20"/>
        </w:rPr>
        <w:t>Journal of industrial microbiology and biotechnology, 16(5), 286-294</w:t>
      </w:r>
      <w:r>
        <w:rPr>
          <w:rFonts w:ascii="Times New Roman" w:hAnsi="Times New Roman" w:cs="Times New Roman"/>
          <w:sz w:val="20"/>
          <w:szCs w:val="20"/>
        </w:rPr>
        <w:t>, 1996.</w:t>
      </w:r>
    </w:p>
    <w:p w14:paraId="5A8E9BE0" w14:textId="7EA2925B" w:rsidR="008609AE" w:rsidRPr="008609AE" w:rsidRDefault="008609AE" w:rsidP="007252B6">
      <w:pPr>
        <w:spacing w:before="20" w:after="20"/>
        <w:ind w:left="567" w:right="567"/>
        <w:jc w:val="center"/>
        <w:rPr>
          <w:rFonts w:ascii="Times New Roman" w:hAnsi="Times New Roman" w:cs="Times New Roman"/>
          <w:sz w:val="20"/>
          <w:szCs w:val="20"/>
          <w:lang w:val="en-US"/>
        </w:rPr>
      </w:pPr>
    </w:p>
    <w:sectPr w:rsidR="008609AE" w:rsidRPr="008609AE" w:rsidSect="000E2D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6B1"/>
    <w:multiLevelType w:val="hybridMultilevel"/>
    <w:tmpl w:val="6BB8D50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1995313F"/>
    <w:multiLevelType w:val="hybridMultilevel"/>
    <w:tmpl w:val="3F6EB3D8"/>
    <w:lvl w:ilvl="0" w:tplc="27EAA1C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1AA4B1B"/>
    <w:multiLevelType w:val="hybridMultilevel"/>
    <w:tmpl w:val="FB104BC0"/>
    <w:lvl w:ilvl="0" w:tplc="DC8C80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C273D5F"/>
    <w:multiLevelType w:val="hybridMultilevel"/>
    <w:tmpl w:val="2E4A5C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67829463">
    <w:abstractNumId w:val="2"/>
  </w:num>
  <w:num w:numId="2" w16cid:durableId="1576863467">
    <w:abstractNumId w:val="1"/>
  </w:num>
  <w:num w:numId="3" w16cid:durableId="1551764877">
    <w:abstractNumId w:val="3"/>
  </w:num>
  <w:num w:numId="4" w16cid:durableId="13525358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1"/>
    <w:rsid w:val="00014B6D"/>
    <w:rsid w:val="00015870"/>
    <w:rsid w:val="000B70F4"/>
    <w:rsid w:val="000E2D6D"/>
    <w:rsid w:val="000F3FCC"/>
    <w:rsid w:val="000F5670"/>
    <w:rsid w:val="00122259"/>
    <w:rsid w:val="00142FCF"/>
    <w:rsid w:val="00170C4A"/>
    <w:rsid w:val="002E1E3B"/>
    <w:rsid w:val="00321676"/>
    <w:rsid w:val="003300C4"/>
    <w:rsid w:val="0033740A"/>
    <w:rsid w:val="003961C6"/>
    <w:rsid w:val="003C461D"/>
    <w:rsid w:val="0041460F"/>
    <w:rsid w:val="0045169D"/>
    <w:rsid w:val="004B45B4"/>
    <w:rsid w:val="004F007E"/>
    <w:rsid w:val="004F417C"/>
    <w:rsid w:val="00502A0C"/>
    <w:rsid w:val="00526D77"/>
    <w:rsid w:val="005623EA"/>
    <w:rsid w:val="00565E4A"/>
    <w:rsid w:val="005B4CED"/>
    <w:rsid w:val="00602BBB"/>
    <w:rsid w:val="00602EA9"/>
    <w:rsid w:val="00622E3A"/>
    <w:rsid w:val="006245B1"/>
    <w:rsid w:val="00641AA1"/>
    <w:rsid w:val="00663DEC"/>
    <w:rsid w:val="006A4792"/>
    <w:rsid w:val="006B1F8F"/>
    <w:rsid w:val="006C3804"/>
    <w:rsid w:val="006C5102"/>
    <w:rsid w:val="006C623A"/>
    <w:rsid w:val="006F2D66"/>
    <w:rsid w:val="007252B6"/>
    <w:rsid w:val="00777F44"/>
    <w:rsid w:val="007C217B"/>
    <w:rsid w:val="007D4A34"/>
    <w:rsid w:val="007E19B1"/>
    <w:rsid w:val="00802F81"/>
    <w:rsid w:val="008609AE"/>
    <w:rsid w:val="0086567E"/>
    <w:rsid w:val="008B21BC"/>
    <w:rsid w:val="008C68FB"/>
    <w:rsid w:val="008D11F6"/>
    <w:rsid w:val="008E01C3"/>
    <w:rsid w:val="00903D50"/>
    <w:rsid w:val="00927617"/>
    <w:rsid w:val="00934019"/>
    <w:rsid w:val="009638B4"/>
    <w:rsid w:val="00980F73"/>
    <w:rsid w:val="00982DF7"/>
    <w:rsid w:val="009A2B70"/>
    <w:rsid w:val="009B3EED"/>
    <w:rsid w:val="009C22CD"/>
    <w:rsid w:val="009C6F66"/>
    <w:rsid w:val="009F5F56"/>
    <w:rsid w:val="00A43F8F"/>
    <w:rsid w:val="00A52884"/>
    <w:rsid w:val="00A81C2E"/>
    <w:rsid w:val="00A85D9D"/>
    <w:rsid w:val="00AC001C"/>
    <w:rsid w:val="00B34677"/>
    <w:rsid w:val="00B4495F"/>
    <w:rsid w:val="00B50656"/>
    <w:rsid w:val="00BC4F50"/>
    <w:rsid w:val="00BF4915"/>
    <w:rsid w:val="00BF65E7"/>
    <w:rsid w:val="00C2775E"/>
    <w:rsid w:val="00C37393"/>
    <w:rsid w:val="00C43EFF"/>
    <w:rsid w:val="00C515CF"/>
    <w:rsid w:val="00C51E6D"/>
    <w:rsid w:val="00CA7436"/>
    <w:rsid w:val="00CA7985"/>
    <w:rsid w:val="00D555B7"/>
    <w:rsid w:val="00D71926"/>
    <w:rsid w:val="00D80075"/>
    <w:rsid w:val="00D83648"/>
    <w:rsid w:val="00E0016C"/>
    <w:rsid w:val="00E07848"/>
    <w:rsid w:val="00E200F2"/>
    <w:rsid w:val="00E36E5A"/>
    <w:rsid w:val="00E57130"/>
    <w:rsid w:val="00E90E07"/>
    <w:rsid w:val="00F33429"/>
    <w:rsid w:val="00F62059"/>
    <w:rsid w:val="00F906C4"/>
    <w:rsid w:val="00FB3619"/>
    <w:rsid w:val="00FE0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C0E8"/>
  <w15:chartTrackingRefBased/>
  <w15:docId w15:val="{24ED6104-EFCF-4894-AE0B-2B7012A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1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BF49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AE"/>
    <w:rPr>
      <w:color w:val="0563C1" w:themeColor="hyperlink"/>
      <w:u w:val="single"/>
    </w:rPr>
  </w:style>
  <w:style w:type="character" w:styleId="UnresolvedMention">
    <w:name w:val="Unresolved Mention"/>
    <w:basedOn w:val="DefaultParagraphFont"/>
    <w:uiPriority w:val="99"/>
    <w:semiHidden/>
    <w:unhideWhenUsed/>
    <w:rsid w:val="00F33429"/>
    <w:rPr>
      <w:color w:val="605E5C"/>
      <w:shd w:val="clear" w:color="auto" w:fill="E1DFDD"/>
    </w:rPr>
  </w:style>
  <w:style w:type="paragraph" w:styleId="ListParagraph">
    <w:name w:val="List Paragraph"/>
    <w:basedOn w:val="Normal"/>
    <w:uiPriority w:val="34"/>
    <w:qFormat/>
    <w:rsid w:val="00A81C2E"/>
    <w:pPr>
      <w:ind w:left="720"/>
      <w:contextualSpacing/>
    </w:pPr>
  </w:style>
  <w:style w:type="character" w:customStyle="1" w:styleId="Heading1Char">
    <w:name w:val="Heading 1 Char"/>
    <w:basedOn w:val="DefaultParagraphFont"/>
    <w:link w:val="Heading1"/>
    <w:uiPriority w:val="9"/>
    <w:rsid w:val="00BF491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F491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BF491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BF4915"/>
  </w:style>
  <w:style w:type="character" w:styleId="HTMLCite">
    <w:name w:val="HTML Cite"/>
    <w:basedOn w:val="DefaultParagraphFont"/>
    <w:uiPriority w:val="99"/>
    <w:semiHidden/>
    <w:unhideWhenUsed/>
    <w:rsid w:val="00BF4915"/>
    <w:rPr>
      <w:i/>
      <w:iCs/>
    </w:rPr>
  </w:style>
  <w:style w:type="character" w:customStyle="1" w:styleId="plainlinks">
    <w:name w:val="plainlinks"/>
    <w:basedOn w:val="DefaultParagraphFont"/>
    <w:rsid w:val="00BF4915"/>
  </w:style>
  <w:style w:type="paragraph" w:styleId="BalloonText">
    <w:name w:val="Balloon Text"/>
    <w:basedOn w:val="Normal"/>
    <w:link w:val="BalloonTextChar"/>
    <w:uiPriority w:val="99"/>
    <w:semiHidden/>
    <w:unhideWhenUsed/>
    <w:rsid w:val="00BF49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F4915"/>
    <w:rPr>
      <w:rFonts w:ascii="Tahoma" w:hAnsi="Tahoma" w:cs="Tahoma"/>
      <w:sz w:val="16"/>
      <w:szCs w:val="16"/>
      <w:lang w:val="en-US"/>
    </w:rPr>
  </w:style>
  <w:style w:type="paragraph" w:styleId="Header">
    <w:name w:val="header"/>
    <w:basedOn w:val="Normal"/>
    <w:link w:val="HeaderChar"/>
    <w:uiPriority w:val="99"/>
    <w:unhideWhenUsed/>
    <w:rsid w:val="00BF49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F4915"/>
    <w:rPr>
      <w:lang w:val="en-US"/>
    </w:rPr>
  </w:style>
  <w:style w:type="paragraph" w:styleId="Footer">
    <w:name w:val="footer"/>
    <w:basedOn w:val="Normal"/>
    <w:link w:val="FooterChar"/>
    <w:uiPriority w:val="99"/>
    <w:unhideWhenUsed/>
    <w:rsid w:val="00BF491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F4915"/>
    <w:rPr>
      <w:lang w:val="en-US"/>
    </w:rPr>
  </w:style>
  <w:style w:type="paragraph" w:styleId="Caption">
    <w:name w:val="caption"/>
    <w:basedOn w:val="Normal"/>
    <w:next w:val="Normal"/>
    <w:uiPriority w:val="35"/>
    <w:unhideWhenUsed/>
    <w:qFormat/>
    <w:rsid w:val="00BF4915"/>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BF49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BF4915"/>
    <w:rPr>
      <w:sz w:val="16"/>
      <w:szCs w:val="16"/>
    </w:rPr>
  </w:style>
  <w:style w:type="paragraph" w:styleId="CommentText">
    <w:name w:val="annotation text"/>
    <w:basedOn w:val="Normal"/>
    <w:link w:val="CommentTextChar"/>
    <w:uiPriority w:val="99"/>
    <w:semiHidden/>
    <w:unhideWhenUsed/>
    <w:rsid w:val="00BF4915"/>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F4915"/>
    <w:rPr>
      <w:sz w:val="20"/>
      <w:szCs w:val="20"/>
      <w:lang w:val="en-US"/>
    </w:rPr>
  </w:style>
  <w:style w:type="paragraph" w:styleId="CommentSubject">
    <w:name w:val="annotation subject"/>
    <w:basedOn w:val="CommentText"/>
    <w:next w:val="CommentText"/>
    <w:link w:val="CommentSubjectChar"/>
    <w:uiPriority w:val="99"/>
    <w:semiHidden/>
    <w:unhideWhenUsed/>
    <w:rsid w:val="00BF4915"/>
    <w:rPr>
      <w:b/>
      <w:bCs/>
    </w:rPr>
  </w:style>
  <w:style w:type="character" w:customStyle="1" w:styleId="CommentSubjectChar">
    <w:name w:val="Comment Subject Char"/>
    <w:basedOn w:val="CommentTextChar"/>
    <w:link w:val="CommentSubject"/>
    <w:uiPriority w:val="99"/>
    <w:semiHidden/>
    <w:rsid w:val="00BF4915"/>
    <w:rPr>
      <w:b/>
      <w:bCs/>
      <w:sz w:val="20"/>
      <w:szCs w:val="20"/>
      <w:lang w:val="en-US"/>
    </w:rPr>
  </w:style>
  <w:style w:type="character" w:styleId="Emphasis">
    <w:name w:val="Emphasis"/>
    <w:basedOn w:val="DefaultParagraphFont"/>
    <w:uiPriority w:val="20"/>
    <w:qFormat/>
    <w:rsid w:val="00BF4915"/>
    <w:rPr>
      <w:i/>
      <w:iCs/>
    </w:rPr>
  </w:style>
  <w:style w:type="character" w:customStyle="1" w:styleId="mjxassistivemathml">
    <w:name w:val="mjx_assistive_mathml"/>
    <w:basedOn w:val="DefaultParagraphFont"/>
    <w:rsid w:val="00BF4915"/>
  </w:style>
  <w:style w:type="character" w:customStyle="1" w:styleId="html-italic">
    <w:name w:val="html-italic"/>
    <w:basedOn w:val="DefaultParagraphFont"/>
    <w:rsid w:val="00BF4915"/>
  </w:style>
  <w:style w:type="character" w:customStyle="1" w:styleId="A8">
    <w:name w:val="A8"/>
    <w:uiPriority w:val="99"/>
    <w:rsid w:val="00BF4915"/>
    <w:rPr>
      <w:rFonts w:cs="Times"/>
      <w:color w:val="000000"/>
      <w:sz w:val="14"/>
      <w:szCs w:val="14"/>
    </w:rPr>
  </w:style>
  <w:style w:type="character" w:styleId="Strong">
    <w:name w:val="Strong"/>
    <w:basedOn w:val="DefaultParagraphFont"/>
    <w:uiPriority w:val="22"/>
    <w:qFormat/>
    <w:rsid w:val="00BF4915"/>
    <w:rPr>
      <w:b/>
      <w:bCs/>
    </w:rPr>
  </w:style>
  <w:style w:type="table" w:styleId="TableGrid">
    <w:name w:val="Table Grid"/>
    <w:basedOn w:val="TableNormal"/>
    <w:uiPriority w:val="59"/>
    <w:rsid w:val="00BF49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uiPriority w:val="99"/>
    <w:rsid w:val="00BF4915"/>
    <w:pPr>
      <w:spacing w:line="201" w:lineRule="atLeast"/>
    </w:pPr>
    <w:rPr>
      <w:rFonts w:ascii="Times" w:hAnsi="Times" w:cs="Times"/>
      <w:color w:val="auto"/>
      <w:lang w:val="en-IN"/>
    </w:rPr>
  </w:style>
  <w:style w:type="character" w:styleId="FollowedHyperlink">
    <w:name w:val="FollowedHyperlink"/>
    <w:basedOn w:val="DefaultParagraphFont"/>
    <w:uiPriority w:val="99"/>
    <w:semiHidden/>
    <w:unhideWhenUsed/>
    <w:rsid w:val="00BF4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446"/>
          <w:marRight w:val="0"/>
          <w:marTop w:val="0"/>
          <w:marBottom w:val="0"/>
          <w:divBdr>
            <w:top w:val="none" w:sz="0" w:space="0" w:color="auto"/>
            <w:left w:val="none" w:sz="0" w:space="0" w:color="auto"/>
            <w:bottom w:val="none" w:sz="0" w:space="0" w:color="auto"/>
            <w:right w:val="none" w:sz="0" w:space="0" w:color="auto"/>
          </w:divBdr>
        </w:div>
      </w:divsChild>
    </w:div>
    <w:div w:id="1436247883">
      <w:bodyDiv w:val="1"/>
      <w:marLeft w:val="0"/>
      <w:marRight w:val="0"/>
      <w:marTop w:val="0"/>
      <w:marBottom w:val="0"/>
      <w:divBdr>
        <w:top w:val="none" w:sz="0" w:space="0" w:color="auto"/>
        <w:left w:val="none" w:sz="0" w:space="0" w:color="auto"/>
        <w:bottom w:val="none" w:sz="0" w:space="0" w:color="auto"/>
        <w:right w:val="none" w:sz="0" w:space="0" w:color="auto"/>
      </w:divBdr>
      <w:divsChild>
        <w:div w:id="319583747">
          <w:marLeft w:val="446"/>
          <w:marRight w:val="0"/>
          <w:marTop w:val="0"/>
          <w:marBottom w:val="0"/>
          <w:divBdr>
            <w:top w:val="none" w:sz="0" w:space="0" w:color="auto"/>
            <w:left w:val="none" w:sz="0" w:space="0" w:color="auto"/>
            <w:bottom w:val="none" w:sz="0" w:space="0" w:color="auto"/>
            <w:right w:val="none" w:sz="0" w:space="0" w:color="auto"/>
          </w:divBdr>
        </w:div>
        <w:div w:id="477917010">
          <w:marLeft w:val="446"/>
          <w:marRight w:val="0"/>
          <w:marTop w:val="0"/>
          <w:marBottom w:val="0"/>
          <w:divBdr>
            <w:top w:val="none" w:sz="0" w:space="0" w:color="auto"/>
            <w:left w:val="none" w:sz="0" w:space="0" w:color="auto"/>
            <w:bottom w:val="none" w:sz="0" w:space="0" w:color="auto"/>
            <w:right w:val="none" w:sz="0" w:space="0" w:color="auto"/>
          </w:divBdr>
        </w:div>
      </w:divsChild>
    </w:div>
    <w:div w:id="1456564832">
      <w:bodyDiv w:val="1"/>
      <w:marLeft w:val="0"/>
      <w:marRight w:val="0"/>
      <w:marTop w:val="0"/>
      <w:marBottom w:val="0"/>
      <w:divBdr>
        <w:top w:val="none" w:sz="0" w:space="0" w:color="auto"/>
        <w:left w:val="none" w:sz="0" w:space="0" w:color="auto"/>
        <w:bottom w:val="none" w:sz="0" w:space="0" w:color="auto"/>
        <w:right w:val="none" w:sz="0" w:space="0" w:color="auto"/>
      </w:divBdr>
      <w:divsChild>
        <w:div w:id="96503866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immunology-and-microbiology/coculture" TargetMode="External"/><Relationship Id="rId3" Type="http://schemas.openxmlformats.org/officeDocument/2006/relationships/settings" Target="settings.xml"/><Relationship Id="rId7" Type="http://schemas.openxmlformats.org/officeDocument/2006/relationships/hyperlink" Target="mailto:jasmeetkaursohal@gmail.com" TargetMode="External"/><Relationship Id="rId12" Type="http://schemas.openxmlformats.org/officeDocument/2006/relationships/hyperlink" Target="https://www.sciencedirect.com/topics/immunology-and-microbiology/fung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shish.saraf@gmail.com" TargetMode="External"/><Relationship Id="rId11" Type="http://schemas.openxmlformats.org/officeDocument/2006/relationships/hyperlink" Target="https://www.sciencedirect.com/topics/earth-and-planetary-sciences/polybrominated-biphenyl" TargetMode="External"/><Relationship Id="rId5" Type="http://schemas.openxmlformats.org/officeDocument/2006/relationships/hyperlink" Target="mailto:madhavitiwari5@gmail.com" TargetMode="External"/><Relationship Id="rId15" Type="http://schemas.openxmlformats.org/officeDocument/2006/relationships/hyperlink" Target="https://www.sciencedirect.com/topics/immunology-and-microbiology/enzyme-activity" TargetMode="External"/><Relationship Id="rId10" Type="http://schemas.openxmlformats.org/officeDocument/2006/relationships/hyperlink" Target="https://www.sciencedirect.com/topics/earth-and-planetary-sciences/bioaugmentation" TargetMode="External"/><Relationship Id="rId4" Type="http://schemas.openxmlformats.org/officeDocument/2006/relationships/webSettings" Target="webSettings.xml"/><Relationship Id="rId9" Type="http://schemas.openxmlformats.org/officeDocument/2006/relationships/hyperlink" Target="https://www.sciencedirect.com/topics/earth-and-planetary-sciences/microcosm" TargetMode="External"/><Relationship Id="rId14" Type="http://schemas.openxmlformats.org/officeDocument/2006/relationships/hyperlink" Target="https://www.sciencedirect.com/topics/immunology-and-microbiology/fungal-s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7</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18</cp:revision>
  <dcterms:created xsi:type="dcterms:W3CDTF">2022-08-21T09:03:00Z</dcterms:created>
  <dcterms:modified xsi:type="dcterms:W3CDTF">2022-09-09T11:37:00Z</dcterms:modified>
</cp:coreProperties>
</file>