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55B5" w:rsidRDefault="002B7F7C" w:rsidP="001E64C4">
      <w:pPr>
        <w:pStyle w:val="papertitle"/>
        <w:spacing w:after="0"/>
        <w:rPr>
          <w:rFonts w:eastAsia="MS Mincho"/>
        </w:rPr>
      </w:pPr>
      <w:r>
        <w:rPr>
          <w:rFonts w:eastAsia="MS Mincho"/>
        </w:rPr>
        <w:t xml:space="preserve">ENHANCEMENT OF PERFORMANCE AND EFFICENCY OF </w:t>
      </w:r>
      <w:r w:rsidRPr="00BB446F">
        <w:rPr>
          <w:rFonts w:eastAsia="MS Mincho"/>
        </w:rPr>
        <w:t>CONVENTIONAL</w:t>
      </w:r>
      <w:r>
        <w:rPr>
          <w:rFonts w:eastAsia="MS Mincho"/>
        </w:rPr>
        <w:t xml:space="preserve">VERTICAL AXIS WIND TURNBINE SYSTEM BY MODIFYING THE TUBINE TO INCOPERATING THE PERMANENT MAGNET PROPELLING PEONOMENON </w:t>
      </w:r>
    </w:p>
    <w:p w:rsidR="00466548" w:rsidRPr="00466548" w:rsidRDefault="00466548" w:rsidP="00466548">
      <w:pPr>
        <w:pStyle w:val="papertitle"/>
        <w:spacing w:after="0"/>
        <w:rPr>
          <w:rFonts w:eastAsia="MS Mincho"/>
        </w:rPr>
      </w:pPr>
    </w:p>
    <w:p w:rsidR="008A55B5" w:rsidRPr="00466548" w:rsidRDefault="008A55B5" w:rsidP="00466548">
      <w:pPr>
        <w:rPr>
          <w:rFonts w:eastAsia="MS Mincho"/>
        </w:rPr>
      </w:pPr>
    </w:p>
    <w:p w:rsidR="008A55B5" w:rsidRPr="00466548" w:rsidRDefault="008A55B5" w:rsidP="00466548">
      <w:pPr>
        <w:pStyle w:val="Author"/>
        <w:spacing w:before="0" w:after="0"/>
        <w:rPr>
          <w:rFonts w:eastAsia="MS Mincho"/>
          <w:sz w:val="20"/>
          <w:szCs w:val="20"/>
        </w:rPr>
        <w:sectPr w:rsidR="008A55B5" w:rsidRPr="00466548" w:rsidSect="00AA0700">
          <w:footerReference w:type="default" r:id="rId7"/>
          <w:pgSz w:w="11909" w:h="16834" w:code="9"/>
          <w:pgMar w:top="1440" w:right="1440" w:bottom="1440" w:left="1440" w:header="720" w:footer="720" w:gutter="0"/>
          <w:pgNumType w:start="1"/>
          <w:cols w:space="720"/>
          <w:docGrid w:linePitch="360"/>
        </w:sectPr>
      </w:pPr>
    </w:p>
    <w:p w:rsidR="008A55B5" w:rsidRPr="00466548" w:rsidRDefault="00E84C0D" w:rsidP="00466548">
      <w:pPr>
        <w:pStyle w:val="Author"/>
        <w:spacing w:before="0" w:after="0"/>
        <w:rPr>
          <w:rFonts w:eastAsia="MS Mincho"/>
          <w:sz w:val="20"/>
          <w:szCs w:val="20"/>
        </w:rPr>
      </w:pPr>
      <w:r>
        <w:rPr>
          <w:rFonts w:eastAsia="MS Mincho"/>
          <w:sz w:val="20"/>
          <w:szCs w:val="20"/>
        </w:rPr>
        <w:lastRenderedPageBreak/>
        <w:t>Sandesh Hegde</w:t>
      </w:r>
    </w:p>
    <w:p w:rsidR="008A55B5" w:rsidRPr="00466548" w:rsidRDefault="00E84C0D" w:rsidP="00466548">
      <w:pPr>
        <w:pStyle w:val="Affiliation"/>
        <w:rPr>
          <w:rFonts w:eastAsia="MS Mincho"/>
        </w:rPr>
      </w:pPr>
      <w:r>
        <w:rPr>
          <w:rFonts w:eastAsia="MS Mincho"/>
        </w:rPr>
        <w:t>Department</w:t>
      </w:r>
      <w:r w:rsidR="009076E2" w:rsidRPr="009076E2">
        <w:rPr>
          <w:rFonts w:eastAsia="MS Mincho"/>
          <w:color w:val="FFFFFF" w:themeColor="background1"/>
        </w:rPr>
        <w:t>-</w:t>
      </w:r>
      <w:r>
        <w:rPr>
          <w:rFonts w:eastAsia="MS Mincho"/>
        </w:rPr>
        <w:t>of</w:t>
      </w:r>
      <w:r w:rsidR="009076E2" w:rsidRPr="009076E2">
        <w:rPr>
          <w:rFonts w:eastAsia="MS Mincho"/>
          <w:color w:val="FFFFFF" w:themeColor="background1"/>
        </w:rPr>
        <w:t>-</w:t>
      </w:r>
      <w:r>
        <w:rPr>
          <w:rFonts w:eastAsia="MS Mincho"/>
        </w:rPr>
        <w:t>Mechanical</w:t>
      </w:r>
      <w:r w:rsidR="009076E2" w:rsidRPr="009076E2">
        <w:rPr>
          <w:rFonts w:eastAsia="MS Mincho"/>
          <w:color w:val="FFFFFF" w:themeColor="background1"/>
        </w:rPr>
        <w:t>-</w:t>
      </w:r>
      <w:r>
        <w:rPr>
          <w:rFonts w:eastAsia="MS Mincho"/>
        </w:rPr>
        <w:t>Engineering</w:t>
      </w:r>
      <w:r w:rsidR="009076E2">
        <w:rPr>
          <w:rFonts w:eastAsia="MS Mincho"/>
        </w:rPr>
        <w:t>.</w:t>
      </w:r>
    </w:p>
    <w:p w:rsidR="008A55B5" w:rsidRPr="00466548" w:rsidRDefault="00E84C0D" w:rsidP="00466548">
      <w:pPr>
        <w:pStyle w:val="Affiliation"/>
        <w:rPr>
          <w:rFonts w:eastAsia="MS Mincho"/>
        </w:rPr>
      </w:pPr>
      <w:proofErr w:type="spellStart"/>
      <w:r>
        <w:rPr>
          <w:rFonts w:eastAsia="MS Mincho"/>
        </w:rPr>
        <w:t>Srinivas</w:t>
      </w:r>
      <w:proofErr w:type="spellEnd"/>
      <w:r w:rsidR="009076E2" w:rsidRPr="009076E2">
        <w:rPr>
          <w:rFonts w:eastAsia="MS Mincho"/>
          <w:color w:val="FFFFFF" w:themeColor="background1"/>
        </w:rPr>
        <w:t>-</w:t>
      </w:r>
      <w:r>
        <w:rPr>
          <w:rFonts w:eastAsia="MS Mincho"/>
        </w:rPr>
        <w:t>Institute</w:t>
      </w:r>
      <w:r w:rsidR="009076E2" w:rsidRPr="009076E2">
        <w:rPr>
          <w:rFonts w:eastAsia="MS Mincho"/>
          <w:color w:val="FFFFFF" w:themeColor="background1"/>
        </w:rPr>
        <w:t>-</w:t>
      </w:r>
      <w:r>
        <w:rPr>
          <w:rFonts w:eastAsia="MS Mincho"/>
        </w:rPr>
        <w:t>of</w:t>
      </w:r>
      <w:r w:rsidR="009076E2" w:rsidRPr="009076E2">
        <w:rPr>
          <w:rFonts w:eastAsia="MS Mincho"/>
          <w:color w:val="FFFFFF" w:themeColor="background1"/>
        </w:rPr>
        <w:t>-</w:t>
      </w:r>
      <w:r>
        <w:rPr>
          <w:rFonts w:eastAsia="MS Mincho"/>
        </w:rPr>
        <w:t>Technology</w:t>
      </w:r>
      <w:r w:rsidR="009076E2">
        <w:rPr>
          <w:rFonts w:eastAsia="MS Mincho"/>
        </w:rPr>
        <w:t>.</w:t>
      </w:r>
      <w:r>
        <w:rPr>
          <w:rFonts w:eastAsia="MS Mincho"/>
        </w:rPr>
        <w:t xml:space="preserve"> </w:t>
      </w:r>
    </w:p>
    <w:p w:rsidR="008A55B5" w:rsidRPr="00466548" w:rsidRDefault="00E84C0D" w:rsidP="00466548">
      <w:pPr>
        <w:pStyle w:val="Affiliation"/>
        <w:rPr>
          <w:rFonts w:eastAsia="MS Mincho"/>
        </w:rPr>
      </w:pPr>
      <w:r>
        <w:rPr>
          <w:rFonts w:eastAsia="MS Mincho"/>
        </w:rPr>
        <w:t>Mangalore, India</w:t>
      </w:r>
      <w:r w:rsidR="009076E2">
        <w:rPr>
          <w:rFonts w:eastAsia="MS Mincho"/>
        </w:rPr>
        <w:t>.</w:t>
      </w:r>
    </w:p>
    <w:p w:rsidR="008A55B5" w:rsidRPr="00704A63" w:rsidRDefault="00E84C0D" w:rsidP="00466548">
      <w:pPr>
        <w:pStyle w:val="Affiliation"/>
        <w:rPr>
          <w:rStyle w:val="Hyperlink"/>
          <w:rFonts w:eastAsia="MS Mincho"/>
        </w:rPr>
      </w:pPr>
      <w:r w:rsidRPr="00704A63">
        <w:rPr>
          <w:rStyle w:val="Hyperlink"/>
          <w:rFonts w:eastAsia="MS Mincho"/>
        </w:rPr>
        <w:t>sandeshh</w:t>
      </w:r>
      <w:r>
        <w:rPr>
          <w:rFonts w:eastAsia="MS Mincho"/>
        </w:rPr>
        <w:t>.</w:t>
      </w:r>
      <w:r w:rsidRPr="00704A63">
        <w:rPr>
          <w:rStyle w:val="Hyperlink"/>
          <w:rFonts w:eastAsia="MS Mincho"/>
        </w:rPr>
        <w:t>hegde92@gmail.com</w:t>
      </w:r>
    </w:p>
    <w:p w:rsidR="00466548" w:rsidRDefault="00466548" w:rsidP="00466548">
      <w:pPr>
        <w:pStyle w:val="Affiliation"/>
        <w:rPr>
          <w:rFonts w:eastAsia="MS Mincho"/>
        </w:rPr>
      </w:pPr>
    </w:p>
    <w:p w:rsidR="008A55B5" w:rsidRPr="00466548" w:rsidRDefault="00E84C0D" w:rsidP="00466548">
      <w:pPr>
        <w:pStyle w:val="Author"/>
        <w:spacing w:before="0" w:after="0"/>
        <w:rPr>
          <w:rFonts w:eastAsia="MS Mincho"/>
          <w:sz w:val="20"/>
          <w:szCs w:val="20"/>
        </w:rPr>
      </w:pPr>
      <w:r>
        <w:rPr>
          <w:rFonts w:eastAsia="MS Mincho"/>
          <w:sz w:val="20"/>
          <w:szCs w:val="20"/>
        </w:rPr>
        <w:t xml:space="preserve">Dr. </w:t>
      </w:r>
      <w:r w:rsidR="00704A63">
        <w:rPr>
          <w:rFonts w:eastAsia="MS Mincho"/>
          <w:sz w:val="20"/>
          <w:szCs w:val="20"/>
        </w:rPr>
        <w:t>Nagesh S N</w:t>
      </w:r>
    </w:p>
    <w:p w:rsidR="008A55B5" w:rsidRPr="00466548" w:rsidRDefault="00E84C0D" w:rsidP="00466548">
      <w:pPr>
        <w:pStyle w:val="Affiliation"/>
        <w:rPr>
          <w:rFonts w:eastAsia="MS Mincho"/>
        </w:rPr>
      </w:pPr>
      <w:r>
        <w:rPr>
          <w:rFonts w:eastAsia="MS Mincho"/>
        </w:rPr>
        <w:t>Department</w:t>
      </w:r>
      <w:r w:rsidR="009076E2" w:rsidRPr="009076E2">
        <w:rPr>
          <w:rFonts w:eastAsia="MS Mincho"/>
          <w:color w:val="FFFFFF" w:themeColor="background1"/>
        </w:rPr>
        <w:t>-</w:t>
      </w:r>
      <w:r>
        <w:rPr>
          <w:rFonts w:eastAsia="MS Mincho"/>
        </w:rPr>
        <w:t>of</w:t>
      </w:r>
      <w:r w:rsidR="009076E2" w:rsidRPr="009076E2">
        <w:rPr>
          <w:rFonts w:eastAsia="MS Mincho"/>
          <w:color w:val="FFFFFF" w:themeColor="background1"/>
        </w:rPr>
        <w:t>-</w:t>
      </w:r>
      <w:r>
        <w:rPr>
          <w:rFonts w:eastAsia="MS Mincho"/>
        </w:rPr>
        <w:t>Mechanical</w:t>
      </w:r>
      <w:r w:rsidR="009076E2" w:rsidRPr="009076E2">
        <w:rPr>
          <w:rFonts w:eastAsia="MS Mincho"/>
          <w:color w:val="FFFFFF" w:themeColor="background1"/>
        </w:rPr>
        <w:t>-</w:t>
      </w:r>
      <w:r>
        <w:rPr>
          <w:rFonts w:eastAsia="MS Mincho"/>
        </w:rPr>
        <w:t xml:space="preserve">Engineering  </w:t>
      </w:r>
    </w:p>
    <w:p w:rsidR="00704A63" w:rsidRPr="00466548" w:rsidRDefault="00704A63" w:rsidP="00704A63">
      <w:pPr>
        <w:pStyle w:val="Affiliation"/>
        <w:rPr>
          <w:rFonts w:eastAsia="MS Mincho"/>
        </w:rPr>
      </w:pPr>
      <w:proofErr w:type="spellStart"/>
      <w:r>
        <w:rPr>
          <w:rFonts w:eastAsia="MS Mincho"/>
        </w:rPr>
        <w:t>Ramaiah</w:t>
      </w:r>
      <w:proofErr w:type="spellEnd"/>
      <w:r>
        <w:rPr>
          <w:rFonts w:eastAsia="MS Mincho"/>
        </w:rPr>
        <w:t xml:space="preserve"> </w:t>
      </w:r>
      <w:r w:rsidR="009076E2" w:rsidRPr="009076E2">
        <w:rPr>
          <w:rFonts w:eastAsia="MS Mincho"/>
          <w:color w:val="FFFFFF" w:themeColor="background1"/>
        </w:rPr>
        <w:t>-</w:t>
      </w:r>
      <w:r>
        <w:rPr>
          <w:rFonts w:eastAsia="MS Mincho"/>
        </w:rPr>
        <w:t>Institute</w:t>
      </w:r>
      <w:r w:rsidR="009076E2" w:rsidRPr="009076E2">
        <w:rPr>
          <w:rFonts w:eastAsia="MS Mincho"/>
          <w:color w:val="FFFFFF" w:themeColor="background1"/>
        </w:rPr>
        <w:t>-</w:t>
      </w:r>
      <w:r>
        <w:rPr>
          <w:rFonts w:eastAsia="MS Mincho"/>
        </w:rPr>
        <w:t>of</w:t>
      </w:r>
      <w:r w:rsidR="009076E2" w:rsidRPr="009076E2">
        <w:rPr>
          <w:rFonts w:eastAsia="MS Mincho"/>
          <w:color w:val="FFFFFF" w:themeColor="background1"/>
        </w:rPr>
        <w:t>-</w:t>
      </w:r>
      <w:r>
        <w:rPr>
          <w:rFonts w:eastAsia="MS Mincho"/>
        </w:rPr>
        <w:t xml:space="preserve">Technology </w:t>
      </w:r>
    </w:p>
    <w:p w:rsidR="008A55B5" w:rsidRPr="00466548" w:rsidRDefault="00E84C0D" w:rsidP="00466548">
      <w:pPr>
        <w:pStyle w:val="Affiliation"/>
        <w:rPr>
          <w:rFonts w:eastAsia="MS Mincho"/>
        </w:rPr>
      </w:pPr>
      <w:r>
        <w:rPr>
          <w:rFonts w:eastAsia="MS Mincho"/>
        </w:rPr>
        <w:t>Bangalore,</w:t>
      </w:r>
      <w:r w:rsidR="009076E2" w:rsidRPr="009076E2">
        <w:rPr>
          <w:rFonts w:eastAsia="MS Mincho"/>
          <w:color w:val="FFFFFF" w:themeColor="background1"/>
        </w:rPr>
        <w:t>-</w:t>
      </w:r>
      <w:r>
        <w:rPr>
          <w:rFonts w:eastAsia="MS Mincho"/>
        </w:rPr>
        <w:t>India</w:t>
      </w:r>
    </w:p>
    <w:p w:rsidR="00704A63" w:rsidRPr="00704A63" w:rsidRDefault="00704A63" w:rsidP="00704A63">
      <w:pPr>
        <w:pStyle w:val="Affiliation"/>
        <w:rPr>
          <w:rStyle w:val="Hyperlink"/>
          <w:rFonts w:eastAsia="MS Mincho"/>
        </w:rPr>
      </w:pPr>
      <w:r w:rsidRPr="00704A63">
        <w:rPr>
          <w:rStyle w:val="Hyperlink"/>
          <w:rFonts w:eastAsia="MS Mincho"/>
        </w:rPr>
        <w:t>snnagesh80@gmail.com</w:t>
      </w:r>
    </w:p>
    <w:p w:rsidR="00704A63" w:rsidRDefault="00704A63" w:rsidP="00466548">
      <w:pPr>
        <w:pStyle w:val="Affiliation"/>
        <w:rPr>
          <w:rFonts w:eastAsia="MS Mincho"/>
        </w:rPr>
      </w:pPr>
    </w:p>
    <w:p w:rsidR="00704A63" w:rsidRPr="00466548" w:rsidRDefault="00704A63" w:rsidP="00704A63">
      <w:pPr>
        <w:pStyle w:val="Author"/>
        <w:spacing w:before="0" w:after="0"/>
        <w:rPr>
          <w:rFonts w:eastAsia="MS Mincho"/>
          <w:sz w:val="20"/>
          <w:szCs w:val="20"/>
        </w:rPr>
      </w:pPr>
      <w:r>
        <w:rPr>
          <w:rFonts w:eastAsia="MS Mincho"/>
          <w:sz w:val="20"/>
          <w:szCs w:val="20"/>
        </w:rPr>
        <w:lastRenderedPageBreak/>
        <w:t>Dr. Ramachandra</w:t>
      </w:r>
      <w:r w:rsidR="009076E2">
        <w:rPr>
          <w:rFonts w:eastAsia="MS Mincho"/>
          <w:color w:val="FFFFFF" w:themeColor="background1"/>
        </w:rPr>
        <w:t xml:space="preserve"> </w:t>
      </w:r>
      <w:r>
        <w:rPr>
          <w:rFonts w:eastAsia="MS Mincho"/>
          <w:sz w:val="20"/>
          <w:szCs w:val="20"/>
        </w:rPr>
        <w:t>C</w:t>
      </w:r>
      <w:r w:rsidR="009076E2">
        <w:rPr>
          <w:rFonts w:eastAsia="MS Mincho"/>
          <w:color w:val="FFFFFF" w:themeColor="background1"/>
        </w:rPr>
        <w:t xml:space="preserve"> </w:t>
      </w:r>
      <w:r>
        <w:rPr>
          <w:rFonts w:eastAsia="MS Mincho"/>
          <w:sz w:val="20"/>
          <w:szCs w:val="20"/>
        </w:rPr>
        <w:t>G</w:t>
      </w:r>
    </w:p>
    <w:p w:rsidR="00704A63" w:rsidRPr="00466548" w:rsidRDefault="00704A63" w:rsidP="00704A63">
      <w:pPr>
        <w:pStyle w:val="Affiliation"/>
        <w:rPr>
          <w:rFonts w:eastAsia="MS Mincho"/>
        </w:rPr>
      </w:pPr>
      <w:r>
        <w:rPr>
          <w:rFonts w:eastAsia="MS Mincho"/>
        </w:rPr>
        <w:t>Department</w:t>
      </w:r>
      <w:r w:rsidR="009076E2" w:rsidRPr="009076E2">
        <w:rPr>
          <w:rFonts w:eastAsia="MS Mincho"/>
          <w:color w:val="FFFFFF" w:themeColor="background1"/>
        </w:rPr>
        <w:t>-</w:t>
      </w:r>
      <w:r>
        <w:rPr>
          <w:rFonts w:eastAsia="MS Mincho"/>
        </w:rPr>
        <w:t>of</w:t>
      </w:r>
      <w:r w:rsidR="009076E2" w:rsidRPr="009076E2">
        <w:rPr>
          <w:rFonts w:eastAsia="MS Mincho"/>
          <w:color w:val="FFFFFF" w:themeColor="background1"/>
        </w:rPr>
        <w:t>-</w:t>
      </w:r>
      <w:r>
        <w:rPr>
          <w:rFonts w:eastAsia="MS Mincho"/>
        </w:rPr>
        <w:t>Mechanical</w:t>
      </w:r>
      <w:r w:rsidR="009076E2" w:rsidRPr="009076E2">
        <w:rPr>
          <w:rFonts w:eastAsia="MS Mincho"/>
          <w:color w:val="FFFFFF" w:themeColor="background1"/>
        </w:rPr>
        <w:t>-</w:t>
      </w:r>
      <w:r>
        <w:rPr>
          <w:rFonts w:eastAsia="MS Mincho"/>
        </w:rPr>
        <w:t>Engineering</w:t>
      </w:r>
      <w:r w:rsidR="009076E2">
        <w:rPr>
          <w:rFonts w:eastAsia="MS Mincho"/>
        </w:rPr>
        <w:t>.</w:t>
      </w:r>
      <w:r>
        <w:rPr>
          <w:rFonts w:eastAsia="MS Mincho"/>
        </w:rPr>
        <w:t xml:space="preserve">  </w:t>
      </w:r>
    </w:p>
    <w:p w:rsidR="00704A63" w:rsidRPr="00466548" w:rsidRDefault="00704A63" w:rsidP="00704A63">
      <w:pPr>
        <w:pStyle w:val="Affiliation"/>
        <w:rPr>
          <w:rFonts w:eastAsia="MS Mincho"/>
        </w:rPr>
      </w:pPr>
      <w:r>
        <w:rPr>
          <w:rFonts w:eastAsia="MS Mincho"/>
        </w:rPr>
        <w:t>Presidency</w:t>
      </w:r>
      <w:r w:rsidR="009076E2" w:rsidRPr="009076E2">
        <w:rPr>
          <w:rFonts w:eastAsia="MS Mincho"/>
          <w:color w:val="FFFFFF" w:themeColor="background1"/>
        </w:rPr>
        <w:t>-</w:t>
      </w:r>
      <w:r>
        <w:rPr>
          <w:rFonts w:eastAsia="MS Mincho"/>
        </w:rPr>
        <w:t xml:space="preserve">University </w:t>
      </w:r>
    </w:p>
    <w:p w:rsidR="00704A63" w:rsidRPr="00466548" w:rsidRDefault="00704A63" w:rsidP="00704A63">
      <w:pPr>
        <w:pStyle w:val="Affiliation"/>
        <w:rPr>
          <w:rFonts w:eastAsia="MS Mincho"/>
        </w:rPr>
      </w:pPr>
      <w:r>
        <w:rPr>
          <w:rFonts w:eastAsia="MS Mincho"/>
        </w:rPr>
        <w:t>Bangalore,</w:t>
      </w:r>
      <w:r w:rsidR="009076E2" w:rsidRPr="009076E2">
        <w:rPr>
          <w:rFonts w:eastAsia="MS Mincho"/>
          <w:color w:val="FFFFFF" w:themeColor="background1"/>
        </w:rPr>
        <w:t xml:space="preserve"> -</w:t>
      </w:r>
      <w:r>
        <w:rPr>
          <w:rFonts w:eastAsia="MS Mincho"/>
        </w:rPr>
        <w:t>India</w:t>
      </w:r>
    </w:p>
    <w:p w:rsidR="00704A63" w:rsidRDefault="00896297" w:rsidP="00704A63">
      <w:pPr>
        <w:pStyle w:val="Affiliation"/>
        <w:rPr>
          <w:rFonts w:eastAsia="MS Mincho"/>
        </w:rPr>
      </w:pPr>
      <w:hyperlink r:id="rId8" w:history="1">
        <w:r w:rsidR="00704A63" w:rsidRPr="00E444B1">
          <w:rPr>
            <w:rStyle w:val="Hyperlink"/>
            <w:rFonts w:eastAsia="MS Mincho"/>
          </w:rPr>
          <w:t>ramachandra.cg@gmail.com</w:t>
        </w:r>
      </w:hyperlink>
    </w:p>
    <w:p w:rsidR="00704A63" w:rsidRDefault="00704A63" w:rsidP="00466548">
      <w:pPr>
        <w:pStyle w:val="Affiliation"/>
        <w:rPr>
          <w:rFonts w:eastAsia="MS Mincho"/>
        </w:rPr>
      </w:pPr>
    </w:p>
    <w:p w:rsidR="00704A63" w:rsidRPr="00466548" w:rsidRDefault="00704A63" w:rsidP="00704A63">
      <w:pPr>
        <w:pStyle w:val="Author"/>
        <w:spacing w:before="0" w:after="0"/>
        <w:rPr>
          <w:rFonts w:eastAsia="MS Mincho"/>
          <w:sz w:val="20"/>
          <w:szCs w:val="20"/>
        </w:rPr>
      </w:pPr>
      <w:r>
        <w:rPr>
          <w:rFonts w:eastAsia="MS Mincho"/>
          <w:sz w:val="20"/>
          <w:szCs w:val="20"/>
        </w:rPr>
        <w:t>Dr. Prashanth Pai M</w:t>
      </w:r>
    </w:p>
    <w:p w:rsidR="00704A63" w:rsidRPr="00466548" w:rsidRDefault="00704A63" w:rsidP="00704A63">
      <w:pPr>
        <w:pStyle w:val="Affiliation"/>
        <w:rPr>
          <w:rFonts w:eastAsia="MS Mincho"/>
        </w:rPr>
      </w:pPr>
      <w:r>
        <w:rPr>
          <w:rFonts w:eastAsia="MS Mincho"/>
        </w:rPr>
        <w:t>Department</w:t>
      </w:r>
      <w:r w:rsidR="009076E2" w:rsidRPr="009076E2">
        <w:rPr>
          <w:rFonts w:eastAsia="MS Mincho"/>
          <w:color w:val="FFFFFF" w:themeColor="background1"/>
        </w:rPr>
        <w:t>-</w:t>
      </w:r>
      <w:r>
        <w:rPr>
          <w:rFonts w:eastAsia="MS Mincho"/>
        </w:rPr>
        <w:t>of</w:t>
      </w:r>
      <w:r w:rsidR="009076E2" w:rsidRPr="009076E2">
        <w:rPr>
          <w:rFonts w:eastAsia="MS Mincho"/>
          <w:color w:val="FFFFFF" w:themeColor="background1"/>
        </w:rPr>
        <w:t>-</w:t>
      </w:r>
      <w:r>
        <w:rPr>
          <w:rFonts w:eastAsia="MS Mincho"/>
        </w:rPr>
        <w:t>Mechanical</w:t>
      </w:r>
      <w:r w:rsidR="009076E2" w:rsidRPr="009076E2">
        <w:rPr>
          <w:rFonts w:eastAsia="MS Mincho"/>
          <w:color w:val="FFFFFF" w:themeColor="background1"/>
        </w:rPr>
        <w:t>-</w:t>
      </w:r>
      <w:r>
        <w:rPr>
          <w:rFonts w:eastAsia="MS Mincho"/>
        </w:rPr>
        <w:t xml:space="preserve">Engineering  </w:t>
      </w:r>
    </w:p>
    <w:p w:rsidR="00704A63" w:rsidRPr="00466548" w:rsidRDefault="00704A63" w:rsidP="00704A63">
      <w:pPr>
        <w:pStyle w:val="Affiliation"/>
        <w:rPr>
          <w:rFonts w:eastAsia="MS Mincho"/>
        </w:rPr>
      </w:pPr>
      <w:r>
        <w:rPr>
          <w:rFonts w:eastAsia="MS Mincho"/>
        </w:rPr>
        <w:t>PA</w:t>
      </w:r>
      <w:r w:rsidR="009076E2" w:rsidRPr="009076E2">
        <w:rPr>
          <w:rFonts w:eastAsia="MS Mincho"/>
          <w:color w:val="FFFFFF" w:themeColor="background1"/>
        </w:rPr>
        <w:t>-</w:t>
      </w:r>
      <w:r>
        <w:rPr>
          <w:rFonts w:eastAsia="MS Mincho"/>
        </w:rPr>
        <w:t>College</w:t>
      </w:r>
      <w:r w:rsidR="009076E2" w:rsidRPr="009076E2">
        <w:rPr>
          <w:rFonts w:eastAsia="MS Mincho"/>
          <w:color w:val="FFFFFF" w:themeColor="background1"/>
        </w:rPr>
        <w:t>-</w:t>
      </w:r>
      <w:r>
        <w:rPr>
          <w:rFonts w:eastAsia="MS Mincho"/>
        </w:rPr>
        <w:t>of</w:t>
      </w:r>
      <w:r w:rsidR="009076E2" w:rsidRPr="009076E2">
        <w:rPr>
          <w:rFonts w:eastAsia="MS Mincho"/>
          <w:color w:val="FFFFFF" w:themeColor="background1"/>
        </w:rPr>
        <w:t>-</w:t>
      </w:r>
      <w:r>
        <w:rPr>
          <w:rFonts w:eastAsia="MS Mincho"/>
        </w:rPr>
        <w:t xml:space="preserve">Engineering </w:t>
      </w:r>
    </w:p>
    <w:p w:rsidR="00704A63" w:rsidRPr="00466548" w:rsidRDefault="00704A63" w:rsidP="00704A63">
      <w:pPr>
        <w:pStyle w:val="Affiliation"/>
        <w:rPr>
          <w:rFonts w:eastAsia="MS Mincho"/>
        </w:rPr>
      </w:pPr>
      <w:r>
        <w:rPr>
          <w:rFonts w:eastAsia="MS Mincho"/>
        </w:rPr>
        <w:t>Mangalore,</w:t>
      </w:r>
      <w:r w:rsidR="009076E2" w:rsidRPr="009076E2">
        <w:rPr>
          <w:rFonts w:eastAsia="MS Mincho"/>
          <w:color w:val="FFFFFF" w:themeColor="background1"/>
        </w:rPr>
        <w:t xml:space="preserve"> -</w:t>
      </w:r>
      <w:r>
        <w:rPr>
          <w:rFonts w:eastAsia="MS Mincho"/>
        </w:rPr>
        <w:t>India</w:t>
      </w:r>
    </w:p>
    <w:p w:rsidR="00704A63" w:rsidRPr="00704A63" w:rsidRDefault="00B90AAF" w:rsidP="00704A63">
      <w:pPr>
        <w:pStyle w:val="Affiliation"/>
        <w:rPr>
          <w:rStyle w:val="Hyperlink"/>
          <w:rFonts w:eastAsia="MS Mincho"/>
        </w:rPr>
      </w:pPr>
      <w:r>
        <w:rPr>
          <w:rStyle w:val="Hyperlink"/>
          <w:rFonts w:eastAsia="MS Mincho"/>
        </w:rPr>
        <w:t>s</w:t>
      </w:r>
      <w:r w:rsidR="00704A63">
        <w:rPr>
          <w:rStyle w:val="Hyperlink"/>
          <w:rFonts w:eastAsia="MS Mincho"/>
        </w:rPr>
        <w:t>hanth.pai@gmail.com</w:t>
      </w:r>
      <w:r w:rsidR="00704A63" w:rsidRPr="00704A63">
        <w:rPr>
          <w:rStyle w:val="Hyperlink"/>
          <w:rFonts w:eastAsia="MS Mincho"/>
        </w:rPr>
        <w:t>@gmail.com</w:t>
      </w:r>
    </w:p>
    <w:p w:rsidR="00466548" w:rsidRPr="00704A63" w:rsidRDefault="00466548" w:rsidP="00466548">
      <w:pPr>
        <w:pStyle w:val="Affiliation"/>
        <w:rPr>
          <w:rStyle w:val="Hyperlink"/>
          <w:rFonts w:eastAsia="MS Mincho"/>
        </w:rPr>
        <w:sectPr w:rsidR="00466548" w:rsidRPr="00704A63" w:rsidSect="00466548">
          <w:type w:val="continuous"/>
          <w:pgSz w:w="11909" w:h="16834" w:code="9"/>
          <w:pgMar w:top="1440" w:right="1440" w:bottom="1440" w:left="1440" w:header="720" w:footer="720" w:gutter="0"/>
          <w:cols w:num="2" w:space="720"/>
          <w:docGrid w:linePitch="360"/>
        </w:sectPr>
      </w:pPr>
    </w:p>
    <w:p w:rsidR="00466548" w:rsidRPr="00466548" w:rsidRDefault="00466548" w:rsidP="00466548">
      <w:pPr>
        <w:pStyle w:val="Affiliation"/>
        <w:rPr>
          <w:rFonts w:eastAsia="MS Mincho"/>
          <w:sz w:val="48"/>
          <w:szCs w:val="48"/>
        </w:rPr>
      </w:pPr>
    </w:p>
    <w:p w:rsidR="00466548" w:rsidRPr="00466548" w:rsidRDefault="00466548" w:rsidP="00466548">
      <w:pPr>
        <w:pStyle w:val="Affiliation"/>
        <w:rPr>
          <w:rFonts w:eastAsia="MS Mincho"/>
        </w:rPr>
        <w:sectPr w:rsidR="00466548" w:rsidRPr="00466548" w:rsidSect="00466548">
          <w:type w:val="continuous"/>
          <w:pgSz w:w="11909" w:h="16834" w:code="9"/>
          <w:pgMar w:top="1440" w:right="1440" w:bottom="1440" w:left="1440" w:header="720" w:footer="720" w:gutter="0"/>
          <w:cols w:space="720"/>
          <w:docGrid w:linePitch="360"/>
        </w:sectPr>
      </w:pPr>
    </w:p>
    <w:p w:rsidR="00466548" w:rsidRDefault="00402841" w:rsidP="00466548">
      <w:pPr>
        <w:pStyle w:val="Abstract"/>
        <w:spacing w:after="0"/>
        <w:ind w:firstLine="0"/>
        <w:jc w:val="center"/>
        <w:rPr>
          <w:rFonts w:eastAsia="MS Mincho"/>
          <w:iCs/>
          <w:sz w:val="20"/>
          <w:szCs w:val="20"/>
        </w:rPr>
      </w:pPr>
      <w:r w:rsidRPr="00402841">
        <w:rPr>
          <w:rFonts w:eastAsia="MS Mincho"/>
          <w:iCs/>
          <w:sz w:val="20"/>
          <w:szCs w:val="20"/>
        </w:rPr>
        <w:lastRenderedPageBreak/>
        <w:t>ABSTRACT</w:t>
      </w:r>
    </w:p>
    <w:p w:rsidR="000862CC" w:rsidRPr="00402841" w:rsidRDefault="000862CC" w:rsidP="00466548">
      <w:pPr>
        <w:pStyle w:val="Abstract"/>
        <w:spacing w:after="0"/>
        <w:ind w:firstLine="0"/>
        <w:jc w:val="center"/>
        <w:rPr>
          <w:rFonts w:eastAsia="MS Mincho"/>
          <w:iCs/>
          <w:sz w:val="20"/>
          <w:szCs w:val="20"/>
        </w:rPr>
      </w:pPr>
    </w:p>
    <w:p w:rsidR="000862CC" w:rsidRDefault="00D45F78" w:rsidP="00B87DF0">
      <w:pPr>
        <w:pStyle w:val="Abstract"/>
        <w:spacing w:after="0"/>
        <w:ind w:firstLine="720"/>
        <w:rPr>
          <w:b w:val="0"/>
          <w:sz w:val="20"/>
          <w:szCs w:val="20"/>
        </w:rPr>
      </w:pPr>
      <w:r>
        <w:rPr>
          <w:b w:val="0"/>
          <w:sz w:val="20"/>
          <w:szCs w:val="20"/>
        </w:rPr>
        <w:t>Presently t</w:t>
      </w:r>
      <w:r w:rsidRPr="00D45F78">
        <w:rPr>
          <w:b w:val="0"/>
          <w:sz w:val="20"/>
          <w:szCs w:val="20"/>
        </w:rPr>
        <w:t>he two primary causes of the energy issue are the world's fast growin</w:t>
      </w:r>
      <w:r>
        <w:rPr>
          <w:b w:val="0"/>
          <w:sz w:val="20"/>
          <w:szCs w:val="20"/>
        </w:rPr>
        <w:t>g population and rapid improvement in people's living standard</w:t>
      </w:r>
      <w:r w:rsidRPr="00D45F78">
        <w:rPr>
          <w:b w:val="0"/>
          <w:sz w:val="20"/>
          <w:szCs w:val="20"/>
        </w:rPr>
        <w:t>.</w:t>
      </w:r>
      <w:r w:rsidR="00B87DF0" w:rsidRPr="00B87DF0">
        <w:t xml:space="preserve"> </w:t>
      </w:r>
      <w:r w:rsidR="00B87DF0" w:rsidRPr="00B87DF0">
        <w:rPr>
          <w:b w:val="0"/>
          <w:sz w:val="20"/>
          <w:szCs w:val="20"/>
        </w:rPr>
        <w:t>As a result, there is an energy crisis that affects everyone in the world, and the cost of energy is increasing. Fossil fuels were mostly discovered in the earth's crust, which is the outermost layer of the planet's surface. Decomposed plants and animals naturally produced these fuels. These disintegrated components will be high in carbon and hydrogen content, and they will be burned to provide energy.</w:t>
      </w:r>
      <w:r w:rsidR="00B87DF0">
        <w:rPr>
          <w:b w:val="0"/>
          <w:sz w:val="20"/>
          <w:szCs w:val="20"/>
        </w:rPr>
        <w:t xml:space="preserve"> </w:t>
      </w:r>
      <w:r w:rsidR="00FF7847">
        <w:rPr>
          <w:b w:val="0"/>
          <w:sz w:val="20"/>
          <w:szCs w:val="20"/>
        </w:rPr>
        <w:t>Presently e</w:t>
      </w:r>
      <w:r w:rsidR="00FF7847" w:rsidRPr="00FF7847">
        <w:rPr>
          <w:b w:val="0"/>
          <w:sz w:val="20"/>
          <w:szCs w:val="20"/>
        </w:rPr>
        <w:t>lectricity is mostly produ</w:t>
      </w:r>
      <w:r w:rsidR="00FF7847">
        <w:rPr>
          <w:b w:val="0"/>
          <w:sz w:val="20"/>
          <w:szCs w:val="20"/>
        </w:rPr>
        <w:t>ced by coal, nuclear energy, and</w:t>
      </w:r>
      <w:r w:rsidR="00FF7847" w:rsidRPr="00FF7847">
        <w:rPr>
          <w:b w:val="0"/>
          <w:sz w:val="20"/>
          <w:szCs w:val="20"/>
        </w:rPr>
        <w:t xml:space="preserve"> hydropower</w:t>
      </w:r>
      <w:r w:rsidR="00FF7847">
        <w:rPr>
          <w:b w:val="0"/>
          <w:sz w:val="20"/>
          <w:szCs w:val="20"/>
        </w:rPr>
        <w:t xml:space="preserve"> together with small portion contribution from renewable sector</w:t>
      </w:r>
      <w:r w:rsidR="00FF7847" w:rsidRPr="00FF7847">
        <w:rPr>
          <w:b w:val="0"/>
          <w:sz w:val="20"/>
          <w:szCs w:val="20"/>
        </w:rPr>
        <w:t xml:space="preserve">. For heating, a lot of people utilize natural gas. For cooking and heating, biomass—which is typically wood or decomposed animal waste—is used. Oil is very flexible since it fuels practically </w:t>
      </w:r>
      <w:r w:rsidR="00FF7847">
        <w:rPr>
          <w:b w:val="0"/>
          <w:sz w:val="20"/>
          <w:szCs w:val="20"/>
        </w:rPr>
        <w:t xml:space="preserve">advantage for </w:t>
      </w:r>
      <w:r w:rsidR="00FF7847" w:rsidRPr="00FF7847">
        <w:rPr>
          <w:b w:val="0"/>
          <w:sz w:val="20"/>
          <w:szCs w:val="20"/>
        </w:rPr>
        <w:t>all</w:t>
      </w:r>
      <w:r w:rsidR="00FF7847">
        <w:rPr>
          <w:b w:val="0"/>
          <w:sz w:val="20"/>
          <w:szCs w:val="20"/>
        </w:rPr>
        <w:t xml:space="preserve"> the</w:t>
      </w:r>
      <w:r w:rsidR="00FF7847" w:rsidRPr="00FF7847">
        <w:rPr>
          <w:b w:val="0"/>
          <w:sz w:val="20"/>
          <w:szCs w:val="20"/>
        </w:rPr>
        <w:t xml:space="preserve"> devices that move.</w:t>
      </w:r>
      <w:r w:rsidR="00FF7847">
        <w:rPr>
          <w:b w:val="0"/>
          <w:sz w:val="20"/>
          <w:szCs w:val="20"/>
        </w:rPr>
        <w:t xml:space="preserve"> </w:t>
      </w:r>
      <w:r w:rsidR="00FF7847" w:rsidRPr="00FF7847">
        <w:rPr>
          <w:b w:val="0"/>
          <w:sz w:val="20"/>
          <w:szCs w:val="20"/>
        </w:rPr>
        <w:t xml:space="preserve">If oil production continues at its </w:t>
      </w:r>
      <w:r w:rsidR="00FF7847">
        <w:rPr>
          <w:b w:val="0"/>
          <w:sz w:val="20"/>
          <w:szCs w:val="20"/>
        </w:rPr>
        <w:t xml:space="preserve">current rate until it runs out. </w:t>
      </w:r>
      <w:r w:rsidR="00FF7847" w:rsidRPr="00FF7847">
        <w:rPr>
          <w:b w:val="0"/>
          <w:sz w:val="20"/>
          <w:szCs w:val="20"/>
        </w:rPr>
        <w:t>Most people are aware that oil and gas will become costly and in short supply within their lifetimes.</w:t>
      </w:r>
      <w:r w:rsidR="00E03547">
        <w:rPr>
          <w:b w:val="0"/>
          <w:sz w:val="20"/>
          <w:szCs w:val="20"/>
        </w:rPr>
        <w:t xml:space="preserve"> I</w:t>
      </w:r>
      <w:r w:rsidRPr="00D45F78">
        <w:rPr>
          <w:b w:val="0"/>
          <w:sz w:val="20"/>
          <w:szCs w:val="20"/>
        </w:rPr>
        <w:t xml:space="preserve">t is generally acknowledged that the energy </w:t>
      </w:r>
      <w:r>
        <w:rPr>
          <w:b w:val="0"/>
          <w:sz w:val="20"/>
          <w:szCs w:val="20"/>
        </w:rPr>
        <w:t xml:space="preserve">as </w:t>
      </w:r>
      <w:r w:rsidRPr="00D45F78">
        <w:rPr>
          <w:b w:val="0"/>
          <w:sz w:val="20"/>
          <w:szCs w:val="20"/>
        </w:rPr>
        <w:t>we now use</w:t>
      </w:r>
      <w:r>
        <w:rPr>
          <w:b w:val="0"/>
          <w:sz w:val="20"/>
          <w:szCs w:val="20"/>
        </w:rPr>
        <w:t>,</w:t>
      </w:r>
      <w:r w:rsidRPr="00D45F78">
        <w:rPr>
          <w:b w:val="0"/>
          <w:sz w:val="20"/>
          <w:szCs w:val="20"/>
        </w:rPr>
        <w:t xml:space="preserve"> will not be adequate to meet the needs of all people on the planet</w:t>
      </w:r>
      <w:r>
        <w:rPr>
          <w:b w:val="0"/>
          <w:sz w:val="20"/>
          <w:szCs w:val="20"/>
        </w:rPr>
        <w:t xml:space="preserve"> in future, </w:t>
      </w:r>
      <w:r w:rsidR="00C80203">
        <w:rPr>
          <w:b w:val="0"/>
          <w:sz w:val="20"/>
          <w:szCs w:val="20"/>
        </w:rPr>
        <w:t>hence</w:t>
      </w:r>
      <w:r>
        <w:rPr>
          <w:b w:val="0"/>
          <w:sz w:val="20"/>
          <w:szCs w:val="20"/>
        </w:rPr>
        <w:t xml:space="preserve"> c</w:t>
      </w:r>
      <w:r w:rsidRPr="00D45F78">
        <w:rPr>
          <w:b w:val="0"/>
          <w:sz w:val="20"/>
          <w:szCs w:val="20"/>
        </w:rPr>
        <w:t>leaner and more plentiful alternat</w:t>
      </w:r>
      <w:r w:rsidR="00C80203">
        <w:rPr>
          <w:b w:val="0"/>
          <w:sz w:val="20"/>
          <w:szCs w:val="20"/>
        </w:rPr>
        <w:t>ive energy sources are required which may be in the form of hybrid energy also.</w:t>
      </w:r>
      <w:r w:rsidR="00E03547" w:rsidRPr="00E03547">
        <w:rPr>
          <w:b w:val="0"/>
          <w:sz w:val="20"/>
          <w:szCs w:val="20"/>
        </w:rPr>
        <w:t xml:space="preserve"> </w:t>
      </w:r>
      <w:r w:rsidR="009076E2" w:rsidRPr="009076E2">
        <w:rPr>
          <w:b w:val="0"/>
          <w:sz w:val="20"/>
          <w:szCs w:val="20"/>
        </w:rPr>
        <w:t>Renewable energy sources will certainly become more prominent.</w:t>
      </w:r>
      <w:r w:rsidR="00B342C1">
        <w:rPr>
          <w:b w:val="0"/>
          <w:sz w:val="20"/>
          <w:szCs w:val="20"/>
        </w:rPr>
        <w:t xml:space="preserve"> Then we have an</w:t>
      </w:r>
      <w:r w:rsidR="00E03547" w:rsidRPr="00FF7847">
        <w:rPr>
          <w:b w:val="0"/>
          <w:sz w:val="20"/>
          <w:szCs w:val="20"/>
        </w:rPr>
        <w:t xml:space="preserve"> option of a planned or arbitrary transition.</w:t>
      </w:r>
      <w:r w:rsidR="00E03547" w:rsidRPr="00E03547">
        <w:t xml:space="preserve"> </w:t>
      </w:r>
      <w:r w:rsidR="00B87DF0" w:rsidRPr="00FF7847">
        <w:rPr>
          <w:b w:val="0"/>
          <w:sz w:val="20"/>
          <w:szCs w:val="20"/>
        </w:rPr>
        <w:t xml:space="preserve">Modern civilizations </w:t>
      </w:r>
      <w:r w:rsidR="00B87DF0">
        <w:rPr>
          <w:b w:val="0"/>
          <w:sz w:val="20"/>
          <w:szCs w:val="20"/>
        </w:rPr>
        <w:t>needs</w:t>
      </w:r>
      <w:r w:rsidR="00B87DF0" w:rsidRPr="00FF7847">
        <w:rPr>
          <w:b w:val="0"/>
          <w:sz w:val="20"/>
          <w:szCs w:val="20"/>
        </w:rPr>
        <w:t xml:space="preserve"> chea</w:t>
      </w:r>
      <w:r w:rsidR="00B87DF0">
        <w:rPr>
          <w:b w:val="0"/>
          <w:sz w:val="20"/>
          <w:szCs w:val="20"/>
        </w:rPr>
        <w:t xml:space="preserve">p, plentiful energy to </w:t>
      </w:r>
      <w:proofErr w:type="spellStart"/>
      <w:r w:rsidR="00B87DF0">
        <w:rPr>
          <w:b w:val="0"/>
          <w:sz w:val="20"/>
          <w:szCs w:val="20"/>
        </w:rPr>
        <w:t>survive</w:t>
      </w:r>
      <w:proofErr w:type="gramStart"/>
      <w:r w:rsidR="00B87DF0">
        <w:rPr>
          <w:b w:val="0"/>
          <w:sz w:val="20"/>
          <w:szCs w:val="20"/>
        </w:rPr>
        <w:t>,t</w:t>
      </w:r>
      <w:r w:rsidR="00E03547" w:rsidRPr="00E03547">
        <w:rPr>
          <w:b w:val="0"/>
          <w:sz w:val="20"/>
          <w:szCs w:val="20"/>
        </w:rPr>
        <w:t>herefore</w:t>
      </w:r>
      <w:proofErr w:type="spellEnd"/>
      <w:proofErr w:type="gramEnd"/>
      <w:r w:rsidR="00E03547" w:rsidRPr="00E03547">
        <w:rPr>
          <w:b w:val="0"/>
          <w:sz w:val="20"/>
          <w:szCs w:val="20"/>
        </w:rPr>
        <w:t xml:space="preserve">, it is crucial for human civilization to create </w:t>
      </w:r>
      <w:r w:rsidR="00E03547">
        <w:rPr>
          <w:b w:val="0"/>
          <w:sz w:val="20"/>
          <w:szCs w:val="20"/>
        </w:rPr>
        <w:t xml:space="preserve">a </w:t>
      </w:r>
      <w:r w:rsidR="00E03547" w:rsidRPr="00E03547">
        <w:rPr>
          <w:b w:val="0"/>
          <w:sz w:val="20"/>
          <w:szCs w:val="20"/>
        </w:rPr>
        <w:t>sustainable, affordable, and environmentally benign alternative sources of energy.</w:t>
      </w:r>
      <w:r w:rsidR="00E03547">
        <w:rPr>
          <w:b w:val="0"/>
          <w:sz w:val="20"/>
          <w:szCs w:val="20"/>
        </w:rPr>
        <w:t xml:space="preserve"> </w:t>
      </w:r>
      <w:r w:rsidR="00E03547" w:rsidRPr="00E03547">
        <w:rPr>
          <w:b w:val="0"/>
          <w:sz w:val="20"/>
          <w:szCs w:val="20"/>
        </w:rPr>
        <w:t xml:space="preserve">The global energy dilemma may have an efficient solution in </w:t>
      </w:r>
      <w:r w:rsidR="00E03547">
        <w:rPr>
          <w:b w:val="0"/>
          <w:sz w:val="20"/>
          <w:szCs w:val="20"/>
        </w:rPr>
        <w:t xml:space="preserve">the form of </w:t>
      </w:r>
      <w:r w:rsidR="00E03547" w:rsidRPr="00E03547">
        <w:rPr>
          <w:b w:val="0"/>
          <w:sz w:val="20"/>
          <w:szCs w:val="20"/>
        </w:rPr>
        <w:t xml:space="preserve">wind power. It is a source of clean and green energy that is completely safe, affordable, and </w:t>
      </w:r>
      <w:r w:rsidR="00E03547">
        <w:rPr>
          <w:b w:val="0"/>
          <w:sz w:val="20"/>
          <w:szCs w:val="20"/>
        </w:rPr>
        <w:t xml:space="preserve">an environmentally friendly. </w:t>
      </w:r>
      <w:r w:rsidR="00F21C9D" w:rsidRPr="00F21C9D">
        <w:rPr>
          <w:b w:val="0"/>
          <w:sz w:val="20"/>
          <w:szCs w:val="20"/>
        </w:rPr>
        <w:t>In current state of affairs, the air could seems like insignificant to any or all. However we tend to all grasp that, the planet has shaped up with </w:t>
      </w:r>
      <w:r w:rsidR="00F21C9D">
        <w:rPr>
          <w:b w:val="0"/>
          <w:sz w:val="20"/>
          <w:szCs w:val="20"/>
        </w:rPr>
        <w:t xml:space="preserve">associate uneven </w:t>
      </w:r>
      <w:r w:rsidR="00F21C9D" w:rsidRPr="00F21C9D">
        <w:rPr>
          <w:b w:val="0"/>
          <w:sz w:val="20"/>
          <w:szCs w:val="20"/>
        </w:rPr>
        <w:t>surface, </w:t>
      </w:r>
      <w:r w:rsidR="00F21C9D">
        <w:rPr>
          <w:b w:val="0"/>
          <w:sz w:val="20"/>
          <w:szCs w:val="20"/>
        </w:rPr>
        <w:t xml:space="preserve">which suggest that the sunrays could strike these surface with variable intensities at numerous spot on its uneven surface. This creates associated degree of unequal degree of heating of the earth surface, that which causes variation in part of atmospheric pressure thereon. Then it leads to wind. </w:t>
      </w:r>
      <w:r w:rsidR="00462F95">
        <w:rPr>
          <w:b w:val="0"/>
          <w:sz w:val="20"/>
          <w:szCs w:val="20"/>
        </w:rPr>
        <w:t xml:space="preserve">The Kinetic energy of these air molecules is nothing but wind energy. </w:t>
      </w:r>
      <w:r w:rsidR="00462F95" w:rsidRPr="00462F95">
        <w:rPr>
          <w:b w:val="0"/>
          <w:sz w:val="20"/>
          <w:szCs w:val="20"/>
        </w:rPr>
        <w:t>A mechanical mechanism known as a wind turbine</w:t>
      </w:r>
      <w:r w:rsidR="00B342C1">
        <w:rPr>
          <w:b w:val="0"/>
          <w:sz w:val="20"/>
          <w:szCs w:val="20"/>
        </w:rPr>
        <w:t xml:space="preserve"> which transforms,</w:t>
      </w:r>
      <w:r w:rsidR="00462F95" w:rsidRPr="00462F95">
        <w:rPr>
          <w:b w:val="0"/>
          <w:sz w:val="20"/>
          <w:szCs w:val="20"/>
        </w:rPr>
        <w:t xml:space="preserve"> kinetic energy</w:t>
      </w:r>
      <w:r w:rsidR="00B342C1">
        <w:rPr>
          <w:b w:val="0"/>
          <w:sz w:val="20"/>
          <w:szCs w:val="20"/>
        </w:rPr>
        <w:t xml:space="preserve"> which  is there</w:t>
      </w:r>
      <w:r w:rsidR="00462F95" w:rsidRPr="00462F95">
        <w:rPr>
          <w:b w:val="0"/>
          <w:sz w:val="20"/>
          <w:szCs w:val="20"/>
        </w:rPr>
        <w:t xml:space="preserve"> in the air around it into </w:t>
      </w:r>
      <w:r w:rsidR="00B342C1">
        <w:rPr>
          <w:b w:val="0"/>
          <w:sz w:val="20"/>
          <w:szCs w:val="20"/>
        </w:rPr>
        <w:t xml:space="preserve">the required form of </w:t>
      </w:r>
      <w:r w:rsidR="00462F95" w:rsidRPr="00462F95">
        <w:rPr>
          <w:b w:val="0"/>
          <w:sz w:val="20"/>
          <w:szCs w:val="20"/>
        </w:rPr>
        <w:t>mechanical energy.</w:t>
      </w:r>
      <w:r w:rsidR="000862CC">
        <w:rPr>
          <w:b w:val="0"/>
          <w:sz w:val="20"/>
          <w:szCs w:val="20"/>
        </w:rPr>
        <w:t xml:space="preserve"> Here in this research</w:t>
      </w:r>
      <w:r w:rsidR="000862CC" w:rsidRPr="000862CC">
        <w:rPr>
          <w:b w:val="0"/>
          <w:sz w:val="20"/>
          <w:szCs w:val="20"/>
        </w:rPr>
        <w:t xml:space="preserve"> we focused on the repellent qualities </w:t>
      </w:r>
      <w:r w:rsidR="000862CC" w:rsidRPr="000862CC">
        <w:rPr>
          <w:b w:val="0"/>
          <w:sz w:val="20"/>
          <w:szCs w:val="20"/>
        </w:rPr>
        <w:lastRenderedPageBreak/>
        <w:t>of permanently magnetized objects with similar poles. These innate qualities of magnetic propulsion are used here as</w:t>
      </w:r>
      <w:r w:rsidR="000862CC">
        <w:rPr>
          <w:b w:val="0"/>
          <w:sz w:val="20"/>
          <w:szCs w:val="20"/>
        </w:rPr>
        <w:t xml:space="preserve"> an</w:t>
      </w:r>
      <w:r w:rsidR="000862CC" w:rsidRPr="000862CC">
        <w:rPr>
          <w:b w:val="0"/>
          <w:sz w:val="20"/>
          <w:szCs w:val="20"/>
        </w:rPr>
        <w:t xml:space="preserve"> energy sources. Due to the inclusion of </w:t>
      </w:r>
      <w:r w:rsidR="000862CC">
        <w:rPr>
          <w:b w:val="0"/>
          <w:sz w:val="20"/>
          <w:szCs w:val="20"/>
        </w:rPr>
        <w:t xml:space="preserve">this </w:t>
      </w:r>
      <w:r w:rsidR="000862CC" w:rsidRPr="000862CC">
        <w:rPr>
          <w:b w:val="0"/>
          <w:sz w:val="20"/>
          <w:szCs w:val="20"/>
        </w:rPr>
        <w:t>components like magnetic repulsion, our VAWT system w</w:t>
      </w:r>
      <w:r w:rsidR="000862CC">
        <w:rPr>
          <w:b w:val="0"/>
          <w:sz w:val="20"/>
          <w:szCs w:val="20"/>
        </w:rPr>
        <w:t>ill operate more effectively</w:t>
      </w:r>
      <w:r w:rsidR="000862CC" w:rsidRPr="000862CC">
        <w:rPr>
          <w:b w:val="0"/>
          <w:sz w:val="20"/>
          <w:szCs w:val="20"/>
        </w:rPr>
        <w:t xml:space="preserve"> even at lower wind speeds</w:t>
      </w:r>
      <w:r w:rsidR="000862CC">
        <w:rPr>
          <w:b w:val="0"/>
          <w:sz w:val="20"/>
          <w:szCs w:val="20"/>
        </w:rPr>
        <w:t xml:space="preserve"> circumstance also</w:t>
      </w:r>
      <w:r w:rsidR="000862CC" w:rsidRPr="000862CC">
        <w:rPr>
          <w:b w:val="0"/>
          <w:sz w:val="20"/>
          <w:szCs w:val="20"/>
        </w:rPr>
        <w:t xml:space="preserve">. This magnets will produce a repulsive force that will add various sorts of kinetic energies to the wind turbines as they convert wind energy's kinetic energy of into the necessary mechanical power when </w:t>
      </w:r>
      <w:r w:rsidR="008F3E3D">
        <w:rPr>
          <w:b w:val="0"/>
          <w:sz w:val="20"/>
          <w:szCs w:val="20"/>
        </w:rPr>
        <w:t xml:space="preserve">it’s </w:t>
      </w:r>
      <w:r w:rsidR="000862CC" w:rsidRPr="000862CC">
        <w:rPr>
          <w:b w:val="0"/>
          <w:sz w:val="20"/>
          <w:szCs w:val="20"/>
        </w:rPr>
        <w:t>employed as an extra source of energy in a VAWT.</w:t>
      </w:r>
    </w:p>
    <w:p w:rsidR="00F21C9D" w:rsidRDefault="00F21C9D" w:rsidP="00F21C9D">
      <w:pPr>
        <w:pStyle w:val="Abstract"/>
        <w:spacing w:after="0"/>
        <w:ind w:firstLine="720"/>
        <w:rPr>
          <w:b w:val="0"/>
          <w:sz w:val="20"/>
          <w:szCs w:val="20"/>
        </w:rPr>
      </w:pPr>
    </w:p>
    <w:p w:rsidR="008A55B5" w:rsidRDefault="0072064C" w:rsidP="00466548">
      <w:pPr>
        <w:pStyle w:val="keywords"/>
        <w:spacing w:after="0"/>
        <w:ind w:firstLine="0"/>
        <w:rPr>
          <w:rFonts w:eastAsia="MS Mincho"/>
          <w:b w:val="0"/>
          <w:i w:val="0"/>
          <w:sz w:val="20"/>
          <w:szCs w:val="20"/>
        </w:rPr>
      </w:pPr>
      <w:r w:rsidRPr="00466548">
        <w:rPr>
          <w:rFonts w:eastAsia="MS Mincho"/>
          <w:i w:val="0"/>
          <w:sz w:val="20"/>
          <w:szCs w:val="20"/>
        </w:rPr>
        <w:t>Keywords</w:t>
      </w:r>
      <w:r w:rsidR="00D45F78">
        <w:rPr>
          <w:rFonts w:eastAsia="MS Mincho"/>
          <w:b w:val="0"/>
          <w:i w:val="0"/>
          <w:sz w:val="20"/>
          <w:szCs w:val="20"/>
        </w:rPr>
        <w:t>- Wind Energy, Renewable Renergy Sources, Hybrid Energy, Vertical Axis Wind Turbine, Magnets.</w:t>
      </w:r>
    </w:p>
    <w:p w:rsidR="00466548" w:rsidRPr="00466548" w:rsidRDefault="00466548" w:rsidP="00466548">
      <w:pPr>
        <w:pStyle w:val="keywords"/>
        <w:spacing w:after="0"/>
        <w:ind w:firstLine="0"/>
        <w:rPr>
          <w:rFonts w:eastAsia="MS Mincho"/>
          <w:b w:val="0"/>
          <w:i w:val="0"/>
          <w:sz w:val="20"/>
          <w:szCs w:val="20"/>
        </w:rPr>
      </w:pPr>
    </w:p>
    <w:p w:rsidR="008A55B5" w:rsidRPr="00402841" w:rsidRDefault="00402841" w:rsidP="00466548">
      <w:pPr>
        <w:pStyle w:val="Heading1"/>
        <w:spacing w:before="0" w:after="0"/>
        <w:ind w:firstLine="0"/>
        <w:rPr>
          <w:rFonts w:eastAsia="MS Mincho"/>
        </w:rPr>
      </w:pPr>
      <w:r w:rsidRPr="00402841">
        <w:rPr>
          <w:rFonts w:ascii="Times New Roman" w:eastAsia="MS Mincho" w:hAnsi="Times New Roman"/>
          <w:sz w:val="20"/>
          <w:szCs w:val="20"/>
        </w:rPr>
        <w:t xml:space="preserve"> INTRODUCTION </w:t>
      </w:r>
    </w:p>
    <w:p w:rsidR="00466548" w:rsidRPr="00466548" w:rsidRDefault="00466548" w:rsidP="00466548">
      <w:pPr>
        <w:rPr>
          <w:rFonts w:eastAsia="MS Mincho"/>
        </w:rPr>
      </w:pPr>
    </w:p>
    <w:p w:rsidR="00823A5C" w:rsidRDefault="00B87DF0" w:rsidP="00B87DF0">
      <w:pPr>
        <w:pStyle w:val="BodyText"/>
        <w:tabs>
          <w:tab w:val="clear" w:pos="288"/>
          <w:tab w:val="left" w:pos="567"/>
        </w:tabs>
        <w:spacing w:after="0" w:line="240" w:lineRule="auto"/>
        <w:ind w:firstLine="0"/>
      </w:pPr>
      <w:r>
        <w:tab/>
      </w:r>
      <w:r w:rsidR="008F3E3D" w:rsidRPr="008F3E3D">
        <w:t>People have used the wind to help propel mills and sa</w:t>
      </w:r>
      <w:r w:rsidR="0025433A">
        <w:t xml:space="preserve">ilboats for thousands of years </w:t>
      </w:r>
      <w:r w:rsidR="0025433A" w:rsidRPr="0025433A">
        <w:t>and from equally ancient times, architects have utilized wind-driven natural ventilation in structures.</w:t>
      </w:r>
      <w:r w:rsidR="0025433A">
        <w:t xml:space="preserve"> </w:t>
      </w:r>
      <w:r w:rsidR="008F3E3D" w:rsidRPr="008F3E3D">
        <w:t xml:space="preserve">But </w:t>
      </w:r>
      <w:r w:rsidR="008F3E3D">
        <w:t>in the beginning of</w:t>
      </w:r>
      <w:r w:rsidR="008F3E3D" w:rsidRPr="008F3E3D">
        <w:t xml:space="preserve"> 1980s, the energy industries witnessed an incredible expansion that was particularly apparent in the wind energy industry.</w:t>
      </w:r>
      <w:r w:rsidR="008F3E3D">
        <w:t xml:space="preserve"> Therefore, within the current property energy sector, additional to the hydro power, alternative energy, and wind energy, they’re going to additionally play </w:t>
      </w:r>
      <w:r w:rsidR="00B342C1">
        <w:t>a</w:t>
      </w:r>
      <w:r w:rsidR="008F3E3D">
        <w:t xml:space="preserve"> </w:t>
      </w:r>
      <w:r w:rsidR="00B342C1">
        <w:t>crucial role,</w:t>
      </w:r>
      <w:r w:rsidR="008F3E3D">
        <w:t xml:space="preserve"> </w:t>
      </w:r>
      <w:r w:rsidR="00B342C1">
        <w:t>within a</w:t>
      </w:r>
      <w:r w:rsidR="008F3E3D">
        <w:t xml:space="preserve"> property energy bank in </w:t>
      </w:r>
      <w:r w:rsidR="00B342C1">
        <w:t xml:space="preserve">a </w:t>
      </w:r>
      <w:r w:rsidR="008F3E3D">
        <w:t>name of hybrid energy source.</w:t>
      </w:r>
      <w:r w:rsidR="006623C5">
        <w:t xml:space="preserve"> </w:t>
      </w:r>
      <w:r w:rsidR="008F3E3D" w:rsidRPr="008F3E3D">
        <w:t xml:space="preserve">The mechanical framework that produces up the turbine system converts the mechanical energy from the wind into the mandatory type of energy. Now, this mechanical power may be applied to operating/moving another system or rotating the generator shaft to come up with electricity. </w:t>
      </w:r>
      <w:r w:rsidR="00C45E12">
        <w:t>The blades of a</w:t>
      </w:r>
      <w:r w:rsidR="0025433A" w:rsidRPr="0025433A">
        <w:t xml:space="preserve"> windmill </w:t>
      </w:r>
      <w:r w:rsidR="00C45E12">
        <w:t>devices will get momentum due to change is air pressure applied to it</w:t>
      </w:r>
      <w:r w:rsidR="0025433A" w:rsidRPr="0025433A">
        <w:t>. The shaft to which t</w:t>
      </w:r>
      <w:r w:rsidR="00C45E12">
        <w:t>he rotating blades are fastened will start rotating in cylindrical motion</w:t>
      </w:r>
      <w:r w:rsidR="0025433A" w:rsidRPr="0025433A">
        <w:t>.</w:t>
      </w:r>
      <w:r w:rsidR="00C45E12">
        <w:t xml:space="preserve"> From the shaft typically</w:t>
      </w:r>
      <w:r w:rsidR="0025433A" w:rsidRPr="0025433A">
        <w:t xml:space="preserve"> </w:t>
      </w:r>
      <w:r w:rsidR="00C45E12">
        <w:t>these mechanical energy were directly used to power other machine were outdated technology, now presently these mechanical energy were converted in to electrical energy with help of generator coupled to shaft.</w:t>
      </w:r>
    </w:p>
    <w:p w:rsidR="00A52133" w:rsidRDefault="00A52133" w:rsidP="00466548">
      <w:pPr>
        <w:pStyle w:val="BodyText"/>
        <w:spacing w:after="0" w:line="240" w:lineRule="auto"/>
        <w:ind w:firstLine="0"/>
      </w:pPr>
    </w:p>
    <w:p w:rsidR="00A52133" w:rsidRDefault="00A52133" w:rsidP="00A52133">
      <w:pPr>
        <w:pStyle w:val="BodyText"/>
        <w:spacing w:after="0" w:line="240" w:lineRule="auto"/>
        <w:ind w:firstLine="0"/>
        <w:jc w:val="center"/>
      </w:pPr>
      <w:r>
        <w:rPr>
          <w:rFonts w:eastAsia="TTE27E6E08t00"/>
          <w:noProof/>
          <w:sz w:val="30"/>
          <w:szCs w:val="30"/>
          <w:lang w:val="en-IN" w:eastAsia="en-IN"/>
        </w:rPr>
        <w:drawing>
          <wp:inline distT="0" distB="0" distL="0" distR="0" wp14:anchorId="5F3BCAF5" wp14:editId="13E6031B">
            <wp:extent cx="3849156" cy="15697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3873337" cy="1579581"/>
                    </a:xfrm>
                    <a:prstGeom prst="rect">
                      <a:avLst/>
                    </a:prstGeom>
                    <a:noFill/>
                    <a:ln w="9525">
                      <a:noFill/>
                      <a:miter lim="800000"/>
                      <a:headEnd/>
                      <a:tailEnd/>
                    </a:ln>
                  </pic:spPr>
                </pic:pic>
              </a:graphicData>
            </a:graphic>
          </wp:inline>
        </w:drawing>
      </w:r>
    </w:p>
    <w:p w:rsidR="00A52133" w:rsidRDefault="00A52133" w:rsidP="00A52133">
      <w:pPr>
        <w:pStyle w:val="BodyText"/>
        <w:spacing w:after="0" w:line="240" w:lineRule="auto"/>
        <w:ind w:firstLine="0"/>
        <w:jc w:val="center"/>
      </w:pPr>
      <w:r>
        <w:t xml:space="preserve">Figure 1: </w:t>
      </w:r>
      <w:r w:rsidRPr="00A52133">
        <w:t>Alternative Shaft and Rotor Orientation Configuration</w:t>
      </w:r>
    </w:p>
    <w:p w:rsidR="00A52133" w:rsidRDefault="00A52133" w:rsidP="00A52133">
      <w:pPr>
        <w:pStyle w:val="BodyText"/>
        <w:spacing w:after="0" w:line="240" w:lineRule="auto"/>
        <w:ind w:firstLine="0"/>
        <w:jc w:val="center"/>
      </w:pPr>
    </w:p>
    <w:p w:rsidR="00A86714" w:rsidRDefault="00823A5C" w:rsidP="00B87DF0">
      <w:pPr>
        <w:pStyle w:val="BodyText"/>
        <w:tabs>
          <w:tab w:val="clear" w:pos="288"/>
          <w:tab w:val="left" w:pos="567"/>
        </w:tabs>
        <w:spacing w:after="0"/>
      </w:pPr>
      <w:r>
        <w:tab/>
      </w:r>
      <w:r>
        <w:tab/>
      </w:r>
      <w:r w:rsidR="00C45E12">
        <w:t xml:space="preserve">There are two major family in wind turbine, </w:t>
      </w:r>
      <w:r w:rsidR="00C45E12" w:rsidRPr="00C45E12">
        <w:t>the majority of wind turbines feature a horizo</w:t>
      </w:r>
      <w:r>
        <w:t xml:space="preserve">ntal shaft with blades attached to it. And an </w:t>
      </w:r>
      <w:r w:rsidR="00C45E12" w:rsidRPr="00C45E12">
        <w:t>electric</w:t>
      </w:r>
      <w:r>
        <w:t xml:space="preserve"> generator coupled to shaft.</w:t>
      </w:r>
      <w:r w:rsidR="00C45E12" w:rsidRPr="00C45E12">
        <w:t xml:space="preserve"> We refer to these as horizontal axis wind turbines.</w:t>
      </w:r>
      <w:r>
        <w:t xml:space="preserve"> </w:t>
      </w:r>
      <w:r w:rsidR="007B15D2" w:rsidRPr="007B15D2">
        <w:t>They most frequently feature three blades a</w:t>
      </w:r>
      <w:r w:rsidR="00B342C1">
        <w:t>nd work "upwind," turning at top of a</w:t>
      </w:r>
      <w:r w:rsidR="007B15D2" w:rsidRPr="007B15D2">
        <w:t xml:space="preserve"> tower</w:t>
      </w:r>
      <w:r w:rsidR="00B342C1">
        <w:t>,</w:t>
      </w:r>
      <w:r w:rsidR="007B15D2" w:rsidRPr="007B15D2">
        <w:t xml:space="preserve"> so the</w:t>
      </w:r>
      <w:r w:rsidR="00B342C1">
        <w:t>se can</w:t>
      </w:r>
      <w:r w:rsidR="007B15D2" w:rsidRPr="007B15D2">
        <w:t xml:space="preserve"> blades face the wind.</w:t>
      </w:r>
      <w:r w:rsidR="007B15D2">
        <w:t xml:space="preserve"> </w:t>
      </w:r>
      <w:r w:rsidR="00A86714">
        <w:t xml:space="preserve">The most typical turbine arrangement is the HAWT. The turbine mechanisms and propellers are elevated above the ground on a sizable pedestal. Whether they improve the landscape is a matter of subjective opinion. However, there is no disputing that when service is necessary, the location of their systems at a height is a disadvantage. In order to be positioned such that their horizontal axis is parallel to and facing the wind, they also need a mechanical yaw mechanism. More power is needed for a bigger diameter because the swept area (or rotor's diameter) and potential power output are correlated. The size is constrained by blade strength since the blades are subject to significant thrust and torque forces. </w:t>
      </w:r>
    </w:p>
    <w:p w:rsidR="00B87DF0" w:rsidRDefault="00B87DF0" w:rsidP="00B87DF0">
      <w:pPr>
        <w:pStyle w:val="BodyText"/>
        <w:tabs>
          <w:tab w:val="clear" w:pos="288"/>
        </w:tabs>
        <w:spacing w:after="0"/>
      </w:pPr>
      <w:r>
        <w:tab/>
      </w:r>
      <w:r w:rsidR="00823A5C" w:rsidRPr="00823A5C">
        <w:t xml:space="preserve">Another type of machine is the vertical axis machine, </w:t>
      </w:r>
      <w:r w:rsidR="00823A5C">
        <w:t xml:space="preserve">which as a set of long curvy </w:t>
      </w:r>
      <w:r w:rsidR="00823A5C" w:rsidRPr="00823A5C">
        <w:t>blades on a vertical</w:t>
      </w:r>
      <w:r w:rsidR="00B342C1">
        <w:t xml:space="preserve"> shaft and is shaped like an</w:t>
      </w:r>
      <w:r w:rsidR="00B342C1" w:rsidRPr="00B342C1">
        <w:rPr>
          <w:color w:val="FFFFFF" w:themeColor="background1"/>
        </w:rPr>
        <w:t>-</w:t>
      </w:r>
      <w:r w:rsidR="00823A5C" w:rsidRPr="00823A5C">
        <w:t>eggbeater</w:t>
      </w:r>
      <w:r w:rsidR="00B342C1">
        <w:t>s</w:t>
      </w:r>
      <w:r w:rsidR="00823A5C" w:rsidRPr="00823A5C">
        <w:t>.</w:t>
      </w:r>
      <w:r w:rsidR="00823A5C">
        <w:t xml:space="preserve"> </w:t>
      </w:r>
      <w:r w:rsidR="00B342C1" w:rsidRPr="00B342C1">
        <w:t>These turbines don't require particular positioning so that they face the wind to perform because of their omnidirectional nature.</w:t>
      </w:r>
      <w:r w:rsidR="00B342C1">
        <w:t xml:space="preserve"> </w:t>
      </w:r>
      <w:r w:rsidR="00A86714">
        <w:t>In</w:t>
      </w:r>
      <w:r w:rsidR="007B15D2">
        <w:t xml:space="preserve"> i</w:t>
      </w:r>
      <w:r w:rsidR="007B15D2" w:rsidRPr="007B15D2">
        <w:t>nitial</w:t>
      </w:r>
      <w:r w:rsidR="007B15D2">
        <w:t xml:space="preserve"> period of invention</w:t>
      </w:r>
      <w:r w:rsidR="007B15D2" w:rsidRPr="007B15D2">
        <w:t xml:space="preserve"> consideration was given to vertical axis designs because of the anticipated benefits of </w:t>
      </w:r>
      <w:proofErr w:type="spellStart"/>
      <w:r w:rsidR="007B15D2" w:rsidRPr="007B15D2">
        <w:t>omni</w:t>
      </w:r>
      <w:proofErr w:type="spellEnd"/>
      <w:r w:rsidR="007B15D2" w:rsidRPr="007B15D2">
        <w:t>-directionality.</w:t>
      </w:r>
      <w:r w:rsidR="007B15D2">
        <w:t xml:space="preserve"> </w:t>
      </w:r>
      <w:r w:rsidR="00A44711" w:rsidRPr="00A44711">
        <w:t xml:space="preserve">This is how wind turbines may be broadly categorized, as seen in </w:t>
      </w:r>
      <w:r w:rsidR="00A52133">
        <w:rPr>
          <w:color w:val="000000" w:themeColor="text1"/>
        </w:rPr>
        <w:t>Figure 2</w:t>
      </w:r>
      <w:r w:rsidR="00A44711" w:rsidRPr="00A44711">
        <w:t xml:space="preserve">. </w:t>
      </w:r>
    </w:p>
    <w:p w:rsidR="00A44711" w:rsidRDefault="00B87DF0" w:rsidP="00A86714">
      <w:pPr>
        <w:pStyle w:val="BodyText"/>
        <w:spacing w:after="0"/>
      </w:pPr>
      <w:r>
        <w:tab/>
      </w:r>
      <w:r w:rsidR="00B342C1" w:rsidRPr="00B342C1">
        <w:t>Since the plane of rotation for vertical-axis wind turbines (VAWTs) is vertical, the primary rotor shaft is positioned vertically.</w:t>
      </w:r>
      <w:r w:rsidR="00A44711" w:rsidRPr="00A44711">
        <w:t xml:space="preserve"> An older but less well-known class of </w:t>
      </w:r>
      <w:r w:rsidR="00B342C1">
        <w:t>wind turbines includes vertical-</w:t>
      </w:r>
      <w:r w:rsidR="00A44711" w:rsidRPr="00A44711">
        <w:t>axis turbines. The</w:t>
      </w:r>
      <w:r w:rsidR="00B342C1">
        <w:t>se straight blades</w:t>
      </w:r>
      <w:r w:rsidR="00A44711" w:rsidRPr="00A44711">
        <w:t xml:space="preserve"> v</w:t>
      </w:r>
      <w:r w:rsidR="00B342C1">
        <w:t xml:space="preserve">ertical-axis </w:t>
      </w:r>
      <w:r w:rsidR="00A44711" w:rsidRPr="00A44711">
        <w:t>turbine is a</w:t>
      </w:r>
      <w:r w:rsidR="00B342C1">
        <w:t xml:space="preserve"> particular variety of vertical-axis wind turbine which</w:t>
      </w:r>
      <w:r w:rsidR="00A44711" w:rsidRPr="00A44711">
        <w:t xml:space="preserve"> has a number of potential benefits over </w:t>
      </w:r>
      <w:r w:rsidR="00B342C1">
        <w:t xml:space="preserve">a conventional horizontal-axis </w:t>
      </w:r>
      <w:r w:rsidR="00A44711" w:rsidRPr="00A44711">
        <w:t>turbines that are now used widely across the world.</w:t>
      </w:r>
      <w:r w:rsidR="00A86714">
        <w:t xml:space="preserve"> </w:t>
      </w:r>
      <w:r w:rsidR="00A44711" w:rsidRPr="00A44711">
        <w:t>The advantage of VAWTs i</w:t>
      </w:r>
      <w:r w:rsidR="00A86714">
        <w:t>s that they may be oriented toward wind direction without a</w:t>
      </w:r>
      <w:r w:rsidR="00A44711" w:rsidRPr="00A44711">
        <w:t xml:space="preserve"> yaw control system. These are therefore helpful in locations where the direction of the wind is unpredictable or there are big obstructions like homes, trees, or other structures. Additionally, VAWTs don't need a tower construction and may be installed close to the ground, making it possible to reach electrical compon</w:t>
      </w:r>
      <w:r w:rsidR="00A52133">
        <w:t>ents,</w:t>
      </w:r>
      <w:r w:rsidR="00A52133" w:rsidRPr="00A52133">
        <w:t xml:space="preserve"> generator may be placed closer to the ground, which makes it simpler to maintain the moving parts.</w:t>
      </w:r>
      <w:r w:rsidR="00A52133">
        <w:t xml:space="preserve"> And starts rotating at lower wind speed condition when compared to HAWT.</w:t>
      </w:r>
    </w:p>
    <w:p w:rsidR="00A86714" w:rsidRDefault="00A86714" w:rsidP="00A86714">
      <w:pPr>
        <w:pStyle w:val="BodyText"/>
        <w:spacing w:after="0" w:line="240" w:lineRule="auto"/>
        <w:ind w:firstLine="0"/>
        <w:jc w:val="center"/>
      </w:pPr>
      <w:r w:rsidRPr="00AD2CF4">
        <w:rPr>
          <w:noProof/>
          <w:sz w:val="30"/>
          <w:szCs w:val="30"/>
          <w:lang w:val="en-IN" w:eastAsia="en-IN"/>
        </w:rPr>
        <w:lastRenderedPageBreak/>
        <w:drawing>
          <wp:inline distT="0" distB="0" distL="0" distR="0">
            <wp:extent cx="4457700" cy="33432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57700" cy="3343275"/>
                    </a:xfrm>
                    <a:prstGeom prst="rect">
                      <a:avLst/>
                    </a:prstGeom>
                    <a:noFill/>
                    <a:ln>
                      <a:noFill/>
                    </a:ln>
                  </pic:spPr>
                </pic:pic>
              </a:graphicData>
            </a:graphic>
          </wp:inline>
        </w:drawing>
      </w:r>
    </w:p>
    <w:p w:rsidR="00A86714" w:rsidRDefault="00A52133" w:rsidP="00A86714">
      <w:pPr>
        <w:pStyle w:val="BodyText"/>
        <w:spacing w:after="0" w:line="240" w:lineRule="auto"/>
        <w:ind w:firstLine="0"/>
        <w:jc w:val="center"/>
      </w:pPr>
      <w:r>
        <w:t>Figure 2</w:t>
      </w:r>
      <w:r w:rsidR="00A86714">
        <w:t>: Configuring of a VAWT System.</w:t>
      </w:r>
    </w:p>
    <w:p w:rsidR="00A86714" w:rsidRDefault="00A86714" w:rsidP="00466548">
      <w:pPr>
        <w:pStyle w:val="BodyText"/>
        <w:spacing w:after="0" w:line="240" w:lineRule="auto"/>
        <w:ind w:firstLine="0"/>
      </w:pPr>
    </w:p>
    <w:p w:rsidR="008F3E3D" w:rsidRDefault="00B87DF0" w:rsidP="00B87DF0">
      <w:pPr>
        <w:pStyle w:val="BodyText"/>
        <w:tabs>
          <w:tab w:val="clear" w:pos="288"/>
          <w:tab w:val="left" w:pos="567"/>
        </w:tabs>
        <w:spacing w:after="0" w:line="240" w:lineRule="auto"/>
        <w:ind w:firstLine="0"/>
      </w:pPr>
      <w:r>
        <w:tab/>
      </w:r>
      <w:r w:rsidR="008F3E3D" w:rsidRPr="008F3E3D">
        <w:t xml:space="preserve">Currently, in our article, it's </w:t>
      </w:r>
      <w:r w:rsidR="006623C5">
        <w:t xml:space="preserve">been set to target the </w:t>
      </w:r>
      <w:r w:rsidR="008F3E3D" w:rsidRPr="008F3E3D">
        <w:t>development of a permanent magnet-driven VAWT.</w:t>
      </w:r>
      <w:r w:rsidR="006623C5">
        <w:t xml:space="preserve"> </w:t>
      </w:r>
      <w:r w:rsidR="006623C5" w:rsidRPr="006623C5">
        <w:t xml:space="preserve">This </w:t>
      </w:r>
      <w:r w:rsidR="006623C5">
        <w:t xml:space="preserve">system with hybrid energy </w:t>
      </w:r>
      <w:r w:rsidR="006623C5" w:rsidRPr="006623C5">
        <w:t>technology</w:t>
      </w:r>
      <w:r w:rsidR="006623C5">
        <w:t xml:space="preserve"> of permanent magnets</w:t>
      </w:r>
      <w:r w:rsidR="006623C5" w:rsidRPr="006623C5">
        <w:t xml:space="preserve"> is capable of functioning in a variety of wind-speed environment conditions. In this study, we compare the performance of vertical axis wind turbines in the PM style to the </w:t>
      </w:r>
      <w:r w:rsidR="005B266A">
        <w:t>conventional</w:t>
      </w:r>
      <w:r w:rsidR="006623C5" w:rsidRPr="006623C5">
        <w:t xml:space="preserve"> VAWT system they are meant to</w:t>
      </w:r>
      <w:r w:rsidR="005B266A">
        <w:t xml:space="preserve"> be</w:t>
      </w:r>
      <w:r w:rsidR="006623C5" w:rsidRPr="006623C5">
        <w:t xml:space="preserve"> replace</w:t>
      </w:r>
      <w:r w:rsidR="005B266A">
        <w:t>d in future</w:t>
      </w:r>
      <w:r w:rsidR="006623C5" w:rsidRPr="006623C5">
        <w:t>.</w:t>
      </w:r>
    </w:p>
    <w:p w:rsidR="0025433A" w:rsidRDefault="0025433A" w:rsidP="00466548">
      <w:pPr>
        <w:pStyle w:val="BodyText"/>
        <w:spacing w:after="0" w:line="240" w:lineRule="auto"/>
        <w:ind w:firstLine="0"/>
      </w:pPr>
    </w:p>
    <w:p w:rsidR="00466548" w:rsidRPr="00466548" w:rsidRDefault="00466548" w:rsidP="00EA3DB6">
      <w:pPr>
        <w:pStyle w:val="BodyText"/>
        <w:tabs>
          <w:tab w:val="clear" w:pos="288"/>
          <w:tab w:val="left" w:pos="4056"/>
        </w:tabs>
        <w:spacing w:after="0" w:line="240" w:lineRule="auto"/>
        <w:ind w:firstLine="0"/>
      </w:pPr>
    </w:p>
    <w:p w:rsidR="008A55B5" w:rsidRPr="00402841" w:rsidRDefault="005B266A" w:rsidP="00466548">
      <w:pPr>
        <w:pStyle w:val="Heading1"/>
        <w:spacing w:before="0" w:after="0"/>
        <w:ind w:firstLine="0"/>
        <w:rPr>
          <w:rFonts w:eastAsia="MS Mincho"/>
        </w:rPr>
      </w:pPr>
      <w:r>
        <w:rPr>
          <w:rFonts w:ascii="Times New Roman" w:eastAsia="MS Mincho" w:hAnsi="Times New Roman"/>
          <w:sz w:val="20"/>
          <w:szCs w:val="20"/>
        </w:rPr>
        <w:t>TURBINE DESIGN</w:t>
      </w:r>
    </w:p>
    <w:p w:rsidR="00767BF4" w:rsidRPr="00767BF4" w:rsidRDefault="00767BF4" w:rsidP="005B266A">
      <w:pPr>
        <w:pStyle w:val="Heading2"/>
        <w:numPr>
          <w:ilvl w:val="0"/>
          <w:numId w:val="0"/>
        </w:numPr>
        <w:spacing w:before="0" w:after="0"/>
        <w:rPr>
          <w:b/>
          <w:i w:val="0"/>
        </w:rPr>
      </w:pPr>
    </w:p>
    <w:p w:rsidR="002D0BC8" w:rsidRDefault="00B87DF0" w:rsidP="00B87DF0">
      <w:pPr>
        <w:pStyle w:val="BodyText"/>
        <w:tabs>
          <w:tab w:val="clear" w:pos="288"/>
          <w:tab w:val="left" w:pos="567"/>
        </w:tabs>
        <w:spacing w:after="0" w:line="240" w:lineRule="auto"/>
        <w:ind w:firstLine="0"/>
      </w:pPr>
      <w:r>
        <w:tab/>
      </w:r>
      <w:r w:rsidR="005B266A" w:rsidRPr="005B266A">
        <w:t xml:space="preserve">The wind turbines during this instance area </w:t>
      </w:r>
      <w:r w:rsidR="005B266A">
        <w:t xml:space="preserve">a </w:t>
      </w:r>
      <w:r w:rsidR="005B266A" w:rsidRPr="005B266A">
        <w:t>unit mechanical structures that embody a blade, s</w:t>
      </w:r>
      <w:r w:rsidR="005B266A">
        <w:t>haft, and supporting elements. O</w:t>
      </w:r>
      <w:r w:rsidR="005B266A" w:rsidRPr="005B266A">
        <w:t xml:space="preserve">nce </w:t>
      </w:r>
      <w:r w:rsidR="005B266A">
        <w:t>the give</w:t>
      </w:r>
      <w:r w:rsidR="005B266A" w:rsidRPr="005B266A">
        <w:t xml:space="preserve"> system is placed and exposed to region </w:t>
      </w:r>
      <w:r w:rsidR="005B266A">
        <w:t xml:space="preserve">of </w:t>
      </w:r>
      <w:r w:rsidR="005B266A" w:rsidRPr="005B266A">
        <w:t xml:space="preserve">air movement, the air can contact the rotary </w:t>
      </w:r>
      <w:r w:rsidR="005B266A">
        <w:t>blades</w:t>
      </w:r>
      <w:r w:rsidR="005B266A" w:rsidRPr="005B266A">
        <w:t xml:space="preserve"> and alter the pressure. The</w:t>
      </w:r>
      <w:r w:rsidR="005B266A">
        <w:t xml:space="preserve">n </w:t>
      </w:r>
      <w:r w:rsidR="002D0BC8">
        <w:t xml:space="preserve">as the result, </w:t>
      </w:r>
      <w:r w:rsidR="005B266A">
        <w:t>the</w:t>
      </w:r>
      <w:r w:rsidR="005B266A" w:rsidRPr="005B266A">
        <w:t xml:space="preserve"> rotor turns within the direction of the carry</w:t>
      </w:r>
      <w:r w:rsidR="002D0BC8">
        <w:t>.</w:t>
      </w:r>
      <w:r w:rsidR="005B266A" w:rsidRPr="005B266A">
        <w:t xml:space="preserve"> </w:t>
      </w:r>
      <w:r w:rsidR="002D0BC8">
        <w:t>Here then w</w:t>
      </w:r>
      <w:r w:rsidR="005B266A" w:rsidRPr="005B266A">
        <w:t>ind mechanical energy is born-again into the mandatory style of energy and tra</w:t>
      </w:r>
      <w:r w:rsidR="002D0BC8">
        <w:t>nsmitted through the shaft to</w:t>
      </w:r>
      <w:r w:rsidR="005B266A" w:rsidRPr="005B266A">
        <w:t xml:space="preserve"> generator or alternative system once the</w:t>
      </w:r>
      <w:r w:rsidR="002D0BC8">
        <w:t xml:space="preserve"> given</w:t>
      </w:r>
      <w:r w:rsidR="005B266A" w:rsidRPr="005B266A">
        <w:t xml:space="preserve"> system's rotor sections begin to rotate</w:t>
      </w:r>
      <w:r w:rsidR="002D0BC8">
        <w:t>.</w:t>
      </w:r>
    </w:p>
    <w:p w:rsidR="002D0BC8" w:rsidRDefault="00DF0677" w:rsidP="00466548">
      <w:pPr>
        <w:pStyle w:val="BodyText"/>
        <w:spacing w:after="0" w:line="240" w:lineRule="auto"/>
        <w:ind w:firstLine="0"/>
      </w:pPr>
      <w:r>
        <w:t xml:space="preserve">There are mainly to sub-system in wind turbine family, which is commonly known as Horizontal Axis and Vertical Axis. In our research we opted Vertical axis wind turbine system to incorporate the magnetic propelling technology. </w:t>
      </w:r>
      <w:r w:rsidRPr="00DF0677">
        <w:t xml:space="preserve">The rotating shaft in a VAWT construction is vertical, </w:t>
      </w:r>
      <w:r>
        <w:t xml:space="preserve">and </w:t>
      </w:r>
      <w:r w:rsidRPr="00DF0677">
        <w:t xml:space="preserve">the </w:t>
      </w:r>
      <w:r>
        <w:t xml:space="preserve">rotating plane is vertical. Then </w:t>
      </w:r>
      <w:r w:rsidRPr="00DF0677">
        <w:t xml:space="preserve">the rotating shaft itself has a cylinder-like form. The VAWT </w:t>
      </w:r>
      <w:r w:rsidR="00C228EA" w:rsidRPr="00DF0677">
        <w:t>System</w:t>
      </w:r>
      <w:r w:rsidR="00C228EA">
        <w:t>s are</w:t>
      </w:r>
      <w:r w:rsidRPr="00DF0677">
        <w:t xml:space="preserve"> the </w:t>
      </w:r>
      <w:r w:rsidR="00C228EA">
        <w:t>ancient &amp;</w:t>
      </w:r>
      <w:r w:rsidRPr="00DF0677">
        <w:t xml:space="preserve"> </w:t>
      </w:r>
      <w:r w:rsidR="00C228EA" w:rsidRPr="00C228EA">
        <w:t>least well-liked turbine in the family</w:t>
      </w:r>
      <w:r w:rsidRPr="00DF0677">
        <w:t xml:space="preserve">. </w:t>
      </w:r>
      <w:r w:rsidR="00C228EA">
        <w:t xml:space="preserve">And this design offers a number of benefits over a </w:t>
      </w:r>
      <w:r w:rsidRPr="00DF0677">
        <w:t>more of</w:t>
      </w:r>
      <w:r w:rsidR="00C228EA">
        <w:t xml:space="preserve">ten used horizontal-axis </w:t>
      </w:r>
      <w:r w:rsidRPr="00DF0677">
        <w:t xml:space="preserve">turbine arrangement. </w:t>
      </w:r>
      <w:r w:rsidR="00C228EA">
        <w:t>B</w:t>
      </w:r>
      <w:r w:rsidRPr="00DF0677">
        <w:t>asically</w:t>
      </w:r>
      <w:r w:rsidR="00C228EA">
        <w:t xml:space="preserve"> there is 2 sub </w:t>
      </w:r>
      <w:r w:rsidRPr="00DF0677">
        <w:t>types in the VAWT</w:t>
      </w:r>
      <w:r w:rsidR="00C228EA">
        <w:t>’s</w:t>
      </w:r>
      <w:r w:rsidRPr="00DF0677">
        <w:t xml:space="preserve"> </w:t>
      </w:r>
      <w:r w:rsidR="00C228EA">
        <w:t>Structure, which are as follows-</w:t>
      </w:r>
    </w:p>
    <w:p w:rsidR="00DF0677" w:rsidRPr="00DF0677" w:rsidRDefault="00DF0677" w:rsidP="00DF0677">
      <w:pPr>
        <w:pStyle w:val="NormalWeb"/>
        <w:numPr>
          <w:ilvl w:val="0"/>
          <w:numId w:val="15"/>
        </w:numPr>
        <w:shd w:val="clear" w:color="auto" w:fill="FFFFFF"/>
        <w:spacing w:before="0" w:beforeAutospacing="0" w:after="0" w:afterAutospacing="0"/>
        <w:jc w:val="both"/>
        <w:rPr>
          <w:rFonts w:eastAsia="SimSun"/>
          <w:color w:val="000000" w:themeColor="text1"/>
          <w:sz w:val="22"/>
          <w:szCs w:val="22"/>
          <w:lang w:val="en-GB" w:eastAsia="en-GB"/>
        </w:rPr>
      </w:pPr>
      <w:proofErr w:type="spellStart"/>
      <w:r w:rsidRPr="00C23A6D">
        <w:rPr>
          <w:rFonts w:eastAsia="SimSun"/>
          <w:color w:val="000000" w:themeColor="text1"/>
          <w:sz w:val="22"/>
          <w:szCs w:val="22"/>
          <w:lang w:val="en-GB" w:eastAsia="en-GB"/>
        </w:rPr>
        <w:t>Darrieus</w:t>
      </w:r>
      <w:proofErr w:type="spellEnd"/>
      <w:r w:rsidRPr="00C23A6D">
        <w:rPr>
          <w:rFonts w:eastAsia="SimSun"/>
          <w:color w:val="000000" w:themeColor="text1"/>
          <w:sz w:val="22"/>
          <w:szCs w:val="22"/>
          <w:lang w:val="en-GB" w:eastAsia="en-GB"/>
        </w:rPr>
        <w:t xml:space="preserve"> </w:t>
      </w:r>
      <w:r>
        <w:rPr>
          <w:rFonts w:eastAsia="SimSun"/>
          <w:color w:val="000000" w:themeColor="text1"/>
          <w:sz w:val="22"/>
          <w:szCs w:val="22"/>
          <w:lang w:val="en-GB" w:eastAsia="en-GB"/>
        </w:rPr>
        <w:t>Model</w:t>
      </w:r>
      <w:r w:rsidRPr="00C23A6D">
        <w:rPr>
          <w:rFonts w:eastAsia="SimSun"/>
          <w:color w:val="000000" w:themeColor="text1"/>
          <w:sz w:val="22"/>
          <w:szCs w:val="22"/>
          <w:lang w:val="en-GB" w:eastAsia="en-GB"/>
        </w:rPr>
        <w:t>.</w:t>
      </w:r>
    </w:p>
    <w:p w:rsidR="00DF0677" w:rsidRPr="00C23A6D" w:rsidRDefault="00DF0677" w:rsidP="00DF0677">
      <w:pPr>
        <w:pStyle w:val="NormalWeb"/>
        <w:numPr>
          <w:ilvl w:val="0"/>
          <w:numId w:val="15"/>
        </w:numPr>
        <w:shd w:val="clear" w:color="auto" w:fill="FFFFFF"/>
        <w:spacing w:before="0" w:beforeAutospacing="0" w:after="0" w:afterAutospacing="0"/>
        <w:jc w:val="both"/>
        <w:rPr>
          <w:rFonts w:eastAsia="SimSun"/>
          <w:color w:val="000000" w:themeColor="text1"/>
          <w:sz w:val="22"/>
          <w:szCs w:val="22"/>
          <w:lang w:val="en-GB" w:eastAsia="en-GB"/>
        </w:rPr>
      </w:pPr>
      <w:proofErr w:type="spellStart"/>
      <w:r w:rsidRPr="00C23A6D">
        <w:rPr>
          <w:rFonts w:eastAsia="SimSun"/>
          <w:color w:val="000000" w:themeColor="text1"/>
          <w:sz w:val="22"/>
          <w:szCs w:val="22"/>
          <w:lang w:val="en-GB" w:eastAsia="en-GB"/>
        </w:rPr>
        <w:t>Savonius</w:t>
      </w:r>
      <w:proofErr w:type="spellEnd"/>
      <w:r w:rsidRPr="00C23A6D">
        <w:rPr>
          <w:rFonts w:eastAsia="SimSun"/>
          <w:color w:val="000000" w:themeColor="text1"/>
          <w:sz w:val="22"/>
          <w:szCs w:val="22"/>
          <w:lang w:val="en-GB" w:eastAsia="en-GB"/>
        </w:rPr>
        <w:t xml:space="preserve"> </w:t>
      </w:r>
      <w:r>
        <w:rPr>
          <w:rFonts w:eastAsia="SimSun"/>
          <w:color w:val="000000" w:themeColor="text1"/>
          <w:sz w:val="22"/>
          <w:szCs w:val="22"/>
          <w:lang w:val="en-GB" w:eastAsia="en-GB"/>
        </w:rPr>
        <w:t>Model</w:t>
      </w:r>
      <w:r w:rsidRPr="00C23A6D">
        <w:rPr>
          <w:rFonts w:eastAsia="SimSun"/>
          <w:color w:val="000000" w:themeColor="text1"/>
          <w:sz w:val="22"/>
          <w:szCs w:val="22"/>
          <w:lang w:val="en-GB" w:eastAsia="en-GB"/>
        </w:rPr>
        <w:t>.</w:t>
      </w:r>
    </w:p>
    <w:p w:rsidR="00DF0677" w:rsidRDefault="006D0C08" w:rsidP="00B87DF0">
      <w:pPr>
        <w:pStyle w:val="BodyText"/>
        <w:tabs>
          <w:tab w:val="left" w:pos="567"/>
        </w:tabs>
        <w:spacing w:after="0" w:line="240" w:lineRule="auto"/>
        <w:ind w:firstLine="0"/>
      </w:pPr>
      <w:r>
        <w:tab/>
      </w:r>
      <w:r>
        <w:tab/>
      </w:r>
      <w:r w:rsidR="005708FD" w:rsidRPr="005708FD">
        <w:t xml:space="preserve">The </w:t>
      </w:r>
      <w:proofErr w:type="spellStart"/>
      <w:r w:rsidR="005708FD" w:rsidRPr="005708FD">
        <w:t>Savonius</w:t>
      </w:r>
      <w:proofErr w:type="spellEnd"/>
      <w:r w:rsidR="005708FD" w:rsidRPr="005708FD">
        <w:t>-based turbine system within the VAWT system</w:t>
      </w:r>
      <w:r w:rsidR="005708FD">
        <w:t xml:space="preserve"> family</w:t>
      </w:r>
      <w:r w:rsidR="005708FD" w:rsidRPr="005708FD">
        <w:t xml:space="preserve"> uses a drag-type VAWT construction that operates </w:t>
      </w:r>
      <w:r w:rsidR="005708FD">
        <w:t>similar</w:t>
      </w:r>
      <w:r w:rsidR="005708FD" w:rsidRPr="005708FD">
        <w:t xml:space="preserve"> to a pedal boat in water. S.J. </w:t>
      </w:r>
      <w:proofErr w:type="spellStart"/>
      <w:r w:rsidR="005708FD" w:rsidRPr="005708FD">
        <w:t>Savonius</w:t>
      </w:r>
      <w:proofErr w:type="spellEnd"/>
      <w:r w:rsidR="005708FD" w:rsidRPr="005708FD">
        <w:t xml:space="preserve"> is that the discoverer of this technique. Over </w:t>
      </w:r>
      <w:r w:rsidR="005708FD">
        <w:t xml:space="preserve">the </w:t>
      </w:r>
      <w:r w:rsidR="005708FD" w:rsidRPr="005708FD">
        <w:t xml:space="preserve">time, the drag-based </w:t>
      </w:r>
      <w:proofErr w:type="spellStart"/>
      <w:r w:rsidR="005708FD" w:rsidRPr="005708FD">
        <w:t>Savonius</w:t>
      </w:r>
      <w:proofErr w:type="spellEnd"/>
      <w:r w:rsidR="005708FD" w:rsidRPr="005708FD">
        <w:t xml:space="preserve"> Structure </w:t>
      </w:r>
      <w:r w:rsidR="005708FD">
        <w:t xml:space="preserve">was </w:t>
      </w:r>
      <w:r w:rsidR="005708FD" w:rsidRPr="005708FD">
        <w:t xml:space="preserve">developed </w:t>
      </w:r>
      <w:r w:rsidR="005708FD">
        <w:t xml:space="preserve">by </w:t>
      </w:r>
      <w:r w:rsidR="005708FD" w:rsidRPr="005708FD">
        <w:t xml:space="preserve">employing a bucket, plate, or cup as a propulsion device. The S-model rotary </w:t>
      </w:r>
      <w:r w:rsidR="005708FD">
        <w:t>blades</w:t>
      </w:r>
      <w:r w:rsidR="005708FD" w:rsidRPr="005708FD">
        <w:t xml:space="preserve">, area unit employed in this text as </w:t>
      </w:r>
      <w:proofErr w:type="spellStart"/>
      <w:r w:rsidR="005708FD" w:rsidRPr="005708FD">
        <w:t>Savonius</w:t>
      </w:r>
      <w:proofErr w:type="spellEnd"/>
      <w:r w:rsidR="005708FD" w:rsidRPr="005708FD">
        <w:t xml:space="preserve"> kind rotor devices. Compared to</w:t>
      </w:r>
      <w:r w:rsidR="005708FD">
        <w:t xml:space="preserve"> the</w:t>
      </w:r>
      <w:r w:rsidR="005708FD" w:rsidRPr="005708FD">
        <w:t xml:space="preserve"> lift-based systems, these pull kind VAWT systems have a really high </w:t>
      </w:r>
      <w:r w:rsidR="005708FD">
        <w:t>starting torque and self-starting features</w:t>
      </w:r>
      <w:r w:rsidR="005708FD" w:rsidRPr="005708FD">
        <w:t>. We</w:t>
      </w:r>
      <w:r w:rsidR="005708FD">
        <w:t xml:space="preserve"> have </w:t>
      </w:r>
      <w:r w:rsidR="005708FD" w:rsidRPr="005708FD">
        <w:t>ultimately opt</w:t>
      </w:r>
      <w:r w:rsidR="005708FD">
        <w:t>ed to base our</w:t>
      </w:r>
      <w:r w:rsidR="005708FD" w:rsidRPr="005708FD">
        <w:t xml:space="preserve"> foundation on the </w:t>
      </w:r>
      <w:proofErr w:type="spellStart"/>
      <w:r w:rsidR="005708FD" w:rsidRPr="005708FD">
        <w:t>Savonius</w:t>
      </w:r>
      <w:proofErr w:type="spellEnd"/>
      <w:r w:rsidR="005708FD" w:rsidRPr="005708FD">
        <w:t xml:space="preserve"> configuration with minor changes when researching the </w:t>
      </w:r>
      <w:r>
        <w:t>two</w:t>
      </w:r>
      <w:r w:rsidR="005708FD" w:rsidRPr="005708FD">
        <w:t xml:space="preserve"> primary sub sorts of VAWT system rotor components.</w:t>
      </w:r>
    </w:p>
    <w:p w:rsidR="006D0C08" w:rsidRDefault="00B87DF0" w:rsidP="00B87DF0">
      <w:pPr>
        <w:pStyle w:val="BodyText"/>
        <w:tabs>
          <w:tab w:val="clear" w:pos="288"/>
          <w:tab w:val="left" w:pos="567"/>
        </w:tabs>
        <w:spacing w:after="0" w:line="240" w:lineRule="auto"/>
        <w:ind w:firstLine="0"/>
      </w:pPr>
      <w:r>
        <w:tab/>
      </w:r>
      <w:r w:rsidR="006D0C08" w:rsidRPr="006D0C08">
        <w:t xml:space="preserve">The key alteration to the fundamental </w:t>
      </w:r>
      <w:proofErr w:type="spellStart"/>
      <w:r w:rsidR="006D0C08" w:rsidRPr="006D0C08">
        <w:t>Savonius</w:t>
      </w:r>
      <w:proofErr w:type="spellEnd"/>
      <w:r w:rsidR="006D0C08" w:rsidRPr="006D0C08">
        <w:t xml:space="preserve"> </w:t>
      </w:r>
      <w:r w:rsidR="006D0C08">
        <w:t>sub system principle is to</w:t>
      </w:r>
      <w:r w:rsidR="006D0C08" w:rsidRPr="006D0C08">
        <w:t xml:space="preserve"> incorporation of magnetic repulsion qualities between the moving </w:t>
      </w:r>
      <w:r w:rsidR="00C228EA">
        <w:t>and stationary sections of</w:t>
      </w:r>
      <w:r w:rsidR="006D0C08" w:rsidRPr="006D0C08">
        <w:t xml:space="preserve"> turbine</w:t>
      </w:r>
      <w:r w:rsidR="00C228EA">
        <w:t>s</w:t>
      </w:r>
      <w:r w:rsidR="006D0C08" w:rsidRPr="006D0C08">
        <w:t xml:space="preserve">. Because </w:t>
      </w:r>
      <w:r w:rsidR="00C228EA">
        <w:t>of these</w:t>
      </w:r>
      <w:r w:rsidR="006D0C08" w:rsidRPr="006D0C08">
        <w:t xml:space="preserve"> repulsion</w:t>
      </w:r>
      <w:r w:rsidR="006D0C08">
        <w:t>, turbine will undergo</w:t>
      </w:r>
      <w:r w:rsidR="006D0C08" w:rsidRPr="006D0C08">
        <w:t xml:space="preserve"> </w:t>
      </w:r>
      <w:r w:rsidR="00C228EA" w:rsidRPr="006D0C08">
        <w:t>scoop</w:t>
      </w:r>
      <w:r w:rsidR="00C228EA">
        <w:t>s on the upper half of blades</w:t>
      </w:r>
      <w:r w:rsidR="006D0C08" w:rsidRPr="006D0C08">
        <w:t xml:space="preserve"> plane,</w:t>
      </w:r>
      <w:r w:rsidR="006D0C08">
        <w:t xml:space="preserve"> and</w:t>
      </w:r>
      <w:r w:rsidR="006D0C08" w:rsidRPr="006D0C08">
        <w:t xml:space="preserve"> it is required to eliminate these scoop</w:t>
      </w:r>
      <w:r w:rsidR="006D0C08">
        <w:t xml:space="preserve"> from turbine</w:t>
      </w:r>
      <w:r w:rsidR="006D0C08" w:rsidRPr="006D0C08">
        <w:t xml:space="preserve"> </w:t>
      </w:r>
      <w:r w:rsidR="00C228EA">
        <w:t>&amp; to</w:t>
      </w:r>
      <w:r w:rsidR="006D0C08" w:rsidRPr="006D0C08">
        <w:t xml:space="preserve"> provide</w:t>
      </w:r>
      <w:r w:rsidR="00C228EA">
        <w:t xml:space="preserve"> a</w:t>
      </w:r>
      <w:r w:rsidR="006D0C08" w:rsidRPr="006D0C08">
        <w:t xml:space="preserve"> smoother torque </w:t>
      </w:r>
      <w:r w:rsidR="00C228EA">
        <w:t>while rotor</w:t>
      </w:r>
      <w:r w:rsidR="006D0C08">
        <w:t xml:space="preserve"> turns [4</w:t>
      </w:r>
      <w:r w:rsidR="006D0C08" w:rsidRPr="006D0C08">
        <w:t xml:space="preserve">]. We somewhat adjusted our design in comparison to our ordinary </w:t>
      </w:r>
      <w:proofErr w:type="spellStart"/>
      <w:r w:rsidR="006D0C08" w:rsidRPr="006D0C08">
        <w:t>Savonius</w:t>
      </w:r>
      <w:proofErr w:type="spellEnd"/>
      <w:r w:rsidR="006D0C08" w:rsidRPr="006D0C08">
        <w:t xml:space="preserve"> turbine model [</w:t>
      </w:r>
      <w:r w:rsidR="006D0C08">
        <w:t>2</w:t>
      </w:r>
      <w:r w:rsidR="006D0C08" w:rsidRPr="006D0C08">
        <w:t xml:space="preserve">] by changing the bending contour of a rotor blade's top to its base. This is accomplished by </w:t>
      </w:r>
      <w:r w:rsidR="00CF306D" w:rsidRPr="006D0C08">
        <w:t>spiraling</w:t>
      </w:r>
      <w:r w:rsidR="006D0C08" w:rsidRPr="006D0C08">
        <w:t xml:space="preserve"> a collection of triangular faces cut from an </w:t>
      </w:r>
      <w:proofErr w:type="spellStart"/>
      <w:r w:rsidR="006D0C08" w:rsidRPr="006D0C08">
        <w:t>aluminium</w:t>
      </w:r>
      <w:proofErr w:type="spellEnd"/>
      <w:r w:rsidR="006D0C08" w:rsidRPr="006D0C08">
        <w:t xml:space="preserve"> sheet element from top to </w:t>
      </w:r>
      <w:r w:rsidR="006D0C08">
        <w:t xml:space="preserve">the </w:t>
      </w:r>
      <w:r w:rsidR="006D0C08" w:rsidRPr="006D0C08">
        <w:lastRenderedPageBreak/>
        <w:t>bottom of the rotor blade according to</w:t>
      </w:r>
      <w:r>
        <w:t xml:space="preserve"> our design parameters. Figure 3&amp;4</w:t>
      </w:r>
      <w:r w:rsidR="006D0C08" w:rsidRPr="006D0C08">
        <w:t xml:space="preserve"> displays the </w:t>
      </w:r>
      <w:r w:rsidR="00CF306D" w:rsidRPr="006D0C08">
        <w:t>finalized</w:t>
      </w:r>
      <w:r w:rsidR="006D0C08" w:rsidRPr="006D0C08">
        <w:t xml:space="preserve"> modified </w:t>
      </w:r>
      <w:proofErr w:type="spellStart"/>
      <w:r w:rsidR="006D0C08" w:rsidRPr="006D0C08">
        <w:t>Savonius</w:t>
      </w:r>
      <w:proofErr w:type="spellEnd"/>
      <w:r w:rsidR="006D0C08" w:rsidRPr="006D0C08">
        <w:t xml:space="preserve"> design.</w:t>
      </w:r>
    </w:p>
    <w:p w:rsidR="005708FD" w:rsidRDefault="00CF306D" w:rsidP="006D0C08">
      <w:pPr>
        <w:pStyle w:val="BodyText"/>
        <w:spacing w:after="0" w:line="240" w:lineRule="auto"/>
        <w:ind w:firstLine="0"/>
        <w:jc w:val="center"/>
        <w:rPr>
          <w:rFonts w:eastAsia="Times New Roman"/>
          <w:noProof/>
          <w:lang w:val="en-IN" w:eastAsia="en-IN"/>
        </w:rPr>
      </w:pPr>
      <w:r w:rsidRPr="00CF306D">
        <w:rPr>
          <w:rFonts w:eastAsia="Times New Roman"/>
          <w:noProof/>
          <w:color w:val="000000" w:themeColor="text1"/>
          <w:lang w:val="en-IN" w:eastAsia="en-IN"/>
        </w:rPr>
        <w:drawing>
          <wp:inline distT="0" distB="0" distL="0" distR="0" wp14:anchorId="2659470C" wp14:editId="4A07685B">
            <wp:extent cx="1785107" cy="2247900"/>
            <wp:effectExtent l="0" t="0" r="0" b="0"/>
            <wp:docPr id="9" name="Picture 8" descr="D:\project\Originals\Photo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D:\project\Originals\Photo0206.jpg"/>
                    <pic:cNvPicPr>
                      <a:picLocks noChangeAspect="1" noChangeArrowheads="1"/>
                    </pic:cNvPicPr>
                  </pic:nvPicPr>
                  <pic:blipFill>
                    <a:blip r:embed="rId11" cstate="print"/>
                    <a:srcRect/>
                    <a:stretch>
                      <a:fillRect/>
                    </a:stretch>
                  </pic:blipFill>
                  <pic:spPr bwMode="auto">
                    <a:xfrm>
                      <a:off x="0" y="0"/>
                      <a:ext cx="1803773" cy="2271406"/>
                    </a:xfrm>
                    <a:prstGeom prst="rect">
                      <a:avLst/>
                    </a:prstGeom>
                    <a:ln>
                      <a:noFill/>
                    </a:ln>
                    <a:effectLst>
                      <a:softEdge rad="112500"/>
                    </a:effectLst>
                  </pic:spPr>
                </pic:pic>
              </a:graphicData>
            </a:graphic>
          </wp:inline>
        </w:drawing>
      </w:r>
      <w:r w:rsidR="009B2E25" w:rsidRPr="009B2E25">
        <w:rPr>
          <w:rFonts w:eastAsia="Times New Roman"/>
          <w:noProof/>
          <w:lang w:val="en-IN" w:eastAsia="en-IN"/>
        </w:rPr>
        <w:t xml:space="preserve"> </w:t>
      </w:r>
    </w:p>
    <w:p w:rsidR="009B2E25" w:rsidRPr="009B2E25" w:rsidRDefault="009B2E25" w:rsidP="006D0C08">
      <w:pPr>
        <w:pStyle w:val="BodyText"/>
        <w:spacing w:after="0" w:line="240" w:lineRule="auto"/>
        <w:ind w:firstLine="0"/>
        <w:jc w:val="center"/>
        <w:rPr>
          <w:rFonts w:eastAsia="Times New Roman"/>
          <w:b/>
          <w:noProof/>
          <w:lang w:val="en-IN" w:eastAsia="en-IN"/>
        </w:rPr>
      </w:pPr>
      <w:r>
        <w:t>Figure 3a: Finalized Modified Turbine Model</w:t>
      </w:r>
    </w:p>
    <w:p w:rsidR="009B2E25" w:rsidRDefault="009B2E25" w:rsidP="006D0C08">
      <w:pPr>
        <w:pStyle w:val="BodyText"/>
        <w:spacing w:after="0" w:line="240" w:lineRule="auto"/>
        <w:ind w:firstLine="0"/>
        <w:jc w:val="center"/>
      </w:pPr>
      <w:r w:rsidRPr="009B2E25">
        <w:rPr>
          <w:noProof/>
          <w:lang w:val="en-IN" w:eastAsia="en-IN"/>
        </w:rPr>
        <w:drawing>
          <wp:inline distT="0" distB="0" distL="0" distR="0" wp14:anchorId="72BFA016" wp14:editId="3C6D611B">
            <wp:extent cx="1737360" cy="2225336"/>
            <wp:effectExtent l="0" t="0" r="0" b="0"/>
            <wp:docPr id="19" name="Picture 2" descr="F:\8th sem\Vrtcl wind turbine\Originals\Photo0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F:\8th sem\Vrtcl wind turbine\Originals\Photo0218.jpg"/>
                    <pic:cNvPicPr>
                      <a:picLocks noChangeAspect="1" noChangeArrowheads="1"/>
                    </pic:cNvPicPr>
                  </pic:nvPicPr>
                  <pic:blipFill>
                    <a:blip r:embed="rId12" cstate="print"/>
                    <a:srcRect/>
                    <a:stretch>
                      <a:fillRect/>
                    </a:stretch>
                  </pic:blipFill>
                  <pic:spPr bwMode="auto">
                    <a:xfrm>
                      <a:off x="0" y="0"/>
                      <a:ext cx="1747907" cy="2238845"/>
                    </a:xfrm>
                    <a:prstGeom prst="rect">
                      <a:avLst/>
                    </a:prstGeom>
                    <a:ln>
                      <a:noFill/>
                    </a:ln>
                    <a:effectLst>
                      <a:softEdge rad="127000"/>
                    </a:effectLst>
                  </pic:spPr>
                </pic:pic>
              </a:graphicData>
            </a:graphic>
          </wp:inline>
        </w:drawing>
      </w:r>
    </w:p>
    <w:p w:rsidR="005B266A" w:rsidRDefault="006D0C08" w:rsidP="00EA3DB6">
      <w:pPr>
        <w:pStyle w:val="BodyText"/>
        <w:spacing w:after="0" w:line="240" w:lineRule="auto"/>
        <w:ind w:firstLine="0"/>
        <w:jc w:val="center"/>
      </w:pPr>
      <w:r>
        <w:t xml:space="preserve">Figure </w:t>
      </w:r>
      <w:r w:rsidR="00B87DF0">
        <w:t>3</w:t>
      </w:r>
      <w:r w:rsidR="009B2E25">
        <w:t>b</w:t>
      </w:r>
      <w:r>
        <w:t>: Finalized Modified Turbine Model</w:t>
      </w:r>
    </w:p>
    <w:p w:rsidR="009B2E25" w:rsidRDefault="009B2E25" w:rsidP="00EA3DB6">
      <w:pPr>
        <w:pStyle w:val="BodyText"/>
        <w:spacing w:after="0" w:line="240" w:lineRule="auto"/>
        <w:ind w:firstLine="0"/>
        <w:jc w:val="center"/>
      </w:pPr>
    </w:p>
    <w:p w:rsidR="00CF306D" w:rsidRDefault="00CF306D" w:rsidP="00EA3DB6">
      <w:pPr>
        <w:pStyle w:val="BodyText"/>
        <w:spacing w:after="0" w:line="240" w:lineRule="auto"/>
        <w:ind w:firstLine="0"/>
        <w:jc w:val="center"/>
      </w:pPr>
      <w:r>
        <w:rPr>
          <w:noProof/>
          <w:lang w:val="en-IN" w:eastAsia="en-IN"/>
        </w:rPr>
        <w:drawing>
          <wp:inline distT="0" distB="0" distL="0" distR="0" wp14:anchorId="69ABA2E0" wp14:editId="7A63620F">
            <wp:extent cx="3517219" cy="22250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85237" cy="2268069"/>
                    </a:xfrm>
                    <a:prstGeom prst="rect">
                      <a:avLst/>
                    </a:prstGeom>
                  </pic:spPr>
                </pic:pic>
              </a:graphicData>
            </a:graphic>
          </wp:inline>
        </w:drawing>
      </w:r>
    </w:p>
    <w:p w:rsidR="00CF306D" w:rsidRDefault="00CF306D" w:rsidP="00EA3DB6">
      <w:pPr>
        <w:pStyle w:val="BodyText"/>
        <w:spacing w:after="0" w:line="240" w:lineRule="auto"/>
        <w:ind w:firstLine="0"/>
        <w:jc w:val="center"/>
      </w:pPr>
    </w:p>
    <w:p w:rsidR="00CF306D" w:rsidRDefault="00B87DF0" w:rsidP="00CF306D">
      <w:pPr>
        <w:pStyle w:val="BodyText"/>
        <w:spacing w:after="0" w:line="240" w:lineRule="auto"/>
        <w:ind w:firstLine="0"/>
        <w:jc w:val="center"/>
      </w:pPr>
      <w:r>
        <w:t>Figure 4</w:t>
      </w:r>
      <w:r w:rsidR="00CF306D">
        <w:t xml:space="preserve">: Conventional VAWT Model vs PM-VAWT Model  </w:t>
      </w:r>
    </w:p>
    <w:p w:rsidR="00CF306D" w:rsidRDefault="00CF306D" w:rsidP="00EA3DB6">
      <w:pPr>
        <w:pStyle w:val="BodyText"/>
        <w:spacing w:after="0" w:line="240" w:lineRule="auto"/>
        <w:ind w:firstLine="0"/>
        <w:jc w:val="center"/>
      </w:pPr>
    </w:p>
    <w:p w:rsidR="00767BF4" w:rsidRPr="00466548" w:rsidRDefault="00767BF4" w:rsidP="00466548">
      <w:pPr>
        <w:pStyle w:val="BodyText"/>
        <w:spacing w:after="0" w:line="240" w:lineRule="auto"/>
        <w:ind w:firstLine="0"/>
      </w:pPr>
    </w:p>
    <w:p w:rsidR="008A55B5" w:rsidRDefault="00C970A9" w:rsidP="00466548">
      <w:pPr>
        <w:pStyle w:val="Heading1"/>
        <w:spacing w:before="0" w:after="0"/>
        <w:ind w:firstLine="0"/>
        <w:rPr>
          <w:rFonts w:ascii="Times New Roman" w:eastAsia="MS Mincho" w:hAnsi="Times New Roman"/>
          <w:sz w:val="20"/>
          <w:szCs w:val="20"/>
        </w:rPr>
      </w:pPr>
      <w:r>
        <w:rPr>
          <w:rFonts w:ascii="Times New Roman" w:eastAsia="MS Mincho" w:hAnsi="Times New Roman"/>
          <w:sz w:val="20"/>
          <w:szCs w:val="20"/>
        </w:rPr>
        <w:t>REPULSION CHARACTERISTICS OF PERMANENT MAGNETS – ENERGY BANK</w:t>
      </w:r>
    </w:p>
    <w:p w:rsidR="00CF306D" w:rsidRPr="00CF306D" w:rsidRDefault="00CF306D" w:rsidP="00CF306D">
      <w:pPr>
        <w:rPr>
          <w:rFonts w:eastAsia="MS Mincho"/>
        </w:rPr>
      </w:pPr>
    </w:p>
    <w:p w:rsidR="00767BF4" w:rsidRPr="00767BF4" w:rsidRDefault="00C228EA" w:rsidP="00EA3DB6">
      <w:pPr>
        <w:ind w:firstLine="720"/>
        <w:jc w:val="both"/>
        <w:rPr>
          <w:rFonts w:eastAsia="MS Mincho"/>
        </w:rPr>
      </w:pPr>
      <w:r>
        <w:rPr>
          <w:rFonts w:eastAsia="MS Mincho"/>
        </w:rPr>
        <w:t>An o</w:t>
      </w:r>
      <w:r w:rsidR="00120112" w:rsidRPr="00120112">
        <w:rPr>
          <w:rFonts w:eastAsia="MS Mincho"/>
        </w:rPr>
        <w:t xml:space="preserve">bjects </w:t>
      </w:r>
      <w:r>
        <w:rPr>
          <w:rFonts w:eastAsia="MS Mincho"/>
        </w:rPr>
        <w:t>which</w:t>
      </w:r>
      <w:r w:rsidR="00120112" w:rsidRPr="00120112">
        <w:rPr>
          <w:rFonts w:eastAsia="MS Mincho"/>
        </w:rPr>
        <w:t xml:space="preserve"> produce </w:t>
      </w:r>
      <w:r w:rsidRPr="00120112">
        <w:rPr>
          <w:rFonts w:eastAsia="MS Mincho"/>
        </w:rPr>
        <w:t>a</w:t>
      </w:r>
      <w:r w:rsidR="00120112" w:rsidRPr="00120112">
        <w:rPr>
          <w:rFonts w:eastAsia="MS Mincho"/>
        </w:rPr>
        <w:t xml:space="preserve"> magnetic</w:t>
      </w:r>
      <w:r w:rsidRPr="00C228EA">
        <w:rPr>
          <w:rFonts w:eastAsia="MS Mincho"/>
          <w:color w:val="FFFFFF" w:themeColor="background1"/>
        </w:rPr>
        <w:t>-</w:t>
      </w:r>
      <w:r w:rsidR="00120112" w:rsidRPr="00120112">
        <w:rPr>
          <w:rFonts w:eastAsia="MS Mincho"/>
        </w:rPr>
        <w:t xml:space="preserve">field, or force field, which either attracts </w:t>
      </w:r>
      <w:r w:rsidR="00120112">
        <w:rPr>
          <w:rFonts w:eastAsia="MS Mincho"/>
        </w:rPr>
        <w:t>or repels particula</w:t>
      </w:r>
      <w:r>
        <w:rPr>
          <w:rFonts w:eastAsia="MS Mincho"/>
        </w:rPr>
        <w:t>r materials like nickel or iron;</w:t>
      </w:r>
      <w:r w:rsidR="00120112">
        <w:rPr>
          <w:rFonts w:eastAsia="MS Mincho"/>
        </w:rPr>
        <w:t xml:space="preserve"> </w:t>
      </w:r>
      <w:r w:rsidR="00120112" w:rsidRPr="00120112">
        <w:rPr>
          <w:rFonts w:eastAsia="MS Mincho"/>
        </w:rPr>
        <w:t xml:space="preserve">are called </w:t>
      </w:r>
      <w:r w:rsidR="00120112">
        <w:rPr>
          <w:rFonts w:eastAsia="MS Mincho"/>
        </w:rPr>
        <w:t xml:space="preserve">as </w:t>
      </w:r>
      <w:r w:rsidR="00120112" w:rsidRPr="00120112">
        <w:rPr>
          <w:rFonts w:eastAsia="MS Mincho"/>
        </w:rPr>
        <w:t>magnets.</w:t>
      </w:r>
      <w:r w:rsidR="00120112" w:rsidRPr="00120112">
        <w:t xml:space="preserve"> </w:t>
      </w:r>
      <w:r w:rsidR="00120112" w:rsidRPr="00120112">
        <w:rPr>
          <w:rFonts w:eastAsia="MS Mincho"/>
        </w:rPr>
        <w:t xml:space="preserve">Naturally, not all magnets are made up of the same elements, and as a result, they may be divided into groups according to their make-up and source of magnetism. When </w:t>
      </w:r>
      <w:r w:rsidR="00120112" w:rsidRPr="00120112">
        <w:rPr>
          <w:rFonts w:eastAsia="MS Mincho"/>
        </w:rPr>
        <w:lastRenderedPageBreak/>
        <w:t>magnetized, permanent magnets continue to be magnetically attractive. When a magnetic field is present, materials known as temporary magnets function like permanent magnets, but when the magnetic field is absent, they lose their magnetic properties.</w:t>
      </w:r>
      <w:r w:rsidR="002C77E5">
        <w:rPr>
          <w:rFonts w:eastAsia="MS Mincho"/>
        </w:rPr>
        <w:t xml:space="preserve"> C</w:t>
      </w:r>
      <w:r w:rsidR="002C77E5" w:rsidRPr="002C77E5">
        <w:rPr>
          <w:rFonts w:eastAsia="MS Mincho"/>
        </w:rPr>
        <w:t>eramic</w:t>
      </w:r>
      <w:r>
        <w:rPr>
          <w:rFonts w:eastAsia="MS Mincho"/>
        </w:rPr>
        <w:t>/</w:t>
      </w:r>
      <w:r w:rsidR="002C77E5">
        <w:rPr>
          <w:rFonts w:eastAsia="MS Mincho"/>
        </w:rPr>
        <w:t>ferrite magnets,</w:t>
      </w:r>
      <w:r w:rsidR="002C77E5" w:rsidRPr="002C77E5">
        <w:rPr>
          <w:rFonts w:eastAsia="MS Mincho"/>
        </w:rPr>
        <w:t xml:space="preserve"> </w:t>
      </w:r>
      <w:r w:rsidR="002C77E5">
        <w:rPr>
          <w:rFonts w:eastAsia="MS Mincho"/>
        </w:rPr>
        <w:t>Alnico, S</w:t>
      </w:r>
      <w:r w:rsidR="002C77E5" w:rsidRPr="002C77E5">
        <w:rPr>
          <w:rFonts w:eastAsia="MS Mincho"/>
        </w:rPr>
        <w:t>amarium cobalt (Sm</w:t>
      </w:r>
      <w:r>
        <w:rPr>
          <w:rFonts w:eastAsia="MS Mincho"/>
        </w:rPr>
        <w:t>-</w:t>
      </w:r>
      <w:r w:rsidR="002C77E5" w:rsidRPr="002C77E5">
        <w:rPr>
          <w:rFonts w:eastAsia="MS Mincho"/>
        </w:rPr>
        <w:t xml:space="preserve">Co), </w:t>
      </w:r>
      <w:r>
        <w:rPr>
          <w:rFonts w:eastAsia="MS Mincho"/>
        </w:rPr>
        <w:t>&amp;</w:t>
      </w:r>
      <w:r w:rsidR="002C77E5">
        <w:rPr>
          <w:rFonts w:eastAsia="MS Mincho"/>
        </w:rPr>
        <w:t xml:space="preserve"> </w:t>
      </w:r>
      <w:r>
        <w:rPr>
          <w:rFonts w:eastAsia="MS Mincho"/>
        </w:rPr>
        <w:t>Neodymium Iron B</w:t>
      </w:r>
      <w:r w:rsidR="002C77E5" w:rsidRPr="002C77E5">
        <w:rPr>
          <w:rFonts w:eastAsia="MS Mincho"/>
        </w:rPr>
        <w:t>oron (</w:t>
      </w:r>
      <w:proofErr w:type="spellStart"/>
      <w:r w:rsidR="002C77E5" w:rsidRPr="002C77E5">
        <w:rPr>
          <w:rFonts w:eastAsia="MS Mincho"/>
        </w:rPr>
        <w:t>Nd</w:t>
      </w:r>
      <w:proofErr w:type="spellEnd"/>
      <w:r>
        <w:rPr>
          <w:rFonts w:eastAsia="MS Mincho"/>
        </w:rPr>
        <w:t>-</w:t>
      </w:r>
      <w:r w:rsidR="002C77E5" w:rsidRPr="002C77E5">
        <w:rPr>
          <w:rFonts w:eastAsia="MS Mincho"/>
        </w:rPr>
        <w:t>Fe</w:t>
      </w:r>
      <w:r>
        <w:rPr>
          <w:rFonts w:eastAsia="MS Mincho"/>
        </w:rPr>
        <w:t>-</w:t>
      </w:r>
      <w:r w:rsidR="002C77E5" w:rsidRPr="002C77E5">
        <w:rPr>
          <w:rFonts w:eastAsia="MS Mincho"/>
        </w:rPr>
        <w:t>B) are the four main types of permanent magnets.</w:t>
      </w:r>
      <w:r w:rsidR="002C77E5">
        <w:rPr>
          <w:rFonts w:eastAsia="MS Mincho"/>
        </w:rPr>
        <w:t xml:space="preserve"> </w:t>
      </w:r>
      <w:r w:rsidR="00EA3DB6">
        <w:rPr>
          <w:rFonts w:eastAsia="MS Mincho"/>
        </w:rPr>
        <w:t>Permanent Magnet are source of energy banks and it will never lose its magnetic characteristics like attraction and repulsion unless it’s physically damaged by means of heating or hammering as showing</w:t>
      </w:r>
      <w:r w:rsidR="00120112">
        <w:rPr>
          <w:rFonts w:eastAsia="MS Mincho"/>
        </w:rPr>
        <w:t xml:space="preserve"> Figure 5</w:t>
      </w:r>
      <w:r w:rsidR="00EA3DB6">
        <w:rPr>
          <w:rFonts w:eastAsia="MS Mincho"/>
        </w:rPr>
        <w:t>.</w:t>
      </w:r>
    </w:p>
    <w:p w:rsidR="00EA3DB6" w:rsidRDefault="00EA3DB6" w:rsidP="00EA3DB6">
      <w:pPr>
        <w:pStyle w:val="BodyText"/>
        <w:spacing w:after="0" w:line="240" w:lineRule="auto"/>
        <w:ind w:firstLine="0"/>
        <w:jc w:val="center"/>
      </w:pPr>
      <w:r w:rsidRPr="00EA3DB6">
        <w:rPr>
          <w:noProof/>
          <w:lang w:val="en-IN" w:eastAsia="en-IN"/>
        </w:rPr>
        <w:drawing>
          <wp:inline distT="0" distB="0" distL="0" distR="0" wp14:anchorId="0B20B0E5" wp14:editId="27C2CF63">
            <wp:extent cx="4084314" cy="1889760"/>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4087728" cy="1891339"/>
                    </a:xfrm>
                    <a:prstGeom prst="rect">
                      <a:avLst/>
                    </a:prstGeom>
                    <a:ln>
                      <a:noFill/>
                    </a:ln>
                    <a:effectLst>
                      <a:softEdge rad="112500"/>
                    </a:effectLst>
                  </pic:spPr>
                </pic:pic>
              </a:graphicData>
            </a:graphic>
          </wp:inline>
        </w:drawing>
      </w:r>
    </w:p>
    <w:p w:rsidR="00EA3DB6" w:rsidRDefault="00CF306D" w:rsidP="00EA3DB6">
      <w:pPr>
        <w:pStyle w:val="BodyText"/>
        <w:spacing w:after="0" w:line="240" w:lineRule="auto"/>
        <w:ind w:firstLine="0"/>
        <w:jc w:val="center"/>
      </w:pPr>
      <w:r>
        <w:t xml:space="preserve">Figure </w:t>
      </w:r>
      <w:r w:rsidR="00120112">
        <w:t>5</w:t>
      </w:r>
      <w:r w:rsidR="00EA3DB6">
        <w:t>: Magnetic Property Loss</w:t>
      </w:r>
    </w:p>
    <w:p w:rsidR="00C228EA" w:rsidRDefault="00C228EA" w:rsidP="00EA3DB6">
      <w:pPr>
        <w:pStyle w:val="BodyText"/>
        <w:spacing w:after="0" w:line="240" w:lineRule="auto"/>
        <w:ind w:firstLine="0"/>
        <w:jc w:val="center"/>
      </w:pPr>
    </w:p>
    <w:p w:rsidR="00EA3DB6" w:rsidRDefault="002C77E5" w:rsidP="002C77E5">
      <w:pPr>
        <w:pStyle w:val="BodyText"/>
        <w:tabs>
          <w:tab w:val="clear" w:pos="288"/>
          <w:tab w:val="left" w:pos="567"/>
        </w:tabs>
        <w:spacing w:after="0" w:line="240" w:lineRule="auto"/>
        <w:ind w:firstLine="0"/>
      </w:pPr>
      <w:r>
        <w:tab/>
      </w:r>
      <w:r w:rsidR="00C228EA">
        <w:t>Ceramic/ferrite permanent magnet may be simply &amp;</w:t>
      </w:r>
      <w:r w:rsidRPr="002C77E5">
        <w:t xml:space="preserve"> cheaply manu</w:t>
      </w:r>
      <w:r>
        <w:t xml:space="preserve">factured by </w:t>
      </w:r>
      <w:proofErr w:type="spellStart"/>
      <w:r>
        <w:t>sinteri</w:t>
      </w:r>
      <w:proofErr w:type="spellEnd"/>
      <w:r w:rsidRPr="002C77E5">
        <w:t xml:space="preserve"> pressing sintered iron oxide with barium or strontium carbonate. However, these magnets must be ground using a diamond wheel since they are frequently fragile. They are among the magnets that are most frequently utilized; they are powerful and difficult to demagnetize.</w:t>
      </w:r>
    </w:p>
    <w:p w:rsidR="002C77E5" w:rsidRDefault="002C77E5" w:rsidP="002C77E5">
      <w:pPr>
        <w:pStyle w:val="BodyText"/>
        <w:tabs>
          <w:tab w:val="clear" w:pos="288"/>
          <w:tab w:val="left" w:pos="567"/>
        </w:tabs>
        <w:spacing w:after="0" w:line="240" w:lineRule="auto"/>
        <w:ind w:firstLine="0"/>
      </w:pPr>
      <w:r>
        <w:tab/>
      </w:r>
      <w:r w:rsidR="00C228EA">
        <w:t>The first 2</w:t>
      </w:r>
      <w:r w:rsidR="00675EC8">
        <w:t xml:space="preserve"> letters of each of the 3</w:t>
      </w:r>
      <w:r w:rsidRPr="002C77E5">
        <w:t xml:space="preserve"> primary components—aluminum, nickel, and cobalt—give alnico magnets their name. Despite having high temperature resistance, they are quickly demagnetized and are occasionally replaced in </w:t>
      </w:r>
      <w:r w:rsidR="00675EC8">
        <w:t>some applications by ceramic &amp;</w:t>
      </w:r>
      <w:r w:rsidRPr="002C77E5">
        <w:t xml:space="preserve"> rare earth magnets. They may be made either by sintering or casting, and each method produces magnets with unique properties. Sintering results in improved mechanical characteristics. Casting produces goods with more energy and permits the development of more intricate design aspects for the magnets.</w:t>
      </w:r>
    </w:p>
    <w:p w:rsidR="002C77E5" w:rsidRDefault="002C77E5" w:rsidP="002C77E5">
      <w:pPr>
        <w:pStyle w:val="BodyText"/>
        <w:tabs>
          <w:tab w:val="clear" w:pos="288"/>
          <w:tab w:val="left" w:pos="567"/>
        </w:tabs>
        <w:spacing w:after="0" w:line="240" w:lineRule="auto"/>
        <w:ind w:firstLine="0"/>
      </w:pPr>
      <w:r>
        <w:tab/>
      </w:r>
      <w:r w:rsidRPr="002C77E5">
        <w:t>Sm</w:t>
      </w:r>
      <w:r w:rsidR="007F710D">
        <w:t>-</w:t>
      </w:r>
      <w:r w:rsidRPr="002C77E5">
        <w:t>Co magnets are extremely powerful</w:t>
      </w:r>
      <w:r>
        <w:t xml:space="preserve"> and challenging to demagnetize</w:t>
      </w:r>
      <w:r w:rsidRPr="002C77E5">
        <w:t>. They can endure temperatu</w:t>
      </w:r>
      <w:r>
        <w:t>res of up to 300</w:t>
      </w:r>
      <w:r w:rsidR="007F710D" w:rsidRPr="007F710D">
        <w:rPr>
          <w:rFonts w:ascii="Calibri" w:eastAsiaTheme="minorEastAsia" w:hAnsi="+mn-ea" w:cstheme="minorBidi"/>
          <w:color w:val="000000"/>
          <w:kern w:val="24"/>
          <w:sz w:val="21"/>
          <w:szCs w:val="21"/>
        </w:rPr>
        <w:t xml:space="preserve"> </w:t>
      </w:r>
      <w:r w:rsidR="007F710D" w:rsidRPr="007F710D">
        <w:t>°</w:t>
      </w:r>
      <w:r w:rsidR="007F710D">
        <w:t>C</w:t>
      </w:r>
      <w:r>
        <w:t xml:space="preserve"> </w:t>
      </w:r>
      <w:r w:rsidR="007F710D">
        <w:t>and</w:t>
      </w:r>
      <w:r w:rsidRPr="002C77E5">
        <w:t xml:space="preserve"> are also very temperature and oxidation resistant</w:t>
      </w:r>
      <w:r w:rsidR="007F710D">
        <w:t>.</w:t>
      </w:r>
    </w:p>
    <w:p w:rsidR="007F710D" w:rsidRDefault="007F710D" w:rsidP="00AA64CC">
      <w:pPr>
        <w:pStyle w:val="BodyText"/>
        <w:tabs>
          <w:tab w:val="clear" w:pos="288"/>
          <w:tab w:val="left" w:pos="567"/>
        </w:tabs>
        <w:spacing w:after="0" w:line="240" w:lineRule="auto"/>
        <w:ind w:firstLine="0"/>
      </w:pPr>
      <w:r>
        <w:tab/>
      </w:r>
      <w:r w:rsidRPr="007F710D">
        <w:t>Rare earth magnetic material makes up Neodymium Iron Boron (</w:t>
      </w:r>
      <w:proofErr w:type="spellStart"/>
      <w:r w:rsidRPr="007F710D">
        <w:t>Nd</w:t>
      </w:r>
      <w:proofErr w:type="spellEnd"/>
      <w:r>
        <w:t>-</w:t>
      </w:r>
      <w:r w:rsidRPr="007F710D">
        <w:t>Fe</w:t>
      </w:r>
      <w:r>
        <w:t>-</w:t>
      </w:r>
      <w:r w:rsidRPr="007F710D">
        <w:t xml:space="preserve">B), which has a strong coercive force. They may often be produced in tiny, compact sizes because to the high product energy level. However, if left uncoated, </w:t>
      </w:r>
      <w:proofErr w:type="spellStart"/>
      <w:r w:rsidRPr="007F710D">
        <w:t>Nd</w:t>
      </w:r>
      <w:proofErr w:type="spellEnd"/>
      <w:r>
        <w:t>-</w:t>
      </w:r>
      <w:r w:rsidRPr="007F710D">
        <w:t>Fe</w:t>
      </w:r>
      <w:r>
        <w:t>-</w:t>
      </w:r>
      <w:r w:rsidRPr="007F710D">
        <w:t xml:space="preserve">B magnets </w:t>
      </w:r>
      <w:r w:rsidR="00675EC8">
        <w:t xml:space="preserve">which </w:t>
      </w:r>
      <w:r w:rsidRPr="007F710D">
        <w:t>have low mechanical strength, are frequently brittle, and have little corrosion resistance. They may be utilized in several applications if they are given a gold, iron, or nickel plating treatment. They are extremely powerful magnets that are challenging to demagnetize.</w:t>
      </w:r>
      <w:r>
        <w:t xml:space="preserve"> </w:t>
      </w:r>
      <w:r w:rsidR="00675EC8">
        <w:t>The t</w:t>
      </w:r>
      <w:r w:rsidRPr="007F710D">
        <w:t>ime, temperature</w:t>
      </w:r>
      <w:r w:rsidR="00675EC8">
        <w:t>s, reluctance</w:t>
      </w:r>
      <w:r w:rsidR="00675EC8" w:rsidRPr="00675EC8">
        <w:rPr>
          <w:color w:val="FFFFFF" w:themeColor="background1"/>
        </w:rPr>
        <w:t>-</w:t>
      </w:r>
      <w:r w:rsidRPr="007F710D">
        <w:t xml:space="preserve">changes, unfavorable </w:t>
      </w:r>
      <w:r w:rsidR="00675EC8" w:rsidRPr="007F710D">
        <w:t>stress,</w:t>
      </w:r>
      <w:r w:rsidR="00675EC8" w:rsidRPr="00675EC8">
        <w:t xml:space="preserve"> </w:t>
      </w:r>
      <w:r w:rsidRPr="007F710D">
        <w:t xml:space="preserve">fields, shock, </w:t>
      </w:r>
      <w:r w:rsidR="00675EC8" w:rsidRPr="007F710D">
        <w:t>radiation,</w:t>
      </w:r>
      <w:r w:rsidRPr="007F710D">
        <w:t xml:space="preserve"> and vibration are some factors that might impact a magnet's stability.</w:t>
      </w:r>
    </w:p>
    <w:p w:rsidR="00AA64CC" w:rsidRDefault="00AA64CC" w:rsidP="00AA64CC">
      <w:pPr>
        <w:pStyle w:val="IEEEParagraph"/>
        <w:ind w:firstLine="720"/>
        <w:jc w:val="center"/>
        <w:rPr>
          <w:rFonts w:eastAsia="MS Mincho"/>
          <w:sz w:val="20"/>
          <w:szCs w:val="20"/>
          <w:lang w:val="en-US" w:eastAsia="en-US"/>
        </w:rPr>
      </w:pPr>
      <w:r>
        <w:rPr>
          <w:noProof/>
          <w:lang w:val="en-IN" w:eastAsia="en-IN"/>
        </w:rPr>
        <w:drawing>
          <wp:inline distT="0" distB="0" distL="0" distR="0">
            <wp:extent cx="3314700" cy="2266791"/>
            <wp:effectExtent l="0" t="0" r="0" b="0"/>
            <wp:docPr id="6" name="Picture 6" descr="Bh Curve Store, 55% OFF | www.enaco.com.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h Curve Store, 55% OFF | www.enaco.com.p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51016" cy="2291626"/>
                    </a:xfrm>
                    <a:prstGeom prst="rect">
                      <a:avLst/>
                    </a:prstGeom>
                    <a:noFill/>
                    <a:ln>
                      <a:noFill/>
                    </a:ln>
                  </pic:spPr>
                </pic:pic>
              </a:graphicData>
            </a:graphic>
          </wp:inline>
        </w:drawing>
      </w:r>
    </w:p>
    <w:p w:rsidR="00C03062" w:rsidRDefault="00C03062" w:rsidP="00AA64CC">
      <w:pPr>
        <w:pStyle w:val="IEEEParagraph"/>
        <w:ind w:firstLine="720"/>
        <w:jc w:val="center"/>
        <w:rPr>
          <w:rFonts w:eastAsia="MS Mincho"/>
          <w:sz w:val="20"/>
          <w:szCs w:val="20"/>
          <w:lang w:val="en-US" w:eastAsia="en-US"/>
        </w:rPr>
      </w:pPr>
    </w:p>
    <w:p w:rsidR="00AA64CC" w:rsidRDefault="00AA64CC" w:rsidP="00AA64CC">
      <w:pPr>
        <w:pStyle w:val="IEEEParagraph"/>
        <w:ind w:firstLine="720"/>
        <w:jc w:val="center"/>
        <w:rPr>
          <w:rFonts w:eastAsia="MS Mincho"/>
          <w:sz w:val="20"/>
          <w:szCs w:val="20"/>
          <w:lang w:val="en-US" w:eastAsia="en-US"/>
        </w:rPr>
      </w:pPr>
      <w:r>
        <w:rPr>
          <w:rFonts w:eastAsia="MS Mincho"/>
          <w:sz w:val="20"/>
          <w:szCs w:val="20"/>
          <w:lang w:val="en-US" w:eastAsia="en-US"/>
        </w:rPr>
        <w:t>Figure 6: BH Curve Model</w:t>
      </w:r>
    </w:p>
    <w:p w:rsidR="00AA64CC" w:rsidRDefault="00AA64CC" w:rsidP="00AA64CC">
      <w:pPr>
        <w:pStyle w:val="IEEEParagraph"/>
        <w:ind w:firstLine="720"/>
        <w:jc w:val="center"/>
        <w:rPr>
          <w:rFonts w:eastAsia="MS Mincho"/>
          <w:sz w:val="20"/>
          <w:szCs w:val="20"/>
          <w:lang w:val="en-US" w:eastAsia="en-US"/>
        </w:rPr>
      </w:pPr>
    </w:p>
    <w:p w:rsidR="002C77E5" w:rsidRDefault="000166CD" w:rsidP="000166CD">
      <w:pPr>
        <w:pStyle w:val="IEEEParagraph"/>
        <w:ind w:firstLine="720"/>
        <w:rPr>
          <w:rFonts w:eastAsia="MS Mincho"/>
          <w:sz w:val="20"/>
          <w:szCs w:val="20"/>
          <w:lang w:val="en-US" w:eastAsia="en-US"/>
        </w:rPr>
      </w:pPr>
      <w:r w:rsidRPr="000166CD">
        <w:rPr>
          <w:rFonts w:eastAsia="MS Mincho"/>
          <w:sz w:val="20"/>
          <w:szCs w:val="20"/>
          <w:lang w:val="en-US" w:eastAsia="en-US"/>
        </w:rPr>
        <w:t>Each magnet material's B-H curve, also known as the hysteresis loop, serves as the foundation for magnet design. This graph depi</w:t>
      </w:r>
      <w:r w:rsidR="00675EC8">
        <w:rPr>
          <w:rFonts w:eastAsia="MS Mincho"/>
          <w:sz w:val="20"/>
          <w:szCs w:val="20"/>
          <w:lang w:val="en-US" w:eastAsia="en-US"/>
        </w:rPr>
        <w:t>cts the cycling of a magnet in closed circuit as it</w:t>
      </w:r>
      <w:r w:rsidRPr="000166CD">
        <w:rPr>
          <w:rFonts w:eastAsia="MS Mincho"/>
          <w:sz w:val="20"/>
          <w:szCs w:val="20"/>
          <w:lang w:val="en-US" w:eastAsia="en-US"/>
        </w:rPr>
        <w:t xml:space="preserve"> subjected to an external </w:t>
      </w:r>
      <w:r w:rsidRPr="000166CD">
        <w:rPr>
          <w:rFonts w:eastAsia="MS Mincho"/>
          <w:sz w:val="20"/>
          <w:szCs w:val="20"/>
          <w:lang w:val="en-US" w:eastAsia="en-US"/>
        </w:rPr>
        <w:lastRenderedPageBreak/>
        <w:t>magnetic field and brought to saturation, demagnetized, saturated in the other direction, and then demagnetized o</w:t>
      </w:r>
      <w:r>
        <w:rPr>
          <w:rFonts w:eastAsia="MS Mincho"/>
          <w:sz w:val="20"/>
          <w:szCs w:val="20"/>
          <w:lang w:val="en-US" w:eastAsia="en-US"/>
        </w:rPr>
        <w:t xml:space="preserve">nce again. </w:t>
      </w:r>
      <w:r w:rsidRPr="000166CD">
        <w:rPr>
          <w:rFonts w:eastAsia="MS Mincho"/>
          <w:sz w:val="20"/>
          <w:szCs w:val="20"/>
          <w:lang w:val="en-US" w:eastAsia="en-US"/>
        </w:rPr>
        <w:t>The "Demagnetization Curve," or second quadrant of the B-H curve, depicts the circumstances in which permanent magnets are actually employed. If the size of the air-gap is maintained and all surrounding fields are kept constant, a permanent magnet will have a singular, static operating point. Otherwise, the working point will veer off the demagnetization curve; this behavior must be taken into consideration while designing the device.</w:t>
      </w:r>
    </w:p>
    <w:p w:rsidR="00C03062" w:rsidRDefault="000166CD" w:rsidP="000166CD">
      <w:pPr>
        <w:pStyle w:val="IEEEParagraph"/>
        <w:ind w:firstLine="567"/>
        <w:rPr>
          <w:rFonts w:eastAsia="MS Mincho"/>
          <w:sz w:val="20"/>
          <w:szCs w:val="20"/>
          <w:lang w:val="en-US" w:eastAsia="en-US"/>
        </w:rPr>
      </w:pPr>
      <w:r w:rsidRPr="000166CD">
        <w:rPr>
          <w:rFonts w:eastAsia="MS Mincho"/>
          <w:sz w:val="20"/>
          <w:szCs w:val="20"/>
          <w:lang w:val="en-US" w:eastAsia="en-US"/>
        </w:rPr>
        <w:t>The B-H curve's intersection with the B and H axes (at Br for residual induction and Hc for coercive force, respectively) and the point where the product of B and H is at its maximum are its three most significant features (BHmax - the maximum energy product). Br is a symbol for the maximum flux that a magnet may create in a closed circuit. Permanent magnets can only get close to this in practical application.</w:t>
      </w:r>
      <w:r>
        <w:rPr>
          <w:rFonts w:eastAsia="MS Mincho"/>
          <w:sz w:val="20"/>
          <w:szCs w:val="20"/>
          <w:lang w:val="en-US" w:eastAsia="en-US"/>
        </w:rPr>
        <w:t xml:space="preserve"> </w:t>
      </w:r>
      <w:r w:rsidRPr="000166CD">
        <w:rPr>
          <w:rFonts w:eastAsia="MS Mincho"/>
          <w:sz w:val="20"/>
          <w:szCs w:val="20"/>
          <w:lang w:val="en-US" w:eastAsia="en-US"/>
        </w:rPr>
        <w:t xml:space="preserve">Hc is a symbol for the point at which a magnet starts to lose its magnetic properties when it is exposed to an external magnetic field. The term "BHmax" designates the value of the product of B and H as well as the magnetic field's energy density into the air gap around the magnet. </w:t>
      </w:r>
    </w:p>
    <w:p w:rsidR="000166CD" w:rsidRDefault="000166CD" w:rsidP="000166CD">
      <w:pPr>
        <w:pStyle w:val="IEEEParagraph"/>
        <w:ind w:firstLine="567"/>
        <w:rPr>
          <w:rFonts w:eastAsia="MS Mincho"/>
          <w:sz w:val="20"/>
          <w:szCs w:val="20"/>
          <w:lang w:val="en-US" w:eastAsia="en-US"/>
        </w:rPr>
      </w:pPr>
      <w:r w:rsidRPr="000166CD">
        <w:rPr>
          <w:rFonts w:eastAsia="MS Mincho"/>
          <w:sz w:val="20"/>
          <w:szCs w:val="20"/>
          <w:lang w:val="en-US" w:eastAsia="en-US"/>
        </w:rPr>
        <w:t>The necessity for the magnet's volume decreases as the price of the product rises. The B-H curve's sensitivity to temperature should also be taken into account in designs. In the section headed "Permanent Magnet Stability," this effect is looked at in greater detail.</w:t>
      </w:r>
      <w:r>
        <w:rPr>
          <w:rFonts w:eastAsia="MS Mincho"/>
          <w:sz w:val="20"/>
          <w:szCs w:val="20"/>
          <w:lang w:val="en-US" w:eastAsia="en-US"/>
        </w:rPr>
        <w:t xml:space="preserve"> </w:t>
      </w:r>
      <w:r w:rsidRPr="000166CD">
        <w:rPr>
          <w:rFonts w:eastAsia="MS Mincho"/>
          <w:sz w:val="20"/>
          <w:szCs w:val="20"/>
          <w:lang w:val="en-US" w:eastAsia="en-US"/>
        </w:rPr>
        <w:t>When drawing a B-H curve, the flux density (B=/A) is calculated by taking the total flux in the magnet () and dividing it by the magnet pole area (A). The magnet's internal flux created by the magnetizing field (H) plus the inherent capacity of the magnet material to produce additional flux as a result of the domains' orientation make up the total flux. Therefore, the magnet's flux density has two parts: one equal to the applied H, and the other produced by the inherent flux-producing properties of ferromagnetic materials. When total flux B = H + Bi, or when Bi = B - H, the intrinsic flux density is denoted by the symbol Bi.</w:t>
      </w:r>
      <w:r w:rsidR="00AA64CC">
        <w:rPr>
          <w:rFonts w:eastAsia="MS Mincho"/>
          <w:sz w:val="20"/>
          <w:szCs w:val="20"/>
          <w:lang w:val="en-US" w:eastAsia="en-US"/>
        </w:rPr>
        <w:t xml:space="preserve"> </w:t>
      </w:r>
    </w:p>
    <w:p w:rsidR="00AA64CC" w:rsidRDefault="00AA64CC" w:rsidP="000166CD">
      <w:pPr>
        <w:pStyle w:val="IEEEParagraph"/>
        <w:ind w:firstLine="567"/>
        <w:rPr>
          <w:rFonts w:eastAsia="MS Mincho"/>
          <w:sz w:val="20"/>
          <w:szCs w:val="20"/>
          <w:lang w:val="en-US" w:eastAsia="en-US"/>
        </w:rPr>
      </w:pPr>
      <w:r w:rsidRPr="00AA64CC">
        <w:rPr>
          <w:rFonts w:eastAsia="MS Mincho"/>
          <w:sz w:val="20"/>
          <w:szCs w:val="20"/>
          <w:lang w:val="en-US" w:eastAsia="en-US"/>
        </w:rPr>
        <w:t xml:space="preserve">The magnet functions normally in the second quadrant, where H has a negative value, when there is no external </w:t>
      </w:r>
      <w:proofErr w:type="spellStart"/>
      <w:r w:rsidRPr="00AA64CC">
        <w:rPr>
          <w:rFonts w:eastAsia="MS Mincho"/>
          <w:sz w:val="20"/>
          <w:szCs w:val="20"/>
          <w:lang w:val="en-US" w:eastAsia="en-US"/>
        </w:rPr>
        <w:t>magnetising</w:t>
      </w:r>
      <w:proofErr w:type="spellEnd"/>
      <w:r w:rsidRPr="00AA64CC">
        <w:rPr>
          <w:rFonts w:eastAsia="MS Mincho"/>
          <w:sz w:val="20"/>
          <w:szCs w:val="20"/>
          <w:lang w:val="en-US" w:eastAsia="en-US"/>
        </w:rPr>
        <w:t xml:space="preserve"> field. Bi = B + H is the standard formula because, despite being strictly negative, H is frequently used to refer to a positive integer. Both a normal B-H curve and an intrinsic B-H curve can be plotted. The intrinsic coercive force (abbreviated </w:t>
      </w:r>
      <w:proofErr w:type="spellStart"/>
      <w:r w:rsidRPr="00AA64CC">
        <w:rPr>
          <w:rFonts w:eastAsia="MS Mincho"/>
          <w:sz w:val="20"/>
          <w:szCs w:val="20"/>
          <w:lang w:val="en-US" w:eastAsia="en-US"/>
        </w:rPr>
        <w:t>Hci</w:t>
      </w:r>
      <w:proofErr w:type="spellEnd"/>
      <w:r w:rsidRPr="00AA64CC">
        <w:rPr>
          <w:rFonts w:eastAsia="MS Mincho"/>
          <w:sz w:val="20"/>
          <w:szCs w:val="20"/>
          <w:lang w:val="en-US" w:eastAsia="en-US"/>
        </w:rPr>
        <w:t xml:space="preserve">) is the force that exists when the intrinsic curve crosses the H axis. High </w:t>
      </w:r>
      <w:proofErr w:type="spellStart"/>
      <w:r w:rsidRPr="00AA64CC">
        <w:rPr>
          <w:rFonts w:eastAsia="MS Mincho"/>
          <w:sz w:val="20"/>
          <w:szCs w:val="20"/>
          <w:lang w:val="en-US" w:eastAsia="en-US"/>
        </w:rPr>
        <w:t>Hci</w:t>
      </w:r>
      <w:proofErr w:type="spellEnd"/>
      <w:r w:rsidRPr="00AA64CC">
        <w:rPr>
          <w:rFonts w:eastAsia="MS Mincho"/>
          <w:sz w:val="20"/>
          <w:szCs w:val="20"/>
          <w:lang w:val="en-US" w:eastAsia="en-US"/>
        </w:rPr>
        <w:t xml:space="preserve"> values indicate that the magnet material is naturally stable. Both the intrinsic curve and the normal curve may be derived from one </w:t>
      </w:r>
      <w:proofErr w:type="spellStart"/>
      <w:r w:rsidRPr="00AA64CC">
        <w:rPr>
          <w:rFonts w:eastAsia="MS Mincho"/>
          <w:sz w:val="20"/>
          <w:szCs w:val="20"/>
          <w:lang w:val="en-US" w:eastAsia="en-US"/>
        </w:rPr>
        <w:t>another.The</w:t>
      </w:r>
      <w:proofErr w:type="spellEnd"/>
      <w:r w:rsidRPr="00AA64CC">
        <w:rPr>
          <w:rFonts w:eastAsia="MS Mincho"/>
          <w:sz w:val="20"/>
          <w:szCs w:val="20"/>
          <w:lang w:val="en-US" w:eastAsia="en-US"/>
        </w:rPr>
        <w:t xml:space="preserve"> normal curve is adequate for design purposes when a magnet is operated statically without any external fields. The normal and intrinsic curves are used to assess how the material's intrinsic qualities vary in the presence of external fields.</w:t>
      </w:r>
    </w:p>
    <w:p w:rsidR="00AA64CC" w:rsidRDefault="00AA64CC" w:rsidP="00AA64CC">
      <w:pPr>
        <w:pStyle w:val="BodyText"/>
        <w:tabs>
          <w:tab w:val="clear" w:pos="288"/>
        </w:tabs>
        <w:spacing w:after="0" w:line="240" w:lineRule="auto"/>
        <w:ind w:firstLine="0"/>
        <w:jc w:val="center"/>
      </w:pPr>
      <w:r w:rsidRPr="000166CD">
        <w:rPr>
          <w:noProof/>
          <w:lang w:val="en-IN" w:eastAsia="en-IN"/>
        </w:rPr>
        <w:drawing>
          <wp:inline distT="0" distB="0" distL="0" distR="0" wp14:anchorId="754DAE67" wp14:editId="4028A818">
            <wp:extent cx="3962040" cy="2855695"/>
            <wp:effectExtent l="0" t="0" r="0" b="0"/>
            <wp:docPr id="153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 name="Picture 1"/>
                    <pic:cNvPicPr>
                      <a:picLocks noChangeAspect="1" noChangeArrowheads="1"/>
                    </pic:cNvPicPr>
                  </pic:nvPicPr>
                  <pic:blipFill>
                    <a:blip r:embed="rId16"/>
                    <a:srcRect/>
                    <a:stretch>
                      <a:fillRect/>
                    </a:stretch>
                  </pic:blipFill>
                  <pic:spPr bwMode="auto">
                    <a:xfrm>
                      <a:off x="0" y="0"/>
                      <a:ext cx="3971368" cy="2862418"/>
                    </a:xfrm>
                    <a:prstGeom prst="rect">
                      <a:avLst/>
                    </a:prstGeom>
                    <a:noFill/>
                    <a:ln w="9525">
                      <a:noFill/>
                      <a:miter lim="800000"/>
                      <a:headEnd/>
                      <a:tailEnd/>
                    </a:ln>
                  </pic:spPr>
                </pic:pic>
              </a:graphicData>
            </a:graphic>
          </wp:inline>
        </w:drawing>
      </w:r>
      <w:r w:rsidRPr="00AA64CC">
        <w:t xml:space="preserve"> </w:t>
      </w:r>
    </w:p>
    <w:p w:rsidR="00AA64CC" w:rsidRDefault="00AA64CC" w:rsidP="00AA64CC">
      <w:pPr>
        <w:pStyle w:val="BodyText"/>
        <w:tabs>
          <w:tab w:val="clear" w:pos="288"/>
        </w:tabs>
        <w:spacing w:after="0" w:line="240" w:lineRule="auto"/>
        <w:ind w:firstLine="0"/>
        <w:jc w:val="center"/>
      </w:pPr>
      <w:r>
        <w:t>Figure 7: BH Curve of Commercial Permanent Magnet</w:t>
      </w:r>
    </w:p>
    <w:p w:rsidR="00C03062" w:rsidRDefault="00C03062" w:rsidP="00AA64CC">
      <w:pPr>
        <w:pStyle w:val="BodyText"/>
        <w:tabs>
          <w:tab w:val="clear" w:pos="288"/>
        </w:tabs>
        <w:spacing w:after="0" w:line="240" w:lineRule="auto"/>
        <w:ind w:firstLine="0"/>
        <w:jc w:val="center"/>
      </w:pPr>
    </w:p>
    <w:p w:rsidR="009B2E25" w:rsidRPr="009B2E25" w:rsidRDefault="009B2E25" w:rsidP="009B2E25">
      <w:pPr>
        <w:pStyle w:val="IEEEParagraph"/>
        <w:ind w:firstLine="0"/>
        <w:jc w:val="center"/>
        <w:rPr>
          <w:rFonts w:eastAsia="MS Mincho"/>
          <w:sz w:val="20"/>
          <w:szCs w:val="20"/>
          <w:lang w:val="en-US" w:eastAsia="en-US"/>
        </w:rPr>
      </w:pPr>
      <w:r>
        <w:rPr>
          <w:rFonts w:eastAsia="MS Mincho"/>
          <w:sz w:val="20"/>
          <w:szCs w:val="20"/>
          <w:lang w:val="en-US" w:eastAsia="en-US"/>
        </w:rPr>
        <w:t>Table 1: Magnetic Flux Density Comparison</w:t>
      </w:r>
    </w:p>
    <w:p w:rsidR="00AA64CC" w:rsidRDefault="00AA64CC" w:rsidP="00AA64CC">
      <w:pPr>
        <w:pStyle w:val="IEEEParagraph"/>
        <w:rPr>
          <w:rFonts w:eastAsia="MS Mincho"/>
          <w:sz w:val="20"/>
          <w:szCs w:val="20"/>
          <w:lang w:val="en-US" w:eastAsia="en-US"/>
        </w:rPr>
      </w:pPr>
    </w:p>
    <w:tbl>
      <w:tblPr>
        <w:tblStyle w:val="TableGrid"/>
        <w:tblW w:w="0" w:type="auto"/>
        <w:jc w:val="center"/>
        <w:tblLook w:val="04A0" w:firstRow="1" w:lastRow="0" w:firstColumn="1" w:lastColumn="0" w:noHBand="0" w:noVBand="1"/>
      </w:tblPr>
      <w:tblGrid>
        <w:gridCol w:w="1011"/>
        <w:gridCol w:w="1320"/>
        <w:gridCol w:w="1321"/>
        <w:gridCol w:w="1321"/>
        <w:gridCol w:w="1321"/>
        <w:gridCol w:w="1321"/>
        <w:gridCol w:w="1321"/>
      </w:tblGrid>
      <w:tr w:rsidR="00C03062" w:rsidTr="00C03062">
        <w:trPr>
          <w:jc w:val="center"/>
        </w:trPr>
        <w:tc>
          <w:tcPr>
            <w:tcW w:w="503" w:type="dxa"/>
          </w:tcPr>
          <w:p w:rsidR="00C03062" w:rsidRPr="00C03062" w:rsidRDefault="00675EC8" w:rsidP="00C03062">
            <w:pPr>
              <w:pStyle w:val="IEEEParagraph"/>
              <w:ind w:firstLine="0"/>
              <w:jc w:val="center"/>
              <w:rPr>
                <w:rFonts w:eastAsia="MS Mincho"/>
                <w:b/>
                <w:sz w:val="20"/>
                <w:szCs w:val="20"/>
                <w:lang w:val="en-US" w:eastAsia="en-US"/>
              </w:rPr>
            </w:pPr>
            <w:r w:rsidRPr="00675EC8">
              <w:rPr>
                <w:rFonts w:eastAsia="MS Mincho"/>
                <w:b/>
                <w:color w:val="FFFFFF" w:themeColor="background1"/>
                <w:sz w:val="20"/>
                <w:szCs w:val="20"/>
                <w:lang w:val="en-US" w:eastAsia="en-US"/>
              </w:rPr>
              <w:t>.</w:t>
            </w:r>
            <w:r w:rsidR="00C03062" w:rsidRPr="00C03062">
              <w:rPr>
                <w:rFonts w:eastAsia="MS Mincho"/>
                <w:b/>
                <w:sz w:val="20"/>
                <w:szCs w:val="20"/>
                <w:lang w:val="en-US" w:eastAsia="en-US"/>
              </w:rPr>
              <w:t>Material</w:t>
            </w:r>
          </w:p>
        </w:tc>
        <w:tc>
          <w:tcPr>
            <w:tcW w:w="1320" w:type="dxa"/>
          </w:tcPr>
          <w:p w:rsidR="00C03062" w:rsidRPr="00C03062" w:rsidRDefault="00675EC8" w:rsidP="00C03062">
            <w:pPr>
              <w:pStyle w:val="IEEEParagraph"/>
              <w:ind w:firstLine="0"/>
              <w:jc w:val="center"/>
              <w:rPr>
                <w:rFonts w:eastAsia="MS Mincho"/>
                <w:b/>
                <w:sz w:val="20"/>
                <w:szCs w:val="20"/>
                <w:lang w:val="en-US" w:eastAsia="en-US"/>
              </w:rPr>
            </w:pPr>
            <w:r w:rsidRPr="00675EC8">
              <w:rPr>
                <w:rFonts w:eastAsia="MS Mincho"/>
                <w:b/>
                <w:color w:val="FFFFFF" w:themeColor="background1"/>
                <w:sz w:val="20"/>
                <w:szCs w:val="20"/>
                <w:lang w:val="en-US" w:eastAsia="en-US"/>
              </w:rPr>
              <w:t>.</w:t>
            </w:r>
            <w:r w:rsidR="00C03062" w:rsidRPr="00C03062">
              <w:rPr>
                <w:rFonts w:eastAsia="MS Mincho"/>
                <w:b/>
                <w:sz w:val="20"/>
                <w:szCs w:val="20"/>
                <w:lang w:val="en-US" w:eastAsia="en-US"/>
              </w:rPr>
              <w:t>Br</w:t>
            </w:r>
          </w:p>
        </w:tc>
        <w:tc>
          <w:tcPr>
            <w:tcW w:w="1321" w:type="dxa"/>
          </w:tcPr>
          <w:p w:rsidR="00C03062" w:rsidRPr="00C03062" w:rsidRDefault="00675EC8" w:rsidP="00C03062">
            <w:pPr>
              <w:pStyle w:val="IEEEParagraph"/>
              <w:ind w:firstLine="0"/>
              <w:jc w:val="center"/>
              <w:rPr>
                <w:rFonts w:eastAsia="MS Mincho"/>
                <w:b/>
                <w:sz w:val="20"/>
                <w:szCs w:val="20"/>
                <w:lang w:val="en-US" w:eastAsia="en-US"/>
              </w:rPr>
            </w:pPr>
            <w:r w:rsidRPr="00675EC8">
              <w:rPr>
                <w:rFonts w:eastAsia="MS Mincho"/>
                <w:b/>
                <w:color w:val="FFFFFF" w:themeColor="background1"/>
                <w:sz w:val="20"/>
                <w:szCs w:val="20"/>
                <w:lang w:val="en-US" w:eastAsia="en-US"/>
              </w:rPr>
              <w:t>.</w:t>
            </w:r>
            <w:r w:rsidR="00C03062" w:rsidRPr="00C03062">
              <w:rPr>
                <w:rFonts w:eastAsia="MS Mincho"/>
                <w:b/>
                <w:sz w:val="20"/>
                <w:szCs w:val="20"/>
                <w:lang w:val="en-US" w:eastAsia="en-US"/>
              </w:rPr>
              <w:t>Hc</w:t>
            </w:r>
          </w:p>
        </w:tc>
        <w:tc>
          <w:tcPr>
            <w:tcW w:w="1321" w:type="dxa"/>
          </w:tcPr>
          <w:p w:rsidR="00C03062" w:rsidRPr="00C03062" w:rsidRDefault="00675EC8" w:rsidP="00C03062">
            <w:pPr>
              <w:pStyle w:val="IEEEParagraph"/>
              <w:ind w:firstLine="0"/>
              <w:jc w:val="center"/>
              <w:rPr>
                <w:rFonts w:eastAsia="MS Mincho"/>
                <w:b/>
                <w:sz w:val="20"/>
                <w:szCs w:val="20"/>
                <w:lang w:val="en-US" w:eastAsia="en-US"/>
              </w:rPr>
            </w:pPr>
            <w:r w:rsidRPr="00675EC8">
              <w:rPr>
                <w:rFonts w:eastAsia="MS Mincho"/>
                <w:b/>
                <w:color w:val="FFFFFF" w:themeColor="background1"/>
                <w:sz w:val="20"/>
                <w:szCs w:val="20"/>
                <w:lang w:val="en-US" w:eastAsia="en-US"/>
              </w:rPr>
              <w:t>.</w:t>
            </w:r>
            <w:r w:rsidR="00C03062" w:rsidRPr="00C03062">
              <w:rPr>
                <w:rFonts w:eastAsia="MS Mincho"/>
                <w:b/>
                <w:sz w:val="20"/>
                <w:szCs w:val="20"/>
                <w:lang w:val="en-US" w:eastAsia="en-US"/>
              </w:rPr>
              <w:t>BHmax</w:t>
            </w:r>
          </w:p>
        </w:tc>
        <w:tc>
          <w:tcPr>
            <w:tcW w:w="1321" w:type="dxa"/>
          </w:tcPr>
          <w:p w:rsidR="00C03062" w:rsidRPr="00C03062" w:rsidRDefault="00675EC8" w:rsidP="00C03062">
            <w:pPr>
              <w:pStyle w:val="IEEEParagraph"/>
              <w:ind w:firstLine="0"/>
              <w:jc w:val="center"/>
              <w:rPr>
                <w:rFonts w:eastAsia="MS Mincho"/>
                <w:b/>
                <w:sz w:val="20"/>
                <w:szCs w:val="20"/>
                <w:lang w:val="en-US" w:eastAsia="en-US"/>
              </w:rPr>
            </w:pPr>
            <w:r w:rsidRPr="00675EC8">
              <w:rPr>
                <w:rFonts w:eastAsia="MS Mincho"/>
                <w:b/>
                <w:color w:val="FFFFFF" w:themeColor="background1"/>
                <w:sz w:val="20"/>
                <w:szCs w:val="20"/>
                <w:lang w:val="en-US" w:eastAsia="en-US"/>
              </w:rPr>
              <w:t>.</w:t>
            </w:r>
            <w:r w:rsidR="00C03062" w:rsidRPr="00C03062">
              <w:rPr>
                <w:rFonts w:eastAsia="MS Mincho"/>
                <w:b/>
                <w:sz w:val="20"/>
                <w:szCs w:val="20"/>
                <w:lang w:val="en-US" w:eastAsia="en-US"/>
              </w:rPr>
              <w:t>Tcoef of Br</w:t>
            </w:r>
          </w:p>
        </w:tc>
        <w:tc>
          <w:tcPr>
            <w:tcW w:w="1321" w:type="dxa"/>
          </w:tcPr>
          <w:p w:rsidR="00C03062" w:rsidRPr="00C03062" w:rsidRDefault="00675EC8" w:rsidP="00C03062">
            <w:pPr>
              <w:pStyle w:val="IEEEParagraph"/>
              <w:ind w:firstLine="0"/>
              <w:jc w:val="center"/>
              <w:rPr>
                <w:rFonts w:eastAsia="MS Mincho"/>
                <w:b/>
                <w:sz w:val="20"/>
                <w:szCs w:val="20"/>
                <w:lang w:val="en-US" w:eastAsia="en-US"/>
              </w:rPr>
            </w:pPr>
            <w:r w:rsidRPr="00675EC8">
              <w:rPr>
                <w:rFonts w:eastAsia="MS Mincho"/>
                <w:b/>
                <w:color w:val="FFFFFF" w:themeColor="background1"/>
                <w:sz w:val="20"/>
                <w:szCs w:val="20"/>
                <w:lang w:val="en-US" w:eastAsia="en-US"/>
              </w:rPr>
              <w:t xml:space="preserve">. </w:t>
            </w:r>
            <w:r w:rsidR="00C03062" w:rsidRPr="00C03062">
              <w:rPr>
                <w:rFonts w:eastAsia="MS Mincho"/>
                <w:b/>
                <w:sz w:val="20"/>
                <w:szCs w:val="20"/>
                <w:lang w:val="en-US" w:eastAsia="en-US"/>
              </w:rPr>
              <w:t>Tmax</w:t>
            </w:r>
          </w:p>
        </w:tc>
        <w:tc>
          <w:tcPr>
            <w:tcW w:w="1321" w:type="dxa"/>
          </w:tcPr>
          <w:p w:rsidR="00C03062" w:rsidRPr="00C03062" w:rsidRDefault="00675EC8" w:rsidP="00C03062">
            <w:pPr>
              <w:pStyle w:val="IEEEParagraph"/>
              <w:ind w:firstLine="0"/>
              <w:jc w:val="center"/>
              <w:rPr>
                <w:rFonts w:eastAsia="MS Mincho"/>
                <w:b/>
                <w:sz w:val="20"/>
                <w:szCs w:val="20"/>
                <w:lang w:val="en-US" w:eastAsia="en-US"/>
              </w:rPr>
            </w:pPr>
            <w:r w:rsidRPr="00675EC8">
              <w:rPr>
                <w:rFonts w:eastAsia="MS Mincho"/>
                <w:b/>
                <w:color w:val="FFFFFF" w:themeColor="background1"/>
                <w:sz w:val="20"/>
                <w:szCs w:val="20"/>
                <w:lang w:val="en-US" w:eastAsia="en-US"/>
              </w:rPr>
              <w:t xml:space="preserve">. </w:t>
            </w:r>
            <w:r w:rsidR="00C03062" w:rsidRPr="00C03062">
              <w:rPr>
                <w:rFonts w:eastAsia="MS Mincho"/>
                <w:b/>
                <w:sz w:val="20"/>
                <w:szCs w:val="20"/>
                <w:lang w:val="en-US" w:eastAsia="en-US"/>
              </w:rPr>
              <w:t>Tcurie</w:t>
            </w:r>
          </w:p>
        </w:tc>
      </w:tr>
      <w:tr w:rsidR="00C03062" w:rsidTr="00C03062">
        <w:trPr>
          <w:jc w:val="center"/>
        </w:trPr>
        <w:tc>
          <w:tcPr>
            <w:tcW w:w="503" w:type="dxa"/>
          </w:tcPr>
          <w:p w:rsidR="00C03062" w:rsidRPr="00C03062" w:rsidRDefault="00C03062" w:rsidP="00C03062">
            <w:pPr>
              <w:pStyle w:val="IEEEParagraph"/>
              <w:ind w:firstLine="0"/>
              <w:rPr>
                <w:rFonts w:eastAsia="MS Mincho"/>
                <w:b/>
                <w:sz w:val="20"/>
                <w:szCs w:val="20"/>
                <w:lang w:val="en-US" w:eastAsia="en-US"/>
              </w:rPr>
            </w:pPr>
            <w:proofErr w:type="spellStart"/>
            <w:r w:rsidRPr="00C03062">
              <w:rPr>
                <w:rFonts w:eastAsia="MS Mincho"/>
                <w:b/>
                <w:sz w:val="20"/>
                <w:szCs w:val="20"/>
                <w:lang w:val="en-US" w:eastAsia="en-US"/>
              </w:rPr>
              <w:t>Nd</w:t>
            </w:r>
            <w:proofErr w:type="spellEnd"/>
            <w:r w:rsidR="00675EC8">
              <w:rPr>
                <w:rFonts w:eastAsia="MS Mincho"/>
                <w:b/>
                <w:sz w:val="20"/>
                <w:szCs w:val="20"/>
                <w:lang w:val="en-US" w:eastAsia="en-US"/>
              </w:rPr>
              <w:t>-</w:t>
            </w:r>
            <w:r w:rsidRPr="00C03062">
              <w:rPr>
                <w:rFonts w:eastAsia="MS Mincho"/>
                <w:b/>
                <w:sz w:val="20"/>
                <w:szCs w:val="20"/>
                <w:lang w:val="en-US" w:eastAsia="en-US"/>
              </w:rPr>
              <w:t>Fe</w:t>
            </w:r>
            <w:r w:rsidR="00675EC8">
              <w:rPr>
                <w:rFonts w:eastAsia="MS Mincho"/>
                <w:b/>
                <w:sz w:val="20"/>
                <w:szCs w:val="20"/>
                <w:lang w:val="en-US" w:eastAsia="en-US"/>
              </w:rPr>
              <w:t>-</w:t>
            </w:r>
            <w:r w:rsidRPr="00C03062">
              <w:rPr>
                <w:rFonts w:eastAsia="MS Mincho"/>
                <w:b/>
                <w:sz w:val="20"/>
                <w:szCs w:val="20"/>
                <w:lang w:val="en-US" w:eastAsia="en-US"/>
              </w:rPr>
              <w:t>B</w:t>
            </w:r>
          </w:p>
        </w:tc>
        <w:tc>
          <w:tcPr>
            <w:tcW w:w="1320" w:type="dxa"/>
          </w:tcPr>
          <w:p w:rsidR="00C03062" w:rsidRDefault="00675EC8" w:rsidP="00C03062">
            <w:pPr>
              <w:pStyle w:val="IEEEParagraph"/>
              <w:ind w:firstLine="0"/>
              <w:jc w:val="center"/>
              <w:rPr>
                <w:rFonts w:eastAsia="MS Mincho"/>
                <w:sz w:val="20"/>
                <w:szCs w:val="20"/>
                <w:lang w:val="en-US" w:eastAsia="en-US"/>
              </w:rPr>
            </w:pPr>
            <w:r w:rsidRPr="00675EC8">
              <w:rPr>
                <w:rFonts w:eastAsia="MS Mincho"/>
                <w:b/>
                <w:color w:val="FFFFFF" w:themeColor="background1"/>
                <w:sz w:val="20"/>
                <w:szCs w:val="20"/>
                <w:lang w:val="en-US" w:eastAsia="en-US"/>
              </w:rPr>
              <w:t>.</w:t>
            </w:r>
            <w:r w:rsidR="00C03062">
              <w:rPr>
                <w:rFonts w:eastAsia="MS Mincho"/>
                <w:sz w:val="20"/>
                <w:szCs w:val="20"/>
                <w:lang w:val="en-US" w:eastAsia="en-US"/>
              </w:rPr>
              <w:t>12800</w:t>
            </w:r>
          </w:p>
        </w:tc>
        <w:tc>
          <w:tcPr>
            <w:tcW w:w="1321" w:type="dxa"/>
          </w:tcPr>
          <w:p w:rsidR="00C03062" w:rsidRDefault="00675EC8" w:rsidP="00C03062">
            <w:pPr>
              <w:pStyle w:val="IEEEParagraph"/>
              <w:ind w:firstLine="0"/>
              <w:jc w:val="center"/>
              <w:rPr>
                <w:rFonts w:eastAsia="MS Mincho"/>
                <w:sz w:val="20"/>
                <w:szCs w:val="20"/>
                <w:lang w:val="en-US" w:eastAsia="en-US"/>
              </w:rPr>
            </w:pPr>
            <w:r w:rsidRPr="00675EC8">
              <w:rPr>
                <w:rFonts w:eastAsia="MS Mincho"/>
                <w:b/>
                <w:color w:val="FFFFFF" w:themeColor="background1"/>
                <w:sz w:val="20"/>
                <w:szCs w:val="20"/>
                <w:lang w:val="en-US" w:eastAsia="en-US"/>
              </w:rPr>
              <w:t xml:space="preserve">. </w:t>
            </w:r>
            <w:r w:rsidR="00C03062">
              <w:rPr>
                <w:rFonts w:eastAsia="MS Mincho"/>
                <w:sz w:val="20"/>
                <w:szCs w:val="20"/>
                <w:lang w:val="en-US" w:eastAsia="en-US"/>
              </w:rPr>
              <w:t>12300</w:t>
            </w:r>
          </w:p>
        </w:tc>
        <w:tc>
          <w:tcPr>
            <w:tcW w:w="1321" w:type="dxa"/>
          </w:tcPr>
          <w:p w:rsidR="00C03062" w:rsidRDefault="00675EC8" w:rsidP="00C03062">
            <w:pPr>
              <w:pStyle w:val="IEEEParagraph"/>
              <w:ind w:firstLine="0"/>
              <w:jc w:val="center"/>
              <w:rPr>
                <w:rFonts w:eastAsia="MS Mincho"/>
                <w:sz w:val="20"/>
                <w:szCs w:val="20"/>
                <w:lang w:val="en-US" w:eastAsia="en-US"/>
              </w:rPr>
            </w:pPr>
            <w:r w:rsidRPr="00675EC8">
              <w:rPr>
                <w:rFonts w:eastAsia="MS Mincho"/>
                <w:b/>
                <w:color w:val="FFFFFF" w:themeColor="background1"/>
                <w:sz w:val="20"/>
                <w:szCs w:val="20"/>
                <w:lang w:val="en-US" w:eastAsia="en-US"/>
              </w:rPr>
              <w:t>.</w:t>
            </w:r>
            <w:r w:rsidR="00C03062">
              <w:rPr>
                <w:rFonts w:eastAsia="MS Mincho"/>
                <w:sz w:val="20"/>
                <w:szCs w:val="20"/>
                <w:lang w:val="en-US" w:eastAsia="en-US"/>
              </w:rPr>
              <w:t>40</w:t>
            </w:r>
          </w:p>
        </w:tc>
        <w:tc>
          <w:tcPr>
            <w:tcW w:w="1321" w:type="dxa"/>
          </w:tcPr>
          <w:p w:rsidR="00C03062" w:rsidRDefault="00675EC8" w:rsidP="00C03062">
            <w:pPr>
              <w:pStyle w:val="IEEEParagraph"/>
              <w:ind w:firstLine="0"/>
              <w:jc w:val="center"/>
              <w:rPr>
                <w:rFonts w:eastAsia="MS Mincho"/>
                <w:sz w:val="20"/>
                <w:szCs w:val="20"/>
                <w:lang w:val="en-US" w:eastAsia="en-US"/>
              </w:rPr>
            </w:pPr>
            <w:r w:rsidRPr="00675EC8">
              <w:rPr>
                <w:rFonts w:eastAsia="MS Mincho"/>
                <w:b/>
                <w:color w:val="FFFFFF" w:themeColor="background1"/>
                <w:sz w:val="20"/>
                <w:szCs w:val="20"/>
                <w:lang w:val="en-US" w:eastAsia="en-US"/>
              </w:rPr>
              <w:t>.</w:t>
            </w:r>
            <w:r w:rsidR="00C03062">
              <w:rPr>
                <w:rFonts w:eastAsia="MS Mincho"/>
                <w:sz w:val="20"/>
                <w:szCs w:val="20"/>
                <w:lang w:val="en-US" w:eastAsia="en-US"/>
              </w:rPr>
              <w:t>-0.12</w:t>
            </w:r>
          </w:p>
        </w:tc>
        <w:tc>
          <w:tcPr>
            <w:tcW w:w="1321" w:type="dxa"/>
          </w:tcPr>
          <w:p w:rsidR="00C03062" w:rsidRDefault="00675EC8" w:rsidP="00C03062">
            <w:pPr>
              <w:pStyle w:val="IEEEParagraph"/>
              <w:ind w:firstLine="0"/>
              <w:jc w:val="center"/>
              <w:rPr>
                <w:rFonts w:eastAsia="MS Mincho"/>
                <w:sz w:val="20"/>
                <w:szCs w:val="20"/>
                <w:lang w:val="en-US" w:eastAsia="en-US"/>
              </w:rPr>
            </w:pPr>
            <w:r w:rsidRPr="00675EC8">
              <w:rPr>
                <w:rFonts w:eastAsia="MS Mincho"/>
                <w:b/>
                <w:color w:val="FFFFFF" w:themeColor="background1"/>
                <w:sz w:val="20"/>
                <w:szCs w:val="20"/>
                <w:lang w:val="en-US" w:eastAsia="en-US"/>
              </w:rPr>
              <w:t xml:space="preserve">. </w:t>
            </w:r>
            <w:r w:rsidR="00C03062">
              <w:rPr>
                <w:rFonts w:eastAsia="MS Mincho"/>
                <w:sz w:val="20"/>
                <w:szCs w:val="20"/>
                <w:lang w:val="en-US" w:eastAsia="en-US"/>
              </w:rPr>
              <w:t>150</w:t>
            </w:r>
          </w:p>
        </w:tc>
        <w:tc>
          <w:tcPr>
            <w:tcW w:w="1321" w:type="dxa"/>
          </w:tcPr>
          <w:p w:rsidR="00C03062" w:rsidRDefault="00675EC8" w:rsidP="00C03062">
            <w:pPr>
              <w:pStyle w:val="IEEEParagraph"/>
              <w:ind w:firstLine="0"/>
              <w:jc w:val="center"/>
              <w:rPr>
                <w:rFonts w:eastAsia="MS Mincho"/>
                <w:sz w:val="20"/>
                <w:szCs w:val="20"/>
                <w:lang w:val="en-US" w:eastAsia="en-US"/>
              </w:rPr>
            </w:pPr>
            <w:r w:rsidRPr="00675EC8">
              <w:rPr>
                <w:rFonts w:eastAsia="MS Mincho"/>
                <w:b/>
                <w:color w:val="FFFFFF" w:themeColor="background1"/>
                <w:sz w:val="20"/>
                <w:szCs w:val="20"/>
                <w:lang w:val="en-US" w:eastAsia="en-US"/>
              </w:rPr>
              <w:t>.</w:t>
            </w:r>
            <w:r w:rsidR="00C03062">
              <w:rPr>
                <w:rFonts w:eastAsia="MS Mincho"/>
                <w:sz w:val="20"/>
                <w:szCs w:val="20"/>
                <w:lang w:val="en-US" w:eastAsia="en-US"/>
              </w:rPr>
              <w:t>310</w:t>
            </w:r>
          </w:p>
        </w:tc>
      </w:tr>
      <w:tr w:rsidR="00C03062" w:rsidTr="00C03062">
        <w:trPr>
          <w:jc w:val="center"/>
        </w:trPr>
        <w:tc>
          <w:tcPr>
            <w:tcW w:w="503" w:type="dxa"/>
          </w:tcPr>
          <w:p w:rsidR="00C03062" w:rsidRPr="00C03062" w:rsidRDefault="00C03062" w:rsidP="00C03062">
            <w:pPr>
              <w:pStyle w:val="IEEEParagraph"/>
              <w:ind w:firstLine="0"/>
              <w:rPr>
                <w:rFonts w:eastAsia="MS Mincho"/>
                <w:b/>
                <w:sz w:val="20"/>
                <w:szCs w:val="20"/>
                <w:lang w:val="en-US" w:eastAsia="en-US"/>
              </w:rPr>
            </w:pPr>
            <w:r w:rsidRPr="00C03062">
              <w:rPr>
                <w:rFonts w:eastAsia="MS Mincho"/>
                <w:b/>
                <w:sz w:val="20"/>
                <w:szCs w:val="20"/>
                <w:lang w:val="en-US" w:eastAsia="en-US"/>
              </w:rPr>
              <w:t>Sm</w:t>
            </w:r>
            <w:r w:rsidR="00675EC8">
              <w:rPr>
                <w:rFonts w:eastAsia="MS Mincho"/>
                <w:b/>
                <w:sz w:val="20"/>
                <w:szCs w:val="20"/>
                <w:lang w:val="en-US" w:eastAsia="en-US"/>
              </w:rPr>
              <w:t>-</w:t>
            </w:r>
            <w:r w:rsidRPr="00C03062">
              <w:rPr>
                <w:rFonts w:eastAsia="MS Mincho"/>
                <w:b/>
                <w:sz w:val="20"/>
                <w:szCs w:val="20"/>
                <w:lang w:val="en-US" w:eastAsia="en-US"/>
              </w:rPr>
              <w:t>Co</w:t>
            </w:r>
          </w:p>
        </w:tc>
        <w:tc>
          <w:tcPr>
            <w:tcW w:w="1320" w:type="dxa"/>
          </w:tcPr>
          <w:p w:rsidR="00C03062" w:rsidRDefault="00675EC8" w:rsidP="00C03062">
            <w:pPr>
              <w:pStyle w:val="IEEEParagraph"/>
              <w:ind w:firstLine="0"/>
              <w:jc w:val="center"/>
              <w:rPr>
                <w:rFonts w:eastAsia="MS Mincho"/>
                <w:sz w:val="20"/>
                <w:szCs w:val="20"/>
                <w:lang w:val="en-US" w:eastAsia="en-US"/>
              </w:rPr>
            </w:pPr>
            <w:r w:rsidRPr="00675EC8">
              <w:rPr>
                <w:rFonts w:eastAsia="MS Mincho"/>
                <w:b/>
                <w:color w:val="FFFFFF" w:themeColor="background1"/>
                <w:sz w:val="20"/>
                <w:szCs w:val="20"/>
                <w:lang w:val="en-US" w:eastAsia="en-US"/>
              </w:rPr>
              <w:t xml:space="preserve">. </w:t>
            </w:r>
            <w:r w:rsidR="00C03062">
              <w:rPr>
                <w:rFonts w:eastAsia="MS Mincho"/>
                <w:sz w:val="20"/>
                <w:szCs w:val="20"/>
                <w:lang w:val="en-US" w:eastAsia="en-US"/>
              </w:rPr>
              <w:t>10500</w:t>
            </w:r>
          </w:p>
        </w:tc>
        <w:tc>
          <w:tcPr>
            <w:tcW w:w="1321" w:type="dxa"/>
          </w:tcPr>
          <w:p w:rsidR="00C03062" w:rsidRDefault="00675EC8" w:rsidP="00C03062">
            <w:pPr>
              <w:pStyle w:val="IEEEParagraph"/>
              <w:ind w:firstLine="0"/>
              <w:jc w:val="center"/>
              <w:rPr>
                <w:rFonts w:eastAsia="MS Mincho"/>
                <w:sz w:val="20"/>
                <w:szCs w:val="20"/>
                <w:lang w:val="en-US" w:eastAsia="en-US"/>
              </w:rPr>
            </w:pPr>
            <w:r w:rsidRPr="00675EC8">
              <w:rPr>
                <w:rFonts w:eastAsia="MS Mincho"/>
                <w:b/>
                <w:color w:val="FFFFFF" w:themeColor="background1"/>
                <w:sz w:val="20"/>
                <w:szCs w:val="20"/>
                <w:lang w:val="en-US" w:eastAsia="en-US"/>
              </w:rPr>
              <w:t xml:space="preserve">. </w:t>
            </w:r>
            <w:r w:rsidR="00C03062">
              <w:rPr>
                <w:rFonts w:eastAsia="MS Mincho"/>
                <w:sz w:val="20"/>
                <w:szCs w:val="20"/>
                <w:lang w:val="en-US" w:eastAsia="en-US"/>
              </w:rPr>
              <w:t>9200</w:t>
            </w:r>
          </w:p>
        </w:tc>
        <w:tc>
          <w:tcPr>
            <w:tcW w:w="1321" w:type="dxa"/>
          </w:tcPr>
          <w:p w:rsidR="00C03062" w:rsidRDefault="00675EC8" w:rsidP="00C03062">
            <w:pPr>
              <w:pStyle w:val="IEEEParagraph"/>
              <w:ind w:firstLine="0"/>
              <w:jc w:val="center"/>
              <w:rPr>
                <w:rFonts w:eastAsia="MS Mincho"/>
                <w:sz w:val="20"/>
                <w:szCs w:val="20"/>
                <w:lang w:val="en-US" w:eastAsia="en-US"/>
              </w:rPr>
            </w:pPr>
            <w:r w:rsidRPr="00675EC8">
              <w:rPr>
                <w:rFonts w:eastAsia="MS Mincho"/>
                <w:b/>
                <w:color w:val="FFFFFF" w:themeColor="background1"/>
                <w:sz w:val="20"/>
                <w:szCs w:val="20"/>
                <w:lang w:val="en-US" w:eastAsia="en-US"/>
              </w:rPr>
              <w:t>.</w:t>
            </w:r>
            <w:r w:rsidR="00C03062">
              <w:rPr>
                <w:rFonts w:eastAsia="MS Mincho"/>
                <w:sz w:val="20"/>
                <w:szCs w:val="20"/>
                <w:lang w:val="en-US" w:eastAsia="en-US"/>
              </w:rPr>
              <w:t>26</w:t>
            </w:r>
          </w:p>
        </w:tc>
        <w:tc>
          <w:tcPr>
            <w:tcW w:w="1321" w:type="dxa"/>
          </w:tcPr>
          <w:p w:rsidR="00C03062" w:rsidRDefault="00675EC8" w:rsidP="00C03062">
            <w:pPr>
              <w:pStyle w:val="IEEEParagraph"/>
              <w:ind w:firstLine="0"/>
              <w:jc w:val="center"/>
              <w:rPr>
                <w:rFonts w:eastAsia="MS Mincho"/>
                <w:sz w:val="20"/>
                <w:szCs w:val="20"/>
                <w:lang w:val="en-US" w:eastAsia="en-US"/>
              </w:rPr>
            </w:pPr>
            <w:r w:rsidRPr="00675EC8">
              <w:rPr>
                <w:rFonts w:eastAsia="MS Mincho"/>
                <w:b/>
                <w:color w:val="FFFFFF" w:themeColor="background1"/>
                <w:sz w:val="20"/>
                <w:szCs w:val="20"/>
                <w:lang w:val="en-US" w:eastAsia="en-US"/>
              </w:rPr>
              <w:t>.</w:t>
            </w:r>
            <w:r w:rsidR="00C03062">
              <w:rPr>
                <w:rFonts w:eastAsia="MS Mincho"/>
                <w:sz w:val="20"/>
                <w:szCs w:val="20"/>
                <w:lang w:val="en-US" w:eastAsia="en-US"/>
              </w:rPr>
              <w:t>-0.04</w:t>
            </w:r>
          </w:p>
        </w:tc>
        <w:tc>
          <w:tcPr>
            <w:tcW w:w="1321" w:type="dxa"/>
          </w:tcPr>
          <w:p w:rsidR="00C03062" w:rsidRDefault="00675EC8" w:rsidP="00C03062">
            <w:pPr>
              <w:pStyle w:val="IEEEParagraph"/>
              <w:ind w:firstLine="0"/>
              <w:jc w:val="center"/>
              <w:rPr>
                <w:rFonts w:eastAsia="MS Mincho"/>
                <w:sz w:val="20"/>
                <w:szCs w:val="20"/>
                <w:lang w:val="en-US" w:eastAsia="en-US"/>
              </w:rPr>
            </w:pPr>
            <w:r w:rsidRPr="00675EC8">
              <w:rPr>
                <w:rFonts w:eastAsia="MS Mincho"/>
                <w:b/>
                <w:color w:val="FFFFFF" w:themeColor="background1"/>
                <w:sz w:val="20"/>
                <w:szCs w:val="20"/>
                <w:lang w:val="en-US" w:eastAsia="en-US"/>
              </w:rPr>
              <w:t xml:space="preserve">. </w:t>
            </w:r>
            <w:r w:rsidR="00C03062">
              <w:rPr>
                <w:rFonts w:eastAsia="MS Mincho"/>
                <w:sz w:val="20"/>
                <w:szCs w:val="20"/>
                <w:lang w:val="en-US" w:eastAsia="en-US"/>
              </w:rPr>
              <w:t>300</w:t>
            </w:r>
          </w:p>
        </w:tc>
        <w:tc>
          <w:tcPr>
            <w:tcW w:w="1321" w:type="dxa"/>
          </w:tcPr>
          <w:p w:rsidR="00C03062" w:rsidRDefault="00675EC8" w:rsidP="00C03062">
            <w:pPr>
              <w:pStyle w:val="IEEEParagraph"/>
              <w:ind w:firstLine="0"/>
              <w:jc w:val="center"/>
              <w:rPr>
                <w:rFonts w:eastAsia="MS Mincho"/>
                <w:sz w:val="20"/>
                <w:szCs w:val="20"/>
                <w:lang w:val="en-US" w:eastAsia="en-US"/>
              </w:rPr>
            </w:pPr>
            <w:r w:rsidRPr="00675EC8">
              <w:rPr>
                <w:rFonts w:eastAsia="MS Mincho"/>
                <w:b/>
                <w:color w:val="FFFFFF" w:themeColor="background1"/>
                <w:sz w:val="20"/>
                <w:szCs w:val="20"/>
                <w:lang w:val="en-US" w:eastAsia="en-US"/>
              </w:rPr>
              <w:t>.</w:t>
            </w:r>
            <w:r w:rsidR="00C03062">
              <w:rPr>
                <w:rFonts w:eastAsia="MS Mincho"/>
                <w:sz w:val="20"/>
                <w:szCs w:val="20"/>
                <w:lang w:val="en-US" w:eastAsia="en-US"/>
              </w:rPr>
              <w:t>750</w:t>
            </w:r>
          </w:p>
        </w:tc>
      </w:tr>
      <w:tr w:rsidR="00C03062" w:rsidTr="00C03062">
        <w:trPr>
          <w:jc w:val="center"/>
        </w:trPr>
        <w:tc>
          <w:tcPr>
            <w:tcW w:w="503" w:type="dxa"/>
          </w:tcPr>
          <w:p w:rsidR="00C03062" w:rsidRPr="00C03062" w:rsidRDefault="00675EC8" w:rsidP="00C03062">
            <w:pPr>
              <w:pStyle w:val="IEEEParagraph"/>
              <w:ind w:firstLine="0"/>
              <w:rPr>
                <w:rFonts w:eastAsia="MS Mincho"/>
                <w:b/>
                <w:sz w:val="20"/>
                <w:szCs w:val="20"/>
                <w:lang w:val="en-US" w:eastAsia="en-US"/>
              </w:rPr>
            </w:pPr>
            <w:r w:rsidRPr="00675EC8">
              <w:rPr>
                <w:rFonts w:eastAsia="MS Mincho"/>
                <w:b/>
                <w:color w:val="FFFFFF" w:themeColor="background1"/>
                <w:sz w:val="20"/>
                <w:szCs w:val="20"/>
                <w:lang w:val="en-US" w:eastAsia="en-US"/>
              </w:rPr>
              <w:t>.</w:t>
            </w:r>
            <w:r w:rsidR="00C03062" w:rsidRPr="00C03062">
              <w:rPr>
                <w:rFonts w:eastAsia="MS Mincho"/>
                <w:b/>
                <w:sz w:val="20"/>
                <w:szCs w:val="20"/>
                <w:lang w:val="en-US" w:eastAsia="en-US"/>
              </w:rPr>
              <w:t>Alnico</w:t>
            </w:r>
          </w:p>
        </w:tc>
        <w:tc>
          <w:tcPr>
            <w:tcW w:w="1320" w:type="dxa"/>
          </w:tcPr>
          <w:p w:rsidR="00C03062" w:rsidRDefault="00675EC8" w:rsidP="00C03062">
            <w:pPr>
              <w:pStyle w:val="IEEEParagraph"/>
              <w:ind w:firstLine="0"/>
              <w:jc w:val="center"/>
              <w:rPr>
                <w:rFonts w:eastAsia="MS Mincho"/>
                <w:sz w:val="20"/>
                <w:szCs w:val="20"/>
                <w:lang w:val="en-US" w:eastAsia="en-US"/>
              </w:rPr>
            </w:pPr>
            <w:r w:rsidRPr="00675EC8">
              <w:rPr>
                <w:rFonts w:eastAsia="MS Mincho"/>
                <w:b/>
                <w:color w:val="FFFFFF" w:themeColor="background1"/>
                <w:sz w:val="20"/>
                <w:szCs w:val="20"/>
                <w:lang w:val="en-US" w:eastAsia="en-US"/>
              </w:rPr>
              <w:t>.</w:t>
            </w:r>
            <w:r w:rsidR="00C03062">
              <w:rPr>
                <w:rFonts w:eastAsia="MS Mincho"/>
                <w:sz w:val="20"/>
                <w:szCs w:val="20"/>
                <w:lang w:val="en-US" w:eastAsia="en-US"/>
              </w:rPr>
              <w:t>12500</w:t>
            </w:r>
          </w:p>
        </w:tc>
        <w:tc>
          <w:tcPr>
            <w:tcW w:w="1321" w:type="dxa"/>
          </w:tcPr>
          <w:p w:rsidR="00C03062" w:rsidRDefault="00675EC8" w:rsidP="00C03062">
            <w:pPr>
              <w:pStyle w:val="IEEEParagraph"/>
              <w:ind w:firstLine="0"/>
              <w:jc w:val="center"/>
              <w:rPr>
                <w:rFonts w:eastAsia="MS Mincho"/>
                <w:sz w:val="20"/>
                <w:szCs w:val="20"/>
                <w:lang w:val="en-US" w:eastAsia="en-US"/>
              </w:rPr>
            </w:pPr>
            <w:r w:rsidRPr="00675EC8">
              <w:rPr>
                <w:rFonts w:eastAsia="MS Mincho"/>
                <w:b/>
                <w:color w:val="FFFFFF" w:themeColor="background1"/>
                <w:sz w:val="20"/>
                <w:szCs w:val="20"/>
                <w:lang w:val="en-US" w:eastAsia="en-US"/>
              </w:rPr>
              <w:t>.</w:t>
            </w:r>
            <w:r w:rsidR="00C03062">
              <w:rPr>
                <w:rFonts w:eastAsia="MS Mincho"/>
                <w:sz w:val="20"/>
                <w:szCs w:val="20"/>
                <w:lang w:val="en-US" w:eastAsia="en-US"/>
              </w:rPr>
              <w:t>640</w:t>
            </w:r>
          </w:p>
        </w:tc>
        <w:tc>
          <w:tcPr>
            <w:tcW w:w="1321" w:type="dxa"/>
          </w:tcPr>
          <w:p w:rsidR="00C03062" w:rsidRDefault="00675EC8" w:rsidP="00C03062">
            <w:pPr>
              <w:pStyle w:val="IEEEParagraph"/>
              <w:ind w:firstLine="0"/>
              <w:jc w:val="center"/>
              <w:rPr>
                <w:rFonts w:eastAsia="MS Mincho"/>
                <w:sz w:val="20"/>
                <w:szCs w:val="20"/>
                <w:lang w:val="en-US" w:eastAsia="en-US"/>
              </w:rPr>
            </w:pPr>
            <w:r w:rsidRPr="00675EC8">
              <w:rPr>
                <w:rFonts w:eastAsia="MS Mincho"/>
                <w:b/>
                <w:color w:val="FFFFFF" w:themeColor="background1"/>
                <w:sz w:val="20"/>
                <w:szCs w:val="20"/>
                <w:lang w:val="en-US" w:eastAsia="en-US"/>
              </w:rPr>
              <w:t>.</w:t>
            </w:r>
            <w:r w:rsidR="00C03062">
              <w:rPr>
                <w:rFonts w:eastAsia="MS Mincho"/>
                <w:sz w:val="20"/>
                <w:szCs w:val="20"/>
                <w:lang w:val="en-US" w:eastAsia="en-US"/>
              </w:rPr>
              <w:t>5.5</w:t>
            </w:r>
          </w:p>
        </w:tc>
        <w:tc>
          <w:tcPr>
            <w:tcW w:w="1321" w:type="dxa"/>
          </w:tcPr>
          <w:p w:rsidR="00C03062" w:rsidRDefault="00675EC8" w:rsidP="00C03062">
            <w:pPr>
              <w:pStyle w:val="IEEEParagraph"/>
              <w:ind w:firstLine="0"/>
              <w:jc w:val="center"/>
              <w:rPr>
                <w:rFonts w:eastAsia="MS Mincho"/>
                <w:sz w:val="20"/>
                <w:szCs w:val="20"/>
                <w:lang w:val="en-US" w:eastAsia="en-US"/>
              </w:rPr>
            </w:pPr>
            <w:r w:rsidRPr="00675EC8">
              <w:rPr>
                <w:rFonts w:eastAsia="MS Mincho"/>
                <w:b/>
                <w:color w:val="FFFFFF" w:themeColor="background1"/>
                <w:sz w:val="20"/>
                <w:szCs w:val="20"/>
                <w:lang w:val="en-US" w:eastAsia="en-US"/>
              </w:rPr>
              <w:t>.</w:t>
            </w:r>
            <w:r w:rsidR="00C03062">
              <w:rPr>
                <w:rFonts w:eastAsia="MS Mincho"/>
                <w:sz w:val="20"/>
                <w:szCs w:val="20"/>
                <w:lang w:val="en-US" w:eastAsia="en-US"/>
              </w:rPr>
              <w:t>-0.02</w:t>
            </w:r>
          </w:p>
        </w:tc>
        <w:tc>
          <w:tcPr>
            <w:tcW w:w="1321" w:type="dxa"/>
          </w:tcPr>
          <w:p w:rsidR="00C03062" w:rsidRDefault="00675EC8" w:rsidP="00C03062">
            <w:pPr>
              <w:pStyle w:val="IEEEParagraph"/>
              <w:ind w:firstLine="0"/>
              <w:jc w:val="center"/>
              <w:rPr>
                <w:rFonts w:eastAsia="MS Mincho"/>
                <w:sz w:val="20"/>
                <w:szCs w:val="20"/>
                <w:lang w:val="en-US" w:eastAsia="en-US"/>
              </w:rPr>
            </w:pPr>
            <w:r w:rsidRPr="00675EC8">
              <w:rPr>
                <w:rFonts w:eastAsia="MS Mincho"/>
                <w:b/>
                <w:color w:val="FFFFFF" w:themeColor="background1"/>
                <w:sz w:val="20"/>
                <w:szCs w:val="20"/>
                <w:lang w:val="en-US" w:eastAsia="en-US"/>
              </w:rPr>
              <w:t>.</w:t>
            </w:r>
            <w:r w:rsidR="00C03062">
              <w:rPr>
                <w:rFonts w:eastAsia="MS Mincho"/>
                <w:sz w:val="20"/>
                <w:szCs w:val="20"/>
                <w:lang w:val="en-US" w:eastAsia="en-US"/>
              </w:rPr>
              <w:t>540</w:t>
            </w:r>
          </w:p>
        </w:tc>
        <w:tc>
          <w:tcPr>
            <w:tcW w:w="1321" w:type="dxa"/>
          </w:tcPr>
          <w:p w:rsidR="00C03062" w:rsidRDefault="00675EC8" w:rsidP="00C03062">
            <w:pPr>
              <w:pStyle w:val="IEEEParagraph"/>
              <w:ind w:firstLine="0"/>
              <w:jc w:val="center"/>
              <w:rPr>
                <w:rFonts w:eastAsia="MS Mincho"/>
                <w:sz w:val="20"/>
                <w:szCs w:val="20"/>
                <w:lang w:val="en-US" w:eastAsia="en-US"/>
              </w:rPr>
            </w:pPr>
            <w:r w:rsidRPr="00675EC8">
              <w:rPr>
                <w:rFonts w:eastAsia="MS Mincho"/>
                <w:b/>
                <w:color w:val="FFFFFF" w:themeColor="background1"/>
                <w:sz w:val="20"/>
                <w:szCs w:val="20"/>
                <w:lang w:val="en-US" w:eastAsia="en-US"/>
              </w:rPr>
              <w:t>.</w:t>
            </w:r>
            <w:r w:rsidR="00C03062">
              <w:rPr>
                <w:rFonts w:eastAsia="MS Mincho"/>
                <w:sz w:val="20"/>
                <w:szCs w:val="20"/>
                <w:lang w:val="en-US" w:eastAsia="en-US"/>
              </w:rPr>
              <w:t>860</w:t>
            </w:r>
          </w:p>
        </w:tc>
      </w:tr>
      <w:tr w:rsidR="00C03062" w:rsidTr="00C03062">
        <w:trPr>
          <w:jc w:val="center"/>
        </w:trPr>
        <w:tc>
          <w:tcPr>
            <w:tcW w:w="503" w:type="dxa"/>
          </w:tcPr>
          <w:p w:rsidR="00C03062" w:rsidRPr="00C03062" w:rsidRDefault="00C03062" w:rsidP="00C03062">
            <w:pPr>
              <w:pStyle w:val="IEEEParagraph"/>
              <w:ind w:firstLine="0"/>
              <w:rPr>
                <w:rFonts w:eastAsia="MS Mincho"/>
                <w:b/>
                <w:sz w:val="20"/>
                <w:szCs w:val="20"/>
                <w:lang w:val="en-US" w:eastAsia="en-US"/>
              </w:rPr>
            </w:pPr>
            <w:r w:rsidRPr="00C03062">
              <w:rPr>
                <w:rFonts w:eastAsia="MS Mincho"/>
                <w:b/>
                <w:sz w:val="20"/>
                <w:szCs w:val="20"/>
                <w:lang w:val="en-US" w:eastAsia="en-US"/>
              </w:rPr>
              <w:t xml:space="preserve">Ceramic </w:t>
            </w:r>
          </w:p>
        </w:tc>
        <w:tc>
          <w:tcPr>
            <w:tcW w:w="1320" w:type="dxa"/>
          </w:tcPr>
          <w:p w:rsidR="00C03062" w:rsidRDefault="00675EC8" w:rsidP="00C03062">
            <w:pPr>
              <w:pStyle w:val="IEEEParagraph"/>
              <w:ind w:firstLine="0"/>
              <w:jc w:val="center"/>
              <w:rPr>
                <w:rFonts w:eastAsia="MS Mincho"/>
                <w:sz w:val="20"/>
                <w:szCs w:val="20"/>
                <w:lang w:val="en-US" w:eastAsia="en-US"/>
              </w:rPr>
            </w:pPr>
            <w:r w:rsidRPr="00675EC8">
              <w:rPr>
                <w:rFonts w:eastAsia="MS Mincho"/>
                <w:b/>
                <w:color w:val="FFFFFF" w:themeColor="background1"/>
                <w:sz w:val="20"/>
                <w:szCs w:val="20"/>
                <w:lang w:val="en-US" w:eastAsia="en-US"/>
              </w:rPr>
              <w:t>.</w:t>
            </w:r>
            <w:r w:rsidR="00C03062">
              <w:rPr>
                <w:rFonts w:eastAsia="MS Mincho"/>
                <w:sz w:val="20"/>
                <w:szCs w:val="20"/>
                <w:lang w:val="en-US" w:eastAsia="en-US"/>
              </w:rPr>
              <w:t>3900</w:t>
            </w:r>
          </w:p>
        </w:tc>
        <w:tc>
          <w:tcPr>
            <w:tcW w:w="1321" w:type="dxa"/>
          </w:tcPr>
          <w:p w:rsidR="00C03062" w:rsidRDefault="00675EC8" w:rsidP="00C03062">
            <w:pPr>
              <w:pStyle w:val="IEEEParagraph"/>
              <w:ind w:firstLine="0"/>
              <w:jc w:val="center"/>
              <w:rPr>
                <w:rFonts w:eastAsia="MS Mincho"/>
                <w:sz w:val="20"/>
                <w:szCs w:val="20"/>
                <w:lang w:val="en-US" w:eastAsia="en-US"/>
              </w:rPr>
            </w:pPr>
            <w:r w:rsidRPr="00675EC8">
              <w:rPr>
                <w:rFonts w:eastAsia="MS Mincho"/>
                <w:b/>
                <w:color w:val="FFFFFF" w:themeColor="background1"/>
                <w:sz w:val="20"/>
                <w:szCs w:val="20"/>
                <w:lang w:val="en-US" w:eastAsia="en-US"/>
              </w:rPr>
              <w:t>.</w:t>
            </w:r>
            <w:r w:rsidR="00C03062">
              <w:rPr>
                <w:rFonts w:eastAsia="MS Mincho"/>
                <w:sz w:val="20"/>
                <w:szCs w:val="20"/>
                <w:lang w:val="en-US" w:eastAsia="en-US"/>
              </w:rPr>
              <w:t>3200</w:t>
            </w:r>
          </w:p>
        </w:tc>
        <w:tc>
          <w:tcPr>
            <w:tcW w:w="1321" w:type="dxa"/>
          </w:tcPr>
          <w:p w:rsidR="00C03062" w:rsidRDefault="00675EC8" w:rsidP="00C03062">
            <w:pPr>
              <w:pStyle w:val="IEEEParagraph"/>
              <w:ind w:firstLine="0"/>
              <w:jc w:val="center"/>
              <w:rPr>
                <w:rFonts w:eastAsia="MS Mincho"/>
                <w:sz w:val="20"/>
                <w:szCs w:val="20"/>
                <w:lang w:val="en-US" w:eastAsia="en-US"/>
              </w:rPr>
            </w:pPr>
            <w:r w:rsidRPr="00675EC8">
              <w:rPr>
                <w:rFonts w:eastAsia="MS Mincho"/>
                <w:b/>
                <w:color w:val="FFFFFF" w:themeColor="background1"/>
                <w:sz w:val="20"/>
                <w:szCs w:val="20"/>
                <w:lang w:val="en-US" w:eastAsia="en-US"/>
              </w:rPr>
              <w:t>.</w:t>
            </w:r>
            <w:r w:rsidR="00C03062">
              <w:rPr>
                <w:rFonts w:eastAsia="MS Mincho"/>
                <w:sz w:val="20"/>
                <w:szCs w:val="20"/>
                <w:lang w:val="en-US" w:eastAsia="en-US"/>
              </w:rPr>
              <w:t>3.5</w:t>
            </w:r>
          </w:p>
        </w:tc>
        <w:tc>
          <w:tcPr>
            <w:tcW w:w="1321" w:type="dxa"/>
          </w:tcPr>
          <w:p w:rsidR="00C03062" w:rsidRDefault="00675EC8" w:rsidP="00C03062">
            <w:pPr>
              <w:pStyle w:val="IEEEParagraph"/>
              <w:ind w:firstLine="0"/>
              <w:jc w:val="center"/>
              <w:rPr>
                <w:rFonts w:eastAsia="MS Mincho"/>
                <w:sz w:val="20"/>
                <w:szCs w:val="20"/>
                <w:lang w:val="en-US" w:eastAsia="en-US"/>
              </w:rPr>
            </w:pPr>
            <w:r w:rsidRPr="00675EC8">
              <w:rPr>
                <w:rFonts w:eastAsia="MS Mincho"/>
                <w:b/>
                <w:color w:val="FFFFFF" w:themeColor="background1"/>
                <w:sz w:val="20"/>
                <w:szCs w:val="20"/>
                <w:lang w:val="en-US" w:eastAsia="en-US"/>
              </w:rPr>
              <w:t>.</w:t>
            </w:r>
            <w:r w:rsidR="00C03062">
              <w:rPr>
                <w:rFonts w:eastAsia="MS Mincho"/>
                <w:sz w:val="20"/>
                <w:szCs w:val="20"/>
                <w:lang w:val="en-US" w:eastAsia="en-US"/>
              </w:rPr>
              <w:t>-0.20</w:t>
            </w:r>
          </w:p>
        </w:tc>
        <w:tc>
          <w:tcPr>
            <w:tcW w:w="1321" w:type="dxa"/>
          </w:tcPr>
          <w:p w:rsidR="00C03062" w:rsidRDefault="00675EC8" w:rsidP="00C03062">
            <w:pPr>
              <w:pStyle w:val="IEEEParagraph"/>
              <w:ind w:firstLine="0"/>
              <w:jc w:val="center"/>
              <w:rPr>
                <w:rFonts w:eastAsia="MS Mincho"/>
                <w:sz w:val="20"/>
                <w:szCs w:val="20"/>
                <w:lang w:val="en-US" w:eastAsia="en-US"/>
              </w:rPr>
            </w:pPr>
            <w:r w:rsidRPr="00675EC8">
              <w:rPr>
                <w:rFonts w:eastAsia="MS Mincho"/>
                <w:b/>
                <w:color w:val="FFFFFF" w:themeColor="background1"/>
                <w:sz w:val="20"/>
                <w:szCs w:val="20"/>
                <w:lang w:val="en-US" w:eastAsia="en-US"/>
              </w:rPr>
              <w:t>.</w:t>
            </w:r>
            <w:r w:rsidR="00C03062">
              <w:rPr>
                <w:rFonts w:eastAsia="MS Mincho"/>
                <w:sz w:val="20"/>
                <w:szCs w:val="20"/>
                <w:lang w:val="en-US" w:eastAsia="en-US"/>
              </w:rPr>
              <w:t>300</w:t>
            </w:r>
          </w:p>
        </w:tc>
        <w:tc>
          <w:tcPr>
            <w:tcW w:w="1321" w:type="dxa"/>
          </w:tcPr>
          <w:p w:rsidR="00C03062" w:rsidRDefault="00675EC8" w:rsidP="00C03062">
            <w:pPr>
              <w:pStyle w:val="IEEEParagraph"/>
              <w:ind w:firstLine="0"/>
              <w:jc w:val="center"/>
              <w:rPr>
                <w:rFonts w:eastAsia="MS Mincho"/>
                <w:sz w:val="20"/>
                <w:szCs w:val="20"/>
                <w:lang w:val="en-US" w:eastAsia="en-US"/>
              </w:rPr>
            </w:pPr>
            <w:r w:rsidRPr="00675EC8">
              <w:rPr>
                <w:rFonts w:eastAsia="MS Mincho"/>
                <w:b/>
                <w:color w:val="FFFFFF" w:themeColor="background1"/>
                <w:sz w:val="20"/>
                <w:szCs w:val="20"/>
                <w:lang w:val="en-US" w:eastAsia="en-US"/>
              </w:rPr>
              <w:t>.</w:t>
            </w:r>
            <w:r w:rsidR="00C03062">
              <w:rPr>
                <w:rFonts w:eastAsia="MS Mincho"/>
                <w:sz w:val="20"/>
                <w:szCs w:val="20"/>
                <w:lang w:val="en-US" w:eastAsia="en-US"/>
              </w:rPr>
              <w:t>460</w:t>
            </w:r>
          </w:p>
        </w:tc>
      </w:tr>
    </w:tbl>
    <w:p w:rsidR="00C03062" w:rsidRDefault="00C03062" w:rsidP="00C03062">
      <w:pPr>
        <w:pStyle w:val="IEEEParagraph"/>
        <w:ind w:firstLine="720"/>
        <w:rPr>
          <w:rFonts w:eastAsia="MS Mincho"/>
          <w:sz w:val="20"/>
          <w:szCs w:val="20"/>
          <w:lang w:val="en-US" w:eastAsia="en-US"/>
        </w:rPr>
      </w:pPr>
    </w:p>
    <w:p w:rsidR="00AA64CC" w:rsidRDefault="00AA64CC" w:rsidP="00C03062">
      <w:pPr>
        <w:pStyle w:val="IEEEParagraph"/>
        <w:ind w:firstLine="720"/>
        <w:rPr>
          <w:rFonts w:eastAsia="MS Mincho"/>
          <w:sz w:val="20"/>
          <w:szCs w:val="20"/>
          <w:lang w:val="en-US" w:eastAsia="en-US"/>
        </w:rPr>
      </w:pPr>
      <w:r>
        <w:rPr>
          <w:rFonts w:eastAsia="MS Mincho"/>
          <w:sz w:val="20"/>
          <w:szCs w:val="20"/>
          <w:lang w:val="en-US" w:eastAsia="en-US"/>
        </w:rPr>
        <w:lastRenderedPageBreak/>
        <w:t xml:space="preserve">From the BH Curve of Magnet materials it’s concluded that the </w:t>
      </w:r>
      <w:proofErr w:type="spellStart"/>
      <w:r w:rsidRPr="00AA64CC">
        <w:rPr>
          <w:rFonts w:eastAsia="MS Mincho"/>
          <w:sz w:val="20"/>
          <w:szCs w:val="20"/>
          <w:lang w:val="en-US" w:eastAsia="en-US"/>
        </w:rPr>
        <w:t>Nd</w:t>
      </w:r>
      <w:proofErr w:type="spellEnd"/>
      <w:r w:rsidRPr="00AA64CC">
        <w:rPr>
          <w:rFonts w:eastAsia="MS Mincho"/>
          <w:sz w:val="20"/>
          <w:szCs w:val="20"/>
          <w:lang w:val="en-US" w:eastAsia="en-US"/>
        </w:rPr>
        <w:t>-Fe-B has a very attractive magnetic characteristic which offers</w:t>
      </w:r>
      <w:r>
        <w:rPr>
          <w:rFonts w:eastAsia="MS Mincho"/>
          <w:sz w:val="20"/>
          <w:szCs w:val="20"/>
          <w:lang w:val="en-US" w:eastAsia="en-US"/>
        </w:rPr>
        <w:t xml:space="preserve"> better features like, it offers a high</w:t>
      </w:r>
      <w:r w:rsidRPr="00AA64CC">
        <w:rPr>
          <w:rFonts w:eastAsia="MS Mincho"/>
          <w:sz w:val="20"/>
          <w:szCs w:val="20"/>
          <w:lang w:val="en-US" w:eastAsia="en-US"/>
        </w:rPr>
        <w:t xml:space="preserve"> ma</w:t>
      </w:r>
      <w:r>
        <w:rPr>
          <w:rFonts w:eastAsia="MS Mincho"/>
          <w:sz w:val="20"/>
          <w:szCs w:val="20"/>
          <w:lang w:val="en-US" w:eastAsia="en-US"/>
        </w:rPr>
        <w:t>gnetic field flux density, provides high</w:t>
      </w:r>
      <w:r w:rsidRPr="00AA64CC">
        <w:rPr>
          <w:rFonts w:eastAsia="MS Mincho"/>
          <w:sz w:val="20"/>
          <w:szCs w:val="20"/>
          <w:lang w:val="en-US" w:eastAsia="en-US"/>
        </w:rPr>
        <w:t xml:space="preserve"> magnetic field strength</w:t>
      </w:r>
      <w:r>
        <w:rPr>
          <w:rFonts w:eastAsia="MS Mincho"/>
          <w:sz w:val="20"/>
          <w:szCs w:val="20"/>
          <w:lang w:val="en-US" w:eastAsia="en-US"/>
        </w:rPr>
        <w:t xml:space="preserve"> in given condition and has t</w:t>
      </w:r>
      <w:r w:rsidRPr="00AA64CC">
        <w:rPr>
          <w:rFonts w:eastAsia="MS Mincho"/>
          <w:sz w:val="20"/>
          <w:szCs w:val="20"/>
          <w:lang w:val="en-US" w:eastAsia="en-US"/>
        </w:rPr>
        <w:t>he ab</w:t>
      </w:r>
      <w:r>
        <w:rPr>
          <w:rFonts w:eastAsia="MS Mincho"/>
          <w:sz w:val="20"/>
          <w:szCs w:val="20"/>
          <w:lang w:val="en-US" w:eastAsia="en-US"/>
        </w:rPr>
        <w:t xml:space="preserve">ility to resist demagnetization in extreme condition also. Hence </w:t>
      </w:r>
      <w:r w:rsidR="002B4A5F">
        <w:rPr>
          <w:rFonts w:eastAsia="MS Mincho"/>
          <w:sz w:val="20"/>
          <w:szCs w:val="20"/>
          <w:lang w:val="en-US" w:eastAsia="en-US"/>
        </w:rPr>
        <w:t>decided</w:t>
      </w:r>
      <w:r>
        <w:rPr>
          <w:rFonts w:eastAsia="MS Mincho"/>
          <w:sz w:val="20"/>
          <w:szCs w:val="20"/>
          <w:lang w:val="en-US" w:eastAsia="en-US"/>
        </w:rPr>
        <w:t xml:space="preserve"> to use the </w:t>
      </w:r>
      <w:r w:rsidR="00D96DFB" w:rsidRPr="00D96DFB">
        <w:rPr>
          <w:sz w:val="20"/>
        </w:rPr>
        <w:t>Neodymium Iron Boron (</w:t>
      </w:r>
      <w:proofErr w:type="spellStart"/>
      <w:r w:rsidR="00D96DFB" w:rsidRPr="00D96DFB">
        <w:rPr>
          <w:sz w:val="20"/>
        </w:rPr>
        <w:t>Nd</w:t>
      </w:r>
      <w:proofErr w:type="spellEnd"/>
      <w:r w:rsidR="00D96DFB" w:rsidRPr="00D96DFB">
        <w:rPr>
          <w:sz w:val="20"/>
        </w:rPr>
        <w:t xml:space="preserve">-Fe-B), </w:t>
      </w:r>
      <w:r w:rsidR="00D96DFB">
        <w:t>magnet</w:t>
      </w:r>
    </w:p>
    <w:p w:rsidR="00CF1430" w:rsidRDefault="00CF1430" w:rsidP="00CF306D">
      <w:pPr>
        <w:pStyle w:val="IEEEParagraph"/>
        <w:ind w:firstLine="720"/>
        <w:rPr>
          <w:rFonts w:eastAsia="MS Mincho"/>
          <w:sz w:val="20"/>
          <w:szCs w:val="20"/>
          <w:lang w:val="en-US" w:eastAsia="en-US"/>
        </w:rPr>
      </w:pPr>
      <w:r>
        <w:rPr>
          <w:rFonts w:eastAsia="MS Mincho"/>
          <w:sz w:val="20"/>
          <w:szCs w:val="20"/>
          <w:lang w:val="en-US" w:eastAsia="en-US"/>
        </w:rPr>
        <w:t>The magnetic characteristics such as repulsion of of like polarities of magnets can be</w:t>
      </w:r>
      <w:r w:rsidRPr="00CF1430">
        <w:rPr>
          <w:rFonts w:eastAsia="MS Mincho"/>
          <w:sz w:val="20"/>
          <w:szCs w:val="20"/>
          <w:lang w:val="en-US" w:eastAsia="en-US"/>
        </w:rPr>
        <w:t xml:space="preserve"> used as an</w:t>
      </w:r>
      <w:r>
        <w:rPr>
          <w:rFonts w:eastAsia="MS Mincho"/>
          <w:sz w:val="20"/>
          <w:szCs w:val="20"/>
          <w:lang w:val="en-US" w:eastAsia="en-US"/>
        </w:rPr>
        <w:t xml:space="preserve"> additional</w:t>
      </w:r>
      <w:r w:rsidRPr="00CF1430">
        <w:rPr>
          <w:rFonts w:eastAsia="MS Mincho"/>
          <w:sz w:val="20"/>
          <w:szCs w:val="20"/>
          <w:lang w:val="en-US" w:eastAsia="en-US"/>
        </w:rPr>
        <w:t xml:space="preserve"> energy source and permanent magnets </w:t>
      </w:r>
      <w:r>
        <w:rPr>
          <w:rFonts w:eastAsia="MS Mincho"/>
          <w:sz w:val="20"/>
          <w:szCs w:val="20"/>
          <w:lang w:val="en-US" w:eastAsia="en-US"/>
        </w:rPr>
        <w:t xml:space="preserve">can be deployed to </w:t>
      </w:r>
      <w:r w:rsidRPr="00CF1430">
        <w:rPr>
          <w:rFonts w:eastAsia="MS Mincho"/>
          <w:sz w:val="20"/>
          <w:szCs w:val="20"/>
          <w:lang w:val="en-US" w:eastAsia="en-US"/>
        </w:rPr>
        <w:t xml:space="preserve">obtain </w:t>
      </w:r>
      <w:r>
        <w:rPr>
          <w:rFonts w:eastAsia="MS Mincho"/>
          <w:sz w:val="20"/>
          <w:szCs w:val="20"/>
          <w:lang w:val="en-US" w:eastAsia="en-US"/>
        </w:rPr>
        <w:t xml:space="preserve">these kinetic energy from the </w:t>
      </w:r>
      <w:r w:rsidRPr="00CF1430">
        <w:rPr>
          <w:rFonts w:eastAsia="MS Mincho"/>
          <w:sz w:val="20"/>
          <w:szCs w:val="20"/>
          <w:lang w:val="en-US" w:eastAsia="en-US"/>
        </w:rPr>
        <w:t xml:space="preserve">magnetic propelling phenomenon [5]. </w:t>
      </w:r>
    </w:p>
    <w:p w:rsidR="0049791F" w:rsidRDefault="0049791F" w:rsidP="00CF306D">
      <w:pPr>
        <w:pStyle w:val="IEEEParagraph"/>
        <w:ind w:firstLine="720"/>
        <w:rPr>
          <w:rFonts w:eastAsia="MS Mincho"/>
          <w:sz w:val="20"/>
          <w:szCs w:val="20"/>
          <w:lang w:val="en-US" w:eastAsia="en-US"/>
        </w:rPr>
      </w:pPr>
      <w:r w:rsidRPr="0049791F">
        <w:rPr>
          <w:rFonts w:eastAsia="MS Mincho"/>
          <w:sz w:val="20"/>
          <w:szCs w:val="20"/>
          <w:lang w:val="en-US" w:eastAsia="en-US"/>
        </w:rPr>
        <w:t xml:space="preserve">Depending on the manufacturing process, </w:t>
      </w:r>
      <w:proofErr w:type="spellStart"/>
      <w:r w:rsidRPr="0049791F">
        <w:rPr>
          <w:rFonts w:eastAsia="MS Mincho"/>
          <w:sz w:val="20"/>
          <w:szCs w:val="20"/>
          <w:lang w:val="en-US" w:eastAsia="en-US"/>
        </w:rPr>
        <w:t>Nd</w:t>
      </w:r>
      <w:proofErr w:type="spellEnd"/>
      <w:r>
        <w:rPr>
          <w:rFonts w:eastAsia="MS Mincho"/>
          <w:sz w:val="20"/>
          <w:szCs w:val="20"/>
          <w:lang w:val="en-US" w:eastAsia="en-US"/>
        </w:rPr>
        <w:t>-</w:t>
      </w:r>
      <w:r w:rsidRPr="0049791F">
        <w:rPr>
          <w:rFonts w:eastAsia="MS Mincho"/>
          <w:sz w:val="20"/>
          <w:szCs w:val="20"/>
          <w:lang w:val="en-US" w:eastAsia="en-US"/>
        </w:rPr>
        <w:t>Fe</w:t>
      </w:r>
      <w:r>
        <w:rPr>
          <w:rFonts w:eastAsia="MS Mincho"/>
          <w:sz w:val="20"/>
          <w:szCs w:val="20"/>
          <w:lang w:val="en-US" w:eastAsia="en-US"/>
        </w:rPr>
        <w:t>-</w:t>
      </w:r>
      <w:r w:rsidR="00675EC8">
        <w:rPr>
          <w:rFonts w:eastAsia="MS Mincho"/>
          <w:sz w:val="20"/>
          <w:szCs w:val="20"/>
          <w:lang w:val="en-US" w:eastAsia="en-US"/>
        </w:rPr>
        <w:t>B</w:t>
      </w:r>
      <w:r w:rsidR="00675EC8" w:rsidRPr="00675EC8">
        <w:rPr>
          <w:rFonts w:eastAsia="MS Mincho"/>
          <w:sz w:val="20"/>
          <w:szCs w:val="20"/>
          <w:lang w:val="en-US" w:eastAsia="en-US"/>
        </w:rPr>
        <w:t xml:space="preserve"> magnet can be categorized </w:t>
      </w:r>
      <w:r w:rsidR="00675EC8">
        <w:rPr>
          <w:rFonts w:eastAsia="MS Mincho"/>
          <w:sz w:val="20"/>
          <w:szCs w:val="20"/>
          <w:lang w:val="en-US" w:eastAsia="en-US"/>
        </w:rPr>
        <w:t xml:space="preserve">as </w:t>
      </w:r>
      <w:proofErr w:type="gramStart"/>
      <w:r w:rsidR="00675EC8">
        <w:rPr>
          <w:rFonts w:eastAsia="MS Mincho"/>
          <w:sz w:val="20"/>
          <w:szCs w:val="20"/>
          <w:lang w:val="en-US" w:eastAsia="en-US"/>
        </w:rPr>
        <w:t>an</w:t>
      </w:r>
      <w:proofErr w:type="gramEnd"/>
      <w:r w:rsidRPr="0049791F">
        <w:rPr>
          <w:rFonts w:eastAsia="MS Mincho"/>
          <w:sz w:val="20"/>
          <w:szCs w:val="20"/>
          <w:lang w:val="en-US" w:eastAsia="en-US"/>
        </w:rPr>
        <w:t xml:space="preserve"> sintered or </w:t>
      </w:r>
      <w:r>
        <w:rPr>
          <w:rFonts w:eastAsia="MS Mincho"/>
          <w:sz w:val="20"/>
          <w:szCs w:val="20"/>
          <w:lang w:val="en-US" w:eastAsia="en-US"/>
        </w:rPr>
        <w:t xml:space="preserve">bonded </w:t>
      </w:r>
      <w:r w:rsidRPr="0049791F">
        <w:rPr>
          <w:rFonts w:eastAsia="MS Mincho"/>
          <w:sz w:val="20"/>
          <w:szCs w:val="20"/>
          <w:lang w:val="en-US" w:eastAsia="en-US"/>
        </w:rPr>
        <w:t>[8]. They have replaced other types of magnets in many applications in contemporary products that call for powerful permanent magnets, including hard disc drives, magnetic fasteners, and electric motors in cordless tools.</w:t>
      </w:r>
    </w:p>
    <w:p w:rsidR="009C5EB6" w:rsidRDefault="009C5EB6" w:rsidP="00CF306D">
      <w:pPr>
        <w:pStyle w:val="IEEEParagraph"/>
        <w:ind w:firstLine="720"/>
        <w:rPr>
          <w:rFonts w:eastAsia="MS Mincho"/>
          <w:sz w:val="20"/>
          <w:szCs w:val="20"/>
          <w:lang w:val="en-US" w:eastAsia="en-US"/>
        </w:rPr>
      </w:pPr>
    </w:p>
    <w:p w:rsidR="00CF1430" w:rsidRDefault="00CF1430" w:rsidP="00CF1430">
      <w:pPr>
        <w:pStyle w:val="IEEEParagraph"/>
        <w:ind w:firstLine="0"/>
        <w:jc w:val="center"/>
        <w:rPr>
          <w:rFonts w:eastAsia="MS Mincho"/>
          <w:sz w:val="20"/>
          <w:szCs w:val="20"/>
          <w:lang w:val="en-US" w:eastAsia="en-US"/>
        </w:rPr>
      </w:pPr>
      <w:r w:rsidRPr="00CF1430">
        <w:rPr>
          <w:rFonts w:eastAsia="Times New Roman"/>
          <w:noProof/>
          <w:color w:val="000000" w:themeColor="text1"/>
          <w:lang w:val="en-IN" w:eastAsia="en-IN"/>
        </w:rPr>
        <w:drawing>
          <wp:inline distT="0" distB="0" distL="0" distR="0" wp14:anchorId="32975D00" wp14:editId="2FF401C8">
            <wp:extent cx="3756660" cy="1609893"/>
            <wp:effectExtent l="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836987" cy="1644317"/>
                    </a:xfrm>
                    <a:prstGeom prst="rect">
                      <a:avLst/>
                    </a:prstGeom>
                    <a:ln>
                      <a:noFill/>
                    </a:ln>
                    <a:effectLst>
                      <a:softEdge rad="112500"/>
                    </a:effectLst>
                  </pic:spPr>
                </pic:pic>
              </a:graphicData>
            </a:graphic>
          </wp:inline>
        </w:drawing>
      </w:r>
    </w:p>
    <w:p w:rsidR="00C03062" w:rsidRDefault="00C03062" w:rsidP="00CF1430">
      <w:pPr>
        <w:pStyle w:val="IEEEParagraph"/>
        <w:ind w:firstLine="0"/>
        <w:jc w:val="center"/>
        <w:rPr>
          <w:rFonts w:eastAsia="MS Mincho"/>
          <w:sz w:val="20"/>
          <w:szCs w:val="20"/>
          <w:lang w:val="en-US" w:eastAsia="en-US"/>
        </w:rPr>
      </w:pPr>
    </w:p>
    <w:p w:rsidR="00CF1430" w:rsidRDefault="000166CD" w:rsidP="00CF1430">
      <w:pPr>
        <w:pStyle w:val="IEEEParagraph"/>
        <w:ind w:firstLine="0"/>
        <w:jc w:val="center"/>
        <w:rPr>
          <w:rFonts w:eastAsia="MS Mincho"/>
          <w:sz w:val="20"/>
          <w:szCs w:val="20"/>
          <w:lang w:val="en-US" w:eastAsia="en-US"/>
        </w:rPr>
      </w:pPr>
      <w:r>
        <w:rPr>
          <w:rFonts w:eastAsia="MS Mincho"/>
          <w:sz w:val="20"/>
          <w:szCs w:val="20"/>
          <w:lang w:val="en-US" w:eastAsia="en-US"/>
        </w:rPr>
        <w:t xml:space="preserve">Figure </w:t>
      </w:r>
      <w:r w:rsidR="00AA64CC">
        <w:rPr>
          <w:rFonts w:eastAsia="MS Mincho"/>
          <w:sz w:val="20"/>
          <w:szCs w:val="20"/>
          <w:lang w:val="en-US" w:eastAsia="en-US"/>
        </w:rPr>
        <w:t>8</w:t>
      </w:r>
      <w:r w:rsidR="009B2E25">
        <w:rPr>
          <w:rFonts w:eastAsia="MS Mincho"/>
          <w:sz w:val="20"/>
          <w:szCs w:val="20"/>
          <w:lang w:val="en-US" w:eastAsia="en-US"/>
        </w:rPr>
        <w:t>a</w:t>
      </w:r>
      <w:r w:rsidR="00CF306D">
        <w:rPr>
          <w:rFonts w:eastAsia="MS Mincho"/>
          <w:sz w:val="20"/>
          <w:szCs w:val="20"/>
          <w:lang w:val="en-US" w:eastAsia="en-US"/>
        </w:rPr>
        <w:t xml:space="preserve">: </w:t>
      </w:r>
      <w:r w:rsidR="00CF1430">
        <w:rPr>
          <w:rFonts w:eastAsia="MS Mincho"/>
          <w:sz w:val="20"/>
          <w:szCs w:val="20"/>
          <w:lang w:val="en-US" w:eastAsia="en-US"/>
        </w:rPr>
        <w:t>Magnetic Repulsion Characteristic of same pole</w:t>
      </w:r>
    </w:p>
    <w:p w:rsidR="009B2E25" w:rsidRDefault="009B2E25" w:rsidP="00CF1430">
      <w:pPr>
        <w:pStyle w:val="IEEEParagraph"/>
        <w:ind w:firstLine="0"/>
        <w:jc w:val="center"/>
        <w:rPr>
          <w:rFonts w:eastAsia="MS Mincho"/>
          <w:sz w:val="20"/>
          <w:szCs w:val="20"/>
          <w:lang w:val="en-US" w:eastAsia="en-US"/>
        </w:rPr>
      </w:pPr>
      <w:r w:rsidRPr="009B2E25">
        <w:rPr>
          <w:rFonts w:eastAsia="MS Mincho"/>
          <w:noProof/>
          <w:sz w:val="20"/>
          <w:szCs w:val="20"/>
          <w:lang w:val="en-IN" w:eastAsia="en-IN"/>
        </w:rPr>
        <w:drawing>
          <wp:inline distT="0" distB="0" distL="0" distR="0" wp14:anchorId="37DFB691" wp14:editId="68FA3727">
            <wp:extent cx="4940772" cy="1935480"/>
            <wp:effectExtent l="0" t="0" r="0" b="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4956181" cy="1941516"/>
                    </a:xfrm>
                    <a:prstGeom prst="rect">
                      <a:avLst/>
                    </a:prstGeom>
                  </pic:spPr>
                </pic:pic>
              </a:graphicData>
            </a:graphic>
          </wp:inline>
        </w:drawing>
      </w:r>
    </w:p>
    <w:p w:rsidR="009B2E25" w:rsidRDefault="009B2E25" w:rsidP="009B2E25">
      <w:pPr>
        <w:pStyle w:val="IEEEParagraph"/>
        <w:ind w:firstLine="0"/>
        <w:jc w:val="center"/>
        <w:rPr>
          <w:rFonts w:eastAsia="MS Mincho"/>
          <w:sz w:val="20"/>
          <w:szCs w:val="20"/>
          <w:lang w:val="en-US" w:eastAsia="en-US"/>
        </w:rPr>
      </w:pPr>
      <w:r>
        <w:rPr>
          <w:rFonts w:eastAsia="MS Mincho"/>
          <w:sz w:val="20"/>
          <w:szCs w:val="20"/>
          <w:lang w:val="en-US" w:eastAsia="en-US"/>
        </w:rPr>
        <w:t>Figure 8b: Magnetic Attraction of Opposite Pole</w:t>
      </w:r>
    </w:p>
    <w:p w:rsidR="007208D2" w:rsidRDefault="009B2E25" w:rsidP="009B2E25">
      <w:pPr>
        <w:pStyle w:val="IEEEParagraph"/>
        <w:tabs>
          <w:tab w:val="left" w:pos="3792"/>
        </w:tabs>
        <w:ind w:firstLine="0"/>
        <w:jc w:val="center"/>
        <w:rPr>
          <w:rFonts w:eastAsia="MS Mincho"/>
          <w:sz w:val="20"/>
          <w:szCs w:val="20"/>
          <w:lang w:val="en-US" w:eastAsia="en-US"/>
        </w:rPr>
      </w:pPr>
      <w:r>
        <w:rPr>
          <w:rFonts w:eastAsia="MS Mincho"/>
          <w:sz w:val="20"/>
          <w:szCs w:val="20"/>
          <w:lang w:val="en-US" w:eastAsia="en-US"/>
        </w:rPr>
        <w:tab/>
      </w:r>
    </w:p>
    <w:p w:rsidR="006860F9" w:rsidRDefault="009B2E25" w:rsidP="009B2E25">
      <w:pPr>
        <w:pStyle w:val="IEEEParagraph"/>
        <w:ind w:firstLine="0"/>
        <w:rPr>
          <w:rFonts w:eastAsia="MS Mincho"/>
          <w:sz w:val="20"/>
          <w:szCs w:val="20"/>
          <w:lang w:val="en-US" w:eastAsia="en-US"/>
        </w:rPr>
      </w:pPr>
      <w:r w:rsidRPr="00120112">
        <w:rPr>
          <w:rFonts w:eastAsia="MS Mincho"/>
          <w:noProof/>
          <w:sz w:val="20"/>
          <w:szCs w:val="20"/>
          <w:lang w:val="en-IN" w:eastAsia="en-IN"/>
        </w:rPr>
        <w:drawing>
          <wp:anchor distT="0" distB="0" distL="114300" distR="114300" simplePos="0" relativeHeight="251659264" behindDoc="0" locked="0" layoutInCell="1" allowOverlap="1" wp14:anchorId="7DA370DA" wp14:editId="022D46F2">
            <wp:simplePos x="0" y="0"/>
            <wp:positionH relativeFrom="column">
              <wp:posOffset>899160</wp:posOffset>
            </wp:positionH>
            <wp:positionV relativeFrom="paragraph">
              <wp:posOffset>16510</wp:posOffset>
            </wp:positionV>
            <wp:extent cx="4265930" cy="1623060"/>
            <wp:effectExtent l="0" t="0" r="0" b="0"/>
            <wp:wrapSquare wrapText="bothSides"/>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4265930" cy="162306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6860F9" w:rsidRDefault="00120112" w:rsidP="00120112">
      <w:pPr>
        <w:pStyle w:val="IEEEParagraph"/>
        <w:ind w:firstLine="0"/>
        <w:jc w:val="left"/>
        <w:rPr>
          <w:rFonts w:eastAsia="MS Mincho"/>
          <w:sz w:val="20"/>
          <w:szCs w:val="20"/>
          <w:lang w:val="en-US" w:eastAsia="en-US"/>
        </w:rPr>
      </w:pPr>
      <w:r>
        <w:rPr>
          <w:rFonts w:eastAsia="MS Mincho"/>
          <w:sz w:val="20"/>
          <w:szCs w:val="20"/>
          <w:lang w:val="en-US" w:eastAsia="en-US"/>
        </w:rPr>
        <w:br w:type="textWrapping" w:clear="all"/>
      </w:r>
    </w:p>
    <w:p w:rsidR="00120112" w:rsidRDefault="00AA64CC" w:rsidP="00120112">
      <w:pPr>
        <w:pStyle w:val="IEEEParagraph"/>
        <w:ind w:firstLine="0"/>
        <w:jc w:val="center"/>
        <w:rPr>
          <w:rFonts w:eastAsia="MS Mincho"/>
          <w:sz w:val="20"/>
          <w:szCs w:val="20"/>
          <w:lang w:val="en-US" w:eastAsia="en-US"/>
        </w:rPr>
      </w:pPr>
      <w:r>
        <w:rPr>
          <w:rFonts w:eastAsia="MS Mincho"/>
          <w:sz w:val="20"/>
          <w:szCs w:val="20"/>
          <w:lang w:val="en-US" w:eastAsia="en-US"/>
        </w:rPr>
        <w:t>Figure 9</w:t>
      </w:r>
      <w:r w:rsidR="00120112">
        <w:rPr>
          <w:rFonts w:eastAsia="MS Mincho"/>
          <w:sz w:val="20"/>
          <w:szCs w:val="20"/>
          <w:lang w:val="en-US" w:eastAsia="en-US"/>
        </w:rPr>
        <w:t>: Linear Movement due to Kinetic Energy of Magnetic Repulsion to circular motion</w:t>
      </w:r>
    </w:p>
    <w:p w:rsidR="006860F9" w:rsidRDefault="006860F9" w:rsidP="007208D2">
      <w:pPr>
        <w:pStyle w:val="IEEEParagraph"/>
        <w:ind w:firstLine="720"/>
        <w:rPr>
          <w:rFonts w:eastAsia="MS Mincho"/>
          <w:sz w:val="20"/>
          <w:szCs w:val="20"/>
          <w:lang w:val="en-US" w:eastAsia="en-US"/>
        </w:rPr>
      </w:pPr>
    </w:p>
    <w:p w:rsidR="00CF1430" w:rsidRDefault="00CF1430" w:rsidP="000166CD">
      <w:pPr>
        <w:pStyle w:val="IEEEParagraph"/>
        <w:ind w:firstLine="567"/>
        <w:rPr>
          <w:rFonts w:eastAsia="MS Mincho"/>
          <w:sz w:val="20"/>
          <w:szCs w:val="20"/>
          <w:lang w:val="en-US" w:eastAsia="en-US"/>
        </w:rPr>
      </w:pPr>
      <w:r w:rsidRPr="00CF1430">
        <w:rPr>
          <w:rFonts w:eastAsia="MS Mincho"/>
          <w:sz w:val="20"/>
          <w:szCs w:val="20"/>
          <w:lang w:val="en-US" w:eastAsia="en-US"/>
        </w:rPr>
        <w:t>Here, magnetic repulsion was created</w:t>
      </w:r>
      <w:r w:rsidR="007208D2">
        <w:rPr>
          <w:rFonts w:eastAsia="MS Mincho"/>
          <w:sz w:val="20"/>
          <w:szCs w:val="20"/>
          <w:lang w:val="en-US" w:eastAsia="en-US"/>
        </w:rPr>
        <w:t xml:space="preserve"> by</w:t>
      </w:r>
      <w:r w:rsidRPr="00CF1430">
        <w:rPr>
          <w:rFonts w:eastAsia="MS Mincho"/>
          <w:sz w:val="20"/>
          <w:szCs w:val="20"/>
          <w:lang w:val="en-US" w:eastAsia="en-US"/>
        </w:rPr>
        <w:t xml:space="preserve"> exploitation </w:t>
      </w:r>
      <w:r w:rsidR="007208D2">
        <w:rPr>
          <w:rFonts w:eastAsia="MS Mincho"/>
          <w:sz w:val="20"/>
          <w:szCs w:val="20"/>
          <w:lang w:val="en-US" w:eastAsia="en-US"/>
        </w:rPr>
        <w:t xml:space="preserve">of </w:t>
      </w:r>
      <w:r w:rsidRPr="00CF1430">
        <w:rPr>
          <w:rFonts w:eastAsia="MS Mincho"/>
          <w:sz w:val="20"/>
          <w:szCs w:val="20"/>
          <w:lang w:val="en-US" w:eastAsia="en-US"/>
        </w:rPr>
        <w:t xml:space="preserve">permanent magnets made from metal </w:t>
      </w:r>
      <w:r w:rsidR="007208D2" w:rsidRPr="000166CD">
        <w:rPr>
          <w:rFonts w:eastAsia="Times New Roman"/>
          <w:color w:val="000000" w:themeColor="text1"/>
          <w:sz w:val="20"/>
        </w:rPr>
        <w:t>Neodymium</w:t>
      </w:r>
      <w:r w:rsidR="007208D2">
        <w:rPr>
          <w:rFonts w:eastAsia="MS Mincho"/>
          <w:sz w:val="20"/>
          <w:szCs w:val="20"/>
          <w:lang w:val="en-US" w:eastAsia="en-US"/>
        </w:rPr>
        <w:t>-Iron-</w:t>
      </w:r>
      <w:r w:rsidRPr="00CF1430">
        <w:rPr>
          <w:rFonts w:eastAsia="MS Mincho"/>
          <w:sz w:val="20"/>
          <w:szCs w:val="20"/>
          <w:lang w:val="en-US" w:eastAsia="en-US"/>
        </w:rPr>
        <w:t>Born (</w:t>
      </w:r>
      <w:proofErr w:type="spellStart"/>
      <w:r w:rsidRPr="00CF1430">
        <w:rPr>
          <w:rFonts w:eastAsia="MS Mincho"/>
          <w:sz w:val="20"/>
          <w:szCs w:val="20"/>
          <w:lang w:val="en-US" w:eastAsia="en-US"/>
        </w:rPr>
        <w:t>Nd</w:t>
      </w:r>
      <w:proofErr w:type="spellEnd"/>
      <w:r w:rsidRPr="00CF1430">
        <w:rPr>
          <w:rFonts w:eastAsia="MS Mincho"/>
          <w:sz w:val="20"/>
          <w:szCs w:val="20"/>
          <w:lang w:val="en-US" w:eastAsia="en-US"/>
        </w:rPr>
        <w:t>-Fe-B), that were organized with their similar polarities facing one another. Utilizing the mechanical energy created by t</w:t>
      </w:r>
      <w:r w:rsidR="007208D2">
        <w:rPr>
          <w:rFonts w:eastAsia="MS Mincho"/>
          <w:sz w:val="20"/>
          <w:szCs w:val="20"/>
          <w:lang w:val="en-US" w:eastAsia="en-US"/>
        </w:rPr>
        <w:t xml:space="preserve">he repulsion </w:t>
      </w:r>
      <w:r w:rsidR="00675EC8">
        <w:rPr>
          <w:rFonts w:eastAsia="MS Mincho"/>
          <w:sz w:val="20"/>
          <w:szCs w:val="20"/>
          <w:lang w:val="en-US" w:eastAsia="en-US"/>
        </w:rPr>
        <w:t xml:space="preserve">of magnets, while converting a wind mechanical energy to </w:t>
      </w:r>
      <w:r w:rsidRPr="00CF1430">
        <w:rPr>
          <w:rFonts w:eastAsia="MS Mincho"/>
          <w:sz w:val="20"/>
          <w:szCs w:val="20"/>
          <w:lang w:val="en-US" w:eastAsia="en-US"/>
        </w:rPr>
        <w:t xml:space="preserve">required form of </w:t>
      </w:r>
      <w:proofErr w:type="gramStart"/>
      <w:r w:rsidR="00675EC8">
        <w:rPr>
          <w:rFonts w:eastAsia="MS Mincho"/>
          <w:sz w:val="20"/>
          <w:szCs w:val="20"/>
          <w:lang w:val="en-US" w:eastAsia="en-US"/>
        </w:rPr>
        <w:t>an</w:t>
      </w:r>
      <w:proofErr w:type="gramEnd"/>
      <w:r w:rsidR="00675EC8">
        <w:rPr>
          <w:rFonts w:eastAsia="MS Mincho"/>
          <w:sz w:val="20"/>
          <w:szCs w:val="20"/>
          <w:lang w:val="en-US" w:eastAsia="en-US"/>
        </w:rPr>
        <w:t xml:space="preserve"> mechanical power</w:t>
      </w:r>
      <w:r w:rsidRPr="00CF1430">
        <w:rPr>
          <w:rFonts w:eastAsia="MS Mincho"/>
          <w:sz w:val="20"/>
          <w:szCs w:val="20"/>
          <w:lang w:val="en-US" w:eastAsia="en-US"/>
        </w:rPr>
        <w:t>.</w:t>
      </w:r>
    </w:p>
    <w:p w:rsidR="00CF1430" w:rsidRDefault="00CF1430" w:rsidP="00E130DB">
      <w:pPr>
        <w:pStyle w:val="IEEEParagraph"/>
        <w:tabs>
          <w:tab w:val="left" w:pos="567"/>
        </w:tabs>
        <w:ind w:firstLine="0"/>
        <w:jc w:val="center"/>
        <w:rPr>
          <w:rFonts w:eastAsia="MS Mincho"/>
          <w:sz w:val="20"/>
          <w:szCs w:val="20"/>
          <w:lang w:val="en-US" w:eastAsia="en-US"/>
        </w:rPr>
      </w:pPr>
      <w:r w:rsidRPr="00CF1430">
        <w:rPr>
          <w:rFonts w:eastAsia="MS Mincho"/>
          <w:noProof/>
          <w:sz w:val="20"/>
          <w:szCs w:val="20"/>
          <w:lang w:val="en-IN" w:eastAsia="en-IN"/>
        </w:rPr>
        <w:lastRenderedPageBreak/>
        <w:drawing>
          <wp:inline distT="0" distB="0" distL="0" distR="0" wp14:anchorId="41C5D4DA" wp14:editId="1A804C32">
            <wp:extent cx="3632304" cy="1950720"/>
            <wp:effectExtent l="0" t="0" r="0" b="0"/>
            <wp:docPr id="112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7" name="Picture 2"/>
                    <pic:cNvPicPr>
                      <a:picLocks noChangeAspect="1"/>
                    </pic:cNvPicPr>
                  </pic:nvPicPr>
                  <pic:blipFill>
                    <a:blip r:embed="rId20"/>
                    <a:srcRect/>
                    <a:stretch>
                      <a:fillRect/>
                    </a:stretch>
                  </pic:blipFill>
                  <pic:spPr bwMode="auto">
                    <a:xfrm>
                      <a:off x="0" y="0"/>
                      <a:ext cx="3743356" cy="2010360"/>
                    </a:xfrm>
                    <a:prstGeom prst="rect">
                      <a:avLst/>
                    </a:prstGeom>
                    <a:noFill/>
                    <a:ln w="9525">
                      <a:noFill/>
                      <a:miter lim="800000"/>
                      <a:headEnd/>
                      <a:tailEnd/>
                    </a:ln>
                  </pic:spPr>
                </pic:pic>
              </a:graphicData>
            </a:graphic>
          </wp:inline>
        </w:drawing>
      </w:r>
      <w:r>
        <w:rPr>
          <w:rFonts w:eastAsia="MS Mincho"/>
          <w:sz w:val="20"/>
          <w:szCs w:val="20"/>
          <w:lang w:val="en-US" w:eastAsia="en-US"/>
        </w:rPr>
        <w:t xml:space="preserve"> </w:t>
      </w:r>
    </w:p>
    <w:p w:rsidR="00C03062" w:rsidRDefault="00C03062" w:rsidP="00E130DB">
      <w:pPr>
        <w:pStyle w:val="IEEEParagraph"/>
        <w:tabs>
          <w:tab w:val="left" w:pos="567"/>
        </w:tabs>
        <w:ind w:firstLine="0"/>
        <w:jc w:val="center"/>
        <w:rPr>
          <w:rFonts w:eastAsia="MS Mincho"/>
          <w:sz w:val="20"/>
          <w:szCs w:val="20"/>
          <w:lang w:val="en-US" w:eastAsia="en-US"/>
        </w:rPr>
      </w:pPr>
    </w:p>
    <w:p w:rsidR="00CF1430" w:rsidRDefault="00AA64CC" w:rsidP="001462A3">
      <w:pPr>
        <w:pStyle w:val="IEEEParagraph"/>
        <w:ind w:firstLine="0"/>
        <w:jc w:val="center"/>
        <w:rPr>
          <w:rFonts w:eastAsia="MS Mincho"/>
          <w:sz w:val="20"/>
          <w:szCs w:val="20"/>
          <w:lang w:val="en-US" w:eastAsia="en-US"/>
        </w:rPr>
      </w:pPr>
      <w:r>
        <w:rPr>
          <w:rFonts w:eastAsia="MS Mincho"/>
          <w:sz w:val="20"/>
          <w:szCs w:val="20"/>
          <w:lang w:val="en-US" w:eastAsia="en-US"/>
        </w:rPr>
        <w:t>Figure 10</w:t>
      </w:r>
      <w:r w:rsidR="00CF1430">
        <w:rPr>
          <w:rFonts w:eastAsia="MS Mincho"/>
          <w:sz w:val="20"/>
          <w:szCs w:val="20"/>
          <w:lang w:val="en-US" w:eastAsia="en-US"/>
        </w:rPr>
        <w:t xml:space="preserve">: Linear motion of Magnetic Repulsion can be converted in to circular </w:t>
      </w:r>
      <w:r w:rsidR="001462A3">
        <w:rPr>
          <w:rFonts w:eastAsia="MS Mincho"/>
          <w:sz w:val="20"/>
          <w:szCs w:val="20"/>
          <w:lang w:val="en-US" w:eastAsia="en-US"/>
        </w:rPr>
        <w:t>motion while</w:t>
      </w:r>
      <w:r w:rsidR="007208D2">
        <w:rPr>
          <w:rFonts w:eastAsia="MS Mincho"/>
          <w:sz w:val="20"/>
          <w:szCs w:val="20"/>
          <w:lang w:val="en-US" w:eastAsia="en-US"/>
        </w:rPr>
        <w:t xml:space="preserve"> converting wind energy in to mechanical energy.</w:t>
      </w:r>
    </w:p>
    <w:p w:rsidR="00CF306D" w:rsidRPr="001462A3" w:rsidRDefault="00CF306D" w:rsidP="001462A3">
      <w:pPr>
        <w:pStyle w:val="IEEEParagraph"/>
        <w:ind w:firstLine="0"/>
        <w:jc w:val="center"/>
        <w:rPr>
          <w:rFonts w:eastAsia="MS Mincho"/>
          <w:sz w:val="20"/>
          <w:szCs w:val="20"/>
          <w:lang w:val="en-US" w:eastAsia="en-US"/>
        </w:rPr>
      </w:pPr>
    </w:p>
    <w:p w:rsidR="00767BF4" w:rsidRDefault="001462A3" w:rsidP="00CF306D">
      <w:pPr>
        <w:pStyle w:val="BodyText"/>
        <w:tabs>
          <w:tab w:val="clear" w:pos="288"/>
        </w:tabs>
        <w:spacing w:after="0" w:line="240" w:lineRule="auto"/>
        <w:ind w:firstLine="0"/>
      </w:pPr>
      <w:r>
        <w:tab/>
      </w:r>
      <w:r w:rsidR="007208D2">
        <w:t>The repulsive</w:t>
      </w:r>
      <w:r w:rsidR="007208D2" w:rsidRPr="007208D2">
        <w:t xml:space="preserve"> </w:t>
      </w:r>
      <w:r w:rsidR="007208D2">
        <w:t>characteristics</w:t>
      </w:r>
      <w:r w:rsidR="007208D2" w:rsidRPr="007208D2">
        <w:t xml:space="preserve"> of magnets were enclosed during this study effort to feature some further kinetic power to achieve improved potency of rotary structure [8]. By sandwiching this repulsive feature between the structures mounted and rotary planes, magnetic repulsion could also be simply felt. Therefore, whereas, the force</w:t>
      </w:r>
      <w:r w:rsidR="00675EC8">
        <w:t>,</w:t>
      </w:r>
      <w:r w:rsidR="007208D2" w:rsidRPr="007208D2">
        <w:t xml:space="preserve"> </w:t>
      </w:r>
      <w:r w:rsidR="00675EC8">
        <w:t>which was created by the permanent magnet</w:t>
      </w:r>
      <w:r w:rsidR="007208D2" w:rsidRPr="007208D2">
        <w:t xml:space="preserve"> can ad</w:t>
      </w:r>
      <w:r w:rsidR="007208D2">
        <w:t>d some</w:t>
      </w:r>
      <w:r w:rsidR="00675EC8">
        <w:t xml:space="preserve"> sort of a reasonable</w:t>
      </w:r>
      <w:r w:rsidR="007208D2">
        <w:t xml:space="preserve"> kinetic power while, </w:t>
      </w:r>
      <w:r w:rsidR="007208D2" w:rsidRPr="007208D2">
        <w:t>VAWT transf</w:t>
      </w:r>
      <w:r w:rsidR="007208D2">
        <w:t xml:space="preserve">orms the mechanical energy from </w:t>
      </w:r>
      <w:r w:rsidR="007208D2" w:rsidRPr="007208D2">
        <w:t>wind into the required reasonably mechanical power</w:t>
      </w:r>
      <w:r w:rsidR="007208D2">
        <w:t>.</w:t>
      </w:r>
    </w:p>
    <w:p w:rsidR="001462A3" w:rsidRDefault="001462A3" w:rsidP="00466548">
      <w:pPr>
        <w:pStyle w:val="BodyText"/>
        <w:spacing w:after="0" w:line="240" w:lineRule="auto"/>
        <w:ind w:firstLine="0"/>
      </w:pPr>
    </w:p>
    <w:p w:rsidR="001462A3" w:rsidRPr="00402841" w:rsidRDefault="001462A3" w:rsidP="001462A3">
      <w:pPr>
        <w:pStyle w:val="Heading1"/>
        <w:spacing w:before="0" w:after="0"/>
        <w:ind w:firstLine="0"/>
        <w:rPr>
          <w:rFonts w:eastAsia="MS Mincho"/>
        </w:rPr>
      </w:pPr>
      <w:r>
        <w:rPr>
          <w:rFonts w:ascii="Times New Roman" w:eastAsia="MS Mincho" w:hAnsi="Times New Roman"/>
          <w:sz w:val="20"/>
          <w:szCs w:val="20"/>
        </w:rPr>
        <w:t>Validation Part of PM-VAWT</w:t>
      </w:r>
    </w:p>
    <w:p w:rsidR="001462A3" w:rsidRDefault="001462A3" w:rsidP="00466548">
      <w:pPr>
        <w:pStyle w:val="BodyText"/>
        <w:spacing w:after="0" w:line="240" w:lineRule="auto"/>
        <w:ind w:firstLine="0"/>
      </w:pPr>
    </w:p>
    <w:p w:rsidR="001462A3" w:rsidRDefault="00E130DB" w:rsidP="009C5EB6">
      <w:pPr>
        <w:pStyle w:val="BodyText"/>
      </w:pPr>
      <w:r>
        <w:tab/>
      </w:r>
      <w:r w:rsidR="009C5EB6">
        <w:t xml:space="preserve">A multi-paradigm proprietary programming language and numerical computing environment were created by </w:t>
      </w:r>
      <w:proofErr w:type="spellStart"/>
      <w:r w:rsidR="009C5EB6">
        <w:t>MathWorks</w:t>
      </w:r>
      <w:proofErr w:type="spellEnd"/>
      <w:r w:rsidR="009C5EB6">
        <w:t xml:space="preserve"> under the name MATLAB (short for "</w:t>
      </w:r>
      <w:proofErr w:type="spellStart"/>
      <w:r w:rsidR="009C5EB6">
        <w:t>MATrix</w:t>
      </w:r>
      <w:proofErr w:type="spellEnd"/>
      <w:r w:rsidR="009C5EB6">
        <w:t xml:space="preserve"> </w:t>
      </w:r>
      <w:proofErr w:type="spellStart"/>
      <w:r w:rsidR="009C5EB6">
        <w:t>LABoratory</w:t>
      </w:r>
      <w:proofErr w:type="spellEnd"/>
      <w:r w:rsidR="009C5EB6">
        <w:t xml:space="preserve">"). It is possible to manipulate matrices, </w:t>
      </w:r>
      <w:proofErr w:type="spellStart"/>
      <w:r w:rsidR="009C5EB6">
        <w:t>visualise</w:t>
      </w:r>
      <w:proofErr w:type="spellEnd"/>
      <w:r w:rsidR="009C5EB6">
        <w:t xml:space="preserve"> functions and data, apply algorithms, build user interfaces, and communicate with other programming languages using </w:t>
      </w:r>
      <w:proofErr w:type="spellStart"/>
      <w:r w:rsidR="009C5EB6">
        <w:t>MATLAB.The</w:t>
      </w:r>
      <w:proofErr w:type="spellEnd"/>
      <w:r w:rsidR="009C5EB6">
        <w:t xml:space="preserve"> </w:t>
      </w:r>
      <w:proofErr w:type="spellStart"/>
      <w:r w:rsidR="009C5EB6">
        <w:t>MuPAD</w:t>
      </w:r>
      <w:proofErr w:type="spellEnd"/>
      <w:r w:rsidR="009C5EB6">
        <w:t xml:space="preserve"> symbolic engine is used by an optional toolbox to provide access to symbolic computing capabilities, even though MATLAB is primarily designed for numeric computation. Simulink, a separate </w:t>
      </w:r>
      <w:proofErr w:type="spellStart"/>
      <w:r w:rsidR="009C5EB6">
        <w:t>programme</w:t>
      </w:r>
      <w:proofErr w:type="spellEnd"/>
      <w:r w:rsidR="009C5EB6">
        <w:t xml:space="preserve">, enhances model-based design for dynamic and embedded systems and multi-domain graphical simulation. </w:t>
      </w:r>
      <w:r w:rsidR="001462A3" w:rsidRPr="001462A3">
        <w:t xml:space="preserve">A </w:t>
      </w:r>
      <w:proofErr w:type="spellStart"/>
      <w:r w:rsidR="001462A3" w:rsidRPr="001462A3">
        <w:t>programme</w:t>
      </w:r>
      <w:proofErr w:type="spellEnd"/>
      <w:r w:rsidR="001462A3" w:rsidRPr="001462A3">
        <w:t xml:space="preserve"> named MATLAB, </w:t>
      </w:r>
      <w:r w:rsidRPr="001462A3">
        <w:t>alongside</w:t>
      </w:r>
      <w:r w:rsidR="001462A3">
        <w:t xml:space="preserve"> with</w:t>
      </w:r>
      <w:r w:rsidR="001462A3" w:rsidRPr="001462A3">
        <w:t xml:space="preserve"> add-on options like Simulation and Linking, was created by the </w:t>
      </w:r>
      <w:proofErr w:type="spellStart"/>
      <w:r w:rsidR="001462A3" w:rsidRPr="001462A3">
        <w:t>Mathwork</w:t>
      </w:r>
      <w:proofErr w:type="spellEnd"/>
      <w:r w:rsidR="001462A3" w:rsidRPr="001462A3">
        <w:t xml:space="preserve"> Team. This </w:t>
      </w:r>
      <w:proofErr w:type="spellStart"/>
      <w:r w:rsidR="001462A3" w:rsidRPr="001462A3">
        <w:t>programme</w:t>
      </w:r>
      <w:proofErr w:type="spellEnd"/>
      <w:r w:rsidR="001462A3" w:rsidRPr="001462A3">
        <w:t xml:space="preserve"> allows users to model a system, simulate it, and then </w:t>
      </w:r>
      <w:proofErr w:type="spellStart"/>
      <w:r w:rsidR="001462A3" w:rsidRPr="001462A3">
        <w:t>analyse</w:t>
      </w:r>
      <w:proofErr w:type="spellEnd"/>
      <w:r w:rsidR="001462A3" w:rsidRPr="001462A3">
        <w:t xml:space="preserve"> it in an exceedingly dynamic setting with a graphical computer </w:t>
      </w:r>
      <w:r w:rsidR="001462A3">
        <w:t>program</w:t>
      </w:r>
      <w:r w:rsidR="001462A3" w:rsidRPr="001462A3">
        <w:t xml:space="preserve">. By choosing </w:t>
      </w:r>
      <w:r w:rsidR="001462A3">
        <w:t>a</w:t>
      </w:r>
      <w:r w:rsidR="001462A3" w:rsidRPr="001462A3">
        <w:t xml:space="preserve"> choice from the choice box, the user could build a multi-domain dynamic system that is then planned and analyzed on graphs employing a changed library block's array and matrix operations. This is often why we tend to selected the MATLAB App models [</w:t>
      </w:r>
      <w:r w:rsidR="001462A3">
        <w:t>5</w:t>
      </w:r>
      <w:r w:rsidR="001462A3" w:rsidRPr="001462A3">
        <w:t>].</w:t>
      </w:r>
    </w:p>
    <w:p w:rsidR="001462A3" w:rsidRDefault="001462A3" w:rsidP="001462A3">
      <w:pPr>
        <w:pStyle w:val="BodyText"/>
        <w:spacing w:after="0" w:line="240" w:lineRule="auto"/>
        <w:ind w:firstLine="0"/>
        <w:jc w:val="center"/>
      </w:pPr>
      <w:r w:rsidRPr="00C23A6D">
        <w:rPr>
          <w:bCs/>
          <w:noProof/>
          <w:color w:val="000000" w:themeColor="text1"/>
          <w:lang w:val="en-IN" w:eastAsia="en-IN"/>
        </w:rPr>
        <w:drawing>
          <wp:inline distT="0" distB="0" distL="0" distR="0" wp14:anchorId="78D2B091" wp14:editId="45CCB2BF">
            <wp:extent cx="4599117" cy="22326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27337" cy="2343450"/>
                    </a:xfrm>
                    <a:prstGeom prst="rect">
                      <a:avLst/>
                    </a:prstGeom>
                    <a:noFill/>
                    <a:ln>
                      <a:noFill/>
                    </a:ln>
                  </pic:spPr>
                </pic:pic>
              </a:graphicData>
            </a:graphic>
          </wp:inline>
        </w:drawing>
      </w:r>
    </w:p>
    <w:p w:rsidR="00C03062" w:rsidRDefault="00C03062" w:rsidP="001462A3">
      <w:pPr>
        <w:pStyle w:val="BodyText"/>
        <w:spacing w:after="0" w:line="240" w:lineRule="auto"/>
        <w:ind w:firstLine="0"/>
        <w:jc w:val="center"/>
      </w:pPr>
    </w:p>
    <w:p w:rsidR="001462A3" w:rsidRDefault="00AA64CC" w:rsidP="001462A3">
      <w:pPr>
        <w:pStyle w:val="BodyText"/>
        <w:spacing w:after="0" w:line="240" w:lineRule="auto"/>
        <w:ind w:firstLine="0"/>
        <w:jc w:val="center"/>
      </w:pPr>
      <w:r>
        <w:t>Figure 11</w:t>
      </w:r>
      <w:r w:rsidR="001462A3">
        <w:t>: Validation work using MATLAB</w:t>
      </w:r>
    </w:p>
    <w:p w:rsidR="009B2E25" w:rsidRDefault="009B2E25" w:rsidP="001462A3">
      <w:pPr>
        <w:pStyle w:val="BodyText"/>
        <w:spacing w:after="0" w:line="240" w:lineRule="auto"/>
        <w:ind w:firstLine="0"/>
        <w:jc w:val="center"/>
      </w:pPr>
    </w:p>
    <w:p w:rsidR="001448EA" w:rsidRDefault="001448EA" w:rsidP="001448EA">
      <w:pPr>
        <w:pStyle w:val="Heading1"/>
        <w:spacing w:before="0" w:after="0"/>
        <w:ind w:firstLine="0"/>
        <w:rPr>
          <w:rFonts w:ascii="Times New Roman" w:eastAsia="MS Mincho" w:hAnsi="Times New Roman"/>
          <w:sz w:val="20"/>
          <w:szCs w:val="20"/>
        </w:rPr>
      </w:pPr>
      <w:r>
        <w:rPr>
          <w:rFonts w:ascii="Times New Roman" w:eastAsia="MS Mincho" w:hAnsi="Times New Roman"/>
          <w:sz w:val="20"/>
          <w:szCs w:val="20"/>
        </w:rPr>
        <w:t xml:space="preserve">Experimental Analysis  </w:t>
      </w:r>
    </w:p>
    <w:p w:rsidR="00CF306D" w:rsidRPr="00CF306D" w:rsidRDefault="00CF306D" w:rsidP="00CF306D">
      <w:pPr>
        <w:rPr>
          <w:rFonts w:eastAsia="MS Mincho"/>
        </w:rPr>
      </w:pPr>
    </w:p>
    <w:p w:rsidR="001448EA" w:rsidRPr="001448EA" w:rsidRDefault="001448EA" w:rsidP="00675EC8">
      <w:pPr>
        <w:ind w:firstLine="567"/>
        <w:jc w:val="both"/>
        <w:rPr>
          <w:rFonts w:eastAsia="MS Mincho"/>
        </w:rPr>
      </w:pPr>
      <w:r w:rsidRPr="001448EA">
        <w:rPr>
          <w:rFonts w:eastAsia="MS Mincho"/>
        </w:rPr>
        <w:t xml:space="preserve">In this state of affairs, the sweptwing front </w:t>
      </w:r>
      <w:r>
        <w:rPr>
          <w:rFonts w:eastAsia="MS Mincho"/>
        </w:rPr>
        <w:t>cross section area</w:t>
      </w:r>
      <w:r w:rsidRPr="001448EA">
        <w:rPr>
          <w:rFonts w:eastAsia="MS Mincho"/>
        </w:rPr>
        <w:t xml:space="preserve"> of turbine structures</w:t>
      </w:r>
      <w:r>
        <w:rPr>
          <w:rFonts w:eastAsia="MS Mincho"/>
        </w:rPr>
        <w:t xml:space="preserve"> which is perpendicular to </w:t>
      </w:r>
      <w:r w:rsidR="00675EC8" w:rsidRPr="001448EA">
        <w:rPr>
          <w:rFonts w:eastAsia="MS Mincho"/>
        </w:rPr>
        <w:t>air density</w:t>
      </w:r>
      <w:r w:rsidR="00675EC8">
        <w:rPr>
          <w:rFonts w:eastAsia="MS Mincho"/>
        </w:rPr>
        <w:t xml:space="preserve">, </w:t>
      </w:r>
      <w:r>
        <w:rPr>
          <w:rFonts w:eastAsia="MS Mincho"/>
        </w:rPr>
        <w:t>air flow</w:t>
      </w:r>
      <w:r w:rsidR="00675EC8">
        <w:rPr>
          <w:rFonts w:eastAsia="MS Mincho"/>
        </w:rPr>
        <w:t xml:space="preserve"> </w:t>
      </w:r>
      <w:r w:rsidRPr="001448EA">
        <w:rPr>
          <w:rFonts w:eastAsia="MS Mincho"/>
        </w:rPr>
        <w:t xml:space="preserve">and wind speed can all be </w:t>
      </w:r>
      <w:r w:rsidR="00B456ED">
        <w:rPr>
          <w:rFonts w:eastAsia="MS Mincho"/>
        </w:rPr>
        <w:t>a proportional to general power of</w:t>
      </w:r>
      <w:r w:rsidRPr="001448EA">
        <w:rPr>
          <w:rFonts w:eastAsia="MS Mincho"/>
        </w:rPr>
        <w:t xml:space="preserve"> wind flow [8]. Additionally attainable to write down as follows:</w:t>
      </w:r>
    </w:p>
    <w:p w:rsidR="001448EA" w:rsidRPr="001448EA" w:rsidRDefault="001448EA" w:rsidP="001448EA">
      <w:pPr>
        <w:rPr>
          <w:rFonts w:eastAsia="MS Mincho"/>
        </w:rPr>
      </w:pPr>
      <w:r w:rsidRPr="001448EA">
        <w:rPr>
          <w:rFonts w:eastAsia="MS Mincho"/>
        </w:rPr>
        <w:lastRenderedPageBreak/>
        <w:t>P</w:t>
      </w:r>
      <w:r w:rsidRPr="001448EA">
        <w:rPr>
          <w:rFonts w:eastAsia="MS Mincho"/>
          <w:vertAlign w:val="subscript"/>
        </w:rPr>
        <w:t>W</w:t>
      </w:r>
      <w:r>
        <w:rPr>
          <w:rFonts w:eastAsia="MS Mincho"/>
        </w:rPr>
        <w:t xml:space="preserve"> = </w:t>
      </w:r>
      <m:oMath>
        <m:r>
          <w:rPr>
            <w:rFonts w:ascii="Cambria Math" w:eastAsia="MS Mincho" w:hAnsi="Cambria Math" w:cs="Cambria Math"/>
          </w:rPr>
          <m:t>x</m:t>
        </m:r>
        <m:r>
          <m:rPr>
            <m:sty m:val="p"/>
          </m:rPr>
          <w:rPr>
            <w:rFonts w:ascii="Cambria Math" w:eastAsia="MS Mincho" w:hAnsi="Cambria Math" w:cs="Cambria Math"/>
          </w:rPr>
          <m:t>=</m:t>
        </m:r>
        <m:f>
          <m:fPr>
            <m:ctrlPr>
              <w:rPr>
                <w:rFonts w:ascii="Cambria Math" w:eastAsia="MS Mincho" w:hAnsi="Cambria Math"/>
              </w:rPr>
            </m:ctrlPr>
          </m:fPr>
          <m:num>
            <m:r>
              <w:rPr>
                <w:rFonts w:ascii="Cambria Math" w:eastAsia="MS Mincho" w:hAnsi="Cambria Math"/>
              </w:rPr>
              <m:t>1</m:t>
            </m:r>
          </m:num>
          <m:den>
            <m:r>
              <m:rPr>
                <m:sty m:val="p"/>
              </m:rPr>
              <w:rPr>
                <w:rFonts w:ascii="Cambria Math" w:eastAsia="MS Mincho" w:hAnsi="Cambria Math" w:cs="Cambria Math"/>
              </w:rPr>
              <m:t>2</m:t>
            </m:r>
          </m:den>
        </m:f>
      </m:oMath>
      <w:r w:rsidRPr="001448EA">
        <w:rPr>
          <w:rFonts w:eastAsia="MS Mincho"/>
        </w:rPr>
        <w:t>ρAV</w:t>
      </w:r>
      <w:r w:rsidRPr="00F14D3E">
        <w:rPr>
          <w:rFonts w:eastAsia="MS Mincho"/>
          <w:vertAlign w:val="superscript"/>
        </w:rPr>
        <w:t>3</w:t>
      </w:r>
    </w:p>
    <w:p w:rsidR="001448EA" w:rsidRPr="001448EA" w:rsidRDefault="001448EA" w:rsidP="001448EA">
      <w:pPr>
        <w:jc w:val="both"/>
        <w:rPr>
          <w:rFonts w:eastAsia="MS Mincho"/>
        </w:rPr>
      </w:pPr>
      <w:r w:rsidRPr="001448EA">
        <w:rPr>
          <w:rFonts w:eastAsia="MS Mincho"/>
        </w:rPr>
        <w:t>P</w:t>
      </w:r>
      <w:r w:rsidRPr="001448EA">
        <w:rPr>
          <w:rFonts w:eastAsia="MS Mincho"/>
          <w:vertAlign w:val="subscript"/>
        </w:rPr>
        <w:t>W</w:t>
      </w:r>
      <w:r>
        <w:rPr>
          <w:rFonts w:eastAsia="MS Mincho"/>
        </w:rPr>
        <w:t>= Total Power in W</w:t>
      </w:r>
      <w:r w:rsidRPr="001448EA">
        <w:rPr>
          <w:rFonts w:eastAsia="MS Mincho"/>
        </w:rPr>
        <w:t>ind (W/m</w:t>
      </w:r>
      <w:r w:rsidRPr="001448EA">
        <w:rPr>
          <w:rFonts w:eastAsia="MS Mincho"/>
          <w:vertAlign w:val="superscript"/>
        </w:rPr>
        <w:t>2</w:t>
      </w:r>
      <w:r w:rsidRPr="001448EA">
        <w:rPr>
          <w:rFonts w:eastAsia="MS Mincho"/>
        </w:rPr>
        <w:t>)</w:t>
      </w:r>
    </w:p>
    <w:p w:rsidR="001448EA" w:rsidRPr="001448EA" w:rsidRDefault="001448EA" w:rsidP="001448EA">
      <w:pPr>
        <w:jc w:val="both"/>
        <w:rPr>
          <w:rFonts w:eastAsia="MS Mincho"/>
        </w:rPr>
      </w:pPr>
      <w:r>
        <w:rPr>
          <w:rFonts w:eastAsia="MS Mincho"/>
        </w:rPr>
        <w:t>A = R</w:t>
      </w:r>
      <w:r w:rsidRPr="001448EA">
        <w:rPr>
          <w:rFonts w:eastAsia="MS Mincho"/>
        </w:rPr>
        <w:t xml:space="preserve">otary </w:t>
      </w:r>
      <w:r>
        <w:rPr>
          <w:rFonts w:eastAsia="MS Mincho"/>
        </w:rPr>
        <w:t>Turbine sweptwing area</w:t>
      </w:r>
      <w:r w:rsidRPr="001448EA">
        <w:rPr>
          <w:rFonts w:eastAsia="MS Mincho"/>
        </w:rPr>
        <w:t xml:space="preserve"> perpendicular to </w:t>
      </w:r>
      <w:r>
        <w:rPr>
          <w:rFonts w:eastAsia="MS Mincho"/>
        </w:rPr>
        <w:t xml:space="preserve">the </w:t>
      </w:r>
      <w:r w:rsidRPr="001448EA">
        <w:rPr>
          <w:rFonts w:eastAsia="MS Mincho"/>
        </w:rPr>
        <w:t>air flow (m</w:t>
      </w:r>
      <w:r w:rsidRPr="001448EA">
        <w:rPr>
          <w:rFonts w:eastAsia="MS Mincho"/>
          <w:vertAlign w:val="superscript"/>
        </w:rPr>
        <w:t>2</w:t>
      </w:r>
      <w:r w:rsidRPr="001448EA">
        <w:rPr>
          <w:rFonts w:eastAsia="MS Mincho"/>
        </w:rPr>
        <w:t>) =0.173m2.</w:t>
      </w:r>
    </w:p>
    <w:p w:rsidR="001448EA" w:rsidRPr="001448EA" w:rsidRDefault="001448EA" w:rsidP="001448EA">
      <w:pPr>
        <w:jc w:val="both"/>
        <w:rPr>
          <w:rFonts w:eastAsia="MS Mincho"/>
        </w:rPr>
      </w:pPr>
      <w:r w:rsidRPr="001448EA">
        <w:rPr>
          <w:rFonts w:eastAsia="MS Mincho"/>
        </w:rPr>
        <w:t>ρ= Density of air for given</w:t>
      </w:r>
      <w:r>
        <w:rPr>
          <w:rFonts w:eastAsia="MS Mincho"/>
        </w:rPr>
        <w:t xml:space="preserve"> </w:t>
      </w:r>
      <w:r w:rsidRPr="001448EA">
        <w:rPr>
          <w:rFonts w:eastAsia="MS Mincho"/>
        </w:rPr>
        <w:t>condition (kg/ m</w:t>
      </w:r>
      <w:r w:rsidRPr="001448EA">
        <w:rPr>
          <w:rFonts w:eastAsia="MS Mincho"/>
          <w:vertAlign w:val="superscript"/>
        </w:rPr>
        <w:t>3</w:t>
      </w:r>
      <w:r w:rsidRPr="001448EA">
        <w:rPr>
          <w:rFonts w:eastAsia="MS Mincho"/>
        </w:rPr>
        <w:t>)</w:t>
      </w:r>
    </w:p>
    <w:p w:rsidR="00F14D3E" w:rsidRDefault="00F14D3E" w:rsidP="001448EA">
      <w:pPr>
        <w:tabs>
          <w:tab w:val="center" w:pos="4514"/>
          <w:tab w:val="left" w:pos="5832"/>
        </w:tabs>
        <w:jc w:val="both"/>
        <w:rPr>
          <w:rFonts w:eastAsia="MS Mincho"/>
        </w:rPr>
      </w:pPr>
      <w:r>
        <w:rPr>
          <w:rFonts w:eastAsia="MS Mincho"/>
        </w:rPr>
        <w:t xml:space="preserve">V= Wind Speed Condition </w:t>
      </w:r>
      <w:r w:rsidR="001448EA">
        <w:rPr>
          <w:rFonts w:eastAsia="MS Mincho"/>
        </w:rPr>
        <w:t>(</w:t>
      </w:r>
      <w:r w:rsidR="001448EA" w:rsidRPr="001448EA">
        <w:rPr>
          <w:rFonts w:eastAsia="MS Mincho"/>
        </w:rPr>
        <w:t>m/sec)</w:t>
      </w:r>
    </w:p>
    <w:p w:rsidR="00E130DB" w:rsidRDefault="00E130DB" w:rsidP="001448EA">
      <w:pPr>
        <w:tabs>
          <w:tab w:val="center" w:pos="4514"/>
          <w:tab w:val="left" w:pos="5832"/>
        </w:tabs>
        <w:jc w:val="both"/>
        <w:rPr>
          <w:rFonts w:eastAsia="MS Mincho"/>
        </w:rPr>
      </w:pPr>
    </w:p>
    <w:p w:rsidR="001448EA" w:rsidRPr="001448EA" w:rsidRDefault="00F14D3E" w:rsidP="00F14D3E">
      <w:pPr>
        <w:tabs>
          <w:tab w:val="center" w:pos="4514"/>
          <w:tab w:val="left" w:pos="5832"/>
        </w:tabs>
        <w:rPr>
          <w:rFonts w:eastAsia="MS Mincho"/>
        </w:rPr>
      </w:pPr>
      <w:r w:rsidRPr="00C23A6D">
        <w:rPr>
          <w:rFonts w:eastAsia="SimSun"/>
          <w:color w:val="000000" w:themeColor="text1"/>
          <w:lang w:val="en-GB" w:eastAsia="en-GB"/>
        </w:rPr>
        <w:t>Table</w:t>
      </w:r>
      <w:r w:rsidR="009B2E25">
        <w:rPr>
          <w:bCs/>
          <w:color w:val="000000" w:themeColor="text1"/>
        </w:rPr>
        <w:t>2</w:t>
      </w:r>
      <w:r w:rsidRPr="00C23A6D">
        <w:rPr>
          <w:rFonts w:eastAsia="SimSun"/>
          <w:color w:val="000000" w:themeColor="text1"/>
          <w:lang w:val="en-GB" w:eastAsia="en-GB"/>
        </w:rPr>
        <w:t xml:space="preserve">: </w:t>
      </w:r>
      <w:r>
        <w:rPr>
          <w:rFonts w:eastAsia="SimSun"/>
          <w:color w:val="000000" w:themeColor="text1"/>
          <w:lang w:val="en-GB" w:eastAsia="en-GB"/>
        </w:rPr>
        <w:t>Theoretical Calculation of Power available in Wind at</w:t>
      </w:r>
      <w:r w:rsidRPr="00C23A6D">
        <w:rPr>
          <w:rFonts w:eastAsia="SimSun"/>
          <w:color w:val="000000" w:themeColor="text1"/>
          <w:lang w:val="en-GB" w:eastAsia="en-GB"/>
        </w:rPr>
        <w:t xml:space="preserve"> Various Wind</w:t>
      </w:r>
      <w:r>
        <w:rPr>
          <w:rFonts w:eastAsia="SimSun"/>
          <w:color w:val="000000" w:themeColor="text1"/>
          <w:lang w:val="en-GB" w:eastAsia="en-GB"/>
        </w:rPr>
        <w:t xml:space="preserve"> Speed</w:t>
      </w:r>
      <w:r w:rsidRPr="00C23A6D">
        <w:rPr>
          <w:rFonts w:eastAsia="SimSun"/>
          <w:color w:val="000000" w:themeColor="text1"/>
          <w:lang w:val="en-GB" w:eastAsia="en-GB"/>
        </w:rPr>
        <w:t xml:space="preserve"> Conditions</w:t>
      </w:r>
      <w:r>
        <w:rPr>
          <w:rFonts w:eastAsia="SimSun"/>
          <w:color w:val="000000" w:themeColor="text1"/>
          <w:lang w:val="en-GB" w:eastAsia="en-GB"/>
        </w:rPr>
        <w:t>.</w:t>
      </w:r>
    </w:p>
    <w:p w:rsidR="001448EA" w:rsidRDefault="001448EA" w:rsidP="001462A3">
      <w:pPr>
        <w:pStyle w:val="BodyText"/>
        <w:spacing w:after="0" w:line="240" w:lineRule="auto"/>
        <w:ind w:firstLine="0"/>
        <w:jc w:val="center"/>
      </w:pPr>
    </w:p>
    <w:tbl>
      <w:tblPr>
        <w:tblW w:w="4789" w:type="dxa"/>
        <w:jc w:val="center"/>
        <w:tblLook w:val="04A0" w:firstRow="1" w:lastRow="0" w:firstColumn="1" w:lastColumn="0" w:noHBand="0" w:noVBand="1"/>
      </w:tblPr>
      <w:tblGrid>
        <w:gridCol w:w="705"/>
        <w:gridCol w:w="1711"/>
        <w:gridCol w:w="2373"/>
      </w:tblGrid>
      <w:tr w:rsidR="00F14D3E" w:rsidRPr="00F14D3E" w:rsidTr="00F14D3E">
        <w:trPr>
          <w:trHeight w:val="454"/>
          <w:jc w:val="center"/>
        </w:trPr>
        <w:tc>
          <w:tcPr>
            <w:tcW w:w="70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14D3E" w:rsidRPr="00F14D3E" w:rsidRDefault="00F14D3E" w:rsidP="008E3723">
            <w:pPr>
              <w:rPr>
                <w:b/>
                <w:color w:val="333333"/>
                <w:szCs w:val="24"/>
              </w:rPr>
            </w:pPr>
            <w:r w:rsidRPr="00F14D3E">
              <w:rPr>
                <w:b/>
                <w:color w:val="333333"/>
                <w:szCs w:val="24"/>
              </w:rPr>
              <w:t>S</w:t>
            </w:r>
            <w:r>
              <w:rPr>
                <w:b/>
                <w:color w:val="333333"/>
                <w:szCs w:val="24"/>
              </w:rPr>
              <w:t>l</w:t>
            </w:r>
            <w:r w:rsidRPr="00F14D3E">
              <w:rPr>
                <w:b/>
                <w:color w:val="333333"/>
                <w:szCs w:val="24"/>
              </w:rPr>
              <w:t>. N</w:t>
            </w:r>
          </w:p>
        </w:tc>
        <w:tc>
          <w:tcPr>
            <w:tcW w:w="1711" w:type="dxa"/>
            <w:tcBorders>
              <w:top w:val="single" w:sz="4" w:space="0" w:color="auto"/>
              <w:left w:val="nil"/>
              <w:bottom w:val="single" w:sz="4" w:space="0" w:color="auto"/>
              <w:right w:val="single" w:sz="4" w:space="0" w:color="auto"/>
            </w:tcBorders>
            <w:shd w:val="clear" w:color="000000" w:fill="FFFFFF"/>
            <w:vAlign w:val="center"/>
            <w:hideMark/>
          </w:tcPr>
          <w:p w:rsidR="00F14D3E" w:rsidRPr="00F14D3E" w:rsidRDefault="00F14D3E" w:rsidP="008E3723">
            <w:pPr>
              <w:rPr>
                <w:b/>
                <w:color w:val="333333"/>
                <w:szCs w:val="24"/>
              </w:rPr>
            </w:pPr>
            <w:r w:rsidRPr="00F14D3E">
              <w:rPr>
                <w:b/>
                <w:color w:val="333333"/>
                <w:szCs w:val="24"/>
              </w:rPr>
              <w:t>V= Avg. Wind Speed</w:t>
            </w:r>
            <w:r>
              <w:rPr>
                <w:b/>
                <w:color w:val="333333"/>
                <w:szCs w:val="24"/>
              </w:rPr>
              <w:t xml:space="preserve"> in m/sec</w:t>
            </w:r>
          </w:p>
        </w:tc>
        <w:tc>
          <w:tcPr>
            <w:tcW w:w="2373" w:type="dxa"/>
            <w:tcBorders>
              <w:top w:val="single" w:sz="4" w:space="0" w:color="auto"/>
              <w:left w:val="nil"/>
              <w:bottom w:val="single" w:sz="4" w:space="0" w:color="auto"/>
              <w:right w:val="single" w:sz="4" w:space="0" w:color="auto"/>
            </w:tcBorders>
            <w:shd w:val="clear" w:color="000000" w:fill="FFFFFF"/>
            <w:vAlign w:val="center"/>
            <w:hideMark/>
          </w:tcPr>
          <w:p w:rsidR="00F14D3E" w:rsidRPr="00F14D3E" w:rsidRDefault="00F14D3E" w:rsidP="00F14D3E">
            <w:pPr>
              <w:rPr>
                <w:rFonts w:eastAsia="MS Mincho"/>
                <w:b/>
              </w:rPr>
            </w:pPr>
            <w:r w:rsidRPr="00F14D3E">
              <w:rPr>
                <w:rFonts w:eastAsia="MS Mincho"/>
                <w:b/>
              </w:rPr>
              <w:t>P</w:t>
            </w:r>
            <w:r w:rsidRPr="00F14D3E">
              <w:rPr>
                <w:rFonts w:eastAsia="MS Mincho"/>
                <w:b/>
                <w:vertAlign w:val="subscript"/>
              </w:rPr>
              <w:t>W</w:t>
            </w:r>
            <w:r w:rsidRPr="00F14D3E">
              <w:rPr>
                <w:rFonts w:eastAsia="MS Mincho"/>
                <w:b/>
              </w:rPr>
              <w:t xml:space="preserve"> = </w:t>
            </w:r>
            <m:oMath>
              <m:r>
                <m:rPr>
                  <m:sty m:val="bi"/>
                </m:rPr>
                <w:rPr>
                  <w:rFonts w:ascii="Cambria Math" w:eastAsia="MS Mincho" w:hAnsi="Cambria Math" w:cs="Cambria Math"/>
                </w:rPr>
                <m:t>x</m:t>
              </m:r>
              <m:r>
                <m:rPr>
                  <m:sty m:val="b"/>
                </m:rPr>
                <w:rPr>
                  <w:rFonts w:ascii="Cambria Math" w:eastAsia="MS Mincho" w:hAnsi="Cambria Math" w:cs="Cambria Math"/>
                </w:rPr>
                <m:t>=</m:t>
              </m:r>
              <m:f>
                <m:fPr>
                  <m:ctrlPr>
                    <w:rPr>
                      <w:rFonts w:ascii="Cambria Math" w:eastAsia="MS Mincho" w:hAnsi="Cambria Math"/>
                      <w:b/>
                    </w:rPr>
                  </m:ctrlPr>
                </m:fPr>
                <m:num>
                  <m:r>
                    <m:rPr>
                      <m:sty m:val="bi"/>
                    </m:rPr>
                    <w:rPr>
                      <w:rFonts w:ascii="Cambria Math" w:eastAsia="MS Mincho" w:hAnsi="Cambria Math"/>
                    </w:rPr>
                    <m:t>1</m:t>
                  </m:r>
                </m:num>
                <m:den>
                  <m:r>
                    <m:rPr>
                      <m:sty m:val="b"/>
                    </m:rPr>
                    <w:rPr>
                      <w:rFonts w:ascii="Cambria Math" w:eastAsia="MS Mincho" w:hAnsi="Cambria Math" w:cs="Cambria Math"/>
                    </w:rPr>
                    <m:t>2</m:t>
                  </m:r>
                </m:den>
              </m:f>
            </m:oMath>
            <w:r w:rsidRPr="00F14D3E">
              <w:rPr>
                <w:rFonts w:eastAsia="MS Mincho"/>
                <w:b/>
              </w:rPr>
              <w:t>ρAV</w:t>
            </w:r>
            <w:r w:rsidRPr="00F14D3E">
              <w:rPr>
                <w:rFonts w:eastAsia="MS Mincho"/>
                <w:b/>
                <w:vertAlign w:val="superscript"/>
              </w:rPr>
              <w:t xml:space="preserve">3 </w:t>
            </w:r>
            <w:r w:rsidRPr="00F14D3E">
              <w:rPr>
                <w:rFonts w:eastAsia="MS Mincho"/>
                <w:b/>
              </w:rPr>
              <w:t>W/m</w:t>
            </w:r>
            <w:r w:rsidRPr="00F14D3E">
              <w:rPr>
                <w:rFonts w:eastAsia="MS Mincho"/>
                <w:b/>
                <w:vertAlign w:val="superscript"/>
              </w:rPr>
              <w:t>2</w:t>
            </w:r>
          </w:p>
        </w:tc>
      </w:tr>
      <w:tr w:rsidR="00F14D3E" w:rsidRPr="00F14D3E" w:rsidTr="00D42742">
        <w:trPr>
          <w:trHeight w:val="344"/>
          <w:jc w:val="center"/>
        </w:trPr>
        <w:tc>
          <w:tcPr>
            <w:tcW w:w="705" w:type="dxa"/>
            <w:tcBorders>
              <w:top w:val="nil"/>
              <w:left w:val="single" w:sz="4" w:space="0" w:color="auto"/>
              <w:bottom w:val="single" w:sz="4" w:space="0" w:color="auto"/>
              <w:right w:val="single" w:sz="4" w:space="0" w:color="auto"/>
            </w:tcBorders>
            <w:shd w:val="clear" w:color="000000" w:fill="FFFFFF"/>
            <w:noWrap/>
            <w:vAlign w:val="center"/>
            <w:hideMark/>
          </w:tcPr>
          <w:p w:rsidR="00F14D3E" w:rsidRPr="00F14D3E" w:rsidRDefault="00F14D3E" w:rsidP="00F14D3E">
            <w:pPr>
              <w:pStyle w:val="ListParagraph"/>
              <w:numPr>
                <w:ilvl w:val="0"/>
                <w:numId w:val="16"/>
              </w:numPr>
              <w:rPr>
                <w:color w:val="333333"/>
                <w:szCs w:val="24"/>
              </w:rPr>
            </w:pPr>
          </w:p>
        </w:tc>
        <w:tc>
          <w:tcPr>
            <w:tcW w:w="1711" w:type="dxa"/>
            <w:tcBorders>
              <w:top w:val="nil"/>
              <w:left w:val="nil"/>
              <w:bottom w:val="single" w:sz="4" w:space="0" w:color="auto"/>
              <w:right w:val="single" w:sz="4" w:space="0" w:color="auto"/>
            </w:tcBorders>
            <w:shd w:val="clear" w:color="000000" w:fill="FFFFFF"/>
            <w:noWrap/>
            <w:vAlign w:val="center"/>
            <w:hideMark/>
          </w:tcPr>
          <w:p w:rsidR="00F14D3E" w:rsidRPr="00F14D3E" w:rsidRDefault="001D00BA" w:rsidP="008E3723">
            <w:pPr>
              <w:rPr>
                <w:color w:val="333333"/>
                <w:szCs w:val="24"/>
              </w:rPr>
            </w:pPr>
            <w:r w:rsidRPr="001D00BA">
              <w:rPr>
                <w:color w:val="FFFFFF" w:themeColor="background1"/>
              </w:rPr>
              <w:t>.</w:t>
            </w:r>
            <w:r w:rsidR="00F14D3E">
              <w:rPr>
                <w:color w:val="333333"/>
                <w:szCs w:val="24"/>
              </w:rPr>
              <w:t>6.0</w:t>
            </w:r>
          </w:p>
        </w:tc>
        <w:tc>
          <w:tcPr>
            <w:tcW w:w="2373" w:type="dxa"/>
            <w:tcBorders>
              <w:top w:val="nil"/>
              <w:left w:val="nil"/>
              <w:bottom w:val="single" w:sz="4" w:space="0" w:color="auto"/>
              <w:right w:val="single" w:sz="4" w:space="0" w:color="auto"/>
            </w:tcBorders>
            <w:shd w:val="clear" w:color="000000" w:fill="FFFFFF"/>
            <w:noWrap/>
            <w:vAlign w:val="center"/>
            <w:hideMark/>
          </w:tcPr>
          <w:p w:rsidR="00F14D3E" w:rsidRPr="00F14D3E" w:rsidRDefault="001D00BA" w:rsidP="008E3723">
            <w:pPr>
              <w:rPr>
                <w:color w:val="333333"/>
                <w:szCs w:val="24"/>
              </w:rPr>
            </w:pPr>
            <w:r w:rsidRPr="001D00BA">
              <w:rPr>
                <w:color w:val="FFFFFF" w:themeColor="background1"/>
                <w:szCs w:val="24"/>
              </w:rPr>
              <w:t>i</w:t>
            </w:r>
            <w:r w:rsidRPr="001D00BA">
              <w:rPr>
                <w:color w:val="FFFFFF" w:themeColor="background1"/>
              </w:rPr>
              <w:t>.</w:t>
            </w:r>
            <w:r>
              <w:rPr>
                <w:color w:val="333333"/>
                <w:szCs w:val="24"/>
              </w:rPr>
              <w:t>22.</w:t>
            </w:r>
            <w:r w:rsidR="00F14D3E">
              <w:rPr>
                <w:color w:val="333333"/>
                <w:szCs w:val="24"/>
              </w:rPr>
              <w:t>54</w:t>
            </w:r>
          </w:p>
        </w:tc>
      </w:tr>
      <w:tr w:rsidR="00F14D3E" w:rsidRPr="00F14D3E" w:rsidTr="00D42742">
        <w:trPr>
          <w:trHeight w:val="406"/>
          <w:jc w:val="center"/>
        </w:trPr>
        <w:tc>
          <w:tcPr>
            <w:tcW w:w="705" w:type="dxa"/>
            <w:tcBorders>
              <w:top w:val="nil"/>
              <w:left w:val="single" w:sz="4" w:space="0" w:color="auto"/>
              <w:bottom w:val="single" w:sz="4" w:space="0" w:color="auto"/>
              <w:right w:val="single" w:sz="4" w:space="0" w:color="auto"/>
            </w:tcBorders>
            <w:shd w:val="clear" w:color="000000" w:fill="FFFFFF"/>
            <w:noWrap/>
            <w:vAlign w:val="center"/>
            <w:hideMark/>
          </w:tcPr>
          <w:p w:rsidR="00F14D3E" w:rsidRPr="00F14D3E" w:rsidRDefault="00F14D3E" w:rsidP="00F14D3E">
            <w:pPr>
              <w:pStyle w:val="ListParagraph"/>
              <w:numPr>
                <w:ilvl w:val="0"/>
                <w:numId w:val="16"/>
              </w:numPr>
              <w:rPr>
                <w:color w:val="333333"/>
                <w:szCs w:val="24"/>
              </w:rPr>
            </w:pPr>
          </w:p>
        </w:tc>
        <w:tc>
          <w:tcPr>
            <w:tcW w:w="1711" w:type="dxa"/>
            <w:tcBorders>
              <w:top w:val="nil"/>
              <w:left w:val="nil"/>
              <w:bottom w:val="single" w:sz="4" w:space="0" w:color="auto"/>
              <w:right w:val="single" w:sz="4" w:space="0" w:color="auto"/>
            </w:tcBorders>
            <w:shd w:val="clear" w:color="000000" w:fill="FFFFFF"/>
            <w:noWrap/>
            <w:vAlign w:val="center"/>
            <w:hideMark/>
          </w:tcPr>
          <w:p w:rsidR="00F14D3E" w:rsidRPr="00F14D3E" w:rsidRDefault="001D00BA" w:rsidP="008E3723">
            <w:pPr>
              <w:rPr>
                <w:color w:val="333333"/>
                <w:szCs w:val="24"/>
              </w:rPr>
            </w:pPr>
            <w:r w:rsidRPr="001D00BA">
              <w:rPr>
                <w:color w:val="FFFFFF" w:themeColor="background1"/>
              </w:rPr>
              <w:t>.</w:t>
            </w:r>
            <w:r w:rsidR="00F14D3E">
              <w:rPr>
                <w:color w:val="333333"/>
                <w:szCs w:val="24"/>
              </w:rPr>
              <w:t>4.50</w:t>
            </w:r>
          </w:p>
        </w:tc>
        <w:tc>
          <w:tcPr>
            <w:tcW w:w="2373" w:type="dxa"/>
            <w:tcBorders>
              <w:top w:val="nil"/>
              <w:left w:val="nil"/>
              <w:bottom w:val="single" w:sz="4" w:space="0" w:color="auto"/>
              <w:right w:val="single" w:sz="4" w:space="0" w:color="auto"/>
            </w:tcBorders>
            <w:shd w:val="clear" w:color="000000" w:fill="FFFFFF"/>
            <w:noWrap/>
            <w:vAlign w:val="center"/>
            <w:hideMark/>
          </w:tcPr>
          <w:p w:rsidR="00F14D3E" w:rsidRPr="00F14D3E" w:rsidRDefault="001D00BA" w:rsidP="008E3723">
            <w:pPr>
              <w:rPr>
                <w:color w:val="333333"/>
                <w:szCs w:val="24"/>
              </w:rPr>
            </w:pPr>
            <w:r w:rsidRPr="001D00BA">
              <w:rPr>
                <w:color w:val="FFFFFF" w:themeColor="background1"/>
              </w:rPr>
              <w:t>.</w:t>
            </w:r>
            <w:r w:rsidR="00F14D3E">
              <w:rPr>
                <w:color w:val="333333"/>
                <w:szCs w:val="24"/>
              </w:rPr>
              <w:t>9. 52</w:t>
            </w:r>
          </w:p>
        </w:tc>
      </w:tr>
      <w:tr w:rsidR="00F14D3E" w:rsidRPr="00F14D3E" w:rsidTr="00D42742">
        <w:trPr>
          <w:trHeight w:val="411"/>
          <w:jc w:val="center"/>
        </w:trPr>
        <w:tc>
          <w:tcPr>
            <w:tcW w:w="705" w:type="dxa"/>
            <w:tcBorders>
              <w:top w:val="nil"/>
              <w:left w:val="single" w:sz="4" w:space="0" w:color="auto"/>
              <w:bottom w:val="single" w:sz="4" w:space="0" w:color="auto"/>
              <w:right w:val="single" w:sz="4" w:space="0" w:color="auto"/>
            </w:tcBorders>
            <w:shd w:val="clear" w:color="000000" w:fill="FFFFFF"/>
            <w:noWrap/>
            <w:vAlign w:val="center"/>
            <w:hideMark/>
          </w:tcPr>
          <w:p w:rsidR="00F14D3E" w:rsidRPr="00F14D3E" w:rsidRDefault="00F14D3E" w:rsidP="00F14D3E">
            <w:pPr>
              <w:pStyle w:val="ListParagraph"/>
              <w:numPr>
                <w:ilvl w:val="0"/>
                <w:numId w:val="16"/>
              </w:numPr>
              <w:rPr>
                <w:color w:val="333333"/>
                <w:szCs w:val="24"/>
              </w:rPr>
            </w:pPr>
          </w:p>
        </w:tc>
        <w:tc>
          <w:tcPr>
            <w:tcW w:w="1711" w:type="dxa"/>
            <w:tcBorders>
              <w:top w:val="nil"/>
              <w:left w:val="nil"/>
              <w:bottom w:val="single" w:sz="4" w:space="0" w:color="auto"/>
              <w:right w:val="single" w:sz="4" w:space="0" w:color="auto"/>
            </w:tcBorders>
            <w:shd w:val="clear" w:color="000000" w:fill="FFFFFF"/>
            <w:noWrap/>
            <w:vAlign w:val="center"/>
            <w:hideMark/>
          </w:tcPr>
          <w:p w:rsidR="00F14D3E" w:rsidRPr="00F14D3E" w:rsidRDefault="001D00BA" w:rsidP="008E3723">
            <w:pPr>
              <w:rPr>
                <w:color w:val="333333"/>
                <w:szCs w:val="24"/>
              </w:rPr>
            </w:pPr>
            <w:r w:rsidRPr="001D00BA">
              <w:rPr>
                <w:color w:val="FFFFFF" w:themeColor="background1"/>
              </w:rPr>
              <w:t>.</w:t>
            </w:r>
            <w:r w:rsidR="00F14D3E">
              <w:rPr>
                <w:color w:val="333333"/>
                <w:szCs w:val="24"/>
              </w:rPr>
              <w:t>3.20</w:t>
            </w:r>
          </w:p>
        </w:tc>
        <w:tc>
          <w:tcPr>
            <w:tcW w:w="2373" w:type="dxa"/>
            <w:tcBorders>
              <w:top w:val="nil"/>
              <w:left w:val="nil"/>
              <w:bottom w:val="single" w:sz="4" w:space="0" w:color="auto"/>
              <w:right w:val="single" w:sz="4" w:space="0" w:color="auto"/>
            </w:tcBorders>
            <w:shd w:val="clear" w:color="000000" w:fill="FFFFFF"/>
            <w:noWrap/>
            <w:vAlign w:val="center"/>
            <w:hideMark/>
          </w:tcPr>
          <w:p w:rsidR="00F14D3E" w:rsidRPr="00F14D3E" w:rsidRDefault="001D00BA" w:rsidP="008E3723">
            <w:pPr>
              <w:rPr>
                <w:color w:val="333333"/>
                <w:szCs w:val="24"/>
              </w:rPr>
            </w:pPr>
            <w:r w:rsidRPr="001D00BA">
              <w:rPr>
                <w:color w:val="FFFFFF" w:themeColor="background1"/>
              </w:rPr>
              <w:t>.</w:t>
            </w:r>
            <w:r w:rsidR="00F14D3E">
              <w:rPr>
                <w:color w:val="333333"/>
                <w:szCs w:val="24"/>
              </w:rPr>
              <w:t>3. 4</w:t>
            </w:r>
          </w:p>
        </w:tc>
      </w:tr>
      <w:tr w:rsidR="00F14D3E" w:rsidRPr="00F14D3E" w:rsidTr="00F14D3E">
        <w:trPr>
          <w:trHeight w:val="454"/>
          <w:jc w:val="center"/>
        </w:trPr>
        <w:tc>
          <w:tcPr>
            <w:tcW w:w="705" w:type="dxa"/>
            <w:tcBorders>
              <w:top w:val="nil"/>
              <w:left w:val="single" w:sz="4" w:space="0" w:color="auto"/>
              <w:bottom w:val="single" w:sz="4" w:space="0" w:color="auto"/>
              <w:right w:val="single" w:sz="4" w:space="0" w:color="auto"/>
            </w:tcBorders>
            <w:shd w:val="clear" w:color="000000" w:fill="FFFFFF"/>
            <w:noWrap/>
            <w:vAlign w:val="center"/>
            <w:hideMark/>
          </w:tcPr>
          <w:p w:rsidR="00F14D3E" w:rsidRPr="00F14D3E" w:rsidRDefault="00F14D3E" w:rsidP="00F14D3E">
            <w:pPr>
              <w:pStyle w:val="ListParagraph"/>
              <w:numPr>
                <w:ilvl w:val="0"/>
                <w:numId w:val="16"/>
              </w:numPr>
              <w:rPr>
                <w:color w:val="333333"/>
                <w:szCs w:val="24"/>
              </w:rPr>
            </w:pPr>
          </w:p>
        </w:tc>
        <w:tc>
          <w:tcPr>
            <w:tcW w:w="1711" w:type="dxa"/>
            <w:tcBorders>
              <w:top w:val="nil"/>
              <w:left w:val="nil"/>
              <w:bottom w:val="single" w:sz="4" w:space="0" w:color="auto"/>
              <w:right w:val="single" w:sz="4" w:space="0" w:color="auto"/>
            </w:tcBorders>
            <w:shd w:val="clear" w:color="000000" w:fill="FFFFFF"/>
            <w:noWrap/>
            <w:vAlign w:val="center"/>
            <w:hideMark/>
          </w:tcPr>
          <w:p w:rsidR="00F14D3E" w:rsidRPr="00F14D3E" w:rsidRDefault="001D00BA" w:rsidP="008E3723">
            <w:pPr>
              <w:rPr>
                <w:color w:val="333333"/>
                <w:szCs w:val="24"/>
              </w:rPr>
            </w:pPr>
            <w:r w:rsidRPr="001D00BA">
              <w:rPr>
                <w:color w:val="FFFFFF" w:themeColor="background1"/>
              </w:rPr>
              <w:t>.</w:t>
            </w:r>
            <w:r w:rsidR="00F14D3E">
              <w:rPr>
                <w:color w:val="333333"/>
                <w:szCs w:val="24"/>
              </w:rPr>
              <w:t>2.80</w:t>
            </w:r>
          </w:p>
        </w:tc>
        <w:tc>
          <w:tcPr>
            <w:tcW w:w="2373" w:type="dxa"/>
            <w:tcBorders>
              <w:top w:val="nil"/>
              <w:left w:val="nil"/>
              <w:bottom w:val="single" w:sz="4" w:space="0" w:color="auto"/>
              <w:right w:val="single" w:sz="4" w:space="0" w:color="auto"/>
            </w:tcBorders>
            <w:shd w:val="clear" w:color="000000" w:fill="FFFFFF"/>
            <w:noWrap/>
            <w:vAlign w:val="center"/>
            <w:hideMark/>
          </w:tcPr>
          <w:p w:rsidR="00F14D3E" w:rsidRPr="00F14D3E" w:rsidRDefault="001D00BA" w:rsidP="008E3723">
            <w:pPr>
              <w:rPr>
                <w:color w:val="333333"/>
                <w:szCs w:val="24"/>
              </w:rPr>
            </w:pPr>
            <w:r w:rsidRPr="001D00BA">
              <w:rPr>
                <w:color w:val="FFFFFF" w:themeColor="background1"/>
              </w:rPr>
              <w:t>. .</w:t>
            </w:r>
            <w:r w:rsidR="00F14D3E">
              <w:rPr>
                <w:color w:val="333333"/>
                <w:szCs w:val="24"/>
              </w:rPr>
              <w:t>2. 28</w:t>
            </w:r>
          </w:p>
        </w:tc>
      </w:tr>
    </w:tbl>
    <w:p w:rsidR="001448EA" w:rsidRPr="00466548" w:rsidRDefault="001448EA" w:rsidP="001462A3">
      <w:pPr>
        <w:pStyle w:val="BodyText"/>
        <w:spacing w:after="0" w:line="240" w:lineRule="auto"/>
        <w:ind w:firstLine="0"/>
        <w:jc w:val="center"/>
      </w:pPr>
    </w:p>
    <w:p w:rsidR="00F14D3E" w:rsidRPr="00F14D3E" w:rsidRDefault="00F14D3E" w:rsidP="00F14D3E">
      <w:pPr>
        <w:pStyle w:val="Heading2"/>
        <w:numPr>
          <w:ilvl w:val="0"/>
          <w:numId w:val="0"/>
        </w:numPr>
        <w:rPr>
          <w:i w:val="0"/>
        </w:rPr>
      </w:pPr>
      <w:r w:rsidRPr="00F14D3E">
        <w:rPr>
          <w:i w:val="0"/>
        </w:rPr>
        <w:t>Mechanical Power (P</w:t>
      </w:r>
      <w:r w:rsidRPr="00F14D3E">
        <w:rPr>
          <w:i w:val="0"/>
          <w:vertAlign w:val="subscript"/>
        </w:rPr>
        <w:t>T</w:t>
      </w:r>
      <w:r>
        <w:rPr>
          <w:i w:val="0"/>
        </w:rPr>
        <w:t>) is obtained from the rotary turbine system</w:t>
      </w:r>
      <w:r w:rsidRPr="00F14D3E">
        <w:rPr>
          <w:i w:val="0"/>
        </w:rPr>
        <w:t xml:space="preserve">, is nothing </w:t>
      </w:r>
      <w:r>
        <w:rPr>
          <w:i w:val="0"/>
        </w:rPr>
        <w:t>but the</w:t>
      </w:r>
      <w:r w:rsidRPr="00F14D3E">
        <w:rPr>
          <w:i w:val="0"/>
        </w:rPr>
        <w:t xml:space="preserve"> operate of the tangentials forces (</w:t>
      </w:r>
      <w:r>
        <w:rPr>
          <w:i w:val="0"/>
        </w:rPr>
        <w:t xml:space="preserve"> </w:t>
      </w:r>
      <w:r w:rsidRPr="00F14D3E">
        <w:rPr>
          <w:i w:val="0"/>
        </w:rPr>
        <w:t xml:space="preserve">F ) &amp; rotary </w:t>
      </w:r>
      <w:r>
        <w:rPr>
          <w:i w:val="0"/>
        </w:rPr>
        <w:t>turbine</w:t>
      </w:r>
      <w:r w:rsidRPr="00F14D3E">
        <w:rPr>
          <w:i w:val="0"/>
        </w:rPr>
        <w:t xml:space="preserve"> movement speeds </w:t>
      </w:r>
      <w:r w:rsidR="00F36FFC">
        <w:rPr>
          <w:i w:val="0"/>
        </w:rPr>
        <w:t xml:space="preserve">in rotation per minute </w:t>
      </w:r>
      <w:r w:rsidRPr="00F14D3E">
        <w:rPr>
          <w:i w:val="0"/>
        </w:rPr>
        <w:t>(RPM) provide by N</w:t>
      </w:r>
      <w:r w:rsidR="00F36FFC">
        <w:rPr>
          <w:i w:val="0"/>
          <w:vertAlign w:val="subscript"/>
        </w:rPr>
        <w:t>r</w:t>
      </w:r>
      <w:r w:rsidRPr="00F14D3E">
        <w:rPr>
          <w:i w:val="0"/>
        </w:rPr>
        <w:t xml:space="preserve"> of the rotary shaft.</w:t>
      </w:r>
    </w:p>
    <w:p w:rsidR="00F36FFC" w:rsidRPr="00C23A6D" w:rsidRDefault="00F36FFC" w:rsidP="00F36FFC">
      <w:pPr>
        <w:autoSpaceDE w:val="0"/>
        <w:autoSpaceDN w:val="0"/>
        <w:adjustRightInd w:val="0"/>
        <w:spacing w:before="120"/>
        <w:rPr>
          <w:rFonts w:eastAsia="SimSun"/>
          <w:color w:val="000000" w:themeColor="text1"/>
          <w:lang w:val="en-GB" w:eastAsia="en-GB"/>
        </w:rPr>
      </w:pPr>
      <w:r>
        <w:rPr>
          <w:rFonts w:eastAsia="SimSun"/>
          <w:color w:val="000000" w:themeColor="text1"/>
          <w:lang w:val="en-GB" w:eastAsia="en-GB"/>
        </w:rPr>
        <w:t>P</w:t>
      </w:r>
      <w:r w:rsidRPr="00B0585C">
        <w:rPr>
          <w:rFonts w:eastAsia="SimSun"/>
          <w:color w:val="000000" w:themeColor="text1"/>
          <w:vertAlign w:val="subscript"/>
          <w:lang w:val="en-GB" w:eastAsia="en-GB"/>
        </w:rPr>
        <w:t>T</w:t>
      </w:r>
      <m:oMath>
        <m:r>
          <m:rPr>
            <m:sty m:val="p"/>
          </m:rPr>
          <w:rPr>
            <w:rFonts w:ascii="Cambria Math" w:eastAsia="SimSun" w:hAnsi="Cambria Math" w:cs="Cambria Math"/>
            <w:color w:val="000000" w:themeColor="text1"/>
            <w:lang w:val="en-GB" w:eastAsia="en-GB"/>
          </w:rPr>
          <m:t>=</m:t>
        </m:r>
        <m:f>
          <m:fPr>
            <m:ctrlPr>
              <w:rPr>
                <w:rFonts w:ascii="Cambria Math" w:eastAsia="SimSun" w:hAnsi="Cambria Math"/>
                <w:color w:val="000000" w:themeColor="text1"/>
                <w:lang w:val="en-GB" w:eastAsia="en-GB"/>
              </w:rPr>
            </m:ctrlPr>
          </m:fPr>
          <m:num>
            <m:r>
              <m:rPr>
                <m:sty m:val="p"/>
              </m:rPr>
              <w:rPr>
                <w:rFonts w:ascii="Cambria Math" w:eastAsia="SimSun" w:hAnsi="Cambria Math"/>
                <w:color w:val="000000" w:themeColor="text1"/>
                <w:lang w:val="en-GB" w:eastAsia="en-GB"/>
              </w:rPr>
              <m:t>1</m:t>
            </m:r>
          </m:num>
          <m:den>
            <m:r>
              <m:rPr>
                <m:sty m:val="p"/>
              </m:rPr>
              <w:rPr>
                <w:rFonts w:ascii="Cambria Math" w:eastAsia="SimSun" w:hAnsi="Cambria Math" w:cs="Cambria Math"/>
                <w:color w:val="000000" w:themeColor="text1"/>
                <w:lang w:val="en-GB" w:eastAsia="en-GB"/>
              </w:rPr>
              <m:t>60</m:t>
            </m:r>
          </m:den>
        </m:f>
        <m:r>
          <m:rPr>
            <m:sty m:val="p"/>
          </m:rPr>
          <w:rPr>
            <w:rFonts w:ascii="Cambria Math" w:eastAsia="SimSun" w:hAnsi="Cambria Math"/>
            <w:color w:val="000000" w:themeColor="text1"/>
            <w:lang w:val="en-GB" w:eastAsia="en-GB"/>
          </w:rPr>
          <m:t>2π</m:t>
        </m:r>
      </m:oMath>
      <w:r w:rsidRPr="00C23A6D">
        <w:rPr>
          <w:rFonts w:eastAsia="SimSun"/>
          <w:color w:val="000000" w:themeColor="text1"/>
          <w:lang w:val="en-GB" w:eastAsia="en-GB"/>
        </w:rPr>
        <w:t>N</w:t>
      </w:r>
      <w:proofErr w:type="spellStart"/>
      <w:r w:rsidRPr="00B0585C">
        <w:rPr>
          <w:rFonts w:eastAsia="SimSun"/>
          <w:color w:val="000000" w:themeColor="text1"/>
          <w:vertAlign w:val="subscript"/>
          <w:lang w:val="en-GB" w:eastAsia="en-GB"/>
        </w:rPr>
        <w:t>r</w:t>
      </w:r>
      <w:r w:rsidRPr="00C23A6D">
        <w:rPr>
          <w:rFonts w:eastAsia="SimSun"/>
          <w:color w:val="000000" w:themeColor="text1"/>
          <w:lang w:val="en-GB" w:eastAsia="en-GB"/>
        </w:rPr>
        <w:t>F</w:t>
      </w:r>
      <w:proofErr w:type="spellEnd"/>
    </w:p>
    <w:p w:rsidR="00F14D3E" w:rsidRPr="00F14D3E" w:rsidRDefault="00D42742" w:rsidP="00F36FFC">
      <w:pPr>
        <w:pStyle w:val="Heading2"/>
        <w:numPr>
          <w:ilvl w:val="0"/>
          <w:numId w:val="0"/>
        </w:numPr>
        <w:spacing w:before="0" w:after="0"/>
        <w:rPr>
          <w:i w:val="0"/>
        </w:rPr>
      </w:pPr>
      <w:r>
        <w:rPr>
          <w:i w:val="0"/>
        </w:rPr>
        <w:t>Force (F) = Angular A</w:t>
      </w:r>
      <w:r w:rsidR="00F14D3E" w:rsidRPr="00F14D3E">
        <w:rPr>
          <w:i w:val="0"/>
        </w:rPr>
        <w:t xml:space="preserve">cceleration X rotary </w:t>
      </w:r>
      <w:r>
        <w:rPr>
          <w:i w:val="0"/>
        </w:rPr>
        <w:t>T</w:t>
      </w:r>
      <w:r w:rsidR="00F36FFC">
        <w:rPr>
          <w:i w:val="0"/>
        </w:rPr>
        <w:t>urbine</w:t>
      </w:r>
      <w:r>
        <w:rPr>
          <w:i w:val="0"/>
        </w:rPr>
        <w:t xml:space="preserve"> M</w:t>
      </w:r>
      <w:r w:rsidR="00F14D3E" w:rsidRPr="00F14D3E">
        <w:rPr>
          <w:i w:val="0"/>
        </w:rPr>
        <w:t>ass.</w:t>
      </w:r>
    </w:p>
    <w:p w:rsidR="00F14D3E" w:rsidRPr="00F14D3E" w:rsidRDefault="00F14D3E" w:rsidP="00F36FFC">
      <w:pPr>
        <w:pStyle w:val="Heading2"/>
        <w:numPr>
          <w:ilvl w:val="0"/>
          <w:numId w:val="0"/>
        </w:numPr>
        <w:spacing w:before="0" w:after="0"/>
        <w:rPr>
          <w:i w:val="0"/>
        </w:rPr>
      </w:pPr>
      <w:r w:rsidRPr="00F14D3E">
        <w:rPr>
          <w:i w:val="0"/>
        </w:rPr>
        <w:t>N</w:t>
      </w:r>
      <w:r w:rsidR="00F36FFC" w:rsidRPr="00F36FFC">
        <w:rPr>
          <w:i w:val="0"/>
          <w:vertAlign w:val="subscript"/>
        </w:rPr>
        <w:t>r</w:t>
      </w:r>
      <w:r w:rsidRPr="00F14D3E">
        <w:rPr>
          <w:i w:val="0"/>
        </w:rPr>
        <w:t xml:space="preserve"> = Rev</w:t>
      </w:r>
      <w:r w:rsidR="00D42742">
        <w:rPr>
          <w:i w:val="0"/>
        </w:rPr>
        <w:t>olution/minutes of  The R</w:t>
      </w:r>
      <w:r w:rsidR="00F36FFC">
        <w:rPr>
          <w:i w:val="0"/>
        </w:rPr>
        <w:t>otary Turbine</w:t>
      </w:r>
    </w:p>
    <w:p w:rsidR="00F14D3E" w:rsidRPr="00F14D3E" w:rsidRDefault="00F14D3E" w:rsidP="00F36FFC">
      <w:pPr>
        <w:pStyle w:val="Heading2"/>
        <w:numPr>
          <w:ilvl w:val="0"/>
          <w:numId w:val="0"/>
        </w:numPr>
        <w:spacing w:before="0" w:after="0"/>
        <w:rPr>
          <w:i w:val="0"/>
        </w:rPr>
      </w:pPr>
      <w:r w:rsidRPr="00F14D3E">
        <w:rPr>
          <w:i w:val="0"/>
        </w:rPr>
        <w:t>Angular Acceleration = (acceleration / radius of the turbine) rev</w:t>
      </w:r>
      <w:r w:rsidR="00F36FFC">
        <w:rPr>
          <w:i w:val="0"/>
        </w:rPr>
        <w:t xml:space="preserve">olution </w:t>
      </w:r>
      <w:r w:rsidRPr="00F14D3E">
        <w:rPr>
          <w:i w:val="0"/>
        </w:rPr>
        <w:t>/m</w:t>
      </w:r>
      <w:r w:rsidRPr="00F36FFC">
        <w:rPr>
          <w:i w:val="0"/>
          <w:vertAlign w:val="superscript"/>
        </w:rPr>
        <w:t>2</w:t>
      </w:r>
    </w:p>
    <w:p w:rsidR="00F14D3E" w:rsidRPr="00F14D3E" w:rsidRDefault="00F36FFC" w:rsidP="00F36FFC">
      <w:pPr>
        <w:pStyle w:val="Heading2"/>
        <w:numPr>
          <w:ilvl w:val="0"/>
          <w:numId w:val="0"/>
        </w:numPr>
        <w:spacing w:before="0" w:after="0"/>
        <w:rPr>
          <w:i w:val="0"/>
        </w:rPr>
      </w:pPr>
      <w:r>
        <w:rPr>
          <w:i w:val="0"/>
        </w:rPr>
        <w:t>Total mass of the Turbine = 3</w:t>
      </w:r>
      <w:r w:rsidR="00F14D3E" w:rsidRPr="00F14D3E">
        <w:rPr>
          <w:i w:val="0"/>
        </w:rPr>
        <w:t>.1</w:t>
      </w:r>
      <w:r>
        <w:rPr>
          <w:i w:val="0"/>
        </w:rPr>
        <w:t xml:space="preserve">2 </w:t>
      </w:r>
      <w:r w:rsidR="00F14D3E" w:rsidRPr="00F14D3E">
        <w:rPr>
          <w:i w:val="0"/>
        </w:rPr>
        <w:t>kg</w:t>
      </w:r>
    </w:p>
    <w:p w:rsidR="00F36FFC" w:rsidRPr="00C23A6D" w:rsidRDefault="00F36FFC" w:rsidP="00F36FFC">
      <w:pPr>
        <w:autoSpaceDE w:val="0"/>
        <w:autoSpaceDN w:val="0"/>
        <w:adjustRightInd w:val="0"/>
        <w:jc w:val="both"/>
        <w:rPr>
          <w:rFonts w:eastAsia="SimSun"/>
          <w:color w:val="000000" w:themeColor="text1"/>
          <w:lang w:val="en-GB" w:eastAsia="en-GB"/>
        </w:rPr>
      </w:pPr>
      <w:r>
        <w:rPr>
          <w:rFonts w:eastAsia="SimSun"/>
          <w:color w:val="000000" w:themeColor="text1"/>
          <w:lang w:val="en-GB" w:eastAsia="en-GB"/>
        </w:rPr>
        <w:t xml:space="preserve">Mechanical output </w:t>
      </w:r>
      <w:r w:rsidRPr="00C23A6D">
        <w:rPr>
          <w:rFonts w:eastAsia="SimSun"/>
          <w:color w:val="000000" w:themeColor="text1"/>
          <w:lang w:val="en-GB" w:eastAsia="en-GB"/>
        </w:rPr>
        <w:t>powers P</w:t>
      </w:r>
      <w:r w:rsidRPr="00C23A6D">
        <w:rPr>
          <w:rFonts w:eastAsia="SimSun"/>
          <w:color w:val="000000" w:themeColor="text1"/>
          <w:vertAlign w:val="subscript"/>
          <w:lang w:val="en-GB" w:eastAsia="en-GB"/>
        </w:rPr>
        <w:t>T</w:t>
      </w:r>
      <w:r w:rsidRPr="00C23A6D">
        <w:rPr>
          <w:rFonts w:eastAsia="SimSun"/>
          <w:color w:val="000000" w:themeColor="text1"/>
          <w:lang w:val="en-GB" w:eastAsia="en-GB"/>
        </w:rPr>
        <w:t xml:space="preserve"> </w:t>
      </w:r>
      <w:r>
        <w:rPr>
          <w:rFonts w:eastAsia="SimSun"/>
          <w:color w:val="000000" w:themeColor="text1"/>
          <w:lang w:val="en-GB" w:eastAsia="en-GB"/>
        </w:rPr>
        <w:t xml:space="preserve">is </w:t>
      </w:r>
      <w:r w:rsidRPr="00C23A6D">
        <w:rPr>
          <w:rFonts w:eastAsia="SimSun"/>
          <w:color w:val="000000" w:themeColor="text1"/>
          <w:lang w:val="en-GB" w:eastAsia="en-GB"/>
        </w:rPr>
        <w:t xml:space="preserve">divided by the highest </w:t>
      </w:r>
      <w:r>
        <w:rPr>
          <w:rFonts w:eastAsia="SimSun"/>
          <w:color w:val="000000" w:themeColor="text1"/>
          <w:lang w:val="en-GB" w:eastAsia="en-GB"/>
        </w:rPr>
        <w:t>volume</w:t>
      </w:r>
      <w:r w:rsidRPr="00C23A6D">
        <w:rPr>
          <w:rFonts w:eastAsia="SimSun"/>
          <w:color w:val="000000" w:themeColor="text1"/>
          <w:lang w:val="en-GB" w:eastAsia="en-GB"/>
        </w:rPr>
        <w:t xml:space="preserve"> of total kinetic energy </w:t>
      </w:r>
      <w:r>
        <w:rPr>
          <w:rFonts w:eastAsia="SimSun"/>
          <w:color w:val="000000" w:themeColor="text1"/>
          <w:lang w:val="en-GB" w:eastAsia="en-GB"/>
        </w:rPr>
        <w:t xml:space="preserve">felt by the </w:t>
      </w:r>
      <w:r w:rsidRPr="00C23A6D">
        <w:rPr>
          <w:rFonts w:eastAsia="SimSun"/>
          <w:color w:val="000000" w:themeColor="text1"/>
          <w:lang w:val="en-GB" w:eastAsia="en-GB"/>
        </w:rPr>
        <w:t xml:space="preserve"> area of a particular wind turbine </w:t>
      </w:r>
      <w:r>
        <w:rPr>
          <w:rFonts w:eastAsia="SimSun"/>
          <w:color w:val="000000" w:themeColor="text1"/>
          <w:lang w:val="en-GB" w:eastAsia="en-GB"/>
        </w:rPr>
        <w:t xml:space="preserve">can be </w:t>
      </w:r>
      <w:r w:rsidRPr="00C23A6D">
        <w:rPr>
          <w:rFonts w:eastAsia="SimSun"/>
          <w:color w:val="000000" w:themeColor="text1"/>
          <w:lang w:val="en-GB" w:eastAsia="en-GB"/>
        </w:rPr>
        <w:t xml:space="preserve">represented as </w:t>
      </w:r>
      <w:r>
        <w:rPr>
          <w:rFonts w:eastAsia="SimSun"/>
          <w:color w:val="000000" w:themeColor="text1"/>
          <w:lang w:val="en-GB" w:eastAsia="en-GB"/>
        </w:rPr>
        <w:t xml:space="preserve"> power coefficient </w:t>
      </w:r>
      <w:r w:rsidRPr="00C23A6D">
        <w:rPr>
          <w:rFonts w:eastAsia="SimSun"/>
          <w:color w:val="000000" w:themeColor="text1"/>
          <w:lang w:val="en-GB" w:eastAsia="en-GB"/>
        </w:rPr>
        <w:t>C</w:t>
      </w:r>
      <w:r w:rsidRPr="00C23A6D">
        <w:rPr>
          <w:rFonts w:eastAsia="SimSun"/>
          <w:color w:val="000000" w:themeColor="text1"/>
          <w:vertAlign w:val="subscript"/>
          <w:lang w:val="en-GB" w:eastAsia="en-GB"/>
        </w:rPr>
        <w:t>P</w:t>
      </w:r>
      <w:r w:rsidRPr="00C23A6D">
        <w:rPr>
          <w:rFonts w:eastAsia="SimSun"/>
          <w:color w:val="000000" w:themeColor="text1"/>
          <w:lang w:val="en-GB" w:eastAsia="en-GB"/>
        </w:rPr>
        <w:t xml:space="preserve">, </w:t>
      </w:r>
    </w:p>
    <w:p w:rsidR="00F36FFC" w:rsidRPr="00C23A6D" w:rsidRDefault="00F36FFC" w:rsidP="00F36FFC">
      <w:pPr>
        <w:autoSpaceDE w:val="0"/>
        <w:autoSpaceDN w:val="0"/>
        <w:adjustRightInd w:val="0"/>
        <w:spacing w:before="120" w:after="120"/>
        <w:rPr>
          <w:rFonts w:eastAsia="SimSun"/>
          <w:color w:val="000000" w:themeColor="text1"/>
          <w:lang w:val="en-GB" w:eastAsia="en-GB"/>
        </w:rPr>
      </w:pPr>
      <w:r w:rsidRPr="00C23A6D">
        <w:rPr>
          <w:rFonts w:eastAsia="SimSun"/>
          <w:color w:val="000000" w:themeColor="text1"/>
          <w:lang w:val="en-GB" w:eastAsia="en-GB"/>
        </w:rPr>
        <w:t>C</w:t>
      </w:r>
      <w:r w:rsidRPr="00C23A6D">
        <w:rPr>
          <w:rFonts w:eastAsia="SimSun"/>
          <w:color w:val="000000" w:themeColor="text1"/>
          <w:vertAlign w:val="subscript"/>
          <w:lang w:val="en-GB" w:eastAsia="en-GB"/>
        </w:rPr>
        <w:t>P</w:t>
      </w:r>
      <w:r w:rsidRPr="00C23A6D">
        <w:rPr>
          <w:rFonts w:eastAsia="SimSun"/>
          <w:color w:val="000000" w:themeColor="text1"/>
          <w:lang w:val="en-GB" w:eastAsia="en-GB"/>
        </w:rPr>
        <w:t>=</w:t>
      </w:r>
      <m:oMath>
        <m:r>
          <w:rPr>
            <w:rFonts w:ascii="Cambria Math" w:eastAsia="SimSun" w:hAnsi="Cambria Math" w:cs="Cambria Math"/>
            <w:color w:val="000000" w:themeColor="text1"/>
            <w:lang w:val="en-GB" w:eastAsia="en-GB"/>
          </w:rPr>
          <m:t>x</m:t>
        </m:r>
        <m:r>
          <m:rPr>
            <m:sty m:val="p"/>
          </m:rPr>
          <w:rPr>
            <w:rFonts w:ascii="Cambria Math" w:eastAsia="SimSun" w:hAnsi="Cambria Math" w:cs="Cambria Math"/>
            <w:color w:val="000000" w:themeColor="text1"/>
            <w:lang w:val="en-GB" w:eastAsia="en-GB"/>
          </w:rPr>
          <m:t>=</m:t>
        </m:r>
        <m:f>
          <m:fPr>
            <m:ctrlPr>
              <w:rPr>
                <w:rFonts w:ascii="Cambria Math" w:eastAsia="SimSun" w:hAnsi="Cambria Math"/>
                <w:color w:val="000000" w:themeColor="text1"/>
                <w:lang w:val="en-GB" w:eastAsia="en-GB"/>
              </w:rPr>
            </m:ctrlPr>
          </m:fPr>
          <m:num>
            <m:r>
              <m:rPr>
                <m:sty m:val="p"/>
              </m:rPr>
              <w:rPr>
                <w:rFonts w:ascii="Cambria Math" w:eastAsia="SimSun" w:hAnsi="Cambria Math"/>
                <w:color w:val="000000" w:themeColor="text1"/>
                <w:lang w:val="en-GB" w:eastAsia="en-GB"/>
              </w:rPr>
              <m:t xml:space="preserve"> P</m:t>
            </m:r>
            <m:r>
              <m:rPr>
                <m:sty m:val="p"/>
              </m:rPr>
              <w:rPr>
                <w:rFonts w:ascii="Cambria Math" w:eastAsia="SimSun" w:hAnsi="Cambria Math"/>
                <w:color w:val="000000" w:themeColor="text1"/>
                <w:vertAlign w:val="subscript"/>
                <w:lang w:val="en-GB" w:eastAsia="en-GB"/>
              </w:rPr>
              <m:t>T</m:t>
            </m:r>
          </m:num>
          <m:den>
            <m:r>
              <m:rPr>
                <m:sty m:val="p"/>
              </m:rPr>
              <w:rPr>
                <w:rFonts w:ascii="Cambria Math" w:eastAsia="SimSun" w:hAnsi="Cambria Math"/>
                <w:color w:val="000000" w:themeColor="text1"/>
                <w:lang w:val="en-GB" w:eastAsia="en-GB"/>
              </w:rPr>
              <m:t>P</m:t>
            </m:r>
            <m:r>
              <m:rPr>
                <m:sty m:val="p"/>
              </m:rPr>
              <w:rPr>
                <w:rFonts w:ascii="Cambria Math" w:eastAsia="SimSun" w:hAnsi="Cambria Math"/>
                <w:color w:val="000000" w:themeColor="text1"/>
                <w:vertAlign w:val="subscript"/>
                <w:lang w:val="en-GB" w:eastAsia="en-GB"/>
              </w:rPr>
              <m:t>W</m:t>
            </m:r>
          </m:den>
        </m:f>
      </m:oMath>
      <w:r>
        <w:rPr>
          <w:rFonts w:eastAsia="SimSun"/>
          <w:color w:val="000000" w:themeColor="text1"/>
          <w:lang w:val="en-GB" w:eastAsia="en-GB"/>
        </w:rPr>
        <w:t xml:space="preserve"> </w:t>
      </w:r>
    </w:p>
    <w:p w:rsidR="00A850AB" w:rsidRDefault="00A850AB" w:rsidP="00F36FFC">
      <w:pPr>
        <w:jc w:val="both"/>
        <w:rPr>
          <w:rFonts w:eastAsia="SimSun"/>
          <w:color w:val="000000" w:themeColor="text1"/>
          <w:lang w:val="en-GB" w:eastAsia="en-GB"/>
        </w:rPr>
      </w:pPr>
    </w:p>
    <w:p w:rsidR="00A850AB" w:rsidRDefault="00A850AB" w:rsidP="00A850AB">
      <w:pPr>
        <w:jc w:val="both"/>
        <w:rPr>
          <w:rFonts w:eastAsia="SimSun"/>
          <w:color w:val="000000" w:themeColor="text1"/>
          <w:lang w:val="en-GB" w:eastAsia="en-GB"/>
        </w:rPr>
      </w:pPr>
      <w:r>
        <w:rPr>
          <w:rFonts w:eastAsia="SimSun"/>
          <w:color w:val="000000" w:themeColor="text1"/>
          <w:lang w:val="en-GB" w:eastAsia="en-GB"/>
        </w:rPr>
        <w:t xml:space="preserve">It’s observed a small obstruction to the turbine rotation, when magnets were placed in an orientation of 180 degree or parallel to each other on both rotary and fixed plane as shown in Figure 11. When like polarities magnets facing parallel to each other, magnetic field created by the permanent </w:t>
      </w:r>
      <w:r w:rsidR="002B4A5F">
        <w:rPr>
          <w:rFonts w:eastAsia="SimSun"/>
          <w:color w:val="000000" w:themeColor="text1"/>
          <w:lang w:val="en-GB" w:eastAsia="en-GB"/>
        </w:rPr>
        <w:t>magnet will</w:t>
      </w:r>
      <w:r>
        <w:rPr>
          <w:rFonts w:eastAsia="SimSun"/>
          <w:color w:val="000000" w:themeColor="text1"/>
          <w:lang w:val="en-GB" w:eastAsia="en-GB"/>
        </w:rPr>
        <w:t xml:space="preserve"> repel and will result in </w:t>
      </w:r>
      <w:r w:rsidR="00C03062">
        <w:rPr>
          <w:rFonts w:eastAsia="SimSun"/>
          <w:color w:val="000000" w:themeColor="text1"/>
          <w:lang w:val="en-GB" w:eastAsia="en-GB"/>
        </w:rPr>
        <w:t xml:space="preserve">obstruction to the turbine rotation.  </w:t>
      </w:r>
      <w:r>
        <w:rPr>
          <w:rFonts w:eastAsia="SimSun"/>
          <w:color w:val="000000" w:themeColor="text1"/>
          <w:lang w:val="en-GB" w:eastAsia="en-GB"/>
        </w:rPr>
        <w:t xml:space="preserve"> </w:t>
      </w:r>
    </w:p>
    <w:p w:rsidR="00A850AB" w:rsidRDefault="00A850AB" w:rsidP="00C03062">
      <w:pPr>
        <w:rPr>
          <w:rFonts w:eastAsia="SimSun"/>
          <w:color w:val="000000" w:themeColor="text1"/>
          <w:lang w:val="en-GB" w:eastAsia="en-GB"/>
        </w:rPr>
      </w:pPr>
      <w:r>
        <w:rPr>
          <w:noProof/>
          <w:lang w:val="en-IN" w:eastAsia="en-IN"/>
        </w:rPr>
        <w:drawing>
          <wp:inline distT="0" distB="0" distL="0" distR="0" wp14:anchorId="4FC26234" wp14:editId="613F20C1">
            <wp:extent cx="2598420" cy="189107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52072" cy="1930119"/>
                    </a:xfrm>
                    <a:prstGeom prst="rect">
                      <a:avLst/>
                    </a:prstGeom>
                  </pic:spPr>
                </pic:pic>
              </a:graphicData>
            </a:graphic>
          </wp:inline>
        </w:drawing>
      </w:r>
    </w:p>
    <w:p w:rsidR="00A850AB" w:rsidRDefault="00A850AB" w:rsidP="00A850AB">
      <w:pPr>
        <w:rPr>
          <w:rFonts w:eastAsia="SimSun"/>
          <w:color w:val="000000" w:themeColor="text1"/>
          <w:lang w:val="en-GB" w:eastAsia="en-GB"/>
        </w:rPr>
      </w:pPr>
      <w:r>
        <w:rPr>
          <w:rFonts w:eastAsia="SimSun"/>
          <w:color w:val="000000" w:themeColor="text1"/>
          <w:lang w:val="en-GB" w:eastAsia="en-GB"/>
        </w:rPr>
        <w:t>Figure 11: Magnets were placed parallel to each other.</w:t>
      </w:r>
    </w:p>
    <w:p w:rsidR="009B2E25" w:rsidRDefault="009B2E25" w:rsidP="00A850AB">
      <w:pPr>
        <w:rPr>
          <w:rFonts w:eastAsia="SimSun"/>
          <w:color w:val="000000" w:themeColor="text1"/>
          <w:lang w:val="en-GB" w:eastAsia="en-GB"/>
        </w:rPr>
      </w:pPr>
    </w:p>
    <w:p w:rsidR="009B2E25" w:rsidRDefault="009B2E25" w:rsidP="009B2E25">
      <w:pPr>
        <w:tabs>
          <w:tab w:val="left" w:pos="567"/>
          <w:tab w:val="center" w:pos="4514"/>
        </w:tabs>
        <w:jc w:val="both"/>
      </w:pPr>
      <w:r>
        <w:tab/>
        <w:t>Various orientation were checked for magnet placement to achieve magnetic repulsion of permanent magnets to add some</w:t>
      </w:r>
      <w:r w:rsidR="00B456ED">
        <w:t xml:space="preserve"> sort of</w:t>
      </w:r>
      <w:r>
        <w:t xml:space="preserve"> kinetic energy to</w:t>
      </w:r>
      <w:r w:rsidR="00B456ED">
        <w:t xml:space="preserve"> the</w:t>
      </w:r>
      <w:r>
        <w:t xml:space="preserve"> turbine while</w:t>
      </w:r>
      <w:r w:rsidR="00B456ED">
        <w:t xml:space="preserve"> transforming the kinetic energies</w:t>
      </w:r>
      <w:r>
        <w:t xml:space="preserve"> available in wind into</w:t>
      </w:r>
      <w:r w:rsidR="00B456ED">
        <w:t xml:space="preserve"> the</w:t>
      </w:r>
      <w:r>
        <w:t xml:space="preserve"> mechanical energy, challenge was to reduce the magnetic repulsion which adds some sort of resistance when rotary plane magnets coincides with fixed plane magnets while rotating. </w:t>
      </w:r>
    </w:p>
    <w:p w:rsidR="009B2E25" w:rsidRDefault="009B2E25" w:rsidP="009B2E25">
      <w:pPr>
        <w:tabs>
          <w:tab w:val="left" w:pos="567"/>
          <w:tab w:val="center" w:pos="4514"/>
        </w:tabs>
        <w:jc w:val="both"/>
      </w:pPr>
      <w:r>
        <w:tab/>
        <w:t xml:space="preserve">These resistive repulsive force reduced by changing the magnets placement orientation to 45 Degree as shown in Figure 12. So that while coinciding the resistive force created by the repulsive force of magnets were less compared to repulsive force provided while departing the magnetic field. Resulting which add these </w:t>
      </w:r>
      <w:r>
        <w:lastRenderedPageBreak/>
        <w:t>repulsive force will some sort of kinetic energy while transforming wind K.E in to required form of mechanical energy.</w:t>
      </w:r>
    </w:p>
    <w:p w:rsidR="009B2E25" w:rsidRDefault="009B2E25" w:rsidP="00A850AB">
      <w:pPr>
        <w:rPr>
          <w:rFonts w:eastAsia="SimSun"/>
          <w:color w:val="000000" w:themeColor="text1"/>
          <w:lang w:val="en-GB" w:eastAsia="en-GB"/>
        </w:rPr>
      </w:pPr>
    </w:p>
    <w:p w:rsidR="00A850AB" w:rsidRDefault="00A850AB" w:rsidP="00A850AB">
      <w:pPr>
        <w:rPr>
          <w:rFonts w:eastAsia="SimSun"/>
          <w:color w:val="000000" w:themeColor="text1"/>
          <w:lang w:val="en-GB" w:eastAsia="en-GB"/>
        </w:rPr>
      </w:pPr>
    </w:p>
    <w:p w:rsidR="00A850AB" w:rsidRDefault="00A850AB" w:rsidP="00F36FFC">
      <w:pPr>
        <w:jc w:val="both"/>
        <w:rPr>
          <w:rFonts w:eastAsia="SimSun"/>
          <w:color w:val="000000" w:themeColor="text1"/>
          <w:lang w:val="en-GB" w:eastAsia="en-GB"/>
        </w:rPr>
      </w:pPr>
      <w:r w:rsidRPr="00C23A6D">
        <w:rPr>
          <w:rFonts w:eastAsia="SimSun"/>
          <w:color w:val="000000" w:themeColor="text1"/>
          <w:lang w:val="en-GB" w:eastAsia="en-GB"/>
        </w:rPr>
        <w:t xml:space="preserve">The </w:t>
      </w:r>
      <w:r w:rsidRPr="00D42742">
        <w:rPr>
          <w:rFonts w:eastAsia="SimSun"/>
          <w:color w:val="000000" w:themeColor="text1"/>
          <w:lang w:val="en-GB" w:eastAsia="en-GB"/>
        </w:rPr>
        <w:t>experiments</w:t>
      </w:r>
      <w:r w:rsidRPr="00C23A6D">
        <w:rPr>
          <w:rFonts w:eastAsia="SimSun"/>
          <w:color w:val="000000" w:themeColor="text1"/>
          <w:lang w:val="en-GB" w:eastAsia="en-GB"/>
        </w:rPr>
        <w:t xml:space="preserve"> were conducted to identify </w:t>
      </w:r>
      <w:r w:rsidRPr="00D42742">
        <w:rPr>
          <w:rFonts w:eastAsia="SimSun"/>
          <w:color w:val="000000" w:themeColor="text1"/>
          <w:lang w:val="en-GB" w:eastAsia="en-GB"/>
        </w:rPr>
        <w:t>optimum orientation</w:t>
      </w:r>
      <w:r w:rsidRPr="00C23A6D">
        <w:rPr>
          <w:rFonts w:eastAsia="SimSun"/>
          <w:color w:val="000000" w:themeColor="text1"/>
          <w:lang w:val="en-GB" w:eastAsia="en-GB"/>
        </w:rPr>
        <w:t xml:space="preserve"> and </w:t>
      </w:r>
      <w:r>
        <w:rPr>
          <w:rFonts w:eastAsia="SimSun"/>
          <w:color w:val="000000" w:themeColor="text1"/>
          <w:lang w:val="en-GB" w:eastAsia="en-GB"/>
        </w:rPr>
        <w:t>position</w:t>
      </w:r>
      <w:r w:rsidRPr="00C23A6D">
        <w:rPr>
          <w:rFonts w:eastAsia="SimSun"/>
          <w:color w:val="000000" w:themeColor="text1"/>
          <w:lang w:val="en-GB" w:eastAsia="en-GB"/>
        </w:rPr>
        <w:t xml:space="preserve"> of magn</w:t>
      </w:r>
      <w:r>
        <w:rPr>
          <w:rFonts w:eastAsia="SimSun"/>
          <w:color w:val="000000" w:themeColor="text1"/>
          <w:lang w:val="en-GB" w:eastAsia="en-GB"/>
        </w:rPr>
        <w:t>et sets for various wind speeds condition.</w:t>
      </w:r>
    </w:p>
    <w:p w:rsidR="00E130DB" w:rsidRDefault="00E130DB" w:rsidP="00F36FFC">
      <w:pPr>
        <w:jc w:val="both"/>
        <w:rPr>
          <w:rFonts w:eastAsia="SimSun"/>
          <w:color w:val="000000" w:themeColor="text1"/>
          <w:lang w:val="en-GB" w:eastAsia="en-GB"/>
        </w:rPr>
      </w:pPr>
    </w:p>
    <w:p w:rsidR="00C355D6" w:rsidRDefault="009B2E25" w:rsidP="00D42742">
      <w:pPr>
        <w:tabs>
          <w:tab w:val="left" w:pos="960"/>
          <w:tab w:val="center" w:pos="4514"/>
        </w:tabs>
      </w:pPr>
      <w:r>
        <w:t>Table 3</w:t>
      </w:r>
      <w:r w:rsidR="00D42742">
        <w:t>: E</w:t>
      </w:r>
      <w:r w:rsidR="00D42742" w:rsidRPr="00D42742">
        <w:t xml:space="preserve">xperimental results for the best </w:t>
      </w:r>
      <w:r w:rsidR="00D42742">
        <w:t>Orientation and position for placement</w:t>
      </w:r>
      <w:r w:rsidR="00D42742" w:rsidRPr="00D42742">
        <w:t xml:space="preserve"> of magnets in a PM-Propelled VAWT und</w:t>
      </w:r>
      <w:r w:rsidR="00D42742">
        <w:t>er various win speed conditions to achieve higher kinetic energy and smother operation.</w:t>
      </w:r>
    </w:p>
    <w:p w:rsidR="00C355D6" w:rsidRDefault="00C355D6" w:rsidP="00D42742">
      <w:pPr>
        <w:tabs>
          <w:tab w:val="left" w:pos="960"/>
          <w:tab w:val="center" w:pos="4514"/>
        </w:tabs>
      </w:pPr>
    </w:p>
    <w:tbl>
      <w:tblPr>
        <w:tblW w:w="8850" w:type="dxa"/>
        <w:jc w:val="center"/>
        <w:tblLook w:val="04A0" w:firstRow="1" w:lastRow="0" w:firstColumn="1" w:lastColumn="0" w:noHBand="0" w:noVBand="1"/>
      </w:tblPr>
      <w:tblGrid>
        <w:gridCol w:w="739"/>
        <w:gridCol w:w="2689"/>
        <w:gridCol w:w="1440"/>
        <w:gridCol w:w="1107"/>
        <w:gridCol w:w="1404"/>
        <w:gridCol w:w="1471"/>
      </w:tblGrid>
      <w:tr w:rsidR="00D42742" w:rsidRPr="00B7429C" w:rsidTr="00CF306D">
        <w:trPr>
          <w:trHeight w:val="773"/>
          <w:jc w:val="center"/>
        </w:trPr>
        <w:tc>
          <w:tcPr>
            <w:tcW w:w="73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42742" w:rsidRPr="00B7429C" w:rsidRDefault="00BA40BF" w:rsidP="008E3723">
            <w:pPr>
              <w:rPr>
                <w:b/>
                <w:bCs/>
                <w:color w:val="000000"/>
                <w:sz w:val="24"/>
                <w:szCs w:val="24"/>
              </w:rPr>
            </w:pPr>
            <w:r>
              <w:rPr>
                <w:b/>
                <w:bCs/>
                <w:color w:val="000000"/>
                <w:sz w:val="24"/>
                <w:szCs w:val="24"/>
              </w:rPr>
              <w:t>S.</w:t>
            </w:r>
            <w:r w:rsidR="001D00BA">
              <w:rPr>
                <w:b/>
                <w:bCs/>
                <w:color w:val="000000"/>
                <w:sz w:val="24"/>
                <w:szCs w:val="24"/>
              </w:rPr>
              <w:t xml:space="preserve"> </w:t>
            </w:r>
            <w:r>
              <w:rPr>
                <w:b/>
                <w:bCs/>
                <w:color w:val="000000"/>
                <w:sz w:val="24"/>
                <w:szCs w:val="24"/>
              </w:rPr>
              <w:t>No</w:t>
            </w:r>
          </w:p>
        </w:tc>
        <w:tc>
          <w:tcPr>
            <w:tcW w:w="2689" w:type="dxa"/>
            <w:tcBorders>
              <w:top w:val="single" w:sz="4" w:space="0" w:color="auto"/>
              <w:left w:val="nil"/>
              <w:bottom w:val="single" w:sz="4" w:space="0" w:color="auto"/>
              <w:right w:val="single" w:sz="4" w:space="0" w:color="auto"/>
            </w:tcBorders>
            <w:shd w:val="clear" w:color="000000" w:fill="FFFFFF"/>
            <w:vAlign w:val="center"/>
            <w:hideMark/>
          </w:tcPr>
          <w:p w:rsidR="00D42742" w:rsidRPr="00B7429C" w:rsidRDefault="00BA40BF" w:rsidP="008E3723">
            <w:pPr>
              <w:rPr>
                <w:b/>
                <w:bCs/>
                <w:color w:val="000000"/>
                <w:sz w:val="24"/>
                <w:szCs w:val="24"/>
              </w:rPr>
            </w:pPr>
            <w:r>
              <w:rPr>
                <w:b/>
                <w:bCs/>
                <w:color w:val="000000"/>
                <w:sz w:val="24"/>
                <w:szCs w:val="24"/>
              </w:rPr>
              <w:t xml:space="preserve">Magnets </w:t>
            </w:r>
            <w:r w:rsidR="001D00BA">
              <w:rPr>
                <w:b/>
                <w:bCs/>
                <w:color w:val="000000"/>
                <w:sz w:val="24"/>
                <w:szCs w:val="24"/>
              </w:rPr>
              <w:t>Placement</w:t>
            </w:r>
            <w:r>
              <w:rPr>
                <w:b/>
                <w:bCs/>
                <w:color w:val="000000"/>
                <w:sz w:val="24"/>
                <w:szCs w:val="24"/>
              </w:rPr>
              <w:t xml:space="preserve"> Orientation</w:t>
            </w:r>
            <w:r w:rsidR="00741481" w:rsidRPr="001D00BA">
              <w:rPr>
                <w:color w:val="FFFFFF" w:themeColor="background1"/>
              </w:rPr>
              <w:t>.</w:t>
            </w:r>
          </w:p>
        </w:tc>
        <w:tc>
          <w:tcPr>
            <w:tcW w:w="1440" w:type="dxa"/>
            <w:tcBorders>
              <w:top w:val="single" w:sz="4" w:space="0" w:color="auto"/>
              <w:left w:val="nil"/>
              <w:bottom w:val="single" w:sz="4" w:space="0" w:color="auto"/>
              <w:right w:val="single" w:sz="4" w:space="0" w:color="auto"/>
            </w:tcBorders>
            <w:shd w:val="clear" w:color="000000" w:fill="FFFFFF"/>
            <w:vAlign w:val="center"/>
            <w:hideMark/>
          </w:tcPr>
          <w:p w:rsidR="00D42742" w:rsidRPr="00B7429C" w:rsidRDefault="00741481" w:rsidP="008E3723">
            <w:pPr>
              <w:rPr>
                <w:b/>
                <w:bCs/>
                <w:color w:val="000000"/>
                <w:sz w:val="24"/>
                <w:szCs w:val="24"/>
              </w:rPr>
            </w:pPr>
            <w:r w:rsidRPr="001D00BA">
              <w:rPr>
                <w:color w:val="FFFFFF" w:themeColor="background1"/>
              </w:rPr>
              <w:t>.</w:t>
            </w:r>
            <w:r w:rsidR="001D00BA">
              <w:rPr>
                <w:b/>
                <w:bCs/>
                <w:color w:val="000000"/>
                <w:sz w:val="24"/>
                <w:szCs w:val="24"/>
              </w:rPr>
              <w:t xml:space="preserve">Wind Speed in </w:t>
            </w:r>
            <w:r w:rsidR="009076E2">
              <w:rPr>
                <w:b/>
                <w:bCs/>
                <w:color w:val="000000"/>
                <w:sz w:val="24"/>
                <w:szCs w:val="24"/>
              </w:rPr>
              <w:t>m/s</w:t>
            </w:r>
          </w:p>
        </w:tc>
        <w:tc>
          <w:tcPr>
            <w:tcW w:w="1107" w:type="dxa"/>
            <w:tcBorders>
              <w:top w:val="single" w:sz="4" w:space="0" w:color="auto"/>
              <w:left w:val="nil"/>
              <w:bottom w:val="single" w:sz="4" w:space="0" w:color="auto"/>
              <w:right w:val="single" w:sz="4" w:space="0" w:color="auto"/>
            </w:tcBorders>
            <w:shd w:val="clear" w:color="000000" w:fill="FFFFFF"/>
            <w:vAlign w:val="center"/>
            <w:hideMark/>
          </w:tcPr>
          <w:p w:rsidR="00D42742" w:rsidRPr="00B7429C" w:rsidRDefault="00741481" w:rsidP="008E3723">
            <w:pPr>
              <w:rPr>
                <w:b/>
                <w:bCs/>
                <w:color w:val="000000"/>
                <w:sz w:val="24"/>
                <w:szCs w:val="24"/>
              </w:rPr>
            </w:pPr>
            <w:r w:rsidRPr="001D00BA">
              <w:rPr>
                <w:color w:val="FFFFFF" w:themeColor="background1"/>
              </w:rPr>
              <w:t>.</w:t>
            </w:r>
            <w:r w:rsidR="00BA40BF">
              <w:rPr>
                <w:b/>
                <w:bCs/>
                <w:color w:val="000000"/>
                <w:sz w:val="24"/>
                <w:szCs w:val="24"/>
              </w:rPr>
              <w:t>Turbine</w:t>
            </w:r>
            <w:r w:rsidR="00D42742" w:rsidRPr="00B7429C">
              <w:rPr>
                <w:b/>
                <w:bCs/>
                <w:color w:val="000000"/>
                <w:sz w:val="24"/>
                <w:szCs w:val="24"/>
              </w:rPr>
              <w:t xml:space="preserve"> RPM</w:t>
            </w:r>
          </w:p>
        </w:tc>
        <w:tc>
          <w:tcPr>
            <w:tcW w:w="1404" w:type="dxa"/>
            <w:tcBorders>
              <w:top w:val="single" w:sz="4" w:space="0" w:color="auto"/>
              <w:left w:val="nil"/>
              <w:bottom w:val="single" w:sz="4" w:space="0" w:color="auto"/>
              <w:right w:val="single" w:sz="4" w:space="0" w:color="auto"/>
            </w:tcBorders>
            <w:shd w:val="clear" w:color="000000" w:fill="FFFFFF"/>
            <w:vAlign w:val="center"/>
            <w:hideMark/>
          </w:tcPr>
          <w:p w:rsidR="00D42742" w:rsidRPr="008E3723" w:rsidRDefault="008E3723" w:rsidP="008E3723">
            <w:pPr>
              <w:autoSpaceDE w:val="0"/>
              <w:autoSpaceDN w:val="0"/>
              <w:adjustRightInd w:val="0"/>
              <w:spacing w:before="120"/>
              <w:rPr>
                <w:rFonts w:eastAsia="SimSun"/>
                <w:color w:val="000000" w:themeColor="text1"/>
                <w:lang w:val="en-GB" w:eastAsia="en-GB"/>
              </w:rPr>
            </w:pPr>
            <w:r w:rsidRPr="008E3723">
              <w:rPr>
                <w:rFonts w:eastAsia="SimSun"/>
                <w:color w:val="000000" w:themeColor="text1"/>
                <w:lang w:val="en-GB" w:eastAsia="en-GB"/>
              </w:rPr>
              <w:t>P</w:t>
            </w:r>
            <w:r w:rsidRPr="008E3723">
              <w:rPr>
                <w:rFonts w:eastAsia="SimSun"/>
                <w:color w:val="000000" w:themeColor="text1"/>
                <w:vertAlign w:val="subscript"/>
                <w:lang w:val="en-GB" w:eastAsia="en-GB"/>
              </w:rPr>
              <w:t>T</w:t>
            </w:r>
            <m:oMath>
              <m:r>
                <m:rPr>
                  <m:sty m:val="p"/>
                </m:rPr>
                <w:rPr>
                  <w:rFonts w:ascii="Cambria Math" w:eastAsia="SimSun" w:hAnsi="Cambria Math" w:cs="Cambria Math"/>
                  <w:color w:val="000000" w:themeColor="text1"/>
                  <w:lang w:val="en-GB" w:eastAsia="en-GB"/>
                </w:rPr>
                <m:t>=</m:t>
              </m:r>
              <m:f>
                <m:fPr>
                  <m:ctrlPr>
                    <w:rPr>
                      <w:rFonts w:ascii="Cambria Math" w:eastAsia="SimSun" w:hAnsi="Cambria Math"/>
                      <w:color w:val="000000" w:themeColor="text1"/>
                      <w:lang w:val="en-GB" w:eastAsia="en-GB"/>
                    </w:rPr>
                  </m:ctrlPr>
                </m:fPr>
                <m:num>
                  <m:r>
                    <m:rPr>
                      <m:sty m:val="p"/>
                    </m:rPr>
                    <w:rPr>
                      <w:rFonts w:ascii="Cambria Math" w:eastAsia="SimSun" w:hAnsi="Cambria Math"/>
                      <w:color w:val="000000" w:themeColor="text1"/>
                      <w:lang w:val="en-GB" w:eastAsia="en-GB"/>
                    </w:rPr>
                    <m:t>1</m:t>
                  </m:r>
                </m:num>
                <m:den>
                  <m:r>
                    <m:rPr>
                      <m:sty m:val="p"/>
                    </m:rPr>
                    <w:rPr>
                      <w:rFonts w:ascii="Cambria Math" w:eastAsia="SimSun" w:hAnsi="Cambria Math" w:cs="Cambria Math"/>
                      <w:color w:val="000000" w:themeColor="text1"/>
                      <w:lang w:val="en-GB" w:eastAsia="en-GB"/>
                    </w:rPr>
                    <m:t>60</m:t>
                  </m:r>
                </m:den>
              </m:f>
              <m:r>
                <m:rPr>
                  <m:sty m:val="p"/>
                </m:rPr>
                <w:rPr>
                  <w:rFonts w:ascii="Cambria Math" w:eastAsia="SimSun" w:hAnsi="Cambria Math"/>
                  <w:color w:val="000000" w:themeColor="text1"/>
                  <w:lang w:val="en-GB" w:eastAsia="en-GB"/>
                </w:rPr>
                <m:t>2π</m:t>
              </m:r>
            </m:oMath>
            <w:r w:rsidRPr="008E3723">
              <w:rPr>
                <w:rFonts w:eastAsia="SimSun"/>
                <w:color w:val="000000" w:themeColor="text1"/>
                <w:lang w:val="en-GB" w:eastAsia="en-GB"/>
              </w:rPr>
              <w:t>N</w:t>
            </w:r>
            <w:proofErr w:type="spellStart"/>
            <w:r w:rsidRPr="008E3723">
              <w:rPr>
                <w:rFonts w:eastAsia="SimSun"/>
                <w:color w:val="000000" w:themeColor="text1"/>
                <w:vertAlign w:val="subscript"/>
                <w:lang w:val="en-GB" w:eastAsia="en-GB"/>
              </w:rPr>
              <w:t>r</w:t>
            </w:r>
            <w:r w:rsidRPr="008E3723">
              <w:rPr>
                <w:rFonts w:eastAsia="SimSun"/>
                <w:color w:val="000000" w:themeColor="text1"/>
                <w:lang w:val="en-GB" w:eastAsia="en-GB"/>
              </w:rPr>
              <w:t>F</w:t>
            </w:r>
            <w:proofErr w:type="spellEnd"/>
          </w:p>
        </w:tc>
        <w:tc>
          <w:tcPr>
            <w:tcW w:w="1471" w:type="dxa"/>
            <w:tcBorders>
              <w:top w:val="single" w:sz="4" w:space="0" w:color="auto"/>
              <w:left w:val="nil"/>
              <w:bottom w:val="single" w:sz="4" w:space="0" w:color="auto"/>
              <w:right w:val="single" w:sz="4" w:space="0" w:color="auto"/>
            </w:tcBorders>
            <w:shd w:val="clear" w:color="000000" w:fill="FFFFFF"/>
            <w:vAlign w:val="center"/>
            <w:hideMark/>
          </w:tcPr>
          <w:p w:rsidR="00D42742" w:rsidRPr="00B7429C" w:rsidRDefault="00741481" w:rsidP="00BA40BF">
            <w:pPr>
              <w:rPr>
                <w:b/>
                <w:bCs/>
                <w:color w:val="000000"/>
                <w:sz w:val="24"/>
                <w:szCs w:val="24"/>
              </w:rPr>
            </w:pPr>
            <w:r w:rsidRPr="001D00BA">
              <w:rPr>
                <w:color w:val="FFFFFF" w:themeColor="background1"/>
              </w:rPr>
              <w:t>.</w:t>
            </w:r>
            <w:r w:rsidR="00BA40BF">
              <w:rPr>
                <w:b/>
                <w:bCs/>
                <w:color w:val="000000"/>
                <w:sz w:val="24"/>
                <w:szCs w:val="24"/>
              </w:rPr>
              <w:t>C</w:t>
            </w:r>
            <w:r w:rsidR="00BA40BF">
              <w:rPr>
                <w:b/>
                <w:bCs/>
                <w:color w:val="000000"/>
                <w:sz w:val="24"/>
                <w:szCs w:val="24"/>
                <w:vertAlign w:val="subscript"/>
              </w:rPr>
              <w:t>P</w:t>
            </w:r>
            <w:r w:rsidR="00BA40BF">
              <w:rPr>
                <w:b/>
                <w:bCs/>
                <w:color w:val="000000"/>
                <w:sz w:val="24"/>
                <w:szCs w:val="24"/>
              </w:rPr>
              <w:t>=</w:t>
            </w:r>
            <w:r w:rsidR="00D42742">
              <w:rPr>
                <w:b/>
                <w:bCs/>
                <w:color w:val="000000"/>
                <w:sz w:val="24"/>
                <w:szCs w:val="24"/>
              </w:rPr>
              <w:t xml:space="preserve"> P</w:t>
            </w:r>
            <w:r w:rsidR="00BA40BF">
              <w:rPr>
                <w:b/>
                <w:bCs/>
                <w:color w:val="000000"/>
                <w:sz w:val="24"/>
                <w:szCs w:val="24"/>
              </w:rPr>
              <w:t>T</w:t>
            </w:r>
            <w:r w:rsidR="00D42742">
              <w:rPr>
                <w:b/>
                <w:bCs/>
                <w:color w:val="000000"/>
                <w:sz w:val="24"/>
                <w:szCs w:val="24"/>
              </w:rPr>
              <w:t>/P</w:t>
            </w:r>
            <w:r w:rsidR="00D42742" w:rsidRPr="00BA40BF">
              <w:rPr>
                <w:b/>
                <w:bCs/>
                <w:color w:val="000000"/>
                <w:sz w:val="24"/>
                <w:szCs w:val="24"/>
              </w:rPr>
              <w:t>W</w:t>
            </w:r>
            <w:r w:rsidR="00D42742" w:rsidRPr="00FC6422">
              <w:rPr>
                <w:b/>
                <w:bCs/>
                <w:color w:val="000000"/>
                <w:sz w:val="24"/>
                <w:szCs w:val="24"/>
                <w:vertAlign w:val="subscript"/>
              </w:rPr>
              <w:t xml:space="preserve"> </w:t>
            </w:r>
          </w:p>
        </w:tc>
      </w:tr>
      <w:tr w:rsidR="00D42742" w:rsidRPr="00B7429C" w:rsidTr="00BA40BF">
        <w:trPr>
          <w:trHeight w:val="312"/>
          <w:jc w:val="center"/>
        </w:trPr>
        <w:tc>
          <w:tcPr>
            <w:tcW w:w="8850"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D42742" w:rsidRPr="00B7429C" w:rsidRDefault="00741481" w:rsidP="008E3723">
            <w:pPr>
              <w:rPr>
                <w:b/>
                <w:bCs/>
                <w:color w:val="000000"/>
                <w:sz w:val="24"/>
                <w:szCs w:val="24"/>
              </w:rPr>
            </w:pPr>
            <w:r>
              <w:rPr>
                <w:b/>
                <w:bCs/>
                <w:color w:val="000000"/>
                <w:sz w:val="24"/>
                <w:szCs w:val="24"/>
              </w:rPr>
              <w:t>Conventional -</w:t>
            </w:r>
            <w:r w:rsidR="00D42742">
              <w:rPr>
                <w:b/>
                <w:bCs/>
                <w:color w:val="000000"/>
                <w:sz w:val="24"/>
                <w:szCs w:val="24"/>
              </w:rPr>
              <w:t xml:space="preserve"> VAWT</w:t>
            </w:r>
          </w:p>
        </w:tc>
      </w:tr>
      <w:tr w:rsidR="00D42742" w:rsidRPr="00B7429C" w:rsidTr="00CF306D">
        <w:trPr>
          <w:trHeight w:val="300"/>
          <w:jc w:val="center"/>
        </w:trPr>
        <w:tc>
          <w:tcPr>
            <w:tcW w:w="739" w:type="dxa"/>
            <w:tcBorders>
              <w:top w:val="nil"/>
              <w:left w:val="single" w:sz="4" w:space="0" w:color="auto"/>
              <w:bottom w:val="single" w:sz="4" w:space="0" w:color="auto"/>
              <w:right w:val="single" w:sz="4" w:space="0" w:color="auto"/>
            </w:tcBorders>
            <w:shd w:val="clear" w:color="000000" w:fill="FFFFFF"/>
            <w:noWrap/>
            <w:vAlign w:val="center"/>
            <w:hideMark/>
          </w:tcPr>
          <w:p w:rsidR="00D42742" w:rsidRPr="00B7429C" w:rsidRDefault="00D42742" w:rsidP="008E3723">
            <w:pPr>
              <w:rPr>
                <w:color w:val="000000"/>
              </w:rPr>
            </w:pPr>
            <w:r w:rsidRPr="00B7429C">
              <w:rPr>
                <w:color w:val="000000"/>
              </w:rPr>
              <w:t>1</w:t>
            </w:r>
            <w:r w:rsidR="007412B0">
              <w:rPr>
                <w:color w:val="000000"/>
              </w:rPr>
              <w:t>.0</w:t>
            </w:r>
          </w:p>
        </w:tc>
        <w:tc>
          <w:tcPr>
            <w:tcW w:w="2689" w:type="dxa"/>
            <w:vMerge w:val="restart"/>
            <w:tcBorders>
              <w:top w:val="nil"/>
              <w:left w:val="single" w:sz="4" w:space="0" w:color="auto"/>
              <w:bottom w:val="single" w:sz="4" w:space="0" w:color="auto"/>
              <w:right w:val="single" w:sz="4" w:space="0" w:color="auto"/>
            </w:tcBorders>
            <w:shd w:val="clear" w:color="000000" w:fill="FFFFFF"/>
            <w:vAlign w:val="center"/>
            <w:hideMark/>
          </w:tcPr>
          <w:p w:rsidR="00D42742" w:rsidRPr="00B7429C" w:rsidRDefault="00741481" w:rsidP="008E3723">
            <w:pPr>
              <w:rPr>
                <w:color w:val="000000"/>
              </w:rPr>
            </w:pPr>
            <w:r>
              <w:rPr>
                <w:color w:val="000000"/>
              </w:rPr>
              <w:t>Without Magnets</w:t>
            </w:r>
          </w:p>
        </w:tc>
        <w:tc>
          <w:tcPr>
            <w:tcW w:w="1440" w:type="dxa"/>
            <w:tcBorders>
              <w:top w:val="nil"/>
              <w:left w:val="nil"/>
              <w:bottom w:val="single" w:sz="4" w:space="0" w:color="auto"/>
              <w:right w:val="single" w:sz="4" w:space="0" w:color="auto"/>
            </w:tcBorders>
            <w:shd w:val="clear" w:color="000000" w:fill="FFFFFF"/>
            <w:noWrap/>
            <w:vAlign w:val="bottom"/>
            <w:hideMark/>
          </w:tcPr>
          <w:p w:rsidR="00D42742" w:rsidRPr="00B7429C" w:rsidRDefault="001D00BA" w:rsidP="009076E2">
            <w:pPr>
              <w:rPr>
                <w:color w:val="000000"/>
              </w:rPr>
            </w:pPr>
            <w:r w:rsidRPr="001D00BA">
              <w:rPr>
                <w:color w:val="FFFFFF" w:themeColor="background1"/>
              </w:rPr>
              <w:t>.</w:t>
            </w:r>
            <w:r>
              <w:rPr>
                <w:color w:val="000000"/>
              </w:rPr>
              <w:t>6</w:t>
            </w:r>
            <w:r w:rsidRPr="009076E2">
              <w:rPr>
                <w:color w:val="FF0000"/>
              </w:rPr>
              <w:t xml:space="preserve"> </w:t>
            </w:r>
          </w:p>
        </w:tc>
        <w:tc>
          <w:tcPr>
            <w:tcW w:w="1107" w:type="dxa"/>
            <w:tcBorders>
              <w:top w:val="nil"/>
              <w:left w:val="nil"/>
              <w:bottom w:val="single" w:sz="4" w:space="0" w:color="auto"/>
              <w:right w:val="single" w:sz="4" w:space="0" w:color="auto"/>
            </w:tcBorders>
            <w:shd w:val="clear" w:color="000000" w:fill="FFFFFF"/>
            <w:noWrap/>
            <w:vAlign w:val="center"/>
            <w:hideMark/>
          </w:tcPr>
          <w:p w:rsidR="00D42742" w:rsidRPr="00B7429C" w:rsidRDefault="001D00BA" w:rsidP="008E3723">
            <w:pPr>
              <w:rPr>
                <w:color w:val="000000"/>
              </w:rPr>
            </w:pPr>
            <w:r w:rsidRPr="001D00BA">
              <w:rPr>
                <w:color w:val="FFFFFF" w:themeColor="background1"/>
              </w:rPr>
              <w:t>.</w:t>
            </w:r>
            <w:r w:rsidR="00D42742" w:rsidRPr="00B7429C">
              <w:rPr>
                <w:color w:val="000000"/>
              </w:rPr>
              <w:t>88</w:t>
            </w:r>
            <w:r>
              <w:rPr>
                <w:color w:val="000000"/>
              </w:rPr>
              <w:t>.00</w:t>
            </w:r>
          </w:p>
        </w:tc>
        <w:tc>
          <w:tcPr>
            <w:tcW w:w="1404" w:type="dxa"/>
            <w:tcBorders>
              <w:top w:val="nil"/>
              <w:left w:val="nil"/>
              <w:bottom w:val="single" w:sz="4" w:space="0" w:color="auto"/>
              <w:right w:val="single" w:sz="4" w:space="0" w:color="auto"/>
            </w:tcBorders>
            <w:shd w:val="clear" w:color="000000" w:fill="FFFFFF"/>
            <w:noWrap/>
            <w:vAlign w:val="bottom"/>
            <w:hideMark/>
          </w:tcPr>
          <w:p w:rsidR="00D42742" w:rsidRPr="00B7429C" w:rsidRDefault="001D00BA" w:rsidP="008E3723">
            <w:pPr>
              <w:rPr>
                <w:color w:val="000000"/>
              </w:rPr>
            </w:pPr>
            <w:r w:rsidRPr="001D00BA">
              <w:rPr>
                <w:color w:val="FFFFFF" w:themeColor="background1"/>
              </w:rPr>
              <w:t>.</w:t>
            </w:r>
            <w:r w:rsidR="00D42742" w:rsidRPr="00B7429C">
              <w:rPr>
                <w:color w:val="000000"/>
              </w:rPr>
              <w:t>385.</w:t>
            </w:r>
            <w:r>
              <w:rPr>
                <w:color w:val="000000"/>
              </w:rPr>
              <w:t xml:space="preserve"> </w:t>
            </w:r>
            <w:r w:rsidR="00D42742" w:rsidRPr="00B7429C">
              <w:rPr>
                <w:color w:val="000000"/>
              </w:rPr>
              <w:t>24</w:t>
            </w:r>
          </w:p>
        </w:tc>
        <w:tc>
          <w:tcPr>
            <w:tcW w:w="1471" w:type="dxa"/>
            <w:tcBorders>
              <w:top w:val="nil"/>
              <w:left w:val="nil"/>
              <w:bottom w:val="single" w:sz="4" w:space="0" w:color="auto"/>
              <w:right w:val="single" w:sz="4" w:space="0" w:color="auto"/>
            </w:tcBorders>
            <w:shd w:val="clear" w:color="000000" w:fill="FFFFFF"/>
            <w:noWrap/>
            <w:vAlign w:val="bottom"/>
            <w:hideMark/>
          </w:tcPr>
          <w:p w:rsidR="00D42742" w:rsidRPr="00B7429C" w:rsidRDefault="001D00BA" w:rsidP="008E3723">
            <w:pPr>
              <w:rPr>
                <w:b/>
                <w:bCs/>
                <w:color w:val="000000"/>
              </w:rPr>
            </w:pPr>
            <w:r w:rsidRPr="001D00BA">
              <w:rPr>
                <w:color w:val="FFFFFF" w:themeColor="background1"/>
              </w:rPr>
              <w:t>.</w:t>
            </w:r>
            <w:r w:rsidR="00D42742" w:rsidRPr="00B7429C">
              <w:rPr>
                <w:b/>
                <w:bCs/>
                <w:color w:val="000000"/>
              </w:rPr>
              <w:t>17.08</w:t>
            </w:r>
          </w:p>
        </w:tc>
      </w:tr>
      <w:tr w:rsidR="00D42742" w:rsidRPr="00B7429C" w:rsidTr="00CF306D">
        <w:trPr>
          <w:trHeight w:val="300"/>
          <w:jc w:val="center"/>
        </w:trPr>
        <w:tc>
          <w:tcPr>
            <w:tcW w:w="739" w:type="dxa"/>
            <w:tcBorders>
              <w:top w:val="nil"/>
              <w:left w:val="single" w:sz="4" w:space="0" w:color="auto"/>
              <w:bottom w:val="single" w:sz="4" w:space="0" w:color="auto"/>
              <w:right w:val="single" w:sz="4" w:space="0" w:color="auto"/>
            </w:tcBorders>
            <w:shd w:val="clear" w:color="000000" w:fill="FFFFFF"/>
            <w:noWrap/>
            <w:vAlign w:val="center"/>
            <w:hideMark/>
          </w:tcPr>
          <w:p w:rsidR="00D42742" w:rsidRPr="00B7429C" w:rsidRDefault="00D42742" w:rsidP="008E3723">
            <w:pPr>
              <w:rPr>
                <w:color w:val="000000"/>
              </w:rPr>
            </w:pPr>
            <w:r w:rsidRPr="00B7429C">
              <w:rPr>
                <w:color w:val="000000"/>
              </w:rPr>
              <w:t>2</w:t>
            </w:r>
            <w:r w:rsidR="007412B0">
              <w:rPr>
                <w:color w:val="000000"/>
              </w:rPr>
              <w:t>.0</w:t>
            </w:r>
          </w:p>
        </w:tc>
        <w:tc>
          <w:tcPr>
            <w:tcW w:w="2689" w:type="dxa"/>
            <w:vMerge/>
            <w:tcBorders>
              <w:top w:val="nil"/>
              <w:left w:val="single" w:sz="4" w:space="0" w:color="auto"/>
              <w:bottom w:val="single" w:sz="4" w:space="0" w:color="auto"/>
              <w:right w:val="single" w:sz="4" w:space="0" w:color="auto"/>
            </w:tcBorders>
            <w:vAlign w:val="center"/>
            <w:hideMark/>
          </w:tcPr>
          <w:p w:rsidR="00D42742" w:rsidRPr="00B7429C" w:rsidRDefault="00D42742" w:rsidP="008E3723">
            <w:pPr>
              <w:rPr>
                <w:color w:val="000000"/>
              </w:rPr>
            </w:pPr>
          </w:p>
        </w:tc>
        <w:tc>
          <w:tcPr>
            <w:tcW w:w="1440" w:type="dxa"/>
            <w:tcBorders>
              <w:top w:val="nil"/>
              <w:left w:val="nil"/>
              <w:bottom w:val="single" w:sz="4" w:space="0" w:color="auto"/>
              <w:right w:val="single" w:sz="4" w:space="0" w:color="auto"/>
            </w:tcBorders>
            <w:shd w:val="clear" w:color="000000" w:fill="FFFFFF"/>
            <w:noWrap/>
            <w:vAlign w:val="bottom"/>
            <w:hideMark/>
          </w:tcPr>
          <w:p w:rsidR="00D42742" w:rsidRPr="00B7429C" w:rsidRDefault="001D00BA" w:rsidP="009076E2">
            <w:pPr>
              <w:rPr>
                <w:color w:val="000000"/>
              </w:rPr>
            </w:pPr>
            <w:r w:rsidRPr="001D00BA">
              <w:rPr>
                <w:color w:val="FFFFFF" w:themeColor="background1"/>
              </w:rPr>
              <w:t>.</w:t>
            </w:r>
            <w:r>
              <w:rPr>
                <w:color w:val="000000"/>
              </w:rPr>
              <w:t xml:space="preserve">4. 5 </w:t>
            </w:r>
          </w:p>
        </w:tc>
        <w:tc>
          <w:tcPr>
            <w:tcW w:w="1107" w:type="dxa"/>
            <w:tcBorders>
              <w:top w:val="nil"/>
              <w:left w:val="nil"/>
              <w:bottom w:val="single" w:sz="4" w:space="0" w:color="auto"/>
              <w:right w:val="single" w:sz="4" w:space="0" w:color="auto"/>
            </w:tcBorders>
            <w:shd w:val="clear" w:color="000000" w:fill="FFFFFF"/>
            <w:noWrap/>
            <w:vAlign w:val="center"/>
            <w:hideMark/>
          </w:tcPr>
          <w:p w:rsidR="00D42742" w:rsidRPr="00B7429C" w:rsidRDefault="001D00BA" w:rsidP="008E3723">
            <w:pPr>
              <w:rPr>
                <w:color w:val="000000"/>
              </w:rPr>
            </w:pPr>
            <w:r w:rsidRPr="001D00BA">
              <w:rPr>
                <w:color w:val="FFFFFF" w:themeColor="background1"/>
              </w:rPr>
              <w:t>.</w:t>
            </w:r>
            <w:r w:rsidR="00D42742" w:rsidRPr="00B7429C">
              <w:rPr>
                <w:color w:val="000000"/>
              </w:rPr>
              <w:t>76</w:t>
            </w:r>
            <w:r>
              <w:rPr>
                <w:color w:val="000000"/>
              </w:rPr>
              <w:t>.00</w:t>
            </w:r>
          </w:p>
        </w:tc>
        <w:tc>
          <w:tcPr>
            <w:tcW w:w="1404" w:type="dxa"/>
            <w:tcBorders>
              <w:top w:val="nil"/>
              <w:left w:val="nil"/>
              <w:bottom w:val="single" w:sz="4" w:space="0" w:color="auto"/>
              <w:right w:val="single" w:sz="4" w:space="0" w:color="auto"/>
            </w:tcBorders>
            <w:shd w:val="clear" w:color="000000" w:fill="FFFFFF"/>
            <w:noWrap/>
            <w:vAlign w:val="bottom"/>
            <w:hideMark/>
          </w:tcPr>
          <w:p w:rsidR="00D42742" w:rsidRPr="00B7429C" w:rsidRDefault="001D00BA" w:rsidP="008E3723">
            <w:pPr>
              <w:rPr>
                <w:color w:val="000000"/>
              </w:rPr>
            </w:pPr>
            <w:r w:rsidRPr="001D00BA">
              <w:rPr>
                <w:color w:val="FFFFFF" w:themeColor="background1"/>
              </w:rPr>
              <w:t>.</w:t>
            </w:r>
            <w:r w:rsidR="00D42742" w:rsidRPr="00B7429C">
              <w:rPr>
                <w:color w:val="000000"/>
              </w:rPr>
              <w:t>137.</w:t>
            </w:r>
            <w:r>
              <w:rPr>
                <w:color w:val="000000"/>
              </w:rPr>
              <w:t xml:space="preserve"> </w:t>
            </w:r>
            <w:r w:rsidR="00D42742" w:rsidRPr="00B7429C">
              <w:rPr>
                <w:color w:val="000000"/>
              </w:rPr>
              <w:t>00</w:t>
            </w:r>
          </w:p>
        </w:tc>
        <w:tc>
          <w:tcPr>
            <w:tcW w:w="1471" w:type="dxa"/>
            <w:tcBorders>
              <w:top w:val="nil"/>
              <w:left w:val="nil"/>
              <w:bottom w:val="single" w:sz="4" w:space="0" w:color="auto"/>
              <w:right w:val="single" w:sz="4" w:space="0" w:color="auto"/>
            </w:tcBorders>
            <w:shd w:val="clear" w:color="000000" w:fill="FFFFFF"/>
            <w:noWrap/>
            <w:vAlign w:val="bottom"/>
            <w:hideMark/>
          </w:tcPr>
          <w:p w:rsidR="00D42742" w:rsidRPr="00B7429C" w:rsidRDefault="001D00BA" w:rsidP="008E3723">
            <w:pPr>
              <w:rPr>
                <w:b/>
                <w:bCs/>
                <w:color w:val="000000"/>
              </w:rPr>
            </w:pPr>
            <w:r w:rsidRPr="001D00BA">
              <w:rPr>
                <w:color w:val="FFFFFF" w:themeColor="background1"/>
              </w:rPr>
              <w:t>.</w:t>
            </w:r>
            <w:r w:rsidR="00D42742" w:rsidRPr="00B7429C">
              <w:rPr>
                <w:b/>
                <w:bCs/>
                <w:color w:val="000000"/>
              </w:rPr>
              <w:t>14.40</w:t>
            </w:r>
          </w:p>
        </w:tc>
      </w:tr>
      <w:tr w:rsidR="00D42742" w:rsidRPr="00B7429C" w:rsidTr="00CF306D">
        <w:trPr>
          <w:trHeight w:val="300"/>
          <w:jc w:val="center"/>
        </w:trPr>
        <w:tc>
          <w:tcPr>
            <w:tcW w:w="739" w:type="dxa"/>
            <w:tcBorders>
              <w:top w:val="nil"/>
              <w:left w:val="single" w:sz="4" w:space="0" w:color="auto"/>
              <w:bottom w:val="single" w:sz="4" w:space="0" w:color="auto"/>
              <w:right w:val="single" w:sz="4" w:space="0" w:color="auto"/>
            </w:tcBorders>
            <w:shd w:val="clear" w:color="000000" w:fill="FFFFFF"/>
            <w:noWrap/>
            <w:vAlign w:val="center"/>
            <w:hideMark/>
          </w:tcPr>
          <w:p w:rsidR="00D42742" w:rsidRPr="00B7429C" w:rsidRDefault="00D42742" w:rsidP="008E3723">
            <w:pPr>
              <w:rPr>
                <w:color w:val="000000"/>
              </w:rPr>
            </w:pPr>
            <w:r w:rsidRPr="00B7429C">
              <w:rPr>
                <w:color w:val="000000"/>
              </w:rPr>
              <w:t>3</w:t>
            </w:r>
            <w:r w:rsidR="007412B0">
              <w:rPr>
                <w:color w:val="000000"/>
              </w:rPr>
              <w:t>.0</w:t>
            </w:r>
          </w:p>
        </w:tc>
        <w:tc>
          <w:tcPr>
            <w:tcW w:w="2689" w:type="dxa"/>
            <w:vMerge/>
            <w:tcBorders>
              <w:top w:val="nil"/>
              <w:left w:val="single" w:sz="4" w:space="0" w:color="auto"/>
              <w:bottom w:val="single" w:sz="4" w:space="0" w:color="auto"/>
              <w:right w:val="single" w:sz="4" w:space="0" w:color="auto"/>
            </w:tcBorders>
            <w:vAlign w:val="center"/>
            <w:hideMark/>
          </w:tcPr>
          <w:p w:rsidR="00D42742" w:rsidRPr="00B7429C" w:rsidRDefault="00D42742" w:rsidP="008E3723">
            <w:pPr>
              <w:rPr>
                <w:color w:val="000000"/>
              </w:rPr>
            </w:pPr>
          </w:p>
        </w:tc>
        <w:tc>
          <w:tcPr>
            <w:tcW w:w="1440" w:type="dxa"/>
            <w:tcBorders>
              <w:top w:val="nil"/>
              <w:left w:val="nil"/>
              <w:bottom w:val="single" w:sz="4" w:space="0" w:color="auto"/>
              <w:right w:val="single" w:sz="4" w:space="0" w:color="auto"/>
            </w:tcBorders>
            <w:shd w:val="clear" w:color="000000" w:fill="FFFFFF"/>
            <w:noWrap/>
            <w:vAlign w:val="bottom"/>
            <w:hideMark/>
          </w:tcPr>
          <w:p w:rsidR="00D42742" w:rsidRPr="00B7429C" w:rsidRDefault="001D00BA" w:rsidP="009076E2">
            <w:pPr>
              <w:rPr>
                <w:color w:val="000000"/>
              </w:rPr>
            </w:pPr>
            <w:r w:rsidRPr="001D00BA">
              <w:rPr>
                <w:color w:val="FFFFFF" w:themeColor="background1"/>
              </w:rPr>
              <w:t>.</w:t>
            </w:r>
            <w:r>
              <w:rPr>
                <w:color w:val="000000"/>
              </w:rPr>
              <w:t xml:space="preserve">3. 2 </w:t>
            </w:r>
          </w:p>
        </w:tc>
        <w:tc>
          <w:tcPr>
            <w:tcW w:w="1107" w:type="dxa"/>
            <w:tcBorders>
              <w:top w:val="nil"/>
              <w:left w:val="nil"/>
              <w:bottom w:val="single" w:sz="4" w:space="0" w:color="auto"/>
              <w:right w:val="single" w:sz="4" w:space="0" w:color="auto"/>
            </w:tcBorders>
            <w:shd w:val="clear" w:color="000000" w:fill="FFFFFF"/>
            <w:noWrap/>
            <w:vAlign w:val="center"/>
            <w:hideMark/>
          </w:tcPr>
          <w:p w:rsidR="00D42742" w:rsidRPr="00B7429C" w:rsidRDefault="001D00BA" w:rsidP="008E3723">
            <w:pPr>
              <w:rPr>
                <w:color w:val="000000"/>
              </w:rPr>
            </w:pPr>
            <w:r w:rsidRPr="001D00BA">
              <w:rPr>
                <w:color w:val="FFFFFF" w:themeColor="background1"/>
              </w:rPr>
              <w:t>.</w:t>
            </w:r>
            <w:r w:rsidR="00D42742" w:rsidRPr="00B7429C">
              <w:rPr>
                <w:color w:val="000000"/>
              </w:rPr>
              <w:t>72</w:t>
            </w:r>
            <w:r>
              <w:rPr>
                <w:color w:val="000000"/>
              </w:rPr>
              <w:t>.00</w:t>
            </w:r>
          </w:p>
        </w:tc>
        <w:tc>
          <w:tcPr>
            <w:tcW w:w="1404" w:type="dxa"/>
            <w:tcBorders>
              <w:top w:val="nil"/>
              <w:left w:val="nil"/>
              <w:bottom w:val="single" w:sz="4" w:space="0" w:color="auto"/>
              <w:right w:val="single" w:sz="4" w:space="0" w:color="auto"/>
            </w:tcBorders>
            <w:shd w:val="clear" w:color="000000" w:fill="FFFFFF"/>
            <w:noWrap/>
            <w:vAlign w:val="bottom"/>
            <w:hideMark/>
          </w:tcPr>
          <w:p w:rsidR="00D42742" w:rsidRPr="00B7429C" w:rsidRDefault="001D00BA" w:rsidP="008E3723">
            <w:pPr>
              <w:rPr>
                <w:color w:val="000000"/>
              </w:rPr>
            </w:pPr>
            <w:r w:rsidRPr="001D00BA">
              <w:rPr>
                <w:color w:val="FFFFFF" w:themeColor="background1"/>
              </w:rPr>
              <w:t>.</w:t>
            </w:r>
            <w:r w:rsidR="00D42742" w:rsidRPr="00B7429C">
              <w:rPr>
                <w:color w:val="000000"/>
              </w:rPr>
              <w:t>37.</w:t>
            </w:r>
            <w:r>
              <w:rPr>
                <w:color w:val="000000"/>
              </w:rPr>
              <w:t xml:space="preserve"> </w:t>
            </w:r>
            <w:r w:rsidR="00D42742" w:rsidRPr="00B7429C">
              <w:rPr>
                <w:color w:val="000000"/>
              </w:rPr>
              <w:t>08</w:t>
            </w:r>
          </w:p>
        </w:tc>
        <w:tc>
          <w:tcPr>
            <w:tcW w:w="1471" w:type="dxa"/>
            <w:tcBorders>
              <w:top w:val="nil"/>
              <w:left w:val="nil"/>
              <w:bottom w:val="single" w:sz="4" w:space="0" w:color="auto"/>
              <w:right w:val="single" w:sz="4" w:space="0" w:color="auto"/>
            </w:tcBorders>
            <w:shd w:val="clear" w:color="000000" w:fill="FFFFFF"/>
            <w:noWrap/>
            <w:vAlign w:val="bottom"/>
            <w:hideMark/>
          </w:tcPr>
          <w:p w:rsidR="00D42742" w:rsidRPr="00B7429C" w:rsidRDefault="001D00BA" w:rsidP="008E3723">
            <w:pPr>
              <w:rPr>
                <w:b/>
                <w:bCs/>
                <w:color w:val="000000"/>
              </w:rPr>
            </w:pPr>
            <w:r w:rsidRPr="001D00BA">
              <w:rPr>
                <w:color w:val="FFFFFF" w:themeColor="background1"/>
              </w:rPr>
              <w:t>.</w:t>
            </w:r>
            <w:r w:rsidR="00D42742" w:rsidRPr="00B7429C">
              <w:rPr>
                <w:b/>
                <w:bCs/>
                <w:color w:val="000000"/>
              </w:rPr>
              <w:t>10.84</w:t>
            </w:r>
          </w:p>
        </w:tc>
      </w:tr>
      <w:tr w:rsidR="00D42742" w:rsidRPr="00B7429C" w:rsidTr="00CF306D">
        <w:trPr>
          <w:trHeight w:val="300"/>
          <w:jc w:val="center"/>
        </w:trPr>
        <w:tc>
          <w:tcPr>
            <w:tcW w:w="739" w:type="dxa"/>
            <w:tcBorders>
              <w:top w:val="nil"/>
              <w:left w:val="single" w:sz="4" w:space="0" w:color="auto"/>
              <w:bottom w:val="single" w:sz="4" w:space="0" w:color="auto"/>
              <w:right w:val="single" w:sz="4" w:space="0" w:color="auto"/>
            </w:tcBorders>
            <w:shd w:val="clear" w:color="000000" w:fill="FFFFFF"/>
            <w:noWrap/>
            <w:vAlign w:val="center"/>
            <w:hideMark/>
          </w:tcPr>
          <w:p w:rsidR="00D42742" w:rsidRPr="00B7429C" w:rsidRDefault="00D42742" w:rsidP="008E3723">
            <w:pPr>
              <w:rPr>
                <w:color w:val="000000"/>
              </w:rPr>
            </w:pPr>
            <w:r w:rsidRPr="00B7429C">
              <w:rPr>
                <w:color w:val="000000"/>
              </w:rPr>
              <w:t>4</w:t>
            </w:r>
            <w:r w:rsidR="007412B0">
              <w:rPr>
                <w:color w:val="000000"/>
              </w:rPr>
              <w:t>.0</w:t>
            </w:r>
          </w:p>
        </w:tc>
        <w:tc>
          <w:tcPr>
            <w:tcW w:w="2689" w:type="dxa"/>
            <w:vMerge/>
            <w:tcBorders>
              <w:top w:val="nil"/>
              <w:left w:val="single" w:sz="4" w:space="0" w:color="auto"/>
              <w:bottom w:val="single" w:sz="4" w:space="0" w:color="auto"/>
              <w:right w:val="single" w:sz="4" w:space="0" w:color="auto"/>
            </w:tcBorders>
            <w:vAlign w:val="center"/>
            <w:hideMark/>
          </w:tcPr>
          <w:p w:rsidR="00D42742" w:rsidRPr="00B7429C" w:rsidRDefault="00D42742" w:rsidP="008E3723">
            <w:pPr>
              <w:rPr>
                <w:color w:val="000000"/>
              </w:rPr>
            </w:pPr>
          </w:p>
        </w:tc>
        <w:tc>
          <w:tcPr>
            <w:tcW w:w="1440" w:type="dxa"/>
            <w:tcBorders>
              <w:top w:val="nil"/>
              <w:left w:val="nil"/>
              <w:bottom w:val="single" w:sz="4" w:space="0" w:color="auto"/>
              <w:right w:val="single" w:sz="4" w:space="0" w:color="auto"/>
            </w:tcBorders>
            <w:shd w:val="clear" w:color="000000" w:fill="FFFFFF"/>
            <w:noWrap/>
            <w:vAlign w:val="bottom"/>
            <w:hideMark/>
          </w:tcPr>
          <w:p w:rsidR="00D42742" w:rsidRPr="00B7429C" w:rsidRDefault="001D00BA" w:rsidP="009076E2">
            <w:pPr>
              <w:rPr>
                <w:color w:val="000000"/>
              </w:rPr>
            </w:pPr>
            <w:r w:rsidRPr="001D00BA">
              <w:rPr>
                <w:color w:val="FFFFFF" w:themeColor="background1"/>
              </w:rPr>
              <w:t>.</w:t>
            </w:r>
            <w:r>
              <w:rPr>
                <w:color w:val="000000"/>
              </w:rPr>
              <w:t xml:space="preserve">2. 8 </w:t>
            </w:r>
          </w:p>
        </w:tc>
        <w:tc>
          <w:tcPr>
            <w:tcW w:w="1107" w:type="dxa"/>
            <w:tcBorders>
              <w:top w:val="nil"/>
              <w:left w:val="nil"/>
              <w:bottom w:val="single" w:sz="4" w:space="0" w:color="auto"/>
              <w:right w:val="single" w:sz="4" w:space="0" w:color="auto"/>
            </w:tcBorders>
            <w:shd w:val="clear" w:color="000000" w:fill="FFFFFF"/>
            <w:noWrap/>
            <w:vAlign w:val="center"/>
            <w:hideMark/>
          </w:tcPr>
          <w:p w:rsidR="00D42742" w:rsidRPr="00B7429C" w:rsidRDefault="001D00BA" w:rsidP="008E3723">
            <w:pPr>
              <w:rPr>
                <w:color w:val="000000"/>
              </w:rPr>
            </w:pPr>
            <w:r w:rsidRPr="001D00BA">
              <w:rPr>
                <w:color w:val="FFFFFF" w:themeColor="background1"/>
              </w:rPr>
              <w:t>.</w:t>
            </w:r>
            <w:r w:rsidR="00D42742" w:rsidRPr="00B7429C">
              <w:rPr>
                <w:color w:val="000000"/>
              </w:rPr>
              <w:t>68</w:t>
            </w:r>
            <w:r>
              <w:rPr>
                <w:color w:val="000000"/>
              </w:rPr>
              <w:t>.00</w:t>
            </w:r>
          </w:p>
        </w:tc>
        <w:tc>
          <w:tcPr>
            <w:tcW w:w="1404" w:type="dxa"/>
            <w:tcBorders>
              <w:top w:val="nil"/>
              <w:left w:val="nil"/>
              <w:bottom w:val="single" w:sz="4" w:space="0" w:color="auto"/>
              <w:right w:val="single" w:sz="4" w:space="0" w:color="auto"/>
            </w:tcBorders>
            <w:shd w:val="clear" w:color="000000" w:fill="FFFFFF"/>
            <w:noWrap/>
            <w:vAlign w:val="bottom"/>
            <w:hideMark/>
          </w:tcPr>
          <w:p w:rsidR="00D42742" w:rsidRPr="00B7429C" w:rsidRDefault="001D00BA" w:rsidP="008E3723">
            <w:pPr>
              <w:rPr>
                <w:color w:val="000000"/>
              </w:rPr>
            </w:pPr>
            <w:r w:rsidRPr="001D00BA">
              <w:rPr>
                <w:color w:val="FFFFFF" w:themeColor="background1"/>
              </w:rPr>
              <w:t>.</w:t>
            </w:r>
            <w:r w:rsidR="00D42742" w:rsidRPr="00B7429C">
              <w:rPr>
                <w:color w:val="000000"/>
              </w:rPr>
              <w:t>17.</w:t>
            </w:r>
            <w:r>
              <w:rPr>
                <w:color w:val="000000"/>
              </w:rPr>
              <w:t xml:space="preserve"> </w:t>
            </w:r>
            <w:r w:rsidR="00D42742" w:rsidRPr="00B7429C">
              <w:rPr>
                <w:color w:val="000000"/>
              </w:rPr>
              <w:t>51</w:t>
            </w:r>
          </w:p>
        </w:tc>
        <w:tc>
          <w:tcPr>
            <w:tcW w:w="1471" w:type="dxa"/>
            <w:tcBorders>
              <w:top w:val="nil"/>
              <w:left w:val="nil"/>
              <w:bottom w:val="single" w:sz="4" w:space="0" w:color="auto"/>
              <w:right w:val="single" w:sz="4" w:space="0" w:color="auto"/>
            </w:tcBorders>
            <w:shd w:val="clear" w:color="000000" w:fill="FFFFFF"/>
            <w:noWrap/>
            <w:vAlign w:val="bottom"/>
            <w:hideMark/>
          </w:tcPr>
          <w:p w:rsidR="00D42742" w:rsidRPr="00B7429C" w:rsidRDefault="001D00BA" w:rsidP="008E3723">
            <w:pPr>
              <w:rPr>
                <w:b/>
                <w:bCs/>
                <w:color w:val="000000"/>
              </w:rPr>
            </w:pPr>
            <w:r w:rsidRPr="001D00BA">
              <w:rPr>
                <w:color w:val="FFFFFF" w:themeColor="background1"/>
              </w:rPr>
              <w:t>.</w:t>
            </w:r>
            <w:r w:rsidR="00D42742" w:rsidRPr="00B7429C">
              <w:rPr>
                <w:b/>
                <w:bCs/>
                <w:color w:val="000000"/>
              </w:rPr>
              <w:t>7.64</w:t>
            </w:r>
          </w:p>
        </w:tc>
      </w:tr>
      <w:tr w:rsidR="00D42742" w:rsidRPr="00B7429C" w:rsidTr="00BA40BF">
        <w:trPr>
          <w:trHeight w:val="300"/>
          <w:jc w:val="center"/>
        </w:trPr>
        <w:tc>
          <w:tcPr>
            <w:tcW w:w="8850" w:type="dxa"/>
            <w:gridSpan w:val="6"/>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42742" w:rsidRPr="00B7429C" w:rsidRDefault="00D42742" w:rsidP="008E3723">
            <w:pPr>
              <w:rPr>
                <w:b/>
                <w:bCs/>
                <w:color w:val="000000"/>
              </w:rPr>
            </w:pPr>
            <w:r w:rsidRPr="00B7429C">
              <w:rPr>
                <w:b/>
                <w:bCs/>
                <w:color w:val="000000"/>
              </w:rPr>
              <w:t xml:space="preserve">Permanent Magnet Propelled </w:t>
            </w:r>
            <w:r>
              <w:rPr>
                <w:b/>
                <w:bCs/>
                <w:color w:val="000000"/>
              </w:rPr>
              <w:t>VAWT</w:t>
            </w:r>
          </w:p>
        </w:tc>
      </w:tr>
      <w:tr w:rsidR="001D00BA" w:rsidRPr="00B7429C" w:rsidTr="00CF306D">
        <w:trPr>
          <w:trHeight w:val="300"/>
          <w:jc w:val="center"/>
        </w:trPr>
        <w:tc>
          <w:tcPr>
            <w:tcW w:w="739" w:type="dxa"/>
            <w:tcBorders>
              <w:top w:val="nil"/>
              <w:left w:val="single" w:sz="4" w:space="0" w:color="auto"/>
              <w:bottom w:val="single" w:sz="4" w:space="0" w:color="auto"/>
              <w:right w:val="single" w:sz="4" w:space="0" w:color="auto"/>
            </w:tcBorders>
            <w:shd w:val="clear" w:color="000000" w:fill="FFFFFF"/>
            <w:noWrap/>
            <w:vAlign w:val="center"/>
            <w:hideMark/>
          </w:tcPr>
          <w:p w:rsidR="001D00BA" w:rsidRPr="00B7429C" w:rsidRDefault="001D00BA" w:rsidP="001D00BA">
            <w:pPr>
              <w:rPr>
                <w:color w:val="000000"/>
              </w:rPr>
            </w:pPr>
            <w:r w:rsidRPr="00B7429C">
              <w:rPr>
                <w:color w:val="000000"/>
              </w:rPr>
              <w:t>5</w:t>
            </w:r>
            <w:r>
              <w:rPr>
                <w:color w:val="000000"/>
              </w:rPr>
              <w:t>.0</w:t>
            </w:r>
          </w:p>
        </w:tc>
        <w:tc>
          <w:tcPr>
            <w:tcW w:w="2689" w:type="dxa"/>
            <w:vMerge w:val="restart"/>
            <w:tcBorders>
              <w:top w:val="nil"/>
              <w:left w:val="single" w:sz="4" w:space="0" w:color="auto"/>
              <w:bottom w:val="single" w:sz="4" w:space="0" w:color="auto"/>
              <w:right w:val="single" w:sz="4" w:space="0" w:color="auto"/>
            </w:tcBorders>
            <w:shd w:val="clear" w:color="000000" w:fill="FFFFFF"/>
            <w:vAlign w:val="center"/>
            <w:hideMark/>
          </w:tcPr>
          <w:p w:rsidR="001D00BA" w:rsidRPr="00741481" w:rsidRDefault="00741481" w:rsidP="001D00BA">
            <w:r w:rsidRPr="00741481">
              <w:t>Six magnets were arranged in a 180-degree angle, or parallel to one another.</w:t>
            </w:r>
          </w:p>
        </w:tc>
        <w:tc>
          <w:tcPr>
            <w:tcW w:w="1440" w:type="dxa"/>
            <w:tcBorders>
              <w:top w:val="nil"/>
              <w:left w:val="nil"/>
              <w:bottom w:val="single" w:sz="4" w:space="0" w:color="auto"/>
              <w:right w:val="single" w:sz="4" w:space="0" w:color="auto"/>
            </w:tcBorders>
            <w:shd w:val="clear" w:color="000000" w:fill="FFFFFF"/>
            <w:noWrap/>
            <w:vAlign w:val="bottom"/>
            <w:hideMark/>
          </w:tcPr>
          <w:p w:rsidR="001D00BA" w:rsidRPr="00B7429C" w:rsidRDefault="001D00BA" w:rsidP="001D00BA">
            <w:pPr>
              <w:rPr>
                <w:color w:val="000000"/>
              </w:rPr>
            </w:pPr>
            <w:r w:rsidRPr="001D00BA">
              <w:rPr>
                <w:color w:val="FFFFFF" w:themeColor="background1"/>
              </w:rPr>
              <w:t>.</w:t>
            </w:r>
            <w:r w:rsidR="009076E2">
              <w:rPr>
                <w:color w:val="000000"/>
              </w:rPr>
              <w:t xml:space="preserve">6 </w:t>
            </w:r>
          </w:p>
        </w:tc>
        <w:tc>
          <w:tcPr>
            <w:tcW w:w="1107" w:type="dxa"/>
            <w:tcBorders>
              <w:top w:val="nil"/>
              <w:left w:val="nil"/>
              <w:bottom w:val="single" w:sz="4" w:space="0" w:color="auto"/>
              <w:right w:val="single" w:sz="4" w:space="0" w:color="auto"/>
            </w:tcBorders>
            <w:shd w:val="clear" w:color="000000" w:fill="FFFFFF"/>
            <w:noWrap/>
            <w:vAlign w:val="center"/>
            <w:hideMark/>
          </w:tcPr>
          <w:p w:rsidR="001D00BA" w:rsidRPr="00B7429C" w:rsidRDefault="001D00BA" w:rsidP="001D00BA">
            <w:pPr>
              <w:rPr>
                <w:color w:val="000000"/>
              </w:rPr>
            </w:pPr>
            <w:r w:rsidRPr="001D00BA">
              <w:rPr>
                <w:color w:val="FFFFFF" w:themeColor="background1"/>
              </w:rPr>
              <w:t>.</w:t>
            </w:r>
            <w:r w:rsidRPr="00B7429C">
              <w:rPr>
                <w:color w:val="000000"/>
              </w:rPr>
              <w:t>87</w:t>
            </w:r>
            <w:r>
              <w:rPr>
                <w:color w:val="000000"/>
              </w:rPr>
              <w:t>.00</w:t>
            </w:r>
          </w:p>
        </w:tc>
        <w:tc>
          <w:tcPr>
            <w:tcW w:w="1404" w:type="dxa"/>
            <w:tcBorders>
              <w:top w:val="nil"/>
              <w:left w:val="nil"/>
              <w:bottom w:val="single" w:sz="4" w:space="0" w:color="auto"/>
              <w:right w:val="single" w:sz="4" w:space="0" w:color="auto"/>
            </w:tcBorders>
            <w:shd w:val="clear" w:color="000000" w:fill="FFFFFF"/>
            <w:noWrap/>
            <w:vAlign w:val="bottom"/>
            <w:hideMark/>
          </w:tcPr>
          <w:p w:rsidR="001D00BA" w:rsidRPr="00B7429C" w:rsidRDefault="001D00BA" w:rsidP="001D00BA">
            <w:pPr>
              <w:rPr>
                <w:color w:val="000000"/>
              </w:rPr>
            </w:pPr>
            <w:r w:rsidRPr="001D00BA">
              <w:rPr>
                <w:color w:val="FFFFFF" w:themeColor="background1"/>
              </w:rPr>
              <w:t>.</w:t>
            </w:r>
            <w:r w:rsidRPr="00B7429C">
              <w:rPr>
                <w:color w:val="000000"/>
              </w:rPr>
              <w:t>425.</w:t>
            </w:r>
            <w:r>
              <w:rPr>
                <w:color w:val="000000"/>
              </w:rPr>
              <w:t xml:space="preserve"> </w:t>
            </w:r>
            <w:r w:rsidRPr="00B7429C">
              <w:rPr>
                <w:color w:val="000000"/>
              </w:rPr>
              <w:t>67</w:t>
            </w:r>
          </w:p>
        </w:tc>
        <w:tc>
          <w:tcPr>
            <w:tcW w:w="1471" w:type="dxa"/>
            <w:tcBorders>
              <w:top w:val="nil"/>
              <w:left w:val="nil"/>
              <w:bottom w:val="single" w:sz="4" w:space="0" w:color="auto"/>
              <w:right w:val="single" w:sz="4" w:space="0" w:color="auto"/>
            </w:tcBorders>
            <w:shd w:val="clear" w:color="000000" w:fill="FFFFFF"/>
            <w:noWrap/>
            <w:vAlign w:val="bottom"/>
            <w:hideMark/>
          </w:tcPr>
          <w:p w:rsidR="001D00BA" w:rsidRPr="00B7429C" w:rsidRDefault="001D00BA" w:rsidP="001D00BA">
            <w:pPr>
              <w:rPr>
                <w:b/>
                <w:bCs/>
                <w:color w:val="000000"/>
              </w:rPr>
            </w:pPr>
            <w:r w:rsidRPr="001D00BA">
              <w:rPr>
                <w:color w:val="FFFFFF" w:themeColor="background1"/>
              </w:rPr>
              <w:t>.</w:t>
            </w:r>
            <w:r w:rsidRPr="00B7429C">
              <w:rPr>
                <w:b/>
                <w:bCs/>
                <w:color w:val="000000"/>
              </w:rPr>
              <w:t>18.88</w:t>
            </w:r>
          </w:p>
        </w:tc>
      </w:tr>
      <w:tr w:rsidR="001D00BA" w:rsidRPr="00B7429C" w:rsidTr="00CF306D">
        <w:trPr>
          <w:trHeight w:val="300"/>
          <w:jc w:val="center"/>
        </w:trPr>
        <w:tc>
          <w:tcPr>
            <w:tcW w:w="739" w:type="dxa"/>
            <w:tcBorders>
              <w:top w:val="nil"/>
              <w:left w:val="single" w:sz="4" w:space="0" w:color="auto"/>
              <w:bottom w:val="single" w:sz="4" w:space="0" w:color="auto"/>
              <w:right w:val="single" w:sz="4" w:space="0" w:color="auto"/>
            </w:tcBorders>
            <w:shd w:val="clear" w:color="000000" w:fill="FFFFFF"/>
            <w:noWrap/>
            <w:vAlign w:val="center"/>
            <w:hideMark/>
          </w:tcPr>
          <w:p w:rsidR="001D00BA" w:rsidRPr="00B7429C" w:rsidRDefault="001D00BA" w:rsidP="001D00BA">
            <w:pPr>
              <w:rPr>
                <w:color w:val="000000"/>
              </w:rPr>
            </w:pPr>
            <w:r w:rsidRPr="00B7429C">
              <w:rPr>
                <w:color w:val="000000"/>
              </w:rPr>
              <w:t>6</w:t>
            </w:r>
            <w:r>
              <w:rPr>
                <w:color w:val="000000"/>
              </w:rPr>
              <w:t>.0</w:t>
            </w:r>
          </w:p>
        </w:tc>
        <w:tc>
          <w:tcPr>
            <w:tcW w:w="2689" w:type="dxa"/>
            <w:vMerge/>
            <w:tcBorders>
              <w:top w:val="nil"/>
              <w:left w:val="single" w:sz="4" w:space="0" w:color="auto"/>
              <w:bottom w:val="single" w:sz="4" w:space="0" w:color="auto"/>
              <w:right w:val="single" w:sz="4" w:space="0" w:color="auto"/>
            </w:tcBorders>
            <w:vAlign w:val="center"/>
            <w:hideMark/>
          </w:tcPr>
          <w:p w:rsidR="001D00BA" w:rsidRPr="00B7429C" w:rsidRDefault="001D00BA" w:rsidP="001D00BA">
            <w:pPr>
              <w:rPr>
                <w:color w:val="000000"/>
              </w:rPr>
            </w:pPr>
          </w:p>
        </w:tc>
        <w:tc>
          <w:tcPr>
            <w:tcW w:w="1440" w:type="dxa"/>
            <w:tcBorders>
              <w:top w:val="nil"/>
              <w:left w:val="nil"/>
              <w:bottom w:val="single" w:sz="4" w:space="0" w:color="auto"/>
              <w:right w:val="single" w:sz="4" w:space="0" w:color="auto"/>
            </w:tcBorders>
            <w:shd w:val="clear" w:color="000000" w:fill="FFFFFF"/>
            <w:noWrap/>
            <w:vAlign w:val="bottom"/>
            <w:hideMark/>
          </w:tcPr>
          <w:p w:rsidR="001D00BA" w:rsidRPr="00B7429C" w:rsidRDefault="001D00BA" w:rsidP="001D00BA">
            <w:pPr>
              <w:rPr>
                <w:color w:val="000000"/>
              </w:rPr>
            </w:pPr>
            <w:r w:rsidRPr="001D00BA">
              <w:rPr>
                <w:color w:val="FFFFFF" w:themeColor="background1"/>
              </w:rPr>
              <w:t>.</w:t>
            </w:r>
            <w:r w:rsidR="009076E2">
              <w:rPr>
                <w:color w:val="000000"/>
              </w:rPr>
              <w:t xml:space="preserve">4. 5 </w:t>
            </w:r>
          </w:p>
        </w:tc>
        <w:tc>
          <w:tcPr>
            <w:tcW w:w="1107" w:type="dxa"/>
            <w:tcBorders>
              <w:top w:val="nil"/>
              <w:left w:val="nil"/>
              <w:bottom w:val="single" w:sz="4" w:space="0" w:color="auto"/>
              <w:right w:val="single" w:sz="4" w:space="0" w:color="auto"/>
            </w:tcBorders>
            <w:shd w:val="clear" w:color="000000" w:fill="FFFFFF"/>
            <w:noWrap/>
            <w:vAlign w:val="center"/>
            <w:hideMark/>
          </w:tcPr>
          <w:p w:rsidR="001D00BA" w:rsidRPr="00B7429C" w:rsidRDefault="001D00BA" w:rsidP="001D00BA">
            <w:pPr>
              <w:rPr>
                <w:color w:val="000000"/>
              </w:rPr>
            </w:pPr>
            <w:r w:rsidRPr="001D00BA">
              <w:rPr>
                <w:color w:val="FFFFFF" w:themeColor="background1"/>
              </w:rPr>
              <w:t>.</w:t>
            </w:r>
            <w:r w:rsidRPr="00B7429C">
              <w:rPr>
                <w:color w:val="000000"/>
              </w:rPr>
              <w:t>79</w:t>
            </w:r>
            <w:r>
              <w:rPr>
                <w:color w:val="000000"/>
              </w:rPr>
              <w:t>.00</w:t>
            </w:r>
          </w:p>
        </w:tc>
        <w:tc>
          <w:tcPr>
            <w:tcW w:w="1404" w:type="dxa"/>
            <w:tcBorders>
              <w:top w:val="nil"/>
              <w:left w:val="nil"/>
              <w:bottom w:val="single" w:sz="4" w:space="0" w:color="auto"/>
              <w:right w:val="single" w:sz="4" w:space="0" w:color="auto"/>
            </w:tcBorders>
            <w:shd w:val="clear" w:color="000000" w:fill="FFFFFF"/>
            <w:noWrap/>
            <w:vAlign w:val="bottom"/>
            <w:hideMark/>
          </w:tcPr>
          <w:p w:rsidR="001D00BA" w:rsidRPr="00B7429C" w:rsidRDefault="001D00BA" w:rsidP="001D00BA">
            <w:pPr>
              <w:rPr>
                <w:color w:val="000000"/>
              </w:rPr>
            </w:pPr>
            <w:r w:rsidRPr="001D00BA">
              <w:rPr>
                <w:color w:val="FFFFFF" w:themeColor="background1"/>
              </w:rPr>
              <w:t>.</w:t>
            </w:r>
            <w:r w:rsidRPr="00B7429C">
              <w:rPr>
                <w:color w:val="000000"/>
              </w:rPr>
              <w:t>162.</w:t>
            </w:r>
            <w:r>
              <w:rPr>
                <w:color w:val="000000"/>
              </w:rPr>
              <w:t xml:space="preserve"> </w:t>
            </w:r>
            <w:r w:rsidRPr="00B7429C">
              <w:rPr>
                <w:color w:val="000000"/>
              </w:rPr>
              <w:t>75</w:t>
            </w:r>
          </w:p>
        </w:tc>
        <w:tc>
          <w:tcPr>
            <w:tcW w:w="1471" w:type="dxa"/>
            <w:tcBorders>
              <w:top w:val="nil"/>
              <w:left w:val="nil"/>
              <w:bottom w:val="single" w:sz="4" w:space="0" w:color="auto"/>
              <w:right w:val="single" w:sz="4" w:space="0" w:color="auto"/>
            </w:tcBorders>
            <w:shd w:val="clear" w:color="000000" w:fill="FFFFFF"/>
            <w:noWrap/>
            <w:vAlign w:val="bottom"/>
            <w:hideMark/>
          </w:tcPr>
          <w:p w:rsidR="001D00BA" w:rsidRPr="00B7429C" w:rsidRDefault="001D00BA" w:rsidP="001D00BA">
            <w:pPr>
              <w:rPr>
                <w:b/>
                <w:bCs/>
                <w:color w:val="000000"/>
              </w:rPr>
            </w:pPr>
            <w:r w:rsidRPr="001D00BA">
              <w:rPr>
                <w:color w:val="FFFFFF" w:themeColor="background1"/>
              </w:rPr>
              <w:t>.</w:t>
            </w:r>
            <w:r w:rsidRPr="00B7429C">
              <w:rPr>
                <w:b/>
                <w:bCs/>
                <w:color w:val="000000"/>
              </w:rPr>
              <w:t>17.11</w:t>
            </w:r>
          </w:p>
        </w:tc>
      </w:tr>
      <w:tr w:rsidR="001D00BA" w:rsidRPr="00B7429C" w:rsidTr="00CF306D">
        <w:trPr>
          <w:trHeight w:val="300"/>
          <w:jc w:val="center"/>
        </w:trPr>
        <w:tc>
          <w:tcPr>
            <w:tcW w:w="739" w:type="dxa"/>
            <w:tcBorders>
              <w:top w:val="nil"/>
              <w:left w:val="single" w:sz="4" w:space="0" w:color="auto"/>
              <w:bottom w:val="single" w:sz="4" w:space="0" w:color="auto"/>
              <w:right w:val="single" w:sz="4" w:space="0" w:color="auto"/>
            </w:tcBorders>
            <w:shd w:val="clear" w:color="000000" w:fill="FFFFFF"/>
            <w:noWrap/>
            <w:vAlign w:val="center"/>
            <w:hideMark/>
          </w:tcPr>
          <w:p w:rsidR="001D00BA" w:rsidRPr="00B7429C" w:rsidRDefault="001D00BA" w:rsidP="001D00BA">
            <w:pPr>
              <w:rPr>
                <w:color w:val="000000"/>
              </w:rPr>
            </w:pPr>
            <w:r w:rsidRPr="00B7429C">
              <w:rPr>
                <w:color w:val="000000"/>
              </w:rPr>
              <w:t>7</w:t>
            </w:r>
            <w:r>
              <w:rPr>
                <w:color w:val="000000"/>
              </w:rPr>
              <w:t>.0</w:t>
            </w:r>
          </w:p>
        </w:tc>
        <w:tc>
          <w:tcPr>
            <w:tcW w:w="2689" w:type="dxa"/>
            <w:vMerge/>
            <w:tcBorders>
              <w:top w:val="nil"/>
              <w:left w:val="single" w:sz="4" w:space="0" w:color="auto"/>
              <w:bottom w:val="single" w:sz="4" w:space="0" w:color="auto"/>
              <w:right w:val="single" w:sz="4" w:space="0" w:color="auto"/>
            </w:tcBorders>
            <w:vAlign w:val="center"/>
            <w:hideMark/>
          </w:tcPr>
          <w:p w:rsidR="001D00BA" w:rsidRPr="00B7429C" w:rsidRDefault="001D00BA" w:rsidP="001D00BA">
            <w:pPr>
              <w:rPr>
                <w:color w:val="000000"/>
              </w:rPr>
            </w:pPr>
          </w:p>
        </w:tc>
        <w:tc>
          <w:tcPr>
            <w:tcW w:w="1440" w:type="dxa"/>
            <w:tcBorders>
              <w:top w:val="nil"/>
              <w:left w:val="nil"/>
              <w:bottom w:val="single" w:sz="4" w:space="0" w:color="auto"/>
              <w:right w:val="single" w:sz="4" w:space="0" w:color="auto"/>
            </w:tcBorders>
            <w:shd w:val="clear" w:color="000000" w:fill="FFFFFF"/>
            <w:noWrap/>
            <w:vAlign w:val="bottom"/>
            <w:hideMark/>
          </w:tcPr>
          <w:p w:rsidR="001D00BA" w:rsidRPr="00B7429C" w:rsidRDefault="001D00BA" w:rsidP="001D00BA">
            <w:pPr>
              <w:rPr>
                <w:color w:val="000000"/>
              </w:rPr>
            </w:pPr>
            <w:r w:rsidRPr="001D00BA">
              <w:rPr>
                <w:color w:val="FFFFFF" w:themeColor="background1"/>
              </w:rPr>
              <w:t>.</w:t>
            </w:r>
            <w:r w:rsidR="009076E2">
              <w:rPr>
                <w:color w:val="000000"/>
              </w:rPr>
              <w:t xml:space="preserve">3. 2 </w:t>
            </w:r>
          </w:p>
        </w:tc>
        <w:tc>
          <w:tcPr>
            <w:tcW w:w="1107" w:type="dxa"/>
            <w:tcBorders>
              <w:top w:val="nil"/>
              <w:left w:val="nil"/>
              <w:bottom w:val="single" w:sz="4" w:space="0" w:color="auto"/>
              <w:right w:val="single" w:sz="4" w:space="0" w:color="auto"/>
            </w:tcBorders>
            <w:shd w:val="clear" w:color="000000" w:fill="FFFFFF"/>
            <w:noWrap/>
            <w:vAlign w:val="center"/>
            <w:hideMark/>
          </w:tcPr>
          <w:p w:rsidR="001D00BA" w:rsidRPr="00B7429C" w:rsidRDefault="001D00BA" w:rsidP="001D00BA">
            <w:pPr>
              <w:rPr>
                <w:color w:val="000000"/>
              </w:rPr>
            </w:pPr>
            <w:r w:rsidRPr="001D00BA">
              <w:rPr>
                <w:color w:val="FFFFFF" w:themeColor="background1"/>
              </w:rPr>
              <w:t>.</w:t>
            </w:r>
            <w:r w:rsidRPr="00B7429C">
              <w:rPr>
                <w:color w:val="000000"/>
              </w:rPr>
              <w:t>70</w:t>
            </w:r>
            <w:r>
              <w:rPr>
                <w:color w:val="000000"/>
              </w:rPr>
              <w:t>.00</w:t>
            </w:r>
          </w:p>
        </w:tc>
        <w:tc>
          <w:tcPr>
            <w:tcW w:w="1404" w:type="dxa"/>
            <w:tcBorders>
              <w:top w:val="nil"/>
              <w:left w:val="nil"/>
              <w:bottom w:val="single" w:sz="4" w:space="0" w:color="auto"/>
              <w:right w:val="single" w:sz="4" w:space="0" w:color="auto"/>
            </w:tcBorders>
            <w:shd w:val="clear" w:color="000000" w:fill="FFFFFF"/>
            <w:noWrap/>
            <w:vAlign w:val="bottom"/>
            <w:hideMark/>
          </w:tcPr>
          <w:p w:rsidR="001D00BA" w:rsidRPr="00B7429C" w:rsidRDefault="001D00BA" w:rsidP="001D00BA">
            <w:pPr>
              <w:rPr>
                <w:color w:val="000000"/>
              </w:rPr>
            </w:pPr>
            <w:r w:rsidRPr="001D00BA">
              <w:rPr>
                <w:color w:val="FFFFFF" w:themeColor="background1"/>
              </w:rPr>
              <w:t>.</w:t>
            </w:r>
            <w:r w:rsidRPr="00B7429C">
              <w:rPr>
                <w:color w:val="000000"/>
              </w:rPr>
              <w:t>36.</w:t>
            </w:r>
            <w:r>
              <w:rPr>
                <w:color w:val="000000"/>
              </w:rPr>
              <w:t xml:space="preserve"> </w:t>
            </w:r>
            <w:r w:rsidRPr="00B7429C">
              <w:rPr>
                <w:color w:val="000000"/>
              </w:rPr>
              <w:t>05</w:t>
            </w:r>
          </w:p>
        </w:tc>
        <w:tc>
          <w:tcPr>
            <w:tcW w:w="1471" w:type="dxa"/>
            <w:tcBorders>
              <w:top w:val="nil"/>
              <w:left w:val="nil"/>
              <w:bottom w:val="single" w:sz="4" w:space="0" w:color="auto"/>
              <w:right w:val="single" w:sz="4" w:space="0" w:color="auto"/>
            </w:tcBorders>
            <w:shd w:val="clear" w:color="000000" w:fill="FFFFFF"/>
            <w:noWrap/>
            <w:vAlign w:val="bottom"/>
            <w:hideMark/>
          </w:tcPr>
          <w:p w:rsidR="001D00BA" w:rsidRPr="00B7429C" w:rsidRDefault="001D00BA" w:rsidP="001D00BA">
            <w:pPr>
              <w:rPr>
                <w:b/>
                <w:bCs/>
                <w:color w:val="000000"/>
              </w:rPr>
            </w:pPr>
            <w:r w:rsidRPr="001D00BA">
              <w:rPr>
                <w:color w:val="FFFFFF" w:themeColor="background1"/>
              </w:rPr>
              <w:t>.</w:t>
            </w:r>
            <w:r w:rsidRPr="00B7429C">
              <w:rPr>
                <w:b/>
                <w:bCs/>
                <w:color w:val="000000"/>
              </w:rPr>
              <w:t>10.54</w:t>
            </w:r>
          </w:p>
        </w:tc>
      </w:tr>
      <w:tr w:rsidR="001D00BA" w:rsidRPr="00B7429C" w:rsidTr="00CF306D">
        <w:trPr>
          <w:trHeight w:val="300"/>
          <w:jc w:val="center"/>
        </w:trPr>
        <w:tc>
          <w:tcPr>
            <w:tcW w:w="739" w:type="dxa"/>
            <w:tcBorders>
              <w:top w:val="nil"/>
              <w:left w:val="single" w:sz="4" w:space="0" w:color="auto"/>
              <w:bottom w:val="single" w:sz="4" w:space="0" w:color="auto"/>
              <w:right w:val="single" w:sz="4" w:space="0" w:color="auto"/>
            </w:tcBorders>
            <w:shd w:val="clear" w:color="000000" w:fill="FFFFFF"/>
            <w:noWrap/>
            <w:vAlign w:val="center"/>
            <w:hideMark/>
          </w:tcPr>
          <w:p w:rsidR="001D00BA" w:rsidRPr="00B7429C" w:rsidRDefault="001D00BA" w:rsidP="001D00BA">
            <w:pPr>
              <w:rPr>
                <w:color w:val="000000"/>
              </w:rPr>
            </w:pPr>
            <w:r w:rsidRPr="00B7429C">
              <w:rPr>
                <w:color w:val="000000"/>
              </w:rPr>
              <w:t>8</w:t>
            </w:r>
            <w:r>
              <w:rPr>
                <w:color w:val="000000"/>
              </w:rPr>
              <w:t>.0</w:t>
            </w:r>
          </w:p>
        </w:tc>
        <w:tc>
          <w:tcPr>
            <w:tcW w:w="2689" w:type="dxa"/>
            <w:vMerge/>
            <w:tcBorders>
              <w:top w:val="nil"/>
              <w:left w:val="single" w:sz="4" w:space="0" w:color="auto"/>
              <w:bottom w:val="single" w:sz="4" w:space="0" w:color="auto"/>
              <w:right w:val="single" w:sz="4" w:space="0" w:color="auto"/>
            </w:tcBorders>
            <w:vAlign w:val="center"/>
            <w:hideMark/>
          </w:tcPr>
          <w:p w:rsidR="001D00BA" w:rsidRPr="00B7429C" w:rsidRDefault="001D00BA" w:rsidP="001D00BA">
            <w:pPr>
              <w:rPr>
                <w:color w:val="000000"/>
              </w:rPr>
            </w:pPr>
          </w:p>
        </w:tc>
        <w:tc>
          <w:tcPr>
            <w:tcW w:w="1440" w:type="dxa"/>
            <w:tcBorders>
              <w:top w:val="nil"/>
              <w:left w:val="nil"/>
              <w:bottom w:val="single" w:sz="4" w:space="0" w:color="auto"/>
              <w:right w:val="single" w:sz="4" w:space="0" w:color="auto"/>
            </w:tcBorders>
            <w:shd w:val="clear" w:color="000000" w:fill="FFFFFF"/>
            <w:noWrap/>
            <w:vAlign w:val="bottom"/>
            <w:hideMark/>
          </w:tcPr>
          <w:p w:rsidR="001D00BA" w:rsidRPr="00B7429C" w:rsidRDefault="001D00BA" w:rsidP="009076E2">
            <w:pPr>
              <w:rPr>
                <w:color w:val="000000"/>
              </w:rPr>
            </w:pPr>
            <w:r w:rsidRPr="001D00BA">
              <w:rPr>
                <w:color w:val="FFFFFF" w:themeColor="background1"/>
              </w:rPr>
              <w:t>.</w:t>
            </w:r>
            <w:r>
              <w:rPr>
                <w:color w:val="000000"/>
              </w:rPr>
              <w:t xml:space="preserve">2. 8 </w:t>
            </w:r>
          </w:p>
        </w:tc>
        <w:tc>
          <w:tcPr>
            <w:tcW w:w="1107" w:type="dxa"/>
            <w:tcBorders>
              <w:top w:val="nil"/>
              <w:left w:val="nil"/>
              <w:bottom w:val="single" w:sz="4" w:space="0" w:color="auto"/>
              <w:right w:val="single" w:sz="4" w:space="0" w:color="auto"/>
            </w:tcBorders>
            <w:shd w:val="clear" w:color="000000" w:fill="FFFFFF"/>
            <w:noWrap/>
            <w:vAlign w:val="center"/>
            <w:hideMark/>
          </w:tcPr>
          <w:p w:rsidR="001D00BA" w:rsidRPr="00B7429C" w:rsidRDefault="001D00BA" w:rsidP="001D00BA">
            <w:pPr>
              <w:rPr>
                <w:color w:val="000000"/>
              </w:rPr>
            </w:pPr>
            <w:r w:rsidRPr="001D00BA">
              <w:rPr>
                <w:color w:val="FFFFFF" w:themeColor="background1"/>
              </w:rPr>
              <w:t>.</w:t>
            </w:r>
            <w:r w:rsidRPr="00B7429C">
              <w:rPr>
                <w:color w:val="000000"/>
              </w:rPr>
              <w:t>61</w:t>
            </w:r>
            <w:r>
              <w:rPr>
                <w:color w:val="000000"/>
              </w:rPr>
              <w:t>.00</w:t>
            </w:r>
          </w:p>
        </w:tc>
        <w:tc>
          <w:tcPr>
            <w:tcW w:w="1404" w:type="dxa"/>
            <w:tcBorders>
              <w:top w:val="nil"/>
              <w:left w:val="nil"/>
              <w:bottom w:val="single" w:sz="4" w:space="0" w:color="auto"/>
              <w:right w:val="single" w:sz="4" w:space="0" w:color="auto"/>
            </w:tcBorders>
            <w:shd w:val="clear" w:color="000000" w:fill="FFFFFF"/>
            <w:noWrap/>
            <w:vAlign w:val="bottom"/>
            <w:hideMark/>
          </w:tcPr>
          <w:p w:rsidR="001D00BA" w:rsidRPr="00B7429C" w:rsidRDefault="001D00BA" w:rsidP="001D00BA">
            <w:pPr>
              <w:rPr>
                <w:color w:val="000000"/>
              </w:rPr>
            </w:pPr>
            <w:r w:rsidRPr="001D00BA">
              <w:rPr>
                <w:color w:val="FFFFFF" w:themeColor="background1"/>
              </w:rPr>
              <w:t>.</w:t>
            </w:r>
            <w:r w:rsidRPr="00B7429C">
              <w:rPr>
                <w:color w:val="000000"/>
              </w:rPr>
              <w:t>15.</w:t>
            </w:r>
            <w:r>
              <w:rPr>
                <w:color w:val="000000"/>
              </w:rPr>
              <w:t xml:space="preserve"> </w:t>
            </w:r>
            <w:r w:rsidRPr="00B7429C">
              <w:rPr>
                <w:color w:val="000000"/>
              </w:rPr>
              <w:t>71</w:t>
            </w:r>
          </w:p>
        </w:tc>
        <w:tc>
          <w:tcPr>
            <w:tcW w:w="1471" w:type="dxa"/>
            <w:tcBorders>
              <w:top w:val="nil"/>
              <w:left w:val="nil"/>
              <w:bottom w:val="single" w:sz="4" w:space="0" w:color="auto"/>
              <w:right w:val="single" w:sz="4" w:space="0" w:color="auto"/>
            </w:tcBorders>
            <w:shd w:val="clear" w:color="000000" w:fill="FFFFFF"/>
            <w:noWrap/>
            <w:vAlign w:val="bottom"/>
            <w:hideMark/>
          </w:tcPr>
          <w:p w:rsidR="001D00BA" w:rsidRPr="00B7429C" w:rsidRDefault="001D00BA" w:rsidP="001D00BA">
            <w:pPr>
              <w:rPr>
                <w:b/>
                <w:bCs/>
                <w:color w:val="000000"/>
              </w:rPr>
            </w:pPr>
            <w:r w:rsidRPr="001D00BA">
              <w:rPr>
                <w:color w:val="FFFFFF" w:themeColor="background1"/>
              </w:rPr>
              <w:t>.</w:t>
            </w:r>
            <w:r w:rsidRPr="00B7429C">
              <w:rPr>
                <w:b/>
                <w:bCs/>
                <w:color w:val="000000"/>
              </w:rPr>
              <w:t>6.85</w:t>
            </w:r>
          </w:p>
        </w:tc>
      </w:tr>
      <w:tr w:rsidR="001D00BA" w:rsidRPr="00B7429C" w:rsidTr="00CF306D">
        <w:trPr>
          <w:trHeight w:val="300"/>
          <w:jc w:val="center"/>
        </w:trPr>
        <w:tc>
          <w:tcPr>
            <w:tcW w:w="739" w:type="dxa"/>
            <w:tcBorders>
              <w:top w:val="nil"/>
              <w:left w:val="single" w:sz="4" w:space="0" w:color="auto"/>
              <w:bottom w:val="single" w:sz="4" w:space="0" w:color="auto"/>
              <w:right w:val="single" w:sz="4" w:space="0" w:color="auto"/>
            </w:tcBorders>
            <w:shd w:val="clear" w:color="000000" w:fill="FFFFFF"/>
            <w:noWrap/>
            <w:vAlign w:val="center"/>
            <w:hideMark/>
          </w:tcPr>
          <w:p w:rsidR="001D00BA" w:rsidRPr="00B7429C" w:rsidRDefault="001D00BA" w:rsidP="001D00BA">
            <w:pPr>
              <w:rPr>
                <w:color w:val="000000"/>
              </w:rPr>
            </w:pPr>
            <w:r w:rsidRPr="00B7429C">
              <w:rPr>
                <w:color w:val="000000"/>
              </w:rPr>
              <w:t>9</w:t>
            </w:r>
            <w:r>
              <w:rPr>
                <w:color w:val="000000"/>
              </w:rPr>
              <w:t>.0</w:t>
            </w:r>
          </w:p>
        </w:tc>
        <w:tc>
          <w:tcPr>
            <w:tcW w:w="2689" w:type="dxa"/>
            <w:vMerge w:val="restart"/>
            <w:tcBorders>
              <w:top w:val="nil"/>
              <w:left w:val="single" w:sz="4" w:space="0" w:color="auto"/>
              <w:bottom w:val="single" w:sz="4" w:space="0" w:color="auto"/>
              <w:right w:val="single" w:sz="4" w:space="0" w:color="auto"/>
            </w:tcBorders>
            <w:shd w:val="clear" w:color="000000" w:fill="FFFFFF"/>
            <w:vAlign w:val="center"/>
            <w:hideMark/>
          </w:tcPr>
          <w:p w:rsidR="001D00BA" w:rsidRPr="00B7429C" w:rsidRDefault="00741481" w:rsidP="00741481">
            <w:pPr>
              <w:rPr>
                <w:color w:val="000000"/>
              </w:rPr>
            </w:pPr>
            <w:r w:rsidRPr="00741481">
              <w:rPr>
                <w:color w:val="000000"/>
              </w:rPr>
              <w:t>A stationary portion has 6 no permanent magnets placed into it, and a rotating part has 1 magnet positioned in a 180° orienta</w:t>
            </w:r>
            <w:r>
              <w:rPr>
                <w:color w:val="000000"/>
              </w:rPr>
              <w:t>tion</w:t>
            </w:r>
            <w:r w:rsidRPr="00741481">
              <w:rPr>
                <w:color w:val="000000"/>
              </w:rPr>
              <w:t>.</w:t>
            </w:r>
          </w:p>
        </w:tc>
        <w:tc>
          <w:tcPr>
            <w:tcW w:w="1440" w:type="dxa"/>
            <w:tcBorders>
              <w:top w:val="nil"/>
              <w:left w:val="nil"/>
              <w:bottom w:val="single" w:sz="4" w:space="0" w:color="auto"/>
              <w:right w:val="single" w:sz="4" w:space="0" w:color="auto"/>
            </w:tcBorders>
            <w:shd w:val="clear" w:color="000000" w:fill="FFFFFF"/>
            <w:noWrap/>
            <w:vAlign w:val="bottom"/>
            <w:hideMark/>
          </w:tcPr>
          <w:p w:rsidR="001D00BA" w:rsidRPr="00B7429C" w:rsidRDefault="001D00BA" w:rsidP="009076E2">
            <w:pPr>
              <w:rPr>
                <w:color w:val="000000"/>
              </w:rPr>
            </w:pPr>
            <w:r w:rsidRPr="001D00BA">
              <w:rPr>
                <w:color w:val="FFFFFF" w:themeColor="background1"/>
              </w:rPr>
              <w:t>.</w:t>
            </w:r>
            <w:r>
              <w:rPr>
                <w:color w:val="000000"/>
              </w:rPr>
              <w:t xml:space="preserve">6 </w:t>
            </w:r>
          </w:p>
        </w:tc>
        <w:tc>
          <w:tcPr>
            <w:tcW w:w="1107" w:type="dxa"/>
            <w:tcBorders>
              <w:top w:val="nil"/>
              <w:left w:val="nil"/>
              <w:bottom w:val="single" w:sz="4" w:space="0" w:color="auto"/>
              <w:right w:val="single" w:sz="4" w:space="0" w:color="auto"/>
            </w:tcBorders>
            <w:shd w:val="clear" w:color="000000" w:fill="FFFFFF"/>
            <w:noWrap/>
            <w:vAlign w:val="center"/>
            <w:hideMark/>
          </w:tcPr>
          <w:p w:rsidR="001D00BA" w:rsidRPr="00B7429C" w:rsidRDefault="001D00BA" w:rsidP="001D00BA">
            <w:pPr>
              <w:rPr>
                <w:color w:val="000000"/>
              </w:rPr>
            </w:pPr>
            <w:r w:rsidRPr="001D00BA">
              <w:rPr>
                <w:color w:val="FFFFFF" w:themeColor="background1"/>
              </w:rPr>
              <w:t>.</w:t>
            </w:r>
            <w:r w:rsidRPr="00B7429C">
              <w:rPr>
                <w:color w:val="000000"/>
              </w:rPr>
              <w:t>89</w:t>
            </w:r>
            <w:r>
              <w:rPr>
                <w:color w:val="000000"/>
              </w:rPr>
              <w:t>.00</w:t>
            </w:r>
          </w:p>
        </w:tc>
        <w:tc>
          <w:tcPr>
            <w:tcW w:w="1404" w:type="dxa"/>
            <w:tcBorders>
              <w:top w:val="nil"/>
              <w:left w:val="nil"/>
              <w:bottom w:val="single" w:sz="4" w:space="0" w:color="auto"/>
              <w:right w:val="single" w:sz="4" w:space="0" w:color="auto"/>
            </w:tcBorders>
            <w:shd w:val="clear" w:color="000000" w:fill="FFFFFF"/>
            <w:noWrap/>
            <w:vAlign w:val="bottom"/>
            <w:hideMark/>
          </w:tcPr>
          <w:p w:rsidR="001D00BA" w:rsidRPr="00B7429C" w:rsidRDefault="001D00BA" w:rsidP="001D00BA">
            <w:pPr>
              <w:rPr>
                <w:color w:val="000000"/>
              </w:rPr>
            </w:pPr>
            <w:r w:rsidRPr="001D00BA">
              <w:rPr>
                <w:color w:val="FFFFFF" w:themeColor="background1"/>
              </w:rPr>
              <w:t>.</w:t>
            </w:r>
            <w:r w:rsidRPr="00B7429C">
              <w:rPr>
                <w:color w:val="000000"/>
              </w:rPr>
              <w:t>389.</w:t>
            </w:r>
            <w:r>
              <w:rPr>
                <w:color w:val="000000"/>
              </w:rPr>
              <w:t xml:space="preserve"> </w:t>
            </w:r>
            <w:r w:rsidRPr="00B7429C">
              <w:rPr>
                <w:color w:val="000000"/>
              </w:rPr>
              <w:t>62</w:t>
            </w:r>
          </w:p>
        </w:tc>
        <w:tc>
          <w:tcPr>
            <w:tcW w:w="1471" w:type="dxa"/>
            <w:tcBorders>
              <w:top w:val="nil"/>
              <w:left w:val="nil"/>
              <w:bottom w:val="single" w:sz="4" w:space="0" w:color="auto"/>
              <w:right w:val="single" w:sz="4" w:space="0" w:color="auto"/>
            </w:tcBorders>
            <w:shd w:val="clear" w:color="000000" w:fill="FFFFFF"/>
            <w:noWrap/>
            <w:vAlign w:val="bottom"/>
            <w:hideMark/>
          </w:tcPr>
          <w:p w:rsidR="001D00BA" w:rsidRPr="00B7429C" w:rsidRDefault="001D00BA" w:rsidP="001D00BA">
            <w:pPr>
              <w:rPr>
                <w:b/>
                <w:bCs/>
                <w:color w:val="000000"/>
              </w:rPr>
            </w:pPr>
            <w:r w:rsidRPr="001D00BA">
              <w:rPr>
                <w:color w:val="FFFFFF" w:themeColor="background1"/>
              </w:rPr>
              <w:t>.</w:t>
            </w:r>
            <w:r w:rsidRPr="00B7429C">
              <w:rPr>
                <w:b/>
                <w:bCs/>
                <w:color w:val="000000"/>
              </w:rPr>
              <w:t>17.28</w:t>
            </w:r>
          </w:p>
        </w:tc>
      </w:tr>
      <w:tr w:rsidR="001D00BA" w:rsidRPr="00B7429C" w:rsidTr="00CF306D">
        <w:trPr>
          <w:trHeight w:val="300"/>
          <w:jc w:val="center"/>
        </w:trPr>
        <w:tc>
          <w:tcPr>
            <w:tcW w:w="739" w:type="dxa"/>
            <w:tcBorders>
              <w:top w:val="nil"/>
              <w:left w:val="single" w:sz="4" w:space="0" w:color="auto"/>
              <w:bottom w:val="single" w:sz="4" w:space="0" w:color="auto"/>
              <w:right w:val="single" w:sz="4" w:space="0" w:color="auto"/>
            </w:tcBorders>
            <w:shd w:val="clear" w:color="000000" w:fill="FFFFFF"/>
            <w:noWrap/>
            <w:vAlign w:val="center"/>
            <w:hideMark/>
          </w:tcPr>
          <w:p w:rsidR="001D00BA" w:rsidRPr="00B7429C" w:rsidRDefault="001D00BA" w:rsidP="001D00BA">
            <w:pPr>
              <w:rPr>
                <w:color w:val="000000"/>
              </w:rPr>
            </w:pPr>
            <w:r w:rsidRPr="00B7429C">
              <w:rPr>
                <w:color w:val="000000"/>
              </w:rPr>
              <w:t>10</w:t>
            </w:r>
            <w:r>
              <w:rPr>
                <w:color w:val="000000"/>
              </w:rPr>
              <w:t>.0</w:t>
            </w:r>
          </w:p>
        </w:tc>
        <w:tc>
          <w:tcPr>
            <w:tcW w:w="2689" w:type="dxa"/>
            <w:vMerge/>
            <w:tcBorders>
              <w:top w:val="nil"/>
              <w:left w:val="single" w:sz="4" w:space="0" w:color="auto"/>
              <w:bottom w:val="single" w:sz="4" w:space="0" w:color="auto"/>
              <w:right w:val="single" w:sz="4" w:space="0" w:color="auto"/>
            </w:tcBorders>
            <w:vAlign w:val="center"/>
            <w:hideMark/>
          </w:tcPr>
          <w:p w:rsidR="001D00BA" w:rsidRPr="00B7429C" w:rsidRDefault="001D00BA" w:rsidP="001D00BA">
            <w:pPr>
              <w:rPr>
                <w:color w:val="000000"/>
              </w:rPr>
            </w:pPr>
          </w:p>
        </w:tc>
        <w:tc>
          <w:tcPr>
            <w:tcW w:w="1440" w:type="dxa"/>
            <w:tcBorders>
              <w:top w:val="nil"/>
              <w:left w:val="nil"/>
              <w:bottom w:val="single" w:sz="4" w:space="0" w:color="auto"/>
              <w:right w:val="single" w:sz="4" w:space="0" w:color="auto"/>
            </w:tcBorders>
            <w:shd w:val="clear" w:color="000000" w:fill="FFFFFF"/>
            <w:noWrap/>
            <w:vAlign w:val="bottom"/>
            <w:hideMark/>
          </w:tcPr>
          <w:p w:rsidR="001D00BA" w:rsidRPr="00B7429C" w:rsidRDefault="001D00BA" w:rsidP="009076E2">
            <w:pPr>
              <w:rPr>
                <w:color w:val="000000"/>
              </w:rPr>
            </w:pPr>
            <w:r w:rsidRPr="001D00BA">
              <w:rPr>
                <w:color w:val="FFFFFF" w:themeColor="background1"/>
              </w:rPr>
              <w:t>.</w:t>
            </w:r>
            <w:r>
              <w:rPr>
                <w:color w:val="000000"/>
              </w:rPr>
              <w:t xml:space="preserve">4. 5 </w:t>
            </w:r>
          </w:p>
        </w:tc>
        <w:tc>
          <w:tcPr>
            <w:tcW w:w="1107" w:type="dxa"/>
            <w:tcBorders>
              <w:top w:val="nil"/>
              <w:left w:val="nil"/>
              <w:bottom w:val="single" w:sz="4" w:space="0" w:color="auto"/>
              <w:right w:val="single" w:sz="4" w:space="0" w:color="auto"/>
            </w:tcBorders>
            <w:shd w:val="clear" w:color="000000" w:fill="FFFFFF"/>
            <w:noWrap/>
            <w:vAlign w:val="center"/>
            <w:hideMark/>
          </w:tcPr>
          <w:p w:rsidR="001D00BA" w:rsidRPr="001D00BA" w:rsidRDefault="001D00BA" w:rsidP="001D00BA">
            <w:r w:rsidRPr="001D00BA">
              <w:rPr>
                <w:color w:val="FFFFFF" w:themeColor="background1"/>
              </w:rPr>
              <w:t>.</w:t>
            </w:r>
            <w:r w:rsidRPr="001D00BA">
              <w:t>78.00</w:t>
            </w:r>
          </w:p>
        </w:tc>
        <w:tc>
          <w:tcPr>
            <w:tcW w:w="1404" w:type="dxa"/>
            <w:tcBorders>
              <w:top w:val="nil"/>
              <w:left w:val="nil"/>
              <w:bottom w:val="single" w:sz="4" w:space="0" w:color="auto"/>
              <w:right w:val="single" w:sz="4" w:space="0" w:color="auto"/>
            </w:tcBorders>
            <w:shd w:val="clear" w:color="000000" w:fill="FFFFFF"/>
            <w:noWrap/>
            <w:vAlign w:val="bottom"/>
            <w:hideMark/>
          </w:tcPr>
          <w:p w:rsidR="001D00BA" w:rsidRPr="00B7429C" w:rsidRDefault="001D00BA" w:rsidP="001D00BA">
            <w:pPr>
              <w:rPr>
                <w:color w:val="000000"/>
              </w:rPr>
            </w:pPr>
            <w:r w:rsidRPr="001D00BA">
              <w:rPr>
                <w:color w:val="FFFFFF" w:themeColor="background1"/>
              </w:rPr>
              <w:t>. .</w:t>
            </w:r>
            <w:r w:rsidRPr="00B7429C">
              <w:rPr>
                <w:color w:val="000000"/>
              </w:rPr>
              <w:t>140.</w:t>
            </w:r>
            <w:r>
              <w:rPr>
                <w:color w:val="000000"/>
              </w:rPr>
              <w:t xml:space="preserve"> </w:t>
            </w:r>
            <w:r w:rsidRPr="00B7429C">
              <w:rPr>
                <w:color w:val="000000"/>
              </w:rPr>
              <w:t>60</w:t>
            </w:r>
          </w:p>
        </w:tc>
        <w:tc>
          <w:tcPr>
            <w:tcW w:w="1471" w:type="dxa"/>
            <w:tcBorders>
              <w:top w:val="nil"/>
              <w:left w:val="nil"/>
              <w:bottom w:val="single" w:sz="4" w:space="0" w:color="auto"/>
              <w:right w:val="single" w:sz="4" w:space="0" w:color="auto"/>
            </w:tcBorders>
            <w:shd w:val="clear" w:color="000000" w:fill="FFFFFF"/>
            <w:noWrap/>
            <w:vAlign w:val="bottom"/>
            <w:hideMark/>
          </w:tcPr>
          <w:p w:rsidR="001D00BA" w:rsidRPr="00B7429C" w:rsidRDefault="001D00BA" w:rsidP="001D00BA">
            <w:pPr>
              <w:rPr>
                <w:b/>
                <w:bCs/>
                <w:color w:val="000000"/>
              </w:rPr>
            </w:pPr>
            <w:r w:rsidRPr="001D00BA">
              <w:rPr>
                <w:color w:val="FFFFFF" w:themeColor="background1"/>
              </w:rPr>
              <w:t>.</w:t>
            </w:r>
            <w:r w:rsidRPr="00B7429C">
              <w:rPr>
                <w:b/>
                <w:bCs/>
                <w:color w:val="000000"/>
              </w:rPr>
              <w:t>14.78</w:t>
            </w:r>
          </w:p>
        </w:tc>
      </w:tr>
      <w:tr w:rsidR="001D00BA" w:rsidRPr="00B7429C" w:rsidTr="00CF306D">
        <w:trPr>
          <w:trHeight w:val="300"/>
          <w:jc w:val="center"/>
        </w:trPr>
        <w:tc>
          <w:tcPr>
            <w:tcW w:w="739" w:type="dxa"/>
            <w:tcBorders>
              <w:top w:val="nil"/>
              <w:left w:val="single" w:sz="4" w:space="0" w:color="auto"/>
              <w:bottom w:val="single" w:sz="4" w:space="0" w:color="auto"/>
              <w:right w:val="single" w:sz="4" w:space="0" w:color="auto"/>
            </w:tcBorders>
            <w:shd w:val="clear" w:color="000000" w:fill="FFFFFF"/>
            <w:noWrap/>
            <w:vAlign w:val="center"/>
            <w:hideMark/>
          </w:tcPr>
          <w:p w:rsidR="001D00BA" w:rsidRPr="00B7429C" w:rsidRDefault="001D00BA" w:rsidP="001D00BA">
            <w:pPr>
              <w:rPr>
                <w:color w:val="000000"/>
              </w:rPr>
            </w:pPr>
            <w:r w:rsidRPr="00B7429C">
              <w:rPr>
                <w:color w:val="000000"/>
              </w:rPr>
              <w:t>11</w:t>
            </w:r>
            <w:r>
              <w:rPr>
                <w:color w:val="000000"/>
              </w:rPr>
              <w:t>.0</w:t>
            </w:r>
          </w:p>
        </w:tc>
        <w:tc>
          <w:tcPr>
            <w:tcW w:w="2689" w:type="dxa"/>
            <w:vMerge/>
            <w:tcBorders>
              <w:top w:val="nil"/>
              <w:left w:val="single" w:sz="4" w:space="0" w:color="auto"/>
              <w:bottom w:val="single" w:sz="4" w:space="0" w:color="auto"/>
              <w:right w:val="single" w:sz="4" w:space="0" w:color="auto"/>
            </w:tcBorders>
            <w:vAlign w:val="center"/>
            <w:hideMark/>
          </w:tcPr>
          <w:p w:rsidR="001D00BA" w:rsidRPr="00B7429C" w:rsidRDefault="001D00BA" w:rsidP="001D00BA">
            <w:pPr>
              <w:rPr>
                <w:color w:val="000000"/>
              </w:rPr>
            </w:pPr>
          </w:p>
        </w:tc>
        <w:tc>
          <w:tcPr>
            <w:tcW w:w="1440" w:type="dxa"/>
            <w:tcBorders>
              <w:top w:val="nil"/>
              <w:left w:val="nil"/>
              <w:bottom w:val="single" w:sz="4" w:space="0" w:color="auto"/>
              <w:right w:val="single" w:sz="4" w:space="0" w:color="auto"/>
            </w:tcBorders>
            <w:shd w:val="clear" w:color="000000" w:fill="FFFFFF"/>
            <w:noWrap/>
            <w:vAlign w:val="bottom"/>
            <w:hideMark/>
          </w:tcPr>
          <w:p w:rsidR="001D00BA" w:rsidRPr="00B7429C" w:rsidRDefault="001D00BA" w:rsidP="009076E2">
            <w:pPr>
              <w:rPr>
                <w:color w:val="000000"/>
              </w:rPr>
            </w:pPr>
            <w:r w:rsidRPr="001D00BA">
              <w:rPr>
                <w:color w:val="FFFFFF" w:themeColor="background1"/>
              </w:rPr>
              <w:t>.</w:t>
            </w:r>
            <w:r>
              <w:rPr>
                <w:color w:val="000000"/>
              </w:rPr>
              <w:t xml:space="preserve">3. 2 </w:t>
            </w:r>
          </w:p>
        </w:tc>
        <w:tc>
          <w:tcPr>
            <w:tcW w:w="1107" w:type="dxa"/>
            <w:tcBorders>
              <w:top w:val="nil"/>
              <w:left w:val="nil"/>
              <w:bottom w:val="single" w:sz="4" w:space="0" w:color="auto"/>
              <w:right w:val="single" w:sz="4" w:space="0" w:color="auto"/>
            </w:tcBorders>
            <w:shd w:val="clear" w:color="000000" w:fill="FFFFFF"/>
            <w:noWrap/>
            <w:vAlign w:val="center"/>
            <w:hideMark/>
          </w:tcPr>
          <w:p w:rsidR="001D00BA" w:rsidRPr="001D00BA" w:rsidRDefault="001D00BA" w:rsidP="001D00BA">
            <w:r w:rsidRPr="001D00BA">
              <w:rPr>
                <w:color w:val="FFFFFF" w:themeColor="background1"/>
              </w:rPr>
              <w:t>.</w:t>
            </w:r>
            <w:r w:rsidRPr="001D00BA">
              <w:t>71.00</w:t>
            </w:r>
          </w:p>
        </w:tc>
        <w:tc>
          <w:tcPr>
            <w:tcW w:w="1404" w:type="dxa"/>
            <w:tcBorders>
              <w:top w:val="nil"/>
              <w:left w:val="nil"/>
              <w:bottom w:val="single" w:sz="4" w:space="0" w:color="auto"/>
              <w:right w:val="single" w:sz="4" w:space="0" w:color="auto"/>
            </w:tcBorders>
            <w:shd w:val="clear" w:color="000000" w:fill="FFFFFF"/>
            <w:noWrap/>
            <w:vAlign w:val="bottom"/>
            <w:hideMark/>
          </w:tcPr>
          <w:p w:rsidR="001D00BA" w:rsidRPr="00B7429C" w:rsidRDefault="001D00BA" w:rsidP="001D00BA">
            <w:pPr>
              <w:rPr>
                <w:color w:val="000000"/>
              </w:rPr>
            </w:pPr>
            <w:r w:rsidRPr="00B7429C">
              <w:rPr>
                <w:color w:val="000000"/>
              </w:rPr>
              <w:t>36.</w:t>
            </w:r>
            <w:r>
              <w:rPr>
                <w:color w:val="000000"/>
              </w:rPr>
              <w:t xml:space="preserve"> </w:t>
            </w:r>
            <w:r w:rsidRPr="00B7429C">
              <w:rPr>
                <w:color w:val="000000"/>
              </w:rPr>
              <w:t>57</w:t>
            </w:r>
          </w:p>
        </w:tc>
        <w:tc>
          <w:tcPr>
            <w:tcW w:w="1471" w:type="dxa"/>
            <w:tcBorders>
              <w:top w:val="nil"/>
              <w:left w:val="nil"/>
              <w:bottom w:val="single" w:sz="4" w:space="0" w:color="auto"/>
              <w:right w:val="single" w:sz="4" w:space="0" w:color="auto"/>
            </w:tcBorders>
            <w:shd w:val="clear" w:color="000000" w:fill="FFFFFF"/>
            <w:noWrap/>
            <w:vAlign w:val="bottom"/>
            <w:hideMark/>
          </w:tcPr>
          <w:p w:rsidR="001D00BA" w:rsidRPr="00B7429C" w:rsidRDefault="001D00BA" w:rsidP="001D00BA">
            <w:pPr>
              <w:rPr>
                <w:b/>
                <w:bCs/>
                <w:color w:val="000000"/>
              </w:rPr>
            </w:pPr>
            <w:r w:rsidRPr="001D00BA">
              <w:rPr>
                <w:color w:val="FFFFFF" w:themeColor="background1"/>
              </w:rPr>
              <w:t>.</w:t>
            </w:r>
            <w:r w:rsidRPr="00B7429C">
              <w:rPr>
                <w:b/>
                <w:bCs/>
                <w:color w:val="000000"/>
              </w:rPr>
              <w:t>10.69</w:t>
            </w:r>
          </w:p>
        </w:tc>
      </w:tr>
      <w:tr w:rsidR="001D00BA" w:rsidRPr="00B7429C" w:rsidTr="00CF306D">
        <w:trPr>
          <w:trHeight w:val="300"/>
          <w:jc w:val="center"/>
        </w:trPr>
        <w:tc>
          <w:tcPr>
            <w:tcW w:w="739" w:type="dxa"/>
            <w:tcBorders>
              <w:top w:val="nil"/>
              <w:left w:val="single" w:sz="4" w:space="0" w:color="auto"/>
              <w:bottom w:val="single" w:sz="4" w:space="0" w:color="auto"/>
              <w:right w:val="single" w:sz="4" w:space="0" w:color="auto"/>
            </w:tcBorders>
            <w:shd w:val="clear" w:color="000000" w:fill="FFFFFF"/>
            <w:noWrap/>
            <w:vAlign w:val="center"/>
            <w:hideMark/>
          </w:tcPr>
          <w:p w:rsidR="001D00BA" w:rsidRPr="00B7429C" w:rsidRDefault="001D00BA" w:rsidP="001D00BA">
            <w:pPr>
              <w:rPr>
                <w:color w:val="000000"/>
              </w:rPr>
            </w:pPr>
            <w:r w:rsidRPr="00B7429C">
              <w:rPr>
                <w:color w:val="000000"/>
              </w:rPr>
              <w:t>12</w:t>
            </w:r>
            <w:r>
              <w:rPr>
                <w:color w:val="000000"/>
              </w:rPr>
              <w:t>.0</w:t>
            </w:r>
          </w:p>
        </w:tc>
        <w:tc>
          <w:tcPr>
            <w:tcW w:w="2689" w:type="dxa"/>
            <w:vMerge/>
            <w:tcBorders>
              <w:top w:val="nil"/>
              <w:left w:val="single" w:sz="4" w:space="0" w:color="auto"/>
              <w:bottom w:val="single" w:sz="4" w:space="0" w:color="auto"/>
              <w:right w:val="single" w:sz="4" w:space="0" w:color="auto"/>
            </w:tcBorders>
            <w:vAlign w:val="center"/>
            <w:hideMark/>
          </w:tcPr>
          <w:p w:rsidR="001D00BA" w:rsidRPr="00B7429C" w:rsidRDefault="001D00BA" w:rsidP="001D00BA">
            <w:pPr>
              <w:rPr>
                <w:color w:val="000000"/>
              </w:rPr>
            </w:pPr>
          </w:p>
        </w:tc>
        <w:tc>
          <w:tcPr>
            <w:tcW w:w="1440" w:type="dxa"/>
            <w:tcBorders>
              <w:top w:val="nil"/>
              <w:left w:val="nil"/>
              <w:bottom w:val="single" w:sz="4" w:space="0" w:color="auto"/>
              <w:right w:val="single" w:sz="4" w:space="0" w:color="auto"/>
            </w:tcBorders>
            <w:shd w:val="clear" w:color="000000" w:fill="FFFFFF"/>
            <w:noWrap/>
            <w:vAlign w:val="bottom"/>
            <w:hideMark/>
          </w:tcPr>
          <w:p w:rsidR="001D00BA" w:rsidRPr="00B7429C" w:rsidRDefault="001D00BA" w:rsidP="009076E2">
            <w:pPr>
              <w:rPr>
                <w:color w:val="000000"/>
              </w:rPr>
            </w:pPr>
            <w:r w:rsidRPr="001D00BA">
              <w:rPr>
                <w:color w:val="FFFFFF" w:themeColor="background1"/>
              </w:rPr>
              <w:t>.</w:t>
            </w:r>
            <w:r>
              <w:rPr>
                <w:color w:val="000000"/>
              </w:rPr>
              <w:t xml:space="preserve">2. 8 </w:t>
            </w:r>
          </w:p>
        </w:tc>
        <w:tc>
          <w:tcPr>
            <w:tcW w:w="1107" w:type="dxa"/>
            <w:tcBorders>
              <w:top w:val="nil"/>
              <w:left w:val="nil"/>
              <w:bottom w:val="single" w:sz="4" w:space="0" w:color="auto"/>
              <w:right w:val="single" w:sz="4" w:space="0" w:color="auto"/>
            </w:tcBorders>
            <w:shd w:val="clear" w:color="000000" w:fill="FFFFFF"/>
            <w:noWrap/>
            <w:vAlign w:val="center"/>
            <w:hideMark/>
          </w:tcPr>
          <w:p w:rsidR="001D00BA" w:rsidRPr="001D00BA" w:rsidRDefault="001D00BA" w:rsidP="001D00BA">
            <w:r w:rsidRPr="001D00BA">
              <w:rPr>
                <w:color w:val="FFFFFF" w:themeColor="background1"/>
              </w:rPr>
              <w:t>.</w:t>
            </w:r>
            <w:r w:rsidRPr="001D00BA">
              <w:t>66.00</w:t>
            </w:r>
          </w:p>
        </w:tc>
        <w:tc>
          <w:tcPr>
            <w:tcW w:w="1404" w:type="dxa"/>
            <w:tcBorders>
              <w:top w:val="nil"/>
              <w:left w:val="nil"/>
              <w:bottom w:val="single" w:sz="4" w:space="0" w:color="auto"/>
              <w:right w:val="single" w:sz="4" w:space="0" w:color="auto"/>
            </w:tcBorders>
            <w:shd w:val="clear" w:color="000000" w:fill="FFFFFF"/>
            <w:noWrap/>
            <w:vAlign w:val="bottom"/>
            <w:hideMark/>
          </w:tcPr>
          <w:p w:rsidR="001D00BA" w:rsidRPr="00B7429C" w:rsidRDefault="001D00BA" w:rsidP="001D00BA">
            <w:pPr>
              <w:rPr>
                <w:color w:val="000000"/>
              </w:rPr>
            </w:pPr>
            <w:r w:rsidRPr="001D00BA">
              <w:rPr>
                <w:color w:val="FFFFFF" w:themeColor="background1"/>
              </w:rPr>
              <w:t>.</w:t>
            </w:r>
            <w:r w:rsidRPr="00B7429C">
              <w:rPr>
                <w:color w:val="000000"/>
              </w:rPr>
              <w:t>17.</w:t>
            </w:r>
            <w:r>
              <w:rPr>
                <w:color w:val="000000"/>
              </w:rPr>
              <w:t xml:space="preserve"> </w:t>
            </w:r>
            <w:r w:rsidRPr="00B7429C">
              <w:rPr>
                <w:color w:val="000000"/>
              </w:rPr>
              <w:t>00</w:t>
            </w:r>
          </w:p>
        </w:tc>
        <w:tc>
          <w:tcPr>
            <w:tcW w:w="1471" w:type="dxa"/>
            <w:tcBorders>
              <w:top w:val="nil"/>
              <w:left w:val="nil"/>
              <w:bottom w:val="single" w:sz="4" w:space="0" w:color="auto"/>
              <w:right w:val="single" w:sz="4" w:space="0" w:color="auto"/>
            </w:tcBorders>
            <w:shd w:val="clear" w:color="000000" w:fill="FFFFFF"/>
            <w:noWrap/>
            <w:vAlign w:val="bottom"/>
            <w:hideMark/>
          </w:tcPr>
          <w:p w:rsidR="001D00BA" w:rsidRPr="00B7429C" w:rsidRDefault="001D00BA" w:rsidP="001D00BA">
            <w:pPr>
              <w:rPr>
                <w:b/>
                <w:bCs/>
                <w:color w:val="000000"/>
              </w:rPr>
            </w:pPr>
            <w:r w:rsidRPr="001D00BA">
              <w:rPr>
                <w:color w:val="FFFFFF" w:themeColor="background1"/>
              </w:rPr>
              <w:t>.</w:t>
            </w:r>
            <w:r w:rsidRPr="00B7429C">
              <w:rPr>
                <w:b/>
                <w:bCs/>
                <w:color w:val="000000"/>
              </w:rPr>
              <w:t>7.42</w:t>
            </w:r>
          </w:p>
        </w:tc>
      </w:tr>
      <w:tr w:rsidR="001D00BA" w:rsidRPr="00B7429C" w:rsidTr="00CF306D">
        <w:trPr>
          <w:trHeight w:val="289"/>
          <w:jc w:val="center"/>
        </w:trPr>
        <w:tc>
          <w:tcPr>
            <w:tcW w:w="739" w:type="dxa"/>
            <w:tcBorders>
              <w:top w:val="nil"/>
              <w:left w:val="single" w:sz="4" w:space="0" w:color="auto"/>
              <w:bottom w:val="single" w:sz="4" w:space="0" w:color="auto"/>
              <w:right w:val="single" w:sz="4" w:space="0" w:color="auto"/>
            </w:tcBorders>
            <w:shd w:val="clear" w:color="000000" w:fill="FFFFFF"/>
            <w:noWrap/>
            <w:vAlign w:val="center"/>
            <w:hideMark/>
          </w:tcPr>
          <w:p w:rsidR="001D00BA" w:rsidRPr="00B7429C" w:rsidRDefault="001D00BA" w:rsidP="001D00BA">
            <w:pPr>
              <w:rPr>
                <w:color w:val="000000"/>
              </w:rPr>
            </w:pPr>
            <w:r w:rsidRPr="00B7429C">
              <w:rPr>
                <w:color w:val="000000"/>
              </w:rPr>
              <w:t>13</w:t>
            </w:r>
            <w:r>
              <w:rPr>
                <w:color w:val="000000"/>
              </w:rPr>
              <w:t>.0</w:t>
            </w:r>
          </w:p>
        </w:tc>
        <w:tc>
          <w:tcPr>
            <w:tcW w:w="2689" w:type="dxa"/>
            <w:vMerge w:val="restart"/>
            <w:tcBorders>
              <w:top w:val="nil"/>
              <w:left w:val="single" w:sz="4" w:space="0" w:color="auto"/>
              <w:bottom w:val="single" w:sz="4" w:space="0" w:color="auto"/>
              <w:right w:val="single" w:sz="4" w:space="0" w:color="auto"/>
            </w:tcBorders>
            <w:shd w:val="clear" w:color="000000" w:fill="FFFFFF"/>
            <w:vAlign w:val="center"/>
            <w:hideMark/>
          </w:tcPr>
          <w:p w:rsidR="001D00BA" w:rsidRPr="00B7429C" w:rsidRDefault="00741481" w:rsidP="00741481">
            <w:pPr>
              <w:rPr>
                <w:color w:val="000000"/>
              </w:rPr>
            </w:pPr>
            <w:r w:rsidRPr="00741481">
              <w:rPr>
                <w:color w:val="000000"/>
              </w:rPr>
              <w:t>Three permanent magnets were positioned in the rotating compon</w:t>
            </w:r>
            <w:r>
              <w:rPr>
                <w:color w:val="000000"/>
              </w:rPr>
              <w:t xml:space="preserve">ent with a 180° orientation, &amp; 6 PM </w:t>
            </w:r>
            <w:r w:rsidRPr="00741481">
              <w:rPr>
                <w:color w:val="000000"/>
              </w:rPr>
              <w:t>were installed on the fixed part.</w:t>
            </w:r>
          </w:p>
        </w:tc>
        <w:tc>
          <w:tcPr>
            <w:tcW w:w="1440" w:type="dxa"/>
            <w:tcBorders>
              <w:top w:val="nil"/>
              <w:left w:val="nil"/>
              <w:bottom w:val="single" w:sz="4" w:space="0" w:color="auto"/>
              <w:right w:val="single" w:sz="4" w:space="0" w:color="auto"/>
            </w:tcBorders>
            <w:shd w:val="clear" w:color="000000" w:fill="FFFFFF"/>
            <w:noWrap/>
            <w:vAlign w:val="bottom"/>
            <w:hideMark/>
          </w:tcPr>
          <w:p w:rsidR="001D00BA" w:rsidRPr="00B7429C" w:rsidRDefault="001D00BA" w:rsidP="009076E2">
            <w:pPr>
              <w:rPr>
                <w:color w:val="000000"/>
              </w:rPr>
            </w:pPr>
            <w:r w:rsidRPr="001D00BA">
              <w:rPr>
                <w:color w:val="FFFFFF" w:themeColor="background1"/>
              </w:rPr>
              <w:t>.</w:t>
            </w:r>
            <w:r>
              <w:rPr>
                <w:color w:val="000000"/>
              </w:rPr>
              <w:t xml:space="preserve">6 </w:t>
            </w:r>
          </w:p>
        </w:tc>
        <w:tc>
          <w:tcPr>
            <w:tcW w:w="1107" w:type="dxa"/>
            <w:tcBorders>
              <w:top w:val="nil"/>
              <w:left w:val="nil"/>
              <w:bottom w:val="single" w:sz="4" w:space="0" w:color="auto"/>
              <w:right w:val="single" w:sz="4" w:space="0" w:color="auto"/>
            </w:tcBorders>
            <w:shd w:val="clear" w:color="000000" w:fill="FFFFFF"/>
            <w:noWrap/>
            <w:vAlign w:val="center"/>
            <w:hideMark/>
          </w:tcPr>
          <w:p w:rsidR="001D00BA" w:rsidRPr="00B7429C" w:rsidRDefault="001D00BA" w:rsidP="001D00BA">
            <w:pPr>
              <w:rPr>
                <w:color w:val="000000"/>
              </w:rPr>
            </w:pPr>
            <w:r w:rsidRPr="001D00BA">
              <w:rPr>
                <w:color w:val="FFFFFF" w:themeColor="background1"/>
              </w:rPr>
              <w:t>.</w:t>
            </w:r>
            <w:r w:rsidRPr="00B7429C">
              <w:rPr>
                <w:color w:val="000000"/>
              </w:rPr>
              <w:t>92</w:t>
            </w:r>
            <w:r>
              <w:rPr>
                <w:color w:val="000000"/>
              </w:rPr>
              <w:t>.00</w:t>
            </w:r>
          </w:p>
        </w:tc>
        <w:tc>
          <w:tcPr>
            <w:tcW w:w="1404" w:type="dxa"/>
            <w:tcBorders>
              <w:top w:val="nil"/>
              <w:left w:val="nil"/>
              <w:bottom w:val="single" w:sz="4" w:space="0" w:color="auto"/>
              <w:right w:val="single" w:sz="4" w:space="0" w:color="auto"/>
            </w:tcBorders>
            <w:shd w:val="clear" w:color="000000" w:fill="FFFFFF"/>
            <w:noWrap/>
            <w:vAlign w:val="bottom"/>
            <w:hideMark/>
          </w:tcPr>
          <w:p w:rsidR="001D00BA" w:rsidRPr="00B7429C" w:rsidRDefault="001D00BA" w:rsidP="001D00BA">
            <w:pPr>
              <w:rPr>
                <w:color w:val="000000"/>
              </w:rPr>
            </w:pPr>
            <w:r w:rsidRPr="001D00BA">
              <w:rPr>
                <w:color w:val="FFFFFF" w:themeColor="background1"/>
              </w:rPr>
              <w:t>.</w:t>
            </w:r>
            <w:r w:rsidRPr="00B7429C">
              <w:rPr>
                <w:color w:val="000000"/>
              </w:rPr>
              <w:t>426.</w:t>
            </w:r>
            <w:r>
              <w:rPr>
                <w:color w:val="000000"/>
              </w:rPr>
              <w:t xml:space="preserve"> </w:t>
            </w:r>
            <w:r w:rsidRPr="00B7429C">
              <w:rPr>
                <w:color w:val="000000"/>
              </w:rPr>
              <w:t>44</w:t>
            </w:r>
          </w:p>
        </w:tc>
        <w:tc>
          <w:tcPr>
            <w:tcW w:w="1471" w:type="dxa"/>
            <w:tcBorders>
              <w:top w:val="nil"/>
              <w:left w:val="nil"/>
              <w:bottom w:val="single" w:sz="4" w:space="0" w:color="auto"/>
              <w:right w:val="single" w:sz="4" w:space="0" w:color="auto"/>
            </w:tcBorders>
            <w:shd w:val="clear" w:color="000000" w:fill="FFFFFF"/>
            <w:noWrap/>
            <w:vAlign w:val="bottom"/>
            <w:hideMark/>
          </w:tcPr>
          <w:p w:rsidR="001D00BA" w:rsidRPr="00B7429C" w:rsidRDefault="001D00BA" w:rsidP="001D00BA">
            <w:pPr>
              <w:rPr>
                <w:b/>
                <w:bCs/>
                <w:color w:val="000000"/>
              </w:rPr>
            </w:pPr>
            <w:r w:rsidRPr="001D00BA">
              <w:rPr>
                <w:color w:val="FFFFFF" w:themeColor="background1"/>
              </w:rPr>
              <w:t>.</w:t>
            </w:r>
            <w:r w:rsidRPr="00B7429C">
              <w:rPr>
                <w:b/>
                <w:bCs/>
                <w:color w:val="000000"/>
              </w:rPr>
              <w:t>18.91</w:t>
            </w:r>
          </w:p>
        </w:tc>
      </w:tr>
      <w:tr w:rsidR="001D00BA" w:rsidRPr="00B7429C" w:rsidTr="00CF306D">
        <w:trPr>
          <w:trHeight w:val="300"/>
          <w:jc w:val="center"/>
        </w:trPr>
        <w:tc>
          <w:tcPr>
            <w:tcW w:w="739" w:type="dxa"/>
            <w:tcBorders>
              <w:top w:val="nil"/>
              <w:left w:val="single" w:sz="4" w:space="0" w:color="auto"/>
              <w:bottom w:val="single" w:sz="4" w:space="0" w:color="auto"/>
              <w:right w:val="single" w:sz="4" w:space="0" w:color="auto"/>
            </w:tcBorders>
            <w:shd w:val="clear" w:color="000000" w:fill="FFFFFF"/>
            <w:noWrap/>
            <w:vAlign w:val="center"/>
            <w:hideMark/>
          </w:tcPr>
          <w:p w:rsidR="001D00BA" w:rsidRPr="00B7429C" w:rsidRDefault="001D00BA" w:rsidP="001D00BA">
            <w:pPr>
              <w:rPr>
                <w:color w:val="000000"/>
              </w:rPr>
            </w:pPr>
            <w:r w:rsidRPr="00B7429C">
              <w:rPr>
                <w:color w:val="000000"/>
              </w:rPr>
              <w:t>14</w:t>
            </w:r>
            <w:r>
              <w:rPr>
                <w:color w:val="000000"/>
              </w:rPr>
              <w:t>.0</w:t>
            </w:r>
          </w:p>
        </w:tc>
        <w:tc>
          <w:tcPr>
            <w:tcW w:w="2689" w:type="dxa"/>
            <w:vMerge/>
            <w:tcBorders>
              <w:top w:val="nil"/>
              <w:left w:val="single" w:sz="4" w:space="0" w:color="auto"/>
              <w:bottom w:val="single" w:sz="4" w:space="0" w:color="auto"/>
              <w:right w:val="single" w:sz="4" w:space="0" w:color="auto"/>
            </w:tcBorders>
            <w:vAlign w:val="center"/>
            <w:hideMark/>
          </w:tcPr>
          <w:p w:rsidR="001D00BA" w:rsidRPr="00B7429C" w:rsidRDefault="001D00BA" w:rsidP="001D00BA">
            <w:pPr>
              <w:rPr>
                <w:color w:val="000000"/>
              </w:rPr>
            </w:pPr>
          </w:p>
        </w:tc>
        <w:tc>
          <w:tcPr>
            <w:tcW w:w="1440" w:type="dxa"/>
            <w:tcBorders>
              <w:top w:val="nil"/>
              <w:left w:val="nil"/>
              <w:bottom w:val="single" w:sz="4" w:space="0" w:color="auto"/>
              <w:right w:val="single" w:sz="4" w:space="0" w:color="auto"/>
            </w:tcBorders>
            <w:shd w:val="clear" w:color="000000" w:fill="FFFFFF"/>
            <w:noWrap/>
            <w:vAlign w:val="bottom"/>
            <w:hideMark/>
          </w:tcPr>
          <w:p w:rsidR="001D00BA" w:rsidRPr="00B7429C" w:rsidRDefault="001D00BA" w:rsidP="009076E2">
            <w:pPr>
              <w:rPr>
                <w:color w:val="000000"/>
              </w:rPr>
            </w:pPr>
            <w:r w:rsidRPr="001D00BA">
              <w:rPr>
                <w:color w:val="FFFFFF" w:themeColor="background1"/>
              </w:rPr>
              <w:t>.</w:t>
            </w:r>
            <w:r>
              <w:rPr>
                <w:color w:val="000000"/>
              </w:rPr>
              <w:t xml:space="preserve">4. 5 </w:t>
            </w:r>
          </w:p>
        </w:tc>
        <w:tc>
          <w:tcPr>
            <w:tcW w:w="1107" w:type="dxa"/>
            <w:tcBorders>
              <w:top w:val="nil"/>
              <w:left w:val="nil"/>
              <w:bottom w:val="single" w:sz="4" w:space="0" w:color="auto"/>
              <w:right w:val="single" w:sz="4" w:space="0" w:color="auto"/>
            </w:tcBorders>
            <w:shd w:val="clear" w:color="000000" w:fill="FFFFFF"/>
            <w:noWrap/>
            <w:vAlign w:val="center"/>
            <w:hideMark/>
          </w:tcPr>
          <w:p w:rsidR="001D00BA" w:rsidRPr="00B7429C" w:rsidRDefault="001D00BA" w:rsidP="001D00BA">
            <w:pPr>
              <w:rPr>
                <w:color w:val="000000"/>
              </w:rPr>
            </w:pPr>
            <w:r w:rsidRPr="001D00BA">
              <w:rPr>
                <w:color w:val="FFFFFF" w:themeColor="background1"/>
              </w:rPr>
              <w:t>.</w:t>
            </w:r>
            <w:r w:rsidRPr="00B7429C">
              <w:rPr>
                <w:color w:val="000000"/>
              </w:rPr>
              <w:t>76</w:t>
            </w:r>
            <w:r>
              <w:rPr>
                <w:color w:val="000000"/>
              </w:rPr>
              <w:t>.00</w:t>
            </w:r>
          </w:p>
        </w:tc>
        <w:tc>
          <w:tcPr>
            <w:tcW w:w="1404" w:type="dxa"/>
            <w:tcBorders>
              <w:top w:val="nil"/>
              <w:left w:val="nil"/>
              <w:bottom w:val="single" w:sz="4" w:space="0" w:color="auto"/>
              <w:right w:val="single" w:sz="4" w:space="0" w:color="auto"/>
            </w:tcBorders>
            <w:shd w:val="clear" w:color="000000" w:fill="FFFFFF"/>
            <w:noWrap/>
            <w:vAlign w:val="bottom"/>
            <w:hideMark/>
          </w:tcPr>
          <w:p w:rsidR="001D00BA" w:rsidRPr="00B7429C" w:rsidRDefault="001D00BA" w:rsidP="001D00BA">
            <w:pPr>
              <w:rPr>
                <w:color w:val="000000"/>
              </w:rPr>
            </w:pPr>
            <w:r w:rsidRPr="001D00BA">
              <w:rPr>
                <w:color w:val="FFFFFF" w:themeColor="background1"/>
              </w:rPr>
              <w:t>.</w:t>
            </w:r>
            <w:r w:rsidRPr="00B7429C">
              <w:rPr>
                <w:color w:val="000000"/>
              </w:rPr>
              <w:t>137.</w:t>
            </w:r>
            <w:r>
              <w:rPr>
                <w:color w:val="000000"/>
              </w:rPr>
              <w:t xml:space="preserve"> </w:t>
            </w:r>
            <w:r w:rsidRPr="00B7429C">
              <w:rPr>
                <w:color w:val="000000"/>
              </w:rPr>
              <w:t>00</w:t>
            </w:r>
          </w:p>
        </w:tc>
        <w:tc>
          <w:tcPr>
            <w:tcW w:w="1471" w:type="dxa"/>
            <w:tcBorders>
              <w:top w:val="nil"/>
              <w:left w:val="nil"/>
              <w:bottom w:val="single" w:sz="4" w:space="0" w:color="auto"/>
              <w:right w:val="single" w:sz="4" w:space="0" w:color="auto"/>
            </w:tcBorders>
            <w:shd w:val="clear" w:color="000000" w:fill="FFFFFF"/>
            <w:noWrap/>
            <w:vAlign w:val="bottom"/>
            <w:hideMark/>
          </w:tcPr>
          <w:p w:rsidR="001D00BA" w:rsidRPr="00B7429C" w:rsidRDefault="001D00BA" w:rsidP="001D00BA">
            <w:pPr>
              <w:rPr>
                <w:b/>
                <w:bCs/>
                <w:color w:val="000000"/>
              </w:rPr>
            </w:pPr>
            <w:r w:rsidRPr="001D00BA">
              <w:rPr>
                <w:color w:val="FFFFFF" w:themeColor="background1"/>
              </w:rPr>
              <w:t>.</w:t>
            </w:r>
            <w:r w:rsidRPr="00B7429C">
              <w:rPr>
                <w:b/>
                <w:bCs/>
                <w:color w:val="000000"/>
              </w:rPr>
              <w:t>14.40</w:t>
            </w:r>
          </w:p>
        </w:tc>
      </w:tr>
      <w:tr w:rsidR="001D00BA" w:rsidRPr="00B7429C" w:rsidTr="00CF306D">
        <w:trPr>
          <w:trHeight w:val="300"/>
          <w:jc w:val="center"/>
        </w:trPr>
        <w:tc>
          <w:tcPr>
            <w:tcW w:w="739" w:type="dxa"/>
            <w:tcBorders>
              <w:top w:val="nil"/>
              <w:left w:val="single" w:sz="4" w:space="0" w:color="auto"/>
              <w:bottom w:val="single" w:sz="4" w:space="0" w:color="auto"/>
              <w:right w:val="single" w:sz="4" w:space="0" w:color="auto"/>
            </w:tcBorders>
            <w:shd w:val="clear" w:color="000000" w:fill="FFFFFF"/>
            <w:noWrap/>
            <w:vAlign w:val="center"/>
            <w:hideMark/>
          </w:tcPr>
          <w:p w:rsidR="001D00BA" w:rsidRPr="00B7429C" w:rsidRDefault="001D00BA" w:rsidP="001D00BA">
            <w:pPr>
              <w:rPr>
                <w:color w:val="000000"/>
              </w:rPr>
            </w:pPr>
            <w:r w:rsidRPr="00B7429C">
              <w:rPr>
                <w:color w:val="000000"/>
              </w:rPr>
              <w:t>15</w:t>
            </w:r>
            <w:r>
              <w:rPr>
                <w:color w:val="000000"/>
              </w:rPr>
              <w:t>.0</w:t>
            </w:r>
          </w:p>
        </w:tc>
        <w:tc>
          <w:tcPr>
            <w:tcW w:w="2689" w:type="dxa"/>
            <w:vMerge/>
            <w:tcBorders>
              <w:top w:val="nil"/>
              <w:left w:val="single" w:sz="4" w:space="0" w:color="auto"/>
              <w:bottom w:val="single" w:sz="4" w:space="0" w:color="auto"/>
              <w:right w:val="single" w:sz="4" w:space="0" w:color="auto"/>
            </w:tcBorders>
            <w:vAlign w:val="center"/>
            <w:hideMark/>
          </w:tcPr>
          <w:p w:rsidR="001D00BA" w:rsidRPr="00B7429C" w:rsidRDefault="001D00BA" w:rsidP="001D00BA">
            <w:pPr>
              <w:rPr>
                <w:color w:val="000000"/>
              </w:rPr>
            </w:pPr>
          </w:p>
        </w:tc>
        <w:tc>
          <w:tcPr>
            <w:tcW w:w="1440" w:type="dxa"/>
            <w:tcBorders>
              <w:top w:val="nil"/>
              <w:left w:val="nil"/>
              <w:bottom w:val="single" w:sz="4" w:space="0" w:color="auto"/>
              <w:right w:val="single" w:sz="4" w:space="0" w:color="auto"/>
            </w:tcBorders>
            <w:shd w:val="clear" w:color="000000" w:fill="FFFFFF"/>
            <w:noWrap/>
            <w:vAlign w:val="bottom"/>
            <w:hideMark/>
          </w:tcPr>
          <w:p w:rsidR="001D00BA" w:rsidRPr="00B7429C" w:rsidRDefault="001D00BA" w:rsidP="009076E2">
            <w:pPr>
              <w:rPr>
                <w:color w:val="000000"/>
              </w:rPr>
            </w:pPr>
            <w:r w:rsidRPr="001D00BA">
              <w:rPr>
                <w:color w:val="FFFFFF" w:themeColor="background1"/>
              </w:rPr>
              <w:t>.</w:t>
            </w:r>
            <w:r>
              <w:rPr>
                <w:color w:val="000000"/>
              </w:rPr>
              <w:t xml:space="preserve">3. 2 </w:t>
            </w:r>
          </w:p>
        </w:tc>
        <w:tc>
          <w:tcPr>
            <w:tcW w:w="1107" w:type="dxa"/>
            <w:tcBorders>
              <w:top w:val="nil"/>
              <w:left w:val="nil"/>
              <w:bottom w:val="single" w:sz="4" w:space="0" w:color="auto"/>
              <w:right w:val="single" w:sz="4" w:space="0" w:color="auto"/>
            </w:tcBorders>
            <w:shd w:val="clear" w:color="000000" w:fill="FFFFFF"/>
            <w:noWrap/>
            <w:vAlign w:val="center"/>
            <w:hideMark/>
          </w:tcPr>
          <w:p w:rsidR="001D00BA" w:rsidRPr="00B7429C" w:rsidRDefault="001D00BA" w:rsidP="001D00BA">
            <w:pPr>
              <w:rPr>
                <w:color w:val="000000"/>
              </w:rPr>
            </w:pPr>
            <w:r w:rsidRPr="001D00BA">
              <w:rPr>
                <w:color w:val="FFFFFF" w:themeColor="background1"/>
              </w:rPr>
              <w:t>.</w:t>
            </w:r>
            <w:r w:rsidRPr="00B7429C">
              <w:rPr>
                <w:color w:val="000000"/>
              </w:rPr>
              <w:t>70</w:t>
            </w:r>
            <w:r>
              <w:rPr>
                <w:color w:val="000000"/>
              </w:rPr>
              <w:t>.00</w:t>
            </w:r>
          </w:p>
        </w:tc>
        <w:tc>
          <w:tcPr>
            <w:tcW w:w="1404" w:type="dxa"/>
            <w:tcBorders>
              <w:top w:val="nil"/>
              <w:left w:val="nil"/>
              <w:bottom w:val="single" w:sz="4" w:space="0" w:color="auto"/>
              <w:right w:val="single" w:sz="4" w:space="0" w:color="auto"/>
            </w:tcBorders>
            <w:shd w:val="clear" w:color="000000" w:fill="FFFFFF"/>
            <w:noWrap/>
            <w:vAlign w:val="bottom"/>
            <w:hideMark/>
          </w:tcPr>
          <w:p w:rsidR="001D00BA" w:rsidRPr="00B7429C" w:rsidRDefault="001D00BA" w:rsidP="001D00BA">
            <w:pPr>
              <w:rPr>
                <w:color w:val="000000"/>
              </w:rPr>
            </w:pPr>
            <w:r w:rsidRPr="001D00BA">
              <w:rPr>
                <w:color w:val="FFFFFF" w:themeColor="background1"/>
              </w:rPr>
              <w:t>.</w:t>
            </w:r>
            <w:r w:rsidRPr="00B7429C">
              <w:rPr>
                <w:color w:val="000000"/>
              </w:rPr>
              <w:t>18.</w:t>
            </w:r>
            <w:r>
              <w:rPr>
                <w:color w:val="000000"/>
              </w:rPr>
              <w:t xml:space="preserve"> </w:t>
            </w:r>
            <w:r w:rsidRPr="00B7429C">
              <w:rPr>
                <w:color w:val="000000"/>
              </w:rPr>
              <w:t>03</w:t>
            </w:r>
          </w:p>
        </w:tc>
        <w:tc>
          <w:tcPr>
            <w:tcW w:w="1471" w:type="dxa"/>
            <w:tcBorders>
              <w:top w:val="nil"/>
              <w:left w:val="nil"/>
              <w:bottom w:val="single" w:sz="4" w:space="0" w:color="auto"/>
              <w:right w:val="single" w:sz="4" w:space="0" w:color="auto"/>
            </w:tcBorders>
            <w:shd w:val="clear" w:color="000000" w:fill="FFFFFF"/>
            <w:noWrap/>
            <w:vAlign w:val="bottom"/>
            <w:hideMark/>
          </w:tcPr>
          <w:p w:rsidR="001D00BA" w:rsidRPr="00B7429C" w:rsidRDefault="001D00BA" w:rsidP="001D00BA">
            <w:pPr>
              <w:rPr>
                <w:b/>
                <w:bCs/>
                <w:color w:val="000000"/>
              </w:rPr>
            </w:pPr>
            <w:r w:rsidRPr="001D00BA">
              <w:rPr>
                <w:color w:val="FFFFFF" w:themeColor="background1"/>
              </w:rPr>
              <w:t>.</w:t>
            </w:r>
            <w:r w:rsidRPr="00B7429C">
              <w:rPr>
                <w:b/>
                <w:bCs/>
                <w:color w:val="000000"/>
              </w:rPr>
              <w:t>5.27</w:t>
            </w:r>
          </w:p>
        </w:tc>
      </w:tr>
      <w:tr w:rsidR="001D00BA" w:rsidRPr="00B7429C" w:rsidTr="00CF306D">
        <w:trPr>
          <w:trHeight w:val="300"/>
          <w:jc w:val="center"/>
        </w:trPr>
        <w:tc>
          <w:tcPr>
            <w:tcW w:w="739" w:type="dxa"/>
            <w:tcBorders>
              <w:top w:val="nil"/>
              <w:left w:val="single" w:sz="4" w:space="0" w:color="auto"/>
              <w:bottom w:val="single" w:sz="4" w:space="0" w:color="auto"/>
              <w:right w:val="single" w:sz="4" w:space="0" w:color="auto"/>
            </w:tcBorders>
            <w:shd w:val="clear" w:color="000000" w:fill="FFFFFF"/>
            <w:noWrap/>
            <w:vAlign w:val="center"/>
            <w:hideMark/>
          </w:tcPr>
          <w:p w:rsidR="001D00BA" w:rsidRPr="00B7429C" w:rsidRDefault="001D00BA" w:rsidP="001D00BA">
            <w:pPr>
              <w:rPr>
                <w:color w:val="000000"/>
              </w:rPr>
            </w:pPr>
            <w:r w:rsidRPr="00B7429C">
              <w:rPr>
                <w:color w:val="000000"/>
              </w:rPr>
              <w:t>16</w:t>
            </w:r>
            <w:r>
              <w:rPr>
                <w:color w:val="000000"/>
              </w:rPr>
              <w:t>.0</w:t>
            </w:r>
          </w:p>
        </w:tc>
        <w:tc>
          <w:tcPr>
            <w:tcW w:w="2689" w:type="dxa"/>
            <w:vMerge/>
            <w:tcBorders>
              <w:top w:val="nil"/>
              <w:left w:val="single" w:sz="4" w:space="0" w:color="auto"/>
              <w:bottom w:val="single" w:sz="4" w:space="0" w:color="auto"/>
              <w:right w:val="single" w:sz="4" w:space="0" w:color="auto"/>
            </w:tcBorders>
            <w:vAlign w:val="center"/>
            <w:hideMark/>
          </w:tcPr>
          <w:p w:rsidR="001D00BA" w:rsidRPr="00B7429C" w:rsidRDefault="001D00BA" w:rsidP="001D00BA">
            <w:pPr>
              <w:rPr>
                <w:color w:val="000000"/>
              </w:rPr>
            </w:pPr>
          </w:p>
        </w:tc>
        <w:tc>
          <w:tcPr>
            <w:tcW w:w="1440" w:type="dxa"/>
            <w:tcBorders>
              <w:top w:val="nil"/>
              <w:left w:val="nil"/>
              <w:bottom w:val="single" w:sz="4" w:space="0" w:color="auto"/>
              <w:right w:val="single" w:sz="4" w:space="0" w:color="auto"/>
            </w:tcBorders>
            <w:shd w:val="clear" w:color="000000" w:fill="FFFFFF"/>
            <w:noWrap/>
            <w:vAlign w:val="bottom"/>
            <w:hideMark/>
          </w:tcPr>
          <w:p w:rsidR="001D00BA" w:rsidRPr="00B7429C" w:rsidRDefault="001D00BA" w:rsidP="009076E2">
            <w:pPr>
              <w:rPr>
                <w:color w:val="000000"/>
              </w:rPr>
            </w:pPr>
            <w:r w:rsidRPr="001D00BA">
              <w:rPr>
                <w:color w:val="FFFFFF" w:themeColor="background1"/>
              </w:rPr>
              <w:t>.</w:t>
            </w:r>
            <w:r>
              <w:rPr>
                <w:color w:val="000000"/>
              </w:rPr>
              <w:t xml:space="preserve">2. 8 </w:t>
            </w:r>
          </w:p>
        </w:tc>
        <w:tc>
          <w:tcPr>
            <w:tcW w:w="1107" w:type="dxa"/>
            <w:tcBorders>
              <w:top w:val="nil"/>
              <w:left w:val="nil"/>
              <w:bottom w:val="single" w:sz="4" w:space="0" w:color="auto"/>
              <w:right w:val="single" w:sz="4" w:space="0" w:color="auto"/>
            </w:tcBorders>
            <w:shd w:val="clear" w:color="000000" w:fill="FFFFFF"/>
            <w:noWrap/>
            <w:vAlign w:val="center"/>
            <w:hideMark/>
          </w:tcPr>
          <w:p w:rsidR="001D00BA" w:rsidRPr="00B7429C" w:rsidRDefault="001D00BA" w:rsidP="001D00BA">
            <w:pPr>
              <w:rPr>
                <w:color w:val="000000"/>
              </w:rPr>
            </w:pPr>
            <w:r w:rsidRPr="001D00BA">
              <w:rPr>
                <w:color w:val="FFFFFF" w:themeColor="background1"/>
              </w:rPr>
              <w:t>.</w:t>
            </w:r>
            <w:r w:rsidRPr="00B7429C">
              <w:rPr>
                <w:color w:val="000000"/>
              </w:rPr>
              <w:t>43</w:t>
            </w:r>
            <w:r>
              <w:rPr>
                <w:color w:val="000000"/>
              </w:rPr>
              <w:t>.00</w:t>
            </w:r>
          </w:p>
        </w:tc>
        <w:tc>
          <w:tcPr>
            <w:tcW w:w="1404" w:type="dxa"/>
            <w:tcBorders>
              <w:top w:val="nil"/>
              <w:left w:val="nil"/>
              <w:bottom w:val="single" w:sz="4" w:space="0" w:color="auto"/>
              <w:right w:val="single" w:sz="4" w:space="0" w:color="auto"/>
            </w:tcBorders>
            <w:shd w:val="clear" w:color="000000" w:fill="FFFFFF"/>
            <w:noWrap/>
            <w:vAlign w:val="bottom"/>
            <w:hideMark/>
          </w:tcPr>
          <w:p w:rsidR="001D00BA" w:rsidRPr="00B7429C" w:rsidRDefault="001D00BA" w:rsidP="001D00BA">
            <w:pPr>
              <w:rPr>
                <w:color w:val="000000"/>
              </w:rPr>
            </w:pPr>
            <w:r w:rsidRPr="001D00BA">
              <w:rPr>
                <w:color w:val="FFFFFF" w:themeColor="background1"/>
              </w:rPr>
              <w:t>.</w:t>
            </w:r>
            <w:r w:rsidRPr="00B7429C">
              <w:rPr>
                <w:color w:val="000000"/>
              </w:rPr>
              <w:t>11.</w:t>
            </w:r>
            <w:r>
              <w:rPr>
                <w:color w:val="000000"/>
              </w:rPr>
              <w:t xml:space="preserve"> </w:t>
            </w:r>
            <w:r w:rsidRPr="00B7429C">
              <w:rPr>
                <w:color w:val="000000"/>
              </w:rPr>
              <w:t>07</w:t>
            </w:r>
          </w:p>
        </w:tc>
        <w:tc>
          <w:tcPr>
            <w:tcW w:w="1471" w:type="dxa"/>
            <w:tcBorders>
              <w:top w:val="nil"/>
              <w:left w:val="nil"/>
              <w:bottom w:val="single" w:sz="4" w:space="0" w:color="auto"/>
              <w:right w:val="single" w:sz="4" w:space="0" w:color="auto"/>
            </w:tcBorders>
            <w:shd w:val="clear" w:color="000000" w:fill="FFFFFF"/>
            <w:noWrap/>
            <w:vAlign w:val="bottom"/>
            <w:hideMark/>
          </w:tcPr>
          <w:p w:rsidR="001D00BA" w:rsidRPr="00B7429C" w:rsidRDefault="001D00BA" w:rsidP="001D00BA">
            <w:pPr>
              <w:rPr>
                <w:b/>
                <w:bCs/>
                <w:color w:val="000000"/>
              </w:rPr>
            </w:pPr>
            <w:r w:rsidRPr="001D00BA">
              <w:rPr>
                <w:color w:val="FFFFFF" w:themeColor="background1"/>
              </w:rPr>
              <w:t>.</w:t>
            </w:r>
            <w:r w:rsidRPr="00B7429C">
              <w:rPr>
                <w:b/>
                <w:bCs/>
                <w:color w:val="000000"/>
              </w:rPr>
              <w:t>4.83</w:t>
            </w:r>
          </w:p>
        </w:tc>
      </w:tr>
      <w:tr w:rsidR="001D00BA" w:rsidRPr="00B7429C" w:rsidTr="00CF306D">
        <w:trPr>
          <w:trHeight w:val="300"/>
          <w:jc w:val="center"/>
        </w:trPr>
        <w:tc>
          <w:tcPr>
            <w:tcW w:w="739" w:type="dxa"/>
            <w:tcBorders>
              <w:top w:val="nil"/>
              <w:left w:val="single" w:sz="4" w:space="0" w:color="auto"/>
              <w:bottom w:val="single" w:sz="4" w:space="0" w:color="auto"/>
              <w:right w:val="single" w:sz="4" w:space="0" w:color="auto"/>
            </w:tcBorders>
            <w:shd w:val="clear" w:color="000000" w:fill="FFFFFF"/>
            <w:noWrap/>
            <w:vAlign w:val="center"/>
            <w:hideMark/>
          </w:tcPr>
          <w:p w:rsidR="001D00BA" w:rsidRPr="00B7429C" w:rsidRDefault="001D00BA" w:rsidP="001D00BA">
            <w:pPr>
              <w:rPr>
                <w:color w:val="000000"/>
              </w:rPr>
            </w:pPr>
            <w:r w:rsidRPr="00B7429C">
              <w:rPr>
                <w:color w:val="000000"/>
              </w:rPr>
              <w:t>17</w:t>
            </w:r>
            <w:r>
              <w:rPr>
                <w:color w:val="000000"/>
              </w:rPr>
              <w:t>.0</w:t>
            </w:r>
          </w:p>
        </w:tc>
        <w:tc>
          <w:tcPr>
            <w:tcW w:w="2689" w:type="dxa"/>
            <w:vMerge w:val="restart"/>
            <w:tcBorders>
              <w:top w:val="nil"/>
              <w:left w:val="single" w:sz="4" w:space="0" w:color="auto"/>
              <w:bottom w:val="single" w:sz="4" w:space="0" w:color="auto"/>
              <w:right w:val="single" w:sz="4" w:space="0" w:color="auto"/>
            </w:tcBorders>
            <w:shd w:val="clear" w:color="000000" w:fill="FFFFFF"/>
            <w:vAlign w:val="center"/>
            <w:hideMark/>
          </w:tcPr>
          <w:p w:rsidR="001D00BA" w:rsidRPr="00B7429C" w:rsidRDefault="00741481" w:rsidP="001D00BA">
            <w:pPr>
              <w:rPr>
                <w:color w:val="000000"/>
              </w:rPr>
            </w:pPr>
            <w:r w:rsidRPr="00741481">
              <w:rPr>
                <w:color w:val="000000"/>
              </w:rPr>
              <w:t>One permanent magnet was placed in the rotating section at a 45° angle and six were installed on the fixed part in a 180° orientation.</w:t>
            </w:r>
          </w:p>
        </w:tc>
        <w:tc>
          <w:tcPr>
            <w:tcW w:w="1440" w:type="dxa"/>
            <w:tcBorders>
              <w:top w:val="nil"/>
              <w:left w:val="nil"/>
              <w:bottom w:val="single" w:sz="4" w:space="0" w:color="auto"/>
              <w:right w:val="single" w:sz="4" w:space="0" w:color="auto"/>
            </w:tcBorders>
            <w:shd w:val="clear" w:color="000000" w:fill="FFFFFF"/>
            <w:noWrap/>
            <w:vAlign w:val="bottom"/>
            <w:hideMark/>
          </w:tcPr>
          <w:p w:rsidR="001D00BA" w:rsidRPr="00B7429C" w:rsidRDefault="001D00BA" w:rsidP="009076E2">
            <w:pPr>
              <w:rPr>
                <w:color w:val="000000"/>
              </w:rPr>
            </w:pPr>
            <w:r w:rsidRPr="001D00BA">
              <w:rPr>
                <w:color w:val="FFFFFF" w:themeColor="background1"/>
              </w:rPr>
              <w:t>.</w:t>
            </w:r>
            <w:r>
              <w:rPr>
                <w:color w:val="000000"/>
              </w:rPr>
              <w:t xml:space="preserve">6 </w:t>
            </w:r>
          </w:p>
        </w:tc>
        <w:tc>
          <w:tcPr>
            <w:tcW w:w="1107" w:type="dxa"/>
            <w:tcBorders>
              <w:top w:val="nil"/>
              <w:left w:val="nil"/>
              <w:bottom w:val="single" w:sz="4" w:space="0" w:color="auto"/>
              <w:right w:val="single" w:sz="4" w:space="0" w:color="auto"/>
            </w:tcBorders>
            <w:shd w:val="clear" w:color="000000" w:fill="FFFFFF"/>
            <w:noWrap/>
            <w:vAlign w:val="center"/>
            <w:hideMark/>
          </w:tcPr>
          <w:p w:rsidR="001D00BA" w:rsidRPr="00B7429C" w:rsidRDefault="001D00BA" w:rsidP="001D00BA">
            <w:pPr>
              <w:rPr>
                <w:color w:val="000000"/>
              </w:rPr>
            </w:pPr>
            <w:r w:rsidRPr="001D00BA">
              <w:rPr>
                <w:color w:val="FFFFFF" w:themeColor="background1"/>
              </w:rPr>
              <w:t>.</w:t>
            </w:r>
            <w:r w:rsidRPr="00B7429C">
              <w:rPr>
                <w:color w:val="000000"/>
              </w:rPr>
              <w:t>90</w:t>
            </w:r>
            <w:r>
              <w:rPr>
                <w:color w:val="000000"/>
              </w:rPr>
              <w:t>.00</w:t>
            </w:r>
          </w:p>
        </w:tc>
        <w:tc>
          <w:tcPr>
            <w:tcW w:w="1404" w:type="dxa"/>
            <w:tcBorders>
              <w:top w:val="nil"/>
              <w:left w:val="nil"/>
              <w:bottom w:val="single" w:sz="4" w:space="0" w:color="auto"/>
              <w:right w:val="single" w:sz="4" w:space="0" w:color="auto"/>
            </w:tcBorders>
            <w:shd w:val="clear" w:color="000000" w:fill="FFFFFF"/>
            <w:noWrap/>
            <w:vAlign w:val="bottom"/>
            <w:hideMark/>
          </w:tcPr>
          <w:p w:rsidR="001D00BA" w:rsidRPr="00B7429C" w:rsidRDefault="001D00BA" w:rsidP="001D00BA">
            <w:pPr>
              <w:rPr>
                <w:color w:val="000000"/>
              </w:rPr>
            </w:pPr>
            <w:r w:rsidRPr="001D00BA">
              <w:rPr>
                <w:color w:val="FFFFFF" w:themeColor="background1"/>
              </w:rPr>
              <w:t>.</w:t>
            </w:r>
            <w:r w:rsidRPr="00B7429C">
              <w:rPr>
                <w:color w:val="000000"/>
              </w:rPr>
              <w:t>394.</w:t>
            </w:r>
            <w:r>
              <w:rPr>
                <w:color w:val="000000"/>
              </w:rPr>
              <w:t xml:space="preserve"> </w:t>
            </w:r>
            <w:r w:rsidRPr="00B7429C">
              <w:rPr>
                <w:color w:val="000000"/>
              </w:rPr>
              <w:t>00</w:t>
            </w:r>
          </w:p>
        </w:tc>
        <w:tc>
          <w:tcPr>
            <w:tcW w:w="1471" w:type="dxa"/>
            <w:tcBorders>
              <w:top w:val="nil"/>
              <w:left w:val="nil"/>
              <w:bottom w:val="single" w:sz="4" w:space="0" w:color="auto"/>
              <w:right w:val="single" w:sz="4" w:space="0" w:color="auto"/>
            </w:tcBorders>
            <w:shd w:val="clear" w:color="000000" w:fill="FFFFFF"/>
            <w:noWrap/>
            <w:vAlign w:val="bottom"/>
            <w:hideMark/>
          </w:tcPr>
          <w:p w:rsidR="001D00BA" w:rsidRPr="00B7429C" w:rsidRDefault="001D00BA" w:rsidP="001D00BA">
            <w:pPr>
              <w:rPr>
                <w:b/>
                <w:bCs/>
                <w:color w:val="000000"/>
              </w:rPr>
            </w:pPr>
            <w:r w:rsidRPr="001D00BA">
              <w:rPr>
                <w:color w:val="FFFFFF" w:themeColor="background1"/>
              </w:rPr>
              <w:t>.</w:t>
            </w:r>
            <w:r w:rsidRPr="00B7429C">
              <w:rPr>
                <w:b/>
                <w:bCs/>
                <w:color w:val="000000"/>
              </w:rPr>
              <w:t>17.47</w:t>
            </w:r>
          </w:p>
        </w:tc>
      </w:tr>
      <w:tr w:rsidR="001D00BA" w:rsidRPr="00B7429C" w:rsidTr="00CF306D">
        <w:trPr>
          <w:trHeight w:val="300"/>
          <w:jc w:val="center"/>
        </w:trPr>
        <w:tc>
          <w:tcPr>
            <w:tcW w:w="739" w:type="dxa"/>
            <w:tcBorders>
              <w:top w:val="nil"/>
              <w:left w:val="single" w:sz="4" w:space="0" w:color="auto"/>
              <w:bottom w:val="single" w:sz="4" w:space="0" w:color="auto"/>
              <w:right w:val="single" w:sz="4" w:space="0" w:color="auto"/>
            </w:tcBorders>
            <w:shd w:val="clear" w:color="000000" w:fill="FFFFFF"/>
            <w:noWrap/>
            <w:vAlign w:val="center"/>
            <w:hideMark/>
          </w:tcPr>
          <w:p w:rsidR="001D00BA" w:rsidRPr="00B7429C" w:rsidRDefault="001D00BA" w:rsidP="001D00BA">
            <w:pPr>
              <w:rPr>
                <w:color w:val="000000"/>
              </w:rPr>
            </w:pPr>
            <w:r w:rsidRPr="00B7429C">
              <w:rPr>
                <w:color w:val="000000"/>
              </w:rPr>
              <w:t>18</w:t>
            </w:r>
            <w:r>
              <w:rPr>
                <w:color w:val="000000"/>
              </w:rPr>
              <w:t>.0</w:t>
            </w:r>
          </w:p>
        </w:tc>
        <w:tc>
          <w:tcPr>
            <w:tcW w:w="2689" w:type="dxa"/>
            <w:vMerge/>
            <w:tcBorders>
              <w:top w:val="nil"/>
              <w:left w:val="single" w:sz="4" w:space="0" w:color="auto"/>
              <w:bottom w:val="single" w:sz="4" w:space="0" w:color="auto"/>
              <w:right w:val="single" w:sz="4" w:space="0" w:color="auto"/>
            </w:tcBorders>
            <w:vAlign w:val="center"/>
            <w:hideMark/>
          </w:tcPr>
          <w:p w:rsidR="001D00BA" w:rsidRPr="00B7429C" w:rsidRDefault="001D00BA" w:rsidP="001D00BA">
            <w:pPr>
              <w:rPr>
                <w:color w:val="000000"/>
              </w:rPr>
            </w:pPr>
          </w:p>
        </w:tc>
        <w:tc>
          <w:tcPr>
            <w:tcW w:w="1440" w:type="dxa"/>
            <w:tcBorders>
              <w:top w:val="nil"/>
              <w:left w:val="nil"/>
              <w:bottom w:val="single" w:sz="4" w:space="0" w:color="auto"/>
              <w:right w:val="single" w:sz="4" w:space="0" w:color="auto"/>
            </w:tcBorders>
            <w:shd w:val="clear" w:color="000000" w:fill="FFFFFF"/>
            <w:noWrap/>
            <w:vAlign w:val="bottom"/>
            <w:hideMark/>
          </w:tcPr>
          <w:p w:rsidR="001D00BA" w:rsidRPr="00B7429C" w:rsidRDefault="001D00BA" w:rsidP="009076E2">
            <w:pPr>
              <w:rPr>
                <w:color w:val="000000"/>
              </w:rPr>
            </w:pPr>
            <w:r w:rsidRPr="001D00BA">
              <w:rPr>
                <w:color w:val="FFFFFF" w:themeColor="background1"/>
              </w:rPr>
              <w:t>.</w:t>
            </w:r>
            <w:r>
              <w:rPr>
                <w:color w:val="000000"/>
              </w:rPr>
              <w:t xml:space="preserve">4. 5 </w:t>
            </w:r>
          </w:p>
        </w:tc>
        <w:tc>
          <w:tcPr>
            <w:tcW w:w="1107" w:type="dxa"/>
            <w:tcBorders>
              <w:top w:val="nil"/>
              <w:left w:val="nil"/>
              <w:bottom w:val="single" w:sz="4" w:space="0" w:color="auto"/>
              <w:right w:val="single" w:sz="4" w:space="0" w:color="auto"/>
            </w:tcBorders>
            <w:shd w:val="clear" w:color="000000" w:fill="FFFFFF"/>
            <w:noWrap/>
            <w:vAlign w:val="center"/>
            <w:hideMark/>
          </w:tcPr>
          <w:p w:rsidR="001D00BA" w:rsidRPr="00B7429C" w:rsidRDefault="001D00BA" w:rsidP="001D00BA">
            <w:pPr>
              <w:rPr>
                <w:color w:val="000000"/>
              </w:rPr>
            </w:pPr>
            <w:r w:rsidRPr="001D00BA">
              <w:rPr>
                <w:color w:val="FFFFFF" w:themeColor="background1"/>
              </w:rPr>
              <w:t>.</w:t>
            </w:r>
            <w:r w:rsidRPr="00B7429C">
              <w:rPr>
                <w:color w:val="000000"/>
              </w:rPr>
              <w:t>82</w:t>
            </w:r>
            <w:r>
              <w:rPr>
                <w:color w:val="000000"/>
              </w:rPr>
              <w:t>.00</w:t>
            </w:r>
          </w:p>
        </w:tc>
        <w:tc>
          <w:tcPr>
            <w:tcW w:w="1404" w:type="dxa"/>
            <w:tcBorders>
              <w:top w:val="nil"/>
              <w:left w:val="nil"/>
              <w:bottom w:val="single" w:sz="4" w:space="0" w:color="auto"/>
              <w:right w:val="single" w:sz="4" w:space="0" w:color="auto"/>
            </w:tcBorders>
            <w:shd w:val="clear" w:color="000000" w:fill="FFFFFF"/>
            <w:noWrap/>
            <w:vAlign w:val="bottom"/>
            <w:hideMark/>
          </w:tcPr>
          <w:p w:rsidR="001D00BA" w:rsidRPr="00B7429C" w:rsidRDefault="001D00BA" w:rsidP="001D00BA">
            <w:pPr>
              <w:rPr>
                <w:color w:val="000000"/>
              </w:rPr>
            </w:pPr>
            <w:r w:rsidRPr="001D00BA">
              <w:rPr>
                <w:color w:val="FFFFFF" w:themeColor="background1"/>
              </w:rPr>
              <w:t>.</w:t>
            </w:r>
            <w:r w:rsidRPr="00B7429C">
              <w:rPr>
                <w:color w:val="000000"/>
              </w:rPr>
              <w:t>147.</w:t>
            </w:r>
            <w:r>
              <w:rPr>
                <w:color w:val="000000"/>
              </w:rPr>
              <w:t xml:space="preserve"> </w:t>
            </w:r>
            <w:r w:rsidRPr="00B7429C">
              <w:rPr>
                <w:color w:val="000000"/>
              </w:rPr>
              <w:t>81</w:t>
            </w:r>
          </w:p>
        </w:tc>
        <w:tc>
          <w:tcPr>
            <w:tcW w:w="1471" w:type="dxa"/>
            <w:tcBorders>
              <w:top w:val="nil"/>
              <w:left w:val="nil"/>
              <w:bottom w:val="single" w:sz="4" w:space="0" w:color="auto"/>
              <w:right w:val="single" w:sz="4" w:space="0" w:color="auto"/>
            </w:tcBorders>
            <w:shd w:val="clear" w:color="000000" w:fill="FFFFFF"/>
            <w:noWrap/>
            <w:vAlign w:val="bottom"/>
            <w:hideMark/>
          </w:tcPr>
          <w:p w:rsidR="001D00BA" w:rsidRPr="00B7429C" w:rsidRDefault="001D00BA" w:rsidP="001D00BA">
            <w:pPr>
              <w:rPr>
                <w:b/>
                <w:bCs/>
                <w:color w:val="000000"/>
              </w:rPr>
            </w:pPr>
            <w:r w:rsidRPr="001D00BA">
              <w:rPr>
                <w:color w:val="FFFFFF" w:themeColor="background1"/>
              </w:rPr>
              <w:t>.</w:t>
            </w:r>
            <w:r w:rsidRPr="00B7429C">
              <w:rPr>
                <w:b/>
                <w:bCs/>
                <w:color w:val="000000"/>
              </w:rPr>
              <w:t>15.54</w:t>
            </w:r>
          </w:p>
        </w:tc>
      </w:tr>
      <w:tr w:rsidR="001D00BA" w:rsidRPr="00B7429C" w:rsidTr="00CF306D">
        <w:trPr>
          <w:trHeight w:val="300"/>
          <w:jc w:val="center"/>
        </w:trPr>
        <w:tc>
          <w:tcPr>
            <w:tcW w:w="739" w:type="dxa"/>
            <w:tcBorders>
              <w:top w:val="nil"/>
              <w:left w:val="single" w:sz="4" w:space="0" w:color="auto"/>
              <w:bottom w:val="single" w:sz="4" w:space="0" w:color="auto"/>
              <w:right w:val="single" w:sz="4" w:space="0" w:color="auto"/>
            </w:tcBorders>
            <w:shd w:val="clear" w:color="000000" w:fill="FFFFFF"/>
            <w:noWrap/>
            <w:vAlign w:val="center"/>
            <w:hideMark/>
          </w:tcPr>
          <w:p w:rsidR="001D00BA" w:rsidRPr="00B7429C" w:rsidRDefault="001D00BA" w:rsidP="001D00BA">
            <w:pPr>
              <w:rPr>
                <w:color w:val="000000"/>
              </w:rPr>
            </w:pPr>
            <w:r w:rsidRPr="00B7429C">
              <w:rPr>
                <w:color w:val="000000"/>
              </w:rPr>
              <w:t>19</w:t>
            </w:r>
            <w:r>
              <w:rPr>
                <w:color w:val="000000"/>
              </w:rPr>
              <w:t>.0</w:t>
            </w:r>
          </w:p>
        </w:tc>
        <w:tc>
          <w:tcPr>
            <w:tcW w:w="2689" w:type="dxa"/>
            <w:vMerge/>
            <w:tcBorders>
              <w:top w:val="nil"/>
              <w:left w:val="single" w:sz="4" w:space="0" w:color="auto"/>
              <w:bottom w:val="single" w:sz="4" w:space="0" w:color="auto"/>
              <w:right w:val="single" w:sz="4" w:space="0" w:color="auto"/>
            </w:tcBorders>
            <w:vAlign w:val="center"/>
            <w:hideMark/>
          </w:tcPr>
          <w:p w:rsidR="001D00BA" w:rsidRPr="00B7429C" w:rsidRDefault="001D00BA" w:rsidP="001D00BA">
            <w:pPr>
              <w:rPr>
                <w:color w:val="000000"/>
              </w:rPr>
            </w:pPr>
          </w:p>
        </w:tc>
        <w:tc>
          <w:tcPr>
            <w:tcW w:w="1440" w:type="dxa"/>
            <w:tcBorders>
              <w:top w:val="nil"/>
              <w:left w:val="nil"/>
              <w:bottom w:val="single" w:sz="4" w:space="0" w:color="auto"/>
              <w:right w:val="single" w:sz="4" w:space="0" w:color="auto"/>
            </w:tcBorders>
            <w:shd w:val="clear" w:color="000000" w:fill="FFFFFF"/>
            <w:noWrap/>
            <w:vAlign w:val="bottom"/>
            <w:hideMark/>
          </w:tcPr>
          <w:p w:rsidR="001D00BA" w:rsidRPr="00B7429C" w:rsidRDefault="001D00BA" w:rsidP="009076E2">
            <w:pPr>
              <w:rPr>
                <w:color w:val="000000"/>
              </w:rPr>
            </w:pPr>
            <w:r w:rsidRPr="001D00BA">
              <w:rPr>
                <w:color w:val="FFFFFF" w:themeColor="background1"/>
              </w:rPr>
              <w:t>.</w:t>
            </w:r>
            <w:r>
              <w:rPr>
                <w:color w:val="000000"/>
              </w:rPr>
              <w:t xml:space="preserve">3. 2 </w:t>
            </w:r>
          </w:p>
        </w:tc>
        <w:tc>
          <w:tcPr>
            <w:tcW w:w="1107" w:type="dxa"/>
            <w:tcBorders>
              <w:top w:val="nil"/>
              <w:left w:val="nil"/>
              <w:bottom w:val="single" w:sz="4" w:space="0" w:color="auto"/>
              <w:right w:val="single" w:sz="4" w:space="0" w:color="auto"/>
            </w:tcBorders>
            <w:shd w:val="clear" w:color="000000" w:fill="FFFFFF"/>
            <w:noWrap/>
            <w:vAlign w:val="center"/>
            <w:hideMark/>
          </w:tcPr>
          <w:p w:rsidR="001D00BA" w:rsidRPr="00B7429C" w:rsidRDefault="001D00BA" w:rsidP="001D00BA">
            <w:pPr>
              <w:rPr>
                <w:color w:val="000000"/>
              </w:rPr>
            </w:pPr>
            <w:r w:rsidRPr="001D00BA">
              <w:rPr>
                <w:color w:val="FFFFFF" w:themeColor="background1"/>
              </w:rPr>
              <w:t>.</w:t>
            </w:r>
            <w:r w:rsidRPr="00B7429C">
              <w:rPr>
                <w:color w:val="000000"/>
              </w:rPr>
              <w:t>71</w:t>
            </w:r>
            <w:r>
              <w:rPr>
                <w:color w:val="000000"/>
              </w:rPr>
              <w:t>.00</w:t>
            </w:r>
          </w:p>
        </w:tc>
        <w:tc>
          <w:tcPr>
            <w:tcW w:w="1404" w:type="dxa"/>
            <w:tcBorders>
              <w:top w:val="nil"/>
              <w:left w:val="nil"/>
              <w:bottom w:val="single" w:sz="4" w:space="0" w:color="auto"/>
              <w:right w:val="single" w:sz="4" w:space="0" w:color="auto"/>
            </w:tcBorders>
            <w:shd w:val="clear" w:color="000000" w:fill="FFFFFF"/>
            <w:noWrap/>
            <w:vAlign w:val="bottom"/>
            <w:hideMark/>
          </w:tcPr>
          <w:p w:rsidR="001D00BA" w:rsidRPr="00B7429C" w:rsidRDefault="001D00BA" w:rsidP="001D00BA">
            <w:pPr>
              <w:rPr>
                <w:color w:val="000000"/>
              </w:rPr>
            </w:pPr>
            <w:r w:rsidRPr="001D00BA">
              <w:rPr>
                <w:color w:val="FFFFFF" w:themeColor="background1"/>
              </w:rPr>
              <w:t>.</w:t>
            </w:r>
            <w:r w:rsidRPr="00B7429C">
              <w:rPr>
                <w:color w:val="000000"/>
              </w:rPr>
              <w:t>36.</w:t>
            </w:r>
            <w:r>
              <w:rPr>
                <w:color w:val="000000"/>
              </w:rPr>
              <w:t xml:space="preserve"> </w:t>
            </w:r>
            <w:r w:rsidRPr="00B7429C">
              <w:rPr>
                <w:color w:val="000000"/>
              </w:rPr>
              <w:t>57</w:t>
            </w:r>
          </w:p>
        </w:tc>
        <w:tc>
          <w:tcPr>
            <w:tcW w:w="1471" w:type="dxa"/>
            <w:tcBorders>
              <w:top w:val="nil"/>
              <w:left w:val="nil"/>
              <w:bottom w:val="single" w:sz="4" w:space="0" w:color="auto"/>
              <w:right w:val="single" w:sz="4" w:space="0" w:color="auto"/>
            </w:tcBorders>
            <w:shd w:val="clear" w:color="000000" w:fill="FFFFFF"/>
            <w:noWrap/>
            <w:vAlign w:val="bottom"/>
            <w:hideMark/>
          </w:tcPr>
          <w:p w:rsidR="001D00BA" w:rsidRPr="00B7429C" w:rsidRDefault="001D00BA" w:rsidP="001D00BA">
            <w:pPr>
              <w:rPr>
                <w:b/>
                <w:bCs/>
                <w:color w:val="000000"/>
              </w:rPr>
            </w:pPr>
            <w:r w:rsidRPr="001D00BA">
              <w:rPr>
                <w:color w:val="FFFFFF" w:themeColor="background1"/>
              </w:rPr>
              <w:t>.</w:t>
            </w:r>
            <w:r w:rsidRPr="00B7429C">
              <w:rPr>
                <w:b/>
                <w:bCs/>
                <w:color w:val="000000"/>
              </w:rPr>
              <w:t>10.69</w:t>
            </w:r>
          </w:p>
        </w:tc>
      </w:tr>
      <w:tr w:rsidR="001D00BA" w:rsidRPr="00B7429C" w:rsidTr="00CF306D">
        <w:trPr>
          <w:trHeight w:val="300"/>
          <w:jc w:val="center"/>
        </w:trPr>
        <w:tc>
          <w:tcPr>
            <w:tcW w:w="739" w:type="dxa"/>
            <w:tcBorders>
              <w:top w:val="nil"/>
              <w:left w:val="single" w:sz="4" w:space="0" w:color="auto"/>
              <w:bottom w:val="single" w:sz="4" w:space="0" w:color="auto"/>
              <w:right w:val="single" w:sz="4" w:space="0" w:color="auto"/>
            </w:tcBorders>
            <w:shd w:val="clear" w:color="000000" w:fill="FFFFFF"/>
            <w:noWrap/>
            <w:vAlign w:val="center"/>
            <w:hideMark/>
          </w:tcPr>
          <w:p w:rsidR="001D00BA" w:rsidRPr="00B7429C" w:rsidRDefault="001D00BA" w:rsidP="001D00BA">
            <w:pPr>
              <w:rPr>
                <w:color w:val="000000"/>
              </w:rPr>
            </w:pPr>
            <w:r w:rsidRPr="00B7429C">
              <w:rPr>
                <w:color w:val="000000"/>
              </w:rPr>
              <w:t>20</w:t>
            </w:r>
            <w:r>
              <w:rPr>
                <w:color w:val="000000"/>
              </w:rPr>
              <w:t>.0</w:t>
            </w:r>
          </w:p>
        </w:tc>
        <w:tc>
          <w:tcPr>
            <w:tcW w:w="2689" w:type="dxa"/>
            <w:vMerge/>
            <w:tcBorders>
              <w:top w:val="nil"/>
              <w:left w:val="single" w:sz="4" w:space="0" w:color="auto"/>
              <w:bottom w:val="single" w:sz="4" w:space="0" w:color="auto"/>
              <w:right w:val="single" w:sz="4" w:space="0" w:color="auto"/>
            </w:tcBorders>
            <w:vAlign w:val="center"/>
            <w:hideMark/>
          </w:tcPr>
          <w:p w:rsidR="001D00BA" w:rsidRPr="00B7429C" w:rsidRDefault="001D00BA" w:rsidP="001D00BA">
            <w:pPr>
              <w:rPr>
                <w:color w:val="000000"/>
              </w:rPr>
            </w:pPr>
          </w:p>
        </w:tc>
        <w:tc>
          <w:tcPr>
            <w:tcW w:w="1440" w:type="dxa"/>
            <w:tcBorders>
              <w:top w:val="nil"/>
              <w:left w:val="nil"/>
              <w:bottom w:val="single" w:sz="4" w:space="0" w:color="auto"/>
              <w:right w:val="single" w:sz="4" w:space="0" w:color="auto"/>
            </w:tcBorders>
            <w:shd w:val="clear" w:color="000000" w:fill="FFFFFF"/>
            <w:noWrap/>
            <w:vAlign w:val="bottom"/>
            <w:hideMark/>
          </w:tcPr>
          <w:p w:rsidR="001D00BA" w:rsidRPr="00B7429C" w:rsidRDefault="001D00BA" w:rsidP="009076E2">
            <w:pPr>
              <w:rPr>
                <w:color w:val="000000"/>
              </w:rPr>
            </w:pPr>
            <w:r w:rsidRPr="001D00BA">
              <w:rPr>
                <w:color w:val="FFFFFF" w:themeColor="background1"/>
              </w:rPr>
              <w:t>.</w:t>
            </w:r>
            <w:r>
              <w:rPr>
                <w:color w:val="000000"/>
              </w:rPr>
              <w:t xml:space="preserve">2. 8 </w:t>
            </w:r>
          </w:p>
        </w:tc>
        <w:tc>
          <w:tcPr>
            <w:tcW w:w="1107" w:type="dxa"/>
            <w:tcBorders>
              <w:top w:val="nil"/>
              <w:left w:val="nil"/>
              <w:bottom w:val="single" w:sz="4" w:space="0" w:color="auto"/>
              <w:right w:val="single" w:sz="4" w:space="0" w:color="auto"/>
            </w:tcBorders>
            <w:shd w:val="clear" w:color="000000" w:fill="FFFFFF"/>
            <w:noWrap/>
            <w:vAlign w:val="center"/>
            <w:hideMark/>
          </w:tcPr>
          <w:p w:rsidR="001D00BA" w:rsidRPr="00B7429C" w:rsidRDefault="001D00BA" w:rsidP="001D00BA">
            <w:pPr>
              <w:rPr>
                <w:color w:val="000000"/>
              </w:rPr>
            </w:pPr>
            <w:r w:rsidRPr="001D00BA">
              <w:rPr>
                <w:color w:val="FFFFFF" w:themeColor="background1"/>
              </w:rPr>
              <w:t>.</w:t>
            </w:r>
            <w:r w:rsidRPr="00B7429C">
              <w:rPr>
                <w:color w:val="000000"/>
              </w:rPr>
              <w:t>65</w:t>
            </w:r>
            <w:r>
              <w:rPr>
                <w:color w:val="000000"/>
              </w:rPr>
              <w:t>.00</w:t>
            </w:r>
          </w:p>
        </w:tc>
        <w:tc>
          <w:tcPr>
            <w:tcW w:w="1404" w:type="dxa"/>
            <w:tcBorders>
              <w:top w:val="nil"/>
              <w:left w:val="nil"/>
              <w:bottom w:val="single" w:sz="4" w:space="0" w:color="auto"/>
              <w:right w:val="single" w:sz="4" w:space="0" w:color="auto"/>
            </w:tcBorders>
            <w:shd w:val="clear" w:color="000000" w:fill="FFFFFF"/>
            <w:noWrap/>
            <w:vAlign w:val="bottom"/>
            <w:hideMark/>
          </w:tcPr>
          <w:p w:rsidR="001D00BA" w:rsidRPr="00B7429C" w:rsidRDefault="001D00BA" w:rsidP="001D00BA">
            <w:pPr>
              <w:rPr>
                <w:color w:val="000000"/>
              </w:rPr>
            </w:pPr>
            <w:r w:rsidRPr="001D00BA">
              <w:rPr>
                <w:color w:val="FFFFFF" w:themeColor="background1"/>
              </w:rPr>
              <w:t>.</w:t>
            </w:r>
            <w:r w:rsidRPr="00B7429C">
              <w:rPr>
                <w:color w:val="000000"/>
              </w:rPr>
              <w:t>16.</w:t>
            </w:r>
            <w:r>
              <w:rPr>
                <w:color w:val="000000"/>
              </w:rPr>
              <w:t xml:space="preserve"> </w:t>
            </w:r>
            <w:r w:rsidRPr="00B7429C">
              <w:rPr>
                <w:color w:val="000000"/>
              </w:rPr>
              <w:t>74</w:t>
            </w:r>
          </w:p>
        </w:tc>
        <w:tc>
          <w:tcPr>
            <w:tcW w:w="1471" w:type="dxa"/>
            <w:tcBorders>
              <w:top w:val="nil"/>
              <w:left w:val="nil"/>
              <w:bottom w:val="single" w:sz="4" w:space="0" w:color="auto"/>
              <w:right w:val="single" w:sz="4" w:space="0" w:color="auto"/>
            </w:tcBorders>
            <w:shd w:val="clear" w:color="000000" w:fill="FFFFFF"/>
            <w:noWrap/>
            <w:vAlign w:val="bottom"/>
            <w:hideMark/>
          </w:tcPr>
          <w:p w:rsidR="001D00BA" w:rsidRPr="00B7429C" w:rsidRDefault="001D00BA" w:rsidP="001D00BA">
            <w:pPr>
              <w:rPr>
                <w:b/>
                <w:bCs/>
                <w:color w:val="000000"/>
              </w:rPr>
            </w:pPr>
            <w:r w:rsidRPr="001D00BA">
              <w:rPr>
                <w:color w:val="FFFFFF" w:themeColor="background1"/>
              </w:rPr>
              <w:t>.</w:t>
            </w:r>
            <w:r w:rsidRPr="00B7429C">
              <w:rPr>
                <w:b/>
                <w:bCs/>
                <w:color w:val="000000"/>
              </w:rPr>
              <w:t>7.30</w:t>
            </w:r>
          </w:p>
        </w:tc>
      </w:tr>
      <w:tr w:rsidR="001D00BA" w:rsidRPr="00B7429C" w:rsidTr="00CF306D">
        <w:trPr>
          <w:trHeight w:val="300"/>
          <w:jc w:val="center"/>
        </w:trPr>
        <w:tc>
          <w:tcPr>
            <w:tcW w:w="739" w:type="dxa"/>
            <w:tcBorders>
              <w:top w:val="nil"/>
              <w:left w:val="single" w:sz="4" w:space="0" w:color="auto"/>
              <w:bottom w:val="single" w:sz="4" w:space="0" w:color="auto"/>
              <w:right w:val="single" w:sz="4" w:space="0" w:color="auto"/>
            </w:tcBorders>
            <w:shd w:val="clear" w:color="000000" w:fill="FFFFFF"/>
            <w:noWrap/>
            <w:vAlign w:val="center"/>
            <w:hideMark/>
          </w:tcPr>
          <w:p w:rsidR="001D00BA" w:rsidRPr="00B7429C" w:rsidRDefault="001D00BA" w:rsidP="001D00BA">
            <w:pPr>
              <w:rPr>
                <w:color w:val="000000"/>
              </w:rPr>
            </w:pPr>
            <w:r w:rsidRPr="00B7429C">
              <w:rPr>
                <w:color w:val="000000"/>
              </w:rPr>
              <w:t>21</w:t>
            </w:r>
            <w:r>
              <w:rPr>
                <w:color w:val="000000"/>
              </w:rPr>
              <w:t>.0</w:t>
            </w:r>
          </w:p>
        </w:tc>
        <w:tc>
          <w:tcPr>
            <w:tcW w:w="2689" w:type="dxa"/>
            <w:vMerge w:val="restart"/>
            <w:tcBorders>
              <w:top w:val="nil"/>
              <w:left w:val="single" w:sz="4" w:space="0" w:color="auto"/>
              <w:bottom w:val="single" w:sz="4" w:space="0" w:color="auto"/>
              <w:right w:val="single" w:sz="4" w:space="0" w:color="auto"/>
            </w:tcBorders>
            <w:shd w:val="clear" w:color="000000" w:fill="FFFFFF"/>
            <w:vAlign w:val="center"/>
            <w:hideMark/>
          </w:tcPr>
          <w:p w:rsidR="001D00BA" w:rsidRPr="00B7429C" w:rsidRDefault="00741481" w:rsidP="001D00BA">
            <w:pPr>
              <w:rPr>
                <w:color w:val="000000"/>
              </w:rPr>
            </w:pPr>
            <w:r w:rsidRPr="00741481">
              <w:rPr>
                <w:color w:val="000000"/>
              </w:rPr>
              <w:t>Three permanent magnets on the rotating component and six on the fixed part were each installed at a 45° angle.</w:t>
            </w:r>
          </w:p>
        </w:tc>
        <w:tc>
          <w:tcPr>
            <w:tcW w:w="1440" w:type="dxa"/>
            <w:tcBorders>
              <w:top w:val="nil"/>
              <w:left w:val="nil"/>
              <w:bottom w:val="single" w:sz="4" w:space="0" w:color="auto"/>
              <w:right w:val="single" w:sz="4" w:space="0" w:color="auto"/>
            </w:tcBorders>
            <w:shd w:val="clear" w:color="000000" w:fill="FFFFFF"/>
            <w:noWrap/>
            <w:vAlign w:val="bottom"/>
            <w:hideMark/>
          </w:tcPr>
          <w:p w:rsidR="001D00BA" w:rsidRPr="00B7429C" w:rsidRDefault="001D00BA" w:rsidP="009076E2">
            <w:pPr>
              <w:rPr>
                <w:color w:val="000000"/>
              </w:rPr>
            </w:pPr>
            <w:r w:rsidRPr="001D00BA">
              <w:rPr>
                <w:color w:val="FFFFFF" w:themeColor="background1"/>
              </w:rPr>
              <w:t>.</w:t>
            </w:r>
            <w:r>
              <w:rPr>
                <w:color w:val="000000"/>
              </w:rPr>
              <w:t xml:space="preserve">6 </w:t>
            </w:r>
          </w:p>
        </w:tc>
        <w:tc>
          <w:tcPr>
            <w:tcW w:w="1107" w:type="dxa"/>
            <w:tcBorders>
              <w:top w:val="nil"/>
              <w:left w:val="nil"/>
              <w:bottom w:val="single" w:sz="4" w:space="0" w:color="auto"/>
              <w:right w:val="single" w:sz="4" w:space="0" w:color="auto"/>
            </w:tcBorders>
            <w:shd w:val="clear" w:color="000000" w:fill="FFFFFF"/>
            <w:noWrap/>
            <w:vAlign w:val="center"/>
            <w:hideMark/>
          </w:tcPr>
          <w:p w:rsidR="001D00BA" w:rsidRPr="00B7429C" w:rsidRDefault="001D00BA" w:rsidP="001D00BA">
            <w:pPr>
              <w:rPr>
                <w:color w:val="000000"/>
              </w:rPr>
            </w:pPr>
            <w:r w:rsidRPr="001D00BA">
              <w:rPr>
                <w:color w:val="FFFFFF" w:themeColor="background1"/>
              </w:rPr>
              <w:t>.</w:t>
            </w:r>
            <w:r w:rsidRPr="00B7429C">
              <w:rPr>
                <w:color w:val="000000"/>
              </w:rPr>
              <w:t>91</w:t>
            </w:r>
            <w:r>
              <w:rPr>
                <w:color w:val="000000"/>
              </w:rPr>
              <w:t>.00</w:t>
            </w:r>
          </w:p>
        </w:tc>
        <w:tc>
          <w:tcPr>
            <w:tcW w:w="1404" w:type="dxa"/>
            <w:tcBorders>
              <w:top w:val="nil"/>
              <w:left w:val="nil"/>
              <w:bottom w:val="single" w:sz="4" w:space="0" w:color="auto"/>
              <w:right w:val="single" w:sz="4" w:space="0" w:color="auto"/>
            </w:tcBorders>
            <w:shd w:val="clear" w:color="000000" w:fill="FFFFFF"/>
            <w:noWrap/>
            <w:vAlign w:val="bottom"/>
            <w:hideMark/>
          </w:tcPr>
          <w:p w:rsidR="001D00BA" w:rsidRPr="00B7429C" w:rsidRDefault="001D00BA" w:rsidP="001D00BA">
            <w:pPr>
              <w:rPr>
                <w:color w:val="000000"/>
              </w:rPr>
            </w:pPr>
            <w:r w:rsidRPr="001D00BA">
              <w:rPr>
                <w:color w:val="FFFFFF" w:themeColor="background1"/>
              </w:rPr>
              <w:t>.</w:t>
            </w:r>
            <w:r w:rsidRPr="00B7429C">
              <w:rPr>
                <w:color w:val="000000"/>
              </w:rPr>
              <w:t>398.</w:t>
            </w:r>
            <w:r>
              <w:rPr>
                <w:color w:val="000000"/>
              </w:rPr>
              <w:t xml:space="preserve"> </w:t>
            </w:r>
            <w:r w:rsidRPr="00B7429C">
              <w:rPr>
                <w:color w:val="000000"/>
              </w:rPr>
              <w:t>37</w:t>
            </w:r>
          </w:p>
        </w:tc>
        <w:tc>
          <w:tcPr>
            <w:tcW w:w="1471" w:type="dxa"/>
            <w:tcBorders>
              <w:top w:val="nil"/>
              <w:left w:val="nil"/>
              <w:bottom w:val="single" w:sz="4" w:space="0" w:color="auto"/>
              <w:right w:val="single" w:sz="4" w:space="0" w:color="auto"/>
            </w:tcBorders>
            <w:shd w:val="clear" w:color="000000" w:fill="FFFFFF"/>
            <w:noWrap/>
            <w:vAlign w:val="bottom"/>
            <w:hideMark/>
          </w:tcPr>
          <w:p w:rsidR="001D00BA" w:rsidRPr="00B7429C" w:rsidRDefault="001D00BA" w:rsidP="001D00BA">
            <w:pPr>
              <w:rPr>
                <w:b/>
                <w:bCs/>
                <w:color w:val="000000"/>
              </w:rPr>
            </w:pPr>
            <w:r w:rsidRPr="001D00BA">
              <w:rPr>
                <w:color w:val="FFFFFF" w:themeColor="background1"/>
              </w:rPr>
              <w:t>.</w:t>
            </w:r>
            <w:r w:rsidRPr="00B7429C">
              <w:rPr>
                <w:b/>
                <w:bCs/>
                <w:color w:val="000000"/>
              </w:rPr>
              <w:t>17.67</w:t>
            </w:r>
          </w:p>
        </w:tc>
      </w:tr>
      <w:tr w:rsidR="001D00BA" w:rsidRPr="00B7429C" w:rsidTr="00CF306D">
        <w:trPr>
          <w:trHeight w:val="300"/>
          <w:jc w:val="center"/>
        </w:trPr>
        <w:tc>
          <w:tcPr>
            <w:tcW w:w="739" w:type="dxa"/>
            <w:tcBorders>
              <w:top w:val="nil"/>
              <w:left w:val="single" w:sz="4" w:space="0" w:color="auto"/>
              <w:bottom w:val="single" w:sz="4" w:space="0" w:color="auto"/>
              <w:right w:val="single" w:sz="4" w:space="0" w:color="auto"/>
            </w:tcBorders>
            <w:shd w:val="clear" w:color="000000" w:fill="FFFFFF"/>
            <w:noWrap/>
            <w:vAlign w:val="center"/>
            <w:hideMark/>
          </w:tcPr>
          <w:p w:rsidR="001D00BA" w:rsidRPr="00B7429C" w:rsidRDefault="001D00BA" w:rsidP="001D00BA">
            <w:pPr>
              <w:rPr>
                <w:color w:val="000000"/>
              </w:rPr>
            </w:pPr>
            <w:r w:rsidRPr="00B7429C">
              <w:rPr>
                <w:color w:val="000000"/>
              </w:rPr>
              <w:t>22</w:t>
            </w:r>
            <w:r>
              <w:rPr>
                <w:color w:val="000000"/>
              </w:rPr>
              <w:t>.0</w:t>
            </w:r>
          </w:p>
        </w:tc>
        <w:tc>
          <w:tcPr>
            <w:tcW w:w="2689" w:type="dxa"/>
            <w:vMerge/>
            <w:tcBorders>
              <w:top w:val="nil"/>
              <w:left w:val="single" w:sz="4" w:space="0" w:color="auto"/>
              <w:bottom w:val="single" w:sz="4" w:space="0" w:color="auto"/>
              <w:right w:val="single" w:sz="4" w:space="0" w:color="auto"/>
            </w:tcBorders>
            <w:vAlign w:val="center"/>
            <w:hideMark/>
          </w:tcPr>
          <w:p w:rsidR="001D00BA" w:rsidRPr="00B7429C" w:rsidRDefault="001D00BA" w:rsidP="001D00BA">
            <w:pPr>
              <w:rPr>
                <w:color w:val="000000"/>
              </w:rPr>
            </w:pPr>
          </w:p>
        </w:tc>
        <w:tc>
          <w:tcPr>
            <w:tcW w:w="1440" w:type="dxa"/>
            <w:tcBorders>
              <w:top w:val="nil"/>
              <w:left w:val="nil"/>
              <w:bottom w:val="single" w:sz="4" w:space="0" w:color="auto"/>
              <w:right w:val="single" w:sz="4" w:space="0" w:color="auto"/>
            </w:tcBorders>
            <w:shd w:val="clear" w:color="000000" w:fill="FFFFFF"/>
            <w:noWrap/>
            <w:vAlign w:val="bottom"/>
            <w:hideMark/>
          </w:tcPr>
          <w:p w:rsidR="001D00BA" w:rsidRPr="00B7429C" w:rsidRDefault="001D00BA" w:rsidP="009076E2">
            <w:pPr>
              <w:rPr>
                <w:color w:val="000000"/>
              </w:rPr>
            </w:pPr>
            <w:r w:rsidRPr="001D00BA">
              <w:rPr>
                <w:color w:val="FFFFFF" w:themeColor="background1"/>
              </w:rPr>
              <w:t>.</w:t>
            </w:r>
            <w:r>
              <w:rPr>
                <w:color w:val="000000"/>
              </w:rPr>
              <w:t xml:space="preserve">4. 5 </w:t>
            </w:r>
          </w:p>
        </w:tc>
        <w:tc>
          <w:tcPr>
            <w:tcW w:w="1107" w:type="dxa"/>
            <w:tcBorders>
              <w:top w:val="nil"/>
              <w:left w:val="nil"/>
              <w:bottom w:val="single" w:sz="4" w:space="0" w:color="auto"/>
              <w:right w:val="single" w:sz="4" w:space="0" w:color="auto"/>
            </w:tcBorders>
            <w:shd w:val="clear" w:color="000000" w:fill="FFFFFF"/>
            <w:noWrap/>
            <w:vAlign w:val="center"/>
            <w:hideMark/>
          </w:tcPr>
          <w:p w:rsidR="001D00BA" w:rsidRPr="00B7429C" w:rsidRDefault="001D00BA" w:rsidP="001D00BA">
            <w:pPr>
              <w:rPr>
                <w:color w:val="000000"/>
              </w:rPr>
            </w:pPr>
            <w:r w:rsidRPr="001D00BA">
              <w:rPr>
                <w:color w:val="FFFFFF" w:themeColor="background1"/>
              </w:rPr>
              <w:t>.</w:t>
            </w:r>
            <w:r w:rsidRPr="00B7429C">
              <w:rPr>
                <w:color w:val="000000"/>
              </w:rPr>
              <w:t>78</w:t>
            </w:r>
            <w:r>
              <w:rPr>
                <w:color w:val="000000"/>
              </w:rPr>
              <w:t>.00</w:t>
            </w:r>
          </w:p>
        </w:tc>
        <w:tc>
          <w:tcPr>
            <w:tcW w:w="1404" w:type="dxa"/>
            <w:tcBorders>
              <w:top w:val="nil"/>
              <w:left w:val="nil"/>
              <w:bottom w:val="single" w:sz="4" w:space="0" w:color="auto"/>
              <w:right w:val="single" w:sz="4" w:space="0" w:color="auto"/>
            </w:tcBorders>
            <w:shd w:val="clear" w:color="000000" w:fill="FFFFFF"/>
            <w:noWrap/>
            <w:vAlign w:val="bottom"/>
            <w:hideMark/>
          </w:tcPr>
          <w:p w:rsidR="001D00BA" w:rsidRPr="00B7429C" w:rsidRDefault="001D00BA" w:rsidP="001D00BA">
            <w:pPr>
              <w:rPr>
                <w:color w:val="000000"/>
              </w:rPr>
            </w:pPr>
            <w:r w:rsidRPr="001D00BA">
              <w:rPr>
                <w:color w:val="FFFFFF" w:themeColor="background1"/>
              </w:rPr>
              <w:t>.</w:t>
            </w:r>
            <w:r w:rsidRPr="00B7429C">
              <w:rPr>
                <w:color w:val="000000"/>
              </w:rPr>
              <w:t>160.</w:t>
            </w:r>
            <w:r>
              <w:rPr>
                <w:color w:val="000000"/>
              </w:rPr>
              <w:t xml:space="preserve"> </w:t>
            </w:r>
            <w:r w:rsidRPr="00B7429C">
              <w:rPr>
                <w:color w:val="000000"/>
              </w:rPr>
              <w:t>69</w:t>
            </w:r>
          </w:p>
        </w:tc>
        <w:tc>
          <w:tcPr>
            <w:tcW w:w="1471" w:type="dxa"/>
            <w:tcBorders>
              <w:top w:val="nil"/>
              <w:left w:val="nil"/>
              <w:bottom w:val="single" w:sz="4" w:space="0" w:color="auto"/>
              <w:right w:val="single" w:sz="4" w:space="0" w:color="auto"/>
            </w:tcBorders>
            <w:shd w:val="clear" w:color="000000" w:fill="FFFFFF"/>
            <w:noWrap/>
            <w:vAlign w:val="bottom"/>
            <w:hideMark/>
          </w:tcPr>
          <w:p w:rsidR="001D00BA" w:rsidRPr="00B7429C" w:rsidRDefault="001D00BA" w:rsidP="001D00BA">
            <w:pPr>
              <w:rPr>
                <w:b/>
                <w:bCs/>
                <w:color w:val="000000"/>
              </w:rPr>
            </w:pPr>
            <w:r w:rsidRPr="001D00BA">
              <w:rPr>
                <w:color w:val="FFFFFF" w:themeColor="background1"/>
              </w:rPr>
              <w:t>.</w:t>
            </w:r>
            <w:r w:rsidRPr="00B7429C">
              <w:rPr>
                <w:b/>
                <w:bCs/>
                <w:color w:val="000000"/>
              </w:rPr>
              <w:t>16.89</w:t>
            </w:r>
          </w:p>
        </w:tc>
      </w:tr>
      <w:tr w:rsidR="001D00BA" w:rsidRPr="00B7429C" w:rsidTr="00CF306D">
        <w:trPr>
          <w:trHeight w:val="300"/>
          <w:jc w:val="center"/>
        </w:trPr>
        <w:tc>
          <w:tcPr>
            <w:tcW w:w="739" w:type="dxa"/>
            <w:tcBorders>
              <w:top w:val="nil"/>
              <w:left w:val="single" w:sz="4" w:space="0" w:color="auto"/>
              <w:bottom w:val="single" w:sz="4" w:space="0" w:color="auto"/>
              <w:right w:val="single" w:sz="4" w:space="0" w:color="auto"/>
            </w:tcBorders>
            <w:shd w:val="clear" w:color="000000" w:fill="FFFFFF"/>
            <w:noWrap/>
            <w:vAlign w:val="center"/>
            <w:hideMark/>
          </w:tcPr>
          <w:p w:rsidR="001D00BA" w:rsidRPr="00B7429C" w:rsidRDefault="001D00BA" w:rsidP="001D00BA">
            <w:pPr>
              <w:rPr>
                <w:color w:val="000000"/>
              </w:rPr>
            </w:pPr>
            <w:r w:rsidRPr="00B7429C">
              <w:rPr>
                <w:color w:val="000000"/>
              </w:rPr>
              <w:t>23</w:t>
            </w:r>
            <w:r>
              <w:rPr>
                <w:color w:val="000000"/>
              </w:rPr>
              <w:t>.0</w:t>
            </w:r>
          </w:p>
        </w:tc>
        <w:tc>
          <w:tcPr>
            <w:tcW w:w="2689" w:type="dxa"/>
            <w:vMerge/>
            <w:tcBorders>
              <w:top w:val="nil"/>
              <w:left w:val="single" w:sz="4" w:space="0" w:color="auto"/>
              <w:bottom w:val="single" w:sz="4" w:space="0" w:color="auto"/>
              <w:right w:val="single" w:sz="4" w:space="0" w:color="auto"/>
            </w:tcBorders>
            <w:vAlign w:val="center"/>
            <w:hideMark/>
          </w:tcPr>
          <w:p w:rsidR="001D00BA" w:rsidRPr="00B7429C" w:rsidRDefault="001D00BA" w:rsidP="001D00BA">
            <w:pPr>
              <w:rPr>
                <w:color w:val="000000"/>
              </w:rPr>
            </w:pPr>
          </w:p>
        </w:tc>
        <w:tc>
          <w:tcPr>
            <w:tcW w:w="1440" w:type="dxa"/>
            <w:tcBorders>
              <w:top w:val="nil"/>
              <w:left w:val="nil"/>
              <w:bottom w:val="single" w:sz="4" w:space="0" w:color="auto"/>
              <w:right w:val="single" w:sz="4" w:space="0" w:color="auto"/>
            </w:tcBorders>
            <w:shd w:val="clear" w:color="000000" w:fill="FFFFFF"/>
            <w:noWrap/>
            <w:vAlign w:val="bottom"/>
            <w:hideMark/>
          </w:tcPr>
          <w:p w:rsidR="001D00BA" w:rsidRPr="00B7429C" w:rsidRDefault="001D00BA" w:rsidP="009076E2">
            <w:pPr>
              <w:rPr>
                <w:color w:val="000000"/>
              </w:rPr>
            </w:pPr>
            <w:r w:rsidRPr="001D00BA">
              <w:rPr>
                <w:color w:val="FFFFFF" w:themeColor="background1"/>
              </w:rPr>
              <w:t>.</w:t>
            </w:r>
            <w:r>
              <w:rPr>
                <w:color w:val="000000"/>
              </w:rPr>
              <w:t xml:space="preserve">3. 2 </w:t>
            </w:r>
          </w:p>
        </w:tc>
        <w:tc>
          <w:tcPr>
            <w:tcW w:w="1107" w:type="dxa"/>
            <w:tcBorders>
              <w:top w:val="nil"/>
              <w:left w:val="nil"/>
              <w:bottom w:val="single" w:sz="4" w:space="0" w:color="auto"/>
              <w:right w:val="single" w:sz="4" w:space="0" w:color="auto"/>
            </w:tcBorders>
            <w:shd w:val="clear" w:color="000000" w:fill="FFFFFF"/>
            <w:noWrap/>
            <w:vAlign w:val="center"/>
            <w:hideMark/>
          </w:tcPr>
          <w:p w:rsidR="001D00BA" w:rsidRPr="00B7429C" w:rsidRDefault="001D00BA" w:rsidP="001D00BA">
            <w:pPr>
              <w:rPr>
                <w:color w:val="000000"/>
              </w:rPr>
            </w:pPr>
            <w:r w:rsidRPr="001D00BA">
              <w:rPr>
                <w:color w:val="FFFFFF" w:themeColor="background1"/>
              </w:rPr>
              <w:t>.</w:t>
            </w:r>
            <w:r w:rsidRPr="00B7429C">
              <w:rPr>
                <w:color w:val="000000"/>
              </w:rPr>
              <w:t>73</w:t>
            </w:r>
            <w:r>
              <w:rPr>
                <w:color w:val="000000"/>
              </w:rPr>
              <w:t>.00</w:t>
            </w:r>
          </w:p>
        </w:tc>
        <w:tc>
          <w:tcPr>
            <w:tcW w:w="1404" w:type="dxa"/>
            <w:tcBorders>
              <w:top w:val="nil"/>
              <w:left w:val="nil"/>
              <w:bottom w:val="single" w:sz="4" w:space="0" w:color="auto"/>
              <w:right w:val="single" w:sz="4" w:space="0" w:color="auto"/>
            </w:tcBorders>
            <w:shd w:val="clear" w:color="000000" w:fill="FFFFFF"/>
            <w:noWrap/>
            <w:vAlign w:val="bottom"/>
            <w:hideMark/>
          </w:tcPr>
          <w:p w:rsidR="001D00BA" w:rsidRPr="00B7429C" w:rsidRDefault="001D00BA" w:rsidP="001D00BA">
            <w:pPr>
              <w:rPr>
                <w:color w:val="000000"/>
              </w:rPr>
            </w:pPr>
            <w:r w:rsidRPr="001D00BA">
              <w:rPr>
                <w:color w:val="FFFFFF" w:themeColor="background1"/>
              </w:rPr>
              <w:t>.</w:t>
            </w:r>
            <w:r w:rsidRPr="00B7429C">
              <w:rPr>
                <w:color w:val="000000"/>
              </w:rPr>
              <w:t>37.</w:t>
            </w:r>
            <w:r>
              <w:rPr>
                <w:color w:val="000000"/>
              </w:rPr>
              <w:t xml:space="preserve"> </w:t>
            </w:r>
            <w:r w:rsidRPr="00B7429C">
              <w:rPr>
                <w:color w:val="000000"/>
              </w:rPr>
              <w:t>60</w:t>
            </w:r>
          </w:p>
        </w:tc>
        <w:tc>
          <w:tcPr>
            <w:tcW w:w="1471" w:type="dxa"/>
            <w:tcBorders>
              <w:top w:val="nil"/>
              <w:left w:val="nil"/>
              <w:bottom w:val="single" w:sz="4" w:space="0" w:color="auto"/>
              <w:right w:val="single" w:sz="4" w:space="0" w:color="auto"/>
            </w:tcBorders>
            <w:shd w:val="clear" w:color="000000" w:fill="FFFFFF"/>
            <w:noWrap/>
            <w:vAlign w:val="bottom"/>
            <w:hideMark/>
          </w:tcPr>
          <w:p w:rsidR="001D00BA" w:rsidRPr="00B7429C" w:rsidRDefault="001D00BA" w:rsidP="001D00BA">
            <w:pPr>
              <w:rPr>
                <w:b/>
                <w:bCs/>
                <w:color w:val="000000"/>
              </w:rPr>
            </w:pPr>
            <w:r w:rsidRPr="001D00BA">
              <w:rPr>
                <w:color w:val="FFFFFF" w:themeColor="background1"/>
              </w:rPr>
              <w:t>.</w:t>
            </w:r>
            <w:r w:rsidRPr="00B7429C">
              <w:rPr>
                <w:b/>
                <w:bCs/>
                <w:color w:val="000000"/>
              </w:rPr>
              <w:t>10.99</w:t>
            </w:r>
          </w:p>
        </w:tc>
      </w:tr>
      <w:tr w:rsidR="001D00BA" w:rsidRPr="00B7429C" w:rsidTr="00CF306D">
        <w:trPr>
          <w:trHeight w:val="300"/>
          <w:jc w:val="center"/>
        </w:trPr>
        <w:tc>
          <w:tcPr>
            <w:tcW w:w="739" w:type="dxa"/>
            <w:tcBorders>
              <w:top w:val="nil"/>
              <w:left w:val="single" w:sz="4" w:space="0" w:color="auto"/>
              <w:bottom w:val="single" w:sz="4" w:space="0" w:color="auto"/>
              <w:right w:val="single" w:sz="4" w:space="0" w:color="auto"/>
            </w:tcBorders>
            <w:shd w:val="clear" w:color="000000" w:fill="FFFFFF"/>
            <w:noWrap/>
            <w:vAlign w:val="center"/>
            <w:hideMark/>
          </w:tcPr>
          <w:p w:rsidR="001D00BA" w:rsidRPr="00B7429C" w:rsidRDefault="001D00BA" w:rsidP="001D00BA">
            <w:pPr>
              <w:rPr>
                <w:color w:val="000000"/>
              </w:rPr>
            </w:pPr>
            <w:r w:rsidRPr="00B7429C">
              <w:rPr>
                <w:color w:val="000000"/>
              </w:rPr>
              <w:t>24</w:t>
            </w:r>
            <w:r>
              <w:rPr>
                <w:color w:val="000000"/>
              </w:rPr>
              <w:t>.0</w:t>
            </w:r>
          </w:p>
        </w:tc>
        <w:tc>
          <w:tcPr>
            <w:tcW w:w="2689" w:type="dxa"/>
            <w:vMerge/>
            <w:tcBorders>
              <w:top w:val="nil"/>
              <w:left w:val="single" w:sz="4" w:space="0" w:color="auto"/>
              <w:bottom w:val="single" w:sz="4" w:space="0" w:color="auto"/>
              <w:right w:val="single" w:sz="4" w:space="0" w:color="auto"/>
            </w:tcBorders>
            <w:vAlign w:val="center"/>
            <w:hideMark/>
          </w:tcPr>
          <w:p w:rsidR="001D00BA" w:rsidRPr="00B7429C" w:rsidRDefault="001D00BA" w:rsidP="001D00BA">
            <w:pPr>
              <w:rPr>
                <w:color w:val="000000"/>
              </w:rPr>
            </w:pPr>
          </w:p>
        </w:tc>
        <w:tc>
          <w:tcPr>
            <w:tcW w:w="1440" w:type="dxa"/>
            <w:tcBorders>
              <w:top w:val="nil"/>
              <w:left w:val="nil"/>
              <w:bottom w:val="single" w:sz="4" w:space="0" w:color="auto"/>
              <w:right w:val="single" w:sz="4" w:space="0" w:color="auto"/>
            </w:tcBorders>
            <w:shd w:val="clear" w:color="000000" w:fill="FFFFFF"/>
            <w:noWrap/>
            <w:vAlign w:val="bottom"/>
            <w:hideMark/>
          </w:tcPr>
          <w:p w:rsidR="001D00BA" w:rsidRPr="00B7429C" w:rsidRDefault="001D00BA" w:rsidP="009076E2">
            <w:pPr>
              <w:rPr>
                <w:color w:val="000000"/>
              </w:rPr>
            </w:pPr>
            <w:r w:rsidRPr="001D00BA">
              <w:rPr>
                <w:color w:val="FFFFFF" w:themeColor="background1"/>
              </w:rPr>
              <w:t>.</w:t>
            </w:r>
            <w:r>
              <w:rPr>
                <w:color w:val="000000"/>
              </w:rPr>
              <w:t xml:space="preserve">2. 8 </w:t>
            </w:r>
          </w:p>
        </w:tc>
        <w:tc>
          <w:tcPr>
            <w:tcW w:w="1107" w:type="dxa"/>
            <w:tcBorders>
              <w:top w:val="nil"/>
              <w:left w:val="nil"/>
              <w:bottom w:val="single" w:sz="4" w:space="0" w:color="auto"/>
              <w:right w:val="single" w:sz="4" w:space="0" w:color="auto"/>
            </w:tcBorders>
            <w:shd w:val="clear" w:color="000000" w:fill="FFFFFF"/>
            <w:noWrap/>
            <w:vAlign w:val="center"/>
            <w:hideMark/>
          </w:tcPr>
          <w:p w:rsidR="001D00BA" w:rsidRPr="00B7429C" w:rsidRDefault="001D00BA" w:rsidP="001D00BA">
            <w:pPr>
              <w:rPr>
                <w:color w:val="000000"/>
              </w:rPr>
            </w:pPr>
            <w:r w:rsidRPr="001D00BA">
              <w:rPr>
                <w:color w:val="FFFFFF" w:themeColor="background1"/>
              </w:rPr>
              <w:t>.</w:t>
            </w:r>
            <w:r w:rsidRPr="00B7429C">
              <w:rPr>
                <w:color w:val="000000"/>
              </w:rPr>
              <w:t>70</w:t>
            </w:r>
            <w:r>
              <w:rPr>
                <w:color w:val="000000"/>
              </w:rPr>
              <w:t>.00</w:t>
            </w:r>
          </w:p>
        </w:tc>
        <w:tc>
          <w:tcPr>
            <w:tcW w:w="1404" w:type="dxa"/>
            <w:tcBorders>
              <w:top w:val="nil"/>
              <w:left w:val="nil"/>
              <w:bottom w:val="single" w:sz="4" w:space="0" w:color="auto"/>
              <w:right w:val="single" w:sz="4" w:space="0" w:color="auto"/>
            </w:tcBorders>
            <w:shd w:val="clear" w:color="000000" w:fill="FFFFFF"/>
            <w:noWrap/>
            <w:vAlign w:val="bottom"/>
            <w:hideMark/>
          </w:tcPr>
          <w:p w:rsidR="001D00BA" w:rsidRPr="00B7429C" w:rsidRDefault="001D00BA" w:rsidP="001D00BA">
            <w:pPr>
              <w:rPr>
                <w:color w:val="000000"/>
              </w:rPr>
            </w:pPr>
            <w:r w:rsidRPr="001D00BA">
              <w:rPr>
                <w:color w:val="FFFFFF" w:themeColor="background1"/>
              </w:rPr>
              <w:t>.</w:t>
            </w:r>
            <w:r w:rsidRPr="00B7429C">
              <w:rPr>
                <w:color w:val="000000"/>
              </w:rPr>
              <w:t>18.</w:t>
            </w:r>
            <w:r>
              <w:rPr>
                <w:color w:val="000000"/>
              </w:rPr>
              <w:t xml:space="preserve"> </w:t>
            </w:r>
            <w:r w:rsidRPr="00B7429C">
              <w:rPr>
                <w:color w:val="000000"/>
              </w:rPr>
              <w:t>03</w:t>
            </w:r>
          </w:p>
        </w:tc>
        <w:tc>
          <w:tcPr>
            <w:tcW w:w="1471" w:type="dxa"/>
            <w:tcBorders>
              <w:top w:val="nil"/>
              <w:left w:val="nil"/>
              <w:bottom w:val="single" w:sz="4" w:space="0" w:color="auto"/>
              <w:right w:val="single" w:sz="4" w:space="0" w:color="auto"/>
            </w:tcBorders>
            <w:shd w:val="clear" w:color="000000" w:fill="FFFFFF"/>
            <w:noWrap/>
            <w:vAlign w:val="bottom"/>
            <w:hideMark/>
          </w:tcPr>
          <w:p w:rsidR="001D00BA" w:rsidRPr="00B7429C" w:rsidRDefault="001D00BA" w:rsidP="001D00BA">
            <w:pPr>
              <w:rPr>
                <w:b/>
                <w:bCs/>
                <w:color w:val="000000"/>
              </w:rPr>
            </w:pPr>
            <w:r w:rsidRPr="001D00BA">
              <w:rPr>
                <w:color w:val="FFFFFF" w:themeColor="background1"/>
              </w:rPr>
              <w:t>.</w:t>
            </w:r>
            <w:r w:rsidRPr="00B7429C">
              <w:rPr>
                <w:b/>
                <w:bCs/>
                <w:color w:val="000000"/>
              </w:rPr>
              <w:t>7.87</w:t>
            </w:r>
          </w:p>
        </w:tc>
      </w:tr>
      <w:tr w:rsidR="001D00BA" w:rsidRPr="00B7429C" w:rsidTr="00CF306D">
        <w:trPr>
          <w:trHeight w:val="300"/>
          <w:jc w:val="center"/>
        </w:trPr>
        <w:tc>
          <w:tcPr>
            <w:tcW w:w="739" w:type="dxa"/>
            <w:tcBorders>
              <w:top w:val="nil"/>
              <w:left w:val="single" w:sz="4" w:space="0" w:color="auto"/>
              <w:bottom w:val="single" w:sz="4" w:space="0" w:color="auto"/>
              <w:right w:val="single" w:sz="4" w:space="0" w:color="auto"/>
            </w:tcBorders>
            <w:shd w:val="clear" w:color="000000" w:fill="FFFFFF"/>
            <w:noWrap/>
            <w:vAlign w:val="center"/>
            <w:hideMark/>
          </w:tcPr>
          <w:p w:rsidR="001D00BA" w:rsidRPr="00B7429C" w:rsidRDefault="001D00BA" w:rsidP="001D00BA">
            <w:pPr>
              <w:rPr>
                <w:color w:val="000000"/>
              </w:rPr>
            </w:pPr>
            <w:r w:rsidRPr="00B7429C">
              <w:rPr>
                <w:color w:val="000000"/>
              </w:rPr>
              <w:t>25</w:t>
            </w:r>
            <w:r>
              <w:rPr>
                <w:color w:val="000000"/>
              </w:rPr>
              <w:t>.0</w:t>
            </w:r>
          </w:p>
        </w:tc>
        <w:tc>
          <w:tcPr>
            <w:tcW w:w="2689" w:type="dxa"/>
            <w:vMerge w:val="restart"/>
            <w:tcBorders>
              <w:top w:val="nil"/>
              <w:left w:val="single" w:sz="4" w:space="0" w:color="auto"/>
              <w:bottom w:val="single" w:sz="4" w:space="0" w:color="auto"/>
              <w:right w:val="single" w:sz="4" w:space="0" w:color="auto"/>
            </w:tcBorders>
            <w:shd w:val="clear" w:color="000000" w:fill="FFFFFF"/>
            <w:vAlign w:val="center"/>
            <w:hideMark/>
          </w:tcPr>
          <w:p w:rsidR="001D00BA" w:rsidRPr="00B7429C" w:rsidRDefault="00741481" w:rsidP="001D00BA">
            <w:pPr>
              <w:rPr>
                <w:color w:val="000000"/>
              </w:rPr>
            </w:pPr>
            <w:r w:rsidRPr="00741481">
              <w:rPr>
                <w:color w:val="000000"/>
              </w:rPr>
              <w:t>Three permanent magnets and six permanent magnets were placed in the rotating component at a 45-degree angle.</w:t>
            </w:r>
          </w:p>
        </w:tc>
        <w:tc>
          <w:tcPr>
            <w:tcW w:w="1440" w:type="dxa"/>
            <w:tcBorders>
              <w:top w:val="nil"/>
              <w:left w:val="nil"/>
              <w:bottom w:val="single" w:sz="4" w:space="0" w:color="auto"/>
              <w:right w:val="single" w:sz="4" w:space="0" w:color="auto"/>
            </w:tcBorders>
            <w:shd w:val="clear" w:color="000000" w:fill="FFFFFF"/>
            <w:noWrap/>
            <w:vAlign w:val="bottom"/>
            <w:hideMark/>
          </w:tcPr>
          <w:p w:rsidR="001D00BA" w:rsidRPr="00B7429C" w:rsidRDefault="001D00BA" w:rsidP="009076E2">
            <w:pPr>
              <w:rPr>
                <w:color w:val="000000"/>
              </w:rPr>
            </w:pPr>
            <w:r w:rsidRPr="001D00BA">
              <w:rPr>
                <w:color w:val="FFFFFF" w:themeColor="background1"/>
              </w:rPr>
              <w:t>.</w:t>
            </w:r>
            <w:r>
              <w:rPr>
                <w:color w:val="000000"/>
              </w:rPr>
              <w:t xml:space="preserve">6 </w:t>
            </w:r>
          </w:p>
        </w:tc>
        <w:tc>
          <w:tcPr>
            <w:tcW w:w="1107" w:type="dxa"/>
            <w:tcBorders>
              <w:top w:val="nil"/>
              <w:left w:val="nil"/>
              <w:bottom w:val="single" w:sz="4" w:space="0" w:color="auto"/>
              <w:right w:val="single" w:sz="4" w:space="0" w:color="auto"/>
            </w:tcBorders>
            <w:shd w:val="clear" w:color="000000" w:fill="FFFFFF"/>
            <w:noWrap/>
            <w:vAlign w:val="center"/>
            <w:hideMark/>
          </w:tcPr>
          <w:p w:rsidR="001D00BA" w:rsidRPr="00B7429C" w:rsidRDefault="001D00BA" w:rsidP="001D00BA">
            <w:pPr>
              <w:rPr>
                <w:color w:val="000000"/>
              </w:rPr>
            </w:pPr>
            <w:r w:rsidRPr="001D00BA">
              <w:rPr>
                <w:color w:val="FFFFFF" w:themeColor="background1"/>
              </w:rPr>
              <w:t>.</w:t>
            </w:r>
            <w:r w:rsidRPr="00B7429C">
              <w:rPr>
                <w:color w:val="000000"/>
              </w:rPr>
              <w:t>94</w:t>
            </w:r>
            <w:r>
              <w:rPr>
                <w:color w:val="000000"/>
              </w:rPr>
              <w:t>.00</w:t>
            </w:r>
          </w:p>
        </w:tc>
        <w:tc>
          <w:tcPr>
            <w:tcW w:w="1404" w:type="dxa"/>
            <w:tcBorders>
              <w:top w:val="nil"/>
              <w:left w:val="nil"/>
              <w:bottom w:val="single" w:sz="4" w:space="0" w:color="auto"/>
              <w:right w:val="single" w:sz="4" w:space="0" w:color="auto"/>
            </w:tcBorders>
            <w:shd w:val="clear" w:color="000000" w:fill="FFFFFF"/>
            <w:noWrap/>
            <w:vAlign w:val="bottom"/>
            <w:hideMark/>
          </w:tcPr>
          <w:p w:rsidR="001D00BA" w:rsidRPr="00B7429C" w:rsidRDefault="001D00BA" w:rsidP="001D00BA">
            <w:pPr>
              <w:rPr>
                <w:color w:val="000000"/>
              </w:rPr>
            </w:pPr>
            <w:r w:rsidRPr="001D00BA">
              <w:rPr>
                <w:color w:val="FFFFFF" w:themeColor="background1"/>
              </w:rPr>
              <w:t>.</w:t>
            </w:r>
            <w:r w:rsidRPr="00B7429C">
              <w:rPr>
                <w:color w:val="000000"/>
              </w:rPr>
              <w:t>435.</w:t>
            </w:r>
            <w:r>
              <w:rPr>
                <w:color w:val="000000"/>
              </w:rPr>
              <w:t xml:space="preserve"> </w:t>
            </w:r>
            <w:r w:rsidRPr="00B7429C">
              <w:rPr>
                <w:color w:val="000000"/>
              </w:rPr>
              <w:t>71</w:t>
            </w:r>
          </w:p>
        </w:tc>
        <w:tc>
          <w:tcPr>
            <w:tcW w:w="1471" w:type="dxa"/>
            <w:tcBorders>
              <w:top w:val="nil"/>
              <w:left w:val="nil"/>
              <w:bottom w:val="single" w:sz="4" w:space="0" w:color="auto"/>
              <w:right w:val="single" w:sz="4" w:space="0" w:color="auto"/>
            </w:tcBorders>
            <w:shd w:val="clear" w:color="000000" w:fill="FFFFFF"/>
            <w:noWrap/>
            <w:vAlign w:val="bottom"/>
            <w:hideMark/>
          </w:tcPr>
          <w:p w:rsidR="001D00BA" w:rsidRPr="00B7429C" w:rsidRDefault="001D00BA" w:rsidP="001D00BA">
            <w:pPr>
              <w:rPr>
                <w:b/>
                <w:bCs/>
                <w:color w:val="000000"/>
              </w:rPr>
            </w:pPr>
            <w:r w:rsidRPr="001D00BA">
              <w:rPr>
                <w:color w:val="FFFFFF" w:themeColor="background1"/>
              </w:rPr>
              <w:t>.</w:t>
            </w:r>
            <w:r w:rsidRPr="00B7429C">
              <w:rPr>
                <w:b/>
                <w:bCs/>
                <w:color w:val="000000"/>
              </w:rPr>
              <w:t>19.32</w:t>
            </w:r>
          </w:p>
        </w:tc>
      </w:tr>
      <w:tr w:rsidR="001D00BA" w:rsidRPr="00B7429C" w:rsidTr="00CF306D">
        <w:trPr>
          <w:trHeight w:val="300"/>
          <w:jc w:val="center"/>
        </w:trPr>
        <w:tc>
          <w:tcPr>
            <w:tcW w:w="739" w:type="dxa"/>
            <w:tcBorders>
              <w:top w:val="nil"/>
              <w:left w:val="single" w:sz="4" w:space="0" w:color="auto"/>
              <w:bottom w:val="single" w:sz="4" w:space="0" w:color="auto"/>
              <w:right w:val="single" w:sz="4" w:space="0" w:color="auto"/>
            </w:tcBorders>
            <w:shd w:val="clear" w:color="000000" w:fill="FFFFFF"/>
            <w:noWrap/>
            <w:vAlign w:val="center"/>
            <w:hideMark/>
          </w:tcPr>
          <w:p w:rsidR="001D00BA" w:rsidRPr="00B7429C" w:rsidRDefault="001D00BA" w:rsidP="001D00BA">
            <w:pPr>
              <w:rPr>
                <w:color w:val="000000"/>
              </w:rPr>
            </w:pPr>
            <w:r w:rsidRPr="00B7429C">
              <w:rPr>
                <w:color w:val="000000"/>
              </w:rPr>
              <w:t>26</w:t>
            </w:r>
            <w:r>
              <w:rPr>
                <w:color w:val="000000"/>
              </w:rPr>
              <w:t>.0</w:t>
            </w:r>
          </w:p>
        </w:tc>
        <w:tc>
          <w:tcPr>
            <w:tcW w:w="2689" w:type="dxa"/>
            <w:vMerge/>
            <w:tcBorders>
              <w:top w:val="nil"/>
              <w:left w:val="single" w:sz="4" w:space="0" w:color="auto"/>
              <w:bottom w:val="single" w:sz="4" w:space="0" w:color="auto"/>
              <w:right w:val="single" w:sz="4" w:space="0" w:color="auto"/>
            </w:tcBorders>
            <w:vAlign w:val="center"/>
            <w:hideMark/>
          </w:tcPr>
          <w:p w:rsidR="001D00BA" w:rsidRPr="00B7429C" w:rsidRDefault="001D00BA" w:rsidP="001D00BA">
            <w:pPr>
              <w:rPr>
                <w:color w:val="000000"/>
              </w:rPr>
            </w:pPr>
          </w:p>
        </w:tc>
        <w:tc>
          <w:tcPr>
            <w:tcW w:w="1440" w:type="dxa"/>
            <w:tcBorders>
              <w:top w:val="nil"/>
              <w:left w:val="nil"/>
              <w:bottom w:val="single" w:sz="4" w:space="0" w:color="auto"/>
              <w:right w:val="single" w:sz="4" w:space="0" w:color="auto"/>
            </w:tcBorders>
            <w:shd w:val="clear" w:color="000000" w:fill="FFFFFF"/>
            <w:noWrap/>
            <w:vAlign w:val="bottom"/>
            <w:hideMark/>
          </w:tcPr>
          <w:p w:rsidR="001D00BA" w:rsidRPr="00B7429C" w:rsidRDefault="001D00BA" w:rsidP="009076E2">
            <w:pPr>
              <w:rPr>
                <w:color w:val="000000"/>
              </w:rPr>
            </w:pPr>
            <w:r w:rsidRPr="001D00BA">
              <w:rPr>
                <w:color w:val="FFFFFF" w:themeColor="background1"/>
              </w:rPr>
              <w:t>.</w:t>
            </w:r>
            <w:r>
              <w:rPr>
                <w:color w:val="000000"/>
              </w:rPr>
              <w:t xml:space="preserve">4. 5 </w:t>
            </w:r>
          </w:p>
        </w:tc>
        <w:tc>
          <w:tcPr>
            <w:tcW w:w="1107" w:type="dxa"/>
            <w:tcBorders>
              <w:top w:val="nil"/>
              <w:left w:val="nil"/>
              <w:bottom w:val="single" w:sz="4" w:space="0" w:color="auto"/>
              <w:right w:val="single" w:sz="4" w:space="0" w:color="auto"/>
            </w:tcBorders>
            <w:shd w:val="clear" w:color="000000" w:fill="FFFFFF"/>
            <w:noWrap/>
            <w:vAlign w:val="center"/>
            <w:hideMark/>
          </w:tcPr>
          <w:p w:rsidR="001D00BA" w:rsidRPr="00B7429C" w:rsidRDefault="001D00BA" w:rsidP="001D00BA">
            <w:pPr>
              <w:rPr>
                <w:color w:val="000000"/>
              </w:rPr>
            </w:pPr>
            <w:r w:rsidRPr="001D00BA">
              <w:rPr>
                <w:color w:val="FFFFFF" w:themeColor="background1"/>
              </w:rPr>
              <w:t>.</w:t>
            </w:r>
            <w:r w:rsidRPr="00B7429C">
              <w:rPr>
                <w:color w:val="000000"/>
              </w:rPr>
              <w:t>85</w:t>
            </w:r>
            <w:r>
              <w:rPr>
                <w:color w:val="000000"/>
              </w:rPr>
              <w:t>.00</w:t>
            </w:r>
          </w:p>
        </w:tc>
        <w:tc>
          <w:tcPr>
            <w:tcW w:w="1404" w:type="dxa"/>
            <w:tcBorders>
              <w:top w:val="nil"/>
              <w:left w:val="nil"/>
              <w:bottom w:val="single" w:sz="4" w:space="0" w:color="auto"/>
              <w:right w:val="single" w:sz="4" w:space="0" w:color="auto"/>
            </w:tcBorders>
            <w:shd w:val="clear" w:color="000000" w:fill="FFFFFF"/>
            <w:noWrap/>
            <w:vAlign w:val="bottom"/>
            <w:hideMark/>
          </w:tcPr>
          <w:p w:rsidR="001D00BA" w:rsidRPr="00B7429C" w:rsidRDefault="001D00BA" w:rsidP="001D00BA">
            <w:pPr>
              <w:rPr>
                <w:color w:val="000000"/>
              </w:rPr>
            </w:pPr>
            <w:r w:rsidRPr="001D00BA">
              <w:rPr>
                <w:color w:val="FFFFFF" w:themeColor="background1"/>
              </w:rPr>
              <w:t>.</w:t>
            </w:r>
            <w:r w:rsidRPr="00B7429C">
              <w:rPr>
                <w:color w:val="000000"/>
              </w:rPr>
              <w:t>175.</w:t>
            </w:r>
            <w:r>
              <w:rPr>
                <w:color w:val="000000"/>
              </w:rPr>
              <w:t xml:space="preserve"> </w:t>
            </w:r>
            <w:r w:rsidRPr="00B7429C">
              <w:rPr>
                <w:color w:val="000000"/>
              </w:rPr>
              <w:t>11</w:t>
            </w:r>
          </w:p>
        </w:tc>
        <w:tc>
          <w:tcPr>
            <w:tcW w:w="1471" w:type="dxa"/>
            <w:tcBorders>
              <w:top w:val="nil"/>
              <w:left w:val="nil"/>
              <w:bottom w:val="single" w:sz="4" w:space="0" w:color="auto"/>
              <w:right w:val="single" w:sz="4" w:space="0" w:color="auto"/>
            </w:tcBorders>
            <w:shd w:val="clear" w:color="000000" w:fill="FFFFFF"/>
            <w:noWrap/>
            <w:vAlign w:val="bottom"/>
            <w:hideMark/>
          </w:tcPr>
          <w:p w:rsidR="001D00BA" w:rsidRPr="00B7429C" w:rsidRDefault="001D00BA" w:rsidP="001D00BA">
            <w:pPr>
              <w:rPr>
                <w:b/>
                <w:bCs/>
                <w:color w:val="000000"/>
              </w:rPr>
            </w:pPr>
            <w:r w:rsidRPr="001D00BA">
              <w:rPr>
                <w:color w:val="FFFFFF" w:themeColor="background1"/>
              </w:rPr>
              <w:t>.</w:t>
            </w:r>
            <w:r w:rsidRPr="00B7429C">
              <w:rPr>
                <w:b/>
                <w:bCs/>
                <w:color w:val="000000"/>
              </w:rPr>
              <w:t>18.41</w:t>
            </w:r>
          </w:p>
        </w:tc>
      </w:tr>
      <w:tr w:rsidR="001D00BA" w:rsidRPr="00B7429C" w:rsidTr="00CF306D">
        <w:trPr>
          <w:trHeight w:val="300"/>
          <w:jc w:val="center"/>
        </w:trPr>
        <w:tc>
          <w:tcPr>
            <w:tcW w:w="739" w:type="dxa"/>
            <w:tcBorders>
              <w:top w:val="nil"/>
              <w:left w:val="single" w:sz="4" w:space="0" w:color="auto"/>
              <w:bottom w:val="single" w:sz="4" w:space="0" w:color="auto"/>
              <w:right w:val="single" w:sz="4" w:space="0" w:color="auto"/>
            </w:tcBorders>
            <w:shd w:val="clear" w:color="000000" w:fill="FFFFFF"/>
            <w:noWrap/>
            <w:vAlign w:val="center"/>
            <w:hideMark/>
          </w:tcPr>
          <w:p w:rsidR="001D00BA" w:rsidRPr="00B7429C" w:rsidRDefault="001D00BA" w:rsidP="001D00BA">
            <w:pPr>
              <w:rPr>
                <w:color w:val="000000"/>
              </w:rPr>
            </w:pPr>
            <w:r w:rsidRPr="00B7429C">
              <w:rPr>
                <w:color w:val="000000"/>
              </w:rPr>
              <w:t>27</w:t>
            </w:r>
            <w:r>
              <w:rPr>
                <w:color w:val="000000"/>
              </w:rPr>
              <w:t>.0</w:t>
            </w:r>
          </w:p>
        </w:tc>
        <w:tc>
          <w:tcPr>
            <w:tcW w:w="2689" w:type="dxa"/>
            <w:vMerge/>
            <w:tcBorders>
              <w:top w:val="nil"/>
              <w:left w:val="single" w:sz="4" w:space="0" w:color="auto"/>
              <w:bottom w:val="single" w:sz="4" w:space="0" w:color="auto"/>
              <w:right w:val="single" w:sz="4" w:space="0" w:color="auto"/>
            </w:tcBorders>
            <w:vAlign w:val="center"/>
            <w:hideMark/>
          </w:tcPr>
          <w:p w:rsidR="001D00BA" w:rsidRPr="00B7429C" w:rsidRDefault="001D00BA" w:rsidP="001D00BA">
            <w:pPr>
              <w:rPr>
                <w:color w:val="000000"/>
              </w:rPr>
            </w:pPr>
          </w:p>
        </w:tc>
        <w:tc>
          <w:tcPr>
            <w:tcW w:w="1440" w:type="dxa"/>
            <w:tcBorders>
              <w:top w:val="nil"/>
              <w:left w:val="nil"/>
              <w:bottom w:val="single" w:sz="4" w:space="0" w:color="auto"/>
              <w:right w:val="single" w:sz="4" w:space="0" w:color="auto"/>
            </w:tcBorders>
            <w:shd w:val="clear" w:color="000000" w:fill="FFFFFF"/>
            <w:noWrap/>
            <w:vAlign w:val="bottom"/>
            <w:hideMark/>
          </w:tcPr>
          <w:p w:rsidR="001D00BA" w:rsidRPr="00B7429C" w:rsidRDefault="001D00BA" w:rsidP="009076E2">
            <w:pPr>
              <w:rPr>
                <w:color w:val="000000"/>
              </w:rPr>
            </w:pPr>
            <w:r w:rsidRPr="001D00BA">
              <w:rPr>
                <w:color w:val="FFFFFF" w:themeColor="background1"/>
              </w:rPr>
              <w:t>.</w:t>
            </w:r>
            <w:r>
              <w:rPr>
                <w:color w:val="000000"/>
              </w:rPr>
              <w:t xml:space="preserve">3. 2 </w:t>
            </w:r>
          </w:p>
        </w:tc>
        <w:tc>
          <w:tcPr>
            <w:tcW w:w="1107" w:type="dxa"/>
            <w:tcBorders>
              <w:top w:val="nil"/>
              <w:left w:val="nil"/>
              <w:bottom w:val="single" w:sz="4" w:space="0" w:color="auto"/>
              <w:right w:val="single" w:sz="4" w:space="0" w:color="auto"/>
            </w:tcBorders>
            <w:shd w:val="clear" w:color="000000" w:fill="FFFFFF"/>
            <w:noWrap/>
            <w:vAlign w:val="center"/>
            <w:hideMark/>
          </w:tcPr>
          <w:p w:rsidR="001D00BA" w:rsidRPr="00B7429C" w:rsidRDefault="001D00BA" w:rsidP="001D00BA">
            <w:pPr>
              <w:rPr>
                <w:color w:val="000000"/>
              </w:rPr>
            </w:pPr>
            <w:r w:rsidRPr="001D00BA">
              <w:rPr>
                <w:color w:val="FFFFFF" w:themeColor="background1"/>
              </w:rPr>
              <w:t>.</w:t>
            </w:r>
            <w:r w:rsidRPr="00B7429C">
              <w:rPr>
                <w:color w:val="000000"/>
              </w:rPr>
              <w:t>73</w:t>
            </w:r>
            <w:r>
              <w:rPr>
                <w:color w:val="000000"/>
              </w:rPr>
              <w:t>.00</w:t>
            </w:r>
          </w:p>
        </w:tc>
        <w:tc>
          <w:tcPr>
            <w:tcW w:w="1404" w:type="dxa"/>
            <w:tcBorders>
              <w:top w:val="nil"/>
              <w:left w:val="nil"/>
              <w:bottom w:val="single" w:sz="4" w:space="0" w:color="auto"/>
              <w:right w:val="single" w:sz="4" w:space="0" w:color="auto"/>
            </w:tcBorders>
            <w:shd w:val="clear" w:color="000000" w:fill="FFFFFF"/>
            <w:noWrap/>
            <w:vAlign w:val="bottom"/>
            <w:hideMark/>
          </w:tcPr>
          <w:p w:rsidR="001D00BA" w:rsidRPr="00B7429C" w:rsidRDefault="001D00BA" w:rsidP="001D00BA">
            <w:pPr>
              <w:rPr>
                <w:color w:val="000000"/>
              </w:rPr>
            </w:pPr>
            <w:r w:rsidRPr="001D00BA">
              <w:rPr>
                <w:color w:val="FFFFFF" w:themeColor="background1"/>
              </w:rPr>
              <w:t>.</w:t>
            </w:r>
            <w:r w:rsidRPr="00B7429C">
              <w:rPr>
                <w:color w:val="000000"/>
              </w:rPr>
              <w:t>56.</w:t>
            </w:r>
            <w:r>
              <w:rPr>
                <w:color w:val="000000"/>
              </w:rPr>
              <w:t xml:space="preserve"> </w:t>
            </w:r>
            <w:r w:rsidRPr="00B7429C">
              <w:rPr>
                <w:color w:val="000000"/>
              </w:rPr>
              <w:t>40</w:t>
            </w:r>
          </w:p>
        </w:tc>
        <w:tc>
          <w:tcPr>
            <w:tcW w:w="1471" w:type="dxa"/>
            <w:tcBorders>
              <w:top w:val="nil"/>
              <w:left w:val="nil"/>
              <w:bottom w:val="single" w:sz="4" w:space="0" w:color="auto"/>
              <w:right w:val="single" w:sz="4" w:space="0" w:color="auto"/>
            </w:tcBorders>
            <w:shd w:val="clear" w:color="000000" w:fill="FFFFFF"/>
            <w:noWrap/>
            <w:vAlign w:val="bottom"/>
            <w:hideMark/>
          </w:tcPr>
          <w:p w:rsidR="001D00BA" w:rsidRPr="00B7429C" w:rsidRDefault="001D00BA" w:rsidP="001D00BA">
            <w:pPr>
              <w:rPr>
                <w:b/>
                <w:bCs/>
                <w:color w:val="000000"/>
              </w:rPr>
            </w:pPr>
            <w:r w:rsidRPr="001D00BA">
              <w:rPr>
                <w:color w:val="FFFFFF" w:themeColor="background1"/>
              </w:rPr>
              <w:t>.</w:t>
            </w:r>
            <w:r w:rsidRPr="00B7429C">
              <w:rPr>
                <w:b/>
                <w:bCs/>
                <w:color w:val="000000"/>
              </w:rPr>
              <w:t>16.49</w:t>
            </w:r>
          </w:p>
        </w:tc>
      </w:tr>
      <w:tr w:rsidR="001D00BA" w:rsidRPr="00B7429C" w:rsidTr="00CF306D">
        <w:trPr>
          <w:trHeight w:val="300"/>
          <w:jc w:val="center"/>
        </w:trPr>
        <w:tc>
          <w:tcPr>
            <w:tcW w:w="739" w:type="dxa"/>
            <w:tcBorders>
              <w:top w:val="nil"/>
              <w:left w:val="single" w:sz="4" w:space="0" w:color="auto"/>
              <w:bottom w:val="single" w:sz="4" w:space="0" w:color="auto"/>
              <w:right w:val="single" w:sz="4" w:space="0" w:color="auto"/>
            </w:tcBorders>
            <w:shd w:val="clear" w:color="000000" w:fill="FFFFFF"/>
            <w:noWrap/>
            <w:vAlign w:val="center"/>
            <w:hideMark/>
          </w:tcPr>
          <w:p w:rsidR="001D00BA" w:rsidRPr="00B7429C" w:rsidRDefault="001D00BA" w:rsidP="001D00BA">
            <w:pPr>
              <w:rPr>
                <w:color w:val="000000"/>
              </w:rPr>
            </w:pPr>
            <w:r w:rsidRPr="00B7429C">
              <w:rPr>
                <w:color w:val="000000"/>
              </w:rPr>
              <w:t>28</w:t>
            </w:r>
            <w:r>
              <w:rPr>
                <w:color w:val="000000"/>
              </w:rPr>
              <w:t>.0</w:t>
            </w:r>
          </w:p>
        </w:tc>
        <w:tc>
          <w:tcPr>
            <w:tcW w:w="2689" w:type="dxa"/>
            <w:vMerge/>
            <w:tcBorders>
              <w:top w:val="nil"/>
              <w:left w:val="single" w:sz="4" w:space="0" w:color="auto"/>
              <w:bottom w:val="single" w:sz="4" w:space="0" w:color="auto"/>
              <w:right w:val="single" w:sz="4" w:space="0" w:color="auto"/>
            </w:tcBorders>
            <w:vAlign w:val="center"/>
            <w:hideMark/>
          </w:tcPr>
          <w:p w:rsidR="001D00BA" w:rsidRPr="00B7429C" w:rsidRDefault="001D00BA" w:rsidP="001D00BA">
            <w:pPr>
              <w:rPr>
                <w:color w:val="000000"/>
              </w:rPr>
            </w:pPr>
          </w:p>
        </w:tc>
        <w:tc>
          <w:tcPr>
            <w:tcW w:w="1440" w:type="dxa"/>
            <w:tcBorders>
              <w:top w:val="nil"/>
              <w:left w:val="nil"/>
              <w:bottom w:val="single" w:sz="4" w:space="0" w:color="auto"/>
              <w:right w:val="single" w:sz="4" w:space="0" w:color="auto"/>
            </w:tcBorders>
            <w:shd w:val="clear" w:color="000000" w:fill="FFFFFF"/>
            <w:noWrap/>
            <w:vAlign w:val="bottom"/>
            <w:hideMark/>
          </w:tcPr>
          <w:p w:rsidR="001D00BA" w:rsidRPr="00B7429C" w:rsidRDefault="001D00BA" w:rsidP="009076E2">
            <w:pPr>
              <w:rPr>
                <w:color w:val="000000"/>
              </w:rPr>
            </w:pPr>
            <w:r w:rsidRPr="001D00BA">
              <w:rPr>
                <w:color w:val="FFFFFF" w:themeColor="background1"/>
              </w:rPr>
              <w:t>.</w:t>
            </w:r>
            <w:r>
              <w:rPr>
                <w:color w:val="000000"/>
              </w:rPr>
              <w:t xml:space="preserve">2. 8 </w:t>
            </w:r>
          </w:p>
        </w:tc>
        <w:tc>
          <w:tcPr>
            <w:tcW w:w="1107" w:type="dxa"/>
            <w:tcBorders>
              <w:top w:val="nil"/>
              <w:left w:val="nil"/>
              <w:bottom w:val="single" w:sz="4" w:space="0" w:color="auto"/>
              <w:right w:val="single" w:sz="4" w:space="0" w:color="auto"/>
            </w:tcBorders>
            <w:shd w:val="clear" w:color="000000" w:fill="FFFFFF"/>
            <w:noWrap/>
            <w:vAlign w:val="center"/>
            <w:hideMark/>
          </w:tcPr>
          <w:p w:rsidR="001D00BA" w:rsidRPr="00B7429C" w:rsidRDefault="001D00BA" w:rsidP="001D00BA">
            <w:pPr>
              <w:rPr>
                <w:color w:val="000000"/>
              </w:rPr>
            </w:pPr>
            <w:r w:rsidRPr="001D00BA">
              <w:rPr>
                <w:color w:val="FFFFFF" w:themeColor="background1"/>
              </w:rPr>
              <w:t>.</w:t>
            </w:r>
            <w:r w:rsidRPr="00B7429C">
              <w:rPr>
                <w:color w:val="000000"/>
              </w:rPr>
              <w:t>64</w:t>
            </w:r>
            <w:r>
              <w:rPr>
                <w:color w:val="000000"/>
              </w:rPr>
              <w:t>.00</w:t>
            </w:r>
          </w:p>
        </w:tc>
        <w:tc>
          <w:tcPr>
            <w:tcW w:w="1404" w:type="dxa"/>
            <w:tcBorders>
              <w:top w:val="nil"/>
              <w:left w:val="nil"/>
              <w:bottom w:val="single" w:sz="4" w:space="0" w:color="auto"/>
              <w:right w:val="single" w:sz="4" w:space="0" w:color="auto"/>
            </w:tcBorders>
            <w:shd w:val="clear" w:color="000000" w:fill="FFFFFF"/>
            <w:noWrap/>
            <w:vAlign w:val="bottom"/>
            <w:hideMark/>
          </w:tcPr>
          <w:p w:rsidR="001D00BA" w:rsidRPr="00B7429C" w:rsidRDefault="001D00BA" w:rsidP="001D00BA">
            <w:pPr>
              <w:rPr>
                <w:color w:val="000000"/>
              </w:rPr>
            </w:pPr>
            <w:r w:rsidRPr="001D00BA">
              <w:rPr>
                <w:color w:val="FFFFFF" w:themeColor="background1"/>
              </w:rPr>
              <w:t>.</w:t>
            </w:r>
            <w:r w:rsidRPr="00B7429C">
              <w:rPr>
                <w:color w:val="000000"/>
              </w:rPr>
              <w:t>32.</w:t>
            </w:r>
            <w:r>
              <w:rPr>
                <w:color w:val="000000"/>
              </w:rPr>
              <w:t xml:space="preserve"> </w:t>
            </w:r>
            <w:r w:rsidRPr="00B7429C">
              <w:rPr>
                <w:color w:val="000000"/>
              </w:rPr>
              <w:t>96</w:t>
            </w:r>
          </w:p>
        </w:tc>
        <w:tc>
          <w:tcPr>
            <w:tcW w:w="1471" w:type="dxa"/>
            <w:tcBorders>
              <w:top w:val="nil"/>
              <w:left w:val="nil"/>
              <w:bottom w:val="single" w:sz="4" w:space="0" w:color="auto"/>
              <w:right w:val="single" w:sz="4" w:space="0" w:color="auto"/>
            </w:tcBorders>
            <w:shd w:val="clear" w:color="000000" w:fill="FFFFFF"/>
            <w:noWrap/>
            <w:vAlign w:val="bottom"/>
            <w:hideMark/>
          </w:tcPr>
          <w:p w:rsidR="001D00BA" w:rsidRPr="00B7429C" w:rsidRDefault="001D00BA" w:rsidP="001D00BA">
            <w:pPr>
              <w:rPr>
                <w:b/>
                <w:bCs/>
                <w:color w:val="000000"/>
              </w:rPr>
            </w:pPr>
            <w:r w:rsidRPr="001D00BA">
              <w:rPr>
                <w:color w:val="FFFFFF" w:themeColor="background1"/>
              </w:rPr>
              <w:t>.</w:t>
            </w:r>
            <w:r w:rsidRPr="00B7429C">
              <w:rPr>
                <w:b/>
                <w:bCs/>
                <w:color w:val="000000"/>
              </w:rPr>
              <w:t>14.38</w:t>
            </w:r>
          </w:p>
        </w:tc>
      </w:tr>
      <w:tr w:rsidR="001D00BA" w:rsidRPr="00B7429C" w:rsidTr="00CF306D">
        <w:trPr>
          <w:trHeight w:val="289"/>
          <w:jc w:val="center"/>
        </w:trPr>
        <w:tc>
          <w:tcPr>
            <w:tcW w:w="739" w:type="dxa"/>
            <w:tcBorders>
              <w:top w:val="nil"/>
              <w:left w:val="single" w:sz="4" w:space="0" w:color="auto"/>
              <w:bottom w:val="single" w:sz="4" w:space="0" w:color="auto"/>
              <w:right w:val="single" w:sz="4" w:space="0" w:color="auto"/>
            </w:tcBorders>
            <w:shd w:val="clear" w:color="000000" w:fill="FFFFFF"/>
            <w:noWrap/>
            <w:vAlign w:val="center"/>
            <w:hideMark/>
          </w:tcPr>
          <w:p w:rsidR="001D00BA" w:rsidRPr="00B7429C" w:rsidRDefault="001D00BA" w:rsidP="001D00BA">
            <w:pPr>
              <w:rPr>
                <w:color w:val="000000"/>
              </w:rPr>
            </w:pPr>
            <w:r w:rsidRPr="00B7429C">
              <w:rPr>
                <w:color w:val="000000"/>
              </w:rPr>
              <w:t>29</w:t>
            </w:r>
            <w:r>
              <w:rPr>
                <w:color w:val="000000"/>
              </w:rPr>
              <w:t>.0</w:t>
            </w:r>
          </w:p>
        </w:tc>
        <w:tc>
          <w:tcPr>
            <w:tcW w:w="2689" w:type="dxa"/>
            <w:vMerge w:val="restart"/>
            <w:tcBorders>
              <w:top w:val="nil"/>
              <w:left w:val="single" w:sz="4" w:space="0" w:color="auto"/>
              <w:bottom w:val="single" w:sz="4" w:space="0" w:color="auto"/>
              <w:right w:val="single" w:sz="4" w:space="0" w:color="auto"/>
            </w:tcBorders>
            <w:shd w:val="clear" w:color="000000" w:fill="FFFFFF"/>
            <w:vAlign w:val="center"/>
            <w:hideMark/>
          </w:tcPr>
          <w:p w:rsidR="001D00BA" w:rsidRPr="00B7429C" w:rsidRDefault="00741481" w:rsidP="001D00BA">
            <w:pPr>
              <w:rPr>
                <w:color w:val="000000"/>
              </w:rPr>
            </w:pPr>
            <w:r w:rsidRPr="00741481">
              <w:rPr>
                <w:color w:val="000000"/>
              </w:rPr>
              <w:t>The six magnet sets were positioned at a 45° angle.</w:t>
            </w:r>
          </w:p>
        </w:tc>
        <w:tc>
          <w:tcPr>
            <w:tcW w:w="1440" w:type="dxa"/>
            <w:tcBorders>
              <w:top w:val="nil"/>
              <w:left w:val="nil"/>
              <w:bottom w:val="single" w:sz="4" w:space="0" w:color="auto"/>
              <w:right w:val="single" w:sz="4" w:space="0" w:color="auto"/>
            </w:tcBorders>
            <w:shd w:val="clear" w:color="000000" w:fill="FFFFFF"/>
            <w:noWrap/>
            <w:vAlign w:val="bottom"/>
            <w:hideMark/>
          </w:tcPr>
          <w:p w:rsidR="001D00BA" w:rsidRPr="00B7429C" w:rsidRDefault="001D00BA" w:rsidP="009076E2">
            <w:pPr>
              <w:rPr>
                <w:color w:val="000000"/>
              </w:rPr>
            </w:pPr>
            <w:r w:rsidRPr="001D00BA">
              <w:rPr>
                <w:color w:val="FFFFFF" w:themeColor="background1"/>
              </w:rPr>
              <w:t>.</w:t>
            </w:r>
            <w:r>
              <w:rPr>
                <w:color w:val="000000"/>
              </w:rPr>
              <w:t xml:space="preserve">6 </w:t>
            </w:r>
          </w:p>
        </w:tc>
        <w:tc>
          <w:tcPr>
            <w:tcW w:w="1107" w:type="dxa"/>
            <w:tcBorders>
              <w:top w:val="nil"/>
              <w:left w:val="nil"/>
              <w:bottom w:val="single" w:sz="4" w:space="0" w:color="auto"/>
              <w:right w:val="single" w:sz="4" w:space="0" w:color="auto"/>
            </w:tcBorders>
            <w:shd w:val="clear" w:color="000000" w:fill="FFFFFF"/>
            <w:noWrap/>
            <w:vAlign w:val="center"/>
            <w:hideMark/>
          </w:tcPr>
          <w:p w:rsidR="001D00BA" w:rsidRPr="00B7429C" w:rsidRDefault="001D00BA" w:rsidP="001D00BA">
            <w:pPr>
              <w:rPr>
                <w:color w:val="000000"/>
              </w:rPr>
            </w:pPr>
            <w:r w:rsidRPr="001D00BA">
              <w:rPr>
                <w:color w:val="FFFFFF" w:themeColor="background1"/>
              </w:rPr>
              <w:t>.</w:t>
            </w:r>
            <w:r w:rsidRPr="00B7429C">
              <w:rPr>
                <w:color w:val="000000"/>
              </w:rPr>
              <w:t>102</w:t>
            </w:r>
            <w:r>
              <w:rPr>
                <w:color w:val="000000"/>
              </w:rPr>
              <w:t>.00</w:t>
            </w:r>
          </w:p>
        </w:tc>
        <w:tc>
          <w:tcPr>
            <w:tcW w:w="1404" w:type="dxa"/>
            <w:tcBorders>
              <w:top w:val="nil"/>
              <w:left w:val="nil"/>
              <w:bottom w:val="single" w:sz="4" w:space="0" w:color="auto"/>
              <w:right w:val="single" w:sz="4" w:space="0" w:color="auto"/>
            </w:tcBorders>
            <w:shd w:val="clear" w:color="000000" w:fill="FFFFFF"/>
            <w:noWrap/>
            <w:vAlign w:val="bottom"/>
            <w:hideMark/>
          </w:tcPr>
          <w:p w:rsidR="001D00BA" w:rsidRPr="00B7429C" w:rsidRDefault="001D00BA" w:rsidP="001D00BA">
            <w:pPr>
              <w:rPr>
                <w:color w:val="000000"/>
              </w:rPr>
            </w:pPr>
            <w:r w:rsidRPr="001D00BA">
              <w:rPr>
                <w:color w:val="FFFFFF" w:themeColor="background1"/>
              </w:rPr>
              <w:t>.</w:t>
            </w:r>
            <w:r w:rsidRPr="00B7429C">
              <w:rPr>
                <w:color w:val="000000"/>
              </w:rPr>
              <w:t>551.</w:t>
            </w:r>
            <w:r>
              <w:rPr>
                <w:color w:val="000000"/>
              </w:rPr>
              <w:t xml:space="preserve"> </w:t>
            </w:r>
            <w:r w:rsidRPr="00B7429C">
              <w:rPr>
                <w:color w:val="000000"/>
              </w:rPr>
              <w:t>59</w:t>
            </w:r>
          </w:p>
        </w:tc>
        <w:tc>
          <w:tcPr>
            <w:tcW w:w="1471" w:type="dxa"/>
            <w:tcBorders>
              <w:top w:val="nil"/>
              <w:left w:val="nil"/>
              <w:bottom w:val="single" w:sz="4" w:space="0" w:color="auto"/>
              <w:right w:val="single" w:sz="4" w:space="0" w:color="auto"/>
            </w:tcBorders>
            <w:shd w:val="clear" w:color="000000" w:fill="FFFFFF"/>
            <w:noWrap/>
            <w:vAlign w:val="center"/>
            <w:hideMark/>
          </w:tcPr>
          <w:p w:rsidR="001D00BA" w:rsidRPr="00B7429C" w:rsidRDefault="001D00BA" w:rsidP="001D00BA">
            <w:pPr>
              <w:rPr>
                <w:b/>
                <w:bCs/>
                <w:color w:val="000000"/>
              </w:rPr>
            </w:pPr>
            <w:r w:rsidRPr="001D00BA">
              <w:rPr>
                <w:color w:val="FFFFFF" w:themeColor="background1"/>
              </w:rPr>
              <w:t>.</w:t>
            </w:r>
            <w:r w:rsidRPr="00B7429C">
              <w:rPr>
                <w:b/>
                <w:bCs/>
                <w:color w:val="000000"/>
              </w:rPr>
              <w:t>24.46</w:t>
            </w:r>
          </w:p>
        </w:tc>
      </w:tr>
      <w:tr w:rsidR="001D00BA" w:rsidRPr="00B7429C" w:rsidTr="00CF306D">
        <w:trPr>
          <w:trHeight w:val="300"/>
          <w:jc w:val="center"/>
        </w:trPr>
        <w:tc>
          <w:tcPr>
            <w:tcW w:w="739" w:type="dxa"/>
            <w:tcBorders>
              <w:top w:val="nil"/>
              <w:left w:val="single" w:sz="4" w:space="0" w:color="auto"/>
              <w:bottom w:val="single" w:sz="4" w:space="0" w:color="auto"/>
              <w:right w:val="single" w:sz="4" w:space="0" w:color="auto"/>
            </w:tcBorders>
            <w:shd w:val="clear" w:color="000000" w:fill="FFFFFF"/>
            <w:noWrap/>
            <w:vAlign w:val="center"/>
            <w:hideMark/>
          </w:tcPr>
          <w:p w:rsidR="001D00BA" w:rsidRPr="00B7429C" w:rsidRDefault="001D00BA" w:rsidP="001D00BA">
            <w:pPr>
              <w:rPr>
                <w:color w:val="000000"/>
              </w:rPr>
            </w:pPr>
            <w:r w:rsidRPr="00B7429C">
              <w:rPr>
                <w:color w:val="000000"/>
              </w:rPr>
              <w:t>30</w:t>
            </w:r>
            <w:r>
              <w:rPr>
                <w:color w:val="000000"/>
              </w:rPr>
              <w:t>.0</w:t>
            </w:r>
          </w:p>
        </w:tc>
        <w:tc>
          <w:tcPr>
            <w:tcW w:w="2689" w:type="dxa"/>
            <w:vMerge/>
            <w:tcBorders>
              <w:top w:val="nil"/>
              <w:left w:val="single" w:sz="4" w:space="0" w:color="auto"/>
              <w:bottom w:val="single" w:sz="4" w:space="0" w:color="auto"/>
              <w:right w:val="single" w:sz="4" w:space="0" w:color="auto"/>
            </w:tcBorders>
            <w:vAlign w:val="center"/>
            <w:hideMark/>
          </w:tcPr>
          <w:p w:rsidR="001D00BA" w:rsidRPr="00B7429C" w:rsidRDefault="001D00BA" w:rsidP="001D00BA">
            <w:pPr>
              <w:rPr>
                <w:color w:val="000000"/>
              </w:rPr>
            </w:pPr>
          </w:p>
        </w:tc>
        <w:tc>
          <w:tcPr>
            <w:tcW w:w="1440" w:type="dxa"/>
            <w:tcBorders>
              <w:top w:val="nil"/>
              <w:left w:val="nil"/>
              <w:bottom w:val="single" w:sz="4" w:space="0" w:color="auto"/>
              <w:right w:val="single" w:sz="4" w:space="0" w:color="auto"/>
            </w:tcBorders>
            <w:shd w:val="clear" w:color="000000" w:fill="FFFFFF"/>
            <w:noWrap/>
            <w:vAlign w:val="bottom"/>
            <w:hideMark/>
          </w:tcPr>
          <w:p w:rsidR="001D00BA" w:rsidRPr="00B7429C" w:rsidRDefault="001D00BA" w:rsidP="009076E2">
            <w:pPr>
              <w:rPr>
                <w:color w:val="000000"/>
              </w:rPr>
            </w:pPr>
            <w:r w:rsidRPr="001D00BA">
              <w:rPr>
                <w:color w:val="FFFFFF" w:themeColor="background1"/>
              </w:rPr>
              <w:t>.</w:t>
            </w:r>
            <w:r>
              <w:rPr>
                <w:color w:val="000000"/>
              </w:rPr>
              <w:t xml:space="preserve">4. 5 </w:t>
            </w:r>
          </w:p>
        </w:tc>
        <w:tc>
          <w:tcPr>
            <w:tcW w:w="1107" w:type="dxa"/>
            <w:tcBorders>
              <w:top w:val="nil"/>
              <w:left w:val="nil"/>
              <w:bottom w:val="single" w:sz="4" w:space="0" w:color="auto"/>
              <w:right w:val="single" w:sz="4" w:space="0" w:color="auto"/>
            </w:tcBorders>
            <w:shd w:val="clear" w:color="000000" w:fill="FFFFFF"/>
            <w:noWrap/>
            <w:vAlign w:val="center"/>
            <w:hideMark/>
          </w:tcPr>
          <w:p w:rsidR="001D00BA" w:rsidRPr="00B7429C" w:rsidRDefault="001D00BA" w:rsidP="001D00BA">
            <w:pPr>
              <w:rPr>
                <w:color w:val="000000"/>
              </w:rPr>
            </w:pPr>
            <w:r w:rsidRPr="001D00BA">
              <w:rPr>
                <w:color w:val="FFFFFF" w:themeColor="background1"/>
              </w:rPr>
              <w:t>.</w:t>
            </w:r>
            <w:r w:rsidRPr="00B7429C">
              <w:rPr>
                <w:color w:val="000000"/>
              </w:rPr>
              <w:t>82</w:t>
            </w:r>
            <w:r>
              <w:rPr>
                <w:color w:val="000000"/>
              </w:rPr>
              <w:t>.00</w:t>
            </w:r>
          </w:p>
        </w:tc>
        <w:tc>
          <w:tcPr>
            <w:tcW w:w="1404" w:type="dxa"/>
            <w:tcBorders>
              <w:top w:val="nil"/>
              <w:left w:val="nil"/>
              <w:bottom w:val="single" w:sz="4" w:space="0" w:color="auto"/>
              <w:right w:val="single" w:sz="4" w:space="0" w:color="auto"/>
            </w:tcBorders>
            <w:shd w:val="clear" w:color="000000" w:fill="FFFFFF"/>
            <w:noWrap/>
            <w:vAlign w:val="bottom"/>
            <w:hideMark/>
          </w:tcPr>
          <w:p w:rsidR="001D00BA" w:rsidRPr="00B7429C" w:rsidRDefault="001D00BA" w:rsidP="001D00BA">
            <w:pPr>
              <w:rPr>
                <w:color w:val="000000"/>
              </w:rPr>
            </w:pPr>
            <w:r w:rsidRPr="001D00BA">
              <w:rPr>
                <w:color w:val="FFFFFF" w:themeColor="background1"/>
              </w:rPr>
              <w:t>.</w:t>
            </w:r>
            <w:r w:rsidRPr="00B7429C">
              <w:rPr>
                <w:color w:val="000000"/>
              </w:rPr>
              <w:t>211.</w:t>
            </w:r>
            <w:r>
              <w:rPr>
                <w:color w:val="000000"/>
              </w:rPr>
              <w:t xml:space="preserve"> </w:t>
            </w:r>
            <w:r w:rsidRPr="00B7429C">
              <w:rPr>
                <w:color w:val="000000"/>
              </w:rPr>
              <w:t>16</w:t>
            </w:r>
          </w:p>
        </w:tc>
        <w:tc>
          <w:tcPr>
            <w:tcW w:w="1471" w:type="dxa"/>
            <w:tcBorders>
              <w:top w:val="nil"/>
              <w:left w:val="nil"/>
              <w:bottom w:val="single" w:sz="4" w:space="0" w:color="auto"/>
              <w:right w:val="single" w:sz="4" w:space="0" w:color="auto"/>
            </w:tcBorders>
            <w:shd w:val="clear" w:color="000000" w:fill="FFFFFF"/>
            <w:noWrap/>
            <w:vAlign w:val="center"/>
            <w:hideMark/>
          </w:tcPr>
          <w:p w:rsidR="001D00BA" w:rsidRPr="00B7429C" w:rsidRDefault="001D00BA" w:rsidP="001D00BA">
            <w:pPr>
              <w:rPr>
                <w:b/>
                <w:bCs/>
                <w:color w:val="000000"/>
              </w:rPr>
            </w:pPr>
            <w:r w:rsidRPr="001D00BA">
              <w:rPr>
                <w:color w:val="FFFFFF" w:themeColor="background1"/>
              </w:rPr>
              <w:t>.</w:t>
            </w:r>
            <w:r w:rsidRPr="00B7429C">
              <w:rPr>
                <w:b/>
                <w:bCs/>
                <w:color w:val="000000"/>
              </w:rPr>
              <w:t>22.20</w:t>
            </w:r>
          </w:p>
        </w:tc>
      </w:tr>
      <w:tr w:rsidR="001D00BA" w:rsidRPr="00B7429C" w:rsidTr="00CF306D">
        <w:trPr>
          <w:trHeight w:val="300"/>
          <w:jc w:val="center"/>
        </w:trPr>
        <w:tc>
          <w:tcPr>
            <w:tcW w:w="739" w:type="dxa"/>
            <w:tcBorders>
              <w:top w:val="nil"/>
              <w:left w:val="single" w:sz="4" w:space="0" w:color="auto"/>
              <w:bottom w:val="single" w:sz="4" w:space="0" w:color="auto"/>
              <w:right w:val="single" w:sz="4" w:space="0" w:color="auto"/>
            </w:tcBorders>
            <w:shd w:val="clear" w:color="000000" w:fill="FFFFFF"/>
            <w:noWrap/>
            <w:vAlign w:val="center"/>
            <w:hideMark/>
          </w:tcPr>
          <w:p w:rsidR="001D00BA" w:rsidRPr="00B7429C" w:rsidRDefault="001D00BA" w:rsidP="001D00BA">
            <w:pPr>
              <w:rPr>
                <w:color w:val="000000"/>
              </w:rPr>
            </w:pPr>
            <w:r w:rsidRPr="00B7429C">
              <w:rPr>
                <w:color w:val="000000"/>
              </w:rPr>
              <w:t>31</w:t>
            </w:r>
            <w:r>
              <w:rPr>
                <w:color w:val="000000"/>
              </w:rPr>
              <w:t>.0</w:t>
            </w:r>
          </w:p>
        </w:tc>
        <w:tc>
          <w:tcPr>
            <w:tcW w:w="2689" w:type="dxa"/>
            <w:vMerge/>
            <w:tcBorders>
              <w:top w:val="nil"/>
              <w:left w:val="single" w:sz="4" w:space="0" w:color="auto"/>
              <w:bottom w:val="single" w:sz="4" w:space="0" w:color="auto"/>
              <w:right w:val="single" w:sz="4" w:space="0" w:color="auto"/>
            </w:tcBorders>
            <w:vAlign w:val="center"/>
            <w:hideMark/>
          </w:tcPr>
          <w:p w:rsidR="001D00BA" w:rsidRPr="00B7429C" w:rsidRDefault="001D00BA" w:rsidP="001D00BA">
            <w:pPr>
              <w:rPr>
                <w:color w:val="000000"/>
              </w:rPr>
            </w:pPr>
          </w:p>
        </w:tc>
        <w:tc>
          <w:tcPr>
            <w:tcW w:w="1440" w:type="dxa"/>
            <w:tcBorders>
              <w:top w:val="nil"/>
              <w:left w:val="nil"/>
              <w:bottom w:val="single" w:sz="4" w:space="0" w:color="auto"/>
              <w:right w:val="single" w:sz="4" w:space="0" w:color="auto"/>
            </w:tcBorders>
            <w:shd w:val="clear" w:color="000000" w:fill="FFFFFF"/>
            <w:noWrap/>
            <w:vAlign w:val="bottom"/>
            <w:hideMark/>
          </w:tcPr>
          <w:p w:rsidR="001D00BA" w:rsidRPr="00B7429C" w:rsidRDefault="001D00BA" w:rsidP="009076E2">
            <w:pPr>
              <w:rPr>
                <w:color w:val="000000"/>
              </w:rPr>
            </w:pPr>
            <w:r w:rsidRPr="001D00BA">
              <w:rPr>
                <w:color w:val="FFFFFF" w:themeColor="background1"/>
              </w:rPr>
              <w:t>.</w:t>
            </w:r>
            <w:r>
              <w:rPr>
                <w:color w:val="000000"/>
              </w:rPr>
              <w:t xml:space="preserve">3. 2 </w:t>
            </w:r>
          </w:p>
        </w:tc>
        <w:tc>
          <w:tcPr>
            <w:tcW w:w="1107" w:type="dxa"/>
            <w:tcBorders>
              <w:top w:val="nil"/>
              <w:left w:val="nil"/>
              <w:bottom w:val="single" w:sz="4" w:space="0" w:color="auto"/>
              <w:right w:val="single" w:sz="4" w:space="0" w:color="auto"/>
            </w:tcBorders>
            <w:shd w:val="clear" w:color="000000" w:fill="FFFFFF"/>
            <w:noWrap/>
            <w:vAlign w:val="center"/>
            <w:hideMark/>
          </w:tcPr>
          <w:p w:rsidR="001D00BA" w:rsidRPr="00B7429C" w:rsidRDefault="001D00BA" w:rsidP="001D00BA">
            <w:pPr>
              <w:rPr>
                <w:color w:val="000000"/>
              </w:rPr>
            </w:pPr>
            <w:r w:rsidRPr="001D00BA">
              <w:rPr>
                <w:color w:val="FFFFFF" w:themeColor="background1"/>
              </w:rPr>
              <w:t>.</w:t>
            </w:r>
            <w:r w:rsidRPr="00B7429C">
              <w:rPr>
                <w:color w:val="000000"/>
              </w:rPr>
              <w:t>78</w:t>
            </w:r>
            <w:r>
              <w:rPr>
                <w:color w:val="000000"/>
              </w:rPr>
              <w:t>.00</w:t>
            </w:r>
          </w:p>
        </w:tc>
        <w:tc>
          <w:tcPr>
            <w:tcW w:w="1404" w:type="dxa"/>
            <w:tcBorders>
              <w:top w:val="nil"/>
              <w:left w:val="nil"/>
              <w:bottom w:val="single" w:sz="4" w:space="0" w:color="auto"/>
              <w:right w:val="single" w:sz="4" w:space="0" w:color="auto"/>
            </w:tcBorders>
            <w:shd w:val="clear" w:color="000000" w:fill="FFFFFF"/>
            <w:noWrap/>
            <w:vAlign w:val="bottom"/>
            <w:hideMark/>
          </w:tcPr>
          <w:p w:rsidR="001D00BA" w:rsidRPr="00B7429C" w:rsidRDefault="001D00BA" w:rsidP="001D00BA">
            <w:pPr>
              <w:rPr>
                <w:color w:val="000000"/>
              </w:rPr>
            </w:pPr>
            <w:r w:rsidRPr="001D00BA">
              <w:rPr>
                <w:color w:val="FFFFFF" w:themeColor="background1"/>
              </w:rPr>
              <w:t>.</w:t>
            </w:r>
            <w:r w:rsidRPr="00B7429C">
              <w:rPr>
                <w:color w:val="000000"/>
              </w:rPr>
              <w:t>60.</w:t>
            </w:r>
            <w:r>
              <w:rPr>
                <w:color w:val="000000"/>
              </w:rPr>
              <w:t xml:space="preserve"> </w:t>
            </w:r>
            <w:r w:rsidRPr="00B7429C">
              <w:rPr>
                <w:color w:val="000000"/>
              </w:rPr>
              <w:t>26</w:t>
            </w:r>
          </w:p>
        </w:tc>
        <w:tc>
          <w:tcPr>
            <w:tcW w:w="1471" w:type="dxa"/>
            <w:tcBorders>
              <w:top w:val="nil"/>
              <w:left w:val="nil"/>
              <w:bottom w:val="single" w:sz="4" w:space="0" w:color="auto"/>
              <w:right w:val="single" w:sz="4" w:space="0" w:color="auto"/>
            </w:tcBorders>
            <w:shd w:val="clear" w:color="000000" w:fill="FFFFFF"/>
            <w:noWrap/>
            <w:vAlign w:val="center"/>
            <w:hideMark/>
          </w:tcPr>
          <w:p w:rsidR="001D00BA" w:rsidRPr="00B7429C" w:rsidRDefault="001D00BA" w:rsidP="001D00BA">
            <w:pPr>
              <w:rPr>
                <w:b/>
                <w:bCs/>
                <w:color w:val="000000"/>
              </w:rPr>
            </w:pPr>
            <w:r w:rsidRPr="001D00BA">
              <w:rPr>
                <w:color w:val="FFFFFF" w:themeColor="background1"/>
              </w:rPr>
              <w:t>.</w:t>
            </w:r>
            <w:r w:rsidRPr="00B7429C">
              <w:rPr>
                <w:b/>
                <w:bCs/>
                <w:color w:val="000000"/>
              </w:rPr>
              <w:t>17.61</w:t>
            </w:r>
          </w:p>
        </w:tc>
      </w:tr>
      <w:tr w:rsidR="001D00BA" w:rsidRPr="00B7429C" w:rsidTr="00CF306D">
        <w:trPr>
          <w:trHeight w:val="300"/>
          <w:jc w:val="center"/>
        </w:trPr>
        <w:tc>
          <w:tcPr>
            <w:tcW w:w="739" w:type="dxa"/>
            <w:tcBorders>
              <w:top w:val="nil"/>
              <w:left w:val="single" w:sz="4" w:space="0" w:color="auto"/>
              <w:bottom w:val="single" w:sz="4" w:space="0" w:color="auto"/>
              <w:right w:val="single" w:sz="4" w:space="0" w:color="auto"/>
            </w:tcBorders>
            <w:shd w:val="clear" w:color="000000" w:fill="FFFFFF"/>
            <w:noWrap/>
            <w:vAlign w:val="center"/>
            <w:hideMark/>
          </w:tcPr>
          <w:p w:rsidR="001D00BA" w:rsidRPr="00B7429C" w:rsidRDefault="001D00BA" w:rsidP="001D00BA">
            <w:pPr>
              <w:rPr>
                <w:color w:val="000000"/>
              </w:rPr>
            </w:pPr>
            <w:r w:rsidRPr="00B7429C">
              <w:rPr>
                <w:color w:val="000000"/>
              </w:rPr>
              <w:t>32</w:t>
            </w:r>
            <w:r>
              <w:rPr>
                <w:color w:val="000000"/>
              </w:rPr>
              <w:t>.0</w:t>
            </w:r>
          </w:p>
        </w:tc>
        <w:tc>
          <w:tcPr>
            <w:tcW w:w="2689" w:type="dxa"/>
            <w:vMerge/>
            <w:tcBorders>
              <w:top w:val="nil"/>
              <w:left w:val="single" w:sz="4" w:space="0" w:color="auto"/>
              <w:bottom w:val="single" w:sz="4" w:space="0" w:color="auto"/>
              <w:right w:val="single" w:sz="4" w:space="0" w:color="auto"/>
            </w:tcBorders>
            <w:vAlign w:val="center"/>
            <w:hideMark/>
          </w:tcPr>
          <w:p w:rsidR="001D00BA" w:rsidRPr="00B7429C" w:rsidRDefault="001D00BA" w:rsidP="001D00BA">
            <w:pPr>
              <w:rPr>
                <w:color w:val="000000"/>
              </w:rPr>
            </w:pPr>
          </w:p>
        </w:tc>
        <w:tc>
          <w:tcPr>
            <w:tcW w:w="1440" w:type="dxa"/>
            <w:tcBorders>
              <w:top w:val="nil"/>
              <w:left w:val="nil"/>
              <w:bottom w:val="single" w:sz="4" w:space="0" w:color="auto"/>
              <w:right w:val="single" w:sz="4" w:space="0" w:color="auto"/>
            </w:tcBorders>
            <w:shd w:val="clear" w:color="000000" w:fill="FFFFFF"/>
            <w:noWrap/>
            <w:vAlign w:val="bottom"/>
            <w:hideMark/>
          </w:tcPr>
          <w:p w:rsidR="001D00BA" w:rsidRPr="00B7429C" w:rsidRDefault="001D00BA" w:rsidP="009076E2">
            <w:pPr>
              <w:rPr>
                <w:color w:val="000000"/>
              </w:rPr>
            </w:pPr>
            <w:r w:rsidRPr="001D00BA">
              <w:rPr>
                <w:color w:val="FFFFFF" w:themeColor="background1"/>
              </w:rPr>
              <w:t>.</w:t>
            </w:r>
            <w:r>
              <w:rPr>
                <w:color w:val="000000"/>
              </w:rPr>
              <w:t xml:space="preserve">2. 8 </w:t>
            </w:r>
          </w:p>
        </w:tc>
        <w:tc>
          <w:tcPr>
            <w:tcW w:w="1107" w:type="dxa"/>
            <w:tcBorders>
              <w:top w:val="nil"/>
              <w:left w:val="nil"/>
              <w:bottom w:val="single" w:sz="4" w:space="0" w:color="auto"/>
              <w:right w:val="single" w:sz="4" w:space="0" w:color="auto"/>
            </w:tcBorders>
            <w:shd w:val="clear" w:color="000000" w:fill="FFFFFF"/>
            <w:noWrap/>
            <w:vAlign w:val="center"/>
            <w:hideMark/>
          </w:tcPr>
          <w:p w:rsidR="001D00BA" w:rsidRPr="00B7429C" w:rsidRDefault="001D00BA" w:rsidP="001D00BA">
            <w:pPr>
              <w:rPr>
                <w:color w:val="000000"/>
              </w:rPr>
            </w:pPr>
            <w:r w:rsidRPr="001D00BA">
              <w:rPr>
                <w:color w:val="FFFFFF" w:themeColor="background1"/>
              </w:rPr>
              <w:t>.</w:t>
            </w:r>
            <w:r w:rsidRPr="00B7429C">
              <w:rPr>
                <w:color w:val="000000"/>
              </w:rPr>
              <w:t>71</w:t>
            </w:r>
            <w:r>
              <w:rPr>
                <w:color w:val="000000"/>
              </w:rPr>
              <w:t>.00</w:t>
            </w:r>
          </w:p>
        </w:tc>
        <w:tc>
          <w:tcPr>
            <w:tcW w:w="1404" w:type="dxa"/>
            <w:tcBorders>
              <w:top w:val="nil"/>
              <w:left w:val="nil"/>
              <w:bottom w:val="single" w:sz="4" w:space="0" w:color="auto"/>
              <w:right w:val="single" w:sz="4" w:space="0" w:color="auto"/>
            </w:tcBorders>
            <w:shd w:val="clear" w:color="000000" w:fill="FFFFFF"/>
            <w:noWrap/>
            <w:vAlign w:val="bottom"/>
            <w:hideMark/>
          </w:tcPr>
          <w:p w:rsidR="001D00BA" w:rsidRPr="00B7429C" w:rsidRDefault="001D00BA" w:rsidP="001D00BA">
            <w:pPr>
              <w:rPr>
                <w:color w:val="000000"/>
              </w:rPr>
            </w:pPr>
            <w:r w:rsidRPr="001D00BA">
              <w:rPr>
                <w:color w:val="FFFFFF" w:themeColor="background1"/>
              </w:rPr>
              <w:t>.</w:t>
            </w:r>
            <w:r w:rsidRPr="00B7429C">
              <w:rPr>
                <w:color w:val="000000"/>
              </w:rPr>
              <w:t>36.</w:t>
            </w:r>
            <w:r>
              <w:rPr>
                <w:color w:val="000000"/>
              </w:rPr>
              <w:t xml:space="preserve"> </w:t>
            </w:r>
            <w:r w:rsidRPr="00B7429C">
              <w:rPr>
                <w:color w:val="000000"/>
              </w:rPr>
              <w:t>57</w:t>
            </w:r>
          </w:p>
        </w:tc>
        <w:tc>
          <w:tcPr>
            <w:tcW w:w="1471" w:type="dxa"/>
            <w:tcBorders>
              <w:top w:val="nil"/>
              <w:left w:val="nil"/>
              <w:bottom w:val="single" w:sz="4" w:space="0" w:color="auto"/>
              <w:right w:val="single" w:sz="4" w:space="0" w:color="auto"/>
            </w:tcBorders>
            <w:shd w:val="clear" w:color="000000" w:fill="FFFFFF"/>
            <w:noWrap/>
            <w:vAlign w:val="center"/>
            <w:hideMark/>
          </w:tcPr>
          <w:p w:rsidR="001D00BA" w:rsidRPr="00B7429C" w:rsidRDefault="001D00BA" w:rsidP="001D00BA">
            <w:pPr>
              <w:rPr>
                <w:b/>
                <w:bCs/>
                <w:color w:val="000000"/>
              </w:rPr>
            </w:pPr>
            <w:r w:rsidRPr="001D00BA">
              <w:rPr>
                <w:color w:val="FFFFFF" w:themeColor="background1"/>
              </w:rPr>
              <w:t>.</w:t>
            </w:r>
            <w:r w:rsidRPr="00B7429C">
              <w:rPr>
                <w:b/>
                <w:bCs/>
                <w:color w:val="000000"/>
              </w:rPr>
              <w:t>15.96</w:t>
            </w:r>
          </w:p>
        </w:tc>
      </w:tr>
    </w:tbl>
    <w:p w:rsidR="00D42742" w:rsidRDefault="00D42742" w:rsidP="00D42742">
      <w:pPr>
        <w:tabs>
          <w:tab w:val="left" w:pos="960"/>
          <w:tab w:val="center" w:pos="4514"/>
        </w:tabs>
      </w:pPr>
    </w:p>
    <w:p w:rsidR="009B2E25" w:rsidRDefault="009B2E25" w:rsidP="009B2E25">
      <w:pPr>
        <w:tabs>
          <w:tab w:val="left" w:pos="960"/>
          <w:tab w:val="center" w:pos="4514"/>
        </w:tabs>
      </w:pPr>
      <w:r>
        <w:rPr>
          <w:noProof/>
          <w:lang w:val="en-IN" w:eastAsia="en-IN"/>
        </w:rPr>
        <w:lastRenderedPageBreak/>
        <w:drawing>
          <wp:inline distT="0" distB="0" distL="0" distR="0" wp14:anchorId="4A8EEC59" wp14:editId="680DEB6B">
            <wp:extent cx="3379438" cy="31013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463983" cy="3178928"/>
                    </a:xfrm>
                    <a:prstGeom prst="rect">
                      <a:avLst/>
                    </a:prstGeom>
                  </pic:spPr>
                </pic:pic>
              </a:graphicData>
            </a:graphic>
          </wp:inline>
        </w:drawing>
      </w:r>
    </w:p>
    <w:p w:rsidR="009B2E25" w:rsidRDefault="009B2E25" w:rsidP="009B2E25">
      <w:pPr>
        <w:tabs>
          <w:tab w:val="left" w:pos="960"/>
          <w:tab w:val="center" w:pos="4514"/>
        </w:tabs>
      </w:pPr>
    </w:p>
    <w:p w:rsidR="009B2E25" w:rsidRDefault="009B2E25" w:rsidP="009B2E25">
      <w:pPr>
        <w:tabs>
          <w:tab w:val="left" w:pos="960"/>
          <w:tab w:val="center" w:pos="4514"/>
        </w:tabs>
      </w:pPr>
      <w:r>
        <w:t>Figure 12: Else Resistive force created by magnetic repulsion for the turbine</w:t>
      </w:r>
    </w:p>
    <w:p w:rsidR="009B2E25" w:rsidRDefault="009B2E25" w:rsidP="009B2E25">
      <w:pPr>
        <w:tabs>
          <w:tab w:val="left" w:pos="960"/>
          <w:tab w:val="center" w:pos="4514"/>
        </w:tabs>
        <w:jc w:val="both"/>
      </w:pPr>
    </w:p>
    <w:p w:rsidR="009B2E25" w:rsidRDefault="00CE7345" w:rsidP="00CE7345">
      <w:pPr>
        <w:tabs>
          <w:tab w:val="left" w:pos="567"/>
          <w:tab w:val="left" w:pos="960"/>
          <w:tab w:val="center" w:pos="4514"/>
        </w:tabs>
        <w:jc w:val="both"/>
      </w:pPr>
      <w:r>
        <w:tab/>
      </w:r>
      <w:r w:rsidR="009B2E25" w:rsidRPr="002B4A5F">
        <w:t>Figure 12 demonstrates. The restive force produced by magnetic repulsive force will be smaller because of the 45 degree angle orientation, which increased the distance between the magnetic flux density produced by magnets of the same polarity when they were coincident.</w:t>
      </w:r>
    </w:p>
    <w:p w:rsidR="009B2E25" w:rsidRDefault="009B2E25" w:rsidP="009B2E25">
      <w:pPr>
        <w:tabs>
          <w:tab w:val="left" w:pos="960"/>
          <w:tab w:val="center" w:pos="4514"/>
        </w:tabs>
      </w:pPr>
    </w:p>
    <w:p w:rsidR="009B2E25" w:rsidRDefault="009B2E25" w:rsidP="009B2E25">
      <w:pPr>
        <w:tabs>
          <w:tab w:val="left" w:pos="960"/>
          <w:tab w:val="center" w:pos="4514"/>
        </w:tabs>
      </w:pPr>
      <w:r>
        <w:rPr>
          <w:noProof/>
          <w:lang w:val="en-IN" w:eastAsia="en-IN"/>
        </w:rPr>
        <w:drawing>
          <wp:inline distT="0" distB="0" distL="0" distR="0" wp14:anchorId="790D66F2" wp14:editId="12335484">
            <wp:extent cx="3380400" cy="364266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380400" cy="3642661"/>
                    </a:xfrm>
                    <a:prstGeom prst="rect">
                      <a:avLst/>
                    </a:prstGeom>
                  </pic:spPr>
                </pic:pic>
              </a:graphicData>
            </a:graphic>
          </wp:inline>
        </w:drawing>
      </w:r>
    </w:p>
    <w:p w:rsidR="009B2E25" w:rsidRDefault="009B2E25" w:rsidP="009B2E25">
      <w:pPr>
        <w:tabs>
          <w:tab w:val="left" w:pos="960"/>
          <w:tab w:val="center" w:pos="4514"/>
        </w:tabs>
      </w:pPr>
    </w:p>
    <w:p w:rsidR="009B2E25" w:rsidRDefault="009B2E25" w:rsidP="009B2E25">
      <w:pPr>
        <w:tabs>
          <w:tab w:val="left" w:pos="960"/>
          <w:tab w:val="center" w:pos="4514"/>
        </w:tabs>
      </w:pPr>
      <w:r>
        <w:t>Figure 13: Else Resistive force created by magnetic repulsion for the turbine</w:t>
      </w:r>
    </w:p>
    <w:p w:rsidR="002B4A5F" w:rsidRDefault="002B4A5F" w:rsidP="009B2E25">
      <w:pPr>
        <w:tabs>
          <w:tab w:val="left" w:pos="960"/>
          <w:tab w:val="center" w:pos="4514"/>
        </w:tabs>
        <w:jc w:val="both"/>
      </w:pPr>
    </w:p>
    <w:p w:rsidR="002B4A5F" w:rsidRPr="00F14D3E" w:rsidRDefault="00CE7345" w:rsidP="00CE7345">
      <w:pPr>
        <w:tabs>
          <w:tab w:val="left" w:pos="567"/>
          <w:tab w:val="left" w:pos="960"/>
          <w:tab w:val="center" w:pos="4514"/>
        </w:tabs>
        <w:jc w:val="both"/>
      </w:pPr>
      <w:r>
        <w:tab/>
      </w:r>
      <w:r w:rsidR="002B4A5F" w:rsidRPr="002B4A5F">
        <w:t>According to figure 13, Due to the magnetic flux density produced by the same polarity magnets leaving the field being less separated due to the 45 degree orientation, there will be a greater restive force produced by the magnetic repulsive fo</w:t>
      </w:r>
      <w:r w:rsidR="00B456ED">
        <w:t>rce. Thus, this will convert kinetic energies present in the wind into a</w:t>
      </w:r>
      <w:r w:rsidR="002B4A5F" w:rsidRPr="002B4A5F">
        <w:t xml:space="preserve"> mechanical energy while also adding some type of kinetic energy to the wind turbine.</w:t>
      </w:r>
    </w:p>
    <w:p w:rsidR="002B4A5F" w:rsidRDefault="002B4A5F" w:rsidP="00F14D3E"/>
    <w:p w:rsidR="00F14D3E" w:rsidRDefault="009C5EB6" w:rsidP="00F14D3E">
      <w:r>
        <w:rPr>
          <w:noProof/>
          <w:lang w:val="en-IN" w:eastAsia="en-IN"/>
        </w:rPr>
        <w:drawing>
          <wp:inline distT="0" distB="0" distL="0" distR="0" wp14:anchorId="03A22140" wp14:editId="496CAF65">
            <wp:extent cx="5255150" cy="34747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65663" cy="3481671"/>
                    </a:xfrm>
                    <a:prstGeom prst="rect">
                      <a:avLst/>
                    </a:prstGeom>
                  </pic:spPr>
                </pic:pic>
              </a:graphicData>
            </a:graphic>
          </wp:inline>
        </w:drawing>
      </w:r>
    </w:p>
    <w:p w:rsidR="002B4A5F" w:rsidRDefault="002B4A5F" w:rsidP="00F14D3E"/>
    <w:p w:rsidR="00E76227" w:rsidRPr="008D0061" w:rsidRDefault="009C5EB6" w:rsidP="00E76227">
      <w:pPr>
        <w:autoSpaceDE w:val="0"/>
        <w:autoSpaceDN w:val="0"/>
        <w:adjustRightInd w:val="0"/>
        <w:spacing w:line="360" w:lineRule="auto"/>
        <w:ind w:firstLine="360"/>
        <w:rPr>
          <w:color w:val="000000" w:themeColor="text1"/>
        </w:rPr>
      </w:pPr>
      <w:r>
        <w:rPr>
          <w:color w:val="000000" w:themeColor="text1"/>
        </w:rPr>
        <w:t>G</w:t>
      </w:r>
      <w:r w:rsidR="00E76227" w:rsidRPr="00C23A6D">
        <w:rPr>
          <w:color w:val="000000" w:themeColor="text1"/>
        </w:rPr>
        <w:t>raph</w:t>
      </w:r>
      <w:r w:rsidR="00E76227" w:rsidRPr="00C23A6D">
        <w:rPr>
          <w:bCs/>
          <w:color w:val="000000" w:themeColor="text1"/>
        </w:rPr>
        <w:t xml:space="preserve"> </w:t>
      </w:r>
      <w:r w:rsidR="00E76227" w:rsidRPr="00C23A6D">
        <w:rPr>
          <w:color w:val="000000" w:themeColor="text1"/>
        </w:rPr>
        <w:t>1</w:t>
      </w:r>
      <w:r w:rsidR="00E76227">
        <w:rPr>
          <w:color w:val="000000" w:themeColor="text1"/>
        </w:rPr>
        <w:t xml:space="preserve">: Conventional </w:t>
      </w:r>
      <w:r w:rsidR="00E76227" w:rsidRPr="00C23A6D">
        <w:rPr>
          <w:color w:val="000000" w:themeColor="text1"/>
        </w:rPr>
        <w:t>VAWT v</w:t>
      </w:r>
      <w:r w:rsidR="00E76227">
        <w:rPr>
          <w:color w:val="000000" w:themeColor="text1"/>
        </w:rPr>
        <w:t>/</w:t>
      </w:r>
      <w:r w:rsidR="00E76227" w:rsidRPr="00C23A6D">
        <w:rPr>
          <w:color w:val="000000" w:themeColor="text1"/>
        </w:rPr>
        <w:t>s PM</w:t>
      </w:r>
      <w:r w:rsidR="00E76227">
        <w:rPr>
          <w:color w:val="000000" w:themeColor="text1"/>
        </w:rPr>
        <w:t xml:space="preserve"> </w:t>
      </w:r>
      <w:r w:rsidR="00E76227" w:rsidRPr="00C23A6D">
        <w:rPr>
          <w:color w:val="000000" w:themeColor="text1"/>
        </w:rPr>
        <w:t>-</w:t>
      </w:r>
      <w:r w:rsidR="00E76227">
        <w:rPr>
          <w:color w:val="000000" w:themeColor="text1"/>
        </w:rPr>
        <w:t xml:space="preserve"> Propelled</w:t>
      </w:r>
      <w:r w:rsidR="00E76227" w:rsidRPr="00C23A6D">
        <w:rPr>
          <w:color w:val="000000" w:themeColor="text1"/>
        </w:rPr>
        <w:t xml:space="preserve"> VAWT</w:t>
      </w:r>
      <w:r w:rsidR="00E76227">
        <w:rPr>
          <w:color w:val="000000" w:themeColor="text1"/>
        </w:rPr>
        <w:t xml:space="preserve"> efficiency comparison graph</w:t>
      </w:r>
    </w:p>
    <w:p w:rsidR="00F14D3E" w:rsidRDefault="00F14D3E" w:rsidP="00F14D3E"/>
    <w:p w:rsidR="00E76227" w:rsidRDefault="00E76227" w:rsidP="00E76227">
      <w:pPr>
        <w:jc w:val="both"/>
      </w:pPr>
      <w:r w:rsidRPr="00E76227">
        <w:t xml:space="preserve">In this </w:t>
      </w:r>
      <w:r>
        <w:t>study,</w:t>
      </w:r>
      <w:r w:rsidRPr="00E76227">
        <w:t xml:space="preserve"> it was discovered that the rota</w:t>
      </w:r>
      <w:r>
        <w:t>ting speed of the PM</w:t>
      </w:r>
      <w:r w:rsidRPr="00E76227">
        <w:t xml:space="preserve"> propelled-</w:t>
      </w:r>
      <w:r>
        <w:t xml:space="preserve"> VAWT </w:t>
      </w:r>
      <w:r w:rsidRPr="00E76227">
        <w:t>was hig</w:t>
      </w:r>
      <w:r>
        <w:t>her than that of our Conventional</w:t>
      </w:r>
      <w:r w:rsidRPr="00E76227">
        <w:t xml:space="preserve"> VAWT. And although the Permanent magnet driven VAWT achieved an efficiency of 24.4 percent for the </w:t>
      </w:r>
      <w:r>
        <w:t>identical wind speed situation, compared to the conventional –</w:t>
      </w:r>
      <w:r w:rsidRPr="00E76227">
        <w:t>VAWT</w:t>
      </w:r>
      <w:r>
        <w:t xml:space="preserve"> which </w:t>
      </w:r>
      <w:r w:rsidRPr="00E76227">
        <w:t xml:space="preserve">achieved </w:t>
      </w:r>
      <w:r>
        <w:t xml:space="preserve">only </w:t>
      </w:r>
      <w:r w:rsidRPr="00E76227">
        <w:t>17.08 percent efficiency.</w:t>
      </w:r>
    </w:p>
    <w:p w:rsidR="00E76227" w:rsidRDefault="00E76227" w:rsidP="00E76227">
      <w:pPr>
        <w:jc w:val="both"/>
      </w:pPr>
    </w:p>
    <w:p w:rsidR="00E76227" w:rsidRDefault="00E76227" w:rsidP="00E76227">
      <w:pPr>
        <w:pStyle w:val="Heading1"/>
        <w:spacing w:before="0" w:after="0"/>
        <w:ind w:firstLine="0"/>
        <w:rPr>
          <w:rFonts w:ascii="Times New Roman" w:eastAsia="MS Mincho" w:hAnsi="Times New Roman"/>
          <w:sz w:val="20"/>
          <w:szCs w:val="20"/>
        </w:rPr>
      </w:pPr>
      <w:r>
        <w:rPr>
          <w:rFonts w:ascii="Times New Roman" w:eastAsia="MS Mincho" w:hAnsi="Times New Roman"/>
          <w:sz w:val="20"/>
          <w:szCs w:val="20"/>
        </w:rPr>
        <w:t>Findings and Discussion</w:t>
      </w:r>
    </w:p>
    <w:p w:rsidR="009315E9" w:rsidRPr="009315E9" w:rsidRDefault="009315E9" w:rsidP="009315E9">
      <w:pPr>
        <w:rPr>
          <w:rFonts w:eastAsia="MS Mincho"/>
        </w:rPr>
      </w:pPr>
    </w:p>
    <w:p w:rsidR="00B80D46" w:rsidRDefault="00B80D46" w:rsidP="00B80D46">
      <w:pPr>
        <w:ind w:firstLine="720"/>
        <w:jc w:val="both"/>
      </w:pPr>
      <w:r>
        <w:t xml:space="preserve">Despite the fact that average wind speeds vary greatly from place to place, most locations of the world have the potential for considerable </w:t>
      </w:r>
      <w:r w:rsidR="00B456ED">
        <w:t>wind energy deployment. In fact</w:t>
      </w:r>
      <w:r>
        <w:t xml:space="preserve"> the technological potential for wind energy is more than the worldwide power output. Strong winds may be found in many locations across the world, but often distant areas are the greatest for producing wind energy. </w:t>
      </w:r>
      <w:r w:rsidRPr="00B80D46">
        <w:t>Our energy needs may likely be met by wind energy. It is simple to run and has a lot of potential. Everything else will be provided for free as long as you build the turbine.</w:t>
      </w:r>
    </w:p>
    <w:p w:rsidR="0049791F" w:rsidRPr="009C5EB6" w:rsidRDefault="00B80D46" w:rsidP="0049791F">
      <w:pPr>
        <w:pStyle w:val="Heading1"/>
        <w:numPr>
          <w:ilvl w:val="0"/>
          <w:numId w:val="0"/>
        </w:numPr>
        <w:spacing w:before="0" w:after="0"/>
        <w:ind w:firstLine="720"/>
        <w:jc w:val="both"/>
        <w:rPr>
          <w:rFonts w:ascii="Times New Roman" w:eastAsia="MS Mincho" w:hAnsi="Times New Roman"/>
          <w:b w:val="0"/>
          <w:sz w:val="20"/>
          <w:szCs w:val="20"/>
        </w:rPr>
      </w:pPr>
      <w:r w:rsidRPr="0049791F">
        <w:rPr>
          <w:rFonts w:ascii="Times New Roman" w:eastAsia="MS Mincho" w:hAnsi="Times New Roman"/>
          <w:b w:val="0"/>
          <w:sz w:val="20"/>
          <w:szCs w:val="20"/>
        </w:rPr>
        <w:t>Considering the information, we have determined that</w:t>
      </w:r>
      <w:r w:rsidR="00E76227" w:rsidRPr="0049791F">
        <w:rPr>
          <w:rFonts w:ascii="Times New Roman" w:eastAsia="MS Mincho" w:hAnsi="Times New Roman"/>
          <w:b w:val="0"/>
          <w:sz w:val="20"/>
          <w:szCs w:val="20"/>
        </w:rPr>
        <w:t xml:space="preserve">, magnetic characteristics specifically their capacity to repel &amp; attract, were used as power banks. In this case, the force which was created by the magnets with opposite polarity was deployed to </w:t>
      </w:r>
      <w:r w:rsidR="009315E9" w:rsidRPr="0049791F">
        <w:rPr>
          <w:rFonts w:ascii="Times New Roman" w:eastAsia="MS Mincho" w:hAnsi="Times New Roman"/>
          <w:b w:val="0"/>
          <w:sz w:val="20"/>
          <w:szCs w:val="20"/>
        </w:rPr>
        <w:t>further energize the turbine while converting the kinetic energy stored in the form</w:t>
      </w:r>
      <w:r w:rsidR="00E76227" w:rsidRPr="0049791F">
        <w:rPr>
          <w:rFonts w:ascii="Times New Roman" w:eastAsia="MS Mincho" w:hAnsi="Times New Roman"/>
          <w:b w:val="0"/>
          <w:sz w:val="20"/>
          <w:szCs w:val="20"/>
        </w:rPr>
        <w:t xml:space="preserve"> of wind into the required type of mechanical power.</w:t>
      </w:r>
      <w:r w:rsidR="00E76227" w:rsidRPr="00E76227">
        <w:t xml:space="preserve"> </w:t>
      </w:r>
      <w:r w:rsidR="0049791F" w:rsidRPr="009C5EB6">
        <w:rPr>
          <w:rFonts w:ascii="Times New Roman" w:eastAsia="MS Mincho" w:hAnsi="Times New Roman"/>
          <w:b w:val="0"/>
          <w:sz w:val="20"/>
          <w:szCs w:val="20"/>
        </w:rPr>
        <w:t>The kinetic energy that these winds created is known as wind energy. Other than the synchronization of solar and wind power, not much study was conducted utilizing hybrid power technology. Therefore, research and development were carried out to create a permanent magnet propelled vertical axis wind turbine by taking into account the magnetic propelling phenomena as a source of energy bank.</w:t>
      </w:r>
    </w:p>
    <w:p w:rsidR="0049791F" w:rsidRDefault="0049791F" w:rsidP="00E76227">
      <w:pPr>
        <w:ind w:firstLine="720"/>
        <w:jc w:val="both"/>
      </w:pPr>
    </w:p>
    <w:p w:rsidR="00E76227" w:rsidRDefault="00E76227" w:rsidP="00E76227">
      <w:pPr>
        <w:ind w:firstLine="720"/>
        <w:jc w:val="both"/>
      </w:pPr>
      <w:r w:rsidRPr="00E76227">
        <w:t>In this case, the force generated by the permanent magnets can contribute some form o</w:t>
      </w:r>
      <w:r w:rsidR="009315E9">
        <w:t>f dynamics power to the rotary blade</w:t>
      </w:r>
      <w:r w:rsidRPr="00E76227">
        <w:t xml:space="preserve"> construction while converting alternative energy to the required type of mechanical power [8].</w:t>
      </w:r>
    </w:p>
    <w:p w:rsidR="0049791F" w:rsidRDefault="009315E9" w:rsidP="0049791F">
      <w:pPr>
        <w:ind w:firstLine="720"/>
        <w:jc w:val="both"/>
      </w:pPr>
      <w:r>
        <w:t>In this performance study</w:t>
      </w:r>
      <w:r w:rsidRPr="009315E9">
        <w:t>, it was discovered that the static magne</w:t>
      </w:r>
      <w:r>
        <w:t xml:space="preserve">t propelled-turbine VAWT's shaft rotational </w:t>
      </w:r>
      <w:r w:rsidRPr="009315E9">
        <w:t xml:space="preserve">speed </w:t>
      </w:r>
      <w:r>
        <w:t>increased when compared to our conventional</w:t>
      </w:r>
      <w:r w:rsidRPr="009315E9">
        <w:t xml:space="preserve"> VAWT</w:t>
      </w:r>
      <w:r>
        <w:t xml:space="preserve">. The efficiency of conventional </w:t>
      </w:r>
      <w:r w:rsidRPr="009315E9">
        <w:t xml:space="preserve">VAWT's is </w:t>
      </w:r>
      <w:r>
        <w:t xml:space="preserve">about 17.081 percent, but the static </w:t>
      </w:r>
      <w:r w:rsidRPr="009315E9">
        <w:t>magnet prope</w:t>
      </w:r>
      <w:r>
        <w:t>lled VAWT achieved a 24</w:t>
      </w:r>
      <w:r w:rsidRPr="009315E9">
        <w:t>.4</w:t>
      </w:r>
      <w:r>
        <w:t>66</w:t>
      </w:r>
      <w:r w:rsidRPr="009315E9">
        <w:t xml:space="preserve"> percent e</w:t>
      </w:r>
      <w:r>
        <w:t>fficiency</w:t>
      </w:r>
      <w:r w:rsidRPr="009315E9">
        <w:t xml:space="preserve"> for the same wind speed scenario. Additionally, for scenarios with lower wind speeds, potency was reported to have increased. Because of this, when static magnet dynamical properties are employed, it will function more powerfully under lo</w:t>
      </w:r>
      <w:r>
        <w:t>w wind conditions also.</w:t>
      </w:r>
      <w:r w:rsidR="00CE7345">
        <w:t xml:space="preserve"> </w:t>
      </w:r>
      <w:r w:rsidR="00B80D46" w:rsidRPr="00B80D46">
        <w:t>We believe that</w:t>
      </w:r>
      <w:r w:rsidR="00B80D46">
        <w:t xml:space="preserve"> PM</w:t>
      </w:r>
      <w:r w:rsidR="00B80D46" w:rsidRPr="00B80D46">
        <w:t xml:space="preserve"> </w:t>
      </w:r>
      <w:r w:rsidR="00B80D46">
        <w:t xml:space="preserve">Propelled Wind Turbine </w:t>
      </w:r>
      <w:r w:rsidR="00B80D46" w:rsidRPr="00B80D46">
        <w:t xml:space="preserve">is far more efficient than </w:t>
      </w:r>
      <w:r w:rsidR="00B80D46">
        <w:t xml:space="preserve">Hybrid concept of </w:t>
      </w:r>
      <w:r w:rsidR="00B80D46" w:rsidRPr="00B80D46">
        <w:t xml:space="preserve">solar energy </w:t>
      </w:r>
      <w:r w:rsidR="00B80D46">
        <w:t xml:space="preserve">and wind energy </w:t>
      </w:r>
      <w:r w:rsidR="0049791F">
        <w:t>for the aforementioned reasons.</w:t>
      </w:r>
    </w:p>
    <w:p w:rsidR="00B80D46" w:rsidRDefault="00B80D46" w:rsidP="00B80D46">
      <w:pPr>
        <w:pStyle w:val="Heading1"/>
        <w:spacing w:before="0" w:after="0"/>
        <w:ind w:firstLine="0"/>
        <w:rPr>
          <w:rFonts w:ascii="Times New Roman" w:eastAsia="MS Mincho" w:hAnsi="Times New Roman"/>
          <w:sz w:val="20"/>
          <w:szCs w:val="20"/>
        </w:rPr>
      </w:pPr>
      <w:r>
        <w:rPr>
          <w:rFonts w:ascii="Times New Roman" w:eastAsia="MS Mincho" w:hAnsi="Times New Roman"/>
          <w:sz w:val="20"/>
          <w:szCs w:val="20"/>
        </w:rPr>
        <w:lastRenderedPageBreak/>
        <w:t>Conclusion</w:t>
      </w:r>
      <w:r w:rsidR="00A0074B">
        <w:rPr>
          <w:rFonts w:ascii="Times New Roman" w:eastAsia="MS Mincho" w:hAnsi="Times New Roman"/>
          <w:sz w:val="20"/>
          <w:szCs w:val="20"/>
        </w:rPr>
        <w:t xml:space="preserve">s. </w:t>
      </w:r>
    </w:p>
    <w:p w:rsidR="00B80D46" w:rsidRPr="00B80D46" w:rsidRDefault="00B80D46" w:rsidP="00B80D46">
      <w:pPr>
        <w:rPr>
          <w:rFonts w:eastAsia="MS Mincho"/>
        </w:rPr>
      </w:pPr>
    </w:p>
    <w:p w:rsidR="00B80D46" w:rsidRDefault="00B456ED" w:rsidP="00B80D46">
      <w:pPr>
        <w:pStyle w:val="Heading1"/>
        <w:numPr>
          <w:ilvl w:val="0"/>
          <w:numId w:val="0"/>
        </w:numPr>
        <w:spacing w:before="0" w:after="0"/>
        <w:ind w:firstLine="720"/>
        <w:jc w:val="both"/>
        <w:rPr>
          <w:rFonts w:ascii="Times New Roman" w:eastAsia="MS Mincho" w:hAnsi="Times New Roman"/>
          <w:b w:val="0"/>
          <w:sz w:val="20"/>
          <w:szCs w:val="20"/>
        </w:rPr>
      </w:pPr>
      <w:r w:rsidRPr="00B456ED">
        <w:rPr>
          <w:rFonts w:ascii="Times New Roman" w:eastAsia="MS Mincho" w:hAnsi="Times New Roman"/>
          <w:b w:val="0"/>
          <w:sz w:val="20"/>
          <w:szCs w:val="20"/>
        </w:rPr>
        <w:t xml:space="preserve">Renewable energy is derived from natural resources that regenerate more quickly than they are depleted. The sun and the wind are two examples of such continually replenishing sources. We may choose from a wide range of renewable energy sources. </w:t>
      </w:r>
      <w:bookmarkStart w:id="0" w:name="_GoBack"/>
      <w:bookmarkEnd w:id="0"/>
      <w:r w:rsidRPr="00B456ED">
        <w:rPr>
          <w:rFonts w:ascii="Times New Roman" w:eastAsia="MS Mincho" w:hAnsi="Times New Roman"/>
          <w:b w:val="0"/>
          <w:sz w:val="20"/>
          <w:szCs w:val="20"/>
        </w:rPr>
        <w:t>The creation of non-renewable fossil fuels like coal, oil, and gas, on the other hand, takes hundreds of millions of years. Carbon dioxide and other harmful greenhouse gases are released when fossil fuels are burned to produce energy.</w:t>
      </w:r>
      <w:r>
        <w:rPr>
          <w:rFonts w:ascii="Times New Roman" w:eastAsia="MS Mincho" w:hAnsi="Times New Roman"/>
          <w:b w:val="0"/>
          <w:sz w:val="20"/>
          <w:szCs w:val="20"/>
        </w:rPr>
        <w:t xml:space="preserve"> </w:t>
      </w:r>
      <w:r w:rsidR="00B80D46" w:rsidRPr="009C5EB6">
        <w:rPr>
          <w:rFonts w:ascii="Times New Roman" w:eastAsia="MS Mincho" w:hAnsi="Times New Roman"/>
          <w:b w:val="0"/>
          <w:sz w:val="20"/>
          <w:szCs w:val="20"/>
        </w:rPr>
        <w:t xml:space="preserve">There is little doubt that the global power supply will need to expand substantially in the near future to keep up with the present growth in human living standards. At the same time, we are aware of the fundamental truth that wind is created as a result of the earth's surface being unevenly heated and its rotation, resulting in day and night with temperature differences. According to the temperature of the molecule, heated atmospheric air will so ascend at the equator and gradually expand toward the poles of the globe, resulting in wind. </w:t>
      </w:r>
    </w:p>
    <w:p w:rsidR="009B2E25" w:rsidRPr="009B2E25" w:rsidRDefault="009B2E25" w:rsidP="009B2E25">
      <w:pPr>
        <w:ind w:firstLine="720"/>
        <w:jc w:val="both"/>
        <w:rPr>
          <w:rFonts w:eastAsia="MS Mincho"/>
        </w:rPr>
      </w:pPr>
      <w:r w:rsidRPr="009B2E25">
        <w:rPr>
          <w:rFonts w:eastAsia="MS Mincho"/>
        </w:rPr>
        <w:t xml:space="preserve">It seems clear that using wind power as a long-term fix for the present energy problems facing the world may be viable. However, sustainability requirements have been assessed. As a result, even if the resource is valuable enough to sustain various commercial activities in its current technical condition, the </w:t>
      </w:r>
      <w:r w:rsidR="0049791F" w:rsidRPr="009B2E25">
        <w:rPr>
          <w:rFonts w:eastAsia="MS Mincho"/>
        </w:rPr>
        <w:t>realization</w:t>
      </w:r>
      <w:r w:rsidRPr="009B2E25">
        <w:rPr>
          <w:rFonts w:eastAsia="MS Mincho"/>
        </w:rPr>
        <w:t xml:space="preserve"> of massive technological prospects may ultimately result in the resource being limitless.</w:t>
      </w:r>
    </w:p>
    <w:p w:rsidR="00B80D46" w:rsidRPr="009C5EB6" w:rsidRDefault="00B80D46" w:rsidP="00B80D46">
      <w:pPr>
        <w:pStyle w:val="Heading1"/>
        <w:numPr>
          <w:ilvl w:val="0"/>
          <w:numId w:val="0"/>
        </w:numPr>
        <w:spacing w:before="0" w:after="0"/>
        <w:ind w:firstLine="720"/>
        <w:jc w:val="both"/>
        <w:rPr>
          <w:rFonts w:ascii="Times New Roman" w:eastAsia="MS Mincho" w:hAnsi="Times New Roman"/>
          <w:b w:val="0"/>
          <w:sz w:val="20"/>
          <w:szCs w:val="20"/>
        </w:rPr>
      </w:pPr>
      <w:r w:rsidRPr="009C5EB6">
        <w:rPr>
          <w:rFonts w:ascii="Times New Roman" w:eastAsia="MS Mincho" w:hAnsi="Times New Roman"/>
          <w:b w:val="0"/>
          <w:sz w:val="20"/>
          <w:szCs w:val="20"/>
        </w:rPr>
        <w:t>The kinetic energy that these winds created is known as wind energy. Other than the synchronization of solar and wind power, not much study was conducted utilizing hybrid power technology. Therefore, research and development were carried out to create a permanent magnet propelled vertical axis wind turbine by taking into account the magnetic propelling phenomena as a source of energy bank.</w:t>
      </w:r>
    </w:p>
    <w:p w:rsidR="00B80D46" w:rsidRPr="00A525B5" w:rsidRDefault="00B80D46" w:rsidP="00B80D46">
      <w:pPr>
        <w:pStyle w:val="Heading1"/>
        <w:numPr>
          <w:ilvl w:val="0"/>
          <w:numId w:val="0"/>
        </w:numPr>
        <w:tabs>
          <w:tab w:val="clear" w:pos="216"/>
        </w:tabs>
        <w:spacing w:before="0" w:after="0"/>
        <w:ind w:firstLine="720"/>
        <w:jc w:val="both"/>
        <w:rPr>
          <w:rFonts w:ascii="Times New Roman" w:eastAsia="MS Mincho" w:hAnsi="Times New Roman"/>
          <w:b w:val="0"/>
          <w:sz w:val="20"/>
          <w:szCs w:val="20"/>
        </w:rPr>
      </w:pPr>
      <w:r w:rsidRPr="00A525B5">
        <w:rPr>
          <w:rFonts w:ascii="Times New Roman" w:eastAsia="MS Mincho" w:hAnsi="Times New Roman"/>
          <w:b w:val="0"/>
          <w:sz w:val="20"/>
          <w:szCs w:val="20"/>
        </w:rPr>
        <w:t>Wind energy won't be in limited supply in t</w:t>
      </w:r>
      <w:r>
        <w:rPr>
          <w:rFonts w:ascii="Times New Roman" w:eastAsia="MS Mincho" w:hAnsi="Times New Roman"/>
          <w:b w:val="0"/>
          <w:sz w:val="20"/>
          <w:szCs w:val="20"/>
        </w:rPr>
        <w:t>he future due to climate change and global warming which helps in producing more kinetic energy in the form of wind. A</w:t>
      </w:r>
      <w:r w:rsidRPr="00A525B5">
        <w:rPr>
          <w:rFonts w:ascii="Times New Roman" w:eastAsia="MS Mincho" w:hAnsi="Times New Roman"/>
          <w:b w:val="0"/>
          <w:sz w:val="20"/>
          <w:szCs w:val="20"/>
        </w:rPr>
        <w:t xml:space="preserve">nd </w:t>
      </w:r>
      <w:r>
        <w:rPr>
          <w:rFonts w:ascii="Times New Roman" w:eastAsia="MS Mincho" w:hAnsi="Times New Roman"/>
          <w:b w:val="0"/>
          <w:sz w:val="20"/>
          <w:szCs w:val="20"/>
        </w:rPr>
        <w:t xml:space="preserve">by adding </w:t>
      </w:r>
      <w:r w:rsidRPr="00A525B5">
        <w:rPr>
          <w:rFonts w:ascii="Times New Roman" w:eastAsia="MS Mincho" w:hAnsi="Times New Roman"/>
          <w:b w:val="0"/>
          <w:sz w:val="20"/>
          <w:szCs w:val="20"/>
        </w:rPr>
        <w:t>the fundamental characteristics of magnets, such as their attraction and repulsive forces, already appear improbable. The magnetic repulsion property increased our turbin</w:t>
      </w:r>
      <w:r>
        <w:rPr>
          <w:rFonts w:ascii="Times New Roman" w:eastAsia="MS Mincho" w:hAnsi="Times New Roman"/>
          <w:b w:val="0"/>
          <w:sz w:val="20"/>
          <w:szCs w:val="20"/>
        </w:rPr>
        <w:t>e's efficiency even in low wind speed constrains also. Hence there is a chance to contribute the world energy requirement with this hybrid energy concept of wind energy and magnetic characteristics.</w:t>
      </w:r>
    </w:p>
    <w:p w:rsidR="00B80D46" w:rsidRDefault="00B80D46" w:rsidP="009315E9">
      <w:pPr>
        <w:ind w:firstLine="720"/>
        <w:jc w:val="both"/>
      </w:pPr>
    </w:p>
    <w:p w:rsidR="00B80D46" w:rsidRDefault="00B80D46" w:rsidP="009315E9">
      <w:pPr>
        <w:ind w:firstLine="720"/>
        <w:jc w:val="both"/>
      </w:pPr>
    </w:p>
    <w:p w:rsidR="00A525B5" w:rsidRDefault="000026B6" w:rsidP="00A525B5">
      <w:pPr>
        <w:pStyle w:val="Heading5"/>
        <w:spacing w:before="0" w:after="0"/>
        <w:rPr>
          <w:rFonts w:ascii="Times New Roman" w:eastAsia="MS Mincho" w:hAnsi="Times New Roman"/>
          <w:i w:val="0"/>
          <w:sz w:val="20"/>
          <w:szCs w:val="20"/>
        </w:rPr>
      </w:pPr>
      <w:r w:rsidRPr="00402841">
        <w:rPr>
          <w:rFonts w:ascii="Times New Roman" w:eastAsia="MS Mincho" w:hAnsi="Times New Roman"/>
          <w:i w:val="0"/>
          <w:sz w:val="20"/>
          <w:szCs w:val="20"/>
        </w:rPr>
        <w:t>REFERENCES</w:t>
      </w:r>
    </w:p>
    <w:p w:rsidR="00A525B5" w:rsidRPr="00A525B5" w:rsidRDefault="00A525B5" w:rsidP="00A525B5">
      <w:pPr>
        <w:rPr>
          <w:rFonts w:eastAsia="MS Mincho"/>
          <w:sz w:val="16"/>
          <w:szCs w:val="16"/>
        </w:rPr>
      </w:pPr>
    </w:p>
    <w:p w:rsidR="00A525B5" w:rsidRPr="00A525B5" w:rsidRDefault="00A525B5" w:rsidP="00E130DB">
      <w:pPr>
        <w:numPr>
          <w:ilvl w:val="0"/>
          <w:numId w:val="18"/>
        </w:numPr>
        <w:ind w:left="426" w:right="4" w:hanging="284"/>
        <w:jc w:val="both"/>
        <w:rPr>
          <w:color w:val="000000" w:themeColor="text1"/>
          <w:sz w:val="16"/>
          <w:szCs w:val="16"/>
        </w:rPr>
      </w:pPr>
      <w:r w:rsidRPr="00A525B5">
        <w:rPr>
          <w:color w:val="000000" w:themeColor="text1"/>
          <w:sz w:val="16"/>
          <w:szCs w:val="16"/>
        </w:rPr>
        <w:t>Gary L. Johnson “Wind Energy Systems”, Electronic Edition Manhattan, October 10, 2006, pp. 61-70-157</w:t>
      </w:r>
    </w:p>
    <w:p w:rsidR="00A525B5" w:rsidRPr="00A525B5" w:rsidRDefault="00A525B5" w:rsidP="00E130DB">
      <w:pPr>
        <w:numPr>
          <w:ilvl w:val="0"/>
          <w:numId w:val="18"/>
        </w:numPr>
        <w:ind w:left="426" w:right="4" w:hanging="284"/>
        <w:jc w:val="both"/>
        <w:rPr>
          <w:color w:val="000000" w:themeColor="text1"/>
          <w:sz w:val="16"/>
          <w:szCs w:val="16"/>
        </w:rPr>
      </w:pPr>
      <w:r w:rsidRPr="00A525B5">
        <w:rPr>
          <w:color w:val="000000" w:themeColor="text1"/>
          <w:sz w:val="16"/>
          <w:szCs w:val="16"/>
        </w:rPr>
        <w:t xml:space="preserve">J. P. Hennessey, Jr., “Some aspects of wind power statistics, and performance analysis of a 6MWwind turbine-generator”. J. Appl. </w:t>
      </w:r>
      <w:proofErr w:type="spellStart"/>
      <w:r w:rsidRPr="00A525B5">
        <w:rPr>
          <w:color w:val="000000" w:themeColor="text1"/>
          <w:sz w:val="16"/>
          <w:szCs w:val="16"/>
        </w:rPr>
        <w:t>Meteorol</w:t>
      </w:r>
      <w:proofErr w:type="spellEnd"/>
      <w:r w:rsidRPr="00A525B5">
        <w:rPr>
          <w:color w:val="000000" w:themeColor="text1"/>
          <w:sz w:val="16"/>
          <w:szCs w:val="16"/>
        </w:rPr>
        <w:t>., vol. 16, no. 2, pp. 119–28, Feb. 1997.</w:t>
      </w:r>
    </w:p>
    <w:p w:rsidR="00A525B5" w:rsidRPr="00A525B5" w:rsidRDefault="00A525B5" w:rsidP="00E130DB">
      <w:pPr>
        <w:numPr>
          <w:ilvl w:val="0"/>
          <w:numId w:val="18"/>
        </w:numPr>
        <w:ind w:left="426" w:right="4" w:hanging="284"/>
        <w:jc w:val="both"/>
        <w:rPr>
          <w:color w:val="000000" w:themeColor="text1"/>
          <w:sz w:val="16"/>
          <w:szCs w:val="16"/>
        </w:rPr>
      </w:pPr>
      <w:proofErr w:type="spellStart"/>
      <w:r w:rsidRPr="00A525B5">
        <w:rPr>
          <w:color w:val="000000" w:themeColor="text1"/>
          <w:sz w:val="16"/>
          <w:szCs w:val="16"/>
        </w:rPr>
        <w:t>Er</w:t>
      </w:r>
      <w:proofErr w:type="spellEnd"/>
      <w:r w:rsidRPr="00A525B5">
        <w:rPr>
          <w:color w:val="000000" w:themeColor="text1"/>
          <w:sz w:val="16"/>
          <w:szCs w:val="16"/>
        </w:rPr>
        <w:t xml:space="preserve">. Girt, K. M. Krishnan, G. Thomas, E. Girt, Z. </w:t>
      </w:r>
      <w:proofErr w:type="spellStart"/>
      <w:r w:rsidRPr="00A525B5">
        <w:rPr>
          <w:color w:val="000000" w:themeColor="text1"/>
          <w:sz w:val="16"/>
          <w:szCs w:val="16"/>
        </w:rPr>
        <w:t>Altounian</w:t>
      </w:r>
      <w:proofErr w:type="spellEnd"/>
      <w:r w:rsidRPr="00A525B5">
        <w:rPr>
          <w:color w:val="000000" w:themeColor="text1"/>
          <w:sz w:val="16"/>
          <w:szCs w:val="16"/>
        </w:rPr>
        <w:t xml:space="preserve">, </w:t>
      </w:r>
      <w:proofErr w:type="spellStart"/>
      <w:r w:rsidRPr="00A525B5">
        <w:rPr>
          <w:color w:val="000000" w:themeColor="text1"/>
          <w:sz w:val="16"/>
          <w:szCs w:val="16"/>
        </w:rPr>
        <w:t>Coercivity</w:t>
      </w:r>
      <w:proofErr w:type="spellEnd"/>
      <w:r w:rsidRPr="00A525B5">
        <w:rPr>
          <w:color w:val="000000" w:themeColor="text1"/>
          <w:sz w:val="16"/>
          <w:szCs w:val="16"/>
        </w:rPr>
        <w:t xml:space="preserve"> limits and mechanism in </w:t>
      </w:r>
      <w:r w:rsidR="00B37B99" w:rsidRPr="00A525B5">
        <w:rPr>
          <w:color w:val="000000" w:themeColor="text1"/>
          <w:sz w:val="16"/>
          <w:szCs w:val="16"/>
        </w:rPr>
        <w:t>nan composite</w:t>
      </w:r>
      <w:r w:rsidRPr="00A525B5">
        <w:rPr>
          <w:color w:val="000000" w:themeColor="text1"/>
          <w:sz w:val="16"/>
          <w:szCs w:val="16"/>
        </w:rPr>
        <w:t xml:space="preserve"> </w:t>
      </w:r>
      <w:proofErr w:type="spellStart"/>
      <w:r w:rsidRPr="00A525B5">
        <w:rPr>
          <w:color w:val="000000" w:themeColor="text1"/>
          <w:sz w:val="16"/>
          <w:szCs w:val="16"/>
        </w:rPr>
        <w:t>Nd</w:t>
      </w:r>
      <w:proofErr w:type="spellEnd"/>
      <w:r w:rsidRPr="00A525B5">
        <w:rPr>
          <w:color w:val="000000" w:themeColor="text1"/>
          <w:sz w:val="16"/>
          <w:szCs w:val="16"/>
        </w:rPr>
        <w:t>-Fe-B alloys, Journal of Magnetism and Magnetic Materials, 231 (2001) 219 – 230</w:t>
      </w:r>
    </w:p>
    <w:p w:rsidR="00A525B5" w:rsidRPr="00A525B5" w:rsidRDefault="00A525B5" w:rsidP="00E130DB">
      <w:pPr>
        <w:numPr>
          <w:ilvl w:val="0"/>
          <w:numId w:val="18"/>
        </w:numPr>
        <w:ind w:left="426" w:right="4" w:hanging="284"/>
        <w:jc w:val="both"/>
        <w:rPr>
          <w:color w:val="000000" w:themeColor="text1"/>
          <w:sz w:val="16"/>
          <w:szCs w:val="16"/>
        </w:rPr>
      </w:pPr>
      <w:r w:rsidRPr="00A525B5">
        <w:rPr>
          <w:color w:val="000000" w:themeColor="text1"/>
          <w:sz w:val="16"/>
          <w:szCs w:val="16"/>
        </w:rPr>
        <w:t xml:space="preserve">A.D. Wright and L.J. </w:t>
      </w:r>
      <w:proofErr w:type="spellStart"/>
      <w:r w:rsidRPr="00A525B5">
        <w:rPr>
          <w:color w:val="000000" w:themeColor="text1"/>
          <w:sz w:val="16"/>
          <w:szCs w:val="16"/>
        </w:rPr>
        <w:t>Fingersh</w:t>
      </w:r>
      <w:proofErr w:type="spellEnd"/>
      <w:r w:rsidRPr="00A525B5">
        <w:rPr>
          <w:color w:val="000000" w:themeColor="text1"/>
          <w:sz w:val="16"/>
          <w:szCs w:val="16"/>
        </w:rPr>
        <w:t xml:space="preserve">, Advanced Control Design for Wind Turbines: Part </w:t>
      </w:r>
      <w:proofErr w:type="gramStart"/>
      <w:r w:rsidRPr="00A525B5">
        <w:rPr>
          <w:color w:val="000000" w:themeColor="text1"/>
          <w:sz w:val="16"/>
          <w:szCs w:val="16"/>
        </w:rPr>
        <w:t>I</w:t>
      </w:r>
      <w:proofErr w:type="gramEnd"/>
      <w:r w:rsidRPr="00A525B5">
        <w:rPr>
          <w:color w:val="000000" w:themeColor="text1"/>
          <w:sz w:val="16"/>
          <w:szCs w:val="16"/>
        </w:rPr>
        <w:t>, Design, Implementation, and Initial Tests. NREL /TP-500-42437, Golden, CO, National Renewable Energy Laboratory (2008).</w:t>
      </w:r>
    </w:p>
    <w:p w:rsidR="00A525B5" w:rsidRPr="00A525B5" w:rsidRDefault="00A525B5" w:rsidP="00E130DB">
      <w:pPr>
        <w:numPr>
          <w:ilvl w:val="0"/>
          <w:numId w:val="18"/>
        </w:numPr>
        <w:ind w:left="426" w:right="4" w:hanging="284"/>
        <w:jc w:val="both"/>
        <w:rPr>
          <w:color w:val="000000" w:themeColor="text1"/>
          <w:sz w:val="16"/>
          <w:szCs w:val="16"/>
        </w:rPr>
      </w:pPr>
      <w:proofErr w:type="spellStart"/>
      <w:r w:rsidRPr="00A525B5">
        <w:rPr>
          <w:color w:val="000000" w:themeColor="text1"/>
          <w:sz w:val="16"/>
          <w:szCs w:val="16"/>
        </w:rPr>
        <w:t>Pallabazzer</w:t>
      </w:r>
      <w:proofErr w:type="spellEnd"/>
      <w:r w:rsidRPr="00A525B5">
        <w:rPr>
          <w:color w:val="000000" w:themeColor="text1"/>
          <w:sz w:val="16"/>
          <w:szCs w:val="16"/>
        </w:rPr>
        <w:t xml:space="preserve"> R. “Parametric analysis of wind siting efficiency”, J. Wind </w:t>
      </w:r>
      <w:proofErr w:type="spellStart"/>
      <w:r w:rsidRPr="00A525B5">
        <w:rPr>
          <w:color w:val="000000" w:themeColor="text1"/>
          <w:sz w:val="16"/>
          <w:szCs w:val="16"/>
        </w:rPr>
        <w:t>Eng</w:t>
      </w:r>
      <w:proofErr w:type="spellEnd"/>
      <w:r w:rsidR="00E130DB">
        <w:rPr>
          <w:color w:val="000000" w:themeColor="text1"/>
          <w:sz w:val="16"/>
          <w:szCs w:val="16"/>
        </w:rPr>
        <w:t xml:space="preserve"> </w:t>
      </w:r>
      <w:proofErr w:type="spellStart"/>
      <w:r w:rsidR="00E130DB">
        <w:rPr>
          <w:color w:val="000000" w:themeColor="text1"/>
          <w:sz w:val="16"/>
          <w:szCs w:val="16"/>
        </w:rPr>
        <w:t>Ind</w:t>
      </w:r>
      <w:proofErr w:type="spellEnd"/>
      <w:r w:rsidR="00E130DB">
        <w:rPr>
          <w:color w:val="000000" w:themeColor="text1"/>
          <w:sz w:val="16"/>
          <w:szCs w:val="16"/>
        </w:rPr>
        <w:t xml:space="preserve"> </w:t>
      </w:r>
      <w:proofErr w:type="spellStart"/>
      <w:r w:rsidR="00E130DB">
        <w:rPr>
          <w:color w:val="000000" w:themeColor="text1"/>
          <w:sz w:val="16"/>
          <w:szCs w:val="16"/>
        </w:rPr>
        <w:t>Aerodyn</w:t>
      </w:r>
      <w:proofErr w:type="spellEnd"/>
      <w:r w:rsidR="00E130DB">
        <w:rPr>
          <w:color w:val="000000" w:themeColor="text1"/>
          <w:sz w:val="16"/>
          <w:szCs w:val="16"/>
        </w:rPr>
        <w:t xml:space="preserve"> 2003; 91:1329-135</w:t>
      </w:r>
    </w:p>
    <w:p w:rsidR="00A525B5" w:rsidRPr="00A525B5" w:rsidRDefault="00A525B5" w:rsidP="00E130DB">
      <w:pPr>
        <w:numPr>
          <w:ilvl w:val="0"/>
          <w:numId w:val="18"/>
        </w:numPr>
        <w:ind w:left="426" w:right="4" w:hanging="284"/>
        <w:jc w:val="both"/>
        <w:rPr>
          <w:color w:val="000000" w:themeColor="text1"/>
          <w:sz w:val="16"/>
          <w:szCs w:val="16"/>
        </w:rPr>
      </w:pPr>
      <w:r w:rsidRPr="00A525B5">
        <w:rPr>
          <w:color w:val="000000" w:themeColor="text1"/>
          <w:sz w:val="16"/>
          <w:szCs w:val="16"/>
        </w:rPr>
        <w:t>World Wind Energy Association (WWEA), "World wind energy report 2010", (April 2011).</w:t>
      </w:r>
    </w:p>
    <w:p w:rsidR="00A525B5" w:rsidRPr="00A525B5" w:rsidRDefault="00A525B5" w:rsidP="00E130DB">
      <w:pPr>
        <w:numPr>
          <w:ilvl w:val="0"/>
          <w:numId w:val="18"/>
        </w:numPr>
        <w:ind w:left="426" w:right="4" w:hanging="284"/>
        <w:jc w:val="both"/>
        <w:rPr>
          <w:color w:val="000000" w:themeColor="text1"/>
          <w:sz w:val="16"/>
          <w:szCs w:val="16"/>
        </w:rPr>
      </w:pPr>
      <w:proofErr w:type="spellStart"/>
      <w:r w:rsidRPr="00A525B5">
        <w:rPr>
          <w:color w:val="000000" w:themeColor="text1"/>
          <w:sz w:val="16"/>
          <w:szCs w:val="16"/>
        </w:rPr>
        <w:t>N.Vaughn</w:t>
      </w:r>
      <w:proofErr w:type="spellEnd"/>
      <w:r w:rsidRPr="00A525B5">
        <w:rPr>
          <w:color w:val="000000" w:themeColor="text1"/>
          <w:sz w:val="16"/>
          <w:szCs w:val="16"/>
        </w:rPr>
        <w:t>, “Renewable Energy &amp; the Environment “, CRC Press, Ed. 2009 pp 63 -101</w:t>
      </w:r>
    </w:p>
    <w:p w:rsidR="00A525B5" w:rsidRPr="00E130DB" w:rsidRDefault="00A525B5" w:rsidP="00E130DB">
      <w:pPr>
        <w:numPr>
          <w:ilvl w:val="0"/>
          <w:numId w:val="18"/>
        </w:numPr>
        <w:ind w:left="426" w:right="4" w:hanging="284"/>
        <w:jc w:val="both"/>
        <w:rPr>
          <w:rStyle w:val="IntenseEmphasis"/>
          <w:b w:val="0"/>
          <w:bCs w:val="0"/>
          <w:i w:val="0"/>
          <w:iCs w:val="0"/>
          <w:color w:val="000000" w:themeColor="text1"/>
          <w:sz w:val="16"/>
          <w:szCs w:val="16"/>
        </w:rPr>
      </w:pPr>
      <w:r w:rsidRPr="00A525B5">
        <w:rPr>
          <w:color w:val="000000" w:themeColor="text1"/>
          <w:sz w:val="16"/>
          <w:szCs w:val="16"/>
        </w:rPr>
        <w:t xml:space="preserve">Robert W Whittlesey1, Sebastian Liska1 and John O </w:t>
      </w:r>
      <w:proofErr w:type="spellStart"/>
      <w:r w:rsidRPr="00A525B5">
        <w:rPr>
          <w:color w:val="000000" w:themeColor="text1"/>
          <w:sz w:val="16"/>
          <w:szCs w:val="16"/>
        </w:rPr>
        <w:t>Dabiri</w:t>
      </w:r>
      <w:proofErr w:type="spellEnd"/>
      <w:r w:rsidRPr="00A525B5">
        <w:rPr>
          <w:color w:val="000000" w:themeColor="text1"/>
          <w:sz w:val="16"/>
          <w:szCs w:val="16"/>
        </w:rPr>
        <w:t xml:space="preserve"> “Fish schooling as a basis for vertical axis wind turbine farm </w:t>
      </w:r>
      <w:proofErr w:type="spellStart"/>
      <w:r w:rsidRPr="00A525B5">
        <w:rPr>
          <w:color w:val="000000" w:themeColor="text1"/>
          <w:sz w:val="16"/>
          <w:szCs w:val="16"/>
        </w:rPr>
        <w:t>design”California</w:t>
      </w:r>
      <w:proofErr w:type="spellEnd"/>
      <w:r w:rsidRPr="00A525B5">
        <w:rPr>
          <w:color w:val="000000" w:themeColor="text1"/>
          <w:sz w:val="16"/>
          <w:szCs w:val="16"/>
        </w:rPr>
        <w:t xml:space="preserve"> Institute of Technology, Pasadena CA 91125, USA February 11, 2010</w:t>
      </w:r>
      <w:r w:rsidR="00E130DB">
        <w:rPr>
          <w:color w:val="000000" w:themeColor="text1"/>
          <w:sz w:val="16"/>
          <w:szCs w:val="16"/>
        </w:rPr>
        <w:t xml:space="preserve"> </w:t>
      </w:r>
      <w:r w:rsidRPr="00E130DB">
        <w:rPr>
          <w:rStyle w:val="IntenseEmphasis"/>
          <w:b w:val="0"/>
          <w:i w:val="0"/>
          <w:color w:val="000000" w:themeColor="text1"/>
          <w:sz w:val="16"/>
          <w:szCs w:val="16"/>
          <w:u w:val="none"/>
        </w:rPr>
        <w:t>Page 1-10</w:t>
      </w:r>
    </w:p>
    <w:p w:rsidR="00A525B5" w:rsidRPr="00A525B5" w:rsidRDefault="00A525B5" w:rsidP="00E130DB">
      <w:pPr>
        <w:numPr>
          <w:ilvl w:val="0"/>
          <w:numId w:val="18"/>
        </w:numPr>
        <w:ind w:left="426" w:right="4" w:hanging="284"/>
        <w:jc w:val="both"/>
        <w:rPr>
          <w:color w:val="000000" w:themeColor="text1"/>
          <w:sz w:val="16"/>
          <w:szCs w:val="16"/>
        </w:rPr>
      </w:pPr>
      <w:r w:rsidRPr="00A525B5">
        <w:rPr>
          <w:color w:val="000000" w:themeColor="text1"/>
          <w:sz w:val="16"/>
          <w:szCs w:val="16"/>
        </w:rPr>
        <w:t xml:space="preserve">Pradeep </w:t>
      </w:r>
      <w:proofErr w:type="spellStart"/>
      <w:r w:rsidRPr="00A525B5">
        <w:rPr>
          <w:color w:val="000000" w:themeColor="text1"/>
          <w:sz w:val="16"/>
          <w:szCs w:val="16"/>
        </w:rPr>
        <w:t>Bhatta</w:t>
      </w:r>
      <w:proofErr w:type="spellEnd"/>
      <w:r w:rsidRPr="00A525B5">
        <w:rPr>
          <w:color w:val="000000" w:themeColor="text1"/>
          <w:sz w:val="16"/>
          <w:szCs w:val="16"/>
        </w:rPr>
        <w:t xml:space="preserve">, Michael A. </w:t>
      </w:r>
      <w:proofErr w:type="spellStart"/>
      <w:r w:rsidRPr="00A525B5">
        <w:rPr>
          <w:color w:val="000000" w:themeColor="text1"/>
          <w:sz w:val="16"/>
          <w:szCs w:val="16"/>
        </w:rPr>
        <w:t>Paluszek</w:t>
      </w:r>
      <w:proofErr w:type="spellEnd"/>
      <w:r w:rsidRPr="00A525B5">
        <w:rPr>
          <w:color w:val="000000" w:themeColor="text1"/>
          <w:sz w:val="16"/>
          <w:szCs w:val="16"/>
        </w:rPr>
        <w:t xml:space="preserve"> and Joseph B. Mueller “Individual Blade Pitch and Camber Control for Vertical Axis Wind Turbines” Princeton Satellite Systems, Inc., 33 Witherspoon Street, Princeton, NJ 08542, USA</w:t>
      </w:r>
    </w:p>
    <w:p w:rsidR="00A525B5" w:rsidRPr="00A525B5" w:rsidRDefault="00A525B5" w:rsidP="00E130DB">
      <w:pPr>
        <w:numPr>
          <w:ilvl w:val="0"/>
          <w:numId w:val="18"/>
        </w:numPr>
        <w:ind w:left="426" w:right="4" w:hanging="284"/>
        <w:jc w:val="both"/>
        <w:rPr>
          <w:color w:val="000000" w:themeColor="text1"/>
          <w:sz w:val="16"/>
          <w:szCs w:val="16"/>
        </w:rPr>
      </w:pPr>
      <w:proofErr w:type="spellStart"/>
      <w:r w:rsidRPr="00A525B5">
        <w:rPr>
          <w:color w:val="000000" w:themeColor="text1"/>
          <w:sz w:val="16"/>
          <w:szCs w:val="16"/>
        </w:rPr>
        <w:t>Sevvel</w:t>
      </w:r>
      <w:proofErr w:type="spellEnd"/>
      <w:r w:rsidRPr="00A525B5">
        <w:rPr>
          <w:color w:val="000000" w:themeColor="text1"/>
          <w:sz w:val="16"/>
          <w:szCs w:val="16"/>
        </w:rPr>
        <w:t xml:space="preserve"> P, </w:t>
      </w:r>
      <w:proofErr w:type="spellStart"/>
      <w:r w:rsidRPr="00A525B5">
        <w:rPr>
          <w:color w:val="000000" w:themeColor="text1"/>
          <w:sz w:val="16"/>
          <w:szCs w:val="16"/>
        </w:rPr>
        <w:t>Santhosh</w:t>
      </w:r>
      <w:proofErr w:type="spellEnd"/>
      <w:r w:rsidRPr="00A525B5">
        <w:rPr>
          <w:color w:val="000000" w:themeColor="text1"/>
          <w:sz w:val="16"/>
          <w:szCs w:val="16"/>
        </w:rPr>
        <w:t xml:space="preserve"> P “Innovative Multi Directional Wind </w:t>
      </w:r>
      <w:proofErr w:type="spellStart"/>
      <w:r w:rsidRPr="00A525B5">
        <w:rPr>
          <w:color w:val="000000" w:themeColor="text1"/>
          <w:sz w:val="16"/>
          <w:szCs w:val="16"/>
        </w:rPr>
        <w:t>Turbine”International</w:t>
      </w:r>
      <w:proofErr w:type="spellEnd"/>
      <w:r w:rsidRPr="00A525B5">
        <w:rPr>
          <w:color w:val="000000" w:themeColor="text1"/>
          <w:sz w:val="16"/>
          <w:szCs w:val="16"/>
        </w:rPr>
        <w:t xml:space="preserve"> Journal of Innovative Research in Science, Engineering and Technology Volume 3, Special Issue 3, March 2014 page no 1237 to 1240</w:t>
      </w:r>
    </w:p>
    <w:p w:rsidR="00A525B5" w:rsidRPr="00A525B5" w:rsidRDefault="00A525B5" w:rsidP="00E130DB">
      <w:pPr>
        <w:numPr>
          <w:ilvl w:val="0"/>
          <w:numId w:val="18"/>
        </w:numPr>
        <w:ind w:left="426" w:right="4" w:hanging="284"/>
        <w:jc w:val="both"/>
        <w:rPr>
          <w:color w:val="000000" w:themeColor="text1"/>
          <w:sz w:val="16"/>
          <w:szCs w:val="16"/>
        </w:rPr>
      </w:pPr>
      <w:r w:rsidRPr="00A525B5">
        <w:rPr>
          <w:color w:val="000000" w:themeColor="text1"/>
          <w:sz w:val="16"/>
          <w:szCs w:val="16"/>
        </w:rPr>
        <w:t>Castillo, Javier “Small-Scale Vertical Axis Wind Turbine Design” Bachelor’s Thesis Tampere University of Applied Sciences December 2011</w:t>
      </w:r>
    </w:p>
    <w:p w:rsidR="00A525B5" w:rsidRPr="00A525B5" w:rsidRDefault="00A525B5" w:rsidP="00E130DB">
      <w:pPr>
        <w:numPr>
          <w:ilvl w:val="0"/>
          <w:numId w:val="18"/>
        </w:numPr>
        <w:ind w:left="426" w:right="4" w:hanging="284"/>
        <w:jc w:val="both"/>
        <w:rPr>
          <w:color w:val="000000" w:themeColor="text1"/>
          <w:sz w:val="16"/>
          <w:szCs w:val="16"/>
        </w:rPr>
      </w:pPr>
      <w:proofErr w:type="spellStart"/>
      <w:r w:rsidRPr="00A525B5">
        <w:rPr>
          <w:color w:val="000000" w:themeColor="text1"/>
          <w:sz w:val="16"/>
          <w:szCs w:val="16"/>
        </w:rPr>
        <w:t>N.Vaughn</w:t>
      </w:r>
      <w:proofErr w:type="spellEnd"/>
      <w:r w:rsidRPr="00A525B5">
        <w:rPr>
          <w:color w:val="000000" w:themeColor="text1"/>
          <w:sz w:val="16"/>
          <w:szCs w:val="16"/>
        </w:rPr>
        <w:t>, “Renewable Energy &amp; the Environment “, CRC Press, Ed. 2009 pp 63 -101</w:t>
      </w:r>
    </w:p>
    <w:p w:rsidR="002B4A5F" w:rsidRDefault="00A525B5" w:rsidP="002B4A5F">
      <w:pPr>
        <w:numPr>
          <w:ilvl w:val="0"/>
          <w:numId w:val="18"/>
        </w:numPr>
        <w:ind w:left="426" w:right="4" w:hanging="284"/>
        <w:jc w:val="both"/>
        <w:rPr>
          <w:color w:val="000000" w:themeColor="text1"/>
          <w:sz w:val="16"/>
          <w:szCs w:val="16"/>
        </w:rPr>
      </w:pPr>
      <w:r w:rsidRPr="00A525B5">
        <w:rPr>
          <w:color w:val="000000" w:themeColor="text1"/>
          <w:sz w:val="16"/>
          <w:szCs w:val="16"/>
        </w:rPr>
        <w:t>Gary L. Johnson “Wind Energy Systems”, Electronic Edition Manhattan,</w:t>
      </w:r>
      <w:r w:rsidR="002B4A5F">
        <w:rPr>
          <w:color w:val="000000" w:themeColor="text1"/>
          <w:sz w:val="16"/>
          <w:szCs w:val="16"/>
        </w:rPr>
        <w:t xml:space="preserve"> October 10, 2006, pp. 61-70-15</w:t>
      </w:r>
    </w:p>
    <w:p w:rsidR="002B4A5F" w:rsidRDefault="002B4A5F" w:rsidP="002B4A5F">
      <w:pPr>
        <w:numPr>
          <w:ilvl w:val="0"/>
          <w:numId w:val="18"/>
        </w:numPr>
        <w:ind w:left="426" w:right="4" w:hanging="284"/>
        <w:jc w:val="both"/>
        <w:rPr>
          <w:color w:val="000000" w:themeColor="text1"/>
          <w:sz w:val="16"/>
          <w:szCs w:val="16"/>
        </w:rPr>
      </w:pPr>
      <w:proofErr w:type="spellStart"/>
      <w:r w:rsidRPr="002B4A5F">
        <w:rPr>
          <w:color w:val="000000" w:themeColor="text1"/>
          <w:sz w:val="16"/>
          <w:szCs w:val="16"/>
        </w:rPr>
        <w:t>Er</w:t>
      </w:r>
      <w:proofErr w:type="spellEnd"/>
      <w:r w:rsidRPr="002B4A5F">
        <w:rPr>
          <w:color w:val="000000" w:themeColor="text1"/>
          <w:sz w:val="16"/>
          <w:szCs w:val="16"/>
        </w:rPr>
        <w:t xml:space="preserve">. Girt, K. M. Krishnan, G. Thomas, E. Girt, Z. </w:t>
      </w:r>
      <w:proofErr w:type="spellStart"/>
      <w:r w:rsidRPr="002B4A5F">
        <w:rPr>
          <w:color w:val="000000" w:themeColor="text1"/>
          <w:sz w:val="16"/>
          <w:szCs w:val="16"/>
        </w:rPr>
        <w:t>Altounian</w:t>
      </w:r>
      <w:proofErr w:type="spellEnd"/>
      <w:r w:rsidRPr="002B4A5F">
        <w:rPr>
          <w:color w:val="000000" w:themeColor="text1"/>
          <w:sz w:val="16"/>
          <w:szCs w:val="16"/>
        </w:rPr>
        <w:t xml:space="preserve">, </w:t>
      </w:r>
      <w:proofErr w:type="spellStart"/>
      <w:r w:rsidRPr="002B4A5F">
        <w:rPr>
          <w:color w:val="000000" w:themeColor="text1"/>
          <w:sz w:val="16"/>
          <w:szCs w:val="16"/>
        </w:rPr>
        <w:t>Coercivity</w:t>
      </w:r>
      <w:proofErr w:type="spellEnd"/>
      <w:r w:rsidRPr="002B4A5F">
        <w:rPr>
          <w:color w:val="000000" w:themeColor="text1"/>
          <w:sz w:val="16"/>
          <w:szCs w:val="16"/>
        </w:rPr>
        <w:t xml:space="preserve"> limits and mechanism in </w:t>
      </w:r>
      <w:proofErr w:type="spellStart"/>
      <w:r w:rsidRPr="002B4A5F">
        <w:rPr>
          <w:color w:val="000000" w:themeColor="text1"/>
          <w:sz w:val="16"/>
          <w:szCs w:val="16"/>
        </w:rPr>
        <w:t>nanocomposite</w:t>
      </w:r>
      <w:proofErr w:type="spellEnd"/>
      <w:r w:rsidRPr="002B4A5F">
        <w:rPr>
          <w:color w:val="000000" w:themeColor="text1"/>
          <w:sz w:val="16"/>
          <w:szCs w:val="16"/>
        </w:rPr>
        <w:t xml:space="preserve"> </w:t>
      </w:r>
      <w:proofErr w:type="spellStart"/>
      <w:r w:rsidRPr="002B4A5F">
        <w:rPr>
          <w:color w:val="000000" w:themeColor="text1"/>
          <w:sz w:val="16"/>
          <w:szCs w:val="16"/>
        </w:rPr>
        <w:t>Nd</w:t>
      </w:r>
      <w:proofErr w:type="spellEnd"/>
      <w:r w:rsidRPr="002B4A5F">
        <w:rPr>
          <w:color w:val="000000" w:themeColor="text1"/>
          <w:sz w:val="16"/>
          <w:szCs w:val="16"/>
        </w:rPr>
        <w:t>-Fe-B alloys, Journal of Magnetism and Magnetic Materials, 231 (2001) 219 – 230</w:t>
      </w:r>
    </w:p>
    <w:p w:rsidR="002B4A5F" w:rsidRPr="002B4A5F" w:rsidRDefault="002B4A5F" w:rsidP="002B4A5F">
      <w:pPr>
        <w:numPr>
          <w:ilvl w:val="0"/>
          <w:numId w:val="18"/>
        </w:numPr>
        <w:ind w:left="426" w:right="4" w:hanging="284"/>
        <w:jc w:val="both"/>
        <w:rPr>
          <w:color w:val="000000" w:themeColor="text1"/>
          <w:sz w:val="16"/>
          <w:szCs w:val="16"/>
        </w:rPr>
      </w:pPr>
      <w:r w:rsidRPr="002B4A5F">
        <w:rPr>
          <w:color w:val="000000" w:themeColor="text1"/>
          <w:sz w:val="16"/>
          <w:szCs w:val="16"/>
        </w:rPr>
        <w:t xml:space="preserve">J. P. Hennessey, Jr., “Some aspects of wind power statistics, and performance analysis of a 6MWwind turbine-generator”. J. Appl. </w:t>
      </w:r>
      <w:proofErr w:type="spellStart"/>
      <w:r w:rsidRPr="002B4A5F">
        <w:rPr>
          <w:color w:val="000000" w:themeColor="text1"/>
          <w:sz w:val="16"/>
          <w:szCs w:val="16"/>
        </w:rPr>
        <w:t>Meteorol</w:t>
      </w:r>
      <w:proofErr w:type="spellEnd"/>
      <w:r w:rsidRPr="002B4A5F">
        <w:rPr>
          <w:color w:val="000000" w:themeColor="text1"/>
          <w:sz w:val="16"/>
          <w:szCs w:val="16"/>
        </w:rPr>
        <w:t>., vol. 16, no. 2, pp. 119–28, Feb. 1997.</w:t>
      </w:r>
    </w:p>
    <w:p w:rsidR="002B4A5F" w:rsidRPr="00A525B5" w:rsidRDefault="002B4A5F" w:rsidP="002B4A5F">
      <w:pPr>
        <w:ind w:right="4"/>
        <w:jc w:val="both"/>
        <w:rPr>
          <w:color w:val="000000" w:themeColor="text1"/>
          <w:sz w:val="16"/>
          <w:szCs w:val="16"/>
        </w:rPr>
      </w:pPr>
    </w:p>
    <w:sectPr w:rsidR="002B4A5F" w:rsidRPr="00A525B5" w:rsidSect="00466548">
      <w:type w:val="continuous"/>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6297" w:rsidRDefault="00896297" w:rsidP="001E64C4">
      <w:r>
        <w:separator/>
      </w:r>
    </w:p>
  </w:endnote>
  <w:endnote w:type="continuationSeparator" w:id="0">
    <w:p w:rsidR="00896297" w:rsidRDefault="00896297" w:rsidP="001E64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TTE27E6E08t00">
    <w:altName w:val="MS Mincho"/>
    <w:panose1 w:val="00000000000000000000"/>
    <w:charset w:val="80"/>
    <w:family w:val="auto"/>
    <w:notTrueType/>
    <w:pitch w:val="default"/>
    <w:sig w:usb0="00000001" w:usb1="08070000" w:usb2="00000010" w:usb3="00000000" w:csb0="00020000" w:csb1="00000000"/>
  </w:font>
  <w:font w:name="+mn-ea">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76E2" w:rsidRPr="00012DED" w:rsidRDefault="009076E2" w:rsidP="00012DED">
    <w:pPr>
      <w:pStyle w:val="Footer"/>
      <w:rPr>
        <w:szCs w:val="24"/>
      </w:rPr>
    </w:pPr>
    <w:r w:rsidRPr="00012DED">
      <w:rPr>
        <w:szCs w:val="2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6297" w:rsidRDefault="00896297" w:rsidP="001E64C4">
      <w:r>
        <w:separator/>
      </w:r>
    </w:p>
  </w:footnote>
  <w:footnote w:type="continuationSeparator" w:id="0">
    <w:p w:rsidR="00896297" w:rsidRDefault="00896297" w:rsidP="001E64C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A758C3"/>
    <w:multiLevelType w:val="hybridMultilevel"/>
    <w:tmpl w:val="E5605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outline w:val="0"/>
        <w:shadow w:val="0"/>
        <w:emboss w:val="0"/>
        <w:imprint w:val="0"/>
        <w:vanish w:val="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nsid w:val="274417E1"/>
    <w:multiLevelType w:val="hybridMultilevel"/>
    <w:tmpl w:val="8098DA82"/>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32522DC7"/>
    <w:multiLevelType w:val="hybridMultilevel"/>
    <w:tmpl w:val="C99AADC2"/>
    <w:lvl w:ilvl="0" w:tplc="5E42703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7">
    <w:nsid w:val="4189603E"/>
    <w:multiLevelType w:val="multilevel"/>
    <w:tmpl w:val="AB1E216E"/>
    <w:lvl w:ilvl="0">
      <w:start w:val="1"/>
      <w:numFmt w:val="upperRoman"/>
      <w:pStyle w:val="Heading1"/>
      <w:lvlText w:val="%1."/>
      <w:lvlJc w:val="center"/>
      <w:pPr>
        <w:tabs>
          <w:tab w:val="num" w:pos="6031"/>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val="0"/>
        <w:iCs/>
        <w:caps w:val="0"/>
        <w:strike w:val="0"/>
        <w:dstrike w:val="0"/>
        <w:outline w:val="0"/>
        <w:shadow w:val="0"/>
        <w:emboss w:val="0"/>
        <w:imprint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8">
    <w:nsid w:val="42D10466"/>
    <w:multiLevelType w:val="hybridMultilevel"/>
    <w:tmpl w:val="F8209080"/>
    <w:lvl w:ilvl="0" w:tplc="40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0">
    <w:nsid w:val="551E3266"/>
    <w:multiLevelType w:val="hybridMultilevel"/>
    <w:tmpl w:val="7DFA5224"/>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B31433E"/>
    <w:multiLevelType w:val="hybridMultilevel"/>
    <w:tmpl w:val="C71CF25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4">
    <w:nsid w:val="7CD255F0"/>
    <w:multiLevelType w:val="hybridMultilevel"/>
    <w:tmpl w:val="1BBC66D6"/>
    <w:lvl w:ilvl="0" w:tplc="BB425798">
      <w:start w:val="1"/>
      <w:numFmt w:val="lowerLetter"/>
      <w:pStyle w:val="tablefootnote"/>
      <w:lvlText w:val="%1."/>
      <w:lvlJc w:val="right"/>
      <w:pPr>
        <w:ind w:left="9270" w:hanging="360"/>
      </w:pPr>
      <w:rPr>
        <w:rFonts w:ascii="Times New Roman" w:hAnsi="Times New Roman" w:hint="default"/>
        <w:b w:val="0"/>
        <w:i w:val="0"/>
        <w:caps w:val="0"/>
        <w:strike w:val="0"/>
        <w:dstrike w:val="0"/>
        <w:outline w:val="0"/>
        <w:shadow w:val="0"/>
        <w:emboss w:val="0"/>
        <w:imprint w:val="0"/>
        <w:vanish w:val="0"/>
        <w:color w:val="auto"/>
        <w:spacing w:val="0"/>
        <w:w w:val="100"/>
        <w:kern w:val="0"/>
        <w:position w:val="0"/>
        <w:sz w:val="16"/>
        <w:vertAlign w:val="superscript"/>
      </w:rPr>
    </w:lvl>
    <w:lvl w:ilvl="1" w:tplc="04090019" w:tentative="1">
      <w:start w:val="1"/>
      <w:numFmt w:val="lowerLetter"/>
      <w:lvlText w:val="%2."/>
      <w:lvlJc w:val="left"/>
      <w:pPr>
        <w:ind w:left="9990" w:hanging="360"/>
      </w:pPr>
    </w:lvl>
    <w:lvl w:ilvl="2" w:tplc="0409001B" w:tentative="1">
      <w:start w:val="1"/>
      <w:numFmt w:val="lowerRoman"/>
      <w:lvlText w:val="%3."/>
      <w:lvlJc w:val="right"/>
      <w:pPr>
        <w:ind w:left="10710" w:hanging="180"/>
      </w:pPr>
    </w:lvl>
    <w:lvl w:ilvl="3" w:tplc="0409000F" w:tentative="1">
      <w:start w:val="1"/>
      <w:numFmt w:val="decimal"/>
      <w:lvlText w:val="%4."/>
      <w:lvlJc w:val="left"/>
      <w:pPr>
        <w:ind w:left="11430" w:hanging="360"/>
      </w:pPr>
    </w:lvl>
    <w:lvl w:ilvl="4" w:tplc="04090019" w:tentative="1">
      <w:start w:val="1"/>
      <w:numFmt w:val="lowerLetter"/>
      <w:lvlText w:val="%5."/>
      <w:lvlJc w:val="left"/>
      <w:pPr>
        <w:ind w:left="12150" w:hanging="360"/>
      </w:pPr>
    </w:lvl>
    <w:lvl w:ilvl="5" w:tplc="0409001B" w:tentative="1">
      <w:start w:val="1"/>
      <w:numFmt w:val="lowerRoman"/>
      <w:lvlText w:val="%6."/>
      <w:lvlJc w:val="right"/>
      <w:pPr>
        <w:ind w:left="12870" w:hanging="180"/>
      </w:pPr>
    </w:lvl>
    <w:lvl w:ilvl="6" w:tplc="0409000F" w:tentative="1">
      <w:start w:val="1"/>
      <w:numFmt w:val="decimal"/>
      <w:lvlText w:val="%7."/>
      <w:lvlJc w:val="left"/>
      <w:pPr>
        <w:ind w:left="13590" w:hanging="360"/>
      </w:pPr>
    </w:lvl>
    <w:lvl w:ilvl="7" w:tplc="04090019" w:tentative="1">
      <w:start w:val="1"/>
      <w:numFmt w:val="lowerLetter"/>
      <w:lvlText w:val="%8."/>
      <w:lvlJc w:val="left"/>
      <w:pPr>
        <w:ind w:left="14310" w:hanging="360"/>
      </w:pPr>
    </w:lvl>
    <w:lvl w:ilvl="8" w:tplc="0409001B" w:tentative="1">
      <w:start w:val="1"/>
      <w:numFmt w:val="lowerRoman"/>
      <w:lvlText w:val="%9."/>
      <w:lvlJc w:val="right"/>
      <w:pPr>
        <w:ind w:left="15030" w:hanging="180"/>
      </w:pPr>
    </w:lvl>
  </w:abstractNum>
  <w:num w:numId="1">
    <w:abstractNumId w:val="5"/>
  </w:num>
  <w:num w:numId="2">
    <w:abstractNumId w:val="12"/>
  </w:num>
  <w:num w:numId="3">
    <w:abstractNumId w:val="2"/>
  </w:num>
  <w:num w:numId="4">
    <w:abstractNumId w:val="7"/>
  </w:num>
  <w:num w:numId="5">
    <w:abstractNumId w:val="7"/>
  </w:num>
  <w:num w:numId="6">
    <w:abstractNumId w:val="7"/>
  </w:num>
  <w:num w:numId="7">
    <w:abstractNumId w:val="7"/>
  </w:num>
  <w:num w:numId="8">
    <w:abstractNumId w:val="9"/>
  </w:num>
  <w:num w:numId="9">
    <w:abstractNumId w:val="13"/>
  </w:num>
  <w:num w:numId="10">
    <w:abstractNumId w:val="6"/>
  </w:num>
  <w:num w:numId="11">
    <w:abstractNumId w:val="1"/>
  </w:num>
  <w:num w:numId="12">
    <w:abstractNumId w:val="14"/>
  </w:num>
  <w:num w:numId="13">
    <w:abstractNumId w:val="0"/>
  </w:num>
  <w:num w:numId="14">
    <w:abstractNumId w:val="8"/>
  </w:num>
  <w:num w:numId="15">
    <w:abstractNumId w:val="10"/>
  </w:num>
  <w:num w:numId="16">
    <w:abstractNumId w:val="11"/>
  </w:num>
  <w:num w:numId="17">
    <w:abstractNumId w:val="3"/>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oNotHyphenateCaps/>
  <w:drawingGridHorizontalSpacing w:val="10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3A59A6"/>
    <w:rsid w:val="000026B6"/>
    <w:rsid w:val="00012DED"/>
    <w:rsid w:val="000166CD"/>
    <w:rsid w:val="00036715"/>
    <w:rsid w:val="0004390D"/>
    <w:rsid w:val="00070FAB"/>
    <w:rsid w:val="000862CC"/>
    <w:rsid w:val="000B4641"/>
    <w:rsid w:val="000B5B2F"/>
    <w:rsid w:val="000D5355"/>
    <w:rsid w:val="000F456A"/>
    <w:rsid w:val="0010711E"/>
    <w:rsid w:val="00120112"/>
    <w:rsid w:val="00125E34"/>
    <w:rsid w:val="00127EDD"/>
    <w:rsid w:val="0013665B"/>
    <w:rsid w:val="001448EA"/>
    <w:rsid w:val="001462A3"/>
    <w:rsid w:val="0018330F"/>
    <w:rsid w:val="001C53D0"/>
    <w:rsid w:val="001D00BA"/>
    <w:rsid w:val="001D2353"/>
    <w:rsid w:val="001D4508"/>
    <w:rsid w:val="001E48C1"/>
    <w:rsid w:val="001E64C4"/>
    <w:rsid w:val="002165A6"/>
    <w:rsid w:val="00237505"/>
    <w:rsid w:val="00240391"/>
    <w:rsid w:val="0025433A"/>
    <w:rsid w:val="00276735"/>
    <w:rsid w:val="00280068"/>
    <w:rsid w:val="002841F2"/>
    <w:rsid w:val="00284C20"/>
    <w:rsid w:val="002864A3"/>
    <w:rsid w:val="00292EF9"/>
    <w:rsid w:val="00296792"/>
    <w:rsid w:val="002B3B81"/>
    <w:rsid w:val="002B4A5F"/>
    <w:rsid w:val="002B7F7C"/>
    <w:rsid w:val="002C1EB7"/>
    <w:rsid w:val="002C77E5"/>
    <w:rsid w:val="002D0BC8"/>
    <w:rsid w:val="002D49CD"/>
    <w:rsid w:val="002E1666"/>
    <w:rsid w:val="002E17E9"/>
    <w:rsid w:val="00326BEB"/>
    <w:rsid w:val="00390F41"/>
    <w:rsid w:val="003A47B5"/>
    <w:rsid w:val="003A59A6"/>
    <w:rsid w:val="00402841"/>
    <w:rsid w:val="00402C25"/>
    <w:rsid w:val="004059FE"/>
    <w:rsid w:val="00407471"/>
    <w:rsid w:val="004171C7"/>
    <w:rsid w:val="00430355"/>
    <w:rsid w:val="004445B3"/>
    <w:rsid w:val="00452E4F"/>
    <w:rsid w:val="004562BA"/>
    <w:rsid w:val="0046220E"/>
    <w:rsid w:val="00462F95"/>
    <w:rsid w:val="00466548"/>
    <w:rsid w:val="0049791F"/>
    <w:rsid w:val="004C04C8"/>
    <w:rsid w:val="004C3DF5"/>
    <w:rsid w:val="004D4775"/>
    <w:rsid w:val="004E0B04"/>
    <w:rsid w:val="004E7372"/>
    <w:rsid w:val="00525FAE"/>
    <w:rsid w:val="00530820"/>
    <w:rsid w:val="0053440D"/>
    <w:rsid w:val="00552F05"/>
    <w:rsid w:val="00556E70"/>
    <w:rsid w:val="005708FD"/>
    <w:rsid w:val="005818F8"/>
    <w:rsid w:val="005957E3"/>
    <w:rsid w:val="005974A7"/>
    <w:rsid w:val="005B266A"/>
    <w:rsid w:val="005B520E"/>
    <w:rsid w:val="005B535B"/>
    <w:rsid w:val="005C1954"/>
    <w:rsid w:val="005C4FD2"/>
    <w:rsid w:val="005E1CC1"/>
    <w:rsid w:val="005F10BD"/>
    <w:rsid w:val="005F3022"/>
    <w:rsid w:val="006108A4"/>
    <w:rsid w:val="006122E9"/>
    <w:rsid w:val="00655A28"/>
    <w:rsid w:val="006623C5"/>
    <w:rsid w:val="00675EC8"/>
    <w:rsid w:val="006860F9"/>
    <w:rsid w:val="0069740E"/>
    <w:rsid w:val="006B577B"/>
    <w:rsid w:val="006C4648"/>
    <w:rsid w:val="006D0C08"/>
    <w:rsid w:val="00700962"/>
    <w:rsid w:val="0070334B"/>
    <w:rsid w:val="00704A63"/>
    <w:rsid w:val="00705409"/>
    <w:rsid w:val="007110C2"/>
    <w:rsid w:val="0072064C"/>
    <w:rsid w:val="007208D2"/>
    <w:rsid w:val="007412B0"/>
    <w:rsid w:val="00741481"/>
    <w:rsid w:val="007442B3"/>
    <w:rsid w:val="007467D9"/>
    <w:rsid w:val="00753F7B"/>
    <w:rsid w:val="007633D0"/>
    <w:rsid w:val="00767BF4"/>
    <w:rsid w:val="00787C5A"/>
    <w:rsid w:val="00790C81"/>
    <w:rsid w:val="007919DE"/>
    <w:rsid w:val="007B15D2"/>
    <w:rsid w:val="007C0308"/>
    <w:rsid w:val="007F00F0"/>
    <w:rsid w:val="007F710D"/>
    <w:rsid w:val="008014D2"/>
    <w:rsid w:val="008054BC"/>
    <w:rsid w:val="0081041E"/>
    <w:rsid w:val="00823839"/>
    <w:rsid w:val="00823A5C"/>
    <w:rsid w:val="0084184F"/>
    <w:rsid w:val="008609CA"/>
    <w:rsid w:val="00864307"/>
    <w:rsid w:val="00886878"/>
    <w:rsid w:val="00896297"/>
    <w:rsid w:val="008A55B5"/>
    <w:rsid w:val="008A75C8"/>
    <w:rsid w:val="008B5270"/>
    <w:rsid w:val="008E3723"/>
    <w:rsid w:val="008F3E3D"/>
    <w:rsid w:val="009076E2"/>
    <w:rsid w:val="00924FB9"/>
    <w:rsid w:val="0092568F"/>
    <w:rsid w:val="009315E9"/>
    <w:rsid w:val="00943E6B"/>
    <w:rsid w:val="0097508D"/>
    <w:rsid w:val="009B2E25"/>
    <w:rsid w:val="009C5EB6"/>
    <w:rsid w:val="009D170D"/>
    <w:rsid w:val="009F7CF9"/>
    <w:rsid w:val="00A0074B"/>
    <w:rsid w:val="00A236A0"/>
    <w:rsid w:val="00A44711"/>
    <w:rsid w:val="00A510F7"/>
    <w:rsid w:val="00A52133"/>
    <w:rsid w:val="00A525B5"/>
    <w:rsid w:val="00A850AB"/>
    <w:rsid w:val="00A86714"/>
    <w:rsid w:val="00AA0700"/>
    <w:rsid w:val="00AA64CC"/>
    <w:rsid w:val="00AC6519"/>
    <w:rsid w:val="00AD601F"/>
    <w:rsid w:val="00B0160B"/>
    <w:rsid w:val="00B20C8E"/>
    <w:rsid w:val="00B342C1"/>
    <w:rsid w:val="00B37B99"/>
    <w:rsid w:val="00B456ED"/>
    <w:rsid w:val="00B46EB1"/>
    <w:rsid w:val="00B62E35"/>
    <w:rsid w:val="00B80D46"/>
    <w:rsid w:val="00B87DF0"/>
    <w:rsid w:val="00B90AAF"/>
    <w:rsid w:val="00BA40BF"/>
    <w:rsid w:val="00BB446F"/>
    <w:rsid w:val="00BC4D16"/>
    <w:rsid w:val="00C0280F"/>
    <w:rsid w:val="00C03062"/>
    <w:rsid w:val="00C05F7C"/>
    <w:rsid w:val="00C228EA"/>
    <w:rsid w:val="00C355D6"/>
    <w:rsid w:val="00C45E12"/>
    <w:rsid w:val="00C703F9"/>
    <w:rsid w:val="00C80203"/>
    <w:rsid w:val="00C970A9"/>
    <w:rsid w:val="00CB0271"/>
    <w:rsid w:val="00CB66E6"/>
    <w:rsid w:val="00CE7345"/>
    <w:rsid w:val="00CF03D8"/>
    <w:rsid w:val="00CF1430"/>
    <w:rsid w:val="00CF25D6"/>
    <w:rsid w:val="00CF306D"/>
    <w:rsid w:val="00D01167"/>
    <w:rsid w:val="00D42742"/>
    <w:rsid w:val="00D45F78"/>
    <w:rsid w:val="00D6227A"/>
    <w:rsid w:val="00D9156D"/>
    <w:rsid w:val="00D96DFB"/>
    <w:rsid w:val="00DB42A0"/>
    <w:rsid w:val="00DF0677"/>
    <w:rsid w:val="00E03547"/>
    <w:rsid w:val="00E11872"/>
    <w:rsid w:val="00E130DB"/>
    <w:rsid w:val="00E249B3"/>
    <w:rsid w:val="00E76227"/>
    <w:rsid w:val="00E84C0D"/>
    <w:rsid w:val="00E91219"/>
    <w:rsid w:val="00E97E42"/>
    <w:rsid w:val="00EA3DB6"/>
    <w:rsid w:val="00EA506F"/>
    <w:rsid w:val="00EA53DF"/>
    <w:rsid w:val="00EC6857"/>
    <w:rsid w:val="00EE30EF"/>
    <w:rsid w:val="00EE4362"/>
    <w:rsid w:val="00EF18D7"/>
    <w:rsid w:val="00EF1E8A"/>
    <w:rsid w:val="00EF3A1A"/>
    <w:rsid w:val="00F14D3E"/>
    <w:rsid w:val="00F21C9D"/>
    <w:rsid w:val="00F23229"/>
    <w:rsid w:val="00F36FFC"/>
    <w:rsid w:val="00F52FCA"/>
    <w:rsid w:val="00F531E1"/>
    <w:rsid w:val="00FA3271"/>
    <w:rsid w:val="00FA5537"/>
    <w:rsid w:val="00FA7465"/>
    <w:rsid w:val="00FB0705"/>
    <w:rsid w:val="00FD5DF1"/>
    <w:rsid w:val="00FE2DDA"/>
    <w:rsid w:val="00FF4B7B"/>
    <w:rsid w:val="00FF6355"/>
    <w:rsid w:val="00FF784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ACD41884-EE6F-494B-8D9C-4B02AF58B7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535B"/>
    <w:pPr>
      <w:jc w:val="center"/>
    </w:pPr>
    <w:rPr>
      <w:rFonts w:ascii="Times New Roman" w:hAnsi="Times New Roman"/>
    </w:rPr>
  </w:style>
  <w:style w:type="paragraph" w:styleId="Heading1">
    <w:name w:val="heading 1"/>
    <w:basedOn w:val="Normal"/>
    <w:next w:val="Normal"/>
    <w:link w:val="Heading1Char"/>
    <w:uiPriority w:val="9"/>
    <w:qFormat/>
    <w:rsid w:val="00FB0705"/>
    <w:pPr>
      <w:keepNext/>
      <w:keepLines/>
      <w:numPr>
        <w:numId w:val="4"/>
      </w:numPr>
      <w:tabs>
        <w:tab w:val="left" w:pos="216"/>
      </w:tabs>
      <w:spacing w:before="160" w:after="80"/>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EF3A1A"/>
    <w:pPr>
      <w:keepNext/>
      <w:keepLines/>
      <w:numPr>
        <w:ilvl w:val="1"/>
        <w:numId w:val="5"/>
      </w:numPr>
      <w:tabs>
        <w:tab w:val="clear" w:pos="360"/>
        <w:tab w:val="num" w:pos="288"/>
      </w:tabs>
      <w:spacing w:before="120" w:after="60"/>
      <w:jc w:val="left"/>
      <w:outlineLvl w:val="1"/>
    </w:pPr>
    <w:rPr>
      <w:rFonts w:eastAsia="MS Mincho"/>
      <w:i/>
      <w:iCs/>
      <w:noProof/>
    </w:rPr>
  </w:style>
  <w:style w:type="paragraph" w:styleId="Heading3">
    <w:name w:val="heading 3"/>
    <w:basedOn w:val="Normal"/>
    <w:next w:val="Normal"/>
    <w:link w:val="Heading3Char"/>
    <w:uiPriority w:val="99"/>
    <w:qFormat/>
    <w:rsid w:val="004059FE"/>
    <w:pPr>
      <w:numPr>
        <w:ilvl w:val="2"/>
        <w:numId w:val="6"/>
      </w:numPr>
      <w:spacing w:line="240" w:lineRule="exact"/>
      <w:ind w:firstLine="288"/>
      <w:jc w:val="both"/>
      <w:outlineLvl w:val="2"/>
    </w:pPr>
    <w:rPr>
      <w:rFonts w:eastAsia="MS Mincho"/>
      <w:i/>
      <w:iCs/>
      <w:noProof/>
    </w:rPr>
  </w:style>
  <w:style w:type="paragraph" w:styleId="Heading4">
    <w:name w:val="heading 4"/>
    <w:basedOn w:val="Normal"/>
    <w:next w:val="Normal"/>
    <w:link w:val="Heading4Char"/>
    <w:uiPriority w:val="99"/>
    <w:qFormat/>
    <w:rsid w:val="004059FE"/>
    <w:pPr>
      <w:numPr>
        <w:ilvl w:val="3"/>
        <w:numId w:val="7"/>
      </w:numPr>
      <w:tabs>
        <w:tab w:val="left" w:pos="821"/>
      </w:tabs>
      <w:spacing w:before="40" w:after="40"/>
      <w:ind w:firstLine="504"/>
      <w:jc w:val="both"/>
      <w:outlineLvl w:val="3"/>
    </w:pPr>
    <w:rPr>
      <w:rFonts w:eastAsia="MS Mincho"/>
      <w:i/>
      <w:iCs/>
      <w:noProof/>
    </w:rPr>
  </w:style>
  <w:style w:type="paragraph" w:styleId="Heading5">
    <w:name w:val="heading 5"/>
    <w:basedOn w:val="Normal"/>
    <w:next w:val="Normal"/>
    <w:link w:val="Heading5Char"/>
    <w:uiPriority w:val="9"/>
    <w:qFormat/>
    <w:rsid w:val="00FB0705"/>
    <w:pPr>
      <w:tabs>
        <w:tab w:val="left" w:pos="360"/>
      </w:tabs>
      <w:spacing w:before="160" w:after="8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FB0705"/>
    <w:rPr>
      <w:rFonts w:ascii="Cambria" w:eastAsia="Times New Roman" w:hAnsi="Cambria" w:cs="Times New Roman"/>
      <w:b/>
      <w:bCs/>
      <w:kern w:val="32"/>
      <w:sz w:val="32"/>
      <w:szCs w:val="32"/>
    </w:rPr>
  </w:style>
  <w:style w:type="character" w:customStyle="1" w:styleId="Heading2Char">
    <w:name w:val="Heading 2 Char"/>
    <w:link w:val="Heading2"/>
    <w:uiPriority w:val="99"/>
    <w:locked/>
    <w:rsid w:val="00EF3A1A"/>
    <w:rPr>
      <w:rFonts w:ascii="Times New Roman" w:eastAsia="MS Mincho" w:hAnsi="Times New Roman" w:cs="Times New Roman"/>
      <w:i/>
      <w:iCs/>
      <w:noProof/>
      <w:sz w:val="20"/>
      <w:szCs w:val="20"/>
    </w:rPr>
  </w:style>
  <w:style w:type="character" w:customStyle="1" w:styleId="Heading3Char">
    <w:name w:val="Heading 3 Char"/>
    <w:link w:val="Heading3"/>
    <w:uiPriority w:val="99"/>
    <w:locked/>
    <w:rsid w:val="004059FE"/>
    <w:rPr>
      <w:rFonts w:ascii="Times New Roman" w:eastAsia="MS Mincho" w:hAnsi="Times New Roman" w:cs="Times New Roman"/>
      <w:i/>
      <w:iCs/>
      <w:noProof/>
      <w:sz w:val="20"/>
      <w:szCs w:val="20"/>
    </w:rPr>
  </w:style>
  <w:style w:type="character" w:customStyle="1" w:styleId="Heading4Char">
    <w:name w:val="Heading 4 Char"/>
    <w:link w:val="Heading4"/>
    <w:uiPriority w:val="99"/>
    <w:locked/>
    <w:rsid w:val="004059FE"/>
    <w:rPr>
      <w:rFonts w:ascii="Times New Roman" w:eastAsia="MS Mincho" w:hAnsi="Times New Roman" w:cs="Times New Roman"/>
      <w:i/>
      <w:iCs/>
      <w:noProof/>
      <w:sz w:val="20"/>
      <w:szCs w:val="20"/>
    </w:rPr>
  </w:style>
  <w:style w:type="character" w:customStyle="1" w:styleId="Heading5Char">
    <w:name w:val="Heading 5 Char"/>
    <w:link w:val="Heading5"/>
    <w:uiPriority w:val="9"/>
    <w:semiHidden/>
    <w:locked/>
    <w:rsid w:val="00FB0705"/>
    <w:rPr>
      <w:rFonts w:cs="Times New Roman"/>
      <w:b/>
      <w:bCs/>
      <w:i/>
      <w:iCs/>
      <w:sz w:val="26"/>
      <w:szCs w:val="26"/>
    </w:rPr>
  </w:style>
  <w:style w:type="paragraph" w:customStyle="1" w:styleId="Abstract">
    <w:name w:val="Abstract"/>
    <w:uiPriority w:val="99"/>
    <w:rsid w:val="0097508D"/>
    <w:pPr>
      <w:spacing w:after="200"/>
      <w:ind w:firstLine="274"/>
      <w:jc w:val="both"/>
    </w:pPr>
    <w:rPr>
      <w:rFonts w:ascii="Times New Roman" w:hAnsi="Times New Roman"/>
      <w:b/>
      <w:bCs/>
      <w:sz w:val="18"/>
      <w:szCs w:val="18"/>
    </w:rPr>
  </w:style>
  <w:style w:type="paragraph" w:customStyle="1" w:styleId="Affiliation">
    <w:name w:val="Affiliation"/>
    <w:uiPriority w:val="99"/>
    <w:rsid w:val="00FB0705"/>
    <w:pPr>
      <w:jc w:val="center"/>
    </w:pPr>
    <w:rPr>
      <w:rFonts w:ascii="Times New Roman" w:hAnsi="Times New Roman"/>
    </w:rPr>
  </w:style>
  <w:style w:type="paragraph" w:customStyle="1" w:styleId="Author">
    <w:name w:val="Author"/>
    <w:uiPriority w:val="99"/>
    <w:rsid w:val="00FB0705"/>
    <w:pPr>
      <w:spacing w:before="360" w:after="40"/>
      <w:jc w:val="center"/>
    </w:pPr>
    <w:rPr>
      <w:rFonts w:ascii="Times New Roman" w:hAnsi="Times New Roman"/>
      <w:noProof/>
      <w:sz w:val="22"/>
      <w:szCs w:val="22"/>
    </w:rPr>
  </w:style>
  <w:style w:type="paragraph" w:styleId="BodyText">
    <w:name w:val="Body Text"/>
    <w:basedOn w:val="Normal"/>
    <w:link w:val="BodyTextChar"/>
    <w:uiPriority w:val="99"/>
    <w:rsid w:val="00753F7B"/>
    <w:pPr>
      <w:tabs>
        <w:tab w:val="left" w:pos="288"/>
      </w:tabs>
      <w:spacing w:after="120" w:line="228" w:lineRule="auto"/>
      <w:ind w:firstLine="288"/>
      <w:jc w:val="both"/>
    </w:pPr>
    <w:rPr>
      <w:rFonts w:eastAsia="MS Mincho"/>
    </w:rPr>
  </w:style>
  <w:style w:type="character" w:customStyle="1" w:styleId="BodyTextChar">
    <w:name w:val="Body Text Char"/>
    <w:link w:val="BodyText"/>
    <w:uiPriority w:val="99"/>
    <w:locked/>
    <w:rsid w:val="00753F7B"/>
    <w:rPr>
      <w:rFonts w:ascii="Times New Roman" w:eastAsia="MS Mincho" w:hAnsi="Times New Roman" w:cs="Times New Roman"/>
      <w:sz w:val="20"/>
      <w:szCs w:val="20"/>
    </w:rPr>
  </w:style>
  <w:style w:type="paragraph" w:customStyle="1" w:styleId="bulletlist">
    <w:name w:val="bullet list"/>
    <w:basedOn w:val="BodyText"/>
    <w:rsid w:val="008054BC"/>
    <w:pPr>
      <w:numPr>
        <w:numId w:val="1"/>
      </w:numPr>
      <w:tabs>
        <w:tab w:val="clear" w:pos="648"/>
      </w:tabs>
      <w:ind w:left="576" w:hanging="288"/>
    </w:pPr>
  </w:style>
  <w:style w:type="paragraph" w:customStyle="1" w:styleId="equation">
    <w:name w:val="equation"/>
    <w:basedOn w:val="Normal"/>
    <w:uiPriority w:val="99"/>
    <w:rsid w:val="00127ED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3A47B5"/>
    <w:pPr>
      <w:numPr>
        <w:numId w:val="2"/>
      </w:numPr>
      <w:tabs>
        <w:tab w:val="left" w:pos="533"/>
      </w:tabs>
      <w:spacing w:before="80" w:after="200"/>
      <w:ind w:left="0" w:firstLine="0"/>
      <w:jc w:val="both"/>
    </w:pPr>
    <w:rPr>
      <w:rFonts w:ascii="Times New Roman" w:hAnsi="Times New Roman"/>
      <w:noProof/>
      <w:sz w:val="16"/>
      <w:szCs w:val="16"/>
    </w:rPr>
  </w:style>
  <w:style w:type="paragraph" w:customStyle="1" w:styleId="footnote">
    <w:name w:val="footnote"/>
    <w:uiPriority w:val="99"/>
    <w:rsid w:val="00FB0705"/>
    <w:pPr>
      <w:framePr w:hSpace="187" w:vSpace="187" w:wrap="notBeside" w:vAnchor="text" w:hAnchor="page" w:x="6121" w:y="577"/>
      <w:numPr>
        <w:numId w:val="3"/>
      </w:numPr>
      <w:spacing w:after="40"/>
    </w:pPr>
    <w:rPr>
      <w:rFonts w:ascii="Times New Roman" w:hAnsi="Times New Roman"/>
      <w:sz w:val="16"/>
      <w:szCs w:val="16"/>
    </w:rPr>
  </w:style>
  <w:style w:type="paragraph" w:customStyle="1" w:styleId="keywords">
    <w:name w:val="key words"/>
    <w:uiPriority w:val="99"/>
    <w:rsid w:val="0097508D"/>
    <w:pPr>
      <w:spacing w:after="120"/>
      <w:ind w:firstLine="274"/>
      <w:jc w:val="both"/>
    </w:pPr>
    <w:rPr>
      <w:rFonts w:ascii="Times New Roman" w:hAnsi="Times New Roman"/>
      <w:b/>
      <w:bCs/>
      <w:i/>
      <w:iCs/>
      <w:noProof/>
      <w:sz w:val="18"/>
      <w:szCs w:val="18"/>
    </w:rPr>
  </w:style>
  <w:style w:type="paragraph" w:customStyle="1" w:styleId="papersubtitle">
    <w:name w:val="paper subtitle"/>
    <w:uiPriority w:val="99"/>
    <w:rsid w:val="0097508D"/>
    <w:pPr>
      <w:spacing w:after="120"/>
      <w:jc w:val="center"/>
    </w:pPr>
    <w:rPr>
      <w:rFonts w:ascii="Times New Roman" w:hAnsi="Times New Roman"/>
      <w:bCs/>
      <w:noProof/>
      <w:sz w:val="28"/>
      <w:szCs w:val="28"/>
    </w:rPr>
  </w:style>
  <w:style w:type="paragraph" w:customStyle="1" w:styleId="papertitle">
    <w:name w:val="paper title"/>
    <w:uiPriority w:val="99"/>
    <w:rsid w:val="0097508D"/>
    <w:pPr>
      <w:spacing w:after="120"/>
      <w:jc w:val="center"/>
    </w:pPr>
    <w:rPr>
      <w:rFonts w:ascii="Times New Roman" w:hAnsi="Times New Roman"/>
      <w:bCs/>
      <w:noProof/>
      <w:sz w:val="48"/>
      <w:szCs w:val="48"/>
    </w:rPr>
  </w:style>
  <w:style w:type="paragraph" w:customStyle="1" w:styleId="references">
    <w:name w:val="references"/>
    <w:uiPriority w:val="99"/>
    <w:rsid w:val="004445B3"/>
    <w:pPr>
      <w:numPr>
        <w:numId w:val="8"/>
      </w:numPr>
      <w:spacing w:after="50" w:line="180" w:lineRule="exact"/>
      <w:jc w:val="both"/>
    </w:pPr>
    <w:rPr>
      <w:rFonts w:ascii="Times New Roman" w:hAnsi="Times New Roman"/>
      <w:noProof/>
      <w:sz w:val="16"/>
      <w:szCs w:val="16"/>
    </w:rPr>
  </w:style>
  <w:style w:type="paragraph" w:customStyle="1" w:styleId="sponsors">
    <w:name w:val="sponsors"/>
    <w:rsid w:val="00FB0705"/>
    <w:pPr>
      <w:framePr w:wrap="auto" w:hAnchor="text" w:x="615" w:y="2239"/>
      <w:pBdr>
        <w:top w:val="single" w:sz="4" w:space="2" w:color="auto"/>
      </w:pBdr>
      <w:ind w:firstLine="288"/>
    </w:pPr>
    <w:rPr>
      <w:rFonts w:ascii="Times New Roman" w:hAnsi="Times New Roman"/>
      <w:sz w:val="16"/>
      <w:szCs w:val="16"/>
    </w:rPr>
  </w:style>
  <w:style w:type="paragraph" w:customStyle="1" w:styleId="tablecolhead">
    <w:name w:val="table col head"/>
    <w:basedOn w:val="Normal"/>
    <w:uiPriority w:val="99"/>
    <w:rsid w:val="00FB0705"/>
    <w:rPr>
      <w:b/>
      <w:bCs/>
      <w:sz w:val="16"/>
      <w:szCs w:val="16"/>
    </w:rPr>
  </w:style>
  <w:style w:type="paragraph" w:customStyle="1" w:styleId="tablecolsubhead">
    <w:name w:val="table col subhead"/>
    <w:basedOn w:val="tablecolhead"/>
    <w:uiPriority w:val="99"/>
    <w:rsid w:val="00FB0705"/>
    <w:rPr>
      <w:i/>
      <w:iCs/>
      <w:sz w:val="15"/>
      <w:szCs w:val="15"/>
    </w:rPr>
  </w:style>
  <w:style w:type="paragraph" w:customStyle="1" w:styleId="tablecopy">
    <w:name w:val="table copy"/>
    <w:uiPriority w:val="99"/>
    <w:rsid w:val="00FB0705"/>
    <w:pPr>
      <w:jc w:val="both"/>
    </w:pPr>
    <w:rPr>
      <w:rFonts w:ascii="Times New Roman" w:hAnsi="Times New Roman"/>
      <w:noProof/>
      <w:sz w:val="16"/>
      <w:szCs w:val="16"/>
    </w:rPr>
  </w:style>
  <w:style w:type="paragraph" w:customStyle="1" w:styleId="tablefootnote">
    <w:name w:val="table footnote"/>
    <w:uiPriority w:val="99"/>
    <w:rsid w:val="00CB66E6"/>
    <w:pPr>
      <w:numPr>
        <w:numId w:val="12"/>
      </w:numPr>
      <w:tabs>
        <w:tab w:val="left" w:pos="29"/>
      </w:tabs>
      <w:spacing w:before="60" w:after="30"/>
      <w:ind w:left="360"/>
      <w:jc w:val="right"/>
    </w:pPr>
    <w:rPr>
      <w:rFonts w:ascii="Times New Roman" w:eastAsia="MS Mincho" w:hAnsi="Times New Roman"/>
      <w:sz w:val="12"/>
      <w:szCs w:val="12"/>
    </w:rPr>
  </w:style>
  <w:style w:type="paragraph" w:customStyle="1" w:styleId="tablehead">
    <w:name w:val="table head"/>
    <w:uiPriority w:val="99"/>
    <w:rsid w:val="00FB0705"/>
    <w:pPr>
      <w:numPr>
        <w:numId w:val="9"/>
      </w:numPr>
      <w:spacing w:before="240" w:after="120" w:line="216" w:lineRule="auto"/>
      <w:jc w:val="center"/>
    </w:pPr>
    <w:rPr>
      <w:rFonts w:ascii="Times New Roman" w:hAnsi="Times New Roman"/>
      <w:smallCaps/>
      <w:noProof/>
      <w:sz w:val="16"/>
      <w:szCs w:val="16"/>
    </w:rPr>
  </w:style>
  <w:style w:type="paragraph" w:styleId="Header">
    <w:name w:val="header"/>
    <w:basedOn w:val="Normal"/>
    <w:link w:val="HeaderChar"/>
    <w:uiPriority w:val="99"/>
    <w:unhideWhenUsed/>
    <w:rsid w:val="001E64C4"/>
    <w:pPr>
      <w:tabs>
        <w:tab w:val="center" w:pos="4680"/>
        <w:tab w:val="right" w:pos="9360"/>
      </w:tabs>
    </w:pPr>
  </w:style>
  <w:style w:type="character" w:customStyle="1" w:styleId="HeaderChar">
    <w:name w:val="Header Char"/>
    <w:basedOn w:val="DefaultParagraphFont"/>
    <w:link w:val="Header"/>
    <w:uiPriority w:val="99"/>
    <w:rsid w:val="001E64C4"/>
    <w:rPr>
      <w:rFonts w:ascii="Times New Roman" w:hAnsi="Times New Roman"/>
    </w:rPr>
  </w:style>
  <w:style w:type="paragraph" w:styleId="Footer">
    <w:name w:val="footer"/>
    <w:basedOn w:val="Normal"/>
    <w:link w:val="FooterChar"/>
    <w:uiPriority w:val="99"/>
    <w:unhideWhenUsed/>
    <w:rsid w:val="001E64C4"/>
    <w:pPr>
      <w:tabs>
        <w:tab w:val="center" w:pos="4680"/>
        <w:tab w:val="right" w:pos="9360"/>
      </w:tabs>
    </w:pPr>
  </w:style>
  <w:style w:type="character" w:customStyle="1" w:styleId="FooterChar">
    <w:name w:val="Footer Char"/>
    <w:basedOn w:val="DefaultParagraphFont"/>
    <w:link w:val="Footer"/>
    <w:uiPriority w:val="99"/>
    <w:rsid w:val="001E64C4"/>
    <w:rPr>
      <w:rFonts w:ascii="Times New Roman" w:hAnsi="Times New Roman"/>
    </w:rPr>
  </w:style>
  <w:style w:type="character" w:styleId="Hyperlink">
    <w:name w:val="Hyperlink"/>
    <w:basedOn w:val="DefaultParagraphFont"/>
    <w:uiPriority w:val="99"/>
    <w:unhideWhenUsed/>
    <w:rsid w:val="00292EF9"/>
    <w:rPr>
      <w:color w:val="0000FF" w:themeColor="hyperlink"/>
      <w:u w:val="single"/>
    </w:rPr>
  </w:style>
  <w:style w:type="paragraph" w:styleId="BalloonText">
    <w:name w:val="Balloon Text"/>
    <w:basedOn w:val="Normal"/>
    <w:link w:val="BalloonTextChar"/>
    <w:uiPriority w:val="99"/>
    <w:semiHidden/>
    <w:unhideWhenUsed/>
    <w:rsid w:val="00430355"/>
    <w:rPr>
      <w:rFonts w:ascii="Tahoma" w:hAnsi="Tahoma" w:cs="Tahoma"/>
      <w:sz w:val="16"/>
      <w:szCs w:val="16"/>
    </w:rPr>
  </w:style>
  <w:style w:type="character" w:customStyle="1" w:styleId="BalloonTextChar">
    <w:name w:val="Balloon Text Char"/>
    <w:basedOn w:val="DefaultParagraphFont"/>
    <w:link w:val="BalloonText"/>
    <w:uiPriority w:val="99"/>
    <w:semiHidden/>
    <w:rsid w:val="00430355"/>
    <w:rPr>
      <w:rFonts w:ascii="Tahoma" w:hAnsi="Tahoma" w:cs="Tahoma"/>
      <w:sz w:val="16"/>
      <w:szCs w:val="16"/>
    </w:rPr>
  </w:style>
  <w:style w:type="paragraph" w:styleId="NormalWeb">
    <w:name w:val="Normal (Web)"/>
    <w:basedOn w:val="Normal"/>
    <w:uiPriority w:val="99"/>
    <w:unhideWhenUsed/>
    <w:rsid w:val="00DF0677"/>
    <w:pPr>
      <w:spacing w:before="100" w:beforeAutospacing="1" w:after="100" w:afterAutospacing="1"/>
      <w:jc w:val="left"/>
    </w:pPr>
    <w:rPr>
      <w:sz w:val="24"/>
      <w:szCs w:val="24"/>
    </w:rPr>
  </w:style>
  <w:style w:type="paragraph" w:customStyle="1" w:styleId="IEEEParagraph">
    <w:name w:val="IEEE Paragraph"/>
    <w:basedOn w:val="Normal"/>
    <w:link w:val="IEEEParagraphChar"/>
    <w:rsid w:val="00CF1430"/>
    <w:pPr>
      <w:adjustRightInd w:val="0"/>
      <w:snapToGrid w:val="0"/>
      <w:ind w:firstLine="216"/>
      <w:jc w:val="both"/>
    </w:pPr>
    <w:rPr>
      <w:rFonts w:eastAsia="SimSun"/>
      <w:sz w:val="24"/>
      <w:szCs w:val="24"/>
      <w:lang w:val="en-AU" w:eastAsia="zh-CN"/>
    </w:rPr>
  </w:style>
  <w:style w:type="character" w:customStyle="1" w:styleId="IEEEParagraphChar">
    <w:name w:val="IEEE Paragraph Char"/>
    <w:link w:val="IEEEParagraph"/>
    <w:rsid w:val="00CF1430"/>
    <w:rPr>
      <w:rFonts w:ascii="Times New Roman" w:eastAsia="SimSun" w:hAnsi="Times New Roman"/>
      <w:sz w:val="24"/>
      <w:szCs w:val="24"/>
      <w:lang w:val="en-AU" w:eastAsia="zh-CN"/>
    </w:rPr>
  </w:style>
  <w:style w:type="paragraph" w:styleId="ListParagraph">
    <w:name w:val="List Paragraph"/>
    <w:basedOn w:val="Normal"/>
    <w:uiPriority w:val="34"/>
    <w:qFormat/>
    <w:rsid w:val="00F14D3E"/>
    <w:pPr>
      <w:ind w:left="720"/>
      <w:contextualSpacing/>
    </w:pPr>
  </w:style>
  <w:style w:type="character" w:styleId="IntenseEmphasis">
    <w:name w:val="Intense Emphasis"/>
    <w:uiPriority w:val="21"/>
    <w:qFormat/>
    <w:rsid w:val="00A525B5"/>
    <w:rPr>
      <w:b/>
      <w:bCs/>
      <w:i/>
      <w:iCs/>
      <w:color w:val="auto"/>
      <w:u w:val="single"/>
    </w:rPr>
  </w:style>
  <w:style w:type="table" w:styleId="TableGrid">
    <w:name w:val="Table Grid"/>
    <w:basedOn w:val="TableNormal"/>
    <w:uiPriority w:val="59"/>
    <w:rsid w:val="00C030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6078506">
      <w:bodyDiv w:val="1"/>
      <w:marLeft w:val="0"/>
      <w:marRight w:val="0"/>
      <w:marTop w:val="0"/>
      <w:marBottom w:val="0"/>
      <w:divBdr>
        <w:top w:val="none" w:sz="0" w:space="0" w:color="auto"/>
        <w:left w:val="none" w:sz="0" w:space="0" w:color="auto"/>
        <w:bottom w:val="none" w:sz="0" w:space="0" w:color="auto"/>
        <w:right w:val="none" w:sz="0" w:space="0" w:color="auto"/>
      </w:divBdr>
    </w:div>
    <w:div w:id="999621437">
      <w:bodyDiv w:val="1"/>
      <w:marLeft w:val="0"/>
      <w:marRight w:val="0"/>
      <w:marTop w:val="0"/>
      <w:marBottom w:val="0"/>
      <w:divBdr>
        <w:top w:val="none" w:sz="0" w:space="0" w:color="auto"/>
        <w:left w:val="none" w:sz="0" w:space="0" w:color="auto"/>
        <w:bottom w:val="none" w:sz="0" w:space="0" w:color="auto"/>
        <w:right w:val="none" w:sz="0" w:space="0" w:color="auto"/>
      </w:divBdr>
    </w:div>
    <w:div w:id="1596816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amachandra.cg@gmail.com" TargetMode="External"/><Relationship Id="rId13" Type="http://schemas.openxmlformats.org/officeDocument/2006/relationships/image" Target="media/image5.png"/><Relationship Id="rId18" Type="http://schemas.openxmlformats.org/officeDocument/2006/relationships/image" Target="media/image10.gi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image" Target="media/image9.gif"/><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emf"/><Relationship Id="rId19" Type="http://schemas.openxmlformats.org/officeDocument/2006/relationships/image" Target="media/image11.gif"/><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672</TotalTime>
  <Pages>13</Pages>
  <Words>5123</Words>
  <Characters>29204</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34259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Microsoft account</cp:lastModifiedBy>
  <cp:revision>38</cp:revision>
  <cp:lastPrinted>2014-07-26T15:11:00Z</cp:lastPrinted>
  <dcterms:created xsi:type="dcterms:W3CDTF">2022-06-17T12:11:00Z</dcterms:created>
  <dcterms:modified xsi:type="dcterms:W3CDTF">2022-08-01T09:16:00Z</dcterms:modified>
</cp:coreProperties>
</file>