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E0113" w14:textId="37986EE4" w:rsidR="0036379A" w:rsidRDefault="00FE0F67" w:rsidP="00FE0F67">
      <w:pPr>
        <w:jc w:val="center"/>
        <w:rPr>
          <w:rFonts w:ascii="Times New Roman" w:hAnsi="Times New Roman" w:cs="Times New Roman"/>
          <w:b/>
          <w:sz w:val="48"/>
          <w:szCs w:val="48"/>
        </w:rPr>
      </w:pPr>
      <w:r>
        <w:rPr>
          <w:rFonts w:ascii="Times New Roman" w:hAnsi="Times New Roman" w:cs="Times New Roman"/>
          <w:b/>
          <w:sz w:val="48"/>
          <w:szCs w:val="48"/>
        </w:rPr>
        <w:t>LIFE THREATENING SKIN RASHES</w:t>
      </w:r>
    </w:p>
    <w:p w14:paraId="6DE2F100" w14:textId="4F223953" w:rsidR="00E93FD0" w:rsidRPr="004663CE" w:rsidRDefault="00E93FD0" w:rsidP="004663CE">
      <w:pPr>
        <w:spacing w:after="0"/>
        <w:jc w:val="center"/>
        <w:rPr>
          <w:rFonts w:ascii="Times New Roman" w:hAnsi="Times New Roman" w:cs="Times New Roman"/>
          <w:b/>
          <w:sz w:val="20"/>
          <w:szCs w:val="20"/>
        </w:rPr>
      </w:pPr>
      <w:r w:rsidRPr="004663CE">
        <w:rPr>
          <w:rFonts w:ascii="Times New Roman" w:hAnsi="Times New Roman" w:cs="Times New Roman"/>
          <w:b/>
          <w:sz w:val="20"/>
          <w:szCs w:val="20"/>
        </w:rPr>
        <w:t>G. Shanthi Priya*, Sneha Chukkala</w:t>
      </w:r>
    </w:p>
    <w:p w14:paraId="6EFE10D2" w14:textId="2CEE0623" w:rsidR="00E93FD0" w:rsidRPr="004663CE" w:rsidRDefault="00E93FD0" w:rsidP="004663CE">
      <w:pPr>
        <w:spacing w:after="0"/>
        <w:jc w:val="center"/>
        <w:rPr>
          <w:rFonts w:ascii="Times New Roman" w:hAnsi="Times New Roman" w:cs="Times New Roman"/>
          <w:b/>
          <w:sz w:val="20"/>
          <w:szCs w:val="20"/>
        </w:rPr>
      </w:pPr>
      <w:r w:rsidRPr="004663CE">
        <w:rPr>
          <w:rFonts w:ascii="Times New Roman" w:hAnsi="Times New Roman" w:cs="Times New Roman"/>
          <w:b/>
          <w:sz w:val="20"/>
          <w:szCs w:val="20"/>
        </w:rPr>
        <w:t>Department of Pharmacology</w:t>
      </w:r>
    </w:p>
    <w:p w14:paraId="426E3911" w14:textId="1538BBB7" w:rsidR="00E93FD0" w:rsidRPr="004663CE" w:rsidRDefault="00E93FD0" w:rsidP="004663CE">
      <w:pPr>
        <w:spacing w:after="0"/>
        <w:jc w:val="center"/>
        <w:rPr>
          <w:rFonts w:ascii="Times New Roman" w:hAnsi="Times New Roman" w:cs="Times New Roman"/>
          <w:b/>
          <w:sz w:val="20"/>
          <w:szCs w:val="20"/>
        </w:rPr>
      </w:pPr>
      <w:r w:rsidRPr="004663CE">
        <w:rPr>
          <w:rFonts w:ascii="Times New Roman" w:hAnsi="Times New Roman" w:cs="Times New Roman"/>
          <w:b/>
          <w:sz w:val="20"/>
          <w:szCs w:val="20"/>
        </w:rPr>
        <w:t>Gokaraju Rangaraju College of Pharmacy</w:t>
      </w:r>
    </w:p>
    <w:p w14:paraId="3C86121B" w14:textId="6E3C7191" w:rsidR="00E93FD0" w:rsidRPr="004663CE" w:rsidRDefault="00E93FD0" w:rsidP="004663CE">
      <w:pPr>
        <w:spacing w:after="0"/>
        <w:jc w:val="center"/>
        <w:rPr>
          <w:rFonts w:ascii="Times New Roman" w:hAnsi="Times New Roman" w:cs="Times New Roman"/>
          <w:b/>
          <w:sz w:val="20"/>
          <w:szCs w:val="20"/>
        </w:rPr>
      </w:pPr>
      <w:r w:rsidRPr="004663CE">
        <w:rPr>
          <w:rFonts w:ascii="Times New Roman" w:hAnsi="Times New Roman" w:cs="Times New Roman"/>
          <w:b/>
          <w:sz w:val="20"/>
          <w:szCs w:val="20"/>
        </w:rPr>
        <w:t>Bachupally, Hyderabad</w:t>
      </w:r>
      <w:r w:rsidR="00DC0F0D">
        <w:rPr>
          <w:rFonts w:ascii="Times New Roman" w:hAnsi="Times New Roman" w:cs="Times New Roman"/>
          <w:b/>
          <w:sz w:val="20"/>
          <w:szCs w:val="20"/>
        </w:rPr>
        <w:t>, 500090.</w:t>
      </w:r>
    </w:p>
    <w:p w14:paraId="03644622" w14:textId="782BA2B9" w:rsidR="00E93FD0" w:rsidRPr="004663CE" w:rsidRDefault="00000000" w:rsidP="004663CE">
      <w:pPr>
        <w:spacing w:after="0"/>
        <w:jc w:val="center"/>
        <w:rPr>
          <w:rFonts w:ascii="Times New Roman" w:hAnsi="Times New Roman" w:cs="Times New Roman"/>
          <w:b/>
          <w:sz w:val="20"/>
          <w:szCs w:val="20"/>
        </w:rPr>
      </w:pPr>
      <w:hyperlink r:id="rId6" w:history="1">
        <w:r w:rsidR="004663CE" w:rsidRPr="004663CE">
          <w:rPr>
            <w:rStyle w:val="Hyperlink"/>
            <w:rFonts w:ascii="Times New Roman" w:hAnsi="Times New Roman" w:cs="Times New Roman"/>
            <w:b/>
            <w:color w:val="auto"/>
            <w:sz w:val="20"/>
            <w:szCs w:val="20"/>
            <w:u w:val="none"/>
          </w:rPr>
          <w:t>gshanthipriya00@gmail.com</w:t>
        </w:r>
      </w:hyperlink>
    </w:p>
    <w:p w14:paraId="73177671" w14:textId="77777777" w:rsidR="004663CE" w:rsidRPr="00E93FD0" w:rsidRDefault="004663CE" w:rsidP="004663CE">
      <w:pPr>
        <w:spacing w:after="0"/>
        <w:jc w:val="center"/>
        <w:rPr>
          <w:rFonts w:ascii="Times New Roman" w:hAnsi="Times New Roman" w:cs="Times New Roman"/>
          <w:b/>
          <w:sz w:val="20"/>
          <w:szCs w:val="20"/>
        </w:rPr>
      </w:pPr>
    </w:p>
    <w:p w14:paraId="3E8BFB70" w14:textId="77777777" w:rsidR="0079334B" w:rsidRPr="00D33DAC" w:rsidRDefault="0079334B" w:rsidP="00D33DAC">
      <w:pPr>
        <w:pStyle w:val="ListParagraph"/>
        <w:numPr>
          <w:ilvl w:val="0"/>
          <w:numId w:val="13"/>
        </w:numPr>
        <w:spacing w:after="0" w:line="240" w:lineRule="auto"/>
        <w:ind w:left="284" w:hanging="284"/>
        <w:jc w:val="both"/>
        <w:rPr>
          <w:rFonts w:ascii="Times New Roman" w:hAnsi="Times New Roman" w:cs="Times New Roman"/>
          <w:b/>
          <w:color w:val="333333"/>
          <w:sz w:val="20"/>
          <w:szCs w:val="20"/>
          <w:shd w:val="clear" w:color="auto" w:fill="FFFFFF"/>
        </w:rPr>
      </w:pPr>
      <w:r w:rsidRPr="00D33DAC">
        <w:rPr>
          <w:rFonts w:ascii="Times New Roman" w:hAnsi="Times New Roman" w:cs="Times New Roman"/>
          <w:b/>
          <w:color w:val="333333"/>
          <w:sz w:val="20"/>
          <w:szCs w:val="20"/>
          <w:shd w:val="clear" w:color="auto" w:fill="FFFFFF"/>
        </w:rPr>
        <w:t xml:space="preserve">INTRODUCTION: </w:t>
      </w:r>
    </w:p>
    <w:p w14:paraId="1B39C0BF" w14:textId="380EE58A" w:rsidR="005279E5" w:rsidRDefault="00D51ACD" w:rsidP="00985D43">
      <w:pPr>
        <w:spacing w:after="0" w:line="240" w:lineRule="auto"/>
        <w:ind w:firstLine="284"/>
        <w:jc w:val="both"/>
        <w:rPr>
          <w:rFonts w:ascii="Times New Roman" w:hAnsi="Times New Roman" w:cs="Times New Roman"/>
          <w:color w:val="333333"/>
          <w:sz w:val="20"/>
          <w:szCs w:val="20"/>
          <w:shd w:val="clear" w:color="auto" w:fill="FFFFFF"/>
        </w:rPr>
      </w:pPr>
      <w:r w:rsidRPr="00D51ACD">
        <w:rPr>
          <w:rFonts w:ascii="Times New Roman" w:hAnsi="Times New Roman" w:cs="Times New Roman"/>
          <w:color w:val="202020"/>
          <w:sz w:val="20"/>
          <w:szCs w:val="20"/>
          <w:shd w:val="clear" w:color="auto" w:fill="FFFFFF"/>
        </w:rPr>
        <w:t>Dermatology is the field of medicine that deals with skin conditions. It is a medical and surgical specialty. A dermatologist is a type of health care profession who treats skin, hair, nail, and aesthetic concerns.</w:t>
      </w:r>
      <w:r>
        <w:rPr>
          <w:rFonts w:ascii="Times New Roman" w:hAnsi="Times New Roman" w:cs="Times New Roman"/>
          <w:color w:val="202020"/>
          <w:sz w:val="20"/>
          <w:szCs w:val="20"/>
          <w:shd w:val="clear" w:color="auto" w:fill="FFFFFF"/>
        </w:rPr>
        <w:t xml:space="preserve"> </w:t>
      </w:r>
      <w:r w:rsidR="00474EAE" w:rsidRPr="00474EAE">
        <w:rPr>
          <w:rFonts w:ascii="Times New Roman" w:hAnsi="Times New Roman" w:cs="Times New Roman"/>
          <w:color w:val="202020"/>
          <w:sz w:val="20"/>
          <w:szCs w:val="20"/>
          <w:shd w:val="clear" w:color="auto" w:fill="FFFFFF"/>
        </w:rPr>
        <w:t>The skin, the body's largest organ, serves as a barrier to protect the inside organs from injury and pathogens.</w:t>
      </w:r>
      <w:r w:rsidR="00474EAE">
        <w:rPr>
          <w:rFonts w:ascii="Times New Roman" w:hAnsi="Times New Roman" w:cs="Times New Roman"/>
          <w:color w:val="202020"/>
          <w:sz w:val="20"/>
          <w:szCs w:val="20"/>
          <w:shd w:val="clear" w:color="auto" w:fill="FFFFFF"/>
        </w:rPr>
        <w:t xml:space="preserve"> </w:t>
      </w:r>
      <w:r w:rsidR="00474EAE" w:rsidRPr="00474EAE">
        <w:rPr>
          <w:rFonts w:ascii="Times New Roman" w:hAnsi="Times New Roman" w:cs="Times New Roman"/>
          <w:color w:val="202020"/>
          <w:sz w:val="20"/>
          <w:szCs w:val="20"/>
          <w:shd w:val="clear" w:color="auto" w:fill="FFFFFF"/>
        </w:rPr>
        <w:t>Furthermore, it is a good indicator of the body's general health, making dermatology important for the detection and therapy of a wide range of medical diseases.</w:t>
      </w:r>
    </w:p>
    <w:p w14:paraId="11A416B0" w14:textId="77777777" w:rsidR="005279E5" w:rsidRPr="00B62C02" w:rsidRDefault="005279E5" w:rsidP="005279E5">
      <w:pPr>
        <w:shd w:val="clear" w:color="auto" w:fill="FFFFFF"/>
        <w:spacing w:after="0" w:line="240" w:lineRule="auto"/>
        <w:rPr>
          <w:rFonts w:ascii="Times New Roman" w:eastAsia="Times New Roman" w:hAnsi="Times New Roman" w:cs="Times New Roman"/>
          <w:color w:val="333333"/>
          <w:sz w:val="20"/>
          <w:szCs w:val="20"/>
          <w:lang w:eastAsia="en-IN"/>
        </w:rPr>
      </w:pPr>
      <w:r w:rsidRPr="00B62C02">
        <w:rPr>
          <w:rFonts w:ascii="Times New Roman" w:eastAsia="Times New Roman" w:hAnsi="Times New Roman" w:cs="Times New Roman"/>
          <w:color w:val="333333"/>
          <w:sz w:val="20"/>
          <w:szCs w:val="20"/>
          <w:lang w:eastAsia="en-IN"/>
        </w:rPr>
        <w:t>Some of the most common dermatologic conditions include:</w:t>
      </w:r>
    </w:p>
    <w:p w14:paraId="580D4565" w14:textId="260EF49C" w:rsidR="00414161" w:rsidRPr="00414161" w:rsidRDefault="00414161" w:rsidP="00414161">
      <w:pPr>
        <w:pStyle w:val="ListParagraph"/>
        <w:numPr>
          <w:ilvl w:val="0"/>
          <w:numId w:val="17"/>
        </w:numPr>
        <w:spacing w:after="0" w:line="240" w:lineRule="auto"/>
        <w:ind w:left="284" w:hanging="142"/>
        <w:jc w:val="both"/>
        <w:rPr>
          <w:rFonts w:ascii="Times New Roman" w:hAnsi="Times New Roman" w:cs="Times New Roman"/>
          <w:color w:val="000000"/>
          <w:sz w:val="20"/>
          <w:szCs w:val="20"/>
          <w:shd w:val="clear" w:color="auto" w:fill="FFFFFF"/>
        </w:rPr>
      </w:pPr>
      <w:r w:rsidRPr="00414161">
        <w:rPr>
          <w:rFonts w:ascii="Times New Roman" w:hAnsi="Times New Roman" w:cs="Times New Roman"/>
          <w:color w:val="000000"/>
          <w:sz w:val="20"/>
          <w:szCs w:val="20"/>
          <w:shd w:val="clear" w:color="auto" w:fill="FFFFFF"/>
        </w:rPr>
        <w:t>Acne</w:t>
      </w:r>
      <w:r>
        <w:rPr>
          <w:rFonts w:ascii="Times New Roman" w:hAnsi="Times New Roman" w:cs="Times New Roman"/>
          <w:color w:val="000000"/>
          <w:sz w:val="20"/>
          <w:szCs w:val="20"/>
          <w:shd w:val="clear" w:color="auto" w:fill="FFFFFF"/>
        </w:rPr>
        <w:tab/>
      </w:r>
      <w:r>
        <w:rPr>
          <w:rFonts w:ascii="Times New Roman" w:hAnsi="Times New Roman" w:cs="Times New Roman"/>
          <w:color w:val="000000"/>
          <w:sz w:val="20"/>
          <w:szCs w:val="20"/>
          <w:shd w:val="clear" w:color="auto" w:fill="FFFFFF"/>
        </w:rPr>
        <w:tab/>
      </w:r>
      <w:r>
        <w:rPr>
          <w:rFonts w:ascii="Times New Roman" w:hAnsi="Times New Roman" w:cs="Times New Roman"/>
          <w:color w:val="000000"/>
          <w:sz w:val="20"/>
          <w:szCs w:val="20"/>
          <w:shd w:val="clear" w:color="auto" w:fill="FFFFFF"/>
        </w:rPr>
        <w:tab/>
      </w:r>
      <w:r w:rsidRPr="00414161">
        <w:rPr>
          <w:rFonts w:ascii="Times New Roman" w:hAnsi="Times New Roman" w:cs="Times New Roman"/>
          <w:color w:val="000000"/>
          <w:sz w:val="20"/>
          <w:szCs w:val="20"/>
          <w:shd w:val="clear" w:color="auto" w:fill="FFFFFF"/>
        </w:rPr>
        <w:t>: skin pimples caused by irritation of the sebaceous glands.</w:t>
      </w:r>
    </w:p>
    <w:p w14:paraId="102C18FF" w14:textId="7D7B2888" w:rsidR="00414161" w:rsidRPr="00414161" w:rsidRDefault="00414161" w:rsidP="00414161">
      <w:pPr>
        <w:pStyle w:val="ListParagraph"/>
        <w:numPr>
          <w:ilvl w:val="0"/>
          <w:numId w:val="17"/>
        </w:numPr>
        <w:spacing w:after="0" w:line="240" w:lineRule="auto"/>
        <w:ind w:left="284" w:hanging="142"/>
        <w:jc w:val="both"/>
        <w:rPr>
          <w:rFonts w:ascii="Times New Roman" w:hAnsi="Times New Roman" w:cs="Times New Roman"/>
          <w:color w:val="000000"/>
          <w:sz w:val="20"/>
          <w:szCs w:val="20"/>
          <w:shd w:val="clear" w:color="auto" w:fill="FFFFFF"/>
        </w:rPr>
      </w:pPr>
      <w:r w:rsidRPr="00414161">
        <w:rPr>
          <w:rFonts w:ascii="Times New Roman" w:hAnsi="Times New Roman" w:cs="Times New Roman"/>
          <w:color w:val="000000"/>
          <w:sz w:val="20"/>
          <w:szCs w:val="20"/>
          <w:shd w:val="clear" w:color="auto" w:fill="FFFFFF"/>
        </w:rPr>
        <w:t>Dermatitis</w:t>
      </w:r>
      <w:r>
        <w:rPr>
          <w:rFonts w:ascii="Times New Roman" w:hAnsi="Times New Roman" w:cs="Times New Roman"/>
          <w:color w:val="000000"/>
          <w:sz w:val="20"/>
          <w:szCs w:val="20"/>
          <w:shd w:val="clear" w:color="auto" w:fill="FFFFFF"/>
        </w:rPr>
        <w:tab/>
      </w:r>
      <w:r>
        <w:rPr>
          <w:rFonts w:ascii="Times New Roman" w:hAnsi="Times New Roman" w:cs="Times New Roman"/>
          <w:color w:val="000000"/>
          <w:sz w:val="20"/>
          <w:szCs w:val="20"/>
          <w:shd w:val="clear" w:color="auto" w:fill="FFFFFF"/>
        </w:rPr>
        <w:tab/>
      </w:r>
      <w:r w:rsidRPr="00414161">
        <w:rPr>
          <w:rFonts w:ascii="Times New Roman" w:hAnsi="Times New Roman" w:cs="Times New Roman"/>
          <w:color w:val="000000"/>
          <w:sz w:val="20"/>
          <w:szCs w:val="20"/>
          <w:shd w:val="clear" w:color="auto" w:fill="FFFFFF"/>
        </w:rPr>
        <w:t>: skin irritation causes red, puffy and sore skin.</w:t>
      </w:r>
    </w:p>
    <w:p w14:paraId="114FAE48" w14:textId="3709F5B9" w:rsidR="00414161" w:rsidRPr="00414161" w:rsidRDefault="00414161" w:rsidP="00414161">
      <w:pPr>
        <w:pStyle w:val="ListParagraph"/>
        <w:numPr>
          <w:ilvl w:val="0"/>
          <w:numId w:val="17"/>
        </w:numPr>
        <w:spacing w:after="0" w:line="240" w:lineRule="auto"/>
        <w:ind w:left="284" w:hanging="142"/>
        <w:jc w:val="both"/>
        <w:rPr>
          <w:rFonts w:ascii="Times New Roman" w:hAnsi="Times New Roman" w:cs="Times New Roman"/>
          <w:color w:val="000000"/>
          <w:sz w:val="20"/>
          <w:szCs w:val="20"/>
          <w:shd w:val="clear" w:color="auto" w:fill="FFFFFF"/>
        </w:rPr>
      </w:pPr>
      <w:r w:rsidRPr="00414161">
        <w:rPr>
          <w:rFonts w:ascii="Times New Roman" w:hAnsi="Times New Roman" w:cs="Times New Roman"/>
          <w:color w:val="000000"/>
          <w:sz w:val="20"/>
          <w:szCs w:val="20"/>
          <w:shd w:val="clear" w:color="auto" w:fill="FFFFFF"/>
        </w:rPr>
        <w:t>Eczema</w:t>
      </w:r>
      <w:r>
        <w:rPr>
          <w:rFonts w:ascii="Times New Roman" w:hAnsi="Times New Roman" w:cs="Times New Roman"/>
          <w:color w:val="000000"/>
          <w:sz w:val="20"/>
          <w:szCs w:val="20"/>
          <w:shd w:val="clear" w:color="auto" w:fill="FFFFFF"/>
        </w:rPr>
        <w:tab/>
      </w:r>
      <w:r>
        <w:rPr>
          <w:rFonts w:ascii="Times New Roman" w:hAnsi="Times New Roman" w:cs="Times New Roman"/>
          <w:color w:val="000000"/>
          <w:sz w:val="20"/>
          <w:szCs w:val="20"/>
          <w:shd w:val="clear" w:color="auto" w:fill="FFFFFF"/>
        </w:rPr>
        <w:tab/>
      </w:r>
      <w:r w:rsidRPr="00414161">
        <w:rPr>
          <w:rFonts w:ascii="Times New Roman" w:hAnsi="Times New Roman" w:cs="Times New Roman"/>
          <w:color w:val="000000"/>
          <w:sz w:val="20"/>
          <w:szCs w:val="20"/>
          <w:shd w:val="clear" w:color="auto" w:fill="FFFFFF"/>
        </w:rPr>
        <w:t>: rough and inflamed skin</w:t>
      </w:r>
    </w:p>
    <w:p w14:paraId="2FA25899" w14:textId="1A0CFBD1" w:rsidR="00414161" w:rsidRPr="00414161" w:rsidRDefault="00414161" w:rsidP="00414161">
      <w:pPr>
        <w:pStyle w:val="ListParagraph"/>
        <w:numPr>
          <w:ilvl w:val="0"/>
          <w:numId w:val="17"/>
        </w:numPr>
        <w:spacing w:after="0" w:line="240" w:lineRule="auto"/>
        <w:ind w:left="284" w:hanging="142"/>
        <w:jc w:val="both"/>
        <w:rPr>
          <w:rFonts w:ascii="Times New Roman" w:hAnsi="Times New Roman" w:cs="Times New Roman"/>
          <w:color w:val="000000"/>
          <w:sz w:val="20"/>
          <w:szCs w:val="20"/>
          <w:shd w:val="clear" w:color="auto" w:fill="FFFFFF"/>
        </w:rPr>
      </w:pPr>
      <w:r w:rsidRPr="00414161">
        <w:rPr>
          <w:rFonts w:ascii="Times New Roman" w:hAnsi="Times New Roman" w:cs="Times New Roman"/>
          <w:color w:val="000000"/>
          <w:sz w:val="20"/>
          <w:szCs w:val="20"/>
          <w:shd w:val="clear" w:color="auto" w:fill="FFFFFF"/>
        </w:rPr>
        <w:t>Psoriasis</w:t>
      </w:r>
      <w:r>
        <w:rPr>
          <w:rFonts w:ascii="Times New Roman" w:hAnsi="Times New Roman" w:cs="Times New Roman"/>
          <w:color w:val="000000"/>
          <w:sz w:val="20"/>
          <w:szCs w:val="20"/>
          <w:shd w:val="clear" w:color="auto" w:fill="FFFFFF"/>
        </w:rPr>
        <w:tab/>
      </w:r>
      <w:r>
        <w:rPr>
          <w:rFonts w:ascii="Times New Roman" w:hAnsi="Times New Roman" w:cs="Times New Roman"/>
          <w:color w:val="000000"/>
          <w:sz w:val="20"/>
          <w:szCs w:val="20"/>
          <w:shd w:val="clear" w:color="auto" w:fill="FFFFFF"/>
        </w:rPr>
        <w:tab/>
      </w:r>
      <w:r w:rsidRPr="00414161">
        <w:rPr>
          <w:rFonts w:ascii="Times New Roman" w:hAnsi="Times New Roman" w:cs="Times New Roman"/>
          <w:color w:val="000000"/>
          <w:sz w:val="20"/>
          <w:szCs w:val="20"/>
          <w:shd w:val="clear" w:color="auto" w:fill="FFFFFF"/>
        </w:rPr>
        <w:t xml:space="preserve">: itchy, red, scaly patches on skin </w:t>
      </w:r>
    </w:p>
    <w:p w14:paraId="2E189ACC" w14:textId="5DE21E95" w:rsidR="00414161" w:rsidRPr="00414161" w:rsidRDefault="00414161" w:rsidP="00414161">
      <w:pPr>
        <w:pStyle w:val="ListParagraph"/>
        <w:numPr>
          <w:ilvl w:val="0"/>
          <w:numId w:val="17"/>
        </w:numPr>
        <w:spacing w:after="0" w:line="240" w:lineRule="auto"/>
        <w:ind w:left="284" w:hanging="142"/>
        <w:jc w:val="both"/>
        <w:rPr>
          <w:rFonts w:ascii="Times New Roman" w:hAnsi="Times New Roman" w:cs="Times New Roman"/>
          <w:color w:val="000000"/>
          <w:sz w:val="20"/>
          <w:szCs w:val="20"/>
          <w:shd w:val="clear" w:color="auto" w:fill="FFFFFF"/>
        </w:rPr>
      </w:pPr>
      <w:r w:rsidRPr="00414161">
        <w:rPr>
          <w:rFonts w:ascii="Times New Roman" w:hAnsi="Times New Roman" w:cs="Times New Roman"/>
          <w:color w:val="000000"/>
          <w:sz w:val="20"/>
          <w:szCs w:val="20"/>
          <w:shd w:val="clear" w:color="auto" w:fill="FFFFFF"/>
        </w:rPr>
        <w:t>Fungal infections</w:t>
      </w:r>
      <w:r>
        <w:rPr>
          <w:rFonts w:ascii="Times New Roman" w:hAnsi="Times New Roman" w:cs="Times New Roman"/>
          <w:color w:val="000000"/>
          <w:sz w:val="20"/>
          <w:szCs w:val="20"/>
          <w:shd w:val="clear" w:color="auto" w:fill="FFFFFF"/>
        </w:rPr>
        <w:tab/>
      </w:r>
      <w:r w:rsidRPr="00414161">
        <w:rPr>
          <w:rFonts w:ascii="Times New Roman" w:hAnsi="Times New Roman" w:cs="Times New Roman"/>
          <w:color w:val="000000"/>
          <w:sz w:val="20"/>
          <w:szCs w:val="20"/>
          <w:shd w:val="clear" w:color="auto" w:fill="FFFFFF"/>
        </w:rPr>
        <w:t xml:space="preserve">: fungus infection of the skin or nails </w:t>
      </w:r>
    </w:p>
    <w:p w14:paraId="2CDEFBD3" w14:textId="4DE2ECA5" w:rsidR="00414161" w:rsidRPr="00414161" w:rsidRDefault="00414161" w:rsidP="00414161">
      <w:pPr>
        <w:pStyle w:val="ListParagraph"/>
        <w:numPr>
          <w:ilvl w:val="0"/>
          <w:numId w:val="17"/>
        </w:numPr>
        <w:spacing w:after="0" w:line="240" w:lineRule="auto"/>
        <w:ind w:left="284" w:hanging="142"/>
        <w:jc w:val="both"/>
        <w:rPr>
          <w:rFonts w:ascii="Times New Roman" w:hAnsi="Times New Roman" w:cs="Times New Roman"/>
          <w:color w:val="000000"/>
          <w:sz w:val="20"/>
          <w:szCs w:val="20"/>
          <w:shd w:val="clear" w:color="auto" w:fill="FFFFFF"/>
        </w:rPr>
      </w:pPr>
      <w:r w:rsidRPr="00414161">
        <w:rPr>
          <w:rFonts w:ascii="Times New Roman" w:hAnsi="Times New Roman" w:cs="Times New Roman"/>
          <w:color w:val="000000"/>
          <w:sz w:val="20"/>
          <w:szCs w:val="20"/>
          <w:shd w:val="clear" w:color="auto" w:fill="FFFFFF"/>
        </w:rPr>
        <w:t>Warts</w:t>
      </w:r>
      <w:r>
        <w:rPr>
          <w:rFonts w:ascii="Times New Roman" w:hAnsi="Times New Roman" w:cs="Times New Roman"/>
          <w:color w:val="000000"/>
          <w:sz w:val="20"/>
          <w:szCs w:val="20"/>
          <w:shd w:val="clear" w:color="auto" w:fill="FFFFFF"/>
        </w:rPr>
        <w:tab/>
      </w:r>
      <w:r>
        <w:rPr>
          <w:rFonts w:ascii="Times New Roman" w:hAnsi="Times New Roman" w:cs="Times New Roman"/>
          <w:color w:val="000000"/>
          <w:sz w:val="20"/>
          <w:szCs w:val="20"/>
          <w:shd w:val="clear" w:color="auto" w:fill="FFFFFF"/>
        </w:rPr>
        <w:tab/>
      </w:r>
      <w:r w:rsidRPr="00414161">
        <w:rPr>
          <w:rFonts w:ascii="Times New Roman" w:hAnsi="Times New Roman" w:cs="Times New Roman"/>
          <w:color w:val="000000"/>
          <w:sz w:val="20"/>
          <w:szCs w:val="20"/>
          <w:shd w:val="clear" w:color="auto" w:fill="FFFFFF"/>
        </w:rPr>
        <w:t xml:space="preserve">: small hard growth on the skin caused by virus </w:t>
      </w:r>
    </w:p>
    <w:p w14:paraId="69A8B50E" w14:textId="234D4752" w:rsidR="00414161" w:rsidRPr="00414161" w:rsidRDefault="00414161" w:rsidP="00414161">
      <w:pPr>
        <w:pStyle w:val="ListParagraph"/>
        <w:numPr>
          <w:ilvl w:val="0"/>
          <w:numId w:val="17"/>
        </w:numPr>
        <w:spacing w:after="0" w:line="240" w:lineRule="auto"/>
        <w:ind w:left="284" w:hanging="142"/>
        <w:jc w:val="both"/>
        <w:rPr>
          <w:rFonts w:ascii="Times New Roman" w:hAnsi="Times New Roman" w:cs="Times New Roman"/>
          <w:color w:val="000000"/>
          <w:sz w:val="20"/>
          <w:szCs w:val="20"/>
          <w:shd w:val="clear" w:color="auto" w:fill="FFFFFF"/>
        </w:rPr>
      </w:pPr>
      <w:r w:rsidRPr="00414161">
        <w:rPr>
          <w:rFonts w:ascii="Times New Roman" w:hAnsi="Times New Roman" w:cs="Times New Roman"/>
          <w:color w:val="000000"/>
          <w:sz w:val="20"/>
          <w:szCs w:val="20"/>
          <w:shd w:val="clear" w:color="auto" w:fill="FFFFFF"/>
        </w:rPr>
        <w:t>Cold sore</w:t>
      </w:r>
      <w:r>
        <w:rPr>
          <w:rFonts w:ascii="Times New Roman" w:hAnsi="Times New Roman" w:cs="Times New Roman"/>
          <w:color w:val="000000"/>
          <w:sz w:val="20"/>
          <w:szCs w:val="20"/>
          <w:shd w:val="clear" w:color="auto" w:fill="FFFFFF"/>
        </w:rPr>
        <w:tab/>
      </w:r>
      <w:r>
        <w:rPr>
          <w:rFonts w:ascii="Times New Roman" w:hAnsi="Times New Roman" w:cs="Times New Roman"/>
          <w:color w:val="000000"/>
          <w:sz w:val="20"/>
          <w:szCs w:val="20"/>
          <w:shd w:val="clear" w:color="auto" w:fill="FFFFFF"/>
        </w:rPr>
        <w:tab/>
      </w:r>
      <w:r w:rsidRPr="00414161">
        <w:rPr>
          <w:rFonts w:ascii="Times New Roman" w:hAnsi="Times New Roman" w:cs="Times New Roman"/>
          <w:color w:val="000000"/>
          <w:sz w:val="20"/>
          <w:szCs w:val="20"/>
          <w:shd w:val="clear" w:color="auto" w:fill="FFFFFF"/>
        </w:rPr>
        <w:t>: inflamed blister near mouth caused by herpes simplex virus</w:t>
      </w:r>
    </w:p>
    <w:p w14:paraId="65160F9B" w14:textId="1D589068" w:rsidR="00D33DAC" w:rsidRDefault="00B62C02" w:rsidP="00427F33">
      <w:pPr>
        <w:spacing w:after="0" w:line="240" w:lineRule="auto"/>
        <w:jc w:val="both"/>
        <w:rPr>
          <w:rFonts w:ascii="Times New Roman" w:hAnsi="Times New Roman" w:cs="Times New Roman"/>
          <w:color w:val="000000"/>
          <w:sz w:val="20"/>
          <w:szCs w:val="20"/>
          <w:shd w:val="clear" w:color="auto" w:fill="FFFFFF"/>
        </w:rPr>
      </w:pPr>
      <w:r w:rsidRPr="00B62C02">
        <w:rPr>
          <w:rFonts w:ascii="Times New Roman" w:hAnsi="Times New Roman" w:cs="Times New Roman"/>
          <w:color w:val="000000"/>
          <w:sz w:val="20"/>
          <w:szCs w:val="20"/>
          <w:shd w:val="clear" w:color="auto" w:fill="FFFFFF"/>
        </w:rPr>
        <w:t xml:space="preserve">Dermatological emergencies rare, but if they are not identified and treated right away, they might result in fatal complications. </w:t>
      </w:r>
    </w:p>
    <w:p w14:paraId="6578E695" w14:textId="77777777" w:rsidR="00427F33" w:rsidRDefault="00427F33" w:rsidP="00427F33">
      <w:pPr>
        <w:spacing w:after="0" w:line="240" w:lineRule="auto"/>
        <w:jc w:val="both"/>
        <w:rPr>
          <w:rFonts w:ascii="Times New Roman" w:hAnsi="Times New Roman" w:cs="Times New Roman"/>
          <w:color w:val="000000"/>
          <w:sz w:val="20"/>
          <w:szCs w:val="20"/>
          <w:shd w:val="clear" w:color="auto" w:fill="FFFFFF"/>
        </w:rPr>
      </w:pPr>
    </w:p>
    <w:p w14:paraId="1A6197C9" w14:textId="77777777" w:rsidR="00D33DAC" w:rsidRPr="00D33DAC" w:rsidRDefault="00D33DAC" w:rsidP="00192D17">
      <w:pPr>
        <w:pStyle w:val="ListParagraph"/>
        <w:numPr>
          <w:ilvl w:val="0"/>
          <w:numId w:val="13"/>
        </w:numPr>
        <w:spacing w:after="0" w:line="240" w:lineRule="auto"/>
        <w:ind w:left="284" w:hanging="284"/>
        <w:jc w:val="both"/>
        <w:rPr>
          <w:rFonts w:ascii="Times New Roman" w:hAnsi="Times New Roman" w:cs="Times New Roman"/>
          <w:b/>
          <w:color w:val="000000"/>
          <w:sz w:val="20"/>
          <w:szCs w:val="20"/>
          <w:shd w:val="clear" w:color="auto" w:fill="FFFFFF"/>
        </w:rPr>
      </w:pPr>
      <w:r w:rsidRPr="00D33DAC">
        <w:rPr>
          <w:rFonts w:ascii="Times New Roman" w:hAnsi="Times New Roman" w:cs="Times New Roman"/>
          <w:b/>
          <w:color w:val="000000"/>
          <w:sz w:val="20"/>
          <w:szCs w:val="20"/>
          <w:shd w:val="clear" w:color="auto" w:fill="FFFFFF"/>
        </w:rPr>
        <w:t>SKIN DISEASES:</w:t>
      </w:r>
    </w:p>
    <w:p w14:paraId="2D08B1C5" w14:textId="77777777" w:rsidR="005279E5" w:rsidRPr="00D33DAC" w:rsidRDefault="00B62C02" w:rsidP="00192D17">
      <w:pPr>
        <w:spacing w:after="0" w:line="240" w:lineRule="auto"/>
        <w:ind w:firstLine="284"/>
        <w:jc w:val="both"/>
        <w:rPr>
          <w:rFonts w:ascii="Times New Roman" w:hAnsi="Times New Roman" w:cs="Times New Roman"/>
          <w:color w:val="000000"/>
          <w:sz w:val="20"/>
          <w:szCs w:val="20"/>
          <w:shd w:val="clear" w:color="auto" w:fill="FFFFFF"/>
        </w:rPr>
      </w:pPr>
      <w:r w:rsidRPr="00D33DAC">
        <w:rPr>
          <w:rFonts w:ascii="Times New Roman" w:hAnsi="Times New Roman" w:cs="Times New Roman"/>
          <w:color w:val="000000"/>
          <w:sz w:val="20"/>
          <w:szCs w:val="20"/>
          <w:shd w:val="clear" w:color="auto" w:fill="FFFFFF"/>
        </w:rPr>
        <w:t>An intensive care unit is necessary for the treatment of several skin disorders. The most dangerous skin problems are listed here</w:t>
      </w:r>
      <w:r w:rsidR="005279E5" w:rsidRPr="00D33DAC">
        <w:rPr>
          <w:rFonts w:ascii="Times New Roman" w:hAnsi="Times New Roman" w:cs="Times New Roman"/>
          <w:color w:val="000000"/>
          <w:sz w:val="20"/>
          <w:szCs w:val="20"/>
          <w:shd w:val="clear" w:color="auto" w:fill="FFFFFF"/>
        </w:rPr>
        <w:t>.</w:t>
      </w:r>
    </w:p>
    <w:p w14:paraId="41988B70" w14:textId="77777777" w:rsidR="005279E5" w:rsidRPr="00283095" w:rsidRDefault="005279E5" w:rsidP="00283095">
      <w:pPr>
        <w:pStyle w:val="ListParagraph"/>
        <w:numPr>
          <w:ilvl w:val="0"/>
          <w:numId w:val="3"/>
        </w:numPr>
        <w:shd w:val="clear" w:color="auto" w:fill="FFFFFF"/>
        <w:spacing w:after="156" w:line="240" w:lineRule="auto"/>
        <w:ind w:left="284" w:hanging="284"/>
        <w:jc w:val="both"/>
        <w:textAlignment w:val="baseline"/>
        <w:outlineLvl w:val="1"/>
        <w:rPr>
          <w:rFonts w:ascii="Times New Roman" w:eastAsia="Times New Roman" w:hAnsi="Times New Roman" w:cs="Times New Roman"/>
          <w:b/>
          <w:bCs/>
          <w:color w:val="000000"/>
          <w:sz w:val="20"/>
          <w:szCs w:val="20"/>
          <w:lang w:eastAsia="en-IN"/>
        </w:rPr>
      </w:pPr>
      <w:r w:rsidRPr="00283095">
        <w:rPr>
          <w:rFonts w:ascii="Times New Roman" w:eastAsia="Times New Roman" w:hAnsi="Times New Roman" w:cs="Times New Roman"/>
          <w:b/>
          <w:bCs/>
          <w:color w:val="000000"/>
          <w:sz w:val="20"/>
          <w:szCs w:val="20"/>
          <w:lang w:eastAsia="en-IN"/>
        </w:rPr>
        <w:t>Necrotising fasciitis:</w:t>
      </w:r>
    </w:p>
    <w:p w14:paraId="142A1C5C" w14:textId="201FCB58" w:rsidR="00FA1E6F" w:rsidRDefault="00D51ACD" w:rsidP="00B62C02">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000000"/>
          <w:sz w:val="20"/>
          <w:szCs w:val="20"/>
          <w:shd w:val="clear" w:color="auto" w:fill="FFFFFF"/>
        </w:rPr>
      </w:pPr>
      <w:r w:rsidRPr="00D51ACD">
        <w:rPr>
          <w:rFonts w:ascii="Times New Roman" w:hAnsi="Times New Roman" w:cs="Times New Roman"/>
          <w:color w:val="000000"/>
          <w:sz w:val="20"/>
          <w:szCs w:val="20"/>
          <w:shd w:val="clear" w:color="auto" w:fill="FFFFFF"/>
        </w:rPr>
        <w:t>Ne</w:t>
      </w:r>
      <w:r>
        <w:rPr>
          <w:rFonts w:ascii="Times New Roman" w:hAnsi="Times New Roman" w:cs="Times New Roman"/>
          <w:color w:val="000000"/>
          <w:sz w:val="20"/>
          <w:szCs w:val="20"/>
          <w:shd w:val="clear" w:color="auto" w:fill="FFFFFF"/>
        </w:rPr>
        <w:t>c</w:t>
      </w:r>
      <w:r w:rsidRPr="00D51ACD">
        <w:rPr>
          <w:rFonts w:ascii="Times New Roman" w:hAnsi="Times New Roman" w:cs="Times New Roman"/>
          <w:color w:val="000000"/>
          <w:sz w:val="20"/>
          <w:szCs w:val="20"/>
          <w:shd w:val="clear" w:color="auto" w:fill="FFFFFF"/>
        </w:rPr>
        <w:t>rotizing fasciitis is a subtype of aggressive skin and soft tissue infections (SSTIs) that induce necrosis of the muscular fascia and subcutaneous tissues.</w:t>
      </w:r>
      <w:r>
        <w:rPr>
          <w:rFonts w:ascii="Times New Roman" w:hAnsi="Times New Roman" w:cs="Times New Roman"/>
          <w:color w:val="000000"/>
          <w:sz w:val="20"/>
          <w:szCs w:val="20"/>
          <w:shd w:val="clear" w:color="auto" w:fill="FFFFFF"/>
        </w:rPr>
        <w:t xml:space="preserve"> </w:t>
      </w:r>
      <w:r w:rsidR="00B62C02" w:rsidRPr="00B62C02">
        <w:rPr>
          <w:rFonts w:ascii="Times New Roman" w:hAnsi="Times New Roman" w:cs="Times New Roman"/>
          <w:color w:val="000000"/>
          <w:sz w:val="20"/>
          <w:szCs w:val="20"/>
          <w:shd w:val="clear" w:color="auto" w:fill="FFFFFF"/>
        </w:rPr>
        <w:t>The fascial plane, where this illness often spreads, has a weak blood supply. As a result, the underlying tissues are initially untouched, which may delay detection and surgical treatment. The infectious process can progress quickly, infecting the fascia and peri-fascial planes as well as the skin, soft tissue, and muscle directly above and below</w:t>
      </w:r>
      <w:r w:rsidR="00B62C02">
        <w:rPr>
          <w:rFonts w:ascii="Times New Roman" w:hAnsi="Times New Roman" w:cs="Times New Roman"/>
          <w:color w:val="000000"/>
          <w:sz w:val="20"/>
          <w:szCs w:val="20"/>
          <w:shd w:val="clear" w:color="auto" w:fill="FFFFFF"/>
        </w:rPr>
        <w:t xml:space="preserve"> [</w:t>
      </w:r>
      <w:r w:rsidR="00FA1E6F" w:rsidRPr="00283095">
        <w:rPr>
          <w:rFonts w:ascii="Times New Roman" w:hAnsi="Times New Roman" w:cs="Times New Roman"/>
          <w:color w:val="000000"/>
          <w:sz w:val="20"/>
          <w:szCs w:val="20"/>
          <w:shd w:val="clear" w:color="auto" w:fill="FFFFFF"/>
        </w:rPr>
        <w:t>1,2,3</w:t>
      </w:r>
      <w:r w:rsidR="00B62C02">
        <w:rPr>
          <w:rFonts w:ascii="Times New Roman" w:hAnsi="Times New Roman" w:cs="Times New Roman"/>
          <w:color w:val="000000"/>
          <w:sz w:val="20"/>
          <w:szCs w:val="20"/>
          <w:shd w:val="clear" w:color="auto" w:fill="FFFFFF"/>
        </w:rPr>
        <w:t>].</w:t>
      </w:r>
    </w:p>
    <w:p w14:paraId="2E8EB2A4" w14:textId="77777777" w:rsidR="0061373A" w:rsidRDefault="0061373A" w:rsidP="00283095">
      <w:pPr>
        <w:pStyle w:val="ListParagraph"/>
        <w:shd w:val="clear" w:color="auto" w:fill="FFFFFF"/>
        <w:spacing w:after="156" w:line="240" w:lineRule="auto"/>
        <w:ind w:left="0"/>
        <w:jc w:val="both"/>
        <w:textAlignment w:val="baseline"/>
        <w:outlineLvl w:val="1"/>
        <w:rPr>
          <w:rFonts w:ascii="Times New Roman" w:hAnsi="Times New Roman" w:cs="Times New Roman"/>
          <w:color w:val="000000"/>
          <w:sz w:val="20"/>
          <w:szCs w:val="20"/>
          <w:shd w:val="clear" w:color="auto" w:fill="FFFFFF"/>
        </w:rPr>
      </w:pPr>
    </w:p>
    <w:p w14:paraId="37E4BD3F" w14:textId="4DEBAAA3" w:rsidR="0061373A" w:rsidRPr="0074007E" w:rsidRDefault="0061373A" w:rsidP="0074007E">
      <w:pPr>
        <w:pStyle w:val="ListParagraph"/>
        <w:shd w:val="clear" w:color="auto" w:fill="FFFFFF"/>
        <w:spacing w:after="156" w:line="240" w:lineRule="auto"/>
        <w:ind w:left="0"/>
        <w:jc w:val="center"/>
        <w:textAlignment w:val="baseline"/>
        <w:outlineLvl w:val="1"/>
        <w:rPr>
          <w:rFonts w:ascii="Times New Roman" w:hAnsi="Times New Roman" w:cs="Times New Roman"/>
          <w:color w:val="000000"/>
          <w:sz w:val="20"/>
          <w:szCs w:val="20"/>
          <w:shd w:val="clear" w:color="auto" w:fill="FFFFFF"/>
        </w:rPr>
      </w:pPr>
      <w:r>
        <w:rPr>
          <w:noProof/>
          <w:lang w:eastAsia="en-IN"/>
        </w:rPr>
        <w:drawing>
          <wp:inline distT="0" distB="0" distL="0" distR="0" wp14:anchorId="3E20EBE1" wp14:editId="1005DD8C">
            <wp:extent cx="1625651" cy="1227438"/>
            <wp:effectExtent l="19050" t="0" r="0" b="0"/>
            <wp:docPr id="4" name="Picture 4" descr="Necrotising fasciitis | DermNet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crotising fasciitis | DermNet NZ"/>
                    <pic:cNvPicPr>
                      <a:picLocks noChangeAspect="1" noChangeArrowheads="1"/>
                    </pic:cNvPicPr>
                  </pic:nvPicPr>
                  <pic:blipFill>
                    <a:blip r:embed="rId7"/>
                    <a:srcRect/>
                    <a:stretch>
                      <a:fillRect/>
                    </a:stretch>
                  </pic:blipFill>
                  <pic:spPr bwMode="auto">
                    <a:xfrm>
                      <a:off x="0" y="0"/>
                      <a:ext cx="1625696" cy="1227472"/>
                    </a:xfrm>
                    <a:prstGeom prst="rect">
                      <a:avLst/>
                    </a:prstGeom>
                    <a:noFill/>
                    <a:ln w="9525">
                      <a:noFill/>
                      <a:miter lim="800000"/>
                      <a:headEnd/>
                      <a:tailEnd/>
                    </a:ln>
                  </pic:spPr>
                </pic:pic>
              </a:graphicData>
            </a:graphic>
          </wp:inline>
        </w:drawing>
      </w:r>
      <w:r>
        <w:rPr>
          <w:noProof/>
          <w:lang w:eastAsia="en-IN"/>
        </w:rPr>
        <w:drawing>
          <wp:inline distT="0" distB="0" distL="0" distR="0" wp14:anchorId="4C111049" wp14:editId="45AAA4D9">
            <wp:extent cx="2048630" cy="1227438"/>
            <wp:effectExtent l="19050" t="0" r="8770" b="0"/>
            <wp:docPr id="7" name="Picture 7" descr="Necrotizing Fasciitis Treatment, Symptoms, Pictures, Diagnosis &amp; Causes of  Flesh-Eating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crotizing Fasciitis Treatment, Symptoms, Pictures, Diagnosis &amp; Causes of  Flesh-Eating Disease"/>
                    <pic:cNvPicPr>
                      <a:picLocks noChangeAspect="1" noChangeArrowheads="1"/>
                    </pic:cNvPicPr>
                  </pic:nvPicPr>
                  <pic:blipFill>
                    <a:blip r:embed="rId8" cstate="print"/>
                    <a:srcRect/>
                    <a:stretch>
                      <a:fillRect/>
                    </a:stretch>
                  </pic:blipFill>
                  <pic:spPr bwMode="auto">
                    <a:xfrm>
                      <a:off x="0" y="0"/>
                      <a:ext cx="2048589" cy="1227413"/>
                    </a:xfrm>
                    <a:prstGeom prst="rect">
                      <a:avLst/>
                    </a:prstGeom>
                    <a:noFill/>
                    <a:ln w="9525">
                      <a:noFill/>
                      <a:miter lim="800000"/>
                      <a:headEnd/>
                      <a:tailEnd/>
                    </a:ln>
                  </pic:spPr>
                </pic:pic>
              </a:graphicData>
            </a:graphic>
          </wp:inline>
        </w:drawing>
      </w:r>
    </w:p>
    <w:p w14:paraId="5D3CF273" w14:textId="77777777" w:rsidR="0061373A" w:rsidRPr="0061373A" w:rsidRDefault="0061373A" w:rsidP="0061373A">
      <w:pPr>
        <w:pStyle w:val="ListParagraph"/>
        <w:shd w:val="clear" w:color="auto" w:fill="FFFFFF"/>
        <w:spacing w:after="156" w:line="240" w:lineRule="auto"/>
        <w:ind w:left="0"/>
        <w:jc w:val="center"/>
        <w:textAlignment w:val="baseline"/>
        <w:outlineLvl w:val="1"/>
        <w:rPr>
          <w:rFonts w:ascii="Times New Roman" w:hAnsi="Times New Roman" w:cs="Times New Roman"/>
          <w:b/>
          <w:color w:val="000000"/>
          <w:sz w:val="20"/>
          <w:szCs w:val="20"/>
          <w:shd w:val="clear" w:color="auto" w:fill="FFFFFF"/>
        </w:rPr>
      </w:pPr>
      <w:r w:rsidRPr="0061373A">
        <w:rPr>
          <w:rFonts w:ascii="Times New Roman" w:hAnsi="Times New Roman" w:cs="Times New Roman"/>
          <w:b/>
          <w:color w:val="000000"/>
          <w:sz w:val="20"/>
          <w:szCs w:val="20"/>
          <w:shd w:val="clear" w:color="auto" w:fill="FFFFFF"/>
        </w:rPr>
        <w:t xml:space="preserve">Figure 1: </w:t>
      </w:r>
      <w:r w:rsidRPr="0061373A">
        <w:rPr>
          <w:rFonts w:ascii="Times New Roman" w:eastAsia="Times New Roman" w:hAnsi="Times New Roman" w:cs="Times New Roman"/>
          <w:b/>
          <w:bCs/>
          <w:color w:val="000000"/>
          <w:sz w:val="20"/>
          <w:szCs w:val="20"/>
          <w:lang w:eastAsia="en-IN"/>
        </w:rPr>
        <w:t>Necrotising fasciitis</w:t>
      </w:r>
    </w:p>
    <w:p w14:paraId="7A3AFA59" w14:textId="00F020A0" w:rsidR="007B54E1" w:rsidRDefault="00192D17" w:rsidP="00283095">
      <w:pPr>
        <w:pStyle w:val="ListParagraph"/>
        <w:shd w:val="clear" w:color="auto" w:fill="FFFFFF"/>
        <w:spacing w:after="156" w:line="240" w:lineRule="auto"/>
        <w:ind w:left="0"/>
        <w:jc w:val="both"/>
        <w:textAlignment w:val="baseline"/>
        <w:outlineLvl w:val="1"/>
        <w:rPr>
          <w:rFonts w:ascii="Times New Roman" w:hAnsi="Times New Roman" w:cs="Times New Roman"/>
          <w:b/>
          <w:color w:val="000000"/>
          <w:sz w:val="20"/>
          <w:szCs w:val="20"/>
          <w:shd w:val="clear" w:color="auto" w:fill="FFFFFF"/>
        </w:rPr>
      </w:pPr>
      <w:r w:rsidRPr="00283095">
        <w:rPr>
          <w:rFonts w:ascii="Times New Roman" w:hAnsi="Times New Roman" w:cs="Times New Roman"/>
          <w:b/>
          <w:color w:val="000000"/>
          <w:sz w:val="20"/>
          <w:szCs w:val="20"/>
          <w:shd w:val="clear" w:color="auto" w:fill="FFFFFF"/>
        </w:rPr>
        <w:t>Aetiology</w:t>
      </w:r>
      <w:r w:rsidR="00283095" w:rsidRPr="00283095">
        <w:rPr>
          <w:rFonts w:ascii="Times New Roman" w:hAnsi="Times New Roman" w:cs="Times New Roman"/>
          <w:b/>
          <w:color w:val="000000"/>
          <w:sz w:val="20"/>
          <w:szCs w:val="20"/>
          <w:shd w:val="clear" w:color="auto" w:fill="FFFFFF"/>
        </w:rPr>
        <w:t>:</w:t>
      </w:r>
      <w:r w:rsidR="007B54E1">
        <w:rPr>
          <w:rFonts w:ascii="Times New Roman" w:hAnsi="Times New Roman" w:cs="Times New Roman"/>
          <w:b/>
          <w:color w:val="000000"/>
          <w:sz w:val="20"/>
          <w:szCs w:val="20"/>
          <w:shd w:val="clear" w:color="auto" w:fill="FFFFFF"/>
        </w:rPr>
        <w:t xml:space="preserve"> </w:t>
      </w:r>
    </w:p>
    <w:p w14:paraId="062E1A72" w14:textId="5A715281" w:rsidR="0029580F" w:rsidRDefault="00AE6958" w:rsidP="00192D17">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000000"/>
          <w:sz w:val="20"/>
          <w:szCs w:val="20"/>
          <w:shd w:val="clear" w:color="auto" w:fill="FFFFFF"/>
        </w:rPr>
      </w:pPr>
      <w:r w:rsidRPr="00AE6958">
        <w:rPr>
          <w:rFonts w:ascii="Times New Roman" w:hAnsi="Times New Roman" w:cs="Times New Roman"/>
          <w:color w:val="000000"/>
          <w:sz w:val="20"/>
          <w:szCs w:val="20"/>
          <w:shd w:val="clear" w:color="auto" w:fill="FFFFFF"/>
        </w:rPr>
        <w:t>Necrotizing fasciitis is typically an acute disease that spreads rapidly over several days.</w:t>
      </w:r>
      <w:r>
        <w:rPr>
          <w:rFonts w:ascii="Times New Roman" w:hAnsi="Times New Roman" w:cs="Times New Roman"/>
          <w:color w:val="000000"/>
          <w:sz w:val="20"/>
          <w:szCs w:val="20"/>
          <w:shd w:val="clear" w:color="auto" w:fill="FFFFFF"/>
        </w:rPr>
        <w:t xml:space="preserve"> </w:t>
      </w:r>
      <w:r w:rsidR="00A61D89" w:rsidRPr="00A61D89">
        <w:rPr>
          <w:rFonts w:ascii="Times New Roman" w:hAnsi="Times New Roman" w:cs="Times New Roman"/>
          <w:color w:val="000000"/>
          <w:sz w:val="20"/>
          <w:szCs w:val="20"/>
          <w:shd w:val="clear" w:color="auto" w:fill="FFFFFF"/>
        </w:rPr>
        <w:t>It is a clear indication of bacterial infection introduced through a rupture in the skin's integrity in around 80% of all cases. Gram-positive cocci, notably strains of Staphylococcus aureus and Streptococci, cause the majority of these single-site source infections. Furthermore, gram-negative and anaerobic participation leads to polymicrobial infections</w:t>
      </w:r>
      <w:r w:rsidR="00A61D89">
        <w:rPr>
          <w:rFonts w:ascii="Times New Roman" w:hAnsi="Times New Roman" w:cs="Times New Roman"/>
          <w:color w:val="000000"/>
          <w:sz w:val="20"/>
          <w:szCs w:val="20"/>
          <w:shd w:val="clear" w:color="auto" w:fill="FFFFFF"/>
        </w:rPr>
        <w:t xml:space="preserve"> </w:t>
      </w:r>
      <w:r w:rsidR="004003C5">
        <w:rPr>
          <w:rFonts w:ascii="Times New Roman" w:hAnsi="Times New Roman" w:cs="Times New Roman"/>
          <w:color w:val="000000"/>
          <w:sz w:val="20"/>
          <w:szCs w:val="20"/>
          <w:shd w:val="clear" w:color="auto" w:fill="FFFFFF"/>
        </w:rPr>
        <w:t>[</w:t>
      </w:r>
      <w:r w:rsidR="0029580F">
        <w:rPr>
          <w:rFonts w:ascii="Times New Roman" w:hAnsi="Times New Roman" w:cs="Times New Roman"/>
          <w:color w:val="000000"/>
          <w:sz w:val="20"/>
          <w:szCs w:val="20"/>
          <w:shd w:val="clear" w:color="auto" w:fill="FFFFFF"/>
        </w:rPr>
        <w:t>4,5</w:t>
      </w:r>
      <w:r w:rsidR="004003C5">
        <w:rPr>
          <w:rFonts w:ascii="Times New Roman" w:hAnsi="Times New Roman" w:cs="Times New Roman"/>
          <w:color w:val="000000"/>
          <w:sz w:val="20"/>
          <w:szCs w:val="20"/>
          <w:shd w:val="clear" w:color="auto" w:fill="FFFFFF"/>
        </w:rPr>
        <w:t>].</w:t>
      </w:r>
    </w:p>
    <w:p w14:paraId="31B933C6" w14:textId="77777777" w:rsidR="0029580F" w:rsidRDefault="0029580F" w:rsidP="00283095">
      <w:pPr>
        <w:pStyle w:val="ListParagraph"/>
        <w:shd w:val="clear" w:color="auto" w:fill="FFFFFF"/>
        <w:spacing w:after="156" w:line="240" w:lineRule="auto"/>
        <w:ind w:left="0"/>
        <w:jc w:val="both"/>
        <w:textAlignment w:val="baseline"/>
        <w:outlineLvl w:val="1"/>
        <w:rPr>
          <w:rFonts w:ascii="Times New Roman" w:hAnsi="Times New Roman" w:cs="Times New Roman"/>
          <w:color w:val="000000"/>
          <w:sz w:val="20"/>
          <w:szCs w:val="20"/>
          <w:shd w:val="clear" w:color="auto" w:fill="FFFFFF"/>
        </w:rPr>
      </w:pPr>
    </w:p>
    <w:p w14:paraId="2903FACA" w14:textId="77777777" w:rsidR="00283095" w:rsidRPr="00283095" w:rsidRDefault="00283095" w:rsidP="00283095">
      <w:pPr>
        <w:pStyle w:val="ListParagraph"/>
        <w:shd w:val="clear" w:color="auto" w:fill="FFFFFF"/>
        <w:spacing w:after="156" w:line="240" w:lineRule="auto"/>
        <w:ind w:left="0"/>
        <w:jc w:val="center"/>
        <w:textAlignment w:val="baseline"/>
        <w:outlineLvl w:val="1"/>
        <w:rPr>
          <w:rFonts w:ascii="Times New Roman" w:hAnsi="Times New Roman" w:cs="Times New Roman"/>
          <w:color w:val="000000"/>
          <w:sz w:val="20"/>
          <w:szCs w:val="20"/>
          <w:shd w:val="clear" w:color="auto" w:fill="FFFFFF"/>
        </w:rPr>
      </w:pPr>
      <w:r>
        <w:rPr>
          <w:noProof/>
          <w:lang w:eastAsia="en-IN"/>
        </w:rPr>
        <w:drawing>
          <wp:inline distT="0" distB="0" distL="0" distR="0" wp14:anchorId="3E82FAFD" wp14:editId="66B13B0F">
            <wp:extent cx="3114675" cy="2002339"/>
            <wp:effectExtent l="0" t="0" r="0" b="0"/>
            <wp:docPr id="1" name="Picture 1" descr="Necrotizing fasciitis: an urgent diagnosi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crotizing fasciitis: an urgent diagnosis | SpringerLink"/>
                    <pic:cNvPicPr>
                      <a:picLocks noChangeAspect="1" noChangeArrowheads="1"/>
                    </pic:cNvPicPr>
                  </pic:nvPicPr>
                  <pic:blipFill>
                    <a:blip r:embed="rId9"/>
                    <a:srcRect/>
                    <a:stretch>
                      <a:fillRect/>
                    </a:stretch>
                  </pic:blipFill>
                  <pic:spPr bwMode="auto">
                    <a:xfrm>
                      <a:off x="0" y="0"/>
                      <a:ext cx="3126720" cy="2010082"/>
                    </a:xfrm>
                    <a:prstGeom prst="rect">
                      <a:avLst/>
                    </a:prstGeom>
                    <a:noFill/>
                    <a:ln w="9525">
                      <a:noFill/>
                      <a:miter lim="800000"/>
                      <a:headEnd/>
                      <a:tailEnd/>
                    </a:ln>
                  </pic:spPr>
                </pic:pic>
              </a:graphicData>
            </a:graphic>
          </wp:inline>
        </w:drawing>
      </w:r>
    </w:p>
    <w:p w14:paraId="18B8D247" w14:textId="77777777" w:rsidR="00FA1E6F" w:rsidRDefault="00FA1E6F" w:rsidP="00283095">
      <w:pPr>
        <w:pStyle w:val="ListParagraph"/>
        <w:shd w:val="clear" w:color="auto" w:fill="FFFFFF"/>
        <w:spacing w:after="156" w:line="240" w:lineRule="auto"/>
        <w:ind w:left="0"/>
        <w:jc w:val="both"/>
        <w:textAlignment w:val="baseline"/>
        <w:outlineLvl w:val="1"/>
        <w:rPr>
          <w:rFonts w:ascii="Times New Roman" w:hAnsi="Times New Roman" w:cs="Times New Roman"/>
          <w:b/>
          <w:color w:val="000000"/>
          <w:sz w:val="20"/>
          <w:szCs w:val="20"/>
          <w:shd w:val="clear" w:color="auto" w:fill="FFFFFF"/>
        </w:rPr>
      </w:pPr>
    </w:p>
    <w:p w14:paraId="0567BECB" w14:textId="77777777" w:rsidR="0029580F" w:rsidRDefault="0061373A" w:rsidP="0029580F">
      <w:pPr>
        <w:pStyle w:val="ListParagraph"/>
        <w:shd w:val="clear" w:color="auto" w:fill="FFFFFF"/>
        <w:spacing w:after="156" w:line="240" w:lineRule="auto"/>
        <w:ind w:left="0"/>
        <w:jc w:val="center"/>
        <w:textAlignment w:val="baseline"/>
        <w:outlineLvl w:val="1"/>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Figure 2</w:t>
      </w:r>
      <w:r w:rsidR="0029580F">
        <w:rPr>
          <w:rFonts w:ascii="Times New Roman" w:hAnsi="Times New Roman" w:cs="Times New Roman"/>
          <w:b/>
          <w:color w:val="000000"/>
          <w:sz w:val="20"/>
          <w:szCs w:val="20"/>
          <w:shd w:val="clear" w:color="auto" w:fill="FFFFFF"/>
        </w:rPr>
        <w:t>: Pathophysiology of Necrotizing fasciitis</w:t>
      </w:r>
    </w:p>
    <w:p w14:paraId="780F32C8" w14:textId="77777777" w:rsidR="0061373A" w:rsidRDefault="000F7A22" w:rsidP="0029580F">
      <w:pPr>
        <w:pStyle w:val="ListParagraph"/>
        <w:shd w:val="clear" w:color="auto" w:fill="FFFFFF"/>
        <w:spacing w:after="156" w:line="240" w:lineRule="auto"/>
        <w:ind w:left="0"/>
        <w:jc w:val="center"/>
        <w:textAlignment w:val="baseline"/>
        <w:outlineLvl w:val="1"/>
        <w:rPr>
          <w:rFonts w:ascii="Times New Roman" w:hAnsi="Times New Roman" w:cs="Times New Roman"/>
          <w:b/>
          <w:color w:val="000000"/>
          <w:sz w:val="20"/>
          <w:szCs w:val="20"/>
          <w:shd w:val="clear" w:color="auto" w:fill="FFFFFF"/>
        </w:rPr>
      </w:pPr>
      <w:r>
        <w:rPr>
          <w:noProof/>
          <w:lang w:eastAsia="en-IN"/>
        </w:rPr>
        <w:lastRenderedPageBreak/>
        <w:drawing>
          <wp:inline distT="0" distB="0" distL="0" distR="0" wp14:anchorId="52A9FBC9" wp14:editId="5E2D1F77">
            <wp:extent cx="3869209" cy="2864813"/>
            <wp:effectExtent l="19050" t="0" r="0" b="0"/>
            <wp:docPr id="10" name="Picture 10" descr="Necrotizing fasciitis: an urgent diagnosi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crotizing fasciitis: an urgent diagnosis | SpringerLink"/>
                    <pic:cNvPicPr>
                      <a:picLocks noChangeAspect="1" noChangeArrowheads="1"/>
                    </pic:cNvPicPr>
                  </pic:nvPicPr>
                  <pic:blipFill>
                    <a:blip r:embed="rId10"/>
                    <a:srcRect/>
                    <a:stretch>
                      <a:fillRect/>
                    </a:stretch>
                  </pic:blipFill>
                  <pic:spPr bwMode="auto">
                    <a:xfrm>
                      <a:off x="0" y="0"/>
                      <a:ext cx="3866255" cy="2862626"/>
                    </a:xfrm>
                    <a:prstGeom prst="rect">
                      <a:avLst/>
                    </a:prstGeom>
                    <a:noFill/>
                    <a:ln w="9525">
                      <a:noFill/>
                      <a:miter lim="800000"/>
                      <a:headEnd/>
                      <a:tailEnd/>
                    </a:ln>
                  </pic:spPr>
                </pic:pic>
              </a:graphicData>
            </a:graphic>
          </wp:inline>
        </w:drawing>
      </w:r>
    </w:p>
    <w:p w14:paraId="7A1C15F8" w14:textId="77777777" w:rsidR="000F7A22" w:rsidRDefault="000F7A22" w:rsidP="000F7A22">
      <w:pPr>
        <w:pStyle w:val="ListParagraph"/>
        <w:shd w:val="clear" w:color="auto" w:fill="FFFFFF"/>
        <w:spacing w:after="156" w:line="240" w:lineRule="auto"/>
        <w:ind w:left="0"/>
        <w:jc w:val="center"/>
        <w:textAlignment w:val="baseline"/>
        <w:outlineLvl w:val="1"/>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Figure 3: Diagnosis of Necrotizing fasciitis</w:t>
      </w:r>
    </w:p>
    <w:p w14:paraId="2283B9EA" w14:textId="77777777" w:rsidR="0079334B" w:rsidRPr="0079334B" w:rsidRDefault="0079334B" w:rsidP="0079334B">
      <w:pPr>
        <w:pStyle w:val="ListParagraph"/>
        <w:shd w:val="clear" w:color="auto" w:fill="FFFFFF"/>
        <w:spacing w:after="156" w:line="240" w:lineRule="auto"/>
        <w:ind w:left="0"/>
        <w:textAlignment w:val="baseline"/>
        <w:outlineLvl w:val="1"/>
        <w:rPr>
          <w:rFonts w:ascii="Times New Roman" w:hAnsi="Times New Roman" w:cs="Times New Roman"/>
          <w:b/>
          <w:color w:val="000000"/>
          <w:sz w:val="20"/>
          <w:szCs w:val="20"/>
          <w:shd w:val="clear" w:color="auto" w:fill="FFFFFF"/>
        </w:rPr>
      </w:pPr>
      <w:r w:rsidRPr="0079334B">
        <w:rPr>
          <w:rFonts w:ascii="Times New Roman" w:hAnsi="Times New Roman" w:cs="Times New Roman"/>
          <w:b/>
          <w:color w:val="000000"/>
          <w:sz w:val="20"/>
          <w:szCs w:val="20"/>
          <w:shd w:val="clear" w:color="auto" w:fill="FFFFFF"/>
        </w:rPr>
        <w:t>Outcomes:</w:t>
      </w:r>
    </w:p>
    <w:p w14:paraId="3280125C" w14:textId="192132FA" w:rsidR="0079334B" w:rsidRDefault="004D5C11" w:rsidP="00192D17">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000000"/>
          <w:sz w:val="20"/>
          <w:szCs w:val="20"/>
          <w:shd w:val="clear" w:color="auto" w:fill="FFFFFF"/>
        </w:rPr>
      </w:pPr>
      <w:r w:rsidRPr="004D5C11">
        <w:rPr>
          <w:rFonts w:ascii="Times New Roman" w:hAnsi="Times New Roman" w:cs="Times New Roman"/>
          <w:color w:val="000000"/>
          <w:sz w:val="20"/>
          <w:szCs w:val="20"/>
          <w:shd w:val="clear" w:color="auto" w:fill="FFFFFF"/>
        </w:rPr>
        <w:t>Necrotizing fasciitis is a dangerous condition with a death rate ranging from 30 to 90%.   Patients infected with specific streptococcal strains have the worst prognosis. Other factors that affect prognosis include renal failure, respiratory distress, ARDs, and loss of consciousness. Patients who undergo rigorous debridement, hydration, and broad-spectrum antibiotics as soon as possible have the best chance of survival. Even after treatment, people with the illness often have shorter lifetimes than age-matched controls</w:t>
      </w:r>
      <w:r w:rsidR="002179D4">
        <w:rPr>
          <w:rFonts w:ascii="Times New Roman" w:hAnsi="Times New Roman" w:cs="Times New Roman"/>
          <w:color w:val="000000"/>
          <w:sz w:val="20"/>
          <w:szCs w:val="20"/>
          <w:shd w:val="clear" w:color="auto" w:fill="FFFFFF"/>
        </w:rPr>
        <w:t xml:space="preserve"> [</w:t>
      </w:r>
      <w:r w:rsidR="00CB6E5A">
        <w:rPr>
          <w:rFonts w:ascii="Times New Roman" w:hAnsi="Times New Roman" w:cs="Times New Roman"/>
          <w:color w:val="000000"/>
          <w:sz w:val="20"/>
          <w:szCs w:val="20"/>
          <w:shd w:val="clear" w:color="auto" w:fill="FFFFFF"/>
        </w:rPr>
        <w:t>6</w:t>
      </w:r>
      <w:r w:rsidR="002179D4">
        <w:rPr>
          <w:rFonts w:ascii="Times New Roman" w:hAnsi="Times New Roman" w:cs="Times New Roman"/>
          <w:color w:val="000000"/>
          <w:sz w:val="20"/>
          <w:szCs w:val="20"/>
          <w:shd w:val="clear" w:color="auto" w:fill="FFFFFF"/>
        </w:rPr>
        <w:t>].</w:t>
      </w:r>
    </w:p>
    <w:p w14:paraId="764D30C8" w14:textId="77777777" w:rsidR="00566CB8" w:rsidRDefault="00566CB8" w:rsidP="00415DE3">
      <w:pPr>
        <w:pStyle w:val="ListParagraph"/>
        <w:shd w:val="clear" w:color="auto" w:fill="FFFFFF"/>
        <w:spacing w:after="156" w:line="240" w:lineRule="auto"/>
        <w:ind w:left="0"/>
        <w:jc w:val="both"/>
        <w:textAlignment w:val="baseline"/>
        <w:outlineLvl w:val="1"/>
        <w:rPr>
          <w:rFonts w:ascii="Times New Roman" w:hAnsi="Times New Roman" w:cs="Times New Roman"/>
          <w:b/>
          <w:color w:val="000000"/>
          <w:sz w:val="20"/>
          <w:szCs w:val="20"/>
          <w:shd w:val="clear" w:color="auto" w:fill="FFFFFF"/>
        </w:rPr>
      </w:pPr>
    </w:p>
    <w:p w14:paraId="0A554EF0" w14:textId="77777777" w:rsidR="000F7A22" w:rsidRDefault="009C457B" w:rsidP="00415DE3">
      <w:pPr>
        <w:pStyle w:val="ListParagraph"/>
        <w:numPr>
          <w:ilvl w:val="0"/>
          <w:numId w:val="3"/>
        </w:numPr>
        <w:shd w:val="clear" w:color="auto" w:fill="FFFFFF"/>
        <w:spacing w:after="156" w:line="240" w:lineRule="auto"/>
        <w:ind w:left="284" w:hanging="284"/>
        <w:jc w:val="both"/>
        <w:textAlignment w:val="baseline"/>
        <w:outlineLvl w:val="1"/>
        <w:rPr>
          <w:rFonts w:ascii="Times New Roman" w:hAnsi="Times New Roman" w:cs="Times New Roman"/>
          <w:b/>
          <w:color w:val="000000"/>
          <w:sz w:val="20"/>
          <w:szCs w:val="20"/>
          <w:shd w:val="clear" w:color="auto" w:fill="FFFFFF"/>
        </w:rPr>
      </w:pPr>
      <w:r w:rsidRPr="009C457B">
        <w:rPr>
          <w:rFonts w:ascii="Times New Roman" w:hAnsi="Times New Roman" w:cs="Times New Roman"/>
          <w:b/>
          <w:color w:val="231F20"/>
          <w:sz w:val="20"/>
          <w:szCs w:val="20"/>
        </w:rPr>
        <w:t>Staphylococcal</w:t>
      </w:r>
      <w:r w:rsidR="00577EDE">
        <w:rPr>
          <w:rFonts w:ascii="Times New Roman" w:hAnsi="Times New Roman" w:cs="Times New Roman"/>
          <w:b/>
          <w:color w:val="231F20"/>
          <w:sz w:val="20"/>
          <w:szCs w:val="20"/>
        </w:rPr>
        <w:t xml:space="preserve"> </w:t>
      </w:r>
      <w:r w:rsidR="00566CB8">
        <w:rPr>
          <w:rFonts w:ascii="Times New Roman" w:hAnsi="Times New Roman" w:cs="Times New Roman"/>
          <w:b/>
          <w:color w:val="000000"/>
          <w:sz w:val="20"/>
          <w:szCs w:val="20"/>
          <w:shd w:val="clear" w:color="auto" w:fill="FFFFFF"/>
        </w:rPr>
        <w:t>Scalded skin syndrome:</w:t>
      </w:r>
    </w:p>
    <w:p w14:paraId="7F2C9F36" w14:textId="77777777" w:rsidR="0005773E" w:rsidRDefault="00F076D6" w:rsidP="0005773E">
      <w:pPr>
        <w:pStyle w:val="ListParagraph"/>
        <w:shd w:val="clear" w:color="auto" w:fill="FFFFFF"/>
        <w:spacing w:after="156" w:line="240" w:lineRule="auto"/>
        <w:ind w:left="0" w:firstLine="284"/>
        <w:jc w:val="both"/>
        <w:textAlignment w:val="baseline"/>
        <w:outlineLvl w:val="1"/>
        <w:rPr>
          <w:rFonts w:ascii="Times New Roman" w:hAnsi="Times New Roman" w:cs="Times New Roman"/>
          <w:noProof/>
          <w:sz w:val="20"/>
          <w:szCs w:val="20"/>
          <w:lang w:eastAsia="en-IN"/>
        </w:rPr>
      </w:pPr>
      <w:r w:rsidRPr="00F076D6">
        <w:rPr>
          <w:rFonts w:ascii="Times New Roman" w:hAnsi="Times New Roman" w:cs="Times New Roman"/>
          <w:noProof/>
          <w:sz w:val="20"/>
          <w:szCs w:val="20"/>
          <w:lang w:eastAsia="en-IN"/>
        </w:rPr>
        <w:t xml:space="preserve">The bacteria staphylococcus aureus causes the skin infection </w:t>
      </w:r>
      <w:r w:rsidR="0005773E">
        <w:rPr>
          <w:rFonts w:ascii="Times New Roman" w:hAnsi="Times New Roman" w:cs="Times New Roman"/>
          <w:noProof/>
          <w:sz w:val="20"/>
          <w:szCs w:val="20"/>
          <w:lang w:eastAsia="en-IN"/>
        </w:rPr>
        <w:t xml:space="preserve">like </w:t>
      </w:r>
      <w:r w:rsidRPr="00F076D6">
        <w:rPr>
          <w:rFonts w:ascii="Times New Roman" w:hAnsi="Times New Roman" w:cs="Times New Roman"/>
          <w:noProof/>
          <w:sz w:val="20"/>
          <w:szCs w:val="20"/>
          <w:lang w:eastAsia="en-IN"/>
        </w:rPr>
        <w:t>staphylococcal scalded skin syndrome (SSSS). As a result of the bacterium's exfoliative toxin, the skin's outer layers blister and peel.</w:t>
      </w:r>
    </w:p>
    <w:p w14:paraId="7564E25C" w14:textId="267DCB16" w:rsidR="0061373A" w:rsidRPr="0005773E" w:rsidRDefault="00BF4826" w:rsidP="00E1093B">
      <w:pPr>
        <w:pStyle w:val="ListParagraph"/>
        <w:shd w:val="clear" w:color="auto" w:fill="FFFFFF"/>
        <w:spacing w:after="156" w:line="240" w:lineRule="auto"/>
        <w:ind w:left="0" w:firstLine="284"/>
        <w:jc w:val="center"/>
        <w:textAlignment w:val="baseline"/>
        <w:outlineLvl w:val="1"/>
        <w:rPr>
          <w:rFonts w:ascii="Times New Roman" w:hAnsi="Times New Roman" w:cs="Times New Roman"/>
          <w:noProof/>
          <w:sz w:val="20"/>
          <w:szCs w:val="20"/>
          <w:lang w:eastAsia="en-IN"/>
        </w:rPr>
      </w:pPr>
      <w:r>
        <w:rPr>
          <w:noProof/>
          <w:lang w:eastAsia="en-IN"/>
        </w:rPr>
        <w:drawing>
          <wp:inline distT="0" distB="0" distL="0" distR="0" wp14:anchorId="41ADD5E3" wp14:editId="207DE497">
            <wp:extent cx="3267075" cy="17477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3275342" cy="1752216"/>
                    </a:xfrm>
                    <a:prstGeom prst="rect">
                      <a:avLst/>
                    </a:prstGeom>
                  </pic:spPr>
                </pic:pic>
              </a:graphicData>
            </a:graphic>
          </wp:inline>
        </w:drawing>
      </w:r>
      <w:r w:rsidR="00566CB8">
        <w:rPr>
          <w:noProof/>
          <w:lang w:eastAsia="en-IN"/>
        </w:rPr>
        <w:drawing>
          <wp:inline distT="0" distB="0" distL="0" distR="0" wp14:anchorId="7D3A2627" wp14:editId="2F78A434">
            <wp:extent cx="2324100" cy="1761858"/>
            <wp:effectExtent l="0" t="0" r="0" b="0"/>
            <wp:docPr id="16" name="Picture 16" descr="Skin Infections Caused by Staphylococcus aureus | HTML | Acta  Dermato-Venere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in Infections Caused by Staphylococcus aureus | HTML | Acta  Dermato-Venereologica"/>
                    <pic:cNvPicPr>
                      <a:picLocks noChangeAspect="1" noChangeArrowheads="1"/>
                    </pic:cNvPicPr>
                  </pic:nvPicPr>
                  <pic:blipFill>
                    <a:blip r:embed="rId12"/>
                    <a:srcRect/>
                    <a:stretch>
                      <a:fillRect/>
                    </a:stretch>
                  </pic:blipFill>
                  <pic:spPr bwMode="auto">
                    <a:xfrm>
                      <a:off x="0" y="0"/>
                      <a:ext cx="2353360" cy="1784040"/>
                    </a:xfrm>
                    <a:prstGeom prst="rect">
                      <a:avLst/>
                    </a:prstGeom>
                    <a:noFill/>
                    <a:ln w="9525">
                      <a:noFill/>
                      <a:miter lim="800000"/>
                      <a:headEnd/>
                      <a:tailEnd/>
                    </a:ln>
                  </pic:spPr>
                </pic:pic>
              </a:graphicData>
            </a:graphic>
          </wp:inline>
        </w:drawing>
      </w:r>
    </w:p>
    <w:p w14:paraId="3A4CDCF5" w14:textId="65943CEA" w:rsidR="00566CB8" w:rsidRDefault="00DA6CDB" w:rsidP="0029580F">
      <w:pPr>
        <w:pStyle w:val="ListParagraph"/>
        <w:shd w:val="clear" w:color="auto" w:fill="FFFFFF"/>
        <w:spacing w:after="156" w:line="240" w:lineRule="auto"/>
        <w:ind w:left="0"/>
        <w:jc w:val="center"/>
        <w:textAlignment w:val="baseline"/>
        <w:outlineLvl w:val="1"/>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Figure 4: Scalded skin syndrome</w:t>
      </w:r>
    </w:p>
    <w:p w14:paraId="02F1C709" w14:textId="77777777" w:rsidR="0074007E" w:rsidRDefault="0074007E" w:rsidP="0029580F">
      <w:pPr>
        <w:pStyle w:val="ListParagraph"/>
        <w:shd w:val="clear" w:color="auto" w:fill="FFFFFF"/>
        <w:spacing w:after="156" w:line="240" w:lineRule="auto"/>
        <w:ind w:left="0"/>
        <w:jc w:val="center"/>
        <w:textAlignment w:val="baseline"/>
        <w:outlineLvl w:val="1"/>
        <w:rPr>
          <w:rFonts w:ascii="Times New Roman" w:hAnsi="Times New Roman" w:cs="Times New Roman"/>
          <w:b/>
          <w:color w:val="000000"/>
          <w:sz w:val="20"/>
          <w:szCs w:val="20"/>
          <w:shd w:val="clear" w:color="auto" w:fill="FFFFFF"/>
        </w:rPr>
      </w:pPr>
    </w:p>
    <w:p w14:paraId="1186AA17" w14:textId="133E1533" w:rsidR="00210AC8" w:rsidRPr="00210AC8" w:rsidRDefault="00210AC8" w:rsidP="00210AC8">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231F20"/>
          <w:sz w:val="20"/>
          <w:szCs w:val="20"/>
        </w:rPr>
      </w:pPr>
      <w:r w:rsidRPr="00210AC8">
        <w:rPr>
          <w:rFonts w:ascii="Times New Roman" w:hAnsi="Times New Roman" w:cs="Times New Roman"/>
          <w:color w:val="231F20"/>
          <w:sz w:val="20"/>
          <w:szCs w:val="20"/>
        </w:rPr>
        <w:t>Bacteria enter the body through a skin break. The toxin produced by the bacterium inhibits the skin's ability to stay together. The separation of the upper layer of skin from deeper layers causes the characteristic peeling of SSSS. When the poison enters the bloodstream, it may cause a response all over the skin. Young children, particularly newborns, are more vulnerable because they lack immune systems and kidneys that can clear toxins from the body.</w:t>
      </w:r>
    </w:p>
    <w:p w14:paraId="5F679F75" w14:textId="106D5893" w:rsidR="00754487" w:rsidRPr="0074007E" w:rsidRDefault="00681312" w:rsidP="0074007E">
      <w:pPr>
        <w:pStyle w:val="NormalWeb"/>
        <w:spacing w:before="0" w:beforeAutospacing="0" w:after="0" w:afterAutospacing="0"/>
        <w:jc w:val="center"/>
        <w:rPr>
          <w:color w:val="231F20"/>
          <w:sz w:val="20"/>
          <w:szCs w:val="20"/>
        </w:rPr>
      </w:pPr>
      <w:r>
        <w:rPr>
          <w:noProof/>
        </w:rPr>
        <w:drawing>
          <wp:inline distT="0" distB="0" distL="0" distR="0" wp14:anchorId="5615AF24" wp14:editId="0B48915F">
            <wp:extent cx="3234630" cy="1885950"/>
            <wp:effectExtent l="0" t="0" r="0" b="0"/>
            <wp:docPr id="11" name="Picture 11" descr="https://www.mdpi.com/toxins/toxins-02-01148/article_deploy/html/images/toxins-02-0114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dpi.com/toxins/toxins-02-01148/article_deploy/html/images/toxins-02-01148-g003.png"/>
                    <pic:cNvPicPr>
                      <a:picLocks noChangeAspect="1" noChangeArrowheads="1"/>
                    </pic:cNvPicPr>
                  </pic:nvPicPr>
                  <pic:blipFill>
                    <a:blip r:embed="rId13" cstate="print"/>
                    <a:srcRect/>
                    <a:stretch>
                      <a:fillRect/>
                    </a:stretch>
                  </pic:blipFill>
                  <pic:spPr bwMode="auto">
                    <a:xfrm>
                      <a:off x="0" y="0"/>
                      <a:ext cx="3252700" cy="1896486"/>
                    </a:xfrm>
                    <a:prstGeom prst="rect">
                      <a:avLst/>
                    </a:prstGeom>
                    <a:noFill/>
                    <a:ln w="9525">
                      <a:noFill/>
                      <a:miter lim="800000"/>
                      <a:headEnd/>
                      <a:tailEnd/>
                    </a:ln>
                  </pic:spPr>
                </pic:pic>
              </a:graphicData>
            </a:graphic>
          </wp:inline>
        </w:drawing>
      </w:r>
    </w:p>
    <w:p w14:paraId="255D44F7" w14:textId="77777777" w:rsidR="00754487" w:rsidRDefault="00754487" w:rsidP="00754487">
      <w:pPr>
        <w:pStyle w:val="ListParagraph"/>
        <w:shd w:val="clear" w:color="auto" w:fill="FFFFFF"/>
        <w:spacing w:after="156" w:line="240" w:lineRule="auto"/>
        <w:ind w:left="0"/>
        <w:jc w:val="center"/>
        <w:textAlignment w:val="baseline"/>
        <w:outlineLvl w:val="1"/>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Figure 4: Scalded skin syndrome pathophysiology</w:t>
      </w:r>
    </w:p>
    <w:p w14:paraId="062B7C12" w14:textId="77777777" w:rsidR="00734E10" w:rsidRDefault="00734E10" w:rsidP="00854F11">
      <w:pPr>
        <w:pStyle w:val="ListParagraph"/>
        <w:shd w:val="clear" w:color="auto" w:fill="FFFFFF"/>
        <w:spacing w:after="156" w:line="240" w:lineRule="auto"/>
        <w:ind w:left="0"/>
        <w:textAlignment w:val="baseline"/>
        <w:outlineLvl w:val="1"/>
        <w:rPr>
          <w:rFonts w:ascii="Times New Roman" w:hAnsi="Times New Roman" w:cs="Times New Roman"/>
          <w:b/>
          <w:color w:val="000000"/>
          <w:sz w:val="20"/>
          <w:szCs w:val="20"/>
          <w:shd w:val="clear" w:color="auto" w:fill="FFFFFF"/>
        </w:rPr>
      </w:pPr>
    </w:p>
    <w:p w14:paraId="4D4364D4" w14:textId="4501584A" w:rsidR="00681312" w:rsidRDefault="000018EC" w:rsidP="003E0FAC">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222222"/>
          <w:sz w:val="20"/>
          <w:szCs w:val="20"/>
          <w:shd w:val="clear" w:color="auto" w:fill="FFFFFF"/>
        </w:rPr>
      </w:pPr>
      <w:r w:rsidRPr="00D26EA4">
        <w:rPr>
          <w:rFonts w:ascii="Times New Roman" w:hAnsi="Times New Roman" w:cs="Times New Roman"/>
          <w:color w:val="231F20"/>
          <w:sz w:val="20"/>
          <w:szCs w:val="20"/>
        </w:rPr>
        <w:t>The</w:t>
      </w:r>
      <w:r w:rsidRPr="000018EC">
        <w:rPr>
          <w:rFonts w:ascii="Times New Roman" w:hAnsi="Times New Roman" w:cs="Times New Roman"/>
          <w:color w:val="222222"/>
          <w:sz w:val="20"/>
          <w:szCs w:val="20"/>
          <w:shd w:val="clear" w:color="auto" w:fill="FFFFFF"/>
        </w:rPr>
        <w:t xml:space="preserve"> exfoliative toxin-induced splitting at the stratum granulosum is explained by the differential distribution of desmoglein isoforms in the epidermis </w:t>
      </w:r>
      <w:r w:rsidR="00E1093B">
        <w:rPr>
          <w:rFonts w:ascii="Times New Roman" w:hAnsi="Times New Roman" w:cs="Times New Roman"/>
          <w:color w:val="222222"/>
          <w:sz w:val="20"/>
          <w:szCs w:val="20"/>
          <w:shd w:val="clear" w:color="auto" w:fill="FFFFFF"/>
        </w:rPr>
        <w:t>[</w:t>
      </w:r>
      <w:r w:rsidRPr="000018EC">
        <w:rPr>
          <w:rFonts w:ascii="Times New Roman" w:hAnsi="Times New Roman" w:cs="Times New Roman"/>
          <w:color w:val="222222"/>
          <w:sz w:val="20"/>
          <w:szCs w:val="20"/>
          <w:shd w:val="clear" w:color="auto" w:fill="FFFFFF"/>
        </w:rPr>
        <w:t>8</w:t>
      </w:r>
      <w:r w:rsidR="00E1093B">
        <w:rPr>
          <w:rFonts w:ascii="Times New Roman" w:hAnsi="Times New Roman" w:cs="Times New Roman"/>
          <w:color w:val="222222"/>
          <w:sz w:val="20"/>
          <w:szCs w:val="20"/>
          <w:shd w:val="clear" w:color="auto" w:fill="FFFFFF"/>
        </w:rPr>
        <w:t>]</w:t>
      </w:r>
      <w:r w:rsidRPr="000018EC">
        <w:rPr>
          <w:rFonts w:ascii="Times New Roman" w:hAnsi="Times New Roman" w:cs="Times New Roman"/>
          <w:color w:val="222222"/>
          <w:sz w:val="20"/>
          <w:szCs w:val="20"/>
          <w:shd w:val="clear" w:color="auto" w:fill="FFFFFF"/>
        </w:rPr>
        <w:t xml:space="preserve">. Desmoglein distribution in (A) healthy skin and (B) skin that has been subjected to an exfoliative toxin is shown schematically. Desmoglein 3 compensates for the exfoliative toxin-mediated hydrolysis of desmoglein 1 (Dsg-1) in all layers other than the stratum granulosum (Dsg-3). The absence of Dsg-3 in the stratum granulosum explains why cells detached and the epidermal layers separated when Dsg-1 </w:t>
      </w:r>
      <w:r w:rsidR="00DE0AA0">
        <w:rPr>
          <w:rFonts w:ascii="Times New Roman" w:hAnsi="Times New Roman" w:cs="Times New Roman"/>
          <w:color w:val="222222"/>
          <w:sz w:val="20"/>
          <w:szCs w:val="20"/>
          <w:shd w:val="clear" w:color="auto" w:fill="FFFFFF"/>
        </w:rPr>
        <w:t>is</w:t>
      </w:r>
      <w:r w:rsidRPr="000018EC">
        <w:rPr>
          <w:rFonts w:ascii="Times New Roman" w:hAnsi="Times New Roman" w:cs="Times New Roman"/>
          <w:color w:val="222222"/>
          <w:sz w:val="20"/>
          <w:szCs w:val="20"/>
          <w:shd w:val="clear" w:color="auto" w:fill="FFFFFF"/>
        </w:rPr>
        <w:t xml:space="preserve"> hydrolyzed.</w:t>
      </w:r>
    </w:p>
    <w:p w14:paraId="2D7FEBE3" w14:textId="77777777" w:rsidR="0077461B" w:rsidRDefault="0077461B" w:rsidP="00427F33">
      <w:pPr>
        <w:pStyle w:val="NormalWeb"/>
        <w:numPr>
          <w:ilvl w:val="0"/>
          <w:numId w:val="16"/>
        </w:numPr>
        <w:spacing w:before="0" w:beforeAutospacing="0" w:after="0" w:afterAutospacing="0"/>
        <w:ind w:left="284" w:hanging="218"/>
        <w:jc w:val="both"/>
        <w:textAlignment w:val="baseline"/>
        <w:rPr>
          <w:color w:val="333333"/>
          <w:sz w:val="20"/>
          <w:szCs w:val="20"/>
        </w:rPr>
      </w:pPr>
      <w:r w:rsidRPr="0077461B">
        <w:rPr>
          <w:b/>
          <w:color w:val="222222"/>
          <w:sz w:val="20"/>
          <w:szCs w:val="20"/>
          <w:shd w:val="clear" w:color="auto" w:fill="FFFFFF"/>
        </w:rPr>
        <w:lastRenderedPageBreak/>
        <w:t>Management of SSSS</w:t>
      </w:r>
      <w:r>
        <w:rPr>
          <w:color w:val="222222"/>
          <w:sz w:val="20"/>
          <w:szCs w:val="20"/>
          <w:shd w:val="clear" w:color="auto" w:fill="FFFFFF"/>
        </w:rPr>
        <w:t xml:space="preserve">: </w:t>
      </w:r>
      <w:r w:rsidR="000018EC" w:rsidRPr="000018EC">
        <w:rPr>
          <w:color w:val="222222"/>
          <w:sz w:val="20"/>
          <w:szCs w:val="20"/>
          <w:shd w:val="clear" w:color="auto" w:fill="FFFFFF"/>
        </w:rPr>
        <w:t>As a dermatological emergency, SSSS calls for immediate hospitalisation and care. This typically entails:</w:t>
      </w:r>
    </w:p>
    <w:p w14:paraId="6E6671FD" w14:textId="77777777" w:rsidR="0077461B" w:rsidRDefault="0077461B" w:rsidP="00427F33">
      <w:pPr>
        <w:pStyle w:val="NormalWeb"/>
        <w:numPr>
          <w:ilvl w:val="0"/>
          <w:numId w:val="16"/>
        </w:numPr>
        <w:spacing w:before="0" w:beforeAutospacing="0" w:after="0" w:afterAutospacing="0"/>
        <w:ind w:left="284" w:hanging="218"/>
        <w:jc w:val="both"/>
        <w:textAlignment w:val="baseline"/>
        <w:rPr>
          <w:color w:val="333333"/>
          <w:sz w:val="20"/>
          <w:szCs w:val="20"/>
        </w:rPr>
      </w:pPr>
      <w:r w:rsidRPr="0077461B">
        <w:rPr>
          <w:b/>
          <w:color w:val="333333"/>
          <w:sz w:val="20"/>
          <w:szCs w:val="20"/>
        </w:rPr>
        <w:t>First-line:</w:t>
      </w:r>
      <w:r w:rsidRPr="0077461B">
        <w:rPr>
          <w:color w:val="333333"/>
          <w:sz w:val="20"/>
          <w:szCs w:val="20"/>
        </w:rPr>
        <w:t xml:space="preserve"> a penicillinase-resistant, anti-staphylococcal antibiotic such as </w:t>
      </w:r>
      <w:hyperlink r:id="rId14" w:history="1">
        <w:r w:rsidRPr="0077461B">
          <w:rPr>
            <w:sz w:val="20"/>
            <w:szCs w:val="20"/>
          </w:rPr>
          <w:t>flucloxacillin</w:t>
        </w:r>
      </w:hyperlink>
      <w:r w:rsidRPr="0077461B">
        <w:rPr>
          <w:sz w:val="20"/>
          <w:szCs w:val="20"/>
        </w:rPr>
        <w:t>.</w:t>
      </w:r>
    </w:p>
    <w:p w14:paraId="6B2FEF05" w14:textId="77777777" w:rsidR="0077461B" w:rsidRDefault="0077461B" w:rsidP="00427F33">
      <w:pPr>
        <w:pStyle w:val="NormalWeb"/>
        <w:numPr>
          <w:ilvl w:val="0"/>
          <w:numId w:val="16"/>
        </w:numPr>
        <w:spacing w:before="0" w:beforeAutospacing="0" w:after="0" w:afterAutospacing="0"/>
        <w:ind w:left="284" w:hanging="218"/>
        <w:jc w:val="both"/>
        <w:textAlignment w:val="baseline"/>
        <w:rPr>
          <w:color w:val="333333"/>
          <w:sz w:val="20"/>
          <w:szCs w:val="20"/>
        </w:rPr>
      </w:pPr>
      <w:r w:rsidRPr="0077461B">
        <w:rPr>
          <w:b/>
          <w:color w:val="333333"/>
          <w:sz w:val="20"/>
          <w:szCs w:val="20"/>
        </w:rPr>
        <w:t>Other options include:</w:t>
      </w:r>
      <w:r w:rsidRPr="0077461B">
        <w:rPr>
          <w:color w:val="333333"/>
          <w:sz w:val="20"/>
          <w:szCs w:val="20"/>
        </w:rPr>
        <w:t xml:space="preserve"> ceftriaxone, </w:t>
      </w:r>
      <w:hyperlink r:id="rId15" w:history="1">
        <w:r w:rsidRPr="0077461B">
          <w:rPr>
            <w:sz w:val="20"/>
            <w:szCs w:val="20"/>
          </w:rPr>
          <w:t>clarithromycin</w:t>
        </w:r>
      </w:hyperlink>
      <w:r w:rsidRPr="0077461B">
        <w:rPr>
          <w:color w:val="333333"/>
          <w:sz w:val="20"/>
          <w:szCs w:val="20"/>
        </w:rPr>
        <w:t> (for penicillin-allergy), cefazolin, nafcillin, or oxacillin.</w:t>
      </w:r>
    </w:p>
    <w:p w14:paraId="28F17340" w14:textId="7F7C5D12" w:rsidR="00593BF8" w:rsidRDefault="00000000" w:rsidP="00427F33">
      <w:pPr>
        <w:pStyle w:val="NormalWeb"/>
        <w:numPr>
          <w:ilvl w:val="0"/>
          <w:numId w:val="16"/>
        </w:numPr>
        <w:spacing w:before="0" w:beforeAutospacing="0" w:after="0" w:afterAutospacing="0"/>
        <w:ind w:left="284" w:hanging="218"/>
        <w:jc w:val="both"/>
        <w:textAlignment w:val="baseline"/>
        <w:rPr>
          <w:rFonts w:ascii="Helvetica" w:hAnsi="Helvetica"/>
          <w:color w:val="333333"/>
          <w:sz w:val="21"/>
          <w:szCs w:val="21"/>
        </w:rPr>
      </w:pPr>
      <w:hyperlink r:id="rId16" w:history="1">
        <w:r w:rsidR="0077461B" w:rsidRPr="0077461B">
          <w:rPr>
            <w:b/>
            <w:sz w:val="20"/>
            <w:szCs w:val="20"/>
          </w:rPr>
          <w:t>Methicillin resistance (MRSA) infection</w:t>
        </w:r>
      </w:hyperlink>
      <w:r w:rsidR="0077461B" w:rsidRPr="0077461B">
        <w:rPr>
          <w:color w:val="333333"/>
          <w:sz w:val="20"/>
          <w:szCs w:val="20"/>
        </w:rPr>
        <w:t>: vancomycin</w:t>
      </w:r>
      <w:r w:rsidR="006E4491">
        <w:rPr>
          <w:color w:val="333333"/>
          <w:sz w:val="20"/>
          <w:szCs w:val="20"/>
        </w:rPr>
        <w:t xml:space="preserve"> [7]</w:t>
      </w:r>
      <w:r w:rsidR="0077461B" w:rsidRPr="0077461B">
        <w:rPr>
          <w:rFonts w:ascii="Helvetica" w:hAnsi="Helvetica"/>
          <w:color w:val="333333"/>
          <w:sz w:val="21"/>
          <w:szCs w:val="21"/>
        </w:rPr>
        <w:t>.</w:t>
      </w:r>
    </w:p>
    <w:p w14:paraId="51DF2F66" w14:textId="77777777" w:rsidR="00577EDE" w:rsidRDefault="00577EDE" w:rsidP="000018EC">
      <w:pPr>
        <w:pStyle w:val="NormalWeb"/>
        <w:spacing w:before="0" w:beforeAutospacing="0" w:after="0" w:afterAutospacing="0"/>
        <w:jc w:val="both"/>
        <w:textAlignment w:val="baseline"/>
        <w:rPr>
          <w:rFonts w:ascii="Helvetica" w:hAnsi="Helvetica"/>
          <w:color w:val="333333"/>
          <w:sz w:val="21"/>
          <w:szCs w:val="21"/>
        </w:rPr>
      </w:pPr>
    </w:p>
    <w:p w14:paraId="7A2A2B07" w14:textId="77777777" w:rsidR="00DF1B58" w:rsidRPr="00B62C02" w:rsidRDefault="00593BF8" w:rsidP="00DF1B58">
      <w:pPr>
        <w:pStyle w:val="NormalWeb"/>
        <w:numPr>
          <w:ilvl w:val="0"/>
          <w:numId w:val="3"/>
        </w:numPr>
        <w:spacing w:before="0" w:beforeAutospacing="0" w:after="0" w:afterAutospacing="0"/>
        <w:ind w:left="284" w:hanging="284"/>
        <w:textAlignment w:val="baseline"/>
        <w:rPr>
          <w:b/>
          <w:color w:val="333333"/>
          <w:sz w:val="20"/>
          <w:szCs w:val="20"/>
        </w:rPr>
      </w:pPr>
      <w:r w:rsidRPr="00593BF8">
        <w:rPr>
          <w:b/>
          <w:color w:val="333333"/>
          <w:sz w:val="20"/>
          <w:szCs w:val="20"/>
        </w:rPr>
        <w:t>DRESS Syndrome:</w:t>
      </w:r>
    </w:p>
    <w:p w14:paraId="250F585F" w14:textId="77777777" w:rsidR="006C4CB3" w:rsidRDefault="006C4CB3" w:rsidP="003E0FAC">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000000"/>
          <w:sz w:val="20"/>
          <w:szCs w:val="20"/>
          <w:shd w:val="clear" w:color="auto" w:fill="FFFFFF"/>
        </w:rPr>
      </w:pPr>
      <w:r w:rsidRPr="006C4CB3">
        <w:rPr>
          <w:rFonts w:ascii="Times New Roman" w:hAnsi="Times New Roman" w:cs="Times New Roman"/>
          <w:color w:val="000000"/>
          <w:sz w:val="20"/>
          <w:szCs w:val="20"/>
          <w:shd w:val="clear" w:color="auto" w:fill="FFFFFF"/>
        </w:rPr>
        <w:t>The "drug rash with eosinophilia and systemic symptoms" (DRESS) syndrome refers to a unique, severe, idiosyncratic reaction to a medication. It is characterized by a lengthy latency phase. It is followed by a variety of mild-to-severe systemic manifestations and clinical symptoms, including fever, rash, lymphadenopathy, eosinophilia, and lymphadenopathy. It is a term for a painful reaction that is currently used to describe an allergic reaction with a 10% fatality.</w:t>
      </w:r>
    </w:p>
    <w:p w14:paraId="23BBF49B" w14:textId="78C2C3BE" w:rsidR="00062AF5" w:rsidRPr="00972C30" w:rsidRDefault="006C4CB3" w:rsidP="00972C30">
      <w:pPr>
        <w:pStyle w:val="ListParagraph"/>
        <w:shd w:val="clear" w:color="auto" w:fill="FFFFFF"/>
        <w:tabs>
          <w:tab w:val="left" w:pos="284"/>
        </w:tabs>
        <w:spacing w:after="156" w:line="240" w:lineRule="auto"/>
        <w:ind w:left="0"/>
        <w:jc w:val="both"/>
        <w:textAlignment w:val="baseline"/>
        <w:outlineLvl w:val="1"/>
        <w:rPr>
          <w:rFonts w:ascii="Times New Roman" w:hAnsi="Times New Roman" w:cs="Times New Roman"/>
          <w:bCs/>
          <w:color w:val="000000"/>
          <w:sz w:val="20"/>
          <w:szCs w:val="20"/>
          <w:shd w:val="clear" w:color="auto" w:fill="FFFFFF"/>
        </w:rPr>
      </w:pPr>
      <w:r w:rsidRPr="006C4CB3">
        <w:rPr>
          <w:rFonts w:ascii="Times New Roman" w:hAnsi="Times New Roman" w:cs="Times New Roman"/>
          <w:color w:val="000000"/>
          <w:sz w:val="20"/>
          <w:szCs w:val="20"/>
          <w:shd w:val="clear" w:color="auto" w:fill="FFFFFF"/>
        </w:rPr>
        <w:t xml:space="preserve">Patients typically experience fever </w:t>
      </w:r>
      <w:r w:rsidR="00CD4B03">
        <w:rPr>
          <w:rFonts w:ascii="Times New Roman" w:hAnsi="Times New Roman" w:cs="Times New Roman"/>
          <w:color w:val="000000"/>
          <w:sz w:val="20"/>
          <w:szCs w:val="20"/>
          <w:shd w:val="clear" w:color="auto" w:fill="FFFFFF"/>
        </w:rPr>
        <w:t xml:space="preserve">in </w:t>
      </w:r>
      <w:r w:rsidRPr="006C4CB3">
        <w:rPr>
          <w:rFonts w:ascii="Times New Roman" w:hAnsi="Times New Roman" w:cs="Times New Roman"/>
          <w:color w:val="000000"/>
          <w:sz w:val="20"/>
          <w:szCs w:val="20"/>
          <w:shd w:val="clear" w:color="auto" w:fill="FFFFFF"/>
        </w:rPr>
        <w:t xml:space="preserve">early </w:t>
      </w:r>
      <w:r w:rsidR="00CD4B03">
        <w:rPr>
          <w:rFonts w:ascii="Times New Roman" w:hAnsi="Times New Roman" w:cs="Times New Roman"/>
          <w:color w:val="000000"/>
          <w:sz w:val="20"/>
          <w:szCs w:val="20"/>
          <w:shd w:val="clear" w:color="auto" w:fill="FFFFFF"/>
        </w:rPr>
        <w:t>phase of</w:t>
      </w:r>
      <w:r w:rsidRPr="006C4CB3">
        <w:rPr>
          <w:rFonts w:ascii="Times New Roman" w:hAnsi="Times New Roman" w:cs="Times New Roman"/>
          <w:color w:val="000000"/>
          <w:sz w:val="20"/>
          <w:szCs w:val="20"/>
          <w:shd w:val="clear" w:color="auto" w:fill="FFFFFF"/>
        </w:rPr>
        <w:t xml:space="preserve"> disease, which is</w:t>
      </w:r>
      <w:r w:rsidR="00CD4B03">
        <w:rPr>
          <w:rFonts w:ascii="Times New Roman" w:hAnsi="Times New Roman" w:cs="Times New Roman"/>
          <w:color w:val="000000"/>
          <w:sz w:val="20"/>
          <w:szCs w:val="20"/>
          <w:shd w:val="clear" w:color="auto" w:fill="FFFFFF"/>
        </w:rPr>
        <w:t xml:space="preserve"> </w:t>
      </w:r>
      <w:r w:rsidRPr="006C4CB3">
        <w:rPr>
          <w:rFonts w:ascii="Times New Roman" w:hAnsi="Times New Roman" w:cs="Times New Roman"/>
          <w:color w:val="000000"/>
          <w:sz w:val="20"/>
          <w:szCs w:val="20"/>
          <w:shd w:val="clear" w:color="auto" w:fill="FFFFFF"/>
        </w:rPr>
        <w:t>followed by rashes. More prevalent than a moderate exanthem or considerable blistering and skin loss is a pruritic, macular erythema with papules, pustules or vesicles.</w:t>
      </w:r>
      <w:r>
        <w:rPr>
          <w:rFonts w:ascii="Times New Roman" w:hAnsi="Times New Roman" w:cs="Times New Roman"/>
          <w:color w:val="000000"/>
          <w:sz w:val="20"/>
          <w:szCs w:val="20"/>
          <w:shd w:val="clear" w:color="auto" w:fill="FFFFFF"/>
        </w:rPr>
        <w:t xml:space="preserve"> </w:t>
      </w:r>
      <w:r w:rsidR="00264F77" w:rsidRPr="003E0FAC">
        <w:rPr>
          <w:rFonts w:ascii="Times New Roman" w:hAnsi="Times New Roman" w:cs="Times New Roman"/>
          <w:color w:val="000000"/>
          <w:sz w:val="20"/>
          <w:szCs w:val="20"/>
          <w:shd w:val="clear" w:color="auto" w:fill="FFFFFF"/>
        </w:rPr>
        <w:t>Lymphadenopathy, hepatitis, pericarditis, interstitial nephritis or pneumonitis are common manifestations of systemic involvement. Auto-immunity could arise as a result of DRESS</w:t>
      </w:r>
      <w:r w:rsidR="00972C30">
        <w:rPr>
          <w:rFonts w:ascii="Times New Roman" w:hAnsi="Times New Roman" w:cs="Times New Roman"/>
          <w:color w:val="000000"/>
          <w:sz w:val="20"/>
          <w:szCs w:val="20"/>
          <w:shd w:val="clear" w:color="auto" w:fill="FFFFFF"/>
        </w:rPr>
        <w:t xml:space="preserve">. </w:t>
      </w:r>
      <w:r w:rsidR="00972C30" w:rsidRPr="00972C30">
        <w:rPr>
          <w:rFonts w:ascii="Times New Roman" w:hAnsi="Times New Roman" w:cs="Times New Roman"/>
          <w:bCs/>
          <w:color w:val="000000"/>
          <w:sz w:val="20"/>
          <w:szCs w:val="20"/>
          <w:shd w:val="clear" w:color="auto" w:fill="FFFFFF"/>
        </w:rPr>
        <w:t>Genetic factors play a role as well</w:t>
      </w:r>
      <w:r w:rsidR="002271E2">
        <w:rPr>
          <w:rFonts w:ascii="Times New Roman" w:hAnsi="Times New Roman" w:cs="Times New Roman"/>
          <w:bCs/>
          <w:color w:val="000000"/>
          <w:sz w:val="20"/>
          <w:szCs w:val="20"/>
          <w:shd w:val="clear" w:color="auto" w:fill="FFFFFF"/>
        </w:rPr>
        <w:t xml:space="preserve">. </w:t>
      </w:r>
      <w:r w:rsidR="002271E2" w:rsidRPr="002271E2">
        <w:rPr>
          <w:rFonts w:ascii="Times New Roman" w:hAnsi="Times New Roman" w:cs="Times New Roman"/>
          <w:sz w:val="20"/>
          <w:szCs w:val="20"/>
        </w:rPr>
        <w:t>Individuals for those who have first-degree relatives with a history of DRESS are at a 25% increased risk.</w:t>
      </w:r>
      <w:r w:rsidR="00972C30" w:rsidRPr="002271E2">
        <w:rPr>
          <w:rFonts w:ascii="Times New Roman" w:hAnsi="Times New Roman" w:cs="Times New Roman"/>
          <w:sz w:val="20"/>
          <w:szCs w:val="20"/>
        </w:rPr>
        <w:t xml:space="preserve"> </w:t>
      </w:r>
      <w:r w:rsidR="00062AF5" w:rsidRPr="00972C30">
        <w:rPr>
          <w:rFonts w:ascii="Times New Roman" w:hAnsi="Times New Roman" w:cs="Times New Roman"/>
          <w:color w:val="000000"/>
          <w:sz w:val="20"/>
          <w:szCs w:val="20"/>
          <w:shd w:val="clear" w:color="auto" w:fill="FFFFFF"/>
        </w:rPr>
        <w:t>[8].</w:t>
      </w:r>
    </w:p>
    <w:p w14:paraId="7CA3A38A" w14:textId="77777777" w:rsidR="00194C8D" w:rsidRDefault="006C2E9F" w:rsidP="00F23535">
      <w:pPr>
        <w:pStyle w:val="NormalWeb"/>
        <w:spacing w:before="0" w:beforeAutospacing="0" w:after="0" w:afterAutospacing="0"/>
        <w:jc w:val="center"/>
        <w:textAlignment w:val="baseline"/>
        <w:rPr>
          <w:color w:val="000000"/>
          <w:sz w:val="20"/>
          <w:szCs w:val="20"/>
          <w:shd w:val="clear" w:color="auto" w:fill="FFFFFF"/>
        </w:rPr>
      </w:pPr>
      <w:r>
        <w:rPr>
          <w:noProof/>
          <w:color w:val="000000"/>
          <w:sz w:val="20"/>
          <w:szCs w:val="20"/>
          <w:shd w:val="clear" w:color="auto" w:fill="FFFFFF"/>
        </w:rPr>
        <w:drawing>
          <wp:inline distT="0" distB="0" distL="0" distR="0" wp14:anchorId="4F665FBE" wp14:editId="2573D796">
            <wp:extent cx="6838995" cy="16872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6880215" cy="1697456"/>
                    </a:xfrm>
                    <a:prstGeom prst="rect">
                      <a:avLst/>
                    </a:prstGeom>
                  </pic:spPr>
                </pic:pic>
              </a:graphicData>
            </a:graphic>
          </wp:inline>
        </w:drawing>
      </w:r>
    </w:p>
    <w:p w14:paraId="2CC5DF0B" w14:textId="77777777" w:rsidR="008C5A9B" w:rsidRPr="00467DA2" w:rsidRDefault="008C5A9B" w:rsidP="008C5A9B">
      <w:pPr>
        <w:pStyle w:val="ListParagraph"/>
        <w:shd w:val="clear" w:color="auto" w:fill="FFFFFF"/>
        <w:spacing w:after="156" w:line="240" w:lineRule="auto"/>
        <w:ind w:left="0"/>
        <w:jc w:val="center"/>
        <w:textAlignment w:val="baseline"/>
        <w:outlineLvl w:val="1"/>
        <w:rPr>
          <w:rFonts w:ascii="Times New Roman" w:hAnsi="Times New Roman" w:cs="Times New Roman"/>
          <w:b/>
          <w:bCs/>
          <w:color w:val="000000"/>
          <w:sz w:val="20"/>
          <w:szCs w:val="20"/>
          <w:shd w:val="clear" w:color="auto" w:fill="FFFFFF"/>
        </w:rPr>
      </w:pPr>
      <w:r>
        <w:rPr>
          <w:rFonts w:ascii="Times New Roman" w:hAnsi="Times New Roman" w:cs="Times New Roman"/>
          <w:b/>
          <w:color w:val="000000"/>
          <w:sz w:val="20"/>
          <w:szCs w:val="20"/>
          <w:shd w:val="clear" w:color="auto" w:fill="FFFFFF"/>
        </w:rPr>
        <w:t xml:space="preserve">Figure 5: </w:t>
      </w:r>
      <w:r>
        <w:rPr>
          <w:rFonts w:ascii="Times New Roman" w:hAnsi="Times New Roman" w:cs="Times New Roman"/>
          <w:b/>
          <w:bCs/>
          <w:sz w:val="20"/>
          <w:szCs w:val="20"/>
        </w:rPr>
        <w:t xml:space="preserve">Pathophysiology of </w:t>
      </w:r>
      <w:r w:rsidRPr="00467DA2">
        <w:rPr>
          <w:rFonts w:ascii="Times New Roman" w:hAnsi="Times New Roman" w:cs="Times New Roman"/>
          <w:b/>
          <w:bCs/>
          <w:sz w:val="20"/>
          <w:szCs w:val="20"/>
        </w:rPr>
        <w:t>DRESS</w:t>
      </w:r>
    </w:p>
    <w:p w14:paraId="35B297FF" w14:textId="4B0BDF9E" w:rsidR="00CD0BF3" w:rsidRDefault="00AB2C41" w:rsidP="00CD0BF3">
      <w:pPr>
        <w:pStyle w:val="ListParagraph"/>
        <w:shd w:val="clear" w:color="auto" w:fill="FFFFFF"/>
        <w:spacing w:after="156" w:line="240" w:lineRule="auto"/>
        <w:ind w:left="0" w:firstLine="284"/>
        <w:jc w:val="both"/>
        <w:textAlignment w:val="baseline"/>
        <w:outlineLvl w:val="1"/>
        <w:rPr>
          <w:rFonts w:ascii="Times New Roman" w:hAnsi="Times New Roman" w:cs="Times New Roman"/>
          <w:bCs/>
          <w:color w:val="000000"/>
          <w:sz w:val="20"/>
          <w:szCs w:val="20"/>
          <w:shd w:val="clear" w:color="auto" w:fill="FFFFFF"/>
        </w:rPr>
      </w:pPr>
      <w:r>
        <w:rPr>
          <w:rFonts w:ascii="Times New Roman" w:hAnsi="Times New Roman" w:cs="Times New Roman"/>
          <w:bCs/>
          <w:color w:val="000000"/>
          <w:sz w:val="20"/>
          <w:szCs w:val="20"/>
          <w:shd w:val="clear" w:color="auto" w:fill="FFFFFF"/>
        </w:rPr>
        <w:t>D</w:t>
      </w:r>
      <w:r w:rsidRPr="00AB2C41">
        <w:rPr>
          <w:rFonts w:ascii="Times New Roman" w:hAnsi="Times New Roman" w:cs="Times New Roman"/>
          <w:bCs/>
          <w:color w:val="000000"/>
          <w:sz w:val="20"/>
          <w:szCs w:val="20"/>
          <w:shd w:val="clear" w:color="auto" w:fill="FFFFFF"/>
        </w:rPr>
        <w:t xml:space="preserve">rugs that lead to </w:t>
      </w:r>
      <w:r w:rsidR="00972C30">
        <w:rPr>
          <w:rFonts w:ascii="Times New Roman" w:hAnsi="Times New Roman" w:cs="Times New Roman"/>
          <w:bCs/>
          <w:color w:val="000000"/>
          <w:sz w:val="20"/>
          <w:szCs w:val="20"/>
          <w:shd w:val="clear" w:color="auto" w:fill="FFFFFF"/>
        </w:rPr>
        <w:t xml:space="preserve">DRESS </w:t>
      </w:r>
      <w:r w:rsidRPr="00AB2C41">
        <w:rPr>
          <w:rFonts w:ascii="Times New Roman" w:hAnsi="Times New Roman" w:cs="Times New Roman"/>
          <w:bCs/>
          <w:color w:val="000000"/>
          <w:sz w:val="20"/>
          <w:szCs w:val="20"/>
          <w:shd w:val="clear" w:color="auto" w:fill="FFFFFF"/>
        </w:rPr>
        <w:t>syndrome</w:t>
      </w:r>
      <w:r w:rsidR="00972C30">
        <w:rPr>
          <w:rFonts w:ascii="Times New Roman" w:hAnsi="Times New Roman" w:cs="Times New Roman"/>
          <w:bCs/>
          <w:color w:val="000000"/>
          <w:sz w:val="20"/>
          <w:szCs w:val="20"/>
          <w:shd w:val="clear" w:color="auto" w:fill="FFFFFF"/>
        </w:rPr>
        <w:t xml:space="preserve"> are </w:t>
      </w:r>
      <w:r w:rsidRPr="00AB2C41">
        <w:rPr>
          <w:rFonts w:ascii="Times New Roman" w:hAnsi="Times New Roman" w:cs="Times New Roman"/>
          <w:bCs/>
          <w:color w:val="000000"/>
          <w:sz w:val="20"/>
          <w:szCs w:val="20"/>
          <w:shd w:val="clear" w:color="auto" w:fill="FFFFFF"/>
        </w:rPr>
        <w:t>Anti-seizure drugs, such as lamotrigine, carbamazepine, and phenobarbital</w:t>
      </w:r>
      <w:r w:rsidR="00972C30">
        <w:rPr>
          <w:rFonts w:ascii="Times New Roman" w:hAnsi="Times New Roman" w:cs="Times New Roman"/>
          <w:bCs/>
          <w:color w:val="000000"/>
          <w:sz w:val="20"/>
          <w:szCs w:val="20"/>
          <w:shd w:val="clear" w:color="auto" w:fill="FFFFFF"/>
        </w:rPr>
        <w:t xml:space="preserve">, </w:t>
      </w:r>
      <w:r w:rsidRPr="00AB2C41">
        <w:rPr>
          <w:rFonts w:ascii="Times New Roman" w:hAnsi="Times New Roman" w:cs="Times New Roman"/>
          <w:bCs/>
          <w:color w:val="000000"/>
          <w:sz w:val="20"/>
          <w:szCs w:val="20"/>
          <w:shd w:val="clear" w:color="auto" w:fill="FFFFFF"/>
        </w:rPr>
        <w:t>Allopurinol</w:t>
      </w:r>
      <w:r w:rsidR="00972C30">
        <w:rPr>
          <w:rFonts w:ascii="Times New Roman" w:hAnsi="Times New Roman" w:cs="Times New Roman"/>
          <w:bCs/>
          <w:color w:val="000000"/>
          <w:sz w:val="20"/>
          <w:szCs w:val="20"/>
          <w:shd w:val="clear" w:color="auto" w:fill="FFFFFF"/>
        </w:rPr>
        <w:t xml:space="preserve">, </w:t>
      </w:r>
      <w:r w:rsidRPr="00AB2C41">
        <w:rPr>
          <w:rFonts w:ascii="Times New Roman" w:hAnsi="Times New Roman" w:cs="Times New Roman"/>
          <w:bCs/>
          <w:color w:val="000000"/>
          <w:sz w:val="20"/>
          <w:szCs w:val="20"/>
          <w:shd w:val="clear" w:color="auto" w:fill="FFFFFF"/>
        </w:rPr>
        <w:t>Antibiotics, are minocycline, vancomycin, and those that are sulfa-based</w:t>
      </w:r>
      <w:r w:rsidR="00972C30">
        <w:rPr>
          <w:rFonts w:ascii="Times New Roman" w:hAnsi="Times New Roman" w:cs="Times New Roman"/>
          <w:bCs/>
          <w:color w:val="000000"/>
          <w:sz w:val="20"/>
          <w:szCs w:val="20"/>
          <w:shd w:val="clear" w:color="auto" w:fill="FFFFFF"/>
        </w:rPr>
        <w:t xml:space="preserve">, </w:t>
      </w:r>
      <w:r w:rsidRPr="00AB2C41">
        <w:rPr>
          <w:rFonts w:ascii="Times New Roman" w:hAnsi="Times New Roman" w:cs="Times New Roman"/>
          <w:bCs/>
          <w:color w:val="000000"/>
          <w:sz w:val="20"/>
          <w:szCs w:val="20"/>
          <w:shd w:val="clear" w:color="auto" w:fill="FFFFFF"/>
        </w:rPr>
        <w:t>Sulfasalazine, drugs used to treat autoimmune diseases like rheumatoid arthritis and ulcerative colitis</w:t>
      </w:r>
      <w:r w:rsidR="00972C30">
        <w:rPr>
          <w:rFonts w:ascii="Times New Roman" w:hAnsi="Times New Roman" w:cs="Times New Roman"/>
          <w:bCs/>
          <w:color w:val="000000"/>
          <w:sz w:val="20"/>
          <w:szCs w:val="20"/>
          <w:shd w:val="clear" w:color="auto" w:fill="FFFFFF"/>
        </w:rPr>
        <w:t xml:space="preserve">, </w:t>
      </w:r>
      <w:r w:rsidR="00CD4B03">
        <w:rPr>
          <w:rFonts w:ascii="Times New Roman" w:hAnsi="Times New Roman" w:cs="Times New Roman"/>
          <w:bCs/>
          <w:color w:val="000000"/>
          <w:sz w:val="20"/>
          <w:szCs w:val="20"/>
          <w:shd w:val="clear" w:color="auto" w:fill="FFFFFF"/>
        </w:rPr>
        <w:t xml:space="preserve">NSAID </w:t>
      </w:r>
      <w:r w:rsidRPr="00AB2C41">
        <w:rPr>
          <w:rFonts w:ascii="Times New Roman" w:hAnsi="Times New Roman" w:cs="Times New Roman"/>
          <w:bCs/>
          <w:color w:val="000000"/>
          <w:sz w:val="20"/>
          <w:szCs w:val="20"/>
          <w:shd w:val="clear" w:color="auto" w:fill="FFFFFF"/>
        </w:rPr>
        <w:t xml:space="preserve">drugs </w:t>
      </w:r>
      <w:r w:rsidR="00CD4B03">
        <w:rPr>
          <w:rFonts w:ascii="Times New Roman" w:hAnsi="Times New Roman" w:cs="Times New Roman"/>
          <w:bCs/>
          <w:color w:val="000000"/>
          <w:sz w:val="20"/>
          <w:szCs w:val="20"/>
          <w:shd w:val="clear" w:color="auto" w:fill="FFFFFF"/>
        </w:rPr>
        <w:t>like</w:t>
      </w:r>
      <w:r w:rsidRPr="00AB2C41">
        <w:rPr>
          <w:rFonts w:ascii="Times New Roman" w:hAnsi="Times New Roman" w:cs="Times New Roman"/>
          <w:bCs/>
          <w:color w:val="000000"/>
          <w:sz w:val="20"/>
          <w:szCs w:val="20"/>
          <w:shd w:val="clear" w:color="auto" w:fill="FFFFFF"/>
        </w:rPr>
        <w:t xml:space="preserve"> ibuprofen and celecoxib </w:t>
      </w:r>
      <w:r w:rsidR="00972C30">
        <w:rPr>
          <w:rFonts w:ascii="Times New Roman" w:hAnsi="Times New Roman" w:cs="Times New Roman"/>
          <w:bCs/>
          <w:color w:val="000000"/>
          <w:sz w:val="20"/>
          <w:szCs w:val="20"/>
          <w:shd w:val="clear" w:color="auto" w:fill="FFFFFF"/>
        </w:rPr>
        <w:t xml:space="preserve">and </w:t>
      </w:r>
      <w:r w:rsidRPr="00AB2C41">
        <w:rPr>
          <w:rFonts w:ascii="Times New Roman" w:hAnsi="Times New Roman" w:cs="Times New Roman"/>
          <w:bCs/>
          <w:color w:val="000000"/>
          <w:sz w:val="20"/>
          <w:szCs w:val="20"/>
          <w:shd w:val="clear" w:color="auto" w:fill="FFFFFF"/>
        </w:rPr>
        <w:t>HIV medications, such as nevirapine</w:t>
      </w:r>
      <w:r w:rsidR="005A0121">
        <w:rPr>
          <w:rFonts w:ascii="Times New Roman" w:hAnsi="Times New Roman" w:cs="Times New Roman"/>
          <w:bCs/>
          <w:color w:val="000000"/>
          <w:sz w:val="20"/>
          <w:szCs w:val="20"/>
          <w:shd w:val="clear" w:color="auto" w:fill="FFFFFF"/>
        </w:rPr>
        <w:t xml:space="preserve"> [9].</w:t>
      </w:r>
      <w:r w:rsidR="00CD4B03">
        <w:rPr>
          <w:rFonts w:ascii="Times New Roman" w:hAnsi="Times New Roman" w:cs="Times New Roman"/>
          <w:bCs/>
          <w:color w:val="000000"/>
          <w:sz w:val="20"/>
          <w:szCs w:val="20"/>
          <w:shd w:val="clear" w:color="auto" w:fill="FFFFFF"/>
        </w:rPr>
        <w:t xml:space="preserve"> </w:t>
      </w:r>
    </w:p>
    <w:p w14:paraId="605A2D88" w14:textId="73B9B06F" w:rsidR="00754487" w:rsidRPr="00CD0BF3" w:rsidRDefault="005A0121" w:rsidP="00CD0BF3">
      <w:pPr>
        <w:pStyle w:val="NormalWeb"/>
        <w:spacing w:before="0" w:beforeAutospacing="0" w:after="0" w:afterAutospacing="0"/>
        <w:jc w:val="both"/>
        <w:textAlignment w:val="baseline"/>
        <w:rPr>
          <w:bCs/>
          <w:color w:val="000000"/>
          <w:sz w:val="20"/>
          <w:szCs w:val="20"/>
          <w:shd w:val="clear" w:color="auto" w:fill="FFFFFF"/>
        </w:rPr>
      </w:pPr>
      <w:r w:rsidRPr="00CD0BF3">
        <w:rPr>
          <w:b/>
          <w:bCs/>
          <w:color w:val="231F20"/>
          <w:sz w:val="20"/>
          <w:szCs w:val="20"/>
        </w:rPr>
        <w:t xml:space="preserve">Management of DRESS: </w:t>
      </w:r>
      <w:r w:rsidR="00B83617" w:rsidRPr="00CD0BF3">
        <w:rPr>
          <w:color w:val="231F20"/>
          <w:sz w:val="20"/>
          <w:szCs w:val="20"/>
        </w:rPr>
        <w:t>In order to treat DRESS, systemic corticosteroids have been used.</w:t>
      </w:r>
    </w:p>
    <w:p w14:paraId="7E919511" w14:textId="77777777" w:rsidR="00577EDE" w:rsidRDefault="00577EDE" w:rsidP="005A0121">
      <w:pPr>
        <w:pStyle w:val="NormalWeb"/>
        <w:spacing w:before="0" w:beforeAutospacing="0" w:after="0" w:afterAutospacing="0"/>
        <w:rPr>
          <w:color w:val="231F20"/>
          <w:sz w:val="20"/>
          <w:szCs w:val="20"/>
        </w:rPr>
      </w:pPr>
    </w:p>
    <w:p w14:paraId="3210B09A" w14:textId="77777777" w:rsidR="000E2E11" w:rsidRPr="000E2E11" w:rsidRDefault="000E2E11" w:rsidP="003E0FAC">
      <w:pPr>
        <w:pStyle w:val="NormalWeb"/>
        <w:numPr>
          <w:ilvl w:val="0"/>
          <w:numId w:val="3"/>
        </w:numPr>
        <w:spacing w:before="0" w:beforeAutospacing="0" w:after="0" w:afterAutospacing="0"/>
        <w:ind w:left="284" w:hanging="284"/>
        <w:textAlignment w:val="baseline"/>
        <w:rPr>
          <w:b/>
          <w:bCs/>
          <w:color w:val="231F20"/>
          <w:sz w:val="20"/>
          <w:szCs w:val="20"/>
        </w:rPr>
      </w:pPr>
      <w:r w:rsidRPr="000E2E11">
        <w:rPr>
          <w:b/>
          <w:bCs/>
          <w:color w:val="231F20"/>
          <w:sz w:val="20"/>
          <w:szCs w:val="20"/>
        </w:rPr>
        <w:t>Rockey mountain spotted fever</w:t>
      </w:r>
      <w:r>
        <w:rPr>
          <w:b/>
          <w:bCs/>
          <w:color w:val="231F20"/>
          <w:sz w:val="20"/>
          <w:szCs w:val="20"/>
        </w:rPr>
        <w:t>:</w:t>
      </w:r>
    </w:p>
    <w:p w14:paraId="4553CE80" w14:textId="52E8B3C8" w:rsidR="000E2E11" w:rsidRPr="003E0FAC" w:rsidRDefault="00EA116D" w:rsidP="003E0FAC">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231F20"/>
          <w:sz w:val="20"/>
          <w:szCs w:val="20"/>
        </w:rPr>
      </w:pPr>
      <w:r w:rsidRPr="00EA116D">
        <w:rPr>
          <w:rFonts w:ascii="Times New Roman" w:hAnsi="Times New Roman" w:cs="Times New Roman"/>
          <w:color w:val="231F20"/>
          <w:sz w:val="20"/>
          <w:szCs w:val="20"/>
        </w:rPr>
        <w:t>Rocky Mountain Spotted Fever is caused by the obligatory intracellular coccobacillus Rickettsia. Ticks, either Dermacentor andersoni like the Rocky Mountain wood tick in the west or Dermacentor variabilis like the American dog tick in the east spread</w:t>
      </w:r>
      <w:r w:rsidR="006504DA">
        <w:rPr>
          <w:rFonts w:ascii="Times New Roman" w:hAnsi="Times New Roman" w:cs="Times New Roman"/>
          <w:color w:val="231F20"/>
          <w:sz w:val="20"/>
          <w:szCs w:val="20"/>
        </w:rPr>
        <w:t>s</w:t>
      </w:r>
      <w:r w:rsidRPr="00EA116D">
        <w:rPr>
          <w:rFonts w:ascii="Times New Roman" w:hAnsi="Times New Roman" w:cs="Times New Roman"/>
          <w:color w:val="231F20"/>
          <w:sz w:val="20"/>
          <w:szCs w:val="20"/>
        </w:rPr>
        <w:t xml:space="preserve"> the disease. Although the disease was found in Idaho and Montana, the bulk of cases are concentrated in the United States' south central and southern areas, making the term "Rocky Mountain spotted fever" inaccurate from an epidemiologic standpoint. The sickness has been reported in almost every state</w:t>
      </w:r>
      <w:r w:rsidR="00270038" w:rsidRPr="003E0FAC">
        <w:rPr>
          <w:rFonts w:ascii="Times New Roman" w:hAnsi="Times New Roman" w:cs="Times New Roman"/>
          <w:color w:val="231F20"/>
          <w:sz w:val="20"/>
          <w:szCs w:val="20"/>
        </w:rPr>
        <w:t xml:space="preserve"> [10]</w:t>
      </w:r>
      <w:r w:rsidR="000E2E11" w:rsidRPr="003E0FAC">
        <w:rPr>
          <w:rFonts w:ascii="Times New Roman" w:hAnsi="Times New Roman" w:cs="Times New Roman"/>
          <w:color w:val="231F20"/>
          <w:sz w:val="20"/>
          <w:szCs w:val="20"/>
        </w:rPr>
        <w:t>.</w:t>
      </w:r>
    </w:p>
    <w:p w14:paraId="3B25D413" w14:textId="485B3826" w:rsidR="000E2E11" w:rsidRPr="003E0FAC" w:rsidRDefault="000E2E11" w:rsidP="003E0FAC">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231F20"/>
          <w:sz w:val="20"/>
          <w:szCs w:val="20"/>
        </w:rPr>
      </w:pPr>
      <w:r w:rsidRPr="003E0FAC">
        <w:rPr>
          <w:rFonts w:ascii="Times New Roman" w:hAnsi="Times New Roman" w:cs="Times New Roman"/>
          <w:color w:val="231F20"/>
          <w:sz w:val="20"/>
          <w:szCs w:val="20"/>
        </w:rPr>
        <w:t>Since RMSF is a seasonal illness, the majority of cases take place in the spring and summer, when tick activity is at its peak and human-tick contact is most common. The most commonly impacted groups include farmers, kids, and outdoor recreationists. A 5 to 25% mortality rate is possible. The prognosis is influenced by diagnosis of the illness and beginning of the proper antibiotic therapy.</w:t>
      </w:r>
    </w:p>
    <w:p w14:paraId="3545B2FF" w14:textId="77777777" w:rsidR="00754487" w:rsidRDefault="009021C6" w:rsidP="009021C6">
      <w:pPr>
        <w:pStyle w:val="NormalWeb"/>
        <w:spacing w:before="0" w:beforeAutospacing="0" w:after="0" w:afterAutospacing="0"/>
        <w:jc w:val="center"/>
        <w:rPr>
          <w:color w:val="231F20"/>
          <w:sz w:val="20"/>
          <w:szCs w:val="20"/>
        </w:rPr>
      </w:pPr>
      <w:r>
        <w:rPr>
          <w:noProof/>
        </w:rPr>
        <w:drawing>
          <wp:inline distT="0" distB="0" distL="0" distR="0" wp14:anchorId="68226DFB" wp14:editId="0BE223E2">
            <wp:extent cx="1485054" cy="1195387"/>
            <wp:effectExtent l="0" t="0" r="0" b="0"/>
            <wp:docPr id="2" name="Picture 2" descr="Figure thumbnail 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thumbnail g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215" cy="1202761"/>
                    </a:xfrm>
                    <a:prstGeom prst="rect">
                      <a:avLst/>
                    </a:prstGeom>
                    <a:noFill/>
                    <a:ln>
                      <a:noFill/>
                    </a:ln>
                  </pic:spPr>
                </pic:pic>
              </a:graphicData>
            </a:graphic>
          </wp:inline>
        </w:drawing>
      </w:r>
    </w:p>
    <w:p w14:paraId="4DF0AF29" w14:textId="77777777" w:rsidR="008C5A9B" w:rsidRPr="008C5A9B" w:rsidRDefault="008C5A9B" w:rsidP="008C5A9B">
      <w:pPr>
        <w:pStyle w:val="ListParagraph"/>
        <w:shd w:val="clear" w:color="auto" w:fill="FFFFFF"/>
        <w:spacing w:after="156" w:line="240" w:lineRule="auto"/>
        <w:ind w:left="0"/>
        <w:jc w:val="center"/>
        <w:textAlignment w:val="baseline"/>
        <w:outlineLvl w:val="1"/>
        <w:rPr>
          <w:rFonts w:ascii="Times New Roman" w:hAnsi="Times New Roman" w:cs="Times New Roman"/>
          <w:b/>
          <w:bCs/>
          <w:color w:val="000000"/>
          <w:sz w:val="20"/>
          <w:szCs w:val="20"/>
          <w:shd w:val="clear" w:color="auto" w:fill="FFFFFF"/>
        </w:rPr>
      </w:pPr>
      <w:r>
        <w:rPr>
          <w:rFonts w:ascii="Times New Roman" w:hAnsi="Times New Roman" w:cs="Times New Roman"/>
          <w:b/>
          <w:color w:val="000000"/>
          <w:sz w:val="20"/>
          <w:szCs w:val="20"/>
          <w:shd w:val="clear" w:color="auto" w:fill="FFFFFF"/>
        </w:rPr>
        <w:t xml:space="preserve">Figure 6: </w:t>
      </w:r>
      <w:r>
        <w:rPr>
          <w:rFonts w:ascii="Times New Roman" w:hAnsi="Times New Roman" w:cs="Times New Roman"/>
          <w:b/>
          <w:bCs/>
          <w:sz w:val="20"/>
          <w:szCs w:val="20"/>
        </w:rPr>
        <w:t>Symptoms of RMSF</w:t>
      </w:r>
    </w:p>
    <w:p w14:paraId="257C9F86" w14:textId="22CCCEF1" w:rsidR="008C5A9B" w:rsidRPr="003E0FAC" w:rsidRDefault="008C5A9B" w:rsidP="003E0FAC">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231F20"/>
          <w:sz w:val="20"/>
          <w:szCs w:val="20"/>
        </w:rPr>
      </w:pPr>
      <w:r w:rsidRPr="003E0FAC">
        <w:rPr>
          <w:rFonts w:ascii="Times New Roman" w:hAnsi="Times New Roman" w:cs="Times New Roman"/>
          <w:color w:val="231F20"/>
          <w:sz w:val="20"/>
          <w:szCs w:val="20"/>
        </w:rPr>
        <w:t xml:space="preserve">Laboratory tests won't help with the diagnosis of RMSF during the acute stage. Recognition is solely dependent on comprehension of the clinical and epidemiologic symptoms, including fever, headache and rash </w:t>
      </w:r>
      <w:r w:rsidR="00C60F52">
        <w:rPr>
          <w:rFonts w:ascii="Times New Roman" w:hAnsi="Times New Roman" w:cs="Times New Roman"/>
          <w:color w:val="231F20"/>
          <w:sz w:val="20"/>
          <w:szCs w:val="20"/>
        </w:rPr>
        <w:t xml:space="preserve">in </w:t>
      </w:r>
      <w:r w:rsidRPr="003E0FAC">
        <w:rPr>
          <w:rFonts w:ascii="Times New Roman" w:hAnsi="Times New Roman" w:cs="Times New Roman"/>
          <w:color w:val="231F20"/>
          <w:sz w:val="20"/>
          <w:szCs w:val="20"/>
        </w:rPr>
        <w:t xml:space="preserve">people who </w:t>
      </w:r>
      <w:r w:rsidR="006504DA">
        <w:rPr>
          <w:rFonts w:ascii="Times New Roman" w:hAnsi="Times New Roman" w:cs="Times New Roman"/>
          <w:color w:val="231F20"/>
          <w:sz w:val="20"/>
          <w:szCs w:val="20"/>
        </w:rPr>
        <w:t>is in</w:t>
      </w:r>
      <w:r w:rsidRPr="003E0FAC">
        <w:rPr>
          <w:rFonts w:ascii="Times New Roman" w:hAnsi="Times New Roman" w:cs="Times New Roman"/>
          <w:color w:val="231F20"/>
          <w:sz w:val="20"/>
          <w:szCs w:val="20"/>
        </w:rPr>
        <w:t xml:space="preserve"> contact with ticks. It is best to look for signs of recent outdoor activity, travel to an endemic region, or a history of tick bites. Unfortunately, only 60 to 70% of patients initially examined the characteristic of fever, rash and history of tick bite.</w:t>
      </w:r>
    </w:p>
    <w:p w14:paraId="3900932C" w14:textId="77777777" w:rsidR="009021C6" w:rsidRDefault="009021C6" w:rsidP="009021C6">
      <w:pPr>
        <w:pStyle w:val="NormalWeb"/>
        <w:spacing w:before="0" w:beforeAutospacing="0" w:after="0" w:afterAutospacing="0"/>
        <w:jc w:val="both"/>
        <w:rPr>
          <w:color w:val="231F20"/>
          <w:sz w:val="20"/>
          <w:szCs w:val="20"/>
        </w:rPr>
      </w:pPr>
      <w:r w:rsidRPr="005A0121">
        <w:rPr>
          <w:b/>
          <w:bCs/>
          <w:color w:val="231F20"/>
          <w:sz w:val="20"/>
          <w:szCs w:val="20"/>
        </w:rPr>
        <w:t>Management of</w:t>
      </w:r>
      <w:r>
        <w:rPr>
          <w:b/>
          <w:bCs/>
          <w:color w:val="231F20"/>
          <w:sz w:val="20"/>
          <w:szCs w:val="20"/>
        </w:rPr>
        <w:t xml:space="preserve"> RMSF:</w:t>
      </w:r>
    </w:p>
    <w:p w14:paraId="60B4C90F" w14:textId="194AA0D1" w:rsidR="00A84F54" w:rsidRPr="00427F33" w:rsidRDefault="008C5A9B" w:rsidP="00427F33">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231F20"/>
          <w:sz w:val="20"/>
          <w:szCs w:val="20"/>
        </w:rPr>
      </w:pPr>
      <w:r w:rsidRPr="003E0FAC">
        <w:rPr>
          <w:rFonts w:ascii="Times New Roman" w:hAnsi="Times New Roman" w:cs="Times New Roman"/>
          <w:color w:val="231F20"/>
          <w:sz w:val="20"/>
          <w:szCs w:val="20"/>
        </w:rPr>
        <w:t>The cornerstone treatment for RMSF is doxycycline (administrated intravenously or orally). A pregnant woman or a small child may use chloramphenicol. For the seriously ill patient, supportive care may be required. Importantly, RMSF cannot be treated with normal broad-spectrum antibiotics</w:t>
      </w:r>
      <w:r w:rsidR="002A255A" w:rsidRPr="003E0FAC">
        <w:rPr>
          <w:rFonts w:ascii="Times New Roman" w:hAnsi="Times New Roman" w:cs="Times New Roman"/>
          <w:color w:val="231F20"/>
          <w:sz w:val="20"/>
          <w:szCs w:val="20"/>
        </w:rPr>
        <w:t xml:space="preserve"> [11]</w:t>
      </w:r>
      <w:r w:rsidRPr="003E0FAC">
        <w:rPr>
          <w:rFonts w:ascii="Times New Roman" w:hAnsi="Times New Roman" w:cs="Times New Roman"/>
          <w:color w:val="231F20"/>
          <w:sz w:val="20"/>
          <w:szCs w:val="20"/>
        </w:rPr>
        <w:t>.</w:t>
      </w:r>
    </w:p>
    <w:p w14:paraId="2A3838AD" w14:textId="449ADB42" w:rsidR="00A84F54" w:rsidRPr="00A84F54" w:rsidRDefault="00577EDE" w:rsidP="003E0FAC">
      <w:pPr>
        <w:pStyle w:val="NormalWeb"/>
        <w:numPr>
          <w:ilvl w:val="0"/>
          <w:numId w:val="3"/>
        </w:numPr>
        <w:spacing w:before="0" w:beforeAutospacing="0" w:after="0" w:afterAutospacing="0"/>
        <w:ind w:left="284" w:hanging="284"/>
        <w:textAlignment w:val="baseline"/>
        <w:rPr>
          <w:b/>
          <w:bCs/>
          <w:color w:val="231F20"/>
          <w:sz w:val="20"/>
          <w:szCs w:val="20"/>
        </w:rPr>
      </w:pPr>
      <w:r w:rsidRPr="00A84F54">
        <w:rPr>
          <w:b/>
          <w:bCs/>
          <w:color w:val="231F20"/>
          <w:sz w:val="20"/>
          <w:szCs w:val="20"/>
        </w:rPr>
        <w:t xml:space="preserve">Toxic epidermal necrolysis: </w:t>
      </w:r>
    </w:p>
    <w:p w14:paraId="52C4B914" w14:textId="1FA90F84" w:rsidR="00577EDE" w:rsidRPr="003E0FAC" w:rsidRDefault="00577EDE" w:rsidP="003E0FAC">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231F20"/>
          <w:sz w:val="20"/>
          <w:szCs w:val="20"/>
        </w:rPr>
      </w:pPr>
      <w:r w:rsidRPr="003E0FAC">
        <w:rPr>
          <w:rFonts w:ascii="Times New Roman" w:hAnsi="Times New Roman" w:cs="Times New Roman"/>
          <w:color w:val="231F20"/>
          <w:sz w:val="20"/>
          <w:szCs w:val="20"/>
        </w:rPr>
        <w:t>Extensive exfoliating the epidermis and mucous membrane is a feature of toxic epidermal necrolysis (TEN), a potentially fatal illness that can cause sepsis and death</w:t>
      </w:r>
      <w:r w:rsidR="00BD26F4">
        <w:rPr>
          <w:rFonts w:ascii="Times New Roman" w:hAnsi="Times New Roman" w:cs="Times New Roman"/>
          <w:color w:val="231F20"/>
          <w:sz w:val="20"/>
          <w:szCs w:val="20"/>
        </w:rPr>
        <w:t xml:space="preserve"> [</w:t>
      </w:r>
      <w:r w:rsidRPr="003E0FAC">
        <w:rPr>
          <w:rFonts w:ascii="Times New Roman" w:hAnsi="Times New Roman" w:cs="Times New Roman"/>
          <w:color w:val="231F20"/>
          <w:sz w:val="20"/>
          <w:szCs w:val="20"/>
        </w:rPr>
        <w:t>12</w:t>
      </w:r>
      <w:r w:rsidR="00BD26F4">
        <w:rPr>
          <w:rFonts w:ascii="Times New Roman" w:hAnsi="Times New Roman" w:cs="Times New Roman"/>
          <w:color w:val="231F20"/>
          <w:sz w:val="20"/>
          <w:szCs w:val="20"/>
        </w:rPr>
        <w:t>]</w:t>
      </w:r>
      <w:r w:rsidRPr="003E0FAC">
        <w:rPr>
          <w:rFonts w:ascii="Times New Roman" w:hAnsi="Times New Roman" w:cs="Times New Roman"/>
          <w:color w:val="231F20"/>
          <w:sz w:val="20"/>
          <w:szCs w:val="20"/>
        </w:rPr>
        <w:t>. The disease process that defines Steven-Johnson Syndrome (SJS) is the same that</w:t>
      </w:r>
      <w:r w:rsidR="00B47B67">
        <w:rPr>
          <w:rFonts w:ascii="Times New Roman" w:hAnsi="Times New Roman" w:cs="Times New Roman"/>
          <w:color w:val="231F20"/>
          <w:sz w:val="20"/>
          <w:szCs w:val="20"/>
        </w:rPr>
        <w:t xml:space="preserve"> is</w:t>
      </w:r>
      <w:r w:rsidRPr="003E0FAC">
        <w:rPr>
          <w:rFonts w:ascii="Times New Roman" w:hAnsi="Times New Roman" w:cs="Times New Roman"/>
          <w:color w:val="231F20"/>
          <w:sz w:val="20"/>
          <w:szCs w:val="20"/>
        </w:rPr>
        <w:t xml:space="preserve"> seen in drug-induced epidermolysis. The degree of skin separation has the greatest difference</w:t>
      </w:r>
      <w:r w:rsidR="00BD26F4">
        <w:rPr>
          <w:rFonts w:ascii="Times New Roman" w:hAnsi="Times New Roman" w:cs="Times New Roman"/>
          <w:color w:val="231F20"/>
          <w:sz w:val="20"/>
          <w:szCs w:val="20"/>
        </w:rPr>
        <w:t xml:space="preserve"> [</w:t>
      </w:r>
      <w:r w:rsidRPr="003E0FAC">
        <w:rPr>
          <w:rFonts w:ascii="Times New Roman" w:hAnsi="Times New Roman" w:cs="Times New Roman"/>
          <w:color w:val="231F20"/>
          <w:sz w:val="20"/>
          <w:szCs w:val="20"/>
        </w:rPr>
        <w:t>13</w:t>
      </w:r>
      <w:r w:rsidR="00BD26F4">
        <w:rPr>
          <w:rFonts w:ascii="Times New Roman" w:hAnsi="Times New Roman" w:cs="Times New Roman"/>
          <w:color w:val="231F20"/>
          <w:sz w:val="20"/>
          <w:szCs w:val="20"/>
        </w:rPr>
        <w:t>].</w:t>
      </w:r>
    </w:p>
    <w:p w14:paraId="5FFD06D6" w14:textId="77777777" w:rsidR="00577EDE" w:rsidRDefault="00577EDE" w:rsidP="00577EDE">
      <w:pPr>
        <w:jc w:val="center"/>
        <w:rPr>
          <w:rFonts w:ascii="Times New Roman" w:hAnsi="Times New Roman" w:cs="Times New Roman"/>
          <w:b/>
          <w:sz w:val="20"/>
          <w:szCs w:val="20"/>
        </w:rPr>
      </w:pPr>
      <w:r>
        <w:rPr>
          <w:noProof/>
          <w:lang w:eastAsia="en-IN"/>
        </w:rPr>
        <w:lastRenderedPageBreak/>
        <w:drawing>
          <wp:inline distT="0" distB="0" distL="0" distR="0" wp14:anchorId="7D874594" wp14:editId="49852C9C">
            <wp:extent cx="2187562" cy="1926076"/>
            <wp:effectExtent l="19050" t="0" r="3188" b="0"/>
            <wp:docPr id="5" name="Picture 1" descr="Toxic Epidermal Necrolysis - Injure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xic Epidermal Necrolysis - Injuredcare"/>
                    <pic:cNvPicPr>
                      <a:picLocks noChangeAspect="1" noChangeArrowheads="1"/>
                    </pic:cNvPicPr>
                  </pic:nvPicPr>
                  <pic:blipFill>
                    <a:blip r:embed="rId19"/>
                    <a:srcRect/>
                    <a:stretch>
                      <a:fillRect/>
                    </a:stretch>
                  </pic:blipFill>
                  <pic:spPr bwMode="auto">
                    <a:xfrm>
                      <a:off x="0" y="0"/>
                      <a:ext cx="2192031" cy="1930011"/>
                    </a:xfrm>
                    <a:prstGeom prst="rect">
                      <a:avLst/>
                    </a:prstGeom>
                    <a:noFill/>
                    <a:ln w="9525">
                      <a:noFill/>
                      <a:miter lim="800000"/>
                      <a:headEnd/>
                      <a:tailEnd/>
                    </a:ln>
                  </pic:spPr>
                </pic:pic>
              </a:graphicData>
            </a:graphic>
          </wp:inline>
        </w:drawing>
      </w:r>
      <w:r>
        <w:rPr>
          <w:noProof/>
          <w:lang w:eastAsia="en-IN"/>
        </w:rPr>
        <w:drawing>
          <wp:inline distT="0" distB="0" distL="0" distR="0" wp14:anchorId="150D419A" wp14:editId="389A7E1F">
            <wp:extent cx="2364226" cy="1924794"/>
            <wp:effectExtent l="19050" t="0" r="0" b="0"/>
            <wp:docPr id="6" name="Picture 4" descr="Management of Stevens-Johnson Syndrome/Toxic Epidermal Necrolysis: a Review  and Updat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gement of Stevens-Johnson Syndrome/Toxic Epidermal Necrolysis: a Review  and Update | SpringerLink"/>
                    <pic:cNvPicPr>
                      <a:picLocks noChangeAspect="1" noChangeArrowheads="1"/>
                    </pic:cNvPicPr>
                  </pic:nvPicPr>
                  <pic:blipFill>
                    <a:blip r:embed="rId20"/>
                    <a:srcRect/>
                    <a:stretch>
                      <a:fillRect/>
                    </a:stretch>
                  </pic:blipFill>
                  <pic:spPr bwMode="auto">
                    <a:xfrm>
                      <a:off x="0" y="0"/>
                      <a:ext cx="2371356" cy="1930599"/>
                    </a:xfrm>
                    <a:prstGeom prst="rect">
                      <a:avLst/>
                    </a:prstGeom>
                    <a:noFill/>
                    <a:ln w="9525">
                      <a:noFill/>
                      <a:miter lim="800000"/>
                      <a:headEnd/>
                      <a:tailEnd/>
                    </a:ln>
                  </pic:spPr>
                </pic:pic>
              </a:graphicData>
            </a:graphic>
          </wp:inline>
        </w:drawing>
      </w:r>
    </w:p>
    <w:p w14:paraId="08FC2007" w14:textId="77777777" w:rsidR="00577EDE" w:rsidRDefault="00577EDE" w:rsidP="00577EDE">
      <w:pPr>
        <w:jc w:val="center"/>
        <w:rPr>
          <w:rFonts w:ascii="Times New Roman" w:hAnsi="Times New Roman" w:cs="Times New Roman"/>
          <w:b/>
          <w:color w:val="000000"/>
          <w:sz w:val="20"/>
          <w:szCs w:val="20"/>
          <w:shd w:val="clear" w:color="auto" w:fill="FFFFFF"/>
        </w:rPr>
      </w:pPr>
      <w:r>
        <w:rPr>
          <w:rFonts w:ascii="Times New Roman" w:hAnsi="Times New Roman" w:cs="Times New Roman"/>
          <w:b/>
          <w:sz w:val="20"/>
          <w:szCs w:val="20"/>
        </w:rPr>
        <w:t xml:space="preserve">Figure 7: </w:t>
      </w:r>
      <w:r w:rsidRPr="004B4BD2">
        <w:rPr>
          <w:rFonts w:ascii="Times New Roman" w:hAnsi="Times New Roman" w:cs="Times New Roman"/>
          <w:b/>
          <w:color w:val="000000"/>
          <w:sz w:val="20"/>
          <w:szCs w:val="20"/>
          <w:shd w:val="clear" w:color="auto" w:fill="FFFFFF"/>
        </w:rPr>
        <w:t>Toxic epidermal necrolysis</w:t>
      </w:r>
    </w:p>
    <w:p w14:paraId="09E2CCF3" w14:textId="77777777" w:rsidR="00AA442E" w:rsidRPr="00AA442E" w:rsidRDefault="00577EDE" w:rsidP="00AA442E">
      <w:pPr>
        <w:pStyle w:val="NormalWeb"/>
        <w:spacing w:before="0" w:beforeAutospacing="0" w:after="0" w:afterAutospacing="0"/>
        <w:jc w:val="both"/>
        <w:rPr>
          <w:b/>
          <w:bCs/>
          <w:color w:val="231F20"/>
          <w:sz w:val="20"/>
          <w:szCs w:val="20"/>
        </w:rPr>
      </w:pPr>
      <w:r w:rsidRPr="00AA442E">
        <w:rPr>
          <w:b/>
          <w:bCs/>
          <w:color w:val="231F20"/>
          <w:sz w:val="20"/>
          <w:szCs w:val="20"/>
        </w:rPr>
        <w:t xml:space="preserve">Etiology:  </w:t>
      </w:r>
    </w:p>
    <w:p w14:paraId="4B656FAE" w14:textId="3CE007E6" w:rsidR="00577EDE" w:rsidRPr="00847831" w:rsidRDefault="00577EDE" w:rsidP="00847831">
      <w:pPr>
        <w:pStyle w:val="ListParagraph"/>
        <w:shd w:val="clear" w:color="auto" w:fill="FFFFFF"/>
        <w:spacing w:after="156" w:line="240" w:lineRule="auto"/>
        <w:ind w:left="0" w:firstLine="284"/>
        <w:jc w:val="both"/>
        <w:textAlignment w:val="baseline"/>
        <w:outlineLvl w:val="1"/>
        <w:rPr>
          <w:rFonts w:ascii="Times New Roman" w:hAnsi="Times New Roman" w:cs="Times New Roman"/>
          <w:color w:val="231F20"/>
          <w:sz w:val="20"/>
          <w:szCs w:val="20"/>
        </w:rPr>
      </w:pPr>
      <w:r w:rsidRPr="00847831">
        <w:rPr>
          <w:rFonts w:ascii="Times New Roman" w:hAnsi="Times New Roman" w:cs="Times New Roman"/>
          <w:color w:val="231F20"/>
          <w:sz w:val="20"/>
          <w:szCs w:val="20"/>
        </w:rPr>
        <w:t>Lamotrigine, phenytoin, nevirapine, phenobarbital, sulfasalazine and NSAIDs are medication with a high risk of TEN (14,15,16).</w:t>
      </w:r>
    </w:p>
    <w:p w14:paraId="0D7A3676" w14:textId="77777777" w:rsidR="00577EDE" w:rsidRDefault="00577EDE" w:rsidP="00577EDE">
      <w:pPr>
        <w:jc w:val="center"/>
        <w:rPr>
          <w:rFonts w:ascii="Times New Roman" w:hAnsi="Times New Roman" w:cs="Times New Roman"/>
          <w:color w:val="000000"/>
          <w:sz w:val="20"/>
          <w:szCs w:val="20"/>
          <w:shd w:val="clear" w:color="auto" w:fill="FFFFFF"/>
        </w:rPr>
      </w:pPr>
      <w:r>
        <w:rPr>
          <w:noProof/>
          <w:lang w:eastAsia="en-IN"/>
        </w:rPr>
        <w:drawing>
          <wp:inline distT="0" distB="0" distL="0" distR="0" wp14:anchorId="19E5488D" wp14:editId="0C1D022C">
            <wp:extent cx="3249589" cy="2087568"/>
            <wp:effectExtent l="19050" t="0" r="7961" b="0"/>
            <wp:docPr id="8" name="Picture 7" descr="Frontiers | Current Pharmacogenetic Perspective on Stevens-Johnson Syndrome  and Toxic Epidermal Nec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iers | Current Pharmacogenetic Perspective on Stevens-Johnson Syndrome  and Toxic Epidermal Necrolysis"/>
                    <pic:cNvPicPr>
                      <a:picLocks noChangeAspect="1" noChangeArrowheads="1"/>
                    </pic:cNvPicPr>
                  </pic:nvPicPr>
                  <pic:blipFill>
                    <a:blip r:embed="rId21"/>
                    <a:srcRect/>
                    <a:stretch>
                      <a:fillRect/>
                    </a:stretch>
                  </pic:blipFill>
                  <pic:spPr bwMode="auto">
                    <a:xfrm>
                      <a:off x="0" y="0"/>
                      <a:ext cx="3253625" cy="2090161"/>
                    </a:xfrm>
                    <a:prstGeom prst="rect">
                      <a:avLst/>
                    </a:prstGeom>
                    <a:noFill/>
                    <a:ln w="9525">
                      <a:noFill/>
                      <a:miter lim="800000"/>
                      <a:headEnd/>
                      <a:tailEnd/>
                    </a:ln>
                  </pic:spPr>
                </pic:pic>
              </a:graphicData>
            </a:graphic>
          </wp:inline>
        </w:drawing>
      </w:r>
    </w:p>
    <w:p w14:paraId="248814F3" w14:textId="77777777" w:rsidR="00577EDE" w:rsidRDefault="00577EDE" w:rsidP="00577EDE">
      <w:pPr>
        <w:jc w:val="center"/>
        <w:rPr>
          <w:rFonts w:ascii="Times New Roman" w:hAnsi="Times New Roman" w:cs="Times New Roman"/>
          <w:b/>
          <w:color w:val="000000"/>
          <w:sz w:val="20"/>
          <w:szCs w:val="20"/>
          <w:shd w:val="clear" w:color="auto" w:fill="FFFFFF"/>
        </w:rPr>
      </w:pPr>
      <w:r>
        <w:rPr>
          <w:rFonts w:ascii="Times New Roman" w:hAnsi="Times New Roman" w:cs="Times New Roman"/>
          <w:b/>
          <w:sz w:val="20"/>
          <w:szCs w:val="20"/>
        </w:rPr>
        <w:t xml:space="preserve">Figure 8: </w:t>
      </w:r>
      <w:r w:rsidRPr="004B4BD2">
        <w:rPr>
          <w:rFonts w:ascii="Times New Roman" w:hAnsi="Times New Roman" w:cs="Times New Roman"/>
          <w:b/>
          <w:color w:val="000000"/>
          <w:sz w:val="20"/>
          <w:szCs w:val="20"/>
          <w:shd w:val="clear" w:color="auto" w:fill="FFFFFF"/>
        </w:rPr>
        <w:t>Toxic epidermal necrolysis</w:t>
      </w:r>
      <w:r>
        <w:rPr>
          <w:rFonts w:ascii="Times New Roman" w:hAnsi="Times New Roman" w:cs="Times New Roman"/>
          <w:b/>
          <w:color w:val="000000"/>
          <w:sz w:val="20"/>
          <w:szCs w:val="20"/>
          <w:shd w:val="clear" w:color="auto" w:fill="FFFFFF"/>
        </w:rPr>
        <w:t xml:space="preserve"> Pathophysiology</w:t>
      </w:r>
    </w:p>
    <w:p w14:paraId="4531E7F0" w14:textId="77777777" w:rsidR="00AA442E" w:rsidRDefault="00577EDE" w:rsidP="00577EDE">
      <w:pPr>
        <w:spacing w:after="0" w:line="240" w:lineRule="auto"/>
        <w:textAlignment w:val="baseline"/>
        <w:rPr>
          <w:rFonts w:ascii="Times New Roman" w:eastAsia="Times New Roman" w:hAnsi="Times New Roman" w:cs="Times New Roman"/>
          <w:color w:val="000000" w:themeColor="text1"/>
          <w:sz w:val="20"/>
          <w:szCs w:val="20"/>
          <w:lang w:eastAsia="en-IN"/>
        </w:rPr>
      </w:pPr>
      <w:r w:rsidRPr="005B6AC4">
        <w:rPr>
          <w:rFonts w:ascii="Times New Roman" w:eastAsia="Times New Roman" w:hAnsi="Times New Roman" w:cs="Times New Roman"/>
          <w:b/>
          <w:color w:val="000000" w:themeColor="text1"/>
          <w:sz w:val="20"/>
          <w:szCs w:val="20"/>
          <w:lang w:eastAsia="en-IN"/>
        </w:rPr>
        <w:t>Diagnosis:</w:t>
      </w:r>
      <w:r>
        <w:rPr>
          <w:rFonts w:ascii="Times New Roman" w:eastAsia="Times New Roman" w:hAnsi="Times New Roman" w:cs="Times New Roman"/>
          <w:color w:val="000000" w:themeColor="text1"/>
          <w:sz w:val="20"/>
          <w:szCs w:val="20"/>
          <w:lang w:eastAsia="en-IN"/>
        </w:rPr>
        <w:t xml:space="preserve"> </w:t>
      </w:r>
    </w:p>
    <w:p w14:paraId="13987E14" w14:textId="0862EB5D" w:rsidR="00577EDE" w:rsidRPr="004761BD" w:rsidRDefault="00577EDE" w:rsidP="00577EDE">
      <w:pPr>
        <w:spacing w:after="0" w:line="240" w:lineRule="auto"/>
        <w:textAlignment w:val="baseline"/>
        <w:rPr>
          <w:rFonts w:ascii="Times New Roman" w:eastAsia="Times New Roman" w:hAnsi="Times New Roman" w:cs="Times New Roman"/>
          <w:color w:val="000000" w:themeColor="text1"/>
          <w:sz w:val="20"/>
          <w:szCs w:val="20"/>
          <w:lang w:eastAsia="en-IN"/>
        </w:rPr>
      </w:pPr>
      <w:r w:rsidRPr="004761BD">
        <w:rPr>
          <w:rFonts w:ascii="Times New Roman" w:eastAsia="Times New Roman" w:hAnsi="Times New Roman" w:cs="Times New Roman"/>
          <w:color w:val="000000" w:themeColor="text1"/>
          <w:sz w:val="20"/>
          <w:szCs w:val="20"/>
          <w:lang w:eastAsia="en-IN"/>
        </w:rPr>
        <w:t>Serum granulysin measurements made in the early days drug eruption may be</w:t>
      </w:r>
      <w:r w:rsidR="00A54C94">
        <w:rPr>
          <w:rFonts w:ascii="Times New Roman" w:eastAsia="Times New Roman" w:hAnsi="Times New Roman" w:cs="Times New Roman"/>
          <w:color w:val="000000" w:themeColor="text1"/>
          <w:sz w:val="20"/>
          <w:szCs w:val="20"/>
          <w:lang w:eastAsia="en-IN"/>
        </w:rPr>
        <w:t xml:space="preserve"> </w:t>
      </w:r>
      <w:r w:rsidR="009F27B3" w:rsidRPr="004761BD">
        <w:rPr>
          <w:rFonts w:ascii="Times New Roman" w:eastAsia="Times New Roman" w:hAnsi="Times New Roman" w:cs="Times New Roman"/>
          <w:color w:val="000000" w:themeColor="text1"/>
          <w:sz w:val="20"/>
          <w:szCs w:val="20"/>
          <w:lang w:eastAsia="en-IN"/>
        </w:rPr>
        <w:t>predict</w:t>
      </w:r>
      <w:r w:rsidR="009F27B3">
        <w:rPr>
          <w:rFonts w:ascii="Times New Roman" w:eastAsia="Times New Roman" w:hAnsi="Times New Roman" w:cs="Times New Roman"/>
          <w:color w:val="000000" w:themeColor="text1"/>
          <w:sz w:val="20"/>
          <w:szCs w:val="20"/>
          <w:lang w:eastAsia="en-IN"/>
        </w:rPr>
        <w:t>ed</w:t>
      </w:r>
      <w:r w:rsidRPr="004761BD">
        <w:rPr>
          <w:rFonts w:ascii="Times New Roman" w:eastAsia="Times New Roman" w:hAnsi="Times New Roman" w:cs="Times New Roman"/>
          <w:color w:val="000000" w:themeColor="text1"/>
          <w:sz w:val="20"/>
          <w:szCs w:val="20"/>
          <w:lang w:eastAsia="en-IN"/>
        </w:rPr>
        <w:t xml:space="preserve"> the development of </w:t>
      </w:r>
      <w:r w:rsidR="00263BCA">
        <w:rPr>
          <w:rFonts w:ascii="Times New Roman" w:eastAsia="Times New Roman" w:hAnsi="Times New Roman" w:cs="Times New Roman"/>
          <w:color w:val="000000" w:themeColor="text1"/>
          <w:sz w:val="20"/>
          <w:szCs w:val="20"/>
          <w:lang w:eastAsia="en-IN"/>
        </w:rPr>
        <w:t>this disease</w:t>
      </w:r>
      <w:r w:rsidRPr="004761BD">
        <w:rPr>
          <w:rFonts w:ascii="Times New Roman" w:eastAsia="Times New Roman" w:hAnsi="Times New Roman" w:cs="Times New Roman"/>
          <w:color w:val="000000" w:themeColor="text1"/>
          <w:sz w:val="20"/>
          <w:szCs w:val="20"/>
          <w:lang w:eastAsia="en-IN"/>
        </w:rPr>
        <w:t>.</w:t>
      </w:r>
    </w:p>
    <w:p w14:paraId="5C2989E6" w14:textId="168289D8" w:rsidR="00577EDE" w:rsidRDefault="00577EDE" w:rsidP="00847831">
      <w:pPr>
        <w:pStyle w:val="ListParagraph"/>
        <w:numPr>
          <w:ilvl w:val="0"/>
          <w:numId w:val="11"/>
        </w:numPr>
        <w:spacing w:after="0" w:line="240" w:lineRule="auto"/>
        <w:ind w:left="284" w:hanging="284"/>
        <w:jc w:val="both"/>
        <w:textAlignment w:val="baseline"/>
        <w:rPr>
          <w:rFonts w:ascii="Times New Roman" w:eastAsia="Times New Roman" w:hAnsi="Times New Roman" w:cs="Times New Roman"/>
          <w:color w:val="000000" w:themeColor="text1"/>
          <w:sz w:val="20"/>
          <w:szCs w:val="20"/>
          <w:lang w:eastAsia="en-IN"/>
        </w:rPr>
      </w:pPr>
      <w:r w:rsidRPr="004568BD">
        <w:rPr>
          <w:rFonts w:ascii="Times New Roman" w:eastAsia="Times New Roman" w:hAnsi="Times New Roman" w:cs="Times New Roman"/>
          <w:bCs/>
          <w:color w:val="000000" w:themeColor="text1"/>
          <w:sz w:val="20"/>
          <w:szCs w:val="20"/>
          <w:lang w:eastAsia="en-IN"/>
        </w:rPr>
        <w:t>Skin biopsy</w:t>
      </w:r>
      <w:r w:rsidRPr="004761BD">
        <w:rPr>
          <w:rFonts w:ascii="Times New Roman" w:eastAsia="Times New Roman" w:hAnsi="Times New Roman" w:cs="Times New Roman"/>
          <w:color w:val="000000" w:themeColor="text1"/>
          <w:sz w:val="20"/>
          <w:szCs w:val="20"/>
          <w:lang w:eastAsia="en-IN"/>
        </w:rPr>
        <w:t xml:space="preserve"> </w:t>
      </w:r>
      <w:r w:rsidR="004568BD">
        <w:rPr>
          <w:rFonts w:ascii="Times New Roman" w:eastAsia="Times New Roman" w:hAnsi="Times New Roman" w:cs="Times New Roman"/>
          <w:color w:val="000000" w:themeColor="text1"/>
          <w:sz w:val="20"/>
          <w:szCs w:val="20"/>
          <w:lang w:eastAsia="en-IN"/>
        </w:rPr>
        <w:t>is</w:t>
      </w:r>
      <w:r w:rsidRPr="004761BD">
        <w:rPr>
          <w:rFonts w:ascii="Times New Roman" w:eastAsia="Times New Roman" w:hAnsi="Times New Roman" w:cs="Times New Roman"/>
          <w:color w:val="000000" w:themeColor="text1"/>
          <w:sz w:val="20"/>
          <w:szCs w:val="20"/>
          <w:lang w:eastAsia="en-IN"/>
        </w:rPr>
        <w:t xml:space="preserve"> necessary to verify the clinical diagnosis and exclude out other generalised rashes with blisters, such as staphylococcal scalded skin syndrome, as well as other rashes.</w:t>
      </w:r>
    </w:p>
    <w:p w14:paraId="7C63A479" w14:textId="69D9FD18" w:rsidR="004568BD" w:rsidRPr="004568BD" w:rsidRDefault="004568BD" w:rsidP="00847831">
      <w:pPr>
        <w:pStyle w:val="ListParagraph"/>
        <w:numPr>
          <w:ilvl w:val="0"/>
          <w:numId w:val="11"/>
        </w:numPr>
        <w:spacing w:after="0" w:line="240" w:lineRule="auto"/>
        <w:ind w:left="284" w:hanging="284"/>
        <w:jc w:val="both"/>
        <w:textAlignment w:val="baseline"/>
        <w:rPr>
          <w:rFonts w:ascii="Times New Roman" w:eastAsia="Times New Roman" w:hAnsi="Times New Roman" w:cs="Times New Roman"/>
          <w:bCs/>
          <w:color w:val="000000" w:themeColor="text1"/>
          <w:sz w:val="20"/>
          <w:szCs w:val="20"/>
          <w:lang w:eastAsia="en-IN"/>
        </w:rPr>
      </w:pPr>
      <w:r w:rsidRPr="004568BD">
        <w:rPr>
          <w:rFonts w:ascii="Times New Roman" w:eastAsia="Times New Roman" w:hAnsi="Times New Roman" w:cs="Times New Roman"/>
          <w:bCs/>
          <w:color w:val="000000" w:themeColor="text1"/>
          <w:sz w:val="20"/>
          <w:szCs w:val="20"/>
          <w:lang w:eastAsia="en-IN"/>
        </w:rPr>
        <w:t xml:space="preserve">Histopathology reveals keratinocyte necrosis, epidermal/epithelial necrosis and </w:t>
      </w:r>
      <w:r w:rsidR="00374AF1">
        <w:rPr>
          <w:rFonts w:ascii="Times New Roman" w:eastAsia="Times New Roman" w:hAnsi="Times New Roman" w:cs="Times New Roman"/>
          <w:bCs/>
          <w:color w:val="000000" w:themeColor="text1"/>
          <w:sz w:val="20"/>
          <w:szCs w:val="20"/>
          <w:lang w:eastAsia="en-IN"/>
        </w:rPr>
        <w:t>mild</w:t>
      </w:r>
      <w:r w:rsidRPr="004568BD">
        <w:rPr>
          <w:rFonts w:ascii="Times New Roman" w:eastAsia="Times New Roman" w:hAnsi="Times New Roman" w:cs="Times New Roman"/>
          <w:bCs/>
          <w:color w:val="000000" w:themeColor="text1"/>
          <w:sz w:val="20"/>
          <w:szCs w:val="20"/>
          <w:lang w:eastAsia="en-IN"/>
        </w:rPr>
        <w:t xml:space="preserve"> inflammation. Because the direct immunofluorescence test on the skin sample </w:t>
      </w:r>
      <w:r w:rsidR="00374AF1">
        <w:rPr>
          <w:rFonts w:ascii="Times New Roman" w:eastAsia="Times New Roman" w:hAnsi="Times New Roman" w:cs="Times New Roman"/>
          <w:bCs/>
          <w:color w:val="000000" w:themeColor="text1"/>
          <w:sz w:val="20"/>
          <w:szCs w:val="20"/>
          <w:lang w:eastAsia="en-IN"/>
        </w:rPr>
        <w:t>is</w:t>
      </w:r>
      <w:r w:rsidRPr="004568BD">
        <w:rPr>
          <w:rFonts w:ascii="Times New Roman" w:eastAsia="Times New Roman" w:hAnsi="Times New Roman" w:cs="Times New Roman"/>
          <w:bCs/>
          <w:color w:val="000000" w:themeColor="text1"/>
          <w:sz w:val="20"/>
          <w:szCs w:val="20"/>
          <w:lang w:eastAsia="en-IN"/>
        </w:rPr>
        <w:t xml:space="preserve"> negative, it is clear that condition is not caused by a buildup of antibodies </w:t>
      </w:r>
      <w:r w:rsidR="00E52A14">
        <w:rPr>
          <w:rFonts w:ascii="Times New Roman" w:eastAsia="Times New Roman" w:hAnsi="Times New Roman" w:cs="Times New Roman"/>
          <w:bCs/>
          <w:color w:val="000000" w:themeColor="text1"/>
          <w:sz w:val="20"/>
          <w:szCs w:val="20"/>
          <w:lang w:eastAsia="en-IN"/>
        </w:rPr>
        <w:t>o</w:t>
      </w:r>
      <w:r w:rsidRPr="004568BD">
        <w:rPr>
          <w:rFonts w:ascii="Times New Roman" w:eastAsia="Times New Roman" w:hAnsi="Times New Roman" w:cs="Times New Roman"/>
          <w:bCs/>
          <w:color w:val="000000" w:themeColor="text1"/>
          <w:sz w:val="20"/>
          <w:szCs w:val="20"/>
          <w:lang w:eastAsia="en-IN"/>
        </w:rPr>
        <w:t>n the skin.</w:t>
      </w:r>
    </w:p>
    <w:p w14:paraId="41475904" w14:textId="4CE851EE" w:rsidR="00577EDE" w:rsidRPr="004761BD" w:rsidRDefault="00BB2C25" w:rsidP="00847831">
      <w:pPr>
        <w:pStyle w:val="ListParagraph"/>
        <w:numPr>
          <w:ilvl w:val="0"/>
          <w:numId w:val="11"/>
        </w:numPr>
        <w:spacing w:after="0" w:line="240" w:lineRule="auto"/>
        <w:ind w:left="284" w:hanging="284"/>
        <w:jc w:val="both"/>
        <w:textAlignment w:val="baseline"/>
        <w:rPr>
          <w:rFonts w:ascii="Times New Roman" w:eastAsia="Times New Roman" w:hAnsi="Times New Roman" w:cs="Times New Roman"/>
          <w:color w:val="000000" w:themeColor="text1"/>
          <w:sz w:val="20"/>
          <w:szCs w:val="20"/>
          <w:lang w:eastAsia="en-IN"/>
        </w:rPr>
      </w:pPr>
      <w:r w:rsidRPr="00BB2C25">
        <w:rPr>
          <w:rFonts w:ascii="Times New Roman" w:eastAsia="Times New Roman" w:hAnsi="Times New Roman" w:cs="Times New Roman"/>
          <w:color w:val="000000" w:themeColor="text1"/>
          <w:sz w:val="20"/>
          <w:szCs w:val="20"/>
          <w:lang w:eastAsia="en-IN"/>
        </w:rPr>
        <w:t>Blood tests are required to detect abnormalities, assess prognostic factors, and ensure enough hydration and nutrition, but they do not aid in diagnosis.</w:t>
      </w:r>
      <w:r>
        <w:rPr>
          <w:rFonts w:ascii="Times New Roman" w:eastAsia="Times New Roman" w:hAnsi="Times New Roman" w:cs="Times New Roman"/>
          <w:color w:val="000000" w:themeColor="text1"/>
          <w:sz w:val="20"/>
          <w:szCs w:val="20"/>
          <w:lang w:eastAsia="en-IN"/>
        </w:rPr>
        <w:t xml:space="preserve"> </w:t>
      </w:r>
      <w:r w:rsidR="00577EDE" w:rsidRPr="004761BD">
        <w:rPr>
          <w:rFonts w:ascii="Times New Roman" w:eastAsia="Times New Roman" w:hAnsi="Times New Roman" w:cs="Times New Roman"/>
          <w:color w:val="000000" w:themeColor="text1"/>
          <w:sz w:val="20"/>
          <w:szCs w:val="20"/>
          <w:lang w:eastAsia="en-IN"/>
        </w:rPr>
        <w:t>Abnormalities may include:</w:t>
      </w:r>
    </w:p>
    <w:p w14:paraId="692EC5BE" w14:textId="77777777" w:rsidR="00577EDE" w:rsidRDefault="00577EDE" w:rsidP="00F937E6">
      <w:pPr>
        <w:pStyle w:val="ListParagraph"/>
        <w:numPr>
          <w:ilvl w:val="1"/>
          <w:numId w:val="12"/>
        </w:numPr>
        <w:spacing w:after="0" w:line="240" w:lineRule="auto"/>
        <w:ind w:left="567" w:hanging="283"/>
        <w:jc w:val="both"/>
        <w:textAlignment w:val="baseline"/>
        <w:rPr>
          <w:rFonts w:ascii="Times New Roman" w:eastAsia="Times New Roman" w:hAnsi="Times New Roman" w:cs="Times New Roman"/>
          <w:color w:val="000000" w:themeColor="text1"/>
          <w:sz w:val="20"/>
          <w:szCs w:val="20"/>
          <w:lang w:eastAsia="en-IN"/>
        </w:rPr>
      </w:pPr>
      <w:r w:rsidRPr="004761BD">
        <w:rPr>
          <w:rFonts w:ascii="Times New Roman" w:eastAsia="Times New Roman" w:hAnsi="Times New Roman" w:cs="Times New Roman"/>
          <w:color w:val="000000" w:themeColor="text1"/>
          <w:sz w:val="20"/>
          <w:szCs w:val="20"/>
          <w:lang w:eastAsia="en-IN"/>
        </w:rPr>
        <w:t>Anaemia most often occurs (reduced haemoglobin).</w:t>
      </w:r>
    </w:p>
    <w:p w14:paraId="4264FB51" w14:textId="77777777" w:rsidR="00577EDE" w:rsidRDefault="00577EDE" w:rsidP="00F937E6">
      <w:pPr>
        <w:pStyle w:val="ListParagraph"/>
        <w:numPr>
          <w:ilvl w:val="1"/>
          <w:numId w:val="12"/>
        </w:numPr>
        <w:spacing w:after="0" w:line="240" w:lineRule="auto"/>
        <w:ind w:left="567" w:hanging="283"/>
        <w:jc w:val="both"/>
        <w:textAlignment w:val="baseline"/>
        <w:rPr>
          <w:rFonts w:ascii="Times New Roman" w:eastAsia="Times New Roman" w:hAnsi="Times New Roman" w:cs="Times New Roman"/>
          <w:color w:val="000000" w:themeColor="text1"/>
          <w:sz w:val="20"/>
          <w:szCs w:val="20"/>
          <w:lang w:eastAsia="en-IN"/>
        </w:rPr>
      </w:pPr>
      <w:r w:rsidRPr="004761BD">
        <w:rPr>
          <w:rFonts w:ascii="Times New Roman" w:eastAsia="Times New Roman" w:hAnsi="Times New Roman" w:cs="Times New Roman"/>
          <w:color w:val="000000" w:themeColor="text1"/>
          <w:sz w:val="20"/>
          <w:szCs w:val="20"/>
          <w:lang w:eastAsia="en-IN"/>
        </w:rPr>
        <w:t>Leucopenia (low white blood cell counts), particularly lymphopenia (low lymphocyte counts), is extremely common (90%)</w:t>
      </w:r>
    </w:p>
    <w:p w14:paraId="370A1E7B" w14:textId="13E93A54" w:rsidR="00577EDE" w:rsidRDefault="00577EDE" w:rsidP="00F937E6">
      <w:pPr>
        <w:pStyle w:val="ListParagraph"/>
        <w:numPr>
          <w:ilvl w:val="1"/>
          <w:numId w:val="12"/>
        </w:numPr>
        <w:spacing w:after="0" w:line="240" w:lineRule="auto"/>
        <w:ind w:left="567" w:hanging="283"/>
        <w:jc w:val="both"/>
        <w:textAlignment w:val="baseline"/>
        <w:rPr>
          <w:rFonts w:ascii="Times New Roman" w:eastAsia="Times New Roman" w:hAnsi="Times New Roman" w:cs="Times New Roman"/>
          <w:color w:val="000000" w:themeColor="text1"/>
          <w:sz w:val="20"/>
          <w:szCs w:val="20"/>
          <w:lang w:eastAsia="en-IN"/>
        </w:rPr>
      </w:pPr>
      <w:r w:rsidRPr="004761BD">
        <w:rPr>
          <w:rFonts w:ascii="Times New Roman" w:eastAsia="Times New Roman" w:hAnsi="Times New Roman" w:cs="Times New Roman"/>
          <w:color w:val="000000" w:themeColor="text1"/>
          <w:sz w:val="20"/>
          <w:szCs w:val="20"/>
          <w:lang w:eastAsia="en-IN"/>
        </w:rPr>
        <w:t>Neutropenia, or decreased neutrophils, is a symptom that the outcome is poor.</w:t>
      </w:r>
    </w:p>
    <w:p w14:paraId="1A40162C" w14:textId="77777777" w:rsidR="00577EDE" w:rsidRDefault="00577EDE" w:rsidP="00F937E6">
      <w:pPr>
        <w:pStyle w:val="ListParagraph"/>
        <w:numPr>
          <w:ilvl w:val="1"/>
          <w:numId w:val="12"/>
        </w:numPr>
        <w:spacing w:after="0" w:line="240" w:lineRule="auto"/>
        <w:ind w:left="567" w:hanging="283"/>
        <w:jc w:val="both"/>
        <w:textAlignment w:val="baseline"/>
        <w:rPr>
          <w:rFonts w:ascii="Times New Roman" w:eastAsia="Times New Roman" w:hAnsi="Times New Roman" w:cs="Times New Roman"/>
          <w:color w:val="000000" w:themeColor="text1"/>
          <w:sz w:val="20"/>
          <w:szCs w:val="20"/>
          <w:lang w:eastAsia="en-IN"/>
        </w:rPr>
      </w:pPr>
      <w:r w:rsidRPr="004761BD">
        <w:rPr>
          <w:rFonts w:ascii="Times New Roman" w:eastAsia="Times New Roman" w:hAnsi="Times New Roman" w:cs="Times New Roman"/>
          <w:color w:val="000000" w:themeColor="text1"/>
          <w:sz w:val="20"/>
          <w:szCs w:val="20"/>
          <w:lang w:eastAsia="en-IN"/>
        </w:rPr>
        <w:t>There is no eosinophilia (increased eosinophil count) or atypical lymphocytosis (lymphocytes with unusual appearances).</w:t>
      </w:r>
    </w:p>
    <w:p w14:paraId="279F6662" w14:textId="77777777" w:rsidR="00577EDE" w:rsidRDefault="00577EDE" w:rsidP="00F937E6">
      <w:pPr>
        <w:pStyle w:val="ListParagraph"/>
        <w:numPr>
          <w:ilvl w:val="1"/>
          <w:numId w:val="12"/>
        </w:numPr>
        <w:spacing w:after="0" w:line="240" w:lineRule="auto"/>
        <w:ind w:left="567" w:hanging="283"/>
        <w:jc w:val="both"/>
        <w:textAlignment w:val="baseline"/>
        <w:rPr>
          <w:rFonts w:ascii="Times New Roman" w:eastAsia="Times New Roman" w:hAnsi="Times New Roman" w:cs="Times New Roman"/>
          <w:color w:val="000000" w:themeColor="text1"/>
          <w:sz w:val="20"/>
          <w:szCs w:val="20"/>
          <w:lang w:eastAsia="en-IN"/>
        </w:rPr>
      </w:pPr>
      <w:r w:rsidRPr="004761BD">
        <w:rPr>
          <w:rFonts w:ascii="Times New Roman" w:eastAsia="Times New Roman" w:hAnsi="Times New Roman" w:cs="Times New Roman"/>
          <w:color w:val="000000" w:themeColor="text1"/>
          <w:sz w:val="20"/>
          <w:szCs w:val="20"/>
          <w:lang w:eastAsia="en-IN"/>
        </w:rPr>
        <w:t>30% of people have mildly elevated liver enzymes, and 10% have observable hepatitis.</w:t>
      </w:r>
    </w:p>
    <w:p w14:paraId="08327E9F" w14:textId="63969B07" w:rsidR="008C5A9B" w:rsidRPr="009F27B3" w:rsidRDefault="00577EDE" w:rsidP="009F27B3">
      <w:pPr>
        <w:pStyle w:val="ListParagraph"/>
        <w:numPr>
          <w:ilvl w:val="1"/>
          <w:numId w:val="12"/>
        </w:numPr>
        <w:spacing w:after="0" w:line="240" w:lineRule="auto"/>
        <w:ind w:left="567" w:hanging="283"/>
        <w:jc w:val="both"/>
        <w:textAlignment w:val="baseline"/>
        <w:rPr>
          <w:rFonts w:ascii="Times New Roman" w:eastAsia="Times New Roman" w:hAnsi="Times New Roman" w:cs="Times New Roman"/>
          <w:color w:val="000000" w:themeColor="text1"/>
          <w:sz w:val="20"/>
          <w:szCs w:val="20"/>
          <w:lang w:eastAsia="en-IN"/>
        </w:rPr>
      </w:pPr>
      <w:r w:rsidRPr="004761BD">
        <w:rPr>
          <w:rFonts w:ascii="Times New Roman" w:eastAsia="Times New Roman" w:hAnsi="Times New Roman" w:cs="Times New Roman"/>
          <w:color w:val="000000" w:themeColor="text1"/>
          <w:sz w:val="20"/>
          <w:szCs w:val="20"/>
          <w:lang w:eastAsia="en-IN"/>
        </w:rPr>
        <w:t>About 50% of people have protein leakage in urine. The majority of people experience some changes in renal function.</w:t>
      </w:r>
    </w:p>
    <w:p w14:paraId="5C639A90" w14:textId="776D2C73" w:rsidR="00E61B2A" w:rsidRPr="00E61B2A" w:rsidRDefault="00E61B2A" w:rsidP="00E61B2A">
      <w:pPr>
        <w:rPr>
          <w:rFonts w:ascii="Times New Roman" w:hAnsi="Times New Roman" w:cs="Times New Roman"/>
          <w:sz w:val="20"/>
          <w:szCs w:val="20"/>
        </w:rPr>
      </w:pPr>
      <w:r w:rsidRPr="00E61B2A">
        <w:rPr>
          <w:rFonts w:ascii="Times New Roman" w:hAnsi="Times New Roman" w:cs="Times New Roman"/>
          <w:sz w:val="20"/>
          <w:szCs w:val="20"/>
        </w:rPr>
        <w:t xml:space="preserve">Investigations are being done on </w:t>
      </w:r>
      <w:r w:rsidRPr="00E61B2A">
        <w:rPr>
          <w:rFonts w:ascii="Times New Roman" w:hAnsi="Times New Roman" w:cs="Times New Roman"/>
          <w:i/>
          <w:iCs/>
          <w:sz w:val="20"/>
          <w:szCs w:val="20"/>
        </w:rPr>
        <w:t>in</w:t>
      </w:r>
      <w:r>
        <w:rPr>
          <w:rFonts w:ascii="Times New Roman" w:hAnsi="Times New Roman" w:cs="Times New Roman"/>
          <w:i/>
          <w:iCs/>
          <w:sz w:val="20"/>
          <w:szCs w:val="20"/>
        </w:rPr>
        <w:t>-</w:t>
      </w:r>
      <w:r w:rsidRPr="00E61B2A">
        <w:rPr>
          <w:rFonts w:ascii="Times New Roman" w:hAnsi="Times New Roman" w:cs="Times New Roman"/>
          <w:i/>
          <w:iCs/>
          <w:sz w:val="20"/>
          <w:szCs w:val="20"/>
        </w:rPr>
        <w:t>vitro</w:t>
      </w:r>
      <w:r w:rsidRPr="00E61B2A">
        <w:rPr>
          <w:rFonts w:ascii="Times New Roman" w:hAnsi="Times New Roman" w:cs="Times New Roman"/>
          <w:sz w:val="20"/>
          <w:szCs w:val="20"/>
        </w:rPr>
        <w:t xml:space="preserve"> diagnostic techniques for </w:t>
      </w:r>
      <w:r w:rsidR="007136D2" w:rsidRPr="00E61B2A">
        <w:rPr>
          <w:rFonts w:ascii="Times New Roman" w:hAnsi="Times New Roman" w:cs="Times New Roman"/>
          <w:sz w:val="20"/>
          <w:szCs w:val="20"/>
        </w:rPr>
        <w:t xml:space="preserve">allergies </w:t>
      </w:r>
      <w:r w:rsidRPr="00E61B2A">
        <w:rPr>
          <w:rFonts w:ascii="Times New Roman" w:hAnsi="Times New Roman" w:cs="Times New Roman"/>
          <w:sz w:val="20"/>
          <w:szCs w:val="20"/>
        </w:rPr>
        <w:t>medication, including SJS/TEN</w:t>
      </w:r>
      <w:r w:rsidR="00ED2110">
        <w:rPr>
          <w:rFonts w:ascii="Times New Roman" w:hAnsi="Times New Roman" w:cs="Times New Roman"/>
          <w:sz w:val="20"/>
          <w:szCs w:val="20"/>
        </w:rPr>
        <w:t xml:space="preserve">. </w:t>
      </w:r>
      <w:r w:rsidR="00ED2110" w:rsidRPr="00ED2110">
        <w:rPr>
          <w:rFonts w:ascii="Times New Roman" w:hAnsi="Times New Roman" w:cs="Times New Roman"/>
          <w:sz w:val="20"/>
          <w:szCs w:val="20"/>
        </w:rPr>
        <w:t>Patch testing is not recommended because it rarely identifies the cause of SJS/TEN.</w:t>
      </w:r>
    </w:p>
    <w:p w14:paraId="143040E1" w14:textId="037C8E16" w:rsidR="00FA1E6F" w:rsidRPr="00283095" w:rsidRDefault="00FA1E6F" w:rsidP="00283095">
      <w:pPr>
        <w:pStyle w:val="ListParagraph"/>
        <w:shd w:val="clear" w:color="auto" w:fill="FFFFFF"/>
        <w:spacing w:after="156" w:line="240" w:lineRule="auto"/>
        <w:ind w:left="0"/>
        <w:jc w:val="both"/>
        <w:textAlignment w:val="baseline"/>
        <w:outlineLvl w:val="1"/>
        <w:rPr>
          <w:rFonts w:ascii="Times New Roman" w:hAnsi="Times New Roman" w:cs="Times New Roman"/>
          <w:b/>
          <w:color w:val="000000"/>
          <w:sz w:val="20"/>
          <w:szCs w:val="20"/>
          <w:shd w:val="clear" w:color="auto" w:fill="FFFFFF"/>
        </w:rPr>
      </w:pPr>
      <w:r w:rsidRPr="00283095">
        <w:rPr>
          <w:rFonts w:ascii="Times New Roman" w:hAnsi="Times New Roman" w:cs="Times New Roman"/>
          <w:b/>
          <w:color w:val="000000"/>
          <w:sz w:val="20"/>
          <w:szCs w:val="20"/>
          <w:shd w:val="clear" w:color="auto" w:fill="FFFFFF"/>
        </w:rPr>
        <w:t>References:</w:t>
      </w:r>
    </w:p>
    <w:p w14:paraId="1A35A42C" w14:textId="77777777" w:rsidR="00FA1E6F" w:rsidRPr="0034239C" w:rsidRDefault="0034239C" w:rsidP="0034239C">
      <w:pPr>
        <w:pStyle w:val="ListParagraph"/>
        <w:numPr>
          <w:ilvl w:val="0"/>
          <w:numId w:val="4"/>
        </w:numPr>
        <w:shd w:val="clear" w:color="auto" w:fill="FFFFFF"/>
        <w:tabs>
          <w:tab w:val="left" w:pos="284"/>
        </w:tabs>
        <w:spacing w:after="0" w:line="240" w:lineRule="auto"/>
        <w:ind w:left="142" w:hanging="142"/>
        <w:jc w:val="both"/>
        <w:textAlignment w:val="top"/>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 xml:space="preserve">    </w:t>
      </w:r>
      <w:r w:rsidR="00FA1E6F" w:rsidRPr="0034239C">
        <w:rPr>
          <w:rFonts w:ascii="Times New Roman" w:eastAsia="Times New Roman" w:hAnsi="Times New Roman" w:cs="Times New Roman"/>
          <w:color w:val="000000"/>
          <w:sz w:val="16"/>
          <w:szCs w:val="16"/>
          <w:lang w:eastAsia="en-IN"/>
        </w:rPr>
        <w:t xml:space="preserve">Kim YH, Ha JH, Kim JT, Kim SW. Managing necrotising fasciitis to reduce mortality and increase limb salvage. J Wound   </w:t>
      </w:r>
    </w:p>
    <w:p w14:paraId="16E7FAD0" w14:textId="67ED4126" w:rsidR="00FA1E6F" w:rsidRPr="0034239C" w:rsidRDefault="00FA1E6F" w:rsidP="0034239C">
      <w:pPr>
        <w:pStyle w:val="ListParagraph"/>
        <w:shd w:val="clear" w:color="auto" w:fill="FFFFFF"/>
        <w:tabs>
          <w:tab w:val="left" w:pos="284"/>
        </w:tabs>
        <w:spacing w:after="0" w:line="240" w:lineRule="auto"/>
        <w:ind w:left="142"/>
        <w:jc w:val="both"/>
        <w:textAlignment w:val="top"/>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 xml:space="preserve">   Care. 2018 Sep 01;27(Sup9a):</w:t>
      </w:r>
      <w:r w:rsidR="009F27B3">
        <w:rPr>
          <w:rFonts w:ascii="Times New Roman" w:eastAsia="Times New Roman" w:hAnsi="Times New Roman" w:cs="Times New Roman"/>
          <w:color w:val="000000"/>
          <w:sz w:val="16"/>
          <w:szCs w:val="16"/>
          <w:lang w:eastAsia="en-IN"/>
        </w:rPr>
        <w:t xml:space="preserve"> </w:t>
      </w:r>
      <w:r w:rsidRPr="0034239C">
        <w:rPr>
          <w:rFonts w:ascii="Times New Roman" w:eastAsia="Times New Roman" w:hAnsi="Times New Roman" w:cs="Times New Roman"/>
          <w:color w:val="000000"/>
          <w:sz w:val="16"/>
          <w:szCs w:val="16"/>
          <w:lang w:eastAsia="en-IN"/>
        </w:rPr>
        <w:t>S20-S27. </w:t>
      </w:r>
    </w:p>
    <w:p w14:paraId="5C8DB455" w14:textId="77777777" w:rsidR="00FA1E6F" w:rsidRPr="0034239C" w:rsidRDefault="00FA1E6F" w:rsidP="0034239C">
      <w:pPr>
        <w:pStyle w:val="ListParagraph"/>
        <w:numPr>
          <w:ilvl w:val="0"/>
          <w:numId w:val="4"/>
        </w:numPr>
        <w:shd w:val="clear" w:color="auto" w:fill="FFFFFF"/>
        <w:spacing w:after="0" w:line="240" w:lineRule="auto"/>
        <w:ind w:left="284" w:right="192" w:hanging="284"/>
        <w:jc w:val="both"/>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Lange JH, Cegolon L. Comment on: Early clinical manifestations of vibrio necrotising fasciitis. Singapore Med J. 2018 Aug;59(8):449. </w:t>
      </w:r>
    </w:p>
    <w:p w14:paraId="434C189D" w14:textId="77777777" w:rsidR="0029580F" w:rsidRPr="0034239C" w:rsidRDefault="00FA1E6F" w:rsidP="0034239C">
      <w:pPr>
        <w:pStyle w:val="ListParagraph"/>
        <w:numPr>
          <w:ilvl w:val="0"/>
          <w:numId w:val="4"/>
        </w:numPr>
        <w:shd w:val="clear" w:color="auto" w:fill="FFFFFF"/>
        <w:spacing w:after="0" w:line="240" w:lineRule="auto"/>
        <w:ind w:left="284" w:right="192" w:hanging="284"/>
        <w:jc w:val="both"/>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Heijkoop B, Parker N, Spernat D. Fournier's gangrene: not as lethal as previously thought? A case series. ANZ J Surg. 2019 Apr;89(4):350-352</w:t>
      </w:r>
    </w:p>
    <w:p w14:paraId="595922EA" w14:textId="77777777" w:rsidR="0029580F" w:rsidRPr="0034239C" w:rsidRDefault="0029580F" w:rsidP="0034239C">
      <w:pPr>
        <w:pStyle w:val="ListParagraph"/>
        <w:numPr>
          <w:ilvl w:val="0"/>
          <w:numId w:val="4"/>
        </w:numPr>
        <w:shd w:val="clear" w:color="auto" w:fill="FFFFFF"/>
        <w:spacing w:after="0" w:line="240" w:lineRule="auto"/>
        <w:ind w:left="284" w:right="192" w:hanging="284"/>
        <w:jc w:val="both"/>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Erichsen Andersson A, Egerod I, Knudsen VE, Fagerdahl AM. Signs, symptoms and diagnosis of necrotizing fasciitis experienced by survivors and family: a qualitative Nordic multi-center study. BMC Infect Dis. 2018 Aug 28;18(1):429. </w:t>
      </w:r>
    </w:p>
    <w:p w14:paraId="4B9D49B7" w14:textId="77777777" w:rsidR="0029580F" w:rsidRPr="0034239C" w:rsidRDefault="0029580F" w:rsidP="0034239C">
      <w:pPr>
        <w:pStyle w:val="ListParagraph"/>
        <w:numPr>
          <w:ilvl w:val="0"/>
          <w:numId w:val="4"/>
        </w:numPr>
        <w:shd w:val="clear" w:color="auto" w:fill="FFFFFF"/>
        <w:spacing w:after="0" w:line="240" w:lineRule="auto"/>
        <w:ind w:left="284" w:right="192" w:hanging="284"/>
        <w:jc w:val="both"/>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Khalid M, Junejo S, Mir F. Invasive Community Acquired Methicillin-Resistant Staphylococcal Aureus (CA-MRSA) Infections in Children. J Coll Physicians Surg Pak. 2018 Sep;28(9):S174-S177</w:t>
      </w:r>
    </w:p>
    <w:p w14:paraId="6C21E218" w14:textId="77777777" w:rsidR="0029580F" w:rsidRPr="0034239C" w:rsidRDefault="00CB6E5A" w:rsidP="0034239C">
      <w:pPr>
        <w:pStyle w:val="ListParagraph"/>
        <w:numPr>
          <w:ilvl w:val="0"/>
          <w:numId w:val="4"/>
        </w:numPr>
        <w:shd w:val="clear" w:color="auto" w:fill="FFFFFF"/>
        <w:spacing w:after="0" w:line="240" w:lineRule="auto"/>
        <w:ind w:left="284" w:right="192" w:hanging="284"/>
        <w:jc w:val="both"/>
        <w:rPr>
          <w:rFonts w:ascii="Times New Roman" w:eastAsia="Times New Roman" w:hAnsi="Times New Roman" w:cs="Times New Roman"/>
          <w:color w:val="000000"/>
          <w:sz w:val="16"/>
          <w:szCs w:val="16"/>
          <w:lang w:eastAsia="en-IN"/>
        </w:rPr>
      </w:pPr>
      <w:r w:rsidRPr="0034239C">
        <w:rPr>
          <w:rFonts w:ascii="Times New Roman" w:hAnsi="Times New Roman" w:cs="Times New Roman"/>
          <w:color w:val="000000"/>
          <w:sz w:val="16"/>
          <w:szCs w:val="16"/>
          <w:shd w:val="clear" w:color="auto" w:fill="FFFFFF"/>
        </w:rPr>
        <w:t>Gawaziuk JP, Strazar R, Cristall N, Logsetty S. Factors predicting health-related quality of life following necrotizing fasciitis. </w:t>
      </w:r>
      <w:r w:rsidRPr="0034239C">
        <w:rPr>
          <w:rStyle w:val="ref-journal"/>
          <w:rFonts w:ascii="Times New Roman" w:hAnsi="Times New Roman" w:cs="Times New Roman"/>
          <w:color w:val="000000"/>
          <w:sz w:val="16"/>
          <w:szCs w:val="16"/>
          <w:shd w:val="clear" w:color="auto" w:fill="FFFFFF"/>
        </w:rPr>
        <w:t>J Plast Reconstr Aesthet Surg. </w:t>
      </w:r>
      <w:r w:rsidRPr="0034239C">
        <w:rPr>
          <w:rFonts w:ascii="Times New Roman" w:hAnsi="Times New Roman" w:cs="Times New Roman"/>
          <w:color w:val="000000"/>
          <w:sz w:val="16"/>
          <w:szCs w:val="16"/>
          <w:shd w:val="clear" w:color="auto" w:fill="FFFFFF"/>
        </w:rPr>
        <w:t>2018 Jun;</w:t>
      </w:r>
      <w:r w:rsidRPr="0034239C">
        <w:rPr>
          <w:rStyle w:val="ref-vol"/>
          <w:rFonts w:ascii="Times New Roman" w:hAnsi="Times New Roman" w:cs="Times New Roman"/>
          <w:color w:val="000000"/>
          <w:sz w:val="16"/>
          <w:szCs w:val="16"/>
          <w:shd w:val="clear" w:color="auto" w:fill="FFFFFF"/>
        </w:rPr>
        <w:t>71</w:t>
      </w:r>
      <w:r w:rsidRPr="0034239C">
        <w:rPr>
          <w:rFonts w:ascii="Times New Roman" w:hAnsi="Times New Roman" w:cs="Times New Roman"/>
          <w:color w:val="000000"/>
          <w:sz w:val="16"/>
          <w:szCs w:val="16"/>
          <w:shd w:val="clear" w:color="auto" w:fill="FFFFFF"/>
        </w:rPr>
        <w:t>(6):857-862.</w:t>
      </w:r>
    </w:p>
    <w:p w14:paraId="6AEBB325" w14:textId="77777777" w:rsidR="00734E10" w:rsidRPr="0034239C" w:rsidRDefault="00734E10" w:rsidP="0034239C">
      <w:pPr>
        <w:pStyle w:val="ListParagraph"/>
        <w:numPr>
          <w:ilvl w:val="0"/>
          <w:numId w:val="4"/>
        </w:numPr>
        <w:shd w:val="clear" w:color="auto" w:fill="FFFFFF"/>
        <w:spacing w:after="0" w:line="240" w:lineRule="auto"/>
        <w:ind w:left="284" w:right="192" w:hanging="284"/>
        <w:jc w:val="both"/>
        <w:rPr>
          <w:rFonts w:ascii="Times New Roman" w:eastAsia="Times New Roman" w:hAnsi="Times New Roman" w:cs="Times New Roman"/>
          <w:color w:val="000000"/>
          <w:sz w:val="16"/>
          <w:szCs w:val="16"/>
          <w:lang w:eastAsia="en-IN"/>
        </w:rPr>
      </w:pPr>
      <w:r w:rsidRPr="0034239C">
        <w:rPr>
          <w:rFonts w:ascii="Times New Roman" w:hAnsi="Times New Roman" w:cs="Times New Roman"/>
          <w:color w:val="222222"/>
          <w:sz w:val="16"/>
          <w:szCs w:val="16"/>
          <w:shd w:val="clear" w:color="auto" w:fill="FFFFFF"/>
        </w:rPr>
        <w:t>Arnemann, J.; Sullivan, K.H.; Magee, A.I.; King, I.A.; Buxton, R.S. Stratification-related expression of isoforms of the desmosomal cadherins in human epidermis. </w:t>
      </w:r>
      <w:r w:rsidRPr="0034239C">
        <w:rPr>
          <w:rStyle w:val="html-italic"/>
          <w:rFonts w:ascii="Times New Roman" w:hAnsi="Times New Roman" w:cs="Times New Roman"/>
          <w:i/>
          <w:iCs/>
          <w:color w:val="222222"/>
          <w:sz w:val="16"/>
          <w:szCs w:val="16"/>
          <w:shd w:val="clear" w:color="auto" w:fill="FFFFFF"/>
        </w:rPr>
        <w:t>J. Cell Sci.</w:t>
      </w:r>
      <w:r w:rsidRPr="0034239C">
        <w:rPr>
          <w:rFonts w:ascii="Times New Roman" w:hAnsi="Times New Roman" w:cs="Times New Roman"/>
          <w:color w:val="222222"/>
          <w:sz w:val="16"/>
          <w:szCs w:val="16"/>
          <w:shd w:val="clear" w:color="auto" w:fill="FFFFFF"/>
        </w:rPr>
        <w:t> </w:t>
      </w:r>
      <w:r w:rsidRPr="0034239C">
        <w:rPr>
          <w:rFonts w:ascii="Times New Roman" w:hAnsi="Times New Roman" w:cs="Times New Roman"/>
          <w:b/>
          <w:bCs/>
          <w:color w:val="222222"/>
          <w:sz w:val="16"/>
          <w:szCs w:val="16"/>
          <w:shd w:val="clear" w:color="auto" w:fill="FFFFFF"/>
        </w:rPr>
        <w:t>1993</w:t>
      </w:r>
      <w:r w:rsidRPr="0034239C">
        <w:rPr>
          <w:rFonts w:ascii="Times New Roman" w:hAnsi="Times New Roman" w:cs="Times New Roman"/>
          <w:color w:val="222222"/>
          <w:sz w:val="16"/>
          <w:szCs w:val="16"/>
          <w:shd w:val="clear" w:color="auto" w:fill="FFFFFF"/>
        </w:rPr>
        <w:t>, </w:t>
      </w:r>
      <w:r w:rsidRPr="0034239C">
        <w:rPr>
          <w:rStyle w:val="html-italic"/>
          <w:rFonts w:ascii="Times New Roman" w:hAnsi="Times New Roman" w:cs="Times New Roman"/>
          <w:i/>
          <w:iCs/>
          <w:color w:val="222222"/>
          <w:sz w:val="16"/>
          <w:szCs w:val="16"/>
          <w:shd w:val="clear" w:color="auto" w:fill="FFFFFF"/>
        </w:rPr>
        <w:t>104(Pt 3)</w:t>
      </w:r>
      <w:r w:rsidRPr="0034239C">
        <w:rPr>
          <w:rFonts w:ascii="Times New Roman" w:hAnsi="Times New Roman" w:cs="Times New Roman"/>
          <w:color w:val="222222"/>
          <w:sz w:val="16"/>
          <w:szCs w:val="16"/>
          <w:shd w:val="clear" w:color="auto" w:fill="FFFFFF"/>
        </w:rPr>
        <w:t>, 741–750.</w:t>
      </w:r>
    </w:p>
    <w:p w14:paraId="6F44792A" w14:textId="77777777" w:rsidR="003A593E" w:rsidRPr="0034239C" w:rsidRDefault="00062AF5" w:rsidP="0034239C">
      <w:pPr>
        <w:numPr>
          <w:ilvl w:val="0"/>
          <w:numId w:val="4"/>
        </w:numPr>
        <w:shd w:val="clear" w:color="auto" w:fill="FFFFFF"/>
        <w:spacing w:before="100" w:beforeAutospacing="1" w:after="120" w:line="240" w:lineRule="auto"/>
        <w:jc w:val="both"/>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Seth D et al (2008) DRESS syndrome: A practical approach for primary care practitioners. Clinical Paediatrics. 47(9):947-52.</w:t>
      </w:r>
    </w:p>
    <w:p w14:paraId="30E941A9" w14:textId="77777777" w:rsidR="00062AF5" w:rsidRPr="0034239C" w:rsidRDefault="007146E0" w:rsidP="0034239C">
      <w:pPr>
        <w:numPr>
          <w:ilvl w:val="0"/>
          <w:numId w:val="4"/>
        </w:numPr>
        <w:shd w:val="clear" w:color="auto" w:fill="FFFFFF"/>
        <w:spacing w:before="100" w:beforeAutospacing="1" w:after="120" w:line="240" w:lineRule="auto"/>
        <w:jc w:val="both"/>
        <w:rPr>
          <w:rFonts w:ascii="Times New Roman" w:eastAsia="Times New Roman" w:hAnsi="Times New Roman" w:cs="Times New Roman"/>
          <w:sz w:val="16"/>
          <w:szCs w:val="16"/>
          <w:lang w:eastAsia="en-IN"/>
        </w:rPr>
      </w:pPr>
      <w:r w:rsidRPr="0034239C">
        <w:rPr>
          <w:rFonts w:ascii="Times New Roman" w:hAnsi="Times New Roman" w:cs="Times New Roman"/>
          <w:sz w:val="16"/>
          <w:szCs w:val="16"/>
        </w:rPr>
        <w:t>American Academy of Allergy, Asthma &amp; Immunology. (2020). </w:t>
      </w:r>
      <w:hyperlink r:id="rId22" w:tgtFrame="_blank" w:history="1">
        <w:r w:rsidRPr="0034239C">
          <w:rPr>
            <w:rStyle w:val="Hyperlink"/>
            <w:rFonts w:ascii="Times New Roman" w:hAnsi="Times New Roman" w:cs="Times New Roman"/>
            <w:color w:val="auto"/>
            <w:sz w:val="16"/>
            <w:szCs w:val="16"/>
            <w:u w:val="none"/>
          </w:rPr>
          <w:t>Medications and drug allergic reactions</w:t>
        </w:r>
      </w:hyperlink>
      <w:r w:rsidRPr="0034239C">
        <w:rPr>
          <w:rFonts w:ascii="Times New Roman" w:hAnsi="Times New Roman" w:cs="Times New Roman"/>
          <w:sz w:val="16"/>
          <w:szCs w:val="16"/>
        </w:rPr>
        <w:t>.</w:t>
      </w:r>
    </w:p>
    <w:p w14:paraId="7F88BE8B" w14:textId="77777777" w:rsidR="00E53AD0" w:rsidRPr="0034239C" w:rsidRDefault="000E2E11" w:rsidP="0034239C">
      <w:pPr>
        <w:numPr>
          <w:ilvl w:val="0"/>
          <w:numId w:val="4"/>
        </w:numPr>
        <w:shd w:val="clear" w:color="auto" w:fill="FFFFFF"/>
        <w:spacing w:before="100" w:beforeAutospacing="1" w:after="0" w:afterAutospacing="1" w:line="240" w:lineRule="auto"/>
        <w:jc w:val="both"/>
        <w:rPr>
          <w:rFonts w:ascii="Times New Roman" w:eastAsia="Times New Roman" w:hAnsi="Times New Roman" w:cs="Times New Roman"/>
          <w:sz w:val="16"/>
          <w:szCs w:val="16"/>
          <w:lang w:eastAsia="en-IN"/>
        </w:rPr>
      </w:pPr>
      <w:r w:rsidRPr="0034239C">
        <w:rPr>
          <w:rFonts w:ascii="Times New Roman" w:eastAsia="Times New Roman" w:hAnsi="Times New Roman" w:cs="Times New Roman"/>
          <w:sz w:val="16"/>
          <w:szCs w:val="16"/>
          <w:lang w:eastAsia="en-IN"/>
        </w:rPr>
        <w:lastRenderedPageBreak/>
        <w:t>Klrkland KB, Wilkinson WE, Sexton DJ. Therapeutic delay and mortality in cases of Rocky Mountain spotted fever.</w:t>
      </w:r>
      <w:r w:rsidRPr="0034239C">
        <w:rPr>
          <w:rFonts w:ascii="Times New Roman" w:eastAsia="Times New Roman" w:hAnsi="Times New Roman" w:cs="Times New Roman"/>
          <w:i/>
          <w:iCs/>
          <w:sz w:val="16"/>
          <w:szCs w:val="16"/>
          <w:lang w:eastAsia="en-IN"/>
        </w:rPr>
        <w:t>Clin Infect Dis.</w:t>
      </w:r>
      <w:r w:rsidRPr="0034239C">
        <w:rPr>
          <w:rFonts w:ascii="Times New Roman" w:eastAsia="Times New Roman" w:hAnsi="Times New Roman" w:cs="Times New Roman"/>
          <w:sz w:val="16"/>
          <w:szCs w:val="16"/>
          <w:lang w:eastAsia="en-IN"/>
        </w:rPr>
        <w:t> 1995; 20: 1118-1121</w:t>
      </w:r>
    </w:p>
    <w:p w14:paraId="3C02C5A5" w14:textId="77777777" w:rsidR="000E2E11" w:rsidRPr="0034239C" w:rsidRDefault="00E53AD0" w:rsidP="0034239C">
      <w:pPr>
        <w:numPr>
          <w:ilvl w:val="0"/>
          <w:numId w:val="4"/>
        </w:numPr>
        <w:shd w:val="clear" w:color="auto" w:fill="FFFFFF"/>
        <w:spacing w:before="100" w:beforeAutospacing="1" w:after="0" w:afterAutospacing="1" w:line="240" w:lineRule="auto"/>
        <w:jc w:val="both"/>
        <w:rPr>
          <w:rFonts w:ascii="Times New Roman" w:eastAsia="Times New Roman" w:hAnsi="Times New Roman" w:cs="Times New Roman"/>
          <w:sz w:val="16"/>
          <w:szCs w:val="16"/>
          <w:lang w:eastAsia="en-IN"/>
        </w:rPr>
      </w:pPr>
      <w:r w:rsidRPr="0034239C">
        <w:rPr>
          <w:rFonts w:ascii="Times New Roman" w:eastAsia="Times New Roman" w:hAnsi="Times New Roman" w:cs="Times New Roman"/>
          <w:color w:val="505050"/>
          <w:sz w:val="16"/>
          <w:szCs w:val="16"/>
          <w:lang w:eastAsia="en-IN"/>
        </w:rPr>
        <w:t>Spach DH, Liles WC, Campbell GL, Quick RE, Anderson Jr, DE, FriUche TR. Tick-borne diseases in the United States.</w:t>
      </w:r>
      <w:r w:rsidRPr="0034239C">
        <w:rPr>
          <w:rFonts w:ascii="Times New Roman" w:eastAsia="Times New Roman" w:hAnsi="Times New Roman" w:cs="Times New Roman"/>
          <w:i/>
          <w:iCs/>
          <w:color w:val="505050"/>
          <w:sz w:val="16"/>
          <w:szCs w:val="16"/>
          <w:shd w:val="clear" w:color="auto" w:fill="FFFFFF"/>
          <w:lang w:eastAsia="en-IN"/>
        </w:rPr>
        <w:t>N Engt J Med.</w:t>
      </w:r>
      <w:r w:rsidRPr="0034239C">
        <w:rPr>
          <w:rFonts w:ascii="Times New Roman" w:eastAsia="Times New Roman" w:hAnsi="Times New Roman" w:cs="Times New Roman"/>
          <w:color w:val="505050"/>
          <w:sz w:val="16"/>
          <w:szCs w:val="16"/>
          <w:shd w:val="clear" w:color="auto" w:fill="FFFFFF"/>
          <w:lang w:eastAsia="en-IN"/>
        </w:rPr>
        <w:t> 1993; 329: 936-947</w:t>
      </w:r>
    </w:p>
    <w:p w14:paraId="51651B30" w14:textId="77777777" w:rsidR="00577EDE" w:rsidRPr="0034239C" w:rsidRDefault="00577EDE" w:rsidP="0034239C">
      <w:pPr>
        <w:pStyle w:val="ListParagraph"/>
        <w:numPr>
          <w:ilvl w:val="0"/>
          <w:numId w:val="4"/>
        </w:numPr>
        <w:shd w:val="clear" w:color="auto" w:fill="FFFFFF"/>
        <w:spacing w:after="0" w:line="240" w:lineRule="auto"/>
        <w:jc w:val="both"/>
        <w:textAlignment w:val="top"/>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LYELL A. Toxic epidermal necrolysis: an eruption resembling scalding of the skin. Br J Dermatol. 1956 Nov;68(11):355-61. </w:t>
      </w:r>
    </w:p>
    <w:p w14:paraId="2ED0EEE2" w14:textId="77777777" w:rsidR="00577EDE" w:rsidRPr="0034239C" w:rsidRDefault="00577EDE" w:rsidP="0034239C">
      <w:pPr>
        <w:pStyle w:val="ListParagraph"/>
        <w:numPr>
          <w:ilvl w:val="0"/>
          <w:numId w:val="4"/>
        </w:numPr>
        <w:shd w:val="clear" w:color="auto" w:fill="FFFFFF"/>
        <w:spacing w:after="0" w:line="240" w:lineRule="auto"/>
        <w:jc w:val="both"/>
        <w:textAlignment w:val="top"/>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Bastuji-Garin S, Rzany B, Stern RS, Shear NH, Naldi L, Roujeau JC. Clinical classification of cases of toxic epidermal necrolysis, Stevens-Johnson syndrome, and erythema multiforme. Arch Dermatol. 1993 Jan;129(1):92-6.</w:t>
      </w:r>
    </w:p>
    <w:p w14:paraId="206923E7" w14:textId="77777777" w:rsidR="00577EDE" w:rsidRPr="0034239C" w:rsidRDefault="00577EDE" w:rsidP="0034239C">
      <w:pPr>
        <w:pStyle w:val="ListParagraph"/>
        <w:numPr>
          <w:ilvl w:val="0"/>
          <w:numId w:val="4"/>
        </w:numPr>
        <w:shd w:val="clear" w:color="auto" w:fill="FFFFFF"/>
        <w:spacing w:after="0" w:line="240" w:lineRule="auto"/>
        <w:jc w:val="both"/>
        <w:textAlignment w:val="top"/>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Pejčić AV. Stevens-Johnson syndrome and toxic epidermal necrolysis associated with the use of macrolide antibiotics: a review of published cases. Int J Dermatol. 2021 Jan;60(1):12-24. </w:t>
      </w:r>
    </w:p>
    <w:p w14:paraId="7C93198D" w14:textId="77777777" w:rsidR="00577EDE" w:rsidRPr="0034239C" w:rsidRDefault="00577EDE" w:rsidP="0034239C">
      <w:pPr>
        <w:pStyle w:val="ListParagraph"/>
        <w:numPr>
          <w:ilvl w:val="0"/>
          <w:numId w:val="4"/>
        </w:numPr>
        <w:shd w:val="clear" w:color="auto" w:fill="FFFFFF"/>
        <w:spacing w:after="0" w:line="240" w:lineRule="auto"/>
        <w:jc w:val="both"/>
        <w:textAlignment w:val="top"/>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Moshfeghi M, Mandler HD. Ciprofloxacin-induced toxic epidermal necrolysis. Ann Pharmacother. 1993 Dec;27(12):1467-9.</w:t>
      </w:r>
    </w:p>
    <w:p w14:paraId="32481EC0" w14:textId="77777777" w:rsidR="00577EDE" w:rsidRPr="0034239C" w:rsidRDefault="00577EDE" w:rsidP="0034239C">
      <w:pPr>
        <w:pStyle w:val="ListParagraph"/>
        <w:numPr>
          <w:ilvl w:val="0"/>
          <w:numId w:val="4"/>
        </w:numPr>
        <w:shd w:val="clear" w:color="auto" w:fill="FFFFFF"/>
        <w:spacing w:after="0" w:line="240" w:lineRule="auto"/>
        <w:jc w:val="both"/>
        <w:textAlignment w:val="top"/>
        <w:rPr>
          <w:rFonts w:ascii="Times New Roman" w:eastAsia="Times New Roman" w:hAnsi="Times New Roman" w:cs="Times New Roman"/>
          <w:color w:val="000000"/>
          <w:sz w:val="16"/>
          <w:szCs w:val="16"/>
          <w:lang w:eastAsia="en-IN"/>
        </w:rPr>
      </w:pPr>
      <w:r w:rsidRPr="0034239C">
        <w:rPr>
          <w:rFonts w:ascii="Times New Roman" w:eastAsia="Times New Roman" w:hAnsi="Times New Roman" w:cs="Times New Roman"/>
          <w:color w:val="000000"/>
          <w:sz w:val="16"/>
          <w:szCs w:val="16"/>
          <w:lang w:eastAsia="en-IN"/>
        </w:rPr>
        <w:t>Mockenhaupt M, Viboud C, Dunant A, Naldi L, Halevy S, Bouwes Bavinck JN, Sidoroff A, Schneck J, Roujeau JC, Flahault A. Stevens-Johnson syndrome and toxic epidermal necrolysis: assessment of medication risks with emphasis on recently marketed drugs. The EuroSCAR-study. J Invest Dermatol. 2008 Jan;128(1):35-44.</w:t>
      </w:r>
    </w:p>
    <w:p w14:paraId="13D06E37" w14:textId="77777777" w:rsidR="00577EDE" w:rsidRPr="0034239C" w:rsidRDefault="00577EDE" w:rsidP="0034239C">
      <w:pPr>
        <w:shd w:val="clear" w:color="auto" w:fill="FFFFFF"/>
        <w:spacing w:before="100" w:beforeAutospacing="1" w:after="0" w:afterAutospacing="1" w:line="240" w:lineRule="auto"/>
        <w:ind w:left="360"/>
        <w:jc w:val="both"/>
        <w:rPr>
          <w:rFonts w:ascii="Times New Roman" w:eastAsia="Times New Roman" w:hAnsi="Times New Roman" w:cs="Times New Roman"/>
          <w:sz w:val="16"/>
          <w:szCs w:val="16"/>
          <w:lang w:eastAsia="en-IN"/>
        </w:rPr>
      </w:pPr>
    </w:p>
    <w:sectPr w:rsidR="00577EDE" w:rsidRPr="0034239C" w:rsidSect="00D60FCA">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55D8"/>
    <w:multiLevelType w:val="hybridMultilevel"/>
    <w:tmpl w:val="11ECD3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36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DA61B28"/>
    <w:multiLevelType w:val="multilevel"/>
    <w:tmpl w:val="F3D6F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9226B"/>
    <w:multiLevelType w:val="hybridMultilevel"/>
    <w:tmpl w:val="1CAE8B7C"/>
    <w:lvl w:ilvl="0" w:tplc="D4A2C5A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5851942"/>
    <w:multiLevelType w:val="multilevel"/>
    <w:tmpl w:val="3FA86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045F74"/>
    <w:multiLevelType w:val="hybridMultilevel"/>
    <w:tmpl w:val="1AE64652"/>
    <w:lvl w:ilvl="0" w:tplc="0E32D5C8">
      <w:start w:val="1"/>
      <w:numFmt w:val="lowerLetter"/>
      <w:lvlText w:val="%1)"/>
      <w:lvlJc w:val="left"/>
      <w:pPr>
        <w:ind w:left="720" w:hanging="360"/>
      </w:pPr>
      <w:rPr>
        <w:b/>
        <w:bCs/>
      </w:rPr>
    </w:lvl>
    <w:lvl w:ilvl="1" w:tplc="54965D4C">
      <w:numFmt w:val="bullet"/>
      <w:lvlText w:val="•"/>
      <w:lvlJc w:val="left"/>
      <w:pPr>
        <w:ind w:left="1800" w:hanging="720"/>
      </w:pPr>
      <w:rPr>
        <w:rFonts w:ascii="Times New Roman" w:eastAsia="Times New Roman"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C7B0798"/>
    <w:multiLevelType w:val="multilevel"/>
    <w:tmpl w:val="38E4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03C8F"/>
    <w:multiLevelType w:val="hybridMultilevel"/>
    <w:tmpl w:val="FEF0083C"/>
    <w:lvl w:ilvl="0" w:tplc="54965D4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4A10A11"/>
    <w:multiLevelType w:val="hybridMultilevel"/>
    <w:tmpl w:val="78E2EDC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50D503F"/>
    <w:multiLevelType w:val="hybridMultilevel"/>
    <w:tmpl w:val="78AA7B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5B45487"/>
    <w:multiLevelType w:val="hybridMultilevel"/>
    <w:tmpl w:val="F18E6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7CF25E2"/>
    <w:multiLevelType w:val="hybridMultilevel"/>
    <w:tmpl w:val="092C294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893479"/>
    <w:multiLevelType w:val="multilevel"/>
    <w:tmpl w:val="937E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0D7E12"/>
    <w:multiLevelType w:val="multilevel"/>
    <w:tmpl w:val="7E6E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E16090"/>
    <w:multiLevelType w:val="hybridMultilevel"/>
    <w:tmpl w:val="B6CC39D0"/>
    <w:lvl w:ilvl="0" w:tplc="54965D4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C455F93"/>
    <w:multiLevelType w:val="hybridMultilevel"/>
    <w:tmpl w:val="A4DAD63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8DA0C4B"/>
    <w:multiLevelType w:val="multilevel"/>
    <w:tmpl w:val="879E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71F40"/>
    <w:multiLevelType w:val="hybridMultilevel"/>
    <w:tmpl w:val="B770D488"/>
    <w:lvl w:ilvl="0" w:tplc="40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1909011">
    <w:abstractNumId w:val="5"/>
  </w:num>
  <w:num w:numId="2" w16cid:durableId="181601294">
    <w:abstractNumId w:val="8"/>
  </w:num>
  <w:num w:numId="3" w16cid:durableId="497817020">
    <w:abstractNumId w:val="10"/>
  </w:num>
  <w:num w:numId="4" w16cid:durableId="2038391100">
    <w:abstractNumId w:val="7"/>
  </w:num>
  <w:num w:numId="5" w16cid:durableId="1578436645">
    <w:abstractNumId w:val="1"/>
  </w:num>
  <w:num w:numId="6" w16cid:durableId="307320772">
    <w:abstractNumId w:val="3"/>
  </w:num>
  <w:num w:numId="7" w16cid:durableId="687176827">
    <w:abstractNumId w:val="12"/>
  </w:num>
  <w:num w:numId="8" w16cid:durableId="357704797">
    <w:abstractNumId w:val="9"/>
  </w:num>
  <w:num w:numId="9" w16cid:durableId="1449353858">
    <w:abstractNumId w:val="15"/>
  </w:num>
  <w:num w:numId="10" w16cid:durableId="1646667169">
    <w:abstractNumId w:val="11"/>
  </w:num>
  <w:num w:numId="11" w16cid:durableId="45302745">
    <w:abstractNumId w:val="4"/>
  </w:num>
  <w:num w:numId="12" w16cid:durableId="1662847664">
    <w:abstractNumId w:val="0"/>
  </w:num>
  <w:num w:numId="13" w16cid:durableId="1117405313">
    <w:abstractNumId w:val="2"/>
  </w:num>
  <w:num w:numId="14" w16cid:durableId="348723276">
    <w:abstractNumId w:val="16"/>
  </w:num>
  <w:num w:numId="15" w16cid:durableId="1202287125">
    <w:abstractNumId w:val="13"/>
  </w:num>
  <w:num w:numId="16" w16cid:durableId="398598845">
    <w:abstractNumId w:val="14"/>
  </w:num>
  <w:num w:numId="17" w16cid:durableId="6712981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D60FCA"/>
    <w:rsid w:val="000018EC"/>
    <w:rsid w:val="0005773E"/>
    <w:rsid w:val="00062AF5"/>
    <w:rsid w:val="000725D2"/>
    <w:rsid w:val="000E2E11"/>
    <w:rsid w:val="000F7A22"/>
    <w:rsid w:val="00121774"/>
    <w:rsid w:val="00144502"/>
    <w:rsid w:val="00147B3D"/>
    <w:rsid w:val="00192D17"/>
    <w:rsid w:val="00194C8D"/>
    <w:rsid w:val="00210AC8"/>
    <w:rsid w:val="00211717"/>
    <w:rsid w:val="00215932"/>
    <w:rsid w:val="002179D4"/>
    <w:rsid w:val="002271E2"/>
    <w:rsid w:val="00263BCA"/>
    <w:rsid w:val="00264F77"/>
    <w:rsid w:val="00270038"/>
    <w:rsid w:val="00271551"/>
    <w:rsid w:val="00283095"/>
    <w:rsid w:val="0029580F"/>
    <w:rsid w:val="002A255A"/>
    <w:rsid w:val="002C08D6"/>
    <w:rsid w:val="00300CAF"/>
    <w:rsid w:val="00323D93"/>
    <w:rsid w:val="0034239C"/>
    <w:rsid w:val="0036379A"/>
    <w:rsid w:val="00374AF1"/>
    <w:rsid w:val="003A593E"/>
    <w:rsid w:val="003B7EC2"/>
    <w:rsid w:val="003C3510"/>
    <w:rsid w:val="003E0FAC"/>
    <w:rsid w:val="004003C5"/>
    <w:rsid w:val="00414161"/>
    <w:rsid w:val="00415DE3"/>
    <w:rsid w:val="00427F33"/>
    <w:rsid w:val="004568BD"/>
    <w:rsid w:val="004663CE"/>
    <w:rsid w:val="00467DA2"/>
    <w:rsid w:val="00474EAE"/>
    <w:rsid w:val="004D0B17"/>
    <w:rsid w:val="004D5C11"/>
    <w:rsid w:val="004E145B"/>
    <w:rsid w:val="005279E5"/>
    <w:rsid w:val="005328DF"/>
    <w:rsid w:val="00566CB8"/>
    <w:rsid w:val="00577EDE"/>
    <w:rsid w:val="00593BF8"/>
    <w:rsid w:val="005978FA"/>
    <w:rsid w:val="005A0121"/>
    <w:rsid w:val="005C0C9D"/>
    <w:rsid w:val="005F311C"/>
    <w:rsid w:val="0061373A"/>
    <w:rsid w:val="006504DA"/>
    <w:rsid w:val="00673DDE"/>
    <w:rsid w:val="00681312"/>
    <w:rsid w:val="006C2E9F"/>
    <w:rsid w:val="006C4CB3"/>
    <w:rsid w:val="006D7118"/>
    <w:rsid w:val="006E4491"/>
    <w:rsid w:val="007136D2"/>
    <w:rsid w:val="007146E0"/>
    <w:rsid w:val="00734E10"/>
    <w:rsid w:val="0074007E"/>
    <w:rsid w:val="00754487"/>
    <w:rsid w:val="00755BCA"/>
    <w:rsid w:val="0077461B"/>
    <w:rsid w:val="0079334B"/>
    <w:rsid w:val="007A70F0"/>
    <w:rsid w:val="007B54E1"/>
    <w:rsid w:val="00817172"/>
    <w:rsid w:val="00847831"/>
    <w:rsid w:val="00854F11"/>
    <w:rsid w:val="008C5A9B"/>
    <w:rsid w:val="009021C6"/>
    <w:rsid w:val="009717FF"/>
    <w:rsid w:val="00972C30"/>
    <w:rsid w:val="00985D43"/>
    <w:rsid w:val="009C457B"/>
    <w:rsid w:val="009F27B3"/>
    <w:rsid w:val="00A30F93"/>
    <w:rsid w:val="00A54C94"/>
    <w:rsid w:val="00A61D89"/>
    <w:rsid w:val="00A84F54"/>
    <w:rsid w:val="00AA442E"/>
    <w:rsid w:val="00AB2C41"/>
    <w:rsid w:val="00AB7B64"/>
    <w:rsid w:val="00AE6958"/>
    <w:rsid w:val="00B06F8E"/>
    <w:rsid w:val="00B47B67"/>
    <w:rsid w:val="00B62C02"/>
    <w:rsid w:val="00B83617"/>
    <w:rsid w:val="00BB2C25"/>
    <w:rsid w:val="00BD26F4"/>
    <w:rsid w:val="00BF4826"/>
    <w:rsid w:val="00C26B71"/>
    <w:rsid w:val="00C60F52"/>
    <w:rsid w:val="00CB32E4"/>
    <w:rsid w:val="00CB6E5A"/>
    <w:rsid w:val="00CD0BF3"/>
    <w:rsid w:val="00CD4B03"/>
    <w:rsid w:val="00D26EA4"/>
    <w:rsid w:val="00D33DAC"/>
    <w:rsid w:val="00D51ACD"/>
    <w:rsid w:val="00D60FCA"/>
    <w:rsid w:val="00D87D02"/>
    <w:rsid w:val="00DA6CDB"/>
    <w:rsid w:val="00DC0F0D"/>
    <w:rsid w:val="00DD2947"/>
    <w:rsid w:val="00DD34D7"/>
    <w:rsid w:val="00DE0AA0"/>
    <w:rsid w:val="00DF1B58"/>
    <w:rsid w:val="00E1093B"/>
    <w:rsid w:val="00E52A14"/>
    <w:rsid w:val="00E53AD0"/>
    <w:rsid w:val="00E61B2A"/>
    <w:rsid w:val="00E86331"/>
    <w:rsid w:val="00E93FD0"/>
    <w:rsid w:val="00EA116D"/>
    <w:rsid w:val="00ED2110"/>
    <w:rsid w:val="00F05DC9"/>
    <w:rsid w:val="00F065F2"/>
    <w:rsid w:val="00F076D6"/>
    <w:rsid w:val="00F23032"/>
    <w:rsid w:val="00F23535"/>
    <w:rsid w:val="00F61857"/>
    <w:rsid w:val="00F937E6"/>
    <w:rsid w:val="00FA1E6F"/>
    <w:rsid w:val="00FA4103"/>
    <w:rsid w:val="00FE0F6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4E70"/>
  <w15:docId w15:val="{A09CCA66-76E3-4B3B-BF1A-2358A25AE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79A"/>
  </w:style>
  <w:style w:type="paragraph" w:styleId="Heading2">
    <w:name w:val="heading 2"/>
    <w:basedOn w:val="Normal"/>
    <w:link w:val="Heading2Char"/>
    <w:uiPriority w:val="9"/>
    <w:qFormat/>
    <w:rsid w:val="005279E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79E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5279E5"/>
    <w:rPr>
      <w:color w:val="0000FF"/>
      <w:u w:val="single"/>
    </w:rPr>
  </w:style>
  <w:style w:type="paragraph" w:styleId="ListParagraph">
    <w:name w:val="List Paragraph"/>
    <w:basedOn w:val="Normal"/>
    <w:uiPriority w:val="34"/>
    <w:qFormat/>
    <w:rsid w:val="005279E5"/>
    <w:pPr>
      <w:ind w:left="720"/>
      <w:contextualSpacing/>
    </w:pPr>
  </w:style>
  <w:style w:type="character" w:customStyle="1" w:styleId="Heading2Char">
    <w:name w:val="Heading 2 Char"/>
    <w:basedOn w:val="DefaultParagraphFont"/>
    <w:link w:val="Heading2"/>
    <w:uiPriority w:val="9"/>
    <w:rsid w:val="005279E5"/>
    <w:rPr>
      <w:rFonts w:ascii="Times New Roman" w:eastAsia="Times New Roman" w:hAnsi="Times New Roman" w:cs="Times New Roman"/>
      <w:b/>
      <w:bCs/>
      <w:sz w:val="36"/>
      <w:szCs w:val="36"/>
      <w:lang w:eastAsia="en-IN"/>
    </w:rPr>
  </w:style>
  <w:style w:type="character" w:customStyle="1" w:styleId="ref-journal">
    <w:name w:val="ref-journal"/>
    <w:basedOn w:val="DefaultParagraphFont"/>
    <w:rsid w:val="00FA1E6F"/>
  </w:style>
  <w:style w:type="character" w:customStyle="1" w:styleId="ref-vol">
    <w:name w:val="ref-vol"/>
    <w:basedOn w:val="DefaultParagraphFont"/>
    <w:rsid w:val="00FA1E6F"/>
  </w:style>
  <w:style w:type="paragraph" w:styleId="BalloonText">
    <w:name w:val="Balloon Text"/>
    <w:basedOn w:val="Normal"/>
    <w:link w:val="BalloonTextChar"/>
    <w:uiPriority w:val="99"/>
    <w:semiHidden/>
    <w:unhideWhenUsed/>
    <w:rsid w:val="00283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095"/>
    <w:rPr>
      <w:rFonts w:ascii="Tahoma" w:hAnsi="Tahoma" w:cs="Tahoma"/>
      <w:sz w:val="16"/>
      <w:szCs w:val="16"/>
    </w:rPr>
  </w:style>
  <w:style w:type="character" w:styleId="Emphasis">
    <w:name w:val="Emphasis"/>
    <w:basedOn w:val="DefaultParagraphFont"/>
    <w:uiPriority w:val="20"/>
    <w:qFormat/>
    <w:rsid w:val="00566CB8"/>
    <w:rPr>
      <w:i/>
      <w:iCs/>
    </w:rPr>
  </w:style>
  <w:style w:type="character" w:customStyle="1" w:styleId="html-italic">
    <w:name w:val="html-italic"/>
    <w:basedOn w:val="DefaultParagraphFont"/>
    <w:rsid w:val="00734E10"/>
  </w:style>
  <w:style w:type="character" w:customStyle="1" w:styleId="term">
    <w:name w:val="term"/>
    <w:basedOn w:val="DefaultParagraphFont"/>
    <w:rsid w:val="0077461B"/>
  </w:style>
  <w:style w:type="paragraph" w:customStyle="1" w:styleId="stylesstyledtext-sc-1vmlgyl-0">
    <w:name w:val="styles__styledtext-sc-1vmlgyl-0"/>
    <w:basedOn w:val="Normal"/>
    <w:rsid w:val="009717F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loaitem">
    <w:name w:val="loa__item"/>
    <w:basedOn w:val="Normal"/>
    <w:rsid w:val="000E2E1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series">
    <w:name w:val="ref__series"/>
    <w:basedOn w:val="DefaultParagraphFont"/>
    <w:rsid w:val="000E2E11"/>
  </w:style>
  <w:style w:type="character" w:customStyle="1" w:styleId="refseriesdate">
    <w:name w:val="ref__seriesdate"/>
    <w:basedOn w:val="DefaultParagraphFont"/>
    <w:rsid w:val="000E2E11"/>
  </w:style>
  <w:style w:type="character" w:customStyle="1" w:styleId="refseriesvolume">
    <w:name w:val="ref__seriesvolume"/>
    <w:basedOn w:val="DefaultParagraphFont"/>
    <w:rsid w:val="000E2E11"/>
  </w:style>
  <w:style w:type="character" w:customStyle="1" w:styleId="refseriespages">
    <w:name w:val="ref__seriespages"/>
    <w:basedOn w:val="DefaultParagraphFont"/>
    <w:rsid w:val="000E2E11"/>
  </w:style>
  <w:style w:type="paragraph" w:customStyle="1" w:styleId="refauthorsname">
    <w:name w:val="ref__authors__name"/>
    <w:basedOn w:val="Normal"/>
    <w:rsid w:val="00E53AD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4663CE"/>
    <w:rPr>
      <w:color w:val="605E5C"/>
      <w:shd w:val="clear" w:color="auto" w:fill="E1DFDD"/>
    </w:rPr>
  </w:style>
  <w:style w:type="paragraph" w:styleId="BodyText">
    <w:name w:val="Body Text"/>
    <w:basedOn w:val="Normal"/>
    <w:link w:val="BodyTextChar"/>
    <w:uiPriority w:val="1"/>
    <w:qFormat/>
    <w:rsid w:val="00E61B2A"/>
    <w:pPr>
      <w:widowControl w:val="0"/>
      <w:autoSpaceDE w:val="0"/>
      <w:autoSpaceDN w:val="0"/>
      <w:spacing w:after="0" w:line="240" w:lineRule="auto"/>
      <w:ind w:left="105"/>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E61B2A"/>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716515">
      <w:bodyDiv w:val="1"/>
      <w:marLeft w:val="0"/>
      <w:marRight w:val="0"/>
      <w:marTop w:val="0"/>
      <w:marBottom w:val="0"/>
      <w:divBdr>
        <w:top w:val="none" w:sz="0" w:space="0" w:color="auto"/>
        <w:left w:val="none" w:sz="0" w:space="0" w:color="auto"/>
        <w:bottom w:val="none" w:sz="0" w:space="0" w:color="auto"/>
        <w:right w:val="none" w:sz="0" w:space="0" w:color="auto"/>
      </w:divBdr>
      <w:divsChild>
        <w:div w:id="128481827">
          <w:marLeft w:val="0"/>
          <w:marRight w:val="0"/>
          <w:marTop w:val="0"/>
          <w:marBottom w:val="0"/>
          <w:divBdr>
            <w:top w:val="none" w:sz="0" w:space="0" w:color="auto"/>
            <w:left w:val="none" w:sz="0" w:space="0" w:color="auto"/>
            <w:bottom w:val="none" w:sz="0" w:space="0" w:color="auto"/>
            <w:right w:val="none" w:sz="0" w:space="0" w:color="auto"/>
          </w:divBdr>
        </w:div>
        <w:div w:id="1002388812">
          <w:marLeft w:val="0"/>
          <w:marRight w:val="0"/>
          <w:marTop w:val="0"/>
          <w:marBottom w:val="0"/>
          <w:divBdr>
            <w:top w:val="none" w:sz="0" w:space="0" w:color="auto"/>
            <w:left w:val="none" w:sz="0" w:space="0" w:color="auto"/>
            <w:bottom w:val="none" w:sz="0" w:space="0" w:color="auto"/>
            <w:right w:val="none" w:sz="0" w:space="0" w:color="auto"/>
          </w:divBdr>
        </w:div>
      </w:divsChild>
    </w:div>
    <w:div w:id="844325662">
      <w:bodyDiv w:val="1"/>
      <w:marLeft w:val="0"/>
      <w:marRight w:val="0"/>
      <w:marTop w:val="0"/>
      <w:marBottom w:val="0"/>
      <w:divBdr>
        <w:top w:val="none" w:sz="0" w:space="0" w:color="auto"/>
        <w:left w:val="none" w:sz="0" w:space="0" w:color="auto"/>
        <w:bottom w:val="none" w:sz="0" w:space="0" w:color="auto"/>
        <w:right w:val="none" w:sz="0" w:space="0" w:color="auto"/>
      </w:divBdr>
    </w:div>
    <w:div w:id="1036853114">
      <w:bodyDiv w:val="1"/>
      <w:marLeft w:val="0"/>
      <w:marRight w:val="0"/>
      <w:marTop w:val="0"/>
      <w:marBottom w:val="0"/>
      <w:divBdr>
        <w:top w:val="none" w:sz="0" w:space="0" w:color="auto"/>
        <w:left w:val="none" w:sz="0" w:space="0" w:color="auto"/>
        <w:bottom w:val="none" w:sz="0" w:space="0" w:color="auto"/>
        <w:right w:val="none" w:sz="0" w:space="0" w:color="auto"/>
      </w:divBdr>
    </w:div>
    <w:div w:id="1043946322">
      <w:bodyDiv w:val="1"/>
      <w:marLeft w:val="0"/>
      <w:marRight w:val="0"/>
      <w:marTop w:val="0"/>
      <w:marBottom w:val="0"/>
      <w:divBdr>
        <w:top w:val="none" w:sz="0" w:space="0" w:color="auto"/>
        <w:left w:val="none" w:sz="0" w:space="0" w:color="auto"/>
        <w:bottom w:val="none" w:sz="0" w:space="0" w:color="auto"/>
        <w:right w:val="none" w:sz="0" w:space="0" w:color="auto"/>
      </w:divBdr>
    </w:div>
    <w:div w:id="1231886730">
      <w:bodyDiv w:val="1"/>
      <w:marLeft w:val="0"/>
      <w:marRight w:val="0"/>
      <w:marTop w:val="0"/>
      <w:marBottom w:val="0"/>
      <w:divBdr>
        <w:top w:val="none" w:sz="0" w:space="0" w:color="auto"/>
        <w:left w:val="none" w:sz="0" w:space="0" w:color="auto"/>
        <w:bottom w:val="none" w:sz="0" w:space="0" w:color="auto"/>
        <w:right w:val="none" w:sz="0" w:space="0" w:color="auto"/>
      </w:divBdr>
      <w:divsChild>
        <w:div w:id="1950039673">
          <w:marLeft w:val="0"/>
          <w:marRight w:val="0"/>
          <w:marTop w:val="0"/>
          <w:marBottom w:val="0"/>
          <w:divBdr>
            <w:top w:val="none" w:sz="0" w:space="0" w:color="auto"/>
            <w:left w:val="none" w:sz="0" w:space="0" w:color="auto"/>
            <w:bottom w:val="none" w:sz="0" w:space="0" w:color="auto"/>
            <w:right w:val="none" w:sz="0" w:space="0" w:color="auto"/>
          </w:divBdr>
        </w:div>
      </w:divsChild>
    </w:div>
    <w:div w:id="1316109779">
      <w:bodyDiv w:val="1"/>
      <w:marLeft w:val="0"/>
      <w:marRight w:val="0"/>
      <w:marTop w:val="0"/>
      <w:marBottom w:val="0"/>
      <w:divBdr>
        <w:top w:val="none" w:sz="0" w:space="0" w:color="auto"/>
        <w:left w:val="none" w:sz="0" w:space="0" w:color="auto"/>
        <w:bottom w:val="none" w:sz="0" w:space="0" w:color="auto"/>
        <w:right w:val="none" w:sz="0" w:space="0" w:color="auto"/>
      </w:divBdr>
    </w:div>
    <w:div w:id="1610552056">
      <w:bodyDiv w:val="1"/>
      <w:marLeft w:val="0"/>
      <w:marRight w:val="0"/>
      <w:marTop w:val="0"/>
      <w:marBottom w:val="0"/>
      <w:divBdr>
        <w:top w:val="none" w:sz="0" w:space="0" w:color="auto"/>
        <w:left w:val="none" w:sz="0" w:space="0" w:color="auto"/>
        <w:bottom w:val="none" w:sz="0" w:space="0" w:color="auto"/>
        <w:right w:val="none" w:sz="0" w:space="0" w:color="auto"/>
      </w:divBdr>
      <w:divsChild>
        <w:div w:id="576982188">
          <w:marLeft w:val="0"/>
          <w:marRight w:val="0"/>
          <w:marTop w:val="0"/>
          <w:marBottom w:val="0"/>
          <w:divBdr>
            <w:top w:val="none" w:sz="0" w:space="0" w:color="auto"/>
            <w:left w:val="none" w:sz="0" w:space="0" w:color="auto"/>
            <w:bottom w:val="none" w:sz="0" w:space="0" w:color="auto"/>
            <w:right w:val="none" w:sz="0" w:space="0" w:color="auto"/>
          </w:divBdr>
        </w:div>
        <w:div w:id="944771095">
          <w:marLeft w:val="0"/>
          <w:marRight w:val="0"/>
          <w:marTop w:val="0"/>
          <w:marBottom w:val="0"/>
          <w:divBdr>
            <w:top w:val="none" w:sz="0" w:space="0" w:color="auto"/>
            <w:left w:val="none" w:sz="0" w:space="0" w:color="auto"/>
            <w:bottom w:val="none" w:sz="0" w:space="0" w:color="auto"/>
            <w:right w:val="none" w:sz="0" w:space="0" w:color="auto"/>
          </w:divBdr>
        </w:div>
        <w:div w:id="1088691013">
          <w:marLeft w:val="0"/>
          <w:marRight w:val="0"/>
          <w:marTop w:val="0"/>
          <w:marBottom w:val="0"/>
          <w:divBdr>
            <w:top w:val="none" w:sz="0" w:space="0" w:color="auto"/>
            <w:left w:val="none" w:sz="0" w:space="0" w:color="auto"/>
            <w:bottom w:val="none" w:sz="0" w:space="0" w:color="auto"/>
            <w:right w:val="none" w:sz="0" w:space="0" w:color="auto"/>
          </w:divBdr>
        </w:div>
      </w:divsChild>
    </w:div>
    <w:div w:id="2058816098">
      <w:bodyDiv w:val="1"/>
      <w:marLeft w:val="0"/>
      <w:marRight w:val="0"/>
      <w:marTop w:val="0"/>
      <w:marBottom w:val="0"/>
      <w:divBdr>
        <w:top w:val="none" w:sz="0" w:space="0" w:color="auto"/>
        <w:left w:val="none" w:sz="0" w:space="0" w:color="auto"/>
        <w:bottom w:val="none" w:sz="0" w:space="0" w:color="auto"/>
        <w:right w:val="none" w:sz="0" w:space="0" w:color="auto"/>
      </w:divBdr>
    </w:div>
    <w:div w:id="2083290883">
      <w:bodyDiv w:val="1"/>
      <w:marLeft w:val="0"/>
      <w:marRight w:val="0"/>
      <w:marTop w:val="0"/>
      <w:marBottom w:val="0"/>
      <w:divBdr>
        <w:top w:val="none" w:sz="0" w:space="0" w:color="auto"/>
        <w:left w:val="none" w:sz="0" w:space="0" w:color="auto"/>
        <w:bottom w:val="none" w:sz="0" w:space="0" w:color="auto"/>
        <w:right w:val="none" w:sz="0" w:space="0" w:color="auto"/>
      </w:divBdr>
    </w:div>
    <w:div w:id="211393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ermnetnz.org/topics/methicillin-resistant-staphylococcus-aureus"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gshanthipriya00@gmail.co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rmnetnz.org/topics/antibiotics"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ermnetnz.org/topics/penicillin" TargetMode="External"/><Relationship Id="rId22" Type="http://schemas.openxmlformats.org/officeDocument/2006/relationships/hyperlink" Target="https://www.aaaai.org/tools-for-the-public/conditions-library/allergies/medications-and-drug-allergic-rea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AF2D1-8E86-4111-9C22-597FAC15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Pages>
  <Words>2014</Words>
  <Characters>11481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Shanthi priya Esther</cp:lastModifiedBy>
  <cp:revision>50</cp:revision>
  <dcterms:created xsi:type="dcterms:W3CDTF">2022-08-20T18:15:00Z</dcterms:created>
  <dcterms:modified xsi:type="dcterms:W3CDTF">2022-08-29T04:35:00Z</dcterms:modified>
</cp:coreProperties>
</file>