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538118" w14:textId="77777777" w:rsidR="005759BC" w:rsidRPr="005759BC" w:rsidRDefault="005759BC" w:rsidP="005759BC">
      <w:pPr>
        <w:spacing w:after="160"/>
        <w:jc w:val="center"/>
        <w:rPr>
          <w:bCs/>
          <w:sz w:val="48"/>
          <w:szCs w:val="48"/>
          <w:lang w:val="en-US" w:eastAsia="zh-CN"/>
        </w:rPr>
      </w:pPr>
      <w:r w:rsidRPr="005759BC">
        <w:rPr>
          <w:bCs/>
          <w:sz w:val="48"/>
          <w:szCs w:val="48"/>
          <w:lang w:val="en-US" w:eastAsia="zh-CN"/>
        </w:rPr>
        <w:t xml:space="preserve">INNOVATIVE WAYS TO BREED PLANTS WITH THE GOAL OF FEEDING THE WHOLE WORLD </w:t>
      </w:r>
    </w:p>
    <w:p w14:paraId="5338F2C5" w14:textId="77777777" w:rsidR="005759BC" w:rsidRPr="00017EB7" w:rsidRDefault="005759BC" w:rsidP="001D6553">
      <w:pPr>
        <w:spacing w:after="160"/>
        <w:jc w:val="center"/>
        <w:rPr>
          <w:bCs/>
          <w:sz w:val="48"/>
          <w:szCs w:val="48"/>
          <w:lang w:val="en-US" w:eastAsia="zh-CN"/>
        </w:rPr>
      </w:pPr>
    </w:p>
    <w:p w14:paraId="5303E724" w14:textId="3EFD4BD5" w:rsidR="00FE4582" w:rsidRPr="001D6553" w:rsidRDefault="007F07A1" w:rsidP="001D6553">
      <w:pPr>
        <w:jc w:val="center"/>
        <w:rPr>
          <w:bCs/>
          <w:sz w:val="20"/>
          <w:szCs w:val="20"/>
          <w:lang w:val="en-US"/>
        </w:rPr>
      </w:pPr>
      <w:proofErr w:type="spellStart"/>
      <w:r w:rsidRPr="001D6553">
        <w:rPr>
          <w:bCs/>
          <w:sz w:val="20"/>
          <w:szCs w:val="20"/>
          <w:lang w:val="en-US"/>
        </w:rPr>
        <w:t>Jayasr</w:t>
      </w:r>
      <w:proofErr w:type="spellEnd"/>
      <w:r w:rsidRPr="001D6553">
        <w:rPr>
          <w:bCs/>
          <w:sz w:val="20"/>
          <w:szCs w:val="20"/>
        </w:rPr>
        <w:t>i</w:t>
      </w:r>
      <w:r w:rsidRPr="001D6553">
        <w:rPr>
          <w:bCs/>
          <w:sz w:val="20"/>
          <w:szCs w:val="20"/>
          <w:lang w:val="en-US"/>
        </w:rPr>
        <w:t xml:space="preserve"> V, </w:t>
      </w:r>
      <w:proofErr w:type="spellStart"/>
      <w:r w:rsidRPr="001D6553">
        <w:rPr>
          <w:bCs/>
          <w:sz w:val="20"/>
          <w:szCs w:val="20"/>
          <w:lang w:val="en-US"/>
        </w:rPr>
        <w:t>Shaik</w:t>
      </w:r>
      <w:proofErr w:type="spellEnd"/>
      <w:r w:rsidRPr="001D6553">
        <w:rPr>
          <w:bCs/>
          <w:sz w:val="20"/>
          <w:szCs w:val="20"/>
          <w:lang w:val="en-US"/>
        </w:rPr>
        <w:t xml:space="preserve"> Aisha and </w:t>
      </w:r>
      <w:proofErr w:type="spellStart"/>
      <w:r w:rsidRPr="001D6553">
        <w:rPr>
          <w:bCs/>
          <w:sz w:val="20"/>
          <w:szCs w:val="20"/>
          <w:lang w:val="en-US"/>
        </w:rPr>
        <w:t>Nihar</w:t>
      </w:r>
      <w:proofErr w:type="spellEnd"/>
      <w:r w:rsidRPr="001D6553">
        <w:rPr>
          <w:bCs/>
          <w:sz w:val="20"/>
          <w:szCs w:val="20"/>
          <w:lang w:val="en-US"/>
        </w:rPr>
        <w:t xml:space="preserve"> </w:t>
      </w:r>
      <w:proofErr w:type="spellStart"/>
      <w:r w:rsidRPr="001D6553">
        <w:rPr>
          <w:bCs/>
          <w:sz w:val="20"/>
          <w:szCs w:val="20"/>
          <w:lang w:val="en-US"/>
        </w:rPr>
        <w:t>Ranjan</w:t>
      </w:r>
      <w:proofErr w:type="spellEnd"/>
      <w:r w:rsidRPr="001D6553">
        <w:rPr>
          <w:bCs/>
          <w:sz w:val="20"/>
          <w:szCs w:val="20"/>
          <w:lang w:val="en-US"/>
        </w:rPr>
        <w:t xml:space="preserve"> </w:t>
      </w:r>
      <w:proofErr w:type="spellStart"/>
      <w:r w:rsidRPr="001D6553">
        <w:rPr>
          <w:bCs/>
          <w:sz w:val="20"/>
          <w:szCs w:val="20"/>
          <w:lang w:val="en-US"/>
        </w:rPr>
        <w:t>Chakraborty</w:t>
      </w:r>
      <w:proofErr w:type="spellEnd"/>
      <w:r w:rsidRPr="001D6553">
        <w:rPr>
          <w:bCs/>
          <w:sz w:val="20"/>
          <w:szCs w:val="20"/>
          <w:lang w:val="en-US"/>
        </w:rPr>
        <w:t>*</w:t>
      </w:r>
    </w:p>
    <w:p w14:paraId="57C74245" w14:textId="77777777" w:rsidR="00FE4582" w:rsidRPr="001D6553" w:rsidRDefault="007F07A1" w:rsidP="001D6553">
      <w:pPr>
        <w:pStyle w:val="NoSpacing"/>
        <w:jc w:val="center"/>
        <w:rPr>
          <w:bCs/>
          <w:sz w:val="20"/>
          <w:szCs w:val="20"/>
          <w:lang w:val="en-US" w:eastAsia="zh-CN"/>
        </w:rPr>
      </w:pPr>
      <w:r w:rsidRPr="001D6553">
        <w:rPr>
          <w:sz w:val="20"/>
          <w:szCs w:val="20"/>
        </w:rPr>
        <w:t>Department of Genetics and Plant Breeding, Institute of Agriculture, Visva-Bharati University, Sriniketan-731236, West Bengal, India.</w:t>
      </w:r>
    </w:p>
    <w:p w14:paraId="12462404" w14:textId="77777777" w:rsidR="00FE4582" w:rsidRPr="001D6553" w:rsidRDefault="00FE4582" w:rsidP="001D6553">
      <w:pPr>
        <w:spacing w:after="160"/>
        <w:jc w:val="both"/>
        <w:rPr>
          <w:bCs/>
          <w:sz w:val="20"/>
          <w:szCs w:val="20"/>
          <w:lang w:val="en-US" w:eastAsia="zh-CN"/>
        </w:rPr>
      </w:pPr>
    </w:p>
    <w:p w14:paraId="27E063DA" w14:textId="77777777" w:rsidR="00FE4582" w:rsidRPr="001D6553" w:rsidRDefault="007F07A1" w:rsidP="001D6553">
      <w:pPr>
        <w:jc w:val="both"/>
        <w:rPr>
          <w:sz w:val="20"/>
          <w:szCs w:val="20"/>
        </w:rPr>
      </w:pPr>
      <w:r w:rsidRPr="001D6553">
        <w:rPr>
          <w:sz w:val="20"/>
          <w:szCs w:val="20"/>
        </w:rPr>
        <w:t>*Co-Corresponding author:</w:t>
      </w:r>
    </w:p>
    <w:p w14:paraId="66637716" w14:textId="77777777" w:rsidR="00FE4582" w:rsidRPr="001D6553" w:rsidRDefault="007F07A1" w:rsidP="001D6553">
      <w:pPr>
        <w:jc w:val="both"/>
        <w:rPr>
          <w:bCs/>
          <w:sz w:val="20"/>
          <w:szCs w:val="20"/>
        </w:rPr>
      </w:pPr>
      <w:r w:rsidRPr="001D6553">
        <w:rPr>
          <w:bCs/>
          <w:sz w:val="20"/>
          <w:szCs w:val="20"/>
        </w:rPr>
        <w:t>Nihar Ranjan Chakraborty (</w:t>
      </w:r>
      <w:hyperlink r:id="rId7" w:history="1">
        <w:r w:rsidRPr="001D6553">
          <w:rPr>
            <w:rStyle w:val="Hyperlink"/>
            <w:sz w:val="20"/>
            <w:szCs w:val="20"/>
            <w:shd w:val="clear" w:color="auto" w:fill="FFFFFF"/>
          </w:rPr>
          <w:t>nrchakraborty@gmail.com</w:t>
        </w:r>
      </w:hyperlink>
      <w:r w:rsidRPr="001D6553">
        <w:rPr>
          <w:sz w:val="20"/>
          <w:szCs w:val="20"/>
          <w:shd w:val="clear" w:color="auto" w:fill="FFFFFF"/>
        </w:rPr>
        <w:t>)</w:t>
      </w:r>
    </w:p>
    <w:p w14:paraId="10DC7F7B" w14:textId="77777777" w:rsidR="00FE4582" w:rsidRPr="001D6553" w:rsidRDefault="007F07A1" w:rsidP="001D6553">
      <w:pPr>
        <w:jc w:val="both"/>
        <w:rPr>
          <w:sz w:val="20"/>
          <w:szCs w:val="20"/>
        </w:rPr>
      </w:pPr>
      <w:r w:rsidRPr="001D6553">
        <w:rPr>
          <w:sz w:val="20"/>
          <w:szCs w:val="20"/>
        </w:rPr>
        <w:t>ORCID: 0000-0002-5263-3366</w:t>
      </w:r>
    </w:p>
    <w:p w14:paraId="5CC40264" w14:textId="77777777" w:rsidR="00FE4582" w:rsidRPr="001D6553" w:rsidRDefault="00FE4582" w:rsidP="001D6553">
      <w:pPr>
        <w:spacing w:after="160"/>
        <w:jc w:val="both"/>
        <w:rPr>
          <w:bCs/>
          <w:sz w:val="20"/>
          <w:szCs w:val="20"/>
          <w:lang w:val="en-US" w:eastAsia="zh-CN"/>
        </w:rPr>
      </w:pPr>
    </w:p>
    <w:p w14:paraId="669CAAD7" w14:textId="2FB518CF" w:rsidR="00FE4582" w:rsidRPr="00931894" w:rsidRDefault="00931894" w:rsidP="001D6553">
      <w:pPr>
        <w:jc w:val="center"/>
        <w:rPr>
          <w:b/>
          <w:sz w:val="20"/>
          <w:szCs w:val="20"/>
          <w:lang w:val="en-US" w:eastAsia="zh-CN"/>
        </w:rPr>
      </w:pPr>
      <w:r w:rsidRPr="00931894">
        <w:rPr>
          <w:b/>
          <w:sz w:val="20"/>
          <w:szCs w:val="20"/>
          <w:lang w:val="en-US" w:eastAsia="zh-CN"/>
        </w:rPr>
        <w:t>1.</w:t>
      </w:r>
      <w:r w:rsidR="007F07A1" w:rsidRPr="00931894">
        <w:rPr>
          <w:b/>
          <w:sz w:val="20"/>
          <w:szCs w:val="20"/>
          <w:lang w:val="en-US" w:eastAsia="zh-CN"/>
        </w:rPr>
        <w:t>INTRODUCTION</w:t>
      </w:r>
    </w:p>
    <w:p w14:paraId="1862D39D" w14:textId="77777777" w:rsidR="00931894" w:rsidRPr="00931894" w:rsidRDefault="00931894" w:rsidP="001D6553">
      <w:pPr>
        <w:pStyle w:val="ListParagraph"/>
        <w:spacing w:line="240" w:lineRule="auto"/>
        <w:ind w:left="1080"/>
        <w:rPr>
          <w:b/>
          <w:sz w:val="20"/>
          <w:szCs w:val="20"/>
          <w:lang w:val="en-US" w:eastAsia="zh-CN"/>
        </w:rPr>
      </w:pPr>
    </w:p>
    <w:p w14:paraId="454B275D" w14:textId="5E2D3C79" w:rsidR="00FE4582" w:rsidRPr="001C6694" w:rsidRDefault="007F07A1" w:rsidP="001D6553">
      <w:pPr>
        <w:spacing w:after="160"/>
        <w:ind w:firstLine="720"/>
        <w:jc w:val="both"/>
        <w:rPr>
          <w:bCs/>
          <w:sz w:val="20"/>
          <w:szCs w:val="20"/>
          <w:lang w:val="en-US" w:eastAsia="zh-CN"/>
        </w:rPr>
      </w:pPr>
      <w:r w:rsidRPr="001C6694">
        <w:rPr>
          <w:bCs/>
          <w:sz w:val="20"/>
          <w:szCs w:val="20"/>
          <w:lang w:val="en-US" w:eastAsia="zh-CN"/>
        </w:rPr>
        <w:t xml:space="preserve">Food insecurity usually affects one billion people worldwide. The United States Agency for International Development (USAID) clarifies food security as the potential to always have physical and financial access to enough food to meet dietary requirements for a successful and healthy life. Hunger levels remain surprisingly high around the world. According to the Global Report on Food Crises 2022, they broke all previous records in 2021, with nearly 193 million people experiencing acute food insecurity—nearly 40 million more than the previous peak in 2020. There are currently 195 million undernourished people in India. In India, chronic undernutrition or stunting prevents 4 out of 10 children, or nearly 47 million people, from reaching their full potential. India's agricultural sector is extremely underproductive. According to the World Bank, India's cereal yield is 2,992 kg per hectare, while North America's yield is 7,318.4 kg per hectare. </w:t>
      </w:r>
    </w:p>
    <w:p w14:paraId="3F1E0483" w14:textId="336B8857" w:rsidR="00293877" w:rsidRDefault="0002436B" w:rsidP="0002436B">
      <w:pPr>
        <w:spacing w:after="160"/>
        <w:ind w:firstLine="720"/>
        <w:jc w:val="both"/>
        <w:rPr>
          <w:bCs/>
          <w:sz w:val="20"/>
          <w:szCs w:val="20"/>
          <w:lang w:val="en-US" w:eastAsia="zh-CN"/>
        </w:rPr>
      </w:pPr>
      <w:r w:rsidRPr="0002436B">
        <w:rPr>
          <w:bCs/>
          <w:sz w:val="20"/>
          <w:szCs w:val="20"/>
          <w:lang w:val="en-US" w:eastAsia="zh-CN"/>
        </w:rPr>
        <w:t xml:space="preserve">The two biggest threats to food supply in the present and future are population increase and climate change. Due to </w:t>
      </w:r>
      <w:proofErr w:type="spellStart"/>
      <w:r w:rsidRPr="0002436B">
        <w:rPr>
          <w:bCs/>
          <w:sz w:val="20"/>
          <w:szCs w:val="20"/>
          <w:lang w:val="en-US" w:eastAsia="zh-CN"/>
        </w:rPr>
        <w:t>urbanisation</w:t>
      </w:r>
      <w:proofErr w:type="spellEnd"/>
      <w:r w:rsidRPr="0002436B">
        <w:rPr>
          <w:bCs/>
          <w:sz w:val="20"/>
          <w:szCs w:val="20"/>
          <w:lang w:val="en-US" w:eastAsia="zh-CN"/>
        </w:rPr>
        <w:t>, the population explosion is accelerating, expanding worldwide dem</w:t>
      </w:r>
      <w:r>
        <w:rPr>
          <w:bCs/>
          <w:sz w:val="20"/>
          <w:szCs w:val="20"/>
          <w:lang w:val="en-US" w:eastAsia="zh-CN"/>
        </w:rPr>
        <w:t xml:space="preserve">and, and placing strain on land. </w:t>
      </w:r>
      <w:proofErr w:type="spellStart"/>
      <w:r w:rsidR="007F07A1" w:rsidRPr="001C6694">
        <w:rPr>
          <w:bCs/>
          <w:sz w:val="20"/>
          <w:szCs w:val="20"/>
          <w:lang w:val="en-US" w:eastAsia="zh-CN"/>
        </w:rPr>
        <w:t>D.Satterthwaite</w:t>
      </w:r>
      <w:proofErr w:type="spellEnd"/>
      <w:r w:rsidR="007F07A1" w:rsidRPr="001C6694">
        <w:rPr>
          <w:bCs/>
          <w:sz w:val="20"/>
          <w:szCs w:val="20"/>
          <w:lang w:val="en-US" w:eastAsia="zh-CN"/>
        </w:rPr>
        <w:t xml:space="preserve"> and colleagues (2010) Economic growth is crucial in alleviating hunger (both chronic and hidden) (T. Godecke et al.</w:t>
      </w:r>
      <w:proofErr w:type="gramStart"/>
      <w:r w:rsidR="007F07A1" w:rsidRPr="001C6694">
        <w:rPr>
          <w:bCs/>
          <w:sz w:val="20"/>
          <w:szCs w:val="20"/>
          <w:lang w:val="en-US" w:eastAsia="zh-CN"/>
        </w:rPr>
        <w:t>,2018</w:t>
      </w:r>
      <w:proofErr w:type="gramEnd"/>
      <w:r w:rsidR="007F07A1" w:rsidRPr="001C6694">
        <w:rPr>
          <w:bCs/>
          <w:sz w:val="20"/>
          <w:szCs w:val="20"/>
          <w:lang w:val="en-US" w:eastAsia="zh-CN"/>
        </w:rPr>
        <w:t xml:space="preserve">) and poverty (D. Dollar et al.,2013), but it may not be sufficient to accelerate reductions in hunger and malnutrition (FAO ,2012). </w:t>
      </w:r>
      <w:r>
        <w:rPr>
          <w:bCs/>
          <w:sz w:val="20"/>
          <w:szCs w:val="20"/>
          <w:lang w:val="en-US" w:eastAsia="zh-CN"/>
        </w:rPr>
        <w:t xml:space="preserve"> </w:t>
      </w:r>
      <w:r w:rsidRPr="0002436B">
        <w:rPr>
          <w:bCs/>
          <w:sz w:val="20"/>
          <w:szCs w:val="20"/>
          <w:lang w:val="en-US" w:eastAsia="zh-CN"/>
        </w:rPr>
        <w:t>As a result of climate change, extreme weather phenomena like droughts and floods</w:t>
      </w:r>
      <w:r>
        <w:rPr>
          <w:bCs/>
          <w:sz w:val="20"/>
          <w:szCs w:val="20"/>
          <w:lang w:val="en-US" w:eastAsia="zh-CN"/>
        </w:rPr>
        <w:t xml:space="preserve"> are also growing more frequent </w:t>
      </w:r>
      <w:r w:rsidR="007F07A1" w:rsidRPr="001C6694">
        <w:rPr>
          <w:bCs/>
          <w:sz w:val="20"/>
          <w:szCs w:val="20"/>
          <w:lang w:val="en-US" w:eastAsia="zh-CN"/>
        </w:rPr>
        <w:t xml:space="preserve">(M.M.Q. </w:t>
      </w:r>
      <w:proofErr w:type="spellStart"/>
      <w:r w:rsidR="007F07A1" w:rsidRPr="001C6694">
        <w:rPr>
          <w:bCs/>
          <w:sz w:val="20"/>
          <w:szCs w:val="20"/>
          <w:lang w:val="en-US" w:eastAsia="zh-CN"/>
        </w:rPr>
        <w:t>Mirza</w:t>
      </w:r>
      <w:proofErr w:type="spellEnd"/>
      <w:r w:rsidR="007F07A1" w:rsidRPr="001C6694">
        <w:rPr>
          <w:bCs/>
          <w:sz w:val="20"/>
          <w:szCs w:val="20"/>
          <w:lang w:val="en-US" w:eastAsia="zh-CN"/>
        </w:rPr>
        <w:t xml:space="preserve">, 2011; J.E. </w:t>
      </w:r>
      <w:proofErr w:type="spellStart"/>
      <w:r w:rsidR="007F07A1" w:rsidRPr="001C6694">
        <w:rPr>
          <w:bCs/>
          <w:sz w:val="20"/>
          <w:szCs w:val="20"/>
          <w:lang w:val="en-US" w:eastAsia="zh-CN"/>
        </w:rPr>
        <w:t>Hayettal</w:t>
      </w:r>
      <w:proofErr w:type="spellEnd"/>
      <w:r w:rsidR="007F07A1" w:rsidRPr="001C6694">
        <w:rPr>
          <w:bCs/>
          <w:sz w:val="20"/>
          <w:szCs w:val="20"/>
          <w:lang w:val="en-US" w:eastAsia="zh-CN"/>
        </w:rPr>
        <w:t>., 2018). Future food security will face four challenges: increasing demand, decreasing supply, and the need for resilient and sustainable production (P. Smith,2013). However, the current rate of yield increase may not be sufficient to meet future cereal crop demand (Dk. Ray,2013). Possible strategies for increasing future food availability include I dietary changes (K.F.</w:t>
      </w:r>
      <w:r w:rsidR="00A314F1">
        <w:rPr>
          <w:bCs/>
          <w:sz w:val="20"/>
          <w:szCs w:val="20"/>
          <w:lang w:val="en-US" w:eastAsia="zh-CN"/>
        </w:rPr>
        <w:t xml:space="preserve"> </w:t>
      </w:r>
      <w:r w:rsidR="007F07A1" w:rsidRPr="001C6694">
        <w:rPr>
          <w:bCs/>
          <w:sz w:val="20"/>
          <w:szCs w:val="20"/>
          <w:lang w:val="en-US" w:eastAsia="zh-CN"/>
        </w:rPr>
        <w:t>Davis et</w:t>
      </w:r>
      <w:r w:rsidR="00A314F1">
        <w:rPr>
          <w:bCs/>
          <w:sz w:val="20"/>
          <w:szCs w:val="20"/>
          <w:lang w:val="en-US" w:eastAsia="zh-CN"/>
        </w:rPr>
        <w:t xml:space="preserve"> </w:t>
      </w:r>
      <w:r w:rsidR="007F07A1" w:rsidRPr="001C6694">
        <w:rPr>
          <w:bCs/>
          <w:sz w:val="20"/>
          <w:szCs w:val="20"/>
          <w:lang w:val="en-US" w:eastAsia="zh-CN"/>
        </w:rPr>
        <w:t xml:space="preserve">al., 2016) (ii) reducing food waste (H.C.J. Godfray et al.,2010) (iii) reducing yield disparities through improved agronomy (H.C.J. </w:t>
      </w:r>
      <w:proofErr w:type="spellStart"/>
      <w:r w:rsidR="007F07A1" w:rsidRPr="001C6694">
        <w:rPr>
          <w:bCs/>
          <w:sz w:val="20"/>
          <w:szCs w:val="20"/>
          <w:lang w:val="en-US" w:eastAsia="zh-CN"/>
        </w:rPr>
        <w:t>Godfray</w:t>
      </w:r>
      <w:proofErr w:type="spellEnd"/>
      <w:r w:rsidR="007F07A1" w:rsidRPr="001C6694">
        <w:rPr>
          <w:bCs/>
          <w:sz w:val="20"/>
          <w:szCs w:val="20"/>
          <w:lang w:val="en-US" w:eastAsia="zh-CN"/>
        </w:rPr>
        <w:t xml:space="preserve"> et al</w:t>
      </w:r>
      <w:r w:rsidR="00A314F1">
        <w:rPr>
          <w:bCs/>
          <w:sz w:val="20"/>
          <w:szCs w:val="20"/>
          <w:lang w:val="en-US" w:eastAsia="zh-CN"/>
        </w:rPr>
        <w:t xml:space="preserve">., </w:t>
      </w:r>
      <w:r w:rsidR="007F07A1" w:rsidRPr="001C6694">
        <w:rPr>
          <w:bCs/>
          <w:sz w:val="20"/>
          <w:szCs w:val="20"/>
          <w:lang w:val="en-US" w:eastAsia="zh-CN"/>
        </w:rPr>
        <w:t>2010) (iv) increased arable land (B. Kampman et al., 2008); and (v) increased productivity. Productivity gains are critically dependent on both the development and dissemination of new technologies (for example, new crop varieties, precision agriculture, and so on).</w:t>
      </w:r>
    </w:p>
    <w:p w14:paraId="43DE4BE0" w14:textId="55CEE9C2" w:rsidR="0002436B" w:rsidRDefault="0002436B" w:rsidP="001D6553">
      <w:pPr>
        <w:spacing w:after="160"/>
        <w:ind w:firstLine="720"/>
        <w:jc w:val="both"/>
        <w:rPr>
          <w:bCs/>
          <w:sz w:val="20"/>
          <w:szCs w:val="20"/>
          <w:lang w:val="en-US" w:eastAsia="zh-CN"/>
        </w:rPr>
      </w:pPr>
      <w:r w:rsidRPr="0002436B">
        <w:rPr>
          <w:bCs/>
          <w:sz w:val="20"/>
          <w:szCs w:val="20"/>
          <w:lang w:val="en-US" w:eastAsia="zh-CN"/>
        </w:rPr>
        <w:t>Speedy breeding is a workable partial answer to the problems that still need to be solved. Breeding is the logical place to start, but a multidisciplinary strategy (including agronomy, pathology, extension, seed production, and post-harvest technology) will undoubtedly be needed. As a result, we'll go over a number of tried-and-true traditional and biotechnological breeding techniques that don't include gene editing or genetic engineering.</w:t>
      </w:r>
      <w:r>
        <w:rPr>
          <w:bCs/>
          <w:sz w:val="20"/>
          <w:szCs w:val="20"/>
          <w:lang w:val="en-US" w:eastAsia="zh-CN"/>
        </w:rPr>
        <w:t xml:space="preserve"> </w:t>
      </w:r>
      <w:r w:rsidRPr="0002436B">
        <w:rPr>
          <w:bCs/>
          <w:sz w:val="20"/>
          <w:szCs w:val="20"/>
          <w:lang w:val="en-US" w:eastAsia="zh-CN"/>
        </w:rPr>
        <w:t>The viability of short-term adoption by national agricultural research and extension systems (NARES) in developing nations with constrained capability to execute cutting-edge technology is given particular consideration. We examine the advantages and disadvantages of accelerated breeding, more especially rapid generation advance (RGA), as a response to problems with future food security.</w:t>
      </w:r>
    </w:p>
    <w:p w14:paraId="7BB1F3CF" w14:textId="77777777" w:rsidR="00931894" w:rsidRDefault="00931894" w:rsidP="001D6553">
      <w:pPr>
        <w:spacing w:after="160"/>
        <w:ind w:firstLine="720"/>
        <w:jc w:val="both"/>
        <w:rPr>
          <w:bCs/>
          <w:sz w:val="20"/>
          <w:szCs w:val="20"/>
          <w:lang w:val="en-US" w:eastAsia="zh-CN"/>
        </w:rPr>
      </w:pPr>
    </w:p>
    <w:p w14:paraId="7DEA9E33" w14:textId="77777777" w:rsidR="0002436B" w:rsidRDefault="0002436B" w:rsidP="001D6553">
      <w:pPr>
        <w:spacing w:after="160"/>
        <w:ind w:firstLine="720"/>
        <w:jc w:val="both"/>
        <w:rPr>
          <w:bCs/>
          <w:sz w:val="20"/>
          <w:szCs w:val="20"/>
          <w:lang w:val="en-US" w:eastAsia="zh-CN"/>
        </w:rPr>
      </w:pPr>
    </w:p>
    <w:p w14:paraId="2CC40BDB" w14:textId="77777777" w:rsidR="0002436B" w:rsidRPr="001C6694" w:rsidRDefault="0002436B" w:rsidP="001D6553">
      <w:pPr>
        <w:spacing w:after="160"/>
        <w:ind w:firstLine="720"/>
        <w:jc w:val="both"/>
        <w:rPr>
          <w:bCs/>
          <w:sz w:val="20"/>
          <w:szCs w:val="20"/>
          <w:lang w:val="en-US" w:eastAsia="zh-CN"/>
        </w:rPr>
      </w:pPr>
    </w:p>
    <w:p w14:paraId="718D6E56" w14:textId="74E34DD3" w:rsidR="00FE4582" w:rsidRDefault="007F07A1" w:rsidP="001D6553">
      <w:pPr>
        <w:spacing w:after="160"/>
        <w:jc w:val="center"/>
        <w:rPr>
          <w:b/>
          <w:sz w:val="20"/>
          <w:szCs w:val="20"/>
          <w:lang w:val="en-US" w:eastAsia="zh-CN"/>
        </w:rPr>
      </w:pPr>
      <w:r w:rsidRPr="00A314F1">
        <w:rPr>
          <w:b/>
          <w:sz w:val="20"/>
          <w:szCs w:val="20"/>
          <w:lang w:val="en-US" w:eastAsia="zh-CN"/>
        </w:rPr>
        <w:lastRenderedPageBreak/>
        <w:t>II.</w:t>
      </w:r>
      <w:r w:rsidR="00293877">
        <w:rPr>
          <w:b/>
          <w:sz w:val="20"/>
          <w:szCs w:val="20"/>
          <w:lang w:val="en-US" w:eastAsia="zh-CN"/>
        </w:rPr>
        <w:t xml:space="preserve"> </w:t>
      </w:r>
      <w:r w:rsidRPr="00A314F1">
        <w:rPr>
          <w:b/>
          <w:sz w:val="20"/>
          <w:szCs w:val="20"/>
          <w:lang w:val="en-US" w:eastAsia="zh-CN"/>
        </w:rPr>
        <w:t>STRATEGIES</w:t>
      </w:r>
    </w:p>
    <w:p w14:paraId="47D4A285" w14:textId="77777777" w:rsidR="00931894" w:rsidRDefault="00931894" w:rsidP="001D6553">
      <w:pPr>
        <w:jc w:val="both"/>
        <w:rPr>
          <w:b/>
          <w:sz w:val="20"/>
          <w:szCs w:val="20"/>
          <w:lang w:val="en-US" w:eastAsia="zh-CN"/>
        </w:rPr>
      </w:pPr>
    </w:p>
    <w:p w14:paraId="59CED0AD" w14:textId="386BA124" w:rsidR="00FE4582" w:rsidRPr="00931894" w:rsidRDefault="00931894" w:rsidP="001D6553">
      <w:pPr>
        <w:jc w:val="both"/>
        <w:rPr>
          <w:bCs/>
          <w:sz w:val="20"/>
          <w:szCs w:val="20"/>
          <w:lang w:val="en-US" w:eastAsia="zh-CN"/>
        </w:rPr>
      </w:pPr>
      <w:r>
        <w:rPr>
          <w:bCs/>
          <w:sz w:val="20"/>
          <w:szCs w:val="20"/>
          <w:lang w:val="en-US" w:eastAsia="zh-CN"/>
        </w:rPr>
        <w:t>A.</w:t>
      </w:r>
      <w:r w:rsidR="007F07A1" w:rsidRPr="00931894">
        <w:rPr>
          <w:bCs/>
          <w:sz w:val="20"/>
          <w:szCs w:val="20"/>
          <w:lang w:val="en-US" w:eastAsia="zh-CN"/>
        </w:rPr>
        <w:t xml:space="preserve"> Methods of non-molecular breeding</w:t>
      </w:r>
    </w:p>
    <w:p w14:paraId="6E286B5D" w14:textId="1EC7D131" w:rsidR="00FE4582" w:rsidRPr="001C6694" w:rsidRDefault="0089339C" w:rsidP="001D6553">
      <w:pPr>
        <w:spacing w:after="160"/>
        <w:ind w:firstLine="720"/>
        <w:jc w:val="both"/>
        <w:rPr>
          <w:bCs/>
          <w:sz w:val="20"/>
          <w:szCs w:val="20"/>
          <w:lang w:val="en-US" w:eastAsia="zh-CN"/>
        </w:rPr>
      </w:pPr>
      <w:r w:rsidRPr="0089339C">
        <w:rPr>
          <w:bCs/>
          <w:sz w:val="20"/>
          <w:szCs w:val="20"/>
          <w:lang w:val="en-US" w:eastAsia="zh-CN"/>
        </w:rPr>
        <w:t xml:space="preserve">Fundamental selection theory in plant breeding states that the rate of genetic gain is increased by reducing the time needed for line development, or the creation of new breeding lines, regardless of the technique. Notably, one of the simplest and most efficient ways to create new varieties that are adapted to existing climates in to mitigate the consequences of climate change is through faster breeding and shorter breeding cycles. </w:t>
      </w:r>
      <w:r w:rsidR="007F07A1" w:rsidRPr="001C6694">
        <w:rPr>
          <w:bCs/>
          <w:sz w:val="20"/>
          <w:szCs w:val="20"/>
          <w:lang w:val="en-US" w:eastAsia="zh-CN"/>
        </w:rPr>
        <w:t>(</w:t>
      </w:r>
      <w:r w:rsidR="007F07A1" w:rsidRPr="0089339C">
        <w:rPr>
          <w:bCs/>
          <w:sz w:val="20"/>
          <w:szCs w:val="20"/>
          <w:lang w:val="en-US" w:eastAsia="zh-CN"/>
        </w:rPr>
        <w:t>G.N.</w:t>
      </w:r>
      <w:r w:rsidR="00A314F1" w:rsidRPr="0089339C">
        <w:rPr>
          <w:bCs/>
          <w:sz w:val="20"/>
          <w:szCs w:val="20"/>
          <w:lang w:val="en-US" w:eastAsia="zh-CN"/>
        </w:rPr>
        <w:t xml:space="preserve"> </w:t>
      </w:r>
      <w:proofErr w:type="spellStart"/>
      <w:r w:rsidR="007F07A1" w:rsidRPr="0089339C">
        <w:rPr>
          <w:bCs/>
          <w:sz w:val="20"/>
          <w:szCs w:val="20"/>
          <w:lang w:val="en-US" w:eastAsia="zh-CN"/>
        </w:rPr>
        <w:t>Atlin</w:t>
      </w:r>
      <w:proofErr w:type="spellEnd"/>
      <w:r w:rsidR="007F07A1" w:rsidRPr="0089339C">
        <w:rPr>
          <w:bCs/>
          <w:sz w:val="20"/>
          <w:szCs w:val="20"/>
          <w:lang w:val="en-US" w:eastAsia="zh-CN"/>
        </w:rPr>
        <w:t xml:space="preserve"> et al. 2017</w:t>
      </w:r>
      <w:r w:rsidR="007F07A1" w:rsidRPr="001C6694">
        <w:rPr>
          <w:bCs/>
          <w:sz w:val="20"/>
          <w:szCs w:val="20"/>
          <w:lang w:val="en-US" w:eastAsia="zh-CN"/>
        </w:rPr>
        <w:t>, S.</w:t>
      </w:r>
      <w:r w:rsidR="00A314F1">
        <w:rPr>
          <w:bCs/>
          <w:sz w:val="20"/>
          <w:szCs w:val="20"/>
          <w:lang w:val="en-US" w:eastAsia="zh-CN"/>
        </w:rPr>
        <w:t xml:space="preserve"> </w:t>
      </w:r>
      <w:proofErr w:type="spellStart"/>
      <w:r w:rsidR="007F07A1" w:rsidRPr="001C6694">
        <w:rPr>
          <w:sz w:val="20"/>
          <w:szCs w:val="20"/>
        </w:rPr>
        <w:t>Acharjee</w:t>
      </w:r>
      <w:proofErr w:type="spellEnd"/>
      <w:r w:rsidR="007F07A1" w:rsidRPr="001C6694">
        <w:rPr>
          <w:sz w:val="20"/>
          <w:szCs w:val="20"/>
        </w:rPr>
        <w:t xml:space="preserve"> et al., 2021</w:t>
      </w:r>
      <w:r>
        <w:rPr>
          <w:sz w:val="20"/>
          <w:szCs w:val="20"/>
        </w:rPr>
        <w:t>, A. Sunny et al. 2022</w:t>
      </w:r>
      <w:r w:rsidR="007F07A1" w:rsidRPr="001C6694">
        <w:rPr>
          <w:bCs/>
          <w:sz w:val="20"/>
          <w:szCs w:val="20"/>
          <w:lang w:val="en-US" w:eastAsia="zh-CN"/>
        </w:rPr>
        <w:t>)</w:t>
      </w:r>
    </w:p>
    <w:p w14:paraId="1FABCBEB" w14:textId="548E4107" w:rsidR="00FE4582" w:rsidRDefault="007F07A1" w:rsidP="001D6553">
      <w:pPr>
        <w:spacing w:after="160"/>
        <w:ind w:firstLine="720"/>
        <w:jc w:val="both"/>
        <w:rPr>
          <w:bCs/>
          <w:sz w:val="20"/>
          <w:szCs w:val="20"/>
          <w:lang w:val="en-US" w:eastAsia="zh-CN"/>
        </w:rPr>
      </w:pPr>
      <w:r w:rsidRPr="001C6694">
        <w:rPr>
          <w:bCs/>
          <w:sz w:val="20"/>
          <w:szCs w:val="20"/>
          <w:lang w:val="en-US" w:eastAsia="zh-CN"/>
        </w:rPr>
        <w:t>According to a recent global survey, approximately 78 percent of rice breeders worldwide use the pedigree breeding method (B. Lenaerts et al., 2018). While this is a tried and true rice breeding method, it is based on growing all plant populations in the field during the normal growing seasons.</w:t>
      </w:r>
    </w:p>
    <w:p w14:paraId="706182C8" w14:textId="77777777" w:rsidR="008E1973" w:rsidRPr="001C6694" w:rsidRDefault="008E1973" w:rsidP="001D6553">
      <w:pPr>
        <w:spacing w:after="160"/>
        <w:ind w:firstLine="720"/>
        <w:jc w:val="both"/>
        <w:rPr>
          <w:bCs/>
          <w:sz w:val="20"/>
          <w:szCs w:val="20"/>
          <w:lang w:val="en-US" w:eastAsia="zh-CN"/>
        </w:rPr>
      </w:pPr>
    </w:p>
    <w:p w14:paraId="1CBAB709" w14:textId="32CD70FF" w:rsidR="00FE4582" w:rsidRPr="001C6694" w:rsidRDefault="00931894" w:rsidP="001D6553">
      <w:pPr>
        <w:spacing w:after="160"/>
        <w:jc w:val="both"/>
        <w:rPr>
          <w:bCs/>
          <w:sz w:val="20"/>
          <w:szCs w:val="20"/>
          <w:lang w:val="en-US" w:eastAsia="zh-CN"/>
        </w:rPr>
      </w:pPr>
      <w:r>
        <w:rPr>
          <w:bCs/>
          <w:sz w:val="20"/>
          <w:szCs w:val="20"/>
          <w:lang w:val="en-US" w:eastAsia="zh-CN"/>
        </w:rPr>
        <w:t>i.</w:t>
      </w:r>
      <w:r w:rsidR="007F07A1" w:rsidRPr="001C6694">
        <w:rPr>
          <w:bCs/>
          <w:sz w:val="20"/>
          <w:szCs w:val="20"/>
          <w:lang w:val="en-US" w:eastAsia="zh-CN"/>
        </w:rPr>
        <w:t xml:space="preserve"> Rapid advancement in generation (RGA)</w:t>
      </w:r>
    </w:p>
    <w:p w14:paraId="420CA4BE" w14:textId="3BA99159" w:rsidR="00FE4582" w:rsidRDefault="0011531E" w:rsidP="001D6553">
      <w:pPr>
        <w:spacing w:after="160"/>
        <w:ind w:firstLine="720"/>
        <w:jc w:val="both"/>
        <w:rPr>
          <w:bCs/>
          <w:sz w:val="20"/>
          <w:szCs w:val="20"/>
          <w:lang w:val="en-US" w:eastAsia="zh-CN"/>
        </w:rPr>
      </w:pPr>
      <w:r w:rsidRPr="0011531E">
        <w:rPr>
          <w:bCs/>
          <w:sz w:val="20"/>
          <w:szCs w:val="20"/>
          <w:lang w:val="en-US" w:eastAsia="zh-CN"/>
        </w:rPr>
        <w:t>Breeders of cereal crops have been using rapid generation advance (RGA), also known as single seed descent (SSD), as a quicker breeding technique for fifty years. In essence, this strategy promotes quick line fixing by modifying plant growth circumstances to hasten flowering and seed germination durin</w:t>
      </w:r>
      <w:r>
        <w:rPr>
          <w:bCs/>
          <w:sz w:val="20"/>
          <w:szCs w:val="20"/>
          <w:lang w:val="en-US" w:eastAsia="zh-CN"/>
        </w:rPr>
        <w:t xml:space="preserve">g a regular crop growing season. </w:t>
      </w:r>
      <w:r w:rsidR="007F07A1" w:rsidRPr="001C6694">
        <w:rPr>
          <w:bCs/>
          <w:sz w:val="20"/>
          <w:szCs w:val="20"/>
          <w:lang w:val="en-US" w:eastAsia="zh-CN"/>
        </w:rPr>
        <w:t xml:space="preserve">Another efficient and resource-saving breeding method is bulk-population breeding. It does not, however, result in time savings. RGA has advantages over other breeding methods in terms of speed, technical simplicity, resource requirements, and cost. </w:t>
      </w:r>
      <w:r w:rsidRPr="0011531E">
        <w:rPr>
          <w:bCs/>
          <w:sz w:val="20"/>
          <w:szCs w:val="20"/>
          <w:lang w:val="en-US" w:eastAsia="zh-CN"/>
        </w:rPr>
        <w:t xml:space="preserve">This strategy, which was empirically tested and shown to be superior to the pedigree method, was widely used in the IRRI's irrigated breeding </w:t>
      </w:r>
      <w:proofErr w:type="spellStart"/>
      <w:r w:rsidRPr="0011531E">
        <w:rPr>
          <w:bCs/>
          <w:sz w:val="20"/>
          <w:szCs w:val="20"/>
          <w:lang w:val="en-US" w:eastAsia="zh-CN"/>
        </w:rPr>
        <w:t>programme</w:t>
      </w:r>
      <w:proofErr w:type="spellEnd"/>
      <w:r w:rsidRPr="0011531E">
        <w:rPr>
          <w:bCs/>
          <w:sz w:val="20"/>
          <w:szCs w:val="20"/>
          <w:lang w:val="en-US" w:eastAsia="zh-CN"/>
        </w:rPr>
        <w:t>. This resulted in a two-year reduction in the period needed for variety creation and breeding.</w:t>
      </w:r>
    </w:p>
    <w:p w14:paraId="0E4EBFD9" w14:textId="77777777" w:rsidR="008E1973" w:rsidRPr="001C6694" w:rsidRDefault="008E1973" w:rsidP="001D6553">
      <w:pPr>
        <w:spacing w:after="160"/>
        <w:ind w:firstLine="720"/>
        <w:jc w:val="both"/>
        <w:rPr>
          <w:bCs/>
          <w:sz w:val="20"/>
          <w:szCs w:val="20"/>
          <w:lang w:val="en-US" w:eastAsia="zh-CN"/>
        </w:rPr>
      </w:pPr>
    </w:p>
    <w:p w14:paraId="7A18EA02" w14:textId="58DC38F8" w:rsidR="00FE4582" w:rsidRPr="001C6694" w:rsidRDefault="00931894" w:rsidP="001D6553">
      <w:pPr>
        <w:spacing w:after="160"/>
        <w:jc w:val="both"/>
        <w:rPr>
          <w:bCs/>
          <w:sz w:val="20"/>
          <w:szCs w:val="20"/>
          <w:lang w:val="en-US" w:eastAsia="zh-CN"/>
        </w:rPr>
      </w:pPr>
      <w:r>
        <w:rPr>
          <w:bCs/>
          <w:sz w:val="20"/>
          <w:szCs w:val="20"/>
          <w:lang w:val="en-US" w:eastAsia="zh-CN"/>
        </w:rPr>
        <w:t>ii.</w:t>
      </w:r>
      <w:r w:rsidR="007F07A1" w:rsidRPr="001C6694">
        <w:rPr>
          <w:bCs/>
          <w:sz w:val="20"/>
          <w:szCs w:val="20"/>
          <w:lang w:val="en-US" w:eastAsia="zh-CN"/>
        </w:rPr>
        <w:t xml:space="preserve"> Haplodiploids</w:t>
      </w:r>
    </w:p>
    <w:p w14:paraId="28D63887" w14:textId="0916B54C" w:rsidR="00FE4582" w:rsidRDefault="0011531E" w:rsidP="001D6553">
      <w:pPr>
        <w:spacing w:after="160"/>
        <w:ind w:firstLine="720"/>
        <w:jc w:val="both"/>
        <w:rPr>
          <w:bCs/>
          <w:sz w:val="20"/>
          <w:szCs w:val="20"/>
          <w:lang w:val="en-US" w:eastAsia="zh-CN"/>
        </w:rPr>
      </w:pPr>
      <w:r w:rsidRPr="0011531E">
        <w:rPr>
          <w:bCs/>
          <w:sz w:val="20"/>
          <w:szCs w:val="20"/>
          <w:lang w:val="en-US" w:eastAsia="zh-CN"/>
        </w:rPr>
        <w:t xml:space="preserve">By triggering chromosome doubling from pollen grains, regenerating plants produce doubled haploid (DH) populations, which significantly shortens the line fixation stage since totally homozygous lines are formed right away (R. Mishra et al.,2016). Only species that can be cultured can be used for this, which is done in tissue culture labs (e.g. cereal species including rice). Similar to RGA, this technique has been </w:t>
      </w:r>
      <w:proofErr w:type="spellStart"/>
      <w:r w:rsidRPr="0011531E">
        <w:rPr>
          <w:bCs/>
          <w:sz w:val="20"/>
          <w:szCs w:val="20"/>
          <w:lang w:val="en-US" w:eastAsia="zh-CN"/>
        </w:rPr>
        <w:t>utilised</w:t>
      </w:r>
      <w:proofErr w:type="spellEnd"/>
      <w:r w:rsidRPr="0011531E">
        <w:rPr>
          <w:bCs/>
          <w:sz w:val="20"/>
          <w:szCs w:val="20"/>
          <w:lang w:val="en-US" w:eastAsia="zh-CN"/>
        </w:rPr>
        <w:t xml:space="preserve"> for decades in rice breeding and has led to the introduction of numerous rice cultivars (J. </w:t>
      </w:r>
      <w:proofErr w:type="spellStart"/>
      <w:r w:rsidRPr="0011531E">
        <w:rPr>
          <w:bCs/>
          <w:sz w:val="20"/>
          <w:szCs w:val="20"/>
          <w:lang w:val="en-US" w:eastAsia="zh-CN"/>
        </w:rPr>
        <w:t>Pauk</w:t>
      </w:r>
      <w:proofErr w:type="spellEnd"/>
      <w:r w:rsidRPr="0011531E">
        <w:rPr>
          <w:bCs/>
          <w:sz w:val="20"/>
          <w:szCs w:val="20"/>
          <w:lang w:val="en-US" w:eastAsia="zh-CN"/>
        </w:rPr>
        <w:t xml:space="preserve"> et al., 2009). However, due to biological reasons, it has been more challenging to produce doubled haploid populations for the </w:t>
      </w:r>
      <w:proofErr w:type="spellStart"/>
      <w:r w:rsidRPr="0011531E">
        <w:rPr>
          <w:bCs/>
          <w:sz w:val="20"/>
          <w:szCs w:val="20"/>
          <w:lang w:val="en-US" w:eastAsia="zh-CN"/>
        </w:rPr>
        <w:t>indica</w:t>
      </w:r>
      <w:proofErr w:type="spellEnd"/>
      <w:r w:rsidRPr="0011531E">
        <w:rPr>
          <w:bCs/>
          <w:sz w:val="20"/>
          <w:szCs w:val="20"/>
          <w:lang w:val="en-US" w:eastAsia="zh-CN"/>
        </w:rPr>
        <w:t xml:space="preserve"> subspecies t</w:t>
      </w:r>
      <w:r>
        <w:rPr>
          <w:bCs/>
          <w:sz w:val="20"/>
          <w:szCs w:val="20"/>
          <w:lang w:val="en-US" w:eastAsia="zh-CN"/>
        </w:rPr>
        <w:t>han for the japonica subspecies</w:t>
      </w:r>
      <w:r w:rsidR="007F07A1" w:rsidRPr="001C6694">
        <w:rPr>
          <w:bCs/>
          <w:sz w:val="20"/>
          <w:szCs w:val="20"/>
          <w:lang w:val="en-US" w:eastAsia="zh-CN"/>
        </w:rPr>
        <w:t xml:space="preserve"> (D.</w:t>
      </w:r>
      <w:r w:rsidR="00A314F1">
        <w:rPr>
          <w:bCs/>
          <w:sz w:val="20"/>
          <w:szCs w:val="20"/>
          <w:lang w:val="en-US" w:eastAsia="zh-CN"/>
        </w:rPr>
        <w:t xml:space="preserve"> </w:t>
      </w:r>
      <w:r w:rsidR="007F07A1" w:rsidRPr="001C6694">
        <w:rPr>
          <w:bCs/>
          <w:sz w:val="20"/>
          <w:szCs w:val="20"/>
          <w:lang w:val="en-US" w:eastAsia="zh-CN"/>
        </w:rPr>
        <w:t>Grewal et al.</w:t>
      </w:r>
      <w:proofErr w:type="gramStart"/>
      <w:r w:rsidR="007F07A1" w:rsidRPr="001C6694">
        <w:rPr>
          <w:bCs/>
          <w:sz w:val="20"/>
          <w:szCs w:val="20"/>
          <w:lang w:val="en-US" w:eastAsia="zh-CN"/>
        </w:rPr>
        <w:t>,2011</w:t>
      </w:r>
      <w:proofErr w:type="gramEnd"/>
      <w:r w:rsidR="007F07A1" w:rsidRPr="001C6694">
        <w:rPr>
          <w:bCs/>
          <w:sz w:val="20"/>
          <w:szCs w:val="20"/>
          <w:lang w:val="en-US" w:eastAsia="zh-CN"/>
        </w:rPr>
        <w:t>)</w:t>
      </w:r>
      <w:r w:rsidR="008E1973">
        <w:rPr>
          <w:bCs/>
          <w:sz w:val="20"/>
          <w:szCs w:val="20"/>
          <w:lang w:val="en-US" w:eastAsia="zh-CN"/>
        </w:rPr>
        <w:t>.</w:t>
      </w:r>
    </w:p>
    <w:p w14:paraId="6EA10A30" w14:textId="77777777" w:rsidR="008E1973" w:rsidRPr="001C6694" w:rsidRDefault="008E1973" w:rsidP="001D6553">
      <w:pPr>
        <w:spacing w:after="160"/>
        <w:ind w:firstLine="720"/>
        <w:jc w:val="both"/>
        <w:rPr>
          <w:bCs/>
          <w:sz w:val="20"/>
          <w:szCs w:val="20"/>
          <w:lang w:val="en-US" w:eastAsia="zh-CN"/>
        </w:rPr>
      </w:pPr>
    </w:p>
    <w:p w14:paraId="3D4358CD" w14:textId="3042A2F1" w:rsidR="00FE4582" w:rsidRPr="001C6694" w:rsidRDefault="00931894" w:rsidP="001D6553">
      <w:pPr>
        <w:spacing w:after="160"/>
        <w:jc w:val="both"/>
        <w:rPr>
          <w:bCs/>
          <w:sz w:val="20"/>
          <w:szCs w:val="20"/>
          <w:lang w:val="en-US" w:eastAsia="zh-CN"/>
        </w:rPr>
      </w:pPr>
      <w:r>
        <w:rPr>
          <w:bCs/>
          <w:sz w:val="20"/>
          <w:szCs w:val="20"/>
          <w:lang w:val="en-US" w:eastAsia="zh-CN"/>
        </w:rPr>
        <w:t>iii.</w:t>
      </w:r>
      <w:r w:rsidR="007F07A1" w:rsidRPr="001C6694">
        <w:rPr>
          <w:bCs/>
          <w:sz w:val="20"/>
          <w:szCs w:val="20"/>
          <w:lang w:val="en-US" w:eastAsia="zh-CN"/>
        </w:rPr>
        <w:t xml:space="preserve"> Shuttle Breeding</w:t>
      </w:r>
    </w:p>
    <w:p w14:paraId="5BB28E6E" w14:textId="7EDF992D" w:rsidR="00FE4582" w:rsidRDefault="00C3003E" w:rsidP="001D6553">
      <w:pPr>
        <w:spacing w:after="160"/>
        <w:ind w:firstLine="720"/>
        <w:jc w:val="both"/>
        <w:rPr>
          <w:bCs/>
          <w:sz w:val="20"/>
          <w:szCs w:val="20"/>
          <w:lang w:val="en-US" w:eastAsia="zh-CN"/>
        </w:rPr>
      </w:pPr>
      <w:r w:rsidRPr="00C3003E">
        <w:rPr>
          <w:bCs/>
          <w:sz w:val="20"/>
          <w:szCs w:val="20"/>
          <w:lang w:val="en-US" w:eastAsia="zh-CN"/>
        </w:rPr>
        <w:t xml:space="preserve">Japanese researchers began a shuttle breeding experiment for rice in 1982. (D.J. </w:t>
      </w:r>
      <w:proofErr w:type="spellStart"/>
      <w:r w:rsidRPr="00C3003E">
        <w:rPr>
          <w:bCs/>
          <w:sz w:val="20"/>
          <w:szCs w:val="20"/>
          <w:lang w:val="en-US" w:eastAsia="zh-CN"/>
        </w:rPr>
        <w:t>Mackill</w:t>
      </w:r>
      <w:proofErr w:type="spellEnd"/>
      <w:r w:rsidRPr="00C3003E">
        <w:rPr>
          <w:bCs/>
          <w:sz w:val="20"/>
          <w:szCs w:val="20"/>
          <w:lang w:val="en-US" w:eastAsia="zh-CN"/>
        </w:rPr>
        <w:t xml:space="preserve"> et al.</w:t>
      </w:r>
      <w:proofErr w:type="gramStart"/>
      <w:r w:rsidRPr="00C3003E">
        <w:rPr>
          <w:bCs/>
          <w:sz w:val="20"/>
          <w:szCs w:val="20"/>
          <w:lang w:val="en-US" w:eastAsia="zh-CN"/>
        </w:rPr>
        <w:t>,2013</w:t>
      </w:r>
      <w:proofErr w:type="gramEnd"/>
      <w:r w:rsidRPr="00C3003E">
        <w:rPr>
          <w:bCs/>
          <w:sz w:val="20"/>
          <w:szCs w:val="20"/>
          <w:lang w:val="en-US" w:eastAsia="zh-CN"/>
        </w:rPr>
        <w:t xml:space="preserve">). However, there have been several practical problems with shipping seed across international boundaries over the years, mostly because of concerns about intellectual property and national </w:t>
      </w:r>
      <w:proofErr w:type="spellStart"/>
      <w:r w:rsidRPr="00C3003E">
        <w:rPr>
          <w:bCs/>
          <w:sz w:val="20"/>
          <w:szCs w:val="20"/>
          <w:lang w:val="en-US" w:eastAsia="zh-CN"/>
        </w:rPr>
        <w:t>germplasm</w:t>
      </w:r>
      <w:proofErr w:type="spellEnd"/>
      <w:r w:rsidRPr="00C3003E">
        <w:rPr>
          <w:bCs/>
          <w:sz w:val="20"/>
          <w:szCs w:val="20"/>
          <w:lang w:val="en-US" w:eastAsia="zh-CN"/>
        </w:rPr>
        <w:t xml:space="preserve"> protection. Despite these obstacles, the private sector makes use of off-season nurseries (especially in temperate climates). As the field locations varied for a variety of diseases and environmental situations, this te</w:t>
      </w:r>
      <w:r>
        <w:rPr>
          <w:bCs/>
          <w:sz w:val="20"/>
          <w:szCs w:val="20"/>
          <w:lang w:val="en-US" w:eastAsia="zh-CN"/>
        </w:rPr>
        <w:t>chnique also improved selection</w:t>
      </w:r>
      <w:r w:rsidR="007F07A1" w:rsidRPr="001C6694">
        <w:rPr>
          <w:bCs/>
          <w:sz w:val="20"/>
          <w:szCs w:val="20"/>
          <w:lang w:val="en-US" w:eastAsia="zh-CN"/>
        </w:rPr>
        <w:t xml:space="preserve"> (R.</w:t>
      </w:r>
      <w:r w:rsidR="00A314F1">
        <w:rPr>
          <w:bCs/>
          <w:sz w:val="20"/>
          <w:szCs w:val="20"/>
          <w:lang w:val="en-US" w:eastAsia="zh-CN"/>
        </w:rPr>
        <w:t xml:space="preserve"> </w:t>
      </w:r>
      <w:r w:rsidR="007F07A1" w:rsidRPr="001C6694">
        <w:rPr>
          <w:bCs/>
          <w:sz w:val="20"/>
          <w:szCs w:val="20"/>
          <w:lang w:val="en-US" w:eastAsia="zh-CN"/>
        </w:rPr>
        <w:t>Ortiz et al.</w:t>
      </w:r>
      <w:proofErr w:type="gramStart"/>
      <w:r w:rsidR="007F07A1" w:rsidRPr="001C6694">
        <w:rPr>
          <w:bCs/>
          <w:sz w:val="20"/>
          <w:szCs w:val="20"/>
          <w:lang w:val="en-US" w:eastAsia="zh-CN"/>
        </w:rPr>
        <w:t>,2007</w:t>
      </w:r>
      <w:proofErr w:type="gramEnd"/>
      <w:r w:rsidR="007F07A1" w:rsidRPr="001C6694">
        <w:rPr>
          <w:bCs/>
          <w:sz w:val="20"/>
          <w:szCs w:val="20"/>
          <w:lang w:val="en-US" w:eastAsia="zh-CN"/>
        </w:rPr>
        <w:t>). Soil is important to plant growth in speed breeding's high-cost growing chambers. Hydroponics uses water for growth (V.</w:t>
      </w:r>
      <w:r w:rsidR="00A314F1">
        <w:rPr>
          <w:bCs/>
          <w:sz w:val="20"/>
          <w:szCs w:val="20"/>
          <w:lang w:val="en-US" w:eastAsia="zh-CN"/>
        </w:rPr>
        <w:t xml:space="preserve"> </w:t>
      </w:r>
      <w:r w:rsidR="007F07A1" w:rsidRPr="001C6694">
        <w:rPr>
          <w:bCs/>
          <w:sz w:val="20"/>
          <w:szCs w:val="20"/>
          <w:lang w:val="en-US" w:eastAsia="zh-CN"/>
        </w:rPr>
        <w:t>Page and U.</w:t>
      </w:r>
      <w:r w:rsidR="00A314F1">
        <w:rPr>
          <w:bCs/>
          <w:sz w:val="20"/>
          <w:szCs w:val="20"/>
          <w:lang w:val="en-US" w:eastAsia="zh-CN"/>
        </w:rPr>
        <w:t xml:space="preserve"> </w:t>
      </w:r>
      <w:r w:rsidR="007F07A1" w:rsidRPr="001C6694">
        <w:rPr>
          <w:bCs/>
          <w:sz w:val="20"/>
          <w:szCs w:val="20"/>
          <w:lang w:val="en-US" w:eastAsia="zh-CN"/>
        </w:rPr>
        <w:t>Feller 2013). Using solar-powered light and temperature control, disused shipping containers and refrigerators can be converted into fast breeding capsules (BBC, 2018). These tablets boost research in underdeveloped countries and low-fertile zones. Speed breeding relies heavily on lengthy photoperiods for rapid generation development, with LEDs playing a vital role in the flowering of long day and short</w:t>
      </w:r>
      <w:r w:rsidR="00A314F1">
        <w:rPr>
          <w:bCs/>
          <w:sz w:val="20"/>
          <w:szCs w:val="20"/>
          <w:lang w:val="en-US" w:eastAsia="zh-CN"/>
        </w:rPr>
        <w:t xml:space="preserve"> </w:t>
      </w:r>
      <w:r w:rsidR="007F07A1" w:rsidRPr="001C6694">
        <w:rPr>
          <w:bCs/>
          <w:sz w:val="20"/>
          <w:szCs w:val="20"/>
          <w:lang w:val="en-US" w:eastAsia="zh-CN"/>
        </w:rPr>
        <w:t>day crops. LASER's monochromatic light converts 40 to 60% of its light spectrum energy usage (Ooi, et al. 2016). Future speed breeding should focus on underexploited nutritious crops to address global starvation. Future vertical farming will save room.</w:t>
      </w:r>
    </w:p>
    <w:p w14:paraId="23D9B743" w14:textId="77777777" w:rsidR="008E1973" w:rsidRPr="001C6694" w:rsidRDefault="008E1973" w:rsidP="001D6553">
      <w:pPr>
        <w:spacing w:after="160"/>
        <w:ind w:firstLine="720"/>
        <w:jc w:val="both"/>
        <w:rPr>
          <w:bCs/>
          <w:sz w:val="20"/>
          <w:szCs w:val="20"/>
          <w:lang w:val="en-US" w:eastAsia="zh-CN"/>
        </w:rPr>
      </w:pPr>
    </w:p>
    <w:p w14:paraId="6C0F099E" w14:textId="43011C45" w:rsidR="00FE4582" w:rsidRPr="001C6694" w:rsidRDefault="00931894" w:rsidP="001D6553">
      <w:pPr>
        <w:spacing w:after="160"/>
        <w:jc w:val="both"/>
        <w:rPr>
          <w:bCs/>
          <w:sz w:val="20"/>
          <w:szCs w:val="20"/>
          <w:lang w:val="en-US" w:eastAsia="zh-CN"/>
        </w:rPr>
      </w:pPr>
      <w:r>
        <w:rPr>
          <w:bCs/>
          <w:sz w:val="20"/>
          <w:szCs w:val="20"/>
          <w:lang w:val="en-US" w:eastAsia="zh-CN"/>
        </w:rPr>
        <w:t>B.</w:t>
      </w:r>
      <w:r w:rsidR="007F07A1" w:rsidRPr="001C6694">
        <w:rPr>
          <w:bCs/>
          <w:sz w:val="20"/>
          <w:szCs w:val="20"/>
          <w:lang w:val="en-US" w:eastAsia="zh-CN"/>
        </w:rPr>
        <w:t xml:space="preserve"> Mutation Breeding</w:t>
      </w:r>
    </w:p>
    <w:p w14:paraId="17F0F5AD" w14:textId="3846FE95" w:rsidR="00FE4582" w:rsidRPr="001C6694" w:rsidRDefault="007F07A1" w:rsidP="001D6553">
      <w:pPr>
        <w:spacing w:after="160"/>
        <w:ind w:firstLine="720"/>
        <w:jc w:val="both"/>
        <w:rPr>
          <w:bCs/>
          <w:sz w:val="20"/>
          <w:szCs w:val="20"/>
          <w:lang w:val="en-US" w:eastAsia="zh-CN"/>
        </w:rPr>
      </w:pPr>
      <w:r w:rsidRPr="001C6694">
        <w:rPr>
          <w:bCs/>
          <w:sz w:val="20"/>
          <w:szCs w:val="20"/>
          <w:lang w:val="en-US" w:eastAsia="zh-CN"/>
        </w:rPr>
        <w:t xml:space="preserve">Mutation breeding is important when traditional hybridization is inadequate. </w:t>
      </w:r>
      <w:r w:rsidR="00C3003E" w:rsidRPr="00C3003E">
        <w:rPr>
          <w:bCs/>
          <w:sz w:val="20"/>
          <w:szCs w:val="20"/>
          <w:lang w:val="en-US" w:eastAsia="zh-CN"/>
        </w:rPr>
        <w:t xml:space="preserve">Mutation breeding creates polygenic mutations, generates </w:t>
      </w:r>
      <w:proofErr w:type="spellStart"/>
      <w:r w:rsidR="00C3003E" w:rsidRPr="00C3003E">
        <w:rPr>
          <w:bCs/>
          <w:sz w:val="20"/>
          <w:szCs w:val="20"/>
          <w:lang w:val="en-US" w:eastAsia="zh-CN"/>
        </w:rPr>
        <w:t>ideotypes</w:t>
      </w:r>
      <w:proofErr w:type="spellEnd"/>
      <w:r w:rsidR="00C3003E" w:rsidRPr="00C3003E">
        <w:rPr>
          <w:bCs/>
          <w:sz w:val="20"/>
          <w:szCs w:val="20"/>
          <w:lang w:val="en-US" w:eastAsia="zh-CN"/>
        </w:rPr>
        <w:t xml:space="preserve"> for various agro-climatic conditions, and corrects flaws in advanced breeding lines and cultivars. Agronomic traits like straw stiffness, maturity, adaptability, shatter resistance, </w:t>
      </w:r>
      <w:r w:rsidR="00C3003E" w:rsidRPr="00C3003E">
        <w:rPr>
          <w:bCs/>
          <w:sz w:val="20"/>
          <w:szCs w:val="20"/>
          <w:lang w:val="en-US" w:eastAsia="zh-CN"/>
        </w:rPr>
        <w:lastRenderedPageBreak/>
        <w:t xml:space="preserve">disease resistance, protein content, baking quality, and malting quality can all be improved by induced mutation </w:t>
      </w:r>
      <w:r w:rsidRPr="001C6694">
        <w:rPr>
          <w:bCs/>
          <w:sz w:val="20"/>
          <w:szCs w:val="20"/>
          <w:lang w:val="en-US" w:eastAsia="zh-CN"/>
        </w:rPr>
        <w:t>(N.R.</w:t>
      </w:r>
      <w:r w:rsidR="00A314F1">
        <w:rPr>
          <w:bCs/>
          <w:sz w:val="20"/>
          <w:szCs w:val="20"/>
          <w:lang w:val="en-US" w:eastAsia="zh-CN"/>
        </w:rPr>
        <w:t xml:space="preserve"> </w:t>
      </w:r>
      <w:r w:rsidRPr="001C6694">
        <w:rPr>
          <w:bCs/>
          <w:sz w:val="20"/>
          <w:szCs w:val="20"/>
          <w:lang w:val="en-US" w:eastAsia="zh-CN"/>
        </w:rPr>
        <w:t>Chakraborty and P.C.</w:t>
      </w:r>
      <w:r w:rsidR="00A314F1">
        <w:rPr>
          <w:bCs/>
          <w:sz w:val="20"/>
          <w:szCs w:val="20"/>
          <w:lang w:val="en-US" w:eastAsia="zh-CN"/>
        </w:rPr>
        <w:t xml:space="preserve"> </w:t>
      </w:r>
      <w:r w:rsidRPr="001C6694">
        <w:rPr>
          <w:bCs/>
          <w:sz w:val="20"/>
          <w:szCs w:val="20"/>
          <w:lang w:val="en-US" w:eastAsia="zh-CN"/>
        </w:rPr>
        <w:t>Kole 2014, Z.</w:t>
      </w:r>
      <w:r w:rsidR="00A314F1">
        <w:rPr>
          <w:bCs/>
          <w:sz w:val="20"/>
          <w:szCs w:val="20"/>
          <w:lang w:val="en-US" w:eastAsia="zh-CN"/>
        </w:rPr>
        <w:t xml:space="preserve"> </w:t>
      </w:r>
      <w:r w:rsidRPr="001C6694">
        <w:rPr>
          <w:bCs/>
          <w:sz w:val="20"/>
          <w:szCs w:val="20"/>
          <w:lang w:val="en-US" w:eastAsia="zh-CN"/>
        </w:rPr>
        <w:t>Imam et al. 2021). Mutation breeding tackles traits not favoured by natural selection or previous plant breeding. N.R.</w:t>
      </w:r>
      <w:r w:rsidR="00A314F1">
        <w:rPr>
          <w:bCs/>
          <w:sz w:val="20"/>
          <w:szCs w:val="20"/>
          <w:lang w:val="en-US" w:eastAsia="zh-CN"/>
        </w:rPr>
        <w:t xml:space="preserve"> </w:t>
      </w:r>
      <w:r w:rsidRPr="001C6694">
        <w:rPr>
          <w:bCs/>
          <w:sz w:val="20"/>
          <w:szCs w:val="20"/>
          <w:lang w:val="en-US" w:eastAsia="zh-CN"/>
        </w:rPr>
        <w:t>Chakraborty and A.</w:t>
      </w:r>
      <w:r w:rsidR="00A314F1">
        <w:rPr>
          <w:bCs/>
          <w:sz w:val="20"/>
          <w:szCs w:val="20"/>
          <w:lang w:val="en-US" w:eastAsia="zh-CN"/>
        </w:rPr>
        <w:t xml:space="preserve"> </w:t>
      </w:r>
      <w:r w:rsidRPr="001C6694">
        <w:rPr>
          <w:bCs/>
          <w:sz w:val="20"/>
          <w:szCs w:val="20"/>
          <w:lang w:val="en-US" w:eastAsia="zh-CN"/>
        </w:rPr>
        <w:t>Paul (2012) demonstrated induced mutation's importance in crop improvement.</w:t>
      </w:r>
    </w:p>
    <w:p w14:paraId="120DAA51" w14:textId="4CCFC79D" w:rsidR="00FE4582" w:rsidRPr="001C6694" w:rsidRDefault="007F07A1" w:rsidP="001D6553">
      <w:pPr>
        <w:spacing w:after="160"/>
        <w:ind w:firstLine="720"/>
        <w:jc w:val="both"/>
        <w:rPr>
          <w:bCs/>
          <w:sz w:val="20"/>
          <w:szCs w:val="20"/>
          <w:lang w:val="en-US" w:eastAsia="zh-CN"/>
        </w:rPr>
      </w:pPr>
      <w:r w:rsidRPr="001C6694">
        <w:rPr>
          <w:bCs/>
          <w:sz w:val="20"/>
          <w:szCs w:val="20"/>
          <w:lang w:val="en-US" w:eastAsia="zh-CN"/>
        </w:rPr>
        <w:t>Mutation breeding's downsides include pleiotropic gene activity and simultaneous mutation of closely linked genes. Most induced mutations are harmful, although useful mutants can be retrieved. Even a few favourable mutations in high-yield types can become homozygous within a few generations after induction in M2 or M3, compared to F6 or F7 in hybridization (A.</w:t>
      </w:r>
      <w:r w:rsidR="00A314F1">
        <w:rPr>
          <w:bCs/>
          <w:sz w:val="20"/>
          <w:szCs w:val="20"/>
          <w:lang w:val="en-US" w:eastAsia="zh-CN"/>
        </w:rPr>
        <w:t xml:space="preserve"> </w:t>
      </w:r>
      <w:r w:rsidRPr="001C6694">
        <w:rPr>
          <w:bCs/>
          <w:sz w:val="20"/>
          <w:szCs w:val="20"/>
          <w:lang w:val="en-US" w:eastAsia="zh-CN"/>
        </w:rPr>
        <w:t>Kant et al.  2020, A.</w:t>
      </w:r>
      <w:r w:rsidR="00A314F1">
        <w:rPr>
          <w:bCs/>
          <w:sz w:val="20"/>
          <w:szCs w:val="20"/>
          <w:lang w:val="en-US" w:eastAsia="zh-CN"/>
        </w:rPr>
        <w:t xml:space="preserve"> </w:t>
      </w:r>
      <w:r w:rsidRPr="001C6694">
        <w:rPr>
          <w:bCs/>
          <w:sz w:val="20"/>
          <w:szCs w:val="20"/>
          <w:lang w:val="en-US" w:eastAsia="zh-CN"/>
        </w:rPr>
        <w:t>Kant and N.R.</w:t>
      </w:r>
      <w:r w:rsidR="00A314F1">
        <w:rPr>
          <w:bCs/>
          <w:sz w:val="20"/>
          <w:szCs w:val="20"/>
          <w:lang w:val="en-US" w:eastAsia="zh-CN"/>
        </w:rPr>
        <w:t xml:space="preserve"> </w:t>
      </w:r>
      <w:r w:rsidRPr="001C6694">
        <w:rPr>
          <w:bCs/>
          <w:sz w:val="20"/>
          <w:szCs w:val="20"/>
          <w:lang w:val="en-US" w:eastAsia="zh-CN"/>
        </w:rPr>
        <w:t>Chakraborty 2021A, 2021B).</w:t>
      </w:r>
    </w:p>
    <w:p w14:paraId="314BAF4E" w14:textId="725858CF" w:rsidR="00FE4582" w:rsidRDefault="007F07A1" w:rsidP="001D6553">
      <w:pPr>
        <w:spacing w:after="160"/>
        <w:ind w:firstLine="720"/>
        <w:jc w:val="both"/>
        <w:rPr>
          <w:bCs/>
          <w:sz w:val="20"/>
          <w:szCs w:val="20"/>
          <w:lang w:val="en-US" w:eastAsia="zh-CN"/>
        </w:rPr>
      </w:pPr>
      <w:r w:rsidRPr="001C6694">
        <w:rPr>
          <w:bCs/>
          <w:sz w:val="20"/>
          <w:szCs w:val="20"/>
          <w:lang w:val="en-US" w:eastAsia="zh-CN"/>
        </w:rPr>
        <w:t>Mutations can complement natural variation and hybridization. Induced mutations may be identical to natural mutations or may have never happened or been lost in the natural population. Modern agriculture can maintain favourable mutations with careful selection (Z.</w:t>
      </w:r>
      <w:r w:rsidR="00A314F1">
        <w:rPr>
          <w:bCs/>
          <w:sz w:val="20"/>
          <w:szCs w:val="20"/>
          <w:lang w:val="en-US" w:eastAsia="zh-CN"/>
        </w:rPr>
        <w:t xml:space="preserve"> </w:t>
      </w:r>
      <w:r w:rsidRPr="001C6694">
        <w:rPr>
          <w:bCs/>
          <w:sz w:val="20"/>
          <w:szCs w:val="20"/>
          <w:lang w:val="en-US" w:eastAsia="zh-CN"/>
        </w:rPr>
        <w:t>Imam et al. 2021).</w:t>
      </w:r>
    </w:p>
    <w:p w14:paraId="4253E460" w14:textId="77777777" w:rsidR="008E1973" w:rsidRPr="001C6694" w:rsidRDefault="008E1973" w:rsidP="001D6553">
      <w:pPr>
        <w:spacing w:after="160"/>
        <w:ind w:firstLine="720"/>
        <w:jc w:val="both"/>
        <w:rPr>
          <w:bCs/>
          <w:sz w:val="20"/>
          <w:szCs w:val="20"/>
          <w:lang w:val="en-US" w:eastAsia="zh-CN"/>
        </w:rPr>
      </w:pPr>
    </w:p>
    <w:p w14:paraId="3F9120EC" w14:textId="069F874A" w:rsidR="00FE4582" w:rsidRPr="001C6694" w:rsidRDefault="00931894" w:rsidP="001D6553">
      <w:pPr>
        <w:spacing w:after="160"/>
        <w:jc w:val="both"/>
        <w:rPr>
          <w:bCs/>
          <w:sz w:val="20"/>
          <w:szCs w:val="20"/>
          <w:lang w:val="en-US" w:eastAsia="zh-CN"/>
        </w:rPr>
      </w:pPr>
      <w:r>
        <w:rPr>
          <w:bCs/>
          <w:sz w:val="20"/>
          <w:szCs w:val="20"/>
          <w:lang w:val="en-US" w:eastAsia="zh-CN"/>
        </w:rPr>
        <w:t>C</w:t>
      </w:r>
      <w:r w:rsidR="007F07A1" w:rsidRPr="001C6694">
        <w:rPr>
          <w:bCs/>
          <w:sz w:val="20"/>
          <w:szCs w:val="20"/>
          <w:lang w:val="en-US" w:eastAsia="zh-CN"/>
        </w:rPr>
        <w:t>. Molecular breeding techniques</w:t>
      </w:r>
    </w:p>
    <w:p w14:paraId="1ED94623" w14:textId="3CD361FA" w:rsidR="008E1973" w:rsidRPr="001C6694" w:rsidRDefault="003C0F6D" w:rsidP="001D6553">
      <w:pPr>
        <w:spacing w:after="160"/>
        <w:ind w:firstLine="720"/>
        <w:jc w:val="both"/>
        <w:rPr>
          <w:bCs/>
          <w:sz w:val="20"/>
          <w:szCs w:val="20"/>
          <w:lang w:val="en-US" w:eastAsia="zh-CN"/>
        </w:rPr>
      </w:pPr>
      <w:r w:rsidRPr="003C0F6D">
        <w:rPr>
          <w:bCs/>
          <w:sz w:val="20"/>
          <w:szCs w:val="20"/>
          <w:lang w:val="en-US" w:eastAsia="zh-CN"/>
        </w:rPr>
        <w:t xml:space="preserve">Marker-based screening is frequently more effective than conventional methods, allowing for screening that would not be achievable using conventional </w:t>
      </w:r>
      <w:proofErr w:type="spellStart"/>
      <w:r w:rsidRPr="003C0F6D">
        <w:rPr>
          <w:bCs/>
          <w:sz w:val="20"/>
          <w:szCs w:val="20"/>
          <w:lang w:val="en-US" w:eastAsia="zh-CN"/>
        </w:rPr>
        <w:t>phenotyping</w:t>
      </w:r>
      <w:proofErr w:type="spellEnd"/>
      <w:r w:rsidRPr="003C0F6D">
        <w:rPr>
          <w:bCs/>
          <w:sz w:val="20"/>
          <w:szCs w:val="20"/>
          <w:lang w:val="en-US" w:eastAsia="zh-CN"/>
        </w:rPr>
        <w:t xml:space="preserve"> techniques while also improving accuracy or saving money or time.</w:t>
      </w:r>
    </w:p>
    <w:p w14:paraId="10A25CBE" w14:textId="7AB4601A" w:rsidR="00FE4582" w:rsidRPr="001C6694" w:rsidRDefault="00931894" w:rsidP="001D6553">
      <w:pPr>
        <w:spacing w:after="160"/>
        <w:jc w:val="both"/>
        <w:rPr>
          <w:bCs/>
          <w:sz w:val="20"/>
          <w:szCs w:val="20"/>
          <w:lang w:val="en-US" w:eastAsia="zh-CN"/>
        </w:rPr>
      </w:pPr>
      <w:r>
        <w:rPr>
          <w:bCs/>
          <w:sz w:val="20"/>
          <w:szCs w:val="20"/>
          <w:lang w:val="en-US" w:eastAsia="zh-CN"/>
        </w:rPr>
        <w:t>i</w:t>
      </w:r>
      <w:r w:rsidR="007F07A1" w:rsidRPr="001C6694">
        <w:rPr>
          <w:bCs/>
          <w:sz w:val="20"/>
          <w:szCs w:val="20"/>
          <w:lang w:val="en-US" w:eastAsia="zh-CN"/>
        </w:rPr>
        <w:t>. Marker-assisted backcrossing</w:t>
      </w:r>
    </w:p>
    <w:p w14:paraId="3FCC9F9E" w14:textId="0382E3A6" w:rsidR="00FE4582" w:rsidRDefault="003C0F6D" w:rsidP="001D6553">
      <w:pPr>
        <w:spacing w:after="160"/>
        <w:ind w:firstLine="720"/>
        <w:jc w:val="both"/>
        <w:rPr>
          <w:bCs/>
          <w:sz w:val="20"/>
          <w:szCs w:val="20"/>
          <w:lang w:val="en-US" w:eastAsia="zh-CN"/>
        </w:rPr>
      </w:pPr>
      <w:r w:rsidRPr="003C0F6D">
        <w:rPr>
          <w:bCs/>
          <w:sz w:val="20"/>
          <w:szCs w:val="20"/>
          <w:lang w:val="en-US" w:eastAsia="zh-CN"/>
        </w:rPr>
        <w:t>A "target gene" is frequently inserted into an established variety by backcrossing. The parent that is used for backcrossing usually possesses most of the desirable qualities and is lacking in only a few. Utilizing DNA markers dramatically improves backcrossing selection efficiency. Marker-assisted backcrossing (MABC) effectively identifies the target gene or quantitative trait locus while preserving the recipient variety's original significant qualities and "enhancing" the original variety in t</w:t>
      </w:r>
      <w:r>
        <w:rPr>
          <w:bCs/>
          <w:sz w:val="20"/>
          <w:szCs w:val="20"/>
          <w:lang w:val="en-US" w:eastAsia="zh-CN"/>
        </w:rPr>
        <w:t>erms of traits that are lacking</w:t>
      </w:r>
      <w:r w:rsidR="007F07A1" w:rsidRPr="001C6694">
        <w:rPr>
          <w:bCs/>
          <w:sz w:val="20"/>
          <w:szCs w:val="20"/>
          <w:lang w:val="en-US" w:eastAsia="zh-CN"/>
        </w:rPr>
        <w:t xml:space="preserve"> (B.C.Y.</w:t>
      </w:r>
      <w:r w:rsidR="00A314F1">
        <w:rPr>
          <w:bCs/>
          <w:sz w:val="20"/>
          <w:szCs w:val="20"/>
          <w:lang w:val="en-US" w:eastAsia="zh-CN"/>
        </w:rPr>
        <w:t xml:space="preserve"> </w:t>
      </w:r>
      <w:r w:rsidR="007F07A1" w:rsidRPr="001C6694">
        <w:rPr>
          <w:bCs/>
          <w:sz w:val="20"/>
          <w:szCs w:val="20"/>
          <w:lang w:val="en-US" w:eastAsia="zh-CN"/>
        </w:rPr>
        <w:t>Collard and D.J.</w:t>
      </w:r>
      <w:r w:rsidR="00A314F1">
        <w:rPr>
          <w:bCs/>
          <w:sz w:val="20"/>
          <w:szCs w:val="20"/>
          <w:lang w:val="en-US" w:eastAsia="zh-CN"/>
        </w:rPr>
        <w:t xml:space="preserve"> </w:t>
      </w:r>
      <w:proofErr w:type="spellStart"/>
      <w:r w:rsidR="007F07A1" w:rsidRPr="001C6694">
        <w:rPr>
          <w:bCs/>
          <w:sz w:val="20"/>
          <w:szCs w:val="20"/>
          <w:lang w:val="en-US" w:eastAsia="zh-CN"/>
        </w:rPr>
        <w:t>Mackill</w:t>
      </w:r>
      <w:proofErr w:type="spellEnd"/>
      <w:r w:rsidR="007F07A1" w:rsidRPr="001C6694">
        <w:rPr>
          <w:bCs/>
          <w:sz w:val="20"/>
          <w:szCs w:val="20"/>
          <w:lang w:val="en-US" w:eastAsia="zh-CN"/>
        </w:rPr>
        <w:t>, 2008). MAB can improve the effectiveness of backcross breeding in three ways: 1.  If the desired gene's phenotype from the donor parent cannot be clearly assessed, one option is to select backcross offspring with a marker allele from the donor parent at a locus close to the target gene (foreground selection). 2</w:t>
      </w:r>
      <w:r w:rsidR="00A314F1">
        <w:rPr>
          <w:bCs/>
          <w:sz w:val="20"/>
          <w:szCs w:val="20"/>
          <w:lang w:val="en-US" w:eastAsia="zh-CN"/>
        </w:rPr>
        <w:t xml:space="preserve">. </w:t>
      </w:r>
      <w:r w:rsidR="007F07A1" w:rsidRPr="001C6694">
        <w:rPr>
          <w:bCs/>
          <w:sz w:val="20"/>
          <w:szCs w:val="20"/>
          <w:lang w:val="en-US" w:eastAsia="zh-CN"/>
        </w:rPr>
        <w:t>Backcross progeny can be protected from inheriting high levels of donor parent germplasm located outside the target zone by using markers (background selection). 3</w:t>
      </w:r>
      <w:r>
        <w:rPr>
          <w:bCs/>
          <w:sz w:val="20"/>
          <w:szCs w:val="20"/>
          <w:lang w:val="en-US" w:eastAsia="zh-CN"/>
        </w:rPr>
        <w:t xml:space="preserve">. </w:t>
      </w:r>
      <w:r w:rsidRPr="003C0F6D">
        <w:rPr>
          <w:bCs/>
          <w:sz w:val="20"/>
          <w:szCs w:val="20"/>
          <w:lang w:val="en-US" w:eastAsia="zh-CN"/>
        </w:rPr>
        <w:t xml:space="preserve">Linkage drag can be alleviated by using markers to choose rare progeny that result from recombination near to the target gene (recombinant selection). The time needed for varietal development to occur has been reduced by several decades because to the use of DNA markers. Marker-assisted backcrossing has been </w:t>
      </w:r>
      <w:proofErr w:type="spellStart"/>
      <w:r w:rsidRPr="003C0F6D">
        <w:rPr>
          <w:bCs/>
          <w:sz w:val="20"/>
          <w:szCs w:val="20"/>
          <w:lang w:val="en-US" w:eastAsia="zh-CN"/>
        </w:rPr>
        <w:t>utilised</w:t>
      </w:r>
      <w:proofErr w:type="spellEnd"/>
      <w:r w:rsidRPr="003C0F6D">
        <w:rPr>
          <w:bCs/>
          <w:sz w:val="20"/>
          <w:szCs w:val="20"/>
          <w:lang w:val="en-US" w:eastAsia="zh-CN"/>
        </w:rPr>
        <w:t xml:space="preserve"> in rice breeding </w:t>
      </w:r>
      <w:proofErr w:type="spellStart"/>
      <w:r w:rsidRPr="003C0F6D">
        <w:rPr>
          <w:bCs/>
          <w:sz w:val="20"/>
          <w:szCs w:val="20"/>
          <w:lang w:val="en-US" w:eastAsia="zh-CN"/>
        </w:rPr>
        <w:t>programmes</w:t>
      </w:r>
      <w:proofErr w:type="spellEnd"/>
      <w:r w:rsidRPr="003C0F6D">
        <w:rPr>
          <w:bCs/>
          <w:sz w:val="20"/>
          <w:szCs w:val="20"/>
          <w:lang w:val="en-US" w:eastAsia="zh-CN"/>
        </w:rPr>
        <w:t xml:space="preserve"> for drought</w:t>
      </w:r>
      <w:r>
        <w:rPr>
          <w:bCs/>
          <w:sz w:val="20"/>
          <w:szCs w:val="20"/>
          <w:lang w:val="en-US" w:eastAsia="zh-CN"/>
        </w:rPr>
        <w:t>, flood, and salinity tolerance</w:t>
      </w:r>
      <w:r w:rsidR="007F07A1" w:rsidRPr="001C6694">
        <w:rPr>
          <w:bCs/>
          <w:sz w:val="20"/>
          <w:szCs w:val="20"/>
          <w:lang w:val="en-US" w:eastAsia="zh-CN"/>
        </w:rPr>
        <w:t xml:space="preserve"> (N.</w:t>
      </w:r>
      <w:r w:rsidR="00A314F1">
        <w:rPr>
          <w:bCs/>
          <w:sz w:val="20"/>
          <w:szCs w:val="20"/>
          <w:lang w:val="en-US" w:eastAsia="zh-CN"/>
        </w:rPr>
        <w:t xml:space="preserve"> </w:t>
      </w:r>
      <w:r w:rsidR="007F07A1" w:rsidRPr="001C6694">
        <w:rPr>
          <w:bCs/>
          <w:sz w:val="20"/>
          <w:szCs w:val="20"/>
          <w:lang w:val="en-US" w:eastAsia="zh-CN"/>
        </w:rPr>
        <w:t>Sandhu and A.</w:t>
      </w:r>
      <w:r w:rsidR="00A314F1">
        <w:rPr>
          <w:bCs/>
          <w:sz w:val="20"/>
          <w:szCs w:val="20"/>
          <w:lang w:val="en-US" w:eastAsia="zh-CN"/>
        </w:rPr>
        <w:t xml:space="preserve"> </w:t>
      </w:r>
      <w:r w:rsidR="007F07A1" w:rsidRPr="001C6694">
        <w:rPr>
          <w:bCs/>
          <w:sz w:val="20"/>
          <w:szCs w:val="20"/>
          <w:lang w:val="en-US" w:eastAsia="zh-CN"/>
        </w:rPr>
        <w:t>Kumar, 2017).</w:t>
      </w:r>
    </w:p>
    <w:p w14:paraId="77ADF3BE" w14:textId="77777777" w:rsidR="008E1973" w:rsidRPr="001C6694" w:rsidRDefault="008E1973" w:rsidP="001D6553">
      <w:pPr>
        <w:spacing w:after="160"/>
        <w:ind w:firstLine="720"/>
        <w:jc w:val="both"/>
        <w:rPr>
          <w:bCs/>
          <w:sz w:val="20"/>
          <w:szCs w:val="20"/>
          <w:lang w:val="en-US" w:eastAsia="zh-CN"/>
        </w:rPr>
      </w:pPr>
    </w:p>
    <w:p w14:paraId="28144BE3" w14:textId="04711D3C" w:rsidR="00FE4582" w:rsidRPr="001C6694" w:rsidRDefault="00931894" w:rsidP="001D6553">
      <w:pPr>
        <w:spacing w:after="160"/>
        <w:jc w:val="both"/>
        <w:rPr>
          <w:bCs/>
          <w:sz w:val="20"/>
          <w:szCs w:val="20"/>
          <w:lang w:val="en-US" w:eastAsia="zh-CN"/>
        </w:rPr>
      </w:pPr>
      <w:r>
        <w:rPr>
          <w:bCs/>
          <w:sz w:val="20"/>
          <w:szCs w:val="20"/>
          <w:lang w:val="en-US" w:eastAsia="zh-CN"/>
        </w:rPr>
        <w:t xml:space="preserve">ii. </w:t>
      </w:r>
      <w:r w:rsidR="007F07A1" w:rsidRPr="001C6694">
        <w:rPr>
          <w:bCs/>
          <w:sz w:val="20"/>
          <w:szCs w:val="20"/>
          <w:lang w:val="en-US" w:eastAsia="zh-CN"/>
        </w:rPr>
        <w:t>Pyramiding of genes</w:t>
      </w:r>
    </w:p>
    <w:p w14:paraId="51C106B2" w14:textId="76EC1D4E" w:rsidR="008E1973" w:rsidRPr="001C6694" w:rsidRDefault="00657B83" w:rsidP="001D6553">
      <w:pPr>
        <w:spacing w:after="160"/>
        <w:ind w:firstLine="720"/>
        <w:jc w:val="both"/>
        <w:rPr>
          <w:bCs/>
          <w:sz w:val="20"/>
          <w:szCs w:val="20"/>
          <w:lang w:val="en-US" w:eastAsia="zh-CN"/>
        </w:rPr>
      </w:pPr>
      <w:r w:rsidRPr="00657B83">
        <w:rPr>
          <w:bCs/>
          <w:sz w:val="20"/>
          <w:szCs w:val="20"/>
          <w:lang w:val="en-US" w:eastAsia="zh-CN"/>
        </w:rPr>
        <w:t xml:space="preserve">Pyramiding is the </w:t>
      </w:r>
      <w:proofErr w:type="spellStart"/>
      <w:r w:rsidRPr="00657B83">
        <w:rPr>
          <w:bCs/>
          <w:sz w:val="20"/>
          <w:szCs w:val="20"/>
          <w:lang w:val="en-US" w:eastAsia="zh-CN"/>
        </w:rPr>
        <w:t>practise</w:t>
      </w:r>
      <w:proofErr w:type="spellEnd"/>
      <w:r w:rsidRPr="00657B83">
        <w:rPr>
          <w:bCs/>
          <w:sz w:val="20"/>
          <w:szCs w:val="20"/>
          <w:lang w:val="en-US" w:eastAsia="zh-CN"/>
        </w:rPr>
        <w:t xml:space="preserve"> of simultaneously combining several quantitative trait loci (QTLs) or genes into a single genotype. Conventional breeding can make it happen, but the first few generations can be challenging or perhaps impossible. Individual plants should be investigated for all phenotypic traits in classical phenotypic selection. Due to this, it is more difficult to assess particular plants, populations (such as F2), or features (using destructive bioassays). DNA markers are frequently used in plant breeding, but one of their most important uses is marker-assisted gene pyramiding (MAGP). It is used to simultaneously introduce many resistance genes into a plant for long-term </w:t>
      </w:r>
      <w:proofErr w:type="spellStart"/>
      <w:r w:rsidRPr="00657B83">
        <w:rPr>
          <w:bCs/>
          <w:sz w:val="20"/>
          <w:szCs w:val="20"/>
          <w:lang w:val="en-US" w:eastAsia="zh-CN"/>
        </w:rPr>
        <w:t>defence</w:t>
      </w:r>
      <w:proofErr w:type="spellEnd"/>
      <w:r w:rsidRPr="00657B83">
        <w:rPr>
          <w:bCs/>
          <w:sz w:val="20"/>
          <w:szCs w:val="20"/>
          <w:lang w:val="en-US" w:eastAsia="zh-CN"/>
        </w:rPr>
        <w:t xml:space="preserve">. Gene pyramids have been developed to guard rice from bacterial blight and blast (N. Huang et al., 1997; S. Singh et al., 2001; Y. </w:t>
      </w:r>
      <w:proofErr w:type="spellStart"/>
      <w:r w:rsidRPr="00657B83">
        <w:rPr>
          <w:bCs/>
          <w:sz w:val="20"/>
          <w:szCs w:val="20"/>
          <w:lang w:val="en-US" w:eastAsia="zh-CN"/>
        </w:rPr>
        <w:t>Luo</w:t>
      </w:r>
      <w:proofErr w:type="spellEnd"/>
      <w:r w:rsidRPr="00657B83">
        <w:rPr>
          <w:bCs/>
          <w:sz w:val="20"/>
          <w:szCs w:val="20"/>
          <w:lang w:val="en-US" w:eastAsia="zh-CN"/>
        </w:rPr>
        <w:t xml:space="preserve"> et al., 2012). In order to increase barley's resistance to stripe rust, qualitative genes and QTLs were pyramided (A.J. Castro et al., 2003). Common pyramiding techniques include backcrossing, recurrent selection, multiple-parent crossing, or complicated crossing. The number of genes/QTLs necessary for trait improvement, the number of parents with the necessary genes/QTLs, the heritability of the desired characteristics, and other parameters all affect the suitability of a MAGP breeding plan. Three-way, four-way, or double crossing can be used to pyramid three or four desired genes/QTLs. Pyramiding of more than four genes may be preferred to complex or multiple crossing and/or recurrent selection, while it can also be performed through convergent backcrossing or stepwise backcrossing.</w:t>
      </w:r>
    </w:p>
    <w:p w14:paraId="5721F95D" w14:textId="0CE90A87" w:rsidR="00FE4582" w:rsidRPr="001C6694" w:rsidRDefault="00931894" w:rsidP="001D6553">
      <w:pPr>
        <w:spacing w:after="160"/>
        <w:jc w:val="both"/>
        <w:rPr>
          <w:bCs/>
          <w:sz w:val="20"/>
          <w:szCs w:val="20"/>
          <w:lang w:val="en-US" w:eastAsia="zh-CN"/>
        </w:rPr>
      </w:pPr>
      <w:r>
        <w:rPr>
          <w:bCs/>
          <w:sz w:val="20"/>
          <w:szCs w:val="20"/>
          <w:lang w:val="en-US" w:eastAsia="zh-CN"/>
        </w:rPr>
        <w:t xml:space="preserve">iii. </w:t>
      </w:r>
      <w:r w:rsidR="007F07A1" w:rsidRPr="001C6694">
        <w:rPr>
          <w:bCs/>
          <w:sz w:val="20"/>
          <w:szCs w:val="20"/>
          <w:lang w:val="en-US" w:eastAsia="zh-CN"/>
        </w:rPr>
        <w:t>Molecular selection</w:t>
      </w:r>
    </w:p>
    <w:p w14:paraId="486A7201" w14:textId="77777777" w:rsidR="00657B83" w:rsidRPr="00657B83" w:rsidRDefault="00657B83" w:rsidP="00657B83">
      <w:pPr>
        <w:spacing w:after="160"/>
        <w:ind w:firstLine="720"/>
        <w:jc w:val="both"/>
        <w:rPr>
          <w:bCs/>
          <w:sz w:val="20"/>
          <w:szCs w:val="20"/>
          <w:lang w:val="en-US" w:eastAsia="zh-CN"/>
        </w:rPr>
      </w:pPr>
      <w:r w:rsidRPr="00657B83">
        <w:rPr>
          <w:bCs/>
          <w:sz w:val="20"/>
          <w:szCs w:val="20"/>
          <w:lang w:val="en-US" w:eastAsia="zh-CN"/>
        </w:rPr>
        <w:t xml:space="preserve">All quantitative trait loci (QTL) are placed in linkage disequilibrium with at least one marker when </w:t>
      </w:r>
      <w:proofErr w:type="spellStart"/>
      <w:r w:rsidRPr="00657B83">
        <w:rPr>
          <w:bCs/>
          <w:sz w:val="20"/>
          <w:szCs w:val="20"/>
          <w:lang w:val="en-US" w:eastAsia="zh-CN"/>
        </w:rPr>
        <w:t>utilising</w:t>
      </w:r>
      <w:proofErr w:type="spellEnd"/>
      <w:r w:rsidRPr="00657B83">
        <w:rPr>
          <w:bCs/>
          <w:sz w:val="20"/>
          <w:szCs w:val="20"/>
          <w:lang w:val="en-US" w:eastAsia="zh-CN"/>
        </w:rPr>
        <w:t xml:space="preserve"> genetic markers that span the entire genome; this procedure is known as "genomic selection."</w:t>
      </w:r>
    </w:p>
    <w:p w14:paraId="32B5F79E" w14:textId="1AD88563" w:rsidR="00FE4582" w:rsidRDefault="00657B83" w:rsidP="00657B83">
      <w:pPr>
        <w:spacing w:after="160"/>
        <w:ind w:firstLine="720"/>
        <w:jc w:val="both"/>
        <w:rPr>
          <w:bCs/>
          <w:sz w:val="20"/>
          <w:szCs w:val="20"/>
          <w:lang w:val="en-US" w:eastAsia="zh-CN"/>
        </w:rPr>
      </w:pPr>
      <w:r w:rsidRPr="00657B83">
        <w:rPr>
          <w:bCs/>
          <w:sz w:val="20"/>
          <w:szCs w:val="20"/>
          <w:lang w:val="en-US" w:eastAsia="zh-CN"/>
        </w:rPr>
        <w:lastRenderedPageBreak/>
        <w:t>A similar strategy to MAS called genomic selection focuses on making genomic judgments from a large number of DNA markers rather than on particular g</w:t>
      </w:r>
      <w:r>
        <w:rPr>
          <w:bCs/>
          <w:sz w:val="20"/>
          <w:szCs w:val="20"/>
          <w:lang w:val="en-US" w:eastAsia="zh-CN"/>
        </w:rPr>
        <w:t xml:space="preserve">enes or quantitative trait loci </w:t>
      </w:r>
      <w:r w:rsidR="007F07A1" w:rsidRPr="001C6694">
        <w:rPr>
          <w:bCs/>
          <w:sz w:val="20"/>
          <w:szCs w:val="20"/>
          <w:lang w:val="en-US" w:eastAsia="zh-CN"/>
        </w:rPr>
        <w:t>(Z.A.</w:t>
      </w:r>
      <w:r w:rsidR="00A314F1">
        <w:rPr>
          <w:bCs/>
          <w:sz w:val="20"/>
          <w:szCs w:val="20"/>
          <w:lang w:val="en-US" w:eastAsia="zh-CN"/>
        </w:rPr>
        <w:t xml:space="preserve"> </w:t>
      </w:r>
      <w:proofErr w:type="spellStart"/>
      <w:r w:rsidR="007F07A1" w:rsidRPr="001C6694">
        <w:rPr>
          <w:bCs/>
          <w:sz w:val="20"/>
          <w:szCs w:val="20"/>
          <w:lang w:val="en-US" w:eastAsia="zh-CN"/>
        </w:rPr>
        <w:t>Desta</w:t>
      </w:r>
      <w:proofErr w:type="spellEnd"/>
      <w:r w:rsidR="007F07A1" w:rsidRPr="001C6694">
        <w:rPr>
          <w:bCs/>
          <w:sz w:val="20"/>
          <w:szCs w:val="20"/>
          <w:lang w:val="en-US" w:eastAsia="zh-CN"/>
        </w:rPr>
        <w:t xml:space="preserve"> and </w:t>
      </w:r>
      <w:proofErr w:type="spellStart"/>
      <w:r w:rsidR="007F07A1" w:rsidRPr="001C6694">
        <w:rPr>
          <w:bCs/>
          <w:sz w:val="20"/>
          <w:szCs w:val="20"/>
          <w:lang w:val="en-US" w:eastAsia="zh-CN"/>
        </w:rPr>
        <w:t>R.Ortiz</w:t>
      </w:r>
      <w:proofErr w:type="spellEnd"/>
      <w:r w:rsidR="007F07A1" w:rsidRPr="001C6694">
        <w:rPr>
          <w:bCs/>
          <w:sz w:val="20"/>
          <w:szCs w:val="20"/>
          <w:lang w:val="en-US" w:eastAsia="zh-CN"/>
        </w:rPr>
        <w:t>, 2014, Seth et al. 2019). However, the implementation of genomic selection in public sector breeding programmes in developing countries is prevented by significant obstacles of a technical and economic nature. Furthermore, before employing genomic selection, the most cost-effective and efficient method must be determined. P.</w:t>
      </w:r>
      <w:r w:rsidR="00A314F1">
        <w:rPr>
          <w:bCs/>
          <w:sz w:val="20"/>
          <w:szCs w:val="20"/>
          <w:lang w:val="en-US" w:eastAsia="zh-CN"/>
        </w:rPr>
        <w:t xml:space="preserve"> </w:t>
      </w:r>
      <w:proofErr w:type="spellStart"/>
      <w:r w:rsidR="007F07A1" w:rsidRPr="001C6694">
        <w:rPr>
          <w:bCs/>
          <w:sz w:val="20"/>
          <w:szCs w:val="20"/>
          <w:lang w:val="en-US" w:eastAsia="zh-CN"/>
        </w:rPr>
        <w:t>Rajsic</w:t>
      </w:r>
      <w:proofErr w:type="spellEnd"/>
      <w:r w:rsidR="007F07A1" w:rsidRPr="001C6694">
        <w:rPr>
          <w:bCs/>
          <w:sz w:val="20"/>
          <w:szCs w:val="20"/>
          <w:lang w:val="en-US" w:eastAsia="zh-CN"/>
        </w:rPr>
        <w:t xml:space="preserve"> et al. 2016).</w:t>
      </w:r>
    </w:p>
    <w:p w14:paraId="049D508B" w14:textId="77777777" w:rsidR="008E1973" w:rsidRPr="001C6694" w:rsidRDefault="008E1973" w:rsidP="001D6553">
      <w:pPr>
        <w:spacing w:after="160"/>
        <w:ind w:firstLine="720"/>
        <w:jc w:val="both"/>
        <w:rPr>
          <w:bCs/>
          <w:sz w:val="20"/>
          <w:szCs w:val="20"/>
          <w:lang w:val="en-US" w:eastAsia="zh-CN"/>
        </w:rPr>
      </w:pPr>
    </w:p>
    <w:p w14:paraId="09E93B6C" w14:textId="7065503D" w:rsidR="00FE4582" w:rsidRPr="001C6694" w:rsidRDefault="00931894" w:rsidP="001D6553">
      <w:pPr>
        <w:spacing w:after="160"/>
        <w:jc w:val="both"/>
        <w:rPr>
          <w:bCs/>
          <w:sz w:val="20"/>
          <w:szCs w:val="20"/>
          <w:lang w:val="en-US" w:eastAsia="zh-CN"/>
        </w:rPr>
      </w:pPr>
      <w:r>
        <w:rPr>
          <w:bCs/>
          <w:sz w:val="20"/>
          <w:szCs w:val="20"/>
          <w:lang w:val="en-US" w:eastAsia="zh-CN"/>
        </w:rPr>
        <w:t>iv.</w:t>
      </w:r>
      <w:r w:rsidR="007F07A1" w:rsidRPr="001C6694">
        <w:rPr>
          <w:bCs/>
          <w:sz w:val="20"/>
          <w:szCs w:val="20"/>
          <w:lang w:val="en-US" w:eastAsia="zh-CN"/>
        </w:rPr>
        <w:t xml:space="preserve"> Genomic forecasting</w:t>
      </w:r>
    </w:p>
    <w:p w14:paraId="545D5EEB" w14:textId="36CD60F5" w:rsidR="00FE4582" w:rsidRDefault="007F07A1" w:rsidP="001D6553">
      <w:pPr>
        <w:spacing w:after="160"/>
        <w:ind w:firstLine="720"/>
        <w:jc w:val="both"/>
        <w:rPr>
          <w:bCs/>
          <w:sz w:val="20"/>
          <w:szCs w:val="20"/>
          <w:lang w:val="en-US" w:eastAsia="zh-CN"/>
        </w:rPr>
      </w:pPr>
      <w:r w:rsidRPr="001C6694">
        <w:rPr>
          <w:bCs/>
          <w:sz w:val="20"/>
          <w:szCs w:val="20"/>
          <w:lang w:val="en-US" w:eastAsia="zh-CN"/>
        </w:rPr>
        <w:t xml:space="preserve">Because of advancements in sequencing technologies, genotyping has become more efficient, faster, and cost-effective. </w:t>
      </w:r>
      <w:r w:rsidR="00657B83" w:rsidRPr="00657B83">
        <w:rPr>
          <w:bCs/>
          <w:sz w:val="20"/>
          <w:szCs w:val="20"/>
          <w:lang w:val="en-US" w:eastAsia="zh-CN"/>
        </w:rPr>
        <w:t xml:space="preserve">Nowadays, genotyping a breeding line at a high density is less expensive than determining how effective it is in the field. Genotypic information can be </w:t>
      </w:r>
      <w:proofErr w:type="spellStart"/>
      <w:r w:rsidR="00657B83" w:rsidRPr="00657B83">
        <w:rPr>
          <w:bCs/>
          <w:sz w:val="20"/>
          <w:szCs w:val="20"/>
          <w:lang w:val="en-US" w:eastAsia="zh-CN"/>
        </w:rPr>
        <w:t>utilised</w:t>
      </w:r>
      <w:proofErr w:type="spellEnd"/>
      <w:r w:rsidR="00657B83" w:rsidRPr="00657B83">
        <w:rPr>
          <w:bCs/>
          <w:sz w:val="20"/>
          <w:szCs w:val="20"/>
          <w:lang w:val="en-US" w:eastAsia="zh-CN"/>
        </w:rPr>
        <w:t xml:space="preserve"> in breeding operations by creating sequencing and genotyping technology that is more inexpensive and effective. Using innovative, affordable genome-wide sequencing in conjunction with precise phenotype data, genomic estimated breeding values (GEBVs) can be produced to help breeders pick offspring that can act as parents for the following generation (improvement cycle). The rate of genetic gain in breeding is anticipated to increase with the use of GEBVs in the context of genome-wide prediction (P. </w:t>
      </w:r>
      <w:proofErr w:type="spellStart"/>
      <w:r w:rsidR="00657B83" w:rsidRPr="00657B83">
        <w:rPr>
          <w:bCs/>
          <w:sz w:val="20"/>
          <w:szCs w:val="20"/>
          <w:lang w:val="en-US" w:eastAsia="zh-CN"/>
        </w:rPr>
        <w:t>Sinha</w:t>
      </w:r>
      <w:proofErr w:type="spellEnd"/>
      <w:r w:rsidR="00657B83" w:rsidRPr="00657B83">
        <w:rPr>
          <w:bCs/>
          <w:sz w:val="20"/>
          <w:szCs w:val="20"/>
          <w:lang w:val="en-US" w:eastAsia="zh-CN"/>
        </w:rPr>
        <w:t xml:space="preserve"> et al., 2021). When comparing traditional selection with MAS techniques for genomic prediction, an accuracy of 0.5 in maize and wheat leads to a two- to three-fold improvement in genetic gains each year (E.L. Heffner et al., 2011). For </w:t>
      </w:r>
      <w:proofErr w:type="spellStart"/>
      <w:r w:rsidR="00657B83" w:rsidRPr="00657B83">
        <w:rPr>
          <w:bCs/>
          <w:sz w:val="20"/>
          <w:szCs w:val="20"/>
          <w:lang w:val="en-US" w:eastAsia="zh-CN"/>
        </w:rPr>
        <w:t>Fusarium</w:t>
      </w:r>
      <w:proofErr w:type="spellEnd"/>
      <w:r w:rsidR="00657B83" w:rsidRPr="00657B83">
        <w:rPr>
          <w:bCs/>
          <w:sz w:val="20"/>
          <w:szCs w:val="20"/>
          <w:lang w:val="en-US" w:eastAsia="zh-CN"/>
        </w:rPr>
        <w:t xml:space="preserve"> head blight resistance in wheat, multiple-trait genomic prediction outperformed single-trait genomic prediction (A.W. </w:t>
      </w:r>
      <w:proofErr w:type="spellStart"/>
      <w:r w:rsidR="00657B83" w:rsidRPr="00657B83">
        <w:rPr>
          <w:bCs/>
          <w:sz w:val="20"/>
          <w:szCs w:val="20"/>
          <w:lang w:val="en-US" w:eastAsia="zh-CN"/>
        </w:rPr>
        <w:t>Schulthess</w:t>
      </w:r>
      <w:proofErr w:type="spellEnd"/>
      <w:r w:rsidR="00657B83" w:rsidRPr="00657B83">
        <w:rPr>
          <w:bCs/>
          <w:sz w:val="20"/>
          <w:szCs w:val="20"/>
          <w:lang w:val="en-US" w:eastAsia="zh-CN"/>
        </w:rPr>
        <w:t xml:space="preserve"> et al., 2017).</w:t>
      </w:r>
    </w:p>
    <w:p w14:paraId="0F057D65" w14:textId="77777777" w:rsidR="00931894" w:rsidRPr="001C6694" w:rsidRDefault="00931894" w:rsidP="001D6553">
      <w:pPr>
        <w:spacing w:after="160"/>
        <w:jc w:val="both"/>
        <w:rPr>
          <w:bCs/>
          <w:sz w:val="20"/>
          <w:szCs w:val="20"/>
          <w:lang w:val="en-US" w:eastAsia="zh-CN"/>
        </w:rPr>
      </w:pPr>
    </w:p>
    <w:p w14:paraId="1D0F4AFE" w14:textId="2A7D361D" w:rsidR="00FE4582" w:rsidRPr="00293877" w:rsidRDefault="00293877" w:rsidP="001D6553">
      <w:pPr>
        <w:spacing w:after="160"/>
        <w:jc w:val="center"/>
        <w:rPr>
          <w:b/>
          <w:sz w:val="20"/>
          <w:szCs w:val="20"/>
          <w:lang w:val="en-US" w:eastAsia="zh-CN"/>
        </w:rPr>
      </w:pPr>
      <w:r>
        <w:rPr>
          <w:b/>
          <w:sz w:val="20"/>
          <w:szCs w:val="20"/>
          <w:lang w:val="en-US" w:eastAsia="zh-CN"/>
        </w:rPr>
        <w:t xml:space="preserve">III. </w:t>
      </w:r>
      <w:r w:rsidR="007F07A1" w:rsidRPr="00293877">
        <w:rPr>
          <w:b/>
          <w:sz w:val="20"/>
          <w:szCs w:val="20"/>
          <w:lang w:val="en-US" w:eastAsia="zh-CN"/>
        </w:rPr>
        <w:t>DISCUSSION</w:t>
      </w:r>
    </w:p>
    <w:p w14:paraId="6EBCC225" w14:textId="77777777" w:rsidR="00FE4582" w:rsidRPr="001C6694" w:rsidRDefault="00FE4582" w:rsidP="001D6553">
      <w:pPr>
        <w:spacing w:after="160"/>
        <w:jc w:val="both"/>
        <w:rPr>
          <w:bCs/>
          <w:sz w:val="20"/>
          <w:szCs w:val="20"/>
          <w:lang w:val="en-US" w:eastAsia="zh-CN"/>
        </w:rPr>
      </w:pPr>
    </w:p>
    <w:p w14:paraId="3AD03543" w14:textId="328774C5" w:rsidR="00FE4582" w:rsidRPr="001C6694" w:rsidRDefault="00657B83" w:rsidP="001D6553">
      <w:pPr>
        <w:spacing w:after="160"/>
        <w:ind w:firstLine="720"/>
        <w:jc w:val="both"/>
        <w:rPr>
          <w:bCs/>
          <w:sz w:val="20"/>
          <w:szCs w:val="20"/>
          <w:lang w:val="en-US" w:eastAsia="zh-CN"/>
        </w:rPr>
      </w:pPr>
      <w:r w:rsidRPr="00657B83">
        <w:rPr>
          <w:bCs/>
          <w:sz w:val="20"/>
          <w:szCs w:val="20"/>
          <w:lang w:val="en-US" w:eastAsia="zh-CN"/>
        </w:rPr>
        <w:t xml:space="preserve">The lack of resources, especially in developing nations, is a major barrier to the development of novel breeding techniques. It has been determined that a fundamental obstacle limiting rice growers from adopting RGA as their principal breeding approach is the inadequacy of a greenhouse (B. </w:t>
      </w:r>
      <w:proofErr w:type="spellStart"/>
      <w:r w:rsidRPr="00657B83">
        <w:rPr>
          <w:bCs/>
          <w:sz w:val="20"/>
          <w:szCs w:val="20"/>
          <w:lang w:val="en-US" w:eastAsia="zh-CN"/>
        </w:rPr>
        <w:t>Lenaerts</w:t>
      </w:r>
      <w:proofErr w:type="spellEnd"/>
      <w:r w:rsidRPr="00657B83">
        <w:rPr>
          <w:bCs/>
          <w:sz w:val="20"/>
          <w:szCs w:val="20"/>
          <w:lang w:val="en-US" w:eastAsia="zh-CN"/>
        </w:rPr>
        <w:t xml:space="preserve"> et al., 2018). RGA and MABC often demand large up-front expenditures for infrastructure as well as ongoing operating costs.</w:t>
      </w:r>
      <w:r>
        <w:rPr>
          <w:bCs/>
          <w:sz w:val="20"/>
          <w:szCs w:val="20"/>
          <w:lang w:val="en-US" w:eastAsia="zh-CN"/>
        </w:rPr>
        <w:t xml:space="preserve"> </w:t>
      </w:r>
      <w:r w:rsidR="007F07A1" w:rsidRPr="001C6694">
        <w:rPr>
          <w:bCs/>
          <w:sz w:val="20"/>
          <w:szCs w:val="20"/>
          <w:lang w:val="en-US" w:eastAsia="zh-CN"/>
        </w:rPr>
        <w:t xml:space="preserve">Economic analysis of breeding technology investments must consider both the costs and the benefits. This is consistent with the discovery that not all expenditures related to investment projects are recoverable. It is sometimes necessary to convert markers into more reliable and "breeder-friendly" markers. MAS may be more expensive than traditional methods, particularly in terms of startup costs and </w:t>
      </w:r>
      <w:proofErr w:type="spellStart"/>
      <w:r w:rsidR="007F07A1" w:rsidRPr="001C6694">
        <w:rPr>
          <w:bCs/>
          <w:sz w:val="20"/>
          <w:szCs w:val="20"/>
          <w:lang w:val="en-US" w:eastAsia="zh-CN"/>
        </w:rPr>
        <w:t>labour</w:t>
      </w:r>
      <w:proofErr w:type="spellEnd"/>
      <w:r w:rsidR="007F07A1" w:rsidRPr="001C6694">
        <w:rPr>
          <w:bCs/>
          <w:sz w:val="20"/>
          <w:szCs w:val="20"/>
          <w:lang w:val="en-US" w:eastAsia="zh-CN"/>
        </w:rPr>
        <w:t xml:space="preserve"> costs (K.</w:t>
      </w:r>
      <w:r w:rsidR="00A314F1">
        <w:rPr>
          <w:bCs/>
          <w:sz w:val="20"/>
          <w:szCs w:val="20"/>
          <w:lang w:val="en-US" w:eastAsia="zh-CN"/>
        </w:rPr>
        <w:t xml:space="preserve"> </w:t>
      </w:r>
      <w:r w:rsidR="007F07A1" w:rsidRPr="001C6694">
        <w:rPr>
          <w:bCs/>
          <w:sz w:val="20"/>
          <w:szCs w:val="20"/>
          <w:lang w:val="en-US" w:eastAsia="zh-CN"/>
        </w:rPr>
        <w:t>Dreher et al., 2003; M.</w:t>
      </w:r>
      <w:r w:rsidR="00A314F1">
        <w:rPr>
          <w:bCs/>
          <w:sz w:val="20"/>
          <w:szCs w:val="20"/>
          <w:lang w:val="en-US" w:eastAsia="zh-CN"/>
        </w:rPr>
        <w:t xml:space="preserve"> </w:t>
      </w:r>
      <w:r w:rsidR="007F07A1" w:rsidRPr="001C6694">
        <w:rPr>
          <w:bCs/>
          <w:sz w:val="20"/>
          <w:szCs w:val="20"/>
          <w:lang w:val="en-US" w:eastAsia="zh-CN"/>
        </w:rPr>
        <w:t>Morris et al., 2003). False positives could be caused by the marker and the gene of interest recombining.</w:t>
      </w:r>
    </w:p>
    <w:p w14:paraId="456D2330" w14:textId="01D232C9" w:rsidR="00FE4582" w:rsidRPr="001C6694" w:rsidRDefault="007F07A1" w:rsidP="001D6553">
      <w:pPr>
        <w:spacing w:after="160"/>
        <w:ind w:firstLine="720"/>
        <w:jc w:val="both"/>
        <w:rPr>
          <w:bCs/>
          <w:sz w:val="20"/>
          <w:szCs w:val="20"/>
          <w:lang w:val="en-US" w:eastAsia="zh-CN"/>
        </w:rPr>
      </w:pPr>
      <w:r w:rsidRPr="001C6694">
        <w:rPr>
          <w:bCs/>
          <w:sz w:val="20"/>
          <w:szCs w:val="20"/>
          <w:lang w:val="en-US" w:eastAsia="zh-CN"/>
        </w:rPr>
        <w:t>In order to speed up the rate of genetic gain and shorten the time needed to breed new varieties of crops, scientists have turned to Rapid Generation Advancement (RGA) protocols, which increase the number of crop generations per year and allow for the rapid generation of homozygous lines. Fast-tracking breeding pipelines will allow ICRISAT, ICARDA, and partner breeding institutions to deliver improved chickpea and lentil cultivars faster and with greater resource efficiency. Saved time: For generation advancement, the single-seed descent (SSD) method of RGA uses a single seed and requires less space and time (less than two months to complete a cycle). Adoption by the scientific community is simple: Early generation selection is laborious, and there is a risk of losing valuable genotypes due to unfavourable linkages. RGA does not have this issue because selection is not used until the F5-6 generations. Researchers with greenhouse facilities can use the RGA protocol to advance breeding populations on a small scale by utilising existing infrastructure. Under various bilateral projects, ICRISAT and ICARDA are disseminating technology to researchers. When grown under field conditions, integrating RapidGen with crop breeding provides tremendous opportunities to overcome the limitations of seasons and photoperiods. Breeding tools like marker-assisted selection (MAS) and genomic selection (GS) can easily be integrated with RGA technology to modernise breeding programmes and achieve higher genetic gains in respective crops (Samineni S et al.,2020). The problems are a lack of information on an individual's or population's potential during RGA processing, possible genetic drifts, and a decrease in population size per generation.</w:t>
      </w:r>
    </w:p>
    <w:p w14:paraId="59C54FDE" w14:textId="77777777" w:rsidR="00BC6099" w:rsidRDefault="00BC6099" w:rsidP="001D6553">
      <w:pPr>
        <w:spacing w:after="160"/>
        <w:ind w:firstLine="720"/>
        <w:jc w:val="both"/>
        <w:rPr>
          <w:bCs/>
          <w:sz w:val="20"/>
          <w:szCs w:val="20"/>
          <w:lang w:val="en-US" w:eastAsia="zh-CN"/>
        </w:rPr>
      </w:pPr>
      <w:r w:rsidRPr="00BC6099">
        <w:rPr>
          <w:bCs/>
          <w:sz w:val="20"/>
          <w:szCs w:val="20"/>
          <w:lang w:val="en-US" w:eastAsia="zh-CN"/>
        </w:rPr>
        <w:t xml:space="preserve">When chromosomes double in haploid cells, a genotype termed as a doubled haploid (DH) is generated. The development of artificially doubled haploids is crucial to plant breeding. In contrast to doubled </w:t>
      </w:r>
      <w:proofErr w:type="spellStart"/>
      <w:r w:rsidRPr="00BC6099">
        <w:rPr>
          <w:bCs/>
          <w:sz w:val="20"/>
          <w:szCs w:val="20"/>
          <w:lang w:val="en-US" w:eastAsia="zh-CN"/>
        </w:rPr>
        <w:t>haploidy</w:t>
      </w:r>
      <w:proofErr w:type="spellEnd"/>
      <w:r w:rsidRPr="00BC6099">
        <w:rPr>
          <w:bCs/>
          <w:sz w:val="20"/>
          <w:szCs w:val="20"/>
          <w:lang w:val="en-US" w:eastAsia="zh-CN"/>
        </w:rPr>
        <w:t xml:space="preserve">, conventional inbreeding takes six generations to reach about full </w:t>
      </w:r>
      <w:proofErr w:type="spellStart"/>
      <w:r w:rsidRPr="00BC6099">
        <w:rPr>
          <w:bCs/>
          <w:sz w:val="20"/>
          <w:szCs w:val="20"/>
          <w:lang w:val="en-US" w:eastAsia="zh-CN"/>
        </w:rPr>
        <w:t>homozygozity</w:t>
      </w:r>
      <w:proofErr w:type="spellEnd"/>
      <w:r w:rsidRPr="00BC6099">
        <w:rPr>
          <w:bCs/>
          <w:sz w:val="20"/>
          <w:szCs w:val="20"/>
          <w:lang w:val="en-US" w:eastAsia="zh-CN"/>
        </w:rPr>
        <w:t xml:space="preserve">. (Jain and others, 1996) Breeding initiatives involving diploid wild relatives of agricultural plants may benefit from the </w:t>
      </w:r>
      <w:proofErr w:type="spellStart"/>
      <w:r w:rsidRPr="00BC6099">
        <w:rPr>
          <w:bCs/>
          <w:sz w:val="20"/>
          <w:szCs w:val="20"/>
          <w:lang w:val="en-US" w:eastAsia="zh-CN"/>
        </w:rPr>
        <w:t>utilisation</w:t>
      </w:r>
      <w:proofErr w:type="spellEnd"/>
      <w:r w:rsidRPr="00BC6099">
        <w:rPr>
          <w:bCs/>
          <w:sz w:val="20"/>
          <w:szCs w:val="20"/>
          <w:lang w:val="en-US" w:eastAsia="zh-CN"/>
        </w:rPr>
        <w:t xml:space="preserve"> </w:t>
      </w:r>
      <w:r w:rsidRPr="00BC6099">
        <w:rPr>
          <w:bCs/>
          <w:sz w:val="20"/>
          <w:szCs w:val="20"/>
          <w:lang w:val="en-US" w:eastAsia="zh-CN"/>
        </w:rPr>
        <w:lastRenderedPageBreak/>
        <w:t xml:space="preserve">of </w:t>
      </w:r>
      <w:proofErr w:type="spellStart"/>
      <w:r w:rsidRPr="00BC6099">
        <w:rPr>
          <w:bCs/>
          <w:sz w:val="20"/>
          <w:szCs w:val="20"/>
          <w:lang w:val="en-US" w:eastAsia="zh-CN"/>
        </w:rPr>
        <w:t>dihaploid</w:t>
      </w:r>
      <w:proofErr w:type="spellEnd"/>
      <w:r w:rsidRPr="00BC6099">
        <w:rPr>
          <w:bCs/>
          <w:sz w:val="20"/>
          <w:szCs w:val="20"/>
          <w:lang w:val="en-US" w:eastAsia="zh-CN"/>
        </w:rPr>
        <w:t xml:space="preserve"> plants generated from </w:t>
      </w:r>
      <w:proofErr w:type="spellStart"/>
      <w:r w:rsidRPr="00BC6099">
        <w:rPr>
          <w:bCs/>
          <w:sz w:val="20"/>
          <w:szCs w:val="20"/>
          <w:lang w:val="en-US" w:eastAsia="zh-CN"/>
        </w:rPr>
        <w:t>tetraploid</w:t>
      </w:r>
      <w:proofErr w:type="spellEnd"/>
      <w:r w:rsidRPr="00BC6099">
        <w:rPr>
          <w:bCs/>
          <w:sz w:val="20"/>
          <w:szCs w:val="20"/>
          <w:lang w:val="en-US" w:eastAsia="zh-CN"/>
        </w:rPr>
        <w:t xml:space="preserve"> crop plants. Genes, </w:t>
      </w:r>
      <w:proofErr w:type="gramStart"/>
      <w:r w:rsidRPr="00BC6099">
        <w:rPr>
          <w:bCs/>
          <w:sz w:val="20"/>
          <w:szCs w:val="20"/>
          <w:lang w:val="en-US" w:eastAsia="zh-CN"/>
        </w:rPr>
        <w:t>which</w:t>
      </w:r>
      <w:proofErr w:type="gramEnd"/>
      <w:r w:rsidRPr="00BC6099">
        <w:rPr>
          <w:bCs/>
          <w:sz w:val="20"/>
          <w:szCs w:val="20"/>
          <w:lang w:val="en-US" w:eastAsia="zh-CN"/>
        </w:rPr>
        <w:t xml:space="preserve"> have minor but cumulative impacts, govern the majority of economic features. Although the potential of DH populations in quantitative genetics has long been understood, it wasn't until the development of molecular marker maps that their application in locating loci governing quantitative traits really gained off. Accurate </w:t>
      </w:r>
      <w:proofErr w:type="spellStart"/>
      <w:r w:rsidRPr="00BC6099">
        <w:rPr>
          <w:bCs/>
          <w:sz w:val="20"/>
          <w:szCs w:val="20"/>
          <w:lang w:val="en-US" w:eastAsia="zh-CN"/>
        </w:rPr>
        <w:t>phenotyping</w:t>
      </w:r>
      <w:proofErr w:type="spellEnd"/>
      <w:r w:rsidRPr="00BC6099">
        <w:rPr>
          <w:bCs/>
          <w:sz w:val="20"/>
          <w:szCs w:val="20"/>
          <w:lang w:val="en-US" w:eastAsia="zh-CN"/>
        </w:rPr>
        <w:t xml:space="preserve"> with replicated trials is necessary because QTL effects are modest and heavily influenced by environmental factors. As a result of their actual breeding nature and ease of mass production, doubled </w:t>
      </w:r>
      <w:proofErr w:type="spellStart"/>
      <w:r w:rsidRPr="00BC6099">
        <w:rPr>
          <w:bCs/>
          <w:sz w:val="20"/>
          <w:szCs w:val="20"/>
          <w:lang w:val="en-US" w:eastAsia="zh-CN"/>
        </w:rPr>
        <w:t>haploidy</w:t>
      </w:r>
      <w:proofErr w:type="spellEnd"/>
      <w:r w:rsidRPr="00BC6099">
        <w:rPr>
          <w:bCs/>
          <w:sz w:val="20"/>
          <w:szCs w:val="20"/>
          <w:lang w:val="en-US" w:eastAsia="zh-CN"/>
        </w:rPr>
        <w:t xml:space="preserve"> organisms make this achievable. The biggest drawback of the DH population is the inability to perform selection. In contrast, selection can be used in conventional breeding to enhance desired traits in the population across numerous generations. In haploids created from a different culture, some plants are </w:t>
      </w:r>
      <w:proofErr w:type="spellStart"/>
      <w:r w:rsidRPr="00BC6099">
        <w:rPr>
          <w:bCs/>
          <w:sz w:val="20"/>
          <w:szCs w:val="20"/>
          <w:lang w:val="en-US" w:eastAsia="zh-CN"/>
        </w:rPr>
        <w:t>aneuploids</w:t>
      </w:r>
      <w:proofErr w:type="spellEnd"/>
      <w:r w:rsidRPr="00BC6099">
        <w:rPr>
          <w:bCs/>
          <w:sz w:val="20"/>
          <w:szCs w:val="20"/>
          <w:lang w:val="en-US" w:eastAsia="zh-CN"/>
        </w:rPr>
        <w:t xml:space="preserve">, while others are hybrid haploid-diploid genotypes. The high cost of designing tissue culture and growing facilities is another drawback of double </w:t>
      </w:r>
      <w:proofErr w:type="spellStart"/>
      <w:r w:rsidRPr="00BC6099">
        <w:rPr>
          <w:bCs/>
          <w:sz w:val="20"/>
          <w:szCs w:val="20"/>
          <w:lang w:val="en-US" w:eastAsia="zh-CN"/>
        </w:rPr>
        <w:t>haploidy</w:t>
      </w:r>
      <w:proofErr w:type="spellEnd"/>
      <w:r w:rsidRPr="00BC6099">
        <w:rPr>
          <w:bCs/>
          <w:sz w:val="20"/>
          <w:szCs w:val="20"/>
          <w:lang w:val="en-US" w:eastAsia="zh-CN"/>
        </w:rPr>
        <w:t xml:space="preserve">. Genetic diversity may be decreased by overusing doubled </w:t>
      </w:r>
      <w:proofErr w:type="spellStart"/>
      <w:r w:rsidRPr="00BC6099">
        <w:rPr>
          <w:bCs/>
          <w:sz w:val="20"/>
          <w:szCs w:val="20"/>
          <w:lang w:val="en-US" w:eastAsia="zh-CN"/>
        </w:rPr>
        <w:t>haploidy</w:t>
      </w:r>
      <w:proofErr w:type="spellEnd"/>
      <w:r w:rsidRPr="00BC6099">
        <w:rPr>
          <w:bCs/>
          <w:sz w:val="20"/>
          <w:szCs w:val="20"/>
          <w:lang w:val="en-US" w:eastAsia="zh-CN"/>
        </w:rPr>
        <w:t xml:space="preserve"> in breeding material. As a result, there are a number of things to take into account when using doubled </w:t>
      </w:r>
      <w:proofErr w:type="spellStart"/>
      <w:r w:rsidRPr="00BC6099">
        <w:rPr>
          <w:bCs/>
          <w:sz w:val="20"/>
          <w:szCs w:val="20"/>
          <w:lang w:val="en-US" w:eastAsia="zh-CN"/>
        </w:rPr>
        <w:t>haploidy</w:t>
      </w:r>
      <w:proofErr w:type="spellEnd"/>
      <w:r w:rsidRPr="00BC6099">
        <w:rPr>
          <w:bCs/>
          <w:sz w:val="20"/>
          <w:szCs w:val="20"/>
          <w:lang w:val="en-US" w:eastAsia="zh-CN"/>
        </w:rPr>
        <w:t xml:space="preserve"> in breeding </w:t>
      </w:r>
      <w:proofErr w:type="spellStart"/>
      <w:r w:rsidRPr="00BC6099">
        <w:rPr>
          <w:bCs/>
          <w:sz w:val="20"/>
          <w:szCs w:val="20"/>
          <w:lang w:val="en-US" w:eastAsia="zh-CN"/>
        </w:rPr>
        <w:t>programmes</w:t>
      </w:r>
      <w:proofErr w:type="spellEnd"/>
      <w:r w:rsidRPr="00BC6099">
        <w:rPr>
          <w:bCs/>
          <w:sz w:val="20"/>
          <w:szCs w:val="20"/>
          <w:lang w:val="en-US" w:eastAsia="zh-CN"/>
        </w:rPr>
        <w:t>.</w:t>
      </w:r>
    </w:p>
    <w:p w14:paraId="2F2B4AEB" w14:textId="0195D2FD" w:rsidR="00FE4582" w:rsidRPr="001C6694" w:rsidRDefault="007F07A1" w:rsidP="001D6553">
      <w:pPr>
        <w:spacing w:after="160"/>
        <w:ind w:firstLine="720"/>
        <w:jc w:val="both"/>
        <w:rPr>
          <w:bCs/>
          <w:sz w:val="20"/>
          <w:szCs w:val="20"/>
          <w:lang w:val="en-US" w:eastAsia="zh-CN"/>
        </w:rPr>
      </w:pPr>
      <w:r w:rsidRPr="001C6694">
        <w:rPr>
          <w:bCs/>
          <w:sz w:val="20"/>
          <w:szCs w:val="20"/>
          <w:lang w:val="en-US" w:eastAsia="zh-CN"/>
        </w:rPr>
        <w:t>Despite the fact that genomic selection has a great deal of potential for sustainable agriculture, there are still a number of obstacles preventing its direct application. It is necessary to refocus efforts in order to overcome constraints in genomic selection in order to maximise its potential for crop improvement and food security. Non-GM genomic selection products are more widely accepted by farmers and consumers. If constraints are removed, genomic selection has the potential to contribute to long-term agricultural development by assisting in the feeding of the world's growing population. With MAS-based gene pyramiding, the breeder can now conduct multiple rounds of selections per year. Gene pyramiding with marker technology can be integrated into existing plant breeding programmes all over the world, allowing researchers to access, transfer, and combine genes at previously unheard-of speeds and precision. However, a number of issues remain in this field. Some of the challenges encountered stem from the need for improved scoring methods, larger population sizes, multiple replications and environments, appropriate quantitative genetic analysis, diverse genetic backgrounds, and independent verification through advanced generations.</w:t>
      </w:r>
    </w:p>
    <w:p w14:paraId="0AA6727F" w14:textId="603190D8" w:rsidR="00BC6099" w:rsidRDefault="00BC6099" w:rsidP="001D6553">
      <w:pPr>
        <w:spacing w:after="160"/>
        <w:ind w:firstLine="720"/>
        <w:jc w:val="both"/>
        <w:rPr>
          <w:bCs/>
          <w:sz w:val="20"/>
          <w:szCs w:val="20"/>
          <w:lang w:val="en-US" w:eastAsia="zh-CN"/>
        </w:rPr>
      </w:pPr>
      <w:r w:rsidRPr="00BC6099">
        <w:rPr>
          <w:bCs/>
          <w:sz w:val="20"/>
          <w:szCs w:val="20"/>
          <w:lang w:val="en-US" w:eastAsia="zh-CN"/>
        </w:rPr>
        <w:t xml:space="preserve">When </w:t>
      </w:r>
      <w:proofErr w:type="spellStart"/>
      <w:r w:rsidRPr="00BC6099">
        <w:rPr>
          <w:bCs/>
          <w:sz w:val="20"/>
          <w:szCs w:val="20"/>
          <w:lang w:val="en-US" w:eastAsia="zh-CN"/>
        </w:rPr>
        <w:t>nonadditive</w:t>
      </w:r>
      <w:proofErr w:type="spellEnd"/>
      <w:r w:rsidRPr="00BC6099">
        <w:rPr>
          <w:bCs/>
          <w:sz w:val="20"/>
          <w:szCs w:val="20"/>
          <w:lang w:val="en-US" w:eastAsia="zh-CN"/>
        </w:rPr>
        <w:t xml:space="preserve"> changes had a significant impact on predictions produced using genome-wide ML approaches, the machine learning based "</w:t>
      </w:r>
      <w:proofErr w:type="spellStart"/>
      <w:r w:rsidRPr="00BC6099">
        <w:rPr>
          <w:bCs/>
          <w:sz w:val="20"/>
          <w:szCs w:val="20"/>
          <w:lang w:val="en-US" w:eastAsia="zh-CN"/>
        </w:rPr>
        <w:t>deepGS</w:t>
      </w:r>
      <w:proofErr w:type="spellEnd"/>
      <w:r w:rsidRPr="00BC6099">
        <w:rPr>
          <w:bCs/>
          <w:sz w:val="20"/>
          <w:szCs w:val="20"/>
          <w:lang w:val="en-US" w:eastAsia="zh-CN"/>
        </w:rPr>
        <w:t xml:space="preserve">" outperformed more conventional genomic selection (GS) models. The characterization of genomic areas and genome function, the inference of regulatory networks, and the understanding of the complexity of plant responses to stressors are just a few of the many uses of machine learning in plant science and breeding. The current lack of high-quality </w:t>
      </w:r>
      <w:proofErr w:type="spellStart"/>
      <w:r w:rsidRPr="00BC6099">
        <w:rPr>
          <w:bCs/>
          <w:sz w:val="20"/>
          <w:szCs w:val="20"/>
          <w:lang w:val="en-US" w:eastAsia="zh-CN"/>
        </w:rPr>
        <w:t>labelled</w:t>
      </w:r>
      <w:proofErr w:type="spellEnd"/>
      <w:r w:rsidRPr="00BC6099">
        <w:rPr>
          <w:bCs/>
          <w:sz w:val="20"/>
          <w:szCs w:val="20"/>
          <w:lang w:val="en-US" w:eastAsia="zh-CN"/>
        </w:rPr>
        <w:t xml:space="preserve"> data on large populations is the biggest obstacle preventing machine learning from being used to accelerate crop breeding. The use of automatic machine learning methods and synthetic data generation could reduce this bottleneck. The impacts of genotype environment interaction on single trait genomic prediction for hybrids less related to the estimate set might be reduced by multiple trait genomic </w:t>
      </w:r>
      <w:proofErr w:type="gramStart"/>
      <w:r w:rsidRPr="00BC6099">
        <w:rPr>
          <w:bCs/>
          <w:sz w:val="20"/>
          <w:szCs w:val="20"/>
          <w:lang w:val="en-US" w:eastAsia="zh-CN"/>
        </w:rPr>
        <w:t xml:space="preserve">selection </w:t>
      </w:r>
      <w:r w:rsidR="00635727">
        <w:rPr>
          <w:bCs/>
          <w:sz w:val="20"/>
          <w:szCs w:val="20"/>
          <w:lang w:val="en-US" w:eastAsia="zh-CN"/>
        </w:rPr>
        <w:t xml:space="preserve"> </w:t>
      </w:r>
      <w:r w:rsidRPr="00BC6099">
        <w:rPr>
          <w:bCs/>
          <w:sz w:val="20"/>
          <w:szCs w:val="20"/>
          <w:lang w:val="en-US" w:eastAsia="zh-CN"/>
        </w:rPr>
        <w:t>if</w:t>
      </w:r>
      <w:proofErr w:type="gramEnd"/>
      <w:r w:rsidRPr="00BC6099">
        <w:rPr>
          <w:bCs/>
          <w:sz w:val="20"/>
          <w:szCs w:val="20"/>
          <w:lang w:val="en-US" w:eastAsia="zh-CN"/>
        </w:rPr>
        <w:t xml:space="preserve"> a good indicator trait was available (</w:t>
      </w:r>
      <w:r w:rsidR="00FD3B24">
        <w:rPr>
          <w:bCs/>
          <w:sz w:val="20"/>
          <w:szCs w:val="20"/>
          <w:lang w:val="en-US" w:eastAsia="zh-CN"/>
        </w:rPr>
        <w:t xml:space="preserve">S. </w:t>
      </w:r>
      <w:proofErr w:type="spellStart"/>
      <w:r w:rsidR="00FD3B24">
        <w:rPr>
          <w:bCs/>
          <w:sz w:val="20"/>
          <w:szCs w:val="20"/>
          <w:lang w:val="en-US" w:eastAsia="zh-CN"/>
        </w:rPr>
        <w:t>Debnath</w:t>
      </w:r>
      <w:proofErr w:type="spellEnd"/>
      <w:r w:rsidR="00FD3B24">
        <w:rPr>
          <w:bCs/>
          <w:sz w:val="20"/>
          <w:szCs w:val="20"/>
          <w:lang w:val="en-US" w:eastAsia="zh-CN"/>
        </w:rPr>
        <w:t xml:space="preserve"> et al., 2022;</w:t>
      </w:r>
      <w:bookmarkStart w:id="0" w:name="_GoBack"/>
      <w:bookmarkEnd w:id="0"/>
      <w:r w:rsidR="00FD3B24">
        <w:rPr>
          <w:bCs/>
          <w:sz w:val="20"/>
          <w:szCs w:val="20"/>
          <w:lang w:val="en-US" w:eastAsia="zh-CN"/>
        </w:rPr>
        <w:t xml:space="preserve"> </w:t>
      </w:r>
      <w:r w:rsidRPr="00BC6099">
        <w:rPr>
          <w:bCs/>
          <w:sz w:val="20"/>
          <w:szCs w:val="20"/>
          <w:lang w:val="en-US" w:eastAsia="zh-CN"/>
        </w:rPr>
        <w:t xml:space="preserve">A.W. </w:t>
      </w:r>
      <w:proofErr w:type="spellStart"/>
      <w:r w:rsidRPr="00BC6099">
        <w:rPr>
          <w:bCs/>
          <w:sz w:val="20"/>
          <w:szCs w:val="20"/>
          <w:lang w:val="en-US" w:eastAsia="zh-CN"/>
        </w:rPr>
        <w:t>Schulthess</w:t>
      </w:r>
      <w:proofErr w:type="spellEnd"/>
      <w:r w:rsidRPr="00BC6099">
        <w:rPr>
          <w:bCs/>
          <w:sz w:val="20"/>
          <w:szCs w:val="20"/>
          <w:lang w:val="en-US" w:eastAsia="zh-CN"/>
        </w:rPr>
        <w:t xml:space="preserve"> et al.</w:t>
      </w:r>
      <w:r>
        <w:rPr>
          <w:bCs/>
          <w:sz w:val="20"/>
          <w:szCs w:val="20"/>
          <w:lang w:val="en-US" w:eastAsia="zh-CN"/>
        </w:rPr>
        <w:t>, 2018</w:t>
      </w:r>
      <w:r w:rsidRPr="00BC6099">
        <w:rPr>
          <w:bCs/>
          <w:sz w:val="20"/>
          <w:szCs w:val="20"/>
          <w:lang w:val="en-US" w:eastAsia="zh-CN"/>
        </w:rPr>
        <w:t>).</w:t>
      </w:r>
    </w:p>
    <w:p w14:paraId="4A5D11EC" w14:textId="2E832829" w:rsidR="00FE4582" w:rsidRDefault="007F07A1" w:rsidP="001D6553">
      <w:pPr>
        <w:spacing w:after="160"/>
        <w:ind w:firstLine="720"/>
        <w:jc w:val="both"/>
        <w:rPr>
          <w:bCs/>
          <w:sz w:val="20"/>
          <w:szCs w:val="20"/>
          <w:lang w:val="en-US" w:eastAsia="zh-CN"/>
        </w:rPr>
      </w:pPr>
      <w:r w:rsidRPr="001C6694">
        <w:rPr>
          <w:bCs/>
          <w:sz w:val="20"/>
          <w:szCs w:val="20"/>
          <w:lang w:val="en-US" w:eastAsia="zh-CN"/>
        </w:rPr>
        <w:t>Crop breeding is a continuous process that primarily aims to improve the genome to meet emerging situations and problems. Long-term crops such as paddy, wheat, and others with tall structures and low yields were grown in the 1960s and 1970s. When it was discovered that such varieties were not producing enough to sustain the growing population, short duration high yielding varieties were developed and released into the field (N.R.</w:t>
      </w:r>
      <w:r w:rsidR="00A314F1">
        <w:rPr>
          <w:bCs/>
          <w:sz w:val="20"/>
          <w:szCs w:val="20"/>
          <w:lang w:val="en-US" w:eastAsia="zh-CN"/>
        </w:rPr>
        <w:t xml:space="preserve"> </w:t>
      </w:r>
      <w:r w:rsidRPr="001C6694">
        <w:rPr>
          <w:bCs/>
          <w:sz w:val="20"/>
          <w:szCs w:val="20"/>
          <w:lang w:val="en-US" w:eastAsia="zh-CN"/>
        </w:rPr>
        <w:t>Chakraborty and A</w:t>
      </w:r>
      <w:r w:rsidR="00A314F1">
        <w:rPr>
          <w:bCs/>
          <w:sz w:val="20"/>
          <w:szCs w:val="20"/>
          <w:lang w:val="en-US" w:eastAsia="zh-CN"/>
        </w:rPr>
        <w:t xml:space="preserve">. </w:t>
      </w:r>
      <w:r w:rsidRPr="001C6694">
        <w:rPr>
          <w:bCs/>
          <w:sz w:val="20"/>
          <w:szCs w:val="20"/>
          <w:lang w:val="en-US" w:eastAsia="zh-CN"/>
        </w:rPr>
        <w:t>Paul, 2012). The introduction of short-term Mexican wheat in Punjab during India's famous green revolution in the 1970s to produce a bumper crop to meet the food requirements of the hungry Indian population is a classic example. Breeding is generally done to increase crop yield, to sustain adverse climatic, soil, and water conditions, such as developing saline resistant, flood resistant varieties, disease and pest resistant varieties, and so on. Man's spice is variety. As a result, when consumer tastes/preferences shift, breeders work to develop new varieties to meet the demand. However, many logistical issues regarding difficulties in moving seed across international borders have been encountered over the years, primarily due to intellectual property issues and national germplasm protection. Despite these limitations, the private sector (particularly in temperate regions) makes use of off-season nurseries.</w:t>
      </w:r>
    </w:p>
    <w:p w14:paraId="09F540C7" w14:textId="77777777" w:rsidR="008E1973" w:rsidRPr="001C6694" w:rsidRDefault="008E1973" w:rsidP="001D6553">
      <w:pPr>
        <w:spacing w:after="160"/>
        <w:ind w:firstLine="720"/>
        <w:jc w:val="both"/>
        <w:rPr>
          <w:bCs/>
          <w:sz w:val="20"/>
          <w:szCs w:val="20"/>
          <w:lang w:val="en-US" w:eastAsia="zh-CN"/>
        </w:rPr>
      </w:pPr>
    </w:p>
    <w:p w14:paraId="6F857461" w14:textId="20C2C9D1" w:rsidR="00FE4582" w:rsidRDefault="00293877" w:rsidP="001D6553">
      <w:pPr>
        <w:spacing w:after="160"/>
        <w:jc w:val="center"/>
        <w:rPr>
          <w:b/>
          <w:sz w:val="20"/>
          <w:szCs w:val="20"/>
          <w:lang w:val="en-US" w:eastAsia="zh-CN"/>
        </w:rPr>
      </w:pPr>
      <w:r>
        <w:rPr>
          <w:b/>
          <w:sz w:val="20"/>
          <w:szCs w:val="20"/>
          <w:lang w:val="en-US" w:eastAsia="zh-CN"/>
        </w:rPr>
        <w:t>IV</w:t>
      </w:r>
      <w:r w:rsidR="007F07A1" w:rsidRPr="00293877">
        <w:rPr>
          <w:b/>
          <w:sz w:val="20"/>
          <w:szCs w:val="20"/>
          <w:lang w:val="en-US" w:eastAsia="zh-CN"/>
        </w:rPr>
        <w:t>.</w:t>
      </w:r>
      <w:r>
        <w:rPr>
          <w:b/>
          <w:sz w:val="20"/>
          <w:szCs w:val="20"/>
          <w:lang w:val="en-US" w:eastAsia="zh-CN"/>
        </w:rPr>
        <w:t xml:space="preserve"> </w:t>
      </w:r>
      <w:r w:rsidR="007F07A1" w:rsidRPr="00293877">
        <w:rPr>
          <w:b/>
          <w:sz w:val="20"/>
          <w:szCs w:val="20"/>
          <w:lang w:val="en-US" w:eastAsia="zh-CN"/>
        </w:rPr>
        <w:t>CONCLUSION</w:t>
      </w:r>
    </w:p>
    <w:p w14:paraId="6BC52141" w14:textId="77777777" w:rsidR="008E1973" w:rsidRPr="00293877" w:rsidRDefault="008E1973" w:rsidP="001D6553">
      <w:pPr>
        <w:spacing w:after="160"/>
        <w:jc w:val="center"/>
        <w:rPr>
          <w:b/>
          <w:sz w:val="20"/>
          <w:szCs w:val="20"/>
          <w:lang w:val="en-US" w:eastAsia="zh-CN"/>
        </w:rPr>
      </w:pPr>
    </w:p>
    <w:p w14:paraId="0E403C81" w14:textId="77777777" w:rsidR="008F0D90" w:rsidRDefault="008F0D90" w:rsidP="001D6553">
      <w:pPr>
        <w:spacing w:after="160"/>
        <w:ind w:firstLine="720"/>
        <w:jc w:val="both"/>
        <w:rPr>
          <w:bCs/>
          <w:sz w:val="20"/>
          <w:szCs w:val="20"/>
          <w:lang w:val="en-US" w:eastAsia="zh-CN"/>
        </w:rPr>
      </w:pPr>
      <w:r w:rsidRPr="008F0D90">
        <w:rPr>
          <w:bCs/>
          <w:sz w:val="20"/>
          <w:szCs w:val="20"/>
          <w:lang w:val="en-US" w:eastAsia="zh-CN"/>
        </w:rPr>
        <w:t>Despite being a very helpful tool, conventional plant breeding has drawbacks. To begin with, breeding can only take place between two sexually compatible plants. This restricts the amount of additional features that can be added to a species' existing traits.</w:t>
      </w:r>
    </w:p>
    <w:p w14:paraId="2D87524C" w14:textId="4E7F97FD" w:rsidR="00FE4582" w:rsidRPr="001C6694" w:rsidRDefault="007F07A1" w:rsidP="00BF124D">
      <w:pPr>
        <w:spacing w:after="160"/>
        <w:ind w:firstLine="720"/>
        <w:jc w:val="both"/>
        <w:rPr>
          <w:bCs/>
          <w:sz w:val="20"/>
          <w:szCs w:val="20"/>
          <w:lang w:val="en-US" w:eastAsia="zh-CN"/>
        </w:rPr>
      </w:pPr>
      <w:r w:rsidRPr="001C6694">
        <w:rPr>
          <w:bCs/>
          <w:sz w:val="20"/>
          <w:szCs w:val="20"/>
          <w:lang w:val="en-US" w:eastAsia="zh-CN"/>
        </w:rPr>
        <w:t xml:space="preserve">Due to technological advancements, double haploid protocols are now available for the vast majority of plant genera. In only a few decades, the number of species that can undergo doubled haploidy has skyrocketed </w:t>
      </w:r>
      <w:r w:rsidRPr="001C6694">
        <w:rPr>
          <w:bCs/>
          <w:sz w:val="20"/>
          <w:szCs w:val="20"/>
          <w:lang w:val="en-US" w:eastAsia="zh-CN"/>
        </w:rPr>
        <w:lastRenderedPageBreak/>
        <w:t xml:space="preserve">to an astounding 250. With the gradual removal of species from the recalcitrant category, response efficiency has also improved. Therefore, it will increase the efficiency of plant breeding. However, the cost of establishing tissue culture and growth facilities is double haploidy. When used excessively, doubled haploidy can decrease the range of genes available for selection in breeding stock. As a result, before employing doubled haploidy in breeding programmes, several factors must be considered. </w:t>
      </w:r>
      <w:r w:rsidR="00BF124D">
        <w:rPr>
          <w:bCs/>
          <w:sz w:val="20"/>
          <w:szCs w:val="20"/>
          <w:lang w:val="en-US" w:eastAsia="zh-CN"/>
        </w:rPr>
        <w:t xml:space="preserve"> </w:t>
      </w:r>
      <w:r w:rsidR="00BF124D" w:rsidRPr="00BF124D">
        <w:rPr>
          <w:bCs/>
          <w:sz w:val="20"/>
          <w:szCs w:val="20"/>
          <w:lang w:val="en-US" w:eastAsia="zh-CN"/>
        </w:rPr>
        <w:t>Shuttle breeding posed several practical difficulties for the transportation of seeds across international borders due to concerns about copyrighted material and the safeguarding of national biodiversity. Notwithstanding these limitations, off-season nurseries are used by the private sector, especially in temperate areas</w:t>
      </w:r>
      <w:r w:rsidR="00BF124D">
        <w:rPr>
          <w:bCs/>
          <w:sz w:val="20"/>
          <w:szCs w:val="20"/>
          <w:lang w:val="en-US" w:eastAsia="zh-CN"/>
        </w:rPr>
        <w:t xml:space="preserve"> </w:t>
      </w:r>
      <w:r w:rsidRPr="001C6694">
        <w:rPr>
          <w:bCs/>
          <w:sz w:val="20"/>
          <w:szCs w:val="20"/>
          <w:lang w:val="en-US" w:eastAsia="zh-CN"/>
        </w:rPr>
        <w:t>Field rapid generation advance is an efficient technique that uses few resources. Accelerated breeding to maintain food security through climate manipulation is possible due to improvements in genetic gain rate, decreased breeding programme costs, saved time, and widespread acceptance by the scientific community. Molecular breeding methods necessitate sophisticated technologies, which are comparatively more expensive in the public sector. Not only are the infrastructure facilities expensive, but so are the input costs. These facilities necessitate a lot of upkeep. All of these factors make it difficult for the public sector to use molecular breeding methods on a large scale.</w:t>
      </w:r>
    </w:p>
    <w:p w14:paraId="13F4EB7A" w14:textId="26BA5D59" w:rsidR="008E1973" w:rsidRPr="001C6694" w:rsidRDefault="007F07A1" w:rsidP="00BF124D">
      <w:pPr>
        <w:spacing w:after="160"/>
        <w:ind w:firstLine="720"/>
        <w:jc w:val="both"/>
        <w:rPr>
          <w:bCs/>
          <w:sz w:val="20"/>
          <w:szCs w:val="20"/>
          <w:lang w:val="en-US" w:eastAsia="zh-CN"/>
        </w:rPr>
      </w:pPr>
      <w:r w:rsidRPr="001C6694">
        <w:rPr>
          <w:bCs/>
          <w:sz w:val="20"/>
          <w:szCs w:val="20"/>
          <w:lang w:val="en-US" w:eastAsia="zh-CN"/>
        </w:rPr>
        <w:t xml:space="preserve">Whether or not a proposed new method or technology is practically possible is an important consideration before committing to its implementation. </w:t>
      </w:r>
      <w:r w:rsidR="00BF124D" w:rsidRPr="00BF124D">
        <w:rPr>
          <w:bCs/>
          <w:sz w:val="20"/>
          <w:szCs w:val="20"/>
          <w:lang w:val="en-US" w:eastAsia="zh-CN"/>
        </w:rPr>
        <w:t xml:space="preserve">The following factors should be taken into account when discussing governmental captive breeding: expense, resource availability, and technical proficiency. Due to its greatest potential for rapid adoption across the board in public sector </w:t>
      </w:r>
      <w:proofErr w:type="spellStart"/>
      <w:r w:rsidR="00BF124D" w:rsidRPr="00BF124D">
        <w:rPr>
          <w:bCs/>
          <w:sz w:val="20"/>
          <w:szCs w:val="20"/>
          <w:lang w:val="en-US" w:eastAsia="zh-CN"/>
        </w:rPr>
        <w:t>programmes</w:t>
      </w:r>
      <w:proofErr w:type="spellEnd"/>
      <w:r w:rsidR="00BF124D" w:rsidRPr="00BF124D">
        <w:rPr>
          <w:bCs/>
          <w:sz w:val="20"/>
          <w:szCs w:val="20"/>
          <w:lang w:val="en-US" w:eastAsia="zh-CN"/>
        </w:rPr>
        <w:t>, we believe RGA to be the optimal strategy.</w:t>
      </w:r>
    </w:p>
    <w:p w14:paraId="606D5C54" w14:textId="35FA5554" w:rsidR="00FE4582" w:rsidRDefault="00293877" w:rsidP="001D6553">
      <w:pPr>
        <w:spacing w:after="160"/>
        <w:jc w:val="center"/>
        <w:rPr>
          <w:b/>
          <w:bCs/>
          <w:sz w:val="20"/>
          <w:szCs w:val="20"/>
          <w:lang w:val="en-US" w:eastAsia="zh-CN"/>
        </w:rPr>
      </w:pPr>
      <w:r>
        <w:rPr>
          <w:b/>
          <w:bCs/>
          <w:sz w:val="20"/>
          <w:szCs w:val="20"/>
          <w:lang w:val="en-US" w:eastAsia="zh-CN"/>
        </w:rPr>
        <w:t>V.</w:t>
      </w:r>
      <w:r w:rsidR="007F07A1" w:rsidRPr="001C6694">
        <w:rPr>
          <w:b/>
          <w:bCs/>
          <w:sz w:val="20"/>
          <w:szCs w:val="20"/>
          <w:lang w:val="en-US" w:eastAsia="zh-CN"/>
        </w:rPr>
        <w:t>BIBLIOGRAPHY</w:t>
      </w:r>
    </w:p>
    <w:p w14:paraId="5FA83F38" w14:textId="77777777" w:rsidR="008E1973" w:rsidRPr="005B2346" w:rsidRDefault="008E1973" w:rsidP="005B2346">
      <w:pPr>
        <w:spacing w:after="160" w:line="276" w:lineRule="auto"/>
        <w:jc w:val="center"/>
        <w:rPr>
          <w:rFonts w:eastAsia="Calibri"/>
          <w:b/>
          <w:bCs/>
          <w:sz w:val="28"/>
          <w:szCs w:val="28"/>
          <w:lang w:val="en-US" w:eastAsia="zh-CN"/>
        </w:rPr>
      </w:pPr>
    </w:p>
    <w:p w14:paraId="72333172" w14:textId="77777777" w:rsidR="001536D6" w:rsidRPr="004B41E4" w:rsidRDefault="001536D6" w:rsidP="001536D6">
      <w:pPr>
        <w:jc w:val="both"/>
        <w:rPr>
          <w:sz w:val="16"/>
          <w:szCs w:val="16"/>
        </w:rPr>
      </w:pPr>
    </w:p>
    <w:p w14:paraId="30FCD50E" w14:textId="77777777" w:rsidR="001536D6" w:rsidRPr="0089339C" w:rsidRDefault="001536D6" w:rsidP="001536D6">
      <w:pPr>
        <w:pStyle w:val="ListParagraph"/>
        <w:numPr>
          <w:ilvl w:val="0"/>
          <w:numId w:val="6"/>
        </w:numPr>
        <w:spacing w:line="240" w:lineRule="auto"/>
        <w:jc w:val="both"/>
        <w:rPr>
          <w:rFonts w:ascii="Times New Roman" w:hAnsi="Times New Roman" w:cs="Times New Roman"/>
          <w:noProof/>
          <w:sz w:val="16"/>
          <w:szCs w:val="16"/>
          <w:lang w:val="en-US" w:bidi="ta-IN"/>
        </w:rPr>
      </w:pPr>
      <w:bookmarkStart w:id="1" w:name="_Hlk110030485"/>
      <w:bookmarkStart w:id="2" w:name="_Hlk110030516"/>
      <w:proofErr w:type="spellStart"/>
      <w:r w:rsidRPr="004B41E4">
        <w:rPr>
          <w:rFonts w:ascii="Times New Roman" w:hAnsi="Times New Roman" w:cs="Times New Roman"/>
          <w:sz w:val="16"/>
          <w:szCs w:val="16"/>
        </w:rPr>
        <w:t>Acharjee</w:t>
      </w:r>
      <w:proofErr w:type="spellEnd"/>
      <w:r w:rsidRPr="004B41E4">
        <w:rPr>
          <w:rFonts w:ascii="Times New Roman" w:hAnsi="Times New Roman" w:cs="Times New Roman"/>
          <w:sz w:val="16"/>
          <w:szCs w:val="16"/>
        </w:rPr>
        <w:t xml:space="preserve"> S. Chakraborty N. R., Das S. P. (2021) Screening of rice landraces for potential drought tolerance through comparative studies of genetic variability and principal component analysis. </w:t>
      </w:r>
      <w:r w:rsidRPr="004B41E4">
        <w:rPr>
          <w:rFonts w:ascii="Times New Roman" w:hAnsi="Times New Roman" w:cs="Times New Roman"/>
          <w:i/>
          <w:iCs/>
          <w:sz w:val="16"/>
          <w:szCs w:val="16"/>
        </w:rPr>
        <w:t>Electronic Journal of Plant Breeding</w:t>
      </w:r>
      <w:r w:rsidRPr="004B41E4">
        <w:rPr>
          <w:rFonts w:ascii="Times New Roman" w:hAnsi="Times New Roman" w:cs="Times New Roman"/>
          <w:sz w:val="16"/>
          <w:szCs w:val="16"/>
        </w:rPr>
        <w:t xml:space="preserve">, 12(4):1091-1101. </w:t>
      </w:r>
      <w:hyperlink r:id="rId8" w:history="1">
        <w:r w:rsidRPr="004B41E4">
          <w:rPr>
            <w:rStyle w:val="Hyperlink"/>
            <w:rFonts w:ascii="Times New Roman" w:hAnsi="Times New Roman" w:cs="Times New Roman"/>
            <w:sz w:val="16"/>
            <w:szCs w:val="16"/>
          </w:rPr>
          <w:t>https://doi.org/10.37992/2021.1204.151</w:t>
        </w:r>
      </w:hyperlink>
      <w:r w:rsidRPr="004B41E4">
        <w:rPr>
          <w:rFonts w:ascii="Times New Roman" w:hAnsi="Times New Roman" w:cs="Times New Roman"/>
          <w:sz w:val="16"/>
          <w:szCs w:val="16"/>
        </w:rPr>
        <w:t>.</w:t>
      </w:r>
    </w:p>
    <w:p w14:paraId="6E8650A0"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noProof/>
          <w:sz w:val="16"/>
          <w:szCs w:val="16"/>
          <w:lang w:val="en-US" w:bidi="ta-IN"/>
        </w:rPr>
        <w:t xml:space="preserve">BBC. 2018. </w:t>
      </w:r>
      <w:r w:rsidRPr="004B41E4">
        <w:rPr>
          <w:rFonts w:ascii="Times New Roman" w:hAnsi="Times New Roman" w:cs="Times New Roman"/>
          <w:i/>
          <w:iCs/>
          <w:noProof/>
          <w:sz w:val="16"/>
          <w:szCs w:val="16"/>
          <w:lang w:val="en-US" w:bidi="ta-IN"/>
        </w:rPr>
        <w:t>BBC News - Nigerian Entrepreneur: "We are farming in a shipping container" .</w:t>
      </w:r>
      <w:r w:rsidRPr="004B41E4">
        <w:rPr>
          <w:rFonts w:ascii="Times New Roman" w:hAnsi="Times New Roman" w:cs="Times New Roman"/>
          <w:noProof/>
          <w:sz w:val="16"/>
          <w:szCs w:val="16"/>
          <w:lang w:val="en-US" w:bidi="ta-IN"/>
        </w:rPr>
        <w:t xml:space="preserve"> Accessed 2018. https://www.bbc.com/news/av/business-42919553/nigerian-entrepreneur-we-re-farming-in-a-shipping-container.</w:t>
      </w:r>
    </w:p>
    <w:p w14:paraId="31D00276"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B.C.Y. Collard, D.J. </w:t>
      </w:r>
      <w:proofErr w:type="spellStart"/>
      <w:r w:rsidRPr="004B41E4">
        <w:rPr>
          <w:rFonts w:ascii="Times New Roman" w:hAnsi="Times New Roman" w:cs="Times New Roman"/>
          <w:sz w:val="16"/>
          <w:szCs w:val="16"/>
        </w:rPr>
        <w:t>Mackill</w:t>
      </w:r>
      <w:proofErr w:type="spellEnd"/>
      <w:r w:rsidRPr="004B41E4">
        <w:rPr>
          <w:rFonts w:ascii="Times New Roman" w:hAnsi="Times New Roman" w:cs="Times New Roman"/>
          <w:sz w:val="16"/>
          <w:szCs w:val="16"/>
        </w:rPr>
        <w:t xml:space="preserve">, Marker-assisted selection: an approach for precision plant breeding in the twenty-first century, Philos. Trans. R. Soc. B: Biol. Sci. 363 (2008) 557–572, </w:t>
      </w:r>
      <w:hyperlink r:id="rId9" w:history="1">
        <w:r w:rsidRPr="004B41E4">
          <w:rPr>
            <w:rStyle w:val="Hyperlink"/>
            <w:rFonts w:ascii="Times New Roman" w:hAnsi="Times New Roman" w:cs="Times New Roman"/>
            <w:sz w:val="16"/>
            <w:szCs w:val="16"/>
          </w:rPr>
          <w:t>https://doi.org/10.1098/rstb.2007.2170</w:t>
        </w:r>
      </w:hyperlink>
      <w:r w:rsidRPr="004B41E4">
        <w:rPr>
          <w:rFonts w:ascii="Times New Roman" w:hAnsi="Times New Roman" w:cs="Times New Roman"/>
          <w:sz w:val="16"/>
          <w:szCs w:val="16"/>
        </w:rPr>
        <w:t xml:space="preserve">. </w:t>
      </w:r>
    </w:p>
    <w:p w14:paraId="13FB37EB"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B. </w:t>
      </w:r>
      <w:proofErr w:type="spellStart"/>
      <w:r w:rsidRPr="004B41E4">
        <w:rPr>
          <w:rFonts w:ascii="Times New Roman" w:hAnsi="Times New Roman" w:cs="Times New Roman"/>
          <w:sz w:val="16"/>
          <w:szCs w:val="16"/>
        </w:rPr>
        <w:t>Kampman</w:t>
      </w:r>
      <w:proofErr w:type="spellEnd"/>
      <w:r w:rsidRPr="004B41E4">
        <w:rPr>
          <w:rFonts w:ascii="Times New Roman" w:hAnsi="Times New Roman" w:cs="Times New Roman"/>
          <w:sz w:val="16"/>
          <w:szCs w:val="16"/>
        </w:rPr>
        <w:t xml:space="preserve">, F. Brouwer, B. </w:t>
      </w:r>
      <w:proofErr w:type="spellStart"/>
      <w:r w:rsidRPr="004B41E4">
        <w:rPr>
          <w:rFonts w:ascii="Times New Roman" w:hAnsi="Times New Roman" w:cs="Times New Roman"/>
          <w:sz w:val="16"/>
          <w:szCs w:val="16"/>
        </w:rPr>
        <w:t>Schepers</w:t>
      </w:r>
      <w:proofErr w:type="spellEnd"/>
      <w:r w:rsidRPr="004B41E4">
        <w:rPr>
          <w:rFonts w:ascii="Times New Roman" w:hAnsi="Times New Roman" w:cs="Times New Roman"/>
          <w:sz w:val="16"/>
          <w:szCs w:val="16"/>
        </w:rPr>
        <w:t>, Agricultural Land Availability and Demand in 2020, CE Delft (2008).</w:t>
      </w:r>
    </w:p>
    <w:p w14:paraId="279CFE0D"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B. </w:t>
      </w:r>
      <w:bookmarkStart w:id="3" w:name="_Hlk108164180"/>
      <w:proofErr w:type="spellStart"/>
      <w:r w:rsidRPr="004B41E4">
        <w:rPr>
          <w:rFonts w:ascii="Times New Roman" w:hAnsi="Times New Roman" w:cs="Times New Roman"/>
          <w:sz w:val="16"/>
          <w:szCs w:val="16"/>
        </w:rPr>
        <w:t>Lenaerts</w:t>
      </w:r>
      <w:bookmarkEnd w:id="3"/>
      <w:proofErr w:type="spellEnd"/>
      <w:r w:rsidRPr="004B41E4">
        <w:rPr>
          <w:rFonts w:ascii="Times New Roman" w:hAnsi="Times New Roman" w:cs="Times New Roman"/>
          <w:sz w:val="16"/>
          <w:szCs w:val="16"/>
        </w:rPr>
        <w:t xml:space="preserve">, B.C.Y. Collard, M. </w:t>
      </w:r>
      <w:proofErr w:type="spellStart"/>
      <w:r w:rsidRPr="004B41E4">
        <w:rPr>
          <w:rFonts w:ascii="Times New Roman" w:hAnsi="Times New Roman" w:cs="Times New Roman"/>
          <w:sz w:val="16"/>
          <w:szCs w:val="16"/>
        </w:rPr>
        <w:t>Demont</w:t>
      </w:r>
      <w:proofErr w:type="spellEnd"/>
      <w:r w:rsidRPr="004B41E4">
        <w:rPr>
          <w:rFonts w:ascii="Times New Roman" w:hAnsi="Times New Roman" w:cs="Times New Roman"/>
          <w:sz w:val="16"/>
          <w:szCs w:val="16"/>
        </w:rPr>
        <w:t xml:space="preserve">, Global survey of rice breeders to investigate characteristics and willingness to adopt alternative breeding methods, Agric. Food Secure. 7 (2018) 15, </w:t>
      </w:r>
      <w:hyperlink r:id="rId10" w:history="1">
        <w:r w:rsidRPr="004B41E4">
          <w:rPr>
            <w:rStyle w:val="Hyperlink"/>
            <w:rFonts w:ascii="Times New Roman" w:hAnsi="Times New Roman" w:cs="Times New Roman"/>
            <w:sz w:val="16"/>
            <w:szCs w:val="16"/>
          </w:rPr>
          <w:t>https://doi.org/10.1186/s40066-018-0191-3</w:t>
        </w:r>
      </w:hyperlink>
      <w:r w:rsidRPr="004B41E4">
        <w:rPr>
          <w:rFonts w:ascii="Times New Roman" w:hAnsi="Times New Roman" w:cs="Times New Roman"/>
          <w:sz w:val="16"/>
          <w:szCs w:val="16"/>
        </w:rPr>
        <w:t>.</w:t>
      </w:r>
    </w:p>
    <w:p w14:paraId="4CCAFDBB"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Castro, A. J., </w:t>
      </w:r>
      <w:proofErr w:type="spellStart"/>
      <w:r w:rsidRPr="004B41E4">
        <w:rPr>
          <w:rFonts w:ascii="Times New Roman" w:hAnsi="Times New Roman" w:cs="Times New Roman"/>
          <w:sz w:val="16"/>
          <w:szCs w:val="16"/>
        </w:rPr>
        <w:t>Capettini</w:t>
      </w:r>
      <w:proofErr w:type="spellEnd"/>
      <w:r w:rsidRPr="004B41E4">
        <w:rPr>
          <w:rFonts w:ascii="Times New Roman" w:hAnsi="Times New Roman" w:cs="Times New Roman"/>
          <w:sz w:val="16"/>
          <w:szCs w:val="16"/>
        </w:rPr>
        <w:t xml:space="preserve">, F., Corey, A. E., </w:t>
      </w:r>
      <w:proofErr w:type="spellStart"/>
      <w:r w:rsidRPr="004B41E4">
        <w:rPr>
          <w:rFonts w:ascii="Times New Roman" w:hAnsi="Times New Roman" w:cs="Times New Roman"/>
          <w:sz w:val="16"/>
          <w:szCs w:val="16"/>
        </w:rPr>
        <w:t>Filichkina</w:t>
      </w:r>
      <w:proofErr w:type="spellEnd"/>
      <w:r w:rsidRPr="004B41E4">
        <w:rPr>
          <w:rFonts w:ascii="Times New Roman" w:hAnsi="Times New Roman" w:cs="Times New Roman"/>
          <w:sz w:val="16"/>
          <w:szCs w:val="16"/>
        </w:rPr>
        <w:t xml:space="preserve">, T., Hayes, P. M., </w:t>
      </w:r>
      <w:proofErr w:type="spellStart"/>
      <w:r w:rsidRPr="004B41E4">
        <w:rPr>
          <w:rFonts w:ascii="Times New Roman" w:hAnsi="Times New Roman" w:cs="Times New Roman"/>
          <w:sz w:val="16"/>
          <w:szCs w:val="16"/>
        </w:rPr>
        <w:t>Kleinhofs</w:t>
      </w:r>
      <w:proofErr w:type="spellEnd"/>
      <w:r w:rsidRPr="004B41E4">
        <w:rPr>
          <w:rFonts w:ascii="Times New Roman" w:hAnsi="Times New Roman" w:cs="Times New Roman"/>
          <w:sz w:val="16"/>
          <w:szCs w:val="16"/>
        </w:rPr>
        <w:t xml:space="preserve">, A., </w:t>
      </w:r>
      <w:proofErr w:type="spellStart"/>
      <w:r w:rsidRPr="004B41E4">
        <w:rPr>
          <w:rFonts w:ascii="Times New Roman" w:hAnsi="Times New Roman" w:cs="Times New Roman"/>
          <w:sz w:val="16"/>
          <w:szCs w:val="16"/>
        </w:rPr>
        <w:t>Kudrna</w:t>
      </w:r>
      <w:proofErr w:type="spellEnd"/>
      <w:r w:rsidRPr="004B41E4">
        <w:rPr>
          <w:rFonts w:ascii="Times New Roman" w:hAnsi="Times New Roman" w:cs="Times New Roman"/>
          <w:sz w:val="16"/>
          <w:szCs w:val="16"/>
        </w:rPr>
        <w:t xml:space="preserve">, D., Richardson, K., Sandoval-ISLAS, S., Rossi, C., &amp; </w:t>
      </w:r>
      <w:proofErr w:type="spellStart"/>
      <w:r w:rsidRPr="004B41E4">
        <w:rPr>
          <w:rFonts w:ascii="Times New Roman" w:hAnsi="Times New Roman" w:cs="Times New Roman"/>
          <w:sz w:val="16"/>
          <w:szCs w:val="16"/>
        </w:rPr>
        <w:t>Vivar</w:t>
      </w:r>
      <w:proofErr w:type="spellEnd"/>
      <w:r w:rsidRPr="004B41E4">
        <w:rPr>
          <w:rFonts w:ascii="Times New Roman" w:hAnsi="Times New Roman" w:cs="Times New Roman"/>
          <w:sz w:val="16"/>
          <w:szCs w:val="16"/>
        </w:rPr>
        <w:t>, H. (2003). Mapping and pyramiding of qualitative and quantitative resistance to stripe rust in barley. Theoretical and Applied Genetics., 107, 922-930.</w:t>
      </w:r>
    </w:p>
    <w:p w14:paraId="2274D3F0"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Chakraborty, N.R. and Paul, A. (2012). Role of induced mutations in enhancing nutrition quality and production of food. </w:t>
      </w:r>
      <w:r w:rsidRPr="004B41E4">
        <w:rPr>
          <w:rFonts w:ascii="Times New Roman" w:hAnsi="Times New Roman" w:cs="Times New Roman"/>
          <w:i/>
          <w:iCs/>
          <w:sz w:val="16"/>
          <w:szCs w:val="16"/>
        </w:rPr>
        <w:t>International Journal of Bio-Resource and Stress management</w:t>
      </w:r>
      <w:r w:rsidRPr="004B41E4">
        <w:rPr>
          <w:rFonts w:ascii="Times New Roman" w:hAnsi="Times New Roman" w:cs="Times New Roman"/>
          <w:sz w:val="16"/>
          <w:szCs w:val="16"/>
        </w:rPr>
        <w:t xml:space="preserve"> 4(1): 014-019</w:t>
      </w:r>
    </w:p>
    <w:p w14:paraId="76F37254"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Chakraborty, N.R. and Kole, P.C. (2014). Gamma ray induced early generations polygenic variability in medium grain aromatic non-basmati rice. </w:t>
      </w:r>
      <w:r w:rsidRPr="004B41E4">
        <w:rPr>
          <w:rFonts w:ascii="Times New Roman" w:hAnsi="Times New Roman" w:cs="Times New Roman"/>
          <w:i/>
          <w:iCs/>
          <w:sz w:val="16"/>
          <w:szCs w:val="16"/>
        </w:rPr>
        <w:t>International Journal of Plant Breeding and Crop Science</w:t>
      </w:r>
      <w:r w:rsidRPr="004B41E4">
        <w:rPr>
          <w:rFonts w:ascii="Times New Roman" w:hAnsi="Times New Roman" w:cs="Times New Roman"/>
          <w:sz w:val="16"/>
          <w:szCs w:val="16"/>
        </w:rPr>
        <w:t>. 1(1): 028-035.</w:t>
      </w:r>
    </w:p>
    <w:p w14:paraId="7476000A"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D.B. </w:t>
      </w:r>
      <w:proofErr w:type="spellStart"/>
      <w:r w:rsidRPr="004B41E4">
        <w:rPr>
          <w:rFonts w:ascii="Times New Roman" w:hAnsi="Times New Roman" w:cs="Times New Roman"/>
          <w:sz w:val="16"/>
          <w:szCs w:val="16"/>
        </w:rPr>
        <w:t>Lobell</w:t>
      </w:r>
      <w:proofErr w:type="spellEnd"/>
      <w:r w:rsidRPr="004B41E4">
        <w:rPr>
          <w:rFonts w:ascii="Times New Roman" w:hAnsi="Times New Roman" w:cs="Times New Roman"/>
          <w:sz w:val="16"/>
          <w:szCs w:val="16"/>
        </w:rPr>
        <w:t xml:space="preserve">, S.M. </w:t>
      </w:r>
      <w:proofErr w:type="spellStart"/>
      <w:r w:rsidRPr="004B41E4">
        <w:rPr>
          <w:rFonts w:ascii="Times New Roman" w:hAnsi="Times New Roman" w:cs="Times New Roman"/>
          <w:sz w:val="16"/>
          <w:szCs w:val="16"/>
        </w:rPr>
        <w:t>Gourdji</w:t>
      </w:r>
      <w:proofErr w:type="spellEnd"/>
      <w:r w:rsidRPr="004B41E4">
        <w:rPr>
          <w:rFonts w:ascii="Times New Roman" w:hAnsi="Times New Roman" w:cs="Times New Roman"/>
          <w:sz w:val="16"/>
          <w:szCs w:val="16"/>
        </w:rPr>
        <w:t>, The influence of climate change on global crop productivity, Plant Physiol. 160 (2012) 1686–1697, https://doi.org/10.1104/pp.112.208298.</w:t>
      </w:r>
    </w:p>
    <w:p w14:paraId="6DEC85D4"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D. Dollar, T. </w:t>
      </w:r>
      <w:proofErr w:type="spellStart"/>
      <w:r w:rsidRPr="004B41E4">
        <w:rPr>
          <w:rFonts w:ascii="Times New Roman" w:hAnsi="Times New Roman" w:cs="Times New Roman"/>
          <w:sz w:val="16"/>
          <w:szCs w:val="16"/>
        </w:rPr>
        <w:t>Kleineberg</w:t>
      </w:r>
      <w:proofErr w:type="spellEnd"/>
      <w:r w:rsidRPr="004B41E4">
        <w:rPr>
          <w:rFonts w:ascii="Times New Roman" w:hAnsi="Times New Roman" w:cs="Times New Roman"/>
          <w:sz w:val="16"/>
          <w:szCs w:val="16"/>
        </w:rPr>
        <w:t xml:space="preserve">, A. </w:t>
      </w:r>
      <w:proofErr w:type="spellStart"/>
      <w:r w:rsidRPr="004B41E4">
        <w:rPr>
          <w:rFonts w:ascii="Times New Roman" w:hAnsi="Times New Roman" w:cs="Times New Roman"/>
          <w:sz w:val="16"/>
          <w:szCs w:val="16"/>
        </w:rPr>
        <w:t>Kraay</w:t>
      </w:r>
      <w:proofErr w:type="spellEnd"/>
      <w:r w:rsidRPr="004B41E4">
        <w:rPr>
          <w:rFonts w:ascii="Times New Roman" w:hAnsi="Times New Roman" w:cs="Times New Roman"/>
          <w:sz w:val="16"/>
          <w:szCs w:val="16"/>
        </w:rPr>
        <w:t>, Growth Still Is Good for the Poor, The World Bank, 2013.</w:t>
      </w:r>
    </w:p>
    <w:p w14:paraId="25D6FC25"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D. Grewal, C. Manito, V. Bartolome, Doubled haploids generated through </w:t>
      </w:r>
      <w:proofErr w:type="spellStart"/>
      <w:r w:rsidRPr="004B41E4">
        <w:rPr>
          <w:rFonts w:ascii="Times New Roman" w:hAnsi="Times New Roman" w:cs="Times New Roman"/>
          <w:sz w:val="16"/>
          <w:szCs w:val="16"/>
        </w:rPr>
        <w:t>anther</w:t>
      </w:r>
      <w:proofErr w:type="spellEnd"/>
      <w:r w:rsidRPr="004B41E4">
        <w:rPr>
          <w:rFonts w:ascii="Times New Roman" w:hAnsi="Times New Roman" w:cs="Times New Roman"/>
          <w:sz w:val="16"/>
          <w:szCs w:val="16"/>
        </w:rPr>
        <w:t xml:space="preserve"> culture from crosses of elite and cultivars and/or lines of rice: large-scale production, agronomic performance, and molecular characterization, Crop Sci. 51 (2011) 2544, </w:t>
      </w:r>
      <w:hyperlink r:id="rId11" w:history="1">
        <w:r w:rsidRPr="004B41E4">
          <w:rPr>
            <w:rStyle w:val="Hyperlink"/>
            <w:rFonts w:ascii="Times New Roman" w:hAnsi="Times New Roman" w:cs="Times New Roman"/>
            <w:sz w:val="16"/>
            <w:szCs w:val="16"/>
          </w:rPr>
          <w:t>https://doi.org/10.2135/cropsci2011.04.0236</w:t>
        </w:r>
      </w:hyperlink>
      <w:r w:rsidRPr="004B41E4">
        <w:rPr>
          <w:rFonts w:ascii="Times New Roman" w:hAnsi="Times New Roman" w:cs="Times New Roman"/>
          <w:sz w:val="16"/>
          <w:szCs w:val="16"/>
        </w:rPr>
        <w:t>.</w:t>
      </w:r>
    </w:p>
    <w:p w14:paraId="4393E119"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D.J. </w:t>
      </w:r>
      <w:proofErr w:type="spellStart"/>
      <w:r w:rsidRPr="004B41E4">
        <w:rPr>
          <w:rFonts w:ascii="Times New Roman" w:hAnsi="Times New Roman" w:cs="Times New Roman"/>
          <w:sz w:val="16"/>
          <w:szCs w:val="16"/>
        </w:rPr>
        <w:t>Mackill</w:t>
      </w:r>
      <w:proofErr w:type="spellEnd"/>
      <w:r w:rsidRPr="004B41E4">
        <w:rPr>
          <w:rFonts w:ascii="Times New Roman" w:hAnsi="Times New Roman" w:cs="Times New Roman"/>
          <w:sz w:val="16"/>
          <w:szCs w:val="16"/>
        </w:rPr>
        <w:t xml:space="preserve">, B.C.Y. Collard, G.N. </w:t>
      </w:r>
      <w:proofErr w:type="spellStart"/>
      <w:r w:rsidRPr="004B41E4">
        <w:rPr>
          <w:rFonts w:ascii="Times New Roman" w:hAnsi="Times New Roman" w:cs="Times New Roman"/>
          <w:sz w:val="16"/>
          <w:szCs w:val="16"/>
        </w:rPr>
        <w:t>Atlin</w:t>
      </w:r>
      <w:proofErr w:type="spellEnd"/>
      <w:r w:rsidRPr="004B41E4">
        <w:rPr>
          <w:rFonts w:ascii="Times New Roman" w:hAnsi="Times New Roman" w:cs="Times New Roman"/>
          <w:sz w:val="16"/>
          <w:szCs w:val="16"/>
        </w:rPr>
        <w:t xml:space="preserve">, A.M. Ismail, S. </w:t>
      </w:r>
      <w:proofErr w:type="spellStart"/>
      <w:r w:rsidRPr="004B41E4">
        <w:rPr>
          <w:rFonts w:ascii="Times New Roman" w:hAnsi="Times New Roman" w:cs="Times New Roman"/>
          <w:sz w:val="16"/>
          <w:szCs w:val="16"/>
        </w:rPr>
        <w:t>Sarkarung</w:t>
      </w:r>
      <w:proofErr w:type="spellEnd"/>
      <w:r w:rsidRPr="004B41E4">
        <w:rPr>
          <w:rFonts w:ascii="Times New Roman" w:hAnsi="Times New Roman" w:cs="Times New Roman"/>
          <w:sz w:val="16"/>
          <w:szCs w:val="16"/>
        </w:rPr>
        <w:t xml:space="preserve">, Overview of </w:t>
      </w:r>
      <w:proofErr w:type="spellStart"/>
      <w:r w:rsidRPr="004B41E4">
        <w:rPr>
          <w:rFonts w:ascii="Times New Roman" w:hAnsi="Times New Roman" w:cs="Times New Roman"/>
          <w:sz w:val="16"/>
          <w:szCs w:val="16"/>
        </w:rPr>
        <w:t>andhistorical</w:t>
      </w:r>
      <w:proofErr w:type="spellEnd"/>
      <w:r w:rsidRPr="004B41E4">
        <w:rPr>
          <w:rFonts w:ascii="Times New Roman" w:hAnsi="Times New Roman" w:cs="Times New Roman"/>
          <w:sz w:val="16"/>
          <w:szCs w:val="16"/>
        </w:rPr>
        <w:t xml:space="preserve"> perspectives on the EIRLSBN, in: B.C.Y. Collard, A.M. Ismail, B. Hardy (Eds.), EIRLSBN Twenty Years </w:t>
      </w:r>
      <w:proofErr w:type="spellStart"/>
      <w:r w:rsidRPr="004B41E4">
        <w:rPr>
          <w:rFonts w:ascii="Times New Roman" w:hAnsi="Times New Roman" w:cs="Times New Roman"/>
          <w:sz w:val="16"/>
          <w:szCs w:val="16"/>
        </w:rPr>
        <w:t>Achiev</w:t>
      </w:r>
      <w:proofErr w:type="spellEnd"/>
      <w:r w:rsidRPr="004B41E4">
        <w:rPr>
          <w:rFonts w:ascii="Times New Roman" w:hAnsi="Times New Roman" w:cs="Times New Roman"/>
          <w:sz w:val="16"/>
          <w:szCs w:val="16"/>
        </w:rPr>
        <w:t>. Rice Breed, International Rice Research Institute, 2013, pp. 1–6.</w:t>
      </w:r>
    </w:p>
    <w:p w14:paraId="1B2F44C4" w14:textId="3C5C7B1C" w:rsidR="001536D6"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D.K. Ray, N.D. Mueller, P.C. West, J.A. Foley, Yield trends are insufficient to double global crop production by 2050, </w:t>
      </w:r>
      <w:proofErr w:type="spellStart"/>
      <w:r w:rsidRPr="004B41E4">
        <w:rPr>
          <w:rFonts w:ascii="Times New Roman" w:hAnsi="Times New Roman" w:cs="Times New Roman"/>
          <w:sz w:val="16"/>
          <w:szCs w:val="16"/>
        </w:rPr>
        <w:t>PLoS</w:t>
      </w:r>
      <w:proofErr w:type="spellEnd"/>
      <w:r w:rsidRPr="004B41E4">
        <w:rPr>
          <w:rFonts w:ascii="Times New Roman" w:hAnsi="Times New Roman" w:cs="Times New Roman"/>
          <w:sz w:val="16"/>
          <w:szCs w:val="16"/>
        </w:rPr>
        <w:t xml:space="preserve"> One 8 (2013), </w:t>
      </w:r>
      <w:hyperlink r:id="rId12" w:history="1">
        <w:r w:rsidR="00FD3B24" w:rsidRPr="005D1D2D">
          <w:rPr>
            <w:rStyle w:val="Hyperlink"/>
            <w:rFonts w:ascii="Times New Roman" w:hAnsi="Times New Roman" w:cs="Times New Roman"/>
            <w:sz w:val="16"/>
            <w:szCs w:val="16"/>
          </w:rPr>
          <w:t>https://doi.org/10.1371/journal.pone.0066428</w:t>
        </w:r>
      </w:hyperlink>
      <w:r w:rsidRPr="004B41E4">
        <w:rPr>
          <w:rFonts w:ascii="Times New Roman" w:hAnsi="Times New Roman" w:cs="Times New Roman"/>
          <w:sz w:val="16"/>
          <w:szCs w:val="16"/>
        </w:rPr>
        <w:t>.</w:t>
      </w:r>
    </w:p>
    <w:p w14:paraId="7689BE7A" w14:textId="6BC9A68E" w:rsidR="00FD3B24" w:rsidRPr="004B41E4" w:rsidRDefault="00FD3B24" w:rsidP="001536D6">
      <w:pPr>
        <w:pStyle w:val="ListParagraph"/>
        <w:numPr>
          <w:ilvl w:val="0"/>
          <w:numId w:val="6"/>
        </w:numPr>
        <w:spacing w:line="240" w:lineRule="auto"/>
        <w:jc w:val="both"/>
        <w:rPr>
          <w:rFonts w:ascii="Times New Roman" w:hAnsi="Times New Roman" w:cs="Times New Roman"/>
          <w:sz w:val="16"/>
          <w:szCs w:val="16"/>
        </w:rPr>
      </w:pPr>
      <w:proofErr w:type="spellStart"/>
      <w:r w:rsidRPr="00FD3B24">
        <w:rPr>
          <w:rFonts w:ascii="Times New Roman" w:hAnsi="Times New Roman" w:cs="Times New Roman"/>
          <w:sz w:val="16"/>
          <w:szCs w:val="16"/>
        </w:rPr>
        <w:t>Debnath</w:t>
      </w:r>
      <w:proofErr w:type="spellEnd"/>
      <w:r w:rsidRPr="00FD3B24">
        <w:rPr>
          <w:rFonts w:ascii="Times New Roman" w:hAnsi="Times New Roman" w:cs="Times New Roman"/>
          <w:sz w:val="16"/>
          <w:szCs w:val="16"/>
        </w:rPr>
        <w:t xml:space="preserve"> S, </w:t>
      </w:r>
      <w:proofErr w:type="spellStart"/>
      <w:r w:rsidRPr="00FD3B24">
        <w:rPr>
          <w:rFonts w:ascii="Times New Roman" w:hAnsi="Times New Roman" w:cs="Times New Roman"/>
          <w:sz w:val="16"/>
          <w:szCs w:val="16"/>
        </w:rPr>
        <w:t>Sarkar</w:t>
      </w:r>
      <w:proofErr w:type="spellEnd"/>
      <w:r w:rsidRPr="00FD3B24">
        <w:rPr>
          <w:rFonts w:ascii="Times New Roman" w:hAnsi="Times New Roman" w:cs="Times New Roman"/>
          <w:sz w:val="16"/>
          <w:szCs w:val="16"/>
        </w:rPr>
        <w:t xml:space="preserve"> A, </w:t>
      </w:r>
      <w:proofErr w:type="spellStart"/>
      <w:r w:rsidRPr="00FD3B24">
        <w:rPr>
          <w:rFonts w:ascii="Times New Roman" w:hAnsi="Times New Roman" w:cs="Times New Roman"/>
          <w:sz w:val="16"/>
          <w:szCs w:val="16"/>
        </w:rPr>
        <w:t>Perveen</w:t>
      </w:r>
      <w:proofErr w:type="spellEnd"/>
      <w:r w:rsidRPr="00FD3B24">
        <w:rPr>
          <w:rFonts w:ascii="Times New Roman" w:hAnsi="Times New Roman" w:cs="Times New Roman"/>
          <w:sz w:val="16"/>
          <w:szCs w:val="16"/>
        </w:rPr>
        <w:t xml:space="preserve"> K, </w:t>
      </w:r>
      <w:proofErr w:type="spellStart"/>
      <w:r w:rsidRPr="00FD3B24">
        <w:rPr>
          <w:rFonts w:ascii="Times New Roman" w:hAnsi="Times New Roman" w:cs="Times New Roman"/>
          <w:sz w:val="16"/>
          <w:szCs w:val="16"/>
        </w:rPr>
        <w:t>Bukhari</w:t>
      </w:r>
      <w:proofErr w:type="spellEnd"/>
      <w:r w:rsidRPr="00FD3B24">
        <w:rPr>
          <w:rFonts w:ascii="Times New Roman" w:hAnsi="Times New Roman" w:cs="Times New Roman"/>
          <w:sz w:val="16"/>
          <w:szCs w:val="16"/>
        </w:rPr>
        <w:t xml:space="preserve"> NA., </w:t>
      </w:r>
      <w:proofErr w:type="spellStart"/>
      <w:r w:rsidRPr="00FD3B24">
        <w:rPr>
          <w:rFonts w:ascii="Times New Roman" w:hAnsi="Times New Roman" w:cs="Times New Roman"/>
          <w:sz w:val="16"/>
          <w:szCs w:val="16"/>
        </w:rPr>
        <w:t>Kesari</w:t>
      </w:r>
      <w:proofErr w:type="spellEnd"/>
      <w:r w:rsidRPr="00FD3B24">
        <w:rPr>
          <w:rFonts w:ascii="Times New Roman" w:hAnsi="Times New Roman" w:cs="Times New Roman"/>
          <w:sz w:val="16"/>
          <w:szCs w:val="16"/>
        </w:rPr>
        <w:t xml:space="preserve"> K </w:t>
      </w:r>
      <w:proofErr w:type="spellStart"/>
      <w:r w:rsidRPr="00FD3B24">
        <w:rPr>
          <w:rFonts w:ascii="Times New Roman" w:hAnsi="Times New Roman" w:cs="Times New Roman"/>
          <w:sz w:val="16"/>
          <w:szCs w:val="16"/>
        </w:rPr>
        <w:t>K</w:t>
      </w:r>
      <w:proofErr w:type="spellEnd"/>
      <w:r w:rsidRPr="00FD3B24">
        <w:rPr>
          <w:rFonts w:ascii="Times New Roman" w:hAnsi="Times New Roman" w:cs="Times New Roman"/>
          <w:sz w:val="16"/>
          <w:szCs w:val="16"/>
        </w:rPr>
        <w:t xml:space="preserve">, </w:t>
      </w:r>
      <w:proofErr w:type="spellStart"/>
      <w:r w:rsidRPr="00FD3B24">
        <w:rPr>
          <w:rFonts w:ascii="Times New Roman" w:hAnsi="Times New Roman" w:cs="Times New Roman"/>
          <w:sz w:val="16"/>
          <w:szCs w:val="16"/>
        </w:rPr>
        <w:t>Verma</w:t>
      </w:r>
      <w:proofErr w:type="spellEnd"/>
      <w:r w:rsidRPr="00FD3B24">
        <w:rPr>
          <w:rFonts w:ascii="Times New Roman" w:hAnsi="Times New Roman" w:cs="Times New Roman"/>
          <w:sz w:val="16"/>
          <w:szCs w:val="16"/>
        </w:rPr>
        <w:t xml:space="preserve"> A, </w:t>
      </w:r>
      <w:proofErr w:type="spellStart"/>
      <w:r w:rsidRPr="00FD3B24">
        <w:rPr>
          <w:rFonts w:ascii="Times New Roman" w:hAnsi="Times New Roman" w:cs="Times New Roman"/>
          <w:sz w:val="16"/>
          <w:szCs w:val="16"/>
        </w:rPr>
        <w:t>Chakraborty</w:t>
      </w:r>
      <w:proofErr w:type="spellEnd"/>
      <w:r w:rsidRPr="00FD3B24">
        <w:rPr>
          <w:rFonts w:ascii="Times New Roman" w:hAnsi="Times New Roman" w:cs="Times New Roman"/>
          <w:sz w:val="16"/>
          <w:szCs w:val="16"/>
        </w:rPr>
        <w:t xml:space="preserve"> NR, </w:t>
      </w:r>
      <w:proofErr w:type="spellStart"/>
      <w:r w:rsidRPr="00FD3B24">
        <w:rPr>
          <w:rFonts w:ascii="Times New Roman" w:hAnsi="Times New Roman" w:cs="Times New Roman"/>
          <w:sz w:val="16"/>
          <w:szCs w:val="16"/>
        </w:rPr>
        <w:t>Tesema</w:t>
      </w:r>
      <w:proofErr w:type="spellEnd"/>
      <w:r w:rsidRPr="00FD3B24">
        <w:rPr>
          <w:rFonts w:ascii="Times New Roman" w:hAnsi="Times New Roman" w:cs="Times New Roman"/>
          <w:sz w:val="16"/>
          <w:szCs w:val="16"/>
        </w:rPr>
        <w:t xml:space="preserve"> M. (2022) Principal component and path analysis for trait selection based on the assessment of diverse lentil populations developed by gamma-irradiated physical mutation. </w:t>
      </w:r>
      <w:proofErr w:type="spellStart"/>
      <w:r w:rsidRPr="00FD3B24">
        <w:rPr>
          <w:rFonts w:ascii="Times New Roman" w:hAnsi="Times New Roman" w:cs="Times New Roman"/>
          <w:sz w:val="16"/>
          <w:szCs w:val="16"/>
        </w:rPr>
        <w:t>BioMed</w:t>
      </w:r>
      <w:proofErr w:type="spellEnd"/>
      <w:r w:rsidRPr="00FD3B24">
        <w:rPr>
          <w:rFonts w:ascii="Times New Roman" w:hAnsi="Times New Roman" w:cs="Times New Roman"/>
          <w:sz w:val="16"/>
          <w:szCs w:val="16"/>
        </w:rPr>
        <w:t xml:space="preserve"> Research International, </w:t>
      </w:r>
      <w:r>
        <w:rPr>
          <w:rFonts w:ascii="Times New Roman" w:hAnsi="Times New Roman" w:cs="Times New Roman"/>
          <w:sz w:val="16"/>
          <w:szCs w:val="16"/>
        </w:rPr>
        <w:t>Volume 2022, Article ID 9679181</w:t>
      </w:r>
      <w:r w:rsidRPr="00FD3B24">
        <w:rPr>
          <w:rFonts w:ascii="Times New Roman" w:hAnsi="Times New Roman" w:cs="Times New Roman"/>
          <w:sz w:val="16"/>
          <w:szCs w:val="16"/>
        </w:rPr>
        <w:t xml:space="preserve">. </w:t>
      </w:r>
      <w:hyperlink r:id="rId13" w:history="1">
        <w:r w:rsidRPr="00FD3B24">
          <w:rPr>
            <w:rFonts w:cs="Times New Roman"/>
            <w:sz w:val="16"/>
            <w:szCs w:val="16"/>
          </w:rPr>
          <w:t>https://doi.org/10.1155/2022/9679181</w:t>
        </w:r>
      </w:hyperlink>
      <w:r w:rsidRPr="00FD3B24">
        <w:rPr>
          <w:rFonts w:ascii="Times New Roman" w:hAnsi="Times New Roman" w:cs="Times New Roman"/>
          <w:sz w:val="16"/>
          <w:szCs w:val="16"/>
        </w:rPr>
        <w:t xml:space="preserve"> </w:t>
      </w:r>
    </w:p>
    <w:p w14:paraId="7F6DCE05"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FAO, Final Document: International Scientific Symposium Biodiversity and Sustainable Diets: United Against Hunger, 3–5 November 2010 FAO, Rome, 2010.</w:t>
      </w:r>
    </w:p>
    <w:p w14:paraId="32858636"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FAO, WFP, IFAD, The State of Food Insecurity in the World 2012. Economic Growth is Necessary but Not Sufficient to Accelerate Reduction of Hunger and </w:t>
      </w:r>
      <w:proofErr w:type="spellStart"/>
      <w:r w:rsidRPr="004B41E4">
        <w:rPr>
          <w:rFonts w:ascii="Times New Roman" w:hAnsi="Times New Roman" w:cs="Times New Roman"/>
          <w:sz w:val="16"/>
          <w:szCs w:val="16"/>
        </w:rPr>
        <w:t>Malnutrition</w:t>
      </w:r>
      <w:proofErr w:type="gramStart"/>
      <w:r w:rsidRPr="004B41E4">
        <w:rPr>
          <w:rFonts w:ascii="Times New Roman" w:hAnsi="Times New Roman" w:cs="Times New Roman"/>
          <w:sz w:val="16"/>
          <w:szCs w:val="16"/>
        </w:rPr>
        <w:t>,FAO</w:t>
      </w:r>
      <w:proofErr w:type="spellEnd"/>
      <w:proofErr w:type="gramEnd"/>
      <w:r w:rsidRPr="004B41E4">
        <w:rPr>
          <w:rFonts w:ascii="Times New Roman" w:hAnsi="Times New Roman" w:cs="Times New Roman"/>
          <w:sz w:val="16"/>
          <w:szCs w:val="16"/>
        </w:rPr>
        <w:t>, Rome, 2012.</w:t>
      </w:r>
    </w:p>
    <w:p w14:paraId="477A8AC7" w14:textId="77777777" w:rsidR="001536D6" w:rsidRPr="004B41E4" w:rsidRDefault="001536D6" w:rsidP="001536D6">
      <w:pPr>
        <w:pStyle w:val="ListParagraph"/>
        <w:numPr>
          <w:ilvl w:val="0"/>
          <w:numId w:val="6"/>
        </w:numPr>
        <w:spacing w:line="240" w:lineRule="auto"/>
        <w:rPr>
          <w:rFonts w:ascii="Times New Roman" w:hAnsi="Times New Roman" w:cs="Times New Roman"/>
          <w:sz w:val="16"/>
          <w:szCs w:val="16"/>
        </w:rPr>
      </w:pPr>
      <w:r w:rsidRPr="004B41E4">
        <w:rPr>
          <w:rFonts w:ascii="Times New Roman" w:hAnsi="Times New Roman" w:cs="Times New Roman"/>
          <w:sz w:val="16"/>
          <w:szCs w:val="16"/>
        </w:rPr>
        <w:t xml:space="preserve">G.N. </w:t>
      </w:r>
      <w:proofErr w:type="spellStart"/>
      <w:r w:rsidRPr="004B41E4">
        <w:rPr>
          <w:rFonts w:ascii="Times New Roman" w:hAnsi="Times New Roman" w:cs="Times New Roman"/>
          <w:sz w:val="16"/>
          <w:szCs w:val="16"/>
        </w:rPr>
        <w:t>Atlin</w:t>
      </w:r>
      <w:proofErr w:type="spellEnd"/>
      <w:r w:rsidRPr="004B41E4">
        <w:rPr>
          <w:rFonts w:ascii="Times New Roman" w:hAnsi="Times New Roman" w:cs="Times New Roman"/>
          <w:sz w:val="16"/>
          <w:szCs w:val="16"/>
        </w:rPr>
        <w:t xml:space="preserve">, J.E. Cairns, B. Das, Rapid breeding and varietal replacement are critical to adaptation of cropping systems in the developing world to climate change, </w:t>
      </w:r>
      <w:proofErr w:type="spellStart"/>
      <w:r w:rsidRPr="004B41E4">
        <w:rPr>
          <w:rFonts w:ascii="Times New Roman" w:hAnsi="Times New Roman" w:cs="Times New Roman"/>
          <w:sz w:val="16"/>
          <w:szCs w:val="16"/>
        </w:rPr>
        <w:t>Glob.Food</w:t>
      </w:r>
      <w:proofErr w:type="spellEnd"/>
      <w:r w:rsidRPr="004B41E4">
        <w:rPr>
          <w:rFonts w:ascii="Times New Roman" w:hAnsi="Times New Roman" w:cs="Times New Roman"/>
          <w:sz w:val="16"/>
          <w:szCs w:val="16"/>
        </w:rPr>
        <w:t xml:space="preserve"> </w:t>
      </w:r>
      <w:proofErr w:type="spellStart"/>
      <w:r w:rsidRPr="004B41E4">
        <w:rPr>
          <w:rFonts w:ascii="Times New Roman" w:hAnsi="Times New Roman" w:cs="Times New Roman"/>
          <w:sz w:val="16"/>
          <w:szCs w:val="16"/>
        </w:rPr>
        <w:t>Secur</w:t>
      </w:r>
      <w:proofErr w:type="spellEnd"/>
      <w:r w:rsidRPr="004B41E4">
        <w:rPr>
          <w:rFonts w:ascii="Times New Roman" w:hAnsi="Times New Roman" w:cs="Times New Roman"/>
          <w:sz w:val="16"/>
          <w:szCs w:val="16"/>
        </w:rPr>
        <w:t>. 12 (2017) 31–37,</w:t>
      </w:r>
      <w:r w:rsidRPr="004B41E4">
        <w:rPr>
          <w:rFonts w:ascii="Times New Roman" w:hAnsi="Times New Roman" w:cs="Times New Roman"/>
          <w:sz w:val="16"/>
          <w:szCs w:val="16"/>
          <w:lang w:val="en-US"/>
        </w:rPr>
        <w:t xml:space="preserve"> </w:t>
      </w:r>
      <w:r w:rsidRPr="004B41E4">
        <w:rPr>
          <w:rFonts w:ascii="Times New Roman" w:hAnsi="Times New Roman" w:cs="Times New Roman"/>
          <w:sz w:val="16"/>
          <w:szCs w:val="16"/>
        </w:rPr>
        <w:t>https://doi.org/10.1016/j.gfs.2017.01.008.</w:t>
      </w:r>
    </w:p>
    <w:p w14:paraId="432AC0DF" w14:textId="77777777" w:rsidR="001536D6" w:rsidRPr="004B41E4" w:rsidRDefault="001536D6" w:rsidP="001536D6">
      <w:pPr>
        <w:pStyle w:val="ListParagraph"/>
        <w:numPr>
          <w:ilvl w:val="0"/>
          <w:numId w:val="6"/>
        </w:numPr>
        <w:spacing w:line="240" w:lineRule="auto"/>
        <w:rPr>
          <w:rFonts w:ascii="Times New Roman" w:hAnsi="Times New Roman" w:cs="Times New Roman"/>
          <w:sz w:val="16"/>
          <w:szCs w:val="16"/>
        </w:rPr>
      </w:pPr>
      <w:r w:rsidRPr="004B41E4">
        <w:rPr>
          <w:rFonts w:ascii="Times New Roman" w:hAnsi="Times New Roman" w:cs="Times New Roman"/>
          <w:sz w:val="16"/>
          <w:szCs w:val="16"/>
        </w:rPr>
        <w:t xml:space="preserve">H.C.J. </w:t>
      </w:r>
      <w:proofErr w:type="spellStart"/>
      <w:r w:rsidRPr="004B41E4">
        <w:rPr>
          <w:rFonts w:ascii="Times New Roman" w:hAnsi="Times New Roman" w:cs="Times New Roman"/>
          <w:sz w:val="16"/>
          <w:szCs w:val="16"/>
        </w:rPr>
        <w:t>Godfray</w:t>
      </w:r>
      <w:proofErr w:type="spellEnd"/>
      <w:r w:rsidRPr="004B41E4">
        <w:rPr>
          <w:rFonts w:ascii="Times New Roman" w:hAnsi="Times New Roman" w:cs="Times New Roman"/>
          <w:sz w:val="16"/>
          <w:szCs w:val="16"/>
        </w:rPr>
        <w:t xml:space="preserve">, J.R. </w:t>
      </w:r>
      <w:proofErr w:type="spellStart"/>
      <w:r w:rsidRPr="004B41E4">
        <w:rPr>
          <w:rFonts w:ascii="Times New Roman" w:hAnsi="Times New Roman" w:cs="Times New Roman"/>
          <w:sz w:val="16"/>
          <w:szCs w:val="16"/>
        </w:rPr>
        <w:t>Beddington</w:t>
      </w:r>
      <w:proofErr w:type="spellEnd"/>
      <w:r w:rsidRPr="004B41E4">
        <w:rPr>
          <w:rFonts w:ascii="Times New Roman" w:hAnsi="Times New Roman" w:cs="Times New Roman"/>
          <w:sz w:val="16"/>
          <w:szCs w:val="16"/>
        </w:rPr>
        <w:t xml:space="preserve">, I.R. </w:t>
      </w:r>
      <w:proofErr w:type="spellStart"/>
      <w:r w:rsidRPr="004B41E4">
        <w:rPr>
          <w:rFonts w:ascii="Times New Roman" w:hAnsi="Times New Roman" w:cs="Times New Roman"/>
          <w:sz w:val="16"/>
          <w:szCs w:val="16"/>
        </w:rPr>
        <w:t>Crute</w:t>
      </w:r>
      <w:proofErr w:type="spellEnd"/>
      <w:r w:rsidRPr="004B41E4">
        <w:rPr>
          <w:rFonts w:ascii="Times New Roman" w:hAnsi="Times New Roman" w:cs="Times New Roman"/>
          <w:sz w:val="16"/>
          <w:szCs w:val="16"/>
        </w:rPr>
        <w:t xml:space="preserve">, L. Haddad, D. Lawrence, J.F. </w:t>
      </w:r>
      <w:proofErr w:type="spellStart"/>
      <w:r w:rsidRPr="004B41E4">
        <w:rPr>
          <w:rFonts w:ascii="Times New Roman" w:hAnsi="Times New Roman" w:cs="Times New Roman"/>
          <w:sz w:val="16"/>
          <w:szCs w:val="16"/>
        </w:rPr>
        <w:t>Muir</w:t>
      </w:r>
      <w:proofErr w:type="gramStart"/>
      <w:r w:rsidRPr="004B41E4">
        <w:rPr>
          <w:rFonts w:ascii="Times New Roman" w:hAnsi="Times New Roman" w:cs="Times New Roman"/>
          <w:sz w:val="16"/>
          <w:szCs w:val="16"/>
        </w:rPr>
        <w:t>,J</w:t>
      </w:r>
      <w:proofErr w:type="spellEnd"/>
      <w:proofErr w:type="gramEnd"/>
      <w:r w:rsidRPr="004B41E4">
        <w:rPr>
          <w:rFonts w:ascii="Times New Roman" w:hAnsi="Times New Roman" w:cs="Times New Roman"/>
          <w:sz w:val="16"/>
          <w:szCs w:val="16"/>
        </w:rPr>
        <w:t>. Pretty, S. Robinson, S.M. Thomas, C. Toulmin, Food security: the challenge of feeding 9 billion people, Science 327 (2010) 812–818.</w:t>
      </w:r>
    </w:p>
    <w:p w14:paraId="5A35F6EA"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Heffner, E.L. et al. (2011) Genomic selection accuracy using multifamily prediction models in a wheat breeding program. Plant Genome 4, 65–75.</w:t>
      </w:r>
    </w:p>
    <w:p w14:paraId="634E48EC" w14:textId="77777777" w:rsidR="001536D6" w:rsidRPr="004B41E4" w:rsidRDefault="001536D6" w:rsidP="001536D6">
      <w:pPr>
        <w:pStyle w:val="ListParagraph"/>
        <w:numPr>
          <w:ilvl w:val="0"/>
          <w:numId w:val="6"/>
        </w:numPr>
        <w:spacing w:line="240" w:lineRule="auto"/>
        <w:jc w:val="both"/>
        <w:rPr>
          <w:rFonts w:ascii="Times New Roman" w:eastAsia="Times New Roman" w:hAnsi="Times New Roman" w:cs="Times New Roman"/>
          <w:sz w:val="16"/>
          <w:szCs w:val="16"/>
          <w:lang w:eastAsia="en-IN"/>
        </w:rPr>
      </w:pPr>
      <w:r w:rsidRPr="004B41E4">
        <w:rPr>
          <w:rFonts w:ascii="Times New Roman" w:hAnsi="Times New Roman" w:cs="Times New Roman"/>
          <w:sz w:val="16"/>
          <w:szCs w:val="16"/>
        </w:rPr>
        <w:t xml:space="preserve">Huang, N., Angeles, E. R., Domingo, J., </w:t>
      </w:r>
      <w:proofErr w:type="spellStart"/>
      <w:r w:rsidRPr="004B41E4">
        <w:rPr>
          <w:rFonts w:ascii="Times New Roman" w:hAnsi="Times New Roman" w:cs="Times New Roman"/>
          <w:sz w:val="16"/>
          <w:szCs w:val="16"/>
        </w:rPr>
        <w:t>Magpantay</w:t>
      </w:r>
      <w:proofErr w:type="spellEnd"/>
      <w:r w:rsidRPr="004B41E4">
        <w:rPr>
          <w:rFonts w:ascii="Times New Roman" w:hAnsi="Times New Roman" w:cs="Times New Roman"/>
          <w:sz w:val="16"/>
          <w:szCs w:val="16"/>
        </w:rPr>
        <w:t xml:space="preserve">, G., Singh, S., Zhang, G., </w:t>
      </w:r>
      <w:proofErr w:type="spellStart"/>
      <w:r w:rsidRPr="004B41E4">
        <w:rPr>
          <w:rFonts w:ascii="Times New Roman" w:hAnsi="Times New Roman" w:cs="Times New Roman"/>
          <w:sz w:val="16"/>
          <w:szCs w:val="16"/>
        </w:rPr>
        <w:t>Kumaravadivel</w:t>
      </w:r>
      <w:proofErr w:type="spellEnd"/>
      <w:r w:rsidRPr="004B41E4">
        <w:rPr>
          <w:rFonts w:ascii="Times New Roman" w:hAnsi="Times New Roman" w:cs="Times New Roman"/>
          <w:sz w:val="16"/>
          <w:szCs w:val="16"/>
        </w:rPr>
        <w:t xml:space="preserve">, N., Bennett, J., </w:t>
      </w:r>
      <w:proofErr w:type="spellStart"/>
      <w:r w:rsidRPr="004B41E4">
        <w:rPr>
          <w:rFonts w:ascii="Times New Roman" w:hAnsi="Times New Roman" w:cs="Times New Roman"/>
          <w:sz w:val="16"/>
          <w:szCs w:val="16"/>
        </w:rPr>
        <w:t>Khush</w:t>
      </w:r>
      <w:proofErr w:type="spellEnd"/>
      <w:proofErr w:type="gramStart"/>
      <w:r w:rsidRPr="004B41E4">
        <w:rPr>
          <w:rFonts w:ascii="Times New Roman" w:hAnsi="Times New Roman" w:cs="Times New Roman"/>
          <w:sz w:val="16"/>
          <w:szCs w:val="16"/>
        </w:rPr>
        <w:t>,,</w:t>
      </w:r>
      <w:proofErr w:type="gramEnd"/>
      <w:r w:rsidRPr="004B41E4">
        <w:rPr>
          <w:rFonts w:ascii="Times New Roman" w:hAnsi="Times New Roman" w:cs="Times New Roman"/>
          <w:sz w:val="16"/>
          <w:szCs w:val="16"/>
        </w:rPr>
        <w:t xml:space="preserve"> &amp; G. S., (1997). Pyramiding of bacterial blight resistance genes in rice: marker-assisted selection using RFLP and PCR. </w:t>
      </w:r>
      <w:proofErr w:type="spellStart"/>
      <w:r w:rsidRPr="004B41E4">
        <w:rPr>
          <w:rFonts w:ascii="Times New Roman" w:hAnsi="Times New Roman" w:cs="Times New Roman"/>
          <w:sz w:val="16"/>
          <w:szCs w:val="16"/>
        </w:rPr>
        <w:t>Theor</w:t>
      </w:r>
      <w:proofErr w:type="spellEnd"/>
      <w:r w:rsidRPr="004B41E4">
        <w:rPr>
          <w:rFonts w:ascii="Times New Roman" w:hAnsi="Times New Roman" w:cs="Times New Roman"/>
          <w:sz w:val="16"/>
          <w:szCs w:val="16"/>
        </w:rPr>
        <w:t>. Appl. Genet., 95, 313-320.</w:t>
      </w:r>
    </w:p>
    <w:p w14:paraId="4D505E60" w14:textId="77777777" w:rsidR="001536D6" w:rsidRPr="004B41E4" w:rsidRDefault="001536D6" w:rsidP="001536D6">
      <w:pPr>
        <w:pStyle w:val="ListParagraph"/>
        <w:numPr>
          <w:ilvl w:val="0"/>
          <w:numId w:val="6"/>
        </w:numPr>
        <w:spacing w:line="240" w:lineRule="auto"/>
        <w:rPr>
          <w:rFonts w:ascii="Times New Roman" w:hAnsi="Times New Roman" w:cs="Times New Roman"/>
          <w:sz w:val="16"/>
          <w:szCs w:val="16"/>
        </w:rPr>
      </w:pPr>
      <w:r w:rsidRPr="004B41E4">
        <w:rPr>
          <w:rFonts w:ascii="Times New Roman" w:eastAsia="Times New Roman" w:hAnsi="Times New Roman" w:cs="Times New Roman"/>
          <w:sz w:val="16"/>
          <w:szCs w:val="16"/>
          <w:lang w:eastAsia="en-IN"/>
        </w:rPr>
        <w:lastRenderedPageBreak/>
        <w:t xml:space="preserve">Imam Z., </w:t>
      </w:r>
      <w:r w:rsidRPr="004B41E4">
        <w:rPr>
          <w:rFonts w:ascii="Times New Roman" w:eastAsia="Times New Roman" w:hAnsi="Times New Roman" w:cs="Times New Roman"/>
          <w:sz w:val="16"/>
          <w:szCs w:val="16"/>
          <w:shd w:val="clear" w:color="FFFFFF" w:fill="FFFFFF"/>
          <w:lang w:eastAsia="en-IN"/>
        </w:rPr>
        <w:t xml:space="preserve">Chakraborty, N. R. </w:t>
      </w:r>
      <w:proofErr w:type="gramStart"/>
      <w:r w:rsidRPr="004B41E4">
        <w:rPr>
          <w:rFonts w:ascii="Times New Roman" w:eastAsia="Times New Roman" w:hAnsi="Times New Roman" w:cs="Times New Roman"/>
          <w:sz w:val="16"/>
          <w:szCs w:val="16"/>
          <w:shd w:val="clear" w:color="FFFFFF" w:fill="FFFFFF"/>
          <w:lang w:eastAsia="en-IN"/>
        </w:rPr>
        <w:t xml:space="preserve">and </w:t>
      </w:r>
      <w:r w:rsidRPr="004B41E4">
        <w:rPr>
          <w:rFonts w:ascii="Times New Roman" w:eastAsia="Times New Roman" w:hAnsi="Times New Roman" w:cs="Times New Roman"/>
          <w:sz w:val="16"/>
          <w:szCs w:val="16"/>
          <w:lang w:eastAsia="en-IN"/>
        </w:rPr>
        <w:t xml:space="preserve"> Gadi</w:t>
      </w:r>
      <w:proofErr w:type="gramEnd"/>
      <w:r w:rsidRPr="004B41E4">
        <w:rPr>
          <w:rFonts w:ascii="Times New Roman" w:eastAsia="Times New Roman" w:hAnsi="Times New Roman" w:cs="Times New Roman"/>
          <w:sz w:val="16"/>
          <w:szCs w:val="16"/>
          <w:lang w:eastAsia="en-IN"/>
        </w:rPr>
        <w:t xml:space="preserve"> </w:t>
      </w:r>
      <w:r w:rsidRPr="004B41E4">
        <w:rPr>
          <w:rFonts w:ascii="Times New Roman" w:eastAsia="Times New Roman" w:hAnsi="Times New Roman" w:cs="Times New Roman"/>
          <w:sz w:val="16"/>
          <w:szCs w:val="16"/>
          <w:shd w:val="clear" w:color="FFFFFF" w:fill="FFFFFF"/>
          <w:lang w:eastAsia="en-IN"/>
        </w:rPr>
        <w:t xml:space="preserve"> </w:t>
      </w:r>
      <w:r w:rsidRPr="004B41E4">
        <w:rPr>
          <w:rFonts w:ascii="Times New Roman" w:eastAsia="Times New Roman" w:hAnsi="Times New Roman" w:cs="Times New Roman"/>
          <w:sz w:val="16"/>
          <w:szCs w:val="16"/>
          <w:lang w:eastAsia="en-IN"/>
        </w:rPr>
        <w:t xml:space="preserve">J. </w:t>
      </w:r>
      <w:r w:rsidRPr="004B41E4">
        <w:rPr>
          <w:rFonts w:ascii="Times New Roman" w:eastAsia="Times New Roman" w:hAnsi="Times New Roman" w:cs="Times New Roman"/>
          <w:sz w:val="16"/>
          <w:szCs w:val="16"/>
          <w:shd w:val="clear" w:color="FFFFFF" w:fill="FFFFFF"/>
          <w:lang w:eastAsia="en-IN"/>
        </w:rPr>
        <w:t xml:space="preserve"> (2021).</w:t>
      </w:r>
      <w:r w:rsidRPr="004B41E4">
        <w:rPr>
          <w:rFonts w:ascii="Times New Roman" w:eastAsia="Times New Roman" w:hAnsi="Times New Roman" w:cs="Times New Roman"/>
          <w:sz w:val="16"/>
          <w:szCs w:val="16"/>
          <w:lang w:eastAsia="en-IN"/>
        </w:rPr>
        <w:t xml:space="preserve">   Selection of short stature and early maturing </w:t>
      </w:r>
      <w:proofErr w:type="spellStart"/>
      <w:r w:rsidRPr="004B41E4">
        <w:rPr>
          <w:rFonts w:ascii="Times New Roman" w:eastAsia="Times New Roman" w:hAnsi="Times New Roman" w:cs="Times New Roman"/>
          <w:sz w:val="16"/>
          <w:szCs w:val="16"/>
          <w:lang w:eastAsia="en-IN"/>
        </w:rPr>
        <w:t>badshah</w:t>
      </w:r>
      <w:proofErr w:type="spellEnd"/>
      <w:r w:rsidRPr="004B41E4">
        <w:rPr>
          <w:rFonts w:ascii="Times New Roman" w:eastAsia="Times New Roman" w:hAnsi="Times New Roman" w:cs="Times New Roman"/>
          <w:sz w:val="16"/>
          <w:szCs w:val="16"/>
          <w:lang w:eastAsia="en-IN"/>
        </w:rPr>
        <w:t xml:space="preserve"> </w:t>
      </w:r>
      <w:proofErr w:type="spellStart"/>
      <w:r w:rsidRPr="004B41E4">
        <w:rPr>
          <w:rFonts w:ascii="Times New Roman" w:eastAsia="Times New Roman" w:hAnsi="Times New Roman" w:cs="Times New Roman"/>
          <w:sz w:val="16"/>
          <w:szCs w:val="16"/>
          <w:lang w:eastAsia="en-IN"/>
        </w:rPr>
        <w:t>bhog</w:t>
      </w:r>
      <w:proofErr w:type="spellEnd"/>
      <w:r w:rsidRPr="004B41E4">
        <w:rPr>
          <w:rFonts w:ascii="Times New Roman" w:eastAsia="Times New Roman" w:hAnsi="Times New Roman" w:cs="Times New Roman"/>
          <w:sz w:val="16"/>
          <w:szCs w:val="16"/>
          <w:lang w:eastAsia="en-IN"/>
        </w:rPr>
        <w:t xml:space="preserve"> in M2 from gamma ray irradiation. </w:t>
      </w:r>
      <w:r w:rsidRPr="004B41E4">
        <w:rPr>
          <w:rFonts w:ascii="Times New Roman" w:eastAsia="Times New Roman" w:hAnsi="Times New Roman" w:cs="Times New Roman"/>
          <w:i/>
          <w:iCs/>
          <w:sz w:val="16"/>
          <w:szCs w:val="16"/>
          <w:lang w:eastAsia="en-IN"/>
        </w:rPr>
        <w:t xml:space="preserve">Plant Archives </w:t>
      </w:r>
      <w:r w:rsidRPr="004B41E4">
        <w:rPr>
          <w:rFonts w:ascii="Times New Roman" w:eastAsia="Times New Roman" w:hAnsi="Times New Roman" w:cs="Times New Roman"/>
          <w:sz w:val="16"/>
          <w:szCs w:val="16"/>
          <w:lang w:eastAsia="en-IN"/>
        </w:rPr>
        <w:t xml:space="preserve">21(1): 900-903. </w:t>
      </w:r>
      <w:hyperlink r:id="rId14" w:history="1">
        <w:r w:rsidRPr="004B41E4">
          <w:rPr>
            <w:rStyle w:val="Hyperlink"/>
            <w:rFonts w:ascii="Times New Roman" w:eastAsia="Times New Roman" w:hAnsi="Times New Roman" w:cs="Times New Roman"/>
            <w:sz w:val="16"/>
            <w:szCs w:val="16"/>
            <w:lang w:eastAsia="en-IN"/>
          </w:rPr>
          <w:t>https://doi.org/10.51470/PLANTARCHIVES.2021.v21.no1.123</w:t>
        </w:r>
      </w:hyperlink>
      <w:r w:rsidRPr="004B41E4">
        <w:rPr>
          <w:rFonts w:ascii="Times New Roman" w:eastAsia="Times New Roman" w:hAnsi="Times New Roman" w:cs="Times New Roman"/>
          <w:sz w:val="16"/>
          <w:szCs w:val="16"/>
          <w:lang w:eastAsia="en-IN"/>
        </w:rPr>
        <w:t>.</w:t>
      </w:r>
    </w:p>
    <w:p w14:paraId="1F415E25"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Jain, S. Mohan, S. K. </w:t>
      </w:r>
      <w:proofErr w:type="spellStart"/>
      <w:r w:rsidRPr="004B41E4">
        <w:rPr>
          <w:rFonts w:ascii="Times New Roman" w:hAnsi="Times New Roman" w:cs="Times New Roman"/>
          <w:sz w:val="16"/>
          <w:szCs w:val="16"/>
        </w:rPr>
        <w:t>Sopory</w:t>
      </w:r>
      <w:proofErr w:type="spellEnd"/>
      <w:r w:rsidRPr="004B41E4">
        <w:rPr>
          <w:rFonts w:ascii="Times New Roman" w:hAnsi="Times New Roman" w:cs="Times New Roman"/>
          <w:sz w:val="16"/>
          <w:szCs w:val="16"/>
        </w:rPr>
        <w:t>, and R. E. Veilleux. 1996. In vitro haploid production in higher plants. Dordrecht: Kluwer Academic Publishers. p.317.</w:t>
      </w:r>
    </w:p>
    <w:p w14:paraId="29C5800B"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Jiang, G. L., Shi, J., &amp; Ward, R. W. (2007a). QTL analysis of resistance to Fusarium head blight in the novel wheat germplasm CJ 9306. I. Resistance to fungal spread. </w:t>
      </w:r>
      <w:proofErr w:type="spellStart"/>
      <w:r w:rsidRPr="004B41E4">
        <w:rPr>
          <w:rFonts w:ascii="Times New Roman" w:hAnsi="Times New Roman" w:cs="Times New Roman"/>
          <w:sz w:val="16"/>
          <w:szCs w:val="16"/>
        </w:rPr>
        <w:t>Theor</w:t>
      </w:r>
      <w:proofErr w:type="spellEnd"/>
      <w:r w:rsidRPr="004B41E4">
        <w:rPr>
          <w:rFonts w:ascii="Times New Roman" w:hAnsi="Times New Roman" w:cs="Times New Roman"/>
          <w:sz w:val="16"/>
          <w:szCs w:val="16"/>
        </w:rPr>
        <w:t>. Appl. Genet. ,116,3-13.</w:t>
      </w:r>
    </w:p>
    <w:p w14:paraId="18CDEE3B"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shd w:val="clear" w:color="FFFFFF" w:fill="FFFFFF"/>
        </w:rPr>
      </w:pPr>
      <w:r w:rsidRPr="004B41E4">
        <w:rPr>
          <w:rFonts w:ascii="Times New Roman" w:hAnsi="Times New Roman" w:cs="Times New Roman"/>
          <w:sz w:val="16"/>
          <w:szCs w:val="16"/>
        </w:rPr>
        <w:t xml:space="preserve">J. </w:t>
      </w:r>
      <w:proofErr w:type="spellStart"/>
      <w:r w:rsidRPr="004B41E4">
        <w:rPr>
          <w:rFonts w:ascii="Times New Roman" w:hAnsi="Times New Roman" w:cs="Times New Roman"/>
          <w:sz w:val="16"/>
          <w:szCs w:val="16"/>
        </w:rPr>
        <w:t>Pauk</w:t>
      </w:r>
      <w:proofErr w:type="spellEnd"/>
      <w:r w:rsidRPr="004B41E4">
        <w:rPr>
          <w:rFonts w:ascii="Times New Roman" w:hAnsi="Times New Roman" w:cs="Times New Roman"/>
          <w:sz w:val="16"/>
          <w:szCs w:val="16"/>
        </w:rPr>
        <w:t xml:space="preserve">, M. </w:t>
      </w:r>
      <w:proofErr w:type="spellStart"/>
      <w:r w:rsidRPr="004B41E4">
        <w:rPr>
          <w:rFonts w:ascii="Times New Roman" w:hAnsi="Times New Roman" w:cs="Times New Roman"/>
          <w:sz w:val="16"/>
          <w:szCs w:val="16"/>
        </w:rPr>
        <w:t>Jancsó</w:t>
      </w:r>
      <w:proofErr w:type="spellEnd"/>
      <w:r w:rsidRPr="004B41E4">
        <w:rPr>
          <w:rFonts w:ascii="Times New Roman" w:hAnsi="Times New Roman" w:cs="Times New Roman"/>
          <w:sz w:val="16"/>
          <w:szCs w:val="16"/>
        </w:rPr>
        <w:t xml:space="preserve">, I. Simon-Kiss, Rice doubled haploids and breeding, </w:t>
      </w:r>
      <w:proofErr w:type="spellStart"/>
      <w:r w:rsidRPr="004B41E4">
        <w:rPr>
          <w:rFonts w:ascii="Times New Roman" w:hAnsi="Times New Roman" w:cs="Times New Roman"/>
          <w:sz w:val="16"/>
          <w:szCs w:val="16"/>
        </w:rPr>
        <w:t>Adv.Haploid</w:t>
      </w:r>
      <w:proofErr w:type="spellEnd"/>
      <w:r w:rsidRPr="004B41E4">
        <w:rPr>
          <w:rFonts w:ascii="Times New Roman" w:hAnsi="Times New Roman" w:cs="Times New Roman"/>
          <w:sz w:val="16"/>
          <w:szCs w:val="16"/>
        </w:rPr>
        <w:t xml:space="preserve"> Prod. High. Plants, Springer, Netherlands, Dordrecht, 2009, pp. 189–197</w:t>
      </w:r>
      <w:r w:rsidRPr="004B41E4">
        <w:rPr>
          <w:rFonts w:ascii="Times New Roman" w:hAnsi="Times New Roman" w:cs="Times New Roman"/>
          <w:sz w:val="16"/>
          <w:szCs w:val="16"/>
          <w:lang w:val="en-US"/>
        </w:rPr>
        <w:t>.</w:t>
      </w:r>
    </w:p>
    <w:p w14:paraId="2F3904CF"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shd w:val="clear" w:color="FFFFFF" w:fill="FFFFFF"/>
        </w:rPr>
      </w:pPr>
      <w:r w:rsidRPr="004B41E4">
        <w:rPr>
          <w:rFonts w:ascii="Times New Roman" w:hAnsi="Times New Roman" w:cs="Times New Roman"/>
          <w:sz w:val="16"/>
          <w:szCs w:val="16"/>
          <w:shd w:val="clear" w:color="FFFFFF" w:fill="FFFFFF"/>
        </w:rPr>
        <w:t>Kant A and Chakraborty NR (2021A).</w:t>
      </w:r>
      <w:r w:rsidRPr="004B41E4">
        <w:rPr>
          <w:rFonts w:ascii="Times New Roman" w:hAnsi="Times New Roman" w:cs="Times New Roman"/>
          <w:sz w:val="16"/>
          <w:szCs w:val="16"/>
        </w:rPr>
        <w:t xml:space="preserve"> Radiation sensitivity on Pollen and Spikelet Fertility associated with Grain yield in </w:t>
      </w:r>
      <w:proofErr w:type="spellStart"/>
      <w:r w:rsidRPr="004B41E4">
        <w:rPr>
          <w:rFonts w:ascii="Times New Roman" w:hAnsi="Times New Roman" w:cs="Times New Roman"/>
          <w:sz w:val="16"/>
          <w:szCs w:val="16"/>
        </w:rPr>
        <w:t>nonbasmati</w:t>
      </w:r>
      <w:proofErr w:type="spellEnd"/>
      <w:r w:rsidRPr="004B41E4">
        <w:rPr>
          <w:rFonts w:ascii="Times New Roman" w:hAnsi="Times New Roman" w:cs="Times New Roman"/>
          <w:sz w:val="16"/>
          <w:szCs w:val="16"/>
        </w:rPr>
        <w:t xml:space="preserve"> aromatic “</w:t>
      </w:r>
      <w:proofErr w:type="spellStart"/>
      <w:r w:rsidRPr="004B41E4">
        <w:rPr>
          <w:rFonts w:ascii="Times New Roman" w:hAnsi="Times New Roman" w:cs="Times New Roman"/>
          <w:sz w:val="16"/>
          <w:szCs w:val="16"/>
        </w:rPr>
        <w:t>Badshabhog</w:t>
      </w:r>
      <w:proofErr w:type="spellEnd"/>
      <w:r w:rsidRPr="004B41E4">
        <w:rPr>
          <w:rFonts w:ascii="Times New Roman" w:hAnsi="Times New Roman" w:cs="Times New Roman"/>
          <w:sz w:val="16"/>
          <w:szCs w:val="16"/>
        </w:rPr>
        <w:t xml:space="preserve">” rice. </w:t>
      </w:r>
      <w:r w:rsidRPr="004B41E4">
        <w:rPr>
          <w:rFonts w:ascii="Times New Roman" w:hAnsi="Times New Roman" w:cs="Times New Roman"/>
          <w:i/>
          <w:iCs/>
          <w:sz w:val="16"/>
          <w:szCs w:val="16"/>
        </w:rPr>
        <w:t xml:space="preserve">Advances in </w:t>
      </w:r>
      <w:proofErr w:type="gramStart"/>
      <w:r w:rsidRPr="004B41E4">
        <w:rPr>
          <w:rFonts w:ascii="Times New Roman" w:hAnsi="Times New Roman" w:cs="Times New Roman"/>
          <w:i/>
          <w:iCs/>
          <w:sz w:val="16"/>
          <w:szCs w:val="16"/>
        </w:rPr>
        <w:t>Bioresearch</w:t>
      </w:r>
      <w:r w:rsidRPr="004B41E4">
        <w:rPr>
          <w:rFonts w:ascii="Times New Roman" w:hAnsi="Times New Roman" w:cs="Times New Roman"/>
          <w:sz w:val="16"/>
          <w:szCs w:val="16"/>
        </w:rPr>
        <w:t xml:space="preserve">  12</w:t>
      </w:r>
      <w:proofErr w:type="gramEnd"/>
      <w:r w:rsidRPr="004B41E4">
        <w:rPr>
          <w:rFonts w:ascii="Times New Roman" w:hAnsi="Times New Roman" w:cs="Times New Roman"/>
          <w:sz w:val="16"/>
          <w:szCs w:val="16"/>
        </w:rPr>
        <w:t xml:space="preserve"> (2): 135-141. </w:t>
      </w:r>
      <w:r w:rsidRPr="004B41E4">
        <w:rPr>
          <w:rFonts w:ascii="Times New Roman" w:hAnsi="Times New Roman" w:cs="Times New Roman"/>
          <w:color w:val="000000"/>
          <w:sz w:val="16"/>
          <w:szCs w:val="16"/>
        </w:rPr>
        <w:t xml:space="preserve">DOI: </w:t>
      </w:r>
      <w:r w:rsidRPr="004B41E4">
        <w:rPr>
          <w:rFonts w:ascii="Times New Roman" w:hAnsi="Times New Roman" w:cs="Times New Roman"/>
          <w:color w:val="222222"/>
          <w:sz w:val="16"/>
          <w:szCs w:val="16"/>
        </w:rPr>
        <w:t>10.15515</w:t>
      </w:r>
      <w:r w:rsidRPr="004B41E4">
        <w:rPr>
          <w:rFonts w:ascii="Times New Roman" w:hAnsi="Times New Roman" w:cs="Times New Roman"/>
          <w:color w:val="000000"/>
          <w:sz w:val="16"/>
          <w:szCs w:val="16"/>
        </w:rPr>
        <w:t>/abr.0976-4585.12.2.135141.</w:t>
      </w:r>
    </w:p>
    <w:p w14:paraId="397A3598"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shd w:val="clear" w:color="FFFFFF" w:fill="FFFFFF"/>
        </w:rPr>
      </w:pPr>
      <w:r w:rsidRPr="004B41E4">
        <w:rPr>
          <w:rFonts w:ascii="Times New Roman" w:hAnsi="Times New Roman" w:cs="Times New Roman"/>
          <w:sz w:val="16"/>
          <w:szCs w:val="16"/>
          <w:shd w:val="clear" w:color="FFFFFF" w:fill="FFFFFF"/>
        </w:rPr>
        <w:t>Kant A and Chakraborty NR (2021B). Induction of mutation through gamma irradiation in non-basmati aromatic “</w:t>
      </w:r>
      <w:proofErr w:type="spellStart"/>
      <w:r w:rsidRPr="004B41E4">
        <w:rPr>
          <w:rFonts w:ascii="Times New Roman" w:hAnsi="Times New Roman" w:cs="Times New Roman"/>
          <w:sz w:val="16"/>
          <w:szCs w:val="16"/>
          <w:shd w:val="clear" w:color="FFFFFF" w:fill="FFFFFF"/>
        </w:rPr>
        <w:t>Badshabhog</w:t>
      </w:r>
      <w:proofErr w:type="spellEnd"/>
      <w:r w:rsidRPr="004B41E4">
        <w:rPr>
          <w:rFonts w:ascii="Times New Roman" w:hAnsi="Times New Roman" w:cs="Times New Roman"/>
          <w:sz w:val="16"/>
          <w:szCs w:val="16"/>
          <w:shd w:val="clear" w:color="FFFFFF" w:fill="FFFFFF"/>
        </w:rPr>
        <w:t>” rice (</w:t>
      </w:r>
      <w:proofErr w:type="spellStart"/>
      <w:r w:rsidRPr="004B41E4">
        <w:rPr>
          <w:rFonts w:ascii="Times New Roman" w:hAnsi="Times New Roman" w:cs="Times New Roman"/>
          <w:i/>
          <w:iCs/>
          <w:sz w:val="16"/>
          <w:szCs w:val="16"/>
          <w:shd w:val="clear" w:color="FFFFFF" w:fill="FFFFFF"/>
        </w:rPr>
        <w:t>Oryza</w:t>
      </w:r>
      <w:proofErr w:type="spellEnd"/>
      <w:r w:rsidRPr="004B41E4">
        <w:rPr>
          <w:rFonts w:ascii="Times New Roman" w:hAnsi="Times New Roman" w:cs="Times New Roman"/>
          <w:i/>
          <w:iCs/>
          <w:sz w:val="16"/>
          <w:szCs w:val="16"/>
          <w:shd w:val="clear" w:color="FFFFFF" w:fill="FFFFFF"/>
        </w:rPr>
        <w:t xml:space="preserve"> </w:t>
      </w:r>
      <w:proofErr w:type="spellStart"/>
      <w:r w:rsidRPr="004B41E4">
        <w:rPr>
          <w:rFonts w:ascii="Times New Roman" w:hAnsi="Times New Roman" w:cs="Times New Roman"/>
          <w:i/>
          <w:iCs/>
          <w:sz w:val="16"/>
          <w:szCs w:val="16"/>
          <w:shd w:val="clear" w:color="FFFFFF" w:fill="FFFFFF"/>
        </w:rPr>
        <w:t>sativa</w:t>
      </w:r>
      <w:proofErr w:type="spellEnd"/>
      <w:r w:rsidRPr="004B41E4">
        <w:rPr>
          <w:rFonts w:ascii="Times New Roman" w:hAnsi="Times New Roman" w:cs="Times New Roman"/>
          <w:i/>
          <w:iCs/>
          <w:sz w:val="16"/>
          <w:szCs w:val="16"/>
          <w:shd w:val="clear" w:color="FFFFFF" w:fill="FFFFFF"/>
        </w:rPr>
        <w:t xml:space="preserve"> L.)</w:t>
      </w:r>
      <w:r w:rsidRPr="004B41E4">
        <w:rPr>
          <w:rFonts w:ascii="Times New Roman" w:hAnsi="Times New Roman" w:cs="Times New Roman"/>
          <w:sz w:val="16"/>
          <w:szCs w:val="16"/>
          <w:shd w:val="clear" w:color="FFFFFF" w:fill="FFFFFF"/>
        </w:rPr>
        <w:t xml:space="preserve">. </w:t>
      </w:r>
      <w:r w:rsidRPr="004B41E4">
        <w:rPr>
          <w:rFonts w:ascii="Times New Roman" w:hAnsi="Times New Roman" w:cs="Times New Roman"/>
          <w:i/>
          <w:iCs/>
          <w:sz w:val="16"/>
          <w:szCs w:val="16"/>
          <w:shd w:val="clear" w:color="FFFFFF" w:fill="FFFFFF"/>
        </w:rPr>
        <w:t>Applied Biological Research</w:t>
      </w:r>
      <w:r w:rsidRPr="004B41E4">
        <w:rPr>
          <w:rFonts w:ascii="Times New Roman" w:hAnsi="Times New Roman" w:cs="Times New Roman"/>
          <w:sz w:val="16"/>
          <w:szCs w:val="16"/>
          <w:shd w:val="clear" w:color="FFFFFF" w:fill="FFFFFF"/>
        </w:rPr>
        <w:t xml:space="preserve"> 23(1): 50-59. Doi:10.5958/0974-4517.2021.00007.0.</w:t>
      </w:r>
    </w:p>
    <w:p w14:paraId="2066CB22"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shd w:val="clear" w:color="FFFFFF" w:fill="FFFFFF"/>
        </w:rPr>
        <w:t xml:space="preserve">Kant A; Chakraborty NR; Das BK (2020). </w:t>
      </w:r>
      <w:r w:rsidRPr="004B41E4">
        <w:rPr>
          <w:rFonts w:ascii="Times New Roman" w:hAnsi="Times New Roman" w:cs="Times New Roman"/>
          <w:sz w:val="16"/>
          <w:szCs w:val="16"/>
        </w:rPr>
        <w:t xml:space="preserve"> Immediate radiation effects and determination of optimal dose of gamma rays on non-basmati aromatic rice (</w:t>
      </w:r>
      <w:proofErr w:type="spellStart"/>
      <w:r w:rsidRPr="004B41E4">
        <w:rPr>
          <w:rFonts w:ascii="Times New Roman" w:hAnsi="Times New Roman" w:cs="Times New Roman"/>
          <w:i/>
          <w:iCs/>
          <w:sz w:val="16"/>
          <w:szCs w:val="16"/>
        </w:rPr>
        <w:t>oryza</w:t>
      </w:r>
      <w:proofErr w:type="spellEnd"/>
      <w:r w:rsidRPr="004B41E4">
        <w:rPr>
          <w:rFonts w:ascii="Times New Roman" w:hAnsi="Times New Roman" w:cs="Times New Roman"/>
          <w:i/>
          <w:iCs/>
          <w:sz w:val="16"/>
          <w:szCs w:val="16"/>
        </w:rPr>
        <w:t xml:space="preserve"> </w:t>
      </w:r>
      <w:proofErr w:type="spellStart"/>
      <w:r w:rsidRPr="004B41E4">
        <w:rPr>
          <w:rFonts w:ascii="Times New Roman" w:hAnsi="Times New Roman" w:cs="Times New Roman"/>
          <w:i/>
          <w:iCs/>
          <w:sz w:val="16"/>
          <w:szCs w:val="16"/>
        </w:rPr>
        <w:t>sativa</w:t>
      </w:r>
      <w:proofErr w:type="spellEnd"/>
      <w:r w:rsidRPr="004B41E4">
        <w:rPr>
          <w:rFonts w:ascii="Times New Roman" w:hAnsi="Times New Roman" w:cs="Times New Roman"/>
          <w:i/>
          <w:iCs/>
          <w:sz w:val="16"/>
          <w:szCs w:val="16"/>
        </w:rPr>
        <w:t xml:space="preserve"> </w:t>
      </w:r>
      <w:r w:rsidRPr="004B41E4">
        <w:rPr>
          <w:rFonts w:ascii="Times New Roman" w:hAnsi="Times New Roman" w:cs="Times New Roman"/>
          <w:sz w:val="16"/>
          <w:szCs w:val="16"/>
        </w:rPr>
        <w:t xml:space="preserve">l.) Of eastern </w:t>
      </w:r>
      <w:proofErr w:type="spellStart"/>
      <w:r w:rsidRPr="004B41E4">
        <w:rPr>
          <w:rFonts w:ascii="Times New Roman" w:hAnsi="Times New Roman" w:cs="Times New Roman"/>
          <w:sz w:val="16"/>
          <w:szCs w:val="16"/>
        </w:rPr>
        <w:t>india</w:t>
      </w:r>
      <w:proofErr w:type="spellEnd"/>
      <w:r w:rsidRPr="004B41E4">
        <w:rPr>
          <w:rFonts w:ascii="Times New Roman" w:hAnsi="Times New Roman" w:cs="Times New Roman"/>
          <w:sz w:val="16"/>
          <w:szCs w:val="16"/>
        </w:rPr>
        <w:t xml:space="preserve">. </w:t>
      </w:r>
      <w:r w:rsidRPr="004B41E4">
        <w:rPr>
          <w:rFonts w:ascii="Times New Roman" w:hAnsi="Times New Roman" w:cs="Times New Roman"/>
          <w:i/>
          <w:iCs/>
          <w:sz w:val="16"/>
          <w:szCs w:val="16"/>
        </w:rPr>
        <w:t>Journal of Experimental Biology and Agricultural Sciences</w:t>
      </w:r>
      <w:r w:rsidRPr="004B41E4">
        <w:rPr>
          <w:rFonts w:ascii="Times New Roman" w:hAnsi="Times New Roman" w:cs="Times New Roman"/>
          <w:sz w:val="16"/>
          <w:szCs w:val="16"/>
        </w:rPr>
        <w:t xml:space="preserve">, 8(5): 586-604.    </w:t>
      </w:r>
      <w:proofErr w:type="spellStart"/>
      <w:r w:rsidRPr="004B41E4">
        <w:rPr>
          <w:rFonts w:ascii="Times New Roman" w:hAnsi="Times New Roman" w:cs="Times New Roman"/>
          <w:sz w:val="16"/>
          <w:szCs w:val="16"/>
        </w:rPr>
        <w:t>DOI:</w:t>
      </w:r>
      <w:hyperlink r:id="rId15" w:history="1">
        <w:r w:rsidRPr="004B41E4">
          <w:rPr>
            <w:rStyle w:val="Hyperlink"/>
            <w:rFonts w:ascii="Times New Roman" w:hAnsi="Times New Roman" w:cs="Times New Roman"/>
            <w:sz w:val="16"/>
            <w:szCs w:val="16"/>
          </w:rPr>
          <w:t>http</w:t>
        </w:r>
        <w:proofErr w:type="spellEnd"/>
        <w:r w:rsidRPr="004B41E4">
          <w:rPr>
            <w:rStyle w:val="Hyperlink"/>
            <w:rFonts w:ascii="Times New Roman" w:hAnsi="Times New Roman" w:cs="Times New Roman"/>
            <w:sz w:val="16"/>
            <w:szCs w:val="16"/>
          </w:rPr>
          <w:t>://dx.doi.org/10.18006/2020.8(5).586.604</w:t>
        </w:r>
      </w:hyperlink>
    </w:p>
    <w:p w14:paraId="228B92B2"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K.F. Davis, J.A. </w:t>
      </w:r>
      <w:proofErr w:type="spellStart"/>
      <w:r w:rsidRPr="004B41E4">
        <w:rPr>
          <w:rFonts w:ascii="Times New Roman" w:hAnsi="Times New Roman" w:cs="Times New Roman"/>
          <w:sz w:val="16"/>
          <w:szCs w:val="16"/>
        </w:rPr>
        <w:t>Gephart</w:t>
      </w:r>
      <w:proofErr w:type="spellEnd"/>
      <w:r w:rsidRPr="004B41E4">
        <w:rPr>
          <w:rFonts w:ascii="Times New Roman" w:hAnsi="Times New Roman" w:cs="Times New Roman"/>
          <w:sz w:val="16"/>
          <w:szCs w:val="16"/>
        </w:rPr>
        <w:t xml:space="preserve">, K.A. Emery, A.M. Leach, J.N. Galloway, P. </w:t>
      </w:r>
      <w:proofErr w:type="spellStart"/>
      <w:r w:rsidRPr="004B41E4">
        <w:rPr>
          <w:rFonts w:ascii="Times New Roman" w:hAnsi="Times New Roman" w:cs="Times New Roman"/>
          <w:sz w:val="16"/>
          <w:szCs w:val="16"/>
        </w:rPr>
        <w:t>D’Odorico,Meeting</w:t>
      </w:r>
      <w:proofErr w:type="spellEnd"/>
      <w:r w:rsidRPr="004B41E4">
        <w:rPr>
          <w:rFonts w:ascii="Times New Roman" w:hAnsi="Times New Roman" w:cs="Times New Roman"/>
          <w:sz w:val="16"/>
          <w:szCs w:val="16"/>
        </w:rPr>
        <w:t xml:space="preserve"> future food demand with current agricultural resources, Glob. </w:t>
      </w:r>
      <w:proofErr w:type="spellStart"/>
      <w:r w:rsidRPr="004B41E4">
        <w:rPr>
          <w:rFonts w:ascii="Times New Roman" w:hAnsi="Times New Roman" w:cs="Times New Roman"/>
          <w:sz w:val="16"/>
          <w:szCs w:val="16"/>
        </w:rPr>
        <w:t>Environ.Change</w:t>
      </w:r>
      <w:proofErr w:type="spellEnd"/>
      <w:r w:rsidRPr="004B41E4">
        <w:rPr>
          <w:rFonts w:ascii="Times New Roman" w:hAnsi="Times New Roman" w:cs="Times New Roman"/>
          <w:sz w:val="16"/>
          <w:szCs w:val="16"/>
        </w:rPr>
        <w:t xml:space="preserve"> 39 (2016) 125–132.</w:t>
      </w:r>
    </w:p>
    <w:p w14:paraId="5F878B1B"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lang w:val="en-US"/>
        </w:rPr>
        <w:t xml:space="preserve"> K. Dreher, M. </w:t>
      </w:r>
      <w:proofErr w:type="spellStart"/>
      <w:r w:rsidRPr="004B41E4">
        <w:rPr>
          <w:rFonts w:ascii="Times New Roman" w:hAnsi="Times New Roman" w:cs="Times New Roman"/>
          <w:sz w:val="16"/>
          <w:szCs w:val="16"/>
          <w:lang w:val="en-US"/>
        </w:rPr>
        <w:t>Khairallah</w:t>
      </w:r>
      <w:proofErr w:type="spellEnd"/>
      <w:r w:rsidRPr="004B41E4">
        <w:rPr>
          <w:rFonts w:ascii="Times New Roman" w:hAnsi="Times New Roman" w:cs="Times New Roman"/>
          <w:sz w:val="16"/>
          <w:szCs w:val="16"/>
          <w:lang w:val="en-US"/>
        </w:rPr>
        <w:t xml:space="preserve">, J.-M. </w:t>
      </w:r>
      <w:proofErr w:type="spellStart"/>
      <w:r w:rsidRPr="004B41E4">
        <w:rPr>
          <w:rFonts w:ascii="Times New Roman" w:hAnsi="Times New Roman" w:cs="Times New Roman"/>
          <w:sz w:val="16"/>
          <w:szCs w:val="16"/>
          <w:lang w:val="en-US"/>
        </w:rPr>
        <w:t>Ribaut</w:t>
      </w:r>
      <w:proofErr w:type="spellEnd"/>
      <w:r w:rsidRPr="004B41E4">
        <w:rPr>
          <w:rFonts w:ascii="Times New Roman" w:hAnsi="Times New Roman" w:cs="Times New Roman"/>
          <w:sz w:val="16"/>
          <w:szCs w:val="16"/>
          <w:lang w:val="en-US"/>
        </w:rPr>
        <w:t>, M. Morris, Money matters (I): costs of field and laboratory procedures associated with conventional and marker-assisted maize breeding at CIMMYT, Mol. Breed. 11 (2003) 221–234.</w:t>
      </w:r>
    </w:p>
    <w:p w14:paraId="6DF07FD8"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Luo, Y., Sangha, J. S., Wang, S., Li, Z., Yang, J., &amp; Yin, Z. (2012). Marker-assisted breeding of Xa4, Xa21 and Xa27 in the restorer lines of hybrid rice for broad-spectrum and enhanced disease resistance to bacterial blight. Mol: Breeding. doi:10.1007/s11032-012-9742-7.</w:t>
      </w:r>
    </w:p>
    <w:p w14:paraId="3E657708"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lang w:val="en-US"/>
        </w:rPr>
        <w:t xml:space="preserve"> M. Morris, K. Dreher, J.-M. </w:t>
      </w:r>
      <w:proofErr w:type="spellStart"/>
      <w:r w:rsidRPr="004B41E4">
        <w:rPr>
          <w:rFonts w:ascii="Times New Roman" w:hAnsi="Times New Roman" w:cs="Times New Roman"/>
          <w:sz w:val="16"/>
          <w:szCs w:val="16"/>
          <w:lang w:val="en-US"/>
        </w:rPr>
        <w:t>Ribaut</w:t>
      </w:r>
      <w:proofErr w:type="spellEnd"/>
      <w:r w:rsidRPr="004B41E4">
        <w:rPr>
          <w:rFonts w:ascii="Times New Roman" w:hAnsi="Times New Roman" w:cs="Times New Roman"/>
          <w:sz w:val="16"/>
          <w:szCs w:val="16"/>
          <w:lang w:val="en-US"/>
        </w:rPr>
        <w:t xml:space="preserve">, M. </w:t>
      </w:r>
      <w:proofErr w:type="spellStart"/>
      <w:r w:rsidRPr="004B41E4">
        <w:rPr>
          <w:rFonts w:ascii="Times New Roman" w:hAnsi="Times New Roman" w:cs="Times New Roman"/>
          <w:sz w:val="16"/>
          <w:szCs w:val="16"/>
          <w:lang w:val="en-US"/>
        </w:rPr>
        <w:t>Khairallah</w:t>
      </w:r>
      <w:proofErr w:type="spellEnd"/>
      <w:r w:rsidRPr="004B41E4">
        <w:rPr>
          <w:rFonts w:ascii="Times New Roman" w:hAnsi="Times New Roman" w:cs="Times New Roman"/>
          <w:sz w:val="16"/>
          <w:szCs w:val="16"/>
          <w:lang w:val="en-US"/>
        </w:rPr>
        <w:t>, Money matters (II): costs of maize inbred line conversion schemes at CIMMYT using conventional and marker-assisted selection, Mol. Breed. 11 (2003) 235–247.</w:t>
      </w:r>
    </w:p>
    <w:p w14:paraId="55944798"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noProof/>
          <w:sz w:val="16"/>
          <w:szCs w:val="16"/>
          <w:lang w:val="en-US" w:bidi="ta-IN"/>
        </w:rPr>
      </w:pPr>
      <w:r w:rsidRPr="004B41E4">
        <w:rPr>
          <w:rFonts w:ascii="Times New Roman" w:hAnsi="Times New Roman" w:cs="Times New Roman"/>
          <w:sz w:val="16"/>
          <w:szCs w:val="16"/>
        </w:rPr>
        <w:t xml:space="preserve">N. Sandhu, A. Kumar, Bridging the rice yield gaps under drought: QTLs, genes, and their use in breeding programs, Agronomy 7 (2017) 27, </w:t>
      </w:r>
      <w:hyperlink r:id="rId16" w:history="1">
        <w:r w:rsidRPr="004B41E4">
          <w:rPr>
            <w:rStyle w:val="Hyperlink"/>
            <w:rFonts w:ascii="Times New Roman" w:hAnsi="Times New Roman" w:cs="Times New Roman"/>
            <w:sz w:val="16"/>
            <w:szCs w:val="16"/>
          </w:rPr>
          <w:t>https://doi.org/10.3390/agronomy7020027</w:t>
        </w:r>
      </w:hyperlink>
      <w:r w:rsidRPr="004B41E4">
        <w:rPr>
          <w:rFonts w:ascii="Times New Roman" w:hAnsi="Times New Roman" w:cs="Times New Roman"/>
          <w:sz w:val="16"/>
          <w:szCs w:val="16"/>
        </w:rPr>
        <w:t>.</w:t>
      </w:r>
    </w:p>
    <w:p w14:paraId="348B7C51"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noProof/>
          <w:sz w:val="16"/>
          <w:szCs w:val="16"/>
          <w:lang w:val="en-US" w:bidi="ta-IN"/>
        </w:rPr>
      </w:pPr>
      <w:r w:rsidRPr="004B41E4">
        <w:rPr>
          <w:rFonts w:ascii="Times New Roman" w:hAnsi="Times New Roman" w:cs="Times New Roman"/>
          <w:noProof/>
          <w:sz w:val="16"/>
          <w:szCs w:val="16"/>
          <w:lang w:val="en-US"/>
        </w:rPr>
        <w:t xml:space="preserve">Ooi, Amanda, Aloysius Wong Ng, Tien Khee, Claudius Marondedze, Christoph Gehring, and Boon S Ooi. 2016. "Growth and development of Arabidopsis thaliana under single-wavelength red and blue laser light." </w:t>
      </w:r>
      <w:r w:rsidRPr="004B41E4">
        <w:rPr>
          <w:rFonts w:ascii="Times New Roman" w:hAnsi="Times New Roman" w:cs="Times New Roman"/>
          <w:i/>
          <w:iCs/>
          <w:noProof/>
          <w:sz w:val="16"/>
          <w:szCs w:val="16"/>
          <w:lang w:val="en-US"/>
        </w:rPr>
        <w:t xml:space="preserve">Scientific Reports </w:t>
      </w:r>
      <w:r w:rsidRPr="004B41E4">
        <w:rPr>
          <w:rFonts w:ascii="Times New Roman" w:hAnsi="Times New Roman" w:cs="Times New Roman"/>
          <w:noProof/>
          <w:sz w:val="16"/>
          <w:szCs w:val="16"/>
          <w:lang w:val="en-US"/>
        </w:rPr>
        <w:t>1-13.</w:t>
      </w:r>
    </w:p>
    <w:p w14:paraId="662D110E"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noProof/>
          <w:sz w:val="16"/>
          <w:szCs w:val="16"/>
          <w:lang w:val="en-US" w:bidi="ta-IN"/>
        </w:rPr>
        <w:t xml:space="preserve">Page, V., and U. Feller. 2013. "Selection and hydroponic growth of bread wheat cultivars for bioregenerative life support systems." </w:t>
      </w:r>
      <w:r w:rsidRPr="004B41E4">
        <w:rPr>
          <w:rFonts w:ascii="Times New Roman" w:hAnsi="Times New Roman" w:cs="Times New Roman"/>
          <w:i/>
          <w:iCs/>
          <w:noProof/>
          <w:sz w:val="16"/>
          <w:szCs w:val="16"/>
          <w:lang w:val="en-US" w:bidi="ta-IN"/>
        </w:rPr>
        <w:t>Advances in Space Research</w:t>
      </w:r>
      <w:r w:rsidRPr="004B41E4">
        <w:rPr>
          <w:rFonts w:ascii="Times New Roman" w:hAnsi="Times New Roman" w:cs="Times New Roman"/>
          <w:noProof/>
          <w:sz w:val="16"/>
          <w:szCs w:val="16"/>
          <w:lang w:val="en-US" w:bidi="ta-IN"/>
        </w:rPr>
        <w:t xml:space="preserve"> 536–546.</w:t>
      </w:r>
    </w:p>
    <w:p w14:paraId="69F439EC"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P.A. Van Oort, S.J. Zwart, Impacts of climate change on rice production in Africa and causes of simulated yield changes, Glob. Change Biol. Bioenergy 24 (2018) 1029–1045.</w:t>
      </w:r>
    </w:p>
    <w:p w14:paraId="595F0BE4"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P. </w:t>
      </w:r>
      <w:proofErr w:type="spellStart"/>
      <w:r w:rsidRPr="004B41E4">
        <w:rPr>
          <w:rFonts w:ascii="Times New Roman" w:hAnsi="Times New Roman" w:cs="Times New Roman"/>
          <w:sz w:val="16"/>
          <w:szCs w:val="16"/>
        </w:rPr>
        <w:t>Rajsic</w:t>
      </w:r>
      <w:proofErr w:type="spellEnd"/>
      <w:r w:rsidRPr="004B41E4">
        <w:rPr>
          <w:rFonts w:ascii="Times New Roman" w:hAnsi="Times New Roman" w:cs="Times New Roman"/>
          <w:sz w:val="16"/>
          <w:szCs w:val="16"/>
        </w:rPr>
        <w:t xml:space="preserve">, A. </w:t>
      </w:r>
      <w:proofErr w:type="spellStart"/>
      <w:r w:rsidRPr="004B41E4">
        <w:rPr>
          <w:rFonts w:ascii="Times New Roman" w:hAnsi="Times New Roman" w:cs="Times New Roman"/>
          <w:sz w:val="16"/>
          <w:szCs w:val="16"/>
        </w:rPr>
        <w:t>Weersink</w:t>
      </w:r>
      <w:proofErr w:type="spellEnd"/>
      <w:r w:rsidRPr="004B41E4">
        <w:rPr>
          <w:rFonts w:ascii="Times New Roman" w:hAnsi="Times New Roman" w:cs="Times New Roman"/>
          <w:sz w:val="16"/>
          <w:szCs w:val="16"/>
        </w:rPr>
        <w:t xml:space="preserve">, A. </w:t>
      </w:r>
      <w:proofErr w:type="spellStart"/>
      <w:r w:rsidRPr="004B41E4">
        <w:rPr>
          <w:rFonts w:ascii="Times New Roman" w:hAnsi="Times New Roman" w:cs="Times New Roman"/>
          <w:sz w:val="16"/>
          <w:szCs w:val="16"/>
        </w:rPr>
        <w:t>Navabi</w:t>
      </w:r>
      <w:proofErr w:type="spellEnd"/>
      <w:r w:rsidRPr="004B41E4">
        <w:rPr>
          <w:rFonts w:ascii="Times New Roman" w:hAnsi="Times New Roman" w:cs="Times New Roman"/>
          <w:sz w:val="16"/>
          <w:szCs w:val="16"/>
        </w:rPr>
        <w:t xml:space="preserve">, K. Peter Pauls, Economics of genomic selection: the role of prediction accuracy and relative genotyping costs, </w:t>
      </w:r>
      <w:proofErr w:type="spellStart"/>
      <w:r w:rsidRPr="004B41E4">
        <w:rPr>
          <w:rFonts w:ascii="Times New Roman" w:hAnsi="Times New Roman" w:cs="Times New Roman"/>
          <w:sz w:val="16"/>
          <w:szCs w:val="16"/>
        </w:rPr>
        <w:t>Euphytica</w:t>
      </w:r>
      <w:proofErr w:type="spellEnd"/>
      <w:r w:rsidRPr="004B41E4">
        <w:rPr>
          <w:rFonts w:ascii="Times New Roman" w:hAnsi="Times New Roman" w:cs="Times New Roman"/>
          <w:sz w:val="16"/>
          <w:szCs w:val="16"/>
        </w:rPr>
        <w:t xml:space="preserve"> 210 (2016) 259–276, </w:t>
      </w:r>
      <w:hyperlink r:id="rId17" w:history="1">
        <w:r w:rsidRPr="004B41E4">
          <w:rPr>
            <w:rStyle w:val="Hyperlink"/>
            <w:rFonts w:ascii="Times New Roman" w:hAnsi="Times New Roman" w:cs="Times New Roman"/>
            <w:sz w:val="16"/>
            <w:szCs w:val="16"/>
          </w:rPr>
          <w:t>https://doi.org/10.1007/s10681-016-1716-0</w:t>
        </w:r>
      </w:hyperlink>
      <w:r w:rsidRPr="004B41E4">
        <w:rPr>
          <w:rFonts w:ascii="Times New Roman" w:hAnsi="Times New Roman" w:cs="Times New Roman"/>
          <w:sz w:val="16"/>
          <w:szCs w:val="16"/>
        </w:rPr>
        <w:t>.</w:t>
      </w:r>
    </w:p>
    <w:p w14:paraId="2E581F04"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P. Smith, Delivering food security without increasing pressure on land, Glob. Food </w:t>
      </w:r>
      <w:proofErr w:type="spellStart"/>
      <w:r w:rsidRPr="004B41E4">
        <w:rPr>
          <w:rFonts w:ascii="Times New Roman" w:hAnsi="Times New Roman" w:cs="Times New Roman"/>
          <w:sz w:val="16"/>
          <w:szCs w:val="16"/>
        </w:rPr>
        <w:t>Secur</w:t>
      </w:r>
      <w:proofErr w:type="spellEnd"/>
      <w:r w:rsidRPr="004B41E4">
        <w:rPr>
          <w:rFonts w:ascii="Times New Roman" w:hAnsi="Times New Roman" w:cs="Times New Roman"/>
          <w:sz w:val="16"/>
          <w:szCs w:val="16"/>
        </w:rPr>
        <w:t>. 2 (2013) 18–23, https://doi.org/10.1016/j.gfs.2012.11.008.</w:t>
      </w:r>
    </w:p>
    <w:p w14:paraId="05AAB998"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Richardson, K. L., Vales, M. I., Kling, J. G., Mundt, C. C., &amp; Hayes, P. M. (2006). Pyramiding and dissecting disease resistance QTL to barley stripe rust. </w:t>
      </w:r>
      <w:proofErr w:type="spellStart"/>
      <w:r w:rsidRPr="004B41E4">
        <w:rPr>
          <w:rFonts w:ascii="Times New Roman" w:hAnsi="Times New Roman" w:cs="Times New Roman"/>
          <w:sz w:val="16"/>
          <w:szCs w:val="16"/>
        </w:rPr>
        <w:t>Theor</w:t>
      </w:r>
      <w:proofErr w:type="spellEnd"/>
      <w:r w:rsidRPr="004B41E4">
        <w:rPr>
          <w:rFonts w:ascii="Times New Roman" w:hAnsi="Times New Roman" w:cs="Times New Roman"/>
          <w:sz w:val="16"/>
          <w:szCs w:val="16"/>
        </w:rPr>
        <w:t>. Appl. Genet., 113, 485-495.</w:t>
      </w:r>
    </w:p>
    <w:p w14:paraId="019EA73B"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R. Mishra, G.J.N. Rao, In-vitro androgenesis in rice: advantages, constraints and future prospects, Rice Sci. 23 (2016) 57–68, https://doi.org/10.1016/j.rsci.2016.02.001.</w:t>
      </w:r>
    </w:p>
    <w:p w14:paraId="3E823FF3"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R. Ortiz, R. </w:t>
      </w:r>
      <w:proofErr w:type="spellStart"/>
      <w:r w:rsidRPr="004B41E4">
        <w:rPr>
          <w:rFonts w:ascii="Times New Roman" w:hAnsi="Times New Roman" w:cs="Times New Roman"/>
          <w:sz w:val="16"/>
          <w:szCs w:val="16"/>
        </w:rPr>
        <w:t>Trethowan</w:t>
      </w:r>
      <w:proofErr w:type="spellEnd"/>
      <w:r w:rsidRPr="004B41E4">
        <w:rPr>
          <w:rFonts w:ascii="Times New Roman" w:hAnsi="Times New Roman" w:cs="Times New Roman"/>
          <w:sz w:val="16"/>
          <w:szCs w:val="16"/>
        </w:rPr>
        <w:t xml:space="preserve">, G.O. Ferrara, M. </w:t>
      </w:r>
      <w:proofErr w:type="spellStart"/>
      <w:r w:rsidRPr="004B41E4">
        <w:rPr>
          <w:rFonts w:ascii="Times New Roman" w:hAnsi="Times New Roman" w:cs="Times New Roman"/>
          <w:sz w:val="16"/>
          <w:szCs w:val="16"/>
        </w:rPr>
        <w:t>Iwanaga</w:t>
      </w:r>
      <w:proofErr w:type="spellEnd"/>
      <w:r w:rsidRPr="004B41E4">
        <w:rPr>
          <w:rFonts w:ascii="Times New Roman" w:hAnsi="Times New Roman" w:cs="Times New Roman"/>
          <w:sz w:val="16"/>
          <w:szCs w:val="16"/>
        </w:rPr>
        <w:t xml:space="preserve">, J.H. </w:t>
      </w:r>
      <w:proofErr w:type="spellStart"/>
      <w:r w:rsidRPr="004B41E4">
        <w:rPr>
          <w:rFonts w:ascii="Times New Roman" w:hAnsi="Times New Roman" w:cs="Times New Roman"/>
          <w:sz w:val="16"/>
          <w:szCs w:val="16"/>
        </w:rPr>
        <w:t>Dodds</w:t>
      </w:r>
      <w:proofErr w:type="spellEnd"/>
      <w:r w:rsidRPr="004B41E4">
        <w:rPr>
          <w:rFonts w:ascii="Times New Roman" w:hAnsi="Times New Roman" w:cs="Times New Roman"/>
          <w:sz w:val="16"/>
          <w:szCs w:val="16"/>
        </w:rPr>
        <w:t xml:space="preserve">, J.H. Crouch, J. </w:t>
      </w:r>
      <w:proofErr w:type="spellStart"/>
      <w:r w:rsidRPr="004B41E4">
        <w:rPr>
          <w:rFonts w:ascii="Times New Roman" w:hAnsi="Times New Roman" w:cs="Times New Roman"/>
          <w:sz w:val="16"/>
          <w:szCs w:val="16"/>
        </w:rPr>
        <w:t>Crossa</w:t>
      </w:r>
      <w:proofErr w:type="spellEnd"/>
      <w:r w:rsidRPr="004B41E4">
        <w:rPr>
          <w:rFonts w:ascii="Times New Roman" w:hAnsi="Times New Roman" w:cs="Times New Roman"/>
          <w:sz w:val="16"/>
          <w:szCs w:val="16"/>
        </w:rPr>
        <w:t xml:space="preserve">, H.-J. Braun, High yield potential, shuttle breeding, genetic diversity, </w:t>
      </w:r>
      <w:proofErr w:type="spellStart"/>
      <w:r w:rsidRPr="004B41E4">
        <w:rPr>
          <w:rFonts w:ascii="Times New Roman" w:hAnsi="Times New Roman" w:cs="Times New Roman"/>
          <w:sz w:val="16"/>
          <w:szCs w:val="16"/>
        </w:rPr>
        <w:t>anda</w:t>
      </w:r>
      <w:proofErr w:type="spellEnd"/>
      <w:r w:rsidRPr="004B41E4">
        <w:rPr>
          <w:rFonts w:ascii="Times New Roman" w:hAnsi="Times New Roman" w:cs="Times New Roman"/>
          <w:sz w:val="16"/>
          <w:szCs w:val="16"/>
        </w:rPr>
        <w:t xml:space="preserve"> new international wheat improvement strategy, </w:t>
      </w:r>
      <w:proofErr w:type="spellStart"/>
      <w:r w:rsidRPr="004B41E4">
        <w:rPr>
          <w:rFonts w:ascii="Times New Roman" w:hAnsi="Times New Roman" w:cs="Times New Roman"/>
          <w:sz w:val="16"/>
          <w:szCs w:val="16"/>
        </w:rPr>
        <w:t>Euphytica</w:t>
      </w:r>
      <w:proofErr w:type="spellEnd"/>
      <w:r w:rsidRPr="004B41E4">
        <w:rPr>
          <w:rFonts w:ascii="Times New Roman" w:hAnsi="Times New Roman" w:cs="Times New Roman"/>
          <w:sz w:val="16"/>
          <w:szCs w:val="16"/>
        </w:rPr>
        <w:t xml:space="preserve"> 157 (2007) 365–384,https://doi.org/10.1007/s10681-007-9375-9.</w:t>
      </w:r>
    </w:p>
    <w:p w14:paraId="25DC2BFD"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proofErr w:type="spellStart"/>
      <w:r w:rsidRPr="004B41E4">
        <w:rPr>
          <w:rFonts w:ascii="Times New Roman" w:hAnsi="Times New Roman" w:cs="Times New Roman"/>
          <w:sz w:val="16"/>
          <w:szCs w:val="16"/>
        </w:rPr>
        <w:t>Samineni</w:t>
      </w:r>
      <w:proofErr w:type="spellEnd"/>
      <w:r w:rsidRPr="004B41E4">
        <w:rPr>
          <w:rFonts w:ascii="Times New Roman" w:hAnsi="Times New Roman" w:cs="Times New Roman"/>
          <w:sz w:val="16"/>
          <w:szCs w:val="16"/>
        </w:rPr>
        <w:t xml:space="preserve"> S, </w:t>
      </w:r>
      <w:proofErr w:type="spellStart"/>
      <w:r w:rsidRPr="004B41E4">
        <w:rPr>
          <w:rFonts w:ascii="Times New Roman" w:hAnsi="Times New Roman" w:cs="Times New Roman"/>
          <w:sz w:val="16"/>
          <w:szCs w:val="16"/>
        </w:rPr>
        <w:t>Sen</w:t>
      </w:r>
      <w:proofErr w:type="spellEnd"/>
      <w:r w:rsidRPr="004B41E4">
        <w:rPr>
          <w:rFonts w:ascii="Times New Roman" w:hAnsi="Times New Roman" w:cs="Times New Roman"/>
          <w:sz w:val="16"/>
          <w:szCs w:val="16"/>
        </w:rPr>
        <w:t xml:space="preserve"> M, </w:t>
      </w:r>
      <w:proofErr w:type="spellStart"/>
      <w:r w:rsidRPr="004B41E4">
        <w:rPr>
          <w:rFonts w:ascii="Times New Roman" w:hAnsi="Times New Roman" w:cs="Times New Roman"/>
          <w:sz w:val="16"/>
          <w:szCs w:val="16"/>
        </w:rPr>
        <w:t>Sajja</w:t>
      </w:r>
      <w:proofErr w:type="spellEnd"/>
      <w:r w:rsidRPr="004B41E4">
        <w:rPr>
          <w:rFonts w:ascii="Times New Roman" w:hAnsi="Times New Roman" w:cs="Times New Roman"/>
          <w:sz w:val="16"/>
          <w:szCs w:val="16"/>
        </w:rPr>
        <w:t xml:space="preserve"> SB, Gaur PM (2020) Rapid generation advance (RGA) in chickpea </w:t>
      </w:r>
      <w:proofErr w:type="spellStart"/>
      <w:r w:rsidRPr="004B41E4">
        <w:rPr>
          <w:rFonts w:ascii="Times New Roman" w:hAnsi="Times New Roman" w:cs="Times New Roman"/>
          <w:sz w:val="16"/>
          <w:szCs w:val="16"/>
        </w:rPr>
        <w:t>toproduce</w:t>
      </w:r>
      <w:proofErr w:type="spellEnd"/>
      <w:r w:rsidRPr="004B41E4">
        <w:rPr>
          <w:rFonts w:ascii="Times New Roman" w:hAnsi="Times New Roman" w:cs="Times New Roman"/>
          <w:sz w:val="16"/>
          <w:szCs w:val="16"/>
        </w:rPr>
        <w:t xml:space="preserve"> up to seven generations per year and enable speed breeding. The Crop Journal 8: 164-169.</w:t>
      </w:r>
    </w:p>
    <w:p w14:paraId="0A905EA2"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color w:val="222222"/>
          <w:sz w:val="16"/>
          <w:szCs w:val="16"/>
          <w:shd w:val="clear" w:color="FFFFFF" w:fill="FFFFFF"/>
        </w:rPr>
      </w:pPr>
      <w:bookmarkStart w:id="4" w:name="_Hlk108169250"/>
      <w:proofErr w:type="spellStart"/>
      <w:r w:rsidRPr="004B41E4">
        <w:rPr>
          <w:rFonts w:ascii="Times New Roman" w:hAnsi="Times New Roman" w:cs="Times New Roman"/>
          <w:sz w:val="16"/>
          <w:szCs w:val="16"/>
        </w:rPr>
        <w:t>Schulthess</w:t>
      </w:r>
      <w:bookmarkEnd w:id="4"/>
      <w:proofErr w:type="spellEnd"/>
      <w:r w:rsidRPr="004B41E4">
        <w:rPr>
          <w:rFonts w:ascii="Times New Roman" w:hAnsi="Times New Roman" w:cs="Times New Roman"/>
          <w:sz w:val="16"/>
          <w:szCs w:val="16"/>
        </w:rPr>
        <w:t xml:space="preserve">, A.W., Zhao, Y., </w:t>
      </w:r>
      <w:proofErr w:type="spellStart"/>
      <w:r w:rsidRPr="004B41E4">
        <w:rPr>
          <w:rFonts w:ascii="Times New Roman" w:hAnsi="Times New Roman" w:cs="Times New Roman"/>
          <w:sz w:val="16"/>
          <w:szCs w:val="16"/>
        </w:rPr>
        <w:t>Longin</w:t>
      </w:r>
      <w:proofErr w:type="spellEnd"/>
      <w:r w:rsidRPr="004B41E4">
        <w:rPr>
          <w:rFonts w:ascii="Times New Roman" w:hAnsi="Times New Roman" w:cs="Times New Roman"/>
          <w:sz w:val="16"/>
          <w:szCs w:val="16"/>
        </w:rPr>
        <w:t xml:space="preserve">, C.F.H. </w:t>
      </w:r>
      <w:r w:rsidRPr="004B41E4">
        <w:rPr>
          <w:rFonts w:ascii="Times New Roman" w:hAnsi="Times New Roman" w:cs="Times New Roman"/>
          <w:i/>
          <w:iCs/>
          <w:sz w:val="16"/>
          <w:szCs w:val="16"/>
        </w:rPr>
        <w:t>et al.</w:t>
      </w:r>
      <w:r w:rsidRPr="004B41E4">
        <w:rPr>
          <w:rFonts w:ascii="Times New Roman" w:hAnsi="Times New Roman" w:cs="Times New Roman"/>
          <w:sz w:val="16"/>
          <w:szCs w:val="16"/>
        </w:rPr>
        <w:t xml:space="preserve"> Advantages and limitations of multiple-trait genomic prediction for </w:t>
      </w:r>
      <w:r w:rsidRPr="004B41E4">
        <w:rPr>
          <w:rFonts w:ascii="Times New Roman" w:hAnsi="Times New Roman" w:cs="Times New Roman"/>
          <w:i/>
          <w:iCs/>
          <w:sz w:val="16"/>
          <w:szCs w:val="16"/>
        </w:rPr>
        <w:t>Fusarium</w:t>
      </w:r>
      <w:r w:rsidRPr="004B41E4">
        <w:rPr>
          <w:rFonts w:ascii="Times New Roman" w:hAnsi="Times New Roman" w:cs="Times New Roman"/>
          <w:sz w:val="16"/>
          <w:szCs w:val="16"/>
        </w:rPr>
        <w:t xml:space="preserve"> head blight severity in hybrid wheat (</w:t>
      </w:r>
      <w:proofErr w:type="spellStart"/>
      <w:r w:rsidRPr="004B41E4">
        <w:rPr>
          <w:rFonts w:ascii="Times New Roman" w:hAnsi="Times New Roman" w:cs="Times New Roman"/>
          <w:i/>
          <w:iCs/>
          <w:sz w:val="16"/>
          <w:szCs w:val="16"/>
        </w:rPr>
        <w:t>Triticum</w:t>
      </w:r>
      <w:proofErr w:type="spellEnd"/>
      <w:r w:rsidRPr="004B41E4">
        <w:rPr>
          <w:rFonts w:ascii="Times New Roman" w:hAnsi="Times New Roman" w:cs="Times New Roman"/>
          <w:i/>
          <w:iCs/>
          <w:sz w:val="16"/>
          <w:szCs w:val="16"/>
        </w:rPr>
        <w:t xml:space="preserve"> </w:t>
      </w:r>
      <w:proofErr w:type="spellStart"/>
      <w:r w:rsidRPr="004B41E4">
        <w:rPr>
          <w:rFonts w:ascii="Times New Roman" w:hAnsi="Times New Roman" w:cs="Times New Roman"/>
          <w:i/>
          <w:iCs/>
          <w:sz w:val="16"/>
          <w:szCs w:val="16"/>
        </w:rPr>
        <w:t>aestivum</w:t>
      </w:r>
      <w:proofErr w:type="spellEnd"/>
      <w:r w:rsidRPr="004B41E4">
        <w:rPr>
          <w:rFonts w:ascii="Times New Roman" w:hAnsi="Times New Roman" w:cs="Times New Roman"/>
          <w:sz w:val="16"/>
          <w:szCs w:val="16"/>
        </w:rPr>
        <w:t xml:space="preserve"> L.). </w:t>
      </w:r>
      <w:proofErr w:type="spellStart"/>
      <w:r w:rsidRPr="004B41E4">
        <w:rPr>
          <w:rFonts w:ascii="Times New Roman" w:hAnsi="Times New Roman" w:cs="Times New Roman"/>
          <w:i/>
          <w:iCs/>
          <w:sz w:val="16"/>
          <w:szCs w:val="16"/>
        </w:rPr>
        <w:t>Theor</w:t>
      </w:r>
      <w:proofErr w:type="spellEnd"/>
      <w:r w:rsidRPr="004B41E4">
        <w:rPr>
          <w:rFonts w:ascii="Times New Roman" w:hAnsi="Times New Roman" w:cs="Times New Roman"/>
          <w:i/>
          <w:iCs/>
          <w:sz w:val="16"/>
          <w:szCs w:val="16"/>
        </w:rPr>
        <w:t xml:space="preserve"> </w:t>
      </w:r>
      <w:proofErr w:type="spellStart"/>
      <w:r w:rsidRPr="004B41E4">
        <w:rPr>
          <w:rFonts w:ascii="Times New Roman" w:hAnsi="Times New Roman" w:cs="Times New Roman"/>
          <w:i/>
          <w:iCs/>
          <w:sz w:val="16"/>
          <w:szCs w:val="16"/>
        </w:rPr>
        <w:t>Appl</w:t>
      </w:r>
      <w:proofErr w:type="spellEnd"/>
      <w:r w:rsidRPr="004B41E4">
        <w:rPr>
          <w:rFonts w:ascii="Times New Roman" w:hAnsi="Times New Roman" w:cs="Times New Roman"/>
          <w:i/>
          <w:iCs/>
          <w:sz w:val="16"/>
          <w:szCs w:val="16"/>
        </w:rPr>
        <w:t xml:space="preserve"> Genet</w:t>
      </w:r>
      <w:r w:rsidRPr="004B41E4">
        <w:rPr>
          <w:rFonts w:ascii="Times New Roman" w:hAnsi="Times New Roman" w:cs="Times New Roman"/>
          <w:sz w:val="16"/>
          <w:szCs w:val="16"/>
        </w:rPr>
        <w:t xml:space="preserve"> </w:t>
      </w:r>
      <w:r w:rsidRPr="004B41E4">
        <w:rPr>
          <w:rFonts w:ascii="Times New Roman" w:hAnsi="Times New Roman" w:cs="Times New Roman"/>
          <w:b/>
          <w:bCs/>
          <w:sz w:val="16"/>
          <w:szCs w:val="16"/>
        </w:rPr>
        <w:t xml:space="preserve">131, </w:t>
      </w:r>
      <w:r w:rsidRPr="004B41E4">
        <w:rPr>
          <w:rFonts w:ascii="Times New Roman" w:hAnsi="Times New Roman" w:cs="Times New Roman"/>
          <w:sz w:val="16"/>
          <w:szCs w:val="16"/>
        </w:rPr>
        <w:t xml:space="preserve">685–701 (2018). </w:t>
      </w:r>
      <w:hyperlink r:id="rId18" w:history="1">
        <w:r w:rsidRPr="004B41E4">
          <w:rPr>
            <w:rStyle w:val="Hyperlink"/>
            <w:rFonts w:ascii="Times New Roman" w:hAnsi="Times New Roman" w:cs="Times New Roman"/>
            <w:sz w:val="16"/>
            <w:szCs w:val="16"/>
          </w:rPr>
          <w:t>https://doi.org/10.1007/s00122-017-3029-7</w:t>
        </w:r>
      </w:hyperlink>
      <w:r w:rsidRPr="004B41E4">
        <w:rPr>
          <w:rFonts w:ascii="Times New Roman" w:hAnsi="Times New Roman" w:cs="Times New Roman"/>
          <w:sz w:val="16"/>
          <w:szCs w:val="16"/>
        </w:rPr>
        <w:t>.</w:t>
      </w:r>
    </w:p>
    <w:p w14:paraId="5F8B1888"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color w:val="222222"/>
          <w:sz w:val="16"/>
          <w:szCs w:val="16"/>
          <w:shd w:val="clear" w:color="FFFFFF" w:fill="FFFFFF"/>
        </w:rPr>
        <w:t xml:space="preserve">Seth, </w:t>
      </w:r>
      <w:hyperlink r:id="rId19" w:history="1">
        <w:r w:rsidRPr="004B41E4">
          <w:rPr>
            <w:rFonts w:ascii="Times New Roman" w:hAnsi="Times New Roman" w:cs="Times New Roman"/>
            <w:color w:val="222222"/>
            <w:sz w:val="16"/>
            <w:szCs w:val="16"/>
            <w:u w:val="single"/>
            <w:shd w:val="clear" w:color="FFFFFF" w:fill="FFFFFF"/>
          </w:rPr>
          <w:t>Snigdhamayee</w:t>
        </w:r>
      </w:hyperlink>
      <w:r w:rsidRPr="004B41E4">
        <w:rPr>
          <w:rFonts w:ascii="Times New Roman" w:hAnsi="Times New Roman" w:cs="Times New Roman"/>
          <w:color w:val="222222"/>
          <w:sz w:val="16"/>
          <w:szCs w:val="16"/>
          <w:shd w:val="clear" w:color="FFFFFF" w:fill="FFFFFF"/>
        </w:rPr>
        <w:t xml:space="preserve">, Debnath, S.  Chakraborty, N.R. (2019).  In silico analysis of functional linkage among arsenic induced MATE genes in rice. </w:t>
      </w:r>
      <w:r w:rsidRPr="004B41E4">
        <w:rPr>
          <w:rFonts w:ascii="Times New Roman" w:hAnsi="Times New Roman" w:cs="Times New Roman"/>
          <w:i/>
          <w:iCs/>
          <w:color w:val="222222"/>
          <w:sz w:val="16"/>
          <w:szCs w:val="16"/>
          <w:shd w:val="clear" w:color="FFFFFF" w:fill="FFFFFF"/>
        </w:rPr>
        <w:t>B</w:t>
      </w:r>
      <w:hyperlink r:id="rId20" w:history="1">
        <w:r w:rsidRPr="004B41E4">
          <w:rPr>
            <w:rFonts w:ascii="Times New Roman" w:hAnsi="Times New Roman" w:cs="Times New Roman"/>
            <w:i/>
            <w:iCs/>
            <w:color w:val="222222"/>
            <w:sz w:val="16"/>
            <w:szCs w:val="16"/>
            <w:u w:val="single"/>
            <w:shd w:val="clear" w:color="FFFFFF" w:fill="FFFFFF"/>
          </w:rPr>
          <w:t>iotechnology</w:t>
        </w:r>
        <w:r w:rsidRPr="004B41E4">
          <w:rPr>
            <w:rFonts w:ascii="Times New Roman" w:hAnsi="Times New Roman" w:cs="Times New Roman"/>
            <w:i/>
            <w:iCs/>
            <w:color w:val="222222"/>
            <w:sz w:val="16"/>
            <w:szCs w:val="16"/>
            <w:shd w:val="clear" w:color="FFFFFF" w:fill="FFFFFF"/>
          </w:rPr>
          <w:t xml:space="preserve"> Reports</w:t>
        </w:r>
      </w:hyperlink>
      <w:r w:rsidRPr="004B41E4">
        <w:rPr>
          <w:rFonts w:ascii="Times New Roman" w:hAnsi="Times New Roman" w:cs="Times New Roman"/>
          <w:color w:val="222222"/>
          <w:sz w:val="16"/>
          <w:szCs w:val="16"/>
          <w:shd w:val="clear" w:color="FFFFFF" w:fill="FFFFFF"/>
        </w:rPr>
        <w:t xml:space="preserve">. </w:t>
      </w:r>
      <w:hyperlink r:id="rId21" w:history="1">
        <w:r w:rsidRPr="004B41E4">
          <w:rPr>
            <w:rStyle w:val="Hyperlink"/>
            <w:rFonts w:ascii="Times New Roman" w:hAnsi="Times New Roman" w:cs="Times New Roman"/>
            <w:sz w:val="16"/>
            <w:szCs w:val="16"/>
            <w:shd w:val="clear" w:color="FFFFFF" w:fill="FFFFFF"/>
          </w:rPr>
          <w:t>https://doi.org/10.1016/j.btre.2019. 26: e00390</w:t>
        </w:r>
      </w:hyperlink>
      <w:r w:rsidRPr="004B41E4">
        <w:rPr>
          <w:rFonts w:ascii="Times New Roman" w:hAnsi="Times New Roman" w:cs="Times New Roman"/>
          <w:color w:val="222222"/>
          <w:sz w:val="16"/>
          <w:szCs w:val="16"/>
          <w:shd w:val="clear" w:color="FFFFFF" w:fill="FFFFFF"/>
        </w:rPr>
        <w:t>.</w:t>
      </w:r>
    </w:p>
    <w:p w14:paraId="763915A2"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Singh, S., Sidhu, J. S., Huang, N., </w:t>
      </w:r>
      <w:proofErr w:type="spellStart"/>
      <w:r w:rsidRPr="004B41E4">
        <w:rPr>
          <w:rFonts w:ascii="Times New Roman" w:hAnsi="Times New Roman" w:cs="Times New Roman"/>
          <w:sz w:val="16"/>
          <w:szCs w:val="16"/>
        </w:rPr>
        <w:t>Vikal</w:t>
      </w:r>
      <w:proofErr w:type="spellEnd"/>
      <w:r w:rsidRPr="004B41E4">
        <w:rPr>
          <w:rFonts w:ascii="Times New Roman" w:hAnsi="Times New Roman" w:cs="Times New Roman"/>
          <w:sz w:val="16"/>
          <w:szCs w:val="16"/>
        </w:rPr>
        <w:t xml:space="preserve">, Y., Li, Z., Brar, D. S., Dhaliwal, H. S., &amp; </w:t>
      </w:r>
      <w:proofErr w:type="spellStart"/>
      <w:r w:rsidRPr="004B41E4">
        <w:rPr>
          <w:rFonts w:ascii="Times New Roman" w:hAnsi="Times New Roman" w:cs="Times New Roman"/>
          <w:sz w:val="16"/>
          <w:szCs w:val="16"/>
        </w:rPr>
        <w:t>Khush</w:t>
      </w:r>
      <w:proofErr w:type="spellEnd"/>
      <w:r w:rsidRPr="004B41E4">
        <w:rPr>
          <w:rFonts w:ascii="Times New Roman" w:hAnsi="Times New Roman" w:cs="Times New Roman"/>
          <w:sz w:val="16"/>
          <w:szCs w:val="16"/>
        </w:rPr>
        <w:t xml:space="preserve">, G. S. (2001). Pyramiding three bacterial blight resistance genes (xa5, xa13 and Xa21) using marker-assisted selection into indica rice cultivar PR106. </w:t>
      </w:r>
      <w:proofErr w:type="spellStart"/>
      <w:r w:rsidRPr="004B41E4">
        <w:rPr>
          <w:rFonts w:ascii="Times New Roman" w:hAnsi="Times New Roman" w:cs="Times New Roman"/>
          <w:sz w:val="16"/>
          <w:szCs w:val="16"/>
        </w:rPr>
        <w:t>Theor</w:t>
      </w:r>
      <w:proofErr w:type="spellEnd"/>
      <w:r w:rsidRPr="004B41E4">
        <w:rPr>
          <w:rFonts w:ascii="Times New Roman" w:hAnsi="Times New Roman" w:cs="Times New Roman"/>
          <w:sz w:val="16"/>
          <w:szCs w:val="16"/>
        </w:rPr>
        <w:t>. Appl. Genet., 102, 101-1015.</w:t>
      </w:r>
    </w:p>
    <w:p w14:paraId="06FFEE34" w14:textId="77777777" w:rsidR="001536D6"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Sinha, P. et al. (2021) Genomics and breeding innovations for enhancing genetic gain for climate resilience and nutrition traits. </w:t>
      </w:r>
      <w:proofErr w:type="spellStart"/>
      <w:r w:rsidRPr="004B41E4">
        <w:rPr>
          <w:rFonts w:ascii="Times New Roman" w:hAnsi="Times New Roman" w:cs="Times New Roman"/>
          <w:sz w:val="16"/>
          <w:szCs w:val="16"/>
        </w:rPr>
        <w:t>Theor</w:t>
      </w:r>
      <w:proofErr w:type="spellEnd"/>
      <w:r w:rsidRPr="004B41E4">
        <w:rPr>
          <w:rFonts w:ascii="Times New Roman" w:hAnsi="Times New Roman" w:cs="Times New Roman"/>
          <w:sz w:val="16"/>
          <w:szCs w:val="16"/>
        </w:rPr>
        <w:t>. Appl. Genet. 134, 1829–1843.</w:t>
      </w:r>
    </w:p>
    <w:p w14:paraId="1D10983C" w14:textId="27E60A64" w:rsidR="0089339C" w:rsidRPr="0089339C" w:rsidRDefault="0089339C" w:rsidP="0089339C">
      <w:pPr>
        <w:pStyle w:val="ListParagraph"/>
        <w:numPr>
          <w:ilvl w:val="0"/>
          <w:numId w:val="6"/>
        </w:numPr>
        <w:spacing w:line="240" w:lineRule="auto"/>
        <w:jc w:val="both"/>
        <w:rPr>
          <w:rFonts w:ascii="Times New Roman" w:hAnsi="Times New Roman" w:cs="Times New Roman"/>
          <w:sz w:val="16"/>
          <w:szCs w:val="16"/>
        </w:rPr>
      </w:pPr>
      <w:r w:rsidRPr="0089339C">
        <w:rPr>
          <w:rFonts w:ascii="Times New Roman" w:hAnsi="Times New Roman" w:cs="Times New Roman"/>
          <w:sz w:val="16"/>
          <w:szCs w:val="16"/>
        </w:rPr>
        <w:t xml:space="preserve">Sunny A, </w:t>
      </w:r>
      <w:proofErr w:type="spellStart"/>
      <w:r w:rsidRPr="0089339C">
        <w:rPr>
          <w:rFonts w:ascii="Times New Roman" w:hAnsi="Times New Roman" w:cs="Times New Roman"/>
          <w:sz w:val="16"/>
          <w:szCs w:val="16"/>
        </w:rPr>
        <w:t>Chakraborty</w:t>
      </w:r>
      <w:proofErr w:type="spellEnd"/>
      <w:r w:rsidRPr="0089339C">
        <w:rPr>
          <w:rFonts w:ascii="Times New Roman" w:hAnsi="Times New Roman" w:cs="Times New Roman"/>
          <w:sz w:val="16"/>
          <w:szCs w:val="16"/>
        </w:rPr>
        <w:t xml:space="preserve"> N R, Kumar A,  Singh BK, Paul A, </w:t>
      </w:r>
      <w:proofErr w:type="spellStart"/>
      <w:r w:rsidRPr="0089339C">
        <w:rPr>
          <w:rFonts w:ascii="Times New Roman" w:hAnsi="Times New Roman" w:cs="Times New Roman"/>
          <w:sz w:val="16"/>
          <w:szCs w:val="16"/>
        </w:rPr>
        <w:t>Maman</w:t>
      </w:r>
      <w:proofErr w:type="spellEnd"/>
      <w:r w:rsidRPr="0089339C">
        <w:rPr>
          <w:rFonts w:ascii="Times New Roman" w:hAnsi="Times New Roman" w:cs="Times New Roman"/>
          <w:sz w:val="16"/>
          <w:szCs w:val="16"/>
        </w:rPr>
        <w:t xml:space="preserve"> S, Sebastian A and </w:t>
      </w:r>
      <w:proofErr w:type="spellStart"/>
      <w:r w:rsidRPr="0089339C">
        <w:rPr>
          <w:rFonts w:ascii="Times New Roman" w:hAnsi="Times New Roman" w:cs="Times New Roman"/>
          <w:sz w:val="16"/>
          <w:szCs w:val="16"/>
        </w:rPr>
        <w:t>Darko</w:t>
      </w:r>
      <w:proofErr w:type="spellEnd"/>
      <w:r w:rsidRPr="0089339C">
        <w:rPr>
          <w:rFonts w:ascii="Times New Roman" w:hAnsi="Times New Roman" w:cs="Times New Roman"/>
          <w:sz w:val="16"/>
          <w:szCs w:val="16"/>
        </w:rPr>
        <w:t xml:space="preserve"> D A. (2022). Understanding Gene Action, Combining Ability, and </w:t>
      </w:r>
      <w:proofErr w:type="spellStart"/>
      <w:r w:rsidRPr="0089339C">
        <w:rPr>
          <w:rFonts w:ascii="Times New Roman" w:hAnsi="Times New Roman" w:cs="Times New Roman"/>
          <w:sz w:val="16"/>
          <w:szCs w:val="16"/>
        </w:rPr>
        <w:t>Heterosis</w:t>
      </w:r>
      <w:proofErr w:type="spellEnd"/>
      <w:r w:rsidRPr="0089339C">
        <w:rPr>
          <w:rFonts w:ascii="Times New Roman" w:hAnsi="Times New Roman" w:cs="Times New Roman"/>
          <w:sz w:val="16"/>
          <w:szCs w:val="16"/>
        </w:rPr>
        <w:t xml:space="preserve"> to Identify Superior Aromatic Rice Hybrids Using Artificial Neural Network. Journal of Food Quality Volume 2022, Article ID 9282733, </w:t>
      </w:r>
      <w:hyperlink r:id="rId22" w:history="1">
        <w:r w:rsidRPr="0089339C">
          <w:rPr>
            <w:rFonts w:ascii="Times New Roman" w:hAnsi="Times New Roman" w:cs="Times New Roman"/>
            <w:sz w:val="16"/>
            <w:szCs w:val="16"/>
          </w:rPr>
          <w:t>https://doi.org/10.1155/2022/9282733</w:t>
        </w:r>
      </w:hyperlink>
      <w:r w:rsidRPr="0089339C">
        <w:rPr>
          <w:rFonts w:ascii="Times New Roman" w:hAnsi="Times New Roman" w:cs="Times New Roman"/>
          <w:sz w:val="16"/>
          <w:szCs w:val="16"/>
        </w:rPr>
        <w:t>.</w:t>
      </w:r>
    </w:p>
    <w:p w14:paraId="2361E83B"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T. </w:t>
      </w:r>
      <w:proofErr w:type="spellStart"/>
      <w:r w:rsidRPr="004B41E4">
        <w:rPr>
          <w:rFonts w:ascii="Times New Roman" w:hAnsi="Times New Roman" w:cs="Times New Roman"/>
          <w:sz w:val="16"/>
          <w:szCs w:val="16"/>
        </w:rPr>
        <w:t>Gödecke</w:t>
      </w:r>
      <w:proofErr w:type="spellEnd"/>
      <w:r w:rsidRPr="004B41E4">
        <w:rPr>
          <w:rFonts w:ascii="Times New Roman" w:hAnsi="Times New Roman" w:cs="Times New Roman"/>
          <w:sz w:val="16"/>
          <w:szCs w:val="16"/>
        </w:rPr>
        <w:t xml:space="preserve">, A.J. Stein, M. Qaim, The global burden of chronic and hidden hunger: trends and determinants, Glob. Food </w:t>
      </w:r>
      <w:proofErr w:type="spellStart"/>
      <w:r w:rsidRPr="004B41E4">
        <w:rPr>
          <w:rFonts w:ascii="Times New Roman" w:hAnsi="Times New Roman" w:cs="Times New Roman"/>
          <w:sz w:val="16"/>
          <w:szCs w:val="16"/>
        </w:rPr>
        <w:t>Secur</w:t>
      </w:r>
      <w:proofErr w:type="spellEnd"/>
      <w:r w:rsidRPr="004B41E4">
        <w:rPr>
          <w:rFonts w:ascii="Times New Roman" w:hAnsi="Times New Roman" w:cs="Times New Roman"/>
          <w:sz w:val="16"/>
          <w:szCs w:val="16"/>
        </w:rPr>
        <w:t>. 17 (2018) 21–29.</w:t>
      </w:r>
    </w:p>
    <w:p w14:paraId="7E16E0C5"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UNPD, World Population Prospects: The 2017 Revision, United Nations, Department of Economic and Social Affairs, Population Division, 2017.</w:t>
      </w:r>
    </w:p>
    <w:p w14:paraId="4EB9CE64" w14:textId="77777777" w:rsidR="001536D6" w:rsidRPr="004B41E4"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Wang, B. &amp; Chee, P. W. (2010). Application of advanced backcross quantitative trait locus (QTL) analysis in crop improvement. Journal of Plant Breeding and Crop Science, 2, 221-232.</w:t>
      </w:r>
    </w:p>
    <w:bookmarkEnd w:id="1"/>
    <w:p w14:paraId="424FEF7A" w14:textId="03152608" w:rsidR="00FE4582" w:rsidRDefault="001536D6" w:rsidP="001536D6">
      <w:pPr>
        <w:pStyle w:val="ListParagraph"/>
        <w:numPr>
          <w:ilvl w:val="0"/>
          <w:numId w:val="6"/>
        </w:numPr>
        <w:spacing w:line="240" w:lineRule="auto"/>
        <w:jc w:val="both"/>
        <w:rPr>
          <w:rFonts w:ascii="Times New Roman" w:hAnsi="Times New Roman" w:cs="Times New Roman"/>
          <w:sz w:val="16"/>
          <w:szCs w:val="16"/>
        </w:rPr>
      </w:pPr>
      <w:r w:rsidRPr="004B41E4">
        <w:rPr>
          <w:rFonts w:ascii="Times New Roman" w:hAnsi="Times New Roman" w:cs="Times New Roman"/>
          <w:sz w:val="16"/>
          <w:szCs w:val="16"/>
        </w:rPr>
        <w:t xml:space="preserve">Z.A. Desta, R. Ortiz, Genomic selection: genome-wide prediction in plant improvement, Trends Plant Sci. 19 (2014) 592–601, </w:t>
      </w:r>
      <w:hyperlink r:id="rId23" w:history="1">
        <w:r w:rsidRPr="004B41E4">
          <w:rPr>
            <w:rStyle w:val="Hyperlink"/>
            <w:rFonts w:ascii="Times New Roman" w:hAnsi="Times New Roman" w:cs="Times New Roman"/>
            <w:sz w:val="16"/>
            <w:szCs w:val="16"/>
          </w:rPr>
          <w:t>https://doi.org/10.1016/j.tplants.2014.05.006</w:t>
        </w:r>
      </w:hyperlink>
      <w:r w:rsidRPr="004B41E4">
        <w:rPr>
          <w:rFonts w:ascii="Times New Roman" w:hAnsi="Times New Roman" w:cs="Times New Roman"/>
          <w:sz w:val="16"/>
          <w:szCs w:val="16"/>
        </w:rPr>
        <w:t>.</w:t>
      </w:r>
      <w:bookmarkEnd w:id="2"/>
    </w:p>
    <w:p w14:paraId="5D60AB9D" w14:textId="77777777" w:rsidR="001536D6" w:rsidRPr="001536D6" w:rsidRDefault="001536D6" w:rsidP="001536D6">
      <w:pPr>
        <w:pStyle w:val="ListParagraph"/>
        <w:spacing w:line="240" w:lineRule="auto"/>
        <w:jc w:val="both"/>
        <w:rPr>
          <w:rFonts w:ascii="Times New Roman" w:hAnsi="Times New Roman" w:cs="Times New Roman"/>
          <w:sz w:val="16"/>
          <w:szCs w:val="16"/>
        </w:rPr>
      </w:pPr>
    </w:p>
    <w:sectPr w:rsidR="001536D6" w:rsidRPr="001536D6" w:rsidSect="003E69CA">
      <w:pgSz w:w="11906" w:h="16838" w:code="9"/>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6AEA1BE"/>
    <w:lvl w:ilvl="0" w:tplc="A4FCE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800CC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799E4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04AA6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31527E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0000006"/>
    <w:multiLevelType w:val="hybridMultilevel"/>
    <w:tmpl w:val="A58A19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D6604B6"/>
    <w:multiLevelType w:val="hybridMultilevel"/>
    <w:tmpl w:val="F9C8F826"/>
    <w:lvl w:ilvl="0" w:tplc="0409000F">
      <w:start w:val="1"/>
      <w:numFmt w:val="decimal"/>
      <w:lvlText w:val="%1."/>
      <w:lvlJc w:val="left"/>
      <w:pPr>
        <w:ind w:left="247" w:hanging="360"/>
      </w:pPr>
      <w:rPr>
        <w:rFonts w:hint="default"/>
        <w:color w:val="auto"/>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7">
    <w:nsid w:val="603D566E"/>
    <w:multiLevelType w:val="hybridMultilevel"/>
    <w:tmpl w:val="F70AF716"/>
    <w:lvl w:ilvl="0" w:tplc="B8622A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4"/>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582"/>
    <w:rsid w:val="00017EB7"/>
    <w:rsid w:val="0002436B"/>
    <w:rsid w:val="0011531E"/>
    <w:rsid w:val="001536D6"/>
    <w:rsid w:val="001C6694"/>
    <w:rsid w:val="001D6553"/>
    <w:rsid w:val="00293877"/>
    <w:rsid w:val="002A5926"/>
    <w:rsid w:val="003C0F6D"/>
    <w:rsid w:val="003E69CA"/>
    <w:rsid w:val="005759BC"/>
    <w:rsid w:val="005B2346"/>
    <w:rsid w:val="00635727"/>
    <w:rsid w:val="00656AFA"/>
    <w:rsid w:val="00657B83"/>
    <w:rsid w:val="007F07A1"/>
    <w:rsid w:val="0089339C"/>
    <w:rsid w:val="008E1973"/>
    <w:rsid w:val="008F0D90"/>
    <w:rsid w:val="00931894"/>
    <w:rsid w:val="00A314F1"/>
    <w:rsid w:val="00A36C95"/>
    <w:rsid w:val="00BC6099"/>
    <w:rsid w:val="00BF124D"/>
    <w:rsid w:val="00C3003E"/>
    <w:rsid w:val="00E41009"/>
    <w:rsid w:val="00FD3B24"/>
    <w:rsid w:val="00FE4582"/>
    <w:rsid w:val="00FF52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style>
  <w:style w:type="character" w:customStyle="1" w:styleId="jpfdse">
    <w:name w:val="jpfdse"/>
    <w:basedOn w:val="DefaultParagraphFont"/>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spacing w:after="160" w:line="259" w:lineRule="auto"/>
      <w:ind w:left="720"/>
      <w:contextualSpacing/>
    </w:pPr>
    <w:rPr>
      <w:rFonts w:ascii="Calibri" w:eastAsia="Calibri" w:hAnsi="Calibri" w:cs="SimSun"/>
      <w:sz w:val="22"/>
      <w:szCs w:val="22"/>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IN"/>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IN"/>
    </w:rPr>
  </w:style>
  <w:style w:type="paragraph" w:styleId="Bibliography">
    <w:name w:val="Bibliography"/>
    <w:basedOn w:val="Normal"/>
    <w:next w:val="Normal"/>
    <w:uiPriority w:val="37"/>
    <w:rPr>
      <w:rFonts w:ascii="Calibri" w:eastAsia="Calibri" w:hAnsi="Calibri" w:cs="SimSun"/>
      <w:lang w:val="en-GB" w:eastAsia="en-US" w:bidi="ta-IN"/>
    </w:rPr>
  </w:style>
  <w:style w:type="paragraph" w:customStyle="1" w:styleId="Pa8">
    <w:name w:val="Pa8"/>
    <w:basedOn w:val="Normal"/>
    <w:next w:val="Normal"/>
    <w:uiPriority w:val="99"/>
    <w:pPr>
      <w:autoSpaceDE w:val="0"/>
      <w:autoSpaceDN w:val="0"/>
      <w:adjustRightInd w:val="0"/>
      <w:spacing w:line="241" w:lineRule="atLeast"/>
    </w:pPr>
    <w:rPr>
      <w:rFonts w:eastAsia="Calibri"/>
      <w:lang w:val="en-US" w:eastAsia="en-US"/>
    </w:rPr>
  </w:style>
  <w:style w:type="character" w:customStyle="1" w:styleId="A5">
    <w:name w:val="A5"/>
    <w:uiPriority w:val="99"/>
    <w:rPr>
      <w:color w:val="000000"/>
      <w:sz w:val="20"/>
      <w:szCs w:val="20"/>
    </w:rPr>
  </w:style>
  <w:style w:type="character" w:customStyle="1" w:styleId="A7">
    <w:name w:val="A7"/>
    <w:uiPriority w:val="99"/>
    <w:rPr>
      <w:color w:val="000000"/>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style>
  <w:style w:type="character" w:customStyle="1" w:styleId="jpfdse">
    <w:name w:val="jpfdse"/>
    <w:basedOn w:val="DefaultParagraphFont"/>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spacing w:after="160" w:line="259" w:lineRule="auto"/>
      <w:ind w:left="720"/>
      <w:contextualSpacing/>
    </w:pPr>
    <w:rPr>
      <w:rFonts w:ascii="Calibri" w:eastAsia="Calibri" w:hAnsi="Calibri" w:cs="SimSun"/>
      <w:sz w:val="22"/>
      <w:szCs w:val="22"/>
      <w:lang w:eastAsia="en-U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IN"/>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en-IN"/>
    </w:rPr>
  </w:style>
  <w:style w:type="paragraph" w:styleId="Bibliography">
    <w:name w:val="Bibliography"/>
    <w:basedOn w:val="Normal"/>
    <w:next w:val="Normal"/>
    <w:uiPriority w:val="37"/>
    <w:rPr>
      <w:rFonts w:ascii="Calibri" w:eastAsia="Calibri" w:hAnsi="Calibri" w:cs="SimSun"/>
      <w:lang w:val="en-GB" w:eastAsia="en-US" w:bidi="ta-IN"/>
    </w:rPr>
  </w:style>
  <w:style w:type="paragraph" w:customStyle="1" w:styleId="Pa8">
    <w:name w:val="Pa8"/>
    <w:basedOn w:val="Normal"/>
    <w:next w:val="Normal"/>
    <w:uiPriority w:val="99"/>
    <w:pPr>
      <w:autoSpaceDE w:val="0"/>
      <w:autoSpaceDN w:val="0"/>
      <w:adjustRightInd w:val="0"/>
      <w:spacing w:line="241" w:lineRule="atLeast"/>
    </w:pPr>
    <w:rPr>
      <w:rFonts w:eastAsia="Calibri"/>
      <w:lang w:val="en-US" w:eastAsia="en-US"/>
    </w:rPr>
  </w:style>
  <w:style w:type="character" w:customStyle="1" w:styleId="A5">
    <w:name w:val="A5"/>
    <w:uiPriority w:val="99"/>
    <w:rPr>
      <w:color w:val="000000"/>
      <w:sz w:val="20"/>
      <w:szCs w:val="20"/>
    </w:rPr>
  </w:style>
  <w:style w:type="character" w:customStyle="1" w:styleId="A7">
    <w:name w:val="A7"/>
    <w:uiPriority w:val="99"/>
    <w:rPr>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419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37992/2021.1204.151" TargetMode="External"/><Relationship Id="rId13" Type="http://schemas.openxmlformats.org/officeDocument/2006/relationships/hyperlink" Target="https://doi.org/10.1155/2022/9679181" TargetMode="External"/><Relationship Id="rId18" Type="http://schemas.openxmlformats.org/officeDocument/2006/relationships/hyperlink" Target="https://doi.org/10.1007/s00122-017-3029-7" TargetMode="External"/><Relationship Id="rId3" Type="http://schemas.openxmlformats.org/officeDocument/2006/relationships/styles" Target="styles.xml"/><Relationship Id="rId21" Type="http://schemas.openxmlformats.org/officeDocument/2006/relationships/hyperlink" Target="https://doi.org/10.1016/j.btre.2019.%2026:%20e00390" TargetMode="External"/><Relationship Id="rId7" Type="http://schemas.openxmlformats.org/officeDocument/2006/relationships/hyperlink" Target="mailto:nrchakraborty@gmail.com" TargetMode="External"/><Relationship Id="rId12" Type="http://schemas.openxmlformats.org/officeDocument/2006/relationships/hyperlink" Target="https://doi.org/10.1371/journal.pone.0066428" TargetMode="External"/><Relationship Id="rId17" Type="http://schemas.openxmlformats.org/officeDocument/2006/relationships/hyperlink" Target="https://doi.org/10.1007/s10681-016-1716-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90/agronomy7020027" TargetMode="External"/><Relationship Id="rId20" Type="http://schemas.openxmlformats.org/officeDocument/2006/relationships/hyperlink" Target="https://www.sciencedirect.com/science/journal/2215017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135/cropsci2011.04.0236"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dx.doi.org/10.18006/2020.8(5).586.604" TargetMode="External"/><Relationship Id="rId23" Type="http://schemas.openxmlformats.org/officeDocument/2006/relationships/hyperlink" Target="https://doi.org/10.1016/j.tplants.2014.05.006" TargetMode="External"/><Relationship Id="rId10" Type="http://schemas.openxmlformats.org/officeDocument/2006/relationships/hyperlink" Target="https://doi.org/10.1186/s40066-018-0191-3" TargetMode="External"/><Relationship Id="rId19" Type="http://schemas.openxmlformats.org/officeDocument/2006/relationships/hyperlink" Target="https://www.sciencedirect.com/science/article/pii/S2215017X19305028" TargetMode="External"/><Relationship Id="rId4" Type="http://schemas.microsoft.com/office/2007/relationships/stylesWithEffects" Target="stylesWithEffects.xml"/><Relationship Id="rId9" Type="http://schemas.openxmlformats.org/officeDocument/2006/relationships/hyperlink" Target="https://doi.org/10.1098/rstb.2007.2170" TargetMode="External"/><Relationship Id="rId14" Type="http://schemas.openxmlformats.org/officeDocument/2006/relationships/hyperlink" Target="https://doi.org/10.51470/PLANTARCHIVES.2021.v21.no1.123" TargetMode="External"/><Relationship Id="rId22" Type="http://schemas.openxmlformats.org/officeDocument/2006/relationships/hyperlink" Target="https://doi.org/10.1155/2022/9282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Pag13</b:Tag>
    <b:SourceType>JournalArticle</b:SourceType>
    <b:Guid>{D7C72362-7C81-374C-B099-B5CAB4E31FA4}</b:Guid>
    <b:Author>
      <b:Author>
        <b:NameList>
          <b:Person>
            <b:Last>Page</b:Last>
            <b:First>V.</b:First>
          </b:Person>
          <b:Person>
            <b:Last>Feller</b:Last>
            <b:First>U.</b:First>
          </b:Person>
        </b:NameList>
      </b:Author>
    </b:Author>
    <b:Title>Selection and hydroponic growth of bread wheat cultivars for bioregenerative life support systems</b:Title>
    <b:JournalName>Advances in Space Research</b:JournalName>
    <b:Year>2013</b:Year>
    <b:Pages>536–546</b:Pages>
    <b:RefOrder>26</b:RefOrder>
  </b:Source>
  <b:Source>
    <b:Tag>BBC181</b:Tag>
    <b:SourceType>InternetSite</b:SourceType>
    <b:Guid>{AEF69084-BD08-EF42-8C57-BDBE91B290EE}</b:Guid>
    <b:Title>BBC News - Nigerian Entrepreneur: "We are farming in a shipping container" </b:Title>
    <b:Year>2018</b:Year>
    <b:Author>
      <b:Author>
        <b:NameList>
          <b:Person>
            <b:Last>BBC</b:Last>
          </b:Person>
        </b:NameList>
      </b:Author>
    </b:Author>
    <b:URL>https://www.bbc.com/news/av/business-42919553/nigerian-entrepreneur-we-re-farming-in-a-shipping-container</b:URL>
    <b:YearAccessed>2018</b:YearAccessed>
    <b:RefOrder>27</b:RefOrder>
  </b:Source>
  <b:Source>
    <b:Tag>Ama16</b:Tag>
    <b:SourceType>JournalArticle</b:SourceType>
    <b:Guid>{CFC400D7-6769-7940-B3D2-76A2C1EF3F57}</b:Guid>
    <b:Author>
      <b:Author>
        <b:NameList>
          <b:Person>
            <b:Last>Ooi</b:Last>
            <b:First>Amanda</b:First>
          </b:Person>
          <b:Person>
            <b:Last>Ng</b:Last>
            <b:First>Aloysius</b:First>
            <b:Middle>Wong</b:Middle>
          </b:Person>
          <b:Person>
            <b:Last>Khee</b:Last>
            <b:First>Tien</b:First>
          </b:Person>
          <b:Person>
            <b:Last>Marondedze</b:Last>
            <b:First>Claudius</b:First>
          </b:Person>
          <b:Person>
            <b:Last>Gehring</b:Last>
            <b:First>Christoph</b:First>
          </b:Person>
          <b:Person>
            <b:Last>Ooi</b:Last>
            <b:First>Boon</b:First>
            <b:Middle>S</b:Middle>
          </b:Person>
        </b:NameList>
      </b:Author>
    </b:Author>
    <b:Title>Growth and development of Arabidopsis thaliana under single-wavelength red and blue laser light</b:Title>
    <b:JournalName>Scientific Reports </b:JournalName>
    <b:Year>2016</b:Year>
    <b:Pages>1-13</b:Pages>
    <b:RefOrder>28</b:RefOrder>
  </b:Source>
</b:Sources>
</file>

<file path=customXml/itemProps1.xml><?xml version="1.0" encoding="utf-8"?>
<ds:datastoreItem xmlns:ds="http://schemas.openxmlformats.org/officeDocument/2006/customXml" ds:itemID="{798D0C84-0A8B-4516-AE94-CB3E744BD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7</Pages>
  <Words>5443</Words>
  <Characters>31026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 sri</dc:creator>
  <cp:lastModifiedBy>User</cp:lastModifiedBy>
  <cp:revision>37</cp:revision>
  <dcterms:created xsi:type="dcterms:W3CDTF">2022-07-29T16:41:00Z</dcterms:created>
  <dcterms:modified xsi:type="dcterms:W3CDTF">2022-08-03T05:09:00Z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9306d831c40d4ca0b9324664e441ef09</vt:lpwstr>
  </property>
</Properties>
</file>