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548" w:rsidRDefault="0085676B" w:rsidP="0085676B">
      <w:pPr>
        <w:pStyle w:val="papertitle"/>
        <w:spacing w:after="0"/>
        <w:rPr>
          <w:b/>
          <w:color w:val="000000"/>
          <w:szCs w:val="24"/>
        </w:rPr>
      </w:pPr>
      <w:r w:rsidRPr="0085676B">
        <w:rPr>
          <w:b/>
          <w:color w:val="000000"/>
          <w:szCs w:val="24"/>
        </w:rPr>
        <w:t>Recent Advances in the Synthesis of Spirocyclic Compounds</w:t>
      </w:r>
    </w:p>
    <w:p w:rsidR="003F69DC" w:rsidRPr="003F69DC" w:rsidRDefault="003F69DC" w:rsidP="0085676B">
      <w:pPr>
        <w:pStyle w:val="papertitle"/>
        <w:spacing w:after="0"/>
        <w:rPr>
          <w:rFonts w:eastAsia="MS Mincho"/>
          <w:sz w:val="24"/>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85676B" w:rsidRDefault="0085676B" w:rsidP="000B2867">
      <w:pPr>
        <w:autoSpaceDE w:val="0"/>
        <w:autoSpaceDN w:val="0"/>
        <w:adjustRightInd w:val="0"/>
        <w:ind w:firstLine="720"/>
        <w:rPr>
          <w:color w:val="000000"/>
          <w:szCs w:val="24"/>
        </w:rPr>
      </w:pPr>
      <w:r w:rsidRPr="0085676B">
        <w:rPr>
          <w:color w:val="000000"/>
          <w:szCs w:val="24"/>
        </w:rPr>
        <w:lastRenderedPageBreak/>
        <w:t xml:space="preserve">Dr. </w:t>
      </w:r>
      <w:proofErr w:type="spellStart"/>
      <w:r w:rsidRPr="0085676B">
        <w:rPr>
          <w:color w:val="000000"/>
          <w:szCs w:val="24"/>
        </w:rPr>
        <w:t>Ujwal</w:t>
      </w:r>
      <w:proofErr w:type="spellEnd"/>
      <w:r w:rsidRPr="0085676B">
        <w:rPr>
          <w:color w:val="000000"/>
          <w:szCs w:val="24"/>
        </w:rPr>
        <w:t xml:space="preserve"> </w:t>
      </w:r>
      <w:proofErr w:type="spellStart"/>
      <w:r w:rsidRPr="0085676B">
        <w:rPr>
          <w:color w:val="000000"/>
          <w:szCs w:val="24"/>
        </w:rPr>
        <w:t>Pratim</w:t>
      </w:r>
      <w:proofErr w:type="spellEnd"/>
      <w:r w:rsidRPr="0085676B">
        <w:rPr>
          <w:color w:val="000000"/>
          <w:szCs w:val="24"/>
        </w:rPr>
        <w:t xml:space="preserve"> </w:t>
      </w:r>
      <w:proofErr w:type="spellStart"/>
      <w:r w:rsidRPr="0085676B">
        <w:rPr>
          <w:color w:val="000000"/>
          <w:szCs w:val="24"/>
        </w:rPr>
        <w:t>Saikia</w:t>
      </w:r>
      <w:proofErr w:type="spellEnd"/>
    </w:p>
    <w:p w:rsidR="000B2867" w:rsidRDefault="000B2867" w:rsidP="000B2867">
      <w:pPr>
        <w:autoSpaceDE w:val="0"/>
        <w:autoSpaceDN w:val="0"/>
        <w:adjustRightInd w:val="0"/>
        <w:ind w:firstLine="720"/>
        <w:rPr>
          <w:rFonts w:eastAsia="MS Mincho"/>
        </w:rPr>
      </w:pPr>
      <w:r>
        <w:rPr>
          <w:rFonts w:eastAsia="MS Mincho"/>
        </w:rPr>
        <w:t xml:space="preserve">Department of </w:t>
      </w:r>
      <w:proofErr w:type="spellStart"/>
      <w:r>
        <w:rPr>
          <w:rFonts w:eastAsia="MS Mincho"/>
        </w:rPr>
        <w:t>Chemistry</w:t>
      </w:r>
    </w:p>
    <w:p w:rsidR="008A55B5" w:rsidRPr="000B2867" w:rsidRDefault="0085676B" w:rsidP="000B2867">
      <w:pPr>
        <w:autoSpaceDE w:val="0"/>
        <w:autoSpaceDN w:val="0"/>
        <w:adjustRightInd w:val="0"/>
        <w:ind w:firstLine="720"/>
        <w:rPr>
          <w:color w:val="000000"/>
          <w:szCs w:val="24"/>
        </w:rPr>
      </w:pPr>
      <w:r>
        <w:rPr>
          <w:rFonts w:eastAsia="MS Mincho"/>
        </w:rPr>
        <w:t>Sadiya</w:t>
      </w:r>
      <w:proofErr w:type="spellEnd"/>
      <w:r>
        <w:rPr>
          <w:rFonts w:eastAsia="MS Mincho"/>
        </w:rPr>
        <w:t xml:space="preserve"> College</w:t>
      </w:r>
    </w:p>
    <w:p w:rsidR="000B2867" w:rsidRDefault="0085676B" w:rsidP="000B2867">
      <w:pPr>
        <w:autoSpaceDE w:val="0"/>
        <w:autoSpaceDN w:val="0"/>
        <w:adjustRightInd w:val="0"/>
        <w:ind w:firstLine="720"/>
        <w:rPr>
          <w:color w:val="000000"/>
          <w:szCs w:val="24"/>
        </w:rPr>
      </w:pPr>
      <w:proofErr w:type="spellStart"/>
      <w:r w:rsidRPr="0085676B">
        <w:rPr>
          <w:color w:val="000000"/>
          <w:szCs w:val="24"/>
        </w:rPr>
        <w:t>Chapakh</w:t>
      </w:r>
      <w:r>
        <w:rPr>
          <w:color w:val="000000"/>
          <w:szCs w:val="24"/>
        </w:rPr>
        <w:t>owa</w:t>
      </w:r>
      <w:proofErr w:type="spellEnd"/>
      <w:r>
        <w:rPr>
          <w:color w:val="000000"/>
          <w:szCs w:val="24"/>
        </w:rPr>
        <w:t xml:space="preserve">, </w:t>
      </w:r>
      <w:proofErr w:type="spellStart"/>
      <w:r>
        <w:rPr>
          <w:color w:val="000000"/>
          <w:szCs w:val="24"/>
        </w:rPr>
        <w:t>Sadiya</w:t>
      </w:r>
      <w:proofErr w:type="spellEnd"/>
      <w:r>
        <w:rPr>
          <w:color w:val="000000"/>
          <w:szCs w:val="24"/>
        </w:rPr>
        <w:t xml:space="preserve">, Tinsukia – 786157, </w:t>
      </w:r>
      <w:r w:rsidRPr="0085676B">
        <w:rPr>
          <w:color w:val="000000"/>
          <w:szCs w:val="24"/>
        </w:rPr>
        <w:t>Assam, India</w:t>
      </w:r>
    </w:p>
    <w:p w:rsidR="0085676B" w:rsidRPr="000B2867" w:rsidRDefault="003F69DC" w:rsidP="000B2867">
      <w:pPr>
        <w:autoSpaceDE w:val="0"/>
        <w:autoSpaceDN w:val="0"/>
        <w:adjustRightInd w:val="0"/>
        <w:ind w:firstLine="720"/>
        <w:rPr>
          <w:color w:val="000000"/>
          <w:szCs w:val="24"/>
        </w:rPr>
      </w:pPr>
      <w:r>
        <w:rPr>
          <w:rFonts w:eastAsia="MS Mincho"/>
        </w:rPr>
        <w:t>Email address: upsaikia@gmail.com</w:t>
      </w: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B620F8" w:rsidRPr="00402841" w:rsidRDefault="00B620F8" w:rsidP="00466548">
      <w:pPr>
        <w:pStyle w:val="Abstract"/>
        <w:spacing w:after="0"/>
        <w:ind w:firstLine="0"/>
        <w:jc w:val="center"/>
        <w:rPr>
          <w:rFonts w:eastAsia="MS Mincho"/>
          <w:iCs/>
          <w:sz w:val="20"/>
          <w:szCs w:val="20"/>
        </w:rPr>
      </w:pPr>
    </w:p>
    <w:p w:rsidR="008A55B5" w:rsidRPr="00466548" w:rsidRDefault="008852D6" w:rsidP="00402841">
      <w:pPr>
        <w:pStyle w:val="Abstract"/>
        <w:spacing w:after="0"/>
        <w:ind w:firstLine="720"/>
        <w:rPr>
          <w:b w:val="0"/>
          <w:sz w:val="20"/>
          <w:szCs w:val="20"/>
        </w:rPr>
      </w:pPr>
      <w:r>
        <w:rPr>
          <w:b w:val="0"/>
          <w:sz w:val="20"/>
          <w:szCs w:val="20"/>
        </w:rPr>
        <w:t xml:space="preserve">The </w:t>
      </w:r>
      <w:r w:rsidR="00705AF1">
        <w:rPr>
          <w:b w:val="0"/>
          <w:sz w:val="20"/>
          <w:szCs w:val="20"/>
        </w:rPr>
        <w:t xml:space="preserve">synthesis of </w:t>
      </w:r>
      <w:proofErr w:type="spellStart"/>
      <w:r w:rsidR="00705AF1">
        <w:rPr>
          <w:b w:val="0"/>
          <w:sz w:val="20"/>
          <w:szCs w:val="20"/>
        </w:rPr>
        <w:t>spirocycles</w:t>
      </w:r>
      <w:proofErr w:type="spellEnd"/>
      <w:r w:rsidR="00705AF1">
        <w:rPr>
          <w:b w:val="0"/>
          <w:sz w:val="20"/>
          <w:szCs w:val="20"/>
        </w:rPr>
        <w:t xml:space="preserve"> has</w:t>
      </w:r>
      <w:r>
        <w:rPr>
          <w:b w:val="0"/>
          <w:sz w:val="20"/>
          <w:szCs w:val="20"/>
        </w:rPr>
        <w:t xml:space="preserve"> attracted organic chemists</w:t>
      </w:r>
      <w:r w:rsidR="00705AF1">
        <w:rPr>
          <w:b w:val="0"/>
          <w:sz w:val="20"/>
          <w:szCs w:val="20"/>
        </w:rPr>
        <w:t xml:space="preserve"> </w:t>
      </w:r>
      <w:r w:rsidR="00975CE4">
        <w:rPr>
          <w:b w:val="0"/>
          <w:sz w:val="20"/>
          <w:szCs w:val="20"/>
        </w:rPr>
        <w:t>over</w:t>
      </w:r>
      <w:r w:rsidR="00705AF1">
        <w:rPr>
          <w:b w:val="0"/>
          <w:sz w:val="20"/>
          <w:szCs w:val="20"/>
        </w:rPr>
        <w:t xml:space="preserve"> recent years</w:t>
      </w:r>
      <w:r w:rsidR="00975CE4">
        <w:rPr>
          <w:b w:val="0"/>
          <w:sz w:val="20"/>
          <w:szCs w:val="20"/>
        </w:rPr>
        <w:t xml:space="preserve"> due to their broad range of biological activities and the difficulty in synthesizing them</w:t>
      </w:r>
      <w:r w:rsidR="00705AF1">
        <w:rPr>
          <w:b w:val="0"/>
          <w:sz w:val="20"/>
          <w:szCs w:val="20"/>
        </w:rPr>
        <w:t>.</w:t>
      </w:r>
      <w:r>
        <w:rPr>
          <w:b w:val="0"/>
          <w:sz w:val="20"/>
          <w:szCs w:val="20"/>
        </w:rPr>
        <w:t xml:space="preserve"> </w:t>
      </w:r>
      <w:r w:rsidR="00555674">
        <w:rPr>
          <w:b w:val="0"/>
          <w:sz w:val="20"/>
          <w:szCs w:val="20"/>
        </w:rPr>
        <w:t xml:space="preserve">The </w:t>
      </w:r>
      <w:r>
        <w:rPr>
          <w:b w:val="0"/>
          <w:sz w:val="20"/>
          <w:szCs w:val="20"/>
        </w:rPr>
        <w:t>aim of this chapter is to summarize</w:t>
      </w:r>
      <w:r w:rsidR="00705AF1">
        <w:rPr>
          <w:b w:val="0"/>
          <w:sz w:val="20"/>
          <w:szCs w:val="20"/>
        </w:rPr>
        <w:t xml:space="preserve"> potent biological activities exhibited by </w:t>
      </w:r>
      <w:proofErr w:type="spellStart"/>
      <w:r w:rsidR="00705AF1">
        <w:rPr>
          <w:b w:val="0"/>
          <w:sz w:val="20"/>
          <w:szCs w:val="20"/>
        </w:rPr>
        <w:t>spirocyclic</w:t>
      </w:r>
      <w:proofErr w:type="spellEnd"/>
      <w:r w:rsidR="00705AF1">
        <w:rPr>
          <w:b w:val="0"/>
          <w:sz w:val="20"/>
          <w:szCs w:val="20"/>
        </w:rPr>
        <w:t xml:space="preserve"> compounds and</w:t>
      </w:r>
      <w:r>
        <w:rPr>
          <w:b w:val="0"/>
          <w:sz w:val="20"/>
          <w:szCs w:val="20"/>
        </w:rPr>
        <w:t xml:space="preserve"> </w:t>
      </w:r>
      <w:r w:rsidR="00555674">
        <w:rPr>
          <w:b w:val="0"/>
          <w:sz w:val="20"/>
          <w:szCs w:val="20"/>
        </w:rPr>
        <w:t xml:space="preserve">the </w:t>
      </w:r>
      <w:r w:rsidR="0013419C">
        <w:rPr>
          <w:b w:val="0"/>
          <w:sz w:val="20"/>
          <w:szCs w:val="20"/>
        </w:rPr>
        <w:t xml:space="preserve">recent </w:t>
      </w:r>
      <w:r w:rsidR="00705AF1">
        <w:rPr>
          <w:b w:val="0"/>
          <w:sz w:val="20"/>
          <w:szCs w:val="20"/>
        </w:rPr>
        <w:t>diverse chemical approaches</w:t>
      </w:r>
      <w:r w:rsidR="00555674">
        <w:rPr>
          <w:b w:val="0"/>
          <w:sz w:val="20"/>
          <w:szCs w:val="20"/>
        </w:rPr>
        <w:t xml:space="preserve"> used in </w:t>
      </w:r>
      <w:r w:rsidR="00CA4FC4">
        <w:rPr>
          <w:b w:val="0"/>
          <w:sz w:val="20"/>
          <w:szCs w:val="20"/>
        </w:rPr>
        <w:t>their synthesis</w:t>
      </w:r>
      <w:r w:rsidR="00705AF1">
        <w:rPr>
          <w:b w:val="0"/>
          <w:sz w:val="20"/>
          <w:szCs w:val="20"/>
        </w:rPr>
        <w:t>.</w:t>
      </w:r>
      <w:r w:rsidR="00975CE4">
        <w:rPr>
          <w:b w:val="0"/>
          <w:sz w:val="20"/>
          <w:szCs w:val="20"/>
        </w:rPr>
        <w:t xml:space="preserve"> This may pave the way for superior approaches towards the synthesis of these compounds and thus, help in further drug development. </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975CE4">
        <w:rPr>
          <w:rFonts w:eastAsia="MS Mincho"/>
          <w:b w:val="0"/>
          <w:i w:val="0"/>
          <w:sz w:val="20"/>
          <w:szCs w:val="20"/>
        </w:rPr>
        <w:t>heterocyclic compounds</w:t>
      </w:r>
      <w:r w:rsidR="008A55B5" w:rsidRPr="00466548">
        <w:rPr>
          <w:rFonts w:eastAsia="MS Mincho"/>
          <w:b w:val="0"/>
          <w:i w:val="0"/>
          <w:sz w:val="20"/>
          <w:szCs w:val="20"/>
        </w:rPr>
        <w:t xml:space="preserve">; </w:t>
      </w:r>
      <w:r w:rsidR="00975CE4">
        <w:rPr>
          <w:rFonts w:eastAsia="MS Mincho"/>
          <w:b w:val="0"/>
          <w:i w:val="0"/>
          <w:sz w:val="20"/>
          <w:szCs w:val="20"/>
        </w:rPr>
        <w:t>spirocycles</w:t>
      </w:r>
      <w:r w:rsidR="008A55B5" w:rsidRPr="00466548">
        <w:rPr>
          <w:rFonts w:eastAsia="MS Mincho"/>
          <w:b w:val="0"/>
          <w:i w:val="0"/>
          <w:sz w:val="20"/>
          <w:szCs w:val="20"/>
        </w:rPr>
        <w:t xml:space="preserve">; </w:t>
      </w:r>
      <w:r w:rsidR="00975CE4">
        <w:rPr>
          <w:rFonts w:eastAsia="MS Mincho"/>
          <w:b w:val="0"/>
          <w:i w:val="0"/>
          <w:sz w:val="20"/>
          <w:szCs w:val="20"/>
        </w:rPr>
        <w:t>quaternary carbon</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B62C2D">
      <w:pPr>
        <w:jc w:val="both"/>
        <w:rPr>
          <w:rFonts w:eastAsia="MS Mincho"/>
        </w:rPr>
      </w:pPr>
    </w:p>
    <w:p w:rsidR="00B62C2D" w:rsidRPr="00B62C2D" w:rsidRDefault="00B62C2D" w:rsidP="00B62C2D">
      <w:pPr>
        <w:autoSpaceDE w:val="0"/>
        <w:autoSpaceDN w:val="0"/>
        <w:adjustRightInd w:val="0"/>
        <w:ind w:firstLine="720"/>
        <w:jc w:val="both"/>
        <w:rPr>
          <w:szCs w:val="24"/>
        </w:rPr>
      </w:pPr>
      <w:r w:rsidRPr="00B62C2D">
        <w:rPr>
          <w:color w:val="000000"/>
          <w:szCs w:val="24"/>
        </w:rPr>
        <w:t xml:space="preserve">With its origins rooted in organic synthesis and medicinal chemistry, </w:t>
      </w:r>
      <w:r w:rsidRPr="00B62C2D">
        <w:rPr>
          <w:bCs/>
          <w:szCs w:val="24"/>
        </w:rPr>
        <w:t xml:space="preserve">heterocyclic compounds constitute a major class of organic compounds containing at least one heteroatom such as oxygen, nitrogen and </w:t>
      </w:r>
      <w:proofErr w:type="spellStart"/>
      <w:r w:rsidRPr="00B62C2D">
        <w:rPr>
          <w:bCs/>
          <w:szCs w:val="24"/>
        </w:rPr>
        <w:t>sulphur</w:t>
      </w:r>
      <w:proofErr w:type="spellEnd"/>
      <w:r w:rsidRPr="00B62C2D">
        <w:rPr>
          <w:bCs/>
          <w:szCs w:val="24"/>
        </w:rPr>
        <w:t xml:space="preserve"> incorporated in the ring. They are present throughout the nature in various forms and are the building blocks of numerous natural products. Moreover heterocyclic compounds are the fundamentals of life such as DNA, RNA, </w:t>
      </w:r>
      <w:proofErr w:type="spellStart"/>
      <w:r w:rsidRPr="00B62C2D">
        <w:rPr>
          <w:bCs/>
          <w:szCs w:val="24"/>
        </w:rPr>
        <w:t>haeme</w:t>
      </w:r>
      <w:proofErr w:type="spellEnd"/>
      <w:r w:rsidRPr="00B62C2D">
        <w:rPr>
          <w:bCs/>
          <w:szCs w:val="24"/>
        </w:rPr>
        <w:t xml:space="preserve"> derivatives in blood and chlorophyll for photosynthesis</w:t>
      </w:r>
      <w:r w:rsidR="008C05A5">
        <w:rPr>
          <w:bCs/>
          <w:szCs w:val="24"/>
        </w:rPr>
        <w:t xml:space="preserve"> [1]</w:t>
      </w:r>
      <w:r w:rsidRPr="00B62C2D">
        <w:rPr>
          <w:szCs w:val="24"/>
        </w:rPr>
        <w:t xml:space="preserve">. During the last decades, synthesis and transformations of </w:t>
      </w:r>
      <w:r w:rsidRPr="00B62C2D">
        <w:rPr>
          <w:rFonts w:eastAsia="MinionPro-Regular"/>
          <w:szCs w:val="24"/>
        </w:rPr>
        <w:t xml:space="preserve">heterocyclic fused rings, especially that of </w:t>
      </w:r>
      <w:proofErr w:type="spellStart"/>
      <w:r w:rsidRPr="00B62C2D">
        <w:rPr>
          <w:rFonts w:eastAsia="MinionPro-Regular"/>
          <w:szCs w:val="24"/>
        </w:rPr>
        <w:t>spirocycle</w:t>
      </w:r>
      <w:proofErr w:type="spellEnd"/>
      <w:r w:rsidRPr="00B62C2D">
        <w:rPr>
          <w:szCs w:val="24"/>
        </w:rPr>
        <w:t>, have received considerable attention owing to their remarkable and expanded applications and poised them as cornerstones</w:t>
      </w:r>
      <w:r w:rsidRPr="00B62C2D">
        <w:rPr>
          <w:color w:val="000000"/>
          <w:szCs w:val="24"/>
        </w:rPr>
        <w:t xml:space="preserve"> in the field of pharmaceutical chemistry</w:t>
      </w:r>
      <w:r w:rsidRPr="00B62C2D">
        <w:rPr>
          <w:szCs w:val="24"/>
        </w:rPr>
        <w:t xml:space="preserve">. </w:t>
      </w:r>
      <w:r w:rsidRPr="00B62C2D">
        <w:rPr>
          <w:rFonts w:eastAsia="MinionPro-Regular"/>
          <w:szCs w:val="24"/>
        </w:rPr>
        <w:t xml:space="preserve">The main basis of extensive applications of heterocyclic compounds is that their structure can be formulated as required and these </w:t>
      </w:r>
      <w:r w:rsidRPr="00B62C2D">
        <w:rPr>
          <w:szCs w:val="24"/>
        </w:rPr>
        <w:t>structural changes lead to some fruitful biological activities of the compounds.</w:t>
      </w:r>
    </w:p>
    <w:p w:rsidR="00B62C2D" w:rsidRDefault="00B62C2D" w:rsidP="00B62C2D">
      <w:pPr>
        <w:autoSpaceDE w:val="0"/>
        <w:autoSpaceDN w:val="0"/>
        <w:adjustRightInd w:val="0"/>
        <w:ind w:firstLine="720"/>
        <w:jc w:val="both"/>
        <w:rPr>
          <w:color w:val="000000"/>
          <w:szCs w:val="24"/>
        </w:rPr>
      </w:pPr>
      <w:proofErr w:type="spellStart"/>
      <w:r w:rsidRPr="00B62C2D">
        <w:rPr>
          <w:szCs w:val="24"/>
        </w:rPr>
        <w:t>Spirocyclic</w:t>
      </w:r>
      <w:proofErr w:type="spellEnd"/>
      <w:r w:rsidRPr="00B62C2D">
        <w:rPr>
          <w:szCs w:val="24"/>
        </w:rPr>
        <w:t xml:space="preserve"> compounds are three dimensional bicyclic molecules that present a twisted structure of two ring systems with just one shared atom between two rings (the spiroatom). The presence of the tetrahedral sp</w:t>
      </w:r>
      <w:r w:rsidRPr="00B62C2D">
        <w:rPr>
          <w:szCs w:val="24"/>
          <w:vertAlign w:val="superscript"/>
        </w:rPr>
        <w:t>3</w:t>
      </w:r>
      <w:r w:rsidRPr="00B62C2D">
        <w:rPr>
          <w:szCs w:val="24"/>
        </w:rPr>
        <w:t xml:space="preserve"> </w:t>
      </w:r>
      <w:proofErr w:type="spellStart"/>
      <w:r w:rsidRPr="00B62C2D">
        <w:rPr>
          <w:szCs w:val="24"/>
        </w:rPr>
        <w:t>spiro</w:t>
      </w:r>
      <w:proofErr w:type="spellEnd"/>
      <w:r w:rsidRPr="00B62C2D">
        <w:rPr>
          <w:szCs w:val="24"/>
        </w:rPr>
        <w:t xml:space="preserve"> carbon leads to the orthogonal arrangement of the planes of the two </w:t>
      </w:r>
      <w:proofErr w:type="spellStart"/>
      <w:r w:rsidRPr="00B62C2D">
        <w:rPr>
          <w:szCs w:val="24"/>
        </w:rPr>
        <w:t>spirocyclic</w:t>
      </w:r>
      <w:proofErr w:type="spellEnd"/>
      <w:r w:rsidRPr="00B62C2D">
        <w:rPr>
          <w:szCs w:val="24"/>
        </w:rPr>
        <w:t xml:space="preserve"> rings. </w:t>
      </w:r>
      <w:proofErr w:type="spellStart"/>
      <w:r w:rsidRPr="00B62C2D">
        <w:rPr>
          <w:szCs w:val="24"/>
        </w:rPr>
        <w:t>Spirocyclic</w:t>
      </w:r>
      <w:proofErr w:type="spellEnd"/>
      <w:r w:rsidRPr="00B62C2D">
        <w:rPr>
          <w:szCs w:val="24"/>
        </w:rPr>
        <w:t xml:space="preserve"> structure was first created by Von Bayer in 1900 as a bicyclic hydrocarbon connected by a single carbon atom and proposed the name of the synthesized compound as </w:t>
      </w:r>
      <w:proofErr w:type="spellStart"/>
      <w:r w:rsidRPr="00B62C2D">
        <w:rPr>
          <w:szCs w:val="24"/>
        </w:rPr>
        <w:t>spirocyclane</w:t>
      </w:r>
      <w:proofErr w:type="spellEnd"/>
      <w:r w:rsidR="008C05A5">
        <w:rPr>
          <w:szCs w:val="24"/>
        </w:rPr>
        <w:t xml:space="preserve"> [2]</w:t>
      </w:r>
      <w:r w:rsidRPr="00B62C2D">
        <w:rPr>
          <w:szCs w:val="24"/>
        </w:rPr>
        <w:t xml:space="preserve">. Due to asymmetric characteristic of the molecule, </w:t>
      </w:r>
      <w:proofErr w:type="spellStart"/>
      <w:r w:rsidRPr="00B62C2D">
        <w:rPr>
          <w:szCs w:val="24"/>
        </w:rPr>
        <w:t>spiro</w:t>
      </w:r>
      <w:proofErr w:type="spellEnd"/>
      <w:r w:rsidRPr="00B62C2D">
        <w:rPr>
          <w:szCs w:val="24"/>
        </w:rPr>
        <w:t xml:space="preserve"> heterocycles have been found to play fundamental roles in many biological processes and have exhibited diversified biological activity and pharmacological and therapeutic properties. Compared to an analogous monocyclic ring system, a </w:t>
      </w:r>
      <w:proofErr w:type="spellStart"/>
      <w:r w:rsidRPr="00B62C2D">
        <w:rPr>
          <w:szCs w:val="24"/>
        </w:rPr>
        <w:t>spirocyclic</w:t>
      </w:r>
      <w:proofErr w:type="spellEnd"/>
      <w:r w:rsidRPr="00B62C2D">
        <w:rPr>
          <w:szCs w:val="24"/>
        </w:rPr>
        <w:t xml:space="preserve"> ring system tends to have decreased lipophilicity which correlates with more desirable pharmacokinetic and safety properties in drug candidates and fewer low energy conformations for the ring system and its substituents</w:t>
      </w:r>
      <w:r w:rsidR="000E2615">
        <w:rPr>
          <w:szCs w:val="24"/>
        </w:rPr>
        <w:t xml:space="preserve"> [3</w:t>
      </w:r>
      <w:proofErr w:type="gramStart"/>
      <w:r w:rsidR="000E2615">
        <w:rPr>
          <w:szCs w:val="24"/>
        </w:rPr>
        <w:t>,4</w:t>
      </w:r>
      <w:proofErr w:type="gramEnd"/>
      <w:r w:rsidR="000E2615">
        <w:rPr>
          <w:szCs w:val="24"/>
        </w:rPr>
        <w:t>]</w:t>
      </w:r>
      <w:r w:rsidRPr="00B62C2D">
        <w:rPr>
          <w:szCs w:val="24"/>
        </w:rPr>
        <w:t xml:space="preserve">. Additionally, </w:t>
      </w:r>
      <w:proofErr w:type="spellStart"/>
      <w:r w:rsidRPr="00B62C2D">
        <w:rPr>
          <w:szCs w:val="24"/>
        </w:rPr>
        <w:t>spirocyclic</w:t>
      </w:r>
      <w:proofErr w:type="spellEnd"/>
      <w:r w:rsidRPr="00B62C2D">
        <w:rPr>
          <w:szCs w:val="24"/>
        </w:rPr>
        <w:t xml:space="preserve"> compounds exhibit improved metabolic stability and solubility in aqueous solutions as compared to their monocyclic structures</w:t>
      </w:r>
      <w:r w:rsidR="000E2615">
        <w:rPr>
          <w:szCs w:val="24"/>
        </w:rPr>
        <w:t xml:space="preserve"> [5]</w:t>
      </w:r>
      <w:r w:rsidRPr="00B62C2D">
        <w:rPr>
          <w:szCs w:val="24"/>
        </w:rPr>
        <w:t xml:space="preserve">. These factors have contributed significant advances towards the controlled synthesis of </w:t>
      </w:r>
      <w:proofErr w:type="spellStart"/>
      <w:r w:rsidRPr="00B62C2D">
        <w:rPr>
          <w:szCs w:val="24"/>
        </w:rPr>
        <w:t>spirocyclic</w:t>
      </w:r>
      <w:proofErr w:type="spellEnd"/>
      <w:r w:rsidRPr="00B62C2D">
        <w:rPr>
          <w:szCs w:val="24"/>
        </w:rPr>
        <w:t xml:space="preserve"> compounds. </w:t>
      </w:r>
      <w:proofErr w:type="spellStart"/>
      <w:r w:rsidRPr="00B62C2D">
        <w:rPr>
          <w:szCs w:val="24"/>
        </w:rPr>
        <w:t>Spirocyclic</w:t>
      </w:r>
      <w:proofErr w:type="spellEnd"/>
      <w:r w:rsidRPr="00B62C2D">
        <w:rPr>
          <w:szCs w:val="24"/>
        </w:rPr>
        <w:t xml:space="preserve"> compounds are </w:t>
      </w:r>
      <w:proofErr w:type="spellStart"/>
      <w:r w:rsidRPr="00B62C2D">
        <w:rPr>
          <w:szCs w:val="24"/>
        </w:rPr>
        <w:t>conformationally</w:t>
      </w:r>
      <w:proofErr w:type="spellEnd"/>
      <w:r w:rsidRPr="00B62C2D">
        <w:rPr>
          <w:szCs w:val="24"/>
        </w:rPr>
        <w:t xml:space="preserve"> rigid and at the same time, they are flexible enough, which relieves them from permeability and absorption issues</w:t>
      </w:r>
      <w:r w:rsidR="000E2615">
        <w:rPr>
          <w:szCs w:val="24"/>
        </w:rPr>
        <w:t xml:space="preserve"> [6</w:t>
      </w:r>
      <w:proofErr w:type="gramStart"/>
      <w:r w:rsidR="000E2615">
        <w:rPr>
          <w:szCs w:val="24"/>
        </w:rPr>
        <w:t>,7</w:t>
      </w:r>
      <w:proofErr w:type="gramEnd"/>
      <w:r w:rsidR="000E2615">
        <w:rPr>
          <w:szCs w:val="24"/>
        </w:rPr>
        <w:t>]</w:t>
      </w:r>
      <w:r w:rsidRPr="00B62C2D">
        <w:rPr>
          <w:szCs w:val="24"/>
        </w:rPr>
        <w:t xml:space="preserve">. This facilitates their incorporation in molecules which exhibits striking pharmacological properties such as anticancer, </w:t>
      </w:r>
      <w:proofErr w:type="gramStart"/>
      <w:r w:rsidRPr="00B62C2D">
        <w:rPr>
          <w:szCs w:val="24"/>
        </w:rPr>
        <w:t>anti-Alzheimer’s</w:t>
      </w:r>
      <w:proofErr w:type="gramEnd"/>
      <w:r w:rsidRPr="00B62C2D">
        <w:rPr>
          <w:szCs w:val="24"/>
        </w:rPr>
        <w:t>, antioxidant</w:t>
      </w:r>
      <w:r w:rsidR="000E2615">
        <w:rPr>
          <w:szCs w:val="24"/>
        </w:rPr>
        <w:t xml:space="preserve"> [8-10]</w:t>
      </w:r>
      <w:r w:rsidRPr="00B62C2D">
        <w:rPr>
          <w:szCs w:val="24"/>
        </w:rPr>
        <w:t xml:space="preserve">.  </w:t>
      </w:r>
      <w:proofErr w:type="spellStart"/>
      <w:r w:rsidRPr="00B62C2D">
        <w:rPr>
          <w:szCs w:val="24"/>
        </w:rPr>
        <w:t>Sp</w:t>
      </w:r>
      <w:r w:rsidR="00975CE4">
        <w:rPr>
          <w:szCs w:val="24"/>
        </w:rPr>
        <w:t>irocyclic</w:t>
      </w:r>
      <w:proofErr w:type="spellEnd"/>
      <w:r w:rsidR="00975CE4">
        <w:rPr>
          <w:szCs w:val="24"/>
        </w:rPr>
        <w:t xml:space="preserve"> scaffolds are present</w:t>
      </w:r>
      <w:r w:rsidRPr="00B62C2D">
        <w:rPr>
          <w:szCs w:val="24"/>
        </w:rPr>
        <w:t xml:space="preserve"> in a variety of architecturally complex natural products which</w:t>
      </w:r>
      <w:r w:rsidRPr="00B62C2D">
        <w:rPr>
          <w:color w:val="000000"/>
          <w:szCs w:val="24"/>
        </w:rPr>
        <w:t xml:space="preserve"> display excellent pharmacological activity against various biological targets including </w:t>
      </w:r>
      <w:r w:rsidRPr="00B62C2D">
        <w:rPr>
          <w:szCs w:val="24"/>
        </w:rPr>
        <w:t>receptors and enzymes as well as against acute thrombosis</w:t>
      </w:r>
      <w:r w:rsidR="000E2615">
        <w:rPr>
          <w:szCs w:val="24"/>
        </w:rPr>
        <w:t xml:space="preserve"> [11]</w:t>
      </w:r>
      <w:r w:rsidRPr="00B62C2D">
        <w:rPr>
          <w:szCs w:val="24"/>
        </w:rPr>
        <w:t>, hypertension</w:t>
      </w:r>
      <w:r w:rsidR="000E2615">
        <w:rPr>
          <w:szCs w:val="24"/>
        </w:rPr>
        <w:t xml:space="preserve"> [12]</w:t>
      </w:r>
      <w:r w:rsidRPr="00B62C2D">
        <w:rPr>
          <w:szCs w:val="24"/>
        </w:rPr>
        <w:t>, and tumor growth</w:t>
      </w:r>
      <w:r w:rsidR="000E2615">
        <w:rPr>
          <w:szCs w:val="24"/>
        </w:rPr>
        <w:t xml:space="preserve"> [13]</w:t>
      </w:r>
      <w:r w:rsidRPr="00B62C2D">
        <w:rPr>
          <w:szCs w:val="24"/>
        </w:rPr>
        <w:t xml:space="preserve">. </w:t>
      </w:r>
      <w:r w:rsidRPr="00B62C2D">
        <w:rPr>
          <w:color w:val="000000"/>
          <w:szCs w:val="24"/>
        </w:rPr>
        <w:t>A broad overview of the related activities is discussed below:</w:t>
      </w:r>
    </w:p>
    <w:p w:rsidR="0013419C" w:rsidRDefault="0013419C" w:rsidP="00B62C2D">
      <w:pPr>
        <w:autoSpaceDE w:val="0"/>
        <w:autoSpaceDN w:val="0"/>
        <w:adjustRightInd w:val="0"/>
        <w:ind w:firstLine="720"/>
        <w:jc w:val="both"/>
        <w:rPr>
          <w:color w:val="000000"/>
          <w:szCs w:val="24"/>
        </w:rPr>
      </w:pPr>
    </w:p>
    <w:p w:rsidR="0013419C" w:rsidRDefault="0013419C" w:rsidP="00B62C2D">
      <w:pPr>
        <w:autoSpaceDE w:val="0"/>
        <w:autoSpaceDN w:val="0"/>
        <w:adjustRightInd w:val="0"/>
        <w:ind w:firstLine="720"/>
        <w:jc w:val="both"/>
        <w:rPr>
          <w:color w:val="000000"/>
          <w:szCs w:val="24"/>
        </w:rPr>
      </w:pPr>
    </w:p>
    <w:p w:rsidR="0013419C" w:rsidRPr="00B62C2D" w:rsidRDefault="0013419C" w:rsidP="00B62C2D">
      <w:pPr>
        <w:autoSpaceDE w:val="0"/>
        <w:autoSpaceDN w:val="0"/>
        <w:adjustRightInd w:val="0"/>
        <w:ind w:firstLine="720"/>
        <w:jc w:val="both"/>
        <w:rPr>
          <w:szCs w:val="24"/>
        </w:rPr>
      </w:pPr>
    </w:p>
    <w:p w:rsidR="008A55B5" w:rsidRDefault="008A55B5" w:rsidP="00466548">
      <w:pPr>
        <w:pStyle w:val="BodyText"/>
        <w:spacing w:after="0" w:line="240" w:lineRule="auto"/>
        <w:ind w:firstLine="0"/>
      </w:pPr>
    </w:p>
    <w:p w:rsidR="00466548" w:rsidRPr="00466548" w:rsidRDefault="00466548" w:rsidP="00466548">
      <w:pPr>
        <w:pStyle w:val="BodyText"/>
        <w:spacing w:after="0" w:line="240" w:lineRule="auto"/>
        <w:ind w:firstLine="0"/>
      </w:pPr>
    </w:p>
    <w:p w:rsidR="008A55B5" w:rsidRPr="00402841" w:rsidRDefault="000E2615" w:rsidP="00466548">
      <w:pPr>
        <w:pStyle w:val="Heading1"/>
        <w:spacing w:before="0" w:after="0"/>
        <w:ind w:firstLine="0"/>
        <w:rPr>
          <w:rFonts w:eastAsia="MS Mincho"/>
        </w:rPr>
      </w:pPr>
      <w:r>
        <w:rPr>
          <w:rFonts w:ascii="Times New Roman" w:eastAsia="MS Mincho" w:hAnsi="Times New Roman"/>
          <w:sz w:val="20"/>
          <w:szCs w:val="20"/>
        </w:rPr>
        <w:lastRenderedPageBreak/>
        <w:t xml:space="preserve">BIOLOGICAL ACTIVITIES OF SPIROCYCLIC COMPOUNDS </w:t>
      </w:r>
    </w:p>
    <w:p w:rsidR="00466548" w:rsidRPr="00466548" w:rsidRDefault="00466548" w:rsidP="00466548">
      <w:pPr>
        <w:rPr>
          <w:rFonts w:eastAsia="MS Mincho"/>
        </w:rPr>
      </w:pPr>
    </w:p>
    <w:p w:rsidR="00767BF4" w:rsidRDefault="00B62C2D" w:rsidP="000E2615">
      <w:pPr>
        <w:pStyle w:val="Heading2"/>
        <w:spacing w:before="0" w:after="0"/>
        <w:ind w:left="0" w:firstLine="0"/>
        <w:jc w:val="both"/>
        <w:rPr>
          <w:b/>
          <w:i w:val="0"/>
        </w:rPr>
      </w:pPr>
      <w:r w:rsidRPr="000E2615">
        <w:rPr>
          <w:b/>
          <w:i w:val="0"/>
        </w:rPr>
        <w:t>Antimicrobial activity</w:t>
      </w:r>
    </w:p>
    <w:p w:rsidR="00B620F8" w:rsidRPr="00B620F8" w:rsidRDefault="00B620F8" w:rsidP="00B620F8"/>
    <w:p w:rsidR="000E2615" w:rsidRDefault="000E2615" w:rsidP="00752884">
      <w:pPr>
        <w:ind w:firstLine="720"/>
        <w:jc w:val="both"/>
      </w:pPr>
      <w:proofErr w:type="spellStart"/>
      <w:r w:rsidRPr="000E2615">
        <w:t>Spirocyclic</w:t>
      </w:r>
      <w:proofErr w:type="spellEnd"/>
      <w:r w:rsidRPr="000E2615">
        <w:t xml:space="preserve"> moieties present in both natural and pharmaceutical compounds display broad spectrum antibacterial activity. </w:t>
      </w:r>
      <w:proofErr w:type="spellStart"/>
      <w:r w:rsidRPr="000E2615">
        <w:t>Exiguaquinol</w:t>
      </w:r>
      <w:proofErr w:type="spellEnd"/>
      <w:r w:rsidRPr="000E2615">
        <w:rPr>
          <w:b/>
        </w:rPr>
        <w:t xml:space="preserve"> </w:t>
      </w:r>
      <w:r w:rsidRPr="000E2615">
        <w:t>(</w:t>
      </w:r>
      <w:r w:rsidRPr="000E2615">
        <w:rPr>
          <w:b/>
        </w:rPr>
        <w:t>1</w:t>
      </w:r>
      <w:r w:rsidRPr="000E2615">
        <w:t>)</w:t>
      </w:r>
      <w:r w:rsidRPr="000E2615">
        <w:rPr>
          <w:b/>
        </w:rPr>
        <w:t xml:space="preserve"> </w:t>
      </w:r>
      <w:r w:rsidRPr="000E2615">
        <w:t xml:space="preserve">is the first natural product that was isolated from Australian sponge </w:t>
      </w:r>
      <w:proofErr w:type="spellStart"/>
      <w:r w:rsidRPr="000E2615">
        <w:rPr>
          <w:i/>
        </w:rPr>
        <w:t>Neopetrosia</w:t>
      </w:r>
      <w:proofErr w:type="spellEnd"/>
      <w:r w:rsidRPr="000E2615">
        <w:rPr>
          <w:i/>
        </w:rPr>
        <w:t xml:space="preserve"> </w:t>
      </w:r>
      <w:proofErr w:type="spellStart"/>
      <w:r w:rsidRPr="000E2615">
        <w:rPr>
          <w:i/>
        </w:rPr>
        <w:t>exigua</w:t>
      </w:r>
      <w:proofErr w:type="spellEnd"/>
      <w:r w:rsidRPr="000E2615">
        <w:rPr>
          <w:i/>
        </w:rPr>
        <w:t xml:space="preserve"> </w:t>
      </w:r>
      <w:r w:rsidRPr="000E2615">
        <w:t xml:space="preserve">and has the potential to inhibit </w:t>
      </w:r>
      <w:r w:rsidRPr="000E2615">
        <w:rPr>
          <w:i/>
        </w:rPr>
        <w:t xml:space="preserve">Helicobacter pylori glutamate racemase </w:t>
      </w:r>
      <w:proofErr w:type="spellStart"/>
      <w:r w:rsidRPr="000E2615">
        <w:rPr>
          <w:i/>
        </w:rPr>
        <w:t>MurI</w:t>
      </w:r>
      <w:proofErr w:type="spellEnd"/>
      <w:r w:rsidR="00856797">
        <w:rPr>
          <w:i/>
        </w:rPr>
        <w:t xml:space="preserve"> </w:t>
      </w:r>
      <w:r w:rsidR="00856797">
        <w:t>[14]</w:t>
      </w:r>
      <w:r w:rsidRPr="000E2615">
        <w:t>. Gamma-</w:t>
      </w:r>
      <w:proofErr w:type="spellStart"/>
      <w:r w:rsidRPr="000E2615">
        <w:t>rubromycin</w:t>
      </w:r>
      <w:proofErr w:type="spellEnd"/>
      <w:r w:rsidRPr="000E2615">
        <w:t xml:space="preserve"> (</w:t>
      </w:r>
      <w:r w:rsidRPr="000E2615">
        <w:rPr>
          <w:b/>
        </w:rPr>
        <w:t>2</w:t>
      </w:r>
      <w:r w:rsidRPr="000E2615">
        <w:t xml:space="preserve">), isolated from the culture broth of </w:t>
      </w:r>
      <w:r w:rsidRPr="000E2615">
        <w:rPr>
          <w:i/>
        </w:rPr>
        <w:t xml:space="preserve">Streptomyces sp. Al </w:t>
      </w:r>
      <w:r w:rsidRPr="000E2615">
        <w:t xml:space="preserve">originating from orange grove soil samples collected from Israel, showed marked inhibitory function against a range of Gram-positive bacteria, particularly </w:t>
      </w:r>
      <w:r w:rsidRPr="000E2615">
        <w:rPr>
          <w:i/>
        </w:rPr>
        <w:t>Bacillus subtilis</w:t>
      </w:r>
      <w:r w:rsidRPr="000E2615">
        <w:t xml:space="preserve"> and </w:t>
      </w:r>
      <w:r w:rsidRPr="000E2615">
        <w:rPr>
          <w:i/>
        </w:rPr>
        <w:t>Staphylococcus aureus</w:t>
      </w:r>
      <w:r w:rsidRPr="000E2615">
        <w:t xml:space="preserve"> as well as Gram-negative bacteria such as </w:t>
      </w:r>
      <w:r w:rsidRPr="000E2615">
        <w:rPr>
          <w:i/>
        </w:rPr>
        <w:t>Escherichia coli</w:t>
      </w:r>
      <w:r w:rsidRPr="000E2615">
        <w:t xml:space="preserve"> (Figure </w:t>
      </w:r>
      <w:r w:rsidR="00856797">
        <w:t>1</w:t>
      </w:r>
      <w:r w:rsidRPr="000E2615">
        <w:t>)</w:t>
      </w:r>
      <w:r w:rsidR="00856797">
        <w:t xml:space="preserve"> [15,16]</w:t>
      </w:r>
      <w:r w:rsidRPr="000E2615">
        <w:t>.</w:t>
      </w:r>
      <w:r w:rsidRPr="000E2615">
        <w:rPr>
          <w:vertAlign w:val="superscript"/>
        </w:rPr>
        <w:t xml:space="preserve"> </w:t>
      </w:r>
      <w:proofErr w:type="spellStart"/>
      <w:r w:rsidRPr="000E2615">
        <w:t>Purpuromycin</w:t>
      </w:r>
      <w:proofErr w:type="spellEnd"/>
      <w:r w:rsidRPr="000E2615">
        <w:t xml:space="preserve"> (</w:t>
      </w:r>
      <w:r w:rsidRPr="000E2615">
        <w:rPr>
          <w:b/>
        </w:rPr>
        <w:t>3</w:t>
      </w:r>
      <w:r w:rsidRPr="000E2615">
        <w:t xml:space="preserve">), containing a </w:t>
      </w:r>
      <w:proofErr w:type="spellStart"/>
      <w:r w:rsidRPr="000E2615">
        <w:t>spiroketal</w:t>
      </w:r>
      <w:proofErr w:type="spellEnd"/>
      <w:r w:rsidRPr="000E2615">
        <w:t xml:space="preserve"> ring system, was first isolated from </w:t>
      </w:r>
      <w:proofErr w:type="spellStart"/>
      <w:r w:rsidRPr="000E2615">
        <w:rPr>
          <w:i/>
        </w:rPr>
        <w:t>Actinoplanes</w:t>
      </w:r>
      <w:proofErr w:type="spellEnd"/>
      <w:r w:rsidRPr="000E2615">
        <w:rPr>
          <w:i/>
        </w:rPr>
        <w:t xml:space="preserve"> </w:t>
      </w:r>
      <w:proofErr w:type="spellStart"/>
      <w:r w:rsidRPr="000E2615">
        <w:rPr>
          <w:i/>
        </w:rPr>
        <w:t>ianthinogenes</w:t>
      </w:r>
      <w:proofErr w:type="spellEnd"/>
      <w:r w:rsidRPr="000E2615">
        <w:rPr>
          <w:i/>
        </w:rPr>
        <w:t xml:space="preserve"> </w:t>
      </w:r>
      <w:r w:rsidRPr="000E2615">
        <w:t xml:space="preserve">and was found to exhibit antimicrobial activity against various bacterial strains including </w:t>
      </w:r>
      <w:r w:rsidRPr="000E2615">
        <w:rPr>
          <w:i/>
        </w:rPr>
        <w:t>Staphylococcus aureus</w:t>
      </w:r>
      <w:r w:rsidRPr="000E2615">
        <w:t>, fungi and protozoa</w:t>
      </w:r>
      <w:r w:rsidR="00856797">
        <w:t xml:space="preserve"> [17]</w:t>
      </w:r>
      <w:r w:rsidRPr="000E2615">
        <w:t xml:space="preserve">. In fungi, the activity is due to inhibition of RNA synthesis. The compound displays excellent activity against </w:t>
      </w:r>
      <w:proofErr w:type="spellStart"/>
      <w:r w:rsidRPr="000E2615">
        <w:rPr>
          <w:i/>
        </w:rPr>
        <w:t>Gardnerellavaginalis</w:t>
      </w:r>
      <w:proofErr w:type="spellEnd"/>
      <w:r w:rsidRPr="000E2615">
        <w:rPr>
          <w:i/>
        </w:rPr>
        <w:t xml:space="preserve">, </w:t>
      </w:r>
      <w:proofErr w:type="spellStart"/>
      <w:r w:rsidRPr="000E2615">
        <w:rPr>
          <w:i/>
        </w:rPr>
        <w:t>Trichomonasvaginalis</w:t>
      </w:r>
      <w:proofErr w:type="spellEnd"/>
      <w:r w:rsidRPr="000E2615">
        <w:t xml:space="preserve"> and </w:t>
      </w:r>
      <w:r w:rsidRPr="000E2615">
        <w:rPr>
          <w:i/>
        </w:rPr>
        <w:t xml:space="preserve">Candia </w:t>
      </w:r>
      <w:proofErr w:type="spellStart"/>
      <w:r w:rsidRPr="000E2615">
        <w:rPr>
          <w:i/>
        </w:rPr>
        <w:t>albicans</w:t>
      </w:r>
      <w:proofErr w:type="spellEnd"/>
      <w:r w:rsidRPr="000E2615">
        <w:t>, the three main pathogenic agents of common vaginal infections</w:t>
      </w:r>
      <w:r w:rsidR="00856797">
        <w:t xml:space="preserve"> [18]</w:t>
      </w:r>
      <w:r w:rsidRPr="000E2615">
        <w:t xml:space="preserve">. </w:t>
      </w:r>
      <w:proofErr w:type="spellStart"/>
      <w:r w:rsidRPr="000E2615">
        <w:t>Phomopsichalasin</w:t>
      </w:r>
      <w:proofErr w:type="spellEnd"/>
      <w:r w:rsidRPr="000E2615">
        <w:t xml:space="preserve"> (</w:t>
      </w:r>
      <w:r w:rsidRPr="000E2615">
        <w:rPr>
          <w:b/>
        </w:rPr>
        <w:t>4</w:t>
      </w:r>
      <w:r w:rsidRPr="000E2615">
        <w:t xml:space="preserve">), isolated from </w:t>
      </w:r>
      <w:proofErr w:type="spellStart"/>
      <w:r w:rsidRPr="000E2615">
        <w:rPr>
          <w:i/>
        </w:rPr>
        <w:t>Phomopsis</w:t>
      </w:r>
      <w:proofErr w:type="spellEnd"/>
      <w:r w:rsidRPr="000E2615">
        <w:rPr>
          <w:i/>
        </w:rPr>
        <w:t xml:space="preserve"> sp.</w:t>
      </w:r>
      <w:r w:rsidRPr="000E2615">
        <w:t xml:space="preserve">, is also known for its antimicrobial and antifungal activities (Figure </w:t>
      </w:r>
      <w:r w:rsidR="00856797">
        <w:t>1</w:t>
      </w:r>
      <w:r w:rsidRPr="000E2615">
        <w:t>)</w:t>
      </w:r>
      <w:r w:rsidR="00856797">
        <w:t xml:space="preserve"> [19]</w:t>
      </w:r>
      <w:r w:rsidRPr="000E2615">
        <w:t xml:space="preserve">. </w:t>
      </w:r>
    </w:p>
    <w:p w:rsidR="00B620F8" w:rsidRPr="000E2615" w:rsidRDefault="00B620F8" w:rsidP="00752884">
      <w:pPr>
        <w:ind w:firstLine="720"/>
        <w:jc w:val="both"/>
        <w:rPr>
          <w:b/>
        </w:rPr>
      </w:pPr>
    </w:p>
    <w:p w:rsidR="000E2615" w:rsidRPr="000E2615" w:rsidRDefault="000E2615" w:rsidP="00856797">
      <w:r w:rsidRPr="000E2615">
        <w:object w:dxaOrig="9412" w:dyaOrig="6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45pt;height:260.45pt" o:ole="">
            <v:imagedata r:id="rId10" o:title=""/>
          </v:shape>
          <o:OLEObject Type="Embed" ProgID="ChemDraw.Document.6.0" ShapeID="_x0000_i1025" DrawAspect="Content" ObjectID="_1722446256" r:id="rId11"/>
        </w:object>
      </w:r>
    </w:p>
    <w:p w:rsidR="000E2615" w:rsidRPr="000E2615" w:rsidRDefault="00856797" w:rsidP="00856797">
      <w:pPr>
        <w:rPr>
          <w:b/>
        </w:rPr>
      </w:pPr>
      <w:r>
        <w:rPr>
          <w:b/>
        </w:rPr>
        <w:t>Figure 1: Spirocyclic compounds exhibiting antimicrobial property</w:t>
      </w:r>
    </w:p>
    <w:p w:rsidR="000E2615" w:rsidRPr="000E2615" w:rsidRDefault="000E2615" w:rsidP="000E2615">
      <w:pPr>
        <w:jc w:val="both"/>
        <w:rPr>
          <w:b/>
        </w:rPr>
      </w:pPr>
    </w:p>
    <w:p w:rsidR="000E2615" w:rsidRDefault="00856797" w:rsidP="000E2615">
      <w:pPr>
        <w:jc w:val="both"/>
        <w:rPr>
          <w:b/>
        </w:rPr>
      </w:pPr>
      <w:r>
        <w:rPr>
          <w:b/>
        </w:rPr>
        <w:t>B.</w:t>
      </w:r>
      <w:r w:rsidR="000E2615" w:rsidRPr="000E2615">
        <w:rPr>
          <w:b/>
        </w:rPr>
        <w:t xml:space="preserve"> Chemotherapeutic property </w:t>
      </w:r>
    </w:p>
    <w:p w:rsidR="00B620F8" w:rsidRPr="000E2615" w:rsidRDefault="00B620F8" w:rsidP="000E2615">
      <w:pPr>
        <w:jc w:val="both"/>
      </w:pPr>
    </w:p>
    <w:p w:rsidR="000E2615" w:rsidRPr="000E2615" w:rsidRDefault="000E2615" w:rsidP="000E2615">
      <w:pPr>
        <w:pStyle w:val="NoSpacing"/>
        <w:ind w:firstLine="720"/>
        <w:jc w:val="both"/>
        <w:rPr>
          <w:rFonts w:ascii="Times New Roman" w:hAnsi="Times New Roman"/>
          <w:sz w:val="20"/>
          <w:szCs w:val="20"/>
        </w:rPr>
      </w:pPr>
      <w:r w:rsidRPr="000E2615">
        <w:rPr>
          <w:rFonts w:ascii="Times New Roman" w:hAnsi="Times New Roman"/>
          <w:sz w:val="20"/>
          <w:szCs w:val="20"/>
        </w:rPr>
        <w:t xml:space="preserve">Spiro compounds are also known for their cytotoxicity and are of prime importance in </w:t>
      </w:r>
      <w:r w:rsidRPr="000E2615">
        <w:rPr>
          <w:rFonts w:ascii="Times New Roman" w:hAnsi="Times New Roman"/>
          <w:color w:val="000000"/>
          <w:sz w:val="20"/>
          <w:szCs w:val="20"/>
        </w:rPr>
        <w:t>cancer</w:t>
      </w:r>
      <w:r w:rsidRPr="000E2615">
        <w:rPr>
          <w:rFonts w:ascii="Times New Roman" w:hAnsi="Times New Roman"/>
          <w:sz w:val="20"/>
          <w:szCs w:val="20"/>
        </w:rPr>
        <w:t xml:space="preserve"> chemotherapy. Cephalostatin I (</w:t>
      </w:r>
      <w:r w:rsidRPr="000E2615">
        <w:rPr>
          <w:rFonts w:ascii="Times New Roman" w:hAnsi="Times New Roman"/>
          <w:b/>
          <w:sz w:val="20"/>
          <w:szCs w:val="20"/>
        </w:rPr>
        <w:t>5</w:t>
      </w:r>
      <w:r w:rsidRPr="000E2615">
        <w:rPr>
          <w:rFonts w:ascii="Times New Roman" w:hAnsi="Times New Roman"/>
          <w:sz w:val="20"/>
          <w:szCs w:val="20"/>
        </w:rPr>
        <w:t xml:space="preserve">), isolated from the South African (Indian Ocean) marine worm </w:t>
      </w:r>
      <w:r w:rsidRPr="000E2615">
        <w:rPr>
          <w:rFonts w:ascii="Times New Roman" w:hAnsi="Times New Roman"/>
          <w:i/>
          <w:sz w:val="20"/>
          <w:szCs w:val="20"/>
        </w:rPr>
        <w:t>Cephalodiscus gilchristi</w:t>
      </w:r>
      <w:r w:rsidRPr="000E2615">
        <w:rPr>
          <w:rFonts w:ascii="Times New Roman" w:hAnsi="Times New Roman"/>
          <w:sz w:val="20"/>
          <w:szCs w:val="20"/>
        </w:rPr>
        <w:t>, contains two highly oxygenated steroidal spiroketal units linked by a central pyrazine ring and display potent cytotoxic activity</w:t>
      </w:r>
      <w:r w:rsidR="006B4ACE">
        <w:rPr>
          <w:rFonts w:ascii="Times New Roman" w:hAnsi="Times New Roman"/>
          <w:sz w:val="20"/>
          <w:szCs w:val="20"/>
        </w:rPr>
        <w:t xml:space="preserve"> [20]</w:t>
      </w:r>
      <w:r w:rsidRPr="000E2615">
        <w:rPr>
          <w:rFonts w:ascii="Times New Roman" w:hAnsi="Times New Roman"/>
          <w:sz w:val="20"/>
          <w:szCs w:val="20"/>
        </w:rPr>
        <w:t>. Solamargine (</w:t>
      </w:r>
      <w:r w:rsidRPr="000E2615">
        <w:rPr>
          <w:rFonts w:ascii="Times New Roman" w:hAnsi="Times New Roman"/>
          <w:b/>
          <w:sz w:val="20"/>
          <w:szCs w:val="20"/>
        </w:rPr>
        <w:t>6</w:t>
      </w:r>
      <w:r w:rsidRPr="000E2615">
        <w:rPr>
          <w:rFonts w:ascii="Times New Roman" w:hAnsi="Times New Roman"/>
          <w:sz w:val="20"/>
          <w:szCs w:val="20"/>
        </w:rPr>
        <w:t>), a steroidal alkaloid glycoside, is highly efficacious against melanomas in preliminary clinical trials without signiﬁcant side effects or recurrence of cancer 10 years after treatment</w:t>
      </w:r>
      <w:r w:rsidR="006B4ACE">
        <w:rPr>
          <w:rFonts w:ascii="Times New Roman" w:hAnsi="Times New Roman"/>
          <w:sz w:val="20"/>
          <w:szCs w:val="20"/>
        </w:rPr>
        <w:t xml:space="preserve"> [21]</w:t>
      </w:r>
      <w:r w:rsidRPr="000E2615">
        <w:rPr>
          <w:rFonts w:ascii="Times New Roman" w:hAnsi="Times New Roman"/>
          <w:sz w:val="20"/>
          <w:szCs w:val="20"/>
        </w:rPr>
        <w:t>. The promising anticancer activity of solamargine (</w:t>
      </w:r>
      <w:r w:rsidRPr="000E2615">
        <w:rPr>
          <w:rFonts w:ascii="Times New Roman" w:hAnsi="Times New Roman"/>
          <w:b/>
          <w:sz w:val="20"/>
          <w:szCs w:val="20"/>
        </w:rPr>
        <w:t>6</w:t>
      </w:r>
      <w:r w:rsidRPr="000E2615">
        <w:rPr>
          <w:rFonts w:ascii="Times New Roman" w:hAnsi="Times New Roman"/>
          <w:sz w:val="20"/>
          <w:szCs w:val="20"/>
        </w:rPr>
        <w:t xml:space="preserve">) along with unique mode of action implies its applicability in the treatment of </w:t>
      </w:r>
      <w:r w:rsidR="001913DB">
        <w:rPr>
          <w:rFonts w:ascii="Times New Roman" w:hAnsi="Times New Roman"/>
          <w:sz w:val="20"/>
          <w:szCs w:val="20"/>
        </w:rPr>
        <w:t>drug-resistant cancers (Figure 2</w:t>
      </w:r>
      <w:r w:rsidRPr="000E2615">
        <w:rPr>
          <w:rFonts w:ascii="Times New Roman" w:hAnsi="Times New Roman"/>
          <w:sz w:val="20"/>
          <w:szCs w:val="20"/>
        </w:rPr>
        <w:t>).</w:t>
      </w:r>
    </w:p>
    <w:p w:rsidR="000E2615" w:rsidRPr="000E2615" w:rsidRDefault="000E2615" w:rsidP="001913DB">
      <w:r w:rsidRPr="000E2615">
        <w:object w:dxaOrig="6970" w:dyaOrig="6729">
          <v:shape id="_x0000_i1026" type="#_x0000_t75" style="width:307.55pt;height:296pt" o:ole="">
            <v:imagedata r:id="rId12" o:title=""/>
          </v:shape>
          <o:OLEObject Type="Embed" ProgID="ChemDraw.Document.6.0" ShapeID="_x0000_i1026" DrawAspect="Content" ObjectID="_1722446257" r:id="rId13"/>
        </w:object>
      </w:r>
    </w:p>
    <w:p w:rsidR="000E2615" w:rsidRPr="000E2615" w:rsidRDefault="001913DB" w:rsidP="001913DB">
      <w:pPr>
        <w:rPr>
          <w:b/>
        </w:rPr>
      </w:pPr>
      <w:r>
        <w:rPr>
          <w:b/>
        </w:rPr>
        <w:t xml:space="preserve">Figure 2: Spirocyclic compounds exhibiting chemotherapeutic property </w:t>
      </w:r>
    </w:p>
    <w:p w:rsidR="000E2615" w:rsidRPr="000E2615" w:rsidRDefault="000E2615" w:rsidP="000E2615">
      <w:pPr>
        <w:jc w:val="both"/>
        <w:rPr>
          <w:b/>
          <w:vertAlign w:val="superscript"/>
        </w:rPr>
      </w:pPr>
    </w:p>
    <w:p w:rsidR="000E2615" w:rsidRPr="000E2615" w:rsidRDefault="001913DB" w:rsidP="000E2615">
      <w:pPr>
        <w:pStyle w:val="NoSpacing"/>
        <w:jc w:val="both"/>
        <w:rPr>
          <w:rFonts w:ascii="Times New Roman" w:hAnsi="Times New Roman"/>
          <w:b/>
          <w:sz w:val="20"/>
          <w:szCs w:val="20"/>
          <w:vertAlign w:val="superscript"/>
        </w:rPr>
      </w:pPr>
      <w:r>
        <w:rPr>
          <w:rFonts w:ascii="Times New Roman" w:hAnsi="Times New Roman"/>
          <w:b/>
          <w:sz w:val="20"/>
          <w:szCs w:val="20"/>
        </w:rPr>
        <w:t>C.</w:t>
      </w:r>
      <w:r w:rsidR="000E2615" w:rsidRPr="000E2615">
        <w:rPr>
          <w:rFonts w:ascii="Times New Roman" w:hAnsi="Times New Roman"/>
          <w:b/>
          <w:sz w:val="20"/>
          <w:szCs w:val="20"/>
        </w:rPr>
        <w:t xml:space="preserve"> Anti-inflammatory property</w:t>
      </w:r>
    </w:p>
    <w:p w:rsidR="00B620F8" w:rsidRDefault="00B620F8" w:rsidP="000E2615">
      <w:pPr>
        <w:pStyle w:val="NoSpacing"/>
        <w:ind w:firstLine="720"/>
        <w:jc w:val="both"/>
        <w:rPr>
          <w:rFonts w:ascii="Times New Roman" w:hAnsi="Times New Roman"/>
          <w:sz w:val="20"/>
          <w:szCs w:val="20"/>
        </w:rPr>
      </w:pPr>
    </w:p>
    <w:p w:rsidR="000E2615" w:rsidRDefault="000E2615" w:rsidP="000E2615">
      <w:pPr>
        <w:pStyle w:val="NoSpacing"/>
        <w:ind w:firstLine="720"/>
        <w:jc w:val="both"/>
        <w:rPr>
          <w:rFonts w:ascii="Times New Roman" w:hAnsi="Times New Roman"/>
          <w:sz w:val="20"/>
          <w:szCs w:val="20"/>
        </w:rPr>
      </w:pPr>
      <w:proofErr w:type="spellStart"/>
      <w:r w:rsidRPr="000E2615">
        <w:rPr>
          <w:rFonts w:ascii="Times New Roman" w:hAnsi="Times New Roman"/>
          <w:sz w:val="20"/>
          <w:szCs w:val="20"/>
        </w:rPr>
        <w:t>Cynandione</w:t>
      </w:r>
      <w:proofErr w:type="spellEnd"/>
      <w:r w:rsidRPr="000E2615">
        <w:rPr>
          <w:rFonts w:ascii="Times New Roman" w:hAnsi="Times New Roman"/>
          <w:sz w:val="20"/>
          <w:szCs w:val="20"/>
        </w:rPr>
        <w:t xml:space="preserve"> B (</w:t>
      </w:r>
      <w:r w:rsidRPr="000E2615">
        <w:rPr>
          <w:rFonts w:ascii="Times New Roman" w:hAnsi="Times New Roman"/>
          <w:b/>
          <w:sz w:val="20"/>
          <w:szCs w:val="20"/>
        </w:rPr>
        <w:t>7</w:t>
      </w:r>
      <w:r w:rsidRPr="000E2615">
        <w:rPr>
          <w:rFonts w:ascii="Times New Roman" w:hAnsi="Times New Roman"/>
          <w:sz w:val="20"/>
          <w:szCs w:val="20"/>
        </w:rPr>
        <w:t xml:space="preserve">), isolated from the rhizome of </w:t>
      </w:r>
      <w:r w:rsidRPr="000E2615">
        <w:rPr>
          <w:rFonts w:ascii="Times New Roman" w:hAnsi="Times New Roman"/>
          <w:i/>
          <w:sz w:val="20"/>
          <w:szCs w:val="20"/>
        </w:rPr>
        <w:t>Cynanchum taiwanianum</w:t>
      </w:r>
      <w:r w:rsidRPr="000E2615">
        <w:rPr>
          <w:rFonts w:ascii="Times New Roman" w:hAnsi="Times New Roman"/>
          <w:sz w:val="20"/>
          <w:szCs w:val="20"/>
        </w:rPr>
        <w:t>, is a 6</w:t>
      </w:r>
      <w:proofErr w:type="gramStart"/>
      <w:r w:rsidRPr="000E2615">
        <w:rPr>
          <w:rFonts w:ascii="Times New Roman" w:hAnsi="Times New Roman"/>
          <w:sz w:val="20"/>
          <w:szCs w:val="20"/>
        </w:rPr>
        <w:t>,6</w:t>
      </w:r>
      <w:proofErr w:type="gramEnd"/>
      <w:r w:rsidRPr="000E2615">
        <w:rPr>
          <w:rFonts w:ascii="Times New Roman" w:hAnsi="Times New Roman"/>
          <w:sz w:val="20"/>
          <w:szCs w:val="20"/>
        </w:rPr>
        <w:t>-monobenzannulated spiroketal exhibiting potent anti-inflammatory activity through inhibition of neutrophil activation</w:t>
      </w:r>
      <w:r w:rsidR="001913DB">
        <w:rPr>
          <w:rFonts w:ascii="Times New Roman" w:hAnsi="Times New Roman"/>
          <w:sz w:val="20"/>
          <w:szCs w:val="20"/>
        </w:rPr>
        <w:t xml:space="preserve"> [22]</w:t>
      </w:r>
      <w:r w:rsidRPr="000E2615">
        <w:rPr>
          <w:rFonts w:ascii="Times New Roman" w:hAnsi="Times New Roman"/>
          <w:sz w:val="20"/>
          <w:szCs w:val="20"/>
        </w:rPr>
        <w:t>. A synthetic spirocyclic compound</w:t>
      </w:r>
      <w:r w:rsidRPr="000E2615">
        <w:rPr>
          <w:rFonts w:ascii="Times New Roman" w:hAnsi="Times New Roman"/>
          <w:color w:val="0080AE"/>
          <w:sz w:val="20"/>
          <w:szCs w:val="20"/>
        </w:rPr>
        <w:t xml:space="preserve"> </w:t>
      </w:r>
      <w:r w:rsidRPr="000E2615">
        <w:rPr>
          <w:rFonts w:ascii="Times New Roman" w:hAnsi="Times New Roman"/>
          <w:sz w:val="20"/>
          <w:szCs w:val="20"/>
        </w:rPr>
        <w:t>8 is</w:t>
      </w:r>
      <w:r w:rsidRPr="000E2615">
        <w:rPr>
          <w:rFonts w:ascii="Times New Roman" w:hAnsi="Times New Roman"/>
          <w:color w:val="000000"/>
          <w:sz w:val="20"/>
          <w:szCs w:val="20"/>
        </w:rPr>
        <w:t xml:space="preserve"> a potent CCR1 (chemokine receptor) antagonists that participates actively in the treatment of chronic inflammatory diseases</w:t>
      </w:r>
      <w:r w:rsidRPr="000E2615">
        <w:rPr>
          <w:rFonts w:ascii="Times New Roman" w:hAnsi="Times New Roman"/>
          <w:color w:val="0080AE"/>
          <w:sz w:val="20"/>
          <w:szCs w:val="20"/>
        </w:rPr>
        <w:t xml:space="preserve"> </w:t>
      </w:r>
      <w:r w:rsidRPr="000E2615">
        <w:rPr>
          <w:rFonts w:ascii="Times New Roman" w:hAnsi="Times New Roman"/>
          <w:sz w:val="20"/>
          <w:szCs w:val="20"/>
        </w:rPr>
        <w:t xml:space="preserve">(Figure </w:t>
      </w:r>
      <w:r w:rsidR="001913DB">
        <w:rPr>
          <w:rFonts w:ascii="Times New Roman" w:hAnsi="Times New Roman"/>
          <w:sz w:val="20"/>
          <w:szCs w:val="20"/>
        </w:rPr>
        <w:t>3</w:t>
      </w:r>
      <w:r w:rsidRPr="000E2615">
        <w:rPr>
          <w:rFonts w:ascii="Times New Roman" w:hAnsi="Times New Roman"/>
          <w:sz w:val="20"/>
          <w:szCs w:val="20"/>
        </w:rPr>
        <w:t>)</w:t>
      </w:r>
      <w:r w:rsidR="001913DB">
        <w:rPr>
          <w:rFonts w:ascii="Times New Roman" w:hAnsi="Times New Roman"/>
          <w:sz w:val="20"/>
          <w:szCs w:val="20"/>
        </w:rPr>
        <w:t xml:space="preserve"> [23]</w:t>
      </w:r>
      <w:r w:rsidRPr="000E2615">
        <w:rPr>
          <w:rFonts w:ascii="Times New Roman" w:hAnsi="Times New Roman"/>
          <w:sz w:val="20"/>
          <w:szCs w:val="20"/>
        </w:rPr>
        <w:t>.</w:t>
      </w:r>
    </w:p>
    <w:p w:rsidR="00B620F8" w:rsidRPr="000E2615" w:rsidRDefault="00B620F8" w:rsidP="000E2615">
      <w:pPr>
        <w:pStyle w:val="NoSpacing"/>
        <w:ind w:firstLine="720"/>
        <w:jc w:val="both"/>
        <w:rPr>
          <w:rFonts w:ascii="Times New Roman" w:hAnsi="Times New Roman"/>
          <w:sz w:val="20"/>
          <w:szCs w:val="20"/>
          <w:vertAlign w:val="superscript"/>
        </w:rPr>
      </w:pPr>
    </w:p>
    <w:p w:rsidR="000E2615" w:rsidRPr="000E2615" w:rsidRDefault="000E2615" w:rsidP="001913DB">
      <w:pPr>
        <w:autoSpaceDE w:val="0"/>
        <w:autoSpaceDN w:val="0"/>
        <w:adjustRightInd w:val="0"/>
      </w:pPr>
      <w:r w:rsidRPr="000E2615">
        <w:object w:dxaOrig="8679" w:dyaOrig="2991">
          <v:shape id="_x0000_i1027" type="#_x0000_t75" style="width:411.55pt;height:143.1pt" o:ole="">
            <v:imagedata r:id="rId14" o:title=""/>
          </v:shape>
          <o:OLEObject Type="Embed" ProgID="ChemDraw.Document.6.0" ShapeID="_x0000_i1027" DrawAspect="Content" ObjectID="_1722446258" r:id="rId15"/>
        </w:object>
      </w:r>
    </w:p>
    <w:p w:rsidR="000E2615" w:rsidRPr="000E2615" w:rsidRDefault="000E2615" w:rsidP="001913DB">
      <w:pPr>
        <w:autoSpaceDE w:val="0"/>
        <w:autoSpaceDN w:val="0"/>
        <w:adjustRightInd w:val="0"/>
        <w:rPr>
          <w:b/>
        </w:rPr>
      </w:pPr>
      <w:r w:rsidRPr="000E2615">
        <w:rPr>
          <w:b/>
        </w:rPr>
        <w:t xml:space="preserve">Figure </w:t>
      </w:r>
      <w:r w:rsidR="001913DB">
        <w:rPr>
          <w:b/>
        </w:rPr>
        <w:t xml:space="preserve">3: </w:t>
      </w:r>
      <w:proofErr w:type="spellStart"/>
      <w:r w:rsidR="001913DB">
        <w:rPr>
          <w:b/>
        </w:rPr>
        <w:t>Spirocyclic</w:t>
      </w:r>
      <w:proofErr w:type="spellEnd"/>
      <w:r w:rsidR="001913DB">
        <w:rPr>
          <w:b/>
        </w:rPr>
        <w:t xml:space="preserve"> compounds exhibiting anti</w:t>
      </w:r>
      <w:r w:rsidR="00752884">
        <w:rPr>
          <w:b/>
        </w:rPr>
        <w:t>-</w:t>
      </w:r>
      <w:r w:rsidR="001913DB">
        <w:rPr>
          <w:b/>
        </w:rPr>
        <w:t>inflammatory property</w:t>
      </w:r>
    </w:p>
    <w:p w:rsidR="00B620F8" w:rsidRDefault="00B620F8" w:rsidP="000E2615">
      <w:pPr>
        <w:autoSpaceDE w:val="0"/>
        <w:autoSpaceDN w:val="0"/>
        <w:adjustRightInd w:val="0"/>
        <w:jc w:val="both"/>
        <w:rPr>
          <w:b/>
        </w:rPr>
      </w:pPr>
    </w:p>
    <w:p w:rsidR="000E2615" w:rsidRPr="000E2615" w:rsidRDefault="001913DB" w:rsidP="000E2615">
      <w:pPr>
        <w:autoSpaceDE w:val="0"/>
        <w:autoSpaceDN w:val="0"/>
        <w:adjustRightInd w:val="0"/>
        <w:jc w:val="both"/>
      </w:pPr>
      <w:r>
        <w:rPr>
          <w:b/>
        </w:rPr>
        <w:t>D.</w:t>
      </w:r>
      <w:r w:rsidR="000E2615" w:rsidRPr="000E2615">
        <w:t xml:space="preserve"> </w:t>
      </w:r>
      <w:r w:rsidR="000E2615" w:rsidRPr="000E2615">
        <w:rPr>
          <w:b/>
        </w:rPr>
        <w:t>Anti-HCV property</w:t>
      </w:r>
    </w:p>
    <w:p w:rsidR="00B620F8" w:rsidRDefault="00B620F8" w:rsidP="000E2615">
      <w:pPr>
        <w:autoSpaceDE w:val="0"/>
        <w:autoSpaceDN w:val="0"/>
        <w:adjustRightInd w:val="0"/>
        <w:ind w:firstLine="720"/>
        <w:jc w:val="both"/>
      </w:pPr>
    </w:p>
    <w:p w:rsidR="000E2615" w:rsidRPr="000E2615" w:rsidRDefault="000E2615" w:rsidP="000E2615">
      <w:pPr>
        <w:autoSpaceDE w:val="0"/>
        <w:autoSpaceDN w:val="0"/>
        <w:adjustRightInd w:val="0"/>
        <w:ind w:firstLine="720"/>
        <w:jc w:val="both"/>
        <w:rPr>
          <w:color w:val="000000"/>
        </w:rPr>
      </w:pPr>
      <w:r w:rsidRPr="000E2615">
        <w:t>Hepatitis C is a liver infection and is the leading cause of cirrhosis, hepatocellular carcinoma, and liver transplantation. MK-8831 (</w:t>
      </w:r>
      <w:r w:rsidRPr="000E2615">
        <w:rPr>
          <w:b/>
        </w:rPr>
        <w:t>9</w:t>
      </w:r>
      <w:r w:rsidRPr="000E2615">
        <w:t>),</w:t>
      </w:r>
      <w:r w:rsidRPr="000E2615">
        <w:rPr>
          <w:color w:val="000066"/>
        </w:rPr>
        <w:t xml:space="preserve"> </w:t>
      </w:r>
      <w:r w:rsidRPr="000E2615">
        <w:rPr>
          <w:color w:val="000000"/>
        </w:rPr>
        <w:t>possessing a novel spirocyclic-proline motif, is a potential hepatitis C (HCV) protease inhibitor</w:t>
      </w:r>
      <w:r w:rsidR="001913DB">
        <w:rPr>
          <w:color w:val="000000"/>
        </w:rPr>
        <w:t xml:space="preserve"> [24]</w:t>
      </w:r>
      <w:r w:rsidRPr="000E2615">
        <w:rPr>
          <w:color w:val="000000"/>
        </w:rPr>
        <w:t xml:space="preserve">. Another synthetic spirocycle </w:t>
      </w:r>
      <w:r w:rsidRPr="000E2615">
        <w:rPr>
          <w:b/>
          <w:color w:val="000000"/>
        </w:rPr>
        <w:t>10</w:t>
      </w:r>
      <w:r w:rsidRPr="000E2615">
        <w:rPr>
          <w:color w:val="000000"/>
        </w:rPr>
        <w:t xml:space="preserve"> is a potent HCV NS5A inhibitor</w:t>
      </w:r>
      <w:r w:rsidRPr="000E2615">
        <w:rPr>
          <w:color w:val="0080AE"/>
        </w:rPr>
        <w:t xml:space="preserve"> </w:t>
      </w:r>
      <w:r w:rsidRPr="000E2615">
        <w:t xml:space="preserve">and represents </w:t>
      </w:r>
      <w:r w:rsidRPr="000E2615">
        <w:rPr>
          <w:color w:val="000000"/>
        </w:rPr>
        <w:t xml:space="preserve">a different type of therapy for treatment of hepatitis C viral infection (Figure </w:t>
      </w:r>
      <w:r w:rsidR="001913DB">
        <w:rPr>
          <w:color w:val="000000"/>
        </w:rPr>
        <w:t>4</w:t>
      </w:r>
      <w:r w:rsidRPr="000E2615">
        <w:rPr>
          <w:color w:val="000000"/>
        </w:rPr>
        <w:t>)</w:t>
      </w:r>
      <w:r w:rsidR="001913DB">
        <w:rPr>
          <w:color w:val="000000"/>
        </w:rPr>
        <w:t xml:space="preserve"> [25]</w:t>
      </w:r>
      <w:r w:rsidRPr="000E2615">
        <w:rPr>
          <w:color w:val="000000"/>
        </w:rPr>
        <w:t>.</w:t>
      </w:r>
    </w:p>
    <w:p w:rsidR="000E2615" w:rsidRPr="000E2615" w:rsidRDefault="000E2615" w:rsidP="001913DB">
      <w:pPr>
        <w:autoSpaceDE w:val="0"/>
        <w:autoSpaceDN w:val="0"/>
        <w:adjustRightInd w:val="0"/>
        <w:rPr>
          <w:color w:val="000000"/>
        </w:rPr>
      </w:pPr>
      <w:r w:rsidRPr="000E2615">
        <w:object w:dxaOrig="6622" w:dyaOrig="6763">
          <v:shape id="_x0000_i1028" type="#_x0000_t75" style="width:4in;height:294.2pt" o:ole="">
            <v:imagedata r:id="rId16" o:title=""/>
          </v:shape>
          <o:OLEObject Type="Embed" ProgID="ChemDraw.Document.6.0" ShapeID="_x0000_i1028" DrawAspect="Content" ObjectID="_1722446259" r:id="rId17"/>
        </w:object>
      </w:r>
    </w:p>
    <w:p w:rsidR="000E2615" w:rsidRPr="000E2615" w:rsidRDefault="001913DB" w:rsidP="001913DB">
      <w:pPr>
        <w:autoSpaceDE w:val="0"/>
        <w:autoSpaceDN w:val="0"/>
        <w:adjustRightInd w:val="0"/>
        <w:rPr>
          <w:b/>
          <w:color w:val="000000"/>
        </w:rPr>
      </w:pPr>
      <w:r>
        <w:rPr>
          <w:b/>
        </w:rPr>
        <w:t xml:space="preserve">Figure 4: </w:t>
      </w:r>
      <w:r w:rsidR="00752884">
        <w:rPr>
          <w:b/>
        </w:rPr>
        <w:t xml:space="preserve">Examples of some </w:t>
      </w:r>
      <w:proofErr w:type="spellStart"/>
      <w:r w:rsidR="00752884">
        <w:rPr>
          <w:b/>
        </w:rPr>
        <w:t>s</w:t>
      </w:r>
      <w:r>
        <w:rPr>
          <w:b/>
        </w:rPr>
        <w:t>pirocyclic</w:t>
      </w:r>
      <w:proofErr w:type="spellEnd"/>
      <w:r>
        <w:rPr>
          <w:b/>
        </w:rPr>
        <w:t xml:space="preserve"> compounds exhibiting anti-HCV property</w:t>
      </w:r>
    </w:p>
    <w:p w:rsidR="00B620F8" w:rsidRDefault="00B620F8" w:rsidP="000E2615">
      <w:pPr>
        <w:autoSpaceDE w:val="0"/>
        <w:autoSpaceDN w:val="0"/>
        <w:adjustRightInd w:val="0"/>
        <w:jc w:val="both"/>
        <w:rPr>
          <w:b/>
        </w:rPr>
      </w:pPr>
    </w:p>
    <w:p w:rsidR="000E2615" w:rsidRPr="000E2615" w:rsidRDefault="00400061" w:rsidP="000E2615">
      <w:pPr>
        <w:autoSpaceDE w:val="0"/>
        <w:autoSpaceDN w:val="0"/>
        <w:adjustRightInd w:val="0"/>
        <w:jc w:val="both"/>
      </w:pPr>
      <w:r>
        <w:rPr>
          <w:b/>
        </w:rPr>
        <w:t>E.</w:t>
      </w:r>
      <w:r w:rsidR="000E2615" w:rsidRPr="000E2615">
        <w:t xml:space="preserve"> </w:t>
      </w:r>
      <w:r w:rsidR="000E2615" w:rsidRPr="000E2615">
        <w:rPr>
          <w:b/>
        </w:rPr>
        <w:t>Photochromic property</w:t>
      </w:r>
    </w:p>
    <w:p w:rsidR="00B620F8" w:rsidRDefault="00B620F8" w:rsidP="000E2615">
      <w:pPr>
        <w:autoSpaceDE w:val="0"/>
        <w:autoSpaceDN w:val="0"/>
        <w:adjustRightInd w:val="0"/>
        <w:ind w:firstLine="720"/>
        <w:jc w:val="both"/>
        <w:rPr>
          <w:color w:val="000000"/>
        </w:rPr>
      </w:pPr>
    </w:p>
    <w:p w:rsidR="000E2615" w:rsidRPr="000E2615" w:rsidRDefault="000E2615" w:rsidP="000E2615">
      <w:pPr>
        <w:autoSpaceDE w:val="0"/>
        <w:autoSpaceDN w:val="0"/>
        <w:adjustRightInd w:val="0"/>
        <w:ind w:firstLine="720"/>
        <w:jc w:val="both"/>
      </w:pPr>
      <w:proofErr w:type="spellStart"/>
      <w:r w:rsidRPr="000E2615">
        <w:rPr>
          <w:color w:val="000000"/>
        </w:rPr>
        <w:t>Spiropyrans</w:t>
      </w:r>
      <w:proofErr w:type="spellEnd"/>
      <w:r w:rsidRPr="000E2615">
        <w:rPr>
          <w:color w:val="000000"/>
        </w:rPr>
        <w:t xml:space="preserve"> are one of the most widely studied classes of photochromic materials due to their equilibrating cyclic and acyclic structures</w:t>
      </w:r>
      <w:r w:rsidRPr="000E2615">
        <w:rPr>
          <w:color w:val="000000"/>
          <w:vertAlign w:val="superscript"/>
        </w:rPr>
        <w:t xml:space="preserve"> </w:t>
      </w:r>
      <w:r w:rsidRPr="000E2615">
        <w:rPr>
          <w:color w:val="000000"/>
        </w:rPr>
        <w:t>and the intense absorption of the colored form in the visible region</w:t>
      </w:r>
      <w:r w:rsidR="00400061">
        <w:rPr>
          <w:color w:val="000000"/>
        </w:rPr>
        <w:t xml:space="preserve"> [26</w:t>
      </w:r>
      <w:proofErr w:type="gramStart"/>
      <w:r w:rsidR="00400061">
        <w:rPr>
          <w:color w:val="000000"/>
        </w:rPr>
        <w:t>,27</w:t>
      </w:r>
      <w:proofErr w:type="gramEnd"/>
      <w:r w:rsidR="00400061">
        <w:rPr>
          <w:color w:val="000000"/>
        </w:rPr>
        <w:t>]</w:t>
      </w:r>
      <w:r w:rsidRPr="000E2615">
        <w:rPr>
          <w:color w:val="000000"/>
        </w:rPr>
        <w:t xml:space="preserve">. The unique property of spiropyrans </w:t>
      </w:r>
      <w:r w:rsidRPr="000E2615">
        <w:rPr>
          <w:b/>
          <w:color w:val="000000"/>
        </w:rPr>
        <w:t>11</w:t>
      </w:r>
      <w:r w:rsidRPr="000E2615">
        <w:rPr>
          <w:color w:val="000000"/>
        </w:rPr>
        <w:t xml:space="preserve"> and </w:t>
      </w:r>
      <w:r w:rsidRPr="000E2615">
        <w:rPr>
          <w:b/>
          <w:color w:val="000000"/>
        </w:rPr>
        <w:t>12</w:t>
      </w:r>
      <w:r w:rsidRPr="000E2615">
        <w:rPr>
          <w:color w:val="000000"/>
        </w:rPr>
        <w:t xml:space="preserve"> to </w:t>
      </w:r>
      <w:r w:rsidRPr="000E2615">
        <w:t>exhibit photochromism when irradiated by photons, has been exploited to study liquid crystals</w:t>
      </w:r>
      <w:r w:rsidR="00400061">
        <w:t xml:space="preserve"> [28]</w:t>
      </w:r>
      <w:r w:rsidRPr="000E2615">
        <w:t xml:space="preserve">. Photolysis of light-yellow solution of spirobenzothiapyran </w:t>
      </w:r>
      <w:r w:rsidRPr="000E2615">
        <w:rPr>
          <w:b/>
        </w:rPr>
        <w:t>13</w:t>
      </w:r>
      <w:r w:rsidRPr="000E2615">
        <w:t xml:space="preserve"> in polar solvents like methanol and acetone results in color change of the solution to blue</w:t>
      </w:r>
      <w:r w:rsidR="00400061">
        <w:t>-green (Figure 5</w:t>
      </w:r>
      <w:r w:rsidRPr="000E2615">
        <w:t>)</w:t>
      </w:r>
      <w:r w:rsidR="00400061">
        <w:t xml:space="preserve"> [29]</w:t>
      </w:r>
      <w:r w:rsidRPr="000E2615">
        <w:t xml:space="preserve">. </w:t>
      </w:r>
    </w:p>
    <w:p w:rsidR="000E2615" w:rsidRPr="000E2615" w:rsidRDefault="000E2615" w:rsidP="000E2615">
      <w:pPr>
        <w:autoSpaceDE w:val="0"/>
        <w:autoSpaceDN w:val="0"/>
        <w:adjustRightInd w:val="0"/>
        <w:jc w:val="both"/>
      </w:pPr>
    </w:p>
    <w:p w:rsidR="000E2615" w:rsidRPr="000E2615" w:rsidRDefault="000E2615" w:rsidP="001913DB">
      <w:pPr>
        <w:autoSpaceDE w:val="0"/>
        <w:autoSpaceDN w:val="0"/>
        <w:adjustRightInd w:val="0"/>
      </w:pPr>
      <w:r w:rsidRPr="000E2615">
        <w:object w:dxaOrig="9866" w:dyaOrig="3136">
          <v:shape id="_x0000_i1029" type="#_x0000_t75" style="width:423.1pt;height:135.1pt" o:ole="">
            <v:imagedata r:id="rId18" o:title=""/>
          </v:shape>
          <o:OLEObject Type="Embed" ProgID="ChemDraw.Document.6.0" ShapeID="_x0000_i1029" DrawAspect="Content" ObjectID="_1722446260" r:id="rId19"/>
        </w:object>
      </w:r>
    </w:p>
    <w:p w:rsidR="000E2615" w:rsidRDefault="001913DB" w:rsidP="001913DB">
      <w:pPr>
        <w:autoSpaceDE w:val="0"/>
        <w:autoSpaceDN w:val="0"/>
        <w:adjustRightInd w:val="0"/>
        <w:rPr>
          <w:b/>
        </w:rPr>
      </w:pPr>
      <w:r>
        <w:rPr>
          <w:b/>
        </w:rPr>
        <w:t>Figure 5:</w:t>
      </w:r>
      <w:r w:rsidRPr="001913DB">
        <w:rPr>
          <w:b/>
        </w:rPr>
        <w:t xml:space="preserve"> </w:t>
      </w:r>
      <w:r w:rsidR="00752884">
        <w:rPr>
          <w:b/>
        </w:rPr>
        <w:t xml:space="preserve">Examples of some </w:t>
      </w:r>
      <w:proofErr w:type="spellStart"/>
      <w:r w:rsidR="00752884">
        <w:rPr>
          <w:b/>
        </w:rPr>
        <w:t>s</w:t>
      </w:r>
      <w:r>
        <w:rPr>
          <w:b/>
        </w:rPr>
        <w:t>pirocyclic</w:t>
      </w:r>
      <w:proofErr w:type="spellEnd"/>
      <w:r>
        <w:rPr>
          <w:b/>
        </w:rPr>
        <w:t xml:space="preserve"> compounds exhibitin</w:t>
      </w:r>
      <w:r w:rsidR="00752884">
        <w:rPr>
          <w:b/>
        </w:rPr>
        <w:t>g photochromic</w:t>
      </w:r>
      <w:r>
        <w:rPr>
          <w:b/>
        </w:rPr>
        <w:t xml:space="preserve"> property</w:t>
      </w:r>
    </w:p>
    <w:p w:rsidR="00400061" w:rsidRPr="000E2615" w:rsidRDefault="00400061" w:rsidP="001913DB">
      <w:pPr>
        <w:autoSpaceDE w:val="0"/>
        <w:autoSpaceDN w:val="0"/>
        <w:adjustRightInd w:val="0"/>
      </w:pPr>
    </w:p>
    <w:p w:rsidR="000E2615" w:rsidRPr="000E2615" w:rsidRDefault="00400061" w:rsidP="00400061">
      <w:pPr>
        <w:pStyle w:val="NoSpacing"/>
        <w:jc w:val="center"/>
        <w:rPr>
          <w:rFonts w:ascii="Times New Roman" w:hAnsi="Times New Roman"/>
          <w:b/>
          <w:sz w:val="20"/>
          <w:szCs w:val="20"/>
        </w:rPr>
      </w:pPr>
      <w:r>
        <w:rPr>
          <w:rFonts w:ascii="Times New Roman" w:hAnsi="Times New Roman"/>
          <w:b/>
          <w:sz w:val="20"/>
          <w:szCs w:val="20"/>
        </w:rPr>
        <w:t xml:space="preserve">III. </w:t>
      </w:r>
      <w:r w:rsidR="000E2615" w:rsidRPr="000E2615">
        <w:rPr>
          <w:rFonts w:ascii="Times New Roman" w:hAnsi="Times New Roman"/>
          <w:b/>
          <w:sz w:val="20"/>
          <w:szCs w:val="20"/>
        </w:rPr>
        <w:t>Reported procedures for the synthesis of spirocyclic compounds</w:t>
      </w:r>
    </w:p>
    <w:p w:rsidR="00B620F8" w:rsidRDefault="00B620F8" w:rsidP="000E2615">
      <w:pPr>
        <w:pStyle w:val="NoSpacing"/>
        <w:ind w:firstLine="720"/>
        <w:jc w:val="both"/>
        <w:rPr>
          <w:rFonts w:ascii="Times New Roman" w:hAnsi="Times New Roman"/>
          <w:sz w:val="20"/>
          <w:szCs w:val="20"/>
        </w:rPr>
      </w:pPr>
    </w:p>
    <w:p w:rsidR="000E2615" w:rsidRPr="000E2615" w:rsidRDefault="000E2615" w:rsidP="000E2615">
      <w:pPr>
        <w:pStyle w:val="NoSpacing"/>
        <w:ind w:firstLine="720"/>
        <w:jc w:val="both"/>
        <w:rPr>
          <w:rFonts w:ascii="Times New Roman" w:hAnsi="Times New Roman"/>
          <w:sz w:val="20"/>
          <w:szCs w:val="20"/>
        </w:rPr>
      </w:pPr>
      <w:r w:rsidRPr="000E2615">
        <w:rPr>
          <w:rFonts w:ascii="Times New Roman" w:hAnsi="Times New Roman"/>
          <w:sz w:val="20"/>
          <w:szCs w:val="20"/>
        </w:rPr>
        <w:t>Over the years, organic chemists are in continuous resonance for the synthesis of the myriad of biologically important moieties containing spirocyclic framework. Several strategies have been developed towards the synthesis of these spirocyclic scaffolds, which includes (a) metal-catalyzed spirocyclization, (b) intermolecular double substitutions, (c) intramolecular substitutions, (d) cycloaddition reactions, (e) intramolecular arrangements, and (f) radical cyclizations. In order to provide flavor of these reports, few fruitful recent results on fabrication of various spirocyclic building blocks of valuable molecules by utilizing various reaction strategies have been discussed below.</w:t>
      </w:r>
    </w:p>
    <w:p w:rsidR="000E2615" w:rsidRPr="000E2615" w:rsidRDefault="000E2615" w:rsidP="000E2615">
      <w:pPr>
        <w:pStyle w:val="NoSpacing"/>
        <w:ind w:firstLine="720"/>
        <w:jc w:val="both"/>
        <w:rPr>
          <w:rFonts w:ascii="Times New Roman" w:hAnsi="Times New Roman"/>
          <w:sz w:val="20"/>
          <w:szCs w:val="20"/>
          <w:shd w:val="clear" w:color="auto" w:fill="FFFFFF"/>
        </w:rPr>
      </w:pPr>
      <w:r w:rsidRPr="000E2615">
        <w:rPr>
          <w:rFonts w:ascii="Times New Roman" w:hAnsi="Times New Roman"/>
          <w:sz w:val="20"/>
          <w:szCs w:val="20"/>
        </w:rPr>
        <w:t xml:space="preserve">In a very recent report, Chen and group carried out visible-light induced </w:t>
      </w:r>
      <w:r w:rsidRPr="000E2615">
        <w:rPr>
          <w:rFonts w:ascii="Times New Roman" w:hAnsi="Times New Roman"/>
          <w:sz w:val="20"/>
          <w:szCs w:val="20"/>
          <w:shd w:val="clear" w:color="auto" w:fill="FFFFFF"/>
        </w:rPr>
        <w:t xml:space="preserve">cyclization of biaryl ynones </w:t>
      </w:r>
      <w:r w:rsidRPr="000E2615">
        <w:rPr>
          <w:rFonts w:ascii="Times New Roman" w:hAnsi="Times New Roman"/>
          <w:b/>
          <w:sz w:val="20"/>
          <w:szCs w:val="20"/>
          <w:shd w:val="clear" w:color="auto" w:fill="FFFFFF"/>
        </w:rPr>
        <w:t>14</w:t>
      </w:r>
      <w:r w:rsidRPr="000E2615">
        <w:rPr>
          <w:rFonts w:ascii="Times New Roman" w:hAnsi="Times New Roman"/>
          <w:sz w:val="20"/>
          <w:szCs w:val="20"/>
          <w:shd w:val="clear" w:color="auto" w:fill="FFFFFF"/>
        </w:rPr>
        <w:t xml:space="preserve"> with diselenides </w:t>
      </w:r>
      <w:r w:rsidRPr="000E2615">
        <w:rPr>
          <w:rFonts w:ascii="Times New Roman" w:hAnsi="Times New Roman"/>
          <w:b/>
          <w:sz w:val="20"/>
          <w:szCs w:val="20"/>
          <w:shd w:val="clear" w:color="auto" w:fill="FFFFFF"/>
        </w:rPr>
        <w:t>15</w:t>
      </w:r>
      <w:r w:rsidRPr="000E2615">
        <w:rPr>
          <w:rFonts w:ascii="Times New Roman" w:hAnsi="Times New Roman"/>
          <w:sz w:val="20"/>
          <w:szCs w:val="20"/>
          <w:shd w:val="clear" w:color="auto" w:fill="FFFFFF"/>
        </w:rPr>
        <w:t xml:space="preserve"> to produce selenated spiro[5.5]trienones </w:t>
      </w:r>
      <w:r w:rsidRPr="000E2615">
        <w:rPr>
          <w:rFonts w:ascii="Times New Roman" w:hAnsi="Times New Roman"/>
          <w:b/>
          <w:sz w:val="20"/>
          <w:szCs w:val="20"/>
          <w:shd w:val="clear" w:color="auto" w:fill="FFFFFF"/>
        </w:rPr>
        <w:t>16</w:t>
      </w:r>
      <w:r w:rsidRPr="000E2615">
        <w:rPr>
          <w:rFonts w:ascii="Times New Roman" w:hAnsi="Times New Roman"/>
          <w:sz w:val="20"/>
          <w:szCs w:val="20"/>
          <w:shd w:val="clear" w:color="auto" w:fill="FFFFFF"/>
        </w:rPr>
        <w:t xml:space="preserve"> under green conditions (Scheme 1)</w:t>
      </w:r>
      <w:r w:rsidR="00400061">
        <w:rPr>
          <w:rFonts w:ascii="Times New Roman" w:hAnsi="Times New Roman"/>
          <w:sz w:val="20"/>
          <w:szCs w:val="20"/>
          <w:shd w:val="clear" w:color="auto" w:fill="FFFFFF"/>
        </w:rPr>
        <w:t xml:space="preserve"> [30]</w:t>
      </w:r>
      <w:r w:rsidRPr="000E2615">
        <w:rPr>
          <w:rFonts w:ascii="Times New Roman" w:hAnsi="Times New Roman"/>
          <w:sz w:val="20"/>
          <w:szCs w:val="20"/>
          <w:shd w:val="clear" w:color="auto" w:fill="FFFFFF"/>
        </w:rPr>
        <w:t>.</w:t>
      </w:r>
    </w:p>
    <w:p w:rsidR="000E2615" w:rsidRPr="00357BD2" w:rsidRDefault="00400061" w:rsidP="00400061">
      <w:pPr>
        <w:pStyle w:val="NoSpacing"/>
        <w:jc w:val="center"/>
        <w:rPr>
          <w:rFonts w:ascii="Times New Roman" w:hAnsi="Times New Roman"/>
          <w:b/>
          <w:sz w:val="20"/>
          <w:szCs w:val="20"/>
          <w:shd w:val="clear" w:color="auto" w:fill="FFFFFF"/>
        </w:rPr>
      </w:pPr>
      <w:r w:rsidRPr="000E2615">
        <w:rPr>
          <w:rFonts w:ascii="Times New Roman" w:hAnsi="Times New Roman"/>
          <w:sz w:val="20"/>
          <w:szCs w:val="20"/>
          <w:shd w:val="clear" w:color="auto" w:fill="FFFFFF"/>
        </w:rPr>
        <w:object w:dxaOrig="9917" w:dyaOrig="2049">
          <v:shape id="_x0000_i1030" type="#_x0000_t75" style="width:496pt;height:103.1pt" o:ole="">
            <v:imagedata r:id="rId20" o:title=""/>
          </v:shape>
          <o:OLEObject Type="Embed" ProgID="ChemDraw.Document.6.0" ShapeID="_x0000_i1030" DrawAspect="Content" ObjectID="_1722446261" r:id="rId21"/>
        </w:object>
      </w:r>
      <w:r w:rsidR="000E2615" w:rsidRPr="000E2615">
        <w:rPr>
          <w:rFonts w:ascii="Times New Roman" w:hAnsi="Times New Roman"/>
          <w:b/>
          <w:sz w:val="20"/>
          <w:szCs w:val="20"/>
          <w:shd w:val="clear" w:color="auto" w:fill="FFFFFF"/>
        </w:rPr>
        <w:t>Scheme 1</w:t>
      </w:r>
      <w:r w:rsidR="00357BD2">
        <w:rPr>
          <w:rFonts w:ascii="Times New Roman" w:hAnsi="Times New Roman"/>
          <w:b/>
          <w:sz w:val="20"/>
          <w:szCs w:val="20"/>
          <w:shd w:val="clear" w:color="auto" w:fill="FFFFFF"/>
        </w:rPr>
        <w:t>: Synthesis of</w:t>
      </w:r>
      <w:r w:rsidR="00357BD2" w:rsidRPr="00357BD2">
        <w:rPr>
          <w:rFonts w:ascii="Times New Roman" w:hAnsi="Times New Roman"/>
          <w:b/>
          <w:sz w:val="20"/>
          <w:szCs w:val="20"/>
          <w:shd w:val="clear" w:color="auto" w:fill="FFFFFF"/>
        </w:rPr>
        <w:t xml:space="preserve"> </w:t>
      </w:r>
      <w:proofErr w:type="spellStart"/>
      <w:r w:rsidR="00357BD2" w:rsidRPr="00357BD2">
        <w:rPr>
          <w:rFonts w:ascii="Times New Roman" w:hAnsi="Times New Roman"/>
          <w:b/>
          <w:sz w:val="20"/>
          <w:szCs w:val="20"/>
          <w:shd w:val="clear" w:color="auto" w:fill="FFFFFF"/>
        </w:rPr>
        <w:t>selenated</w:t>
      </w:r>
      <w:proofErr w:type="spellEnd"/>
      <w:r w:rsidR="00357BD2" w:rsidRPr="00357BD2">
        <w:rPr>
          <w:rFonts w:ascii="Times New Roman" w:hAnsi="Times New Roman"/>
          <w:b/>
          <w:sz w:val="20"/>
          <w:szCs w:val="20"/>
          <w:shd w:val="clear" w:color="auto" w:fill="FFFFFF"/>
        </w:rPr>
        <w:t xml:space="preserve"> </w:t>
      </w:r>
      <w:proofErr w:type="spellStart"/>
      <w:proofErr w:type="gramStart"/>
      <w:r w:rsidR="00357BD2" w:rsidRPr="00357BD2">
        <w:rPr>
          <w:rFonts w:ascii="Times New Roman" w:hAnsi="Times New Roman"/>
          <w:b/>
          <w:sz w:val="20"/>
          <w:szCs w:val="20"/>
          <w:shd w:val="clear" w:color="auto" w:fill="FFFFFF"/>
        </w:rPr>
        <w:t>spiro</w:t>
      </w:r>
      <w:proofErr w:type="spellEnd"/>
      <w:r w:rsidR="00357BD2" w:rsidRPr="00357BD2">
        <w:rPr>
          <w:rFonts w:ascii="Times New Roman" w:hAnsi="Times New Roman"/>
          <w:b/>
          <w:sz w:val="20"/>
          <w:szCs w:val="20"/>
          <w:shd w:val="clear" w:color="auto" w:fill="FFFFFF"/>
        </w:rPr>
        <w:t>[</w:t>
      </w:r>
      <w:proofErr w:type="gramEnd"/>
      <w:r w:rsidR="00357BD2" w:rsidRPr="00357BD2">
        <w:rPr>
          <w:rFonts w:ascii="Times New Roman" w:hAnsi="Times New Roman"/>
          <w:b/>
          <w:sz w:val="20"/>
          <w:szCs w:val="20"/>
          <w:shd w:val="clear" w:color="auto" w:fill="FFFFFF"/>
        </w:rPr>
        <w:t>5.5]</w:t>
      </w:r>
      <w:proofErr w:type="spellStart"/>
      <w:r w:rsidR="00357BD2" w:rsidRPr="00357BD2">
        <w:rPr>
          <w:rFonts w:ascii="Times New Roman" w:hAnsi="Times New Roman"/>
          <w:b/>
          <w:sz w:val="20"/>
          <w:szCs w:val="20"/>
          <w:shd w:val="clear" w:color="auto" w:fill="FFFFFF"/>
        </w:rPr>
        <w:t>trienones</w:t>
      </w:r>
      <w:proofErr w:type="spellEnd"/>
      <w:r w:rsidR="00357BD2" w:rsidRPr="00357BD2">
        <w:rPr>
          <w:rFonts w:ascii="Times New Roman" w:hAnsi="Times New Roman"/>
          <w:b/>
          <w:sz w:val="20"/>
          <w:szCs w:val="20"/>
          <w:shd w:val="clear" w:color="auto" w:fill="FFFFFF"/>
        </w:rPr>
        <w:t xml:space="preserve"> by treating </w:t>
      </w:r>
      <w:proofErr w:type="spellStart"/>
      <w:r w:rsidR="00357BD2" w:rsidRPr="00357BD2">
        <w:rPr>
          <w:rFonts w:ascii="Times New Roman" w:hAnsi="Times New Roman"/>
          <w:b/>
          <w:sz w:val="20"/>
          <w:szCs w:val="20"/>
          <w:shd w:val="clear" w:color="auto" w:fill="FFFFFF"/>
        </w:rPr>
        <w:t>biaryl</w:t>
      </w:r>
      <w:proofErr w:type="spellEnd"/>
      <w:r w:rsidR="00357BD2" w:rsidRPr="00357BD2">
        <w:rPr>
          <w:rFonts w:ascii="Times New Roman" w:hAnsi="Times New Roman"/>
          <w:b/>
          <w:sz w:val="20"/>
          <w:szCs w:val="20"/>
          <w:shd w:val="clear" w:color="auto" w:fill="FFFFFF"/>
        </w:rPr>
        <w:t xml:space="preserve"> </w:t>
      </w:r>
      <w:proofErr w:type="spellStart"/>
      <w:r w:rsidR="00357BD2" w:rsidRPr="00357BD2">
        <w:rPr>
          <w:rFonts w:ascii="Times New Roman" w:hAnsi="Times New Roman"/>
          <w:b/>
          <w:sz w:val="20"/>
          <w:szCs w:val="20"/>
          <w:shd w:val="clear" w:color="auto" w:fill="FFFFFF"/>
        </w:rPr>
        <w:t>ynones</w:t>
      </w:r>
      <w:proofErr w:type="spellEnd"/>
      <w:r w:rsidR="00357BD2" w:rsidRPr="00357BD2">
        <w:rPr>
          <w:rFonts w:ascii="Times New Roman" w:hAnsi="Times New Roman"/>
          <w:b/>
          <w:sz w:val="20"/>
          <w:szCs w:val="20"/>
          <w:shd w:val="clear" w:color="auto" w:fill="FFFFFF"/>
        </w:rPr>
        <w:t xml:space="preserve"> with </w:t>
      </w:r>
      <w:proofErr w:type="spellStart"/>
      <w:r w:rsidR="00357BD2" w:rsidRPr="00357BD2">
        <w:rPr>
          <w:rFonts w:ascii="Times New Roman" w:hAnsi="Times New Roman"/>
          <w:b/>
          <w:sz w:val="20"/>
          <w:szCs w:val="20"/>
          <w:shd w:val="clear" w:color="auto" w:fill="FFFFFF"/>
        </w:rPr>
        <w:t>diselenides</w:t>
      </w:r>
      <w:proofErr w:type="spellEnd"/>
      <w:r w:rsidR="00357BD2" w:rsidRPr="00357BD2">
        <w:rPr>
          <w:rFonts w:ascii="Times New Roman" w:hAnsi="Times New Roman"/>
          <w:b/>
          <w:sz w:val="20"/>
          <w:szCs w:val="20"/>
          <w:shd w:val="clear" w:color="auto" w:fill="FFFFFF"/>
        </w:rPr>
        <w:t xml:space="preserve"> </w:t>
      </w:r>
    </w:p>
    <w:p w:rsidR="00357BD2" w:rsidRDefault="00357BD2" w:rsidP="000E2615">
      <w:pPr>
        <w:pStyle w:val="NoSpacing"/>
        <w:ind w:firstLine="720"/>
        <w:jc w:val="both"/>
        <w:rPr>
          <w:rFonts w:ascii="Times New Roman" w:hAnsi="Times New Roman"/>
          <w:sz w:val="20"/>
          <w:szCs w:val="20"/>
          <w:shd w:val="clear" w:color="auto" w:fill="FFFFFF"/>
        </w:rPr>
      </w:pPr>
    </w:p>
    <w:p w:rsidR="000E2615" w:rsidRPr="000E2615" w:rsidRDefault="000E2615" w:rsidP="000E2615">
      <w:pPr>
        <w:pStyle w:val="NoSpacing"/>
        <w:ind w:firstLine="720"/>
        <w:jc w:val="both"/>
        <w:rPr>
          <w:rFonts w:ascii="Times New Roman" w:hAnsi="Times New Roman"/>
          <w:sz w:val="20"/>
          <w:szCs w:val="20"/>
          <w:shd w:val="clear" w:color="auto" w:fill="FFFFFF"/>
        </w:rPr>
      </w:pPr>
      <w:r w:rsidRPr="000E2615">
        <w:rPr>
          <w:rFonts w:ascii="Times New Roman" w:hAnsi="Times New Roman"/>
          <w:sz w:val="20"/>
          <w:szCs w:val="20"/>
          <w:shd w:val="clear" w:color="auto" w:fill="FFFFFF"/>
        </w:rPr>
        <w:t xml:space="preserve">In a report by </w:t>
      </w:r>
      <w:hyperlink r:id="rId22" w:history="1">
        <w:r w:rsidRPr="00752884">
          <w:rPr>
            <w:rStyle w:val="Hyperlink"/>
            <w:rFonts w:ascii="Times New Roman" w:hAnsi="Times New Roman"/>
            <w:color w:val="auto"/>
            <w:sz w:val="20"/>
            <w:szCs w:val="20"/>
            <w:u w:val="none"/>
            <w:shd w:val="clear" w:color="auto" w:fill="FFFFFF"/>
          </w:rPr>
          <w:t> </w:t>
        </w:r>
        <w:proofErr w:type="spellStart"/>
        <w:r w:rsidRPr="00752884">
          <w:rPr>
            <w:rStyle w:val="Hyperlink"/>
            <w:rFonts w:ascii="Times New Roman" w:hAnsi="Times New Roman"/>
            <w:color w:val="auto"/>
            <w:sz w:val="20"/>
            <w:szCs w:val="20"/>
            <w:u w:val="none"/>
            <w:shd w:val="clear" w:color="auto" w:fill="FFFFFF"/>
          </w:rPr>
          <w:t>Kalaitzakis</w:t>
        </w:r>
        <w:proofErr w:type="spellEnd"/>
      </w:hyperlink>
      <w:r w:rsidRPr="00400061">
        <w:rPr>
          <w:rFonts w:ascii="Times New Roman" w:hAnsi="Times New Roman"/>
          <w:sz w:val="20"/>
          <w:szCs w:val="20"/>
          <w:shd w:val="clear" w:color="auto" w:fill="FFFFFF"/>
        </w:rPr>
        <w:t xml:space="preserve"> and team, </w:t>
      </w:r>
      <w:proofErr w:type="spellStart"/>
      <w:r w:rsidRPr="00400061">
        <w:rPr>
          <w:rFonts w:ascii="Times New Roman" w:hAnsi="Times New Roman"/>
          <w:sz w:val="20"/>
          <w:szCs w:val="20"/>
          <w:shd w:val="clear" w:color="auto" w:fill="FFFFFF"/>
        </w:rPr>
        <w:t>photocatalyzed</w:t>
      </w:r>
      <w:proofErr w:type="spellEnd"/>
      <w:r w:rsidRPr="00400061">
        <w:rPr>
          <w:rFonts w:ascii="Times New Roman" w:hAnsi="Times New Roman"/>
          <w:sz w:val="20"/>
          <w:szCs w:val="20"/>
          <w:shd w:val="clear" w:color="auto" w:fill="FFFFFF"/>
        </w:rPr>
        <w:t xml:space="preserve"> [2 + 2]-cycloadditions was carried out between γ-</w:t>
      </w:r>
      <w:proofErr w:type="spellStart"/>
      <w:r w:rsidRPr="00400061">
        <w:rPr>
          <w:rFonts w:ascii="Times New Roman" w:hAnsi="Times New Roman"/>
          <w:sz w:val="20"/>
          <w:szCs w:val="20"/>
          <w:shd w:val="clear" w:color="auto" w:fill="FFFFFF"/>
        </w:rPr>
        <w:t>alkylidene</w:t>
      </w:r>
      <w:proofErr w:type="spellEnd"/>
      <w:r w:rsidRPr="00400061">
        <w:rPr>
          <w:rFonts w:ascii="Times New Roman" w:hAnsi="Times New Roman"/>
          <w:sz w:val="20"/>
          <w:szCs w:val="20"/>
          <w:shd w:val="clear" w:color="auto" w:fill="FFFFFF"/>
        </w:rPr>
        <w:t xml:space="preserve">–γ-lactams </w:t>
      </w:r>
      <w:r w:rsidRPr="00400061">
        <w:rPr>
          <w:rFonts w:ascii="Times New Roman" w:hAnsi="Times New Roman"/>
          <w:b/>
          <w:sz w:val="20"/>
          <w:szCs w:val="20"/>
          <w:shd w:val="clear" w:color="auto" w:fill="FFFFFF"/>
        </w:rPr>
        <w:t>17</w:t>
      </w:r>
      <w:r w:rsidRPr="000E2615">
        <w:rPr>
          <w:rFonts w:ascii="Times New Roman" w:hAnsi="Times New Roman"/>
          <w:sz w:val="20"/>
          <w:szCs w:val="20"/>
          <w:shd w:val="clear" w:color="auto" w:fill="FFFFFF"/>
        </w:rPr>
        <w:t xml:space="preserve"> and unsaturated substrates </w:t>
      </w:r>
      <w:r w:rsidRPr="000E2615">
        <w:rPr>
          <w:rFonts w:ascii="Times New Roman" w:hAnsi="Times New Roman"/>
          <w:b/>
          <w:sz w:val="20"/>
          <w:szCs w:val="20"/>
          <w:shd w:val="clear" w:color="auto" w:fill="FFFFFF"/>
        </w:rPr>
        <w:t>18</w:t>
      </w:r>
      <w:r w:rsidRPr="000E2615">
        <w:rPr>
          <w:rFonts w:ascii="Times New Roman" w:hAnsi="Times New Roman"/>
          <w:sz w:val="20"/>
          <w:szCs w:val="20"/>
          <w:shd w:val="clear" w:color="auto" w:fill="FFFFFF"/>
        </w:rPr>
        <w:t xml:space="preserve"> leading to the formation of saturated </w:t>
      </w:r>
      <w:proofErr w:type="spellStart"/>
      <w:r w:rsidRPr="000E2615">
        <w:rPr>
          <w:rFonts w:ascii="Times New Roman" w:hAnsi="Times New Roman"/>
          <w:sz w:val="20"/>
          <w:szCs w:val="20"/>
          <w:shd w:val="clear" w:color="auto" w:fill="FFFFFF"/>
        </w:rPr>
        <w:t>spirocyclic</w:t>
      </w:r>
      <w:proofErr w:type="spellEnd"/>
      <w:r w:rsidRPr="000E2615">
        <w:rPr>
          <w:rFonts w:ascii="Times New Roman" w:hAnsi="Times New Roman"/>
          <w:sz w:val="20"/>
          <w:szCs w:val="20"/>
          <w:shd w:val="clear" w:color="auto" w:fill="FFFFFF"/>
        </w:rPr>
        <w:t xml:space="preserve"> compounds </w:t>
      </w:r>
      <w:r w:rsidRPr="000E2615">
        <w:rPr>
          <w:rFonts w:ascii="Times New Roman" w:hAnsi="Times New Roman"/>
          <w:b/>
          <w:sz w:val="20"/>
          <w:szCs w:val="20"/>
          <w:shd w:val="clear" w:color="auto" w:fill="FFFFFF"/>
        </w:rPr>
        <w:t>19</w:t>
      </w:r>
      <w:r w:rsidRPr="000E2615">
        <w:rPr>
          <w:rFonts w:ascii="Times New Roman" w:hAnsi="Times New Roman"/>
          <w:sz w:val="20"/>
          <w:szCs w:val="20"/>
          <w:shd w:val="clear" w:color="auto" w:fill="FFFFFF"/>
        </w:rPr>
        <w:t xml:space="preserve"> (Scheme 2)</w:t>
      </w:r>
      <w:r w:rsidR="00357BD2">
        <w:rPr>
          <w:rFonts w:ascii="Times New Roman" w:hAnsi="Times New Roman"/>
          <w:sz w:val="20"/>
          <w:szCs w:val="20"/>
          <w:shd w:val="clear" w:color="auto" w:fill="FFFFFF"/>
        </w:rPr>
        <w:t xml:space="preserve"> [31]</w:t>
      </w:r>
      <w:r w:rsidRPr="000E2615">
        <w:rPr>
          <w:rFonts w:ascii="Times New Roman" w:hAnsi="Times New Roman"/>
          <w:sz w:val="20"/>
          <w:szCs w:val="20"/>
          <w:shd w:val="clear" w:color="auto" w:fill="FFFFFF"/>
        </w:rPr>
        <w:t>.</w:t>
      </w:r>
    </w:p>
    <w:p w:rsidR="000E2615" w:rsidRPr="000E2615" w:rsidRDefault="00752884" w:rsidP="00752884">
      <w:pPr>
        <w:pStyle w:val="NoSpacing"/>
        <w:jc w:val="center"/>
        <w:rPr>
          <w:rFonts w:ascii="Times New Roman" w:hAnsi="Times New Roman"/>
          <w:sz w:val="20"/>
          <w:szCs w:val="20"/>
          <w:shd w:val="clear" w:color="auto" w:fill="FFFFFF"/>
        </w:rPr>
      </w:pPr>
      <w:r w:rsidRPr="000E2615">
        <w:rPr>
          <w:rFonts w:ascii="Times New Roman" w:hAnsi="Times New Roman"/>
          <w:sz w:val="20"/>
          <w:szCs w:val="20"/>
          <w:shd w:val="clear" w:color="auto" w:fill="FFFFFF"/>
        </w:rPr>
        <w:object w:dxaOrig="4102" w:dyaOrig="1812">
          <v:shape id="_x0000_i1035" type="#_x0000_t75" style="width:205.35pt;height:90.65pt" o:ole="">
            <v:imagedata r:id="rId23" o:title=""/>
          </v:shape>
          <o:OLEObject Type="Embed" ProgID="ChemDraw.Document.6.0" ShapeID="_x0000_i1035" DrawAspect="Content" ObjectID="_1722446262" r:id="rId24"/>
        </w:object>
      </w:r>
    </w:p>
    <w:p w:rsidR="000E2615" w:rsidRPr="00E673E1" w:rsidRDefault="000E2615" w:rsidP="00752884">
      <w:pPr>
        <w:pStyle w:val="NoSpacing"/>
        <w:jc w:val="center"/>
        <w:rPr>
          <w:rFonts w:ascii="Times New Roman" w:hAnsi="Times New Roman"/>
          <w:b/>
          <w:sz w:val="20"/>
          <w:szCs w:val="20"/>
          <w:shd w:val="clear" w:color="auto" w:fill="FFFFFF"/>
        </w:rPr>
      </w:pPr>
      <w:r w:rsidRPr="000E2615">
        <w:rPr>
          <w:rFonts w:ascii="Times New Roman" w:hAnsi="Times New Roman"/>
          <w:b/>
          <w:sz w:val="20"/>
          <w:szCs w:val="20"/>
          <w:shd w:val="clear" w:color="auto" w:fill="FFFFFF"/>
        </w:rPr>
        <w:t>Scheme 2</w:t>
      </w:r>
      <w:r w:rsidR="00357BD2">
        <w:rPr>
          <w:rFonts w:ascii="Times New Roman" w:hAnsi="Times New Roman"/>
          <w:b/>
          <w:sz w:val="20"/>
          <w:szCs w:val="20"/>
          <w:shd w:val="clear" w:color="auto" w:fill="FFFFFF"/>
        </w:rPr>
        <w:t xml:space="preserve">: </w:t>
      </w:r>
      <w:r w:rsidR="00E673E1" w:rsidRPr="00E673E1">
        <w:rPr>
          <w:rFonts w:ascii="Times New Roman" w:hAnsi="Times New Roman"/>
          <w:b/>
          <w:sz w:val="20"/>
          <w:szCs w:val="20"/>
          <w:shd w:val="clear" w:color="auto" w:fill="FFFFFF"/>
        </w:rPr>
        <w:t xml:space="preserve">Synthesis of </w:t>
      </w:r>
      <w:r w:rsidR="00E673E1" w:rsidRPr="00E673E1">
        <w:rPr>
          <w:rFonts w:ascii="Times New Roman" w:hAnsi="Times New Roman"/>
          <w:b/>
          <w:sz w:val="20"/>
          <w:szCs w:val="20"/>
          <w:shd w:val="clear" w:color="auto" w:fill="FFFFFF"/>
        </w:rPr>
        <w:t xml:space="preserve">saturated </w:t>
      </w:r>
      <w:proofErr w:type="spellStart"/>
      <w:r w:rsidR="00E673E1" w:rsidRPr="00E673E1">
        <w:rPr>
          <w:rFonts w:ascii="Times New Roman" w:hAnsi="Times New Roman"/>
          <w:b/>
          <w:sz w:val="20"/>
          <w:szCs w:val="20"/>
          <w:shd w:val="clear" w:color="auto" w:fill="FFFFFF"/>
        </w:rPr>
        <w:t>spirocyclic</w:t>
      </w:r>
      <w:proofErr w:type="spellEnd"/>
      <w:r w:rsidR="00E673E1" w:rsidRPr="00E673E1">
        <w:rPr>
          <w:rFonts w:ascii="Times New Roman" w:hAnsi="Times New Roman"/>
          <w:b/>
          <w:sz w:val="20"/>
          <w:szCs w:val="20"/>
          <w:shd w:val="clear" w:color="auto" w:fill="FFFFFF"/>
        </w:rPr>
        <w:t xml:space="preserve"> compounds</w:t>
      </w:r>
      <w:r w:rsidR="00E673E1" w:rsidRPr="00E673E1">
        <w:rPr>
          <w:rFonts w:ascii="Times New Roman" w:hAnsi="Times New Roman"/>
          <w:b/>
          <w:sz w:val="20"/>
          <w:szCs w:val="20"/>
          <w:shd w:val="clear" w:color="auto" w:fill="FFFFFF"/>
        </w:rPr>
        <w:t xml:space="preserve"> by </w:t>
      </w:r>
      <w:proofErr w:type="spellStart"/>
      <w:r w:rsidR="00E673E1" w:rsidRPr="00E673E1">
        <w:rPr>
          <w:rFonts w:ascii="Times New Roman" w:hAnsi="Times New Roman"/>
          <w:b/>
          <w:sz w:val="20"/>
          <w:szCs w:val="20"/>
          <w:shd w:val="clear" w:color="auto" w:fill="FFFFFF"/>
        </w:rPr>
        <w:t>photocatalyzed</w:t>
      </w:r>
      <w:proofErr w:type="spellEnd"/>
      <w:r w:rsidR="00E673E1" w:rsidRPr="00E673E1">
        <w:rPr>
          <w:rFonts w:ascii="Times New Roman" w:hAnsi="Times New Roman"/>
          <w:b/>
          <w:sz w:val="20"/>
          <w:szCs w:val="20"/>
          <w:shd w:val="clear" w:color="auto" w:fill="FFFFFF"/>
        </w:rPr>
        <w:t xml:space="preserve"> [2 + 2]-cycloadditions</w:t>
      </w:r>
      <w:r w:rsidR="00E673E1" w:rsidRPr="00E673E1">
        <w:rPr>
          <w:rFonts w:ascii="Times New Roman" w:hAnsi="Times New Roman"/>
          <w:b/>
          <w:sz w:val="20"/>
          <w:szCs w:val="20"/>
          <w:shd w:val="clear" w:color="auto" w:fill="FFFFFF"/>
        </w:rPr>
        <w:t xml:space="preserve"> reaction </w:t>
      </w:r>
    </w:p>
    <w:p w:rsidR="00E673E1" w:rsidRDefault="00E673E1" w:rsidP="000E2615">
      <w:pPr>
        <w:pStyle w:val="NoSpacing"/>
        <w:ind w:firstLine="720"/>
        <w:jc w:val="both"/>
        <w:rPr>
          <w:rFonts w:ascii="Times New Roman" w:hAnsi="Times New Roman"/>
          <w:sz w:val="20"/>
          <w:szCs w:val="20"/>
        </w:rPr>
      </w:pPr>
    </w:p>
    <w:p w:rsidR="000E2615" w:rsidRDefault="000E2615" w:rsidP="000E2615">
      <w:pPr>
        <w:pStyle w:val="NoSpacing"/>
        <w:ind w:firstLine="720"/>
        <w:jc w:val="both"/>
        <w:rPr>
          <w:rFonts w:ascii="Times New Roman" w:hAnsi="Times New Roman"/>
          <w:sz w:val="20"/>
          <w:szCs w:val="20"/>
          <w:shd w:val="clear" w:color="auto" w:fill="FFFFFF"/>
        </w:rPr>
      </w:pPr>
      <w:r w:rsidRPr="000E2615">
        <w:rPr>
          <w:rFonts w:ascii="Times New Roman" w:hAnsi="Times New Roman"/>
          <w:sz w:val="20"/>
          <w:szCs w:val="20"/>
        </w:rPr>
        <w:t xml:space="preserve">Zhang and team members developed an efficient method for the one-pot three component reaction between an amine </w:t>
      </w:r>
      <w:r w:rsidRPr="000E2615">
        <w:rPr>
          <w:rFonts w:ascii="Times New Roman" w:hAnsi="Times New Roman"/>
          <w:b/>
          <w:sz w:val="20"/>
          <w:szCs w:val="20"/>
        </w:rPr>
        <w:t>20</w:t>
      </w:r>
      <w:r w:rsidRPr="000E2615">
        <w:rPr>
          <w:rFonts w:ascii="Times New Roman" w:hAnsi="Times New Roman"/>
          <w:sz w:val="20"/>
          <w:szCs w:val="20"/>
        </w:rPr>
        <w:t xml:space="preserve">, unsaturated nitro compound </w:t>
      </w:r>
      <w:r w:rsidRPr="000E2615">
        <w:rPr>
          <w:rFonts w:ascii="Times New Roman" w:hAnsi="Times New Roman"/>
          <w:b/>
          <w:sz w:val="20"/>
          <w:szCs w:val="20"/>
        </w:rPr>
        <w:t>21</w:t>
      </w:r>
      <w:r w:rsidRPr="000E2615">
        <w:rPr>
          <w:rFonts w:ascii="Times New Roman" w:hAnsi="Times New Roman"/>
          <w:sz w:val="20"/>
          <w:szCs w:val="20"/>
        </w:rPr>
        <w:t xml:space="preserve"> and cyclic ketone </w:t>
      </w:r>
      <w:r w:rsidRPr="000E2615">
        <w:rPr>
          <w:rFonts w:ascii="Times New Roman" w:hAnsi="Times New Roman"/>
          <w:b/>
          <w:sz w:val="20"/>
          <w:szCs w:val="20"/>
        </w:rPr>
        <w:t>22</w:t>
      </w:r>
      <w:r w:rsidRPr="000E2615">
        <w:rPr>
          <w:rFonts w:ascii="Times New Roman" w:hAnsi="Times New Roman"/>
          <w:sz w:val="20"/>
          <w:szCs w:val="20"/>
        </w:rPr>
        <w:t xml:space="preserve"> leading to the formation of </w:t>
      </w:r>
      <w:proofErr w:type="spellStart"/>
      <w:r w:rsidRPr="000E2615">
        <w:rPr>
          <w:rFonts w:ascii="Times New Roman" w:hAnsi="Times New Roman"/>
          <w:sz w:val="20"/>
          <w:szCs w:val="20"/>
          <w:shd w:val="clear" w:color="auto" w:fill="FFFFFF"/>
        </w:rPr>
        <w:t>spirocycloalkane</w:t>
      </w:r>
      <w:proofErr w:type="spellEnd"/>
      <w:r w:rsidRPr="000E2615">
        <w:rPr>
          <w:rFonts w:ascii="Times New Roman" w:hAnsi="Times New Roman"/>
          <w:sz w:val="20"/>
          <w:szCs w:val="20"/>
          <w:shd w:val="clear" w:color="auto" w:fill="FFFFFF"/>
        </w:rPr>
        <w:t xml:space="preserve"> fused </w:t>
      </w:r>
      <w:proofErr w:type="spellStart"/>
      <w:r w:rsidRPr="000E2615">
        <w:rPr>
          <w:rFonts w:ascii="Times New Roman" w:hAnsi="Times New Roman"/>
          <w:sz w:val="20"/>
          <w:szCs w:val="20"/>
          <w:shd w:val="clear" w:color="auto" w:fill="FFFFFF"/>
        </w:rPr>
        <w:t>pyrazolo</w:t>
      </w:r>
      <w:proofErr w:type="spellEnd"/>
      <w:r w:rsidRPr="000E2615">
        <w:rPr>
          <w:rFonts w:ascii="Times New Roman" w:hAnsi="Times New Roman"/>
          <w:sz w:val="20"/>
          <w:szCs w:val="20"/>
          <w:shd w:val="clear" w:color="auto" w:fill="FFFFFF"/>
        </w:rPr>
        <w:t>[3,4-</w:t>
      </w:r>
      <w:r w:rsidRPr="000E2615">
        <w:rPr>
          <w:rStyle w:val="Emphasis"/>
          <w:rFonts w:ascii="Times New Roman" w:hAnsi="Times New Roman"/>
          <w:sz w:val="20"/>
          <w:szCs w:val="20"/>
          <w:shd w:val="clear" w:color="auto" w:fill="FFFFFF"/>
        </w:rPr>
        <w:t>b</w:t>
      </w:r>
      <w:r w:rsidRPr="000E2615">
        <w:rPr>
          <w:rFonts w:ascii="Times New Roman" w:hAnsi="Times New Roman"/>
          <w:sz w:val="20"/>
          <w:szCs w:val="20"/>
          <w:shd w:val="clear" w:color="auto" w:fill="FFFFFF"/>
        </w:rPr>
        <w:t xml:space="preserve">]pyridine derivatives </w:t>
      </w:r>
      <w:r w:rsidRPr="000E2615">
        <w:rPr>
          <w:rFonts w:ascii="Times New Roman" w:hAnsi="Times New Roman"/>
          <w:b/>
          <w:sz w:val="20"/>
          <w:szCs w:val="20"/>
          <w:shd w:val="clear" w:color="auto" w:fill="FFFFFF"/>
        </w:rPr>
        <w:t>23</w:t>
      </w:r>
      <w:r w:rsidRPr="000E2615">
        <w:rPr>
          <w:rFonts w:ascii="Times New Roman" w:hAnsi="Times New Roman"/>
          <w:sz w:val="20"/>
          <w:szCs w:val="20"/>
          <w:shd w:val="clear" w:color="auto" w:fill="FFFFFF"/>
        </w:rPr>
        <w:t xml:space="preserve"> and </w:t>
      </w:r>
      <w:r w:rsidRPr="000E2615">
        <w:rPr>
          <w:rFonts w:ascii="Times New Roman" w:hAnsi="Times New Roman"/>
          <w:b/>
          <w:sz w:val="20"/>
          <w:szCs w:val="20"/>
          <w:shd w:val="clear" w:color="auto" w:fill="FFFFFF"/>
        </w:rPr>
        <w:t>24</w:t>
      </w:r>
      <w:r w:rsidRPr="000E2615">
        <w:rPr>
          <w:rFonts w:ascii="Times New Roman" w:hAnsi="Times New Roman"/>
          <w:sz w:val="20"/>
          <w:szCs w:val="20"/>
          <w:shd w:val="clear" w:color="auto" w:fill="FFFFFF"/>
        </w:rPr>
        <w:t xml:space="preserve"> (Scheme 3)</w:t>
      </w:r>
      <w:r w:rsidR="00357BD2">
        <w:rPr>
          <w:rFonts w:ascii="Times New Roman" w:hAnsi="Times New Roman"/>
          <w:sz w:val="20"/>
          <w:szCs w:val="20"/>
          <w:shd w:val="clear" w:color="auto" w:fill="FFFFFF"/>
        </w:rPr>
        <w:t xml:space="preserve"> [32]</w:t>
      </w:r>
      <w:r w:rsidRPr="000E2615">
        <w:rPr>
          <w:rFonts w:ascii="Times New Roman" w:hAnsi="Times New Roman"/>
          <w:sz w:val="20"/>
          <w:szCs w:val="20"/>
          <w:shd w:val="clear" w:color="auto" w:fill="FFFFFF"/>
        </w:rPr>
        <w:t>.</w:t>
      </w:r>
    </w:p>
    <w:p w:rsidR="00357BD2" w:rsidRPr="000E2615" w:rsidRDefault="00357BD2" w:rsidP="000E2615">
      <w:pPr>
        <w:pStyle w:val="NoSpacing"/>
        <w:ind w:firstLine="720"/>
        <w:jc w:val="both"/>
        <w:rPr>
          <w:rFonts w:ascii="Times New Roman" w:hAnsi="Times New Roman"/>
          <w:sz w:val="20"/>
          <w:szCs w:val="20"/>
          <w:shd w:val="clear" w:color="auto" w:fill="FFFFFF"/>
        </w:rPr>
      </w:pPr>
    </w:p>
    <w:p w:rsidR="000E2615" w:rsidRPr="000E2615" w:rsidRDefault="00F710D3" w:rsidP="00F710D3">
      <w:pPr>
        <w:pStyle w:val="NoSpacing"/>
        <w:jc w:val="center"/>
        <w:rPr>
          <w:rFonts w:ascii="Times New Roman" w:hAnsi="Times New Roman"/>
          <w:sz w:val="20"/>
          <w:szCs w:val="20"/>
          <w:shd w:val="clear" w:color="auto" w:fill="FFFFFF"/>
        </w:rPr>
      </w:pPr>
      <w:r w:rsidRPr="000E2615">
        <w:rPr>
          <w:rFonts w:ascii="Times New Roman" w:hAnsi="Times New Roman"/>
          <w:sz w:val="20"/>
          <w:szCs w:val="20"/>
          <w:shd w:val="clear" w:color="auto" w:fill="FFFFFF"/>
        </w:rPr>
        <w:object w:dxaOrig="9399" w:dyaOrig="1961">
          <v:shape id="_x0000_i1036" type="#_x0000_t75" style="width:470.2pt;height:97.8pt" o:ole="">
            <v:imagedata r:id="rId25" o:title=""/>
          </v:shape>
          <o:OLEObject Type="Embed" ProgID="ChemDraw.Document.6.0" ShapeID="_x0000_i1036" DrawAspect="Content" ObjectID="_1722446263" r:id="rId26"/>
        </w:object>
      </w:r>
    </w:p>
    <w:p w:rsidR="000E2615" w:rsidRPr="000E2615" w:rsidRDefault="000E2615" w:rsidP="00F710D3">
      <w:pPr>
        <w:pStyle w:val="NoSpacing"/>
        <w:jc w:val="center"/>
        <w:rPr>
          <w:rFonts w:ascii="Times New Roman" w:hAnsi="Times New Roman"/>
          <w:b/>
          <w:sz w:val="20"/>
          <w:szCs w:val="20"/>
          <w:shd w:val="clear" w:color="auto" w:fill="FFFFFF"/>
        </w:rPr>
      </w:pPr>
      <w:r w:rsidRPr="000E2615">
        <w:rPr>
          <w:rFonts w:ascii="Times New Roman" w:hAnsi="Times New Roman"/>
          <w:b/>
          <w:sz w:val="20"/>
          <w:szCs w:val="20"/>
          <w:shd w:val="clear" w:color="auto" w:fill="FFFFFF"/>
        </w:rPr>
        <w:t>Scheme 3</w:t>
      </w:r>
      <w:r w:rsidR="00E673E1">
        <w:rPr>
          <w:rFonts w:ascii="Times New Roman" w:hAnsi="Times New Roman"/>
          <w:b/>
          <w:sz w:val="20"/>
          <w:szCs w:val="20"/>
          <w:shd w:val="clear" w:color="auto" w:fill="FFFFFF"/>
        </w:rPr>
        <w:t xml:space="preserve">: Synthesis of </w:t>
      </w:r>
      <w:proofErr w:type="spellStart"/>
      <w:r w:rsidR="00E673E1" w:rsidRPr="00E673E1">
        <w:rPr>
          <w:rFonts w:ascii="Times New Roman" w:hAnsi="Times New Roman"/>
          <w:b/>
          <w:sz w:val="20"/>
          <w:szCs w:val="20"/>
          <w:shd w:val="clear" w:color="auto" w:fill="FFFFFF"/>
        </w:rPr>
        <w:t>spirocycloalkane</w:t>
      </w:r>
      <w:proofErr w:type="spellEnd"/>
      <w:r w:rsidR="00E673E1" w:rsidRPr="00E673E1">
        <w:rPr>
          <w:rFonts w:ascii="Times New Roman" w:hAnsi="Times New Roman"/>
          <w:b/>
          <w:sz w:val="20"/>
          <w:szCs w:val="20"/>
          <w:shd w:val="clear" w:color="auto" w:fill="FFFFFF"/>
        </w:rPr>
        <w:t xml:space="preserve"> fused </w:t>
      </w:r>
      <w:proofErr w:type="spellStart"/>
      <w:proofErr w:type="gramStart"/>
      <w:r w:rsidR="00E673E1" w:rsidRPr="00E673E1">
        <w:rPr>
          <w:rFonts w:ascii="Times New Roman" w:hAnsi="Times New Roman"/>
          <w:b/>
          <w:sz w:val="20"/>
          <w:szCs w:val="20"/>
          <w:shd w:val="clear" w:color="auto" w:fill="FFFFFF"/>
        </w:rPr>
        <w:t>pyrazolo</w:t>
      </w:r>
      <w:proofErr w:type="spellEnd"/>
      <w:r w:rsidR="00E673E1" w:rsidRPr="00E673E1">
        <w:rPr>
          <w:rFonts w:ascii="Times New Roman" w:hAnsi="Times New Roman"/>
          <w:b/>
          <w:sz w:val="20"/>
          <w:szCs w:val="20"/>
          <w:shd w:val="clear" w:color="auto" w:fill="FFFFFF"/>
        </w:rPr>
        <w:t>[</w:t>
      </w:r>
      <w:proofErr w:type="gramEnd"/>
      <w:r w:rsidR="00E673E1" w:rsidRPr="00E673E1">
        <w:rPr>
          <w:rFonts w:ascii="Times New Roman" w:hAnsi="Times New Roman"/>
          <w:b/>
          <w:sz w:val="20"/>
          <w:szCs w:val="20"/>
          <w:shd w:val="clear" w:color="auto" w:fill="FFFFFF"/>
        </w:rPr>
        <w:t>3,4-</w:t>
      </w:r>
      <w:r w:rsidR="00E673E1" w:rsidRPr="00E673E1">
        <w:rPr>
          <w:rStyle w:val="Emphasis"/>
          <w:rFonts w:ascii="Times New Roman" w:hAnsi="Times New Roman"/>
          <w:b/>
          <w:sz w:val="20"/>
          <w:szCs w:val="20"/>
          <w:shd w:val="clear" w:color="auto" w:fill="FFFFFF"/>
        </w:rPr>
        <w:t>b</w:t>
      </w:r>
      <w:r w:rsidR="00E673E1" w:rsidRPr="00E673E1">
        <w:rPr>
          <w:rFonts w:ascii="Times New Roman" w:hAnsi="Times New Roman"/>
          <w:b/>
          <w:sz w:val="20"/>
          <w:szCs w:val="20"/>
          <w:shd w:val="clear" w:color="auto" w:fill="FFFFFF"/>
        </w:rPr>
        <w:t>]pyridine</w:t>
      </w:r>
      <w:r w:rsidR="00E673E1" w:rsidRPr="00E673E1">
        <w:rPr>
          <w:rFonts w:ascii="Times New Roman" w:hAnsi="Times New Roman"/>
          <w:b/>
          <w:sz w:val="20"/>
          <w:szCs w:val="20"/>
          <w:shd w:val="clear" w:color="auto" w:fill="FFFFFF"/>
        </w:rPr>
        <w:t xml:space="preserve"> by reacting </w:t>
      </w:r>
      <w:r w:rsidR="00E673E1" w:rsidRPr="00E673E1">
        <w:rPr>
          <w:rFonts w:ascii="Times New Roman" w:hAnsi="Times New Roman"/>
          <w:b/>
          <w:sz w:val="20"/>
          <w:szCs w:val="20"/>
        </w:rPr>
        <w:t xml:space="preserve">an </w:t>
      </w:r>
      <w:r w:rsidR="00E673E1">
        <w:rPr>
          <w:rFonts w:ascii="Times New Roman" w:hAnsi="Times New Roman"/>
          <w:b/>
          <w:sz w:val="20"/>
          <w:szCs w:val="20"/>
        </w:rPr>
        <w:t>amine</w:t>
      </w:r>
      <w:r w:rsidR="00E673E1" w:rsidRPr="00E673E1">
        <w:rPr>
          <w:rFonts w:ascii="Times New Roman" w:hAnsi="Times New Roman"/>
          <w:b/>
          <w:sz w:val="20"/>
          <w:szCs w:val="20"/>
        </w:rPr>
        <w:t xml:space="preserve"> and</w:t>
      </w:r>
      <w:r w:rsidR="00E673E1" w:rsidRPr="00E673E1">
        <w:rPr>
          <w:rFonts w:ascii="Times New Roman" w:hAnsi="Times New Roman"/>
          <w:b/>
          <w:sz w:val="20"/>
          <w:szCs w:val="20"/>
        </w:rPr>
        <w:t xml:space="preserve"> </w:t>
      </w:r>
      <w:r w:rsidR="00E673E1" w:rsidRPr="00E673E1">
        <w:rPr>
          <w:rFonts w:ascii="Times New Roman" w:hAnsi="Times New Roman"/>
          <w:b/>
          <w:sz w:val="20"/>
          <w:szCs w:val="20"/>
        </w:rPr>
        <w:t xml:space="preserve">an </w:t>
      </w:r>
      <w:r w:rsidR="00E673E1" w:rsidRPr="00E673E1">
        <w:rPr>
          <w:rFonts w:ascii="Times New Roman" w:hAnsi="Times New Roman"/>
          <w:b/>
          <w:sz w:val="20"/>
          <w:szCs w:val="20"/>
        </w:rPr>
        <w:t xml:space="preserve">unsaturated nitro compound </w:t>
      </w:r>
      <w:r w:rsidR="00E673E1" w:rsidRPr="00E673E1">
        <w:rPr>
          <w:rFonts w:ascii="Times New Roman" w:hAnsi="Times New Roman"/>
          <w:b/>
          <w:sz w:val="20"/>
          <w:szCs w:val="20"/>
        </w:rPr>
        <w:t xml:space="preserve">with a </w:t>
      </w:r>
      <w:r w:rsidR="00E673E1" w:rsidRPr="00E673E1">
        <w:rPr>
          <w:rFonts w:ascii="Times New Roman" w:hAnsi="Times New Roman"/>
          <w:b/>
          <w:sz w:val="20"/>
          <w:szCs w:val="20"/>
        </w:rPr>
        <w:t>cyclic ketone</w:t>
      </w:r>
      <w:r w:rsidR="00E673E1">
        <w:rPr>
          <w:rFonts w:ascii="Times New Roman" w:hAnsi="Times New Roman"/>
          <w:sz w:val="20"/>
          <w:szCs w:val="20"/>
          <w:shd w:val="clear" w:color="auto" w:fill="FFFFFF"/>
        </w:rPr>
        <w:t xml:space="preserve"> </w:t>
      </w:r>
    </w:p>
    <w:p w:rsidR="000E2615" w:rsidRPr="000E2615" w:rsidRDefault="000E2615" w:rsidP="000E2615">
      <w:pPr>
        <w:pStyle w:val="NoSpacing"/>
        <w:ind w:firstLine="720"/>
        <w:jc w:val="both"/>
        <w:rPr>
          <w:rFonts w:ascii="Times New Roman" w:hAnsi="Times New Roman"/>
          <w:sz w:val="20"/>
          <w:szCs w:val="20"/>
          <w:highlight w:val="yellow"/>
        </w:rPr>
      </w:pPr>
    </w:p>
    <w:p w:rsidR="000E2615" w:rsidRPr="000E2615" w:rsidRDefault="000E2615" w:rsidP="000E2615">
      <w:pPr>
        <w:autoSpaceDE w:val="0"/>
        <w:autoSpaceDN w:val="0"/>
        <w:adjustRightInd w:val="0"/>
        <w:ind w:firstLine="720"/>
        <w:jc w:val="both"/>
      </w:pPr>
      <w:r w:rsidRPr="000E2615">
        <w:t xml:space="preserve">In a report by Suri and team members, a three-component domino </w:t>
      </w:r>
      <w:proofErr w:type="spellStart"/>
      <w:r w:rsidRPr="000E2615">
        <w:t>Knoevenagel</w:t>
      </w:r>
      <w:proofErr w:type="spellEnd"/>
      <w:r w:rsidRPr="000E2615">
        <w:t xml:space="preserve">-hetero-Diels–Alder (DKHDA) reaction between 1,3-dicarbonyl </w:t>
      </w:r>
      <w:r w:rsidRPr="000E2615">
        <w:rPr>
          <w:b/>
        </w:rPr>
        <w:t>25</w:t>
      </w:r>
      <w:r w:rsidRPr="000E2615">
        <w:t xml:space="preserve">, ketones </w:t>
      </w:r>
      <w:r w:rsidRPr="000E2615">
        <w:rPr>
          <w:b/>
        </w:rPr>
        <w:t>26</w:t>
      </w:r>
      <w:r w:rsidRPr="000E2615">
        <w:t xml:space="preserve"> and alkenes/alkynes </w:t>
      </w:r>
      <w:r w:rsidRPr="000E2615">
        <w:rPr>
          <w:b/>
        </w:rPr>
        <w:t>27</w:t>
      </w:r>
      <w:r w:rsidRPr="000E2615">
        <w:t xml:space="preserve"> was carried out in the presence of magnetically separable silica (Fe</w:t>
      </w:r>
      <w:r w:rsidRPr="000E2615">
        <w:rPr>
          <w:vertAlign w:val="subscript"/>
        </w:rPr>
        <w:t>3</w:t>
      </w:r>
      <w:r w:rsidRPr="000E2615">
        <w:t>O</w:t>
      </w:r>
      <w:r w:rsidRPr="000E2615">
        <w:rPr>
          <w:vertAlign w:val="subscript"/>
        </w:rPr>
        <w:t>4</w:t>
      </w:r>
      <w:r w:rsidRPr="000E2615">
        <w:t>@SiO</w:t>
      </w:r>
      <w:r w:rsidRPr="000E2615">
        <w:rPr>
          <w:vertAlign w:val="subscript"/>
        </w:rPr>
        <w:t>2</w:t>
      </w:r>
      <w:r w:rsidRPr="000E2615">
        <w:t xml:space="preserve">) catalyst under solvent-free condition leading to the </w:t>
      </w:r>
      <w:proofErr w:type="spellStart"/>
      <w:r w:rsidRPr="000E2615">
        <w:t>spirocyclic</w:t>
      </w:r>
      <w:proofErr w:type="spellEnd"/>
      <w:r w:rsidRPr="000E2615">
        <w:t xml:space="preserve"> </w:t>
      </w:r>
      <w:proofErr w:type="spellStart"/>
      <w:r w:rsidRPr="000E2615">
        <w:t>chromenones</w:t>
      </w:r>
      <w:proofErr w:type="spellEnd"/>
      <w:r w:rsidRPr="000E2615">
        <w:t xml:space="preserve"> </w:t>
      </w:r>
      <w:r w:rsidRPr="000E2615">
        <w:rPr>
          <w:b/>
        </w:rPr>
        <w:t>28</w:t>
      </w:r>
      <w:r w:rsidRPr="000E2615">
        <w:t xml:space="preserve"> (Scheme 4)</w:t>
      </w:r>
      <w:r w:rsidR="00357BD2">
        <w:t xml:space="preserve"> [33]</w:t>
      </w:r>
      <w:r w:rsidRPr="000E2615">
        <w:t>.</w:t>
      </w:r>
    </w:p>
    <w:p w:rsidR="000E2615" w:rsidRPr="000E2615" w:rsidRDefault="000E2615" w:rsidP="000E2615">
      <w:pPr>
        <w:autoSpaceDE w:val="0"/>
        <w:autoSpaceDN w:val="0"/>
        <w:adjustRightInd w:val="0"/>
        <w:jc w:val="both"/>
      </w:pPr>
    </w:p>
    <w:p w:rsidR="000E2615" w:rsidRPr="000E2615" w:rsidRDefault="00F2333B" w:rsidP="00F2333B">
      <w:pPr>
        <w:autoSpaceDE w:val="0"/>
        <w:autoSpaceDN w:val="0"/>
        <w:adjustRightInd w:val="0"/>
      </w:pPr>
      <w:r w:rsidRPr="000E2615">
        <w:object w:dxaOrig="9374" w:dyaOrig="2119">
          <v:shape id="_x0000_i1037" type="#_x0000_t75" style="width:468.45pt;height:105.8pt" o:ole="">
            <v:imagedata r:id="rId27" o:title=""/>
          </v:shape>
          <o:OLEObject Type="Embed" ProgID="ChemDraw.Document.6.0" ShapeID="_x0000_i1037" DrawAspect="Content" ObjectID="_1722446264" r:id="rId28"/>
        </w:object>
      </w:r>
    </w:p>
    <w:p w:rsidR="000E2615" w:rsidRPr="000E2615" w:rsidRDefault="000E2615" w:rsidP="00F2333B">
      <w:pPr>
        <w:autoSpaceDE w:val="0"/>
        <w:autoSpaceDN w:val="0"/>
        <w:adjustRightInd w:val="0"/>
        <w:rPr>
          <w:b/>
        </w:rPr>
      </w:pPr>
      <w:r w:rsidRPr="000E2615">
        <w:rPr>
          <w:b/>
        </w:rPr>
        <w:t>Scheme 4</w:t>
      </w:r>
      <w:r w:rsidR="00E673E1">
        <w:rPr>
          <w:b/>
        </w:rPr>
        <w:t xml:space="preserve">: Synthesis of </w:t>
      </w:r>
      <w:proofErr w:type="spellStart"/>
      <w:r w:rsidR="00E673E1" w:rsidRPr="00E673E1">
        <w:rPr>
          <w:b/>
        </w:rPr>
        <w:t>spirocyclic</w:t>
      </w:r>
      <w:proofErr w:type="spellEnd"/>
      <w:r w:rsidR="00E673E1" w:rsidRPr="00E673E1">
        <w:rPr>
          <w:b/>
        </w:rPr>
        <w:t xml:space="preserve"> </w:t>
      </w:r>
      <w:proofErr w:type="spellStart"/>
      <w:r w:rsidR="00E673E1" w:rsidRPr="00E673E1">
        <w:rPr>
          <w:b/>
        </w:rPr>
        <w:t>chromenones</w:t>
      </w:r>
      <w:proofErr w:type="spellEnd"/>
      <w:r w:rsidR="00E673E1" w:rsidRPr="00E673E1">
        <w:rPr>
          <w:b/>
        </w:rPr>
        <w:t xml:space="preserve"> by </w:t>
      </w:r>
      <w:r w:rsidR="00E673E1" w:rsidRPr="00E673E1">
        <w:rPr>
          <w:b/>
        </w:rPr>
        <w:t xml:space="preserve">domino </w:t>
      </w:r>
      <w:proofErr w:type="spellStart"/>
      <w:r w:rsidR="00E673E1" w:rsidRPr="00E673E1">
        <w:rPr>
          <w:b/>
        </w:rPr>
        <w:t>Knoevenagel</w:t>
      </w:r>
      <w:proofErr w:type="spellEnd"/>
      <w:r w:rsidR="00E673E1" w:rsidRPr="00E673E1">
        <w:rPr>
          <w:b/>
        </w:rPr>
        <w:t>-hetero-Diels–Alder (DKHDA) reaction</w:t>
      </w:r>
    </w:p>
    <w:p w:rsidR="000E2615" w:rsidRPr="000E2615" w:rsidRDefault="000E2615" w:rsidP="000E2615">
      <w:pPr>
        <w:pStyle w:val="NoSpacing"/>
        <w:ind w:firstLine="720"/>
        <w:jc w:val="both"/>
        <w:rPr>
          <w:rFonts w:ascii="Times New Roman" w:hAnsi="Times New Roman"/>
          <w:sz w:val="20"/>
          <w:szCs w:val="20"/>
          <w:highlight w:val="yellow"/>
        </w:rPr>
      </w:pPr>
    </w:p>
    <w:p w:rsidR="000E2615" w:rsidRPr="000E2615" w:rsidRDefault="000E2615" w:rsidP="000E2615">
      <w:pPr>
        <w:pStyle w:val="NoSpacing"/>
        <w:ind w:firstLine="720"/>
        <w:jc w:val="both"/>
        <w:rPr>
          <w:rFonts w:ascii="Times New Roman" w:eastAsia="MyriadPro-Regular" w:hAnsi="Times New Roman"/>
          <w:sz w:val="20"/>
          <w:szCs w:val="20"/>
        </w:rPr>
      </w:pPr>
      <w:r w:rsidRPr="000E2615">
        <w:rPr>
          <w:rFonts w:ascii="Times New Roman" w:hAnsi="Times New Roman"/>
          <w:sz w:val="20"/>
          <w:szCs w:val="20"/>
        </w:rPr>
        <w:lastRenderedPageBreak/>
        <w:t xml:space="preserve">In a recent report, Li and team members carried out the synthesis of </w:t>
      </w:r>
      <w:proofErr w:type="spellStart"/>
      <w:r w:rsidRPr="000E2615">
        <w:rPr>
          <w:rFonts w:ascii="Times New Roman" w:eastAsia="MyriadPro-Regular" w:hAnsi="Times New Roman"/>
          <w:sz w:val="20"/>
          <w:szCs w:val="20"/>
        </w:rPr>
        <w:t>spiro</w:t>
      </w:r>
      <w:proofErr w:type="spellEnd"/>
      <w:r w:rsidRPr="000E2615">
        <w:rPr>
          <w:rFonts w:ascii="Times New Roman" w:eastAsia="MyriadPro-Regular" w:hAnsi="Times New Roman"/>
          <w:sz w:val="20"/>
          <w:szCs w:val="20"/>
        </w:rPr>
        <w:t>[4</w:t>
      </w:r>
      <w:r w:rsidRPr="000E2615">
        <w:rPr>
          <w:rFonts w:ascii="Times New Roman" w:eastAsia="MyriadPro-Regular" w:hAnsi="Times New Roman"/>
          <w:i/>
          <w:iCs/>
          <w:sz w:val="20"/>
          <w:szCs w:val="20"/>
        </w:rPr>
        <w:t>H</w:t>
      </w:r>
      <w:r w:rsidRPr="000E2615">
        <w:rPr>
          <w:rFonts w:ascii="Times New Roman" w:eastAsia="MyriadPro-Regular" w:hAnsi="Times New Roman"/>
          <w:sz w:val="20"/>
          <w:szCs w:val="20"/>
        </w:rPr>
        <w:t xml:space="preserve">-pyran-3,3’-oxindoles] </w:t>
      </w:r>
      <w:r w:rsidRPr="000E2615">
        <w:rPr>
          <w:rFonts w:ascii="Times New Roman" w:eastAsia="MyriadPro-Regular" w:hAnsi="Times New Roman"/>
          <w:b/>
          <w:sz w:val="20"/>
          <w:szCs w:val="20"/>
        </w:rPr>
        <w:t>32</w:t>
      </w:r>
      <w:r w:rsidRPr="000E2615">
        <w:rPr>
          <w:rFonts w:ascii="Times New Roman" w:eastAsia="MyriadPro-Regular" w:hAnsi="Times New Roman"/>
          <w:sz w:val="20"/>
          <w:szCs w:val="20"/>
        </w:rPr>
        <w:t xml:space="preserve"> by reacting </w:t>
      </w:r>
      <w:proofErr w:type="spellStart"/>
      <w:r w:rsidRPr="000E2615">
        <w:rPr>
          <w:rFonts w:ascii="Times New Roman" w:eastAsia="MyriadPro-Regular" w:hAnsi="Times New Roman"/>
          <w:sz w:val="20"/>
          <w:szCs w:val="20"/>
        </w:rPr>
        <w:t>isatin</w:t>
      </w:r>
      <w:proofErr w:type="spellEnd"/>
      <w:r w:rsidRPr="000E2615">
        <w:rPr>
          <w:rFonts w:ascii="Times New Roman" w:eastAsia="MyriadPro-Regular" w:hAnsi="Times New Roman"/>
          <w:sz w:val="20"/>
          <w:szCs w:val="20"/>
        </w:rPr>
        <w:t xml:space="preserve"> </w:t>
      </w:r>
      <w:r w:rsidRPr="000E2615">
        <w:rPr>
          <w:rFonts w:ascii="Times New Roman" w:eastAsia="MyriadPro-Regular" w:hAnsi="Times New Roman"/>
          <w:b/>
          <w:sz w:val="20"/>
          <w:szCs w:val="20"/>
        </w:rPr>
        <w:t>29</w:t>
      </w:r>
      <w:r w:rsidRPr="000E2615">
        <w:rPr>
          <w:rFonts w:ascii="Times New Roman" w:eastAsia="MyriadPro-Regular" w:hAnsi="Times New Roman"/>
          <w:sz w:val="20"/>
          <w:szCs w:val="20"/>
        </w:rPr>
        <w:t xml:space="preserve"> with </w:t>
      </w:r>
      <w:proofErr w:type="spellStart"/>
      <w:r w:rsidRPr="000E2615">
        <w:rPr>
          <w:rFonts w:ascii="Times New Roman" w:eastAsia="MyriadPro-Regular" w:hAnsi="Times New Roman"/>
          <w:sz w:val="20"/>
          <w:szCs w:val="20"/>
        </w:rPr>
        <w:t>malononitrile</w:t>
      </w:r>
      <w:proofErr w:type="spellEnd"/>
      <w:r w:rsidRPr="000E2615">
        <w:rPr>
          <w:rFonts w:ascii="Times New Roman" w:eastAsia="MyriadPro-Regular" w:hAnsi="Times New Roman"/>
          <w:sz w:val="20"/>
          <w:szCs w:val="20"/>
        </w:rPr>
        <w:t xml:space="preserve"> </w:t>
      </w:r>
      <w:r w:rsidRPr="000E2615">
        <w:rPr>
          <w:rFonts w:ascii="Times New Roman" w:eastAsia="MyriadPro-Regular" w:hAnsi="Times New Roman"/>
          <w:b/>
          <w:sz w:val="20"/>
          <w:szCs w:val="20"/>
        </w:rPr>
        <w:t xml:space="preserve">30 </w:t>
      </w:r>
      <w:r w:rsidRPr="000E2615">
        <w:rPr>
          <w:rFonts w:ascii="Times New Roman" w:eastAsia="MyriadPro-Regular" w:hAnsi="Times New Roman"/>
          <w:sz w:val="20"/>
          <w:szCs w:val="20"/>
        </w:rPr>
        <w:t>and</w:t>
      </w:r>
      <w:r w:rsidRPr="000E2615">
        <w:rPr>
          <w:rFonts w:ascii="Times New Roman" w:eastAsia="MyriadPro-Regular" w:hAnsi="Times New Roman"/>
          <w:b/>
          <w:sz w:val="20"/>
          <w:szCs w:val="20"/>
        </w:rPr>
        <w:t xml:space="preserve"> </w:t>
      </w:r>
      <w:r w:rsidRPr="000E2615">
        <w:rPr>
          <w:rFonts w:ascii="Times New Roman" w:eastAsia="MyriadPro-Regular" w:hAnsi="Times New Roman"/>
          <w:sz w:val="20"/>
          <w:szCs w:val="20"/>
        </w:rPr>
        <w:t xml:space="preserve">enol derivatives </w:t>
      </w:r>
      <w:r w:rsidRPr="000E2615">
        <w:rPr>
          <w:rFonts w:ascii="Times New Roman" w:eastAsia="MyriadPro-Regular" w:hAnsi="Times New Roman"/>
          <w:b/>
          <w:sz w:val="20"/>
          <w:szCs w:val="20"/>
        </w:rPr>
        <w:t>31</w:t>
      </w:r>
      <w:r w:rsidR="00E673E1">
        <w:rPr>
          <w:rFonts w:ascii="Times New Roman" w:eastAsia="MyriadPro-Regular" w:hAnsi="Times New Roman"/>
          <w:sz w:val="20"/>
          <w:szCs w:val="20"/>
        </w:rPr>
        <w:t xml:space="preserve"> catalyzed by [HMTA-</w:t>
      </w:r>
      <w:r w:rsidRPr="000E2615">
        <w:rPr>
          <w:rFonts w:ascii="Times New Roman" w:eastAsia="MyriadPro-Regular" w:hAnsi="Times New Roman"/>
          <w:sz w:val="20"/>
          <w:szCs w:val="20"/>
        </w:rPr>
        <w:t>Bu]Br in aqueous ethanol solution (Scheme 5)</w:t>
      </w:r>
      <w:r w:rsidR="00357BD2">
        <w:rPr>
          <w:rFonts w:ascii="Times New Roman" w:eastAsia="MyriadPro-Regular" w:hAnsi="Times New Roman"/>
          <w:sz w:val="20"/>
          <w:szCs w:val="20"/>
        </w:rPr>
        <w:t xml:space="preserve"> [34]</w:t>
      </w:r>
      <w:r w:rsidRPr="000E2615">
        <w:rPr>
          <w:rFonts w:ascii="Times New Roman" w:eastAsia="MyriadPro-Regular" w:hAnsi="Times New Roman"/>
          <w:sz w:val="20"/>
          <w:szCs w:val="20"/>
        </w:rPr>
        <w:t>.</w:t>
      </w:r>
      <w:r w:rsidRPr="000E2615">
        <w:rPr>
          <w:rFonts w:ascii="Times New Roman" w:eastAsia="MyriadPro-Regular" w:hAnsi="Times New Roman"/>
          <w:sz w:val="20"/>
          <w:szCs w:val="20"/>
          <w:vertAlign w:val="superscript"/>
        </w:rPr>
        <w:t xml:space="preserve"> </w:t>
      </w:r>
    </w:p>
    <w:p w:rsidR="000E2615" w:rsidRPr="000E2615" w:rsidRDefault="004B7334" w:rsidP="004B7334">
      <w:pPr>
        <w:pStyle w:val="NoSpacing"/>
        <w:jc w:val="center"/>
        <w:rPr>
          <w:rFonts w:ascii="Times New Roman" w:hAnsi="Times New Roman"/>
          <w:sz w:val="20"/>
          <w:szCs w:val="20"/>
        </w:rPr>
      </w:pPr>
      <w:r w:rsidRPr="000E2615">
        <w:rPr>
          <w:rFonts w:ascii="Times New Roman" w:hAnsi="Times New Roman"/>
          <w:sz w:val="20"/>
          <w:szCs w:val="20"/>
        </w:rPr>
        <w:object w:dxaOrig="8789" w:dyaOrig="2288">
          <v:shape id="_x0000_i1038" type="#_x0000_t75" style="width:439.1pt;height:114.65pt" o:ole="">
            <v:imagedata r:id="rId29" o:title=""/>
          </v:shape>
          <o:OLEObject Type="Embed" ProgID="ChemDraw.Document.6.0" ShapeID="_x0000_i1038" DrawAspect="Content" ObjectID="_1722446265" r:id="rId30"/>
        </w:object>
      </w:r>
    </w:p>
    <w:p w:rsidR="000E2615" w:rsidRPr="000E2615" w:rsidRDefault="000E2615" w:rsidP="004B7334">
      <w:pPr>
        <w:pStyle w:val="NoSpacing"/>
        <w:jc w:val="center"/>
        <w:rPr>
          <w:rFonts w:ascii="Times New Roman" w:hAnsi="Times New Roman"/>
          <w:b/>
          <w:sz w:val="20"/>
          <w:szCs w:val="20"/>
        </w:rPr>
      </w:pPr>
      <w:r w:rsidRPr="000E2615">
        <w:rPr>
          <w:rFonts w:ascii="Times New Roman" w:hAnsi="Times New Roman"/>
          <w:b/>
          <w:sz w:val="20"/>
          <w:szCs w:val="20"/>
        </w:rPr>
        <w:t>Scheme 5</w:t>
      </w:r>
      <w:r w:rsidR="00E673E1">
        <w:rPr>
          <w:rFonts w:ascii="Times New Roman" w:hAnsi="Times New Roman"/>
          <w:b/>
          <w:sz w:val="20"/>
          <w:szCs w:val="20"/>
        </w:rPr>
        <w:t xml:space="preserve">: Synthesis of </w:t>
      </w:r>
      <w:proofErr w:type="spellStart"/>
      <w:proofErr w:type="gramStart"/>
      <w:r w:rsidR="00E673E1" w:rsidRPr="00E673E1">
        <w:rPr>
          <w:rFonts w:ascii="Times New Roman" w:eastAsia="MyriadPro-Regular" w:hAnsi="Times New Roman"/>
          <w:b/>
          <w:sz w:val="20"/>
          <w:szCs w:val="20"/>
        </w:rPr>
        <w:t>spiro</w:t>
      </w:r>
      <w:proofErr w:type="spellEnd"/>
      <w:r w:rsidR="00E673E1" w:rsidRPr="00E673E1">
        <w:rPr>
          <w:rFonts w:ascii="Times New Roman" w:eastAsia="MyriadPro-Regular" w:hAnsi="Times New Roman"/>
          <w:b/>
          <w:sz w:val="20"/>
          <w:szCs w:val="20"/>
        </w:rPr>
        <w:t>[</w:t>
      </w:r>
      <w:proofErr w:type="gramEnd"/>
      <w:r w:rsidR="00E673E1" w:rsidRPr="00E673E1">
        <w:rPr>
          <w:rFonts w:ascii="Times New Roman" w:eastAsia="MyriadPro-Regular" w:hAnsi="Times New Roman"/>
          <w:b/>
          <w:sz w:val="20"/>
          <w:szCs w:val="20"/>
        </w:rPr>
        <w:t>4</w:t>
      </w:r>
      <w:r w:rsidR="00E673E1" w:rsidRPr="00E673E1">
        <w:rPr>
          <w:rFonts w:ascii="Times New Roman" w:eastAsia="MyriadPro-Regular" w:hAnsi="Times New Roman"/>
          <w:b/>
          <w:i/>
          <w:iCs/>
          <w:sz w:val="20"/>
          <w:szCs w:val="20"/>
        </w:rPr>
        <w:t>H</w:t>
      </w:r>
      <w:r w:rsidR="00E673E1" w:rsidRPr="00E673E1">
        <w:rPr>
          <w:rFonts w:ascii="Times New Roman" w:eastAsia="MyriadPro-Regular" w:hAnsi="Times New Roman"/>
          <w:b/>
          <w:sz w:val="20"/>
          <w:szCs w:val="20"/>
        </w:rPr>
        <w:t>-pyran-3,3’-oxindoles]</w:t>
      </w:r>
      <w:r w:rsidR="00E673E1" w:rsidRPr="00E673E1">
        <w:rPr>
          <w:rFonts w:ascii="Times New Roman" w:eastAsia="MyriadPro-Regular" w:hAnsi="Times New Roman"/>
          <w:b/>
          <w:sz w:val="20"/>
          <w:szCs w:val="20"/>
        </w:rPr>
        <w:t xml:space="preserve"> by reacting </w:t>
      </w:r>
      <w:proofErr w:type="spellStart"/>
      <w:r w:rsidR="00E673E1" w:rsidRPr="00E673E1">
        <w:rPr>
          <w:rFonts w:ascii="Times New Roman" w:eastAsia="MyriadPro-Regular" w:hAnsi="Times New Roman"/>
          <w:b/>
          <w:sz w:val="20"/>
          <w:szCs w:val="20"/>
        </w:rPr>
        <w:t>isatin</w:t>
      </w:r>
      <w:proofErr w:type="spellEnd"/>
      <w:r w:rsidR="00E673E1" w:rsidRPr="00E673E1">
        <w:rPr>
          <w:rFonts w:ascii="Times New Roman" w:eastAsia="MyriadPro-Regular" w:hAnsi="Times New Roman"/>
          <w:b/>
          <w:sz w:val="20"/>
          <w:szCs w:val="20"/>
        </w:rPr>
        <w:t xml:space="preserve"> with </w:t>
      </w:r>
      <w:proofErr w:type="spellStart"/>
      <w:r w:rsidR="00E673E1" w:rsidRPr="00E673E1">
        <w:rPr>
          <w:rFonts w:ascii="Times New Roman" w:eastAsia="MyriadPro-Regular" w:hAnsi="Times New Roman"/>
          <w:b/>
          <w:sz w:val="20"/>
          <w:szCs w:val="20"/>
        </w:rPr>
        <w:t>malononitrile</w:t>
      </w:r>
      <w:proofErr w:type="spellEnd"/>
      <w:r w:rsidR="00E673E1" w:rsidRPr="00E673E1">
        <w:rPr>
          <w:rFonts w:ascii="Times New Roman" w:eastAsia="MyriadPro-Regular" w:hAnsi="Times New Roman"/>
          <w:b/>
          <w:sz w:val="20"/>
          <w:szCs w:val="20"/>
        </w:rPr>
        <w:t xml:space="preserve"> and enol derivatives</w:t>
      </w:r>
      <w:r w:rsidR="00E673E1" w:rsidRPr="00E673E1">
        <w:rPr>
          <w:rFonts w:ascii="Times New Roman" w:eastAsia="MyriadPro-Regular" w:hAnsi="Times New Roman"/>
          <w:b/>
          <w:sz w:val="20"/>
          <w:szCs w:val="20"/>
        </w:rPr>
        <w:t xml:space="preserve"> in the presence of </w:t>
      </w:r>
      <w:r w:rsidR="00E673E1">
        <w:rPr>
          <w:rFonts w:ascii="Times New Roman" w:eastAsia="MyriadPro-Regular" w:hAnsi="Times New Roman"/>
          <w:b/>
          <w:sz w:val="20"/>
          <w:szCs w:val="20"/>
        </w:rPr>
        <w:t>[HMTA-</w:t>
      </w:r>
      <w:r w:rsidR="00E673E1" w:rsidRPr="00E673E1">
        <w:rPr>
          <w:rFonts w:ascii="Times New Roman" w:eastAsia="MyriadPro-Regular" w:hAnsi="Times New Roman"/>
          <w:b/>
          <w:sz w:val="20"/>
          <w:szCs w:val="20"/>
        </w:rPr>
        <w:t>Bu]Br</w:t>
      </w:r>
      <w:r w:rsidR="00E673E1" w:rsidRPr="00E673E1">
        <w:rPr>
          <w:rFonts w:ascii="Times New Roman" w:eastAsia="MyriadPro-Regular" w:hAnsi="Times New Roman"/>
          <w:b/>
          <w:sz w:val="20"/>
          <w:szCs w:val="20"/>
        </w:rPr>
        <w:t xml:space="preserve"> catalyst</w:t>
      </w:r>
    </w:p>
    <w:p w:rsidR="00E673E1" w:rsidRDefault="00E673E1" w:rsidP="000E2615">
      <w:pPr>
        <w:pStyle w:val="NoSpacing"/>
        <w:ind w:firstLine="720"/>
        <w:jc w:val="both"/>
        <w:rPr>
          <w:rFonts w:ascii="Times New Roman" w:hAnsi="Times New Roman"/>
          <w:sz w:val="20"/>
          <w:szCs w:val="20"/>
        </w:rPr>
      </w:pPr>
    </w:p>
    <w:p w:rsidR="000E2615" w:rsidRPr="000E2615" w:rsidRDefault="000E2615" w:rsidP="000E2615">
      <w:pPr>
        <w:pStyle w:val="NoSpacing"/>
        <w:ind w:firstLine="720"/>
        <w:jc w:val="both"/>
        <w:rPr>
          <w:rFonts w:ascii="Times New Roman" w:hAnsi="Times New Roman"/>
          <w:sz w:val="20"/>
          <w:szCs w:val="20"/>
        </w:rPr>
      </w:pPr>
      <w:r w:rsidRPr="000E2615">
        <w:rPr>
          <w:rFonts w:ascii="Times New Roman" w:hAnsi="Times New Roman"/>
          <w:sz w:val="20"/>
          <w:szCs w:val="20"/>
        </w:rPr>
        <w:t xml:space="preserve">Very recently, </w:t>
      </w:r>
      <w:proofErr w:type="spellStart"/>
      <w:r w:rsidRPr="000E2615">
        <w:rPr>
          <w:rFonts w:ascii="Times New Roman" w:hAnsi="Times New Roman"/>
          <w:sz w:val="20"/>
          <w:szCs w:val="20"/>
        </w:rPr>
        <w:t>Gogoi</w:t>
      </w:r>
      <w:proofErr w:type="spellEnd"/>
      <w:r w:rsidRPr="000E2615">
        <w:rPr>
          <w:rFonts w:ascii="Times New Roman" w:hAnsi="Times New Roman"/>
          <w:sz w:val="20"/>
          <w:szCs w:val="20"/>
        </w:rPr>
        <w:t xml:space="preserve"> and his team developed a highly efficient </w:t>
      </w:r>
      <w:proofErr w:type="spellStart"/>
      <w:r w:rsidRPr="000E2615">
        <w:rPr>
          <w:rFonts w:ascii="Times New Roman" w:hAnsi="Times New Roman"/>
          <w:sz w:val="20"/>
          <w:szCs w:val="20"/>
        </w:rPr>
        <w:t>decarbonylative</w:t>
      </w:r>
      <w:proofErr w:type="spellEnd"/>
      <w:r w:rsidRPr="000E2615">
        <w:rPr>
          <w:rFonts w:ascii="Times New Roman" w:hAnsi="Times New Roman"/>
          <w:sz w:val="20"/>
          <w:szCs w:val="20"/>
        </w:rPr>
        <w:t xml:space="preserve"> cycloaddition reaction of 3-hydroxy-2-phenylchromones </w:t>
      </w:r>
      <w:r w:rsidRPr="000E2615">
        <w:rPr>
          <w:rFonts w:ascii="Times New Roman" w:hAnsi="Times New Roman"/>
          <w:b/>
          <w:sz w:val="20"/>
          <w:szCs w:val="20"/>
        </w:rPr>
        <w:t>33</w:t>
      </w:r>
      <w:r w:rsidRPr="000E2615">
        <w:rPr>
          <w:rFonts w:ascii="Times New Roman" w:hAnsi="Times New Roman"/>
          <w:sz w:val="20"/>
          <w:szCs w:val="20"/>
        </w:rPr>
        <w:t xml:space="preserve"> with alkynes </w:t>
      </w:r>
      <w:r w:rsidRPr="000E2615">
        <w:rPr>
          <w:rFonts w:ascii="Times New Roman" w:hAnsi="Times New Roman"/>
          <w:b/>
          <w:sz w:val="20"/>
          <w:szCs w:val="20"/>
        </w:rPr>
        <w:t>34</w:t>
      </w:r>
      <w:r w:rsidRPr="000E2615">
        <w:rPr>
          <w:rFonts w:ascii="Times New Roman" w:hAnsi="Times New Roman"/>
          <w:sz w:val="20"/>
          <w:szCs w:val="20"/>
        </w:rPr>
        <w:t xml:space="preserve"> accelerated by Ru-catalyst to yield </w:t>
      </w:r>
      <w:proofErr w:type="spellStart"/>
      <w:r w:rsidRPr="000E2615">
        <w:rPr>
          <w:rFonts w:ascii="Times New Roman" w:hAnsi="Times New Roman"/>
          <w:sz w:val="20"/>
          <w:szCs w:val="20"/>
        </w:rPr>
        <w:t>spiro</w:t>
      </w:r>
      <w:proofErr w:type="spellEnd"/>
      <w:r w:rsidRPr="000E2615">
        <w:rPr>
          <w:rFonts w:ascii="Times New Roman" w:hAnsi="Times New Roman"/>
          <w:sz w:val="20"/>
          <w:szCs w:val="20"/>
        </w:rPr>
        <w:t xml:space="preserve"> </w:t>
      </w:r>
      <w:proofErr w:type="spellStart"/>
      <w:r w:rsidRPr="000E2615">
        <w:rPr>
          <w:rFonts w:ascii="Times New Roman" w:hAnsi="Times New Roman"/>
          <w:sz w:val="20"/>
          <w:szCs w:val="20"/>
        </w:rPr>
        <w:t>benzofuranones</w:t>
      </w:r>
      <w:proofErr w:type="spellEnd"/>
      <w:r w:rsidRPr="000E2615">
        <w:rPr>
          <w:rFonts w:ascii="Times New Roman" w:hAnsi="Times New Roman"/>
          <w:sz w:val="20"/>
          <w:szCs w:val="20"/>
        </w:rPr>
        <w:t xml:space="preserve"> </w:t>
      </w:r>
      <w:r w:rsidRPr="000E2615">
        <w:rPr>
          <w:rFonts w:ascii="Times New Roman" w:hAnsi="Times New Roman"/>
          <w:b/>
          <w:sz w:val="20"/>
          <w:szCs w:val="20"/>
        </w:rPr>
        <w:t>35</w:t>
      </w:r>
      <w:r w:rsidRPr="000E2615">
        <w:rPr>
          <w:rFonts w:ascii="Times New Roman" w:hAnsi="Times New Roman"/>
          <w:sz w:val="20"/>
          <w:szCs w:val="20"/>
        </w:rPr>
        <w:t xml:space="preserve"> (Scheme 6)</w:t>
      </w:r>
      <w:r w:rsidR="00357BD2">
        <w:rPr>
          <w:rFonts w:ascii="Times New Roman" w:hAnsi="Times New Roman"/>
          <w:sz w:val="20"/>
          <w:szCs w:val="20"/>
        </w:rPr>
        <w:t xml:space="preserve"> [35]</w:t>
      </w:r>
      <w:r w:rsidRPr="000E2615">
        <w:rPr>
          <w:rFonts w:ascii="Times New Roman" w:hAnsi="Times New Roman"/>
          <w:sz w:val="20"/>
          <w:szCs w:val="20"/>
        </w:rPr>
        <w:t>.</w:t>
      </w:r>
      <w:r w:rsidRPr="000E2615">
        <w:rPr>
          <w:rFonts w:ascii="Times New Roman" w:hAnsi="Times New Roman"/>
          <w:sz w:val="20"/>
          <w:szCs w:val="20"/>
          <w:vertAlign w:val="superscript"/>
        </w:rPr>
        <w:t xml:space="preserve"> </w:t>
      </w:r>
    </w:p>
    <w:p w:rsidR="000E2615" w:rsidRPr="000E2615" w:rsidRDefault="00917C34" w:rsidP="00865E83">
      <w:pPr>
        <w:autoSpaceDE w:val="0"/>
        <w:autoSpaceDN w:val="0"/>
        <w:adjustRightInd w:val="0"/>
      </w:pPr>
      <w:r w:rsidRPr="000E2615">
        <w:object w:dxaOrig="8762" w:dyaOrig="2044">
          <v:shape id="_x0000_i1039" type="#_x0000_t75" style="width:392pt;height:91.55pt" o:ole="">
            <v:imagedata r:id="rId31" o:title=""/>
          </v:shape>
          <o:OLEObject Type="Embed" ProgID="ChemDraw.Document.6.0" ShapeID="_x0000_i1039" DrawAspect="Content" ObjectID="_1722446266" r:id="rId32"/>
        </w:object>
      </w:r>
    </w:p>
    <w:p w:rsidR="000E2615" w:rsidRPr="000E2615" w:rsidRDefault="000E2615" w:rsidP="00865E83">
      <w:pPr>
        <w:autoSpaceDE w:val="0"/>
        <w:autoSpaceDN w:val="0"/>
        <w:adjustRightInd w:val="0"/>
        <w:rPr>
          <w:b/>
        </w:rPr>
      </w:pPr>
      <w:r w:rsidRPr="000E2615">
        <w:rPr>
          <w:b/>
        </w:rPr>
        <w:t>Scheme 6</w:t>
      </w:r>
      <w:r w:rsidR="00E673E1">
        <w:rPr>
          <w:b/>
        </w:rPr>
        <w:t xml:space="preserve">: </w:t>
      </w:r>
      <w:r w:rsidR="0065498C">
        <w:rPr>
          <w:b/>
        </w:rPr>
        <w:t>Synthesis of</w:t>
      </w:r>
      <w:r w:rsidR="0065498C" w:rsidRPr="0065498C">
        <w:rPr>
          <w:b/>
        </w:rPr>
        <w:t xml:space="preserve"> </w:t>
      </w:r>
      <w:proofErr w:type="spellStart"/>
      <w:r w:rsidR="0065498C" w:rsidRPr="0065498C">
        <w:rPr>
          <w:b/>
        </w:rPr>
        <w:t>spiro</w:t>
      </w:r>
      <w:proofErr w:type="spellEnd"/>
      <w:r w:rsidR="0065498C" w:rsidRPr="0065498C">
        <w:rPr>
          <w:b/>
        </w:rPr>
        <w:t xml:space="preserve"> </w:t>
      </w:r>
      <w:proofErr w:type="spellStart"/>
      <w:r w:rsidR="0065498C" w:rsidRPr="0065498C">
        <w:rPr>
          <w:b/>
        </w:rPr>
        <w:t>benzofuranones</w:t>
      </w:r>
      <w:proofErr w:type="spellEnd"/>
      <w:r w:rsidR="0065498C" w:rsidRPr="0065498C">
        <w:rPr>
          <w:b/>
        </w:rPr>
        <w:t xml:space="preserve"> by </w:t>
      </w:r>
      <w:proofErr w:type="spellStart"/>
      <w:r w:rsidR="0065498C" w:rsidRPr="0065498C">
        <w:rPr>
          <w:b/>
        </w:rPr>
        <w:t>decarbonylative</w:t>
      </w:r>
      <w:proofErr w:type="spellEnd"/>
      <w:r w:rsidR="0065498C" w:rsidRPr="0065498C">
        <w:rPr>
          <w:b/>
        </w:rPr>
        <w:t xml:space="preserve"> cycloaddition reaction</w:t>
      </w:r>
    </w:p>
    <w:p w:rsidR="0065498C" w:rsidRDefault="0065498C" w:rsidP="000E2615">
      <w:pPr>
        <w:autoSpaceDE w:val="0"/>
        <w:autoSpaceDN w:val="0"/>
        <w:adjustRightInd w:val="0"/>
        <w:ind w:firstLine="720"/>
        <w:jc w:val="both"/>
      </w:pPr>
    </w:p>
    <w:p w:rsidR="000E2615" w:rsidRPr="000E2615" w:rsidRDefault="000E2615" w:rsidP="000E2615">
      <w:pPr>
        <w:autoSpaceDE w:val="0"/>
        <w:autoSpaceDN w:val="0"/>
        <w:adjustRightInd w:val="0"/>
        <w:ind w:firstLine="720"/>
        <w:jc w:val="both"/>
      </w:pPr>
      <w:r w:rsidRPr="000E2615">
        <w:t xml:space="preserve">A novel method was developed by </w:t>
      </w:r>
      <w:r w:rsidRPr="00B620F8">
        <w:t xml:space="preserve">Zhang </w:t>
      </w:r>
      <w:r w:rsidR="00B620F8" w:rsidRPr="00B620F8">
        <w:t>and group members</w:t>
      </w:r>
      <w:r w:rsidRPr="000E2615">
        <w:rPr>
          <w:i/>
        </w:rPr>
        <w:t xml:space="preserve"> </w:t>
      </w:r>
      <w:r w:rsidRPr="000E2615">
        <w:t xml:space="preserve">for the construction of a spectrum of </w:t>
      </w:r>
      <w:proofErr w:type="spellStart"/>
      <w:r w:rsidRPr="000E2615">
        <w:t>spirocyclanes</w:t>
      </w:r>
      <w:proofErr w:type="spellEnd"/>
      <w:r w:rsidRPr="000E2615">
        <w:t xml:space="preserve"> </w:t>
      </w:r>
      <w:r w:rsidRPr="000E2615">
        <w:rPr>
          <w:b/>
        </w:rPr>
        <w:t>38</w:t>
      </w:r>
      <w:r w:rsidRPr="000E2615">
        <w:t xml:space="preserve"> through </w:t>
      </w:r>
      <w:proofErr w:type="spellStart"/>
      <w:r w:rsidRPr="000E2615">
        <w:t>exo</w:t>
      </w:r>
      <w:proofErr w:type="spellEnd"/>
      <w:r w:rsidRPr="000E2615">
        <w:t xml:space="preserve">-Diels-Alder reaction of α-methylene carbonyl compounds, generated </w:t>
      </w:r>
      <w:r w:rsidRPr="000E2615">
        <w:rPr>
          <w:i/>
        </w:rPr>
        <w:t>in situ</w:t>
      </w:r>
      <w:r w:rsidRPr="000E2615">
        <w:t xml:space="preserve"> from stable </w:t>
      </w:r>
      <w:proofErr w:type="spellStart"/>
      <w:r w:rsidRPr="000E2615">
        <w:t>methiodide</w:t>
      </w:r>
      <w:proofErr w:type="spellEnd"/>
      <w:r w:rsidRPr="000E2615">
        <w:t xml:space="preserve"> salts of </w:t>
      </w:r>
      <w:proofErr w:type="spellStart"/>
      <w:r w:rsidRPr="000E2615">
        <w:t>Mannich</w:t>
      </w:r>
      <w:proofErr w:type="spellEnd"/>
      <w:r w:rsidRPr="000E2615">
        <w:t xml:space="preserve"> bases </w:t>
      </w:r>
      <w:r w:rsidRPr="000E2615">
        <w:rPr>
          <w:b/>
        </w:rPr>
        <w:t>36</w:t>
      </w:r>
      <w:r w:rsidRPr="000E2615">
        <w:t xml:space="preserve">, with 2, 4-dienals </w:t>
      </w:r>
      <w:r w:rsidRPr="000E2615">
        <w:rPr>
          <w:b/>
        </w:rPr>
        <w:t>37</w:t>
      </w:r>
      <w:r w:rsidRPr="000E2615">
        <w:t xml:space="preserve"> via </w:t>
      </w:r>
      <w:proofErr w:type="spellStart"/>
      <w:r w:rsidRPr="000E2615">
        <w:t>trienamine</w:t>
      </w:r>
      <w:proofErr w:type="spellEnd"/>
      <w:r w:rsidRPr="000E2615">
        <w:t xml:space="preserve"> activation of a chiral secondary amine (Scheme 7)</w:t>
      </w:r>
      <w:r w:rsidR="00357BD2">
        <w:t xml:space="preserve"> [36]</w:t>
      </w:r>
      <w:r w:rsidRPr="000E2615">
        <w:t>.</w:t>
      </w:r>
    </w:p>
    <w:p w:rsidR="000E2615" w:rsidRPr="000E2615" w:rsidRDefault="000E2615" w:rsidP="00B454A5">
      <w:pPr>
        <w:autoSpaceDE w:val="0"/>
        <w:autoSpaceDN w:val="0"/>
        <w:adjustRightInd w:val="0"/>
      </w:pPr>
      <w:r w:rsidRPr="000E2615">
        <w:object w:dxaOrig="9259" w:dyaOrig="3915">
          <v:shape id="_x0000_i1031" type="#_x0000_t75" style="width:397.35pt;height:168pt" o:ole="">
            <v:imagedata r:id="rId33" o:title=""/>
          </v:shape>
          <o:OLEObject Type="Embed" ProgID="ChemDraw.Document.6.0" ShapeID="_x0000_i1031" DrawAspect="Content" ObjectID="_1722446267" r:id="rId34"/>
        </w:object>
      </w:r>
    </w:p>
    <w:p w:rsidR="000E2615" w:rsidRPr="00C77A64" w:rsidRDefault="000E2615" w:rsidP="00B454A5">
      <w:pPr>
        <w:autoSpaceDE w:val="0"/>
        <w:autoSpaceDN w:val="0"/>
        <w:adjustRightInd w:val="0"/>
        <w:rPr>
          <w:b/>
        </w:rPr>
      </w:pPr>
      <w:r w:rsidRPr="000E2615">
        <w:rPr>
          <w:b/>
        </w:rPr>
        <w:t>Scheme 7</w:t>
      </w:r>
      <w:r w:rsidR="00C77A64">
        <w:rPr>
          <w:b/>
        </w:rPr>
        <w:t xml:space="preserve">: Synthesis of </w:t>
      </w:r>
      <w:proofErr w:type="spellStart"/>
      <w:r w:rsidR="00C77A64" w:rsidRPr="00C77A64">
        <w:rPr>
          <w:b/>
        </w:rPr>
        <w:t>spirocyclanes</w:t>
      </w:r>
      <w:proofErr w:type="spellEnd"/>
      <w:r w:rsidR="00C77A64" w:rsidRPr="00C77A64">
        <w:rPr>
          <w:b/>
        </w:rPr>
        <w:t xml:space="preserve"> </w:t>
      </w:r>
      <w:r w:rsidR="00C77A64" w:rsidRPr="00C77A64">
        <w:rPr>
          <w:b/>
        </w:rPr>
        <w:t xml:space="preserve">through </w:t>
      </w:r>
      <w:proofErr w:type="spellStart"/>
      <w:r w:rsidR="00C77A64" w:rsidRPr="00C77A64">
        <w:rPr>
          <w:b/>
        </w:rPr>
        <w:t>exo</w:t>
      </w:r>
      <w:proofErr w:type="spellEnd"/>
      <w:r w:rsidR="00C77A64" w:rsidRPr="00C77A64">
        <w:rPr>
          <w:b/>
        </w:rPr>
        <w:t>-Diels-Alder reaction</w:t>
      </w:r>
    </w:p>
    <w:p w:rsidR="00C77A64" w:rsidRDefault="00C77A64" w:rsidP="000E2615">
      <w:pPr>
        <w:autoSpaceDE w:val="0"/>
        <w:autoSpaceDN w:val="0"/>
        <w:adjustRightInd w:val="0"/>
        <w:ind w:firstLine="720"/>
        <w:jc w:val="both"/>
      </w:pPr>
    </w:p>
    <w:p w:rsidR="000E2615" w:rsidRPr="000E2615" w:rsidRDefault="000E2615" w:rsidP="000E2615">
      <w:pPr>
        <w:autoSpaceDE w:val="0"/>
        <w:autoSpaceDN w:val="0"/>
        <w:adjustRightInd w:val="0"/>
        <w:ind w:firstLine="720"/>
        <w:jc w:val="both"/>
        <w:rPr>
          <w:vertAlign w:val="superscript"/>
        </w:rPr>
      </w:pPr>
      <w:r w:rsidRPr="000E2615">
        <w:t xml:space="preserve">A facile 1,3-dipolar cycloaddition reaction between imine </w:t>
      </w:r>
      <w:r w:rsidRPr="000E2615">
        <w:rPr>
          <w:b/>
        </w:rPr>
        <w:t>39</w:t>
      </w:r>
      <w:r w:rsidRPr="000E2615">
        <w:t xml:space="preserve"> and methyl-2-(oxetane/azetidine-3-ylidene)acetate </w:t>
      </w:r>
      <w:r w:rsidRPr="000E2615">
        <w:rPr>
          <w:b/>
        </w:rPr>
        <w:t>40</w:t>
      </w:r>
      <w:r w:rsidRPr="000E2615">
        <w:t xml:space="preserve"> as dipolarophile catalyzed by silver was developed by </w:t>
      </w:r>
      <w:r w:rsidRPr="00B620F8">
        <w:t xml:space="preserve">Jones </w:t>
      </w:r>
      <w:r w:rsidR="00B620F8" w:rsidRPr="00B620F8">
        <w:t>and co-workers</w:t>
      </w:r>
      <w:r w:rsidRPr="000E2615">
        <w:t xml:space="preserve"> which afforded  </w:t>
      </w:r>
      <w:proofErr w:type="spellStart"/>
      <w:r w:rsidRPr="000E2615">
        <w:t>oxetane</w:t>
      </w:r>
      <w:proofErr w:type="spellEnd"/>
      <w:r w:rsidRPr="000E2615">
        <w:t>/</w:t>
      </w:r>
      <w:proofErr w:type="spellStart"/>
      <w:r w:rsidRPr="000E2615">
        <w:t>azetidine</w:t>
      </w:r>
      <w:proofErr w:type="spellEnd"/>
      <w:r w:rsidRPr="000E2615">
        <w:t xml:space="preserve"> containing </w:t>
      </w:r>
      <w:proofErr w:type="spellStart"/>
      <w:r w:rsidRPr="000E2615">
        <w:t>spirocycles</w:t>
      </w:r>
      <w:proofErr w:type="spellEnd"/>
      <w:r w:rsidRPr="000E2615">
        <w:t xml:space="preserve"> </w:t>
      </w:r>
      <w:r w:rsidRPr="000E2615">
        <w:rPr>
          <w:b/>
        </w:rPr>
        <w:t>41</w:t>
      </w:r>
      <w:r w:rsidRPr="000E2615">
        <w:t xml:space="preserve"> in  moderate to good yield (Scheme 8)</w:t>
      </w:r>
      <w:r w:rsidR="00357BD2">
        <w:t xml:space="preserve"> [37]</w:t>
      </w:r>
      <w:r w:rsidRPr="000E2615">
        <w:t>.</w:t>
      </w:r>
    </w:p>
    <w:p w:rsidR="000E2615" w:rsidRPr="000E2615" w:rsidRDefault="000E2615" w:rsidP="000E2615">
      <w:pPr>
        <w:autoSpaceDE w:val="0"/>
        <w:autoSpaceDN w:val="0"/>
        <w:adjustRightInd w:val="0"/>
        <w:ind w:firstLine="720"/>
        <w:jc w:val="both"/>
      </w:pPr>
    </w:p>
    <w:p w:rsidR="000E2615" w:rsidRPr="000E2615" w:rsidRDefault="00C77A64" w:rsidP="00B454A5">
      <w:pPr>
        <w:autoSpaceDE w:val="0"/>
        <w:autoSpaceDN w:val="0"/>
        <w:adjustRightInd w:val="0"/>
      </w:pPr>
      <w:r w:rsidRPr="000E2615">
        <w:object w:dxaOrig="6584" w:dyaOrig="1937">
          <v:shape id="_x0000_i1040" type="#_x0000_t75" style="width:387.55pt;height:114.65pt" o:ole="">
            <v:imagedata r:id="rId35" o:title=""/>
          </v:shape>
          <o:OLEObject Type="Embed" ProgID="ChemDraw.Document.6.0" ShapeID="_x0000_i1040" DrawAspect="Content" ObjectID="_1722446268" r:id="rId36"/>
        </w:object>
      </w:r>
    </w:p>
    <w:p w:rsidR="000E2615" w:rsidRPr="000E2615" w:rsidRDefault="000E2615" w:rsidP="00B454A5">
      <w:pPr>
        <w:autoSpaceDE w:val="0"/>
        <w:autoSpaceDN w:val="0"/>
        <w:adjustRightInd w:val="0"/>
        <w:rPr>
          <w:b/>
        </w:rPr>
      </w:pPr>
      <w:r w:rsidRPr="000E2615">
        <w:rPr>
          <w:b/>
        </w:rPr>
        <w:t>Scheme 8</w:t>
      </w:r>
      <w:r w:rsidR="00D01356">
        <w:rPr>
          <w:b/>
        </w:rPr>
        <w:t xml:space="preserve">: Synthesis of </w:t>
      </w:r>
      <w:proofErr w:type="spellStart"/>
      <w:r w:rsidR="00D01356" w:rsidRPr="00D01356">
        <w:rPr>
          <w:b/>
        </w:rPr>
        <w:t>oxetane</w:t>
      </w:r>
      <w:proofErr w:type="spellEnd"/>
      <w:r w:rsidR="00D01356" w:rsidRPr="00D01356">
        <w:rPr>
          <w:b/>
        </w:rPr>
        <w:t>/</w:t>
      </w:r>
      <w:proofErr w:type="spellStart"/>
      <w:r w:rsidR="00D01356" w:rsidRPr="00D01356">
        <w:rPr>
          <w:b/>
        </w:rPr>
        <w:t>azetidine</w:t>
      </w:r>
      <w:proofErr w:type="spellEnd"/>
      <w:r w:rsidR="00D01356" w:rsidRPr="00D01356">
        <w:rPr>
          <w:b/>
        </w:rPr>
        <w:t xml:space="preserve"> containing </w:t>
      </w:r>
      <w:proofErr w:type="spellStart"/>
      <w:r w:rsidR="00D01356" w:rsidRPr="00D01356">
        <w:rPr>
          <w:b/>
        </w:rPr>
        <w:t>spirocycles</w:t>
      </w:r>
      <w:proofErr w:type="spellEnd"/>
      <w:r w:rsidR="00D01356" w:rsidRPr="00D01356">
        <w:rPr>
          <w:b/>
        </w:rPr>
        <w:t xml:space="preserve"> through </w:t>
      </w:r>
      <w:r w:rsidR="00D01356" w:rsidRPr="00D01356">
        <w:rPr>
          <w:b/>
        </w:rPr>
        <w:t>1</w:t>
      </w:r>
      <w:proofErr w:type="gramStart"/>
      <w:r w:rsidR="00D01356" w:rsidRPr="00D01356">
        <w:rPr>
          <w:b/>
        </w:rPr>
        <w:t>,3</w:t>
      </w:r>
      <w:proofErr w:type="gramEnd"/>
      <w:r w:rsidR="00D01356" w:rsidRPr="00D01356">
        <w:rPr>
          <w:b/>
        </w:rPr>
        <w:t>-dipolar cycloaddition reaction</w:t>
      </w:r>
      <w:r w:rsidR="00D01356" w:rsidRPr="00D01356">
        <w:rPr>
          <w:b/>
        </w:rPr>
        <w:t xml:space="preserve"> </w:t>
      </w:r>
      <w:r w:rsidR="00D01356" w:rsidRPr="00D01356">
        <w:rPr>
          <w:b/>
        </w:rPr>
        <w:t>catalyzed by silver</w:t>
      </w:r>
    </w:p>
    <w:p w:rsidR="00357BD2" w:rsidRDefault="00357BD2" w:rsidP="00D01356">
      <w:pPr>
        <w:autoSpaceDE w:val="0"/>
        <w:autoSpaceDN w:val="0"/>
        <w:adjustRightInd w:val="0"/>
        <w:jc w:val="both"/>
      </w:pPr>
    </w:p>
    <w:p w:rsidR="000E2615" w:rsidRPr="000E2615" w:rsidRDefault="000E2615" w:rsidP="000E2615">
      <w:pPr>
        <w:autoSpaceDE w:val="0"/>
        <w:autoSpaceDN w:val="0"/>
        <w:adjustRightInd w:val="0"/>
        <w:ind w:firstLine="720"/>
        <w:jc w:val="both"/>
      </w:pPr>
      <w:r w:rsidRPr="000E2615">
        <w:t xml:space="preserve">Li’s group developed an efficient strategy of Rh (III)-catalyzed [3+2] annulation of cyclic N-sulfonyl or N-acyl </w:t>
      </w:r>
      <w:proofErr w:type="spellStart"/>
      <w:r w:rsidRPr="000E2615">
        <w:t>ketimines</w:t>
      </w:r>
      <w:proofErr w:type="spellEnd"/>
      <w:r w:rsidRPr="000E2615">
        <w:t xml:space="preserve"> </w:t>
      </w:r>
      <w:r w:rsidRPr="000E2615">
        <w:rPr>
          <w:b/>
        </w:rPr>
        <w:t>42</w:t>
      </w:r>
      <w:r w:rsidRPr="000E2615">
        <w:t xml:space="preserve"> with activated alkenes </w:t>
      </w:r>
      <w:r w:rsidRPr="000E2615">
        <w:rPr>
          <w:b/>
        </w:rPr>
        <w:t>43</w:t>
      </w:r>
      <w:r w:rsidRPr="000E2615">
        <w:t xml:space="preserve"> via C-H activation pathway to construct a library of </w:t>
      </w:r>
      <w:proofErr w:type="spellStart"/>
      <w:r w:rsidRPr="000E2615">
        <w:t>spirocycle</w:t>
      </w:r>
      <w:proofErr w:type="spellEnd"/>
      <w:r w:rsidRPr="000E2615">
        <w:t xml:space="preserve"> molecules </w:t>
      </w:r>
      <w:r w:rsidRPr="000E2615">
        <w:rPr>
          <w:b/>
        </w:rPr>
        <w:t>44</w:t>
      </w:r>
      <w:r w:rsidRPr="000E2615">
        <w:t xml:space="preserve"> and</w:t>
      </w:r>
      <w:r w:rsidRPr="000E2615">
        <w:rPr>
          <w:b/>
        </w:rPr>
        <w:t xml:space="preserve"> 45</w:t>
      </w:r>
      <w:r w:rsidRPr="000E2615">
        <w:t xml:space="preserve"> (Scheme 9)</w:t>
      </w:r>
      <w:r w:rsidR="00357BD2">
        <w:t xml:space="preserve"> [38]</w:t>
      </w:r>
      <w:r w:rsidRPr="000E2615">
        <w:t>. Interestingly, the stereochemistry of the product could be controlled by maintaining the temperature of the reaction.</w:t>
      </w:r>
    </w:p>
    <w:p w:rsidR="000E2615" w:rsidRPr="000E2615" w:rsidRDefault="000E2615" w:rsidP="00555674">
      <w:pPr>
        <w:autoSpaceDE w:val="0"/>
        <w:autoSpaceDN w:val="0"/>
        <w:adjustRightInd w:val="0"/>
      </w:pPr>
      <w:r w:rsidRPr="000E2615">
        <w:object w:dxaOrig="7562" w:dyaOrig="4231">
          <v:shape id="_x0000_i1032" type="#_x0000_t75" style="width:336.9pt;height:187.55pt" o:ole="">
            <v:imagedata r:id="rId37" o:title=""/>
          </v:shape>
          <o:OLEObject Type="Embed" ProgID="ChemDraw.Document.6.0" ShapeID="_x0000_i1032" DrawAspect="Content" ObjectID="_1722446269" r:id="rId38"/>
        </w:object>
      </w:r>
    </w:p>
    <w:p w:rsidR="000E2615" w:rsidRPr="000E2615" w:rsidRDefault="000E2615" w:rsidP="00555674">
      <w:pPr>
        <w:autoSpaceDE w:val="0"/>
        <w:autoSpaceDN w:val="0"/>
        <w:adjustRightInd w:val="0"/>
      </w:pPr>
      <w:r w:rsidRPr="000E2615">
        <w:rPr>
          <w:b/>
        </w:rPr>
        <w:t>Scheme 9</w:t>
      </w:r>
      <w:r w:rsidR="00D01356">
        <w:rPr>
          <w:b/>
        </w:rPr>
        <w:t xml:space="preserve">: </w:t>
      </w:r>
      <w:r w:rsidR="005166F8">
        <w:rPr>
          <w:b/>
        </w:rPr>
        <w:t xml:space="preserve">Synthesis of </w:t>
      </w:r>
      <w:proofErr w:type="spellStart"/>
      <w:r w:rsidR="005166F8">
        <w:rPr>
          <w:b/>
        </w:rPr>
        <w:t>spirocyclic</w:t>
      </w:r>
      <w:proofErr w:type="spellEnd"/>
      <w:r w:rsidR="005166F8">
        <w:rPr>
          <w:b/>
        </w:rPr>
        <w:t xml:space="preserve"> compounds </w:t>
      </w:r>
      <w:r w:rsidR="005166F8" w:rsidRPr="005166F8">
        <w:rPr>
          <w:b/>
        </w:rPr>
        <w:t>via C-H activation pathway</w:t>
      </w:r>
    </w:p>
    <w:p w:rsidR="005166F8" w:rsidRDefault="005166F8" w:rsidP="000E2615">
      <w:pPr>
        <w:autoSpaceDE w:val="0"/>
        <w:autoSpaceDN w:val="0"/>
        <w:adjustRightInd w:val="0"/>
        <w:ind w:firstLine="720"/>
        <w:jc w:val="both"/>
      </w:pPr>
    </w:p>
    <w:p w:rsidR="000E2615" w:rsidRPr="000E2615" w:rsidRDefault="000E2615" w:rsidP="000E2615">
      <w:pPr>
        <w:autoSpaceDE w:val="0"/>
        <w:autoSpaceDN w:val="0"/>
        <w:adjustRightInd w:val="0"/>
        <w:ind w:firstLine="720"/>
        <w:jc w:val="both"/>
        <w:rPr>
          <w:vertAlign w:val="superscript"/>
        </w:rPr>
      </w:pPr>
      <w:proofErr w:type="spellStart"/>
      <w:r w:rsidRPr="000E2615">
        <w:t>Lv</w:t>
      </w:r>
      <w:proofErr w:type="spellEnd"/>
      <w:r w:rsidRPr="000E2615">
        <w:t xml:space="preserve"> </w:t>
      </w:r>
      <w:r w:rsidR="00B620F8" w:rsidRPr="00B620F8">
        <w:t>and group members</w:t>
      </w:r>
      <w:r w:rsidR="00B620F8">
        <w:t xml:space="preserve"> </w:t>
      </w:r>
      <w:bookmarkStart w:id="0" w:name="_GoBack"/>
      <w:bookmarkEnd w:id="0"/>
      <w:r w:rsidRPr="000E2615">
        <w:t xml:space="preserve">reported an oxidant-free synthesis of </w:t>
      </w:r>
      <w:proofErr w:type="spellStart"/>
      <w:r w:rsidRPr="000E2615">
        <w:t>spirocyclic</w:t>
      </w:r>
      <w:proofErr w:type="spellEnd"/>
      <w:r w:rsidRPr="000E2615">
        <w:t xml:space="preserve"> compounds </w:t>
      </w:r>
      <w:r w:rsidRPr="000E2615">
        <w:rPr>
          <w:b/>
        </w:rPr>
        <w:t>48</w:t>
      </w:r>
      <w:r w:rsidRPr="000E2615">
        <w:t xml:space="preserve"> by cobalt-catalyzed reaction between </w:t>
      </w:r>
      <w:proofErr w:type="spellStart"/>
      <w:r w:rsidRPr="000E2615">
        <w:t>benzimidates</w:t>
      </w:r>
      <w:proofErr w:type="spellEnd"/>
      <w:r w:rsidRPr="000E2615">
        <w:t xml:space="preserve"> </w:t>
      </w:r>
      <w:r w:rsidRPr="000E2615">
        <w:rPr>
          <w:b/>
        </w:rPr>
        <w:t>46</w:t>
      </w:r>
      <w:r w:rsidRPr="000E2615">
        <w:t xml:space="preserve"> and </w:t>
      </w:r>
      <w:proofErr w:type="spellStart"/>
      <w:r w:rsidRPr="000E2615">
        <w:t>maleimides</w:t>
      </w:r>
      <w:proofErr w:type="spellEnd"/>
      <w:r w:rsidRPr="000E2615">
        <w:t xml:space="preserve"> </w:t>
      </w:r>
      <w:r w:rsidRPr="000E2615">
        <w:rPr>
          <w:b/>
        </w:rPr>
        <w:t>47</w:t>
      </w:r>
      <w:r w:rsidRPr="000E2615">
        <w:t xml:space="preserve"> using nitrobenzene as promoter (Scheme 10)</w:t>
      </w:r>
      <w:r w:rsidR="00357BD2">
        <w:t xml:space="preserve"> [39]</w:t>
      </w:r>
      <w:r w:rsidRPr="000E2615">
        <w:t>.</w:t>
      </w:r>
    </w:p>
    <w:p w:rsidR="000E2615" w:rsidRPr="000E2615" w:rsidRDefault="000E2615" w:rsidP="00555674">
      <w:pPr>
        <w:autoSpaceDE w:val="0"/>
        <w:autoSpaceDN w:val="0"/>
        <w:adjustRightInd w:val="0"/>
      </w:pPr>
      <w:r w:rsidRPr="000E2615">
        <w:object w:dxaOrig="8095" w:dyaOrig="1903">
          <v:shape id="_x0000_i1033" type="#_x0000_t75" style="width:397.35pt;height:93.35pt" o:ole="">
            <v:imagedata r:id="rId39" o:title=""/>
          </v:shape>
          <o:OLEObject Type="Embed" ProgID="ChemDraw.Document.6.0" ShapeID="_x0000_i1033" DrawAspect="Content" ObjectID="_1722446270" r:id="rId40"/>
        </w:object>
      </w:r>
    </w:p>
    <w:p w:rsidR="000E2615" w:rsidRPr="000E2615" w:rsidRDefault="000E2615" w:rsidP="00555674">
      <w:pPr>
        <w:autoSpaceDE w:val="0"/>
        <w:autoSpaceDN w:val="0"/>
        <w:adjustRightInd w:val="0"/>
      </w:pPr>
      <w:r w:rsidRPr="000E2615">
        <w:rPr>
          <w:b/>
        </w:rPr>
        <w:t>Scheme 10</w:t>
      </w:r>
      <w:r w:rsidR="005166F8">
        <w:rPr>
          <w:b/>
        </w:rPr>
        <w:t xml:space="preserve">: Cobalt catalyzed synthesis of </w:t>
      </w:r>
      <w:proofErr w:type="spellStart"/>
      <w:r w:rsidR="005166F8">
        <w:rPr>
          <w:b/>
        </w:rPr>
        <w:t>spirocyclic</w:t>
      </w:r>
      <w:proofErr w:type="spellEnd"/>
      <w:r w:rsidR="005166F8">
        <w:rPr>
          <w:b/>
        </w:rPr>
        <w:t xml:space="preserve"> compounds </w:t>
      </w:r>
    </w:p>
    <w:p w:rsidR="005166F8" w:rsidRDefault="005166F8" w:rsidP="000E2615">
      <w:pPr>
        <w:autoSpaceDE w:val="0"/>
        <w:autoSpaceDN w:val="0"/>
        <w:adjustRightInd w:val="0"/>
        <w:ind w:firstLine="720"/>
        <w:jc w:val="both"/>
      </w:pPr>
    </w:p>
    <w:p w:rsidR="005166F8" w:rsidRDefault="005166F8" w:rsidP="000E2615">
      <w:pPr>
        <w:autoSpaceDE w:val="0"/>
        <w:autoSpaceDN w:val="0"/>
        <w:adjustRightInd w:val="0"/>
        <w:ind w:firstLine="720"/>
        <w:jc w:val="both"/>
      </w:pPr>
    </w:p>
    <w:p w:rsidR="005166F8" w:rsidRDefault="005166F8" w:rsidP="000E2615">
      <w:pPr>
        <w:autoSpaceDE w:val="0"/>
        <w:autoSpaceDN w:val="0"/>
        <w:adjustRightInd w:val="0"/>
        <w:ind w:firstLine="720"/>
        <w:jc w:val="both"/>
      </w:pPr>
    </w:p>
    <w:p w:rsidR="005166F8" w:rsidRDefault="005166F8" w:rsidP="000E2615">
      <w:pPr>
        <w:autoSpaceDE w:val="0"/>
        <w:autoSpaceDN w:val="0"/>
        <w:adjustRightInd w:val="0"/>
        <w:ind w:firstLine="720"/>
        <w:jc w:val="both"/>
      </w:pPr>
    </w:p>
    <w:p w:rsidR="005166F8" w:rsidRDefault="005166F8" w:rsidP="000E2615">
      <w:pPr>
        <w:autoSpaceDE w:val="0"/>
        <w:autoSpaceDN w:val="0"/>
        <w:adjustRightInd w:val="0"/>
        <w:ind w:firstLine="720"/>
        <w:jc w:val="both"/>
      </w:pPr>
    </w:p>
    <w:p w:rsidR="005166F8" w:rsidRDefault="005166F8" w:rsidP="000E2615">
      <w:pPr>
        <w:autoSpaceDE w:val="0"/>
        <w:autoSpaceDN w:val="0"/>
        <w:adjustRightInd w:val="0"/>
        <w:ind w:firstLine="720"/>
        <w:jc w:val="both"/>
      </w:pPr>
    </w:p>
    <w:p w:rsidR="005166F8" w:rsidRDefault="005166F8" w:rsidP="000E2615">
      <w:pPr>
        <w:autoSpaceDE w:val="0"/>
        <w:autoSpaceDN w:val="0"/>
        <w:adjustRightInd w:val="0"/>
        <w:ind w:firstLine="720"/>
        <w:jc w:val="both"/>
      </w:pPr>
    </w:p>
    <w:p w:rsidR="005166F8" w:rsidRDefault="005166F8" w:rsidP="000E2615">
      <w:pPr>
        <w:autoSpaceDE w:val="0"/>
        <w:autoSpaceDN w:val="0"/>
        <w:adjustRightInd w:val="0"/>
        <w:ind w:firstLine="720"/>
        <w:jc w:val="both"/>
      </w:pPr>
    </w:p>
    <w:p w:rsidR="005166F8" w:rsidRDefault="005166F8" w:rsidP="000E2615">
      <w:pPr>
        <w:autoSpaceDE w:val="0"/>
        <w:autoSpaceDN w:val="0"/>
        <w:adjustRightInd w:val="0"/>
        <w:ind w:firstLine="720"/>
        <w:jc w:val="both"/>
      </w:pPr>
    </w:p>
    <w:p w:rsidR="005166F8" w:rsidRDefault="005166F8" w:rsidP="000E2615">
      <w:pPr>
        <w:autoSpaceDE w:val="0"/>
        <w:autoSpaceDN w:val="0"/>
        <w:adjustRightInd w:val="0"/>
        <w:ind w:firstLine="720"/>
        <w:jc w:val="both"/>
      </w:pPr>
    </w:p>
    <w:p w:rsidR="005166F8" w:rsidRDefault="005166F8" w:rsidP="000E2615">
      <w:pPr>
        <w:autoSpaceDE w:val="0"/>
        <w:autoSpaceDN w:val="0"/>
        <w:adjustRightInd w:val="0"/>
        <w:ind w:firstLine="720"/>
        <w:jc w:val="both"/>
      </w:pPr>
    </w:p>
    <w:p w:rsidR="005166F8" w:rsidRDefault="005166F8" w:rsidP="000E2615">
      <w:pPr>
        <w:autoSpaceDE w:val="0"/>
        <w:autoSpaceDN w:val="0"/>
        <w:adjustRightInd w:val="0"/>
        <w:ind w:firstLine="720"/>
        <w:jc w:val="both"/>
      </w:pPr>
    </w:p>
    <w:p w:rsidR="000E2615" w:rsidRPr="000E2615" w:rsidRDefault="000E2615" w:rsidP="000E2615">
      <w:pPr>
        <w:autoSpaceDE w:val="0"/>
        <w:autoSpaceDN w:val="0"/>
        <w:adjustRightInd w:val="0"/>
        <w:ind w:firstLine="720"/>
        <w:jc w:val="both"/>
      </w:pPr>
      <w:proofErr w:type="spellStart"/>
      <w:r w:rsidRPr="000E2615">
        <w:lastRenderedPageBreak/>
        <w:t>Jagadeesh</w:t>
      </w:r>
      <w:proofErr w:type="spellEnd"/>
      <w:r w:rsidRPr="000E2615">
        <w:t xml:space="preserve"> and co-workers recently employed a novel BF</w:t>
      </w:r>
      <w:r w:rsidRPr="000E2615">
        <w:rPr>
          <w:vertAlign w:val="subscript"/>
        </w:rPr>
        <w:t>3</w:t>
      </w:r>
      <w:r w:rsidRPr="000E2615">
        <w:t>·OEt</w:t>
      </w:r>
      <w:r w:rsidRPr="000E2615">
        <w:rPr>
          <w:vertAlign w:val="subscript"/>
        </w:rPr>
        <w:t>2</w:t>
      </w:r>
      <w:r w:rsidRPr="000E2615">
        <w:t xml:space="preserve"> catalyzed </w:t>
      </w:r>
      <w:proofErr w:type="spellStart"/>
      <w:r w:rsidRPr="000E2615">
        <w:t>Prins</w:t>
      </w:r>
      <w:proofErr w:type="spellEnd"/>
      <w:r w:rsidRPr="000E2615">
        <w:t xml:space="preserve"> cascade strategy for the </w:t>
      </w:r>
      <w:proofErr w:type="spellStart"/>
      <w:r w:rsidRPr="000E2615">
        <w:t>stereoselective</w:t>
      </w:r>
      <w:proofErr w:type="spellEnd"/>
      <w:r w:rsidRPr="000E2615">
        <w:t xml:space="preserve"> synthesis of </w:t>
      </w:r>
      <w:proofErr w:type="spellStart"/>
      <w:r w:rsidRPr="000E2615">
        <w:t>spiro-oxindole</w:t>
      </w:r>
      <w:proofErr w:type="spellEnd"/>
      <w:r w:rsidRPr="000E2615">
        <w:t xml:space="preserve"> derivatives </w:t>
      </w:r>
      <w:r w:rsidRPr="000E2615">
        <w:rPr>
          <w:b/>
        </w:rPr>
        <w:t>51</w:t>
      </w:r>
      <w:r w:rsidRPr="000E2615">
        <w:t xml:space="preserve"> and </w:t>
      </w:r>
      <w:r w:rsidRPr="000E2615">
        <w:rPr>
          <w:b/>
        </w:rPr>
        <w:t>52</w:t>
      </w:r>
      <w:r w:rsidRPr="000E2615">
        <w:t>, by coupling 4-hydroxy-N-methyl-2-methylene-N-phenylbutanamide (</w:t>
      </w:r>
      <w:r w:rsidRPr="000E2615">
        <w:rPr>
          <w:b/>
        </w:rPr>
        <w:t>49</w:t>
      </w:r>
      <w:r w:rsidRPr="000E2615">
        <w:t xml:space="preserve">) with aldehydes </w:t>
      </w:r>
      <w:r w:rsidRPr="000E2615">
        <w:rPr>
          <w:b/>
        </w:rPr>
        <w:t>50</w:t>
      </w:r>
      <w:r w:rsidRPr="000E2615">
        <w:t xml:space="preserve"> (Scheme 11)</w:t>
      </w:r>
      <w:r w:rsidR="00357BD2">
        <w:t xml:space="preserve"> [40]</w:t>
      </w:r>
      <w:r w:rsidRPr="000E2615">
        <w:t>.</w:t>
      </w:r>
    </w:p>
    <w:p w:rsidR="000E2615" w:rsidRPr="000E2615" w:rsidRDefault="000E2615" w:rsidP="00555674">
      <w:pPr>
        <w:autoSpaceDE w:val="0"/>
        <w:autoSpaceDN w:val="0"/>
        <w:adjustRightInd w:val="0"/>
      </w:pPr>
      <w:r w:rsidRPr="000E2615">
        <w:object w:dxaOrig="8990" w:dyaOrig="2928">
          <v:shape id="_x0000_i1034" type="#_x0000_t75" style="width:398.2pt;height:129.8pt" o:ole="">
            <v:imagedata r:id="rId41" o:title=""/>
          </v:shape>
          <o:OLEObject Type="Embed" ProgID="ChemDraw.Document.6.0" ShapeID="_x0000_i1034" DrawAspect="Content" ObjectID="_1722446271" r:id="rId42"/>
        </w:object>
      </w:r>
    </w:p>
    <w:p w:rsidR="000E2615" w:rsidRPr="000E2615" w:rsidRDefault="005166F8" w:rsidP="00555674">
      <w:pPr>
        <w:autoSpaceDE w:val="0"/>
        <w:autoSpaceDN w:val="0"/>
        <w:adjustRightInd w:val="0"/>
      </w:pPr>
      <w:r>
        <w:rPr>
          <w:b/>
        </w:rPr>
        <w:t xml:space="preserve">Scheme 11: </w:t>
      </w:r>
      <w:r w:rsidRPr="000B2867">
        <w:rPr>
          <w:b/>
        </w:rPr>
        <w:t xml:space="preserve">Synthesis of </w:t>
      </w:r>
      <w:proofErr w:type="spellStart"/>
      <w:r w:rsidRPr="000B2867">
        <w:rPr>
          <w:b/>
        </w:rPr>
        <w:t>spiro-oxindole</w:t>
      </w:r>
      <w:r w:rsidRPr="000B2867">
        <w:rPr>
          <w:b/>
        </w:rPr>
        <w:t>s</w:t>
      </w:r>
      <w:proofErr w:type="spellEnd"/>
      <w:r w:rsidRPr="000B2867">
        <w:rPr>
          <w:b/>
        </w:rPr>
        <w:t xml:space="preserve"> </w:t>
      </w:r>
      <w:r w:rsidRPr="000B2867">
        <w:rPr>
          <w:b/>
          <w:i/>
        </w:rPr>
        <w:t>via</w:t>
      </w:r>
      <w:r w:rsidRPr="000B2867">
        <w:rPr>
          <w:b/>
        </w:rPr>
        <w:t xml:space="preserve"> </w:t>
      </w:r>
      <w:r w:rsidR="000B2867" w:rsidRPr="000B2867">
        <w:rPr>
          <w:b/>
        </w:rPr>
        <w:t>BF</w:t>
      </w:r>
      <w:r w:rsidR="000B2867" w:rsidRPr="000B2867">
        <w:rPr>
          <w:b/>
          <w:vertAlign w:val="subscript"/>
        </w:rPr>
        <w:t>3</w:t>
      </w:r>
      <w:r w:rsidR="000B2867" w:rsidRPr="000B2867">
        <w:rPr>
          <w:b/>
        </w:rPr>
        <w:t>·OEt</w:t>
      </w:r>
      <w:r w:rsidR="000B2867" w:rsidRPr="000B2867">
        <w:rPr>
          <w:b/>
          <w:vertAlign w:val="subscript"/>
        </w:rPr>
        <w:t>2</w:t>
      </w:r>
      <w:r w:rsidR="000B2867" w:rsidRPr="000B2867">
        <w:rPr>
          <w:b/>
        </w:rPr>
        <w:t xml:space="preserve"> catalyzed </w:t>
      </w:r>
      <w:proofErr w:type="spellStart"/>
      <w:r w:rsidR="000B2867" w:rsidRPr="000B2867">
        <w:rPr>
          <w:b/>
        </w:rPr>
        <w:t>Prins</w:t>
      </w:r>
      <w:proofErr w:type="spellEnd"/>
      <w:r w:rsidR="000B2867" w:rsidRPr="000B2867">
        <w:rPr>
          <w:b/>
        </w:rPr>
        <w:t xml:space="preserve"> cascade</w:t>
      </w:r>
      <w:r w:rsidR="000B2867" w:rsidRPr="000B2867">
        <w:rPr>
          <w:b/>
        </w:rPr>
        <w:t xml:space="preserve"> reaction</w:t>
      </w:r>
    </w:p>
    <w:p w:rsidR="000E2615" w:rsidRPr="000E2615" w:rsidRDefault="000E2615" w:rsidP="000E2615">
      <w:pPr>
        <w:autoSpaceDE w:val="0"/>
        <w:autoSpaceDN w:val="0"/>
        <w:adjustRightInd w:val="0"/>
        <w:jc w:val="both"/>
        <w:rPr>
          <w:rFonts w:eastAsia="AdvOT999035f4"/>
        </w:rPr>
      </w:pPr>
    </w:p>
    <w:p w:rsidR="000E2615" w:rsidRPr="000E2615" w:rsidRDefault="000E2615" w:rsidP="000E2615">
      <w:pPr>
        <w:ind w:firstLine="720"/>
        <w:jc w:val="both"/>
      </w:pPr>
      <w:r w:rsidRPr="000E2615">
        <w:t>Due to the structural simplicity and wide range of biological activity with diverse properties, spirocyclic compounds constitute an ideal lead class of compounds for structural diversification to enhance their promising pharmacological activities and further study.</w:t>
      </w:r>
    </w:p>
    <w:p w:rsidR="008A55B5" w:rsidRPr="00466548" w:rsidRDefault="008A55B5" w:rsidP="00555674">
      <w:pPr>
        <w:pStyle w:val="BodyText"/>
        <w:spacing w:after="0" w:line="240" w:lineRule="auto"/>
        <w:ind w:firstLine="0"/>
      </w:pPr>
      <w:r w:rsidRPr="00466548">
        <w:t xml:space="preserve"> </w:t>
      </w:r>
    </w:p>
    <w:p w:rsidR="00EE4362" w:rsidRDefault="00EE4362" w:rsidP="00466548">
      <w:pPr>
        <w:rPr>
          <w:rFonts w:eastAsia="MS Mincho"/>
          <w:b/>
        </w:rPr>
      </w:pPr>
    </w:p>
    <w:p w:rsidR="00357BD2" w:rsidRDefault="00357BD2" w:rsidP="00466548">
      <w:pPr>
        <w:rPr>
          <w:rFonts w:eastAsia="MS Mincho"/>
          <w:b/>
        </w:rPr>
      </w:pPr>
    </w:p>
    <w:p w:rsidR="00357BD2" w:rsidRDefault="00357BD2" w:rsidP="00466548">
      <w:pPr>
        <w:rPr>
          <w:rFonts w:eastAsia="MS Mincho"/>
          <w:b/>
        </w:rPr>
      </w:pPr>
    </w:p>
    <w:p w:rsidR="00357BD2" w:rsidRDefault="00357BD2" w:rsidP="00466548">
      <w:pPr>
        <w:rPr>
          <w:rFonts w:eastAsia="MS Mincho"/>
          <w:b/>
        </w:rPr>
      </w:pPr>
    </w:p>
    <w:p w:rsidR="00357BD2" w:rsidRDefault="00357BD2" w:rsidP="00466548">
      <w:pPr>
        <w:rPr>
          <w:rFonts w:eastAsia="MS Mincho"/>
          <w:b/>
        </w:rPr>
      </w:pPr>
    </w:p>
    <w:p w:rsidR="00357BD2" w:rsidRDefault="00357BD2" w:rsidP="00466548">
      <w:pPr>
        <w:rPr>
          <w:rFonts w:eastAsia="MS Mincho"/>
          <w:b/>
        </w:rPr>
      </w:pPr>
    </w:p>
    <w:p w:rsidR="00357BD2" w:rsidRDefault="00357BD2"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357BD2" w:rsidRPr="00402841" w:rsidRDefault="00357BD2" w:rsidP="00466548">
      <w:pPr>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lastRenderedPageBreak/>
        <w:t>REFERENCES</w:t>
      </w:r>
    </w:p>
    <w:p w:rsidR="00466548" w:rsidRPr="00466548" w:rsidRDefault="00466548" w:rsidP="00466548">
      <w:pPr>
        <w:rPr>
          <w:rFonts w:eastAsia="MS Mincho"/>
          <w:sz w:val="16"/>
          <w:szCs w:val="16"/>
        </w:rPr>
      </w:pPr>
    </w:p>
    <w:p w:rsidR="003F69DC" w:rsidRDefault="003F69DC" w:rsidP="003F69DC">
      <w:pPr>
        <w:pStyle w:val="NoSpacing"/>
        <w:jc w:val="both"/>
        <w:rPr>
          <w:rFonts w:ascii="Times New Roman" w:hAnsi="Times New Roman"/>
          <w:sz w:val="16"/>
          <w:szCs w:val="24"/>
        </w:rPr>
      </w:pPr>
      <w:r>
        <w:rPr>
          <w:sz w:val="16"/>
          <w:szCs w:val="16"/>
        </w:rPr>
        <w:t xml:space="preserve">[1]. </w:t>
      </w:r>
      <w:r w:rsidRPr="003F69DC">
        <w:rPr>
          <w:rFonts w:ascii="Times New Roman" w:hAnsi="Times New Roman"/>
          <w:sz w:val="16"/>
          <w:szCs w:val="24"/>
        </w:rPr>
        <w:t xml:space="preserve">Selvam, T. P.; Kumar, P. V., </w:t>
      </w:r>
      <w:r w:rsidRPr="003F69DC">
        <w:rPr>
          <w:rFonts w:ascii="Times New Roman" w:hAnsi="Times New Roman"/>
          <w:i/>
          <w:sz w:val="16"/>
          <w:szCs w:val="24"/>
        </w:rPr>
        <w:t xml:space="preserve">Research in Pharmacy, </w:t>
      </w:r>
      <w:r w:rsidRPr="003F69DC">
        <w:rPr>
          <w:rFonts w:ascii="Times New Roman" w:hAnsi="Times New Roman"/>
          <w:b/>
          <w:sz w:val="16"/>
          <w:szCs w:val="24"/>
        </w:rPr>
        <w:t>2011</w:t>
      </w:r>
      <w:r w:rsidRPr="003F69DC">
        <w:rPr>
          <w:rFonts w:ascii="Times New Roman" w:hAnsi="Times New Roman"/>
          <w:sz w:val="16"/>
          <w:szCs w:val="24"/>
        </w:rPr>
        <w:t>, 1, 1.</w:t>
      </w:r>
    </w:p>
    <w:p w:rsidR="003F69DC" w:rsidRPr="003F69DC" w:rsidRDefault="00667551" w:rsidP="003F69DC">
      <w:pPr>
        <w:pStyle w:val="NoSpacing"/>
        <w:jc w:val="both"/>
        <w:rPr>
          <w:rFonts w:ascii="Times New Roman" w:hAnsi="Times New Roman"/>
          <w:sz w:val="16"/>
          <w:szCs w:val="24"/>
        </w:rPr>
      </w:pPr>
      <w:r>
        <w:rPr>
          <w:rFonts w:ascii="Times New Roman" w:hAnsi="Times New Roman"/>
          <w:sz w:val="16"/>
          <w:szCs w:val="24"/>
        </w:rPr>
        <w:t xml:space="preserve">[2]. </w:t>
      </w:r>
      <w:r w:rsidR="003F69DC" w:rsidRPr="003F69DC">
        <w:rPr>
          <w:rFonts w:ascii="Times New Roman" w:hAnsi="Times New Roman"/>
          <w:sz w:val="16"/>
          <w:szCs w:val="24"/>
        </w:rPr>
        <w:t xml:space="preserve">Von Baeyer, A. </w:t>
      </w:r>
      <w:r w:rsidR="003F69DC" w:rsidRPr="003F69DC">
        <w:rPr>
          <w:rFonts w:ascii="Times New Roman" w:hAnsi="Times New Roman"/>
          <w:i/>
          <w:sz w:val="16"/>
          <w:szCs w:val="24"/>
        </w:rPr>
        <w:t>Ber. Dtsch. Chem. Ges.</w:t>
      </w:r>
      <w:r w:rsidR="003F69DC" w:rsidRPr="003F69DC">
        <w:rPr>
          <w:rFonts w:ascii="Times New Roman" w:hAnsi="Times New Roman"/>
          <w:sz w:val="16"/>
          <w:szCs w:val="24"/>
        </w:rPr>
        <w:t xml:space="preserve">, </w:t>
      </w:r>
      <w:r w:rsidR="003F69DC" w:rsidRPr="003F69DC">
        <w:rPr>
          <w:rFonts w:ascii="Times New Roman" w:hAnsi="Times New Roman"/>
          <w:b/>
          <w:sz w:val="16"/>
          <w:szCs w:val="24"/>
        </w:rPr>
        <w:t>1900</w:t>
      </w:r>
      <w:r w:rsidR="003F69DC" w:rsidRPr="003F69DC">
        <w:rPr>
          <w:rFonts w:ascii="Times New Roman" w:hAnsi="Times New Roman"/>
          <w:sz w:val="16"/>
          <w:szCs w:val="24"/>
        </w:rPr>
        <w:t>, 33, 3771.</w:t>
      </w:r>
    </w:p>
    <w:p w:rsidR="003F69DC" w:rsidRPr="003F69DC" w:rsidRDefault="00667551" w:rsidP="003F69DC">
      <w:pPr>
        <w:pStyle w:val="NoSpacing"/>
        <w:ind w:left="450" w:hanging="450"/>
        <w:jc w:val="both"/>
        <w:rPr>
          <w:rFonts w:ascii="Times New Roman" w:hAnsi="Times New Roman"/>
          <w:sz w:val="16"/>
          <w:szCs w:val="24"/>
        </w:rPr>
      </w:pPr>
      <w:r>
        <w:rPr>
          <w:rFonts w:ascii="Times New Roman" w:hAnsi="Times New Roman"/>
          <w:sz w:val="16"/>
          <w:szCs w:val="24"/>
        </w:rPr>
        <w:t>[</w:t>
      </w:r>
      <w:r w:rsidR="003F69DC" w:rsidRPr="003F69DC">
        <w:rPr>
          <w:rFonts w:ascii="Times New Roman" w:hAnsi="Times New Roman"/>
          <w:sz w:val="16"/>
          <w:szCs w:val="24"/>
        </w:rPr>
        <w:t>3</w:t>
      </w:r>
      <w:r>
        <w:rPr>
          <w:rFonts w:ascii="Times New Roman" w:hAnsi="Times New Roman"/>
          <w:sz w:val="16"/>
          <w:szCs w:val="24"/>
        </w:rPr>
        <w:t>]</w:t>
      </w:r>
      <w:r w:rsidR="003F69DC" w:rsidRPr="003F69DC">
        <w:rPr>
          <w:rFonts w:ascii="Times New Roman" w:hAnsi="Times New Roman"/>
          <w:sz w:val="16"/>
          <w:szCs w:val="24"/>
        </w:rPr>
        <w:t xml:space="preserve">. Waring, M. J., </w:t>
      </w:r>
      <w:r w:rsidR="003F69DC" w:rsidRPr="003F69DC">
        <w:rPr>
          <w:rFonts w:ascii="Times New Roman" w:hAnsi="Times New Roman"/>
          <w:i/>
          <w:sz w:val="16"/>
          <w:szCs w:val="24"/>
        </w:rPr>
        <w:t>Expert Opin. Drug Discov.,</w:t>
      </w:r>
      <w:r w:rsidR="003F69DC" w:rsidRPr="003F69DC">
        <w:rPr>
          <w:rFonts w:ascii="Times New Roman" w:hAnsi="Times New Roman"/>
          <w:sz w:val="16"/>
          <w:szCs w:val="24"/>
        </w:rPr>
        <w:t xml:space="preserve"> </w:t>
      </w:r>
      <w:r w:rsidR="003F69DC" w:rsidRPr="003F69DC">
        <w:rPr>
          <w:rFonts w:ascii="Times New Roman" w:hAnsi="Times New Roman"/>
          <w:b/>
          <w:sz w:val="16"/>
          <w:szCs w:val="24"/>
        </w:rPr>
        <w:t>2010</w:t>
      </w:r>
      <w:r w:rsidR="003F69DC" w:rsidRPr="003F69DC">
        <w:rPr>
          <w:rFonts w:ascii="Times New Roman" w:hAnsi="Times New Roman"/>
          <w:sz w:val="16"/>
          <w:szCs w:val="24"/>
        </w:rPr>
        <w:t>, 5, 235.</w:t>
      </w:r>
    </w:p>
    <w:p w:rsidR="003F69DC" w:rsidRPr="00667551" w:rsidRDefault="00667551" w:rsidP="00667551">
      <w:pPr>
        <w:pStyle w:val="NoSpacing"/>
        <w:ind w:left="450" w:hanging="450"/>
        <w:jc w:val="both"/>
        <w:rPr>
          <w:rFonts w:ascii="Times New Roman" w:hAnsi="Times New Roman"/>
          <w:sz w:val="16"/>
          <w:szCs w:val="16"/>
        </w:rPr>
      </w:pPr>
      <w:r w:rsidRPr="00667551">
        <w:rPr>
          <w:rFonts w:ascii="Times New Roman" w:hAnsi="Times New Roman"/>
          <w:sz w:val="16"/>
          <w:szCs w:val="16"/>
        </w:rPr>
        <w:t>[</w:t>
      </w:r>
      <w:r w:rsidR="003F69DC" w:rsidRPr="00667551">
        <w:rPr>
          <w:rFonts w:ascii="Times New Roman" w:hAnsi="Times New Roman"/>
          <w:sz w:val="16"/>
          <w:szCs w:val="16"/>
        </w:rPr>
        <w:t>4</w:t>
      </w:r>
      <w:r w:rsidRPr="00667551">
        <w:rPr>
          <w:rFonts w:ascii="Times New Roman" w:hAnsi="Times New Roman"/>
          <w:sz w:val="16"/>
          <w:szCs w:val="16"/>
        </w:rPr>
        <w:t>]</w:t>
      </w:r>
      <w:r w:rsidR="003F69DC" w:rsidRPr="00667551">
        <w:rPr>
          <w:rFonts w:ascii="Times New Roman" w:hAnsi="Times New Roman"/>
          <w:sz w:val="16"/>
          <w:szCs w:val="16"/>
        </w:rPr>
        <w:t xml:space="preserve">. Carreira, E. M.; Fessard, T. C., </w:t>
      </w:r>
      <w:r w:rsidR="003F69DC" w:rsidRPr="00667551">
        <w:rPr>
          <w:rFonts w:ascii="Times New Roman" w:hAnsi="Times New Roman"/>
          <w:i/>
          <w:sz w:val="16"/>
          <w:szCs w:val="16"/>
        </w:rPr>
        <w:t>Chem. Rev</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2014</w:t>
      </w:r>
      <w:r w:rsidR="003F69DC" w:rsidRPr="00667551">
        <w:rPr>
          <w:rFonts w:ascii="Times New Roman" w:hAnsi="Times New Roman"/>
          <w:sz w:val="16"/>
          <w:szCs w:val="16"/>
        </w:rPr>
        <w:t>, 114, 8257.</w:t>
      </w:r>
    </w:p>
    <w:p w:rsidR="003F69DC" w:rsidRPr="00667551" w:rsidRDefault="00667551" w:rsidP="00667551">
      <w:pPr>
        <w:pStyle w:val="NoSpacing"/>
        <w:ind w:left="450" w:hanging="450"/>
        <w:jc w:val="both"/>
        <w:rPr>
          <w:rFonts w:ascii="Times New Roman" w:eastAsia="AdvOT999035f4" w:hAnsi="Times New Roman"/>
          <w:sz w:val="16"/>
          <w:szCs w:val="16"/>
        </w:rPr>
      </w:pPr>
      <w:r>
        <w:rPr>
          <w:rFonts w:ascii="Times New Roman" w:hAnsi="Times New Roman"/>
          <w:sz w:val="16"/>
          <w:szCs w:val="16"/>
        </w:rPr>
        <w:t>[</w:t>
      </w:r>
      <w:r w:rsidR="003F69DC" w:rsidRPr="00667551">
        <w:rPr>
          <w:rFonts w:ascii="Times New Roman" w:hAnsi="Times New Roman"/>
          <w:sz w:val="16"/>
          <w:szCs w:val="16"/>
        </w:rPr>
        <w:t>5</w:t>
      </w:r>
      <w:r>
        <w:rPr>
          <w:rFonts w:ascii="Times New Roman" w:hAnsi="Times New Roman"/>
          <w:sz w:val="16"/>
          <w:szCs w:val="16"/>
        </w:rPr>
        <w:t>]</w:t>
      </w:r>
      <w:r w:rsidR="003F69DC" w:rsidRPr="00667551">
        <w:rPr>
          <w:rFonts w:ascii="Times New Roman" w:hAnsi="Times New Roman"/>
          <w:sz w:val="16"/>
          <w:szCs w:val="16"/>
        </w:rPr>
        <w:t xml:space="preserve">. </w:t>
      </w:r>
      <w:r w:rsidR="003F69DC" w:rsidRPr="00667551">
        <w:rPr>
          <w:rFonts w:ascii="Times New Roman" w:eastAsia="AdvOT999035f4" w:hAnsi="Times New Roman"/>
          <w:sz w:val="16"/>
          <w:szCs w:val="16"/>
        </w:rPr>
        <w:t xml:space="preserve">Degorce, S. L.; Bodnarchuk, M. S.; Scott, J. S., </w:t>
      </w:r>
      <w:r w:rsidR="003F69DC" w:rsidRPr="00667551">
        <w:rPr>
          <w:rFonts w:ascii="Times New Roman" w:eastAsia="AdvOT999035f4" w:hAnsi="Times New Roman"/>
          <w:i/>
          <w:sz w:val="16"/>
          <w:szCs w:val="16"/>
        </w:rPr>
        <w:t>ACS Med. Chem. Lett</w:t>
      </w:r>
      <w:r w:rsidR="003F69DC" w:rsidRPr="00667551">
        <w:rPr>
          <w:rFonts w:ascii="Times New Roman" w:eastAsia="AdvOT999035f4" w:hAnsi="Times New Roman"/>
          <w:sz w:val="16"/>
          <w:szCs w:val="16"/>
        </w:rPr>
        <w:t xml:space="preserve">., </w:t>
      </w:r>
      <w:r w:rsidR="003F69DC" w:rsidRPr="00667551">
        <w:rPr>
          <w:rFonts w:ascii="Times New Roman" w:eastAsia="AdvOT999035f4" w:hAnsi="Times New Roman"/>
          <w:b/>
          <w:sz w:val="16"/>
          <w:szCs w:val="16"/>
        </w:rPr>
        <w:t>2019</w:t>
      </w:r>
      <w:r w:rsidR="003F69DC" w:rsidRPr="00667551">
        <w:rPr>
          <w:rFonts w:ascii="Times New Roman" w:eastAsia="AdvOT999035f4" w:hAnsi="Times New Roman"/>
          <w:sz w:val="16"/>
          <w:szCs w:val="16"/>
        </w:rPr>
        <w:t>, 10, 1198.</w:t>
      </w:r>
    </w:p>
    <w:p w:rsidR="003F69DC" w:rsidRPr="00667551" w:rsidRDefault="00667551" w:rsidP="00667551">
      <w:pPr>
        <w:pStyle w:val="NoSpacing"/>
        <w:ind w:left="450" w:hanging="450"/>
        <w:jc w:val="both"/>
        <w:rPr>
          <w:rFonts w:ascii="Times New Roman" w:eastAsia="AdvOT999035f4" w:hAnsi="Times New Roman"/>
          <w:sz w:val="16"/>
          <w:szCs w:val="16"/>
        </w:rPr>
      </w:pPr>
      <w:r>
        <w:rPr>
          <w:rFonts w:ascii="Times New Roman" w:eastAsia="AdvOT999035f4" w:hAnsi="Times New Roman"/>
          <w:sz w:val="16"/>
          <w:szCs w:val="16"/>
        </w:rPr>
        <w:t>[</w:t>
      </w:r>
      <w:r w:rsidR="003F69DC" w:rsidRPr="00667551">
        <w:rPr>
          <w:rFonts w:ascii="Times New Roman" w:eastAsia="AdvOT999035f4" w:hAnsi="Times New Roman"/>
          <w:sz w:val="16"/>
          <w:szCs w:val="16"/>
        </w:rPr>
        <w:t>6</w:t>
      </w:r>
      <w:r>
        <w:rPr>
          <w:rFonts w:ascii="Times New Roman" w:eastAsia="AdvOT999035f4" w:hAnsi="Times New Roman"/>
          <w:sz w:val="16"/>
          <w:szCs w:val="16"/>
        </w:rPr>
        <w:t>]</w:t>
      </w:r>
      <w:r w:rsidR="003F69DC" w:rsidRPr="00667551">
        <w:rPr>
          <w:rFonts w:ascii="Times New Roman" w:eastAsia="AdvOT999035f4" w:hAnsi="Times New Roman"/>
          <w:sz w:val="16"/>
          <w:szCs w:val="16"/>
        </w:rPr>
        <w:t xml:space="preserve">. Zheng, Y.; Tice, C. M.; Singh, S. B., </w:t>
      </w:r>
      <w:r w:rsidR="003F69DC" w:rsidRPr="00667551">
        <w:rPr>
          <w:rFonts w:ascii="Times New Roman" w:eastAsia="AdvOT999035f4" w:hAnsi="Times New Roman"/>
          <w:i/>
          <w:sz w:val="16"/>
          <w:szCs w:val="16"/>
        </w:rPr>
        <w:t>Bioorg. Med. Chem. Lett</w:t>
      </w:r>
      <w:r w:rsidR="003F69DC" w:rsidRPr="00667551">
        <w:rPr>
          <w:rFonts w:ascii="Times New Roman" w:eastAsia="AdvOT999035f4" w:hAnsi="Times New Roman"/>
          <w:sz w:val="16"/>
          <w:szCs w:val="16"/>
        </w:rPr>
        <w:t xml:space="preserve">., </w:t>
      </w:r>
      <w:r w:rsidR="003F69DC" w:rsidRPr="00667551">
        <w:rPr>
          <w:rFonts w:ascii="Times New Roman" w:eastAsia="AdvOT999035f4" w:hAnsi="Times New Roman"/>
          <w:b/>
          <w:sz w:val="16"/>
          <w:szCs w:val="16"/>
        </w:rPr>
        <w:t>2014</w:t>
      </w:r>
      <w:r w:rsidR="003F69DC" w:rsidRPr="00667551">
        <w:rPr>
          <w:rFonts w:ascii="Times New Roman" w:eastAsia="AdvOT999035f4" w:hAnsi="Times New Roman"/>
          <w:sz w:val="16"/>
          <w:szCs w:val="16"/>
        </w:rPr>
        <w:t>, 24, 3673.</w:t>
      </w:r>
    </w:p>
    <w:p w:rsidR="003F69DC" w:rsidRPr="00667551" w:rsidRDefault="00667551" w:rsidP="00667551">
      <w:pPr>
        <w:pStyle w:val="NoSpacing"/>
        <w:ind w:left="450" w:hanging="450"/>
        <w:jc w:val="both"/>
        <w:rPr>
          <w:rFonts w:ascii="Times New Roman" w:eastAsia="AdvOT999035f4" w:hAnsi="Times New Roman"/>
          <w:sz w:val="16"/>
          <w:szCs w:val="16"/>
        </w:rPr>
      </w:pPr>
      <w:r>
        <w:rPr>
          <w:rFonts w:ascii="Times New Roman" w:eastAsia="AdvOT999035f4" w:hAnsi="Times New Roman"/>
          <w:sz w:val="16"/>
          <w:szCs w:val="16"/>
        </w:rPr>
        <w:t>[</w:t>
      </w:r>
      <w:r w:rsidR="003F69DC" w:rsidRPr="00667551">
        <w:rPr>
          <w:rFonts w:ascii="Times New Roman" w:eastAsia="AdvOT999035f4" w:hAnsi="Times New Roman"/>
          <w:sz w:val="16"/>
          <w:szCs w:val="16"/>
        </w:rPr>
        <w:t>7</w:t>
      </w:r>
      <w:r>
        <w:rPr>
          <w:rFonts w:ascii="Times New Roman" w:eastAsia="AdvOT999035f4" w:hAnsi="Times New Roman"/>
          <w:sz w:val="16"/>
          <w:szCs w:val="16"/>
        </w:rPr>
        <w:t>]</w:t>
      </w:r>
      <w:r w:rsidR="003F69DC" w:rsidRPr="00667551">
        <w:rPr>
          <w:rFonts w:ascii="Times New Roman" w:eastAsia="AdvOT999035f4" w:hAnsi="Times New Roman"/>
          <w:sz w:val="16"/>
          <w:szCs w:val="16"/>
        </w:rPr>
        <w:t xml:space="preserve">. Zheng, Y. J.; Tice, C. M., </w:t>
      </w:r>
      <w:r w:rsidR="003F69DC" w:rsidRPr="00667551">
        <w:rPr>
          <w:rFonts w:ascii="Times New Roman" w:eastAsia="AdvOT999035f4" w:hAnsi="Times New Roman"/>
          <w:i/>
          <w:sz w:val="16"/>
          <w:szCs w:val="16"/>
        </w:rPr>
        <w:t>Expert Opin. Drug Discovery</w:t>
      </w:r>
      <w:r w:rsidR="003F69DC" w:rsidRPr="00667551">
        <w:rPr>
          <w:rFonts w:ascii="Times New Roman" w:eastAsia="AdvOT999035f4" w:hAnsi="Times New Roman"/>
          <w:sz w:val="16"/>
          <w:szCs w:val="16"/>
        </w:rPr>
        <w:t xml:space="preserve">, </w:t>
      </w:r>
      <w:r w:rsidR="003F69DC" w:rsidRPr="00667551">
        <w:rPr>
          <w:rFonts w:ascii="Times New Roman" w:eastAsia="AdvOT999035f4" w:hAnsi="Times New Roman"/>
          <w:b/>
          <w:sz w:val="16"/>
          <w:szCs w:val="16"/>
        </w:rPr>
        <w:t>2016</w:t>
      </w:r>
      <w:r w:rsidR="003F69DC" w:rsidRPr="00667551">
        <w:rPr>
          <w:rFonts w:ascii="Times New Roman" w:eastAsia="AdvOT999035f4" w:hAnsi="Times New Roman"/>
          <w:sz w:val="16"/>
          <w:szCs w:val="16"/>
        </w:rPr>
        <w:t>, 11, 831.</w:t>
      </w:r>
    </w:p>
    <w:p w:rsidR="003F69DC" w:rsidRPr="00667551" w:rsidRDefault="00667551" w:rsidP="00667551">
      <w:pPr>
        <w:pStyle w:val="NoSpacing"/>
        <w:ind w:left="450" w:hanging="450"/>
        <w:jc w:val="both"/>
        <w:rPr>
          <w:rFonts w:ascii="Times New Roman" w:hAnsi="Times New Roman"/>
          <w:sz w:val="16"/>
          <w:szCs w:val="16"/>
        </w:rPr>
      </w:pPr>
      <w:r>
        <w:rPr>
          <w:rFonts w:ascii="Times New Roman" w:eastAsia="AdvOT999035f4" w:hAnsi="Times New Roman"/>
          <w:sz w:val="16"/>
          <w:szCs w:val="16"/>
        </w:rPr>
        <w:t>[</w:t>
      </w:r>
      <w:r w:rsidR="003F69DC" w:rsidRPr="00667551">
        <w:rPr>
          <w:rFonts w:ascii="Times New Roman" w:eastAsia="AdvOT999035f4" w:hAnsi="Times New Roman"/>
          <w:sz w:val="16"/>
          <w:szCs w:val="16"/>
        </w:rPr>
        <w:t>8</w:t>
      </w:r>
      <w:r>
        <w:rPr>
          <w:rFonts w:ascii="Times New Roman" w:eastAsia="AdvOT999035f4" w:hAnsi="Times New Roman"/>
          <w:sz w:val="16"/>
          <w:szCs w:val="16"/>
        </w:rPr>
        <w:t>]</w:t>
      </w:r>
      <w:r w:rsidR="003F69DC" w:rsidRPr="00667551">
        <w:rPr>
          <w:rFonts w:ascii="Times New Roman" w:eastAsia="AdvOT999035f4" w:hAnsi="Times New Roman"/>
          <w:sz w:val="16"/>
          <w:szCs w:val="16"/>
        </w:rPr>
        <w:t xml:space="preserve">. </w:t>
      </w:r>
      <w:r w:rsidR="003F69DC" w:rsidRPr="00667551">
        <w:rPr>
          <w:rFonts w:ascii="Times New Roman" w:hAnsi="Times New Roman"/>
          <w:sz w:val="16"/>
          <w:szCs w:val="16"/>
        </w:rPr>
        <w:t xml:space="preserve">Acosta-Quiroga, K.; Rojas-Peña, C.; Nerio, L. S.; Gutiérrez,  M.; Polo-Cuadrado, E., </w:t>
      </w:r>
      <w:r w:rsidR="003F69DC" w:rsidRPr="00667551">
        <w:rPr>
          <w:rFonts w:ascii="Times New Roman" w:hAnsi="Times New Roman"/>
          <w:i/>
          <w:sz w:val="16"/>
          <w:szCs w:val="16"/>
        </w:rPr>
        <w:t>RSC Adv</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2021</w:t>
      </w:r>
      <w:r w:rsidR="003F69DC" w:rsidRPr="00667551">
        <w:rPr>
          <w:rFonts w:ascii="Times New Roman" w:hAnsi="Times New Roman"/>
          <w:sz w:val="16"/>
          <w:szCs w:val="16"/>
        </w:rPr>
        <w:t>, 11, 21926.</w:t>
      </w:r>
    </w:p>
    <w:p w:rsidR="003F69DC" w:rsidRPr="00667551" w:rsidRDefault="00667551" w:rsidP="00667551">
      <w:pPr>
        <w:pStyle w:val="NoSpacing"/>
        <w:ind w:left="450" w:hanging="450"/>
        <w:jc w:val="both"/>
        <w:rPr>
          <w:rFonts w:ascii="Times New Roman" w:eastAsia="AdvOT999035f4" w:hAnsi="Times New Roman"/>
          <w:sz w:val="16"/>
          <w:szCs w:val="16"/>
        </w:rPr>
      </w:pPr>
      <w:r>
        <w:rPr>
          <w:rFonts w:ascii="Times New Roman" w:hAnsi="Times New Roman"/>
          <w:sz w:val="16"/>
          <w:szCs w:val="16"/>
        </w:rPr>
        <w:t>[</w:t>
      </w:r>
      <w:r w:rsidR="003F69DC" w:rsidRPr="00667551">
        <w:rPr>
          <w:rFonts w:ascii="Times New Roman" w:hAnsi="Times New Roman"/>
          <w:sz w:val="16"/>
          <w:szCs w:val="16"/>
        </w:rPr>
        <w:t>9</w:t>
      </w:r>
      <w:r>
        <w:rPr>
          <w:rFonts w:ascii="Times New Roman" w:hAnsi="Times New Roman"/>
          <w:sz w:val="16"/>
          <w:szCs w:val="16"/>
        </w:rPr>
        <w:t>]</w:t>
      </w:r>
      <w:r w:rsidR="003F69DC" w:rsidRPr="00667551">
        <w:rPr>
          <w:rFonts w:ascii="Times New Roman" w:hAnsi="Times New Roman"/>
          <w:sz w:val="16"/>
          <w:szCs w:val="16"/>
        </w:rPr>
        <w:t xml:space="preserve">. </w:t>
      </w:r>
      <w:r w:rsidR="003F69DC" w:rsidRPr="00667551">
        <w:rPr>
          <w:rFonts w:ascii="Times New Roman" w:eastAsia="AdvOT999035f4" w:hAnsi="Times New Roman"/>
          <w:sz w:val="16"/>
          <w:szCs w:val="16"/>
        </w:rPr>
        <w:t>Kuthati, I. B.; Thalari, G.; Bommarapu, V.;</w:t>
      </w:r>
      <w:r w:rsidR="003F69DC" w:rsidRPr="00667551">
        <w:rPr>
          <w:rFonts w:ascii="Times New Roman" w:hAnsi="Times New Roman"/>
          <w:sz w:val="16"/>
          <w:szCs w:val="16"/>
        </w:rPr>
        <w:t xml:space="preserve"> </w:t>
      </w:r>
      <w:r w:rsidR="003F69DC" w:rsidRPr="00667551">
        <w:rPr>
          <w:rFonts w:ascii="Times New Roman" w:eastAsia="AdvOT999035f4" w:hAnsi="Times New Roman"/>
          <w:sz w:val="16"/>
          <w:szCs w:val="16"/>
        </w:rPr>
        <w:t xml:space="preserve">Mulakayala, C.; Chitta, S. K.; Mulakayala, N., </w:t>
      </w:r>
      <w:r w:rsidR="003F69DC" w:rsidRPr="00667551">
        <w:rPr>
          <w:rFonts w:ascii="Times New Roman" w:eastAsia="AdvOT999035f4" w:hAnsi="Times New Roman"/>
          <w:i/>
          <w:sz w:val="16"/>
          <w:szCs w:val="16"/>
        </w:rPr>
        <w:t>Bioorg.</w:t>
      </w:r>
      <w:r w:rsidR="003F69DC" w:rsidRPr="00667551">
        <w:rPr>
          <w:rFonts w:ascii="Times New Roman" w:hAnsi="Times New Roman"/>
          <w:i/>
          <w:sz w:val="16"/>
          <w:szCs w:val="16"/>
        </w:rPr>
        <w:t xml:space="preserve"> </w:t>
      </w:r>
      <w:r w:rsidR="003F69DC" w:rsidRPr="00667551">
        <w:rPr>
          <w:rFonts w:ascii="Times New Roman" w:eastAsia="AdvOT999035f4" w:hAnsi="Times New Roman"/>
          <w:i/>
          <w:sz w:val="16"/>
          <w:szCs w:val="16"/>
        </w:rPr>
        <w:t>Med. Chem. Lett</w:t>
      </w:r>
      <w:r w:rsidR="003F69DC" w:rsidRPr="00667551">
        <w:rPr>
          <w:rFonts w:ascii="Times New Roman" w:eastAsia="AdvOT999035f4" w:hAnsi="Times New Roman"/>
          <w:sz w:val="16"/>
          <w:szCs w:val="16"/>
        </w:rPr>
        <w:t xml:space="preserve">., </w:t>
      </w:r>
      <w:r w:rsidR="003F69DC" w:rsidRPr="00667551">
        <w:rPr>
          <w:rFonts w:ascii="Times New Roman" w:eastAsia="AdvOT999035f4" w:hAnsi="Times New Roman"/>
          <w:b/>
          <w:sz w:val="16"/>
          <w:szCs w:val="16"/>
        </w:rPr>
        <w:t>2017</w:t>
      </w:r>
      <w:r w:rsidR="003F69DC" w:rsidRPr="00667551">
        <w:rPr>
          <w:rFonts w:ascii="Times New Roman" w:eastAsia="AdvOT999035f4" w:hAnsi="Times New Roman"/>
          <w:sz w:val="16"/>
          <w:szCs w:val="16"/>
        </w:rPr>
        <w:t>, 27, 1446.</w:t>
      </w:r>
    </w:p>
    <w:p w:rsidR="003F69DC" w:rsidRPr="00667551" w:rsidRDefault="00667551" w:rsidP="00667551">
      <w:pPr>
        <w:pStyle w:val="NoSpacing"/>
        <w:ind w:left="450" w:hanging="450"/>
        <w:jc w:val="both"/>
        <w:rPr>
          <w:rFonts w:ascii="Times New Roman" w:hAnsi="Times New Roman"/>
          <w:sz w:val="16"/>
          <w:szCs w:val="16"/>
        </w:rPr>
      </w:pPr>
      <w:r>
        <w:rPr>
          <w:rFonts w:ascii="Times New Roman" w:eastAsia="AdvOT999035f4" w:hAnsi="Times New Roman"/>
          <w:sz w:val="16"/>
          <w:szCs w:val="16"/>
        </w:rPr>
        <w:t>[</w:t>
      </w:r>
      <w:r w:rsidR="003F69DC" w:rsidRPr="00667551">
        <w:rPr>
          <w:rFonts w:ascii="Times New Roman" w:eastAsia="AdvOT999035f4" w:hAnsi="Times New Roman"/>
          <w:sz w:val="16"/>
          <w:szCs w:val="16"/>
        </w:rPr>
        <w:t>10</w:t>
      </w:r>
      <w:r>
        <w:rPr>
          <w:rFonts w:ascii="Times New Roman" w:eastAsia="AdvOT999035f4" w:hAnsi="Times New Roman"/>
          <w:sz w:val="16"/>
          <w:szCs w:val="16"/>
        </w:rPr>
        <w:t>]</w:t>
      </w:r>
      <w:r w:rsidR="003F69DC" w:rsidRPr="00667551">
        <w:rPr>
          <w:rFonts w:ascii="Times New Roman" w:eastAsia="AdvOT999035f4" w:hAnsi="Times New Roman"/>
          <w:sz w:val="16"/>
          <w:szCs w:val="16"/>
        </w:rPr>
        <w:t xml:space="preserve">. Gálvez, J.; Polo, S.; Insuasty, B.; Gutiérrez, M.; Cáceres, D.; Alzate-Morales, J. H.; De-la-Torre, P.; Quiroga, J.; </w:t>
      </w:r>
      <w:r w:rsidR="003F69DC" w:rsidRPr="00667551">
        <w:rPr>
          <w:rFonts w:ascii="Times New Roman" w:eastAsia="AdvOT999035f4" w:hAnsi="Times New Roman"/>
          <w:i/>
          <w:sz w:val="16"/>
          <w:szCs w:val="16"/>
        </w:rPr>
        <w:t>Comput. Biol. Chem</w:t>
      </w:r>
      <w:r w:rsidR="003F69DC" w:rsidRPr="00667551">
        <w:rPr>
          <w:rFonts w:ascii="Times New Roman" w:eastAsia="AdvOT999035f4" w:hAnsi="Times New Roman"/>
          <w:sz w:val="16"/>
          <w:szCs w:val="16"/>
        </w:rPr>
        <w:t xml:space="preserve">., </w:t>
      </w:r>
      <w:r w:rsidR="003F69DC" w:rsidRPr="00667551">
        <w:rPr>
          <w:rFonts w:ascii="Times New Roman" w:eastAsia="AdvOT999035f4" w:hAnsi="Times New Roman"/>
          <w:b/>
          <w:sz w:val="16"/>
          <w:szCs w:val="16"/>
        </w:rPr>
        <w:t>2018</w:t>
      </w:r>
      <w:r w:rsidR="003F69DC" w:rsidRPr="00667551">
        <w:rPr>
          <w:rFonts w:ascii="Times New Roman" w:eastAsia="AdvOT999035f4" w:hAnsi="Times New Roman"/>
          <w:sz w:val="16"/>
          <w:szCs w:val="16"/>
        </w:rPr>
        <w:t>, 74, 218.</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11</w:t>
      </w:r>
      <w:r>
        <w:rPr>
          <w:rFonts w:ascii="Times New Roman" w:hAnsi="Times New Roman"/>
          <w:sz w:val="16"/>
          <w:szCs w:val="16"/>
        </w:rPr>
        <w:t>]</w:t>
      </w:r>
      <w:r w:rsidR="003F69DC" w:rsidRPr="00667551">
        <w:rPr>
          <w:rFonts w:ascii="Times New Roman" w:hAnsi="Times New Roman"/>
          <w:sz w:val="16"/>
          <w:szCs w:val="16"/>
        </w:rPr>
        <w:t xml:space="preserve">. Mehrotra, M. M.; Heath, J. A.; Rose, J. W.; Smyth, M. S.; Seroogy, J.; Volkots, D. L.; Ruhter, G.; Schotten, T.; Alaimo, L.; Park, G.; Pandey, A.; Scarborough, R. M., </w:t>
      </w:r>
      <w:r w:rsidR="003F69DC" w:rsidRPr="00667551">
        <w:rPr>
          <w:rFonts w:ascii="Times New Roman" w:hAnsi="Times New Roman"/>
          <w:i/>
          <w:sz w:val="16"/>
          <w:szCs w:val="16"/>
        </w:rPr>
        <w:t>Bioorg. Med. Chem. Lett</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2002</w:t>
      </w:r>
      <w:r w:rsidR="003F69DC" w:rsidRPr="00667551">
        <w:rPr>
          <w:rFonts w:ascii="Times New Roman" w:hAnsi="Times New Roman"/>
          <w:sz w:val="16"/>
          <w:szCs w:val="16"/>
        </w:rPr>
        <w:t>, 12, 1103.</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12</w:t>
      </w:r>
      <w:r>
        <w:rPr>
          <w:rFonts w:ascii="Times New Roman" w:hAnsi="Times New Roman"/>
          <w:sz w:val="16"/>
          <w:szCs w:val="16"/>
        </w:rPr>
        <w:t>]</w:t>
      </w:r>
      <w:r w:rsidR="003F69DC" w:rsidRPr="00667551">
        <w:rPr>
          <w:rFonts w:ascii="Times New Roman" w:hAnsi="Times New Roman"/>
          <w:sz w:val="16"/>
          <w:szCs w:val="16"/>
        </w:rPr>
        <w:t xml:space="preserve">. Tang, H.; Pio, B.; Jiang, J.; Pasternak, A.; Dong, S.; Ferguson, R. D., II; Guo, Z. Z.; Chobanian, H.; Frie, J.; Guo, Y.; Wu, Z.; Yu, Y.; Wang, M., </w:t>
      </w:r>
      <w:r w:rsidR="003F69DC" w:rsidRPr="00667551">
        <w:rPr>
          <w:rFonts w:ascii="Times New Roman" w:hAnsi="Times New Roman"/>
          <w:i/>
          <w:sz w:val="16"/>
          <w:szCs w:val="16"/>
        </w:rPr>
        <w:t>PCT Int. Appl. WO</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2015</w:t>
      </w:r>
      <w:r w:rsidR="003F69DC" w:rsidRPr="00667551">
        <w:rPr>
          <w:rFonts w:ascii="Times New Roman" w:hAnsi="Times New Roman"/>
          <w:sz w:val="16"/>
          <w:szCs w:val="16"/>
        </w:rPr>
        <w:t>/017305 A1.</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13</w:t>
      </w:r>
      <w:r>
        <w:rPr>
          <w:rFonts w:ascii="Times New Roman" w:hAnsi="Times New Roman"/>
          <w:sz w:val="16"/>
          <w:szCs w:val="16"/>
        </w:rPr>
        <w:t>]</w:t>
      </w:r>
      <w:r w:rsidR="003F69DC" w:rsidRPr="00667551">
        <w:rPr>
          <w:rFonts w:ascii="Times New Roman" w:hAnsi="Times New Roman"/>
          <w:sz w:val="16"/>
          <w:szCs w:val="16"/>
        </w:rPr>
        <w:t xml:space="preserve">. Methot, J. L.; Hamblett, C. L.; Mampreian, D. M.; Jung, J.; Harsch, A.; Szewczak, A. A.; Dahlberg, W. K.; Middleton, R. E.; Hughes, B.; Fleming, J. C.; Wang, H.; Kral, A. M.; Ozerova, N.; Cruz, J. C.; Haines, B.; Chenard, M.; Kenific, C. M.; Secrist, J. P.; Miller, T. A., </w:t>
      </w:r>
      <w:r w:rsidR="003F69DC" w:rsidRPr="00667551">
        <w:rPr>
          <w:rFonts w:ascii="Times New Roman" w:hAnsi="Times New Roman"/>
          <w:i/>
          <w:sz w:val="16"/>
          <w:szCs w:val="16"/>
        </w:rPr>
        <w:t>Bioorg. Med. Chem. Lett</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2008</w:t>
      </w:r>
      <w:r w:rsidR="003F69DC" w:rsidRPr="00667551">
        <w:rPr>
          <w:rFonts w:ascii="Times New Roman" w:hAnsi="Times New Roman"/>
          <w:sz w:val="16"/>
          <w:szCs w:val="16"/>
        </w:rPr>
        <w:t>, 18, 6104.</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14</w:t>
      </w:r>
      <w:r>
        <w:rPr>
          <w:rFonts w:ascii="Times New Roman" w:hAnsi="Times New Roman"/>
          <w:sz w:val="16"/>
          <w:szCs w:val="16"/>
        </w:rPr>
        <w:t>]</w:t>
      </w:r>
      <w:r w:rsidR="003F69DC" w:rsidRPr="00667551">
        <w:rPr>
          <w:rFonts w:ascii="Times New Roman" w:hAnsi="Times New Roman"/>
          <w:sz w:val="16"/>
          <w:szCs w:val="16"/>
        </w:rPr>
        <w:t xml:space="preserve">. Leone, P.; Carroll, A. R.; Towerzey, L.; King, G.; McArdle, B. M.; Kern, G.;   Fisher, S.; Hooper, J. N. A.; Quinn, R., </w:t>
      </w:r>
      <w:r w:rsidR="003F69DC" w:rsidRPr="00667551">
        <w:rPr>
          <w:rFonts w:ascii="Times New Roman" w:hAnsi="Times New Roman"/>
          <w:i/>
          <w:sz w:val="16"/>
          <w:szCs w:val="16"/>
        </w:rPr>
        <w:t>J. Org. Lett</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2008</w:t>
      </w:r>
      <w:r w:rsidR="003F69DC" w:rsidRPr="00667551">
        <w:rPr>
          <w:rFonts w:ascii="Times New Roman" w:hAnsi="Times New Roman"/>
          <w:sz w:val="16"/>
          <w:szCs w:val="16"/>
        </w:rPr>
        <w:t>, 10, 2585.</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15</w:t>
      </w:r>
      <w:r>
        <w:rPr>
          <w:rFonts w:ascii="Times New Roman" w:hAnsi="Times New Roman"/>
          <w:sz w:val="16"/>
          <w:szCs w:val="16"/>
        </w:rPr>
        <w:t>]</w:t>
      </w:r>
      <w:r w:rsidR="003F69DC" w:rsidRPr="00667551">
        <w:rPr>
          <w:rFonts w:ascii="Times New Roman" w:hAnsi="Times New Roman"/>
          <w:sz w:val="16"/>
          <w:szCs w:val="16"/>
        </w:rPr>
        <w:t xml:space="preserve">. Brockmann, H.; Renneberg, K. H.; </w:t>
      </w:r>
      <w:r w:rsidR="003F69DC" w:rsidRPr="00667551">
        <w:rPr>
          <w:rFonts w:ascii="Times New Roman" w:hAnsi="Times New Roman"/>
          <w:i/>
          <w:sz w:val="16"/>
          <w:szCs w:val="16"/>
        </w:rPr>
        <w:t>Naturwissenschaften</w:t>
      </w:r>
      <w:r w:rsidR="003F69DC" w:rsidRPr="00667551">
        <w:rPr>
          <w:rFonts w:ascii="Times New Roman" w:hAnsi="Times New Roman"/>
          <w:sz w:val="16"/>
          <w:szCs w:val="16"/>
        </w:rPr>
        <w:t xml:space="preserve">, </w:t>
      </w:r>
      <w:r w:rsidR="003F69DC" w:rsidRPr="00667551">
        <w:rPr>
          <w:rFonts w:ascii="Times New Roman" w:hAnsi="Times New Roman"/>
          <w:b/>
          <w:sz w:val="16"/>
          <w:szCs w:val="16"/>
        </w:rPr>
        <w:t>1953</w:t>
      </w:r>
      <w:r w:rsidR="003F69DC" w:rsidRPr="00667551">
        <w:rPr>
          <w:rFonts w:ascii="Times New Roman" w:hAnsi="Times New Roman"/>
          <w:sz w:val="16"/>
          <w:szCs w:val="16"/>
        </w:rPr>
        <w:t>, 40, 59.</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16</w:t>
      </w:r>
      <w:r>
        <w:rPr>
          <w:rFonts w:ascii="Times New Roman" w:hAnsi="Times New Roman"/>
          <w:sz w:val="16"/>
          <w:szCs w:val="16"/>
        </w:rPr>
        <w:t>]</w:t>
      </w:r>
      <w:r w:rsidR="003F69DC" w:rsidRPr="00667551">
        <w:rPr>
          <w:rFonts w:ascii="Times New Roman" w:hAnsi="Times New Roman"/>
          <w:sz w:val="16"/>
          <w:szCs w:val="16"/>
        </w:rPr>
        <w:t xml:space="preserve">. Brockmann, H.; Lenk, W.; Schwantj, G.; Zeeck, A., </w:t>
      </w:r>
      <w:r w:rsidR="003F69DC" w:rsidRPr="00667551">
        <w:rPr>
          <w:rFonts w:ascii="Times New Roman" w:hAnsi="Times New Roman"/>
          <w:i/>
          <w:sz w:val="16"/>
          <w:szCs w:val="16"/>
        </w:rPr>
        <w:t>Chem. Ber</w:t>
      </w:r>
      <w:r w:rsidR="003F69DC" w:rsidRPr="00667551">
        <w:rPr>
          <w:rFonts w:ascii="Times New Roman" w:hAnsi="Times New Roman"/>
          <w:sz w:val="16"/>
          <w:szCs w:val="16"/>
        </w:rPr>
        <w:t xml:space="preserve">., </w:t>
      </w:r>
      <w:r w:rsidR="003F69DC" w:rsidRPr="00667551">
        <w:rPr>
          <w:rFonts w:ascii="Times New Roman" w:hAnsi="Times New Roman"/>
          <w:b/>
          <w:sz w:val="16"/>
          <w:szCs w:val="16"/>
        </w:rPr>
        <w:t>1969</w:t>
      </w:r>
      <w:r w:rsidR="003F69DC" w:rsidRPr="00667551">
        <w:rPr>
          <w:rFonts w:ascii="Times New Roman" w:hAnsi="Times New Roman"/>
          <w:sz w:val="16"/>
          <w:szCs w:val="16"/>
        </w:rPr>
        <w:t>, 102, 126.</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17</w:t>
      </w:r>
      <w:r>
        <w:rPr>
          <w:rFonts w:ascii="Times New Roman" w:hAnsi="Times New Roman"/>
          <w:sz w:val="16"/>
          <w:szCs w:val="16"/>
        </w:rPr>
        <w:t>]</w:t>
      </w:r>
      <w:r w:rsidR="003F69DC" w:rsidRPr="00667551">
        <w:rPr>
          <w:rFonts w:ascii="Times New Roman" w:hAnsi="Times New Roman"/>
          <w:sz w:val="16"/>
          <w:szCs w:val="16"/>
        </w:rPr>
        <w:t xml:space="preserve">. Coronell, C.; Pagani, H.; Bardone, M. R.; Lancini, G. C., </w:t>
      </w:r>
      <w:r w:rsidR="003F69DC" w:rsidRPr="00667551">
        <w:rPr>
          <w:rFonts w:ascii="Times New Roman" w:hAnsi="Times New Roman"/>
          <w:i/>
          <w:sz w:val="16"/>
          <w:szCs w:val="16"/>
        </w:rPr>
        <w:t>J. Antibiot</w:t>
      </w:r>
      <w:r w:rsidR="003F69DC" w:rsidRPr="00667551">
        <w:rPr>
          <w:rFonts w:ascii="Times New Roman" w:hAnsi="Times New Roman"/>
          <w:sz w:val="16"/>
          <w:szCs w:val="16"/>
        </w:rPr>
        <w:t xml:space="preserve">., </w:t>
      </w:r>
      <w:r w:rsidR="003F69DC" w:rsidRPr="00667551">
        <w:rPr>
          <w:rFonts w:ascii="Times New Roman" w:hAnsi="Times New Roman"/>
          <w:b/>
          <w:sz w:val="16"/>
          <w:szCs w:val="16"/>
        </w:rPr>
        <w:t>1974</w:t>
      </w:r>
      <w:r w:rsidR="003F69DC" w:rsidRPr="00667551">
        <w:rPr>
          <w:rFonts w:ascii="Times New Roman" w:hAnsi="Times New Roman"/>
          <w:sz w:val="16"/>
          <w:szCs w:val="16"/>
        </w:rPr>
        <w:t>, 27, 161.</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18</w:t>
      </w:r>
      <w:r>
        <w:rPr>
          <w:rFonts w:ascii="Times New Roman" w:hAnsi="Times New Roman"/>
          <w:sz w:val="16"/>
          <w:szCs w:val="16"/>
        </w:rPr>
        <w:t>]</w:t>
      </w:r>
      <w:r w:rsidR="003F69DC" w:rsidRPr="00667551">
        <w:rPr>
          <w:rFonts w:ascii="Times New Roman" w:hAnsi="Times New Roman"/>
          <w:sz w:val="16"/>
          <w:szCs w:val="16"/>
        </w:rPr>
        <w:t xml:space="preserve">. Eur. Pat., </w:t>
      </w:r>
      <w:r w:rsidR="003F69DC" w:rsidRPr="00667551">
        <w:rPr>
          <w:rFonts w:ascii="Times New Roman" w:hAnsi="Times New Roman"/>
          <w:b/>
          <w:sz w:val="16"/>
          <w:szCs w:val="16"/>
        </w:rPr>
        <w:t>1992</w:t>
      </w:r>
      <w:r w:rsidR="003F69DC" w:rsidRPr="00667551">
        <w:rPr>
          <w:rFonts w:ascii="Times New Roman" w:hAnsi="Times New Roman"/>
          <w:sz w:val="16"/>
          <w:szCs w:val="16"/>
        </w:rPr>
        <w:t>, 389 924.</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19</w:t>
      </w:r>
      <w:r>
        <w:rPr>
          <w:rFonts w:ascii="Times New Roman" w:hAnsi="Times New Roman"/>
          <w:sz w:val="16"/>
          <w:szCs w:val="16"/>
        </w:rPr>
        <w:t>]</w:t>
      </w:r>
      <w:r w:rsidR="003F69DC" w:rsidRPr="00667551">
        <w:rPr>
          <w:rFonts w:ascii="Times New Roman" w:hAnsi="Times New Roman"/>
          <w:sz w:val="16"/>
          <w:szCs w:val="16"/>
        </w:rPr>
        <w:t xml:space="preserve">. Horn, W. S.; Simmonds, M. S. J.; Schwartz, R. E.; Blaney, W. M., </w:t>
      </w:r>
      <w:r w:rsidR="003F69DC" w:rsidRPr="00667551">
        <w:rPr>
          <w:rFonts w:ascii="Times New Roman" w:hAnsi="Times New Roman"/>
          <w:i/>
          <w:sz w:val="16"/>
          <w:szCs w:val="16"/>
        </w:rPr>
        <w:t>Tetrahedron</w:t>
      </w:r>
      <w:r w:rsidR="003F69DC" w:rsidRPr="00667551">
        <w:rPr>
          <w:rFonts w:ascii="Times New Roman" w:hAnsi="Times New Roman"/>
          <w:sz w:val="16"/>
          <w:szCs w:val="16"/>
        </w:rPr>
        <w:t xml:space="preserve">, </w:t>
      </w:r>
      <w:r w:rsidR="003F69DC" w:rsidRPr="00667551">
        <w:rPr>
          <w:rFonts w:ascii="Times New Roman" w:hAnsi="Times New Roman"/>
          <w:b/>
          <w:sz w:val="16"/>
          <w:szCs w:val="16"/>
        </w:rPr>
        <w:t>1995</w:t>
      </w:r>
      <w:r w:rsidR="003F69DC" w:rsidRPr="00667551">
        <w:rPr>
          <w:rFonts w:ascii="Times New Roman" w:hAnsi="Times New Roman"/>
          <w:sz w:val="16"/>
          <w:szCs w:val="16"/>
        </w:rPr>
        <w:t>, 51, 3969.</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20</w:t>
      </w:r>
      <w:r>
        <w:rPr>
          <w:rFonts w:ascii="Times New Roman" w:hAnsi="Times New Roman"/>
          <w:sz w:val="16"/>
          <w:szCs w:val="16"/>
        </w:rPr>
        <w:t>]</w:t>
      </w:r>
      <w:r w:rsidR="003F69DC" w:rsidRPr="00667551">
        <w:rPr>
          <w:rFonts w:ascii="Times New Roman" w:hAnsi="Times New Roman"/>
          <w:sz w:val="16"/>
          <w:szCs w:val="16"/>
        </w:rPr>
        <w:t xml:space="preserve">. Lee, S.; La Cour, T. G.; Fuchs, P. L., </w:t>
      </w:r>
      <w:r w:rsidR="003F69DC" w:rsidRPr="00667551">
        <w:rPr>
          <w:rFonts w:ascii="Times New Roman" w:hAnsi="Times New Roman"/>
          <w:i/>
          <w:sz w:val="16"/>
          <w:szCs w:val="16"/>
        </w:rPr>
        <w:t>Chem. Rev</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2009</w:t>
      </w:r>
      <w:r w:rsidR="003F69DC" w:rsidRPr="00667551">
        <w:rPr>
          <w:rFonts w:ascii="Times New Roman" w:hAnsi="Times New Roman"/>
          <w:sz w:val="16"/>
          <w:szCs w:val="16"/>
        </w:rPr>
        <w:t>, 109, 2275.</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21</w:t>
      </w:r>
      <w:r>
        <w:rPr>
          <w:rFonts w:ascii="Times New Roman" w:hAnsi="Times New Roman"/>
          <w:sz w:val="16"/>
          <w:szCs w:val="16"/>
        </w:rPr>
        <w:t>]</w:t>
      </w:r>
      <w:r w:rsidR="003F69DC" w:rsidRPr="00667551">
        <w:rPr>
          <w:rFonts w:ascii="Times New Roman" w:hAnsi="Times New Roman"/>
          <w:sz w:val="16"/>
          <w:szCs w:val="16"/>
        </w:rPr>
        <w:t xml:space="preserve">. Daunter, B.; Cham, B. E., </w:t>
      </w:r>
      <w:r w:rsidR="003F69DC" w:rsidRPr="00667551">
        <w:rPr>
          <w:rFonts w:ascii="Times New Roman" w:hAnsi="Times New Roman"/>
          <w:i/>
          <w:iCs/>
          <w:sz w:val="16"/>
          <w:szCs w:val="16"/>
        </w:rPr>
        <w:t>Cancer Lett.</w:t>
      </w:r>
      <w:r w:rsidR="003F69DC" w:rsidRPr="00667551">
        <w:rPr>
          <w:rFonts w:ascii="Times New Roman" w:hAnsi="Times New Roman"/>
          <w:iCs/>
          <w:sz w:val="16"/>
          <w:szCs w:val="16"/>
        </w:rPr>
        <w:t>,</w:t>
      </w:r>
      <w:r w:rsidR="003F69DC" w:rsidRPr="00667551">
        <w:rPr>
          <w:rFonts w:ascii="Times New Roman" w:hAnsi="Times New Roman"/>
          <w:i/>
          <w:iCs/>
          <w:sz w:val="16"/>
          <w:szCs w:val="16"/>
        </w:rPr>
        <w:t xml:space="preserve"> </w:t>
      </w:r>
      <w:r w:rsidR="003F69DC" w:rsidRPr="00667551">
        <w:rPr>
          <w:rFonts w:ascii="Times New Roman" w:hAnsi="Times New Roman"/>
          <w:b/>
          <w:bCs/>
          <w:sz w:val="16"/>
          <w:szCs w:val="16"/>
        </w:rPr>
        <w:t>1990</w:t>
      </w:r>
      <w:r w:rsidR="003F69DC" w:rsidRPr="00667551">
        <w:rPr>
          <w:rFonts w:ascii="Times New Roman" w:hAnsi="Times New Roman"/>
          <w:sz w:val="16"/>
          <w:szCs w:val="16"/>
        </w:rPr>
        <w:t xml:space="preserve">, </w:t>
      </w:r>
      <w:r w:rsidR="003F69DC" w:rsidRPr="00667551">
        <w:rPr>
          <w:rFonts w:ascii="Times New Roman" w:hAnsi="Times New Roman"/>
          <w:i/>
          <w:iCs/>
          <w:sz w:val="16"/>
          <w:szCs w:val="16"/>
        </w:rPr>
        <w:t>55</w:t>
      </w:r>
      <w:r w:rsidR="003F69DC" w:rsidRPr="00667551">
        <w:rPr>
          <w:rFonts w:ascii="Times New Roman" w:hAnsi="Times New Roman"/>
          <w:sz w:val="16"/>
          <w:szCs w:val="16"/>
        </w:rPr>
        <w:t>, 209.</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22</w:t>
      </w:r>
      <w:r>
        <w:rPr>
          <w:rFonts w:ascii="Times New Roman" w:hAnsi="Times New Roman"/>
          <w:sz w:val="16"/>
          <w:szCs w:val="16"/>
        </w:rPr>
        <w:t>]</w:t>
      </w:r>
      <w:r w:rsidR="003F69DC" w:rsidRPr="00667551">
        <w:rPr>
          <w:rFonts w:ascii="Times New Roman" w:hAnsi="Times New Roman"/>
          <w:sz w:val="16"/>
          <w:szCs w:val="16"/>
        </w:rPr>
        <w:t xml:space="preserve">. Lin, C. N.; Huang, P. L.; Wang, J. J.; Day, S. H.; Lin, H. C.; Wang, J. P.; Ko, Y. L.; Teng, C. M., </w:t>
      </w:r>
      <w:r w:rsidR="003F69DC" w:rsidRPr="00667551">
        <w:rPr>
          <w:rFonts w:ascii="Times New Roman" w:hAnsi="Times New Roman"/>
          <w:i/>
          <w:sz w:val="16"/>
          <w:szCs w:val="16"/>
        </w:rPr>
        <w:t>Biochim. Biophys. Acta</w:t>
      </w:r>
      <w:r w:rsidR="003F69DC" w:rsidRPr="00667551">
        <w:rPr>
          <w:rFonts w:ascii="Times New Roman" w:hAnsi="Times New Roman"/>
          <w:sz w:val="16"/>
          <w:szCs w:val="16"/>
        </w:rPr>
        <w:t xml:space="preserve">., </w:t>
      </w:r>
      <w:r w:rsidR="003F69DC" w:rsidRPr="00667551">
        <w:rPr>
          <w:rFonts w:ascii="Times New Roman" w:hAnsi="Times New Roman"/>
          <w:b/>
          <w:sz w:val="16"/>
          <w:szCs w:val="16"/>
        </w:rPr>
        <w:t>1998</w:t>
      </w:r>
      <w:r w:rsidR="003F69DC" w:rsidRPr="00667551">
        <w:rPr>
          <w:rFonts w:ascii="Times New Roman" w:hAnsi="Times New Roman"/>
          <w:sz w:val="16"/>
          <w:szCs w:val="16"/>
        </w:rPr>
        <w:t>, 1380, 115.</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23</w:t>
      </w:r>
      <w:r>
        <w:rPr>
          <w:rFonts w:ascii="Times New Roman" w:hAnsi="Times New Roman"/>
          <w:sz w:val="16"/>
          <w:szCs w:val="16"/>
        </w:rPr>
        <w:t>]</w:t>
      </w:r>
      <w:r w:rsidR="003F69DC" w:rsidRPr="00667551">
        <w:rPr>
          <w:rFonts w:ascii="Times New Roman" w:hAnsi="Times New Roman"/>
          <w:sz w:val="16"/>
          <w:szCs w:val="16"/>
        </w:rPr>
        <w:t xml:space="preserve">. (a) Hossain, N.; Ivanova, S.; Bergare, J.; Eriksson, T., </w:t>
      </w:r>
      <w:r w:rsidR="003F69DC" w:rsidRPr="00667551">
        <w:rPr>
          <w:rFonts w:ascii="Times New Roman" w:hAnsi="Times New Roman"/>
          <w:i/>
          <w:sz w:val="16"/>
          <w:szCs w:val="16"/>
        </w:rPr>
        <w:t>Bioorg. Med. Chem. Lett.</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2013</w:t>
      </w:r>
      <w:r w:rsidR="003F69DC" w:rsidRPr="00667551">
        <w:rPr>
          <w:rFonts w:ascii="Times New Roman" w:hAnsi="Times New Roman"/>
          <w:sz w:val="16"/>
          <w:szCs w:val="16"/>
        </w:rPr>
        <w:t xml:space="preserve">, 23, 1883; (b) Hossain, N.; Mensonides-Harsema, M.; Cooper, M. E.; Eriksson, T.; Ivanova, S.; Bergstrom, L., </w:t>
      </w:r>
      <w:r w:rsidR="003F69DC" w:rsidRPr="00667551">
        <w:rPr>
          <w:rFonts w:ascii="Times New Roman" w:hAnsi="Times New Roman"/>
          <w:i/>
          <w:sz w:val="16"/>
          <w:szCs w:val="16"/>
        </w:rPr>
        <w:t>Bioorg. Med. Chem. Lett</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2014</w:t>
      </w:r>
      <w:r w:rsidR="003F69DC" w:rsidRPr="00667551">
        <w:rPr>
          <w:rFonts w:ascii="Times New Roman" w:hAnsi="Times New Roman"/>
          <w:sz w:val="16"/>
          <w:szCs w:val="16"/>
        </w:rPr>
        <w:t>, 24, 108.</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24</w:t>
      </w:r>
      <w:r>
        <w:rPr>
          <w:rFonts w:ascii="Times New Roman" w:hAnsi="Times New Roman"/>
          <w:sz w:val="16"/>
          <w:szCs w:val="16"/>
        </w:rPr>
        <w:t>]</w:t>
      </w:r>
      <w:r w:rsidR="003F69DC" w:rsidRPr="00667551">
        <w:rPr>
          <w:rFonts w:ascii="Times New Roman" w:hAnsi="Times New Roman"/>
          <w:sz w:val="16"/>
          <w:szCs w:val="16"/>
        </w:rPr>
        <w:t xml:space="preserve">. Neelamkavil, S. F.; Agrawal, S.; Bara, T.; Bennett, C.; Bhat, S.; Biswas, D.; Brockunier, L.; Buist, N.; Burnette, D.; Cartwright, M.; Chackalamannil, S.; Chase, R.; Chelliah, M.; Chen, A.; Clasby, M.; Colandrea, V. J.; Davies, I. W.; Eagen, K.; Guo, Z.; Han, Y.; Howe, J.; Jayne, C.; Josien, H.; Kargman, S.; Marcantonio, K.; Miao, S.; Miller, R.; Nolting, A.; Pinto, P.; Rajagopalan, M.; Ruck, R. T.; Shah, U.; Soriano, A.; Sperbeck, D.; Velazquez, F.; Wu, J.; Xia, Y.; Venkatraman, S., </w:t>
      </w:r>
      <w:r w:rsidR="003F69DC" w:rsidRPr="00667551">
        <w:rPr>
          <w:rFonts w:ascii="Times New Roman" w:hAnsi="Times New Roman"/>
          <w:i/>
          <w:sz w:val="16"/>
          <w:szCs w:val="16"/>
        </w:rPr>
        <w:t>ACS Med. Chem. Lett</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2016</w:t>
      </w:r>
      <w:r w:rsidR="003F69DC" w:rsidRPr="00667551">
        <w:rPr>
          <w:rFonts w:ascii="Times New Roman" w:hAnsi="Times New Roman"/>
          <w:sz w:val="16"/>
          <w:szCs w:val="16"/>
        </w:rPr>
        <w:t>, 7, 111.</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25</w:t>
      </w:r>
      <w:r>
        <w:rPr>
          <w:rFonts w:ascii="Times New Roman" w:hAnsi="Times New Roman"/>
          <w:sz w:val="16"/>
          <w:szCs w:val="16"/>
        </w:rPr>
        <w:t>]</w:t>
      </w:r>
      <w:r w:rsidR="003F69DC" w:rsidRPr="00667551">
        <w:rPr>
          <w:rFonts w:ascii="Times New Roman" w:hAnsi="Times New Roman"/>
          <w:sz w:val="16"/>
          <w:szCs w:val="16"/>
        </w:rPr>
        <w:t xml:space="preserve">. Kazmierski, W. M.; Maynard, A.; Duan, M.; Baskaran, S.; Botyanzki, J.; Crosby, R.; Dickerson, S.; Tallant, M.; Grimes, R.; Hamatake, R.; Leivers, M.; Roberts, C. D.; Walker, J., </w:t>
      </w:r>
      <w:r w:rsidR="003F69DC" w:rsidRPr="00667551">
        <w:rPr>
          <w:rFonts w:ascii="Times New Roman" w:hAnsi="Times New Roman"/>
          <w:i/>
          <w:sz w:val="16"/>
          <w:szCs w:val="16"/>
        </w:rPr>
        <w:t>J. Med. Chem</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2014</w:t>
      </w:r>
      <w:r w:rsidR="003F69DC" w:rsidRPr="00667551">
        <w:rPr>
          <w:rFonts w:ascii="Times New Roman" w:hAnsi="Times New Roman"/>
          <w:sz w:val="16"/>
          <w:szCs w:val="16"/>
        </w:rPr>
        <w:t xml:space="preserve">, 57, 2058. </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color w:val="292526"/>
          <w:sz w:val="16"/>
          <w:szCs w:val="16"/>
        </w:rPr>
        <w:t>[</w:t>
      </w:r>
      <w:r w:rsidR="003F69DC" w:rsidRPr="00667551">
        <w:rPr>
          <w:rFonts w:ascii="Times New Roman" w:hAnsi="Times New Roman"/>
          <w:color w:val="292526"/>
          <w:sz w:val="16"/>
          <w:szCs w:val="16"/>
        </w:rPr>
        <w:t>26</w:t>
      </w:r>
      <w:r>
        <w:rPr>
          <w:rFonts w:ascii="Times New Roman" w:hAnsi="Times New Roman"/>
          <w:color w:val="292526"/>
          <w:sz w:val="16"/>
          <w:szCs w:val="16"/>
        </w:rPr>
        <w:t>]</w:t>
      </w:r>
      <w:r w:rsidR="003F69DC" w:rsidRPr="00667551">
        <w:rPr>
          <w:rFonts w:ascii="Times New Roman" w:hAnsi="Times New Roman"/>
          <w:color w:val="292526"/>
          <w:sz w:val="16"/>
          <w:szCs w:val="16"/>
        </w:rPr>
        <w:t xml:space="preserve">. </w:t>
      </w:r>
      <w:r w:rsidR="003F69DC" w:rsidRPr="00667551">
        <w:rPr>
          <w:rFonts w:ascii="Times New Roman" w:hAnsi="Times New Roman"/>
          <w:sz w:val="16"/>
          <w:szCs w:val="16"/>
        </w:rPr>
        <w:t xml:space="preserve">El’tsov, A. V. Organic Photochromes; Consultant Bureau: New York, </w:t>
      </w:r>
      <w:r w:rsidR="003F69DC" w:rsidRPr="00667551">
        <w:rPr>
          <w:rFonts w:ascii="Times New Roman" w:hAnsi="Times New Roman"/>
          <w:b/>
          <w:sz w:val="16"/>
          <w:szCs w:val="16"/>
        </w:rPr>
        <w:t>1990</w:t>
      </w:r>
      <w:r w:rsidR="003F69DC" w:rsidRPr="00667551">
        <w:rPr>
          <w:rFonts w:ascii="Times New Roman" w:hAnsi="Times New Roman"/>
          <w:sz w:val="16"/>
          <w:szCs w:val="16"/>
        </w:rPr>
        <w:t>.</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27</w:t>
      </w:r>
      <w:r>
        <w:rPr>
          <w:rFonts w:ascii="Times New Roman" w:hAnsi="Times New Roman"/>
          <w:sz w:val="16"/>
          <w:szCs w:val="16"/>
        </w:rPr>
        <w:t>]</w:t>
      </w:r>
      <w:r w:rsidR="003F69DC" w:rsidRPr="00667551">
        <w:rPr>
          <w:rFonts w:ascii="Times New Roman" w:hAnsi="Times New Roman"/>
          <w:sz w:val="16"/>
          <w:szCs w:val="16"/>
        </w:rPr>
        <w:t xml:space="preserve">. Carno, J. C.; Guglielmetti, R. J. Ed.; Organic Photochromic and Thermochromic Compound; Plenum: New York, </w:t>
      </w:r>
      <w:r w:rsidR="003F69DC" w:rsidRPr="00667551">
        <w:rPr>
          <w:rFonts w:ascii="Times New Roman" w:hAnsi="Times New Roman"/>
          <w:b/>
          <w:sz w:val="16"/>
          <w:szCs w:val="16"/>
        </w:rPr>
        <w:t>1998</w:t>
      </w:r>
      <w:r w:rsidR="003F69DC" w:rsidRPr="00667551">
        <w:rPr>
          <w:rFonts w:ascii="Times New Roman" w:hAnsi="Times New Roman"/>
          <w:sz w:val="16"/>
          <w:szCs w:val="16"/>
        </w:rPr>
        <w:t xml:space="preserve">, Vol. 1 and </w:t>
      </w:r>
      <w:r w:rsidR="003F69DC" w:rsidRPr="00667551">
        <w:rPr>
          <w:rFonts w:ascii="Times New Roman" w:hAnsi="Times New Roman"/>
          <w:b/>
          <w:sz w:val="16"/>
          <w:szCs w:val="16"/>
        </w:rPr>
        <w:t>1999</w:t>
      </w:r>
      <w:r w:rsidR="003F69DC" w:rsidRPr="00667551">
        <w:rPr>
          <w:rFonts w:ascii="Times New Roman" w:hAnsi="Times New Roman"/>
          <w:sz w:val="16"/>
          <w:szCs w:val="16"/>
        </w:rPr>
        <w:t>, Vol. 2.</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28</w:t>
      </w:r>
      <w:r>
        <w:rPr>
          <w:rFonts w:ascii="Times New Roman" w:hAnsi="Times New Roman"/>
          <w:sz w:val="16"/>
          <w:szCs w:val="16"/>
        </w:rPr>
        <w:t>]</w:t>
      </w:r>
      <w:r w:rsidR="003F69DC" w:rsidRPr="00667551">
        <w:rPr>
          <w:rFonts w:ascii="Times New Roman" w:hAnsi="Times New Roman"/>
          <w:sz w:val="16"/>
          <w:szCs w:val="16"/>
        </w:rPr>
        <w:t xml:space="preserve">. Shragina, L.; Buchholtz, F.; Yitzchaik, S.; Krongauz, V., </w:t>
      </w:r>
      <w:r w:rsidR="003F69DC" w:rsidRPr="00667551">
        <w:rPr>
          <w:rFonts w:ascii="Times New Roman" w:hAnsi="Times New Roman"/>
          <w:i/>
          <w:sz w:val="16"/>
          <w:szCs w:val="16"/>
        </w:rPr>
        <w:t>Liq. Cryst</w:t>
      </w:r>
      <w:r w:rsidR="003F69DC" w:rsidRPr="00667551">
        <w:rPr>
          <w:rFonts w:ascii="Times New Roman" w:hAnsi="Times New Roman"/>
          <w:sz w:val="16"/>
          <w:szCs w:val="16"/>
        </w:rPr>
        <w:t xml:space="preserve">., </w:t>
      </w:r>
      <w:r w:rsidR="003F69DC" w:rsidRPr="00667551">
        <w:rPr>
          <w:rFonts w:ascii="Times New Roman" w:hAnsi="Times New Roman"/>
          <w:b/>
          <w:sz w:val="16"/>
          <w:szCs w:val="16"/>
        </w:rPr>
        <w:t>1990</w:t>
      </w:r>
      <w:r w:rsidR="003F69DC" w:rsidRPr="00667551">
        <w:rPr>
          <w:rFonts w:ascii="Times New Roman" w:hAnsi="Times New Roman"/>
          <w:sz w:val="16"/>
          <w:szCs w:val="16"/>
        </w:rPr>
        <w:t>, 7, 643.</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29</w:t>
      </w:r>
      <w:r>
        <w:rPr>
          <w:rFonts w:ascii="Times New Roman" w:hAnsi="Times New Roman"/>
          <w:sz w:val="16"/>
          <w:szCs w:val="16"/>
        </w:rPr>
        <w:t>]</w:t>
      </w:r>
      <w:r w:rsidR="003F69DC" w:rsidRPr="00667551">
        <w:rPr>
          <w:rFonts w:ascii="Times New Roman" w:hAnsi="Times New Roman"/>
          <w:sz w:val="16"/>
          <w:szCs w:val="16"/>
        </w:rPr>
        <w:t xml:space="preserve">. Hirano, M.; Osakada, K.; Nohira, H.; Miyashita, A., </w:t>
      </w:r>
      <w:r w:rsidR="003F69DC" w:rsidRPr="00667551">
        <w:rPr>
          <w:rFonts w:ascii="Times New Roman" w:hAnsi="Times New Roman"/>
          <w:i/>
          <w:sz w:val="16"/>
          <w:szCs w:val="16"/>
        </w:rPr>
        <w:t>J. Org. Chem</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2002</w:t>
      </w:r>
      <w:r w:rsidR="003F69DC" w:rsidRPr="00667551">
        <w:rPr>
          <w:rFonts w:ascii="Times New Roman" w:hAnsi="Times New Roman"/>
          <w:sz w:val="16"/>
          <w:szCs w:val="16"/>
        </w:rPr>
        <w:t>, 67, 533.</w:t>
      </w:r>
    </w:p>
    <w:p w:rsidR="003F69DC" w:rsidRPr="00667551" w:rsidRDefault="00667551" w:rsidP="00667551">
      <w:pPr>
        <w:autoSpaceDE w:val="0"/>
        <w:autoSpaceDN w:val="0"/>
        <w:adjustRightInd w:val="0"/>
        <w:jc w:val="both"/>
        <w:rPr>
          <w:sz w:val="16"/>
          <w:szCs w:val="16"/>
          <w:shd w:val="clear" w:color="auto" w:fill="FFFFFF"/>
        </w:rPr>
      </w:pPr>
      <w:r>
        <w:rPr>
          <w:rFonts w:eastAsia="AdvOT999035f4"/>
          <w:sz w:val="16"/>
          <w:szCs w:val="16"/>
        </w:rPr>
        <w:t>[</w:t>
      </w:r>
      <w:r w:rsidR="003F69DC" w:rsidRPr="00667551">
        <w:rPr>
          <w:rFonts w:eastAsia="AdvOT999035f4"/>
          <w:sz w:val="16"/>
          <w:szCs w:val="16"/>
        </w:rPr>
        <w:t>30</w:t>
      </w:r>
      <w:r>
        <w:rPr>
          <w:rFonts w:eastAsia="AdvOT999035f4"/>
          <w:sz w:val="16"/>
          <w:szCs w:val="16"/>
        </w:rPr>
        <w:t>]</w:t>
      </w:r>
      <w:r w:rsidR="003F69DC" w:rsidRPr="00667551">
        <w:rPr>
          <w:rFonts w:eastAsia="AdvOT999035f4"/>
          <w:sz w:val="16"/>
          <w:szCs w:val="16"/>
        </w:rPr>
        <w:t xml:space="preserve">. Chen, </w:t>
      </w:r>
      <w:r w:rsidR="003F69DC" w:rsidRPr="00667551">
        <w:rPr>
          <w:sz w:val="16"/>
          <w:szCs w:val="16"/>
          <w:shd w:val="clear" w:color="auto" w:fill="FFFFFF"/>
        </w:rPr>
        <w:t>Z.</w:t>
      </w:r>
      <w:r w:rsidR="003F69DC" w:rsidRPr="00667551">
        <w:rPr>
          <w:rStyle w:val="articleauthor-link"/>
          <w:sz w:val="16"/>
          <w:szCs w:val="16"/>
          <w:shd w:val="clear" w:color="auto" w:fill="FFFFFF"/>
        </w:rPr>
        <w:t>; Zheng, </w:t>
      </w:r>
      <w:hyperlink r:id="rId43" w:history="1">
        <w:r w:rsidR="003F69DC" w:rsidRPr="00667551">
          <w:rPr>
            <w:rStyle w:val="Hyperlink"/>
            <w:color w:val="auto"/>
            <w:sz w:val="16"/>
            <w:szCs w:val="16"/>
            <w:u w:val="none"/>
            <w:shd w:val="clear" w:color="auto" w:fill="FFFFFF"/>
          </w:rPr>
          <w:t>X.;</w:t>
        </w:r>
      </w:hyperlink>
      <w:r w:rsidR="003F69DC" w:rsidRPr="00667551">
        <w:rPr>
          <w:rStyle w:val="articleauthor-link"/>
          <w:sz w:val="16"/>
          <w:szCs w:val="16"/>
          <w:shd w:val="clear" w:color="auto" w:fill="FFFFFF"/>
        </w:rPr>
        <w:t xml:space="preserve">  Zhou, </w:t>
      </w:r>
      <w:hyperlink r:id="rId44" w:history="1">
        <w:r w:rsidR="003F69DC" w:rsidRPr="00667551">
          <w:rPr>
            <w:rStyle w:val="Hyperlink"/>
            <w:color w:val="auto"/>
            <w:sz w:val="16"/>
            <w:szCs w:val="16"/>
            <w:u w:val="none"/>
            <w:shd w:val="clear" w:color="auto" w:fill="FFFFFF"/>
          </w:rPr>
          <w:t>S. –F.</w:t>
        </w:r>
      </w:hyperlink>
      <w:r w:rsidR="003F69DC" w:rsidRPr="00667551">
        <w:rPr>
          <w:rStyle w:val="Hyperlink"/>
          <w:color w:val="auto"/>
          <w:sz w:val="16"/>
          <w:szCs w:val="16"/>
          <w:u w:val="none"/>
          <w:shd w:val="clear" w:color="auto" w:fill="FFFFFF"/>
        </w:rPr>
        <w:t>;</w:t>
      </w:r>
      <w:r w:rsidR="003F69DC" w:rsidRPr="00667551">
        <w:rPr>
          <w:rStyle w:val="articleauthor-link"/>
          <w:sz w:val="16"/>
          <w:szCs w:val="16"/>
          <w:shd w:val="clear" w:color="auto" w:fill="FFFFFF"/>
        </w:rPr>
        <w:t xml:space="preserve"> Cui, </w:t>
      </w:r>
      <w:hyperlink r:id="rId45" w:history="1">
        <w:r w:rsidR="003F69DC" w:rsidRPr="00667551">
          <w:rPr>
            <w:rStyle w:val="Hyperlink"/>
            <w:color w:val="auto"/>
            <w:sz w:val="16"/>
            <w:szCs w:val="16"/>
            <w:u w:val="none"/>
            <w:shd w:val="clear" w:color="auto" w:fill="FFFFFF"/>
          </w:rPr>
          <w:t>X.</w:t>
        </w:r>
      </w:hyperlink>
      <w:r w:rsidR="003F69DC" w:rsidRPr="00667551">
        <w:rPr>
          <w:rStyle w:val="Hyperlink"/>
          <w:color w:val="auto"/>
          <w:sz w:val="16"/>
          <w:szCs w:val="16"/>
          <w:u w:val="none"/>
          <w:shd w:val="clear" w:color="auto" w:fill="FFFFFF"/>
        </w:rPr>
        <w:t>,</w:t>
      </w:r>
      <w:r w:rsidR="003F69DC" w:rsidRPr="00667551">
        <w:rPr>
          <w:rStyle w:val="articleauthor-link"/>
          <w:sz w:val="16"/>
          <w:szCs w:val="16"/>
          <w:shd w:val="clear" w:color="auto" w:fill="FFFFFF"/>
        </w:rPr>
        <w:t xml:space="preserve"> </w:t>
      </w:r>
      <w:r w:rsidR="003F69DC" w:rsidRPr="00667551">
        <w:rPr>
          <w:rStyle w:val="Strong"/>
          <w:b w:val="0"/>
          <w:sz w:val="16"/>
          <w:szCs w:val="16"/>
          <w:shd w:val="clear" w:color="auto" w:fill="FFFFFF"/>
        </w:rPr>
        <w:t>Org. Biomol. Chem.</w:t>
      </w:r>
      <w:r w:rsidR="003F69DC" w:rsidRPr="00667551">
        <w:rPr>
          <w:sz w:val="16"/>
          <w:szCs w:val="16"/>
          <w:shd w:val="clear" w:color="auto" w:fill="FFFFFF"/>
        </w:rPr>
        <w:t xml:space="preserve">, </w:t>
      </w:r>
      <w:r w:rsidR="003F69DC" w:rsidRPr="00667551">
        <w:rPr>
          <w:b/>
          <w:sz w:val="16"/>
          <w:szCs w:val="16"/>
          <w:shd w:val="clear" w:color="auto" w:fill="FFFFFF"/>
        </w:rPr>
        <w:t>2022</w:t>
      </w:r>
      <w:r w:rsidR="003F69DC" w:rsidRPr="00667551">
        <w:rPr>
          <w:sz w:val="16"/>
          <w:szCs w:val="16"/>
          <w:shd w:val="clear" w:color="auto" w:fill="FFFFFF"/>
        </w:rPr>
        <w:t xml:space="preserve">, </w:t>
      </w:r>
      <w:r w:rsidR="003F69DC" w:rsidRPr="00667551">
        <w:rPr>
          <w:rStyle w:val="Strong"/>
          <w:b w:val="0"/>
          <w:sz w:val="16"/>
          <w:szCs w:val="16"/>
          <w:shd w:val="clear" w:color="auto" w:fill="FFFFFF"/>
        </w:rPr>
        <w:t>20</w:t>
      </w:r>
      <w:r w:rsidR="003F69DC" w:rsidRPr="00667551">
        <w:rPr>
          <w:sz w:val="16"/>
          <w:szCs w:val="16"/>
          <w:shd w:val="clear" w:color="auto" w:fill="FFFFFF"/>
        </w:rPr>
        <w:t>, 5779.</w:t>
      </w:r>
    </w:p>
    <w:p w:rsidR="003F69DC" w:rsidRPr="00667551" w:rsidRDefault="00667551" w:rsidP="00667551">
      <w:pPr>
        <w:autoSpaceDE w:val="0"/>
        <w:autoSpaceDN w:val="0"/>
        <w:adjustRightInd w:val="0"/>
        <w:jc w:val="both"/>
        <w:rPr>
          <w:sz w:val="16"/>
          <w:szCs w:val="16"/>
          <w:shd w:val="clear" w:color="auto" w:fill="FFFFFF"/>
        </w:rPr>
      </w:pPr>
      <w:r>
        <w:rPr>
          <w:sz w:val="16"/>
          <w:szCs w:val="16"/>
          <w:shd w:val="clear" w:color="auto" w:fill="FFFFFF"/>
        </w:rPr>
        <w:t>[</w:t>
      </w:r>
      <w:r w:rsidR="003F69DC" w:rsidRPr="00667551">
        <w:rPr>
          <w:sz w:val="16"/>
          <w:szCs w:val="16"/>
          <w:shd w:val="clear" w:color="auto" w:fill="FFFFFF"/>
        </w:rPr>
        <w:t>31</w:t>
      </w:r>
      <w:r>
        <w:rPr>
          <w:sz w:val="16"/>
          <w:szCs w:val="16"/>
          <w:shd w:val="clear" w:color="auto" w:fill="FFFFFF"/>
        </w:rPr>
        <w:t>]</w:t>
      </w:r>
      <w:r w:rsidR="003F69DC" w:rsidRPr="00667551">
        <w:rPr>
          <w:sz w:val="16"/>
          <w:szCs w:val="16"/>
          <w:shd w:val="clear" w:color="auto" w:fill="FFFFFF"/>
        </w:rPr>
        <w:t xml:space="preserve">. Kalaitzakis, </w:t>
      </w:r>
      <w:hyperlink r:id="rId46" w:history="1">
        <w:r w:rsidR="003F69DC" w:rsidRPr="00667551">
          <w:rPr>
            <w:rStyle w:val="Hyperlink"/>
            <w:color w:val="auto"/>
            <w:sz w:val="16"/>
            <w:szCs w:val="16"/>
            <w:u w:val="none"/>
            <w:shd w:val="clear" w:color="auto" w:fill="FFFFFF"/>
          </w:rPr>
          <w:t>D.;</w:t>
        </w:r>
      </w:hyperlink>
      <w:r w:rsidR="003F69DC" w:rsidRPr="00667551">
        <w:rPr>
          <w:rStyle w:val="articleauthor-link"/>
          <w:sz w:val="16"/>
          <w:szCs w:val="16"/>
          <w:shd w:val="clear" w:color="auto" w:fill="FFFFFF"/>
        </w:rPr>
        <w:t xml:space="preserve"> Kampouropoulos, I.; Sofiadis, </w:t>
      </w:r>
      <w:hyperlink r:id="rId47" w:history="1">
        <w:r w:rsidR="003F69DC" w:rsidRPr="00667551">
          <w:rPr>
            <w:rStyle w:val="Hyperlink"/>
            <w:color w:val="auto"/>
            <w:sz w:val="16"/>
            <w:szCs w:val="16"/>
            <w:u w:val="none"/>
            <w:shd w:val="clear" w:color="auto" w:fill="FFFFFF"/>
          </w:rPr>
          <w:t xml:space="preserve">M.; </w:t>
        </w:r>
      </w:hyperlink>
      <w:r w:rsidR="003F69DC" w:rsidRPr="00667551">
        <w:rPr>
          <w:sz w:val="16"/>
          <w:szCs w:val="16"/>
        </w:rPr>
        <w:t xml:space="preserve"> Montagnon, </w:t>
      </w:r>
      <w:hyperlink r:id="rId48" w:history="1">
        <w:r w:rsidR="003F69DC" w:rsidRPr="00667551">
          <w:rPr>
            <w:rStyle w:val="Hyperlink"/>
            <w:color w:val="auto"/>
            <w:sz w:val="16"/>
            <w:szCs w:val="16"/>
            <w:u w:val="none"/>
            <w:shd w:val="clear" w:color="auto" w:fill="FFFFFF"/>
          </w:rPr>
          <w:t xml:space="preserve">T.; </w:t>
        </w:r>
      </w:hyperlink>
      <w:r w:rsidR="003F69DC" w:rsidRPr="00667551">
        <w:rPr>
          <w:sz w:val="16"/>
          <w:szCs w:val="16"/>
        </w:rPr>
        <w:t xml:space="preserve"> Vassilikogiannakis, </w:t>
      </w:r>
      <w:hyperlink r:id="rId49" w:history="1">
        <w:r w:rsidR="003F69DC" w:rsidRPr="00667551">
          <w:rPr>
            <w:rStyle w:val="Hyperlink"/>
            <w:color w:val="auto"/>
            <w:sz w:val="16"/>
            <w:szCs w:val="16"/>
            <w:u w:val="none"/>
            <w:shd w:val="clear" w:color="auto" w:fill="FFFFFF"/>
          </w:rPr>
          <w:t>G.;</w:t>
        </w:r>
      </w:hyperlink>
      <w:r w:rsidR="003F69DC" w:rsidRPr="00667551">
        <w:rPr>
          <w:rStyle w:val="articleauthor-link"/>
          <w:sz w:val="16"/>
          <w:szCs w:val="16"/>
          <w:shd w:val="clear" w:color="auto" w:fill="FFFFFF"/>
        </w:rPr>
        <w:t xml:space="preserve"> </w:t>
      </w:r>
      <w:r w:rsidR="003F69DC" w:rsidRPr="00667551">
        <w:rPr>
          <w:rStyle w:val="Strong"/>
          <w:b w:val="0"/>
          <w:sz w:val="16"/>
          <w:szCs w:val="16"/>
          <w:shd w:val="clear" w:color="auto" w:fill="FFFFFF"/>
        </w:rPr>
        <w:t>Chem. Commun.</w:t>
      </w:r>
      <w:r w:rsidR="003F69DC" w:rsidRPr="00667551">
        <w:rPr>
          <w:sz w:val="16"/>
          <w:szCs w:val="16"/>
          <w:shd w:val="clear" w:color="auto" w:fill="FFFFFF"/>
        </w:rPr>
        <w:t xml:space="preserve">, </w:t>
      </w:r>
      <w:r w:rsidR="003F69DC" w:rsidRPr="00667551">
        <w:rPr>
          <w:b/>
          <w:sz w:val="16"/>
          <w:szCs w:val="16"/>
          <w:shd w:val="clear" w:color="auto" w:fill="FFFFFF"/>
        </w:rPr>
        <w:t>2022</w:t>
      </w:r>
      <w:r w:rsidR="003F69DC" w:rsidRPr="00667551">
        <w:rPr>
          <w:sz w:val="16"/>
          <w:szCs w:val="16"/>
          <w:shd w:val="clear" w:color="auto" w:fill="FFFFFF"/>
        </w:rPr>
        <w:t xml:space="preserve">, </w:t>
      </w:r>
      <w:r w:rsidR="003F69DC" w:rsidRPr="00667551">
        <w:rPr>
          <w:rStyle w:val="Strong"/>
          <w:b w:val="0"/>
          <w:sz w:val="16"/>
          <w:szCs w:val="16"/>
          <w:shd w:val="clear" w:color="auto" w:fill="FFFFFF"/>
        </w:rPr>
        <w:t>58</w:t>
      </w:r>
      <w:r w:rsidR="003F69DC" w:rsidRPr="00667551">
        <w:rPr>
          <w:sz w:val="16"/>
          <w:szCs w:val="16"/>
          <w:shd w:val="clear" w:color="auto" w:fill="FFFFFF"/>
        </w:rPr>
        <w:t>, 8085.</w:t>
      </w:r>
    </w:p>
    <w:p w:rsidR="003F69DC" w:rsidRPr="00667551" w:rsidRDefault="00667551" w:rsidP="00667551">
      <w:pPr>
        <w:autoSpaceDE w:val="0"/>
        <w:autoSpaceDN w:val="0"/>
        <w:adjustRightInd w:val="0"/>
        <w:jc w:val="both"/>
        <w:rPr>
          <w:sz w:val="16"/>
          <w:szCs w:val="16"/>
          <w:shd w:val="clear" w:color="auto" w:fill="FFFFFF"/>
        </w:rPr>
      </w:pPr>
      <w:r>
        <w:rPr>
          <w:sz w:val="16"/>
          <w:szCs w:val="16"/>
          <w:shd w:val="clear" w:color="auto" w:fill="FFFFFF"/>
        </w:rPr>
        <w:t>[</w:t>
      </w:r>
      <w:r w:rsidR="003F69DC" w:rsidRPr="00667551">
        <w:rPr>
          <w:sz w:val="16"/>
          <w:szCs w:val="16"/>
          <w:shd w:val="clear" w:color="auto" w:fill="FFFFFF"/>
        </w:rPr>
        <w:t>32</w:t>
      </w:r>
      <w:r>
        <w:rPr>
          <w:sz w:val="16"/>
          <w:szCs w:val="16"/>
          <w:shd w:val="clear" w:color="auto" w:fill="FFFFFF"/>
        </w:rPr>
        <w:t>]</w:t>
      </w:r>
      <w:r w:rsidR="003F69DC" w:rsidRPr="00667551">
        <w:rPr>
          <w:sz w:val="16"/>
          <w:szCs w:val="16"/>
          <w:shd w:val="clear" w:color="auto" w:fill="FFFFFF"/>
        </w:rPr>
        <w:t>. Zhang, F.;</w:t>
      </w:r>
      <w:r w:rsidR="003F69DC" w:rsidRPr="00667551">
        <w:rPr>
          <w:rStyle w:val="articleauthor-link"/>
          <w:sz w:val="16"/>
          <w:szCs w:val="16"/>
          <w:shd w:val="clear" w:color="auto" w:fill="FFFFFF"/>
        </w:rPr>
        <w:t xml:space="preserve"> Li, C.; Qi, C.; </w:t>
      </w:r>
      <w:r w:rsidR="003F69DC" w:rsidRPr="00667551">
        <w:rPr>
          <w:rStyle w:val="Strong"/>
          <w:b w:val="0"/>
          <w:sz w:val="16"/>
          <w:szCs w:val="16"/>
          <w:shd w:val="clear" w:color="auto" w:fill="FFFFFF"/>
        </w:rPr>
        <w:t>Org. Chem. Front.</w:t>
      </w:r>
      <w:r w:rsidR="003F69DC" w:rsidRPr="00667551">
        <w:rPr>
          <w:sz w:val="16"/>
          <w:szCs w:val="16"/>
          <w:shd w:val="clear" w:color="auto" w:fill="FFFFFF"/>
        </w:rPr>
        <w:t xml:space="preserve">, </w:t>
      </w:r>
      <w:r w:rsidR="003F69DC" w:rsidRPr="00667551">
        <w:rPr>
          <w:b/>
          <w:sz w:val="16"/>
          <w:szCs w:val="16"/>
          <w:shd w:val="clear" w:color="auto" w:fill="FFFFFF"/>
        </w:rPr>
        <w:t>2020</w:t>
      </w:r>
      <w:r w:rsidR="003F69DC" w:rsidRPr="00667551">
        <w:rPr>
          <w:sz w:val="16"/>
          <w:szCs w:val="16"/>
          <w:shd w:val="clear" w:color="auto" w:fill="FFFFFF"/>
        </w:rPr>
        <w:t xml:space="preserve">, </w:t>
      </w:r>
      <w:r w:rsidR="003F69DC" w:rsidRPr="00667551">
        <w:rPr>
          <w:rStyle w:val="Strong"/>
          <w:b w:val="0"/>
          <w:sz w:val="16"/>
          <w:szCs w:val="16"/>
          <w:shd w:val="clear" w:color="auto" w:fill="FFFFFF"/>
        </w:rPr>
        <w:t>7</w:t>
      </w:r>
      <w:r w:rsidR="003F69DC" w:rsidRPr="00667551">
        <w:rPr>
          <w:sz w:val="16"/>
          <w:szCs w:val="16"/>
          <w:shd w:val="clear" w:color="auto" w:fill="FFFFFF"/>
        </w:rPr>
        <w:t>, 2456.</w:t>
      </w:r>
    </w:p>
    <w:p w:rsidR="003F69DC" w:rsidRPr="00667551" w:rsidRDefault="00667551" w:rsidP="00667551">
      <w:pPr>
        <w:autoSpaceDE w:val="0"/>
        <w:autoSpaceDN w:val="0"/>
        <w:adjustRightInd w:val="0"/>
        <w:jc w:val="both"/>
        <w:rPr>
          <w:sz w:val="16"/>
          <w:szCs w:val="16"/>
        </w:rPr>
      </w:pPr>
      <w:r>
        <w:rPr>
          <w:sz w:val="16"/>
          <w:szCs w:val="16"/>
          <w:shd w:val="clear" w:color="auto" w:fill="FFFFFF"/>
        </w:rPr>
        <w:t>[</w:t>
      </w:r>
      <w:r w:rsidR="003F69DC" w:rsidRPr="00667551">
        <w:rPr>
          <w:sz w:val="16"/>
          <w:szCs w:val="16"/>
          <w:shd w:val="clear" w:color="auto" w:fill="FFFFFF"/>
        </w:rPr>
        <w:t>33</w:t>
      </w:r>
      <w:r>
        <w:rPr>
          <w:sz w:val="16"/>
          <w:szCs w:val="16"/>
          <w:shd w:val="clear" w:color="auto" w:fill="FFFFFF"/>
        </w:rPr>
        <w:t>]</w:t>
      </w:r>
      <w:r w:rsidR="003F69DC" w:rsidRPr="00667551">
        <w:rPr>
          <w:sz w:val="16"/>
          <w:szCs w:val="16"/>
          <w:shd w:val="clear" w:color="auto" w:fill="FFFFFF"/>
        </w:rPr>
        <w:t xml:space="preserve">. </w:t>
      </w:r>
      <w:r w:rsidR="003F69DC" w:rsidRPr="00667551">
        <w:rPr>
          <w:sz w:val="16"/>
          <w:szCs w:val="16"/>
        </w:rPr>
        <w:t xml:space="preserve">Suri, M.; Hussain, F. L.; Gogoi, C.; Das, P.; Pahari, P., </w:t>
      </w:r>
      <w:r w:rsidR="003F69DC" w:rsidRPr="00667551">
        <w:rPr>
          <w:i/>
          <w:sz w:val="16"/>
          <w:szCs w:val="16"/>
        </w:rPr>
        <w:t>Org. Biomol. Chem</w:t>
      </w:r>
      <w:r w:rsidR="003F69DC" w:rsidRPr="00667551">
        <w:rPr>
          <w:sz w:val="16"/>
          <w:szCs w:val="16"/>
        </w:rPr>
        <w:t xml:space="preserve">., </w:t>
      </w:r>
      <w:r w:rsidR="003F69DC" w:rsidRPr="00667551">
        <w:rPr>
          <w:b/>
          <w:sz w:val="16"/>
          <w:szCs w:val="16"/>
        </w:rPr>
        <w:t>2020</w:t>
      </w:r>
      <w:r w:rsidR="003F69DC" w:rsidRPr="00667551">
        <w:rPr>
          <w:sz w:val="16"/>
          <w:szCs w:val="16"/>
        </w:rPr>
        <w:t>,</w:t>
      </w:r>
    </w:p>
    <w:p w:rsidR="003F69DC" w:rsidRPr="00667551" w:rsidRDefault="003F69DC" w:rsidP="00667551">
      <w:pPr>
        <w:autoSpaceDE w:val="0"/>
        <w:autoSpaceDN w:val="0"/>
        <w:adjustRightInd w:val="0"/>
        <w:jc w:val="both"/>
        <w:rPr>
          <w:rFonts w:eastAsia="AdvOT999035f4"/>
          <w:sz w:val="16"/>
          <w:szCs w:val="16"/>
        </w:rPr>
      </w:pPr>
      <w:r w:rsidRPr="00667551">
        <w:rPr>
          <w:sz w:val="16"/>
          <w:szCs w:val="16"/>
        </w:rPr>
        <w:t>18, 2058.</w:t>
      </w:r>
    </w:p>
    <w:p w:rsidR="003F69DC" w:rsidRPr="00667551" w:rsidRDefault="00667551" w:rsidP="00667551">
      <w:pPr>
        <w:shd w:val="clear" w:color="auto" w:fill="FFFFFF"/>
        <w:jc w:val="both"/>
        <w:rPr>
          <w:color w:val="000000"/>
          <w:sz w:val="16"/>
          <w:szCs w:val="16"/>
          <w:lang w:eastAsia="en-IN"/>
        </w:rPr>
      </w:pPr>
      <w:r>
        <w:rPr>
          <w:rFonts w:eastAsia="AdvOT999035f4"/>
          <w:sz w:val="16"/>
          <w:szCs w:val="16"/>
        </w:rPr>
        <w:t>[</w:t>
      </w:r>
      <w:r w:rsidR="003F69DC" w:rsidRPr="00667551">
        <w:rPr>
          <w:rFonts w:eastAsia="AdvOT999035f4"/>
          <w:sz w:val="16"/>
          <w:szCs w:val="16"/>
        </w:rPr>
        <w:t>34</w:t>
      </w:r>
      <w:r>
        <w:rPr>
          <w:rFonts w:eastAsia="AdvOT999035f4"/>
          <w:sz w:val="16"/>
          <w:szCs w:val="16"/>
        </w:rPr>
        <w:t>]</w:t>
      </w:r>
      <w:r w:rsidR="003F69DC" w:rsidRPr="00667551">
        <w:rPr>
          <w:rFonts w:eastAsia="AdvOT999035f4"/>
          <w:sz w:val="16"/>
          <w:szCs w:val="16"/>
        </w:rPr>
        <w:t xml:space="preserve">. </w:t>
      </w:r>
      <w:r w:rsidR="003F69DC" w:rsidRPr="00667551">
        <w:rPr>
          <w:rFonts w:eastAsia="MyriadPro-Regular"/>
          <w:sz w:val="16"/>
          <w:szCs w:val="16"/>
        </w:rPr>
        <w:t xml:space="preserve">Li, C. –B.; Huang, L. –S.; Wu, R. –S.; Xu, D. –Z., </w:t>
      </w:r>
      <w:r w:rsidR="003F69DC" w:rsidRPr="00667551">
        <w:rPr>
          <w:i/>
          <w:iCs/>
          <w:sz w:val="16"/>
          <w:szCs w:val="16"/>
        </w:rPr>
        <w:t xml:space="preserve">ChemistrySelect, </w:t>
      </w:r>
      <w:r w:rsidR="003F69DC" w:rsidRPr="00667551">
        <w:rPr>
          <w:b/>
          <w:sz w:val="16"/>
          <w:szCs w:val="16"/>
        </w:rPr>
        <w:t>2019</w:t>
      </w:r>
      <w:r w:rsidR="003F69DC" w:rsidRPr="00667551">
        <w:rPr>
          <w:rFonts w:eastAsia="MyriadPro-Regular"/>
          <w:sz w:val="16"/>
          <w:szCs w:val="16"/>
        </w:rPr>
        <w:t xml:space="preserve">, </w:t>
      </w:r>
      <w:r w:rsidR="003F69DC" w:rsidRPr="00667551">
        <w:rPr>
          <w:iCs/>
          <w:sz w:val="16"/>
          <w:szCs w:val="16"/>
        </w:rPr>
        <w:t>4</w:t>
      </w:r>
      <w:r w:rsidR="003F69DC" w:rsidRPr="00667551">
        <w:rPr>
          <w:rFonts w:eastAsia="MyriadPro-Regular"/>
          <w:sz w:val="16"/>
          <w:szCs w:val="16"/>
        </w:rPr>
        <w:t>, 1635.</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35</w:t>
      </w:r>
      <w:r>
        <w:rPr>
          <w:rFonts w:ascii="Times New Roman" w:hAnsi="Times New Roman"/>
          <w:sz w:val="16"/>
          <w:szCs w:val="16"/>
        </w:rPr>
        <w:t>]</w:t>
      </w:r>
      <w:r w:rsidR="003F69DC" w:rsidRPr="00667551">
        <w:rPr>
          <w:rFonts w:ascii="Times New Roman" w:hAnsi="Times New Roman"/>
          <w:sz w:val="16"/>
          <w:szCs w:val="16"/>
        </w:rPr>
        <w:t xml:space="preserve">. Kaishap, P. P.; Duarah, G.; Sarma, B.; Chetia, D.; Gogoi, S., </w:t>
      </w:r>
      <w:r w:rsidR="003F69DC" w:rsidRPr="00667551">
        <w:rPr>
          <w:rFonts w:ascii="Times New Roman" w:hAnsi="Times New Roman"/>
          <w:i/>
          <w:sz w:val="16"/>
          <w:szCs w:val="16"/>
        </w:rPr>
        <w:t>Angew. Chem. Int. Ed.</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2018</w:t>
      </w:r>
      <w:r w:rsidR="003F69DC" w:rsidRPr="00667551">
        <w:rPr>
          <w:rFonts w:ascii="Times New Roman" w:hAnsi="Times New Roman"/>
          <w:sz w:val="16"/>
          <w:szCs w:val="16"/>
        </w:rPr>
        <w:t>, 57, 456.</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36</w:t>
      </w:r>
      <w:r>
        <w:rPr>
          <w:rFonts w:ascii="Times New Roman" w:hAnsi="Times New Roman"/>
          <w:sz w:val="16"/>
          <w:szCs w:val="16"/>
        </w:rPr>
        <w:t>]</w:t>
      </w:r>
      <w:r w:rsidR="003F69DC" w:rsidRPr="00667551">
        <w:rPr>
          <w:rFonts w:ascii="Times New Roman" w:hAnsi="Times New Roman"/>
          <w:sz w:val="16"/>
          <w:szCs w:val="16"/>
        </w:rPr>
        <w:t xml:space="preserve">. Zhang, S-J.; Zhang, J.; Zhou, Q-Q.; Dong, L.; Chen, Y-C., </w:t>
      </w:r>
      <w:r w:rsidR="003F69DC" w:rsidRPr="00667551">
        <w:rPr>
          <w:rFonts w:ascii="Times New Roman" w:hAnsi="Times New Roman"/>
          <w:i/>
          <w:sz w:val="16"/>
          <w:szCs w:val="16"/>
        </w:rPr>
        <w:t>Org. Lett.</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2013</w:t>
      </w:r>
      <w:r w:rsidR="003F69DC" w:rsidRPr="00667551">
        <w:rPr>
          <w:rFonts w:ascii="Times New Roman" w:hAnsi="Times New Roman"/>
          <w:sz w:val="16"/>
          <w:szCs w:val="16"/>
        </w:rPr>
        <w:t xml:space="preserve">, 4, 15. </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37</w:t>
      </w:r>
      <w:r>
        <w:rPr>
          <w:rFonts w:ascii="Times New Roman" w:hAnsi="Times New Roman"/>
          <w:sz w:val="16"/>
          <w:szCs w:val="16"/>
        </w:rPr>
        <w:t>]</w:t>
      </w:r>
      <w:r w:rsidR="003F69DC" w:rsidRPr="00667551">
        <w:rPr>
          <w:rFonts w:ascii="Times New Roman" w:hAnsi="Times New Roman"/>
          <w:sz w:val="16"/>
          <w:szCs w:val="16"/>
        </w:rPr>
        <w:t xml:space="preserve">. Jones, B.; Proud, M.; Sridharan, V., </w:t>
      </w:r>
      <w:r w:rsidR="003F69DC" w:rsidRPr="00667551">
        <w:rPr>
          <w:rFonts w:ascii="Times New Roman" w:hAnsi="Times New Roman"/>
          <w:i/>
          <w:sz w:val="16"/>
          <w:szCs w:val="16"/>
        </w:rPr>
        <w:t>Tetrahedron Lett.</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2016</w:t>
      </w:r>
      <w:r w:rsidR="003F69DC" w:rsidRPr="00667551">
        <w:rPr>
          <w:rFonts w:ascii="Times New Roman" w:hAnsi="Times New Roman"/>
          <w:sz w:val="16"/>
          <w:szCs w:val="16"/>
        </w:rPr>
        <w:t>, 57, 2811.</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38</w:t>
      </w:r>
      <w:r>
        <w:rPr>
          <w:rFonts w:ascii="Times New Roman" w:hAnsi="Times New Roman"/>
          <w:sz w:val="16"/>
          <w:szCs w:val="16"/>
        </w:rPr>
        <w:t>]</w:t>
      </w:r>
      <w:r w:rsidR="003F69DC" w:rsidRPr="00667551">
        <w:rPr>
          <w:rFonts w:ascii="Times New Roman" w:hAnsi="Times New Roman"/>
          <w:sz w:val="16"/>
          <w:szCs w:val="16"/>
        </w:rPr>
        <w:t>. Liu, B.;</w:t>
      </w:r>
      <w:r w:rsidR="003F69DC" w:rsidRPr="00667551">
        <w:rPr>
          <w:rFonts w:ascii="Times New Roman" w:eastAsia="AdvOT8608a8d1+20" w:hAnsi="Times New Roman"/>
          <w:sz w:val="16"/>
          <w:szCs w:val="16"/>
        </w:rPr>
        <w:t xml:space="preserve"> </w:t>
      </w:r>
      <w:r w:rsidR="003F69DC" w:rsidRPr="00667551">
        <w:rPr>
          <w:rFonts w:ascii="Times New Roman" w:hAnsi="Times New Roman"/>
          <w:sz w:val="16"/>
          <w:szCs w:val="16"/>
        </w:rPr>
        <w:t>Hu, P.;</w:t>
      </w:r>
      <w:r w:rsidR="003F69DC" w:rsidRPr="00667551">
        <w:rPr>
          <w:rFonts w:ascii="Times New Roman" w:eastAsia="AdvOT8608a8d1+20" w:hAnsi="Times New Roman"/>
          <w:sz w:val="16"/>
          <w:szCs w:val="16"/>
        </w:rPr>
        <w:t xml:space="preserve"> </w:t>
      </w:r>
      <w:r w:rsidR="003F69DC" w:rsidRPr="00667551">
        <w:rPr>
          <w:rFonts w:ascii="Times New Roman" w:hAnsi="Times New Roman"/>
          <w:sz w:val="16"/>
          <w:szCs w:val="16"/>
        </w:rPr>
        <w:t>Zhang, Y.;</w:t>
      </w:r>
      <w:r w:rsidR="003F69DC" w:rsidRPr="00667551">
        <w:rPr>
          <w:rFonts w:ascii="Times New Roman" w:eastAsia="AdvOT8608a8d1+20" w:hAnsi="Times New Roman"/>
          <w:sz w:val="16"/>
          <w:szCs w:val="16"/>
        </w:rPr>
        <w:t xml:space="preserve"> </w:t>
      </w:r>
      <w:r w:rsidR="003F69DC" w:rsidRPr="00667551">
        <w:rPr>
          <w:rFonts w:ascii="Times New Roman" w:hAnsi="Times New Roman"/>
          <w:sz w:val="16"/>
          <w:szCs w:val="16"/>
        </w:rPr>
        <w:t>Li, Y.;</w:t>
      </w:r>
      <w:r w:rsidR="003F69DC" w:rsidRPr="00667551">
        <w:rPr>
          <w:rFonts w:ascii="Times New Roman" w:eastAsia="AdvOT8608a8d1+20" w:hAnsi="Times New Roman"/>
          <w:sz w:val="16"/>
          <w:szCs w:val="16"/>
        </w:rPr>
        <w:t xml:space="preserve"> </w:t>
      </w:r>
      <w:r w:rsidR="003F69DC" w:rsidRPr="00667551">
        <w:rPr>
          <w:rFonts w:ascii="Times New Roman" w:hAnsi="Times New Roman"/>
          <w:sz w:val="16"/>
          <w:szCs w:val="16"/>
        </w:rPr>
        <w:t>Bai, D.;</w:t>
      </w:r>
      <w:r w:rsidR="003F69DC" w:rsidRPr="00667551">
        <w:rPr>
          <w:rFonts w:ascii="Times New Roman" w:eastAsia="AdvOT8608a8d1+20" w:hAnsi="Times New Roman"/>
          <w:sz w:val="16"/>
          <w:szCs w:val="16"/>
        </w:rPr>
        <w:t xml:space="preserve"> </w:t>
      </w:r>
      <w:r w:rsidR="003F69DC" w:rsidRPr="00667551">
        <w:rPr>
          <w:rFonts w:ascii="Times New Roman" w:hAnsi="Times New Roman"/>
          <w:sz w:val="16"/>
          <w:szCs w:val="16"/>
        </w:rPr>
        <w:t xml:space="preserve">Li, X., </w:t>
      </w:r>
      <w:r w:rsidR="003F69DC" w:rsidRPr="00667551">
        <w:rPr>
          <w:rFonts w:ascii="Times New Roman" w:hAnsi="Times New Roman"/>
          <w:i/>
          <w:sz w:val="16"/>
          <w:szCs w:val="16"/>
        </w:rPr>
        <w:t>Org. Lett</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2017</w:t>
      </w:r>
      <w:r w:rsidR="003F69DC" w:rsidRPr="00667551">
        <w:rPr>
          <w:rFonts w:ascii="Times New Roman" w:hAnsi="Times New Roman"/>
          <w:sz w:val="16"/>
          <w:szCs w:val="16"/>
        </w:rPr>
        <w:t>, 19, 5402.</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39</w:t>
      </w:r>
      <w:r>
        <w:rPr>
          <w:rFonts w:ascii="Times New Roman" w:hAnsi="Times New Roman"/>
          <w:sz w:val="16"/>
          <w:szCs w:val="16"/>
        </w:rPr>
        <w:t>]</w:t>
      </w:r>
      <w:r w:rsidR="003F69DC" w:rsidRPr="00667551">
        <w:rPr>
          <w:rFonts w:ascii="Times New Roman" w:hAnsi="Times New Roman"/>
          <w:sz w:val="16"/>
          <w:szCs w:val="16"/>
        </w:rPr>
        <w:t>. Lv, N.;</w:t>
      </w:r>
      <w:r w:rsidR="003F69DC" w:rsidRPr="00667551">
        <w:rPr>
          <w:rFonts w:ascii="Times New Roman" w:eastAsia="AdvOT8608a8d1+20" w:hAnsi="Times New Roman"/>
          <w:sz w:val="16"/>
          <w:szCs w:val="16"/>
        </w:rPr>
        <w:t xml:space="preserve"> </w:t>
      </w:r>
      <w:r w:rsidR="003F69DC" w:rsidRPr="00667551">
        <w:rPr>
          <w:rFonts w:ascii="Times New Roman" w:hAnsi="Times New Roman"/>
          <w:sz w:val="16"/>
          <w:szCs w:val="16"/>
        </w:rPr>
        <w:t>Liu, Y.;</w:t>
      </w:r>
      <w:r w:rsidR="003F69DC" w:rsidRPr="00667551">
        <w:rPr>
          <w:rFonts w:ascii="Times New Roman" w:eastAsia="AdvOT8608a8d1+20" w:hAnsi="Times New Roman"/>
          <w:sz w:val="16"/>
          <w:szCs w:val="16"/>
        </w:rPr>
        <w:t xml:space="preserve"> </w:t>
      </w:r>
      <w:r w:rsidR="003F69DC" w:rsidRPr="00667551">
        <w:rPr>
          <w:rFonts w:ascii="Times New Roman" w:hAnsi="Times New Roman"/>
          <w:sz w:val="16"/>
          <w:szCs w:val="16"/>
        </w:rPr>
        <w:t>Xiong, C.;</w:t>
      </w:r>
      <w:r w:rsidR="003F69DC" w:rsidRPr="00667551">
        <w:rPr>
          <w:rFonts w:ascii="Times New Roman" w:eastAsia="AdvOT8608a8d1+20" w:hAnsi="Times New Roman"/>
          <w:sz w:val="16"/>
          <w:szCs w:val="16"/>
        </w:rPr>
        <w:t xml:space="preserve"> </w:t>
      </w:r>
      <w:r w:rsidR="003F69DC" w:rsidRPr="00667551">
        <w:rPr>
          <w:rFonts w:ascii="Times New Roman" w:hAnsi="Times New Roman"/>
          <w:sz w:val="16"/>
          <w:szCs w:val="16"/>
        </w:rPr>
        <w:t>Liu, Z.;</w:t>
      </w:r>
      <w:r w:rsidR="003F69DC" w:rsidRPr="00667551">
        <w:rPr>
          <w:rFonts w:ascii="Times New Roman" w:eastAsia="AdvOT8608a8d1+20" w:hAnsi="Times New Roman"/>
          <w:sz w:val="16"/>
          <w:szCs w:val="16"/>
        </w:rPr>
        <w:t xml:space="preserve"> </w:t>
      </w:r>
      <w:r w:rsidR="003F69DC" w:rsidRPr="00667551">
        <w:rPr>
          <w:rFonts w:ascii="Times New Roman" w:hAnsi="Times New Roman"/>
          <w:sz w:val="16"/>
          <w:szCs w:val="16"/>
        </w:rPr>
        <w:t xml:space="preserve">Zhang, Y., </w:t>
      </w:r>
      <w:r w:rsidR="003F69DC" w:rsidRPr="00667551">
        <w:rPr>
          <w:rFonts w:ascii="Times New Roman" w:hAnsi="Times New Roman"/>
          <w:i/>
          <w:sz w:val="16"/>
          <w:szCs w:val="16"/>
        </w:rPr>
        <w:t>Org. Lett</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2017</w:t>
      </w:r>
      <w:r w:rsidR="003F69DC" w:rsidRPr="00667551">
        <w:rPr>
          <w:rFonts w:ascii="Times New Roman" w:hAnsi="Times New Roman"/>
          <w:sz w:val="16"/>
          <w:szCs w:val="16"/>
        </w:rPr>
        <w:t>, 19, 4640.</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40</w:t>
      </w:r>
      <w:r>
        <w:rPr>
          <w:rFonts w:ascii="Times New Roman" w:hAnsi="Times New Roman"/>
          <w:sz w:val="16"/>
          <w:szCs w:val="16"/>
        </w:rPr>
        <w:t>]</w:t>
      </w:r>
      <w:r w:rsidR="003F69DC" w:rsidRPr="00667551">
        <w:rPr>
          <w:rFonts w:ascii="Times New Roman" w:hAnsi="Times New Roman"/>
          <w:sz w:val="16"/>
          <w:szCs w:val="16"/>
        </w:rPr>
        <w:t>. Reddy, B. V. S.;</w:t>
      </w:r>
      <w:r w:rsidR="003F69DC" w:rsidRPr="00667551">
        <w:rPr>
          <w:rFonts w:ascii="Times New Roman" w:eastAsia="AdvOT8608a8d1+20" w:hAnsi="Times New Roman"/>
          <w:sz w:val="16"/>
          <w:szCs w:val="16"/>
        </w:rPr>
        <w:t xml:space="preserve"> </w:t>
      </w:r>
      <w:r w:rsidR="003F69DC" w:rsidRPr="00667551">
        <w:rPr>
          <w:rFonts w:ascii="Times New Roman" w:hAnsi="Times New Roman"/>
          <w:sz w:val="16"/>
          <w:szCs w:val="16"/>
        </w:rPr>
        <w:t>Swathi, V.; Swain, M.;</w:t>
      </w:r>
      <w:r w:rsidR="003F69DC" w:rsidRPr="00667551">
        <w:rPr>
          <w:rFonts w:ascii="Times New Roman" w:eastAsia="AdvOT8608a8d1+20" w:hAnsi="Times New Roman"/>
          <w:sz w:val="16"/>
          <w:szCs w:val="16"/>
        </w:rPr>
        <w:t xml:space="preserve"> </w:t>
      </w:r>
      <w:r w:rsidR="003F69DC" w:rsidRPr="00667551">
        <w:rPr>
          <w:rFonts w:ascii="Times New Roman" w:hAnsi="Times New Roman"/>
          <w:sz w:val="16"/>
          <w:szCs w:val="16"/>
        </w:rPr>
        <w:t xml:space="preserve">Bhadra, M. P.; Sridhar, B.; Satyanarayana, D.; Jagadeesh, B., </w:t>
      </w:r>
      <w:r w:rsidR="003F69DC" w:rsidRPr="00667551">
        <w:rPr>
          <w:rFonts w:ascii="Times New Roman" w:hAnsi="Times New Roman"/>
          <w:i/>
          <w:sz w:val="16"/>
          <w:szCs w:val="16"/>
        </w:rPr>
        <w:t>Org Lett.,</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2014</w:t>
      </w:r>
      <w:r w:rsidR="003F69DC" w:rsidRPr="00667551">
        <w:rPr>
          <w:rFonts w:ascii="Times New Roman" w:hAnsi="Times New Roman"/>
          <w:sz w:val="16"/>
          <w:szCs w:val="16"/>
        </w:rPr>
        <w:t>, 16, 6267.</w:t>
      </w:r>
    </w:p>
    <w:p w:rsidR="000B5B2F" w:rsidRDefault="000B5B2F" w:rsidP="003F69DC">
      <w:pPr>
        <w:pStyle w:val="BodyText"/>
        <w:spacing w:after="0" w:line="240" w:lineRule="auto"/>
        <w:ind w:firstLine="0"/>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9D0" w:rsidRDefault="00C379D0" w:rsidP="001E64C4">
      <w:r>
        <w:separator/>
      </w:r>
    </w:p>
  </w:endnote>
  <w:endnote w:type="continuationSeparator" w:id="0">
    <w:p w:rsidR="00C379D0" w:rsidRDefault="00C379D0"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MS Gothic"/>
    <w:panose1 w:val="00000000000000000000"/>
    <w:charset w:val="80"/>
    <w:family w:val="auto"/>
    <w:notTrueType/>
    <w:pitch w:val="default"/>
    <w:sig w:usb0="00000003" w:usb1="08070000" w:usb2="00000010" w:usb3="00000000" w:csb0="00020001" w:csb1="00000000"/>
  </w:font>
  <w:font w:name="MyriadPro-Regular">
    <w:altName w:val="MS Gothic"/>
    <w:panose1 w:val="00000000000000000000"/>
    <w:charset w:val="80"/>
    <w:family w:val="swiss"/>
    <w:notTrueType/>
    <w:pitch w:val="default"/>
    <w:sig w:usb0="00000001" w:usb1="08070000" w:usb2="00000010" w:usb3="00000000" w:csb0="00020000" w:csb1="00000000"/>
  </w:font>
  <w:font w:name="AdvOT999035f4">
    <w:altName w:val="MS Mincho"/>
    <w:panose1 w:val="00000000000000000000"/>
    <w:charset w:val="80"/>
    <w:family w:val="auto"/>
    <w:notTrueType/>
    <w:pitch w:val="default"/>
    <w:sig w:usb0="00000003" w:usb1="08070000" w:usb2="00000010" w:usb3="00000000" w:csb0="00020001" w:csb1="00000000"/>
  </w:font>
  <w:font w:name="AdvOT8608a8d1+20">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9D0" w:rsidRDefault="00C379D0" w:rsidP="001E64C4">
      <w:r>
        <w:separator/>
      </w:r>
    </w:p>
  </w:footnote>
  <w:footnote w:type="continuationSeparator" w:id="0">
    <w:p w:rsidR="00C379D0" w:rsidRDefault="00C379D0"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4046"/>
        </w:tabs>
        <w:ind w:left="4046" w:hanging="360"/>
      </w:pPr>
      <w:rPr>
        <w:rFonts w:ascii="Symbol" w:hAnsi="Symbol" w:hint="default"/>
      </w:rPr>
    </w:lvl>
    <w:lvl w:ilvl="1" w:tplc="04090003">
      <w:start w:val="1"/>
      <w:numFmt w:val="bullet"/>
      <w:lvlText w:val="o"/>
      <w:lvlJc w:val="left"/>
      <w:pPr>
        <w:tabs>
          <w:tab w:val="num" w:pos="4838"/>
        </w:tabs>
        <w:ind w:left="4838" w:hanging="360"/>
      </w:pPr>
      <w:rPr>
        <w:rFonts w:ascii="Courier New" w:hAnsi="Courier New" w:hint="default"/>
      </w:rPr>
    </w:lvl>
    <w:lvl w:ilvl="2" w:tplc="04090005">
      <w:start w:val="1"/>
      <w:numFmt w:val="bullet"/>
      <w:lvlText w:val=""/>
      <w:lvlJc w:val="left"/>
      <w:pPr>
        <w:tabs>
          <w:tab w:val="num" w:pos="5558"/>
        </w:tabs>
        <w:ind w:left="5558" w:hanging="360"/>
      </w:pPr>
      <w:rPr>
        <w:rFonts w:ascii="Wingdings" w:hAnsi="Wingdings" w:hint="default"/>
      </w:rPr>
    </w:lvl>
    <w:lvl w:ilvl="3" w:tplc="04090001">
      <w:start w:val="1"/>
      <w:numFmt w:val="bullet"/>
      <w:lvlText w:val=""/>
      <w:lvlJc w:val="left"/>
      <w:pPr>
        <w:tabs>
          <w:tab w:val="num" w:pos="6278"/>
        </w:tabs>
        <w:ind w:left="6278" w:hanging="360"/>
      </w:pPr>
      <w:rPr>
        <w:rFonts w:ascii="Symbol" w:hAnsi="Symbol" w:hint="default"/>
      </w:rPr>
    </w:lvl>
    <w:lvl w:ilvl="4" w:tplc="04090003">
      <w:start w:val="1"/>
      <w:numFmt w:val="bullet"/>
      <w:lvlText w:val="o"/>
      <w:lvlJc w:val="left"/>
      <w:pPr>
        <w:tabs>
          <w:tab w:val="num" w:pos="6998"/>
        </w:tabs>
        <w:ind w:left="6998" w:hanging="360"/>
      </w:pPr>
      <w:rPr>
        <w:rFonts w:ascii="Courier New" w:hAnsi="Courier New" w:hint="default"/>
      </w:rPr>
    </w:lvl>
    <w:lvl w:ilvl="5" w:tplc="04090005">
      <w:start w:val="1"/>
      <w:numFmt w:val="bullet"/>
      <w:lvlText w:val=""/>
      <w:lvlJc w:val="left"/>
      <w:pPr>
        <w:tabs>
          <w:tab w:val="num" w:pos="7718"/>
        </w:tabs>
        <w:ind w:left="7718" w:hanging="360"/>
      </w:pPr>
      <w:rPr>
        <w:rFonts w:ascii="Wingdings" w:hAnsi="Wingdings" w:hint="default"/>
      </w:rPr>
    </w:lvl>
    <w:lvl w:ilvl="6" w:tplc="04090001">
      <w:start w:val="1"/>
      <w:numFmt w:val="bullet"/>
      <w:lvlText w:val=""/>
      <w:lvlJc w:val="left"/>
      <w:pPr>
        <w:tabs>
          <w:tab w:val="num" w:pos="8438"/>
        </w:tabs>
        <w:ind w:left="8438" w:hanging="360"/>
      </w:pPr>
      <w:rPr>
        <w:rFonts w:ascii="Symbol" w:hAnsi="Symbol" w:hint="default"/>
      </w:rPr>
    </w:lvl>
    <w:lvl w:ilvl="7" w:tplc="04090003">
      <w:start w:val="1"/>
      <w:numFmt w:val="bullet"/>
      <w:lvlText w:val="o"/>
      <w:lvlJc w:val="left"/>
      <w:pPr>
        <w:tabs>
          <w:tab w:val="num" w:pos="9158"/>
        </w:tabs>
        <w:ind w:left="9158" w:hanging="360"/>
      </w:pPr>
      <w:rPr>
        <w:rFonts w:ascii="Courier New" w:hAnsi="Courier New" w:hint="default"/>
      </w:rPr>
    </w:lvl>
    <w:lvl w:ilvl="8" w:tplc="04090005">
      <w:start w:val="1"/>
      <w:numFmt w:val="bullet"/>
      <w:lvlText w:val=""/>
      <w:lvlJc w:val="left"/>
      <w:pPr>
        <w:tabs>
          <w:tab w:val="num" w:pos="9878"/>
        </w:tabs>
        <w:ind w:left="9878"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898E88A8"/>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12DED"/>
    <w:rsid w:val="00036715"/>
    <w:rsid w:val="0004390D"/>
    <w:rsid w:val="00070FAB"/>
    <w:rsid w:val="000B2867"/>
    <w:rsid w:val="000B4641"/>
    <w:rsid w:val="000B5B2F"/>
    <w:rsid w:val="000D5355"/>
    <w:rsid w:val="000E2615"/>
    <w:rsid w:val="000F456A"/>
    <w:rsid w:val="0010711E"/>
    <w:rsid w:val="00125E34"/>
    <w:rsid w:val="00127EDD"/>
    <w:rsid w:val="0013419C"/>
    <w:rsid w:val="0018330F"/>
    <w:rsid w:val="001913DB"/>
    <w:rsid w:val="00193806"/>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35ABD"/>
    <w:rsid w:val="00357BD2"/>
    <w:rsid w:val="00390F41"/>
    <w:rsid w:val="003A47B5"/>
    <w:rsid w:val="003A59A6"/>
    <w:rsid w:val="003F69DC"/>
    <w:rsid w:val="00400061"/>
    <w:rsid w:val="00402841"/>
    <w:rsid w:val="00402C25"/>
    <w:rsid w:val="004059FE"/>
    <w:rsid w:val="004171C7"/>
    <w:rsid w:val="00430355"/>
    <w:rsid w:val="004445B3"/>
    <w:rsid w:val="004562BA"/>
    <w:rsid w:val="0046220E"/>
    <w:rsid w:val="00466548"/>
    <w:rsid w:val="004B7334"/>
    <w:rsid w:val="004C04C8"/>
    <w:rsid w:val="004C3DF5"/>
    <w:rsid w:val="004E0B04"/>
    <w:rsid w:val="004E7372"/>
    <w:rsid w:val="005166F8"/>
    <w:rsid w:val="00525FAE"/>
    <w:rsid w:val="00530820"/>
    <w:rsid w:val="00552F05"/>
    <w:rsid w:val="00555674"/>
    <w:rsid w:val="005818F8"/>
    <w:rsid w:val="005957E3"/>
    <w:rsid w:val="005974A7"/>
    <w:rsid w:val="005B520E"/>
    <w:rsid w:val="005B535B"/>
    <w:rsid w:val="005C1954"/>
    <w:rsid w:val="005F10BD"/>
    <w:rsid w:val="005F3022"/>
    <w:rsid w:val="006108A4"/>
    <w:rsid w:val="006122E9"/>
    <w:rsid w:val="0065498C"/>
    <w:rsid w:val="00655A28"/>
    <w:rsid w:val="00667551"/>
    <w:rsid w:val="0069740E"/>
    <w:rsid w:val="006B4ACE"/>
    <w:rsid w:val="006B577B"/>
    <w:rsid w:val="006C4648"/>
    <w:rsid w:val="0070334B"/>
    <w:rsid w:val="00705409"/>
    <w:rsid w:val="00705AF1"/>
    <w:rsid w:val="007110C2"/>
    <w:rsid w:val="0072064C"/>
    <w:rsid w:val="007442B3"/>
    <w:rsid w:val="007467D9"/>
    <w:rsid w:val="00752884"/>
    <w:rsid w:val="00753F7B"/>
    <w:rsid w:val="007633D0"/>
    <w:rsid w:val="00767BF4"/>
    <w:rsid w:val="00787C5A"/>
    <w:rsid w:val="00790C81"/>
    <w:rsid w:val="007919DE"/>
    <w:rsid w:val="007C0308"/>
    <w:rsid w:val="007F00F0"/>
    <w:rsid w:val="008014D2"/>
    <w:rsid w:val="008054BC"/>
    <w:rsid w:val="00823839"/>
    <w:rsid w:val="0085676B"/>
    <w:rsid w:val="00856797"/>
    <w:rsid w:val="008609CA"/>
    <w:rsid w:val="00865E83"/>
    <w:rsid w:val="008852D6"/>
    <w:rsid w:val="008A55B5"/>
    <w:rsid w:val="008A75C8"/>
    <w:rsid w:val="008B2990"/>
    <w:rsid w:val="008B5270"/>
    <w:rsid w:val="008C05A5"/>
    <w:rsid w:val="00917C34"/>
    <w:rsid w:val="00924FB9"/>
    <w:rsid w:val="0092568F"/>
    <w:rsid w:val="0097508D"/>
    <w:rsid w:val="00975CE4"/>
    <w:rsid w:val="009D170D"/>
    <w:rsid w:val="00A236A0"/>
    <w:rsid w:val="00A510F7"/>
    <w:rsid w:val="00AA0700"/>
    <w:rsid w:val="00AC6519"/>
    <w:rsid w:val="00AD601F"/>
    <w:rsid w:val="00B0160B"/>
    <w:rsid w:val="00B14E7B"/>
    <w:rsid w:val="00B20C8E"/>
    <w:rsid w:val="00B454A5"/>
    <w:rsid w:val="00B620F8"/>
    <w:rsid w:val="00B62C2D"/>
    <w:rsid w:val="00B62E35"/>
    <w:rsid w:val="00C0280F"/>
    <w:rsid w:val="00C05F7C"/>
    <w:rsid w:val="00C379D0"/>
    <w:rsid w:val="00C703F9"/>
    <w:rsid w:val="00C77A64"/>
    <w:rsid w:val="00CA4FC4"/>
    <w:rsid w:val="00CB0271"/>
    <w:rsid w:val="00CB66E6"/>
    <w:rsid w:val="00CF25D6"/>
    <w:rsid w:val="00D01167"/>
    <w:rsid w:val="00D01356"/>
    <w:rsid w:val="00D6227A"/>
    <w:rsid w:val="00D9156D"/>
    <w:rsid w:val="00DB42A0"/>
    <w:rsid w:val="00E11872"/>
    <w:rsid w:val="00E673E1"/>
    <w:rsid w:val="00E91219"/>
    <w:rsid w:val="00E97E42"/>
    <w:rsid w:val="00EA506F"/>
    <w:rsid w:val="00EA53DF"/>
    <w:rsid w:val="00EC6857"/>
    <w:rsid w:val="00EE4362"/>
    <w:rsid w:val="00EF18D7"/>
    <w:rsid w:val="00EF1E8A"/>
    <w:rsid w:val="00EF3A1A"/>
    <w:rsid w:val="00F23229"/>
    <w:rsid w:val="00F2333B"/>
    <w:rsid w:val="00F531E1"/>
    <w:rsid w:val="00F710D3"/>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Spacing">
    <w:name w:val="No Spacing"/>
    <w:uiPriority w:val="1"/>
    <w:qFormat/>
    <w:rsid w:val="003F69DC"/>
    <w:rPr>
      <w:rFonts w:eastAsia="Calibri"/>
      <w:sz w:val="22"/>
      <w:szCs w:val="22"/>
    </w:rPr>
  </w:style>
  <w:style w:type="character" w:styleId="Strong">
    <w:name w:val="Strong"/>
    <w:basedOn w:val="DefaultParagraphFont"/>
    <w:uiPriority w:val="22"/>
    <w:qFormat/>
    <w:rsid w:val="003F69DC"/>
    <w:rPr>
      <w:b/>
      <w:bCs/>
    </w:rPr>
  </w:style>
  <w:style w:type="character" w:customStyle="1" w:styleId="articleauthor-link">
    <w:name w:val="article__author-link"/>
    <w:basedOn w:val="DefaultParagraphFont"/>
    <w:rsid w:val="003F69DC"/>
  </w:style>
  <w:style w:type="character" w:styleId="Emphasis">
    <w:name w:val="Emphasis"/>
    <w:basedOn w:val="DefaultParagraphFont"/>
    <w:uiPriority w:val="20"/>
    <w:qFormat/>
    <w:rsid w:val="000E26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oleObject" Target="embeddings/oleObject8.bin"/><Relationship Id="rId39" Type="http://schemas.openxmlformats.org/officeDocument/2006/relationships/image" Target="media/image15.emf"/><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hyperlink" Target="https://pubs.rsc.org/en/results?searchtext=Author%3AManolis%20Sofiadis"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oleObject14.bin"/><Relationship Id="rId46" Type="http://schemas.openxmlformats.org/officeDocument/2006/relationships/hyperlink" Target="https://pubs.rsc.org/en/results?searchtext=Author%3ADimitris%20Kalaitzakis" TargetMode="Externa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image" Target="media/image10.emf"/><Relationship Id="rId41"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emf"/><Relationship Id="rId40" Type="http://schemas.openxmlformats.org/officeDocument/2006/relationships/oleObject" Target="embeddings/oleObject15.bin"/><Relationship Id="rId45" Type="http://schemas.openxmlformats.org/officeDocument/2006/relationships/hyperlink" Target="https://pubs.rsc.org/en/results?searchtext=Author%3AXiuling%20Cui"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7.e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hyperlink" Target="https://pubs.rsc.org/en/results?searchtext=Author%3AGeorgios%20Vassilikogiannakis" TargetMode="External"/><Relationship Id="rId10" Type="http://schemas.openxmlformats.org/officeDocument/2006/relationships/image" Target="media/image1.emf"/><Relationship Id="rId19" Type="http://schemas.openxmlformats.org/officeDocument/2006/relationships/oleObject" Target="embeddings/oleObject5.bin"/><Relationship Id="rId31" Type="http://schemas.openxmlformats.org/officeDocument/2006/relationships/image" Target="media/image11.emf"/><Relationship Id="rId44" Type="http://schemas.openxmlformats.org/officeDocument/2006/relationships/hyperlink" Target="https://pubs.rsc.org/en/results?searchtext=Author%3AShu-Feng%20Zho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hyperlink" Target="https://pubs.rsc.org/en/results?searchtext=Author%3ADimitris%20Kalaitzakis" TargetMode="External"/><Relationship Id="rId27" Type="http://schemas.openxmlformats.org/officeDocument/2006/relationships/image" Target="media/image9.emf"/><Relationship Id="rId30" Type="http://schemas.openxmlformats.org/officeDocument/2006/relationships/oleObject" Target="embeddings/oleObject10.bin"/><Relationship Id="rId35" Type="http://schemas.openxmlformats.org/officeDocument/2006/relationships/image" Target="media/image13.emf"/><Relationship Id="rId43" Type="http://schemas.openxmlformats.org/officeDocument/2006/relationships/hyperlink" Target="https://pubs.rsc.org/en/results?searchtext=Author%3AXinran%20Zheng" TargetMode="External"/><Relationship Id="rId48" Type="http://schemas.openxmlformats.org/officeDocument/2006/relationships/hyperlink" Target="https://pubs.rsc.org/en/results?searchtext=Author%3ATamsyn%20Montagnon" TargetMode="Externa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9</Pages>
  <Words>2842</Words>
  <Characters>16203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hp</cp:lastModifiedBy>
  <cp:revision>23</cp:revision>
  <cp:lastPrinted>2014-07-26T15:11:00Z</cp:lastPrinted>
  <dcterms:created xsi:type="dcterms:W3CDTF">2022-06-17T12:11:00Z</dcterms:created>
  <dcterms:modified xsi:type="dcterms:W3CDTF">2022-08-19T14:57:00Z</dcterms:modified>
</cp:coreProperties>
</file>