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002" w:rsidRDefault="00650E88" w:rsidP="00346D6A">
      <w:pPr>
        <w:tabs>
          <w:tab w:val="left" w:pos="8100"/>
        </w:tabs>
        <w:spacing w:after="0"/>
        <w:jc w:val="center"/>
        <w:rPr>
          <w:rFonts w:ascii="Times New Roman" w:hAnsi="Times New Roman" w:cs="Times New Roman"/>
          <w:b/>
          <w:bCs/>
          <w:sz w:val="48"/>
          <w:szCs w:val="48"/>
        </w:rPr>
      </w:pPr>
      <w:bookmarkStart w:id="0" w:name="_GoBack"/>
      <w:bookmarkEnd w:id="0"/>
      <w:r w:rsidRPr="00346D6A">
        <w:rPr>
          <w:rFonts w:ascii="Times New Roman" w:hAnsi="Times New Roman" w:cs="Times New Roman"/>
          <w:b/>
          <w:bCs/>
          <w:sz w:val="48"/>
          <w:szCs w:val="48"/>
        </w:rPr>
        <w:t xml:space="preserve">WORLD AND LANGUAGE IN </w:t>
      </w:r>
      <w:r w:rsidR="004663BA">
        <w:rPr>
          <w:rFonts w:ascii="Times New Roman" w:hAnsi="Times New Roman" w:cs="Times New Roman"/>
          <w:b/>
          <w:bCs/>
          <w:sz w:val="48"/>
          <w:szCs w:val="48"/>
        </w:rPr>
        <w:t>“</w:t>
      </w:r>
      <w:r w:rsidRPr="00346D6A">
        <w:rPr>
          <w:rFonts w:ascii="Times New Roman" w:hAnsi="Times New Roman" w:cs="Times New Roman"/>
          <w:b/>
          <w:bCs/>
          <w:sz w:val="48"/>
          <w:szCs w:val="48"/>
        </w:rPr>
        <w:t>TRACTATU</w:t>
      </w:r>
      <w:r w:rsidR="00175002" w:rsidRPr="00346D6A">
        <w:rPr>
          <w:rFonts w:ascii="Times New Roman" w:hAnsi="Times New Roman" w:cs="Times New Roman"/>
          <w:b/>
          <w:bCs/>
          <w:sz w:val="48"/>
          <w:szCs w:val="48"/>
        </w:rPr>
        <w:t>S</w:t>
      </w:r>
      <w:r w:rsidR="004663BA">
        <w:rPr>
          <w:rFonts w:ascii="Times New Roman" w:hAnsi="Times New Roman" w:cs="Times New Roman"/>
          <w:b/>
          <w:bCs/>
          <w:sz w:val="48"/>
          <w:szCs w:val="48"/>
        </w:rPr>
        <w:t>”</w:t>
      </w:r>
    </w:p>
    <w:p w:rsidR="00346D6A" w:rsidRPr="00346D6A" w:rsidRDefault="00346D6A" w:rsidP="00346D6A">
      <w:pPr>
        <w:tabs>
          <w:tab w:val="left" w:pos="8100"/>
        </w:tabs>
        <w:spacing w:after="0"/>
        <w:rPr>
          <w:rFonts w:ascii="Times New Roman" w:hAnsi="Times New Roman" w:cs="Times New Roman"/>
          <w:b/>
          <w:bCs/>
        </w:rPr>
      </w:pPr>
      <w:r w:rsidRPr="00346D6A">
        <w:rPr>
          <w:rFonts w:ascii="Times New Roman" w:hAnsi="Times New Roman" w:cs="Times New Roman"/>
          <w:b/>
          <w:bCs/>
        </w:rPr>
        <w:t xml:space="preserve">Dr. </w:t>
      </w:r>
      <w:proofErr w:type="spellStart"/>
      <w:r w:rsidRPr="00346D6A">
        <w:rPr>
          <w:rFonts w:ascii="Times New Roman" w:hAnsi="Times New Roman" w:cs="Times New Roman"/>
          <w:b/>
          <w:bCs/>
        </w:rPr>
        <w:t>Nazneen</w:t>
      </w:r>
      <w:proofErr w:type="spellEnd"/>
      <w:r w:rsidRPr="00346D6A">
        <w:rPr>
          <w:rFonts w:ascii="Times New Roman" w:hAnsi="Times New Roman" w:cs="Times New Roman"/>
          <w:b/>
          <w:bCs/>
        </w:rPr>
        <w:t xml:space="preserve"> Ahmed</w:t>
      </w:r>
    </w:p>
    <w:p w:rsidR="00346D6A" w:rsidRPr="00346D6A" w:rsidRDefault="00346D6A" w:rsidP="00346D6A">
      <w:pPr>
        <w:tabs>
          <w:tab w:val="left" w:pos="8100"/>
        </w:tabs>
        <w:spacing w:after="0"/>
        <w:rPr>
          <w:rFonts w:ascii="Times New Roman" w:hAnsi="Times New Roman" w:cs="Times New Roman"/>
          <w:b/>
          <w:bCs/>
        </w:rPr>
      </w:pPr>
      <w:r w:rsidRPr="00346D6A">
        <w:rPr>
          <w:rFonts w:ascii="Times New Roman" w:hAnsi="Times New Roman" w:cs="Times New Roman"/>
          <w:b/>
          <w:bCs/>
        </w:rPr>
        <w:t>Department of Philosophy,</w:t>
      </w:r>
    </w:p>
    <w:p w:rsidR="00346D6A" w:rsidRDefault="00346D6A" w:rsidP="00346D6A">
      <w:pPr>
        <w:tabs>
          <w:tab w:val="left" w:pos="8100"/>
        </w:tabs>
        <w:spacing w:after="0"/>
        <w:rPr>
          <w:rFonts w:ascii="Times New Roman" w:hAnsi="Times New Roman" w:cs="Times New Roman"/>
          <w:b/>
          <w:bCs/>
        </w:rPr>
      </w:pPr>
      <w:r w:rsidRPr="00346D6A">
        <w:rPr>
          <w:rFonts w:ascii="Times New Roman" w:hAnsi="Times New Roman" w:cs="Times New Roman"/>
          <w:b/>
          <w:bCs/>
        </w:rPr>
        <w:t>Guwahati, India</w:t>
      </w:r>
    </w:p>
    <w:p w:rsidR="00346D6A" w:rsidRPr="00346D6A" w:rsidRDefault="00346D6A" w:rsidP="00346D6A">
      <w:pPr>
        <w:tabs>
          <w:tab w:val="left" w:pos="8100"/>
        </w:tabs>
        <w:spacing w:after="0"/>
        <w:rPr>
          <w:rFonts w:ascii="Times New Roman" w:hAnsi="Times New Roman" w:cs="Times New Roman"/>
          <w:b/>
          <w:bCs/>
        </w:rPr>
      </w:pPr>
    </w:p>
    <w:p w:rsidR="00650E88" w:rsidRPr="00346D6A" w:rsidRDefault="00650E88" w:rsidP="00346D6A">
      <w:pPr>
        <w:pStyle w:val="ListParagraph"/>
        <w:numPr>
          <w:ilvl w:val="0"/>
          <w:numId w:val="3"/>
        </w:numPr>
        <w:tabs>
          <w:tab w:val="left" w:pos="8100"/>
        </w:tabs>
        <w:spacing w:after="0" w:line="360" w:lineRule="auto"/>
        <w:jc w:val="center"/>
        <w:rPr>
          <w:rFonts w:ascii="Times New Roman" w:hAnsi="Times New Roman" w:cs="Times New Roman"/>
          <w:b/>
          <w:bCs/>
          <w:sz w:val="20"/>
          <w:szCs w:val="20"/>
          <w:u w:val="single"/>
        </w:rPr>
      </w:pPr>
      <w:r w:rsidRPr="00346D6A">
        <w:rPr>
          <w:rFonts w:ascii="Times New Roman" w:hAnsi="Times New Roman" w:cs="Times New Roman"/>
          <w:b/>
          <w:bCs/>
          <w:sz w:val="20"/>
          <w:szCs w:val="20"/>
        </w:rPr>
        <w:t>INTRODUTION</w:t>
      </w:r>
    </w:p>
    <w:p w:rsidR="00FF27A6" w:rsidRPr="00346D6A" w:rsidRDefault="00300BB9" w:rsidP="00346D6A">
      <w:pPr>
        <w:spacing w:after="0" w:line="360" w:lineRule="auto"/>
        <w:ind w:firstLine="360"/>
        <w:jc w:val="both"/>
        <w:rPr>
          <w:rFonts w:ascii="Times New Roman" w:hAnsi="Times New Roman" w:cs="Times New Roman"/>
          <w:sz w:val="20"/>
          <w:szCs w:val="20"/>
        </w:rPr>
      </w:pPr>
      <w:r>
        <w:rPr>
          <w:rFonts w:ascii="Times New Roman" w:hAnsi="Times New Roman" w:cs="Times New Roman"/>
          <w:sz w:val="20"/>
          <w:szCs w:val="20"/>
        </w:rPr>
        <w:t xml:space="preserve">Wittgenstein played an important </w:t>
      </w:r>
      <w:r w:rsidRPr="00346D6A">
        <w:rPr>
          <w:rFonts w:ascii="Times New Roman" w:hAnsi="Times New Roman" w:cs="Times New Roman"/>
          <w:sz w:val="20"/>
          <w:szCs w:val="20"/>
        </w:rPr>
        <w:t>role</w:t>
      </w:r>
      <w:r w:rsidR="00650E88" w:rsidRPr="00346D6A">
        <w:rPr>
          <w:rFonts w:ascii="Times New Roman" w:hAnsi="Times New Roman" w:cs="Times New Roman"/>
          <w:sz w:val="20"/>
          <w:szCs w:val="20"/>
        </w:rPr>
        <w:t xml:space="preserve"> in 20</w:t>
      </w:r>
      <w:r w:rsidR="00650E88" w:rsidRPr="00346D6A">
        <w:rPr>
          <w:rFonts w:ascii="Times New Roman" w:hAnsi="Times New Roman" w:cs="Times New Roman"/>
          <w:sz w:val="20"/>
          <w:szCs w:val="20"/>
          <w:vertAlign w:val="superscript"/>
        </w:rPr>
        <w:t>th</w:t>
      </w:r>
      <w:r w:rsidR="00650E88" w:rsidRPr="00346D6A">
        <w:rPr>
          <w:rFonts w:ascii="Times New Roman" w:hAnsi="Times New Roman" w:cs="Times New Roman"/>
          <w:sz w:val="20"/>
          <w:szCs w:val="20"/>
        </w:rPr>
        <w:t xml:space="preserve"> century Analytic philosoph</w:t>
      </w:r>
      <w:r>
        <w:rPr>
          <w:rFonts w:ascii="Times New Roman" w:hAnsi="Times New Roman" w:cs="Times New Roman"/>
          <w:sz w:val="20"/>
          <w:szCs w:val="20"/>
        </w:rPr>
        <w:t>y. Wittgenstein’s philosophy had very strong command in areas like logic and language. He also has influence upon areas like ethic, religion, aesthetics</w:t>
      </w:r>
      <w:r w:rsidR="005F33E7">
        <w:rPr>
          <w:rFonts w:ascii="Times New Roman" w:hAnsi="Times New Roman" w:cs="Times New Roman"/>
          <w:sz w:val="20"/>
          <w:szCs w:val="20"/>
        </w:rPr>
        <w:t>,</w:t>
      </w:r>
      <w:r>
        <w:rPr>
          <w:rFonts w:ascii="Times New Roman" w:hAnsi="Times New Roman" w:cs="Times New Roman"/>
          <w:sz w:val="20"/>
          <w:szCs w:val="20"/>
        </w:rPr>
        <w:t xml:space="preserve"> </w:t>
      </w:r>
      <w:r w:rsidR="00650E88" w:rsidRPr="00346D6A">
        <w:rPr>
          <w:rFonts w:ascii="Times New Roman" w:hAnsi="Times New Roman" w:cs="Times New Roman"/>
          <w:sz w:val="20"/>
          <w:szCs w:val="20"/>
        </w:rPr>
        <w:t>culture</w:t>
      </w:r>
      <w:r w:rsidR="004663BA">
        <w:rPr>
          <w:rFonts w:ascii="Times New Roman" w:hAnsi="Times New Roman" w:cs="Times New Roman"/>
          <w:sz w:val="20"/>
          <w:szCs w:val="20"/>
        </w:rPr>
        <w:t>,</w:t>
      </w:r>
      <w:r>
        <w:rPr>
          <w:rFonts w:ascii="Times New Roman" w:hAnsi="Times New Roman" w:cs="Times New Roman"/>
          <w:sz w:val="20"/>
          <w:szCs w:val="20"/>
        </w:rPr>
        <w:t xml:space="preserve"> etc</w:t>
      </w:r>
      <w:r w:rsidR="00650E88" w:rsidRPr="00346D6A">
        <w:rPr>
          <w:rFonts w:ascii="Times New Roman" w:hAnsi="Times New Roman" w:cs="Times New Roman"/>
          <w:sz w:val="20"/>
          <w:szCs w:val="20"/>
        </w:rPr>
        <w:t>. However</w:t>
      </w:r>
      <w:r w:rsidR="00B6027D" w:rsidRPr="00346D6A">
        <w:rPr>
          <w:rFonts w:ascii="Times New Roman" w:hAnsi="Times New Roman" w:cs="Times New Roman"/>
          <w:sz w:val="20"/>
          <w:szCs w:val="20"/>
        </w:rPr>
        <w:t>,</w:t>
      </w:r>
      <w:r>
        <w:rPr>
          <w:rFonts w:ascii="Times New Roman" w:hAnsi="Times New Roman" w:cs="Times New Roman"/>
          <w:sz w:val="20"/>
          <w:szCs w:val="20"/>
        </w:rPr>
        <w:t xml:space="preserve"> his main emphasis,</w:t>
      </w:r>
      <w:r w:rsidR="004663BA">
        <w:rPr>
          <w:rFonts w:ascii="Times New Roman" w:hAnsi="Times New Roman" w:cs="Times New Roman"/>
          <w:sz w:val="20"/>
          <w:szCs w:val="20"/>
        </w:rPr>
        <w:t xml:space="preserve"> in</w:t>
      </w:r>
      <w:r w:rsidR="00650E88" w:rsidRPr="00346D6A">
        <w:rPr>
          <w:rFonts w:ascii="Times New Roman" w:hAnsi="Times New Roman" w:cs="Times New Roman"/>
          <w:sz w:val="20"/>
          <w:szCs w:val="20"/>
        </w:rPr>
        <w:t xml:space="preserve"> early philosophy</w:t>
      </w:r>
      <w:r>
        <w:rPr>
          <w:rFonts w:ascii="Times New Roman" w:hAnsi="Times New Roman" w:cs="Times New Roman"/>
          <w:sz w:val="20"/>
          <w:szCs w:val="20"/>
        </w:rPr>
        <w:t>,</w:t>
      </w:r>
      <w:r w:rsidR="00650E88" w:rsidRPr="00346D6A">
        <w:rPr>
          <w:rFonts w:ascii="Times New Roman" w:hAnsi="Times New Roman" w:cs="Times New Roman"/>
          <w:sz w:val="20"/>
          <w:szCs w:val="20"/>
        </w:rPr>
        <w:t xml:space="preserve"> was logic</w:t>
      </w:r>
      <w:r>
        <w:rPr>
          <w:rFonts w:ascii="Times New Roman" w:hAnsi="Times New Roman" w:cs="Times New Roman"/>
          <w:sz w:val="20"/>
          <w:szCs w:val="20"/>
        </w:rPr>
        <w:t xml:space="preserve"> and language. He always wanted to show its</w:t>
      </w:r>
      <w:r w:rsidR="00650E88" w:rsidRPr="00346D6A">
        <w:rPr>
          <w:rFonts w:ascii="Times New Roman" w:hAnsi="Times New Roman" w:cs="Times New Roman"/>
          <w:sz w:val="20"/>
          <w:szCs w:val="20"/>
        </w:rPr>
        <w:t xml:space="preserve"> relation to the world.  In </w:t>
      </w:r>
      <w:r w:rsidR="00650E88" w:rsidRPr="00346D6A">
        <w:rPr>
          <w:rFonts w:ascii="Times New Roman" w:hAnsi="Times New Roman" w:cs="Times New Roman"/>
          <w:i/>
          <w:iCs/>
          <w:sz w:val="20"/>
          <w:szCs w:val="20"/>
        </w:rPr>
        <w:t>Tractatus Logico Philosophicus</w:t>
      </w:r>
      <w:r>
        <w:rPr>
          <w:rFonts w:ascii="Times New Roman" w:hAnsi="Times New Roman" w:cs="Times New Roman"/>
          <w:sz w:val="20"/>
          <w:szCs w:val="20"/>
        </w:rPr>
        <w:t>, Wittgenstein tried make us understand the relation between language and the world through the use of logic.</w:t>
      </w:r>
      <w:r w:rsidR="00650E88" w:rsidRPr="00346D6A">
        <w:rPr>
          <w:rFonts w:ascii="Times New Roman" w:hAnsi="Times New Roman" w:cs="Times New Roman"/>
          <w:sz w:val="20"/>
          <w:szCs w:val="20"/>
        </w:rPr>
        <w:t xml:space="preserve"> He attempted to show that there is a relation between thought, language and reality. According to him, there is a common essence underlying all languages. But</w:t>
      </w:r>
      <w:r w:rsidR="00B6027D" w:rsidRPr="00346D6A">
        <w:rPr>
          <w:rFonts w:ascii="Times New Roman" w:hAnsi="Times New Roman" w:cs="Times New Roman"/>
          <w:sz w:val="20"/>
          <w:szCs w:val="20"/>
        </w:rPr>
        <w:t>,</w:t>
      </w:r>
      <w:r w:rsidR="00650E88" w:rsidRPr="00346D6A">
        <w:rPr>
          <w:rFonts w:ascii="Times New Roman" w:hAnsi="Times New Roman" w:cs="Times New Roman"/>
          <w:sz w:val="20"/>
          <w:szCs w:val="20"/>
        </w:rPr>
        <w:t xml:space="preserve"> in his later philosophy which is mainly recognized with his book </w:t>
      </w:r>
      <w:r w:rsidR="00650E88" w:rsidRPr="00346D6A">
        <w:rPr>
          <w:rFonts w:ascii="Times New Roman" w:hAnsi="Times New Roman" w:cs="Times New Roman"/>
          <w:b/>
          <w:i/>
          <w:sz w:val="20"/>
          <w:szCs w:val="20"/>
        </w:rPr>
        <w:t>Philosophical Investigation</w:t>
      </w:r>
      <w:r w:rsidR="00B6027D" w:rsidRPr="00346D6A">
        <w:rPr>
          <w:rFonts w:ascii="Times New Roman" w:hAnsi="Times New Roman" w:cs="Times New Roman"/>
          <w:b/>
          <w:i/>
          <w:sz w:val="20"/>
          <w:szCs w:val="20"/>
        </w:rPr>
        <w:t>,</w:t>
      </w:r>
      <w:r w:rsidR="00650E88" w:rsidRPr="00346D6A">
        <w:rPr>
          <w:rFonts w:ascii="Times New Roman" w:hAnsi="Times New Roman" w:cs="Times New Roman"/>
          <w:b/>
          <w:i/>
          <w:sz w:val="20"/>
          <w:szCs w:val="20"/>
        </w:rPr>
        <w:t xml:space="preserve"> </w:t>
      </w:r>
      <w:r w:rsidR="00650E88" w:rsidRPr="00346D6A">
        <w:rPr>
          <w:rFonts w:ascii="Times New Roman" w:hAnsi="Times New Roman" w:cs="Times New Roman"/>
          <w:sz w:val="20"/>
          <w:szCs w:val="20"/>
        </w:rPr>
        <w:t xml:space="preserve">Wittgenstein criticized all of his earlier views regarding the entire conclusion which he found in </w:t>
      </w:r>
      <w:r w:rsidR="004663BA">
        <w:rPr>
          <w:rFonts w:ascii="Times New Roman" w:hAnsi="Times New Roman" w:cs="Times New Roman"/>
          <w:sz w:val="20"/>
          <w:szCs w:val="20"/>
        </w:rPr>
        <w:t xml:space="preserve">his book </w:t>
      </w:r>
      <w:r w:rsidR="00650E88" w:rsidRPr="00346D6A">
        <w:rPr>
          <w:rFonts w:ascii="Times New Roman" w:hAnsi="Times New Roman" w:cs="Times New Roman"/>
          <w:b/>
          <w:i/>
          <w:sz w:val="20"/>
          <w:szCs w:val="20"/>
        </w:rPr>
        <w:t>Tractatus</w:t>
      </w:r>
      <w:r w:rsidR="00650E88" w:rsidRPr="00346D6A">
        <w:rPr>
          <w:rFonts w:ascii="Times New Roman" w:hAnsi="Times New Roman" w:cs="Times New Roman"/>
          <w:sz w:val="20"/>
          <w:szCs w:val="20"/>
        </w:rPr>
        <w:t>. Though</w:t>
      </w:r>
      <w:r w:rsidR="00B6027D" w:rsidRPr="00346D6A">
        <w:rPr>
          <w:rFonts w:ascii="Times New Roman" w:hAnsi="Times New Roman" w:cs="Times New Roman"/>
          <w:sz w:val="20"/>
          <w:szCs w:val="20"/>
        </w:rPr>
        <w:t>,</w:t>
      </w:r>
      <w:r w:rsidR="00650E88" w:rsidRPr="00346D6A">
        <w:rPr>
          <w:rFonts w:ascii="Times New Roman" w:hAnsi="Times New Roman" w:cs="Times New Roman"/>
          <w:sz w:val="20"/>
          <w:szCs w:val="20"/>
        </w:rPr>
        <w:t xml:space="preserve"> Wittgenstein himself criticizes his ideas of </w:t>
      </w:r>
      <w:r w:rsidR="00650E88" w:rsidRPr="00346D6A">
        <w:rPr>
          <w:rFonts w:ascii="Times New Roman" w:hAnsi="Times New Roman" w:cs="Times New Roman"/>
          <w:i/>
          <w:iCs/>
          <w:sz w:val="20"/>
          <w:szCs w:val="20"/>
        </w:rPr>
        <w:t>Tractatus</w:t>
      </w:r>
      <w:r w:rsidR="00650E88" w:rsidRPr="00346D6A">
        <w:rPr>
          <w:rFonts w:ascii="Times New Roman" w:hAnsi="Times New Roman" w:cs="Times New Roman"/>
          <w:sz w:val="20"/>
          <w:szCs w:val="20"/>
        </w:rPr>
        <w:t xml:space="preserve"> in his later philosophy</w:t>
      </w:r>
      <w:r w:rsidR="00B6027D" w:rsidRPr="00346D6A">
        <w:rPr>
          <w:rFonts w:ascii="Times New Roman" w:hAnsi="Times New Roman" w:cs="Times New Roman"/>
          <w:sz w:val="20"/>
          <w:szCs w:val="20"/>
        </w:rPr>
        <w:t>,</w:t>
      </w:r>
      <w:r w:rsidR="00650E88" w:rsidRPr="00346D6A">
        <w:rPr>
          <w:rFonts w:ascii="Times New Roman" w:hAnsi="Times New Roman" w:cs="Times New Roman"/>
          <w:sz w:val="20"/>
          <w:szCs w:val="20"/>
        </w:rPr>
        <w:t xml:space="preserve"> yet it has not lost its importance.</w:t>
      </w:r>
    </w:p>
    <w:p w:rsidR="00650E88" w:rsidRPr="00346D6A" w:rsidRDefault="00650E88" w:rsidP="00346D6A">
      <w:pPr>
        <w:pStyle w:val="ListParagraph"/>
        <w:numPr>
          <w:ilvl w:val="0"/>
          <w:numId w:val="3"/>
        </w:numPr>
        <w:spacing w:after="0" w:line="360" w:lineRule="auto"/>
        <w:jc w:val="center"/>
        <w:rPr>
          <w:rFonts w:ascii="Times New Roman" w:hAnsi="Times New Roman" w:cs="Times New Roman"/>
          <w:b/>
          <w:sz w:val="20"/>
          <w:szCs w:val="20"/>
        </w:rPr>
      </w:pPr>
      <w:r w:rsidRPr="00346D6A">
        <w:rPr>
          <w:rFonts w:ascii="Times New Roman" w:hAnsi="Times New Roman" w:cs="Times New Roman"/>
          <w:b/>
          <w:sz w:val="20"/>
          <w:szCs w:val="20"/>
        </w:rPr>
        <w:t>TRACTATUS LOGICO</w:t>
      </w:r>
      <w:r w:rsidRPr="00346D6A">
        <w:rPr>
          <w:rFonts w:ascii="Times New Roman" w:hAnsi="Times New Roman" w:cs="Times New Roman"/>
          <w:b/>
          <w:i/>
          <w:iCs/>
          <w:sz w:val="20"/>
          <w:szCs w:val="20"/>
        </w:rPr>
        <w:t xml:space="preserve"> </w:t>
      </w:r>
      <w:r w:rsidRPr="00346D6A">
        <w:rPr>
          <w:rFonts w:ascii="Times New Roman" w:hAnsi="Times New Roman" w:cs="Times New Roman"/>
          <w:b/>
          <w:sz w:val="20"/>
          <w:szCs w:val="20"/>
        </w:rPr>
        <w:t>PHILOSOPHICU</w:t>
      </w:r>
      <w:r w:rsidR="00656883" w:rsidRPr="00346D6A">
        <w:rPr>
          <w:rFonts w:ascii="Times New Roman" w:hAnsi="Times New Roman" w:cs="Times New Roman"/>
          <w:b/>
          <w:sz w:val="20"/>
          <w:szCs w:val="20"/>
        </w:rPr>
        <w:t>S</w:t>
      </w:r>
    </w:p>
    <w:p w:rsidR="00650E88" w:rsidRPr="00346D6A" w:rsidRDefault="005F33E7" w:rsidP="00346D6A">
      <w:pPr>
        <w:spacing w:before="100" w:beforeAutospacing="1" w:after="0" w:line="360" w:lineRule="auto"/>
        <w:ind w:right="144" w:firstLine="360"/>
        <w:jc w:val="both"/>
        <w:rPr>
          <w:rFonts w:ascii="Times New Roman" w:hAnsi="Times New Roman" w:cs="Times New Roman"/>
          <w:sz w:val="20"/>
          <w:szCs w:val="20"/>
        </w:rPr>
      </w:pPr>
      <w:r>
        <w:rPr>
          <w:rFonts w:ascii="Times New Roman" w:hAnsi="Times New Roman" w:cs="Times New Roman"/>
          <w:sz w:val="20"/>
          <w:szCs w:val="20"/>
        </w:rPr>
        <w:t>Wittgenstein’s</w:t>
      </w:r>
      <w:r w:rsidR="004663BA">
        <w:rPr>
          <w:rFonts w:ascii="Times New Roman" w:hAnsi="Times New Roman" w:cs="Times New Roman"/>
          <w:sz w:val="20"/>
          <w:szCs w:val="20"/>
        </w:rPr>
        <w:t xml:space="preserve"> early philosophy is reflected</w:t>
      </w:r>
      <w:r w:rsidR="00650E88" w:rsidRPr="00346D6A">
        <w:rPr>
          <w:rFonts w:ascii="Times New Roman" w:hAnsi="Times New Roman" w:cs="Times New Roman"/>
          <w:sz w:val="20"/>
          <w:szCs w:val="20"/>
        </w:rPr>
        <w:t xml:space="preserve"> in his book </w:t>
      </w:r>
      <w:r w:rsidR="00650E88" w:rsidRPr="00346D6A">
        <w:rPr>
          <w:rFonts w:ascii="Times New Roman" w:hAnsi="Times New Roman" w:cs="Times New Roman"/>
          <w:i/>
          <w:sz w:val="20"/>
          <w:szCs w:val="20"/>
        </w:rPr>
        <w:t>Tractatus Logico Philosophicus</w:t>
      </w:r>
      <w:r w:rsidR="00650E88" w:rsidRPr="00346D6A">
        <w:rPr>
          <w:rFonts w:ascii="Times New Roman" w:hAnsi="Times New Roman" w:cs="Times New Roman"/>
          <w:sz w:val="20"/>
          <w:szCs w:val="20"/>
        </w:rPr>
        <w:t>. The book</w:t>
      </w:r>
      <w:r>
        <w:rPr>
          <w:rFonts w:ascii="Times New Roman" w:hAnsi="Times New Roman" w:cs="Times New Roman"/>
          <w:sz w:val="20"/>
          <w:szCs w:val="20"/>
        </w:rPr>
        <w:t>,</w:t>
      </w:r>
      <w:r w:rsidR="00650E88" w:rsidRPr="00346D6A">
        <w:rPr>
          <w:rFonts w:ascii="Times New Roman" w:hAnsi="Times New Roman" w:cs="Times New Roman"/>
          <w:sz w:val="20"/>
          <w:szCs w:val="20"/>
        </w:rPr>
        <w:t xml:space="preserve"> </w:t>
      </w:r>
      <w:r w:rsidR="00650E88" w:rsidRPr="00346D6A">
        <w:rPr>
          <w:rFonts w:ascii="Times New Roman" w:hAnsi="Times New Roman" w:cs="Times New Roman"/>
          <w:i/>
          <w:iCs/>
          <w:sz w:val="20"/>
          <w:szCs w:val="20"/>
        </w:rPr>
        <w:t>Tractatus</w:t>
      </w:r>
      <w:r>
        <w:rPr>
          <w:rFonts w:ascii="Times New Roman" w:hAnsi="Times New Roman" w:cs="Times New Roman"/>
          <w:i/>
          <w:iCs/>
          <w:sz w:val="20"/>
          <w:szCs w:val="20"/>
        </w:rPr>
        <w:t>,</w:t>
      </w:r>
      <w:r w:rsidR="004663BA">
        <w:rPr>
          <w:rFonts w:ascii="Times New Roman" w:hAnsi="Times New Roman" w:cs="Times New Roman"/>
          <w:sz w:val="20"/>
          <w:szCs w:val="20"/>
        </w:rPr>
        <w:t xml:space="preserve"> tried</w:t>
      </w:r>
      <w:r>
        <w:rPr>
          <w:rFonts w:ascii="Times New Roman" w:hAnsi="Times New Roman" w:cs="Times New Roman"/>
          <w:sz w:val="20"/>
          <w:szCs w:val="20"/>
        </w:rPr>
        <w:t xml:space="preserve"> to explain the basic principles of philosophy which revolves around the concepts like </w:t>
      </w:r>
      <w:r w:rsidR="004663BA">
        <w:rPr>
          <w:rFonts w:ascii="Times New Roman" w:hAnsi="Times New Roman" w:cs="Times New Roman"/>
          <w:sz w:val="20"/>
          <w:szCs w:val="20"/>
        </w:rPr>
        <w:t>“</w:t>
      </w:r>
      <w:r>
        <w:rPr>
          <w:rFonts w:ascii="Times New Roman" w:hAnsi="Times New Roman" w:cs="Times New Roman"/>
          <w:sz w:val="20"/>
          <w:szCs w:val="20"/>
        </w:rPr>
        <w:t>world</w:t>
      </w:r>
      <w:r w:rsidR="004663BA">
        <w:rPr>
          <w:rFonts w:ascii="Times New Roman" w:hAnsi="Times New Roman" w:cs="Times New Roman"/>
          <w:sz w:val="20"/>
          <w:szCs w:val="20"/>
        </w:rPr>
        <w:t>”</w:t>
      </w:r>
      <w:r>
        <w:rPr>
          <w:rFonts w:ascii="Times New Roman" w:hAnsi="Times New Roman" w:cs="Times New Roman"/>
          <w:sz w:val="20"/>
          <w:szCs w:val="20"/>
        </w:rPr>
        <w:t xml:space="preserve">, </w:t>
      </w:r>
      <w:r w:rsidR="004663BA">
        <w:rPr>
          <w:rFonts w:ascii="Times New Roman" w:hAnsi="Times New Roman" w:cs="Times New Roman"/>
          <w:sz w:val="20"/>
          <w:szCs w:val="20"/>
        </w:rPr>
        <w:t>“</w:t>
      </w:r>
      <w:r>
        <w:rPr>
          <w:rFonts w:ascii="Times New Roman" w:hAnsi="Times New Roman" w:cs="Times New Roman"/>
          <w:sz w:val="20"/>
          <w:szCs w:val="20"/>
        </w:rPr>
        <w:t>thought</w:t>
      </w:r>
      <w:r w:rsidR="004663BA">
        <w:rPr>
          <w:rFonts w:ascii="Times New Roman" w:hAnsi="Times New Roman" w:cs="Times New Roman"/>
          <w:sz w:val="20"/>
          <w:szCs w:val="20"/>
        </w:rPr>
        <w:t>”</w:t>
      </w:r>
      <w:r>
        <w:rPr>
          <w:rFonts w:ascii="Times New Roman" w:hAnsi="Times New Roman" w:cs="Times New Roman"/>
          <w:sz w:val="20"/>
          <w:szCs w:val="20"/>
        </w:rPr>
        <w:t xml:space="preserve"> and </w:t>
      </w:r>
      <w:r w:rsidR="004663BA">
        <w:rPr>
          <w:rFonts w:ascii="Times New Roman" w:hAnsi="Times New Roman" w:cs="Times New Roman"/>
          <w:sz w:val="20"/>
          <w:szCs w:val="20"/>
        </w:rPr>
        <w:t>“</w:t>
      </w:r>
      <w:r>
        <w:rPr>
          <w:rFonts w:ascii="Times New Roman" w:hAnsi="Times New Roman" w:cs="Times New Roman"/>
          <w:sz w:val="20"/>
          <w:szCs w:val="20"/>
        </w:rPr>
        <w:t>language</w:t>
      </w:r>
      <w:r w:rsidR="004663BA">
        <w:rPr>
          <w:rFonts w:ascii="Times New Roman" w:hAnsi="Times New Roman" w:cs="Times New Roman"/>
          <w:sz w:val="20"/>
          <w:szCs w:val="20"/>
        </w:rPr>
        <w:t>”</w:t>
      </w:r>
      <w:r>
        <w:rPr>
          <w:rFonts w:ascii="Times New Roman" w:hAnsi="Times New Roman" w:cs="Times New Roman"/>
          <w:sz w:val="20"/>
          <w:szCs w:val="20"/>
        </w:rPr>
        <w:t xml:space="preserve">. </w:t>
      </w:r>
      <w:r w:rsidRPr="005F33E7">
        <w:rPr>
          <w:rFonts w:ascii="Times New Roman" w:hAnsi="Times New Roman" w:cs="Times New Roman"/>
          <w:i/>
          <w:iCs/>
          <w:sz w:val="20"/>
          <w:szCs w:val="20"/>
        </w:rPr>
        <w:t>Tractatus</w:t>
      </w:r>
      <w:r>
        <w:rPr>
          <w:rFonts w:ascii="Times New Roman" w:hAnsi="Times New Roman" w:cs="Times New Roman"/>
          <w:sz w:val="20"/>
          <w:szCs w:val="20"/>
        </w:rPr>
        <w:t xml:space="preserve"> also tries to answer </w:t>
      </w:r>
      <w:r w:rsidR="00650E88" w:rsidRPr="00346D6A">
        <w:rPr>
          <w:rFonts w:ascii="Times New Roman" w:hAnsi="Times New Roman" w:cs="Times New Roman"/>
          <w:sz w:val="20"/>
          <w:szCs w:val="20"/>
        </w:rPr>
        <w:t>the questions that are grounded in logic and in the nature of representation. When</w:t>
      </w:r>
      <w:r w:rsidR="00B6027D" w:rsidRPr="00346D6A">
        <w:rPr>
          <w:rFonts w:ascii="Times New Roman" w:hAnsi="Times New Roman" w:cs="Times New Roman"/>
          <w:sz w:val="20"/>
          <w:szCs w:val="20"/>
        </w:rPr>
        <w:t>,</w:t>
      </w:r>
      <w:r w:rsidR="00650E88" w:rsidRPr="00346D6A">
        <w:rPr>
          <w:rFonts w:ascii="Times New Roman" w:hAnsi="Times New Roman" w:cs="Times New Roman"/>
          <w:sz w:val="20"/>
          <w:szCs w:val="20"/>
        </w:rPr>
        <w:t xml:space="preserve"> there is a careful look into the book itself then it is to be found that</w:t>
      </w:r>
      <w:r w:rsidR="00B6027D" w:rsidRPr="00346D6A">
        <w:rPr>
          <w:rFonts w:ascii="Times New Roman" w:hAnsi="Times New Roman" w:cs="Times New Roman"/>
          <w:sz w:val="20"/>
          <w:szCs w:val="20"/>
        </w:rPr>
        <w:t>,</w:t>
      </w:r>
      <w:r>
        <w:rPr>
          <w:rFonts w:ascii="Times New Roman" w:hAnsi="Times New Roman" w:cs="Times New Roman"/>
          <w:sz w:val="20"/>
          <w:szCs w:val="20"/>
        </w:rPr>
        <w:t xml:space="preserve"> Wittgenstein has </w:t>
      </w:r>
      <w:proofErr w:type="gramStart"/>
      <w:r>
        <w:rPr>
          <w:rFonts w:ascii="Times New Roman" w:hAnsi="Times New Roman" w:cs="Times New Roman"/>
          <w:sz w:val="20"/>
          <w:szCs w:val="20"/>
        </w:rPr>
        <w:t xml:space="preserve">accumulated </w:t>
      </w:r>
      <w:r w:rsidR="00650E88" w:rsidRPr="00346D6A">
        <w:rPr>
          <w:rFonts w:ascii="Times New Roman" w:hAnsi="Times New Roman" w:cs="Times New Roman"/>
          <w:sz w:val="20"/>
          <w:szCs w:val="20"/>
        </w:rPr>
        <w:t xml:space="preserve"> the</w:t>
      </w:r>
      <w:proofErr w:type="gramEnd"/>
      <w:r>
        <w:rPr>
          <w:rFonts w:ascii="Times New Roman" w:hAnsi="Times New Roman" w:cs="Times New Roman"/>
          <w:sz w:val="20"/>
          <w:szCs w:val="20"/>
        </w:rPr>
        <w:t xml:space="preserve"> ideas of logic</w:t>
      </w:r>
      <w:r w:rsidR="00650E88" w:rsidRPr="00346D6A">
        <w:rPr>
          <w:rFonts w:ascii="Times New Roman" w:hAnsi="Times New Roman" w:cs="Times New Roman"/>
          <w:sz w:val="20"/>
          <w:szCs w:val="20"/>
        </w:rPr>
        <w:t xml:space="preserve">, which he </w:t>
      </w:r>
      <w:r>
        <w:rPr>
          <w:rFonts w:ascii="Times New Roman" w:hAnsi="Times New Roman" w:cs="Times New Roman"/>
          <w:sz w:val="20"/>
          <w:szCs w:val="20"/>
        </w:rPr>
        <w:t xml:space="preserve"> has known </w:t>
      </w:r>
      <w:r w:rsidR="00650E88" w:rsidRPr="00346D6A">
        <w:rPr>
          <w:rFonts w:ascii="Times New Roman" w:hAnsi="Times New Roman" w:cs="Times New Roman"/>
          <w:sz w:val="20"/>
          <w:szCs w:val="20"/>
        </w:rPr>
        <w:t xml:space="preserve"> from Frege and Russell</w:t>
      </w:r>
      <w:r>
        <w:rPr>
          <w:rFonts w:ascii="Times New Roman" w:hAnsi="Times New Roman" w:cs="Times New Roman"/>
          <w:sz w:val="20"/>
          <w:szCs w:val="20"/>
        </w:rPr>
        <w:t>,</w:t>
      </w:r>
      <w:r w:rsidR="00650E88" w:rsidRPr="00346D6A">
        <w:rPr>
          <w:rFonts w:ascii="Times New Roman" w:hAnsi="Times New Roman" w:cs="Times New Roman"/>
          <w:sz w:val="20"/>
          <w:szCs w:val="20"/>
        </w:rPr>
        <w:t xml:space="preserve"> with the spi</w:t>
      </w:r>
      <w:r>
        <w:rPr>
          <w:rFonts w:ascii="Times New Roman" w:hAnsi="Times New Roman" w:cs="Times New Roman"/>
          <w:sz w:val="20"/>
          <w:szCs w:val="20"/>
        </w:rPr>
        <w:t xml:space="preserve">ritual and transcendental understanding of the world, which he has known from the ideas </w:t>
      </w:r>
      <w:r w:rsidR="00650E88" w:rsidRPr="00346D6A">
        <w:rPr>
          <w:rFonts w:ascii="Times New Roman" w:hAnsi="Times New Roman" w:cs="Times New Roman"/>
          <w:sz w:val="20"/>
          <w:szCs w:val="20"/>
        </w:rPr>
        <w:t>of Plato, Kant and Schopenhauer</w:t>
      </w:r>
      <w:r w:rsidR="007512A9">
        <w:rPr>
          <w:rFonts w:ascii="Times New Roman" w:hAnsi="Times New Roman" w:cs="Times New Roman"/>
          <w:sz w:val="20"/>
          <w:szCs w:val="20"/>
        </w:rPr>
        <w:t>. T</w:t>
      </w:r>
      <w:r>
        <w:rPr>
          <w:rFonts w:ascii="Times New Roman" w:hAnsi="Times New Roman" w:cs="Times New Roman"/>
          <w:sz w:val="20"/>
          <w:szCs w:val="20"/>
        </w:rPr>
        <w:t xml:space="preserve">he book </w:t>
      </w:r>
      <w:r w:rsidRPr="007512A9">
        <w:rPr>
          <w:rFonts w:ascii="Times New Roman" w:hAnsi="Times New Roman" w:cs="Times New Roman"/>
          <w:i/>
          <w:iCs/>
          <w:sz w:val="20"/>
          <w:szCs w:val="20"/>
        </w:rPr>
        <w:t>Trac</w:t>
      </w:r>
      <w:r w:rsidR="007512A9" w:rsidRPr="007512A9">
        <w:rPr>
          <w:rFonts w:ascii="Times New Roman" w:hAnsi="Times New Roman" w:cs="Times New Roman"/>
          <w:i/>
          <w:iCs/>
          <w:sz w:val="20"/>
          <w:szCs w:val="20"/>
        </w:rPr>
        <w:t>tatus</w:t>
      </w:r>
      <w:r w:rsidR="007512A9">
        <w:rPr>
          <w:rFonts w:ascii="Times New Roman" w:hAnsi="Times New Roman" w:cs="Times New Roman"/>
          <w:sz w:val="20"/>
          <w:szCs w:val="20"/>
        </w:rPr>
        <w:t xml:space="preserve"> also has a mixture</w:t>
      </w:r>
      <w:r w:rsidR="00650E88" w:rsidRPr="00346D6A">
        <w:rPr>
          <w:rFonts w:ascii="Times New Roman" w:hAnsi="Times New Roman" w:cs="Times New Roman"/>
          <w:sz w:val="20"/>
          <w:szCs w:val="20"/>
        </w:rPr>
        <w:t xml:space="preserve"> of mysticism</w:t>
      </w:r>
      <w:r w:rsidR="007512A9">
        <w:rPr>
          <w:rFonts w:ascii="Times New Roman" w:hAnsi="Times New Roman" w:cs="Times New Roman"/>
          <w:sz w:val="20"/>
          <w:szCs w:val="20"/>
        </w:rPr>
        <w:t xml:space="preserve"> which is reflected </w:t>
      </w:r>
      <w:r w:rsidR="00650E88" w:rsidRPr="00346D6A">
        <w:rPr>
          <w:rFonts w:ascii="Times New Roman" w:hAnsi="Times New Roman" w:cs="Times New Roman"/>
          <w:sz w:val="20"/>
          <w:szCs w:val="20"/>
        </w:rPr>
        <w:t xml:space="preserve">in Vedanta </w:t>
      </w:r>
      <w:r w:rsidR="007512A9">
        <w:rPr>
          <w:rFonts w:ascii="Times New Roman" w:hAnsi="Times New Roman" w:cs="Times New Roman"/>
          <w:sz w:val="20"/>
          <w:szCs w:val="20"/>
        </w:rPr>
        <w:t xml:space="preserve">philosophy </w:t>
      </w:r>
      <w:r w:rsidR="00650E88" w:rsidRPr="00346D6A">
        <w:rPr>
          <w:rFonts w:ascii="Times New Roman" w:hAnsi="Times New Roman" w:cs="Times New Roman"/>
          <w:sz w:val="20"/>
          <w:szCs w:val="20"/>
        </w:rPr>
        <w:t>and Buddhism. The unique mixture of logic and reason within the limits of language, with that of the mysticism and transcendental ideas</w:t>
      </w:r>
      <w:r w:rsidR="004663BA">
        <w:rPr>
          <w:rFonts w:ascii="Times New Roman" w:hAnsi="Times New Roman" w:cs="Times New Roman"/>
          <w:sz w:val="20"/>
          <w:szCs w:val="20"/>
        </w:rPr>
        <w:t>,</w:t>
      </w:r>
      <w:r w:rsidR="00650E88" w:rsidRPr="00346D6A">
        <w:rPr>
          <w:rFonts w:ascii="Times New Roman" w:hAnsi="Times New Roman" w:cs="Times New Roman"/>
          <w:sz w:val="20"/>
          <w:szCs w:val="20"/>
        </w:rPr>
        <w:t xml:space="preserve"> which is beyond the limits of </w:t>
      </w:r>
      <w:proofErr w:type="gramStart"/>
      <w:r w:rsidR="00650E88" w:rsidRPr="00346D6A">
        <w:rPr>
          <w:rFonts w:ascii="Times New Roman" w:hAnsi="Times New Roman" w:cs="Times New Roman"/>
          <w:sz w:val="20"/>
          <w:szCs w:val="20"/>
        </w:rPr>
        <w:t>language</w:t>
      </w:r>
      <w:proofErr w:type="gramEnd"/>
      <w:r w:rsidR="00650E88" w:rsidRPr="00346D6A">
        <w:rPr>
          <w:rFonts w:ascii="Times New Roman" w:hAnsi="Times New Roman" w:cs="Times New Roman"/>
          <w:sz w:val="20"/>
          <w:szCs w:val="20"/>
        </w:rPr>
        <w:t xml:space="preserve"> marks the genius of the </w:t>
      </w:r>
      <w:r w:rsidR="00650E88" w:rsidRPr="00346D6A">
        <w:rPr>
          <w:rFonts w:ascii="Times New Roman" w:hAnsi="Times New Roman" w:cs="Times New Roman"/>
          <w:i/>
          <w:iCs/>
          <w:sz w:val="20"/>
          <w:szCs w:val="20"/>
        </w:rPr>
        <w:t>Tractatus</w:t>
      </w:r>
      <w:r w:rsidR="00650E88" w:rsidRPr="00346D6A">
        <w:rPr>
          <w:rFonts w:ascii="Times New Roman" w:hAnsi="Times New Roman" w:cs="Times New Roman"/>
          <w:sz w:val="20"/>
          <w:szCs w:val="20"/>
        </w:rPr>
        <w:t>.</w:t>
      </w:r>
    </w:p>
    <w:p w:rsidR="00650E88" w:rsidRPr="00346D6A" w:rsidRDefault="00793DF8" w:rsidP="00346D6A">
      <w:pPr>
        <w:pStyle w:val="ListParagraph"/>
        <w:numPr>
          <w:ilvl w:val="0"/>
          <w:numId w:val="3"/>
        </w:numPr>
        <w:spacing w:before="100" w:beforeAutospacing="1" w:after="0" w:line="360" w:lineRule="auto"/>
        <w:ind w:right="144"/>
        <w:jc w:val="center"/>
        <w:rPr>
          <w:rFonts w:ascii="Times New Roman" w:hAnsi="Times New Roman" w:cs="Times New Roman"/>
          <w:b/>
          <w:sz w:val="20"/>
          <w:szCs w:val="20"/>
        </w:rPr>
      </w:pPr>
      <w:r>
        <w:rPr>
          <w:rFonts w:ascii="Times New Roman" w:hAnsi="Times New Roman" w:cs="Times New Roman"/>
          <w:b/>
          <w:sz w:val="20"/>
          <w:szCs w:val="20"/>
        </w:rPr>
        <w:t>“</w:t>
      </w:r>
      <w:r w:rsidR="00650E88" w:rsidRPr="00346D6A">
        <w:rPr>
          <w:rFonts w:ascii="Times New Roman" w:hAnsi="Times New Roman" w:cs="Times New Roman"/>
          <w:b/>
          <w:sz w:val="20"/>
          <w:szCs w:val="20"/>
        </w:rPr>
        <w:t>WORLD</w:t>
      </w:r>
      <w:r>
        <w:rPr>
          <w:rFonts w:ascii="Times New Roman" w:hAnsi="Times New Roman" w:cs="Times New Roman"/>
          <w:b/>
          <w:sz w:val="20"/>
          <w:szCs w:val="20"/>
        </w:rPr>
        <w:t>”</w:t>
      </w:r>
      <w:r w:rsidR="00650E88" w:rsidRPr="00346D6A">
        <w:rPr>
          <w:rFonts w:ascii="Times New Roman" w:hAnsi="Times New Roman" w:cs="Times New Roman"/>
          <w:b/>
          <w:sz w:val="20"/>
          <w:szCs w:val="20"/>
        </w:rPr>
        <w:t xml:space="preserve"> IN TRACTATUS</w:t>
      </w:r>
    </w:p>
    <w:p w:rsidR="00650E88" w:rsidRPr="00346D6A" w:rsidRDefault="00650E88" w:rsidP="00346D6A">
      <w:pPr>
        <w:spacing w:before="100" w:beforeAutospacing="1" w:after="0" w:line="360" w:lineRule="auto"/>
        <w:ind w:left="144" w:right="144" w:firstLine="216"/>
        <w:jc w:val="both"/>
        <w:rPr>
          <w:rFonts w:ascii="Times New Roman" w:hAnsi="Times New Roman" w:cs="Times New Roman"/>
          <w:sz w:val="20"/>
          <w:szCs w:val="20"/>
        </w:rPr>
      </w:pPr>
      <w:r w:rsidRPr="00346D6A">
        <w:rPr>
          <w:rFonts w:ascii="Times New Roman" w:hAnsi="Times New Roman" w:cs="Times New Roman"/>
          <w:sz w:val="20"/>
          <w:szCs w:val="20"/>
        </w:rPr>
        <w:t>Wittgenstein is</w:t>
      </w:r>
      <w:r w:rsidR="00DB6687">
        <w:rPr>
          <w:rFonts w:ascii="Times New Roman" w:hAnsi="Times New Roman" w:cs="Times New Roman"/>
          <w:sz w:val="20"/>
          <w:szCs w:val="20"/>
        </w:rPr>
        <w:t xml:space="preserve"> among </w:t>
      </w:r>
      <w:r w:rsidR="00DB6687" w:rsidRPr="00346D6A">
        <w:rPr>
          <w:rFonts w:ascii="Times New Roman" w:hAnsi="Times New Roman" w:cs="Times New Roman"/>
          <w:sz w:val="20"/>
          <w:szCs w:val="20"/>
        </w:rPr>
        <w:t>the</w:t>
      </w:r>
      <w:r w:rsidR="00DB6687">
        <w:rPr>
          <w:rFonts w:ascii="Times New Roman" w:hAnsi="Times New Roman" w:cs="Times New Roman"/>
          <w:sz w:val="20"/>
          <w:szCs w:val="20"/>
        </w:rPr>
        <w:t xml:space="preserve"> few philosophers who consider that there is a</w:t>
      </w:r>
      <w:r w:rsidRPr="00346D6A">
        <w:rPr>
          <w:rFonts w:ascii="Times New Roman" w:hAnsi="Times New Roman" w:cs="Times New Roman"/>
          <w:sz w:val="20"/>
          <w:szCs w:val="20"/>
        </w:rPr>
        <w:t xml:space="preserve"> relationship of language and world</w:t>
      </w:r>
      <w:r w:rsidR="00DB6687">
        <w:rPr>
          <w:rFonts w:ascii="Times New Roman" w:hAnsi="Times New Roman" w:cs="Times New Roman"/>
          <w:sz w:val="20"/>
          <w:szCs w:val="20"/>
        </w:rPr>
        <w:t xml:space="preserve"> and tried to bring this relationship </w:t>
      </w:r>
      <w:r w:rsidRPr="00346D6A">
        <w:rPr>
          <w:rFonts w:ascii="Times New Roman" w:hAnsi="Times New Roman" w:cs="Times New Roman"/>
          <w:sz w:val="20"/>
          <w:szCs w:val="20"/>
        </w:rPr>
        <w:t xml:space="preserve">into the focus of the philosophical discourse. In the </w:t>
      </w:r>
      <w:r w:rsidRPr="00346D6A">
        <w:rPr>
          <w:rFonts w:ascii="Times New Roman" w:hAnsi="Times New Roman" w:cs="Times New Roman"/>
          <w:i/>
          <w:iCs/>
          <w:sz w:val="20"/>
          <w:szCs w:val="20"/>
        </w:rPr>
        <w:t>Tractatus,</w:t>
      </w:r>
      <w:r w:rsidRPr="00346D6A">
        <w:rPr>
          <w:rFonts w:ascii="Times New Roman" w:hAnsi="Times New Roman" w:cs="Times New Roman"/>
          <w:sz w:val="20"/>
          <w:szCs w:val="20"/>
        </w:rPr>
        <w:t xml:space="preserve"> Wittgenstein develops a metaphysical system from the consideration of language and meaning. Wittgenstein view on the </w:t>
      </w:r>
      <w:r w:rsidRPr="00346D6A">
        <w:rPr>
          <w:rFonts w:ascii="Times New Roman" w:hAnsi="Times New Roman" w:cs="Times New Roman"/>
          <w:i/>
          <w:iCs/>
          <w:sz w:val="20"/>
          <w:szCs w:val="20"/>
        </w:rPr>
        <w:t>Tractatus</w:t>
      </w:r>
      <w:r w:rsidRPr="00346D6A">
        <w:rPr>
          <w:rFonts w:ascii="Times New Roman" w:hAnsi="Times New Roman" w:cs="Times New Roman"/>
          <w:sz w:val="20"/>
          <w:szCs w:val="20"/>
        </w:rPr>
        <w:t xml:space="preserve"> is that our understanding of the world or reality is possible only through linguistic analysis. In the </w:t>
      </w:r>
      <w:r w:rsidRPr="00346D6A">
        <w:rPr>
          <w:rFonts w:ascii="Times New Roman" w:hAnsi="Times New Roman" w:cs="Times New Roman"/>
          <w:i/>
          <w:iCs/>
          <w:sz w:val="20"/>
          <w:szCs w:val="20"/>
        </w:rPr>
        <w:t>Tractatus,</w:t>
      </w:r>
      <w:r w:rsidRPr="00346D6A">
        <w:rPr>
          <w:rFonts w:ascii="Times New Roman" w:hAnsi="Times New Roman" w:cs="Times New Roman"/>
          <w:sz w:val="20"/>
          <w:szCs w:val="20"/>
        </w:rPr>
        <w:t xml:space="preserve"> Wittgenstein gives us a conception of the world</w:t>
      </w:r>
      <w:r w:rsidR="004663BA">
        <w:rPr>
          <w:rFonts w:ascii="Times New Roman" w:hAnsi="Times New Roman" w:cs="Times New Roman"/>
          <w:sz w:val="20"/>
          <w:szCs w:val="20"/>
        </w:rPr>
        <w:t>,</w:t>
      </w:r>
      <w:r w:rsidRPr="00346D6A">
        <w:rPr>
          <w:rFonts w:ascii="Times New Roman" w:hAnsi="Times New Roman" w:cs="Times New Roman"/>
          <w:sz w:val="20"/>
          <w:szCs w:val="20"/>
        </w:rPr>
        <w:t xml:space="preserve"> but the world he talks about is not an empirical world because his study of the world is not an empirical study. He attempts to develop a conception of the world which is a logically possible world. He uses different concepts through which he builds up the conception of the world.</w:t>
      </w:r>
    </w:p>
    <w:p w:rsidR="00650E88" w:rsidRPr="00346D6A" w:rsidRDefault="00650E88" w:rsidP="00346D6A">
      <w:pPr>
        <w:spacing w:before="100" w:beforeAutospacing="1" w:after="0" w:line="360" w:lineRule="auto"/>
        <w:ind w:left="144" w:right="144"/>
        <w:jc w:val="both"/>
        <w:rPr>
          <w:rFonts w:ascii="Times New Roman" w:hAnsi="Times New Roman" w:cs="Times New Roman"/>
          <w:sz w:val="20"/>
          <w:szCs w:val="20"/>
        </w:rPr>
      </w:pPr>
      <w:r w:rsidRPr="00346D6A">
        <w:rPr>
          <w:rFonts w:ascii="Times New Roman" w:hAnsi="Times New Roman" w:cs="Times New Roman"/>
          <w:sz w:val="20"/>
          <w:szCs w:val="20"/>
        </w:rPr>
        <w:lastRenderedPageBreak/>
        <w:t xml:space="preserve"> </w:t>
      </w:r>
      <w:r w:rsidR="00346D6A">
        <w:rPr>
          <w:rFonts w:ascii="Times New Roman" w:hAnsi="Times New Roman" w:cs="Times New Roman"/>
          <w:sz w:val="20"/>
          <w:szCs w:val="20"/>
        </w:rPr>
        <w:tab/>
      </w:r>
      <w:r w:rsidRPr="00346D6A">
        <w:rPr>
          <w:rFonts w:ascii="Times New Roman" w:hAnsi="Times New Roman" w:cs="Times New Roman"/>
          <w:sz w:val="20"/>
          <w:szCs w:val="20"/>
        </w:rPr>
        <w:t xml:space="preserve">The </w:t>
      </w:r>
      <w:r w:rsidRPr="00346D6A">
        <w:rPr>
          <w:rFonts w:ascii="Times New Roman" w:hAnsi="Times New Roman" w:cs="Times New Roman"/>
          <w:i/>
          <w:iCs/>
          <w:sz w:val="20"/>
          <w:szCs w:val="20"/>
        </w:rPr>
        <w:t>Tractatus</w:t>
      </w:r>
      <w:r w:rsidRPr="00346D6A">
        <w:rPr>
          <w:rFonts w:ascii="Times New Roman" w:hAnsi="Times New Roman" w:cs="Times New Roman"/>
          <w:sz w:val="20"/>
          <w:szCs w:val="20"/>
        </w:rPr>
        <w:t xml:space="preserve"> starts with a statement about the world: “The world is everything that is the case.”</w:t>
      </w:r>
      <w:r w:rsidR="00656883" w:rsidRPr="00346D6A">
        <w:rPr>
          <w:rFonts w:ascii="Times New Roman" w:hAnsi="Times New Roman" w:cs="Times New Roman"/>
          <w:sz w:val="20"/>
          <w:szCs w:val="20"/>
          <w:vertAlign w:val="superscript"/>
        </w:rPr>
        <w:t>1</w:t>
      </w:r>
      <w:r w:rsidRPr="00346D6A">
        <w:rPr>
          <w:rFonts w:ascii="Times New Roman" w:hAnsi="Times New Roman" w:cs="Times New Roman"/>
          <w:sz w:val="20"/>
          <w:szCs w:val="20"/>
        </w:rPr>
        <w:t xml:space="preserve"> Wittgenstein further tries to explain the concept of world and states that “The world is </w:t>
      </w:r>
      <w:r w:rsidR="00A271B3">
        <w:rPr>
          <w:rFonts w:ascii="Times New Roman" w:hAnsi="Times New Roman" w:cs="Times New Roman"/>
          <w:sz w:val="20"/>
          <w:szCs w:val="20"/>
        </w:rPr>
        <w:t>totality of facts not of things</w:t>
      </w:r>
      <w:r w:rsidR="006934A5">
        <w:rPr>
          <w:rFonts w:ascii="Times New Roman" w:hAnsi="Times New Roman" w:cs="Times New Roman"/>
          <w:sz w:val="20"/>
          <w:szCs w:val="20"/>
        </w:rPr>
        <w:t>.</w:t>
      </w:r>
      <w:r w:rsidRPr="00346D6A">
        <w:rPr>
          <w:rFonts w:ascii="Times New Roman" w:hAnsi="Times New Roman" w:cs="Times New Roman"/>
          <w:sz w:val="20"/>
          <w:szCs w:val="20"/>
        </w:rPr>
        <w:t>”</w:t>
      </w:r>
      <w:r w:rsidR="00656883" w:rsidRPr="00346D6A">
        <w:rPr>
          <w:rFonts w:ascii="Times New Roman" w:hAnsi="Times New Roman" w:cs="Times New Roman"/>
          <w:sz w:val="20"/>
          <w:szCs w:val="20"/>
          <w:vertAlign w:val="superscript"/>
        </w:rPr>
        <w:t>2</w:t>
      </w:r>
      <w:r w:rsidR="006934A5">
        <w:rPr>
          <w:rFonts w:ascii="Times New Roman" w:hAnsi="Times New Roman" w:cs="Times New Roman"/>
          <w:sz w:val="20"/>
          <w:szCs w:val="20"/>
          <w:vertAlign w:val="superscript"/>
        </w:rPr>
        <w:t xml:space="preserve">  </w:t>
      </w:r>
      <w:r w:rsidRPr="00346D6A">
        <w:rPr>
          <w:rFonts w:ascii="Times New Roman" w:hAnsi="Times New Roman" w:cs="Times New Roman"/>
          <w:sz w:val="20"/>
          <w:szCs w:val="20"/>
          <w:vertAlign w:val="superscript"/>
        </w:rPr>
        <w:t xml:space="preserve"> </w:t>
      </w:r>
      <w:r w:rsidR="006934A5">
        <w:rPr>
          <w:rFonts w:ascii="Times New Roman" w:hAnsi="Times New Roman" w:cs="Times New Roman"/>
          <w:sz w:val="20"/>
          <w:szCs w:val="20"/>
        </w:rPr>
        <w:t>Th</w:t>
      </w:r>
      <w:r w:rsidRPr="00346D6A">
        <w:rPr>
          <w:rFonts w:ascii="Times New Roman" w:hAnsi="Times New Roman" w:cs="Times New Roman"/>
          <w:sz w:val="20"/>
          <w:szCs w:val="20"/>
        </w:rPr>
        <w:t xml:space="preserve">e first two proposition of the </w:t>
      </w:r>
      <w:r w:rsidRPr="00346D6A">
        <w:rPr>
          <w:rFonts w:ascii="Times New Roman" w:hAnsi="Times New Roman" w:cs="Times New Roman"/>
          <w:i/>
          <w:iCs/>
          <w:sz w:val="20"/>
          <w:szCs w:val="20"/>
        </w:rPr>
        <w:t>Tractatus</w:t>
      </w:r>
      <w:r w:rsidRPr="00346D6A">
        <w:rPr>
          <w:rFonts w:ascii="Times New Roman" w:hAnsi="Times New Roman" w:cs="Times New Roman"/>
          <w:sz w:val="20"/>
          <w:szCs w:val="20"/>
        </w:rPr>
        <w:t xml:space="preserve"> defines what Wittgenstein meant by “the world”.  “The world is totality of facts and not of things” through this statement Wittgenstein tries to mean that a complete description of the world is not given by a complete catalogue of all the things in it, but by the complete catalogue of all the facts that hold of it. This point of Wittgenstein is explained by George Pitcher in his book “Philosophy of Wittgenstein” by an example. According to Pitcher, “Wittgenstein believed that if the world is the sum total of all objects</w:t>
      </w:r>
      <w:r w:rsidR="006934A5">
        <w:rPr>
          <w:rFonts w:ascii="Times New Roman" w:hAnsi="Times New Roman" w:cs="Times New Roman"/>
          <w:sz w:val="20"/>
          <w:szCs w:val="20"/>
        </w:rPr>
        <w:t>,</w:t>
      </w:r>
      <w:r w:rsidRPr="00346D6A">
        <w:rPr>
          <w:rFonts w:ascii="Times New Roman" w:hAnsi="Times New Roman" w:cs="Times New Roman"/>
          <w:sz w:val="20"/>
          <w:szCs w:val="20"/>
        </w:rPr>
        <w:t xml:space="preserve"> then it would follow that from a complete list of objects it would be possible for us to say what the world is like or to give a complete description of the world. One cannot form an idea about the world by the complete list of objects that are there in the world. For example, to describe a room is not simply to give a list of objects that are there in the room. Simply from the list of objects that are there in the room one cannot form an idea of a </w:t>
      </w:r>
      <w:proofErr w:type="gramStart"/>
      <w:r w:rsidRPr="00346D6A">
        <w:rPr>
          <w:rFonts w:ascii="Times New Roman" w:hAnsi="Times New Roman" w:cs="Times New Roman"/>
          <w:sz w:val="20"/>
          <w:szCs w:val="20"/>
        </w:rPr>
        <w:t>room.</w:t>
      </w:r>
      <w:proofErr w:type="gramEnd"/>
      <w:r w:rsidRPr="00346D6A">
        <w:rPr>
          <w:rFonts w:ascii="Times New Roman" w:hAnsi="Times New Roman" w:cs="Times New Roman"/>
          <w:sz w:val="20"/>
          <w:szCs w:val="20"/>
        </w:rPr>
        <w:t xml:space="preserve"> To describe a room one has to say, for example, how big the room is, that is the length and the breadth of the room, what are the things that are there in the room, how they are like and how are they arranged in the room. With this information we can form the idea about the room. Here the description of the room includes not the list of the things but how they are arranged. It is listing of facts not of objects. Again, from a list of objects that a room contains one cannot make a number of models of that room by combining and arranging the objects in any possible way. Likewise, it is the fact that is the arrangement of objects that determines the world and not the objects that determines the world, the actual world. Depending on the number of possible arrangement of facts</w:t>
      </w:r>
      <w:r w:rsidR="006934A5">
        <w:rPr>
          <w:rFonts w:ascii="Times New Roman" w:hAnsi="Times New Roman" w:cs="Times New Roman"/>
          <w:sz w:val="20"/>
          <w:szCs w:val="20"/>
        </w:rPr>
        <w:t xml:space="preserve">, we can take </w:t>
      </w:r>
      <w:r w:rsidRPr="00346D6A">
        <w:rPr>
          <w:rFonts w:ascii="Times New Roman" w:hAnsi="Times New Roman" w:cs="Times New Roman"/>
          <w:sz w:val="20"/>
          <w:szCs w:val="20"/>
        </w:rPr>
        <w:t>any number of possible worlds. As there are so many possibilities of combining and arranging these objects and so many qualities these objects might have so it would be impossible to state anything about the actual world. But</w:t>
      </w:r>
      <w:r w:rsidR="006934A5">
        <w:rPr>
          <w:rFonts w:ascii="Times New Roman" w:hAnsi="Times New Roman" w:cs="Times New Roman"/>
          <w:sz w:val="20"/>
          <w:szCs w:val="20"/>
        </w:rPr>
        <w:t>,</w:t>
      </w:r>
      <w:r w:rsidRPr="00346D6A">
        <w:rPr>
          <w:rFonts w:ascii="Times New Roman" w:hAnsi="Times New Roman" w:cs="Times New Roman"/>
          <w:sz w:val="20"/>
          <w:szCs w:val="20"/>
        </w:rPr>
        <w:t xml:space="preserve"> it can be done</w:t>
      </w:r>
      <w:r w:rsidR="006934A5">
        <w:rPr>
          <w:rFonts w:ascii="Times New Roman" w:hAnsi="Times New Roman" w:cs="Times New Roman"/>
          <w:sz w:val="20"/>
          <w:szCs w:val="20"/>
        </w:rPr>
        <w:t xml:space="preserve"> only</w:t>
      </w:r>
      <w:r w:rsidRPr="00346D6A">
        <w:rPr>
          <w:rFonts w:ascii="Times New Roman" w:hAnsi="Times New Roman" w:cs="Times New Roman"/>
          <w:sz w:val="20"/>
          <w:szCs w:val="20"/>
        </w:rPr>
        <w:t xml:space="preserve"> if one were given the list of the facts about the room. Therefore, it is the fact that constitutes the world not the object, which can uniquely determine the actual world as distinguished from other possible world.  Thus, according to Wittgenstein, this world is not composed of things or objects, but it is composed facts. It is a </w:t>
      </w:r>
      <w:r w:rsidR="006934A5">
        <w:rPr>
          <w:rFonts w:ascii="Times New Roman" w:hAnsi="Times New Roman" w:cs="Times New Roman"/>
          <w:sz w:val="20"/>
          <w:szCs w:val="20"/>
        </w:rPr>
        <w:t>“</w:t>
      </w:r>
      <w:r w:rsidRPr="00346D6A">
        <w:rPr>
          <w:rFonts w:ascii="Times New Roman" w:hAnsi="Times New Roman" w:cs="Times New Roman"/>
          <w:sz w:val="20"/>
          <w:szCs w:val="20"/>
        </w:rPr>
        <w:t>well arranged world</w:t>
      </w:r>
      <w:r w:rsidR="006934A5">
        <w:rPr>
          <w:rFonts w:ascii="Times New Roman" w:hAnsi="Times New Roman" w:cs="Times New Roman"/>
          <w:sz w:val="20"/>
          <w:szCs w:val="20"/>
        </w:rPr>
        <w:t>”</w:t>
      </w:r>
      <w:r w:rsidRPr="00346D6A">
        <w:rPr>
          <w:rFonts w:ascii="Times New Roman" w:hAnsi="Times New Roman" w:cs="Times New Roman"/>
          <w:sz w:val="20"/>
          <w:szCs w:val="20"/>
        </w:rPr>
        <w:t xml:space="preserve"> or</w:t>
      </w:r>
      <w:r w:rsidR="006934A5">
        <w:rPr>
          <w:rFonts w:ascii="Times New Roman" w:hAnsi="Times New Roman" w:cs="Times New Roman"/>
          <w:sz w:val="20"/>
          <w:szCs w:val="20"/>
        </w:rPr>
        <w:t xml:space="preserve"> “</w:t>
      </w:r>
      <w:r w:rsidRPr="00346D6A">
        <w:rPr>
          <w:rFonts w:ascii="Times New Roman" w:hAnsi="Times New Roman" w:cs="Times New Roman"/>
          <w:sz w:val="20"/>
          <w:szCs w:val="20"/>
        </w:rPr>
        <w:t>orderly world</w:t>
      </w:r>
      <w:r w:rsidR="006934A5">
        <w:rPr>
          <w:rFonts w:ascii="Times New Roman" w:hAnsi="Times New Roman" w:cs="Times New Roman"/>
          <w:sz w:val="20"/>
          <w:szCs w:val="20"/>
        </w:rPr>
        <w:t>”</w:t>
      </w:r>
      <w:r w:rsidRPr="00346D6A">
        <w:rPr>
          <w:rFonts w:ascii="Times New Roman" w:hAnsi="Times New Roman" w:cs="Times New Roman"/>
          <w:sz w:val="20"/>
          <w:szCs w:val="20"/>
        </w:rPr>
        <w:t xml:space="preserve"> which can be broken down into facts [like the pencil was on the table, or the flowers were behind curtains (1.2)”</w:t>
      </w:r>
      <w:r w:rsidR="00482495" w:rsidRPr="00346D6A">
        <w:rPr>
          <w:rFonts w:ascii="Times New Roman" w:hAnsi="Times New Roman" w:cs="Times New Roman"/>
          <w:sz w:val="20"/>
          <w:szCs w:val="20"/>
          <w:vertAlign w:val="superscript"/>
        </w:rPr>
        <w:t>3</w:t>
      </w:r>
    </w:p>
    <w:p w:rsidR="00650E88" w:rsidRPr="00346D6A" w:rsidRDefault="00650E88" w:rsidP="00346D6A">
      <w:pPr>
        <w:spacing w:before="100" w:beforeAutospacing="1" w:after="0" w:line="360" w:lineRule="auto"/>
        <w:ind w:left="144" w:right="144" w:firstLine="432"/>
        <w:jc w:val="both"/>
        <w:rPr>
          <w:rFonts w:ascii="Times New Roman" w:hAnsi="Times New Roman" w:cs="Times New Roman"/>
          <w:sz w:val="20"/>
          <w:szCs w:val="20"/>
        </w:rPr>
      </w:pPr>
      <w:r w:rsidRPr="00346D6A">
        <w:rPr>
          <w:rFonts w:ascii="Times New Roman" w:hAnsi="Times New Roman" w:cs="Times New Roman"/>
          <w:sz w:val="20"/>
          <w:szCs w:val="20"/>
        </w:rPr>
        <w:t>Wittgenstein believes that the world divides into facts. Most facts are highly complex facts and some are less complex facts.  These in turn are composed of still less complex facts and so on. The facts which cannot be further reduced are the ultimate simples. These simple facts are called atomic facts. They are the ultimate building blocks of the world. They are</w:t>
      </w:r>
      <w:r w:rsidR="006934A5">
        <w:rPr>
          <w:rFonts w:ascii="Times New Roman" w:hAnsi="Times New Roman" w:cs="Times New Roman"/>
          <w:sz w:val="20"/>
          <w:szCs w:val="20"/>
        </w:rPr>
        <w:t xml:space="preserve"> the</w:t>
      </w:r>
      <w:r w:rsidRPr="00346D6A">
        <w:rPr>
          <w:rFonts w:ascii="Times New Roman" w:hAnsi="Times New Roman" w:cs="Times New Roman"/>
          <w:sz w:val="20"/>
          <w:szCs w:val="20"/>
        </w:rPr>
        <w:t xml:space="preserve"> </w:t>
      </w:r>
      <w:r w:rsidR="006934A5">
        <w:rPr>
          <w:rFonts w:ascii="Times New Roman" w:hAnsi="Times New Roman" w:cs="Times New Roman"/>
          <w:sz w:val="20"/>
          <w:szCs w:val="20"/>
        </w:rPr>
        <w:t>“</w:t>
      </w:r>
      <w:r w:rsidRPr="00346D6A">
        <w:rPr>
          <w:rFonts w:ascii="Times New Roman" w:hAnsi="Times New Roman" w:cs="Times New Roman"/>
          <w:sz w:val="20"/>
          <w:szCs w:val="20"/>
        </w:rPr>
        <w:t>simplest thing</w:t>
      </w:r>
      <w:r w:rsidR="006934A5">
        <w:rPr>
          <w:rFonts w:ascii="Times New Roman" w:hAnsi="Times New Roman" w:cs="Times New Roman"/>
          <w:sz w:val="20"/>
          <w:szCs w:val="20"/>
        </w:rPr>
        <w:t>”</w:t>
      </w:r>
      <w:r w:rsidRPr="00346D6A">
        <w:rPr>
          <w:rFonts w:ascii="Times New Roman" w:hAnsi="Times New Roman" w:cs="Times New Roman"/>
          <w:sz w:val="20"/>
          <w:szCs w:val="20"/>
        </w:rPr>
        <w:t xml:space="preserve"> and </w:t>
      </w:r>
      <w:r w:rsidR="006934A5">
        <w:rPr>
          <w:rFonts w:ascii="Times New Roman" w:hAnsi="Times New Roman" w:cs="Times New Roman"/>
          <w:sz w:val="20"/>
          <w:szCs w:val="20"/>
        </w:rPr>
        <w:t>“</w:t>
      </w:r>
      <w:r w:rsidRPr="00346D6A">
        <w:rPr>
          <w:rFonts w:ascii="Times New Roman" w:hAnsi="Times New Roman" w:cs="Times New Roman"/>
          <w:sz w:val="20"/>
          <w:szCs w:val="20"/>
        </w:rPr>
        <w:t>self subsistent</w:t>
      </w:r>
      <w:r w:rsidR="006934A5">
        <w:rPr>
          <w:rFonts w:ascii="Times New Roman" w:hAnsi="Times New Roman" w:cs="Times New Roman"/>
          <w:sz w:val="20"/>
          <w:szCs w:val="20"/>
        </w:rPr>
        <w:t>”</w:t>
      </w:r>
      <w:r w:rsidRPr="00346D6A">
        <w:rPr>
          <w:rFonts w:ascii="Times New Roman" w:hAnsi="Times New Roman" w:cs="Times New Roman"/>
          <w:sz w:val="20"/>
          <w:szCs w:val="20"/>
        </w:rPr>
        <w:t xml:space="preserve">. They can exist by themselves in isolation. However, Wittgenstein has not arrived at atomic facts by direct investigation of </w:t>
      </w:r>
      <w:r w:rsidR="006934A5">
        <w:rPr>
          <w:rFonts w:ascii="Times New Roman" w:hAnsi="Times New Roman" w:cs="Times New Roman"/>
          <w:sz w:val="20"/>
          <w:szCs w:val="20"/>
        </w:rPr>
        <w:t xml:space="preserve">complex facts. He arrived at </w:t>
      </w:r>
      <w:r w:rsidRPr="00346D6A">
        <w:rPr>
          <w:rFonts w:ascii="Times New Roman" w:hAnsi="Times New Roman" w:cs="Times New Roman"/>
          <w:sz w:val="20"/>
          <w:szCs w:val="20"/>
        </w:rPr>
        <w:t>atomic facts by investigating language. He believed that certain considerations about language require that there must be certain facts which are the atomic facts. Though</w:t>
      </w:r>
      <w:r w:rsidR="00B6027D" w:rsidRPr="00346D6A">
        <w:rPr>
          <w:rFonts w:ascii="Times New Roman" w:hAnsi="Times New Roman" w:cs="Times New Roman"/>
          <w:sz w:val="20"/>
          <w:szCs w:val="20"/>
        </w:rPr>
        <w:t>,</w:t>
      </w:r>
      <w:r w:rsidRPr="00346D6A">
        <w:rPr>
          <w:rFonts w:ascii="Times New Roman" w:hAnsi="Times New Roman" w:cs="Times New Roman"/>
          <w:sz w:val="20"/>
          <w:szCs w:val="20"/>
        </w:rPr>
        <w:t xml:space="preserve"> the atomic facts are simple</w:t>
      </w:r>
      <w:r w:rsidR="006934A5">
        <w:rPr>
          <w:rFonts w:ascii="Times New Roman" w:hAnsi="Times New Roman" w:cs="Times New Roman"/>
          <w:sz w:val="20"/>
          <w:szCs w:val="20"/>
        </w:rPr>
        <w:t>,</w:t>
      </w:r>
      <w:r w:rsidRPr="00346D6A">
        <w:rPr>
          <w:rFonts w:ascii="Times New Roman" w:hAnsi="Times New Roman" w:cs="Times New Roman"/>
          <w:sz w:val="20"/>
          <w:szCs w:val="20"/>
        </w:rPr>
        <w:t xml:space="preserve"> but</w:t>
      </w:r>
      <w:r w:rsidR="006934A5">
        <w:rPr>
          <w:rFonts w:ascii="Times New Roman" w:hAnsi="Times New Roman" w:cs="Times New Roman"/>
          <w:sz w:val="20"/>
          <w:szCs w:val="20"/>
        </w:rPr>
        <w:t>,</w:t>
      </w:r>
      <w:r w:rsidR="00771DA4">
        <w:rPr>
          <w:rFonts w:ascii="Times New Roman" w:hAnsi="Times New Roman" w:cs="Times New Roman"/>
          <w:sz w:val="20"/>
          <w:szCs w:val="20"/>
        </w:rPr>
        <w:t xml:space="preserve"> it has parts which are </w:t>
      </w:r>
      <w:r w:rsidR="006934A5">
        <w:rPr>
          <w:rFonts w:ascii="Times New Roman" w:hAnsi="Times New Roman" w:cs="Times New Roman"/>
          <w:sz w:val="20"/>
          <w:szCs w:val="20"/>
        </w:rPr>
        <w:t>“</w:t>
      </w:r>
      <w:r w:rsidRPr="00346D6A">
        <w:rPr>
          <w:rFonts w:ascii="Times New Roman" w:hAnsi="Times New Roman" w:cs="Times New Roman"/>
          <w:sz w:val="20"/>
          <w:szCs w:val="20"/>
        </w:rPr>
        <w:t>objects</w:t>
      </w:r>
      <w:r w:rsidR="006934A5">
        <w:rPr>
          <w:rFonts w:ascii="Times New Roman" w:hAnsi="Times New Roman" w:cs="Times New Roman"/>
          <w:sz w:val="20"/>
          <w:szCs w:val="20"/>
        </w:rPr>
        <w:t>”</w:t>
      </w:r>
      <w:r w:rsidRPr="00346D6A">
        <w:rPr>
          <w:rFonts w:ascii="Times New Roman" w:hAnsi="Times New Roman" w:cs="Times New Roman"/>
          <w:sz w:val="20"/>
          <w:szCs w:val="20"/>
        </w:rPr>
        <w:t>. These objects correspond to elementary propositions in language. Wittgenstein believes that our understanding of the structure of reality is possible only through our understanding of the structure of language</w:t>
      </w:r>
      <w:r w:rsidR="00771DA4">
        <w:rPr>
          <w:rFonts w:ascii="Times New Roman" w:hAnsi="Times New Roman" w:cs="Times New Roman"/>
          <w:sz w:val="20"/>
          <w:szCs w:val="20"/>
        </w:rPr>
        <w:t>,</w:t>
      </w:r>
      <w:r w:rsidRPr="00346D6A">
        <w:rPr>
          <w:rFonts w:ascii="Times New Roman" w:hAnsi="Times New Roman" w:cs="Times New Roman"/>
          <w:sz w:val="20"/>
          <w:szCs w:val="20"/>
        </w:rPr>
        <w:t xml:space="preserve"> i.e. through an analysis of the logical structure of language. The structure of</w:t>
      </w:r>
      <w:r w:rsidR="00771DA4">
        <w:rPr>
          <w:rFonts w:ascii="Times New Roman" w:hAnsi="Times New Roman" w:cs="Times New Roman"/>
          <w:sz w:val="20"/>
          <w:szCs w:val="20"/>
        </w:rPr>
        <w:t xml:space="preserve"> the</w:t>
      </w:r>
      <w:r w:rsidRPr="00346D6A">
        <w:rPr>
          <w:rFonts w:ascii="Times New Roman" w:hAnsi="Times New Roman" w:cs="Times New Roman"/>
          <w:sz w:val="20"/>
          <w:szCs w:val="20"/>
        </w:rPr>
        <w:t xml:space="preserve"> world and the structure of language </w:t>
      </w:r>
      <w:proofErr w:type="gramStart"/>
      <w:r w:rsidRPr="00346D6A">
        <w:rPr>
          <w:rFonts w:ascii="Times New Roman" w:hAnsi="Times New Roman" w:cs="Times New Roman"/>
          <w:sz w:val="20"/>
          <w:szCs w:val="20"/>
        </w:rPr>
        <w:t>correspond</w:t>
      </w:r>
      <w:r w:rsidR="0088457D">
        <w:rPr>
          <w:rFonts w:ascii="Times New Roman" w:hAnsi="Times New Roman" w:cs="Times New Roman"/>
          <w:sz w:val="20"/>
          <w:szCs w:val="20"/>
        </w:rPr>
        <w:t>s</w:t>
      </w:r>
      <w:proofErr w:type="gramEnd"/>
      <w:r w:rsidRPr="00346D6A">
        <w:rPr>
          <w:rFonts w:ascii="Times New Roman" w:hAnsi="Times New Roman" w:cs="Times New Roman"/>
          <w:sz w:val="20"/>
          <w:szCs w:val="20"/>
        </w:rPr>
        <w:t xml:space="preserve"> to each other. In the </w:t>
      </w:r>
      <w:r w:rsidRPr="00346D6A">
        <w:rPr>
          <w:rFonts w:ascii="Times New Roman" w:hAnsi="Times New Roman" w:cs="Times New Roman"/>
          <w:i/>
          <w:iCs/>
          <w:sz w:val="20"/>
          <w:szCs w:val="20"/>
        </w:rPr>
        <w:t>Tractatus</w:t>
      </w:r>
      <w:r w:rsidR="00B6027D" w:rsidRPr="00346D6A">
        <w:rPr>
          <w:rFonts w:ascii="Times New Roman" w:hAnsi="Times New Roman" w:cs="Times New Roman"/>
          <w:sz w:val="20"/>
          <w:szCs w:val="20"/>
        </w:rPr>
        <w:t>,</w:t>
      </w:r>
      <w:r w:rsidRPr="00346D6A">
        <w:rPr>
          <w:rFonts w:ascii="Times New Roman" w:hAnsi="Times New Roman" w:cs="Times New Roman"/>
          <w:sz w:val="20"/>
          <w:szCs w:val="20"/>
        </w:rPr>
        <w:t xml:space="preserve"> Wittgenstein writes, “The simplest kind of proposition, an elementary proposition asserts the existence of a state of affairs.”</w:t>
      </w:r>
      <w:r w:rsidRPr="00346D6A">
        <w:rPr>
          <w:rFonts w:ascii="Times New Roman" w:hAnsi="Times New Roman" w:cs="Times New Roman"/>
          <w:sz w:val="20"/>
          <w:szCs w:val="20"/>
          <w:vertAlign w:val="superscript"/>
        </w:rPr>
        <w:t>15</w:t>
      </w:r>
      <w:r w:rsidRPr="00346D6A">
        <w:rPr>
          <w:rFonts w:ascii="Times New Roman" w:hAnsi="Times New Roman" w:cs="Times New Roman"/>
          <w:sz w:val="20"/>
          <w:szCs w:val="20"/>
        </w:rPr>
        <w:t xml:space="preserve"> </w:t>
      </w:r>
    </w:p>
    <w:p w:rsidR="00650E88" w:rsidRPr="00346D6A" w:rsidRDefault="00650E88" w:rsidP="00346D6A">
      <w:pPr>
        <w:pStyle w:val="ListParagraph"/>
        <w:numPr>
          <w:ilvl w:val="0"/>
          <w:numId w:val="3"/>
        </w:numPr>
        <w:spacing w:before="100" w:beforeAutospacing="1" w:after="0" w:line="360" w:lineRule="auto"/>
        <w:ind w:right="144"/>
        <w:jc w:val="center"/>
        <w:rPr>
          <w:rFonts w:ascii="Times New Roman" w:hAnsi="Times New Roman" w:cs="Times New Roman"/>
          <w:b/>
          <w:sz w:val="20"/>
          <w:szCs w:val="20"/>
        </w:rPr>
      </w:pPr>
      <w:r w:rsidRPr="00346D6A">
        <w:rPr>
          <w:rFonts w:ascii="Times New Roman" w:hAnsi="Times New Roman" w:cs="Times New Roman"/>
          <w:b/>
          <w:sz w:val="20"/>
          <w:szCs w:val="20"/>
        </w:rPr>
        <w:lastRenderedPageBreak/>
        <w:t>WORLD, LANGUAGE AND PICTURE</w:t>
      </w:r>
    </w:p>
    <w:p w:rsidR="00650E88" w:rsidRPr="00346D6A" w:rsidRDefault="00650E88" w:rsidP="00346D6A">
      <w:pPr>
        <w:spacing w:before="100" w:beforeAutospacing="1" w:after="0" w:line="360" w:lineRule="auto"/>
        <w:ind w:left="144" w:right="144" w:firstLine="432"/>
        <w:jc w:val="both"/>
        <w:rPr>
          <w:rFonts w:ascii="Times New Roman" w:hAnsi="Times New Roman" w:cs="Times New Roman"/>
          <w:sz w:val="20"/>
          <w:szCs w:val="20"/>
        </w:rPr>
      </w:pPr>
      <w:r w:rsidRPr="00346D6A">
        <w:rPr>
          <w:rFonts w:ascii="Times New Roman" w:hAnsi="Times New Roman" w:cs="Times New Roman"/>
          <w:sz w:val="20"/>
          <w:szCs w:val="20"/>
        </w:rPr>
        <w:t>Language plays an important part in Wittgenstein’s philosophy; there is mostly discussion of language. For him, there must be an investigation in details the actual ways in which the key words involved in “philosophical puzzlements are used”. These puzzles occur because of misinterpretation of “forms of speech”; because of wrong and over simplified view of the way language works. Such puzzles are resolved in seeing how words actually do work, what their uses really are. With a careful look we find that there are some change</w:t>
      </w:r>
      <w:r w:rsidR="0088457D">
        <w:rPr>
          <w:rFonts w:ascii="Times New Roman" w:hAnsi="Times New Roman" w:cs="Times New Roman"/>
          <w:sz w:val="20"/>
          <w:szCs w:val="20"/>
        </w:rPr>
        <w:t xml:space="preserve">s in Wittgenstein’s view </w:t>
      </w:r>
      <w:r w:rsidRPr="00346D6A">
        <w:rPr>
          <w:rFonts w:ascii="Times New Roman" w:hAnsi="Times New Roman" w:cs="Times New Roman"/>
          <w:sz w:val="20"/>
          <w:szCs w:val="20"/>
        </w:rPr>
        <w:t xml:space="preserve"> between his two books </w:t>
      </w:r>
      <w:r w:rsidRPr="00346D6A">
        <w:rPr>
          <w:rFonts w:ascii="Times New Roman" w:hAnsi="Times New Roman" w:cs="Times New Roman"/>
          <w:i/>
          <w:iCs/>
          <w:sz w:val="20"/>
          <w:szCs w:val="20"/>
        </w:rPr>
        <w:t>‘Tractatus’</w:t>
      </w:r>
      <w:r w:rsidRPr="00346D6A">
        <w:rPr>
          <w:rFonts w:ascii="Times New Roman" w:hAnsi="Times New Roman" w:cs="Times New Roman"/>
          <w:sz w:val="20"/>
          <w:szCs w:val="20"/>
        </w:rPr>
        <w:t xml:space="preserve"> and ‘</w:t>
      </w:r>
      <w:r w:rsidRPr="00346D6A">
        <w:rPr>
          <w:rFonts w:ascii="Times New Roman" w:hAnsi="Times New Roman" w:cs="Times New Roman"/>
          <w:i/>
          <w:iCs/>
          <w:sz w:val="20"/>
          <w:szCs w:val="20"/>
        </w:rPr>
        <w:t>Philosophical Investigations’</w:t>
      </w:r>
      <w:r w:rsidRPr="00346D6A">
        <w:rPr>
          <w:rFonts w:ascii="Times New Roman" w:hAnsi="Times New Roman" w:cs="Times New Roman"/>
          <w:sz w:val="20"/>
          <w:szCs w:val="20"/>
        </w:rPr>
        <w:t>.</w:t>
      </w:r>
    </w:p>
    <w:p w:rsidR="00650E88" w:rsidRPr="00346D6A" w:rsidRDefault="00650E88" w:rsidP="00346D6A">
      <w:pPr>
        <w:spacing w:before="100" w:beforeAutospacing="1" w:after="0" w:line="360" w:lineRule="auto"/>
        <w:ind w:right="144"/>
        <w:jc w:val="both"/>
        <w:rPr>
          <w:rFonts w:ascii="Times New Roman" w:hAnsi="Times New Roman" w:cs="Times New Roman"/>
          <w:sz w:val="20"/>
          <w:szCs w:val="20"/>
        </w:rPr>
      </w:pPr>
      <w:r w:rsidRPr="00346D6A">
        <w:rPr>
          <w:rFonts w:ascii="Times New Roman" w:hAnsi="Times New Roman" w:cs="Times New Roman"/>
          <w:sz w:val="20"/>
          <w:szCs w:val="20"/>
        </w:rPr>
        <w:t xml:space="preserve">Wittgenstein was aware of the fact that there is a world which philosophy must accept as real and intelligible structure which can be only be known through the use of language. Wittgenstein’s picture theory is also based on this idea that the world has a rational and logical structure. </w:t>
      </w:r>
    </w:p>
    <w:p w:rsidR="00650E88" w:rsidRPr="00346D6A" w:rsidRDefault="00650E88" w:rsidP="00346D6A">
      <w:pPr>
        <w:spacing w:after="0" w:line="360" w:lineRule="auto"/>
        <w:jc w:val="both"/>
        <w:rPr>
          <w:rFonts w:ascii="Times New Roman" w:hAnsi="Times New Roman" w:cs="Times New Roman"/>
          <w:sz w:val="20"/>
          <w:szCs w:val="20"/>
        </w:rPr>
      </w:pPr>
      <w:r w:rsidRPr="00346D6A">
        <w:rPr>
          <w:rFonts w:ascii="Times New Roman" w:hAnsi="Times New Roman" w:cs="Times New Roman"/>
          <w:sz w:val="20"/>
          <w:szCs w:val="20"/>
        </w:rPr>
        <w:t>Language is first and foremost a representational system. It is with language that we make ourselves to pictures of fact</w:t>
      </w:r>
      <w:r w:rsidR="00482495" w:rsidRPr="00346D6A">
        <w:rPr>
          <w:rFonts w:ascii="Times New Roman" w:hAnsi="Times New Roman" w:cs="Times New Roman"/>
          <w:sz w:val="20"/>
          <w:szCs w:val="20"/>
          <w:vertAlign w:val="superscript"/>
        </w:rPr>
        <w:t>6</w:t>
      </w:r>
      <w:r w:rsidRPr="00346D6A">
        <w:rPr>
          <w:rFonts w:ascii="Times New Roman" w:hAnsi="Times New Roman" w:cs="Times New Roman"/>
          <w:sz w:val="20"/>
          <w:szCs w:val="20"/>
        </w:rPr>
        <w:t xml:space="preserve"> (2.1). Wittgenstein holds that picturing is an activity of representing the world by means of language that is making a copy of the latter in its logical aspects. It is not as if the world is actually reproduced in language</w:t>
      </w:r>
      <w:r w:rsidR="0088457D">
        <w:rPr>
          <w:rFonts w:ascii="Times New Roman" w:hAnsi="Times New Roman" w:cs="Times New Roman"/>
          <w:sz w:val="20"/>
          <w:szCs w:val="20"/>
        </w:rPr>
        <w:t>,</w:t>
      </w:r>
      <w:r w:rsidRPr="00346D6A">
        <w:rPr>
          <w:rFonts w:ascii="Times New Roman" w:hAnsi="Times New Roman" w:cs="Times New Roman"/>
          <w:sz w:val="20"/>
          <w:szCs w:val="20"/>
        </w:rPr>
        <w:t xml:space="preserve"> which is impossible, as language and the world are distinct entities. Nonetheless, the world is logically mirrored in language in the sense that the logical structure of the world is perfectly shown in the structure of la</w:t>
      </w:r>
      <w:r w:rsidR="00656883" w:rsidRPr="00346D6A">
        <w:rPr>
          <w:rFonts w:ascii="Times New Roman" w:hAnsi="Times New Roman" w:cs="Times New Roman"/>
          <w:sz w:val="20"/>
          <w:szCs w:val="20"/>
        </w:rPr>
        <w:t xml:space="preserve">nguage. In the above discussion, </w:t>
      </w:r>
      <w:r w:rsidRPr="00346D6A">
        <w:rPr>
          <w:rFonts w:ascii="Times New Roman" w:hAnsi="Times New Roman" w:cs="Times New Roman"/>
          <w:sz w:val="20"/>
          <w:szCs w:val="20"/>
        </w:rPr>
        <w:t>Wittgenstein wanted to show this point that a proposition in order to be true must agree with reality. According to him, there is a perfect match between the world and language; it is because of this perfect fit between language and the world that the truth and falsity as semantic relations are possible. Wittgens</w:t>
      </w:r>
      <w:r w:rsidR="0088457D">
        <w:rPr>
          <w:rFonts w:ascii="Times New Roman" w:hAnsi="Times New Roman" w:cs="Times New Roman"/>
          <w:sz w:val="20"/>
          <w:szCs w:val="20"/>
        </w:rPr>
        <w:t xml:space="preserve">tein’s picture theory provides </w:t>
      </w:r>
      <w:r w:rsidR="0088457D" w:rsidRPr="00346D6A">
        <w:rPr>
          <w:rFonts w:ascii="Times New Roman" w:hAnsi="Times New Roman" w:cs="Times New Roman"/>
          <w:sz w:val="20"/>
          <w:szCs w:val="20"/>
        </w:rPr>
        <w:t>new</w:t>
      </w:r>
      <w:r w:rsidRPr="00346D6A">
        <w:rPr>
          <w:rFonts w:ascii="Times New Roman" w:hAnsi="Times New Roman" w:cs="Times New Roman"/>
          <w:sz w:val="20"/>
          <w:szCs w:val="20"/>
        </w:rPr>
        <w:t xml:space="preserve"> metaphysics of the world</w:t>
      </w:r>
      <w:r w:rsidR="0088457D">
        <w:rPr>
          <w:rFonts w:ascii="Times New Roman" w:hAnsi="Times New Roman" w:cs="Times New Roman"/>
          <w:sz w:val="20"/>
          <w:szCs w:val="20"/>
        </w:rPr>
        <w:t>,</w:t>
      </w:r>
      <w:r w:rsidRPr="00346D6A">
        <w:rPr>
          <w:rFonts w:ascii="Times New Roman" w:hAnsi="Times New Roman" w:cs="Times New Roman"/>
          <w:sz w:val="20"/>
          <w:szCs w:val="20"/>
        </w:rPr>
        <w:t xml:space="preserve"> especially in the view of the fact that language is a picture of the world. The idea of description enters in the very conception of the world-picture.</w:t>
      </w:r>
    </w:p>
    <w:p w:rsidR="00650E88" w:rsidRPr="00346D6A" w:rsidRDefault="00650E88" w:rsidP="00346D6A">
      <w:pPr>
        <w:spacing w:before="100" w:beforeAutospacing="1" w:after="0" w:line="360" w:lineRule="auto"/>
        <w:ind w:right="144"/>
        <w:jc w:val="both"/>
        <w:rPr>
          <w:rFonts w:ascii="Times New Roman" w:hAnsi="Times New Roman" w:cs="Times New Roman"/>
          <w:sz w:val="20"/>
          <w:szCs w:val="20"/>
        </w:rPr>
      </w:pPr>
      <w:r w:rsidRPr="00346D6A">
        <w:rPr>
          <w:rFonts w:ascii="Times New Roman" w:hAnsi="Times New Roman" w:cs="Times New Roman"/>
          <w:sz w:val="20"/>
          <w:szCs w:val="20"/>
        </w:rPr>
        <w:t>According to Wittgenstein, pictures are facts. This brings us to the notion of the names. The name stands for objects. As the objects are linked in the world to form facts, the names are linked in the language to form propositions. Wittgenstein holds that a sentence is meaningful if and only if it is a fact which corresponds to a possible fact in the world; it is true if it corresponds to an actual fact. This is Wittgenstein picture theory of language. For Wittgenstein proposition are pictures. Language is used to make these pictures. And it is not accidental that he uses the term ‘picture’, for Wittgenstein’s theory of meaning is one which draws on the visual analogy precisely because the propositions are themselves facts and not mental representational. In the Tractatus Wittgenstein gives us a theory that proposition is a picture of reality. Apart from paintings, drawings and photographs Wittgenstein counts maps, sculptures, three dimensional models as well as musical scores and gramophone records as pictures. All of them are representation of something. They represent something. Any representation can be either accurate or inaccurate</w:t>
      </w:r>
      <w:r w:rsidR="0088457D">
        <w:rPr>
          <w:rFonts w:ascii="Times New Roman" w:hAnsi="Times New Roman" w:cs="Times New Roman"/>
          <w:sz w:val="20"/>
          <w:szCs w:val="20"/>
        </w:rPr>
        <w:t>,</w:t>
      </w:r>
      <w:r w:rsidRPr="00346D6A">
        <w:rPr>
          <w:rFonts w:ascii="Times New Roman" w:hAnsi="Times New Roman" w:cs="Times New Roman"/>
          <w:sz w:val="20"/>
          <w:szCs w:val="20"/>
        </w:rPr>
        <w:t xml:space="preserve"> and it can be either true or false in the sense that it can be true representation or false representation</w:t>
      </w:r>
      <w:r w:rsidR="0088457D">
        <w:rPr>
          <w:rFonts w:ascii="Times New Roman" w:hAnsi="Times New Roman" w:cs="Times New Roman"/>
          <w:sz w:val="20"/>
          <w:szCs w:val="20"/>
        </w:rPr>
        <w:t>,</w:t>
      </w:r>
      <w:r w:rsidRPr="00346D6A">
        <w:rPr>
          <w:rFonts w:ascii="Times New Roman" w:hAnsi="Times New Roman" w:cs="Times New Roman"/>
          <w:sz w:val="20"/>
          <w:szCs w:val="20"/>
        </w:rPr>
        <w:t xml:space="preserve"> i.e. it can be true picture or a false picture of what it represents. These are two things that are connected with any representation-</w:t>
      </w:r>
    </w:p>
    <w:p w:rsidR="00650E88" w:rsidRPr="00346D6A" w:rsidRDefault="00650E88" w:rsidP="00346D6A">
      <w:pPr>
        <w:spacing w:before="240" w:after="0" w:line="360" w:lineRule="auto"/>
        <w:jc w:val="both"/>
        <w:rPr>
          <w:rFonts w:ascii="Times New Roman" w:hAnsi="Times New Roman" w:cs="Times New Roman"/>
          <w:sz w:val="20"/>
          <w:szCs w:val="20"/>
        </w:rPr>
      </w:pPr>
      <w:r w:rsidRPr="00346D6A">
        <w:rPr>
          <w:rFonts w:ascii="Times New Roman" w:hAnsi="Times New Roman" w:cs="Times New Roman"/>
          <w:sz w:val="20"/>
          <w:szCs w:val="20"/>
        </w:rPr>
        <w:t>(a)What is a representation of e.g. what a particular piece of painting represents and (b) whether it represents what it represents accurately or inaccurately</w:t>
      </w:r>
      <w:r w:rsidR="0088457D">
        <w:rPr>
          <w:rFonts w:ascii="Times New Roman" w:hAnsi="Times New Roman" w:cs="Times New Roman"/>
          <w:sz w:val="20"/>
          <w:szCs w:val="20"/>
        </w:rPr>
        <w:t>,</w:t>
      </w:r>
      <w:r w:rsidRPr="00346D6A">
        <w:rPr>
          <w:rFonts w:ascii="Times New Roman" w:hAnsi="Times New Roman" w:cs="Times New Roman"/>
          <w:sz w:val="20"/>
          <w:szCs w:val="20"/>
        </w:rPr>
        <w:t xml:space="preserve"> when in case of proposition Wittgenstein states that a proposition is picture of reality he means that a proposition represents reality or it is a representation of reality. Like any </w:t>
      </w:r>
      <w:r w:rsidRPr="00346D6A">
        <w:rPr>
          <w:rFonts w:ascii="Times New Roman" w:hAnsi="Times New Roman" w:cs="Times New Roman"/>
          <w:sz w:val="20"/>
          <w:szCs w:val="20"/>
        </w:rPr>
        <w:lastRenderedPageBreak/>
        <w:t>other representation</w:t>
      </w:r>
      <w:r w:rsidR="0088457D">
        <w:rPr>
          <w:rFonts w:ascii="Times New Roman" w:hAnsi="Times New Roman" w:cs="Times New Roman"/>
          <w:sz w:val="20"/>
          <w:szCs w:val="20"/>
        </w:rPr>
        <w:t>,</w:t>
      </w:r>
      <w:r w:rsidRPr="00346D6A">
        <w:rPr>
          <w:rFonts w:ascii="Times New Roman" w:hAnsi="Times New Roman" w:cs="Times New Roman"/>
          <w:sz w:val="20"/>
          <w:szCs w:val="20"/>
        </w:rPr>
        <w:t xml:space="preserve"> a proposition of representation may also be true or false. If the representation is accurate</w:t>
      </w:r>
      <w:r w:rsidR="0088457D">
        <w:rPr>
          <w:rFonts w:ascii="Times New Roman" w:hAnsi="Times New Roman" w:cs="Times New Roman"/>
          <w:sz w:val="20"/>
          <w:szCs w:val="20"/>
        </w:rPr>
        <w:t>,</w:t>
      </w:r>
      <w:r w:rsidRPr="00346D6A">
        <w:rPr>
          <w:rFonts w:ascii="Times New Roman" w:hAnsi="Times New Roman" w:cs="Times New Roman"/>
          <w:sz w:val="20"/>
          <w:szCs w:val="20"/>
        </w:rPr>
        <w:t xml:space="preserve"> then the proposition is true and false if it is inaccurate. Thus, corresponding to these two features of representation concerning a proposition, these are two related things that can be said about the proposition, that is, what the proposition means and whether what it means is true or false</w:t>
      </w:r>
      <w:r w:rsidR="0088457D">
        <w:rPr>
          <w:rFonts w:ascii="Times New Roman" w:hAnsi="Times New Roman" w:cs="Times New Roman"/>
          <w:sz w:val="20"/>
          <w:szCs w:val="20"/>
        </w:rPr>
        <w:t>,</w:t>
      </w:r>
      <w:r w:rsidRPr="00346D6A">
        <w:rPr>
          <w:rFonts w:ascii="Times New Roman" w:hAnsi="Times New Roman" w:cs="Times New Roman"/>
          <w:sz w:val="20"/>
          <w:szCs w:val="20"/>
        </w:rPr>
        <w:t xml:space="preserve"> i.e. sense and truth value.</w:t>
      </w:r>
    </w:p>
    <w:p w:rsidR="00650E88" w:rsidRPr="00346D6A" w:rsidRDefault="00650E88" w:rsidP="00346D6A">
      <w:pPr>
        <w:spacing w:after="0" w:line="360" w:lineRule="auto"/>
        <w:jc w:val="both"/>
        <w:rPr>
          <w:rFonts w:ascii="Times New Roman" w:hAnsi="Times New Roman" w:cs="Times New Roman"/>
          <w:sz w:val="20"/>
          <w:szCs w:val="20"/>
        </w:rPr>
      </w:pPr>
      <w:r w:rsidRPr="00346D6A">
        <w:rPr>
          <w:rFonts w:ascii="Times New Roman" w:hAnsi="Times New Roman" w:cs="Times New Roman"/>
          <w:sz w:val="20"/>
          <w:szCs w:val="20"/>
        </w:rPr>
        <w:t xml:space="preserve">Wittgenstein believed that every proposition of the world </w:t>
      </w:r>
      <w:r w:rsidR="0088457D">
        <w:rPr>
          <w:rFonts w:ascii="Times New Roman" w:hAnsi="Times New Roman" w:cs="Times New Roman"/>
          <w:sz w:val="20"/>
          <w:szCs w:val="20"/>
        </w:rPr>
        <w:t>“</w:t>
      </w:r>
      <w:r w:rsidRPr="00346D6A">
        <w:rPr>
          <w:rFonts w:ascii="Times New Roman" w:hAnsi="Times New Roman" w:cs="Times New Roman"/>
          <w:sz w:val="20"/>
          <w:szCs w:val="20"/>
        </w:rPr>
        <w:t>say</w:t>
      </w:r>
      <w:r w:rsidR="0088457D">
        <w:rPr>
          <w:rFonts w:ascii="Times New Roman" w:hAnsi="Times New Roman" w:cs="Times New Roman"/>
          <w:sz w:val="20"/>
          <w:szCs w:val="20"/>
        </w:rPr>
        <w:t>”</w:t>
      </w:r>
      <w:r w:rsidRPr="00346D6A">
        <w:rPr>
          <w:rFonts w:ascii="Times New Roman" w:hAnsi="Times New Roman" w:cs="Times New Roman"/>
          <w:sz w:val="20"/>
          <w:szCs w:val="20"/>
        </w:rPr>
        <w:t xml:space="preserve"> something about the world and at the same time </w:t>
      </w:r>
      <w:r w:rsidR="0088457D">
        <w:rPr>
          <w:rFonts w:ascii="Times New Roman" w:hAnsi="Times New Roman" w:cs="Times New Roman"/>
          <w:sz w:val="20"/>
          <w:szCs w:val="20"/>
        </w:rPr>
        <w:t>“</w:t>
      </w:r>
      <w:r w:rsidRPr="00346D6A">
        <w:rPr>
          <w:rFonts w:ascii="Times New Roman" w:hAnsi="Times New Roman" w:cs="Times New Roman"/>
          <w:sz w:val="20"/>
          <w:szCs w:val="20"/>
        </w:rPr>
        <w:t>shows</w:t>
      </w:r>
      <w:r w:rsidR="0088457D">
        <w:rPr>
          <w:rFonts w:ascii="Times New Roman" w:hAnsi="Times New Roman" w:cs="Times New Roman"/>
          <w:sz w:val="20"/>
          <w:szCs w:val="20"/>
        </w:rPr>
        <w:t>”</w:t>
      </w:r>
      <w:r w:rsidRPr="00346D6A">
        <w:rPr>
          <w:rFonts w:ascii="Times New Roman" w:hAnsi="Times New Roman" w:cs="Times New Roman"/>
          <w:sz w:val="20"/>
          <w:szCs w:val="20"/>
        </w:rPr>
        <w:t xml:space="preserve"> that the world after all has a certain logical form which is an important feature and it is presupposed in the actual structure of the world. But the logical form of the world cannot be described it can only be shown in the structure of language itself. This brings us to the ‘saying and showing’ distinction. The saying and showing distinction is forced on the theory of forms. The forms being underlying presupposition of saying cannot themselves be described. Description requires a descriptive language and so it is the task of descriptive language to represent what </w:t>
      </w:r>
      <w:proofErr w:type="spellStart"/>
      <w:r w:rsidRPr="00346D6A">
        <w:rPr>
          <w:rFonts w:ascii="Times New Roman" w:hAnsi="Times New Roman" w:cs="Times New Roman"/>
          <w:sz w:val="20"/>
          <w:szCs w:val="20"/>
        </w:rPr>
        <w:t>the</w:t>
      </w:r>
      <w:proofErr w:type="spellEnd"/>
      <w:r w:rsidRPr="00346D6A">
        <w:rPr>
          <w:rFonts w:ascii="Times New Roman" w:hAnsi="Times New Roman" w:cs="Times New Roman"/>
          <w:sz w:val="20"/>
          <w:szCs w:val="20"/>
        </w:rPr>
        <w:t xml:space="preserve"> described objects themselves are. But</w:t>
      </w:r>
      <w:r w:rsidR="0088457D">
        <w:rPr>
          <w:rFonts w:ascii="Times New Roman" w:hAnsi="Times New Roman" w:cs="Times New Roman"/>
          <w:sz w:val="20"/>
          <w:szCs w:val="20"/>
        </w:rPr>
        <w:t>,</w:t>
      </w:r>
      <w:r w:rsidRPr="00346D6A">
        <w:rPr>
          <w:rFonts w:ascii="Times New Roman" w:hAnsi="Times New Roman" w:cs="Times New Roman"/>
          <w:sz w:val="20"/>
          <w:szCs w:val="20"/>
        </w:rPr>
        <w:t xml:space="preserve"> for such a descriptive language to be </w:t>
      </w:r>
      <w:proofErr w:type="gramStart"/>
      <w:r w:rsidRPr="00346D6A">
        <w:rPr>
          <w:rFonts w:ascii="Times New Roman" w:hAnsi="Times New Roman" w:cs="Times New Roman"/>
          <w:sz w:val="20"/>
          <w:szCs w:val="20"/>
        </w:rPr>
        <w:t>possible</w:t>
      </w:r>
      <w:r w:rsidR="0088457D">
        <w:rPr>
          <w:rFonts w:ascii="Times New Roman" w:hAnsi="Times New Roman" w:cs="Times New Roman"/>
          <w:sz w:val="20"/>
          <w:szCs w:val="20"/>
        </w:rPr>
        <w:t>,</w:t>
      </w:r>
      <w:proofErr w:type="gramEnd"/>
      <w:r w:rsidRPr="00346D6A">
        <w:rPr>
          <w:rFonts w:ascii="Times New Roman" w:hAnsi="Times New Roman" w:cs="Times New Roman"/>
          <w:sz w:val="20"/>
          <w:szCs w:val="20"/>
        </w:rPr>
        <w:t xml:space="preserve"> there must have been certain logical features</w:t>
      </w:r>
      <w:r w:rsidR="0088457D">
        <w:rPr>
          <w:rFonts w:ascii="Times New Roman" w:hAnsi="Times New Roman" w:cs="Times New Roman"/>
          <w:sz w:val="20"/>
          <w:szCs w:val="20"/>
        </w:rPr>
        <w:t xml:space="preserve"> inherent in the language</w:t>
      </w:r>
      <w:r w:rsidRPr="00346D6A">
        <w:rPr>
          <w:rFonts w:ascii="Times New Roman" w:hAnsi="Times New Roman" w:cs="Times New Roman"/>
          <w:sz w:val="20"/>
          <w:szCs w:val="20"/>
        </w:rPr>
        <w:t>. These features are so fundamental that they cannot be described in the same language or in another. Hence</w:t>
      </w:r>
      <w:r w:rsidR="0088457D">
        <w:rPr>
          <w:rFonts w:ascii="Times New Roman" w:hAnsi="Times New Roman" w:cs="Times New Roman"/>
          <w:sz w:val="20"/>
          <w:szCs w:val="20"/>
        </w:rPr>
        <w:t>,</w:t>
      </w:r>
      <w:r w:rsidRPr="00346D6A">
        <w:rPr>
          <w:rFonts w:ascii="Times New Roman" w:hAnsi="Times New Roman" w:cs="Times New Roman"/>
          <w:sz w:val="20"/>
          <w:szCs w:val="20"/>
        </w:rPr>
        <w:t xml:space="preserve"> they must be shown in language in which they are properties.</w:t>
      </w:r>
    </w:p>
    <w:p w:rsidR="00650E88" w:rsidRPr="00346D6A" w:rsidRDefault="00650E88" w:rsidP="00346D6A">
      <w:pPr>
        <w:spacing w:after="0" w:line="360" w:lineRule="auto"/>
        <w:jc w:val="both"/>
        <w:rPr>
          <w:rFonts w:ascii="Times New Roman" w:hAnsi="Times New Roman" w:cs="Times New Roman"/>
          <w:sz w:val="20"/>
          <w:szCs w:val="20"/>
        </w:rPr>
      </w:pPr>
      <w:r w:rsidRPr="00346D6A">
        <w:rPr>
          <w:rFonts w:ascii="Times New Roman" w:hAnsi="Times New Roman" w:cs="Times New Roman"/>
          <w:sz w:val="20"/>
          <w:szCs w:val="20"/>
        </w:rPr>
        <w:t>Thus, the logical form of language must be reflected in the language itself, otherwise the language would be meaningless. The distinction between saying and showing is that showing is the more fundamental feature of language than saying. Language says what the world actually is but shows what the logical form of the world is. A question may arise: why is the logical form of the world necessary? Why can we not describe the world without the logical form of the world? The answer is that in describing the world we are presupposing the logical form of the world. Besides</w:t>
      </w:r>
      <w:r w:rsidR="0088457D">
        <w:rPr>
          <w:rFonts w:ascii="Times New Roman" w:hAnsi="Times New Roman" w:cs="Times New Roman"/>
          <w:sz w:val="20"/>
          <w:szCs w:val="20"/>
        </w:rPr>
        <w:t>,</w:t>
      </w:r>
      <w:r w:rsidRPr="00346D6A">
        <w:rPr>
          <w:rFonts w:ascii="Times New Roman" w:hAnsi="Times New Roman" w:cs="Times New Roman"/>
          <w:sz w:val="20"/>
          <w:szCs w:val="20"/>
        </w:rPr>
        <w:t xml:space="preserve"> this form is not different from the logical form of language, so if the logical form of the world is not known. The logical form of the language is also not known. Thus, there would be a total collapse of the descriptive language if the logical forms are not taken into account. Therefore logical forms have to be </w:t>
      </w:r>
      <w:r w:rsidR="0088457D">
        <w:rPr>
          <w:rFonts w:ascii="Times New Roman" w:hAnsi="Times New Roman" w:cs="Times New Roman"/>
          <w:sz w:val="20"/>
          <w:szCs w:val="20"/>
        </w:rPr>
        <w:t>“</w:t>
      </w:r>
      <w:r w:rsidRPr="00346D6A">
        <w:rPr>
          <w:rFonts w:ascii="Times New Roman" w:hAnsi="Times New Roman" w:cs="Times New Roman"/>
          <w:sz w:val="20"/>
          <w:szCs w:val="20"/>
        </w:rPr>
        <w:t>accorded primacy</w:t>
      </w:r>
      <w:r w:rsidR="0088457D">
        <w:rPr>
          <w:rFonts w:ascii="Times New Roman" w:hAnsi="Times New Roman" w:cs="Times New Roman"/>
          <w:sz w:val="20"/>
          <w:szCs w:val="20"/>
        </w:rPr>
        <w:t>”</w:t>
      </w:r>
      <w:r w:rsidRPr="00346D6A">
        <w:rPr>
          <w:rFonts w:ascii="Times New Roman" w:hAnsi="Times New Roman" w:cs="Times New Roman"/>
          <w:sz w:val="20"/>
          <w:szCs w:val="20"/>
        </w:rPr>
        <w:t xml:space="preserve"> in a logical theory. Wittgenstein theory of form is meant to show that the logical form of language mirrors the logical form of the world.</w:t>
      </w:r>
    </w:p>
    <w:p w:rsidR="00650E88" w:rsidRPr="00346D6A" w:rsidRDefault="00650E88" w:rsidP="00346D6A">
      <w:pPr>
        <w:spacing w:before="100" w:beforeAutospacing="1" w:after="0" w:line="360" w:lineRule="auto"/>
        <w:ind w:right="144"/>
        <w:jc w:val="both"/>
        <w:rPr>
          <w:rFonts w:ascii="Times New Roman" w:hAnsi="Times New Roman" w:cs="Times New Roman"/>
          <w:sz w:val="20"/>
          <w:szCs w:val="20"/>
        </w:rPr>
      </w:pPr>
      <w:r w:rsidRPr="00346D6A">
        <w:rPr>
          <w:rFonts w:ascii="Times New Roman" w:hAnsi="Times New Roman" w:cs="Times New Roman"/>
          <w:sz w:val="20"/>
          <w:szCs w:val="20"/>
        </w:rPr>
        <w:t xml:space="preserve">        Wittgenstein’s book </w:t>
      </w:r>
      <w:r w:rsidRPr="00346D6A">
        <w:rPr>
          <w:rFonts w:ascii="Times New Roman" w:hAnsi="Times New Roman" w:cs="Times New Roman"/>
          <w:i/>
          <w:sz w:val="20"/>
          <w:szCs w:val="20"/>
        </w:rPr>
        <w:t>Tractatus</w:t>
      </w:r>
      <w:r w:rsidRPr="00346D6A">
        <w:rPr>
          <w:rFonts w:ascii="Times New Roman" w:hAnsi="Times New Roman" w:cs="Times New Roman"/>
          <w:sz w:val="20"/>
          <w:szCs w:val="20"/>
        </w:rPr>
        <w:t xml:space="preserve"> was primarily concerned with the logical analysis of language. The picture theory of meaning lay at the core of the book and was detailed treatment of the prerequisites of symbolic representation in general. Wittgenstein stated:</w:t>
      </w:r>
    </w:p>
    <w:p w:rsidR="00650E88" w:rsidRPr="00346D6A" w:rsidRDefault="00650E88" w:rsidP="00346D6A">
      <w:pPr>
        <w:spacing w:before="100" w:beforeAutospacing="1" w:after="0" w:line="360" w:lineRule="auto"/>
        <w:ind w:left="1584" w:right="144" w:firstLine="576"/>
        <w:jc w:val="both"/>
        <w:rPr>
          <w:rFonts w:ascii="Times New Roman" w:hAnsi="Times New Roman" w:cs="Times New Roman"/>
          <w:sz w:val="20"/>
          <w:szCs w:val="20"/>
        </w:rPr>
      </w:pPr>
      <w:r w:rsidRPr="00346D6A">
        <w:rPr>
          <w:rFonts w:ascii="Times New Roman" w:hAnsi="Times New Roman" w:cs="Times New Roman"/>
          <w:sz w:val="20"/>
          <w:szCs w:val="20"/>
        </w:rPr>
        <w:t xml:space="preserve">“The picture is the model of reality” </w:t>
      </w:r>
      <w:r w:rsidR="00DB6687">
        <w:rPr>
          <w:rFonts w:ascii="Times New Roman" w:hAnsi="Times New Roman" w:cs="Times New Roman"/>
          <w:sz w:val="20"/>
          <w:szCs w:val="20"/>
          <w:vertAlign w:val="superscript"/>
        </w:rPr>
        <w:t>4</w:t>
      </w:r>
    </w:p>
    <w:p w:rsidR="00650E88" w:rsidRPr="00346D6A" w:rsidRDefault="00650E88" w:rsidP="00346D6A">
      <w:pPr>
        <w:spacing w:before="100" w:beforeAutospacing="1" w:after="0" w:line="360" w:lineRule="auto"/>
        <w:ind w:right="144"/>
        <w:jc w:val="both"/>
        <w:rPr>
          <w:rFonts w:ascii="Times New Roman" w:hAnsi="Times New Roman" w:cs="Times New Roman"/>
          <w:sz w:val="20"/>
          <w:szCs w:val="20"/>
        </w:rPr>
      </w:pPr>
      <w:r w:rsidRPr="00346D6A">
        <w:rPr>
          <w:rFonts w:ascii="Times New Roman" w:hAnsi="Times New Roman" w:cs="Times New Roman"/>
          <w:sz w:val="20"/>
          <w:szCs w:val="20"/>
        </w:rPr>
        <w:t>Wittgenstein had learned about the practice of representing traffic accidents in Parisian law</w:t>
      </w:r>
      <w:r w:rsidR="00482495" w:rsidRPr="00346D6A">
        <w:rPr>
          <w:rFonts w:ascii="Times New Roman" w:hAnsi="Times New Roman" w:cs="Times New Roman"/>
          <w:sz w:val="20"/>
          <w:szCs w:val="20"/>
        </w:rPr>
        <w:t xml:space="preserve"> </w:t>
      </w:r>
      <w:proofErr w:type="gramStart"/>
      <w:r w:rsidR="00482495" w:rsidRPr="00346D6A">
        <w:rPr>
          <w:rFonts w:ascii="Times New Roman" w:hAnsi="Times New Roman" w:cs="Times New Roman"/>
          <w:sz w:val="20"/>
          <w:szCs w:val="20"/>
        </w:rPr>
        <w:t xml:space="preserve">court </w:t>
      </w:r>
      <w:r w:rsidRPr="00346D6A">
        <w:rPr>
          <w:rFonts w:ascii="Times New Roman" w:hAnsi="Times New Roman" w:cs="Times New Roman"/>
          <w:sz w:val="20"/>
          <w:szCs w:val="20"/>
        </w:rPr>
        <w:t xml:space="preserve"> through</w:t>
      </w:r>
      <w:proofErr w:type="gramEnd"/>
      <w:r w:rsidRPr="00346D6A">
        <w:rPr>
          <w:rFonts w:ascii="Times New Roman" w:hAnsi="Times New Roman" w:cs="Times New Roman"/>
          <w:sz w:val="20"/>
          <w:szCs w:val="20"/>
        </w:rPr>
        <w:t xml:space="preserve"> using models and this was when the pictorial nature of proposition</w:t>
      </w:r>
      <w:r w:rsidR="0088457D">
        <w:rPr>
          <w:rFonts w:ascii="Times New Roman" w:hAnsi="Times New Roman" w:cs="Times New Roman"/>
          <w:sz w:val="20"/>
          <w:szCs w:val="20"/>
        </w:rPr>
        <w:t>,</w:t>
      </w:r>
      <w:r w:rsidRPr="00346D6A">
        <w:rPr>
          <w:rFonts w:ascii="Times New Roman" w:hAnsi="Times New Roman" w:cs="Times New Roman"/>
          <w:sz w:val="20"/>
          <w:szCs w:val="20"/>
        </w:rPr>
        <w:t xml:space="preserve"> first occurred to him. Wittgenstein gives an example</w:t>
      </w:r>
      <w:r w:rsidR="0088457D">
        <w:rPr>
          <w:rFonts w:ascii="Times New Roman" w:hAnsi="Times New Roman" w:cs="Times New Roman"/>
          <w:sz w:val="20"/>
          <w:szCs w:val="20"/>
        </w:rPr>
        <w:t xml:space="preserve">. </w:t>
      </w:r>
      <w:proofErr w:type="gramStart"/>
      <w:r w:rsidR="0088457D">
        <w:rPr>
          <w:rFonts w:ascii="Times New Roman" w:hAnsi="Times New Roman" w:cs="Times New Roman"/>
          <w:sz w:val="20"/>
          <w:szCs w:val="20"/>
        </w:rPr>
        <w:t>to</w:t>
      </w:r>
      <w:proofErr w:type="gramEnd"/>
      <w:r w:rsidRPr="00346D6A">
        <w:rPr>
          <w:rFonts w:ascii="Times New Roman" w:hAnsi="Times New Roman" w:cs="Times New Roman"/>
          <w:sz w:val="20"/>
          <w:szCs w:val="20"/>
        </w:rPr>
        <w:t xml:space="preserve"> clear the statement.</w:t>
      </w:r>
      <w:r w:rsidR="0088457D">
        <w:rPr>
          <w:rFonts w:ascii="Times New Roman" w:hAnsi="Times New Roman" w:cs="Times New Roman"/>
          <w:sz w:val="20"/>
          <w:szCs w:val="20"/>
        </w:rPr>
        <w:t xml:space="preserve">  He held that “in law courts at</w:t>
      </w:r>
      <w:r w:rsidRPr="00346D6A">
        <w:rPr>
          <w:rFonts w:ascii="Times New Roman" w:hAnsi="Times New Roman" w:cs="Times New Roman"/>
          <w:sz w:val="20"/>
          <w:szCs w:val="20"/>
        </w:rPr>
        <w:t xml:space="preserve"> Paris</w:t>
      </w:r>
      <w:r w:rsidR="0088457D">
        <w:rPr>
          <w:rFonts w:ascii="Times New Roman" w:hAnsi="Times New Roman" w:cs="Times New Roman"/>
          <w:sz w:val="20"/>
          <w:szCs w:val="20"/>
        </w:rPr>
        <w:t>,</w:t>
      </w:r>
      <w:r w:rsidRPr="00346D6A">
        <w:rPr>
          <w:rFonts w:ascii="Times New Roman" w:hAnsi="Times New Roman" w:cs="Times New Roman"/>
          <w:sz w:val="20"/>
          <w:szCs w:val="20"/>
        </w:rPr>
        <w:t xml:space="preserve"> motor car accidents were reconstructed by means of toys and dolls. A real collision between a lorry and a pram would be represented by means of toys shown as between </w:t>
      </w:r>
      <w:r w:rsidR="0088457D">
        <w:rPr>
          <w:rFonts w:ascii="Times New Roman" w:hAnsi="Times New Roman" w:cs="Times New Roman"/>
          <w:sz w:val="20"/>
          <w:szCs w:val="20"/>
        </w:rPr>
        <w:t>“</w:t>
      </w:r>
      <w:r w:rsidRPr="00346D6A">
        <w:rPr>
          <w:rFonts w:ascii="Times New Roman" w:hAnsi="Times New Roman" w:cs="Times New Roman"/>
          <w:sz w:val="20"/>
          <w:szCs w:val="20"/>
        </w:rPr>
        <w:t>toy lorry</w:t>
      </w:r>
      <w:r w:rsidR="0088457D">
        <w:rPr>
          <w:rFonts w:ascii="Times New Roman" w:hAnsi="Times New Roman" w:cs="Times New Roman"/>
          <w:sz w:val="20"/>
          <w:szCs w:val="20"/>
        </w:rPr>
        <w:t>”</w:t>
      </w:r>
      <w:r w:rsidRPr="00346D6A">
        <w:rPr>
          <w:rFonts w:ascii="Times New Roman" w:hAnsi="Times New Roman" w:cs="Times New Roman"/>
          <w:sz w:val="20"/>
          <w:szCs w:val="20"/>
        </w:rPr>
        <w:t xml:space="preserve"> and </w:t>
      </w:r>
      <w:r w:rsidR="0088457D">
        <w:rPr>
          <w:rFonts w:ascii="Times New Roman" w:hAnsi="Times New Roman" w:cs="Times New Roman"/>
          <w:sz w:val="20"/>
          <w:szCs w:val="20"/>
        </w:rPr>
        <w:t>“</w:t>
      </w:r>
      <w:r w:rsidRPr="00346D6A">
        <w:rPr>
          <w:rFonts w:ascii="Times New Roman" w:hAnsi="Times New Roman" w:cs="Times New Roman"/>
          <w:sz w:val="20"/>
          <w:szCs w:val="20"/>
        </w:rPr>
        <w:t>toy pram</w:t>
      </w:r>
      <w:r w:rsidR="0088457D">
        <w:rPr>
          <w:rFonts w:ascii="Times New Roman" w:hAnsi="Times New Roman" w:cs="Times New Roman"/>
          <w:sz w:val="20"/>
          <w:szCs w:val="20"/>
        </w:rPr>
        <w:t>”</w:t>
      </w:r>
      <w:r w:rsidRPr="00346D6A">
        <w:rPr>
          <w:rFonts w:ascii="Times New Roman" w:hAnsi="Times New Roman" w:cs="Times New Roman"/>
          <w:sz w:val="20"/>
          <w:szCs w:val="20"/>
        </w:rPr>
        <w:t>. This word gives a picture or a model of the accident. This pictorial relationship to be possible the toy pram must go proxy for the real pram and the toy lorry must go proxy for the real lorry. The elements of the model must stand in for the elements of the situation to be represented. This is the pictorial relationship which makes the picture a picture,”</w:t>
      </w:r>
      <w:r w:rsidRPr="00346D6A">
        <w:rPr>
          <w:rFonts w:ascii="Times New Roman" w:hAnsi="Times New Roman" w:cs="Times New Roman"/>
          <w:sz w:val="20"/>
          <w:szCs w:val="20"/>
          <w:vertAlign w:val="superscript"/>
        </w:rPr>
        <w:t xml:space="preserve"> </w:t>
      </w:r>
      <w:r w:rsidR="00482495" w:rsidRPr="00346D6A">
        <w:rPr>
          <w:rFonts w:ascii="Times New Roman" w:hAnsi="Times New Roman" w:cs="Times New Roman"/>
          <w:sz w:val="20"/>
          <w:szCs w:val="20"/>
          <w:vertAlign w:val="superscript"/>
        </w:rPr>
        <w:t>9</w:t>
      </w:r>
      <w:r w:rsidRPr="00346D6A">
        <w:rPr>
          <w:rFonts w:ascii="Times New Roman" w:hAnsi="Times New Roman" w:cs="Times New Roman"/>
          <w:sz w:val="20"/>
          <w:szCs w:val="20"/>
        </w:rPr>
        <w:t xml:space="preserve">. The elements of the model to be a picture of reality must be related to each other in a certain spatial relation. It is the spatial relationship between the “toy pram” and the “toy lorry” which represents the spatial relationship </w:t>
      </w:r>
      <w:r w:rsidRPr="00346D6A">
        <w:rPr>
          <w:rFonts w:ascii="Times New Roman" w:hAnsi="Times New Roman" w:cs="Times New Roman"/>
          <w:sz w:val="20"/>
          <w:szCs w:val="20"/>
        </w:rPr>
        <w:lastRenderedPageBreak/>
        <w:t>between the “real pram” and “real lorry”. Wittgenstein calls “a picture is a fact” because the elements of that ar</w:t>
      </w:r>
      <w:r w:rsidR="003D1CC5">
        <w:rPr>
          <w:rFonts w:ascii="Times New Roman" w:hAnsi="Times New Roman" w:cs="Times New Roman"/>
          <w:sz w:val="20"/>
          <w:szCs w:val="20"/>
        </w:rPr>
        <w:t xml:space="preserve">e related in the way they are </w:t>
      </w:r>
      <w:r w:rsidR="003D1CC5" w:rsidRPr="00346D6A">
        <w:rPr>
          <w:rFonts w:ascii="Times New Roman" w:hAnsi="Times New Roman" w:cs="Times New Roman"/>
          <w:sz w:val="20"/>
          <w:szCs w:val="20"/>
        </w:rPr>
        <w:t>itself</w:t>
      </w:r>
      <w:r w:rsidRPr="00346D6A">
        <w:rPr>
          <w:rFonts w:ascii="Times New Roman" w:hAnsi="Times New Roman" w:cs="Times New Roman"/>
          <w:sz w:val="20"/>
          <w:szCs w:val="20"/>
        </w:rPr>
        <w:t xml:space="preserve"> a fact. The “picture theory” may also be regarded as a theory of language that proposes that language is a picture of reality such that it models the reality in its own structure. The picture talked of here is a “logical picture” in the sense that only in a logical sense language acts as a picture of the world. Picturing in the context is a model building as language presents a model of the world in its own structure. </w:t>
      </w:r>
    </w:p>
    <w:p w:rsidR="00650E88" w:rsidRPr="00346D6A" w:rsidRDefault="00650E88" w:rsidP="00346D6A">
      <w:pPr>
        <w:spacing w:before="100" w:beforeAutospacing="1" w:after="0" w:line="360" w:lineRule="auto"/>
        <w:ind w:right="144"/>
        <w:jc w:val="both"/>
        <w:rPr>
          <w:rFonts w:ascii="Times New Roman" w:hAnsi="Times New Roman" w:cs="Times New Roman"/>
          <w:sz w:val="20"/>
          <w:szCs w:val="20"/>
        </w:rPr>
      </w:pPr>
      <w:r w:rsidRPr="00346D6A">
        <w:rPr>
          <w:rFonts w:ascii="Times New Roman" w:hAnsi="Times New Roman" w:cs="Times New Roman"/>
          <w:sz w:val="20"/>
          <w:szCs w:val="20"/>
        </w:rPr>
        <w:t xml:space="preserve">             He thought that </w:t>
      </w:r>
      <w:r w:rsidR="003D1CC5">
        <w:rPr>
          <w:rFonts w:ascii="Times New Roman" w:hAnsi="Times New Roman" w:cs="Times New Roman"/>
          <w:sz w:val="20"/>
          <w:szCs w:val="20"/>
        </w:rPr>
        <w:t>“</w:t>
      </w:r>
      <w:r w:rsidRPr="00346D6A">
        <w:rPr>
          <w:rFonts w:ascii="Times New Roman" w:hAnsi="Times New Roman" w:cs="Times New Roman"/>
          <w:sz w:val="20"/>
          <w:szCs w:val="20"/>
        </w:rPr>
        <w:t>essence of language</w:t>
      </w:r>
      <w:r w:rsidR="003D1CC5">
        <w:rPr>
          <w:rFonts w:ascii="Times New Roman" w:hAnsi="Times New Roman" w:cs="Times New Roman"/>
          <w:sz w:val="20"/>
          <w:szCs w:val="20"/>
        </w:rPr>
        <w:t>”</w:t>
      </w:r>
      <w:r w:rsidRPr="00346D6A">
        <w:rPr>
          <w:rFonts w:ascii="Times New Roman" w:hAnsi="Times New Roman" w:cs="Times New Roman"/>
          <w:sz w:val="20"/>
          <w:szCs w:val="20"/>
        </w:rPr>
        <w:t xml:space="preserve"> lies in the representation of how things are. Representation is possible through </w:t>
      </w:r>
      <w:r w:rsidR="003D1CC5">
        <w:rPr>
          <w:rFonts w:ascii="Times New Roman" w:hAnsi="Times New Roman" w:cs="Times New Roman"/>
          <w:sz w:val="20"/>
          <w:szCs w:val="20"/>
        </w:rPr>
        <w:t>“</w:t>
      </w:r>
      <w:r w:rsidRPr="00346D6A">
        <w:rPr>
          <w:rFonts w:ascii="Times New Roman" w:hAnsi="Times New Roman" w:cs="Times New Roman"/>
          <w:sz w:val="20"/>
          <w:szCs w:val="20"/>
        </w:rPr>
        <w:t>agreement in form</w:t>
      </w:r>
      <w:r w:rsidR="003D1CC5">
        <w:rPr>
          <w:rFonts w:ascii="Times New Roman" w:hAnsi="Times New Roman" w:cs="Times New Roman"/>
          <w:sz w:val="20"/>
          <w:szCs w:val="20"/>
        </w:rPr>
        <w:t>”</w:t>
      </w:r>
      <w:r w:rsidRPr="00346D6A">
        <w:rPr>
          <w:rFonts w:ascii="Times New Roman" w:hAnsi="Times New Roman" w:cs="Times New Roman"/>
          <w:sz w:val="20"/>
          <w:szCs w:val="20"/>
        </w:rPr>
        <w:t xml:space="preserve"> between what represents and what is being represented. Any picture consists of a multiplicity of elements that together constitute the picture. Since “a state of affair is a possible combination of objects” </w:t>
      </w:r>
      <w:r w:rsidR="00482495" w:rsidRPr="00346D6A">
        <w:rPr>
          <w:rFonts w:ascii="Times New Roman" w:hAnsi="Times New Roman" w:cs="Times New Roman"/>
          <w:sz w:val="20"/>
          <w:szCs w:val="20"/>
          <w:vertAlign w:val="superscript"/>
        </w:rPr>
        <w:t>10</w:t>
      </w:r>
      <w:r w:rsidRPr="00346D6A">
        <w:rPr>
          <w:rFonts w:ascii="Times New Roman" w:hAnsi="Times New Roman" w:cs="Times New Roman"/>
          <w:sz w:val="20"/>
          <w:szCs w:val="20"/>
        </w:rPr>
        <w:t xml:space="preserve"> and “each element in a picture represents an object, the combination of objects in a picture represents a state of affair.”</w:t>
      </w:r>
      <w:r w:rsidR="00482495" w:rsidRPr="00346D6A">
        <w:rPr>
          <w:rFonts w:ascii="Times New Roman" w:hAnsi="Times New Roman" w:cs="Times New Roman"/>
          <w:sz w:val="20"/>
          <w:szCs w:val="20"/>
          <w:vertAlign w:val="superscript"/>
        </w:rPr>
        <w:t>11</w:t>
      </w:r>
      <w:r w:rsidRPr="00346D6A">
        <w:rPr>
          <w:rFonts w:ascii="Times New Roman" w:hAnsi="Times New Roman" w:cs="Times New Roman"/>
          <w:sz w:val="20"/>
          <w:szCs w:val="20"/>
        </w:rPr>
        <w:t xml:space="preserve"> The structure of a picture is how the elements in it must be arranged in order for it to represent how the objects in a state of affair are combined, and “the structure is determined by convention.”</w:t>
      </w:r>
      <w:r w:rsidR="00482495" w:rsidRPr="00346D6A">
        <w:rPr>
          <w:rFonts w:ascii="Times New Roman" w:hAnsi="Times New Roman" w:cs="Times New Roman"/>
          <w:sz w:val="20"/>
          <w:szCs w:val="20"/>
          <w:vertAlign w:val="superscript"/>
        </w:rPr>
        <w:t>12</w:t>
      </w:r>
      <w:r w:rsidRPr="00346D6A">
        <w:rPr>
          <w:rFonts w:ascii="Times New Roman" w:hAnsi="Times New Roman" w:cs="Times New Roman"/>
          <w:sz w:val="20"/>
          <w:szCs w:val="20"/>
          <w:vertAlign w:val="superscript"/>
        </w:rPr>
        <w:t xml:space="preserve"> </w:t>
      </w:r>
      <w:r w:rsidRPr="00346D6A">
        <w:rPr>
          <w:rFonts w:ascii="Times New Roman" w:hAnsi="Times New Roman" w:cs="Times New Roman"/>
          <w:sz w:val="20"/>
          <w:szCs w:val="20"/>
        </w:rPr>
        <w:t xml:space="preserve">The possibility of having a logical form is called the “pictorial form” by Wittgenstein. The “pictorial form” of the picture represents a certain state of affair. The elements of the picture are arranged such that it mirrors the combination of objects in the state of affair. The form of the one representation differs from the form of other representations, that is to say different representations have different form. The “pictorial form” which is formed by the combination of the elements of the picture is same as the form of the state of affair. The picture and state of affair must share the same pictorial form. Wittgenstein holds that a picture could be more or less abstract or have a greater or lesser resemblance to what it represents. The logical form must be shared by the picture and state of affair for the picture even to be an incorrect representation. Without the same logical form representation is not possible. According to Wittgenstein if the form of representation is a logical form, then the picture is called </w:t>
      </w:r>
      <w:r w:rsidR="003D1CC5">
        <w:rPr>
          <w:rFonts w:ascii="Times New Roman" w:hAnsi="Times New Roman" w:cs="Times New Roman"/>
          <w:sz w:val="20"/>
          <w:szCs w:val="20"/>
        </w:rPr>
        <w:t>“</w:t>
      </w:r>
      <w:r w:rsidRPr="00346D6A">
        <w:rPr>
          <w:rFonts w:ascii="Times New Roman" w:hAnsi="Times New Roman" w:cs="Times New Roman"/>
          <w:sz w:val="20"/>
          <w:szCs w:val="20"/>
        </w:rPr>
        <w:t>logical picture</w:t>
      </w:r>
      <w:r w:rsidR="003D1CC5">
        <w:rPr>
          <w:rFonts w:ascii="Times New Roman" w:hAnsi="Times New Roman" w:cs="Times New Roman"/>
          <w:sz w:val="20"/>
          <w:szCs w:val="20"/>
        </w:rPr>
        <w:t>”</w:t>
      </w:r>
      <w:r w:rsidRPr="00346D6A">
        <w:rPr>
          <w:rFonts w:ascii="Times New Roman" w:hAnsi="Times New Roman" w:cs="Times New Roman"/>
          <w:sz w:val="20"/>
          <w:szCs w:val="20"/>
        </w:rPr>
        <w:t>. ‘Every picture is also a logical picture.’</w:t>
      </w:r>
      <w:r w:rsidR="00271E4C" w:rsidRPr="00346D6A">
        <w:rPr>
          <w:rFonts w:ascii="Times New Roman" w:hAnsi="Times New Roman" w:cs="Times New Roman"/>
          <w:sz w:val="20"/>
          <w:szCs w:val="20"/>
          <w:vertAlign w:val="superscript"/>
        </w:rPr>
        <w:t>13</w:t>
      </w:r>
      <w:r w:rsidRPr="00346D6A">
        <w:rPr>
          <w:rFonts w:ascii="Times New Roman" w:hAnsi="Times New Roman" w:cs="Times New Roman"/>
          <w:sz w:val="20"/>
          <w:szCs w:val="20"/>
        </w:rPr>
        <w:t xml:space="preserve"> Thus, Tractatus analyses how pictures may be compared with reality. </w:t>
      </w:r>
    </w:p>
    <w:p w:rsidR="00650E88" w:rsidRPr="00346D6A" w:rsidRDefault="00650E88" w:rsidP="00346D6A">
      <w:pPr>
        <w:spacing w:before="100" w:beforeAutospacing="1" w:after="0" w:line="360" w:lineRule="auto"/>
        <w:ind w:left="720" w:right="144" w:firstLine="720"/>
        <w:jc w:val="both"/>
        <w:rPr>
          <w:rFonts w:ascii="Times New Roman" w:hAnsi="Times New Roman" w:cs="Times New Roman"/>
          <w:sz w:val="20"/>
          <w:szCs w:val="20"/>
        </w:rPr>
      </w:pPr>
      <w:r w:rsidRPr="00346D6A">
        <w:rPr>
          <w:rFonts w:ascii="Times New Roman" w:hAnsi="Times New Roman" w:cs="Times New Roman"/>
          <w:sz w:val="20"/>
          <w:szCs w:val="20"/>
        </w:rPr>
        <w:t xml:space="preserve">The “picture theory” consists of two sub theories namely – the theory of proposition and the theory of sense. These two are conjoined to provide the broad structure of the picture theory. The theory of proposition brings out the structure of the picture of propositional symbols and the rules governing the logical syntax. It takes into account the nature of simple as well as compound sentences and thereby fixes the truth functional limits of the nature of propositions. The theory of sense on the other hand makes room for the use of proposition in making representation of the world. According to </w:t>
      </w:r>
      <w:r w:rsidR="003D1CC5">
        <w:rPr>
          <w:rFonts w:ascii="Times New Roman" w:hAnsi="Times New Roman" w:cs="Times New Roman"/>
          <w:sz w:val="20"/>
          <w:szCs w:val="20"/>
        </w:rPr>
        <w:t>Wittgenstein,</w:t>
      </w:r>
      <w:r w:rsidRPr="00346D6A">
        <w:rPr>
          <w:rFonts w:ascii="Times New Roman" w:hAnsi="Times New Roman" w:cs="Times New Roman"/>
          <w:sz w:val="20"/>
          <w:szCs w:val="20"/>
        </w:rPr>
        <w:t xml:space="preserve"> a proposition represented a possible state of affairs and its sense, was determinate. “No proposition will itself show whether it is true or false because for this the proposition has to compare with reality.”</w:t>
      </w:r>
      <w:r w:rsidR="00F329F5">
        <w:rPr>
          <w:rFonts w:ascii="Times New Roman" w:hAnsi="Times New Roman" w:cs="Times New Roman"/>
          <w:sz w:val="20"/>
          <w:szCs w:val="20"/>
          <w:vertAlign w:val="superscript"/>
        </w:rPr>
        <w:t>5</w:t>
      </w:r>
    </w:p>
    <w:p w:rsidR="00650E88" w:rsidRPr="00346D6A" w:rsidRDefault="00650E88" w:rsidP="00346D6A">
      <w:pPr>
        <w:spacing w:before="100" w:beforeAutospacing="1" w:after="0" w:line="360" w:lineRule="auto"/>
        <w:ind w:left="2160" w:right="144"/>
        <w:jc w:val="both"/>
        <w:rPr>
          <w:rFonts w:ascii="Times New Roman" w:hAnsi="Times New Roman" w:cs="Times New Roman"/>
          <w:sz w:val="20"/>
          <w:szCs w:val="20"/>
        </w:rPr>
      </w:pPr>
      <w:r w:rsidRPr="00346D6A">
        <w:rPr>
          <w:rFonts w:ascii="Times New Roman" w:hAnsi="Times New Roman" w:cs="Times New Roman"/>
          <w:sz w:val="20"/>
          <w:szCs w:val="20"/>
        </w:rPr>
        <w:t>“Every picture represents possible states of affair that may be termed as its sense”</w:t>
      </w:r>
      <w:r w:rsidR="00F329F5">
        <w:rPr>
          <w:rFonts w:ascii="Times New Roman" w:hAnsi="Times New Roman" w:cs="Times New Roman"/>
          <w:sz w:val="20"/>
          <w:szCs w:val="20"/>
          <w:vertAlign w:val="superscript"/>
        </w:rPr>
        <w:t>6</w:t>
      </w:r>
      <w:r w:rsidRPr="00346D6A">
        <w:rPr>
          <w:rFonts w:ascii="Times New Roman" w:hAnsi="Times New Roman" w:cs="Times New Roman"/>
          <w:sz w:val="20"/>
          <w:szCs w:val="20"/>
        </w:rPr>
        <w:t xml:space="preserve">   </w:t>
      </w:r>
    </w:p>
    <w:p w:rsidR="00650E88" w:rsidRPr="00346D6A" w:rsidRDefault="00650E88" w:rsidP="00346D6A">
      <w:pPr>
        <w:spacing w:before="100" w:beforeAutospacing="1" w:after="0" w:line="360" w:lineRule="auto"/>
        <w:ind w:right="144"/>
        <w:jc w:val="both"/>
        <w:rPr>
          <w:rFonts w:ascii="Times New Roman" w:hAnsi="Times New Roman" w:cs="Times New Roman"/>
          <w:sz w:val="20"/>
          <w:szCs w:val="20"/>
        </w:rPr>
      </w:pPr>
      <w:r w:rsidRPr="00346D6A">
        <w:rPr>
          <w:rFonts w:ascii="Times New Roman" w:hAnsi="Times New Roman" w:cs="Times New Roman"/>
          <w:sz w:val="20"/>
          <w:szCs w:val="20"/>
        </w:rPr>
        <w:t xml:space="preserve">                          If a proposition is true it represented a state of affair w</w:t>
      </w:r>
      <w:r w:rsidR="003D1CC5">
        <w:rPr>
          <w:rFonts w:ascii="Times New Roman" w:hAnsi="Times New Roman" w:cs="Times New Roman"/>
          <w:sz w:val="20"/>
          <w:szCs w:val="20"/>
        </w:rPr>
        <w:t>hich existed. This portion of</w:t>
      </w:r>
      <w:r w:rsidRPr="00346D6A">
        <w:rPr>
          <w:rFonts w:ascii="Times New Roman" w:hAnsi="Times New Roman" w:cs="Times New Roman"/>
          <w:sz w:val="20"/>
          <w:szCs w:val="20"/>
        </w:rPr>
        <w:t xml:space="preserve"> representation</w:t>
      </w:r>
      <w:r w:rsidR="003D1CC5">
        <w:rPr>
          <w:rFonts w:ascii="Times New Roman" w:hAnsi="Times New Roman" w:cs="Times New Roman"/>
          <w:sz w:val="20"/>
          <w:szCs w:val="20"/>
        </w:rPr>
        <w:t>,</w:t>
      </w:r>
      <w:r w:rsidRPr="00346D6A">
        <w:rPr>
          <w:rFonts w:ascii="Times New Roman" w:hAnsi="Times New Roman" w:cs="Times New Roman"/>
          <w:sz w:val="20"/>
          <w:szCs w:val="20"/>
        </w:rPr>
        <w:t xml:space="preserve"> allowed Wittgenstein to explain how it is possible for a proposition to be false. A false proposition represented a state of affair which did not existed. Wittgenstein raised questions about the creativity of language; such how it was possible to understand sentences which were not heard previously.</w:t>
      </w:r>
      <w:r w:rsidR="00F329F5">
        <w:rPr>
          <w:rFonts w:ascii="Times New Roman" w:hAnsi="Times New Roman" w:cs="Times New Roman"/>
          <w:sz w:val="20"/>
          <w:szCs w:val="20"/>
          <w:vertAlign w:val="superscript"/>
        </w:rPr>
        <w:t>7</w:t>
      </w:r>
      <w:r w:rsidRPr="00346D6A">
        <w:rPr>
          <w:rFonts w:ascii="Times New Roman" w:hAnsi="Times New Roman" w:cs="Times New Roman"/>
          <w:sz w:val="20"/>
          <w:szCs w:val="20"/>
        </w:rPr>
        <w:t xml:space="preserve"> </w:t>
      </w:r>
      <w:proofErr w:type="gramStart"/>
      <w:r w:rsidRPr="00346D6A">
        <w:rPr>
          <w:rFonts w:ascii="Times New Roman" w:hAnsi="Times New Roman" w:cs="Times New Roman"/>
          <w:sz w:val="20"/>
          <w:szCs w:val="20"/>
        </w:rPr>
        <w:lastRenderedPageBreak/>
        <w:t>The</w:t>
      </w:r>
      <w:proofErr w:type="gramEnd"/>
      <w:r w:rsidRPr="00346D6A">
        <w:rPr>
          <w:rFonts w:ascii="Times New Roman" w:hAnsi="Times New Roman" w:cs="Times New Roman"/>
          <w:sz w:val="20"/>
          <w:szCs w:val="20"/>
        </w:rPr>
        <w:t xml:space="preserve"> solution which he gave for these problems rested on the picture of language. Therefore, according to Wittgenstein, the sense of the proposition is the situation it depicts or represents.  But</w:t>
      </w:r>
      <w:r w:rsidR="00B6027D" w:rsidRPr="00346D6A">
        <w:rPr>
          <w:rFonts w:ascii="Times New Roman" w:hAnsi="Times New Roman" w:cs="Times New Roman"/>
          <w:sz w:val="20"/>
          <w:szCs w:val="20"/>
        </w:rPr>
        <w:t>,</w:t>
      </w:r>
      <w:r w:rsidRPr="00346D6A">
        <w:rPr>
          <w:rFonts w:ascii="Times New Roman" w:hAnsi="Times New Roman" w:cs="Times New Roman"/>
          <w:sz w:val="20"/>
          <w:szCs w:val="20"/>
        </w:rPr>
        <w:t xml:space="preserve"> there is an issue related to this view: what to do with </w:t>
      </w:r>
      <w:r w:rsidR="003D1CC5">
        <w:rPr>
          <w:rFonts w:ascii="Times New Roman" w:hAnsi="Times New Roman" w:cs="Times New Roman"/>
          <w:sz w:val="20"/>
          <w:szCs w:val="20"/>
        </w:rPr>
        <w:t>“</w:t>
      </w:r>
      <w:r w:rsidRPr="00346D6A">
        <w:rPr>
          <w:rFonts w:ascii="Times New Roman" w:hAnsi="Times New Roman" w:cs="Times New Roman"/>
          <w:sz w:val="20"/>
          <w:szCs w:val="20"/>
        </w:rPr>
        <w:t>false proposition</w:t>
      </w:r>
      <w:r w:rsidR="003D1CC5">
        <w:rPr>
          <w:rFonts w:ascii="Times New Roman" w:hAnsi="Times New Roman" w:cs="Times New Roman"/>
          <w:sz w:val="20"/>
          <w:szCs w:val="20"/>
        </w:rPr>
        <w:t>”</w:t>
      </w:r>
      <w:r w:rsidRPr="00346D6A">
        <w:rPr>
          <w:rFonts w:ascii="Times New Roman" w:hAnsi="Times New Roman" w:cs="Times New Roman"/>
          <w:sz w:val="20"/>
          <w:szCs w:val="20"/>
        </w:rPr>
        <w:t xml:space="preserve">? If the sense of a proposition is the situation it depicts then either all false proposition have no sense since they describe no existent situation, or there must be </w:t>
      </w:r>
      <w:r w:rsidR="003D1CC5">
        <w:rPr>
          <w:rFonts w:ascii="Times New Roman" w:hAnsi="Times New Roman" w:cs="Times New Roman"/>
          <w:sz w:val="20"/>
          <w:szCs w:val="20"/>
        </w:rPr>
        <w:t>“</w:t>
      </w:r>
      <w:r w:rsidRPr="00346D6A">
        <w:rPr>
          <w:rFonts w:ascii="Times New Roman" w:hAnsi="Times New Roman" w:cs="Times New Roman"/>
          <w:sz w:val="20"/>
          <w:szCs w:val="20"/>
        </w:rPr>
        <w:t>nonexistent situation</w:t>
      </w:r>
      <w:r w:rsidR="003D1CC5">
        <w:rPr>
          <w:rFonts w:ascii="Times New Roman" w:hAnsi="Times New Roman" w:cs="Times New Roman"/>
          <w:sz w:val="20"/>
          <w:szCs w:val="20"/>
        </w:rPr>
        <w:t>”</w:t>
      </w:r>
      <w:r w:rsidRPr="00346D6A">
        <w:rPr>
          <w:rFonts w:ascii="Times New Roman" w:hAnsi="Times New Roman" w:cs="Times New Roman"/>
          <w:sz w:val="20"/>
          <w:szCs w:val="20"/>
        </w:rPr>
        <w:t xml:space="preserve"> which they describe or represent. The first alternative is unacceptable, in view of the fact that we can understand false propositions. Hence the second alternative is forced upon us.</w:t>
      </w:r>
    </w:p>
    <w:p w:rsidR="001C3080" w:rsidRPr="00346D6A" w:rsidRDefault="001C3080" w:rsidP="00346D6A">
      <w:pPr>
        <w:pStyle w:val="ListParagraph"/>
        <w:numPr>
          <w:ilvl w:val="0"/>
          <w:numId w:val="3"/>
        </w:numPr>
        <w:spacing w:before="100" w:beforeAutospacing="1" w:after="0" w:line="360" w:lineRule="auto"/>
        <w:ind w:right="144"/>
        <w:jc w:val="center"/>
        <w:rPr>
          <w:rFonts w:ascii="Times New Roman" w:hAnsi="Times New Roman" w:cs="Times New Roman"/>
          <w:b/>
          <w:sz w:val="20"/>
          <w:szCs w:val="20"/>
        </w:rPr>
      </w:pPr>
      <w:r w:rsidRPr="00346D6A">
        <w:rPr>
          <w:rFonts w:ascii="Times New Roman" w:hAnsi="Times New Roman" w:cs="Times New Roman"/>
          <w:b/>
          <w:sz w:val="20"/>
          <w:szCs w:val="20"/>
        </w:rPr>
        <w:t>CONCLUSION</w:t>
      </w:r>
    </w:p>
    <w:p w:rsidR="00AE0E51" w:rsidRPr="00346D6A" w:rsidRDefault="001C3080" w:rsidP="00346D6A">
      <w:pPr>
        <w:spacing w:before="240" w:after="0" w:line="360" w:lineRule="auto"/>
        <w:jc w:val="both"/>
        <w:rPr>
          <w:rFonts w:ascii="Times New Roman" w:hAnsi="Times New Roman" w:cs="Times New Roman"/>
          <w:sz w:val="20"/>
          <w:szCs w:val="20"/>
        </w:rPr>
      </w:pPr>
      <w:r w:rsidRPr="00346D6A">
        <w:rPr>
          <w:rFonts w:ascii="Times New Roman" w:hAnsi="Times New Roman" w:cs="Times New Roman"/>
          <w:sz w:val="20"/>
          <w:szCs w:val="20"/>
        </w:rPr>
        <w:t>From the above discussion</w:t>
      </w:r>
      <w:r w:rsidR="003D1CC5">
        <w:rPr>
          <w:rFonts w:ascii="Times New Roman" w:hAnsi="Times New Roman" w:cs="Times New Roman"/>
          <w:sz w:val="20"/>
          <w:szCs w:val="20"/>
        </w:rPr>
        <w:t>,</w:t>
      </w:r>
      <w:r w:rsidRPr="00346D6A">
        <w:rPr>
          <w:rFonts w:ascii="Times New Roman" w:hAnsi="Times New Roman" w:cs="Times New Roman"/>
          <w:sz w:val="20"/>
          <w:szCs w:val="20"/>
        </w:rPr>
        <w:t xml:space="preserve"> it can be stated that </w:t>
      </w:r>
      <w:r w:rsidRPr="00346D6A">
        <w:rPr>
          <w:rFonts w:ascii="Times New Roman" w:hAnsi="Times New Roman" w:cs="Times New Roman"/>
          <w:i/>
          <w:iCs/>
          <w:sz w:val="20"/>
          <w:szCs w:val="20"/>
        </w:rPr>
        <w:t>Tractatus</w:t>
      </w:r>
      <w:r w:rsidRPr="00346D6A">
        <w:rPr>
          <w:rFonts w:ascii="Times New Roman" w:hAnsi="Times New Roman" w:cs="Times New Roman"/>
          <w:sz w:val="20"/>
          <w:szCs w:val="20"/>
        </w:rPr>
        <w:t xml:space="preserve"> presents a very influential theoretical system of language and world yet there are certain difficulties related with the views of Tractatus. In his later book</w:t>
      </w:r>
      <w:r w:rsidR="00AE0E51" w:rsidRPr="00346D6A">
        <w:rPr>
          <w:rFonts w:ascii="Times New Roman" w:hAnsi="Times New Roman" w:cs="Times New Roman"/>
          <w:sz w:val="20"/>
          <w:szCs w:val="20"/>
        </w:rPr>
        <w:t>,</w:t>
      </w:r>
      <w:r w:rsidRPr="00346D6A">
        <w:rPr>
          <w:rFonts w:ascii="Times New Roman" w:hAnsi="Times New Roman" w:cs="Times New Roman"/>
          <w:sz w:val="20"/>
          <w:szCs w:val="20"/>
        </w:rPr>
        <w:t xml:space="preserve"> </w:t>
      </w:r>
      <w:r w:rsidRPr="00346D6A">
        <w:rPr>
          <w:rFonts w:ascii="Times New Roman" w:hAnsi="Times New Roman" w:cs="Times New Roman"/>
          <w:i/>
          <w:iCs/>
          <w:sz w:val="20"/>
          <w:szCs w:val="20"/>
        </w:rPr>
        <w:t>Philosophical Investigation</w:t>
      </w:r>
      <w:r w:rsidR="00AE0E51" w:rsidRPr="00346D6A">
        <w:rPr>
          <w:rFonts w:ascii="Times New Roman" w:hAnsi="Times New Roman" w:cs="Times New Roman"/>
          <w:i/>
          <w:iCs/>
          <w:sz w:val="20"/>
          <w:szCs w:val="20"/>
        </w:rPr>
        <w:t>,</w:t>
      </w:r>
      <w:r w:rsidRPr="00346D6A">
        <w:rPr>
          <w:rFonts w:ascii="Times New Roman" w:hAnsi="Times New Roman" w:cs="Times New Roman"/>
          <w:sz w:val="20"/>
          <w:szCs w:val="20"/>
        </w:rPr>
        <w:t xml:space="preserve"> </w:t>
      </w:r>
      <w:r w:rsidR="00AE0E51" w:rsidRPr="00346D6A">
        <w:rPr>
          <w:rFonts w:ascii="Times New Roman" w:hAnsi="Times New Roman" w:cs="Times New Roman"/>
          <w:sz w:val="20"/>
          <w:szCs w:val="20"/>
        </w:rPr>
        <w:t>Wittgenstein himself</w:t>
      </w:r>
      <w:r w:rsidRPr="00346D6A">
        <w:rPr>
          <w:rFonts w:ascii="Times New Roman" w:hAnsi="Times New Roman" w:cs="Times New Roman"/>
          <w:sz w:val="20"/>
          <w:szCs w:val="20"/>
        </w:rPr>
        <w:t xml:space="preserve"> came to questioned some of the views which he held in </w:t>
      </w:r>
      <w:r w:rsidRPr="00346D6A">
        <w:rPr>
          <w:rFonts w:ascii="Times New Roman" w:hAnsi="Times New Roman" w:cs="Times New Roman"/>
          <w:i/>
          <w:iCs/>
          <w:sz w:val="20"/>
          <w:szCs w:val="20"/>
        </w:rPr>
        <w:t>Tractatus,</w:t>
      </w:r>
      <w:r w:rsidRPr="00346D6A">
        <w:rPr>
          <w:rFonts w:ascii="Times New Roman" w:hAnsi="Times New Roman" w:cs="Times New Roman"/>
          <w:sz w:val="20"/>
          <w:szCs w:val="20"/>
        </w:rPr>
        <w:t xml:space="preserve"> as his earlier views were not satisfactory for him. </w:t>
      </w:r>
      <w:r w:rsidRPr="00346D6A">
        <w:rPr>
          <w:rFonts w:ascii="Times New Roman" w:hAnsi="Times New Roman" w:cs="Times New Roman"/>
          <w:i/>
          <w:iCs/>
          <w:sz w:val="20"/>
          <w:szCs w:val="20"/>
        </w:rPr>
        <w:t>The Philosophical Investigation</w:t>
      </w:r>
      <w:r w:rsidRPr="00346D6A">
        <w:rPr>
          <w:rFonts w:ascii="Times New Roman" w:hAnsi="Times New Roman" w:cs="Times New Roman"/>
          <w:sz w:val="20"/>
          <w:szCs w:val="20"/>
        </w:rPr>
        <w:t xml:space="preserve"> begins with a quote from Augustine’s “Confessions” which states that there is an essence of</w:t>
      </w:r>
      <w:r w:rsidR="00AE0E51" w:rsidRPr="00346D6A">
        <w:rPr>
          <w:rFonts w:ascii="Times New Roman" w:hAnsi="Times New Roman" w:cs="Times New Roman"/>
          <w:sz w:val="20"/>
          <w:szCs w:val="20"/>
        </w:rPr>
        <w:t xml:space="preserve"> language, this view of essence</w:t>
      </w:r>
      <w:r w:rsidRPr="00346D6A">
        <w:rPr>
          <w:rFonts w:ascii="Times New Roman" w:hAnsi="Times New Roman" w:cs="Times New Roman"/>
          <w:sz w:val="20"/>
          <w:szCs w:val="20"/>
        </w:rPr>
        <w:t>,</w:t>
      </w:r>
      <w:r w:rsidR="00AE0E51" w:rsidRPr="00346D6A">
        <w:rPr>
          <w:rFonts w:ascii="Times New Roman" w:hAnsi="Times New Roman" w:cs="Times New Roman"/>
          <w:sz w:val="20"/>
          <w:szCs w:val="20"/>
        </w:rPr>
        <w:t xml:space="preserve"> </w:t>
      </w:r>
      <w:r w:rsidRPr="00346D6A">
        <w:rPr>
          <w:rFonts w:ascii="Times New Roman" w:hAnsi="Times New Roman" w:cs="Times New Roman"/>
          <w:sz w:val="20"/>
          <w:szCs w:val="20"/>
        </w:rPr>
        <w:t>is also based on the idea that “the words in language name objects”, and that “sentences are combinations of such names.”</w:t>
      </w:r>
      <w:r w:rsidR="00F329F5">
        <w:rPr>
          <w:rFonts w:ascii="Times New Roman" w:hAnsi="Times New Roman" w:cs="Times New Roman"/>
          <w:sz w:val="20"/>
          <w:szCs w:val="20"/>
          <w:vertAlign w:val="superscript"/>
        </w:rPr>
        <w:t>8</w:t>
      </w:r>
    </w:p>
    <w:p w:rsidR="001C3080" w:rsidRPr="00346D6A" w:rsidRDefault="001C3080" w:rsidP="00346D6A">
      <w:pPr>
        <w:spacing w:before="240" w:after="0" w:line="360" w:lineRule="auto"/>
        <w:jc w:val="both"/>
        <w:rPr>
          <w:rFonts w:ascii="Times New Roman" w:hAnsi="Times New Roman" w:cs="Times New Roman"/>
          <w:sz w:val="20"/>
          <w:szCs w:val="20"/>
        </w:rPr>
      </w:pPr>
      <w:r w:rsidRPr="00346D6A">
        <w:rPr>
          <w:rFonts w:ascii="Times New Roman" w:hAnsi="Times New Roman" w:cs="Times New Roman"/>
          <w:sz w:val="20"/>
          <w:szCs w:val="20"/>
        </w:rPr>
        <w:t xml:space="preserve">According to Wittgenstein, Augustine believes that, “language contains names and there is a name to every corresponding object”, “a name means an object. The object is its meaning”, which was also held by him. In </w:t>
      </w:r>
      <w:r w:rsidRPr="00346D6A">
        <w:rPr>
          <w:rFonts w:ascii="Times New Roman" w:hAnsi="Times New Roman" w:cs="Times New Roman"/>
          <w:i/>
          <w:iCs/>
          <w:sz w:val="20"/>
          <w:szCs w:val="20"/>
        </w:rPr>
        <w:t>Philosophical Investigation</w:t>
      </w:r>
      <w:r w:rsidR="00AE0E51" w:rsidRPr="00346D6A">
        <w:rPr>
          <w:rFonts w:ascii="Times New Roman" w:hAnsi="Times New Roman" w:cs="Times New Roman"/>
          <w:i/>
          <w:iCs/>
          <w:sz w:val="20"/>
          <w:szCs w:val="20"/>
        </w:rPr>
        <w:t>,</w:t>
      </w:r>
      <w:r w:rsidRPr="00346D6A">
        <w:rPr>
          <w:rFonts w:ascii="Times New Roman" w:hAnsi="Times New Roman" w:cs="Times New Roman"/>
          <w:sz w:val="20"/>
          <w:szCs w:val="20"/>
        </w:rPr>
        <w:t xml:space="preserve"> he finds it too basic. It is a fact that some words in language are names, but that does not mean that all words are names. Name-object relation is only one part or it is only one aspect of language. However, language has many more aspect other than this. It is believed to be like an old center of linguistic town, however, just like a real city has many suburbs, and as such language has many different uses other than the naming function. In </w:t>
      </w:r>
      <w:r w:rsidRPr="00346D6A">
        <w:rPr>
          <w:rFonts w:ascii="Times New Roman" w:hAnsi="Times New Roman" w:cs="Times New Roman"/>
          <w:i/>
          <w:iCs/>
          <w:sz w:val="20"/>
          <w:szCs w:val="20"/>
        </w:rPr>
        <w:t xml:space="preserve">Philosophical Investigations </w:t>
      </w:r>
      <w:r w:rsidRPr="00346D6A">
        <w:rPr>
          <w:rFonts w:ascii="Times New Roman" w:hAnsi="Times New Roman" w:cs="Times New Roman"/>
          <w:sz w:val="20"/>
          <w:szCs w:val="20"/>
        </w:rPr>
        <w:t>Wittgenstein has shown language can be used in a variety of activity.</w:t>
      </w:r>
    </w:p>
    <w:p w:rsidR="001C3080" w:rsidRPr="00346D6A" w:rsidRDefault="00AE0E51" w:rsidP="00346D6A">
      <w:pPr>
        <w:spacing w:before="240" w:after="0" w:line="360" w:lineRule="auto"/>
        <w:jc w:val="both"/>
        <w:rPr>
          <w:rFonts w:ascii="Times New Roman" w:hAnsi="Times New Roman" w:cs="Times New Roman"/>
          <w:sz w:val="20"/>
          <w:szCs w:val="20"/>
        </w:rPr>
      </w:pPr>
      <w:r w:rsidRPr="00346D6A">
        <w:rPr>
          <w:rFonts w:ascii="Times New Roman" w:hAnsi="Times New Roman" w:cs="Times New Roman"/>
          <w:sz w:val="20"/>
          <w:szCs w:val="20"/>
        </w:rPr>
        <w:t xml:space="preserve"> Wittgenstein</w:t>
      </w:r>
      <w:r w:rsidR="001C3080" w:rsidRPr="00346D6A">
        <w:rPr>
          <w:rFonts w:ascii="Times New Roman" w:hAnsi="Times New Roman" w:cs="Times New Roman"/>
          <w:sz w:val="20"/>
          <w:szCs w:val="20"/>
        </w:rPr>
        <w:t xml:space="preserve"> criticized his point that “objects are simple”; “The requirement that simple signs be possible is the requirement that sense be determinate”. Later</w:t>
      </w:r>
      <w:r w:rsidR="003D1CC5">
        <w:rPr>
          <w:rFonts w:ascii="Times New Roman" w:hAnsi="Times New Roman" w:cs="Times New Roman"/>
          <w:sz w:val="20"/>
          <w:szCs w:val="20"/>
        </w:rPr>
        <w:t>,</w:t>
      </w:r>
      <w:r w:rsidR="001C3080" w:rsidRPr="00346D6A">
        <w:rPr>
          <w:rFonts w:ascii="Times New Roman" w:hAnsi="Times New Roman" w:cs="Times New Roman"/>
          <w:sz w:val="20"/>
          <w:szCs w:val="20"/>
        </w:rPr>
        <w:t xml:space="preserve"> this view is rejected in </w:t>
      </w:r>
      <w:r w:rsidR="001C3080" w:rsidRPr="00346D6A">
        <w:rPr>
          <w:rFonts w:ascii="Times New Roman" w:hAnsi="Times New Roman" w:cs="Times New Roman"/>
          <w:i/>
          <w:iCs/>
          <w:sz w:val="20"/>
          <w:szCs w:val="20"/>
        </w:rPr>
        <w:t>Philosophical Investigations</w:t>
      </w:r>
      <w:r w:rsidR="001C3080" w:rsidRPr="00346D6A">
        <w:rPr>
          <w:rFonts w:ascii="Times New Roman" w:hAnsi="Times New Roman" w:cs="Times New Roman"/>
          <w:sz w:val="20"/>
          <w:szCs w:val="20"/>
        </w:rPr>
        <w:t xml:space="preserve"> by Wittgenstein in very strong terms. He argued that “what are the simple parts of which reality is composed of? What are the simple constituent parts of a chair? - The </w:t>
      </w:r>
      <w:r w:rsidR="003D1CC5">
        <w:rPr>
          <w:rFonts w:ascii="Times New Roman" w:hAnsi="Times New Roman" w:cs="Times New Roman"/>
          <w:sz w:val="20"/>
          <w:szCs w:val="20"/>
        </w:rPr>
        <w:t>“</w:t>
      </w:r>
      <w:r w:rsidR="001C3080" w:rsidRPr="00346D6A">
        <w:rPr>
          <w:rFonts w:ascii="Times New Roman" w:hAnsi="Times New Roman" w:cs="Times New Roman"/>
          <w:sz w:val="20"/>
          <w:szCs w:val="20"/>
        </w:rPr>
        <w:t>bits of woods</w:t>
      </w:r>
      <w:r w:rsidR="003D1CC5">
        <w:rPr>
          <w:rFonts w:ascii="Times New Roman" w:hAnsi="Times New Roman" w:cs="Times New Roman"/>
          <w:sz w:val="20"/>
          <w:szCs w:val="20"/>
        </w:rPr>
        <w:t>” of which it is made, o</w:t>
      </w:r>
      <w:r w:rsidR="001C3080" w:rsidRPr="00346D6A">
        <w:rPr>
          <w:rFonts w:ascii="Times New Roman" w:hAnsi="Times New Roman" w:cs="Times New Roman"/>
          <w:sz w:val="20"/>
          <w:szCs w:val="20"/>
        </w:rPr>
        <w:t xml:space="preserve">r </w:t>
      </w:r>
      <w:r w:rsidR="003D1CC5">
        <w:rPr>
          <w:rFonts w:ascii="Times New Roman" w:hAnsi="Times New Roman" w:cs="Times New Roman"/>
          <w:sz w:val="20"/>
          <w:szCs w:val="20"/>
        </w:rPr>
        <w:t>“</w:t>
      </w:r>
      <w:r w:rsidR="001C3080" w:rsidRPr="00346D6A">
        <w:rPr>
          <w:rFonts w:ascii="Times New Roman" w:hAnsi="Times New Roman" w:cs="Times New Roman"/>
          <w:sz w:val="20"/>
          <w:szCs w:val="20"/>
        </w:rPr>
        <w:t>the molecules</w:t>
      </w:r>
      <w:r w:rsidR="003D1CC5">
        <w:rPr>
          <w:rFonts w:ascii="Times New Roman" w:hAnsi="Times New Roman" w:cs="Times New Roman"/>
          <w:sz w:val="20"/>
          <w:szCs w:val="20"/>
        </w:rPr>
        <w:t>”</w:t>
      </w:r>
      <w:r w:rsidR="001C3080" w:rsidRPr="00346D6A">
        <w:rPr>
          <w:rFonts w:ascii="Times New Roman" w:hAnsi="Times New Roman" w:cs="Times New Roman"/>
          <w:sz w:val="20"/>
          <w:szCs w:val="20"/>
        </w:rPr>
        <w:t xml:space="preserve"> or </w:t>
      </w:r>
      <w:r w:rsidR="003D1CC5">
        <w:rPr>
          <w:rFonts w:ascii="Times New Roman" w:hAnsi="Times New Roman" w:cs="Times New Roman"/>
          <w:sz w:val="20"/>
          <w:szCs w:val="20"/>
        </w:rPr>
        <w:t>“</w:t>
      </w:r>
      <w:r w:rsidR="001C3080" w:rsidRPr="00346D6A">
        <w:rPr>
          <w:rFonts w:ascii="Times New Roman" w:hAnsi="Times New Roman" w:cs="Times New Roman"/>
          <w:sz w:val="20"/>
          <w:szCs w:val="20"/>
        </w:rPr>
        <w:t>the atoms</w:t>
      </w:r>
      <w:r w:rsidR="003D1CC5">
        <w:rPr>
          <w:rFonts w:ascii="Times New Roman" w:hAnsi="Times New Roman" w:cs="Times New Roman"/>
          <w:sz w:val="20"/>
          <w:szCs w:val="20"/>
        </w:rPr>
        <w:t>”</w:t>
      </w:r>
      <w:r w:rsidR="001C3080" w:rsidRPr="00346D6A">
        <w:rPr>
          <w:rFonts w:ascii="Times New Roman" w:hAnsi="Times New Roman" w:cs="Times New Roman"/>
          <w:sz w:val="20"/>
          <w:szCs w:val="20"/>
        </w:rPr>
        <w:t>? “Simple” means not composite. And here</w:t>
      </w:r>
      <w:r w:rsidR="003D1CC5">
        <w:rPr>
          <w:rFonts w:ascii="Times New Roman" w:hAnsi="Times New Roman" w:cs="Times New Roman"/>
          <w:sz w:val="20"/>
          <w:szCs w:val="20"/>
        </w:rPr>
        <w:t>,</w:t>
      </w:r>
      <w:r w:rsidR="001C3080" w:rsidRPr="00346D6A">
        <w:rPr>
          <w:rFonts w:ascii="Times New Roman" w:hAnsi="Times New Roman" w:cs="Times New Roman"/>
          <w:sz w:val="20"/>
          <w:szCs w:val="20"/>
        </w:rPr>
        <w:t xml:space="preserve"> the point is in what sense </w:t>
      </w:r>
      <w:r w:rsidR="00A23446">
        <w:rPr>
          <w:rFonts w:ascii="Times New Roman" w:hAnsi="Times New Roman" w:cs="Times New Roman"/>
          <w:sz w:val="20"/>
          <w:szCs w:val="20"/>
        </w:rPr>
        <w:t>“</w:t>
      </w:r>
      <w:r w:rsidR="001C3080" w:rsidRPr="00346D6A">
        <w:rPr>
          <w:rFonts w:ascii="Times New Roman" w:hAnsi="Times New Roman" w:cs="Times New Roman"/>
          <w:sz w:val="20"/>
          <w:szCs w:val="20"/>
        </w:rPr>
        <w:t>composite</w:t>
      </w:r>
      <w:r w:rsidR="00A23446">
        <w:rPr>
          <w:rFonts w:ascii="Times New Roman" w:hAnsi="Times New Roman" w:cs="Times New Roman"/>
          <w:sz w:val="20"/>
          <w:szCs w:val="20"/>
        </w:rPr>
        <w:t>”</w:t>
      </w:r>
      <w:r w:rsidR="001C3080" w:rsidRPr="00346D6A">
        <w:rPr>
          <w:rFonts w:ascii="Times New Roman" w:hAnsi="Times New Roman" w:cs="Times New Roman"/>
          <w:sz w:val="20"/>
          <w:szCs w:val="20"/>
        </w:rPr>
        <w:t>? It makes no sense at all to speak absolutely of the simple parts of a chair”.</w:t>
      </w:r>
    </w:p>
    <w:p w:rsidR="001C3080" w:rsidRPr="00346D6A" w:rsidRDefault="001C3080" w:rsidP="00346D6A">
      <w:pPr>
        <w:spacing w:before="240" w:after="0" w:line="360" w:lineRule="auto"/>
        <w:jc w:val="both"/>
        <w:rPr>
          <w:rFonts w:ascii="Times New Roman" w:hAnsi="Times New Roman" w:cs="Times New Roman"/>
          <w:sz w:val="20"/>
          <w:szCs w:val="20"/>
        </w:rPr>
      </w:pPr>
      <w:r w:rsidRPr="00346D6A">
        <w:rPr>
          <w:rFonts w:ascii="Times New Roman" w:hAnsi="Times New Roman" w:cs="Times New Roman"/>
          <w:sz w:val="20"/>
          <w:szCs w:val="20"/>
        </w:rPr>
        <w:t xml:space="preserve">     Wittgenstein himself was not satisfied with</w:t>
      </w:r>
      <w:r w:rsidR="00A23446">
        <w:rPr>
          <w:rFonts w:ascii="Times New Roman" w:hAnsi="Times New Roman" w:cs="Times New Roman"/>
          <w:sz w:val="20"/>
          <w:szCs w:val="20"/>
        </w:rPr>
        <w:t xml:space="preserve"> his</w:t>
      </w:r>
      <w:r w:rsidRPr="00346D6A">
        <w:rPr>
          <w:rFonts w:ascii="Times New Roman" w:hAnsi="Times New Roman" w:cs="Times New Roman"/>
          <w:sz w:val="20"/>
          <w:szCs w:val="20"/>
        </w:rPr>
        <w:t xml:space="preserve"> view</w:t>
      </w:r>
      <w:r w:rsidR="00A23446">
        <w:rPr>
          <w:rFonts w:ascii="Times New Roman" w:hAnsi="Times New Roman" w:cs="Times New Roman"/>
          <w:sz w:val="20"/>
          <w:szCs w:val="20"/>
        </w:rPr>
        <w:t>,</w:t>
      </w:r>
      <w:r w:rsidRPr="00346D6A">
        <w:rPr>
          <w:rFonts w:ascii="Times New Roman" w:hAnsi="Times New Roman" w:cs="Times New Roman"/>
          <w:sz w:val="20"/>
          <w:szCs w:val="20"/>
        </w:rPr>
        <w:t xml:space="preserve"> that language is a </w:t>
      </w:r>
      <w:r w:rsidR="00A23446">
        <w:rPr>
          <w:rFonts w:ascii="Times New Roman" w:hAnsi="Times New Roman" w:cs="Times New Roman"/>
          <w:sz w:val="20"/>
          <w:szCs w:val="20"/>
        </w:rPr>
        <w:t>“</w:t>
      </w:r>
      <w:r w:rsidRPr="00346D6A">
        <w:rPr>
          <w:rFonts w:ascii="Times New Roman" w:hAnsi="Times New Roman" w:cs="Times New Roman"/>
          <w:sz w:val="20"/>
          <w:szCs w:val="20"/>
        </w:rPr>
        <w:t>picture of world</w:t>
      </w:r>
      <w:r w:rsidR="00A23446">
        <w:rPr>
          <w:rFonts w:ascii="Times New Roman" w:hAnsi="Times New Roman" w:cs="Times New Roman"/>
          <w:sz w:val="20"/>
          <w:szCs w:val="20"/>
        </w:rPr>
        <w:t>”</w:t>
      </w:r>
      <w:r w:rsidRPr="00346D6A">
        <w:rPr>
          <w:rFonts w:ascii="Times New Roman" w:hAnsi="Times New Roman" w:cs="Times New Roman"/>
          <w:sz w:val="20"/>
          <w:szCs w:val="20"/>
        </w:rPr>
        <w:t>. He later realized th</w:t>
      </w:r>
      <w:r w:rsidR="00AE0E51" w:rsidRPr="00346D6A">
        <w:rPr>
          <w:rFonts w:ascii="Times New Roman" w:hAnsi="Times New Roman" w:cs="Times New Roman"/>
          <w:sz w:val="20"/>
          <w:szCs w:val="20"/>
        </w:rPr>
        <w:t>at picture theory was a</w:t>
      </w:r>
      <w:r w:rsidRPr="00346D6A">
        <w:rPr>
          <w:rFonts w:ascii="Times New Roman" w:hAnsi="Times New Roman" w:cs="Times New Roman"/>
          <w:sz w:val="20"/>
          <w:szCs w:val="20"/>
        </w:rPr>
        <w:t xml:space="preserve"> concept with a misunderstanding of language. He wrote, “A picture held us captive. And we could not get outside it, for it lay in our language and language seemed to repeat it t</w:t>
      </w:r>
      <w:r w:rsidR="00AE0E51" w:rsidRPr="00346D6A">
        <w:rPr>
          <w:rFonts w:ascii="Times New Roman" w:hAnsi="Times New Roman" w:cs="Times New Roman"/>
          <w:sz w:val="20"/>
          <w:szCs w:val="20"/>
        </w:rPr>
        <w:t>o us inexorably” (PI, sect115).</w:t>
      </w:r>
    </w:p>
    <w:p w:rsidR="001C3080" w:rsidRPr="00346D6A" w:rsidRDefault="001C3080" w:rsidP="00346D6A">
      <w:pPr>
        <w:pStyle w:val="ListParagraph"/>
        <w:spacing w:before="100" w:beforeAutospacing="1" w:after="0" w:line="360" w:lineRule="auto"/>
        <w:ind w:left="144" w:right="144"/>
        <w:jc w:val="both"/>
        <w:rPr>
          <w:rFonts w:ascii="Times New Roman" w:hAnsi="Times New Roman" w:cs="Times New Roman"/>
          <w:sz w:val="20"/>
          <w:szCs w:val="20"/>
        </w:rPr>
      </w:pPr>
      <w:r w:rsidRPr="00346D6A">
        <w:rPr>
          <w:rFonts w:ascii="Times New Roman" w:hAnsi="Times New Roman" w:cs="Times New Roman"/>
          <w:sz w:val="20"/>
          <w:szCs w:val="20"/>
        </w:rPr>
        <w:t xml:space="preserve">            The later Wittgenstein also questioned these assumptions regarding picture theory. His criticism of the assumption (1) is that the idea of analysis in the </w:t>
      </w:r>
      <w:r w:rsidRPr="00346D6A">
        <w:rPr>
          <w:rFonts w:ascii="Times New Roman" w:hAnsi="Times New Roman" w:cs="Times New Roman"/>
          <w:i/>
          <w:iCs/>
          <w:sz w:val="20"/>
          <w:szCs w:val="20"/>
        </w:rPr>
        <w:t>Tractatus</w:t>
      </w:r>
      <w:r w:rsidRPr="00346D6A">
        <w:rPr>
          <w:rFonts w:ascii="Times New Roman" w:hAnsi="Times New Roman" w:cs="Times New Roman"/>
          <w:sz w:val="20"/>
          <w:szCs w:val="20"/>
        </w:rPr>
        <w:t xml:space="preserve"> is misconception. There are many contexts in which sentences are used and therefore one cannot impose only one kind of analytic framework on language. The assumption (2) is logically followed by the assumption (1) because the notion of analysis is connected </w:t>
      </w:r>
      <w:r w:rsidRPr="00346D6A">
        <w:rPr>
          <w:rFonts w:ascii="Times New Roman" w:hAnsi="Times New Roman" w:cs="Times New Roman"/>
          <w:sz w:val="20"/>
          <w:szCs w:val="20"/>
        </w:rPr>
        <w:lastRenderedPageBreak/>
        <w:t xml:space="preserve">with the idea that language has one and only one logical structure which needs to be dug out from beneath the </w:t>
      </w:r>
      <w:r w:rsidR="00A23446">
        <w:rPr>
          <w:rFonts w:ascii="Times New Roman" w:hAnsi="Times New Roman" w:cs="Times New Roman"/>
          <w:sz w:val="20"/>
          <w:szCs w:val="20"/>
        </w:rPr>
        <w:t>“</w:t>
      </w:r>
      <w:r w:rsidRPr="00346D6A">
        <w:rPr>
          <w:rFonts w:ascii="Times New Roman" w:hAnsi="Times New Roman" w:cs="Times New Roman"/>
          <w:sz w:val="20"/>
          <w:szCs w:val="20"/>
        </w:rPr>
        <w:t>surface-grammar</w:t>
      </w:r>
      <w:r w:rsidR="00A23446">
        <w:rPr>
          <w:rFonts w:ascii="Times New Roman" w:hAnsi="Times New Roman" w:cs="Times New Roman"/>
          <w:sz w:val="20"/>
          <w:szCs w:val="20"/>
        </w:rPr>
        <w:t>”</w:t>
      </w:r>
      <w:r w:rsidRPr="00346D6A">
        <w:rPr>
          <w:rFonts w:ascii="Times New Roman" w:hAnsi="Times New Roman" w:cs="Times New Roman"/>
          <w:sz w:val="20"/>
          <w:szCs w:val="20"/>
        </w:rPr>
        <w:t xml:space="preserve">. This seems to be the most unacceptable thesis in the </w:t>
      </w:r>
      <w:r w:rsidRPr="00346D6A">
        <w:rPr>
          <w:rFonts w:ascii="Times New Roman" w:hAnsi="Times New Roman" w:cs="Times New Roman"/>
          <w:i/>
          <w:iCs/>
          <w:sz w:val="20"/>
          <w:szCs w:val="20"/>
        </w:rPr>
        <w:t>Tractatus</w:t>
      </w:r>
      <w:r w:rsidR="00AE0E51" w:rsidRPr="00346D6A">
        <w:rPr>
          <w:rFonts w:ascii="Times New Roman" w:hAnsi="Times New Roman" w:cs="Times New Roman"/>
          <w:i/>
          <w:iCs/>
          <w:sz w:val="20"/>
          <w:szCs w:val="20"/>
        </w:rPr>
        <w:t>,</w:t>
      </w:r>
      <w:r w:rsidRPr="00346D6A">
        <w:rPr>
          <w:rFonts w:ascii="Times New Roman" w:hAnsi="Times New Roman" w:cs="Times New Roman"/>
          <w:sz w:val="20"/>
          <w:szCs w:val="20"/>
        </w:rPr>
        <w:t xml:space="preserve"> according to Wittgenstein. </w:t>
      </w:r>
    </w:p>
    <w:p w:rsidR="001C3080" w:rsidRPr="00346D6A" w:rsidRDefault="001C3080" w:rsidP="00346D6A">
      <w:pPr>
        <w:pStyle w:val="ListParagraph"/>
        <w:spacing w:before="100" w:beforeAutospacing="1" w:after="0" w:line="360" w:lineRule="auto"/>
        <w:ind w:left="144" w:right="144"/>
        <w:jc w:val="both"/>
        <w:rPr>
          <w:rFonts w:ascii="Times New Roman" w:hAnsi="Times New Roman" w:cs="Times New Roman"/>
          <w:sz w:val="20"/>
          <w:szCs w:val="20"/>
        </w:rPr>
      </w:pPr>
      <w:r w:rsidRPr="00346D6A">
        <w:rPr>
          <w:rFonts w:ascii="Times New Roman" w:hAnsi="Times New Roman" w:cs="Times New Roman"/>
          <w:sz w:val="20"/>
          <w:szCs w:val="20"/>
        </w:rPr>
        <w:t xml:space="preserve">                Thus</w:t>
      </w:r>
      <w:r w:rsidR="00AE0E51" w:rsidRPr="00346D6A">
        <w:rPr>
          <w:rFonts w:ascii="Times New Roman" w:hAnsi="Times New Roman" w:cs="Times New Roman"/>
          <w:sz w:val="20"/>
          <w:szCs w:val="20"/>
        </w:rPr>
        <w:t>,</w:t>
      </w:r>
      <w:r w:rsidRPr="00346D6A">
        <w:rPr>
          <w:rFonts w:ascii="Times New Roman" w:hAnsi="Times New Roman" w:cs="Times New Roman"/>
          <w:sz w:val="20"/>
          <w:szCs w:val="20"/>
        </w:rPr>
        <w:t xml:space="preserve"> the reduction of language to representation is not the whole of language. Furthermore, this picture of language is at the base of the whole of traditional philosophy, but, for Wittgenstein, it is to be showed in favor of a new way of looking at the relationship between language and world. The </w:t>
      </w:r>
      <w:r w:rsidRPr="00346D6A">
        <w:rPr>
          <w:rFonts w:ascii="Times New Roman" w:hAnsi="Times New Roman" w:cs="Times New Roman"/>
          <w:i/>
          <w:iCs/>
          <w:sz w:val="20"/>
          <w:szCs w:val="20"/>
        </w:rPr>
        <w:t xml:space="preserve">Philosophical Investigation </w:t>
      </w:r>
      <w:r w:rsidRPr="00346D6A">
        <w:rPr>
          <w:rFonts w:ascii="Times New Roman" w:hAnsi="Times New Roman" w:cs="Times New Roman"/>
          <w:sz w:val="20"/>
          <w:szCs w:val="20"/>
        </w:rPr>
        <w:t>proceeds to offer the new way of looking at language and world which will yield the view of philosophy as therapy.</w:t>
      </w:r>
    </w:p>
    <w:p w:rsidR="00FF27A6" w:rsidRPr="00346D6A" w:rsidRDefault="00FF27A6" w:rsidP="00346D6A">
      <w:pPr>
        <w:pStyle w:val="ListParagraph"/>
        <w:spacing w:before="100" w:beforeAutospacing="1" w:after="0" w:line="360" w:lineRule="auto"/>
        <w:ind w:left="144" w:right="144"/>
        <w:jc w:val="both"/>
        <w:rPr>
          <w:rFonts w:ascii="Times New Roman" w:hAnsi="Times New Roman" w:cs="Times New Roman"/>
          <w:sz w:val="20"/>
          <w:szCs w:val="20"/>
        </w:rPr>
      </w:pPr>
      <w:r w:rsidRPr="00346D6A">
        <w:rPr>
          <w:rFonts w:ascii="Times New Roman" w:hAnsi="Times New Roman" w:cs="Times New Roman"/>
          <w:sz w:val="20"/>
          <w:szCs w:val="20"/>
        </w:rPr>
        <w:t xml:space="preserve">                          Thus, Wittgenstein finds it unacceptable to take language as a picture of reality in the sense that language is inherently constituted as a picture independent of our requirement of it. According to him, there is no warrant for such a view when language functions normally and when there is no illusion regarding the language-games we play in language.</w:t>
      </w:r>
    </w:p>
    <w:p w:rsidR="00FF27A6" w:rsidRPr="00346D6A" w:rsidRDefault="00FF27A6" w:rsidP="00346D6A">
      <w:pPr>
        <w:pStyle w:val="ListParagraph"/>
        <w:spacing w:before="100" w:beforeAutospacing="1" w:after="0" w:line="360" w:lineRule="auto"/>
        <w:ind w:left="144" w:right="144"/>
        <w:jc w:val="both"/>
        <w:rPr>
          <w:rFonts w:ascii="Times New Roman" w:hAnsi="Times New Roman" w:cs="Times New Roman"/>
          <w:sz w:val="20"/>
          <w:szCs w:val="20"/>
        </w:rPr>
      </w:pPr>
      <w:r w:rsidRPr="00346D6A">
        <w:rPr>
          <w:rFonts w:ascii="Times New Roman" w:hAnsi="Times New Roman" w:cs="Times New Roman"/>
          <w:sz w:val="20"/>
          <w:szCs w:val="20"/>
        </w:rPr>
        <w:t xml:space="preserve">                      Although Wittgenstein, in his later philosophy, never came back to the picture theory, yet he believed that, language is always connected to the world not as a picture, but as a totality of representations concerning reality. Wittgenstein believed language to be a field where we can establish our contact with the world. We can understand the world only through language since in language alone we can make necessary moves regarding the world. </w:t>
      </w:r>
    </w:p>
    <w:p w:rsidR="001C3080" w:rsidRPr="00346D6A" w:rsidRDefault="00FD1ED9" w:rsidP="00346D6A">
      <w:pPr>
        <w:pStyle w:val="ListParagraph"/>
        <w:spacing w:before="100" w:beforeAutospacing="1" w:after="0" w:line="360" w:lineRule="auto"/>
        <w:ind w:left="144" w:right="144" w:firstLine="435"/>
        <w:jc w:val="center"/>
        <w:rPr>
          <w:rFonts w:ascii="Times New Roman" w:hAnsi="Times New Roman" w:cs="Times New Roman"/>
          <w:b/>
          <w:szCs w:val="20"/>
        </w:rPr>
      </w:pPr>
      <w:r w:rsidRPr="00346D6A">
        <w:rPr>
          <w:rFonts w:ascii="Times New Roman" w:hAnsi="Times New Roman" w:cs="Times New Roman"/>
          <w:b/>
          <w:szCs w:val="20"/>
        </w:rPr>
        <w:t>REFERENCE</w:t>
      </w:r>
    </w:p>
    <w:p w:rsidR="002C44C8" w:rsidRPr="00346D6A" w:rsidRDefault="002C44C8" w:rsidP="00346D6A">
      <w:pPr>
        <w:pStyle w:val="ListParagraph"/>
        <w:numPr>
          <w:ilvl w:val="0"/>
          <w:numId w:val="4"/>
        </w:numPr>
        <w:spacing w:after="0" w:line="360" w:lineRule="auto"/>
        <w:jc w:val="both"/>
        <w:rPr>
          <w:rFonts w:ascii="Times New Roman" w:hAnsi="Times New Roman" w:cs="Times New Roman"/>
          <w:sz w:val="16"/>
          <w:szCs w:val="16"/>
        </w:rPr>
      </w:pPr>
      <w:r w:rsidRPr="00346D6A">
        <w:rPr>
          <w:rFonts w:ascii="Times New Roman" w:hAnsi="Times New Roman" w:cs="Times New Roman"/>
          <w:sz w:val="16"/>
          <w:szCs w:val="16"/>
        </w:rPr>
        <w:t xml:space="preserve">Wittgenstein, L. (1922). </w:t>
      </w:r>
      <w:r w:rsidRPr="00346D6A">
        <w:rPr>
          <w:rFonts w:ascii="Times New Roman" w:hAnsi="Times New Roman" w:cs="Times New Roman"/>
          <w:i/>
          <w:iCs/>
          <w:sz w:val="16"/>
          <w:szCs w:val="16"/>
        </w:rPr>
        <w:t>Tractatus-Logico-Philosophicus Ogden Translation</w:t>
      </w:r>
      <w:r w:rsidRPr="00346D6A">
        <w:rPr>
          <w:rFonts w:ascii="Times New Roman" w:hAnsi="Times New Roman" w:cs="Times New Roman"/>
          <w:sz w:val="16"/>
          <w:szCs w:val="16"/>
        </w:rPr>
        <w:t>, Kegan Paul: London sec 1</w:t>
      </w:r>
    </w:p>
    <w:p w:rsidR="002C44C8" w:rsidRPr="00346D6A" w:rsidRDefault="002C44C8" w:rsidP="00346D6A">
      <w:pPr>
        <w:pStyle w:val="ListParagraph"/>
        <w:numPr>
          <w:ilvl w:val="0"/>
          <w:numId w:val="4"/>
        </w:numPr>
        <w:spacing w:after="0" w:line="360" w:lineRule="auto"/>
        <w:jc w:val="both"/>
        <w:rPr>
          <w:rFonts w:ascii="Times New Roman" w:hAnsi="Times New Roman" w:cs="Times New Roman"/>
          <w:sz w:val="16"/>
          <w:szCs w:val="16"/>
        </w:rPr>
      </w:pPr>
      <w:r w:rsidRPr="00346D6A">
        <w:rPr>
          <w:rFonts w:ascii="Times New Roman" w:hAnsi="Times New Roman" w:cs="Times New Roman"/>
          <w:sz w:val="16"/>
          <w:szCs w:val="16"/>
        </w:rPr>
        <w:t>Ibid sec1.1</w:t>
      </w:r>
    </w:p>
    <w:p w:rsidR="00DB6687" w:rsidRDefault="002C44C8" w:rsidP="00DB6687">
      <w:pPr>
        <w:pStyle w:val="ListParagraph"/>
        <w:numPr>
          <w:ilvl w:val="0"/>
          <w:numId w:val="4"/>
        </w:numPr>
        <w:spacing w:after="0" w:line="360" w:lineRule="auto"/>
        <w:jc w:val="both"/>
        <w:rPr>
          <w:rFonts w:ascii="Times New Roman" w:hAnsi="Times New Roman" w:cs="Times New Roman"/>
          <w:sz w:val="16"/>
          <w:szCs w:val="16"/>
        </w:rPr>
      </w:pPr>
      <w:r w:rsidRPr="00346D6A">
        <w:rPr>
          <w:rFonts w:ascii="Times New Roman" w:hAnsi="Times New Roman" w:cs="Times New Roman"/>
          <w:sz w:val="16"/>
          <w:szCs w:val="16"/>
        </w:rPr>
        <w:t xml:space="preserve">Pitcher, G. (1972).  </w:t>
      </w:r>
      <w:r w:rsidRPr="00346D6A">
        <w:rPr>
          <w:rFonts w:ascii="Times New Roman" w:hAnsi="Times New Roman" w:cs="Times New Roman"/>
          <w:i/>
          <w:sz w:val="16"/>
          <w:szCs w:val="16"/>
        </w:rPr>
        <w:t>The Philosophy of Wittgenstein</w:t>
      </w:r>
      <w:r w:rsidRPr="00346D6A">
        <w:rPr>
          <w:rFonts w:ascii="Times New Roman" w:hAnsi="Times New Roman" w:cs="Times New Roman"/>
          <w:sz w:val="16"/>
          <w:szCs w:val="16"/>
        </w:rPr>
        <w:t>, Prentice-Hall of India: New Delhi</w:t>
      </w:r>
    </w:p>
    <w:p w:rsidR="002C44C8" w:rsidRPr="00346D6A" w:rsidRDefault="00DB6687" w:rsidP="00346D6A">
      <w:pPr>
        <w:pStyle w:val="ListParagraph"/>
        <w:numPr>
          <w:ilvl w:val="0"/>
          <w:numId w:val="4"/>
        </w:numPr>
        <w:spacing w:after="0" w:line="360" w:lineRule="auto"/>
        <w:jc w:val="both"/>
        <w:rPr>
          <w:rFonts w:ascii="Times New Roman" w:hAnsi="Times New Roman" w:cs="Times New Roman"/>
          <w:sz w:val="16"/>
          <w:szCs w:val="16"/>
        </w:rPr>
      </w:pPr>
      <w:r w:rsidRPr="00346D6A">
        <w:rPr>
          <w:rFonts w:ascii="Times New Roman" w:hAnsi="Times New Roman" w:cs="Times New Roman"/>
          <w:sz w:val="16"/>
          <w:szCs w:val="16"/>
        </w:rPr>
        <w:t xml:space="preserve">Wittgenstein, L. (1922). </w:t>
      </w:r>
      <w:r w:rsidRPr="00346D6A">
        <w:rPr>
          <w:rFonts w:ascii="Times New Roman" w:hAnsi="Times New Roman" w:cs="Times New Roman"/>
          <w:i/>
          <w:iCs/>
          <w:sz w:val="16"/>
          <w:szCs w:val="16"/>
        </w:rPr>
        <w:t>Tractatus-Logico-Philosophicus Ogden Translation</w:t>
      </w:r>
      <w:r w:rsidRPr="00346D6A">
        <w:rPr>
          <w:rFonts w:ascii="Times New Roman" w:hAnsi="Times New Roman" w:cs="Times New Roman"/>
          <w:sz w:val="16"/>
          <w:szCs w:val="16"/>
        </w:rPr>
        <w:t xml:space="preserve">, Kegan Paul: London sec </w:t>
      </w:r>
      <w:r w:rsidR="002C44C8" w:rsidRPr="00346D6A">
        <w:rPr>
          <w:rFonts w:ascii="Times New Roman" w:hAnsi="Times New Roman" w:cs="Times New Roman"/>
          <w:sz w:val="16"/>
          <w:szCs w:val="16"/>
        </w:rPr>
        <w:t xml:space="preserve"> 2.1514</w:t>
      </w:r>
    </w:p>
    <w:p w:rsidR="002C44C8" w:rsidRPr="00346D6A" w:rsidRDefault="002C44C8" w:rsidP="00346D6A">
      <w:pPr>
        <w:pStyle w:val="ListParagraph"/>
        <w:numPr>
          <w:ilvl w:val="0"/>
          <w:numId w:val="4"/>
        </w:numPr>
        <w:spacing w:after="0" w:line="360" w:lineRule="auto"/>
        <w:jc w:val="both"/>
        <w:rPr>
          <w:rFonts w:ascii="Times New Roman" w:hAnsi="Times New Roman" w:cs="Times New Roman"/>
          <w:sz w:val="16"/>
          <w:szCs w:val="16"/>
        </w:rPr>
      </w:pPr>
      <w:r w:rsidRPr="00346D6A">
        <w:rPr>
          <w:rFonts w:ascii="Times New Roman" w:hAnsi="Times New Roman" w:cs="Times New Roman"/>
          <w:sz w:val="16"/>
          <w:szCs w:val="16"/>
        </w:rPr>
        <w:t>Ibid sec 2.01</w:t>
      </w:r>
    </w:p>
    <w:p w:rsidR="002C44C8" w:rsidRPr="00346D6A" w:rsidRDefault="002C44C8" w:rsidP="00346D6A">
      <w:pPr>
        <w:pStyle w:val="ListParagraph"/>
        <w:numPr>
          <w:ilvl w:val="0"/>
          <w:numId w:val="4"/>
        </w:numPr>
        <w:spacing w:after="0" w:line="360" w:lineRule="auto"/>
        <w:jc w:val="both"/>
        <w:rPr>
          <w:rFonts w:ascii="Times New Roman" w:hAnsi="Times New Roman" w:cs="Times New Roman"/>
          <w:sz w:val="16"/>
          <w:szCs w:val="16"/>
        </w:rPr>
      </w:pPr>
      <w:r w:rsidRPr="00346D6A">
        <w:rPr>
          <w:rFonts w:ascii="Times New Roman" w:hAnsi="Times New Roman" w:cs="Times New Roman"/>
          <w:sz w:val="16"/>
          <w:szCs w:val="16"/>
        </w:rPr>
        <w:t>Ibid sec 2.131</w:t>
      </w:r>
    </w:p>
    <w:p w:rsidR="002C44C8" w:rsidRPr="00346D6A" w:rsidRDefault="002C44C8" w:rsidP="00346D6A">
      <w:pPr>
        <w:pStyle w:val="ListParagraph"/>
        <w:numPr>
          <w:ilvl w:val="0"/>
          <w:numId w:val="4"/>
        </w:numPr>
        <w:spacing w:after="0" w:line="360" w:lineRule="auto"/>
        <w:jc w:val="both"/>
        <w:rPr>
          <w:rFonts w:ascii="Times New Roman" w:hAnsi="Times New Roman" w:cs="Times New Roman"/>
          <w:sz w:val="16"/>
          <w:szCs w:val="16"/>
        </w:rPr>
      </w:pPr>
      <w:r w:rsidRPr="00346D6A">
        <w:rPr>
          <w:rFonts w:ascii="Times New Roman" w:hAnsi="Times New Roman" w:cs="Times New Roman"/>
          <w:sz w:val="16"/>
          <w:szCs w:val="16"/>
        </w:rPr>
        <w:t>Ibid sec 2.15</w:t>
      </w:r>
    </w:p>
    <w:p w:rsidR="002C44C8" w:rsidRPr="00346D6A" w:rsidRDefault="002C44C8" w:rsidP="00346D6A">
      <w:pPr>
        <w:pStyle w:val="ListParagraph"/>
        <w:numPr>
          <w:ilvl w:val="0"/>
          <w:numId w:val="4"/>
        </w:numPr>
        <w:spacing w:after="0" w:line="360" w:lineRule="auto"/>
        <w:jc w:val="both"/>
        <w:rPr>
          <w:rFonts w:ascii="Times New Roman" w:hAnsi="Times New Roman" w:cs="Times New Roman"/>
          <w:sz w:val="16"/>
          <w:szCs w:val="16"/>
        </w:rPr>
      </w:pPr>
      <w:r w:rsidRPr="00346D6A">
        <w:rPr>
          <w:rFonts w:ascii="Times New Roman" w:hAnsi="Times New Roman" w:cs="Times New Roman"/>
          <w:sz w:val="16"/>
          <w:szCs w:val="16"/>
        </w:rPr>
        <w:t>ibid sec 2.182</w:t>
      </w:r>
    </w:p>
    <w:p w:rsidR="00CE53E2" w:rsidRPr="00346D6A" w:rsidRDefault="00CE53E2" w:rsidP="00346D6A">
      <w:pPr>
        <w:spacing w:after="0" w:line="360" w:lineRule="auto"/>
        <w:rPr>
          <w:rFonts w:ascii="Times New Roman" w:hAnsi="Times New Roman" w:cs="Times New Roman"/>
          <w:sz w:val="20"/>
          <w:szCs w:val="20"/>
        </w:rPr>
      </w:pPr>
    </w:p>
    <w:sectPr w:rsidR="00CE53E2" w:rsidRPr="00346D6A" w:rsidSect="00346D6A">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270F57"/>
    <w:multiLevelType w:val="hybridMultilevel"/>
    <w:tmpl w:val="84C8915C"/>
    <w:lvl w:ilvl="0" w:tplc="CD20FEF4">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76764D"/>
    <w:multiLevelType w:val="multilevel"/>
    <w:tmpl w:val="E2FC941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65C21B0D"/>
    <w:multiLevelType w:val="hybridMultilevel"/>
    <w:tmpl w:val="16ECA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525B57"/>
    <w:multiLevelType w:val="hybridMultilevel"/>
    <w:tmpl w:val="DA4E8244"/>
    <w:lvl w:ilvl="0" w:tplc="D9FAF516">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compat/>
  <w:rsids>
    <w:rsidRoot w:val="00650E88"/>
    <w:rsid w:val="000140A5"/>
    <w:rsid w:val="000E7D32"/>
    <w:rsid w:val="001735BA"/>
    <w:rsid w:val="00175002"/>
    <w:rsid w:val="001A65F3"/>
    <w:rsid w:val="001C3080"/>
    <w:rsid w:val="00201FB5"/>
    <w:rsid w:val="00271E4C"/>
    <w:rsid w:val="002C44C8"/>
    <w:rsid w:val="00300BB9"/>
    <w:rsid w:val="00346D6A"/>
    <w:rsid w:val="003D1CC5"/>
    <w:rsid w:val="004663BA"/>
    <w:rsid w:val="00482495"/>
    <w:rsid w:val="004C734F"/>
    <w:rsid w:val="005F33E7"/>
    <w:rsid w:val="00650E88"/>
    <w:rsid w:val="00656883"/>
    <w:rsid w:val="006934A5"/>
    <w:rsid w:val="007512A9"/>
    <w:rsid w:val="00771DA4"/>
    <w:rsid w:val="00793DF8"/>
    <w:rsid w:val="007D68A0"/>
    <w:rsid w:val="008734D7"/>
    <w:rsid w:val="0088457D"/>
    <w:rsid w:val="0094089E"/>
    <w:rsid w:val="009B1FF7"/>
    <w:rsid w:val="00A23446"/>
    <w:rsid w:val="00A271B3"/>
    <w:rsid w:val="00A8297F"/>
    <w:rsid w:val="00AE0E51"/>
    <w:rsid w:val="00B4692D"/>
    <w:rsid w:val="00B6027D"/>
    <w:rsid w:val="00CE53E2"/>
    <w:rsid w:val="00DB6687"/>
    <w:rsid w:val="00F329F5"/>
    <w:rsid w:val="00FD1ED9"/>
    <w:rsid w:val="00FF27A6"/>
  </w:rsids>
  <m:mathPr>
    <m:mathFont m:val="Cambria Math"/>
    <m:brkBin m:val="before"/>
    <m:brkBinSub m:val="--"/>
    <m:smallFrac m:val="off"/>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s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E88"/>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08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22E165-D87E-42CE-861B-AA19C2058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7</Pages>
  <Words>3566</Words>
  <Characters>20330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2022-08-01T18:20:00Z</dcterms:created>
  <dcterms:modified xsi:type="dcterms:W3CDTF">2022-08-28T09:40:00Z</dcterms:modified>
</cp:coreProperties>
</file>