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70715" w14:textId="77777777" w:rsidR="00F2190B" w:rsidRPr="00D60FCB" w:rsidRDefault="00F2190B" w:rsidP="00CE4871">
      <w:pPr>
        <w:jc w:val="center"/>
        <w:rPr>
          <w:rFonts w:ascii="Times New Roman" w:hAnsi="Times New Roman" w:cs="Times New Roman"/>
          <w:b/>
          <w:bCs/>
          <w:sz w:val="48"/>
          <w:szCs w:val="48"/>
        </w:rPr>
      </w:pPr>
      <w:r w:rsidRPr="00D60FCB">
        <w:rPr>
          <w:rFonts w:ascii="Times New Roman" w:hAnsi="Times New Roman" w:cs="Times New Roman"/>
          <w:b/>
          <w:bCs/>
          <w:sz w:val="48"/>
          <w:szCs w:val="48"/>
        </w:rPr>
        <w:t>Do bleeding and clotting times differ by gender?</w:t>
      </w:r>
    </w:p>
    <w:p w14:paraId="73D8C372" w14:textId="18FFD18F" w:rsidR="000160F6" w:rsidRPr="00D453B7" w:rsidRDefault="00CE4871" w:rsidP="00CE4871">
      <w:pPr>
        <w:jc w:val="center"/>
        <w:rPr>
          <w:rFonts w:ascii="Times New Roman" w:hAnsi="Times New Roman" w:cs="Times New Roman"/>
          <w:b/>
          <w:bCs/>
          <w:sz w:val="18"/>
          <w:szCs w:val="18"/>
          <w:u w:val="single"/>
        </w:rPr>
      </w:pPr>
      <w:r w:rsidRPr="00D453B7">
        <w:rPr>
          <w:rFonts w:ascii="Times New Roman" w:hAnsi="Times New Roman" w:cs="Times New Roman"/>
          <w:b/>
          <w:bCs/>
          <w:sz w:val="18"/>
          <w:szCs w:val="18"/>
          <w:u w:val="single"/>
        </w:rPr>
        <w:t xml:space="preserve">Author: </w:t>
      </w:r>
      <w:r w:rsidR="00F23F76" w:rsidRPr="00D453B7">
        <w:rPr>
          <w:rFonts w:ascii="Times New Roman" w:hAnsi="Times New Roman" w:cs="Times New Roman"/>
          <w:b/>
          <w:bCs/>
          <w:sz w:val="18"/>
          <w:szCs w:val="18"/>
          <w:u w:val="single"/>
        </w:rPr>
        <w:t>Dr</w:t>
      </w:r>
      <w:r w:rsidRPr="00D453B7">
        <w:rPr>
          <w:rFonts w:ascii="Times New Roman" w:hAnsi="Times New Roman" w:cs="Times New Roman"/>
          <w:b/>
          <w:bCs/>
          <w:sz w:val="18"/>
          <w:szCs w:val="18"/>
          <w:u w:val="single"/>
        </w:rPr>
        <w:t xml:space="preserve"> </w:t>
      </w:r>
      <w:proofErr w:type="spellStart"/>
      <w:r w:rsidR="000160F6" w:rsidRPr="00D453B7">
        <w:rPr>
          <w:rFonts w:ascii="Times New Roman" w:hAnsi="Times New Roman" w:cs="Times New Roman"/>
          <w:b/>
          <w:bCs/>
          <w:sz w:val="18"/>
          <w:szCs w:val="18"/>
          <w:u w:val="single"/>
        </w:rPr>
        <w:t>Retash</w:t>
      </w:r>
      <w:proofErr w:type="spellEnd"/>
      <w:r w:rsidR="000160F6" w:rsidRPr="00D453B7">
        <w:rPr>
          <w:rFonts w:ascii="Times New Roman" w:hAnsi="Times New Roman" w:cs="Times New Roman"/>
          <w:b/>
          <w:bCs/>
          <w:sz w:val="18"/>
          <w:szCs w:val="18"/>
          <w:u w:val="single"/>
        </w:rPr>
        <w:t xml:space="preserve"> Shan</w:t>
      </w:r>
    </w:p>
    <w:p w14:paraId="5DCEF2D5" w14:textId="1C098FF6" w:rsidR="000160F6" w:rsidRPr="00AA4365" w:rsidRDefault="000160F6" w:rsidP="00FB679B">
      <w:pPr>
        <w:jc w:val="both"/>
        <w:rPr>
          <w:rFonts w:ascii="Times New Roman" w:hAnsi="Times New Roman" w:cs="Times New Roman"/>
          <w:sz w:val="20"/>
          <w:szCs w:val="20"/>
        </w:rPr>
      </w:pPr>
      <w:r w:rsidRPr="00AA4365">
        <w:rPr>
          <w:rFonts w:ascii="Times New Roman" w:hAnsi="Times New Roman" w:cs="Times New Roman"/>
          <w:b/>
          <w:bCs/>
          <w:sz w:val="20"/>
          <w:szCs w:val="20"/>
        </w:rPr>
        <w:t>Introduction:</w:t>
      </w:r>
      <w:r w:rsidRPr="00AA4365">
        <w:rPr>
          <w:rFonts w:ascii="Times New Roman" w:hAnsi="Times New Roman" w:cs="Times New Roman"/>
          <w:sz w:val="20"/>
          <w:szCs w:val="20"/>
        </w:rPr>
        <w:t xml:space="preserve"> Hemostasis is the process through which bleeding stops on its own. To assess the overall health of hemostatic systems, bleeding (BT) and clotting time (CT) is used. An assessment of hemostasis must precede each surgical procedure in a hospital. A BT or CT is necessary for epistaxis, hemoptysis, gastrointestinal, and variceal bleeding. </w:t>
      </w:r>
      <w:r w:rsidR="00F23F76">
        <w:rPr>
          <w:rFonts w:ascii="Times New Roman" w:hAnsi="Times New Roman" w:cs="Times New Roman"/>
          <w:sz w:val="20"/>
          <w:szCs w:val="20"/>
        </w:rPr>
        <w:t xml:space="preserve">On the other hand, these </w:t>
      </w:r>
      <w:r w:rsidRPr="00AA4365">
        <w:rPr>
          <w:rFonts w:ascii="Times New Roman" w:hAnsi="Times New Roman" w:cs="Times New Roman"/>
          <w:sz w:val="20"/>
          <w:szCs w:val="20"/>
        </w:rPr>
        <w:t>have a role in thrombotic risk and cardiovascular disease. As a result, the researchers in this study set out to see if there were any variations in bleeding and clotting times between young boys and girls.</w:t>
      </w:r>
    </w:p>
    <w:p w14:paraId="6746D07C" w14:textId="2844371D" w:rsidR="000160F6" w:rsidRPr="00AA4365" w:rsidRDefault="000160F6" w:rsidP="00FB679B">
      <w:pPr>
        <w:jc w:val="both"/>
        <w:rPr>
          <w:rFonts w:ascii="Times New Roman" w:hAnsi="Times New Roman" w:cs="Times New Roman"/>
          <w:sz w:val="20"/>
          <w:szCs w:val="20"/>
        </w:rPr>
      </w:pPr>
      <w:r w:rsidRPr="00AA4365">
        <w:rPr>
          <w:rFonts w:ascii="Times New Roman" w:hAnsi="Times New Roman" w:cs="Times New Roman"/>
          <w:b/>
          <w:bCs/>
          <w:sz w:val="20"/>
          <w:szCs w:val="20"/>
        </w:rPr>
        <w:t>Aims and Objectives:</w:t>
      </w:r>
      <w:r w:rsidRPr="00AA4365">
        <w:rPr>
          <w:rFonts w:ascii="Times New Roman" w:hAnsi="Times New Roman" w:cs="Times New Roman"/>
          <w:sz w:val="20"/>
          <w:szCs w:val="20"/>
        </w:rPr>
        <w:t xml:space="preserve"> </w:t>
      </w:r>
      <w:r w:rsidR="00F7120A" w:rsidRPr="00AA4365">
        <w:rPr>
          <w:rFonts w:ascii="Times New Roman" w:hAnsi="Times New Roman" w:cs="Times New Roman"/>
          <w:sz w:val="20"/>
          <w:szCs w:val="20"/>
        </w:rPr>
        <w:t>To establish gender disparities in BT and CT among young medical students</w:t>
      </w:r>
      <w:bookmarkStart w:id="0" w:name="_Hlk105266425"/>
      <w:r w:rsidR="00E24A49" w:rsidRPr="00AA4365">
        <w:rPr>
          <w:rFonts w:ascii="Times New Roman" w:hAnsi="Times New Roman" w:cs="Times New Roman"/>
          <w:sz w:val="20"/>
          <w:szCs w:val="20"/>
        </w:rPr>
        <w:t xml:space="preserve"> and</w:t>
      </w:r>
      <w:r w:rsidR="00F7120A" w:rsidRPr="00AA4365">
        <w:rPr>
          <w:rFonts w:ascii="Times New Roman" w:hAnsi="Times New Roman" w:cs="Times New Roman"/>
          <w:sz w:val="20"/>
          <w:szCs w:val="20"/>
        </w:rPr>
        <w:t xml:space="preserve"> examine any correlation between the parameters.</w:t>
      </w:r>
    </w:p>
    <w:bookmarkEnd w:id="0"/>
    <w:p w14:paraId="22B90F99" w14:textId="06A795DB" w:rsidR="000160F6" w:rsidRPr="00AA4365" w:rsidRDefault="000160F6" w:rsidP="00FB679B">
      <w:pPr>
        <w:jc w:val="both"/>
        <w:rPr>
          <w:rFonts w:ascii="Times New Roman" w:hAnsi="Times New Roman" w:cs="Times New Roman"/>
          <w:sz w:val="20"/>
          <w:szCs w:val="20"/>
        </w:rPr>
      </w:pPr>
      <w:r w:rsidRPr="00AA4365">
        <w:rPr>
          <w:rFonts w:ascii="Times New Roman" w:hAnsi="Times New Roman" w:cs="Times New Roman"/>
          <w:b/>
          <w:bCs/>
          <w:sz w:val="20"/>
          <w:szCs w:val="20"/>
        </w:rPr>
        <w:t>Materials and Methods:</w:t>
      </w:r>
      <w:r w:rsidRPr="00AA4365">
        <w:rPr>
          <w:rFonts w:ascii="Times New Roman" w:hAnsi="Times New Roman" w:cs="Times New Roman"/>
          <w:sz w:val="20"/>
          <w:szCs w:val="20"/>
        </w:rPr>
        <w:t xml:space="preserve"> </w:t>
      </w:r>
      <w:r w:rsidR="00123E6E" w:rsidRPr="00AA4365">
        <w:rPr>
          <w:rFonts w:ascii="Times New Roman" w:hAnsi="Times New Roman" w:cs="Times New Roman"/>
          <w:sz w:val="20"/>
          <w:szCs w:val="20"/>
        </w:rPr>
        <w:t xml:space="preserve">This cross-sectional survey was carried out between September 2021 and </w:t>
      </w:r>
      <w:r w:rsidR="00971620" w:rsidRPr="00AA4365">
        <w:rPr>
          <w:rFonts w:ascii="Times New Roman" w:hAnsi="Times New Roman" w:cs="Times New Roman"/>
          <w:sz w:val="20"/>
          <w:szCs w:val="20"/>
        </w:rPr>
        <w:t>December</w:t>
      </w:r>
      <w:r w:rsidR="00123E6E" w:rsidRPr="00AA4365">
        <w:rPr>
          <w:rFonts w:ascii="Times New Roman" w:hAnsi="Times New Roman" w:cs="Times New Roman"/>
          <w:sz w:val="20"/>
          <w:szCs w:val="20"/>
        </w:rPr>
        <w:t xml:space="preserve"> 202</w:t>
      </w:r>
      <w:r w:rsidR="00971620" w:rsidRPr="00AA4365">
        <w:rPr>
          <w:rFonts w:ascii="Times New Roman" w:hAnsi="Times New Roman" w:cs="Times New Roman"/>
          <w:sz w:val="20"/>
          <w:szCs w:val="20"/>
        </w:rPr>
        <w:t>1</w:t>
      </w:r>
      <w:r w:rsidR="00123E6E" w:rsidRPr="00AA4365">
        <w:rPr>
          <w:rFonts w:ascii="Times New Roman" w:hAnsi="Times New Roman" w:cs="Times New Roman"/>
          <w:sz w:val="20"/>
          <w:szCs w:val="20"/>
        </w:rPr>
        <w:t xml:space="preserve"> i</w:t>
      </w:r>
      <w:r w:rsidRPr="00AA4365">
        <w:rPr>
          <w:rFonts w:ascii="Times New Roman" w:hAnsi="Times New Roman" w:cs="Times New Roman"/>
          <w:sz w:val="20"/>
          <w:szCs w:val="20"/>
        </w:rPr>
        <w:t xml:space="preserve">n the </w:t>
      </w:r>
      <w:proofErr w:type="spellStart"/>
      <w:r w:rsidR="00761ECE" w:rsidRPr="00AA4365">
        <w:rPr>
          <w:rFonts w:ascii="Times New Roman" w:hAnsi="Times New Roman" w:cs="Times New Roman"/>
          <w:sz w:val="20"/>
          <w:szCs w:val="20"/>
        </w:rPr>
        <w:t>haematology</w:t>
      </w:r>
      <w:proofErr w:type="spellEnd"/>
      <w:r w:rsidRPr="00AA4365">
        <w:rPr>
          <w:rFonts w:ascii="Times New Roman" w:hAnsi="Times New Roman" w:cs="Times New Roman"/>
          <w:sz w:val="20"/>
          <w:szCs w:val="20"/>
        </w:rPr>
        <w:t xml:space="preserve"> lab at GMC Jammu's Department of Physiology after receiving IEC permission (Vide No. IEC/GMC/Cat</w:t>
      </w:r>
      <w:r w:rsidR="002B538D" w:rsidRPr="00AA4365">
        <w:rPr>
          <w:rFonts w:ascii="Times New Roman" w:hAnsi="Times New Roman" w:cs="Times New Roman"/>
          <w:sz w:val="20"/>
          <w:szCs w:val="20"/>
        </w:rPr>
        <w:t xml:space="preserve"> </w:t>
      </w:r>
      <w:r w:rsidRPr="00AA4365">
        <w:rPr>
          <w:rFonts w:ascii="Times New Roman" w:hAnsi="Times New Roman" w:cs="Times New Roman"/>
          <w:sz w:val="20"/>
          <w:szCs w:val="20"/>
        </w:rPr>
        <w:t xml:space="preserve">C/2021/532 </w:t>
      </w:r>
      <w:r w:rsidR="00F27FBA" w:rsidRPr="00AA4365">
        <w:rPr>
          <w:rFonts w:ascii="Times New Roman" w:hAnsi="Times New Roman" w:cs="Times New Roman"/>
          <w:sz w:val="20"/>
          <w:szCs w:val="20"/>
        </w:rPr>
        <w:t>dated</w:t>
      </w:r>
      <w:r w:rsidRPr="00AA4365">
        <w:rPr>
          <w:rFonts w:ascii="Times New Roman" w:hAnsi="Times New Roman" w:cs="Times New Roman"/>
          <w:sz w:val="20"/>
          <w:szCs w:val="20"/>
        </w:rPr>
        <w:t xml:space="preserve"> 24/05/2021) and informed consent, involved 250 healthy first-phase MBBS students (17-20 years old) from both genders. According to established protocols, CT and BT were evaluated using Wright's Capillary tube and Duke's filter paper method. Average BT and CT values for male and female medical participants were </w:t>
      </w:r>
      <w:r w:rsidR="00F57F17" w:rsidRPr="00AA4365">
        <w:rPr>
          <w:rFonts w:ascii="Times New Roman" w:hAnsi="Times New Roman" w:cs="Times New Roman"/>
          <w:sz w:val="20"/>
          <w:szCs w:val="20"/>
        </w:rPr>
        <w:t>assessed</w:t>
      </w:r>
      <w:r w:rsidRPr="00AA4365">
        <w:rPr>
          <w:rFonts w:ascii="Times New Roman" w:hAnsi="Times New Roman" w:cs="Times New Roman"/>
          <w:sz w:val="20"/>
          <w:szCs w:val="20"/>
        </w:rPr>
        <w:t xml:space="preserve">. </w:t>
      </w:r>
      <w:r w:rsidR="000808FE" w:rsidRPr="00AA4365">
        <w:rPr>
          <w:rFonts w:ascii="Times New Roman" w:hAnsi="Times New Roman" w:cs="Times New Roman"/>
          <w:sz w:val="20"/>
          <w:szCs w:val="20"/>
        </w:rPr>
        <w:t xml:space="preserve">All data were reported as Mean with Standard Deviation. </w:t>
      </w:r>
      <w:r w:rsidRPr="00AA4365">
        <w:rPr>
          <w:rFonts w:ascii="Times New Roman" w:hAnsi="Times New Roman" w:cs="Times New Roman"/>
          <w:sz w:val="20"/>
          <w:szCs w:val="20"/>
        </w:rPr>
        <w:t xml:space="preserve">We used </w:t>
      </w:r>
      <w:r w:rsidR="00E95E80" w:rsidRPr="00AA4365">
        <w:rPr>
          <w:rFonts w:ascii="Times New Roman" w:hAnsi="Times New Roman" w:cs="Times New Roman"/>
          <w:sz w:val="20"/>
          <w:szCs w:val="20"/>
        </w:rPr>
        <w:t>u</w:t>
      </w:r>
      <w:r w:rsidRPr="00AA4365">
        <w:rPr>
          <w:rFonts w:ascii="Times New Roman" w:hAnsi="Times New Roman" w:cs="Times New Roman"/>
          <w:sz w:val="20"/>
          <w:szCs w:val="20"/>
        </w:rPr>
        <w:t>npaired t-test analysis with the help of the SPSS 26.0 version to look for BT and CT measurement discrepancies.</w:t>
      </w:r>
      <w:r w:rsidR="00167E6B" w:rsidRPr="00AA4365">
        <w:rPr>
          <w:rFonts w:ascii="Times New Roman" w:hAnsi="Times New Roman" w:cs="Times New Roman"/>
          <w:sz w:val="20"/>
          <w:szCs w:val="20"/>
        </w:rPr>
        <w:t xml:space="preserve"> </w:t>
      </w:r>
      <w:r w:rsidR="00E24A49" w:rsidRPr="00AA4365">
        <w:rPr>
          <w:rFonts w:ascii="Times New Roman" w:hAnsi="Times New Roman" w:cs="Times New Roman"/>
          <w:sz w:val="20"/>
          <w:szCs w:val="20"/>
        </w:rPr>
        <w:t>The Chi-square test did further research to examine any correlation between the parameters</w:t>
      </w:r>
      <w:r w:rsidR="00167E6B" w:rsidRPr="00AA4365">
        <w:rPr>
          <w:rFonts w:ascii="Times New Roman" w:hAnsi="Times New Roman" w:cs="Times New Roman"/>
          <w:sz w:val="20"/>
          <w:szCs w:val="20"/>
        </w:rPr>
        <w:t>. A p</w:t>
      </w:r>
      <w:r w:rsidRPr="00AA4365">
        <w:rPr>
          <w:rFonts w:ascii="Times New Roman" w:hAnsi="Times New Roman" w:cs="Times New Roman"/>
          <w:sz w:val="20"/>
          <w:szCs w:val="20"/>
        </w:rPr>
        <w:t xml:space="preserve">-value less than five </w:t>
      </w:r>
      <w:r w:rsidR="009D3102" w:rsidRPr="00AA4365">
        <w:rPr>
          <w:rFonts w:ascii="Times New Roman" w:hAnsi="Times New Roman" w:cs="Times New Roman"/>
          <w:sz w:val="20"/>
          <w:szCs w:val="20"/>
        </w:rPr>
        <w:t>per cent</w:t>
      </w:r>
      <w:r w:rsidRPr="00AA4365">
        <w:rPr>
          <w:rFonts w:ascii="Times New Roman" w:hAnsi="Times New Roman" w:cs="Times New Roman"/>
          <w:sz w:val="20"/>
          <w:szCs w:val="20"/>
        </w:rPr>
        <w:t xml:space="preserve"> </w:t>
      </w:r>
      <w:r w:rsidR="00E24A49" w:rsidRPr="00AA4365">
        <w:rPr>
          <w:rFonts w:ascii="Times New Roman" w:hAnsi="Times New Roman" w:cs="Times New Roman"/>
          <w:sz w:val="20"/>
          <w:szCs w:val="20"/>
        </w:rPr>
        <w:t>was</w:t>
      </w:r>
      <w:r w:rsidRPr="00AA4365">
        <w:rPr>
          <w:rFonts w:ascii="Times New Roman" w:hAnsi="Times New Roman" w:cs="Times New Roman"/>
          <w:sz w:val="20"/>
          <w:szCs w:val="20"/>
        </w:rPr>
        <w:t xml:space="preserve"> deemed statistically significant.</w:t>
      </w:r>
    </w:p>
    <w:p w14:paraId="30981F4C" w14:textId="69502C99" w:rsidR="000160F6" w:rsidRPr="00AA4365" w:rsidRDefault="000160F6" w:rsidP="00FB679B">
      <w:pPr>
        <w:jc w:val="both"/>
        <w:rPr>
          <w:rFonts w:ascii="Times New Roman" w:hAnsi="Times New Roman" w:cs="Times New Roman"/>
          <w:sz w:val="20"/>
          <w:szCs w:val="20"/>
        </w:rPr>
      </w:pPr>
      <w:r w:rsidRPr="00AA4365">
        <w:rPr>
          <w:rFonts w:ascii="Times New Roman" w:hAnsi="Times New Roman" w:cs="Times New Roman"/>
          <w:b/>
          <w:bCs/>
          <w:sz w:val="20"/>
          <w:szCs w:val="20"/>
        </w:rPr>
        <w:t xml:space="preserve">Results: </w:t>
      </w:r>
      <w:bookmarkStart w:id="1" w:name="_Hlk105273306"/>
      <w:r w:rsidR="009D3102" w:rsidRPr="00AA4365">
        <w:rPr>
          <w:rFonts w:ascii="Times New Roman" w:hAnsi="Times New Roman" w:cs="Times New Roman"/>
          <w:sz w:val="20"/>
          <w:szCs w:val="20"/>
        </w:rPr>
        <w:t>In the current research, BT mean values were 2.28</w:t>
      </w:r>
      <w:r w:rsidR="00E86055" w:rsidRPr="00AA4365">
        <w:rPr>
          <w:rFonts w:ascii="Times New Roman" w:hAnsi="Times New Roman" w:cs="Times New Roman"/>
          <w:sz w:val="20"/>
          <w:szCs w:val="20"/>
        </w:rPr>
        <w:t xml:space="preserve"> </w:t>
      </w:r>
      <w:r w:rsidR="009D3102" w:rsidRPr="00AA4365">
        <w:rPr>
          <w:rFonts w:ascii="Times New Roman" w:hAnsi="Times New Roman" w:cs="Times New Roman"/>
          <w:sz w:val="20"/>
          <w:szCs w:val="20"/>
        </w:rPr>
        <w:t>±0.63 minutes in men and 2.4</w:t>
      </w:r>
      <w:r w:rsidR="00BB584C" w:rsidRPr="00AA4365">
        <w:rPr>
          <w:rFonts w:ascii="Times New Roman" w:hAnsi="Times New Roman" w:cs="Times New Roman"/>
          <w:sz w:val="20"/>
          <w:szCs w:val="20"/>
        </w:rPr>
        <w:t>2</w:t>
      </w:r>
      <w:r w:rsidR="00510039" w:rsidRPr="00AA4365">
        <w:rPr>
          <w:rFonts w:ascii="Times New Roman" w:hAnsi="Times New Roman" w:cs="Times New Roman"/>
          <w:sz w:val="20"/>
          <w:szCs w:val="20"/>
        </w:rPr>
        <w:t xml:space="preserve"> </w:t>
      </w:r>
      <w:r w:rsidR="009D3102" w:rsidRPr="00AA4365">
        <w:rPr>
          <w:rFonts w:ascii="Times New Roman" w:hAnsi="Times New Roman" w:cs="Times New Roman"/>
          <w:sz w:val="20"/>
          <w:szCs w:val="20"/>
        </w:rPr>
        <w:t>±0.</w:t>
      </w:r>
      <w:r w:rsidR="008A6574" w:rsidRPr="00AA4365">
        <w:rPr>
          <w:rFonts w:ascii="Times New Roman" w:hAnsi="Times New Roman" w:cs="Times New Roman"/>
          <w:sz w:val="20"/>
          <w:szCs w:val="20"/>
        </w:rPr>
        <w:t>59</w:t>
      </w:r>
      <w:r w:rsidR="009D3102" w:rsidRPr="00AA4365">
        <w:rPr>
          <w:rFonts w:ascii="Times New Roman" w:hAnsi="Times New Roman" w:cs="Times New Roman"/>
          <w:sz w:val="20"/>
          <w:szCs w:val="20"/>
        </w:rPr>
        <w:t xml:space="preserve"> minutes in women</w:t>
      </w:r>
      <w:r w:rsidRPr="00AA4365">
        <w:rPr>
          <w:rFonts w:ascii="Times New Roman" w:hAnsi="Times New Roman" w:cs="Times New Roman"/>
          <w:sz w:val="20"/>
          <w:szCs w:val="20"/>
        </w:rPr>
        <w:t>. In the end, the p-value was found to be 0.066. CT values were 4.61</w:t>
      </w:r>
      <w:r w:rsidR="00510039" w:rsidRPr="00AA4365">
        <w:rPr>
          <w:rFonts w:ascii="Times New Roman" w:hAnsi="Times New Roman" w:cs="Times New Roman"/>
          <w:sz w:val="20"/>
          <w:szCs w:val="20"/>
        </w:rPr>
        <w:t xml:space="preserve"> </w:t>
      </w:r>
      <w:r w:rsidRPr="00AA4365">
        <w:rPr>
          <w:rFonts w:ascii="Times New Roman" w:hAnsi="Times New Roman" w:cs="Times New Roman"/>
          <w:sz w:val="20"/>
          <w:szCs w:val="20"/>
        </w:rPr>
        <w:t>±1.22 minutes for men and 5.10</w:t>
      </w:r>
      <w:r w:rsidR="00E86055" w:rsidRPr="00AA4365">
        <w:rPr>
          <w:rFonts w:ascii="Times New Roman" w:hAnsi="Times New Roman" w:cs="Times New Roman"/>
          <w:sz w:val="20"/>
          <w:szCs w:val="20"/>
        </w:rPr>
        <w:t xml:space="preserve"> </w:t>
      </w:r>
      <w:r w:rsidRPr="00AA4365">
        <w:rPr>
          <w:rFonts w:ascii="Times New Roman" w:hAnsi="Times New Roman" w:cs="Times New Roman"/>
          <w:sz w:val="20"/>
          <w:szCs w:val="20"/>
        </w:rPr>
        <w:t>±1.57 minutes for women, a statistically significant difference (p=0.006). BT and CT appear to be influenced by gender.</w:t>
      </w:r>
    </w:p>
    <w:bookmarkEnd w:id="1"/>
    <w:p w14:paraId="237E6B41" w14:textId="491B6F3F" w:rsidR="000160F6" w:rsidRPr="00AA4365" w:rsidRDefault="000160F6" w:rsidP="00FB679B">
      <w:pPr>
        <w:jc w:val="both"/>
        <w:rPr>
          <w:rFonts w:ascii="Times New Roman" w:hAnsi="Times New Roman" w:cs="Times New Roman"/>
          <w:sz w:val="20"/>
          <w:szCs w:val="20"/>
        </w:rPr>
      </w:pPr>
      <w:r w:rsidRPr="00AA4365">
        <w:rPr>
          <w:rFonts w:ascii="Times New Roman" w:hAnsi="Times New Roman" w:cs="Times New Roman"/>
          <w:b/>
          <w:bCs/>
          <w:sz w:val="20"/>
          <w:szCs w:val="20"/>
        </w:rPr>
        <w:t>Conclusion:</w:t>
      </w:r>
      <w:r w:rsidRPr="00AA4365">
        <w:rPr>
          <w:rFonts w:ascii="Times New Roman" w:hAnsi="Times New Roman" w:cs="Times New Roman"/>
          <w:sz w:val="20"/>
          <w:szCs w:val="20"/>
        </w:rPr>
        <w:t xml:space="preserve"> </w:t>
      </w:r>
      <w:r w:rsidR="00387D9B" w:rsidRPr="00AA4365">
        <w:rPr>
          <w:rFonts w:ascii="Times New Roman" w:hAnsi="Times New Roman" w:cs="Times New Roman"/>
          <w:sz w:val="20"/>
          <w:szCs w:val="20"/>
        </w:rPr>
        <w:t xml:space="preserve">In our study, the comparison of gender to bleeding and clotting times in age-matched participants reveals that females had slightly greater BT and CT values than males. </w:t>
      </w:r>
      <w:r w:rsidRPr="00AA4365">
        <w:rPr>
          <w:rFonts w:ascii="Times New Roman" w:hAnsi="Times New Roman" w:cs="Times New Roman"/>
          <w:sz w:val="20"/>
          <w:szCs w:val="20"/>
        </w:rPr>
        <w:t>The lower hematocrit and the effects of estrogen with lower fibrinogen levels in women may account for the more prolonged BT and CT, respectively.</w:t>
      </w:r>
    </w:p>
    <w:p w14:paraId="374EABC2" w14:textId="2C7E7818" w:rsidR="00C34185" w:rsidRPr="00AA4365" w:rsidRDefault="000160F6" w:rsidP="00FB679B">
      <w:pPr>
        <w:jc w:val="both"/>
        <w:rPr>
          <w:rFonts w:ascii="Times New Roman" w:hAnsi="Times New Roman" w:cs="Times New Roman"/>
          <w:sz w:val="20"/>
          <w:szCs w:val="20"/>
        </w:rPr>
      </w:pPr>
      <w:r w:rsidRPr="00AA4365">
        <w:rPr>
          <w:rFonts w:ascii="Times New Roman" w:hAnsi="Times New Roman" w:cs="Times New Roman"/>
          <w:b/>
          <w:bCs/>
          <w:sz w:val="20"/>
          <w:szCs w:val="20"/>
        </w:rPr>
        <w:t>Keywords:</w:t>
      </w:r>
      <w:r w:rsidRPr="00AA4365">
        <w:rPr>
          <w:rFonts w:ascii="Times New Roman" w:hAnsi="Times New Roman" w:cs="Times New Roman"/>
          <w:sz w:val="20"/>
          <w:szCs w:val="20"/>
        </w:rPr>
        <w:t xml:space="preserve">  Bleeding Time, Clotting Time, Medical Students. </w:t>
      </w:r>
    </w:p>
    <w:p w14:paraId="494A35C7" w14:textId="77777777" w:rsidR="00EC63AF" w:rsidRPr="00AA4365" w:rsidRDefault="00EC63AF" w:rsidP="00FB679B">
      <w:pPr>
        <w:jc w:val="both"/>
        <w:rPr>
          <w:rFonts w:ascii="Times New Roman" w:hAnsi="Times New Roman" w:cs="Times New Roman"/>
          <w:b/>
          <w:bCs/>
          <w:sz w:val="20"/>
          <w:szCs w:val="20"/>
        </w:rPr>
      </w:pPr>
    </w:p>
    <w:p w14:paraId="0AD20B29" w14:textId="1A76593D" w:rsidR="00C34185" w:rsidRPr="00AA4365" w:rsidRDefault="00C34185"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I</w:t>
      </w:r>
      <w:r w:rsidR="001A6DC2" w:rsidRPr="00AA4365">
        <w:rPr>
          <w:rFonts w:ascii="Times New Roman" w:hAnsi="Times New Roman" w:cs="Times New Roman"/>
          <w:b/>
          <w:bCs/>
          <w:sz w:val="20"/>
          <w:szCs w:val="20"/>
        </w:rPr>
        <w:t>NTRODUCTION</w:t>
      </w:r>
      <w:r w:rsidRPr="00AA4365">
        <w:rPr>
          <w:rFonts w:ascii="Times New Roman" w:hAnsi="Times New Roman" w:cs="Times New Roman"/>
          <w:b/>
          <w:bCs/>
          <w:sz w:val="20"/>
          <w:szCs w:val="20"/>
        </w:rPr>
        <w:t>:</w:t>
      </w:r>
    </w:p>
    <w:p w14:paraId="40BBFB9A" w14:textId="41992D91" w:rsidR="00F71AD5" w:rsidRPr="00AA4365" w:rsidRDefault="00F71AD5" w:rsidP="00FB679B">
      <w:pPr>
        <w:jc w:val="both"/>
        <w:rPr>
          <w:rFonts w:ascii="Times New Roman" w:hAnsi="Times New Roman" w:cs="Times New Roman"/>
          <w:sz w:val="20"/>
          <w:szCs w:val="20"/>
        </w:rPr>
      </w:pPr>
      <w:r w:rsidRPr="00AA4365">
        <w:rPr>
          <w:rFonts w:ascii="Times New Roman" w:hAnsi="Times New Roman" w:cs="Times New Roman"/>
          <w:sz w:val="20"/>
          <w:szCs w:val="20"/>
        </w:rPr>
        <w:t>Hemostasis is the cessation of bleeding.</w:t>
      </w:r>
      <w:r w:rsidR="00061A95" w:rsidRPr="00AA4365">
        <w:rPr>
          <w:rFonts w:ascii="Times New Roman" w:hAnsi="Times New Roman" w:cs="Times New Roman"/>
          <w:sz w:val="20"/>
          <w:szCs w:val="20"/>
        </w:rPr>
        <w:t xml:space="preserve"> Bleeding</w:t>
      </w:r>
      <w:r w:rsidRPr="00AA4365">
        <w:rPr>
          <w:rFonts w:ascii="Times New Roman" w:hAnsi="Times New Roman" w:cs="Times New Roman"/>
          <w:sz w:val="20"/>
          <w:szCs w:val="20"/>
        </w:rPr>
        <w:t xml:space="preserve"> </w:t>
      </w:r>
      <w:r w:rsidR="00061A95" w:rsidRPr="00AA4365">
        <w:rPr>
          <w:rFonts w:ascii="Times New Roman" w:hAnsi="Times New Roman" w:cs="Times New Roman"/>
          <w:sz w:val="20"/>
          <w:szCs w:val="20"/>
        </w:rPr>
        <w:t>t</w:t>
      </w:r>
      <w:r w:rsidRPr="00AA4365">
        <w:rPr>
          <w:rFonts w:ascii="Times New Roman" w:hAnsi="Times New Roman" w:cs="Times New Roman"/>
          <w:sz w:val="20"/>
          <w:szCs w:val="20"/>
        </w:rPr>
        <w:t xml:space="preserve">ime and </w:t>
      </w:r>
      <w:r w:rsidR="00061A95" w:rsidRPr="00AA4365">
        <w:rPr>
          <w:rFonts w:ascii="Times New Roman" w:hAnsi="Times New Roman" w:cs="Times New Roman"/>
          <w:sz w:val="20"/>
          <w:szCs w:val="20"/>
        </w:rPr>
        <w:t xml:space="preserve">Clotting </w:t>
      </w:r>
      <w:r w:rsidRPr="00AA4365">
        <w:rPr>
          <w:rFonts w:ascii="Times New Roman" w:hAnsi="Times New Roman" w:cs="Times New Roman"/>
          <w:sz w:val="20"/>
          <w:szCs w:val="20"/>
        </w:rPr>
        <w:t xml:space="preserve">time are indications of the health of the hemostatic mechanisms. In addition to </w:t>
      </w:r>
      <w:proofErr w:type="spellStart"/>
      <w:r w:rsidRPr="00AA4365">
        <w:rPr>
          <w:rFonts w:ascii="Times New Roman" w:hAnsi="Times New Roman" w:cs="Times New Roman"/>
          <w:sz w:val="20"/>
          <w:szCs w:val="20"/>
        </w:rPr>
        <w:t>haemoglobin</w:t>
      </w:r>
      <w:proofErr w:type="spellEnd"/>
      <w:r w:rsidRPr="00AA4365">
        <w:rPr>
          <w:rFonts w:ascii="Times New Roman" w:hAnsi="Times New Roman" w:cs="Times New Roman"/>
          <w:sz w:val="20"/>
          <w:szCs w:val="20"/>
        </w:rPr>
        <w:t xml:space="preserve"> levels, differential leukocyte counts (DLC), total leukocyte counts (TLC), blood grouping, platelet counts, bleeding time and clotting time are essential </w:t>
      </w:r>
      <w:r w:rsidR="00061A95" w:rsidRPr="00AA4365">
        <w:rPr>
          <w:rFonts w:ascii="Times New Roman" w:hAnsi="Times New Roman" w:cs="Times New Roman"/>
          <w:sz w:val="20"/>
          <w:szCs w:val="20"/>
        </w:rPr>
        <w:t>before</w:t>
      </w:r>
      <w:r w:rsidRPr="00AA4365">
        <w:rPr>
          <w:rFonts w:ascii="Times New Roman" w:hAnsi="Times New Roman" w:cs="Times New Roman"/>
          <w:sz w:val="20"/>
          <w:szCs w:val="20"/>
        </w:rPr>
        <w:t xml:space="preserve"> surgical procedures. </w:t>
      </w:r>
      <w:r w:rsidR="00394733" w:rsidRPr="00AA4365">
        <w:rPr>
          <w:rFonts w:ascii="Times New Roman" w:hAnsi="Times New Roman" w:cs="Times New Roman"/>
          <w:sz w:val="20"/>
          <w:szCs w:val="20"/>
        </w:rPr>
        <w:t>Bleeding Time (BT) is the interval between the rupture of a blood vessel and the spontaneous, unassisted stop of bleeding</w:t>
      </w:r>
      <w:r w:rsidRPr="00AA4365">
        <w:rPr>
          <w:rFonts w:ascii="Times New Roman" w:hAnsi="Times New Roman" w:cs="Times New Roman"/>
          <w:sz w:val="20"/>
          <w:szCs w:val="20"/>
        </w:rPr>
        <w:t>.</w:t>
      </w:r>
      <w:r w:rsidR="00EB5406" w:rsidRPr="00EB5406">
        <w:rPr>
          <w:rFonts w:ascii="Times New Roman" w:hAnsi="Times New Roman" w:cs="Times New Roman"/>
          <w:sz w:val="20"/>
          <w:szCs w:val="20"/>
          <w:vertAlign w:val="superscript"/>
        </w:rPr>
        <w:t>1</w:t>
      </w:r>
      <w:r w:rsidR="00EB5406">
        <w:rPr>
          <w:rFonts w:ascii="Times New Roman" w:hAnsi="Times New Roman" w:cs="Times New Roman"/>
          <w:sz w:val="20"/>
          <w:szCs w:val="20"/>
          <w:vertAlign w:val="superscript"/>
        </w:rPr>
        <w:t xml:space="preserve"> </w:t>
      </w:r>
      <w:r w:rsidRPr="00AA4365">
        <w:rPr>
          <w:rFonts w:ascii="Times New Roman" w:hAnsi="Times New Roman" w:cs="Times New Roman"/>
          <w:sz w:val="20"/>
          <w:szCs w:val="20"/>
        </w:rPr>
        <w:t xml:space="preserve">This is </w:t>
      </w:r>
      <w:r w:rsidR="00061A95" w:rsidRPr="00AA4365">
        <w:rPr>
          <w:rFonts w:ascii="Times New Roman" w:hAnsi="Times New Roman" w:cs="Times New Roman"/>
          <w:sz w:val="20"/>
          <w:szCs w:val="20"/>
        </w:rPr>
        <w:t>primarily dependent</w:t>
      </w:r>
      <w:r w:rsidRPr="00AA4365">
        <w:rPr>
          <w:rFonts w:ascii="Times New Roman" w:hAnsi="Times New Roman" w:cs="Times New Roman"/>
          <w:sz w:val="20"/>
          <w:szCs w:val="20"/>
        </w:rPr>
        <w:t xml:space="preserve"> on the adhesion and aggregation functions of platelets. Clotting Time (CT) is the time between blood vessel penetration and the formation of fibrin threads.</w:t>
      </w:r>
      <w:r w:rsidR="00EB5406" w:rsidRPr="00EB5406">
        <w:rPr>
          <w:rFonts w:ascii="Times New Roman" w:hAnsi="Times New Roman" w:cs="Times New Roman"/>
          <w:sz w:val="20"/>
          <w:szCs w:val="20"/>
          <w:vertAlign w:val="superscript"/>
        </w:rPr>
        <w:t>2</w:t>
      </w:r>
      <w:r w:rsidRPr="00AA4365">
        <w:rPr>
          <w:rFonts w:ascii="Times New Roman" w:hAnsi="Times New Roman" w:cs="Times New Roman"/>
          <w:sz w:val="20"/>
          <w:szCs w:val="20"/>
        </w:rPr>
        <w:t xml:space="preserve"> A deficiency or absence of coagulation factors might prolong the clotting process.</w:t>
      </w:r>
      <w:r w:rsidR="00EB5406" w:rsidRPr="00EB5406">
        <w:rPr>
          <w:rFonts w:ascii="Times New Roman" w:hAnsi="Times New Roman" w:cs="Times New Roman"/>
          <w:sz w:val="20"/>
          <w:szCs w:val="20"/>
          <w:vertAlign w:val="superscript"/>
        </w:rPr>
        <w:t>3</w:t>
      </w:r>
    </w:p>
    <w:p w14:paraId="5E308924" w14:textId="7B296129" w:rsidR="00D73C7F" w:rsidRPr="00AA4365" w:rsidRDefault="00F71AD5" w:rsidP="00FB679B">
      <w:pPr>
        <w:jc w:val="both"/>
        <w:rPr>
          <w:rFonts w:ascii="Times New Roman" w:hAnsi="Times New Roman" w:cs="Times New Roman"/>
          <w:sz w:val="20"/>
          <w:szCs w:val="20"/>
        </w:rPr>
      </w:pPr>
      <w:r w:rsidRPr="00AA4365">
        <w:rPr>
          <w:rFonts w:ascii="Times New Roman" w:hAnsi="Times New Roman" w:cs="Times New Roman"/>
          <w:sz w:val="20"/>
          <w:szCs w:val="20"/>
        </w:rPr>
        <w:t xml:space="preserve">The phases of hemostasis are the vascular </w:t>
      </w:r>
      <w:r w:rsidR="00061A95" w:rsidRPr="00AA4365">
        <w:rPr>
          <w:rFonts w:ascii="Times New Roman" w:hAnsi="Times New Roman" w:cs="Times New Roman"/>
          <w:sz w:val="20"/>
          <w:szCs w:val="20"/>
        </w:rPr>
        <w:t>and coagulation phases</w:t>
      </w:r>
      <w:r w:rsidRPr="00AA4365">
        <w:rPr>
          <w:rFonts w:ascii="Times New Roman" w:hAnsi="Times New Roman" w:cs="Times New Roman"/>
          <w:sz w:val="20"/>
          <w:szCs w:val="20"/>
        </w:rPr>
        <w:t xml:space="preserve">. </w:t>
      </w:r>
      <w:r w:rsidR="00FF0270" w:rsidRPr="00AA4365">
        <w:rPr>
          <w:rFonts w:ascii="Times New Roman" w:hAnsi="Times New Roman" w:cs="Times New Roman"/>
          <w:sz w:val="20"/>
          <w:szCs w:val="20"/>
        </w:rPr>
        <w:t>Bleeding time, platelet count, and platelet function assay can monitor the early phase's activity.</w:t>
      </w:r>
      <w:r w:rsidR="00EB5406" w:rsidRPr="00EB5406">
        <w:rPr>
          <w:rFonts w:ascii="Times New Roman" w:hAnsi="Times New Roman" w:cs="Times New Roman"/>
          <w:sz w:val="20"/>
          <w:szCs w:val="20"/>
          <w:vertAlign w:val="superscript"/>
        </w:rPr>
        <w:t>4</w:t>
      </w:r>
      <w:r w:rsidR="00FF0270" w:rsidRPr="00AA4365">
        <w:rPr>
          <w:rFonts w:ascii="Times New Roman" w:hAnsi="Times New Roman" w:cs="Times New Roman"/>
          <w:sz w:val="20"/>
          <w:szCs w:val="20"/>
        </w:rPr>
        <w:t xml:space="preserve"> Several assays, including clotting time, prothrombin time, plasma fibrinogen time, and activated plasma thromboplastin time, can determine the coagulation phase</w:t>
      </w:r>
      <w:r w:rsidRPr="00AA4365">
        <w:rPr>
          <w:rFonts w:ascii="Times New Roman" w:hAnsi="Times New Roman" w:cs="Times New Roman"/>
          <w:sz w:val="20"/>
          <w:szCs w:val="20"/>
        </w:rPr>
        <w:t>.</w:t>
      </w:r>
      <w:r w:rsidR="00EB5406" w:rsidRPr="00EB5406">
        <w:rPr>
          <w:rFonts w:ascii="Times New Roman" w:hAnsi="Times New Roman" w:cs="Times New Roman"/>
          <w:sz w:val="20"/>
          <w:szCs w:val="20"/>
          <w:vertAlign w:val="superscript"/>
        </w:rPr>
        <w:t>5</w:t>
      </w:r>
      <w:r w:rsidR="00A95CA0" w:rsidRPr="00EB5406">
        <w:rPr>
          <w:rFonts w:ascii="Times New Roman" w:hAnsi="Times New Roman" w:cs="Times New Roman"/>
          <w:sz w:val="20"/>
          <w:szCs w:val="20"/>
          <w:vertAlign w:val="superscript"/>
        </w:rPr>
        <w:t xml:space="preserve"> </w:t>
      </w:r>
      <w:r w:rsidR="00A95CA0" w:rsidRPr="00AA4365">
        <w:rPr>
          <w:rFonts w:ascii="Times New Roman" w:hAnsi="Times New Roman" w:cs="Times New Roman"/>
          <w:sz w:val="20"/>
          <w:szCs w:val="20"/>
        </w:rPr>
        <w:t>In compliance with CBME Competency No. PY2-11, the first phase curriculum for medical undergraduates</w:t>
      </w:r>
      <w:r w:rsidR="00260E51" w:rsidRPr="00AA4365">
        <w:rPr>
          <w:rFonts w:ascii="Times New Roman" w:hAnsi="Times New Roman" w:cs="Times New Roman"/>
          <w:sz w:val="20"/>
          <w:szCs w:val="20"/>
        </w:rPr>
        <w:t>,</w:t>
      </w:r>
      <w:r w:rsidR="00A95CA0" w:rsidRPr="00AA4365">
        <w:rPr>
          <w:rFonts w:ascii="Times New Roman" w:hAnsi="Times New Roman" w:cs="Times New Roman"/>
          <w:sz w:val="20"/>
          <w:szCs w:val="20"/>
        </w:rPr>
        <w:t xml:space="preserve"> includes BT and CT tests. BT and CT are two straightforward tests used to check the </w:t>
      </w:r>
      <w:proofErr w:type="spellStart"/>
      <w:r w:rsidR="00A95CA0" w:rsidRPr="00AA4365">
        <w:rPr>
          <w:rFonts w:ascii="Times New Roman" w:hAnsi="Times New Roman" w:cs="Times New Roman"/>
          <w:sz w:val="20"/>
          <w:szCs w:val="20"/>
        </w:rPr>
        <w:t>haemostatic</w:t>
      </w:r>
      <w:proofErr w:type="spellEnd"/>
      <w:r w:rsidR="00A95CA0" w:rsidRPr="00AA4365">
        <w:rPr>
          <w:rFonts w:ascii="Times New Roman" w:hAnsi="Times New Roman" w:cs="Times New Roman"/>
          <w:sz w:val="20"/>
          <w:szCs w:val="20"/>
        </w:rPr>
        <w:t xml:space="preserve"> mechanism </w:t>
      </w:r>
      <w:r w:rsidR="00260E51" w:rsidRPr="00AA4365">
        <w:rPr>
          <w:rFonts w:ascii="Times New Roman" w:hAnsi="Times New Roman" w:cs="Times New Roman"/>
          <w:sz w:val="20"/>
          <w:szCs w:val="20"/>
        </w:rPr>
        <w:t>before</w:t>
      </w:r>
      <w:r w:rsidR="00A95CA0" w:rsidRPr="00AA4365">
        <w:rPr>
          <w:rFonts w:ascii="Times New Roman" w:hAnsi="Times New Roman" w:cs="Times New Roman"/>
          <w:sz w:val="20"/>
          <w:szCs w:val="20"/>
        </w:rPr>
        <w:t xml:space="preserve"> all surgical procedures, biopsies, and the initiation of anticoagulant therapy</w:t>
      </w:r>
      <w:r w:rsidR="005E4E98" w:rsidRPr="00AA4365">
        <w:rPr>
          <w:rFonts w:ascii="Times New Roman" w:hAnsi="Times New Roman" w:cs="Times New Roman"/>
          <w:sz w:val="20"/>
          <w:szCs w:val="20"/>
        </w:rPr>
        <w:t>.</w:t>
      </w:r>
      <w:r w:rsidR="00097C6B" w:rsidRPr="00097C6B">
        <w:rPr>
          <w:rFonts w:ascii="Times New Roman" w:hAnsi="Times New Roman" w:cs="Times New Roman"/>
          <w:sz w:val="20"/>
          <w:szCs w:val="20"/>
          <w:vertAlign w:val="superscript"/>
        </w:rPr>
        <w:t>6</w:t>
      </w:r>
    </w:p>
    <w:p w14:paraId="06B00D47" w14:textId="058DA8A8" w:rsidR="00F71AD5" w:rsidRPr="00AA4365" w:rsidRDefault="00F71AD5" w:rsidP="00FB679B">
      <w:pPr>
        <w:jc w:val="both"/>
        <w:rPr>
          <w:rFonts w:ascii="Times New Roman" w:hAnsi="Times New Roman" w:cs="Times New Roman"/>
          <w:sz w:val="20"/>
          <w:szCs w:val="20"/>
        </w:rPr>
      </w:pPr>
      <w:r w:rsidRPr="00AA4365">
        <w:rPr>
          <w:rFonts w:ascii="Times New Roman" w:hAnsi="Times New Roman" w:cs="Times New Roman"/>
          <w:sz w:val="20"/>
          <w:szCs w:val="20"/>
        </w:rPr>
        <w:lastRenderedPageBreak/>
        <w:t xml:space="preserve"> BT is intended for testing primary </w:t>
      </w:r>
      <w:proofErr w:type="spellStart"/>
      <w:r w:rsidRPr="00AA4365">
        <w:rPr>
          <w:rFonts w:ascii="Times New Roman" w:hAnsi="Times New Roman" w:cs="Times New Roman"/>
          <w:sz w:val="20"/>
          <w:szCs w:val="20"/>
        </w:rPr>
        <w:t>haemostasis</w:t>
      </w:r>
      <w:proofErr w:type="spellEnd"/>
      <w:r w:rsidRPr="00AA4365">
        <w:rPr>
          <w:rFonts w:ascii="Times New Roman" w:hAnsi="Times New Roman" w:cs="Times New Roman"/>
          <w:sz w:val="20"/>
          <w:szCs w:val="20"/>
        </w:rPr>
        <w:t xml:space="preserve">, dependent on the effectiveness of vasoconstriction and platelet plug formation and can be measured by several methods, including the Duke's Method, Ivy's Method, </w:t>
      </w:r>
      <w:proofErr w:type="spellStart"/>
      <w:r w:rsidRPr="00AA4365">
        <w:rPr>
          <w:rFonts w:ascii="Times New Roman" w:hAnsi="Times New Roman" w:cs="Times New Roman"/>
          <w:sz w:val="20"/>
          <w:szCs w:val="20"/>
        </w:rPr>
        <w:t>Simplate</w:t>
      </w:r>
      <w:proofErr w:type="spellEnd"/>
      <w:r w:rsidRPr="00AA4365">
        <w:rPr>
          <w:rFonts w:ascii="Times New Roman" w:hAnsi="Times New Roman" w:cs="Times New Roman"/>
          <w:sz w:val="20"/>
          <w:szCs w:val="20"/>
        </w:rPr>
        <w:t xml:space="preserve"> method, and Capillary fragility test of Hess. Clinical laboratories regularly employ </w:t>
      </w:r>
      <w:proofErr w:type="spellStart"/>
      <w:r w:rsidRPr="00AA4365">
        <w:rPr>
          <w:rFonts w:ascii="Times New Roman" w:hAnsi="Times New Roman" w:cs="Times New Roman"/>
          <w:sz w:val="20"/>
          <w:szCs w:val="20"/>
        </w:rPr>
        <w:t>Dukes's</w:t>
      </w:r>
      <w:proofErr w:type="spellEnd"/>
      <w:r w:rsidRPr="00AA4365">
        <w:rPr>
          <w:rFonts w:ascii="Times New Roman" w:hAnsi="Times New Roman" w:cs="Times New Roman"/>
          <w:sz w:val="20"/>
          <w:szCs w:val="20"/>
        </w:rPr>
        <w:t xml:space="preserve"> Method to determine bleeding time. The normal duration of bleeding ranges from 2 to 6 minutes. It is contingent upon Platelet Count, Platelet Aggregation, Von Willebrand Factor, and Capillary Integrity. CT is intended for evaluating secondary </w:t>
      </w:r>
      <w:proofErr w:type="spellStart"/>
      <w:r w:rsidRPr="00AA4365">
        <w:rPr>
          <w:rFonts w:ascii="Times New Roman" w:hAnsi="Times New Roman" w:cs="Times New Roman"/>
          <w:sz w:val="20"/>
          <w:szCs w:val="20"/>
        </w:rPr>
        <w:t>haemostatic</w:t>
      </w:r>
      <w:proofErr w:type="spellEnd"/>
      <w:r w:rsidRPr="00AA4365">
        <w:rPr>
          <w:rFonts w:ascii="Times New Roman" w:hAnsi="Times New Roman" w:cs="Times New Roman"/>
          <w:sz w:val="20"/>
          <w:szCs w:val="20"/>
        </w:rPr>
        <w:t xml:space="preserve"> processes and can be determined using </w:t>
      </w:r>
      <w:r w:rsidR="00061A95" w:rsidRPr="00AA4365">
        <w:rPr>
          <w:rFonts w:ascii="Times New Roman" w:hAnsi="Times New Roman" w:cs="Times New Roman"/>
          <w:sz w:val="20"/>
          <w:szCs w:val="20"/>
        </w:rPr>
        <w:t>various</w:t>
      </w:r>
      <w:r w:rsidRPr="00AA4365">
        <w:rPr>
          <w:rFonts w:ascii="Times New Roman" w:hAnsi="Times New Roman" w:cs="Times New Roman"/>
          <w:sz w:val="20"/>
          <w:szCs w:val="20"/>
        </w:rPr>
        <w:t xml:space="preserve"> techniques, including the Capillary blood clotting time, Drop Method, and Lee and White test. </w:t>
      </w:r>
      <w:r w:rsidR="00061A95" w:rsidRPr="00AA4365">
        <w:rPr>
          <w:rFonts w:ascii="Times New Roman" w:hAnsi="Times New Roman" w:cs="Times New Roman"/>
          <w:sz w:val="20"/>
          <w:szCs w:val="20"/>
        </w:rPr>
        <w:t xml:space="preserve">The Wright glass capillary tube method is widely used in clinical laboratories </w:t>
      </w:r>
      <w:r w:rsidRPr="00AA4365">
        <w:rPr>
          <w:rFonts w:ascii="Times New Roman" w:hAnsi="Times New Roman" w:cs="Times New Roman"/>
          <w:sz w:val="20"/>
          <w:szCs w:val="20"/>
        </w:rPr>
        <w:t>to determine clotting time. Normal values range from 3 to 8 minutes.</w:t>
      </w:r>
      <w:r w:rsidR="000C6127" w:rsidRPr="000C6127">
        <w:rPr>
          <w:rFonts w:ascii="Times New Roman" w:hAnsi="Times New Roman" w:cs="Times New Roman"/>
          <w:sz w:val="20"/>
          <w:szCs w:val="20"/>
          <w:vertAlign w:val="superscript"/>
        </w:rPr>
        <w:t>7</w:t>
      </w:r>
    </w:p>
    <w:p w14:paraId="3A68621E" w14:textId="023F3281" w:rsidR="000B114C" w:rsidRPr="00AA4365" w:rsidRDefault="000B114C" w:rsidP="00FB679B">
      <w:pPr>
        <w:jc w:val="both"/>
        <w:rPr>
          <w:rFonts w:ascii="Times New Roman" w:hAnsi="Times New Roman" w:cs="Times New Roman"/>
          <w:sz w:val="20"/>
          <w:szCs w:val="20"/>
        </w:rPr>
      </w:pPr>
      <w:r w:rsidRPr="00AA4365">
        <w:rPr>
          <w:rFonts w:ascii="Times New Roman" w:hAnsi="Times New Roman" w:cs="Times New Roman"/>
          <w:sz w:val="20"/>
          <w:szCs w:val="20"/>
        </w:rPr>
        <w:t xml:space="preserve">In all abnormalities of hemostasis, BT and CT are performed together. Both tests </w:t>
      </w:r>
      <w:proofErr w:type="spellStart"/>
      <w:r w:rsidRPr="00AA4365">
        <w:rPr>
          <w:rFonts w:ascii="Times New Roman" w:hAnsi="Times New Roman" w:cs="Times New Roman"/>
          <w:sz w:val="20"/>
          <w:szCs w:val="20"/>
        </w:rPr>
        <w:t>utilise</w:t>
      </w:r>
      <w:proofErr w:type="spellEnd"/>
      <w:r w:rsidRPr="00AA4365">
        <w:rPr>
          <w:rFonts w:ascii="Times New Roman" w:hAnsi="Times New Roman" w:cs="Times New Roman"/>
          <w:sz w:val="20"/>
          <w:szCs w:val="20"/>
        </w:rPr>
        <w:t xml:space="preserve"> platelets. </w:t>
      </w:r>
      <w:r w:rsidR="008A1416" w:rsidRPr="00AA4365">
        <w:rPr>
          <w:rFonts w:ascii="Times New Roman" w:hAnsi="Times New Roman" w:cs="Times New Roman"/>
          <w:sz w:val="20"/>
          <w:szCs w:val="20"/>
        </w:rPr>
        <w:t xml:space="preserve">There are various factors on which BT and CT depend. </w:t>
      </w:r>
      <w:r w:rsidRPr="00AA4365">
        <w:rPr>
          <w:rFonts w:ascii="Times New Roman" w:hAnsi="Times New Roman" w:cs="Times New Roman"/>
          <w:sz w:val="20"/>
          <w:szCs w:val="20"/>
        </w:rPr>
        <w:t xml:space="preserve">BT is contingent on the size and depth of the wound, the degree of hyperemia, the number of platelets and their functional status, the functional status of the blood vessels, and the temperature. Similarly, CT </w:t>
      </w:r>
      <w:r w:rsidR="00500B1A" w:rsidRPr="00AA4365">
        <w:rPr>
          <w:rFonts w:ascii="Times New Roman" w:hAnsi="Times New Roman" w:cs="Times New Roman"/>
          <w:sz w:val="20"/>
          <w:szCs w:val="20"/>
        </w:rPr>
        <w:t>depends on the contact surface’s nature</w:t>
      </w:r>
      <w:r w:rsidRPr="00AA4365">
        <w:rPr>
          <w:rFonts w:ascii="Times New Roman" w:hAnsi="Times New Roman" w:cs="Times New Roman"/>
          <w:sz w:val="20"/>
          <w:szCs w:val="20"/>
        </w:rPr>
        <w:t>, the presence or absence of clotting agents, and the temperature.</w:t>
      </w:r>
      <w:r w:rsidR="000C6127" w:rsidRPr="000C6127">
        <w:rPr>
          <w:rFonts w:ascii="Times New Roman" w:hAnsi="Times New Roman" w:cs="Times New Roman"/>
          <w:sz w:val="20"/>
          <w:szCs w:val="20"/>
          <w:vertAlign w:val="superscript"/>
        </w:rPr>
        <w:t>7</w:t>
      </w:r>
    </w:p>
    <w:p w14:paraId="1DB411F2" w14:textId="03B37C93" w:rsidR="00C34185" w:rsidRPr="00AA4365" w:rsidRDefault="00061A95" w:rsidP="00FB679B">
      <w:pPr>
        <w:jc w:val="both"/>
        <w:rPr>
          <w:rFonts w:ascii="Times New Roman" w:hAnsi="Times New Roman" w:cs="Times New Roman"/>
          <w:sz w:val="20"/>
          <w:szCs w:val="20"/>
        </w:rPr>
      </w:pPr>
      <w:r w:rsidRPr="00AA4365">
        <w:rPr>
          <w:rFonts w:ascii="Times New Roman" w:hAnsi="Times New Roman" w:cs="Times New Roman"/>
          <w:sz w:val="20"/>
          <w:szCs w:val="20"/>
        </w:rPr>
        <w:t xml:space="preserve">The </w:t>
      </w:r>
      <w:r w:rsidR="009538B1" w:rsidRPr="00AA4365">
        <w:rPr>
          <w:rFonts w:ascii="Times New Roman" w:hAnsi="Times New Roman" w:cs="Times New Roman"/>
          <w:sz w:val="20"/>
          <w:szCs w:val="20"/>
        </w:rPr>
        <w:t xml:space="preserve">literature presents inconsistent conclusions regarding the </w:t>
      </w:r>
      <w:r w:rsidRPr="00AA4365">
        <w:rPr>
          <w:rFonts w:ascii="Times New Roman" w:hAnsi="Times New Roman" w:cs="Times New Roman"/>
          <w:sz w:val="20"/>
          <w:szCs w:val="20"/>
        </w:rPr>
        <w:t>factors affecting BT/CT</w:t>
      </w:r>
      <w:r w:rsidR="00F71AD5" w:rsidRPr="00AA4365">
        <w:rPr>
          <w:rFonts w:ascii="Times New Roman" w:hAnsi="Times New Roman" w:cs="Times New Roman"/>
          <w:sz w:val="20"/>
          <w:szCs w:val="20"/>
        </w:rPr>
        <w:t xml:space="preserve">. Moreover, India lacks studies with appropriate sample sizes. We </w:t>
      </w:r>
      <w:proofErr w:type="spellStart"/>
      <w:r w:rsidR="00F71AD5" w:rsidRPr="00AA4365">
        <w:rPr>
          <w:rFonts w:ascii="Times New Roman" w:hAnsi="Times New Roman" w:cs="Times New Roman"/>
          <w:sz w:val="20"/>
          <w:szCs w:val="20"/>
        </w:rPr>
        <w:t>analysed</w:t>
      </w:r>
      <w:proofErr w:type="spellEnd"/>
      <w:r w:rsidR="00F71AD5" w:rsidRPr="00AA4365">
        <w:rPr>
          <w:rFonts w:ascii="Times New Roman" w:hAnsi="Times New Roman" w:cs="Times New Roman"/>
          <w:sz w:val="20"/>
          <w:szCs w:val="20"/>
        </w:rPr>
        <w:t xml:space="preserve"> BT/CT in medical students, compared it to gender, and examined the association between BT/CT and gender using a large sample size.</w:t>
      </w:r>
    </w:p>
    <w:p w14:paraId="78F699A4" w14:textId="09FAB6B0" w:rsidR="00C34185" w:rsidRPr="00AA4365" w:rsidRDefault="00106846" w:rsidP="00FB679B">
      <w:pPr>
        <w:jc w:val="both"/>
        <w:rPr>
          <w:rFonts w:ascii="Times New Roman" w:hAnsi="Times New Roman" w:cs="Times New Roman"/>
          <w:sz w:val="20"/>
          <w:szCs w:val="20"/>
        </w:rPr>
      </w:pPr>
      <w:r w:rsidRPr="00AA4365">
        <w:rPr>
          <w:rFonts w:ascii="Times New Roman" w:hAnsi="Times New Roman" w:cs="Times New Roman"/>
          <w:b/>
          <w:bCs/>
          <w:sz w:val="20"/>
          <w:szCs w:val="20"/>
        </w:rPr>
        <w:t>A</w:t>
      </w:r>
      <w:r w:rsidR="001A6DC2" w:rsidRPr="00AA4365">
        <w:rPr>
          <w:rFonts w:ascii="Times New Roman" w:hAnsi="Times New Roman" w:cs="Times New Roman"/>
          <w:b/>
          <w:bCs/>
          <w:sz w:val="20"/>
          <w:szCs w:val="20"/>
        </w:rPr>
        <w:t>IMS AND OBJECTIVES</w:t>
      </w:r>
      <w:r w:rsidRPr="00AA4365">
        <w:rPr>
          <w:rFonts w:ascii="Times New Roman" w:hAnsi="Times New Roman" w:cs="Times New Roman"/>
          <w:b/>
          <w:bCs/>
          <w:sz w:val="20"/>
          <w:szCs w:val="20"/>
        </w:rPr>
        <w:t>:</w:t>
      </w:r>
      <w:r w:rsidRPr="00AA4365">
        <w:rPr>
          <w:rFonts w:ascii="Times New Roman" w:hAnsi="Times New Roman" w:cs="Times New Roman"/>
          <w:sz w:val="20"/>
          <w:szCs w:val="20"/>
        </w:rPr>
        <w:t xml:space="preserve"> To establish gender disparities in BT and CT among young medical students</w:t>
      </w:r>
      <w:r w:rsidR="00E24A49" w:rsidRPr="00AA4365">
        <w:rPr>
          <w:rFonts w:ascii="Times New Roman" w:hAnsi="Times New Roman" w:cs="Times New Roman"/>
          <w:sz w:val="20"/>
          <w:szCs w:val="20"/>
        </w:rPr>
        <w:t xml:space="preserve"> and examine</w:t>
      </w:r>
      <w:r w:rsidRPr="00AA4365">
        <w:rPr>
          <w:rFonts w:ascii="Times New Roman" w:hAnsi="Times New Roman" w:cs="Times New Roman"/>
          <w:sz w:val="20"/>
          <w:szCs w:val="20"/>
        </w:rPr>
        <w:t xml:space="preserve"> any correlation between the parameters.</w:t>
      </w:r>
    </w:p>
    <w:p w14:paraId="18AA6C1E" w14:textId="4C8534B3" w:rsidR="009449BD" w:rsidRPr="00AA4365" w:rsidRDefault="00F91594" w:rsidP="00FB679B">
      <w:pPr>
        <w:jc w:val="both"/>
        <w:rPr>
          <w:rFonts w:ascii="Times New Roman" w:hAnsi="Times New Roman" w:cs="Times New Roman"/>
          <w:sz w:val="20"/>
          <w:szCs w:val="20"/>
        </w:rPr>
      </w:pPr>
      <w:r w:rsidRPr="00AA4365">
        <w:rPr>
          <w:rFonts w:ascii="Times New Roman" w:hAnsi="Times New Roman" w:cs="Times New Roman"/>
          <w:b/>
          <w:bCs/>
          <w:sz w:val="20"/>
          <w:szCs w:val="20"/>
        </w:rPr>
        <w:t>M</w:t>
      </w:r>
      <w:r w:rsidR="001A6DC2" w:rsidRPr="00AA4365">
        <w:rPr>
          <w:rFonts w:ascii="Times New Roman" w:hAnsi="Times New Roman" w:cs="Times New Roman"/>
          <w:b/>
          <w:bCs/>
          <w:sz w:val="20"/>
          <w:szCs w:val="20"/>
        </w:rPr>
        <w:t>ATERIALS AND METHODS</w:t>
      </w:r>
      <w:r w:rsidRPr="00AA4365">
        <w:rPr>
          <w:rFonts w:ascii="Times New Roman" w:hAnsi="Times New Roman" w:cs="Times New Roman"/>
          <w:b/>
          <w:bCs/>
          <w:sz w:val="20"/>
          <w:szCs w:val="20"/>
        </w:rPr>
        <w:t>:</w:t>
      </w:r>
      <w:r w:rsidRPr="00AA4365">
        <w:rPr>
          <w:rFonts w:ascii="Times New Roman" w:hAnsi="Times New Roman" w:cs="Times New Roman"/>
          <w:sz w:val="20"/>
          <w:szCs w:val="20"/>
        </w:rPr>
        <w:t xml:space="preserve"> </w:t>
      </w:r>
    </w:p>
    <w:p w14:paraId="0511693D" w14:textId="3A522ABD" w:rsidR="009449BD" w:rsidRPr="00AA4365" w:rsidRDefault="009449BD"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Study design:</w:t>
      </w:r>
    </w:p>
    <w:p w14:paraId="7D3E6B46" w14:textId="1F0EBAC9" w:rsidR="006D4BE6" w:rsidRPr="00AA4365" w:rsidRDefault="006D4BE6" w:rsidP="00FB679B">
      <w:pPr>
        <w:jc w:val="both"/>
        <w:rPr>
          <w:rFonts w:ascii="Times New Roman" w:hAnsi="Times New Roman" w:cs="Times New Roman"/>
          <w:sz w:val="20"/>
          <w:szCs w:val="20"/>
        </w:rPr>
      </w:pPr>
      <w:r w:rsidRPr="00AA4365">
        <w:rPr>
          <w:rFonts w:ascii="Times New Roman" w:hAnsi="Times New Roman" w:cs="Times New Roman"/>
          <w:sz w:val="20"/>
          <w:szCs w:val="20"/>
        </w:rPr>
        <w:t>A cross-sectional investigation.</w:t>
      </w:r>
    </w:p>
    <w:p w14:paraId="533AB8B2" w14:textId="5C6E0EB2" w:rsidR="00527AB3" w:rsidRPr="00AA4365" w:rsidRDefault="00527AB3"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 xml:space="preserve">Study </w:t>
      </w:r>
      <w:r w:rsidR="00BD49E3" w:rsidRPr="00AA4365">
        <w:rPr>
          <w:rFonts w:ascii="Times New Roman" w:hAnsi="Times New Roman" w:cs="Times New Roman"/>
          <w:b/>
          <w:bCs/>
          <w:sz w:val="20"/>
          <w:szCs w:val="20"/>
        </w:rPr>
        <w:t>s</w:t>
      </w:r>
      <w:r w:rsidRPr="00AA4365">
        <w:rPr>
          <w:rFonts w:ascii="Times New Roman" w:hAnsi="Times New Roman" w:cs="Times New Roman"/>
          <w:b/>
          <w:bCs/>
          <w:sz w:val="20"/>
          <w:szCs w:val="20"/>
        </w:rPr>
        <w:t>ettings:</w:t>
      </w:r>
    </w:p>
    <w:p w14:paraId="29D28C2E" w14:textId="3023A441" w:rsidR="007874A3" w:rsidRPr="00AA4365" w:rsidRDefault="007874A3" w:rsidP="00FB679B">
      <w:pPr>
        <w:jc w:val="both"/>
        <w:rPr>
          <w:rFonts w:ascii="Times New Roman" w:hAnsi="Times New Roman" w:cs="Times New Roman"/>
          <w:sz w:val="20"/>
          <w:szCs w:val="20"/>
        </w:rPr>
      </w:pPr>
      <w:r w:rsidRPr="00AA4365">
        <w:rPr>
          <w:rFonts w:ascii="Times New Roman" w:hAnsi="Times New Roman" w:cs="Times New Roman"/>
          <w:sz w:val="20"/>
          <w:szCs w:val="20"/>
        </w:rPr>
        <w:t xml:space="preserve">This </w:t>
      </w:r>
      <w:r w:rsidR="00971EDE" w:rsidRPr="00AA4365">
        <w:rPr>
          <w:rFonts w:ascii="Times New Roman" w:hAnsi="Times New Roman" w:cs="Times New Roman"/>
          <w:sz w:val="20"/>
          <w:szCs w:val="20"/>
        </w:rPr>
        <w:t xml:space="preserve">investigation was carried out </w:t>
      </w:r>
      <w:r w:rsidRPr="00AA4365">
        <w:rPr>
          <w:rFonts w:ascii="Times New Roman" w:hAnsi="Times New Roman" w:cs="Times New Roman"/>
          <w:sz w:val="20"/>
          <w:szCs w:val="20"/>
        </w:rPr>
        <w:t xml:space="preserve">from September 2021 to </w:t>
      </w:r>
      <w:r w:rsidR="00971620" w:rsidRPr="00AA4365">
        <w:rPr>
          <w:rFonts w:ascii="Times New Roman" w:hAnsi="Times New Roman" w:cs="Times New Roman"/>
          <w:sz w:val="20"/>
          <w:szCs w:val="20"/>
        </w:rPr>
        <w:t>December</w:t>
      </w:r>
      <w:r w:rsidRPr="00AA4365">
        <w:rPr>
          <w:rFonts w:ascii="Times New Roman" w:hAnsi="Times New Roman" w:cs="Times New Roman"/>
          <w:sz w:val="20"/>
          <w:szCs w:val="20"/>
        </w:rPr>
        <w:t xml:space="preserve"> 202</w:t>
      </w:r>
      <w:r w:rsidR="00971620" w:rsidRPr="00AA4365">
        <w:rPr>
          <w:rFonts w:ascii="Times New Roman" w:hAnsi="Times New Roman" w:cs="Times New Roman"/>
          <w:sz w:val="20"/>
          <w:szCs w:val="20"/>
        </w:rPr>
        <w:t>1</w:t>
      </w:r>
      <w:r w:rsidRPr="00AA4365">
        <w:rPr>
          <w:rFonts w:ascii="Times New Roman" w:hAnsi="Times New Roman" w:cs="Times New Roman"/>
          <w:sz w:val="20"/>
          <w:szCs w:val="20"/>
        </w:rPr>
        <w:t xml:space="preserve"> on 250 healthy first-year MBBS students at the Department of Physiology </w:t>
      </w:r>
      <w:proofErr w:type="spellStart"/>
      <w:r w:rsidR="00183696" w:rsidRPr="00AA4365">
        <w:rPr>
          <w:rFonts w:ascii="Times New Roman" w:hAnsi="Times New Roman" w:cs="Times New Roman"/>
          <w:sz w:val="20"/>
          <w:szCs w:val="20"/>
        </w:rPr>
        <w:t>haematology</w:t>
      </w:r>
      <w:proofErr w:type="spellEnd"/>
      <w:r w:rsidRPr="00AA4365">
        <w:rPr>
          <w:rFonts w:ascii="Times New Roman" w:hAnsi="Times New Roman" w:cs="Times New Roman"/>
          <w:sz w:val="20"/>
          <w:szCs w:val="20"/>
        </w:rPr>
        <w:t xml:space="preserve"> lab at GMC Jammu, with IEC approval and informed consent.</w:t>
      </w:r>
    </w:p>
    <w:p w14:paraId="185C7931" w14:textId="11CE1399" w:rsidR="00B57857" w:rsidRPr="00AA4365" w:rsidRDefault="00B57857"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 xml:space="preserve">Study </w:t>
      </w:r>
      <w:r w:rsidR="00BD49E3" w:rsidRPr="00AA4365">
        <w:rPr>
          <w:rFonts w:ascii="Times New Roman" w:hAnsi="Times New Roman" w:cs="Times New Roman"/>
          <w:b/>
          <w:bCs/>
          <w:sz w:val="20"/>
          <w:szCs w:val="20"/>
        </w:rPr>
        <w:t>s</w:t>
      </w:r>
      <w:r w:rsidRPr="00AA4365">
        <w:rPr>
          <w:rFonts w:ascii="Times New Roman" w:hAnsi="Times New Roman" w:cs="Times New Roman"/>
          <w:b/>
          <w:bCs/>
          <w:sz w:val="20"/>
          <w:szCs w:val="20"/>
        </w:rPr>
        <w:t>ubjects:</w:t>
      </w:r>
    </w:p>
    <w:p w14:paraId="5E65D6F6" w14:textId="6E303314" w:rsidR="00472CFF" w:rsidRPr="00AA4365" w:rsidRDefault="00472CFF" w:rsidP="00FB679B">
      <w:pPr>
        <w:jc w:val="both"/>
        <w:rPr>
          <w:rFonts w:ascii="Times New Roman" w:hAnsi="Times New Roman" w:cs="Times New Roman"/>
          <w:sz w:val="20"/>
          <w:szCs w:val="20"/>
        </w:rPr>
      </w:pPr>
      <w:r w:rsidRPr="00AA4365">
        <w:rPr>
          <w:rFonts w:ascii="Times New Roman" w:hAnsi="Times New Roman" w:cs="Times New Roman"/>
          <w:sz w:val="20"/>
          <w:szCs w:val="20"/>
        </w:rPr>
        <w:t xml:space="preserve">The study subjects were selected as follows: </w:t>
      </w:r>
    </w:p>
    <w:p w14:paraId="4D4A42B8" w14:textId="503A2A65" w:rsidR="009449BD" w:rsidRPr="00AA4365" w:rsidRDefault="009449BD"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 xml:space="preserve">Inclusion Criteria: </w:t>
      </w:r>
    </w:p>
    <w:p w14:paraId="2ECA1F24" w14:textId="77777777" w:rsidR="00C402CF" w:rsidRPr="00AA4365" w:rsidRDefault="00C402CF" w:rsidP="00FB679B">
      <w:pPr>
        <w:jc w:val="both"/>
        <w:rPr>
          <w:rFonts w:ascii="Times New Roman" w:hAnsi="Times New Roman" w:cs="Times New Roman"/>
          <w:sz w:val="20"/>
          <w:szCs w:val="20"/>
        </w:rPr>
      </w:pPr>
      <w:r w:rsidRPr="00AA4365">
        <w:rPr>
          <w:rFonts w:ascii="Times New Roman" w:hAnsi="Times New Roman" w:cs="Times New Roman"/>
          <w:sz w:val="20"/>
          <w:szCs w:val="20"/>
        </w:rPr>
        <w:t>This research included the following factors:</w:t>
      </w:r>
    </w:p>
    <w:p w14:paraId="1B19631F" w14:textId="77777777" w:rsidR="00C402CF" w:rsidRPr="00AA4365" w:rsidRDefault="00C402CF" w:rsidP="00FB679B">
      <w:pPr>
        <w:jc w:val="both"/>
        <w:rPr>
          <w:rFonts w:ascii="Times New Roman" w:hAnsi="Times New Roman" w:cs="Times New Roman"/>
          <w:sz w:val="20"/>
          <w:szCs w:val="20"/>
        </w:rPr>
      </w:pPr>
      <w:r w:rsidRPr="00AA4365">
        <w:rPr>
          <w:rFonts w:ascii="Times New Roman" w:hAnsi="Times New Roman" w:cs="Times New Roman"/>
          <w:sz w:val="20"/>
          <w:szCs w:val="20"/>
        </w:rPr>
        <w:t>• The age range for first-year medical students was retained between 17 and 20.</w:t>
      </w:r>
    </w:p>
    <w:p w14:paraId="627956F5" w14:textId="37FC4D31" w:rsidR="00C402CF" w:rsidRPr="00AA4365" w:rsidRDefault="00C402CF" w:rsidP="00FB679B">
      <w:pPr>
        <w:jc w:val="both"/>
        <w:rPr>
          <w:rFonts w:ascii="Times New Roman" w:hAnsi="Times New Roman" w:cs="Times New Roman"/>
          <w:sz w:val="20"/>
          <w:szCs w:val="20"/>
        </w:rPr>
      </w:pPr>
      <w:r w:rsidRPr="00AA4365">
        <w:rPr>
          <w:rFonts w:ascii="Times New Roman" w:hAnsi="Times New Roman" w:cs="Times New Roman"/>
          <w:sz w:val="20"/>
          <w:szCs w:val="20"/>
        </w:rPr>
        <w:t>• Males and females constitute an equal share of medical research participants.</w:t>
      </w:r>
    </w:p>
    <w:p w14:paraId="15DD120D" w14:textId="7C0A43EA" w:rsidR="009449BD" w:rsidRPr="00AA4365" w:rsidRDefault="009449BD"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Exclusion Criteria:</w:t>
      </w:r>
    </w:p>
    <w:p w14:paraId="6F6AC1CE" w14:textId="45501F87" w:rsidR="00BB68B7" w:rsidRPr="00AA4365" w:rsidRDefault="00E42200" w:rsidP="00FB679B">
      <w:pPr>
        <w:jc w:val="both"/>
        <w:rPr>
          <w:rFonts w:ascii="Times New Roman" w:hAnsi="Times New Roman" w:cs="Times New Roman"/>
          <w:sz w:val="20"/>
          <w:szCs w:val="20"/>
        </w:rPr>
      </w:pPr>
      <w:r w:rsidRPr="00AA4365">
        <w:rPr>
          <w:rFonts w:ascii="Times New Roman" w:hAnsi="Times New Roman" w:cs="Times New Roman"/>
          <w:sz w:val="20"/>
          <w:szCs w:val="20"/>
        </w:rPr>
        <w:t>This study excluded participants with bleeding/clotting time issues, Nonsteroidal anti-inflammatory medicines (NSAIDs), anti-platelets, or anticoagulants, and smokers to prevent bias</w:t>
      </w:r>
      <w:r w:rsidR="00BB68B7" w:rsidRPr="00AA4365">
        <w:rPr>
          <w:rFonts w:ascii="Times New Roman" w:hAnsi="Times New Roman" w:cs="Times New Roman"/>
          <w:sz w:val="20"/>
          <w:szCs w:val="20"/>
        </w:rPr>
        <w:t>.</w:t>
      </w:r>
    </w:p>
    <w:p w14:paraId="63C0149E" w14:textId="003AEB8A" w:rsidR="009449BD" w:rsidRPr="00AA4365" w:rsidRDefault="00527AB3"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Laboratory Analysis:</w:t>
      </w:r>
    </w:p>
    <w:p w14:paraId="2E4BB73A" w14:textId="678CC7EA" w:rsidR="003111B4" w:rsidRPr="00AA4365" w:rsidRDefault="00F91594" w:rsidP="00FB679B">
      <w:pPr>
        <w:jc w:val="both"/>
        <w:rPr>
          <w:rFonts w:ascii="Times New Roman" w:hAnsi="Times New Roman" w:cs="Times New Roman"/>
          <w:sz w:val="20"/>
          <w:szCs w:val="20"/>
        </w:rPr>
      </w:pPr>
      <w:bookmarkStart w:id="2" w:name="_Hlk105973240"/>
      <w:r w:rsidRPr="00AA4365">
        <w:rPr>
          <w:rFonts w:ascii="Times New Roman" w:hAnsi="Times New Roman" w:cs="Times New Roman"/>
          <w:sz w:val="20"/>
          <w:szCs w:val="20"/>
        </w:rPr>
        <w:t xml:space="preserve"> </w:t>
      </w:r>
      <w:bookmarkEnd w:id="2"/>
      <w:r w:rsidRPr="00AA4365">
        <w:rPr>
          <w:rFonts w:ascii="Times New Roman" w:hAnsi="Times New Roman" w:cs="Times New Roman"/>
          <w:sz w:val="20"/>
          <w:szCs w:val="20"/>
        </w:rPr>
        <w:t>According to established protocols, CT and BT were evaluated using Wright's Capillary tube and Duke's filter paper method.</w:t>
      </w:r>
      <w:r w:rsidR="000C6127" w:rsidRPr="000C6127">
        <w:rPr>
          <w:rFonts w:ascii="Times New Roman" w:hAnsi="Times New Roman" w:cs="Times New Roman"/>
          <w:sz w:val="20"/>
          <w:szCs w:val="20"/>
          <w:vertAlign w:val="superscript"/>
        </w:rPr>
        <w:t>7</w:t>
      </w:r>
      <w:r w:rsidR="00736B41" w:rsidRPr="00AA4365">
        <w:rPr>
          <w:rFonts w:ascii="Times New Roman" w:hAnsi="Times New Roman" w:cs="Times New Roman"/>
          <w:sz w:val="20"/>
          <w:szCs w:val="20"/>
        </w:rPr>
        <w:t xml:space="preserve"> </w:t>
      </w:r>
      <w:r w:rsidR="0021475F" w:rsidRPr="00AA4365">
        <w:rPr>
          <w:rFonts w:ascii="Times New Roman" w:hAnsi="Times New Roman" w:cs="Times New Roman"/>
          <w:sz w:val="20"/>
          <w:szCs w:val="20"/>
        </w:rPr>
        <w:t xml:space="preserve">The current investigation was done </w:t>
      </w:r>
      <w:r w:rsidR="006E52D2" w:rsidRPr="00AA4365">
        <w:rPr>
          <w:rFonts w:ascii="Times New Roman" w:hAnsi="Times New Roman" w:cs="Times New Roman"/>
          <w:sz w:val="20"/>
          <w:szCs w:val="20"/>
        </w:rPr>
        <w:t xml:space="preserve">in the </w:t>
      </w:r>
      <w:proofErr w:type="spellStart"/>
      <w:r w:rsidR="006E52D2" w:rsidRPr="00AA4365">
        <w:rPr>
          <w:rFonts w:ascii="Times New Roman" w:hAnsi="Times New Roman" w:cs="Times New Roman"/>
          <w:sz w:val="20"/>
          <w:szCs w:val="20"/>
        </w:rPr>
        <w:t>haematology</w:t>
      </w:r>
      <w:proofErr w:type="spellEnd"/>
      <w:r w:rsidR="006E52D2" w:rsidRPr="00AA4365">
        <w:rPr>
          <w:rFonts w:ascii="Times New Roman" w:hAnsi="Times New Roman" w:cs="Times New Roman"/>
          <w:sz w:val="20"/>
          <w:szCs w:val="20"/>
        </w:rPr>
        <w:t xml:space="preserve"> lab between 3 and 4:30 p.m</w:t>
      </w:r>
      <w:r w:rsidR="0021475F" w:rsidRPr="00AA4365">
        <w:rPr>
          <w:rFonts w:ascii="Times New Roman" w:hAnsi="Times New Roman" w:cs="Times New Roman"/>
          <w:sz w:val="20"/>
          <w:szCs w:val="20"/>
        </w:rPr>
        <w:t xml:space="preserve">. Two </w:t>
      </w:r>
      <w:r w:rsidR="00174C59" w:rsidRPr="00AA4365">
        <w:rPr>
          <w:rFonts w:ascii="Times New Roman" w:hAnsi="Times New Roman" w:cs="Times New Roman"/>
          <w:sz w:val="20"/>
          <w:szCs w:val="20"/>
        </w:rPr>
        <w:t>study investigators</w:t>
      </w:r>
      <w:r w:rsidR="0021475F" w:rsidRPr="00AA4365">
        <w:rPr>
          <w:rFonts w:ascii="Times New Roman" w:hAnsi="Times New Roman" w:cs="Times New Roman"/>
          <w:sz w:val="20"/>
          <w:szCs w:val="20"/>
        </w:rPr>
        <w:t xml:space="preserve"> conducted the BT &amp; CT tests and </w:t>
      </w:r>
      <w:r w:rsidR="00AF013A" w:rsidRPr="00AA4365">
        <w:rPr>
          <w:rFonts w:ascii="Times New Roman" w:hAnsi="Times New Roman" w:cs="Times New Roman"/>
          <w:sz w:val="20"/>
          <w:szCs w:val="20"/>
        </w:rPr>
        <w:t>collected</w:t>
      </w:r>
      <w:r w:rsidR="0021475F" w:rsidRPr="00AA4365">
        <w:rPr>
          <w:rFonts w:ascii="Times New Roman" w:hAnsi="Times New Roman" w:cs="Times New Roman"/>
          <w:sz w:val="20"/>
          <w:szCs w:val="20"/>
        </w:rPr>
        <w:t xml:space="preserve"> data from the individuals. The bleeding time range for Duke's approach was 2 to </w:t>
      </w:r>
      <w:r w:rsidR="00D15E85" w:rsidRPr="00AA4365">
        <w:rPr>
          <w:rFonts w:ascii="Times New Roman" w:hAnsi="Times New Roman" w:cs="Times New Roman"/>
          <w:sz w:val="20"/>
          <w:szCs w:val="20"/>
        </w:rPr>
        <w:t>6</w:t>
      </w:r>
      <w:r w:rsidR="0021475F" w:rsidRPr="00AA4365">
        <w:rPr>
          <w:rFonts w:ascii="Times New Roman" w:hAnsi="Times New Roman" w:cs="Times New Roman"/>
          <w:sz w:val="20"/>
          <w:szCs w:val="20"/>
        </w:rPr>
        <w:t xml:space="preserve"> minutes on average. </w:t>
      </w:r>
      <w:r w:rsidR="00B11798" w:rsidRPr="00AA4365">
        <w:rPr>
          <w:rFonts w:ascii="Times New Roman" w:hAnsi="Times New Roman" w:cs="Times New Roman"/>
          <w:sz w:val="20"/>
          <w:szCs w:val="20"/>
        </w:rPr>
        <w:t xml:space="preserve">Specifically, a deep finger prick was made, and the time required for bleeding to cease </w:t>
      </w:r>
      <w:r w:rsidR="00F23F76">
        <w:rPr>
          <w:rFonts w:ascii="Times New Roman" w:hAnsi="Times New Roman" w:cs="Times New Roman"/>
          <w:sz w:val="20"/>
          <w:szCs w:val="20"/>
        </w:rPr>
        <w:t xml:space="preserve">was </w:t>
      </w:r>
      <w:r w:rsidR="00B11798" w:rsidRPr="00AA4365">
        <w:rPr>
          <w:rFonts w:ascii="Times New Roman" w:hAnsi="Times New Roman" w:cs="Times New Roman"/>
          <w:sz w:val="20"/>
          <w:szCs w:val="20"/>
        </w:rPr>
        <w:t>recorded by blotting the drop of blood from the incision with blotting paper every 30 seconds. Multiplying the number of dots on the filter paper by thirty seconds yielded BT. 3 to 8 minutes was the range for clotting time as assessed by Wright's capillary tube. Under strict aseptic conditions, a conventional skin incision was done</w:t>
      </w:r>
      <w:r w:rsidR="006747A6" w:rsidRPr="00AA4365">
        <w:rPr>
          <w:rFonts w:ascii="Times New Roman" w:hAnsi="Times New Roman" w:cs="Times New Roman"/>
          <w:sz w:val="20"/>
          <w:szCs w:val="20"/>
        </w:rPr>
        <w:t>,</w:t>
      </w:r>
      <w:r w:rsidR="00B11798" w:rsidRPr="00AA4365">
        <w:rPr>
          <w:rFonts w:ascii="Times New Roman" w:hAnsi="Times New Roman" w:cs="Times New Roman"/>
          <w:sz w:val="20"/>
          <w:szCs w:val="20"/>
        </w:rPr>
        <w:t xml:space="preserve"> and blood </w:t>
      </w:r>
      <w:r w:rsidR="00B11798" w:rsidRPr="00AA4365">
        <w:rPr>
          <w:rFonts w:ascii="Times New Roman" w:hAnsi="Times New Roman" w:cs="Times New Roman"/>
          <w:sz w:val="20"/>
          <w:szCs w:val="20"/>
        </w:rPr>
        <w:lastRenderedPageBreak/>
        <w:t xml:space="preserve">was extracted. Blood clotting time was determined by severing a capillary tube after 2 minutes, 1-2 </w:t>
      </w:r>
      <w:proofErr w:type="spellStart"/>
      <w:r w:rsidR="00B11798" w:rsidRPr="00AA4365">
        <w:rPr>
          <w:rFonts w:ascii="Times New Roman" w:hAnsi="Times New Roman" w:cs="Times New Roman"/>
          <w:sz w:val="20"/>
          <w:szCs w:val="20"/>
        </w:rPr>
        <w:t>centimetres</w:t>
      </w:r>
      <w:proofErr w:type="spellEnd"/>
      <w:r w:rsidR="00B11798" w:rsidRPr="00AA4365">
        <w:rPr>
          <w:rFonts w:ascii="Times New Roman" w:hAnsi="Times New Roman" w:cs="Times New Roman"/>
          <w:sz w:val="20"/>
          <w:szCs w:val="20"/>
        </w:rPr>
        <w:t xml:space="preserve"> from one end every 30 seconds until fibrin thread developed. The bleeding and clotting times were estimated using a stopwatch. </w:t>
      </w:r>
      <w:r w:rsidRPr="00AA4365">
        <w:rPr>
          <w:rFonts w:ascii="Times New Roman" w:hAnsi="Times New Roman" w:cs="Times New Roman"/>
          <w:sz w:val="20"/>
          <w:szCs w:val="20"/>
        </w:rPr>
        <w:t>Average BT and CT values for male and female medical participants were assessed.</w:t>
      </w:r>
      <w:r w:rsidR="000B5E46" w:rsidRPr="00AA4365">
        <w:rPr>
          <w:rFonts w:ascii="Times New Roman" w:hAnsi="Times New Roman" w:cs="Times New Roman"/>
          <w:sz w:val="20"/>
          <w:szCs w:val="20"/>
        </w:rPr>
        <w:t xml:space="preserve"> </w:t>
      </w:r>
      <w:r w:rsidR="006A6F3D" w:rsidRPr="00AA4365">
        <w:rPr>
          <w:rFonts w:ascii="Times New Roman" w:hAnsi="Times New Roman" w:cs="Times New Roman"/>
          <w:sz w:val="20"/>
          <w:szCs w:val="20"/>
        </w:rPr>
        <w:t xml:space="preserve">For calculation purposes, BT levels were classed into less than 2 min, 2-6 min, and more than 6 min. Likewise, CT was </w:t>
      </w:r>
      <w:proofErr w:type="spellStart"/>
      <w:r w:rsidR="006A6F3D" w:rsidRPr="00AA4365">
        <w:rPr>
          <w:rFonts w:ascii="Times New Roman" w:hAnsi="Times New Roman" w:cs="Times New Roman"/>
          <w:sz w:val="20"/>
          <w:szCs w:val="20"/>
        </w:rPr>
        <w:t>categorised</w:t>
      </w:r>
      <w:proofErr w:type="spellEnd"/>
      <w:r w:rsidR="006A6F3D" w:rsidRPr="00AA4365">
        <w:rPr>
          <w:rFonts w:ascii="Times New Roman" w:hAnsi="Times New Roman" w:cs="Times New Roman"/>
          <w:sz w:val="20"/>
          <w:szCs w:val="20"/>
        </w:rPr>
        <w:t xml:space="preserve"> as less than 3 min, 3-8 min, and more than 8 min.</w:t>
      </w:r>
    </w:p>
    <w:p w14:paraId="46EB7317" w14:textId="49C5BBE3" w:rsidR="00A54423" w:rsidRPr="00AA4365" w:rsidRDefault="00A54423"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Statistical Analysis:</w:t>
      </w:r>
    </w:p>
    <w:p w14:paraId="361C306B" w14:textId="6CA34627" w:rsidR="00A54423" w:rsidRPr="00AA4365" w:rsidRDefault="00A54423" w:rsidP="00FB679B">
      <w:pPr>
        <w:jc w:val="both"/>
        <w:rPr>
          <w:rFonts w:ascii="Times New Roman" w:hAnsi="Times New Roman" w:cs="Times New Roman"/>
          <w:sz w:val="20"/>
          <w:szCs w:val="20"/>
        </w:rPr>
      </w:pPr>
      <w:r w:rsidRPr="00AA4365">
        <w:rPr>
          <w:rFonts w:ascii="Times New Roman" w:hAnsi="Times New Roman" w:cs="Times New Roman"/>
          <w:sz w:val="20"/>
          <w:szCs w:val="20"/>
        </w:rPr>
        <w:t>We used unpaired t-test analysis with the help of the SPSS 26.0 version to look for BT and CT measurement discrepancies. The Chi-square test was further studied to research any correlation between the parameters.</w:t>
      </w:r>
      <w:r w:rsidR="00740AA8" w:rsidRPr="00AA4365">
        <w:rPr>
          <w:rFonts w:ascii="Times New Roman" w:hAnsi="Times New Roman" w:cs="Times New Roman"/>
          <w:sz w:val="20"/>
          <w:szCs w:val="20"/>
        </w:rPr>
        <w:t xml:space="preserve"> All data were presented as a percentage, range, and mean </w:t>
      </w:r>
      <w:r w:rsidR="001418B3" w:rsidRPr="00AA4365">
        <w:rPr>
          <w:rFonts w:ascii="Times New Roman" w:hAnsi="Times New Roman" w:cs="Times New Roman"/>
          <w:sz w:val="20"/>
          <w:szCs w:val="20"/>
        </w:rPr>
        <w:t>±</w:t>
      </w:r>
      <w:r w:rsidR="00740AA8" w:rsidRPr="00AA4365">
        <w:rPr>
          <w:rFonts w:ascii="Times New Roman" w:hAnsi="Times New Roman" w:cs="Times New Roman"/>
          <w:sz w:val="20"/>
          <w:szCs w:val="20"/>
        </w:rPr>
        <w:t>SD</w:t>
      </w:r>
      <w:r w:rsidR="00A873C3" w:rsidRPr="00AA4365">
        <w:rPr>
          <w:rFonts w:ascii="Times New Roman" w:hAnsi="Times New Roman" w:cs="Times New Roman"/>
          <w:sz w:val="20"/>
          <w:szCs w:val="20"/>
        </w:rPr>
        <w:t>.</w:t>
      </w:r>
      <w:r w:rsidRPr="00AA4365">
        <w:rPr>
          <w:rFonts w:ascii="Times New Roman" w:hAnsi="Times New Roman" w:cs="Times New Roman"/>
          <w:sz w:val="20"/>
          <w:szCs w:val="20"/>
        </w:rPr>
        <w:t xml:space="preserve"> A p-value less than five per cent was deemed statistically significant.</w:t>
      </w:r>
    </w:p>
    <w:p w14:paraId="37478050" w14:textId="6A7058BA" w:rsidR="00453B33" w:rsidRPr="00AA4365" w:rsidRDefault="00453B33"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R</w:t>
      </w:r>
      <w:r w:rsidR="001A6DC2" w:rsidRPr="00AA4365">
        <w:rPr>
          <w:rFonts w:ascii="Times New Roman" w:hAnsi="Times New Roman" w:cs="Times New Roman"/>
          <w:b/>
          <w:bCs/>
          <w:sz w:val="20"/>
          <w:szCs w:val="20"/>
        </w:rPr>
        <w:t>ESULTS</w:t>
      </w:r>
      <w:r w:rsidRPr="00AA4365">
        <w:rPr>
          <w:rFonts w:ascii="Times New Roman" w:hAnsi="Times New Roman" w:cs="Times New Roman"/>
          <w:b/>
          <w:bCs/>
          <w:sz w:val="20"/>
          <w:szCs w:val="20"/>
        </w:rPr>
        <w:t>:</w:t>
      </w:r>
    </w:p>
    <w:p w14:paraId="2AFCF96E" w14:textId="59F4F266" w:rsidR="00D346DB" w:rsidRPr="00AA4365" w:rsidRDefault="00866D29" w:rsidP="00FB679B">
      <w:pPr>
        <w:jc w:val="both"/>
        <w:rPr>
          <w:rFonts w:ascii="Times New Roman" w:hAnsi="Times New Roman" w:cs="Times New Roman"/>
          <w:sz w:val="20"/>
          <w:szCs w:val="20"/>
        </w:rPr>
      </w:pPr>
      <w:r w:rsidRPr="00AA4365">
        <w:rPr>
          <w:rFonts w:ascii="Times New Roman" w:hAnsi="Times New Roman" w:cs="Times New Roman"/>
          <w:sz w:val="20"/>
          <w:szCs w:val="20"/>
        </w:rPr>
        <w:t>In this study, BT ranged from 1.31 to 5.36 minutes, with a mean of 2.42 minutes among 250 participants aged 17 to 20</w:t>
      </w:r>
      <w:r w:rsidR="00D346DB" w:rsidRPr="00AA4365">
        <w:rPr>
          <w:rFonts w:ascii="Times New Roman" w:hAnsi="Times New Roman" w:cs="Times New Roman"/>
          <w:sz w:val="20"/>
          <w:szCs w:val="20"/>
        </w:rPr>
        <w:t>. The CT range was 3.63 to 8.31 minutes, with a mean value of 5.10 minutes. Mean BT values were 2.28</w:t>
      </w:r>
      <w:r w:rsidR="00E86055" w:rsidRPr="00AA4365">
        <w:rPr>
          <w:rFonts w:ascii="Times New Roman" w:hAnsi="Times New Roman" w:cs="Times New Roman"/>
          <w:sz w:val="20"/>
          <w:szCs w:val="20"/>
        </w:rPr>
        <w:t xml:space="preserve"> </w:t>
      </w:r>
      <w:r w:rsidR="00870EB5" w:rsidRPr="00AA4365">
        <w:rPr>
          <w:rFonts w:ascii="Times New Roman" w:hAnsi="Times New Roman" w:cs="Times New Roman"/>
          <w:sz w:val="20"/>
          <w:szCs w:val="20"/>
        </w:rPr>
        <w:t>±</w:t>
      </w:r>
      <w:r w:rsidR="00D346DB" w:rsidRPr="00AA4365">
        <w:rPr>
          <w:rFonts w:ascii="Times New Roman" w:hAnsi="Times New Roman" w:cs="Times New Roman"/>
          <w:sz w:val="20"/>
          <w:szCs w:val="20"/>
        </w:rPr>
        <w:t>0.63 minutes for men and 2.42</w:t>
      </w:r>
      <w:r w:rsidR="00E86055" w:rsidRPr="00AA4365">
        <w:rPr>
          <w:rFonts w:ascii="Times New Roman" w:hAnsi="Times New Roman" w:cs="Times New Roman"/>
          <w:sz w:val="20"/>
          <w:szCs w:val="20"/>
        </w:rPr>
        <w:t xml:space="preserve"> </w:t>
      </w:r>
      <w:r w:rsidR="00870EB5" w:rsidRPr="00AA4365">
        <w:rPr>
          <w:rFonts w:ascii="Times New Roman" w:hAnsi="Times New Roman" w:cs="Times New Roman"/>
          <w:sz w:val="20"/>
          <w:szCs w:val="20"/>
        </w:rPr>
        <w:t>±</w:t>
      </w:r>
      <w:r w:rsidR="00D346DB" w:rsidRPr="00AA4365">
        <w:rPr>
          <w:rFonts w:ascii="Times New Roman" w:hAnsi="Times New Roman" w:cs="Times New Roman"/>
          <w:sz w:val="20"/>
          <w:szCs w:val="20"/>
        </w:rPr>
        <w:t>0.55 minutes for women among 125 males and females. Ultimately, a p-value of 0.066 was determined. CT values were 4.61</w:t>
      </w:r>
      <w:r w:rsidR="00E86055" w:rsidRPr="00AA4365">
        <w:rPr>
          <w:rFonts w:ascii="Times New Roman" w:hAnsi="Times New Roman" w:cs="Times New Roman"/>
          <w:sz w:val="20"/>
          <w:szCs w:val="20"/>
        </w:rPr>
        <w:t xml:space="preserve"> </w:t>
      </w:r>
      <w:r w:rsidR="00870EB5" w:rsidRPr="00AA4365">
        <w:rPr>
          <w:rFonts w:ascii="Times New Roman" w:hAnsi="Times New Roman" w:cs="Times New Roman"/>
          <w:sz w:val="20"/>
          <w:szCs w:val="20"/>
        </w:rPr>
        <w:t>±</w:t>
      </w:r>
      <w:r w:rsidR="00D346DB" w:rsidRPr="00AA4365">
        <w:rPr>
          <w:rFonts w:ascii="Times New Roman" w:hAnsi="Times New Roman" w:cs="Times New Roman"/>
          <w:sz w:val="20"/>
          <w:szCs w:val="20"/>
        </w:rPr>
        <w:t>1.22 minutes for men and 5.10</w:t>
      </w:r>
      <w:r w:rsidR="00E86055" w:rsidRPr="00AA4365">
        <w:rPr>
          <w:rFonts w:ascii="Times New Roman" w:hAnsi="Times New Roman" w:cs="Times New Roman"/>
          <w:sz w:val="20"/>
          <w:szCs w:val="20"/>
        </w:rPr>
        <w:t xml:space="preserve"> </w:t>
      </w:r>
      <w:r w:rsidR="00870EB5" w:rsidRPr="00AA4365">
        <w:rPr>
          <w:rFonts w:ascii="Times New Roman" w:hAnsi="Times New Roman" w:cs="Times New Roman"/>
          <w:sz w:val="20"/>
          <w:szCs w:val="20"/>
        </w:rPr>
        <w:t>±</w:t>
      </w:r>
      <w:r w:rsidR="00D346DB" w:rsidRPr="00AA4365">
        <w:rPr>
          <w:rFonts w:ascii="Times New Roman" w:hAnsi="Times New Roman" w:cs="Times New Roman"/>
          <w:sz w:val="20"/>
          <w:szCs w:val="20"/>
        </w:rPr>
        <w:t xml:space="preserve">1.57 minutes for women, </w:t>
      </w:r>
      <w:r w:rsidR="007F14EF" w:rsidRPr="00AA4365">
        <w:rPr>
          <w:rFonts w:ascii="Times New Roman" w:hAnsi="Times New Roman" w:cs="Times New Roman"/>
          <w:sz w:val="20"/>
          <w:szCs w:val="20"/>
        </w:rPr>
        <w:t>a statistically significant difference</w:t>
      </w:r>
      <w:r w:rsidR="00D346DB" w:rsidRPr="00AA4365">
        <w:rPr>
          <w:rFonts w:ascii="Times New Roman" w:hAnsi="Times New Roman" w:cs="Times New Roman"/>
          <w:sz w:val="20"/>
          <w:szCs w:val="20"/>
        </w:rPr>
        <w:t xml:space="preserve"> (p=0.006). While </w:t>
      </w:r>
      <w:proofErr w:type="spellStart"/>
      <w:r w:rsidR="00D346DB" w:rsidRPr="00AA4365">
        <w:rPr>
          <w:rFonts w:ascii="Times New Roman" w:hAnsi="Times New Roman" w:cs="Times New Roman"/>
          <w:sz w:val="20"/>
          <w:szCs w:val="20"/>
        </w:rPr>
        <w:t>analysing</w:t>
      </w:r>
      <w:proofErr w:type="spellEnd"/>
      <w:r w:rsidR="00D346DB" w:rsidRPr="00AA4365">
        <w:rPr>
          <w:rFonts w:ascii="Times New Roman" w:hAnsi="Times New Roman" w:cs="Times New Roman"/>
          <w:sz w:val="20"/>
          <w:szCs w:val="20"/>
        </w:rPr>
        <w:t xml:space="preserve"> the relationship between gender and BT and CT, it was determined that normal BT (2-6 min) was observed in 210 subjects (96 males and 114 females); less than 2 min BT was observed in 40 subjects (29 males and 11 females)</w:t>
      </w:r>
      <w:r w:rsidR="007F14EF" w:rsidRPr="00AA4365">
        <w:rPr>
          <w:rFonts w:ascii="Times New Roman" w:hAnsi="Times New Roman" w:cs="Times New Roman"/>
          <w:sz w:val="20"/>
          <w:szCs w:val="20"/>
        </w:rPr>
        <w:t>, and</w:t>
      </w:r>
      <w:r w:rsidR="00D346DB" w:rsidRPr="00AA4365">
        <w:rPr>
          <w:rFonts w:ascii="Times New Roman" w:hAnsi="Times New Roman" w:cs="Times New Roman"/>
          <w:sz w:val="20"/>
          <w:szCs w:val="20"/>
        </w:rPr>
        <w:t xml:space="preserve"> BT levels greater than 6 minutes were not </w:t>
      </w:r>
      <w:r w:rsidR="007F14EF" w:rsidRPr="00AA4365">
        <w:rPr>
          <w:rFonts w:ascii="Times New Roman" w:hAnsi="Times New Roman" w:cs="Times New Roman"/>
          <w:sz w:val="20"/>
          <w:szCs w:val="20"/>
        </w:rPr>
        <w:t>kept</w:t>
      </w:r>
      <w:r w:rsidR="00D346DB" w:rsidRPr="00AA4365">
        <w:rPr>
          <w:rFonts w:ascii="Times New Roman" w:hAnsi="Times New Roman" w:cs="Times New Roman"/>
          <w:sz w:val="20"/>
          <w:szCs w:val="20"/>
        </w:rPr>
        <w:t xml:space="preserve"> in any of the subjects. With a P-value of 0.002, it is reasonable to conclude that females had slightly higher BT values. CT levels of 3-8 min (Normal range) were detected in 246 subjects (122 males and 124 females), CT levels of less than 2 min were detected in 2 subjects (2 males only), and CT levels of greater than 8 min were detected in 2 subjects</w:t>
      </w:r>
      <w:r w:rsidR="00E86055" w:rsidRPr="00AA4365">
        <w:rPr>
          <w:rFonts w:ascii="Times New Roman" w:hAnsi="Times New Roman" w:cs="Times New Roman"/>
          <w:sz w:val="20"/>
          <w:szCs w:val="20"/>
        </w:rPr>
        <w:t xml:space="preserve"> (one of each gender)</w:t>
      </w:r>
      <w:r w:rsidR="00D346DB" w:rsidRPr="00AA4365">
        <w:rPr>
          <w:rFonts w:ascii="Times New Roman" w:hAnsi="Times New Roman" w:cs="Times New Roman"/>
          <w:sz w:val="20"/>
          <w:szCs w:val="20"/>
        </w:rPr>
        <w:t xml:space="preserve">. The p-value was found to be 0.477 using a Chi-square analysis. There appears to be a gender effect on BT and CT. Tables 1 through 5 below present the </w:t>
      </w:r>
      <w:proofErr w:type="spellStart"/>
      <w:r w:rsidR="00D346DB" w:rsidRPr="00AA4365">
        <w:rPr>
          <w:rFonts w:ascii="Times New Roman" w:hAnsi="Times New Roman" w:cs="Times New Roman"/>
          <w:sz w:val="20"/>
          <w:szCs w:val="20"/>
        </w:rPr>
        <w:t>analysed</w:t>
      </w:r>
      <w:proofErr w:type="spellEnd"/>
      <w:r w:rsidR="00D346DB" w:rsidRPr="00AA4365">
        <w:rPr>
          <w:rFonts w:ascii="Times New Roman" w:hAnsi="Times New Roman" w:cs="Times New Roman"/>
          <w:sz w:val="20"/>
          <w:szCs w:val="20"/>
        </w:rPr>
        <w:t xml:space="preserve"> data:</w:t>
      </w:r>
    </w:p>
    <w:p w14:paraId="5BAC4700" w14:textId="0353B997" w:rsidR="009C649C" w:rsidRPr="000C6127" w:rsidRDefault="009C649C" w:rsidP="00FB679B">
      <w:pPr>
        <w:jc w:val="both"/>
        <w:rPr>
          <w:rFonts w:ascii="Times New Roman" w:hAnsi="Times New Roman" w:cs="Times New Roman"/>
          <w:b/>
          <w:bCs/>
          <w:sz w:val="20"/>
          <w:szCs w:val="20"/>
        </w:rPr>
      </w:pPr>
      <w:r w:rsidRPr="000C6127">
        <w:rPr>
          <w:rFonts w:ascii="Times New Roman" w:hAnsi="Times New Roman" w:cs="Times New Roman"/>
          <w:b/>
          <w:bCs/>
          <w:sz w:val="20"/>
          <w:szCs w:val="20"/>
        </w:rPr>
        <w:t>Table1:</w:t>
      </w:r>
      <w:r w:rsidR="00CD4465" w:rsidRPr="000C6127">
        <w:rPr>
          <w:rFonts w:ascii="Times New Roman" w:hAnsi="Times New Roman" w:cs="Times New Roman"/>
          <w:b/>
          <w:bCs/>
          <w:sz w:val="20"/>
          <w:szCs w:val="20"/>
        </w:rPr>
        <w:t xml:space="preserve"> Distribution of study participants by gender</w:t>
      </w:r>
      <w:r w:rsidR="00E45056" w:rsidRPr="000C6127">
        <w:rPr>
          <w:rFonts w:ascii="Times New Roman" w:hAnsi="Times New Roman" w:cs="Times New Roman"/>
          <w:b/>
          <w:bCs/>
          <w:sz w:val="20"/>
          <w:szCs w:val="20"/>
        </w:rPr>
        <w:t>.</w:t>
      </w:r>
    </w:p>
    <w:tbl>
      <w:tblPr>
        <w:tblStyle w:val="TableGrid"/>
        <w:tblW w:w="8369" w:type="dxa"/>
        <w:tblLayout w:type="fixed"/>
        <w:tblLook w:val="0000" w:firstRow="0" w:lastRow="0" w:firstColumn="0" w:lastColumn="0" w:noHBand="0" w:noVBand="0"/>
      </w:tblPr>
      <w:tblGrid>
        <w:gridCol w:w="3124"/>
        <w:gridCol w:w="2835"/>
        <w:gridCol w:w="2410"/>
      </w:tblGrid>
      <w:tr w:rsidR="009C649C" w:rsidRPr="00AA4365" w14:paraId="618697B5" w14:textId="77777777" w:rsidTr="006B7AB6">
        <w:tc>
          <w:tcPr>
            <w:tcW w:w="3124" w:type="dxa"/>
          </w:tcPr>
          <w:p w14:paraId="7B2CC0DC" w14:textId="77777777" w:rsidR="009C649C" w:rsidRPr="00AA4365" w:rsidRDefault="009C649C"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Gender</w:t>
            </w:r>
          </w:p>
        </w:tc>
        <w:tc>
          <w:tcPr>
            <w:tcW w:w="2835" w:type="dxa"/>
          </w:tcPr>
          <w:p w14:paraId="7EEFAD68" w14:textId="77777777" w:rsidR="009C649C" w:rsidRPr="00AA4365" w:rsidRDefault="009C649C"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Frequency</w:t>
            </w:r>
          </w:p>
        </w:tc>
        <w:tc>
          <w:tcPr>
            <w:tcW w:w="2410" w:type="dxa"/>
          </w:tcPr>
          <w:p w14:paraId="4BDC67CA" w14:textId="1F8FA278" w:rsidR="009C649C" w:rsidRPr="00AA4365" w:rsidRDefault="009D3102"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Per cent</w:t>
            </w:r>
          </w:p>
        </w:tc>
      </w:tr>
      <w:tr w:rsidR="009C649C" w:rsidRPr="00AA4365" w14:paraId="457F84A7" w14:textId="77777777" w:rsidTr="006B7AB6">
        <w:tc>
          <w:tcPr>
            <w:tcW w:w="3124" w:type="dxa"/>
          </w:tcPr>
          <w:p w14:paraId="0376E71B"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Males</w:t>
            </w:r>
          </w:p>
        </w:tc>
        <w:tc>
          <w:tcPr>
            <w:tcW w:w="2835" w:type="dxa"/>
          </w:tcPr>
          <w:p w14:paraId="038C9CF3"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2410" w:type="dxa"/>
          </w:tcPr>
          <w:p w14:paraId="446DDB36"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50.0</w:t>
            </w:r>
          </w:p>
        </w:tc>
      </w:tr>
      <w:tr w:rsidR="009C649C" w:rsidRPr="00AA4365" w14:paraId="5E6A5DE1" w14:textId="77777777" w:rsidTr="006B7AB6">
        <w:tc>
          <w:tcPr>
            <w:tcW w:w="3124" w:type="dxa"/>
          </w:tcPr>
          <w:p w14:paraId="4810D2EF" w14:textId="569280C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F</w:t>
            </w:r>
            <w:r w:rsidR="002B6AC8" w:rsidRPr="00AA4365">
              <w:rPr>
                <w:rFonts w:ascii="Times New Roman" w:hAnsi="Times New Roman" w:cs="Times New Roman"/>
                <w:sz w:val="20"/>
                <w:szCs w:val="20"/>
              </w:rPr>
              <w:t>emales</w:t>
            </w:r>
          </w:p>
        </w:tc>
        <w:tc>
          <w:tcPr>
            <w:tcW w:w="2835" w:type="dxa"/>
          </w:tcPr>
          <w:p w14:paraId="4878F39D"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2410" w:type="dxa"/>
          </w:tcPr>
          <w:p w14:paraId="6326B13D"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50.0</w:t>
            </w:r>
          </w:p>
        </w:tc>
      </w:tr>
      <w:tr w:rsidR="009C649C" w:rsidRPr="00AA4365" w14:paraId="5F9C8AAF" w14:textId="77777777" w:rsidTr="006B7AB6">
        <w:tc>
          <w:tcPr>
            <w:tcW w:w="3124" w:type="dxa"/>
          </w:tcPr>
          <w:p w14:paraId="31A07015"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Total</w:t>
            </w:r>
          </w:p>
        </w:tc>
        <w:tc>
          <w:tcPr>
            <w:tcW w:w="2835" w:type="dxa"/>
          </w:tcPr>
          <w:p w14:paraId="72F8AC51"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250</w:t>
            </w:r>
          </w:p>
        </w:tc>
        <w:tc>
          <w:tcPr>
            <w:tcW w:w="2410" w:type="dxa"/>
          </w:tcPr>
          <w:p w14:paraId="48F7A5B2"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100.0</w:t>
            </w:r>
          </w:p>
        </w:tc>
      </w:tr>
    </w:tbl>
    <w:p w14:paraId="493B8D07" w14:textId="16137FA1" w:rsidR="009C649C" w:rsidRPr="00637FB8" w:rsidRDefault="009C649C" w:rsidP="00FB679B">
      <w:pPr>
        <w:spacing w:line="400" w:lineRule="atLeast"/>
        <w:jc w:val="both"/>
        <w:rPr>
          <w:rFonts w:ascii="Times New Roman" w:hAnsi="Times New Roman" w:cs="Times New Roman"/>
          <w:b/>
          <w:bCs/>
          <w:sz w:val="20"/>
          <w:szCs w:val="20"/>
        </w:rPr>
      </w:pPr>
      <w:r w:rsidRPr="00637FB8">
        <w:rPr>
          <w:rFonts w:ascii="Times New Roman" w:hAnsi="Times New Roman" w:cs="Times New Roman"/>
          <w:b/>
          <w:bCs/>
          <w:sz w:val="20"/>
          <w:szCs w:val="20"/>
        </w:rPr>
        <w:t>Table 2</w:t>
      </w:r>
      <w:r w:rsidR="00CD4465" w:rsidRPr="00637FB8">
        <w:rPr>
          <w:rFonts w:ascii="Times New Roman" w:hAnsi="Times New Roman" w:cs="Times New Roman"/>
          <w:b/>
          <w:bCs/>
          <w:sz w:val="20"/>
          <w:szCs w:val="20"/>
        </w:rPr>
        <w:t xml:space="preserve">: </w:t>
      </w:r>
      <w:r w:rsidR="00686D1C" w:rsidRPr="00637FB8">
        <w:rPr>
          <w:rFonts w:ascii="Times New Roman" w:hAnsi="Times New Roman" w:cs="Times New Roman"/>
          <w:b/>
          <w:bCs/>
          <w:sz w:val="20"/>
          <w:szCs w:val="20"/>
        </w:rPr>
        <w:t>Pattern</w:t>
      </w:r>
      <w:r w:rsidR="003C2F24" w:rsidRPr="00637FB8">
        <w:rPr>
          <w:rFonts w:ascii="Times New Roman" w:hAnsi="Times New Roman" w:cs="Times New Roman"/>
          <w:b/>
          <w:bCs/>
          <w:sz w:val="20"/>
          <w:szCs w:val="20"/>
        </w:rPr>
        <w:t xml:space="preserve"> of the demographic attributes of the participants. </w:t>
      </w:r>
    </w:p>
    <w:tbl>
      <w:tblPr>
        <w:tblStyle w:val="TableGrid"/>
        <w:tblW w:w="9077" w:type="dxa"/>
        <w:tblLayout w:type="fixed"/>
        <w:tblLook w:val="0000" w:firstRow="0" w:lastRow="0" w:firstColumn="0" w:lastColumn="0" w:noHBand="0" w:noVBand="0"/>
      </w:tblPr>
      <w:tblGrid>
        <w:gridCol w:w="1706"/>
        <w:gridCol w:w="1029"/>
        <w:gridCol w:w="1665"/>
        <w:gridCol w:w="1701"/>
        <w:gridCol w:w="1275"/>
        <w:gridCol w:w="1701"/>
      </w:tblGrid>
      <w:tr w:rsidR="009C649C" w:rsidRPr="00AA4365" w14:paraId="7833A330" w14:textId="77777777" w:rsidTr="006B7AB6">
        <w:tc>
          <w:tcPr>
            <w:tcW w:w="1706" w:type="dxa"/>
          </w:tcPr>
          <w:p w14:paraId="0C9E247B" w14:textId="77777777" w:rsidR="009C649C" w:rsidRPr="00AA4365" w:rsidRDefault="009C649C" w:rsidP="00FB679B">
            <w:pPr>
              <w:ind w:left="5"/>
              <w:jc w:val="both"/>
              <w:rPr>
                <w:rFonts w:ascii="Times New Roman" w:hAnsi="Times New Roman" w:cs="Times New Roman"/>
                <w:b/>
                <w:bCs/>
                <w:sz w:val="20"/>
                <w:szCs w:val="20"/>
              </w:rPr>
            </w:pPr>
            <w:r w:rsidRPr="00AA4365">
              <w:rPr>
                <w:rFonts w:ascii="Times New Roman" w:hAnsi="Times New Roman" w:cs="Times New Roman"/>
                <w:b/>
                <w:bCs/>
                <w:sz w:val="20"/>
                <w:szCs w:val="20"/>
              </w:rPr>
              <w:t>Parameter</w:t>
            </w:r>
          </w:p>
        </w:tc>
        <w:tc>
          <w:tcPr>
            <w:tcW w:w="1029" w:type="dxa"/>
          </w:tcPr>
          <w:p w14:paraId="29EA3B7B" w14:textId="532AB433" w:rsidR="009C649C" w:rsidRPr="00AA4365" w:rsidRDefault="009C649C"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N</w:t>
            </w:r>
            <w:r w:rsidR="0040379A" w:rsidRPr="00AA4365">
              <w:rPr>
                <w:rFonts w:ascii="Times New Roman" w:hAnsi="Times New Roman" w:cs="Times New Roman"/>
                <w:b/>
                <w:bCs/>
                <w:sz w:val="20"/>
                <w:szCs w:val="20"/>
              </w:rPr>
              <w:t>umber</w:t>
            </w:r>
          </w:p>
        </w:tc>
        <w:tc>
          <w:tcPr>
            <w:tcW w:w="1665" w:type="dxa"/>
          </w:tcPr>
          <w:p w14:paraId="19F8AB63" w14:textId="77777777" w:rsidR="009C649C" w:rsidRPr="00AA4365" w:rsidRDefault="009C649C"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Mean</w:t>
            </w:r>
          </w:p>
        </w:tc>
        <w:tc>
          <w:tcPr>
            <w:tcW w:w="1701" w:type="dxa"/>
          </w:tcPr>
          <w:p w14:paraId="73D3B64D" w14:textId="77777777" w:rsidR="009C649C" w:rsidRPr="00AA4365" w:rsidRDefault="009C649C"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Std. Deviation</w:t>
            </w:r>
          </w:p>
        </w:tc>
        <w:tc>
          <w:tcPr>
            <w:tcW w:w="1275" w:type="dxa"/>
          </w:tcPr>
          <w:p w14:paraId="1C0590CD" w14:textId="77777777" w:rsidR="009C649C" w:rsidRPr="00AA4365" w:rsidRDefault="009C649C"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Minimum</w:t>
            </w:r>
          </w:p>
        </w:tc>
        <w:tc>
          <w:tcPr>
            <w:tcW w:w="1701" w:type="dxa"/>
          </w:tcPr>
          <w:p w14:paraId="1C90C072" w14:textId="77777777" w:rsidR="009C649C" w:rsidRPr="00AA4365" w:rsidRDefault="009C649C"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Maximum</w:t>
            </w:r>
          </w:p>
        </w:tc>
      </w:tr>
      <w:tr w:rsidR="009C649C" w:rsidRPr="00AA4365" w14:paraId="4CF0D644" w14:textId="77777777" w:rsidTr="006B7AB6">
        <w:tc>
          <w:tcPr>
            <w:tcW w:w="1706" w:type="dxa"/>
          </w:tcPr>
          <w:p w14:paraId="7008571B" w14:textId="77777777" w:rsidR="009C649C" w:rsidRPr="00AA4365" w:rsidRDefault="009C649C" w:rsidP="00FB679B">
            <w:pPr>
              <w:spacing w:line="400" w:lineRule="atLeast"/>
              <w:ind w:left="5"/>
              <w:jc w:val="both"/>
              <w:rPr>
                <w:rFonts w:ascii="Times New Roman" w:hAnsi="Times New Roman" w:cs="Times New Roman"/>
                <w:sz w:val="20"/>
                <w:szCs w:val="20"/>
              </w:rPr>
            </w:pPr>
            <w:r w:rsidRPr="00AA4365">
              <w:rPr>
                <w:rFonts w:ascii="Times New Roman" w:hAnsi="Times New Roman" w:cs="Times New Roman"/>
                <w:sz w:val="20"/>
                <w:szCs w:val="20"/>
              </w:rPr>
              <w:t>Age</w:t>
            </w:r>
          </w:p>
        </w:tc>
        <w:tc>
          <w:tcPr>
            <w:tcW w:w="1029" w:type="dxa"/>
          </w:tcPr>
          <w:p w14:paraId="0B028B97"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250</w:t>
            </w:r>
          </w:p>
        </w:tc>
        <w:tc>
          <w:tcPr>
            <w:tcW w:w="1665" w:type="dxa"/>
          </w:tcPr>
          <w:p w14:paraId="7BB1DF2B"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18.0080</w:t>
            </w:r>
          </w:p>
        </w:tc>
        <w:tc>
          <w:tcPr>
            <w:tcW w:w="1701" w:type="dxa"/>
          </w:tcPr>
          <w:p w14:paraId="71CB611D"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0.69416</w:t>
            </w:r>
          </w:p>
        </w:tc>
        <w:tc>
          <w:tcPr>
            <w:tcW w:w="1275" w:type="dxa"/>
          </w:tcPr>
          <w:p w14:paraId="22599657"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17.00</w:t>
            </w:r>
          </w:p>
        </w:tc>
        <w:tc>
          <w:tcPr>
            <w:tcW w:w="1701" w:type="dxa"/>
          </w:tcPr>
          <w:p w14:paraId="61E9445F"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20.00</w:t>
            </w:r>
          </w:p>
        </w:tc>
      </w:tr>
      <w:tr w:rsidR="009C649C" w:rsidRPr="00AA4365" w14:paraId="2F96BFC7" w14:textId="77777777" w:rsidTr="006B7AB6">
        <w:tc>
          <w:tcPr>
            <w:tcW w:w="1706" w:type="dxa"/>
          </w:tcPr>
          <w:p w14:paraId="4E58BBCE"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Weight</w:t>
            </w:r>
          </w:p>
        </w:tc>
        <w:tc>
          <w:tcPr>
            <w:tcW w:w="1029" w:type="dxa"/>
          </w:tcPr>
          <w:p w14:paraId="3D29A427"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250</w:t>
            </w:r>
          </w:p>
        </w:tc>
        <w:tc>
          <w:tcPr>
            <w:tcW w:w="1665" w:type="dxa"/>
          </w:tcPr>
          <w:p w14:paraId="018B4F9A"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55.7680</w:t>
            </w:r>
          </w:p>
        </w:tc>
        <w:tc>
          <w:tcPr>
            <w:tcW w:w="1701" w:type="dxa"/>
          </w:tcPr>
          <w:p w14:paraId="58797BD8"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6.20809</w:t>
            </w:r>
          </w:p>
        </w:tc>
        <w:tc>
          <w:tcPr>
            <w:tcW w:w="1275" w:type="dxa"/>
          </w:tcPr>
          <w:p w14:paraId="4790F073"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45.00</w:t>
            </w:r>
          </w:p>
        </w:tc>
        <w:tc>
          <w:tcPr>
            <w:tcW w:w="1701" w:type="dxa"/>
          </w:tcPr>
          <w:p w14:paraId="1E654F0F"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74.00</w:t>
            </w:r>
          </w:p>
        </w:tc>
      </w:tr>
      <w:tr w:rsidR="009C649C" w:rsidRPr="00AA4365" w14:paraId="556C4785" w14:textId="77777777" w:rsidTr="006B7AB6">
        <w:tc>
          <w:tcPr>
            <w:tcW w:w="1706" w:type="dxa"/>
          </w:tcPr>
          <w:p w14:paraId="4547FA27" w14:textId="77777777" w:rsidR="009C649C" w:rsidRPr="00AA4365" w:rsidRDefault="009C649C" w:rsidP="00FB679B">
            <w:pPr>
              <w:jc w:val="both"/>
              <w:rPr>
                <w:rFonts w:ascii="Times New Roman" w:hAnsi="Times New Roman" w:cs="Times New Roman"/>
                <w:sz w:val="20"/>
                <w:szCs w:val="20"/>
              </w:rPr>
            </w:pPr>
            <w:r w:rsidRPr="00AA4365">
              <w:rPr>
                <w:rFonts w:ascii="Times New Roman" w:hAnsi="Times New Roman" w:cs="Times New Roman"/>
                <w:sz w:val="20"/>
                <w:szCs w:val="20"/>
              </w:rPr>
              <w:t>Height</w:t>
            </w:r>
          </w:p>
        </w:tc>
        <w:tc>
          <w:tcPr>
            <w:tcW w:w="1029" w:type="dxa"/>
          </w:tcPr>
          <w:p w14:paraId="7554813B"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250</w:t>
            </w:r>
          </w:p>
        </w:tc>
        <w:tc>
          <w:tcPr>
            <w:tcW w:w="1665" w:type="dxa"/>
          </w:tcPr>
          <w:p w14:paraId="45EEB72F"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165.0840</w:t>
            </w:r>
          </w:p>
        </w:tc>
        <w:tc>
          <w:tcPr>
            <w:tcW w:w="1701" w:type="dxa"/>
          </w:tcPr>
          <w:p w14:paraId="71F65E90"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10.75078</w:t>
            </w:r>
          </w:p>
        </w:tc>
        <w:tc>
          <w:tcPr>
            <w:tcW w:w="1275" w:type="dxa"/>
          </w:tcPr>
          <w:p w14:paraId="1396A803"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145.00</w:t>
            </w:r>
          </w:p>
        </w:tc>
        <w:tc>
          <w:tcPr>
            <w:tcW w:w="1701" w:type="dxa"/>
          </w:tcPr>
          <w:p w14:paraId="15B82B92"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180.00</w:t>
            </w:r>
          </w:p>
        </w:tc>
      </w:tr>
      <w:tr w:rsidR="009C649C" w:rsidRPr="00AA4365" w14:paraId="6F0F7DB3" w14:textId="77777777" w:rsidTr="006B7AB6">
        <w:tc>
          <w:tcPr>
            <w:tcW w:w="1706" w:type="dxa"/>
          </w:tcPr>
          <w:p w14:paraId="36009E19"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BMI</w:t>
            </w:r>
          </w:p>
        </w:tc>
        <w:tc>
          <w:tcPr>
            <w:tcW w:w="1029" w:type="dxa"/>
          </w:tcPr>
          <w:p w14:paraId="50BDE452"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250</w:t>
            </w:r>
          </w:p>
        </w:tc>
        <w:tc>
          <w:tcPr>
            <w:tcW w:w="1665" w:type="dxa"/>
          </w:tcPr>
          <w:p w14:paraId="1FED0352"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20.4492</w:t>
            </w:r>
          </w:p>
        </w:tc>
        <w:tc>
          <w:tcPr>
            <w:tcW w:w="1701" w:type="dxa"/>
          </w:tcPr>
          <w:p w14:paraId="62A518FC"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1.68523</w:t>
            </w:r>
          </w:p>
        </w:tc>
        <w:tc>
          <w:tcPr>
            <w:tcW w:w="1275" w:type="dxa"/>
          </w:tcPr>
          <w:p w14:paraId="72BC5E3A"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16.20</w:t>
            </w:r>
          </w:p>
        </w:tc>
        <w:tc>
          <w:tcPr>
            <w:tcW w:w="1701" w:type="dxa"/>
          </w:tcPr>
          <w:p w14:paraId="3F77B960" w14:textId="77777777" w:rsidR="009C649C" w:rsidRPr="00AA4365" w:rsidRDefault="009C649C"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25.40</w:t>
            </w:r>
          </w:p>
        </w:tc>
      </w:tr>
    </w:tbl>
    <w:p w14:paraId="619DDD4A" w14:textId="1AA3329E" w:rsidR="00AA03BA" w:rsidRPr="00637FB8" w:rsidRDefault="009C649C" w:rsidP="00FB679B">
      <w:pPr>
        <w:spacing w:line="400" w:lineRule="atLeast"/>
        <w:jc w:val="both"/>
        <w:rPr>
          <w:rFonts w:ascii="Times New Roman" w:hAnsi="Times New Roman" w:cs="Times New Roman"/>
          <w:b/>
          <w:bCs/>
          <w:sz w:val="20"/>
          <w:szCs w:val="20"/>
        </w:rPr>
      </w:pPr>
      <w:r w:rsidRPr="00637FB8">
        <w:rPr>
          <w:rFonts w:ascii="Times New Roman" w:hAnsi="Times New Roman" w:cs="Times New Roman"/>
          <w:b/>
          <w:bCs/>
          <w:sz w:val="20"/>
          <w:szCs w:val="20"/>
        </w:rPr>
        <w:t xml:space="preserve">Table 3:  </w:t>
      </w:r>
      <w:r w:rsidR="00E604A6" w:rsidRPr="00637FB8">
        <w:rPr>
          <w:rFonts w:ascii="Times New Roman" w:hAnsi="Times New Roman" w:cs="Times New Roman"/>
          <w:b/>
          <w:bCs/>
          <w:sz w:val="20"/>
          <w:szCs w:val="20"/>
        </w:rPr>
        <w:t>Comparative analysis of the demographic characteristics of male and female individuals.</w:t>
      </w:r>
    </w:p>
    <w:tbl>
      <w:tblPr>
        <w:tblStyle w:val="TableGrid"/>
        <w:tblW w:w="0" w:type="auto"/>
        <w:tblLook w:val="0000" w:firstRow="0" w:lastRow="0" w:firstColumn="0" w:lastColumn="0" w:noHBand="0" w:noVBand="0"/>
      </w:tblPr>
      <w:tblGrid>
        <w:gridCol w:w="1167"/>
        <w:gridCol w:w="1156"/>
        <w:gridCol w:w="11"/>
        <w:gridCol w:w="1014"/>
        <w:gridCol w:w="1086"/>
        <w:gridCol w:w="1421"/>
        <w:gridCol w:w="1800"/>
        <w:gridCol w:w="1695"/>
      </w:tblGrid>
      <w:tr w:rsidR="00AA03BA" w:rsidRPr="00AA4365" w14:paraId="11B697C7" w14:textId="77777777" w:rsidTr="00F95622">
        <w:trPr>
          <w:trHeight w:val="200"/>
        </w:trPr>
        <w:tc>
          <w:tcPr>
            <w:tcW w:w="1168" w:type="dxa"/>
            <w:vMerge w:val="restart"/>
          </w:tcPr>
          <w:p w14:paraId="003F5094" w14:textId="77777777" w:rsidR="00AA03BA" w:rsidRPr="00AA4365" w:rsidRDefault="00AA03BA" w:rsidP="00FB679B">
            <w:pPr>
              <w:ind w:left="5"/>
              <w:jc w:val="both"/>
              <w:rPr>
                <w:rFonts w:ascii="Times New Roman" w:hAnsi="Times New Roman" w:cs="Times New Roman"/>
                <w:b/>
                <w:bCs/>
                <w:sz w:val="20"/>
                <w:szCs w:val="20"/>
              </w:rPr>
            </w:pPr>
            <w:r w:rsidRPr="00AA4365">
              <w:rPr>
                <w:rFonts w:ascii="Times New Roman" w:hAnsi="Times New Roman" w:cs="Times New Roman"/>
                <w:b/>
                <w:bCs/>
                <w:sz w:val="20"/>
                <w:szCs w:val="20"/>
              </w:rPr>
              <w:t>Parameter</w:t>
            </w:r>
          </w:p>
        </w:tc>
        <w:tc>
          <w:tcPr>
            <w:tcW w:w="1157" w:type="dxa"/>
            <w:vMerge w:val="restart"/>
          </w:tcPr>
          <w:p w14:paraId="1802F870" w14:textId="77777777" w:rsidR="00AA03BA" w:rsidRPr="00AA4365" w:rsidRDefault="00AA03BA" w:rsidP="00FB679B">
            <w:pPr>
              <w:spacing w:after="200" w:line="276" w:lineRule="auto"/>
              <w:jc w:val="both"/>
              <w:rPr>
                <w:rFonts w:ascii="Times New Roman" w:hAnsi="Times New Roman" w:cs="Times New Roman"/>
                <w:b/>
                <w:bCs/>
                <w:sz w:val="20"/>
                <w:szCs w:val="20"/>
              </w:rPr>
            </w:pPr>
            <w:r w:rsidRPr="00AA4365">
              <w:rPr>
                <w:rFonts w:ascii="Times New Roman" w:hAnsi="Times New Roman" w:cs="Times New Roman"/>
                <w:b/>
                <w:bCs/>
                <w:sz w:val="20"/>
                <w:szCs w:val="20"/>
              </w:rPr>
              <w:t>Gender</w:t>
            </w:r>
          </w:p>
        </w:tc>
        <w:tc>
          <w:tcPr>
            <w:tcW w:w="1026" w:type="dxa"/>
            <w:gridSpan w:val="2"/>
            <w:vMerge w:val="restart"/>
          </w:tcPr>
          <w:p w14:paraId="45019CC8" w14:textId="307F80B3" w:rsidR="00AA03BA" w:rsidRPr="00AA4365" w:rsidRDefault="000D4C5D" w:rsidP="00FB679B">
            <w:pPr>
              <w:spacing w:after="200" w:line="276" w:lineRule="auto"/>
              <w:jc w:val="both"/>
              <w:rPr>
                <w:rFonts w:ascii="Times New Roman" w:hAnsi="Times New Roman" w:cs="Times New Roman"/>
                <w:b/>
                <w:bCs/>
                <w:sz w:val="20"/>
                <w:szCs w:val="20"/>
              </w:rPr>
            </w:pPr>
            <w:r w:rsidRPr="00AA4365">
              <w:rPr>
                <w:rFonts w:ascii="Times New Roman" w:hAnsi="Times New Roman" w:cs="Times New Roman"/>
                <w:b/>
                <w:bCs/>
                <w:sz w:val="20"/>
                <w:szCs w:val="20"/>
              </w:rPr>
              <w:t>Number</w:t>
            </w:r>
          </w:p>
        </w:tc>
        <w:tc>
          <w:tcPr>
            <w:tcW w:w="1076" w:type="dxa"/>
            <w:vMerge w:val="restart"/>
          </w:tcPr>
          <w:p w14:paraId="69E8806C" w14:textId="77777777" w:rsidR="00AA03BA" w:rsidRPr="00AA4365" w:rsidRDefault="00AA03BA" w:rsidP="00FB679B">
            <w:pPr>
              <w:spacing w:after="200" w:line="276" w:lineRule="auto"/>
              <w:jc w:val="both"/>
              <w:rPr>
                <w:rFonts w:ascii="Times New Roman" w:hAnsi="Times New Roman" w:cs="Times New Roman"/>
                <w:b/>
                <w:bCs/>
                <w:sz w:val="20"/>
                <w:szCs w:val="20"/>
              </w:rPr>
            </w:pPr>
            <w:r w:rsidRPr="00AA4365">
              <w:rPr>
                <w:rFonts w:ascii="Times New Roman" w:hAnsi="Times New Roman" w:cs="Times New Roman"/>
                <w:b/>
                <w:bCs/>
                <w:sz w:val="20"/>
                <w:szCs w:val="20"/>
              </w:rPr>
              <w:t>Mean</w:t>
            </w:r>
          </w:p>
        </w:tc>
        <w:tc>
          <w:tcPr>
            <w:tcW w:w="1425" w:type="dxa"/>
            <w:vMerge w:val="restart"/>
          </w:tcPr>
          <w:p w14:paraId="1793A480" w14:textId="77777777" w:rsidR="00AA03BA" w:rsidRPr="00AA4365" w:rsidRDefault="00AA03BA" w:rsidP="00FB679B">
            <w:pPr>
              <w:spacing w:after="200" w:line="276" w:lineRule="auto"/>
              <w:jc w:val="both"/>
              <w:rPr>
                <w:rFonts w:ascii="Times New Roman" w:hAnsi="Times New Roman" w:cs="Times New Roman"/>
                <w:b/>
                <w:bCs/>
                <w:sz w:val="20"/>
                <w:szCs w:val="20"/>
              </w:rPr>
            </w:pPr>
            <w:r w:rsidRPr="00AA4365">
              <w:rPr>
                <w:rFonts w:ascii="Times New Roman" w:hAnsi="Times New Roman" w:cs="Times New Roman"/>
                <w:b/>
                <w:bCs/>
                <w:sz w:val="20"/>
                <w:szCs w:val="20"/>
              </w:rPr>
              <w:t>SD</w:t>
            </w:r>
          </w:p>
        </w:tc>
        <w:tc>
          <w:tcPr>
            <w:tcW w:w="3509" w:type="dxa"/>
            <w:gridSpan w:val="2"/>
          </w:tcPr>
          <w:p w14:paraId="161A803E" w14:textId="77777777" w:rsidR="00AA03BA" w:rsidRPr="00AA4365" w:rsidRDefault="00AA03BA" w:rsidP="00FB679B">
            <w:pPr>
              <w:spacing w:after="200" w:line="276" w:lineRule="auto"/>
              <w:jc w:val="both"/>
              <w:rPr>
                <w:rFonts w:ascii="Times New Roman" w:hAnsi="Times New Roman" w:cs="Times New Roman"/>
                <w:b/>
                <w:bCs/>
                <w:sz w:val="20"/>
                <w:szCs w:val="20"/>
              </w:rPr>
            </w:pPr>
            <w:r w:rsidRPr="00AA4365">
              <w:rPr>
                <w:rFonts w:ascii="Times New Roman" w:hAnsi="Times New Roman" w:cs="Times New Roman"/>
                <w:b/>
                <w:bCs/>
                <w:sz w:val="20"/>
                <w:szCs w:val="20"/>
              </w:rPr>
              <w:t>Significance</w:t>
            </w:r>
          </w:p>
        </w:tc>
      </w:tr>
      <w:tr w:rsidR="00AA03BA" w:rsidRPr="00AA4365" w14:paraId="16F4CCE1" w14:textId="77777777" w:rsidTr="00F95622">
        <w:trPr>
          <w:trHeight w:val="192"/>
        </w:trPr>
        <w:tc>
          <w:tcPr>
            <w:tcW w:w="1168" w:type="dxa"/>
            <w:vMerge/>
          </w:tcPr>
          <w:p w14:paraId="24E96B30" w14:textId="77777777" w:rsidR="00AA03BA" w:rsidRPr="00AA4365" w:rsidRDefault="00AA03BA" w:rsidP="00FB679B">
            <w:pPr>
              <w:spacing w:line="400" w:lineRule="atLeast"/>
              <w:ind w:left="5"/>
              <w:jc w:val="both"/>
              <w:rPr>
                <w:rFonts w:ascii="Times New Roman" w:hAnsi="Times New Roman" w:cs="Times New Roman"/>
                <w:b/>
                <w:bCs/>
                <w:sz w:val="20"/>
                <w:szCs w:val="20"/>
              </w:rPr>
            </w:pPr>
          </w:p>
        </w:tc>
        <w:tc>
          <w:tcPr>
            <w:tcW w:w="1157" w:type="dxa"/>
            <w:vMerge/>
          </w:tcPr>
          <w:p w14:paraId="29C1C543" w14:textId="77777777" w:rsidR="00AA03BA" w:rsidRPr="00AA4365" w:rsidRDefault="00AA03BA" w:rsidP="00FB679B">
            <w:pPr>
              <w:spacing w:line="400" w:lineRule="atLeast"/>
              <w:ind w:left="5"/>
              <w:jc w:val="both"/>
              <w:rPr>
                <w:rFonts w:ascii="Times New Roman" w:hAnsi="Times New Roman" w:cs="Times New Roman"/>
                <w:b/>
                <w:bCs/>
                <w:sz w:val="20"/>
                <w:szCs w:val="20"/>
              </w:rPr>
            </w:pPr>
          </w:p>
        </w:tc>
        <w:tc>
          <w:tcPr>
            <w:tcW w:w="1026" w:type="dxa"/>
            <w:gridSpan w:val="2"/>
            <w:vMerge/>
          </w:tcPr>
          <w:p w14:paraId="09B9775B" w14:textId="77777777" w:rsidR="00AA03BA" w:rsidRPr="00AA4365" w:rsidRDefault="00AA03BA" w:rsidP="00FB679B">
            <w:pPr>
              <w:spacing w:line="400" w:lineRule="atLeast"/>
              <w:ind w:left="5"/>
              <w:jc w:val="both"/>
              <w:rPr>
                <w:rFonts w:ascii="Times New Roman" w:hAnsi="Times New Roman" w:cs="Times New Roman"/>
                <w:b/>
                <w:bCs/>
                <w:sz w:val="20"/>
                <w:szCs w:val="20"/>
              </w:rPr>
            </w:pPr>
          </w:p>
        </w:tc>
        <w:tc>
          <w:tcPr>
            <w:tcW w:w="1076" w:type="dxa"/>
            <w:vMerge/>
          </w:tcPr>
          <w:p w14:paraId="2B2493A2" w14:textId="77777777" w:rsidR="00AA03BA" w:rsidRPr="00AA4365" w:rsidRDefault="00AA03BA" w:rsidP="00FB679B">
            <w:pPr>
              <w:spacing w:line="400" w:lineRule="atLeast"/>
              <w:ind w:left="5"/>
              <w:jc w:val="both"/>
              <w:rPr>
                <w:rFonts w:ascii="Times New Roman" w:hAnsi="Times New Roman" w:cs="Times New Roman"/>
                <w:b/>
                <w:bCs/>
                <w:sz w:val="20"/>
                <w:szCs w:val="20"/>
              </w:rPr>
            </w:pPr>
          </w:p>
        </w:tc>
        <w:tc>
          <w:tcPr>
            <w:tcW w:w="1425" w:type="dxa"/>
            <w:vMerge/>
          </w:tcPr>
          <w:p w14:paraId="354082D2" w14:textId="77777777" w:rsidR="00AA03BA" w:rsidRPr="00AA4365" w:rsidRDefault="00AA03BA" w:rsidP="00FB679B">
            <w:pPr>
              <w:spacing w:line="400" w:lineRule="atLeast"/>
              <w:ind w:left="5"/>
              <w:jc w:val="both"/>
              <w:rPr>
                <w:rFonts w:ascii="Times New Roman" w:hAnsi="Times New Roman" w:cs="Times New Roman"/>
                <w:b/>
                <w:bCs/>
                <w:sz w:val="20"/>
                <w:szCs w:val="20"/>
              </w:rPr>
            </w:pPr>
          </w:p>
        </w:tc>
        <w:tc>
          <w:tcPr>
            <w:tcW w:w="1808" w:type="dxa"/>
          </w:tcPr>
          <w:p w14:paraId="06E78B62" w14:textId="77777777" w:rsidR="00AA03BA" w:rsidRPr="00AA4365" w:rsidRDefault="00AA03BA" w:rsidP="00FB679B">
            <w:pPr>
              <w:spacing w:after="200" w:line="276" w:lineRule="auto"/>
              <w:jc w:val="both"/>
              <w:rPr>
                <w:rFonts w:ascii="Times New Roman" w:hAnsi="Times New Roman" w:cs="Times New Roman"/>
                <w:b/>
                <w:bCs/>
                <w:sz w:val="20"/>
                <w:szCs w:val="20"/>
              </w:rPr>
            </w:pPr>
            <w:r w:rsidRPr="00AA4365">
              <w:rPr>
                <w:rFonts w:ascii="Times New Roman" w:hAnsi="Times New Roman" w:cs="Times New Roman"/>
                <w:b/>
                <w:bCs/>
                <w:sz w:val="20"/>
                <w:szCs w:val="20"/>
              </w:rPr>
              <w:t>t-value</w:t>
            </w:r>
          </w:p>
        </w:tc>
        <w:tc>
          <w:tcPr>
            <w:tcW w:w="1701" w:type="dxa"/>
          </w:tcPr>
          <w:p w14:paraId="7BDAE0F3" w14:textId="77777777" w:rsidR="00AA03BA" w:rsidRPr="00AA4365" w:rsidRDefault="00AA03BA" w:rsidP="00FB679B">
            <w:pPr>
              <w:spacing w:after="200" w:line="276" w:lineRule="auto"/>
              <w:jc w:val="both"/>
              <w:rPr>
                <w:rFonts w:ascii="Times New Roman" w:hAnsi="Times New Roman" w:cs="Times New Roman"/>
                <w:b/>
                <w:bCs/>
                <w:sz w:val="20"/>
                <w:szCs w:val="20"/>
              </w:rPr>
            </w:pPr>
            <w:r w:rsidRPr="00AA4365">
              <w:rPr>
                <w:rFonts w:ascii="Times New Roman" w:hAnsi="Times New Roman" w:cs="Times New Roman"/>
                <w:b/>
                <w:bCs/>
                <w:sz w:val="20"/>
                <w:szCs w:val="20"/>
              </w:rPr>
              <w:t>p-value</w:t>
            </w:r>
          </w:p>
        </w:tc>
      </w:tr>
      <w:tr w:rsidR="00AA03BA" w:rsidRPr="00AA4365" w14:paraId="09454A3D" w14:textId="77777777" w:rsidTr="00F95622">
        <w:tc>
          <w:tcPr>
            <w:tcW w:w="1168" w:type="dxa"/>
            <w:vMerge w:val="restart"/>
          </w:tcPr>
          <w:p w14:paraId="48649E4B"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Age</w:t>
            </w:r>
          </w:p>
        </w:tc>
        <w:tc>
          <w:tcPr>
            <w:tcW w:w="1168" w:type="dxa"/>
            <w:gridSpan w:val="2"/>
          </w:tcPr>
          <w:p w14:paraId="571972D2"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Males</w:t>
            </w:r>
          </w:p>
        </w:tc>
        <w:tc>
          <w:tcPr>
            <w:tcW w:w="1015" w:type="dxa"/>
          </w:tcPr>
          <w:p w14:paraId="0656B863"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1076" w:type="dxa"/>
          </w:tcPr>
          <w:p w14:paraId="47EC5620"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17.8320</w:t>
            </w:r>
          </w:p>
        </w:tc>
        <w:tc>
          <w:tcPr>
            <w:tcW w:w="1425" w:type="dxa"/>
          </w:tcPr>
          <w:p w14:paraId="50B0F140"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0.63164</w:t>
            </w:r>
          </w:p>
        </w:tc>
        <w:tc>
          <w:tcPr>
            <w:tcW w:w="1808" w:type="dxa"/>
            <w:vMerge w:val="restart"/>
          </w:tcPr>
          <w:p w14:paraId="2F24061C"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-4.137</w:t>
            </w:r>
          </w:p>
        </w:tc>
        <w:tc>
          <w:tcPr>
            <w:tcW w:w="1701" w:type="dxa"/>
            <w:vMerge w:val="restart"/>
          </w:tcPr>
          <w:p w14:paraId="140B1C31"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0.097</w:t>
            </w:r>
          </w:p>
        </w:tc>
      </w:tr>
      <w:tr w:rsidR="00AA03BA" w:rsidRPr="00AA4365" w14:paraId="0DBA4AAC" w14:textId="77777777" w:rsidTr="00F95622">
        <w:tc>
          <w:tcPr>
            <w:tcW w:w="1168" w:type="dxa"/>
            <w:vMerge/>
          </w:tcPr>
          <w:p w14:paraId="423DAFBF" w14:textId="77777777" w:rsidR="00AA03BA" w:rsidRPr="00AA4365" w:rsidRDefault="00AA03BA" w:rsidP="00FB679B">
            <w:pPr>
              <w:jc w:val="both"/>
              <w:rPr>
                <w:rFonts w:ascii="Times New Roman" w:hAnsi="Times New Roman" w:cs="Times New Roman"/>
                <w:sz w:val="20"/>
                <w:szCs w:val="20"/>
              </w:rPr>
            </w:pPr>
          </w:p>
        </w:tc>
        <w:tc>
          <w:tcPr>
            <w:tcW w:w="1168" w:type="dxa"/>
            <w:gridSpan w:val="2"/>
          </w:tcPr>
          <w:p w14:paraId="538C04F5"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Females</w:t>
            </w:r>
          </w:p>
        </w:tc>
        <w:tc>
          <w:tcPr>
            <w:tcW w:w="1015" w:type="dxa"/>
          </w:tcPr>
          <w:p w14:paraId="3DA70B4A"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1076" w:type="dxa"/>
          </w:tcPr>
          <w:p w14:paraId="4C68D905"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18.1040</w:t>
            </w:r>
          </w:p>
        </w:tc>
        <w:tc>
          <w:tcPr>
            <w:tcW w:w="1425" w:type="dxa"/>
          </w:tcPr>
          <w:p w14:paraId="6D5A6510"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0.71147</w:t>
            </w:r>
          </w:p>
        </w:tc>
        <w:tc>
          <w:tcPr>
            <w:tcW w:w="1808" w:type="dxa"/>
            <w:vMerge/>
          </w:tcPr>
          <w:p w14:paraId="3FE40542" w14:textId="77777777" w:rsidR="00AA03BA" w:rsidRPr="00AA4365" w:rsidRDefault="00AA03BA" w:rsidP="00FB679B">
            <w:pPr>
              <w:spacing w:line="320" w:lineRule="atLeast"/>
              <w:ind w:left="60" w:right="60"/>
              <w:jc w:val="both"/>
              <w:rPr>
                <w:rFonts w:ascii="Times New Roman" w:hAnsi="Times New Roman" w:cs="Times New Roman"/>
                <w:sz w:val="20"/>
                <w:szCs w:val="20"/>
              </w:rPr>
            </w:pPr>
          </w:p>
        </w:tc>
        <w:tc>
          <w:tcPr>
            <w:tcW w:w="1701" w:type="dxa"/>
            <w:vMerge/>
          </w:tcPr>
          <w:p w14:paraId="29AA84ED" w14:textId="77777777" w:rsidR="00AA03BA" w:rsidRPr="00AA4365" w:rsidRDefault="00AA03BA" w:rsidP="00FB679B">
            <w:pPr>
              <w:spacing w:line="320" w:lineRule="atLeast"/>
              <w:ind w:left="60" w:right="60"/>
              <w:jc w:val="both"/>
              <w:rPr>
                <w:rFonts w:ascii="Times New Roman" w:hAnsi="Times New Roman" w:cs="Times New Roman"/>
                <w:sz w:val="20"/>
                <w:szCs w:val="20"/>
              </w:rPr>
            </w:pPr>
          </w:p>
        </w:tc>
      </w:tr>
      <w:tr w:rsidR="00AA03BA" w:rsidRPr="00AA4365" w14:paraId="04DE23DE" w14:textId="77777777" w:rsidTr="00F95622">
        <w:tc>
          <w:tcPr>
            <w:tcW w:w="1168" w:type="dxa"/>
            <w:vMerge w:val="restart"/>
          </w:tcPr>
          <w:p w14:paraId="3ECF6268"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Weight</w:t>
            </w:r>
          </w:p>
        </w:tc>
        <w:tc>
          <w:tcPr>
            <w:tcW w:w="1168" w:type="dxa"/>
            <w:gridSpan w:val="2"/>
          </w:tcPr>
          <w:p w14:paraId="34FEF2EB"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Males</w:t>
            </w:r>
          </w:p>
        </w:tc>
        <w:tc>
          <w:tcPr>
            <w:tcW w:w="1015" w:type="dxa"/>
          </w:tcPr>
          <w:p w14:paraId="33B9F19F"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1076" w:type="dxa"/>
          </w:tcPr>
          <w:p w14:paraId="7F7728D7"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60.8320</w:t>
            </w:r>
          </w:p>
        </w:tc>
        <w:tc>
          <w:tcPr>
            <w:tcW w:w="1425" w:type="dxa"/>
          </w:tcPr>
          <w:p w14:paraId="1966B645"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4.50580</w:t>
            </w:r>
          </w:p>
        </w:tc>
        <w:tc>
          <w:tcPr>
            <w:tcW w:w="1808" w:type="dxa"/>
            <w:vMerge w:val="restart"/>
          </w:tcPr>
          <w:p w14:paraId="146B39C7"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22.341</w:t>
            </w:r>
          </w:p>
        </w:tc>
        <w:tc>
          <w:tcPr>
            <w:tcW w:w="1701" w:type="dxa"/>
            <w:vMerge w:val="restart"/>
          </w:tcPr>
          <w:p w14:paraId="7094506C"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&lt;0.0001</w:t>
            </w:r>
          </w:p>
        </w:tc>
      </w:tr>
      <w:tr w:rsidR="00AA03BA" w:rsidRPr="00AA4365" w14:paraId="66CC812F" w14:textId="77777777" w:rsidTr="00F95622">
        <w:tc>
          <w:tcPr>
            <w:tcW w:w="1168" w:type="dxa"/>
            <w:vMerge/>
          </w:tcPr>
          <w:p w14:paraId="5912AD06" w14:textId="77777777" w:rsidR="00AA03BA" w:rsidRPr="00AA4365" w:rsidRDefault="00AA03BA" w:rsidP="00FB679B">
            <w:pPr>
              <w:jc w:val="both"/>
              <w:rPr>
                <w:rFonts w:ascii="Times New Roman" w:hAnsi="Times New Roman" w:cs="Times New Roman"/>
                <w:sz w:val="20"/>
                <w:szCs w:val="20"/>
              </w:rPr>
            </w:pPr>
          </w:p>
        </w:tc>
        <w:tc>
          <w:tcPr>
            <w:tcW w:w="1168" w:type="dxa"/>
            <w:gridSpan w:val="2"/>
          </w:tcPr>
          <w:p w14:paraId="3C84B3EB"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Females</w:t>
            </w:r>
          </w:p>
        </w:tc>
        <w:tc>
          <w:tcPr>
            <w:tcW w:w="1015" w:type="dxa"/>
          </w:tcPr>
          <w:p w14:paraId="49F7180F"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1076" w:type="dxa"/>
          </w:tcPr>
          <w:p w14:paraId="2762E18D"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50.7040</w:t>
            </w:r>
          </w:p>
        </w:tc>
        <w:tc>
          <w:tcPr>
            <w:tcW w:w="1425" w:type="dxa"/>
          </w:tcPr>
          <w:p w14:paraId="1773997E"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2.32110</w:t>
            </w:r>
          </w:p>
        </w:tc>
        <w:tc>
          <w:tcPr>
            <w:tcW w:w="1808" w:type="dxa"/>
            <w:vMerge/>
          </w:tcPr>
          <w:p w14:paraId="48D44440" w14:textId="77777777" w:rsidR="00AA03BA" w:rsidRPr="00AA4365" w:rsidRDefault="00AA03BA" w:rsidP="00FB679B">
            <w:pPr>
              <w:spacing w:line="320" w:lineRule="atLeast"/>
              <w:ind w:left="60" w:right="60"/>
              <w:jc w:val="both"/>
              <w:rPr>
                <w:rFonts w:ascii="Times New Roman" w:hAnsi="Times New Roman" w:cs="Times New Roman"/>
                <w:sz w:val="20"/>
                <w:szCs w:val="20"/>
              </w:rPr>
            </w:pPr>
          </w:p>
        </w:tc>
        <w:tc>
          <w:tcPr>
            <w:tcW w:w="1701" w:type="dxa"/>
            <w:vMerge/>
          </w:tcPr>
          <w:p w14:paraId="124B1E0D" w14:textId="77777777" w:rsidR="00AA03BA" w:rsidRPr="00AA4365" w:rsidRDefault="00AA03BA" w:rsidP="00FB679B">
            <w:pPr>
              <w:spacing w:line="320" w:lineRule="atLeast"/>
              <w:ind w:left="60" w:right="60"/>
              <w:jc w:val="both"/>
              <w:rPr>
                <w:rFonts w:ascii="Times New Roman" w:hAnsi="Times New Roman" w:cs="Times New Roman"/>
                <w:sz w:val="20"/>
                <w:szCs w:val="20"/>
              </w:rPr>
            </w:pPr>
          </w:p>
        </w:tc>
      </w:tr>
      <w:tr w:rsidR="00AA03BA" w:rsidRPr="00AA4365" w14:paraId="06A36E1D" w14:textId="77777777" w:rsidTr="00F95622">
        <w:tc>
          <w:tcPr>
            <w:tcW w:w="1168" w:type="dxa"/>
            <w:vMerge w:val="restart"/>
          </w:tcPr>
          <w:p w14:paraId="4E84C536"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Height</w:t>
            </w:r>
          </w:p>
        </w:tc>
        <w:tc>
          <w:tcPr>
            <w:tcW w:w="1168" w:type="dxa"/>
            <w:gridSpan w:val="2"/>
          </w:tcPr>
          <w:p w14:paraId="568E79FD"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Males</w:t>
            </w:r>
          </w:p>
        </w:tc>
        <w:tc>
          <w:tcPr>
            <w:tcW w:w="1015" w:type="dxa"/>
          </w:tcPr>
          <w:p w14:paraId="32EAC2CA"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1076" w:type="dxa"/>
          </w:tcPr>
          <w:p w14:paraId="733F9E17"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175.0000</w:t>
            </w:r>
          </w:p>
        </w:tc>
        <w:tc>
          <w:tcPr>
            <w:tcW w:w="1425" w:type="dxa"/>
          </w:tcPr>
          <w:p w14:paraId="6AA0C8F8"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4.24644</w:t>
            </w:r>
          </w:p>
        </w:tc>
        <w:tc>
          <w:tcPr>
            <w:tcW w:w="1808" w:type="dxa"/>
            <w:vMerge w:val="restart"/>
          </w:tcPr>
          <w:p w14:paraId="354AD299"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38.110</w:t>
            </w:r>
          </w:p>
        </w:tc>
        <w:tc>
          <w:tcPr>
            <w:tcW w:w="1701" w:type="dxa"/>
            <w:vMerge w:val="restart"/>
          </w:tcPr>
          <w:p w14:paraId="127DFEC4"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&lt;0.0001</w:t>
            </w:r>
          </w:p>
        </w:tc>
      </w:tr>
      <w:tr w:rsidR="00AA03BA" w:rsidRPr="00AA4365" w14:paraId="4A501077" w14:textId="77777777" w:rsidTr="00F95622">
        <w:tc>
          <w:tcPr>
            <w:tcW w:w="1168" w:type="dxa"/>
            <w:vMerge/>
          </w:tcPr>
          <w:p w14:paraId="46C3F7E5" w14:textId="77777777" w:rsidR="00AA03BA" w:rsidRPr="00AA4365" w:rsidRDefault="00AA03BA" w:rsidP="00FB679B">
            <w:pPr>
              <w:jc w:val="both"/>
              <w:rPr>
                <w:rFonts w:ascii="Times New Roman" w:hAnsi="Times New Roman" w:cs="Times New Roman"/>
                <w:sz w:val="20"/>
                <w:szCs w:val="20"/>
              </w:rPr>
            </w:pPr>
          </w:p>
        </w:tc>
        <w:tc>
          <w:tcPr>
            <w:tcW w:w="1168" w:type="dxa"/>
            <w:gridSpan w:val="2"/>
          </w:tcPr>
          <w:p w14:paraId="6709F038"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Females</w:t>
            </w:r>
          </w:p>
        </w:tc>
        <w:tc>
          <w:tcPr>
            <w:tcW w:w="1015" w:type="dxa"/>
          </w:tcPr>
          <w:p w14:paraId="035180FE"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1076" w:type="dxa"/>
          </w:tcPr>
          <w:p w14:paraId="68CE5248"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155.1680</w:t>
            </w:r>
          </w:p>
        </w:tc>
        <w:tc>
          <w:tcPr>
            <w:tcW w:w="1425" w:type="dxa"/>
          </w:tcPr>
          <w:p w14:paraId="4E379556"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3.97723</w:t>
            </w:r>
          </w:p>
        </w:tc>
        <w:tc>
          <w:tcPr>
            <w:tcW w:w="1808" w:type="dxa"/>
            <w:vMerge/>
          </w:tcPr>
          <w:p w14:paraId="4568D46A" w14:textId="77777777" w:rsidR="00AA03BA" w:rsidRPr="00AA4365" w:rsidRDefault="00AA03BA" w:rsidP="00FB679B">
            <w:pPr>
              <w:spacing w:line="320" w:lineRule="atLeast"/>
              <w:ind w:left="60" w:right="60"/>
              <w:jc w:val="both"/>
              <w:rPr>
                <w:rFonts w:ascii="Times New Roman" w:hAnsi="Times New Roman" w:cs="Times New Roman"/>
                <w:sz w:val="20"/>
                <w:szCs w:val="20"/>
              </w:rPr>
            </w:pPr>
          </w:p>
        </w:tc>
        <w:tc>
          <w:tcPr>
            <w:tcW w:w="1701" w:type="dxa"/>
            <w:vMerge/>
          </w:tcPr>
          <w:p w14:paraId="61A9CDFB" w14:textId="77777777" w:rsidR="00AA03BA" w:rsidRPr="00AA4365" w:rsidRDefault="00AA03BA" w:rsidP="00FB679B">
            <w:pPr>
              <w:spacing w:line="320" w:lineRule="atLeast"/>
              <w:ind w:left="60" w:right="60"/>
              <w:jc w:val="both"/>
              <w:rPr>
                <w:rFonts w:ascii="Times New Roman" w:hAnsi="Times New Roman" w:cs="Times New Roman"/>
                <w:sz w:val="20"/>
                <w:szCs w:val="20"/>
              </w:rPr>
            </w:pPr>
          </w:p>
        </w:tc>
      </w:tr>
      <w:tr w:rsidR="00AA03BA" w:rsidRPr="00AA4365" w14:paraId="15719CE1" w14:textId="77777777" w:rsidTr="00F95622">
        <w:tc>
          <w:tcPr>
            <w:tcW w:w="1168" w:type="dxa"/>
            <w:vMerge w:val="restart"/>
          </w:tcPr>
          <w:p w14:paraId="7C948FDA"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BMI</w:t>
            </w:r>
          </w:p>
        </w:tc>
        <w:tc>
          <w:tcPr>
            <w:tcW w:w="1168" w:type="dxa"/>
            <w:gridSpan w:val="2"/>
          </w:tcPr>
          <w:p w14:paraId="6A5F8A3D"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Males</w:t>
            </w:r>
          </w:p>
        </w:tc>
        <w:tc>
          <w:tcPr>
            <w:tcW w:w="1015" w:type="dxa"/>
          </w:tcPr>
          <w:p w14:paraId="6E4743AA"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1076" w:type="dxa"/>
          </w:tcPr>
          <w:p w14:paraId="3EFBB41D"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19.8568</w:t>
            </w:r>
          </w:p>
        </w:tc>
        <w:tc>
          <w:tcPr>
            <w:tcW w:w="1425" w:type="dxa"/>
          </w:tcPr>
          <w:p w14:paraId="593990FA"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1.77529</w:t>
            </w:r>
          </w:p>
        </w:tc>
        <w:tc>
          <w:tcPr>
            <w:tcW w:w="1808" w:type="dxa"/>
            <w:vMerge w:val="restart"/>
          </w:tcPr>
          <w:p w14:paraId="107BBBDD"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-5.927</w:t>
            </w:r>
          </w:p>
        </w:tc>
        <w:tc>
          <w:tcPr>
            <w:tcW w:w="1701" w:type="dxa"/>
            <w:vMerge w:val="restart"/>
          </w:tcPr>
          <w:p w14:paraId="75E2B61E"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&lt;0.0001</w:t>
            </w:r>
          </w:p>
        </w:tc>
      </w:tr>
      <w:tr w:rsidR="00AA03BA" w:rsidRPr="00AA4365" w14:paraId="48A0A7C0" w14:textId="77777777" w:rsidTr="00F95622">
        <w:tc>
          <w:tcPr>
            <w:tcW w:w="1168" w:type="dxa"/>
            <w:vMerge/>
          </w:tcPr>
          <w:p w14:paraId="429C2081" w14:textId="77777777" w:rsidR="00AA03BA" w:rsidRPr="00AA4365" w:rsidRDefault="00AA03BA" w:rsidP="00FB679B">
            <w:pPr>
              <w:jc w:val="both"/>
              <w:rPr>
                <w:rFonts w:ascii="Times New Roman" w:hAnsi="Times New Roman" w:cs="Times New Roman"/>
                <w:sz w:val="20"/>
                <w:szCs w:val="20"/>
              </w:rPr>
            </w:pPr>
          </w:p>
        </w:tc>
        <w:tc>
          <w:tcPr>
            <w:tcW w:w="1168" w:type="dxa"/>
            <w:gridSpan w:val="2"/>
          </w:tcPr>
          <w:p w14:paraId="7A97DA9D"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Females</w:t>
            </w:r>
          </w:p>
        </w:tc>
        <w:tc>
          <w:tcPr>
            <w:tcW w:w="1015" w:type="dxa"/>
          </w:tcPr>
          <w:p w14:paraId="2EAAAC80"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1076" w:type="dxa"/>
          </w:tcPr>
          <w:p w14:paraId="64A880E4"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21.0417</w:t>
            </w:r>
          </w:p>
        </w:tc>
        <w:tc>
          <w:tcPr>
            <w:tcW w:w="1425" w:type="dxa"/>
          </w:tcPr>
          <w:p w14:paraId="2F65953A" w14:textId="77777777" w:rsidR="00AA03BA" w:rsidRPr="00AA4365" w:rsidRDefault="00AA03BA"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1.35779</w:t>
            </w:r>
          </w:p>
        </w:tc>
        <w:tc>
          <w:tcPr>
            <w:tcW w:w="1808" w:type="dxa"/>
            <w:vMerge/>
          </w:tcPr>
          <w:p w14:paraId="671AA936" w14:textId="77777777" w:rsidR="00AA03BA" w:rsidRPr="00AA4365" w:rsidRDefault="00AA03BA" w:rsidP="00FB679B">
            <w:pPr>
              <w:spacing w:line="320" w:lineRule="atLeast"/>
              <w:ind w:left="60" w:right="60"/>
              <w:jc w:val="both"/>
              <w:rPr>
                <w:rFonts w:ascii="Times New Roman" w:hAnsi="Times New Roman" w:cs="Times New Roman"/>
                <w:sz w:val="20"/>
                <w:szCs w:val="20"/>
              </w:rPr>
            </w:pPr>
          </w:p>
        </w:tc>
        <w:tc>
          <w:tcPr>
            <w:tcW w:w="1701" w:type="dxa"/>
            <w:vMerge/>
          </w:tcPr>
          <w:p w14:paraId="04DA5FFA" w14:textId="77777777" w:rsidR="00AA03BA" w:rsidRPr="00AA4365" w:rsidRDefault="00AA03BA" w:rsidP="00FB679B">
            <w:pPr>
              <w:spacing w:line="320" w:lineRule="atLeast"/>
              <w:ind w:left="60" w:right="60"/>
              <w:jc w:val="both"/>
              <w:rPr>
                <w:rFonts w:ascii="Times New Roman" w:hAnsi="Times New Roman" w:cs="Times New Roman"/>
                <w:sz w:val="20"/>
                <w:szCs w:val="20"/>
              </w:rPr>
            </w:pPr>
          </w:p>
        </w:tc>
      </w:tr>
    </w:tbl>
    <w:p w14:paraId="477E6FD4" w14:textId="0F9AD892" w:rsidR="00AA03BA" w:rsidRPr="00F73BA4" w:rsidRDefault="00AA03BA" w:rsidP="00FB679B">
      <w:pPr>
        <w:spacing w:line="400" w:lineRule="atLeast"/>
        <w:jc w:val="both"/>
        <w:rPr>
          <w:rFonts w:ascii="Times New Roman" w:hAnsi="Times New Roman" w:cs="Times New Roman"/>
          <w:b/>
          <w:bCs/>
          <w:sz w:val="20"/>
          <w:szCs w:val="20"/>
        </w:rPr>
      </w:pPr>
      <w:r w:rsidRPr="00AA4365">
        <w:rPr>
          <w:rFonts w:ascii="Times New Roman" w:hAnsi="Times New Roman" w:cs="Times New Roman"/>
          <w:sz w:val="20"/>
          <w:szCs w:val="20"/>
        </w:rPr>
        <w:t xml:space="preserve"> </w:t>
      </w:r>
      <w:bookmarkStart w:id="3" w:name="_Hlk105071752"/>
      <w:r w:rsidR="00270BE3" w:rsidRPr="00F73BA4">
        <w:rPr>
          <w:rFonts w:ascii="Times New Roman" w:hAnsi="Times New Roman" w:cs="Times New Roman"/>
          <w:b/>
          <w:bCs/>
          <w:sz w:val="20"/>
          <w:szCs w:val="20"/>
        </w:rPr>
        <w:t xml:space="preserve">Table 4:  </w:t>
      </w:r>
      <w:r w:rsidR="000E2D2D" w:rsidRPr="00F73BA4">
        <w:rPr>
          <w:rFonts w:ascii="Times New Roman" w:hAnsi="Times New Roman" w:cs="Times New Roman"/>
          <w:b/>
          <w:bCs/>
          <w:sz w:val="20"/>
          <w:szCs w:val="20"/>
        </w:rPr>
        <w:t xml:space="preserve">Comparative analysis of BT (min) and CT (min) for male and </w:t>
      </w:r>
      <w:r w:rsidR="009E7143" w:rsidRPr="00F73BA4">
        <w:rPr>
          <w:rFonts w:ascii="Times New Roman" w:hAnsi="Times New Roman" w:cs="Times New Roman"/>
          <w:b/>
          <w:bCs/>
          <w:sz w:val="20"/>
          <w:szCs w:val="20"/>
        </w:rPr>
        <w:t>fe</w:t>
      </w:r>
      <w:r w:rsidR="000E2D2D" w:rsidRPr="00F73BA4">
        <w:rPr>
          <w:rFonts w:ascii="Times New Roman" w:hAnsi="Times New Roman" w:cs="Times New Roman"/>
          <w:b/>
          <w:bCs/>
          <w:sz w:val="20"/>
          <w:szCs w:val="20"/>
        </w:rPr>
        <w:t>male participants.</w:t>
      </w:r>
      <w:bookmarkEnd w:id="3"/>
    </w:p>
    <w:tbl>
      <w:tblPr>
        <w:tblStyle w:val="TableGrid"/>
        <w:tblW w:w="0" w:type="auto"/>
        <w:tblLook w:val="04A0" w:firstRow="1" w:lastRow="0" w:firstColumn="1" w:lastColumn="0" w:noHBand="0" w:noVBand="1"/>
      </w:tblPr>
      <w:tblGrid>
        <w:gridCol w:w="1335"/>
        <w:gridCol w:w="1335"/>
        <w:gridCol w:w="1336"/>
        <w:gridCol w:w="1336"/>
        <w:gridCol w:w="1336"/>
        <w:gridCol w:w="1336"/>
        <w:gridCol w:w="1336"/>
      </w:tblGrid>
      <w:tr w:rsidR="00F210BA" w:rsidRPr="00AA4365" w14:paraId="239C8AA0" w14:textId="77777777" w:rsidTr="00F210BA">
        <w:trPr>
          <w:trHeight w:val="276"/>
        </w:trPr>
        <w:tc>
          <w:tcPr>
            <w:tcW w:w="1335" w:type="dxa"/>
            <w:vMerge w:val="restart"/>
          </w:tcPr>
          <w:p w14:paraId="6409351A" w14:textId="0D42C79D" w:rsidR="00F210BA" w:rsidRPr="00AA4365" w:rsidRDefault="00F210BA"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Parameter</w:t>
            </w:r>
          </w:p>
        </w:tc>
        <w:tc>
          <w:tcPr>
            <w:tcW w:w="1335" w:type="dxa"/>
            <w:vMerge w:val="restart"/>
          </w:tcPr>
          <w:p w14:paraId="50471543" w14:textId="74E63EC3" w:rsidR="00F210BA" w:rsidRPr="00AA4365" w:rsidRDefault="00F210BA"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Gender</w:t>
            </w:r>
          </w:p>
        </w:tc>
        <w:tc>
          <w:tcPr>
            <w:tcW w:w="1336" w:type="dxa"/>
            <w:vMerge w:val="restart"/>
          </w:tcPr>
          <w:p w14:paraId="52079DFB" w14:textId="14B9612C" w:rsidR="00F210BA" w:rsidRPr="00AA4365" w:rsidRDefault="00F210BA"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Number (N)</w:t>
            </w:r>
          </w:p>
        </w:tc>
        <w:tc>
          <w:tcPr>
            <w:tcW w:w="1336" w:type="dxa"/>
            <w:vMerge w:val="restart"/>
          </w:tcPr>
          <w:p w14:paraId="09447C94" w14:textId="67F14001" w:rsidR="00F210BA" w:rsidRPr="00AA4365" w:rsidRDefault="00F210BA"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Mean</w:t>
            </w:r>
          </w:p>
        </w:tc>
        <w:tc>
          <w:tcPr>
            <w:tcW w:w="1336" w:type="dxa"/>
            <w:vMerge w:val="restart"/>
          </w:tcPr>
          <w:p w14:paraId="236BFDCD" w14:textId="589DB85A" w:rsidR="00F210BA" w:rsidRPr="00AA4365" w:rsidRDefault="00F210BA"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SD</w:t>
            </w:r>
          </w:p>
        </w:tc>
        <w:tc>
          <w:tcPr>
            <w:tcW w:w="2672" w:type="dxa"/>
            <w:gridSpan w:val="2"/>
          </w:tcPr>
          <w:p w14:paraId="3DC40264" w14:textId="0F45775C" w:rsidR="00F210BA" w:rsidRPr="00AA4365" w:rsidRDefault="00F210BA"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Significance</w:t>
            </w:r>
          </w:p>
        </w:tc>
      </w:tr>
      <w:tr w:rsidR="00F210BA" w:rsidRPr="00AA4365" w14:paraId="54772A07" w14:textId="77777777" w:rsidTr="007A0B44">
        <w:trPr>
          <w:trHeight w:val="276"/>
        </w:trPr>
        <w:tc>
          <w:tcPr>
            <w:tcW w:w="1335" w:type="dxa"/>
            <w:vMerge/>
          </w:tcPr>
          <w:p w14:paraId="57A66DBF" w14:textId="77777777" w:rsidR="00F210BA" w:rsidRPr="00AA4365" w:rsidRDefault="00F210BA" w:rsidP="00FB679B">
            <w:pPr>
              <w:jc w:val="both"/>
              <w:rPr>
                <w:rFonts w:ascii="Times New Roman" w:hAnsi="Times New Roman" w:cs="Times New Roman"/>
                <w:b/>
                <w:bCs/>
                <w:sz w:val="20"/>
                <w:szCs w:val="20"/>
              </w:rPr>
            </w:pPr>
          </w:p>
        </w:tc>
        <w:tc>
          <w:tcPr>
            <w:tcW w:w="1335" w:type="dxa"/>
            <w:vMerge/>
          </w:tcPr>
          <w:p w14:paraId="26CD0B8F" w14:textId="77777777" w:rsidR="00F210BA" w:rsidRPr="00AA4365" w:rsidRDefault="00F210BA" w:rsidP="00FB679B">
            <w:pPr>
              <w:jc w:val="both"/>
              <w:rPr>
                <w:rFonts w:ascii="Times New Roman" w:hAnsi="Times New Roman" w:cs="Times New Roman"/>
                <w:b/>
                <w:bCs/>
                <w:sz w:val="20"/>
                <w:szCs w:val="20"/>
              </w:rPr>
            </w:pPr>
          </w:p>
        </w:tc>
        <w:tc>
          <w:tcPr>
            <w:tcW w:w="1336" w:type="dxa"/>
            <w:vMerge/>
          </w:tcPr>
          <w:p w14:paraId="23413841" w14:textId="77777777" w:rsidR="00F210BA" w:rsidRPr="00AA4365" w:rsidRDefault="00F210BA" w:rsidP="00FB679B">
            <w:pPr>
              <w:jc w:val="both"/>
              <w:rPr>
                <w:rFonts w:ascii="Times New Roman" w:hAnsi="Times New Roman" w:cs="Times New Roman"/>
                <w:b/>
                <w:bCs/>
                <w:sz w:val="20"/>
                <w:szCs w:val="20"/>
              </w:rPr>
            </w:pPr>
          </w:p>
        </w:tc>
        <w:tc>
          <w:tcPr>
            <w:tcW w:w="1336" w:type="dxa"/>
            <w:vMerge/>
          </w:tcPr>
          <w:p w14:paraId="1817DE26" w14:textId="77777777" w:rsidR="00F210BA" w:rsidRPr="00AA4365" w:rsidRDefault="00F210BA" w:rsidP="00FB679B">
            <w:pPr>
              <w:jc w:val="both"/>
              <w:rPr>
                <w:rFonts w:ascii="Times New Roman" w:hAnsi="Times New Roman" w:cs="Times New Roman"/>
                <w:b/>
                <w:bCs/>
                <w:sz w:val="20"/>
                <w:szCs w:val="20"/>
              </w:rPr>
            </w:pPr>
          </w:p>
        </w:tc>
        <w:tc>
          <w:tcPr>
            <w:tcW w:w="1336" w:type="dxa"/>
            <w:vMerge/>
          </w:tcPr>
          <w:p w14:paraId="66B204AF" w14:textId="77777777" w:rsidR="00F210BA" w:rsidRPr="00AA4365" w:rsidRDefault="00F210BA" w:rsidP="00FB679B">
            <w:pPr>
              <w:jc w:val="both"/>
              <w:rPr>
                <w:rFonts w:ascii="Times New Roman" w:hAnsi="Times New Roman" w:cs="Times New Roman"/>
                <w:b/>
                <w:bCs/>
                <w:sz w:val="20"/>
                <w:szCs w:val="20"/>
              </w:rPr>
            </w:pPr>
          </w:p>
        </w:tc>
        <w:tc>
          <w:tcPr>
            <w:tcW w:w="1336" w:type="dxa"/>
          </w:tcPr>
          <w:p w14:paraId="044EA66B" w14:textId="7AF960C8" w:rsidR="00F210BA" w:rsidRPr="00AA4365" w:rsidRDefault="00F210BA"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t- value</w:t>
            </w:r>
          </w:p>
        </w:tc>
        <w:tc>
          <w:tcPr>
            <w:tcW w:w="1336" w:type="dxa"/>
          </w:tcPr>
          <w:p w14:paraId="566AA635" w14:textId="55084E32" w:rsidR="00F210BA" w:rsidRPr="00AA4365" w:rsidRDefault="00F210BA"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p-value</w:t>
            </w:r>
          </w:p>
        </w:tc>
      </w:tr>
      <w:tr w:rsidR="007A7874" w:rsidRPr="00AA4365" w14:paraId="129CA3AA" w14:textId="77777777" w:rsidTr="007A7874">
        <w:trPr>
          <w:trHeight w:val="323"/>
        </w:trPr>
        <w:tc>
          <w:tcPr>
            <w:tcW w:w="1335" w:type="dxa"/>
            <w:vMerge w:val="restart"/>
          </w:tcPr>
          <w:p w14:paraId="477EE854" w14:textId="22019D4C" w:rsidR="007A7874" w:rsidRPr="00AA4365" w:rsidRDefault="007A7874" w:rsidP="00FB679B">
            <w:pPr>
              <w:jc w:val="both"/>
              <w:rPr>
                <w:rFonts w:ascii="Times New Roman" w:hAnsi="Times New Roman" w:cs="Times New Roman"/>
                <w:sz w:val="20"/>
                <w:szCs w:val="20"/>
              </w:rPr>
            </w:pPr>
            <w:r w:rsidRPr="00AA4365">
              <w:rPr>
                <w:rFonts w:ascii="Times New Roman" w:hAnsi="Times New Roman" w:cs="Times New Roman"/>
                <w:sz w:val="20"/>
                <w:szCs w:val="20"/>
              </w:rPr>
              <w:t>BT (min)</w:t>
            </w:r>
          </w:p>
        </w:tc>
        <w:tc>
          <w:tcPr>
            <w:tcW w:w="1335" w:type="dxa"/>
          </w:tcPr>
          <w:p w14:paraId="6AA3ADF0" w14:textId="6894721F" w:rsidR="007A7874" w:rsidRPr="00AA4365" w:rsidRDefault="00060236" w:rsidP="00FB679B">
            <w:pPr>
              <w:jc w:val="both"/>
              <w:rPr>
                <w:rFonts w:ascii="Times New Roman" w:hAnsi="Times New Roman" w:cs="Times New Roman"/>
                <w:sz w:val="20"/>
                <w:szCs w:val="20"/>
              </w:rPr>
            </w:pPr>
            <w:r w:rsidRPr="00AA4365">
              <w:rPr>
                <w:rFonts w:ascii="Times New Roman" w:hAnsi="Times New Roman" w:cs="Times New Roman"/>
                <w:sz w:val="20"/>
                <w:szCs w:val="20"/>
              </w:rPr>
              <w:t>Males</w:t>
            </w:r>
          </w:p>
        </w:tc>
        <w:tc>
          <w:tcPr>
            <w:tcW w:w="1336" w:type="dxa"/>
          </w:tcPr>
          <w:p w14:paraId="2454BEB5" w14:textId="296D604B" w:rsidR="007A7874" w:rsidRPr="00AA4365" w:rsidRDefault="007A7874" w:rsidP="00FB679B">
            <w:pPr>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1336" w:type="dxa"/>
          </w:tcPr>
          <w:p w14:paraId="6224FC85" w14:textId="3D6B2001" w:rsidR="007A7874" w:rsidRPr="00AA4365" w:rsidRDefault="003045C2" w:rsidP="00FB679B">
            <w:pPr>
              <w:jc w:val="both"/>
              <w:rPr>
                <w:rFonts w:ascii="Times New Roman" w:hAnsi="Times New Roman" w:cs="Times New Roman"/>
                <w:sz w:val="20"/>
                <w:szCs w:val="20"/>
              </w:rPr>
            </w:pPr>
            <w:r w:rsidRPr="00AA4365">
              <w:rPr>
                <w:rFonts w:ascii="Times New Roman" w:hAnsi="Times New Roman" w:cs="Times New Roman"/>
                <w:sz w:val="20"/>
                <w:szCs w:val="20"/>
              </w:rPr>
              <w:t>2.2820</w:t>
            </w:r>
          </w:p>
        </w:tc>
        <w:tc>
          <w:tcPr>
            <w:tcW w:w="1336" w:type="dxa"/>
          </w:tcPr>
          <w:p w14:paraId="3FF86131" w14:textId="06B88113" w:rsidR="007A7874" w:rsidRPr="00AA4365" w:rsidRDefault="00060236" w:rsidP="00FB679B">
            <w:pPr>
              <w:jc w:val="both"/>
              <w:rPr>
                <w:rFonts w:ascii="Times New Roman" w:hAnsi="Times New Roman" w:cs="Times New Roman"/>
                <w:sz w:val="20"/>
                <w:szCs w:val="20"/>
              </w:rPr>
            </w:pPr>
            <w:r w:rsidRPr="00AA4365">
              <w:rPr>
                <w:rFonts w:ascii="Times New Roman" w:hAnsi="Times New Roman" w:cs="Times New Roman"/>
                <w:sz w:val="20"/>
                <w:szCs w:val="20"/>
              </w:rPr>
              <w:t>0.</w:t>
            </w:r>
            <w:r w:rsidR="003045C2" w:rsidRPr="00AA4365">
              <w:rPr>
                <w:rFonts w:ascii="Times New Roman" w:hAnsi="Times New Roman" w:cs="Times New Roman"/>
                <w:sz w:val="20"/>
                <w:szCs w:val="20"/>
              </w:rPr>
              <w:t>6334</w:t>
            </w:r>
          </w:p>
        </w:tc>
        <w:tc>
          <w:tcPr>
            <w:tcW w:w="1336" w:type="dxa"/>
            <w:vMerge w:val="restart"/>
          </w:tcPr>
          <w:p w14:paraId="36B57DB4" w14:textId="213A2A1F" w:rsidR="007A7874" w:rsidRPr="00AA4365" w:rsidRDefault="007A7874" w:rsidP="00FB679B">
            <w:pPr>
              <w:jc w:val="both"/>
              <w:rPr>
                <w:rFonts w:ascii="Times New Roman" w:hAnsi="Times New Roman" w:cs="Times New Roman"/>
                <w:sz w:val="20"/>
                <w:szCs w:val="20"/>
              </w:rPr>
            </w:pPr>
            <w:r w:rsidRPr="00AA4365">
              <w:rPr>
                <w:rFonts w:ascii="Times New Roman" w:hAnsi="Times New Roman" w:cs="Times New Roman"/>
                <w:sz w:val="20"/>
                <w:szCs w:val="20"/>
              </w:rPr>
              <w:t>1.845</w:t>
            </w:r>
          </w:p>
        </w:tc>
        <w:tc>
          <w:tcPr>
            <w:tcW w:w="1336" w:type="dxa"/>
            <w:vMerge w:val="restart"/>
          </w:tcPr>
          <w:p w14:paraId="6BA42141" w14:textId="76A97035" w:rsidR="007A7874" w:rsidRPr="00AA4365" w:rsidRDefault="007A7874" w:rsidP="00FB679B">
            <w:pPr>
              <w:jc w:val="both"/>
              <w:rPr>
                <w:rFonts w:ascii="Times New Roman" w:hAnsi="Times New Roman" w:cs="Times New Roman"/>
                <w:sz w:val="20"/>
                <w:szCs w:val="20"/>
              </w:rPr>
            </w:pPr>
            <w:r w:rsidRPr="00AA4365">
              <w:rPr>
                <w:rFonts w:ascii="Times New Roman" w:hAnsi="Times New Roman" w:cs="Times New Roman"/>
                <w:sz w:val="20"/>
                <w:szCs w:val="20"/>
              </w:rPr>
              <w:t>0.066</w:t>
            </w:r>
          </w:p>
        </w:tc>
      </w:tr>
      <w:tr w:rsidR="007A7874" w:rsidRPr="00AA4365" w14:paraId="4FE39442" w14:textId="77777777" w:rsidTr="007A7874">
        <w:trPr>
          <w:trHeight w:val="269"/>
        </w:trPr>
        <w:tc>
          <w:tcPr>
            <w:tcW w:w="1335" w:type="dxa"/>
            <w:vMerge/>
          </w:tcPr>
          <w:p w14:paraId="1E3F7DB6" w14:textId="77777777" w:rsidR="007A7874" w:rsidRPr="00AA4365" w:rsidRDefault="007A7874" w:rsidP="00FB679B">
            <w:pPr>
              <w:jc w:val="both"/>
              <w:rPr>
                <w:rFonts w:ascii="Times New Roman" w:hAnsi="Times New Roman" w:cs="Times New Roman"/>
                <w:sz w:val="20"/>
                <w:szCs w:val="20"/>
              </w:rPr>
            </w:pPr>
          </w:p>
        </w:tc>
        <w:tc>
          <w:tcPr>
            <w:tcW w:w="1335" w:type="dxa"/>
          </w:tcPr>
          <w:p w14:paraId="04C67780" w14:textId="669C2892" w:rsidR="007A7874" w:rsidRPr="00AA4365" w:rsidRDefault="00060236" w:rsidP="00FB679B">
            <w:pPr>
              <w:jc w:val="both"/>
              <w:rPr>
                <w:rFonts w:ascii="Times New Roman" w:hAnsi="Times New Roman" w:cs="Times New Roman"/>
                <w:sz w:val="20"/>
                <w:szCs w:val="20"/>
              </w:rPr>
            </w:pPr>
            <w:r w:rsidRPr="00AA4365">
              <w:rPr>
                <w:rFonts w:ascii="Times New Roman" w:hAnsi="Times New Roman" w:cs="Times New Roman"/>
                <w:sz w:val="20"/>
                <w:szCs w:val="20"/>
              </w:rPr>
              <w:t>Fem</w:t>
            </w:r>
            <w:r w:rsidR="007A7874" w:rsidRPr="00AA4365">
              <w:rPr>
                <w:rFonts w:ascii="Times New Roman" w:hAnsi="Times New Roman" w:cs="Times New Roman"/>
                <w:sz w:val="20"/>
                <w:szCs w:val="20"/>
              </w:rPr>
              <w:t>ales</w:t>
            </w:r>
          </w:p>
        </w:tc>
        <w:tc>
          <w:tcPr>
            <w:tcW w:w="1336" w:type="dxa"/>
          </w:tcPr>
          <w:p w14:paraId="4CE32ECF" w14:textId="33D2B3F3" w:rsidR="007A7874" w:rsidRPr="00AA4365" w:rsidRDefault="007A7874" w:rsidP="00FB679B">
            <w:pPr>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1336" w:type="dxa"/>
          </w:tcPr>
          <w:p w14:paraId="428795B6" w14:textId="0A0E7926" w:rsidR="007A7874" w:rsidRPr="00AA4365" w:rsidRDefault="003045C2" w:rsidP="00FB679B">
            <w:pPr>
              <w:jc w:val="both"/>
              <w:rPr>
                <w:rFonts w:ascii="Times New Roman" w:hAnsi="Times New Roman" w:cs="Times New Roman"/>
                <w:sz w:val="20"/>
                <w:szCs w:val="20"/>
              </w:rPr>
            </w:pPr>
            <w:r w:rsidRPr="00AA4365">
              <w:rPr>
                <w:rFonts w:ascii="Times New Roman" w:hAnsi="Times New Roman" w:cs="Times New Roman"/>
                <w:sz w:val="20"/>
                <w:szCs w:val="20"/>
              </w:rPr>
              <w:t>2.4260</w:t>
            </w:r>
          </w:p>
        </w:tc>
        <w:tc>
          <w:tcPr>
            <w:tcW w:w="1336" w:type="dxa"/>
          </w:tcPr>
          <w:p w14:paraId="66875124" w14:textId="2F6BF3CA" w:rsidR="007A7874" w:rsidRPr="00AA4365" w:rsidRDefault="007A7874" w:rsidP="00FB679B">
            <w:pPr>
              <w:jc w:val="both"/>
              <w:rPr>
                <w:rFonts w:ascii="Times New Roman" w:hAnsi="Times New Roman" w:cs="Times New Roman"/>
                <w:sz w:val="20"/>
                <w:szCs w:val="20"/>
              </w:rPr>
            </w:pPr>
            <w:r w:rsidRPr="00AA4365">
              <w:rPr>
                <w:rFonts w:ascii="Times New Roman" w:hAnsi="Times New Roman" w:cs="Times New Roman"/>
                <w:sz w:val="20"/>
                <w:szCs w:val="20"/>
              </w:rPr>
              <w:t>0.</w:t>
            </w:r>
            <w:r w:rsidR="003045C2" w:rsidRPr="00AA4365">
              <w:rPr>
                <w:rFonts w:ascii="Times New Roman" w:hAnsi="Times New Roman" w:cs="Times New Roman"/>
                <w:sz w:val="20"/>
                <w:szCs w:val="20"/>
              </w:rPr>
              <w:t>5994</w:t>
            </w:r>
          </w:p>
        </w:tc>
        <w:tc>
          <w:tcPr>
            <w:tcW w:w="1336" w:type="dxa"/>
            <w:vMerge/>
          </w:tcPr>
          <w:p w14:paraId="7040ACBD" w14:textId="77777777" w:rsidR="007A7874" w:rsidRPr="00AA4365" w:rsidRDefault="007A7874" w:rsidP="00FB679B">
            <w:pPr>
              <w:jc w:val="both"/>
              <w:rPr>
                <w:rFonts w:ascii="Times New Roman" w:hAnsi="Times New Roman" w:cs="Times New Roman"/>
                <w:sz w:val="20"/>
                <w:szCs w:val="20"/>
              </w:rPr>
            </w:pPr>
          </w:p>
        </w:tc>
        <w:tc>
          <w:tcPr>
            <w:tcW w:w="1336" w:type="dxa"/>
            <w:vMerge/>
          </w:tcPr>
          <w:p w14:paraId="7C2FC69E" w14:textId="77777777" w:rsidR="007A7874" w:rsidRPr="00AA4365" w:rsidRDefault="007A7874" w:rsidP="00FB679B">
            <w:pPr>
              <w:jc w:val="both"/>
              <w:rPr>
                <w:rFonts w:ascii="Times New Roman" w:hAnsi="Times New Roman" w:cs="Times New Roman"/>
                <w:sz w:val="20"/>
                <w:szCs w:val="20"/>
              </w:rPr>
            </w:pPr>
          </w:p>
        </w:tc>
      </w:tr>
      <w:tr w:rsidR="007A7874" w:rsidRPr="00AA4365" w14:paraId="74241C61" w14:textId="77777777" w:rsidTr="00060236">
        <w:trPr>
          <w:trHeight w:val="287"/>
        </w:trPr>
        <w:tc>
          <w:tcPr>
            <w:tcW w:w="1335" w:type="dxa"/>
            <w:vMerge w:val="restart"/>
          </w:tcPr>
          <w:p w14:paraId="68BB815D" w14:textId="170A9A9A" w:rsidR="007A7874" w:rsidRPr="00AA4365" w:rsidRDefault="007A7874" w:rsidP="00FB679B">
            <w:pPr>
              <w:jc w:val="both"/>
              <w:rPr>
                <w:rFonts w:ascii="Times New Roman" w:hAnsi="Times New Roman" w:cs="Times New Roman"/>
                <w:sz w:val="20"/>
                <w:szCs w:val="20"/>
              </w:rPr>
            </w:pPr>
            <w:r w:rsidRPr="00AA4365">
              <w:rPr>
                <w:rFonts w:ascii="Times New Roman" w:hAnsi="Times New Roman" w:cs="Times New Roman"/>
                <w:sz w:val="20"/>
                <w:szCs w:val="20"/>
              </w:rPr>
              <w:t>CT (min)</w:t>
            </w:r>
          </w:p>
        </w:tc>
        <w:tc>
          <w:tcPr>
            <w:tcW w:w="1335" w:type="dxa"/>
          </w:tcPr>
          <w:p w14:paraId="7C5EC15F" w14:textId="59C5131C" w:rsidR="007A7874" w:rsidRPr="00AA4365" w:rsidRDefault="00060236" w:rsidP="00FB679B">
            <w:pPr>
              <w:jc w:val="both"/>
              <w:rPr>
                <w:rFonts w:ascii="Times New Roman" w:hAnsi="Times New Roman" w:cs="Times New Roman"/>
                <w:sz w:val="20"/>
                <w:szCs w:val="20"/>
              </w:rPr>
            </w:pPr>
            <w:r w:rsidRPr="00AA4365">
              <w:rPr>
                <w:rFonts w:ascii="Times New Roman" w:hAnsi="Times New Roman" w:cs="Times New Roman"/>
                <w:sz w:val="20"/>
                <w:szCs w:val="20"/>
              </w:rPr>
              <w:t>Males</w:t>
            </w:r>
          </w:p>
        </w:tc>
        <w:tc>
          <w:tcPr>
            <w:tcW w:w="1336" w:type="dxa"/>
          </w:tcPr>
          <w:p w14:paraId="5A2D4BA0" w14:textId="5C697470" w:rsidR="007A7874" w:rsidRPr="00AA4365" w:rsidRDefault="007A7874" w:rsidP="00FB679B">
            <w:pPr>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1336" w:type="dxa"/>
          </w:tcPr>
          <w:p w14:paraId="16BB2B8B" w14:textId="59E8240D" w:rsidR="007A7874" w:rsidRPr="00AA4365" w:rsidRDefault="003045C2" w:rsidP="00FB679B">
            <w:pPr>
              <w:jc w:val="both"/>
              <w:rPr>
                <w:rFonts w:ascii="Times New Roman" w:hAnsi="Times New Roman" w:cs="Times New Roman"/>
                <w:sz w:val="20"/>
                <w:szCs w:val="20"/>
              </w:rPr>
            </w:pPr>
            <w:r w:rsidRPr="00AA4365">
              <w:rPr>
                <w:rFonts w:ascii="Times New Roman" w:hAnsi="Times New Roman" w:cs="Times New Roman"/>
                <w:sz w:val="20"/>
                <w:szCs w:val="20"/>
              </w:rPr>
              <w:t>4.6080</w:t>
            </w:r>
          </w:p>
        </w:tc>
        <w:tc>
          <w:tcPr>
            <w:tcW w:w="1336" w:type="dxa"/>
          </w:tcPr>
          <w:p w14:paraId="258234FC" w14:textId="20E8A646" w:rsidR="007A7874" w:rsidRPr="00AA4365" w:rsidRDefault="007A7874" w:rsidP="00FB679B">
            <w:pPr>
              <w:jc w:val="both"/>
              <w:rPr>
                <w:rFonts w:ascii="Times New Roman" w:hAnsi="Times New Roman" w:cs="Times New Roman"/>
                <w:sz w:val="20"/>
                <w:szCs w:val="20"/>
              </w:rPr>
            </w:pPr>
            <w:r w:rsidRPr="00AA4365">
              <w:rPr>
                <w:rFonts w:ascii="Times New Roman" w:hAnsi="Times New Roman" w:cs="Times New Roman"/>
                <w:sz w:val="20"/>
                <w:szCs w:val="20"/>
              </w:rPr>
              <w:t>1.</w:t>
            </w:r>
            <w:r w:rsidR="003045C2" w:rsidRPr="00AA4365">
              <w:rPr>
                <w:rFonts w:ascii="Times New Roman" w:hAnsi="Times New Roman" w:cs="Times New Roman"/>
                <w:sz w:val="20"/>
                <w:szCs w:val="20"/>
              </w:rPr>
              <w:t>2174</w:t>
            </w:r>
          </w:p>
        </w:tc>
        <w:tc>
          <w:tcPr>
            <w:tcW w:w="1336" w:type="dxa"/>
            <w:vMerge w:val="restart"/>
          </w:tcPr>
          <w:p w14:paraId="0F3777F3" w14:textId="424BD276" w:rsidR="007A7874" w:rsidRPr="00AA4365" w:rsidRDefault="007A7874" w:rsidP="00FB679B">
            <w:pPr>
              <w:jc w:val="both"/>
              <w:rPr>
                <w:rFonts w:ascii="Times New Roman" w:hAnsi="Times New Roman" w:cs="Times New Roman"/>
                <w:sz w:val="20"/>
                <w:szCs w:val="20"/>
              </w:rPr>
            </w:pPr>
            <w:r w:rsidRPr="00AA4365">
              <w:rPr>
                <w:rFonts w:ascii="Times New Roman" w:hAnsi="Times New Roman" w:cs="Times New Roman"/>
                <w:sz w:val="20"/>
                <w:szCs w:val="20"/>
              </w:rPr>
              <w:t>2.791</w:t>
            </w:r>
          </w:p>
        </w:tc>
        <w:tc>
          <w:tcPr>
            <w:tcW w:w="1336" w:type="dxa"/>
            <w:vMerge w:val="restart"/>
          </w:tcPr>
          <w:p w14:paraId="5E0154EE" w14:textId="11452A7E" w:rsidR="007A7874" w:rsidRPr="00AA4365" w:rsidRDefault="007A7874" w:rsidP="00FB679B">
            <w:pPr>
              <w:jc w:val="both"/>
              <w:rPr>
                <w:rFonts w:ascii="Times New Roman" w:hAnsi="Times New Roman" w:cs="Times New Roman"/>
                <w:sz w:val="20"/>
                <w:szCs w:val="20"/>
              </w:rPr>
            </w:pPr>
            <w:r w:rsidRPr="00AA4365">
              <w:rPr>
                <w:rFonts w:ascii="Times New Roman" w:hAnsi="Times New Roman" w:cs="Times New Roman"/>
                <w:sz w:val="20"/>
                <w:szCs w:val="20"/>
              </w:rPr>
              <w:t>0.006</w:t>
            </w:r>
          </w:p>
        </w:tc>
      </w:tr>
      <w:tr w:rsidR="007A7874" w:rsidRPr="00AA4365" w14:paraId="0CE406FB" w14:textId="77777777" w:rsidTr="00060236">
        <w:trPr>
          <w:trHeight w:val="368"/>
        </w:trPr>
        <w:tc>
          <w:tcPr>
            <w:tcW w:w="1335" w:type="dxa"/>
            <w:vMerge/>
          </w:tcPr>
          <w:p w14:paraId="2861A0FD" w14:textId="77777777" w:rsidR="007A7874" w:rsidRPr="00AA4365" w:rsidRDefault="007A7874" w:rsidP="00FB679B">
            <w:pPr>
              <w:jc w:val="both"/>
              <w:rPr>
                <w:rFonts w:ascii="Times New Roman" w:hAnsi="Times New Roman" w:cs="Times New Roman"/>
                <w:sz w:val="20"/>
                <w:szCs w:val="20"/>
              </w:rPr>
            </w:pPr>
          </w:p>
        </w:tc>
        <w:tc>
          <w:tcPr>
            <w:tcW w:w="1335" w:type="dxa"/>
          </w:tcPr>
          <w:p w14:paraId="4469C52E" w14:textId="2EF48DF5" w:rsidR="007A7874" w:rsidRPr="00AA4365" w:rsidRDefault="00060236" w:rsidP="00FB679B">
            <w:pPr>
              <w:jc w:val="both"/>
              <w:rPr>
                <w:rFonts w:ascii="Times New Roman" w:hAnsi="Times New Roman" w:cs="Times New Roman"/>
                <w:sz w:val="20"/>
                <w:szCs w:val="20"/>
              </w:rPr>
            </w:pPr>
            <w:r w:rsidRPr="00AA4365">
              <w:rPr>
                <w:rFonts w:ascii="Times New Roman" w:hAnsi="Times New Roman" w:cs="Times New Roman"/>
                <w:sz w:val="20"/>
                <w:szCs w:val="20"/>
              </w:rPr>
              <w:t>Females</w:t>
            </w:r>
          </w:p>
        </w:tc>
        <w:tc>
          <w:tcPr>
            <w:tcW w:w="1336" w:type="dxa"/>
          </w:tcPr>
          <w:p w14:paraId="28BE4330" w14:textId="3ADC6DEA" w:rsidR="007A7874" w:rsidRPr="00AA4365" w:rsidRDefault="007A7874" w:rsidP="00FB679B">
            <w:pPr>
              <w:jc w:val="both"/>
              <w:rPr>
                <w:rFonts w:ascii="Times New Roman" w:hAnsi="Times New Roman" w:cs="Times New Roman"/>
                <w:sz w:val="20"/>
                <w:szCs w:val="20"/>
              </w:rPr>
            </w:pPr>
            <w:r w:rsidRPr="00AA4365">
              <w:rPr>
                <w:rFonts w:ascii="Times New Roman" w:hAnsi="Times New Roman" w:cs="Times New Roman"/>
                <w:sz w:val="20"/>
                <w:szCs w:val="20"/>
              </w:rPr>
              <w:t>125</w:t>
            </w:r>
          </w:p>
        </w:tc>
        <w:tc>
          <w:tcPr>
            <w:tcW w:w="1336" w:type="dxa"/>
          </w:tcPr>
          <w:p w14:paraId="26245B3C" w14:textId="4A9AEE50" w:rsidR="007A7874" w:rsidRPr="00AA4365" w:rsidRDefault="003045C2" w:rsidP="00FB679B">
            <w:pPr>
              <w:jc w:val="both"/>
              <w:rPr>
                <w:rFonts w:ascii="Times New Roman" w:hAnsi="Times New Roman" w:cs="Times New Roman"/>
                <w:sz w:val="20"/>
                <w:szCs w:val="20"/>
              </w:rPr>
            </w:pPr>
            <w:r w:rsidRPr="00AA4365">
              <w:rPr>
                <w:rFonts w:ascii="Times New Roman" w:hAnsi="Times New Roman" w:cs="Times New Roman"/>
                <w:sz w:val="20"/>
                <w:szCs w:val="20"/>
              </w:rPr>
              <w:t>5.1040</w:t>
            </w:r>
          </w:p>
        </w:tc>
        <w:tc>
          <w:tcPr>
            <w:tcW w:w="1336" w:type="dxa"/>
          </w:tcPr>
          <w:p w14:paraId="5BCCDB9F" w14:textId="642BD739" w:rsidR="007A7874" w:rsidRPr="00AA4365" w:rsidRDefault="007A7874" w:rsidP="00FB679B">
            <w:pPr>
              <w:jc w:val="both"/>
              <w:rPr>
                <w:rFonts w:ascii="Times New Roman" w:hAnsi="Times New Roman" w:cs="Times New Roman"/>
                <w:sz w:val="20"/>
                <w:szCs w:val="20"/>
              </w:rPr>
            </w:pPr>
            <w:r w:rsidRPr="00AA4365">
              <w:rPr>
                <w:rFonts w:ascii="Times New Roman" w:hAnsi="Times New Roman" w:cs="Times New Roman"/>
                <w:sz w:val="20"/>
                <w:szCs w:val="20"/>
              </w:rPr>
              <w:t>1.</w:t>
            </w:r>
            <w:r w:rsidR="003045C2" w:rsidRPr="00AA4365">
              <w:rPr>
                <w:rFonts w:ascii="Times New Roman" w:hAnsi="Times New Roman" w:cs="Times New Roman"/>
                <w:sz w:val="20"/>
                <w:szCs w:val="20"/>
              </w:rPr>
              <w:t>5700</w:t>
            </w:r>
          </w:p>
        </w:tc>
        <w:tc>
          <w:tcPr>
            <w:tcW w:w="1336" w:type="dxa"/>
            <w:vMerge/>
          </w:tcPr>
          <w:p w14:paraId="5D123FE5" w14:textId="77777777" w:rsidR="007A7874" w:rsidRPr="00AA4365" w:rsidRDefault="007A7874" w:rsidP="00FB679B">
            <w:pPr>
              <w:jc w:val="both"/>
              <w:rPr>
                <w:rFonts w:ascii="Times New Roman" w:hAnsi="Times New Roman" w:cs="Times New Roman"/>
                <w:sz w:val="20"/>
                <w:szCs w:val="20"/>
              </w:rPr>
            </w:pPr>
          </w:p>
        </w:tc>
        <w:tc>
          <w:tcPr>
            <w:tcW w:w="1336" w:type="dxa"/>
            <w:vMerge/>
          </w:tcPr>
          <w:p w14:paraId="202A2BEE" w14:textId="77777777" w:rsidR="007A7874" w:rsidRPr="00AA4365" w:rsidRDefault="007A7874" w:rsidP="00FB679B">
            <w:pPr>
              <w:jc w:val="both"/>
              <w:rPr>
                <w:rFonts w:ascii="Times New Roman" w:hAnsi="Times New Roman" w:cs="Times New Roman"/>
                <w:sz w:val="20"/>
                <w:szCs w:val="20"/>
              </w:rPr>
            </w:pPr>
          </w:p>
        </w:tc>
      </w:tr>
    </w:tbl>
    <w:p w14:paraId="29851A3C" w14:textId="77777777" w:rsidR="00FC314E" w:rsidRPr="00AA4365" w:rsidRDefault="00FC314E" w:rsidP="00FB679B">
      <w:pPr>
        <w:jc w:val="both"/>
        <w:rPr>
          <w:rFonts w:ascii="Times New Roman" w:hAnsi="Times New Roman" w:cs="Times New Roman"/>
          <w:sz w:val="20"/>
          <w:szCs w:val="20"/>
        </w:rPr>
      </w:pPr>
    </w:p>
    <w:p w14:paraId="0A36E5CE" w14:textId="724C2E49" w:rsidR="00701E3F" w:rsidRPr="00F73BA4" w:rsidRDefault="00701E3F" w:rsidP="00FB679B">
      <w:pPr>
        <w:jc w:val="both"/>
        <w:rPr>
          <w:rFonts w:ascii="Times New Roman" w:hAnsi="Times New Roman" w:cs="Times New Roman"/>
          <w:b/>
          <w:bCs/>
          <w:sz w:val="20"/>
          <w:szCs w:val="20"/>
        </w:rPr>
      </w:pPr>
      <w:r w:rsidRPr="00F73BA4">
        <w:rPr>
          <w:rFonts w:ascii="Times New Roman" w:hAnsi="Times New Roman" w:cs="Times New Roman"/>
          <w:b/>
          <w:bCs/>
          <w:sz w:val="20"/>
          <w:szCs w:val="20"/>
        </w:rPr>
        <w:t xml:space="preserve">Table 5: Association of gender with </w:t>
      </w:r>
      <w:r w:rsidR="00F94135" w:rsidRPr="00F73BA4">
        <w:rPr>
          <w:rFonts w:ascii="Times New Roman" w:hAnsi="Times New Roman" w:cs="Times New Roman"/>
          <w:b/>
          <w:bCs/>
          <w:sz w:val="20"/>
          <w:szCs w:val="20"/>
        </w:rPr>
        <w:t>B</w:t>
      </w:r>
      <w:r w:rsidRPr="00F73BA4">
        <w:rPr>
          <w:rFonts w:ascii="Times New Roman" w:hAnsi="Times New Roman" w:cs="Times New Roman"/>
          <w:b/>
          <w:bCs/>
          <w:sz w:val="20"/>
          <w:szCs w:val="20"/>
        </w:rPr>
        <w:t xml:space="preserve">T and </w:t>
      </w:r>
      <w:r w:rsidR="00F94135" w:rsidRPr="00F73BA4">
        <w:rPr>
          <w:rFonts w:ascii="Times New Roman" w:hAnsi="Times New Roman" w:cs="Times New Roman"/>
          <w:b/>
          <w:bCs/>
          <w:sz w:val="20"/>
          <w:szCs w:val="20"/>
        </w:rPr>
        <w:t>C</w:t>
      </w:r>
      <w:r w:rsidRPr="00F73BA4">
        <w:rPr>
          <w:rFonts w:ascii="Times New Roman" w:hAnsi="Times New Roman" w:cs="Times New Roman"/>
          <w:b/>
          <w:bCs/>
          <w:sz w:val="20"/>
          <w:szCs w:val="20"/>
        </w:rPr>
        <w:t>T</w:t>
      </w:r>
    </w:p>
    <w:tbl>
      <w:tblPr>
        <w:tblStyle w:val="TableGrid"/>
        <w:tblW w:w="11854" w:type="dxa"/>
        <w:tblInd w:w="-1248" w:type="dxa"/>
        <w:tblLayout w:type="fixed"/>
        <w:tblLook w:val="0000" w:firstRow="0" w:lastRow="0" w:firstColumn="0" w:lastColumn="0" w:noHBand="0" w:noVBand="0"/>
      </w:tblPr>
      <w:tblGrid>
        <w:gridCol w:w="1526"/>
        <w:gridCol w:w="1033"/>
        <w:gridCol w:w="101"/>
        <w:gridCol w:w="1417"/>
        <w:gridCol w:w="1134"/>
        <w:gridCol w:w="1134"/>
        <w:gridCol w:w="1234"/>
        <w:gridCol w:w="1425"/>
        <w:gridCol w:w="1425"/>
        <w:gridCol w:w="1425"/>
      </w:tblGrid>
      <w:tr w:rsidR="00870382" w:rsidRPr="00AA4365" w14:paraId="154F589D" w14:textId="7959B517" w:rsidTr="00870382">
        <w:trPr>
          <w:trHeight w:val="320"/>
        </w:trPr>
        <w:tc>
          <w:tcPr>
            <w:tcW w:w="1526" w:type="dxa"/>
            <w:vMerge w:val="restart"/>
          </w:tcPr>
          <w:p w14:paraId="771AD584"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Gender</w:t>
            </w:r>
          </w:p>
        </w:tc>
        <w:tc>
          <w:tcPr>
            <w:tcW w:w="3685" w:type="dxa"/>
            <w:gridSpan w:val="4"/>
          </w:tcPr>
          <w:p w14:paraId="5B7E264F"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BT (min)</w:t>
            </w:r>
          </w:p>
        </w:tc>
        <w:tc>
          <w:tcPr>
            <w:tcW w:w="1134" w:type="dxa"/>
            <w:vMerge w:val="restart"/>
          </w:tcPr>
          <w:p w14:paraId="11907A32"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Total</w:t>
            </w:r>
          </w:p>
        </w:tc>
        <w:tc>
          <w:tcPr>
            <w:tcW w:w="4084" w:type="dxa"/>
            <w:gridSpan w:val="3"/>
          </w:tcPr>
          <w:p w14:paraId="6EAC8D4E"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CT (min)</w:t>
            </w:r>
          </w:p>
        </w:tc>
        <w:tc>
          <w:tcPr>
            <w:tcW w:w="1425" w:type="dxa"/>
            <w:vMerge w:val="restart"/>
          </w:tcPr>
          <w:p w14:paraId="6CB5CB91"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Total</w:t>
            </w:r>
          </w:p>
        </w:tc>
      </w:tr>
      <w:tr w:rsidR="00870382" w:rsidRPr="00AA4365" w14:paraId="1E96FAE0" w14:textId="6AF5CAB3" w:rsidTr="00870382">
        <w:trPr>
          <w:trHeight w:val="320"/>
        </w:trPr>
        <w:tc>
          <w:tcPr>
            <w:tcW w:w="1526" w:type="dxa"/>
            <w:vMerge/>
          </w:tcPr>
          <w:p w14:paraId="200737E8"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p>
        </w:tc>
        <w:tc>
          <w:tcPr>
            <w:tcW w:w="1134" w:type="dxa"/>
            <w:gridSpan w:val="2"/>
          </w:tcPr>
          <w:p w14:paraId="4FF893F3" w14:textId="77777777" w:rsidR="00870382" w:rsidRPr="00AA4365" w:rsidRDefault="00870382" w:rsidP="00FB679B">
            <w:pPr>
              <w:spacing w:line="320" w:lineRule="atLeast"/>
              <w:ind w:right="60"/>
              <w:jc w:val="both"/>
              <w:rPr>
                <w:rFonts w:ascii="Times New Roman" w:hAnsi="Times New Roman" w:cs="Times New Roman"/>
                <w:b/>
                <w:bCs/>
                <w:sz w:val="20"/>
                <w:szCs w:val="20"/>
              </w:rPr>
            </w:pPr>
            <w:r w:rsidRPr="00AA4365">
              <w:rPr>
                <w:rFonts w:ascii="Times New Roman" w:hAnsi="Times New Roman" w:cs="Times New Roman"/>
                <w:b/>
                <w:bCs/>
                <w:sz w:val="20"/>
                <w:szCs w:val="20"/>
              </w:rPr>
              <w:t>Decreased (&lt;2)</w:t>
            </w:r>
          </w:p>
        </w:tc>
        <w:tc>
          <w:tcPr>
            <w:tcW w:w="1417" w:type="dxa"/>
          </w:tcPr>
          <w:p w14:paraId="0E50B4DC"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 xml:space="preserve">Normal </w:t>
            </w:r>
          </w:p>
          <w:p w14:paraId="49371EC2"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(2-6)</w:t>
            </w:r>
          </w:p>
        </w:tc>
        <w:tc>
          <w:tcPr>
            <w:tcW w:w="1134" w:type="dxa"/>
          </w:tcPr>
          <w:p w14:paraId="62A3D337" w14:textId="77777777" w:rsidR="00870382" w:rsidRPr="00AA4365" w:rsidRDefault="00870382" w:rsidP="00FB679B">
            <w:pPr>
              <w:spacing w:line="320" w:lineRule="atLeast"/>
              <w:ind w:right="60"/>
              <w:jc w:val="both"/>
              <w:rPr>
                <w:rFonts w:ascii="Times New Roman" w:hAnsi="Times New Roman" w:cs="Times New Roman"/>
                <w:b/>
                <w:bCs/>
                <w:sz w:val="20"/>
                <w:szCs w:val="20"/>
              </w:rPr>
            </w:pPr>
            <w:r w:rsidRPr="00AA4365">
              <w:rPr>
                <w:rFonts w:ascii="Times New Roman" w:hAnsi="Times New Roman" w:cs="Times New Roman"/>
                <w:b/>
                <w:bCs/>
                <w:sz w:val="20"/>
                <w:szCs w:val="20"/>
              </w:rPr>
              <w:t>Prolonged (&gt; 6)</w:t>
            </w:r>
          </w:p>
        </w:tc>
        <w:tc>
          <w:tcPr>
            <w:tcW w:w="1134" w:type="dxa"/>
            <w:vMerge/>
          </w:tcPr>
          <w:p w14:paraId="41EABD8C"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p>
        </w:tc>
        <w:tc>
          <w:tcPr>
            <w:tcW w:w="1234" w:type="dxa"/>
          </w:tcPr>
          <w:p w14:paraId="65767228"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Decreased (&lt;3)</w:t>
            </w:r>
          </w:p>
        </w:tc>
        <w:tc>
          <w:tcPr>
            <w:tcW w:w="1425" w:type="dxa"/>
          </w:tcPr>
          <w:p w14:paraId="0C06619E"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 xml:space="preserve">Normal </w:t>
            </w:r>
          </w:p>
          <w:p w14:paraId="6BDBB241"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(3-8)</w:t>
            </w:r>
          </w:p>
        </w:tc>
        <w:tc>
          <w:tcPr>
            <w:tcW w:w="1425" w:type="dxa"/>
          </w:tcPr>
          <w:p w14:paraId="665248DE"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Prolonged</w:t>
            </w:r>
          </w:p>
          <w:p w14:paraId="7DC26428" w14:textId="77777777" w:rsidR="00870382" w:rsidRPr="00AA4365" w:rsidRDefault="00870382" w:rsidP="00FB679B">
            <w:pPr>
              <w:spacing w:line="320" w:lineRule="atLeast"/>
              <w:ind w:left="60" w:right="60"/>
              <w:jc w:val="both"/>
              <w:rPr>
                <w:rFonts w:ascii="Times New Roman" w:hAnsi="Times New Roman" w:cs="Times New Roman"/>
                <w:b/>
                <w:bCs/>
                <w:sz w:val="20"/>
                <w:szCs w:val="20"/>
              </w:rPr>
            </w:pPr>
            <w:r w:rsidRPr="00AA4365">
              <w:rPr>
                <w:rFonts w:ascii="Times New Roman" w:hAnsi="Times New Roman" w:cs="Times New Roman"/>
                <w:b/>
                <w:bCs/>
                <w:sz w:val="20"/>
                <w:szCs w:val="20"/>
              </w:rPr>
              <w:t>(&gt; 8)</w:t>
            </w:r>
          </w:p>
        </w:tc>
        <w:tc>
          <w:tcPr>
            <w:tcW w:w="1425" w:type="dxa"/>
            <w:vMerge/>
          </w:tcPr>
          <w:p w14:paraId="258947DF" w14:textId="77777777" w:rsidR="00870382" w:rsidRPr="00AA4365" w:rsidRDefault="00870382" w:rsidP="00FB679B">
            <w:pPr>
              <w:spacing w:line="320" w:lineRule="atLeast"/>
              <w:ind w:left="60" w:right="60"/>
              <w:jc w:val="both"/>
              <w:rPr>
                <w:rFonts w:ascii="Times New Roman" w:hAnsi="Times New Roman" w:cs="Times New Roman"/>
                <w:sz w:val="20"/>
                <w:szCs w:val="20"/>
              </w:rPr>
            </w:pPr>
          </w:p>
        </w:tc>
      </w:tr>
      <w:tr w:rsidR="00870382" w:rsidRPr="00AA4365" w14:paraId="392D0E45" w14:textId="08C0985D" w:rsidTr="00870382">
        <w:tc>
          <w:tcPr>
            <w:tcW w:w="1526" w:type="dxa"/>
          </w:tcPr>
          <w:p w14:paraId="21231415" w14:textId="77777777" w:rsidR="00870382" w:rsidRPr="00AA4365" w:rsidRDefault="00870382"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Males</w:t>
            </w:r>
          </w:p>
        </w:tc>
        <w:tc>
          <w:tcPr>
            <w:tcW w:w="1134" w:type="dxa"/>
            <w:gridSpan w:val="2"/>
          </w:tcPr>
          <w:p w14:paraId="59C61FA7" w14:textId="35B82305"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29</w:t>
            </w:r>
          </w:p>
        </w:tc>
        <w:tc>
          <w:tcPr>
            <w:tcW w:w="1417" w:type="dxa"/>
          </w:tcPr>
          <w:p w14:paraId="20B92216" w14:textId="5EA4F883"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96</w:t>
            </w:r>
          </w:p>
        </w:tc>
        <w:tc>
          <w:tcPr>
            <w:tcW w:w="1134" w:type="dxa"/>
          </w:tcPr>
          <w:p w14:paraId="795D665A"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0</w:t>
            </w:r>
          </w:p>
        </w:tc>
        <w:tc>
          <w:tcPr>
            <w:tcW w:w="1134" w:type="dxa"/>
          </w:tcPr>
          <w:p w14:paraId="0F2C8C06"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125</w:t>
            </w:r>
          </w:p>
        </w:tc>
        <w:tc>
          <w:tcPr>
            <w:tcW w:w="1234" w:type="dxa"/>
          </w:tcPr>
          <w:p w14:paraId="3B048970" w14:textId="285E2162"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2</w:t>
            </w:r>
          </w:p>
        </w:tc>
        <w:tc>
          <w:tcPr>
            <w:tcW w:w="1425" w:type="dxa"/>
          </w:tcPr>
          <w:p w14:paraId="38195D90" w14:textId="3B8B9433"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122</w:t>
            </w:r>
          </w:p>
        </w:tc>
        <w:tc>
          <w:tcPr>
            <w:tcW w:w="1425" w:type="dxa"/>
          </w:tcPr>
          <w:p w14:paraId="402728EA" w14:textId="5383A499"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1</w:t>
            </w:r>
          </w:p>
        </w:tc>
        <w:tc>
          <w:tcPr>
            <w:tcW w:w="1425" w:type="dxa"/>
          </w:tcPr>
          <w:p w14:paraId="39597D6A"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125</w:t>
            </w:r>
          </w:p>
        </w:tc>
      </w:tr>
      <w:tr w:rsidR="00870382" w:rsidRPr="00AA4365" w14:paraId="4CAC0199" w14:textId="60A75C87" w:rsidTr="00870382">
        <w:tc>
          <w:tcPr>
            <w:tcW w:w="1526" w:type="dxa"/>
          </w:tcPr>
          <w:p w14:paraId="108940D7" w14:textId="77777777" w:rsidR="00870382" w:rsidRPr="00AA4365" w:rsidRDefault="00870382"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Females</w:t>
            </w:r>
          </w:p>
        </w:tc>
        <w:tc>
          <w:tcPr>
            <w:tcW w:w="1134" w:type="dxa"/>
            <w:gridSpan w:val="2"/>
          </w:tcPr>
          <w:p w14:paraId="7C892E6D" w14:textId="174DDC0B"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11</w:t>
            </w:r>
          </w:p>
        </w:tc>
        <w:tc>
          <w:tcPr>
            <w:tcW w:w="1417" w:type="dxa"/>
          </w:tcPr>
          <w:p w14:paraId="35C6FFE3" w14:textId="62F8CE0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114</w:t>
            </w:r>
          </w:p>
        </w:tc>
        <w:tc>
          <w:tcPr>
            <w:tcW w:w="1134" w:type="dxa"/>
          </w:tcPr>
          <w:p w14:paraId="2E537DB5"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0</w:t>
            </w:r>
          </w:p>
        </w:tc>
        <w:tc>
          <w:tcPr>
            <w:tcW w:w="1134" w:type="dxa"/>
          </w:tcPr>
          <w:p w14:paraId="540A6537"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125</w:t>
            </w:r>
          </w:p>
        </w:tc>
        <w:tc>
          <w:tcPr>
            <w:tcW w:w="1234" w:type="dxa"/>
          </w:tcPr>
          <w:p w14:paraId="2DD9CE5E" w14:textId="58EA7808"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0</w:t>
            </w:r>
          </w:p>
        </w:tc>
        <w:tc>
          <w:tcPr>
            <w:tcW w:w="1425" w:type="dxa"/>
          </w:tcPr>
          <w:p w14:paraId="17CEA865" w14:textId="32C8DC98"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124</w:t>
            </w:r>
          </w:p>
        </w:tc>
        <w:tc>
          <w:tcPr>
            <w:tcW w:w="1425" w:type="dxa"/>
          </w:tcPr>
          <w:p w14:paraId="6E1EDFAA" w14:textId="64FF10F0"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1</w:t>
            </w:r>
          </w:p>
        </w:tc>
        <w:tc>
          <w:tcPr>
            <w:tcW w:w="1425" w:type="dxa"/>
          </w:tcPr>
          <w:p w14:paraId="317766B5"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125</w:t>
            </w:r>
          </w:p>
        </w:tc>
      </w:tr>
      <w:tr w:rsidR="00870382" w:rsidRPr="00AA4365" w14:paraId="4FAB8C9D" w14:textId="753EF29E" w:rsidTr="00870382">
        <w:tc>
          <w:tcPr>
            <w:tcW w:w="1526" w:type="dxa"/>
          </w:tcPr>
          <w:p w14:paraId="7DC62E3C" w14:textId="77777777" w:rsidR="00870382" w:rsidRPr="00AA4365" w:rsidRDefault="00870382"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Total</w:t>
            </w:r>
          </w:p>
        </w:tc>
        <w:tc>
          <w:tcPr>
            <w:tcW w:w="1134" w:type="dxa"/>
            <w:gridSpan w:val="2"/>
          </w:tcPr>
          <w:p w14:paraId="36E8A3F7"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40</w:t>
            </w:r>
          </w:p>
        </w:tc>
        <w:tc>
          <w:tcPr>
            <w:tcW w:w="1417" w:type="dxa"/>
          </w:tcPr>
          <w:p w14:paraId="15E7116D"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210</w:t>
            </w:r>
          </w:p>
        </w:tc>
        <w:tc>
          <w:tcPr>
            <w:tcW w:w="1134" w:type="dxa"/>
          </w:tcPr>
          <w:p w14:paraId="5C943C24"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0</w:t>
            </w:r>
          </w:p>
        </w:tc>
        <w:tc>
          <w:tcPr>
            <w:tcW w:w="1134" w:type="dxa"/>
          </w:tcPr>
          <w:p w14:paraId="3DD41E19"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250</w:t>
            </w:r>
          </w:p>
        </w:tc>
        <w:tc>
          <w:tcPr>
            <w:tcW w:w="1234" w:type="dxa"/>
          </w:tcPr>
          <w:p w14:paraId="0D9389F0"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2</w:t>
            </w:r>
          </w:p>
        </w:tc>
        <w:tc>
          <w:tcPr>
            <w:tcW w:w="1425" w:type="dxa"/>
          </w:tcPr>
          <w:p w14:paraId="701F8265" w14:textId="0A94FD56"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246</w:t>
            </w:r>
          </w:p>
        </w:tc>
        <w:tc>
          <w:tcPr>
            <w:tcW w:w="1425" w:type="dxa"/>
          </w:tcPr>
          <w:p w14:paraId="03DA3E1A" w14:textId="4AC8A2D4"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2</w:t>
            </w:r>
          </w:p>
        </w:tc>
        <w:tc>
          <w:tcPr>
            <w:tcW w:w="1425" w:type="dxa"/>
          </w:tcPr>
          <w:p w14:paraId="668D2404"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250</w:t>
            </w:r>
          </w:p>
        </w:tc>
      </w:tr>
      <w:tr w:rsidR="00870382" w:rsidRPr="00AA4365" w14:paraId="32DF94C8" w14:textId="7A806BA0" w:rsidTr="00870382">
        <w:tc>
          <w:tcPr>
            <w:tcW w:w="1526" w:type="dxa"/>
          </w:tcPr>
          <w:p w14:paraId="033E30BD" w14:textId="77777777" w:rsidR="00870382" w:rsidRPr="00AA4365" w:rsidRDefault="00870382"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Chi. Sq. Value</w:t>
            </w:r>
          </w:p>
        </w:tc>
        <w:tc>
          <w:tcPr>
            <w:tcW w:w="4819" w:type="dxa"/>
            <w:gridSpan w:val="5"/>
          </w:tcPr>
          <w:p w14:paraId="03E08400"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9.643</w:t>
            </w:r>
          </w:p>
          <w:p w14:paraId="5734B676"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p>
        </w:tc>
        <w:tc>
          <w:tcPr>
            <w:tcW w:w="5509" w:type="dxa"/>
            <w:gridSpan w:val="4"/>
          </w:tcPr>
          <w:p w14:paraId="1C48C220"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vertAlign w:val="superscript"/>
              </w:rPr>
            </w:pPr>
            <w:r w:rsidRPr="00AA4365">
              <w:rPr>
                <w:rFonts w:ascii="Times New Roman" w:hAnsi="Times New Roman" w:cs="Times New Roman"/>
                <w:color w:val="010205"/>
                <w:sz w:val="20"/>
                <w:szCs w:val="20"/>
              </w:rPr>
              <w:t>0.504</w:t>
            </w:r>
            <w:r w:rsidRPr="00AA4365">
              <w:rPr>
                <w:rFonts w:ascii="Times New Roman" w:hAnsi="Times New Roman" w:cs="Times New Roman"/>
                <w:color w:val="010205"/>
                <w:sz w:val="20"/>
                <w:szCs w:val="20"/>
                <w:vertAlign w:val="superscript"/>
              </w:rPr>
              <w:t>**</w:t>
            </w:r>
          </w:p>
          <w:p w14:paraId="2E4BF415"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vertAlign w:val="superscript"/>
              </w:rPr>
            </w:pPr>
          </w:p>
        </w:tc>
      </w:tr>
      <w:tr w:rsidR="00870382" w:rsidRPr="00AA4365" w14:paraId="7B892757" w14:textId="4682E854" w:rsidTr="00870382">
        <w:tc>
          <w:tcPr>
            <w:tcW w:w="1526" w:type="dxa"/>
          </w:tcPr>
          <w:p w14:paraId="465B9D9D" w14:textId="77777777" w:rsidR="00870382" w:rsidRPr="00AA4365" w:rsidRDefault="00870382" w:rsidP="00FB679B">
            <w:pPr>
              <w:spacing w:line="320" w:lineRule="atLeast"/>
              <w:ind w:left="60" w:right="60"/>
              <w:jc w:val="both"/>
              <w:rPr>
                <w:rFonts w:ascii="Times New Roman" w:hAnsi="Times New Roman" w:cs="Times New Roman"/>
                <w:sz w:val="20"/>
                <w:szCs w:val="20"/>
              </w:rPr>
            </w:pPr>
            <w:r w:rsidRPr="00AA4365">
              <w:rPr>
                <w:rFonts w:ascii="Times New Roman" w:hAnsi="Times New Roman" w:cs="Times New Roman"/>
                <w:sz w:val="20"/>
                <w:szCs w:val="20"/>
              </w:rPr>
              <w:t>P-value</w:t>
            </w:r>
          </w:p>
        </w:tc>
        <w:tc>
          <w:tcPr>
            <w:tcW w:w="4819" w:type="dxa"/>
            <w:gridSpan w:val="5"/>
          </w:tcPr>
          <w:p w14:paraId="43BA6B86"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0.002</w:t>
            </w:r>
          </w:p>
        </w:tc>
        <w:tc>
          <w:tcPr>
            <w:tcW w:w="5509" w:type="dxa"/>
            <w:gridSpan w:val="4"/>
          </w:tcPr>
          <w:p w14:paraId="61BBC533" w14:textId="77777777" w:rsidR="00870382" w:rsidRPr="00AA4365" w:rsidRDefault="00870382" w:rsidP="00FB679B">
            <w:pPr>
              <w:spacing w:line="320" w:lineRule="atLeast"/>
              <w:ind w:left="60"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0.477</w:t>
            </w:r>
          </w:p>
        </w:tc>
      </w:tr>
      <w:tr w:rsidR="00870382" w:rsidRPr="00AA4365" w14:paraId="30C2B64D" w14:textId="56CE4CC9" w:rsidTr="00870382">
        <w:tc>
          <w:tcPr>
            <w:tcW w:w="2559" w:type="dxa"/>
            <w:gridSpan w:val="2"/>
          </w:tcPr>
          <w:p w14:paraId="29F060D8" w14:textId="77777777" w:rsidR="00870382" w:rsidRPr="00AA4365" w:rsidRDefault="00870382" w:rsidP="00FB679B">
            <w:pPr>
              <w:spacing w:line="320" w:lineRule="atLeast"/>
              <w:ind w:right="60"/>
              <w:jc w:val="both"/>
              <w:rPr>
                <w:rFonts w:ascii="Times New Roman" w:hAnsi="Times New Roman" w:cs="Times New Roman"/>
                <w:color w:val="010205"/>
                <w:sz w:val="20"/>
                <w:szCs w:val="20"/>
              </w:rPr>
            </w:pPr>
          </w:p>
        </w:tc>
        <w:tc>
          <w:tcPr>
            <w:tcW w:w="9295" w:type="dxa"/>
            <w:gridSpan w:val="8"/>
          </w:tcPr>
          <w:p w14:paraId="05BFF911" w14:textId="77777777" w:rsidR="00870382" w:rsidRPr="00AA4365" w:rsidRDefault="00870382" w:rsidP="00FB679B">
            <w:pPr>
              <w:spacing w:line="320" w:lineRule="atLeast"/>
              <w:ind w:right="60"/>
              <w:jc w:val="both"/>
              <w:rPr>
                <w:rFonts w:ascii="Times New Roman" w:hAnsi="Times New Roman" w:cs="Times New Roman"/>
                <w:color w:val="010205"/>
                <w:sz w:val="20"/>
                <w:szCs w:val="20"/>
              </w:rPr>
            </w:pPr>
            <w:r w:rsidRPr="00AA4365">
              <w:rPr>
                <w:rFonts w:ascii="Times New Roman" w:hAnsi="Times New Roman" w:cs="Times New Roman"/>
                <w:color w:val="010205"/>
                <w:sz w:val="20"/>
                <w:szCs w:val="20"/>
              </w:rPr>
              <w:t>** Yates Chi. Sq. Value</w:t>
            </w:r>
          </w:p>
        </w:tc>
      </w:tr>
    </w:tbl>
    <w:p w14:paraId="5A658120" w14:textId="77777777" w:rsidR="00495569" w:rsidRPr="00AA4365" w:rsidRDefault="00495569" w:rsidP="00FB679B">
      <w:pPr>
        <w:jc w:val="both"/>
        <w:rPr>
          <w:rFonts w:ascii="Times New Roman" w:hAnsi="Times New Roman" w:cs="Times New Roman"/>
          <w:sz w:val="20"/>
          <w:szCs w:val="20"/>
        </w:rPr>
      </w:pPr>
    </w:p>
    <w:p w14:paraId="784D1D38" w14:textId="3919D3C7" w:rsidR="00DF4F39" w:rsidRPr="00AA4365" w:rsidRDefault="00AC33D4" w:rsidP="00FB679B">
      <w:pPr>
        <w:jc w:val="both"/>
        <w:rPr>
          <w:rFonts w:ascii="Times New Roman" w:hAnsi="Times New Roman" w:cs="Times New Roman"/>
          <w:b/>
          <w:bCs/>
          <w:sz w:val="20"/>
          <w:szCs w:val="20"/>
        </w:rPr>
      </w:pPr>
      <w:r w:rsidRPr="00AA4365">
        <w:rPr>
          <w:rFonts w:ascii="Times New Roman" w:hAnsi="Times New Roman" w:cs="Times New Roman"/>
          <w:b/>
          <w:bCs/>
          <w:sz w:val="20"/>
          <w:szCs w:val="20"/>
        </w:rPr>
        <w:t>D</w:t>
      </w:r>
      <w:r w:rsidR="001A6DC2" w:rsidRPr="00AA4365">
        <w:rPr>
          <w:rFonts w:ascii="Times New Roman" w:hAnsi="Times New Roman" w:cs="Times New Roman"/>
          <w:b/>
          <w:bCs/>
          <w:sz w:val="20"/>
          <w:szCs w:val="20"/>
        </w:rPr>
        <w:t>ISCUSSION</w:t>
      </w:r>
      <w:r w:rsidRPr="00AA4365">
        <w:rPr>
          <w:rFonts w:ascii="Times New Roman" w:hAnsi="Times New Roman" w:cs="Times New Roman"/>
          <w:b/>
          <w:bCs/>
          <w:sz w:val="20"/>
          <w:szCs w:val="20"/>
        </w:rPr>
        <w:t>:</w:t>
      </w:r>
      <w:bookmarkStart w:id="4" w:name="_Hlk105269597"/>
    </w:p>
    <w:bookmarkEnd w:id="4"/>
    <w:p w14:paraId="141421A8" w14:textId="78409DED" w:rsidR="008D6E6F" w:rsidRPr="00342AC2" w:rsidRDefault="00AB6853" w:rsidP="00FB679B">
      <w:pPr>
        <w:jc w:val="both"/>
        <w:rPr>
          <w:rFonts w:ascii="Times New Roman" w:hAnsi="Times New Roman" w:cs="Times New Roman"/>
          <w:sz w:val="20"/>
          <w:szCs w:val="20"/>
          <w:vertAlign w:val="superscript"/>
        </w:rPr>
      </w:pPr>
      <w:r w:rsidRPr="00AA4365">
        <w:rPr>
          <w:rFonts w:ascii="Times New Roman" w:hAnsi="Times New Roman" w:cs="Times New Roman"/>
          <w:sz w:val="20"/>
          <w:szCs w:val="20"/>
        </w:rPr>
        <w:t>Study participants were divided equally</w:t>
      </w:r>
      <w:r w:rsidR="001F4FF1" w:rsidRPr="00AA4365">
        <w:rPr>
          <w:rFonts w:ascii="Times New Roman" w:hAnsi="Times New Roman" w:cs="Times New Roman"/>
          <w:sz w:val="20"/>
          <w:szCs w:val="20"/>
        </w:rPr>
        <w:t xml:space="preserve"> (125 were males and 125 were females)</w:t>
      </w:r>
      <w:r w:rsidRPr="00AA4365">
        <w:rPr>
          <w:rFonts w:ascii="Times New Roman" w:hAnsi="Times New Roman" w:cs="Times New Roman"/>
          <w:sz w:val="20"/>
          <w:szCs w:val="20"/>
        </w:rPr>
        <w:t xml:space="preserve"> between sexes </w:t>
      </w:r>
      <w:r w:rsidR="003121D9" w:rsidRPr="00AA4365">
        <w:rPr>
          <w:rFonts w:ascii="Times New Roman" w:hAnsi="Times New Roman" w:cs="Times New Roman"/>
          <w:sz w:val="20"/>
          <w:szCs w:val="20"/>
        </w:rPr>
        <w:t>to</w:t>
      </w:r>
      <w:r w:rsidRPr="00AA4365">
        <w:rPr>
          <w:rFonts w:ascii="Times New Roman" w:hAnsi="Times New Roman" w:cs="Times New Roman"/>
          <w:sz w:val="20"/>
          <w:szCs w:val="20"/>
        </w:rPr>
        <w:t xml:space="preserve"> determine whether there was any link between BT/CT scores and gender among the 250 young people (aged 17-20) who </w:t>
      </w:r>
      <w:r w:rsidR="00F23F76">
        <w:rPr>
          <w:rFonts w:ascii="Times New Roman" w:hAnsi="Times New Roman" w:cs="Times New Roman"/>
          <w:sz w:val="20"/>
          <w:szCs w:val="20"/>
        </w:rPr>
        <w:t>participated</w:t>
      </w:r>
      <w:r w:rsidRPr="00AA4365">
        <w:rPr>
          <w:rFonts w:ascii="Times New Roman" w:hAnsi="Times New Roman" w:cs="Times New Roman"/>
          <w:sz w:val="20"/>
          <w:szCs w:val="20"/>
        </w:rPr>
        <w:t xml:space="preserve"> in the experiment. A considerable disparity in clotting times was found between men and women </w:t>
      </w:r>
      <w:r w:rsidR="008D6E6F" w:rsidRPr="00AA4365">
        <w:rPr>
          <w:rFonts w:ascii="Times New Roman" w:hAnsi="Times New Roman" w:cs="Times New Roman"/>
          <w:sz w:val="20"/>
          <w:szCs w:val="20"/>
        </w:rPr>
        <w:t xml:space="preserve">(p=0.006) (Table 4). There was a statistically substantial distinction between the clotting times of males and females. </w:t>
      </w:r>
      <w:proofErr w:type="spellStart"/>
      <w:r w:rsidR="008D6E6F" w:rsidRPr="00AA4365">
        <w:rPr>
          <w:rFonts w:ascii="Times New Roman" w:hAnsi="Times New Roman" w:cs="Times New Roman"/>
          <w:sz w:val="20"/>
          <w:szCs w:val="20"/>
        </w:rPr>
        <w:t>Reeta</w:t>
      </w:r>
      <w:proofErr w:type="spellEnd"/>
      <w:r w:rsidR="008D6E6F" w:rsidRPr="00AA4365">
        <w:rPr>
          <w:rFonts w:ascii="Times New Roman" w:hAnsi="Times New Roman" w:cs="Times New Roman"/>
          <w:sz w:val="20"/>
          <w:szCs w:val="20"/>
        </w:rPr>
        <w:t xml:space="preserve"> </w:t>
      </w:r>
      <w:r w:rsidR="008C6330" w:rsidRPr="00AA4365">
        <w:rPr>
          <w:rFonts w:ascii="Times New Roman" w:hAnsi="Times New Roman" w:cs="Times New Roman"/>
          <w:sz w:val="20"/>
          <w:szCs w:val="20"/>
        </w:rPr>
        <w:t xml:space="preserve">B </w:t>
      </w:r>
      <w:r w:rsidR="008D6E6F" w:rsidRPr="00AA4365">
        <w:rPr>
          <w:rFonts w:ascii="Times New Roman" w:hAnsi="Times New Roman" w:cs="Times New Roman"/>
          <w:sz w:val="20"/>
          <w:szCs w:val="20"/>
        </w:rPr>
        <w:t xml:space="preserve">et al. and Roy </w:t>
      </w:r>
      <w:r w:rsidR="00BC2DF9" w:rsidRPr="00AA4365">
        <w:rPr>
          <w:rFonts w:ascii="Times New Roman" w:hAnsi="Times New Roman" w:cs="Times New Roman"/>
          <w:sz w:val="20"/>
          <w:szCs w:val="20"/>
        </w:rPr>
        <w:t xml:space="preserve">B </w:t>
      </w:r>
      <w:r w:rsidR="008D6E6F" w:rsidRPr="00AA4365">
        <w:rPr>
          <w:rFonts w:ascii="Times New Roman" w:hAnsi="Times New Roman" w:cs="Times New Roman"/>
          <w:sz w:val="20"/>
          <w:szCs w:val="20"/>
        </w:rPr>
        <w:t>et al.</w:t>
      </w:r>
      <w:r w:rsidR="00F23F76">
        <w:rPr>
          <w:rFonts w:ascii="Times New Roman" w:hAnsi="Times New Roman" w:cs="Times New Roman"/>
          <w:sz w:val="20"/>
          <w:szCs w:val="20"/>
        </w:rPr>
        <w:t>,</w:t>
      </w:r>
      <w:r w:rsidR="008D6E6F" w:rsidRPr="00AA4365">
        <w:rPr>
          <w:rFonts w:ascii="Times New Roman" w:hAnsi="Times New Roman" w:cs="Times New Roman"/>
          <w:sz w:val="20"/>
          <w:szCs w:val="20"/>
        </w:rPr>
        <w:t xml:space="preserve"> who explored the variance of BT and CT in males and females, reported comparable results to ours.</w:t>
      </w:r>
      <w:r w:rsidR="000C6127" w:rsidRPr="000C6127">
        <w:rPr>
          <w:rFonts w:ascii="Times New Roman" w:hAnsi="Times New Roman" w:cs="Times New Roman"/>
          <w:sz w:val="20"/>
          <w:szCs w:val="20"/>
          <w:vertAlign w:val="superscript"/>
        </w:rPr>
        <w:t>8,9</w:t>
      </w:r>
      <w:r w:rsidR="008D6E6F" w:rsidRPr="00AA4365">
        <w:rPr>
          <w:rFonts w:ascii="Times New Roman" w:hAnsi="Times New Roman" w:cs="Times New Roman"/>
          <w:sz w:val="20"/>
          <w:szCs w:val="20"/>
        </w:rPr>
        <w:t xml:space="preserve"> In a study conducted by Manjeet </w:t>
      </w:r>
      <w:r w:rsidR="00BC2DF9" w:rsidRPr="00AA4365">
        <w:rPr>
          <w:rFonts w:ascii="Times New Roman" w:hAnsi="Times New Roman" w:cs="Times New Roman"/>
          <w:sz w:val="20"/>
          <w:szCs w:val="20"/>
        </w:rPr>
        <w:t xml:space="preserve">K &amp; </w:t>
      </w:r>
      <w:proofErr w:type="spellStart"/>
      <w:r w:rsidR="00BC2DF9" w:rsidRPr="00AA4365">
        <w:rPr>
          <w:rFonts w:ascii="Times New Roman" w:hAnsi="Times New Roman" w:cs="Times New Roman"/>
          <w:sz w:val="20"/>
          <w:szCs w:val="20"/>
        </w:rPr>
        <w:t>Arvinder</w:t>
      </w:r>
      <w:proofErr w:type="spellEnd"/>
      <w:r w:rsidR="00BC2DF9" w:rsidRPr="00AA4365">
        <w:rPr>
          <w:rFonts w:ascii="Times New Roman" w:hAnsi="Times New Roman" w:cs="Times New Roman"/>
          <w:sz w:val="20"/>
          <w:szCs w:val="20"/>
        </w:rPr>
        <w:t xml:space="preserve"> S</w:t>
      </w:r>
      <w:r w:rsidR="008D6E6F" w:rsidRPr="00AA4365">
        <w:rPr>
          <w:rFonts w:ascii="Times New Roman" w:hAnsi="Times New Roman" w:cs="Times New Roman"/>
          <w:sz w:val="20"/>
          <w:szCs w:val="20"/>
        </w:rPr>
        <w:t xml:space="preserve"> and Meena</w:t>
      </w:r>
      <w:r w:rsidR="00BC2DF9" w:rsidRPr="00AA4365">
        <w:rPr>
          <w:rFonts w:ascii="Times New Roman" w:hAnsi="Times New Roman" w:cs="Times New Roman"/>
          <w:sz w:val="20"/>
          <w:szCs w:val="20"/>
        </w:rPr>
        <w:t xml:space="preserve"> M</w:t>
      </w:r>
      <w:r w:rsidR="008D6E6F" w:rsidRPr="00AA4365">
        <w:rPr>
          <w:rFonts w:ascii="Times New Roman" w:hAnsi="Times New Roman" w:cs="Times New Roman"/>
          <w:sz w:val="20"/>
          <w:szCs w:val="20"/>
        </w:rPr>
        <w:t xml:space="preserve"> </w:t>
      </w:r>
      <w:r w:rsidR="00832C1E" w:rsidRPr="00AA4365">
        <w:rPr>
          <w:rFonts w:ascii="Times New Roman" w:hAnsi="Times New Roman" w:cs="Times New Roman"/>
          <w:sz w:val="20"/>
          <w:szCs w:val="20"/>
        </w:rPr>
        <w:t>&amp;</w:t>
      </w:r>
      <w:r w:rsidR="008D6E6F" w:rsidRPr="00AA4365">
        <w:rPr>
          <w:rFonts w:ascii="Times New Roman" w:hAnsi="Times New Roman" w:cs="Times New Roman"/>
          <w:sz w:val="20"/>
          <w:szCs w:val="20"/>
        </w:rPr>
        <w:t xml:space="preserve"> Sunil</w:t>
      </w:r>
      <w:r w:rsidR="00BC2DF9" w:rsidRPr="00AA4365">
        <w:rPr>
          <w:rFonts w:ascii="Times New Roman" w:hAnsi="Times New Roman" w:cs="Times New Roman"/>
          <w:sz w:val="20"/>
          <w:szCs w:val="20"/>
        </w:rPr>
        <w:t xml:space="preserve"> KJ</w:t>
      </w:r>
      <w:r w:rsidR="008D6E6F" w:rsidRPr="00AA4365">
        <w:rPr>
          <w:rFonts w:ascii="Times New Roman" w:hAnsi="Times New Roman" w:cs="Times New Roman"/>
          <w:sz w:val="20"/>
          <w:szCs w:val="20"/>
        </w:rPr>
        <w:t>, it was found that females have more excellent BT and CT levels than males</w:t>
      </w:r>
      <w:r w:rsidR="000C6127">
        <w:rPr>
          <w:rFonts w:ascii="Times New Roman" w:hAnsi="Times New Roman" w:cs="Times New Roman"/>
          <w:sz w:val="20"/>
          <w:szCs w:val="20"/>
        </w:rPr>
        <w:t>.</w:t>
      </w:r>
      <w:r w:rsidR="000C6127" w:rsidRPr="000C6127">
        <w:rPr>
          <w:rFonts w:ascii="Times New Roman" w:hAnsi="Times New Roman" w:cs="Times New Roman"/>
          <w:sz w:val="20"/>
          <w:szCs w:val="20"/>
          <w:vertAlign w:val="superscript"/>
        </w:rPr>
        <w:t>10,11</w:t>
      </w:r>
      <w:r w:rsidR="008D6E6F" w:rsidRPr="00AA4365">
        <w:rPr>
          <w:rFonts w:ascii="Times New Roman" w:hAnsi="Times New Roman" w:cs="Times New Roman"/>
          <w:sz w:val="20"/>
          <w:szCs w:val="20"/>
        </w:rPr>
        <w:t xml:space="preserve"> According to statistical analysis, this difference is not statistically significant.</w:t>
      </w:r>
      <w:r w:rsidR="00F23F76">
        <w:rPr>
          <w:rFonts w:ascii="Times New Roman" w:hAnsi="Times New Roman" w:cs="Times New Roman"/>
          <w:sz w:val="20"/>
          <w:szCs w:val="20"/>
        </w:rPr>
        <w:t xml:space="preserve"> </w:t>
      </w:r>
      <w:r w:rsidR="008D6E6F" w:rsidRPr="00AA4365">
        <w:rPr>
          <w:rFonts w:ascii="Times New Roman" w:hAnsi="Times New Roman" w:cs="Times New Roman"/>
          <w:sz w:val="20"/>
          <w:szCs w:val="20"/>
        </w:rPr>
        <w:t>Nevertheless, few studies have found differences between males and females in BT and CT.</w:t>
      </w:r>
      <w:r w:rsidR="000C6127" w:rsidRPr="000C6127">
        <w:rPr>
          <w:rFonts w:ascii="Times New Roman" w:hAnsi="Times New Roman" w:cs="Times New Roman"/>
          <w:sz w:val="20"/>
          <w:szCs w:val="20"/>
          <w:vertAlign w:val="superscript"/>
        </w:rPr>
        <w:t>12</w:t>
      </w:r>
      <w:r w:rsidR="008D6E6F" w:rsidRPr="00AA4365">
        <w:rPr>
          <w:rFonts w:ascii="Times New Roman" w:hAnsi="Times New Roman" w:cs="Times New Roman"/>
          <w:sz w:val="20"/>
          <w:szCs w:val="20"/>
        </w:rPr>
        <w:t xml:space="preserve"> Likewise, in terms of the connection between BT and CT and gender. Our research revealed a substantial difference between males and females in BT (p=0.002) (Table 5). There was a statistically significant disparity between male and female bleeding times. Waghmare </w:t>
      </w:r>
      <w:r w:rsidR="00BC2DF9" w:rsidRPr="00AA4365">
        <w:rPr>
          <w:rFonts w:ascii="Times New Roman" w:hAnsi="Times New Roman" w:cs="Times New Roman"/>
          <w:sz w:val="20"/>
          <w:szCs w:val="20"/>
        </w:rPr>
        <w:t xml:space="preserve">RV </w:t>
      </w:r>
      <w:r w:rsidR="008D6E6F" w:rsidRPr="00AA4365">
        <w:rPr>
          <w:rFonts w:ascii="Times New Roman" w:hAnsi="Times New Roman" w:cs="Times New Roman"/>
          <w:sz w:val="20"/>
          <w:szCs w:val="20"/>
        </w:rPr>
        <w:t xml:space="preserve">and </w:t>
      </w:r>
      <w:proofErr w:type="spellStart"/>
      <w:r w:rsidR="008D6E6F" w:rsidRPr="00AA4365">
        <w:rPr>
          <w:rFonts w:ascii="Times New Roman" w:hAnsi="Times New Roman" w:cs="Times New Roman"/>
          <w:sz w:val="20"/>
          <w:szCs w:val="20"/>
        </w:rPr>
        <w:t>Muniyapppanavar</w:t>
      </w:r>
      <w:proofErr w:type="spellEnd"/>
      <w:r w:rsidR="00BC2DF9" w:rsidRPr="00AA4365">
        <w:rPr>
          <w:rFonts w:ascii="Times New Roman" w:hAnsi="Times New Roman" w:cs="Times New Roman"/>
          <w:sz w:val="20"/>
          <w:szCs w:val="20"/>
        </w:rPr>
        <w:t xml:space="preserve"> NS</w:t>
      </w:r>
      <w:r w:rsidR="008D6E6F" w:rsidRPr="00AA4365">
        <w:rPr>
          <w:rFonts w:ascii="Times New Roman" w:hAnsi="Times New Roman" w:cs="Times New Roman"/>
          <w:sz w:val="20"/>
          <w:szCs w:val="20"/>
        </w:rPr>
        <w:t>, who studied the variance of BT and CT in boys and females, revealed results comparable to ours.</w:t>
      </w:r>
      <w:r w:rsidR="00342AC2" w:rsidRPr="00342AC2">
        <w:rPr>
          <w:rFonts w:ascii="Times New Roman" w:hAnsi="Times New Roman" w:cs="Times New Roman"/>
          <w:sz w:val="20"/>
          <w:szCs w:val="20"/>
          <w:vertAlign w:val="superscript"/>
        </w:rPr>
        <w:t>13</w:t>
      </w:r>
      <w:r w:rsidR="008D6E6F" w:rsidRPr="00AA4365">
        <w:rPr>
          <w:rFonts w:ascii="Times New Roman" w:hAnsi="Times New Roman" w:cs="Times New Roman"/>
          <w:sz w:val="20"/>
          <w:szCs w:val="20"/>
        </w:rPr>
        <w:t xml:space="preserve"> Females have higher levels of BT and CT than males, according to a study by Jha</w:t>
      </w:r>
      <w:r w:rsidR="00BC2DF9" w:rsidRPr="00AA4365">
        <w:rPr>
          <w:rFonts w:ascii="Times New Roman" w:hAnsi="Times New Roman" w:cs="Times New Roman"/>
          <w:sz w:val="20"/>
          <w:szCs w:val="20"/>
        </w:rPr>
        <w:t xml:space="preserve"> RK</w:t>
      </w:r>
      <w:r w:rsidR="008D6E6F" w:rsidRPr="00AA4365">
        <w:rPr>
          <w:rFonts w:ascii="Times New Roman" w:hAnsi="Times New Roman" w:cs="Times New Roman"/>
          <w:sz w:val="20"/>
          <w:szCs w:val="20"/>
        </w:rPr>
        <w:t xml:space="preserve"> et </w:t>
      </w:r>
      <w:r w:rsidR="008D6E6F" w:rsidRPr="00AA4365">
        <w:rPr>
          <w:rFonts w:ascii="Times New Roman" w:hAnsi="Times New Roman" w:cs="Times New Roman"/>
          <w:sz w:val="20"/>
          <w:szCs w:val="20"/>
        </w:rPr>
        <w:lastRenderedPageBreak/>
        <w:t>al. This change is not statistically significant, according to the analysis.</w:t>
      </w:r>
      <w:r w:rsidR="00342AC2" w:rsidRPr="00342AC2">
        <w:rPr>
          <w:rFonts w:ascii="Times New Roman" w:hAnsi="Times New Roman" w:cs="Times New Roman"/>
          <w:sz w:val="20"/>
          <w:szCs w:val="20"/>
          <w:vertAlign w:val="superscript"/>
        </w:rPr>
        <w:t>14</w:t>
      </w:r>
      <w:r w:rsidR="008D6E6F" w:rsidRPr="00AA4365">
        <w:rPr>
          <w:rFonts w:ascii="Times New Roman" w:hAnsi="Times New Roman" w:cs="Times New Roman"/>
          <w:sz w:val="20"/>
          <w:szCs w:val="20"/>
        </w:rPr>
        <w:t xml:space="preserve"> Several studies, however, have found no difference between males and females in BT and CT.</w:t>
      </w:r>
      <w:r w:rsidR="00342AC2" w:rsidRPr="00342AC2">
        <w:rPr>
          <w:rFonts w:ascii="Times New Roman" w:hAnsi="Times New Roman" w:cs="Times New Roman"/>
          <w:sz w:val="20"/>
          <w:szCs w:val="20"/>
          <w:vertAlign w:val="superscript"/>
        </w:rPr>
        <w:t>15</w:t>
      </w:r>
    </w:p>
    <w:p w14:paraId="3FFC7E80" w14:textId="108DE626" w:rsidR="000018B4" w:rsidRPr="00AA4365" w:rsidRDefault="000018B4" w:rsidP="00FB679B">
      <w:pPr>
        <w:jc w:val="both"/>
        <w:rPr>
          <w:rFonts w:ascii="Times New Roman" w:hAnsi="Times New Roman" w:cs="Times New Roman"/>
          <w:sz w:val="20"/>
          <w:szCs w:val="20"/>
        </w:rPr>
      </w:pPr>
      <w:r w:rsidRPr="00AA4365">
        <w:rPr>
          <w:rFonts w:ascii="Times New Roman" w:hAnsi="Times New Roman" w:cs="Times New Roman"/>
          <w:sz w:val="20"/>
          <w:szCs w:val="20"/>
        </w:rPr>
        <w:t>In light of the above findings, there was a gender effect on BT and CT outcomes</w:t>
      </w:r>
      <w:r w:rsidR="00CA3B9A" w:rsidRPr="00AA4365">
        <w:rPr>
          <w:rFonts w:ascii="Times New Roman" w:hAnsi="Times New Roman" w:cs="Times New Roman"/>
          <w:sz w:val="20"/>
          <w:szCs w:val="20"/>
        </w:rPr>
        <w:t xml:space="preserve"> and</w:t>
      </w:r>
      <w:r w:rsidRPr="00AA4365">
        <w:rPr>
          <w:rFonts w:ascii="Times New Roman" w:hAnsi="Times New Roman" w:cs="Times New Roman"/>
          <w:sz w:val="20"/>
          <w:szCs w:val="20"/>
        </w:rPr>
        <w:t xml:space="preserve"> a link between BT and CT and gender. Platelet activation and adhesion may be higher in men due to their shorter bleeding tim</w:t>
      </w:r>
      <w:r w:rsidR="00342AC2">
        <w:rPr>
          <w:rFonts w:ascii="Times New Roman" w:hAnsi="Times New Roman" w:cs="Times New Roman"/>
          <w:sz w:val="20"/>
          <w:szCs w:val="20"/>
        </w:rPr>
        <w:t>e</w:t>
      </w:r>
      <w:r w:rsidRPr="00AA4365">
        <w:rPr>
          <w:rFonts w:ascii="Times New Roman" w:hAnsi="Times New Roman" w:cs="Times New Roman"/>
          <w:sz w:val="20"/>
          <w:szCs w:val="20"/>
        </w:rPr>
        <w:t>.</w:t>
      </w:r>
      <w:r w:rsidR="00342AC2" w:rsidRPr="00342AC2">
        <w:rPr>
          <w:rFonts w:ascii="Times New Roman" w:hAnsi="Times New Roman" w:cs="Times New Roman"/>
          <w:sz w:val="20"/>
          <w:szCs w:val="20"/>
          <w:vertAlign w:val="superscript"/>
        </w:rPr>
        <w:t>16</w:t>
      </w:r>
      <w:r w:rsidRPr="00AA4365">
        <w:rPr>
          <w:rFonts w:ascii="Times New Roman" w:hAnsi="Times New Roman" w:cs="Times New Roman"/>
          <w:sz w:val="20"/>
          <w:szCs w:val="20"/>
        </w:rPr>
        <w:t xml:space="preserve"> In contrast, </w:t>
      </w:r>
      <w:proofErr w:type="spellStart"/>
      <w:r w:rsidRPr="00AA4365">
        <w:rPr>
          <w:rFonts w:ascii="Times New Roman" w:hAnsi="Times New Roman" w:cs="Times New Roman"/>
          <w:sz w:val="20"/>
          <w:szCs w:val="20"/>
        </w:rPr>
        <w:t>oestrogen</w:t>
      </w:r>
      <w:proofErr w:type="spellEnd"/>
      <w:r w:rsidRPr="00AA4365">
        <w:rPr>
          <w:rFonts w:ascii="Times New Roman" w:hAnsi="Times New Roman" w:cs="Times New Roman"/>
          <w:sz w:val="20"/>
          <w:szCs w:val="20"/>
        </w:rPr>
        <w:t xml:space="preserve"> decreases platelet activity and lengthens the duration of bleeding in females.</w:t>
      </w:r>
      <w:r w:rsidR="00342AC2" w:rsidRPr="00342AC2">
        <w:rPr>
          <w:rFonts w:ascii="Times New Roman" w:hAnsi="Times New Roman" w:cs="Times New Roman"/>
          <w:sz w:val="20"/>
          <w:szCs w:val="20"/>
          <w:vertAlign w:val="superscript"/>
        </w:rPr>
        <w:t>17</w:t>
      </w:r>
      <w:r w:rsidRPr="00AA4365">
        <w:rPr>
          <w:rFonts w:ascii="Times New Roman" w:hAnsi="Times New Roman" w:cs="Times New Roman"/>
          <w:sz w:val="20"/>
          <w:szCs w:val="20"/>
        </w:rPr>
        <w:t xml:space="preserve"> Additionally, it </w:t>
      </w:r>
      <w:r w:rsidR="00CA3B9A" w:rsidRPr="00AA4365">
        <w:rPr>
          <w:rFonts w:ascii="Times New Roman" w:hAnsi="Times New Roman" w:cs="Times New Roman"/>
          <w:sz w:val="20"/>
          <w:szCs w:val="20"/>
        </w:rPr>
        <w:t>reduces</w:t>
      </w:r>
      <w:r w:rsidR="001E28FD" w:rsidRPr="00AA4365">
        <w:rPr>
          <w:rFonts w:ascii="Times New Roman" w:hAnsi="Times New Roman" w:cs="Times New Roman"/>
          <w:sz w:val="20"/>
          <w:szCs w:val="20"/>
        </w:rPr>
        <w:t xml:space="preserve"> estr</w:t>
      </w:r>
      <w:r w:rsidRPr="00AA4365">
        <w:rPr>
          <w:rFonts w:ascii="Times New Roman" w:hAnsi="Times New Roman" w:cs="Times New Roman"/>
          <w:sz w:val="20"/>
          <w:szCs w:val="20"/>
        </w:rPr>
        <w:t>ogen levels</w:t>
      </w:r>
      <w:r w:rsidR="001E28FD" w:rsidRPr="00AA4365">
        <w:rPr>
          <w:rFonts w:ascii="Times New Roman" w:hAnsi="Times New Roman" w:cs="Times New Roman"/>
          <w:sz w:val="20"/>
          <w:szCs w:val="20"/>
        </w:rPr>
        <w:t xml:space="preserve"> respons</w:t>
      </w:r>
      <w:r w:rsidRPr="00AA4365">
        <w:rPr>
          <w:rFonts w:ascii="Times New Roman" w:hAnsi="Times New Roman" w:cs="Times New Roman"/>
          <w:sz w:val="20"/>
          <w:szCs w:val="20"/>
        </w:rPr>
        <w:t xml:space="preserve">ible for females' longer CT. Females reported elevated amounts of </w:t>
      </w:r>
      <w:proofErr w:type="spellStart"/>
      <w:r w:rsidRPr="00AA4365">
        <w:rPr>
          <w:rFonts w:ascii="Times New Roman" w:hAnsi="Times New Roman" w:cs="Times New Roman"/>
          <w:sz w:val="20"/>
          <w:szCs w:val="20"/>
        </w:rPr>
        <w:t>oestrogen</w:t>
      </w:r>
      <w:proofErr w:type="spellEnd"/>
      <w:r w:rsidRPr="00AA4365">
        <w:rPr>
          <w:rFonts w:ascii="Times New Roman" w:hAnsi="Times New Roman" w:cs="Times New Roman"/>
          <w:sz w:val="20"/>
          <w:szCs w:val="20"/>
        </w:rPr>
        <w:t xml:space="preserve"> and decreased plasma fibrinogen. This may explain why female patients bleed and clot more slowly than male patients. Additional research with a bigger sample size of students from the corresponding years for analysis may help address the information gap about a potential link; inclusion of thorough age and occupation variations and multicentric studies are required. </w:t>
      </w:r>
      <w:proofErr w:type="spellStart"/>
      <w:r w:rsidR="00CA3B9A" w:rsidRPr="00AA4365">
        <w:rPr>
          <w:rFonts w:ascii="Times New Roman" w:hAnsi="Times New Roman" w:cs="Times New Roman"/>
          <w:sz w:val="20"/>
          <w:szCs w:val="20"/>
        </w:rPr>
        <w:t>Analyse</w:t>
      </w:r>
      <w:proofErr w:type="spellEnd"/>
      <w:r w:rsidRPr="00AA4365">
        <w:rPr>
          <w:rFonts w:ascii="Times New Roman" w:hAnsi="Times New Roman" w:cs="Times New Roman"/>
          <w:sz w:val="20"/>
          <w:szCs w:val="20"/>
        </w:rPr>
        <w:t xml:space="preserve"> plasma fibrinogen, von Willebrand factor, platelet counts, serum calcium, and </w:t>
      </w:r>
      <w:proofErr w:type="spellStart"/>
      <w:r w:rsidRPr="00AA4365">
        <w:rPr>
          <w:rFonts w:ascii="Times New Roman" w:hAnsi="Times New Roman" w:cs="Times New Roman"/>
          <w:sz w:val="20"/>
          <w:szCs w:val="20"/>
        </w:rPr>
        <w:t>oestrogen</w:t>
      </w:r>
      <w:proofErr w:type="spellEnd"/>
      <w:r w:rsidRPr="00AA4365">
        <w:rPr>
          <w:rFonts w:ascii="Times New Roman" w:hAnsi="Times New Roman" w:cs="Times New Roman"/>
          <w:sz w:val="20"/>
          <w:szCs w:val="20"/>
        </w:rPr>
        <w:t xml:space="preserve"> levels to discover the probable cause of the varying amounts. This will assist us in identifying the risk group and </w:t>
      </w:r>
      <w:r w:rsidR="001C1D12" w:rsidRPr="00AA4365">
        <w:rPr>
          <w:rFonts w:ascii="Times New Roman" w:hAnsi="Times New Roman" w:cs="Times New Roman"/>
          <w:sz w:val="20"/>
          <w:szCs w:val="20"/>
        </w:rPr>
        <w:t xml:space="preserve">implementing </w:t>
      </w:r>
      <w:r w:rsidRPr="00AA4365">
        <w:rPr>
          <w:rFonts w:ascii="Times New Roman" w:hAnsi="Times New Roman" w:cs="Times New Roman"/>
          <w:sz w:val="20"/>
          <w:szCs w:val="20"/>
        </w:rPr>
        <w:t xml:space="preserve">necessary preventative steps </w:t>
      </w:r>
      <w:r w:rsidR="00CA3B9A" w:rsidRPr="00AA4365">
        <w:rPr>
          <w:rFonts w:ascii="Times New Roman" w:hAnsi="Times New Roman" w:cs="Times New Roman"/>
          <w:sz w:val="20"/>
          <w:szCs w:val="20"/>
        </w:rPr>
        <w:t>before developing</w:t>
      </w:r>
      <w:r w:rsidRPr="00AA4365">
        <w:rPr>
          <w:rFonts w:ascii="Times New Roman" w:hAnsi="Times New Roman" w:cs="Times New Roman"/>
          <w:sz w:val="20"/>
          <w:szCs w:val="20"/>
        </w:rPr>
        <w:t xml:space="preserve"> these conditions.</w:t>
      </w:r>
    </w:p>
    <w:p w14:paraId="0DA39C7A" w14:textId="422FD49E" w:rsidR="00AE1CC3" w:rsidRPr="00AA4365" w:rsidRDefault="00AE1CC3" w:rsidP="00FB679B">
      <w:pPr>
        <w:jc w:val="both"/>
        <w:rPr>
          <w:rFonts w:ascii="Times New Roman" w:hAnsi="Times New Roman" w:cs="Times New Roman"/>
          <w:sz w:val="20"/>
          <w:szCs w:val="20"/>
        </w:rPr>
      </w:pPr>
      <w:r w:rsidRPr="00AA4365">
        <w:rPr>
          <w:rFonts w:ascii="Times New Roman" w:hAnsi="Times New Roman" w:cs="Times New Roman"/>
          <w:b/>
          <w:bCs/>
          <w:sz w:val="20"/>
          <w:szCs w:val="20"/>
        </w:rPr>
        <w:t>Conclusion:</w:t>
      </w:r>
      <w:r w:rsidRPr="00AA4365">
        <w:rPr>
          <w:rFonts w:ascii="Times New Roman" w:hAnsi="Times New Roman" w:cs="Times New Roman"/>
          <w:sz w:val="20"/>
          <w:szCs w:val="20"/>
        </w:rPr>
        <w:t xml:space="preserve"> </w:t>
      </w:r>
      <w:r w:rsidR="00786910" w:rsidRPr="00AA4365">
        <w:rPr>
          <w:rFonts w:ascii="Times New Roman" w:hAnsi="Times New Roman" w:cs="Times New Roman"/>
          <w:sz w:val="20"/>
          <w:szCs w:val="20"/>
        </w:rPr>
        <w:t>In our study, a comparison of the bleeding and clotting times of patients of the same gender and age showed that females had marginally higher BT and CT values than males. Our research revealed a significant difference between male and female participants and an association between gender and BT &amp; CT.</w:t>
      </w:r>
    </w:p>
    <w:p w14:paraId="1FBCB81C" w14:textId="6AE73B54" w:rsidR="00BD41F6" w:rsidRPr="00AA4365" w:rsidRDefault="00BD41F6" w:rsidP="00FB679B">
      <w:pPr>
        <w:jc w:val="both"/>
        <w:rPr>
          <w:rFonts w:ascii="Times New Roman" w:hAnsi="Times New Roman" w:cs="Times New Roman"/>
          <w:b/>
          <w:bCs/>
          <w:sz w:val="16"/>
          <w:szCs w:val="16"/>
        </w:rPr>
      </w:pPr>
      <w:r w:rsidRPr="00AA4365">
        <w:rPr>
          <w:rFonts w:ascii="Times New Roman" w:hAnsi="Times New Roman" w:cs="Times New Roman"/>
          <w:b/>
          <w:bCs/>
          <w:sz w:val="16"/>
          <w:szCs w:val="16"/>
        </w:rPr>
        <w:t>R</w:t>
      </w:r>
      <w:r w:rsidR="001A6DC2" w:rsidRPr="00AA4365">
        <w:rPr>
          <w:rFonts w:ascii="Times New Roman" w:hAnsi="Times New Roman" w:cs="Times New Roman"/>
          <w:b/>
          <w:bCs/>
          <w:sz w:val="16"/>
          <w:szCs w:val="16"/>
        </w:rPr>
        <w:t>EFERENCES</w:t>
      </w:r>
      <w:r w:rsidRPr="00AA4365">
        <w:rPr>
          <w:rFonts w:ascii="Times New Roman" w:hAnsi="Times New Roman" w:cs="Times New Roman"/>
          <w:b/>
          <w:bCs/>
          <w:sz w:val="16"/>
          <w:szCs w:val="16"/>
        </w:rPr>
        <w:t>:</w:t>
      </w:r>
    </w:p>
    <w:p w14:paraId="1ED2A5C1" w14:textId="16799580" w:rsidR="00BD41F6" w:rsidRPr="00AA4365" w:rsidRDefault="00BD41F6" w:rsidP="00FB679B">
      <w:pPr>
        <w:jc w:val="both"/>
        <w:rPr>
          <w:rFonts w:ascii="Times New Roman" w:hAnsi="Times New Roman" w:cs="Times New Roman"/>
          <w:sz w:val="16"/>
          <w:szCs w:val="16"/>
        </w:rPr>
      </w:pPr>
      <w:r w:rsidRPr="00AA4365">
        <w:rPr>
          <w:rFonts w:ascii="Times New Roman" w:hAnsi="Times New Roman" w:cs="Times New Roman"/>
          <w:sz w:val="16"/>
          <w:szCs w:val="16"/>
        </w:rPr>
        <w:t>1</w:t>
      </w:r>
      <w:r w:rsidR="00342AC2">
        <w:rPr>
          <w:rFonts w:ascii="Times New Roman" w:hAnsi="Times New Roman" w:cs="Times New Roman"/>
          <w:sz w:val="16"/>
          <w:szCs w:val="16"/>
        </w:rPr>
        <w:t>.</w:t>
      </w:r>
      <w:r w:rsidR="00E362F1" w:rsidRPr="00AA4365">
        <w:rPr>
          <w:rFonts w:ascii="Times New Roman" w:hAnsi="Times New Roman" w:cs="Times New Roman"/>
          <w:sz w:val="16"/>
          <w:szCs w:val="16"/>
        </w:rPr>
        <w:t xml:space="preserve"> </w:t>
      </w:r>
      <w:proofErr w:type="spellStart"/>
      <w:r w:rsidR="007327F3" w:rsidRPr="00AA4365">
        <w:rPr>
          <w:rFonts w:ascii="Times New Roman" w:hAnsi="Times New Roman" w:cs="Times New Roman"/>
          <w:sz w:val="16"/>
          <w:szCs w:val="16"/>
        </w:rPr>
        <w:t>Bijlani</w:t>
      </w:r>
      <w:proofErr w:type="spellEnd"/>
      <w:r w:rsidR="007327F3" w:rsidRPr="00AA4365">
        <w:rPr>
          <w:rFonts w:ascii="Times New Roman" w:hAnsi="Times New Roman" w:cs="Times New Roman"/>
          <w:sz w:val="16"/>
          <w:szCs w:val="16"/>
        </w:rPr>
        <w:t xml:space="preserve"> </w:t>
      </w:r>
      <w:r w:rsidR="0023759E" w:rsidRPr="00AA4365">
        <w:rPr>
          <w:rFonts w:ascii="Times New Roman" w:hAnsi="Times New Roman" w:cs="Times New Roman"/>
          <w:sz w:val="16"/>
          <w:szCs w:val="16"/>
        </w:rPr>
        <w:t>RL</w:t>
      </w:r>
      <w:r w:rsidR="007327F3" w:rsidRPr="00AA4365">
        <w:rPr>
          <w:rFonts w:ascii="Times New Roman" w:hAnsi="Times New Roman" w:cs="Times New Roman"/>
          <w:sz w:val="16"/>
          <w:szCs w:val="16"/>
        </w:rPr>
        <w:t xml:space="preserve">, </w:t>
      </w:r>
      <w:proofErr w:type="spellStart"/>
      <w:r w:rsidR="007327F3" w:rsidRPr="00AA4365">
        <w:rPr>
          <w:rFonts w:ascii="Times New Roman" w:hAnsi="Times New Roman" w:cs="Times New Roman"/>
          <w:sz w:val="16"/>
          <w:szCs w:val="16"/>
        </w:rPr>
        <w:t>Manjunatha</w:t>
      </w:r>
      <w:proofErr w:type="spellEnd"/>
      <w:r w:rsidR="007327F3" w:rsidRPr="00AA4365">
        <w:rPr>
          <w:rFonts w:ascii="Times New Roman" w:hAnsi="Times New Roman" w:cs="Times New Roman"/>
          <w:sz w:val="16"/>
          <w:szCs w:val="16"/>
        </w:rPr>
        <w:t xml:space="preserve"> S. Understanding Medical Physiology</w:t>
      </w:r>
      <w:r w:rsidR="009F5295" w:rsidRPr="00AA4365">
        <w:rPr>
          <w:rFonts w:ascii="Times New Roman" w:hAnsi="Times New Roman" w:cs="Times New Roman"/>
          <w:sz w:val="16"/>
          <w:szCs w:val="16"/>
        </w:rPr>
        <w:t>: A</w:t>
      </w:r>
      <w:r w:rsidR="00943F91" w:rsidRPr="00AA4365">
        <w:rPr>
          <w:rFonts w:ascii="Times New Roman" w:hAnsi="Times New Roman" w:cs="Times New Roman"/>
          <w:sz w:val="16"/>
          <w:szCs w:val="16"/>
        </w:rPr>
        <w:t xml:space="preserve"> </w:t>
      </w:r>
      <w:r w:rsidR="00DE175F" w:rsidRPr="00AA4365">
        <w:rPr>
          <w:rFonts w:ascii="Times New Roman" w:hAnsi="Times New Roman" w:cs="Times New Roman"/>
          <w:sz w:val="16"/>
          <w:szCs w:val="16"/>
        </w:rPr>
        <w:t>Textbook for Medical Students.</w:t>
      </w:r>
      <w:r w:rsidR="007327F3" w:rsidRPr="00AA4365">
        <w:rPr>
          <w:rFonts w:ascii="Times New Roman" w:hAnsi="Times New Roman" w:cs="Times New Roman"/>
          <w:sz w:val="16"/>
          <w:szCs w:val="16"/>
        </w:rPr>
        <w:t xml:space="preserve"> 4</w:t>
      </w:r>
      <w:r w:rsidR="007327F3" w:rsidRPr="00AA4365">
        <w:rPr>
          <w:rFonts w:ascii="Times New Roman" w:hAnsi="Times New Roman" w:cs="Times New Roman"/>
          <w:sz w:val="16"/>
          <w:szCs w:val="16"/>
          <w:vertAlign w:val="superscript"/>
        </w:rPr>
        <w:t>th</w:t>
      </w:r>
      <w:r w:rsidR="007327F3" w:rsidRPr="00AA4365">
        <w:rPr>
          <w:rFonts w:ascii="Times New Roman" w:hAnsi="Times New Roman" w:cs="Times New Roman"/>
          <w:sz w:val="16"/>
          <w:szCs w:val="16"/>
        </w:rPr>
        <w:t xml:space="preserve"> ed</w:t>
      </w:r>
      <w:r w:rsidR="0023759E" w:rsidRPr="00AA4365">
        <w:rPr>
          <w:rFonts w:ascii="Times New Roman" w:hAnsi="Times New Roman" w:cs="Times New Roman"/>
          <w:sz w:val="16"/>
          <w:szCs w:val="16"/>
        </w:rPr>
        <w:t>.</w:t>
      </w:r>
      <w:r w:rsidR="007327F3" w:rsidRPr="00AA4365">
        <w:rPr>
          <w:rFonts w:ascii="Times New Roman" w:hAnsi="Times New Roman" w:cs="Times New Roman"/>
          <w:sz w:val="16"/>
          <w:szCs w:val="16"/>
        </w:rPr>
        <w:t xml:space="preserve"> India</w:t>
      </w:r>
      <w:r w:rsidR="00DE175F" w:rsidRPr="00AA4365">
        <w:rPr>
          <w:rFonts w:ascii="Times New Roman" w:hAnsi="Times New Roman" w:cs="Times New Roman"/>
          <w:sz w:val="16"/>
          <w:szCs w:val="16"/>
        </w:rPr>
        <w:t>:</w:t>
      </w:r>
      <w:r w:rsidR="007327F3" w:rsidRPr="00AA4365">
        <w:rPr>
          <w:rFonts w:ascii="Times New Roman" w:hAnsi="Times New Roman" w:cs="Times New Roman"/>
          <w:sz w:val="16"/>
          <w:szCs w:val="16"/>
        </w:rPr>
        <w:t xml:space="preserve"> Jaypee </w:t>
      </w:r>
      <w:r w:rsidR="00DE175F" w:rsidRPr="00AA4365">
        <w:rPr>
          <w:rFonts w:ascii="Times New Roman" w:hAnsi="Times New Roman" w:cs="Times New Roman"/>
          <w:sz w:val="16"/>
          <w:szCs w:val="16"/>
        </w:rPr>
        <w:t xml:space="preserve">Brothers Medical </w:t>
      </w:r>
      <w:r w:rsidR="007327F3" w:rsidRPr="00AA4365">
        <w:rPr>
          <w:rFonts w:ascii="Times New Roman" w:hAnsi="Times New Roman" w:cs="Times New Roman"/>
          <w:sz w:val="16"/>
          <w:szCs w:val="16"/>
        </w:rPr>
        <w:t>Publi</w:t>
      </w:r>
      <w:r w:rsidR="00DE175F" w:rsidRPr="00AA4365">
        <w:rPr>
          <w:rFonts w:ascii="Times New Roman" w:hAnsi="Times New Roman" w:cs="Times New Roman"/>
          <w:sz w:val="16"/>
          <w:szCs w:val="16"/>
        </w:rPr>
        <w:t xml:space="preserve">shers (P) Ltd; </w:t>
      </w:r>
      <w:r w:rsidR="0023759E" w:rsidRPr="00AA4365">
        <w:rPr>
          <w:rFonts w:ascii="Times New Roman" w:hAnsi="Times New Roman" w:cs="Times New Roman"/>
          <w:sz w:val="16"/>
          <w:szCs w:val="16"/>
        </w:rPr>
        <w:t>2011</w:t>
      </w:r>
      <w:r w:rsidR="00DE175F" w:rsidRPr="00AA4365">
        <w:rPr>
          <w:rFonts w:ascii="Times New Roman" w:hAnsi="Times New Roman" w:cs="Times New Roman"/>
          <w:sz w:val="16"/>
          <w:szCs w:val="16"/>
        </w:rPr>
        <w:t>.p.</w:t>
      </w:r>
      <w:r w:rsidR="00943F91" w:rsidRPr="00AA4365">
        <w:rPr>
          <w:rFonts w:ascii="Times New Roman" w:hAnsi="Times New Roman" w:cs="Times New Roman"/>
          <w:sz w:val="16"/>
          <w:szCs w:val="16"/>
        </w:rPr>
        <w:t>94-100.</w:t>
      </w:r>
    </w:p>
    <w:p w14:paraId="5C09BD1F" w14:textId="21717199" w:rsidR="0023759E" w:rsidRPr="00AA4365" w:rsidRDefault="0023759E" w:rsidP="00FB679B">
      <w:pPr>
        <w:jc w:val="both"/>
        <w:rPr>
          <w:rFonts w:ascii="Times New Roman" w:hAnsi="Times New Roman" w:cs="Times New Roman"/>
          <w:sz w:val="16"/>
          <w:szCs w:val="16"/>
        </w:rPr>
      </w:pPr>
      <w:r w:rsidRPr="00AA4365">
        <w:rPr>
          <w:rFonts w:ascii="Times New Roman" w:hAnsi="Times New Roman" w:cs="Times New Roman"/>
          <w:sz w:val="16"/>
          <w:szCs w:val="16"/>
        </w:rPr>
        <w:t>2</w:t>
      </w:r>
      <w:r w:rsidR="00342AC2">
        <w:rPr>
          <w:rFonts w:ascii="Times New Roman" w:hAnsi="Times New Roman" w:cs="Times New Roman"/>
          <w:sz w:val="16"/>
          <w:szCs w:val="16"/>
        </w:rPr>
        <w:t>.</w:t>
      </w:r>
      <w:r w:rsidRPr="00AA4365">
        <w:rPr>
          <w:rFonts w:ascii="Times New Roman" w:hAnsi="Times New Roman" w:cs="Times New Roman"/>
          <w:sz w:val="16"/>
          <w:szCs w:val="16"/>
        </w:rPr>
        <w:t xml:space="preserve"> Guyton JH, Hall J</w:t>
      </w:r>
      <w:r w:rsidR="00943F91" w:rsidRPr="00AA4365">
        <w:rPr>
          <w:rFonts w:ascii="Times New Roman" w:hAnsi="Times New Roman" w:cs="Times New Roman"/>
          <w:sz w:val="16"/>
          <w:szCs w:val="16"/>
        </w:rPr>
        <w:t>E, Hall ME</w:t>
      </w:r>
      <w:r w:rsidRPr="00AA4365">
        <w:rPr>
          <w:rFonts w:ascii="Times New Roman" w:hAnsi="Times New Roman" w:cs="Times New Roman"/>
          <w:sz w:val="16"/>
          <w:szCs w:val="16"/>
        </w:rPr>
        <w:t>. Textbook for Medical Physiology.</w:t>
      </w:r>
      <w:r w:rsidR="00943F91" w:rsidRPr="00AA4365">
        <w:rPr>
          <w:rFonts w:ascii="Times New Roman" w:hAnsi="Times New Roman" w:cs="Times New Roman"/>
          <w:sz w:val="16"/>
          <w:szCs w:val="16"/>
        </w:rPr>
        <w:t xml:space="preserve"> 14</w:t>
      </w:r>
      <w:r w:rsidR="00943F91" w:rsidRPr="00AA4365">
        <w:rPr>
          <w:rFonts w:ascii="Times New Roman" w:hAnsi="Times New Roman" w:cs="Times New Roman"/>
          <w:sz w:val="16"/>
          <w:szCs w:val="16"/>
          <w:vertAlign w:val="superscript"/>
        </w:rPr>
        <w:t>th</w:t>
      </w:r>
      <w:r w:rsidRPr="00AA4365">
        <w:rPr>
          <w:rFonts w:ascii="Times New Roman" w:hAnsi="Times New Roman" w:cs="Times New Roman"/>
          <w:sz w:val="16"/>
          <w:szCs w:val="16"/>
        </w:rPr>
        <w:t xml:space="preserve"> ed. Philadelphia, PA: </w:t>
      </w:r>
      <w:r w:rsidR="009C1264" w:rsidRPr="00AA4365">
        <w:rPr>
          <w:rFonts w:ascii="Times New Roman" w:hAnsi="Times New Roman" w:cs="Times New Roman"/>
          <w:sz w:val="16"/>
          <w:szCs w:val="16"/>
        </w:rPr>
        <w:t>Elsevier; 2021</w:t>
      </w:r>
      <w:r w:rsidRPr="00AA4365">
        <w:rPr>
          <w:rFonts w:ascii="Times New Roman" w:hAnsi="Times New Roman" w:cs="Times New Roman"/>
          <w:sz w:val="16"/>
          <w:szCs w:val="16"/>
        </w:rPr>
        <w:t>.p.4</w:t>
      </w:r>
      <w:r w:rsidR="009C1264" w:rsidRPr="00AA4365">
        <w:rPr>
          <w:rFonts w:ascii="Times New Roman" w:hAnsi="Times New Roman" w:cs="Times New Roman"/>
          <w:sz w:val="16"/>
          <w:szCs w:val="16"/>
        </w:rPr>
        <w:t>8</w:t>
      </w:r>
      <w:r w:rsidRPr="00AA4365">
        <w:rPr>
          <w:rFonts w:ascii="Times New Roman" w:hAnsi="Times New Roman" w:cs="Times New Roman"/>
          <w:sz w:val="16"/>
          <w:szCs w:val="16"/>
        </w:rPr>
        <w:t>7.</w:t>
      </w:r>
    </w:p>
    <w:p w14:paraId="5285B736" w14:textId="2C518ABB" w:rsidR="0023759E" w:rsidRPr="00AA4365" w:rsidRDefault="0023759E" w:rsidP="00FB679B">
      <w:pPr>
        <w:jc w:val="both"/>
        <w:rPr>
          <w:rFonts w:ascii="Times New Roman" w:hAnsi="Times New Roman" w:cs="Times New Roman"/>
          <w:sz w:val="16"/>
          <w:szCs w:val="16"/>
        </w:rPr>
      </w:pPr>
      <w:r w:rsidRPr="00AA4365">
        <w:rPr>
          <w:rFonts w:ascii="Times New Roman" w:hAnsi="Times New Roman" w:cs="Times New Roman"/>
          <w:sz w:val="16"/>
          <w:szCs w:val="16"/>
        </w:rPr>
        <w:t>3</w:t>
      </w:r>
      <w:r w:rsidR="00342AC2">
        <w:rPr>
          <w:rFonts w:ascii="Times New Roman" w:hAnsi="Times New Roman" w:cs="Times New Roman"/>
          <w:sz w:val="16"/>
          <w:szCs w:val="16"/>
        </w:rPr>
        <w:t>.</w:t>
      </w:r>
      <w:r w:rsidR="009F511C">
        <w:rPr>
          <w:rFonts w:ascii="Times New Roman" w:hAnsi="Times New Roman" w:cs="Times New Roman"/>
          <w:sz w:val="16"/>
          <w:szCs w:val="16"/>
        </w:rPr>
        <w:t xml:space="preserve"> </w:t>
      </w:r>
      <w:r w:rsidRPr="00AA4365">
        <w:rPr>
          <w:rFonts w:ascii="Times New Roman" w:hAnsi="Times New Roman" w:cs="Times New Roman"/>
          <w:sz w:val="16"/>
          <w:szCs w:val="16"/>
        </w:rPr>
        <w:t xml:space="preserve">Pal GK, </w:t>
      </w:r>
      <w:r w:rsidR="001D35F4" w:rsidRPr="00AA4365">
        <w:rPr>
          <w:rFonts w:ascii="Times New Roman" w:hAnsi="Times New Roman" w:cs="Times New Roman"/>
          <w:sz w:val="16"/>
          <w:szCs w:val="16"/>
        </w:rPr>
        <w:t xml:space="preserve">Pal </w:t>
      </w:r>
      <w:proofErr w:type="spellStart"/>
      <w:r w:rsidRPr="00AA4365">
        <w:rPr>
          <w:rFonts w:ascii="Times New Roman" w:hAnsi="Times New Roman" w:cs="Times New Roman"/>
          <w:sz w:val="16"/>
          <w:szCs w:val="16"/>
        </w:rPr>
        <w:t>Pravati</w:t>
      </w:r>
      <w:proofErr w:type="spellEnd"/>
      <w:r w:rsidRPr="00AA4365">
        <w:rPr>
          <w:rFonts w:ascii="Times New Roman" w:hAnsi="Times New Roman" w:cs="Times New Roman"/>
          <w:sz w:val="16"/>
          <w:szCs w:val="16"/>
        </w:rPr>
        <w:t xml:space="preserve">. Textbook of Medical Physiology. </w:t>
      </w:r>
      <w:r w:rsidR="001D35F4" w:rsidRPr="00AA4365">
        <w:rPr>
          <w:rFonts w:ascii="Times New Roman" w:hAnsi="Times New Roman" w:cs="Times New Roman"/>
          <w:sz w:val="16"/>
          <w:szCs w:val="16"/>
        </w:rPr>
        <w:t>3rd</w:t>
      </w:r>
      <w:r w:rsidRPr="00AA4365">
        <w:rPr>
          <w:rFonts w:ascii="Times New Roman" w:hAnsi="Times New Roman" w:cs="Times New Roman"/>
          <w:sz w:val="16"/>
          <w:szCs w:val="16"/>
        </w:rPr>
        <w:t xml:space="preserve"> ed. India: Ahuja Publishing House; 20</w:t>
      </w:r>
      <w:r w:rsidR="001D35F4" w:rsidRPr="00AA4365">
        <w:rPr>
          <w:rFonts w:ascii="Times New Roman" w:hAnsi="Times New Roman" w:cs="Times New Roman"/>
          <w:sz w:val="16"/>
          <w:szCs w:val="16"/>
        </w:rPr>
        <w:t>19</w:t>
      </w:r>
      <w:r w:rsidRPr="00AA4365">
        <w:rPr>
          <w:rFonts w:ascii="Times New Roman" w:hAnsi="Times New Roman" w:cs="Times New Roman"/>
          <w:sz w:val="16"/>
          <w:szCs w:val="16"/>
        </w:rPr>
        <w:t>.p.1</w:t>
      </w:r>
      <w:r w:rsidR="001D35F4" w:rsidRPr="00AA4365">
        <w:rPr>
          <w:rFonts w:ascii="Times New Roman" w:hAnsi="Times New Roman" w:cs="Times New Roman"/>
          <w:sz w:val="16"/>
          <w:szCs w:val="16"/>
        </w:rPr>
        <w:t>39-140</w:t>
      </w:r>
      <w:r w:rsidRPr="00AA4365">
        <w:rPr>
          <w:rFonts w:ascii="Times New Roman" w:hAnsi="Times New Roman" w:cs="Times New Roman"/>
          <w:sz w:val="16"/>
          <w:szCs w:val="16"/>
        </w:rPr>
        <w:t>.</w:t>
      </w:r>
    </w:p>
    <w:p w14:paraId="41DCA7F7" w14:textId="41EA2796" w:rsidR="0023759E" w:rsidRPr="00AA4365" w:rsidRDefault="0023759E" w:rsidP="00FB679B">
      <w:pPr>
        <w:jc w:val="both"/>
        <w:rPr>
          <w:rFonts w:ascii="Times New Roman" w:hAnsi="Times New Roman" w:cs="Times New Roman"/>
          <w:sz w:val="16"/>
          <w:szCs w:val="16"/>
        </w:rPr>
      </w:pPr>
      <w:r w:rsidRPr="00AA4365">
        <w:rPr>
          <w:rFonts w:ascii="Times New Roman" w:hAnsi="Times New Roman" w:cs="Times New Roman"/>
          <w:sz w:val="16"/>
          <w:szCs w:val="16"/>
        </w:rPr>
        <w:t>4</w:t>
      </w:r>
      <w:r w:rsidR="00342AC2">
        <w:rPr>
          <w:rFonts w:ascii="Times New Roman" w:hAnsi="Times New Roman" w:cs="Times New Roman"/>
          <w:sz w:val="16"/>
          <w:szCs w:val="16"/>
        </w:rPr>
        <w:t>.</w:t>
      </w:r>
      <w:r w:rsidRPr="00AA4365">
        <w:rPr>
          <w:rFonts w:ascii="Times New Roman" w:hAnsi="Times New Roman" w:cs="Times New Roman"/>
          <w:sz w:val="16"/>
          <w:szCs w:val="16"/>
        </w:rPr>
        <w:t xml:space="preserve"> Harker LA and </w:t>
      </w:r>
      <w:proofErr w:type="spellStart"/>
      <w:r w:rsidRPr="00AA4365">
        <w:rPr>
          <w:rFonts w:ascii="Times New Roman" w:hAnsi="Times New Roman" w:cs="Times New Roman"/>
          <w:sz w:val="16"/>
          <w:szCs w:val="16"/>
        </w:rPr>
        <w:t>Slichter</w:t>
      </w:r>
      <w:proofErr w:type="spellEnd"/>
      <w:r w:rsidRPr="00AA4365">
        <w:rPr>
          <w:rFonts w:ascii="Times New Roman" w:hAnsi="Times New Roman" w:cs="Times New Roman"/>
          <w:sz w:val="16"/>
          <w:szCs w:val="16"/>
        </w:rPr>
        <w:t xml:space="preserve"> SJ. The bleeding time </w:t>
      </w:r>
      <w:r w:rsidR="000F6907" w:rsidRPr="00AA4365">
        <w:rPr>
          <w:rFonts w:ascii="Times New Roman" w:hAnsi="Times New Roman" w:cs="Times New Roman"/>
          <w:sz w:val="16"/>
          <w:szCs w:val="16"/>
        </w:rPr>
        <w:t>as</w:t>
      </w:r>
      <w:r w:rsidRPr="00AA4365">
        <w:rPr>
          <w:rFonts w:ascii="Times New Roman" w:hAnsi="Times New Roman" w:cs="Times New Roman"/>
          <w:sz w:val="16"/>
          <w:szCs w:val="16"/>
        </w:rPr>
        <w:t xml:space="preserve"> a screening test for</w:t>
      </w:r>
      <w:r w:rsidR="002B4490" w:rsidRPr="00AA4365">
        <w:rPr>
          <w:rFonts w:ascii="Times New Roman" w:hAnsi="Times New Roman" w:cs="Times New Roman"/>
          <w:sz w:val="16"/>
          <w:szCs w:val="16"/>
        </w:rPr>
        <w:t xml:space="preserve"> </w:t>
      </w:r>
      <w:r w:rsidRPr="00AA4365">
        <w:rPr>
          <w:rFonts w:ascii="Times New Roman" w:hAnsi="Times New Roman" w:cs="Times New Roman"/>
          <w:sz w:val="16"/>
          <w:szCs w:val="16"/>
        </w:rPr>
        <w:t>evaluation of plate</w:t>
      </w:r>
      <w:r w:rsidR="004949FC" w:rsidRPr="00AA4365">
        <w:rPr>
          <w:rFonts w:ascii="Times New Roman" w:hAnsi="Times New Roman" w:cs="Times New Roman"/>
          <w:sz w:val="16"/>
          <w:szCs w:val="16"/>
        </w:rPr>
        <w:t xml:space="preserve">let function. N. </w:t>
      </w:r>
      <w:proofErr w:type="spellStart"/>
      <w:r w:rsidR="004949FC" w:rsidRPr="00AA4365">
        <w:rPr>
          <w:rFonts w:ascii="Times New Roman" w:hAnsi="Times New Roman" w:cs="Times New Roman"/>
          <w:sz w:val="16"/>
          <w:szCs w:val="16"/>
        </w:rPr>
        <w:t>Engl</w:t>
      </w:r>
      <w:proofErr w:type="spellEnd"/>
      <w:r w:rsidR="004949FC" w:rsidRPr="00AA4365">
        <w:rPr>
          <w:rFonts w:ascii="Times New Roman" w:hAnsi="Times New Roman" w:cs="Times New Roman"/>
          <w:sz w:val="16"/>
          <w:szCs w:val="16"/>
        </w:rPr>
        <w:t xml:space="preserve"> J Med. 1972</w:t>
      </w:r>
      <w:r w:rsidR="000F6907" w:rsidRPr="00AA4365">
        <w:rPr>
          <w:rFonts w:ascii="Times New Roman" w:hAnsi="Times New Roman" w:cs="Times New Roman"/>
          <w:sz w:val="16"/>
          <w:szCs w:val="16"/>
        </w:rPr>
        <w:t xml:space="preserve"> Jul 27</w:t>
      </w:r>
      <w:r w:rsidR="004949FC" w:rsidRPr="00AA4365">
        <w:rPr>
          <w:rFonts w:ascii="Times New Roman" w:hAnsi="Times New Roman" w:cs="Times New Roman"/>
          <w:sz w:val="16"/>
          <w:szCs w:val="16"/>
        </w:rPr>
        <w:t>; 287</w:t>
      </w:r>
      <w:r w:rsidR="000F6907" w:rsidRPr="00AA4365">
        <w:rPr>
          <w:rFonts w:ascii="Times New Roman" w:hAnsi="Times New Roman" w:cs="Times New Roman"/>
          <w:sz w:val="16"/>
          <w:szCs w:val="16"/>
        </w:rPr>
        <w:t>(4)</w:t>
      </w:r>
      <w:r w:rsidR="004949FC" w:rsidRPr="00AA4365">
        <w:rPr>
          <w:rFonts w:ascii="Times New Roman" w:hAnsi="Times New Roman" w:cs="Times New Roman"/>
          <w:sz w:val="16"/>
          <w:szCs w:val="16"/>
        </w:rPr>
        <w:t>: 155-59.</w:t>
      </w:r>
    </w:p>
    <w:p w14:paraId="192E3FFB" w14:textId="66C747AA" w:rsidR="004949FC" w:rsidRPr="00AA4365" w:rsidRDefault="004949FC" w:rsidP="00FB679B">
      <w:pPr>
        <w:jc w:val="both"/>
        <w:rPr>
          <w:rFonts w:ascii="Times New Roman" w:hAnsi="Times New Roman" w:cs="Times New Roman"/>
          <w:sz w:val="16"/>
          <w:szCs w:val="16"/>
        </w:rPr>
      </w:pPr>
      <w:r w:rsidRPr="00AA4365">
        <w:rPr>
          <w:rFonts w:ascii="Times New Roman" w:hAnsi="Times New Roman" w:cs="Times New Roman"/>
          <w:sz w:val="16"/>
          <w:szCs w:val="16"/>
        </w:rPr>
        <w:t>5</w:t>
      </w:r>
      <w:r w:rsidR="00342AC2">
        <w:rPr>
          <w:rFonts w:ascii="Times New Roman" w:hAnsi="Times New Roman" w:cs="Times New Roman"/>
          <w:sz w:val="16"/>
          <w:szCs w:val="16"/>
        </w:rPr>
        <w:t>.</w:t>
      </w:r>
      <w:r w:rsidR="00FE65A4" w:rsidRPr="00AA4365">
        <w:rPr>
          <w:rFonts w:ascii="Times New Roman" w:hAnsi="Times New Roman" w:cs="Times New Roman"/>
          <w:sz w:val="16"/>
          <w:szCs w:val="16"/>
        </w:rPr>
        <w:t xml:space="preserve"> </w:t>
      </w:r>
      <w:proofErr w:type="spellStart"/>
      <w:r w:rsidR="00FE65A4" w:rsidRPr="00AA4365">
        <w:rPr>
          <w:rFonts w:ascii="Times New Roman" w:hAnsi="Times New Roman" w:cs="Times New Roman"/>
          <w:sz w:val="16"/>
          <w:szCs w:val="16"/>
        </w:rPr>
        <w:t>Kinra</w:t>
      </w:r>
      <w:proofErr w:type="spellEnd"/>
      <w:r w:rsidR="00FE65A4" w:rsidRPr="00AA4365">
        <w:rPr>
          <w:rFonts w:ascii="Times New Roman" w:hAnsi="Times New Roman" w:cs="Times New Roman"/>
          <w:sz w:val="16"/>
          <w:szCs w:val="16"/>
        </w:rPr>
        <w:t xml:space="preserve"> P, Tewari V and Raman RTS. Role of bleeding time and clotting time in preoperative hemostasis evaluation. Ind J Aerospace Med. 2009; 53: 56-61.</w:t>
      </w:r>
    </w:p>
    <w:p w14:paraId="2125BD11" w14:textId="7EB82D2B" w:rsidR="00FE65A4" w:rsidRPr="00AA4365" w:rsidRDefault="00FE65A4" w:rsidP="00FB679B">
      <w:pPr>
        <w:jc w:val="both"/>
        <w:rPr>
          <w:rFonts w:ascii="Times New Roman" w:hAnsi="Times New Roman" w:cs="Times New Roman"/>
          <w:sz w:val="16"/>
          <w:szCs w:val="16"/>
        </w:rPr>
      </w:pPr>
      <w:r w:rsidRPr="00AA4365">
        <w:rPr>
          <w:rFonts w:ascii="Times New Roman" w:hAnsi="Times New Roman" w:cs="Times New Roman"/>
          <w:sz w:val="16"/>
          <w:szCs w:val="16"/>
        </w:rPr>
        <w:t>6</w:t>
      </w:r>
      <w:r w:rsidR="00342AC2">
        <w:rPr>
          <w:rFonts w:ascii="Times New Roman" w:hAnsi="Times New Roman" w:cs="Times New Roman"/>
          <w:sz w:val="16"/>
          <w:szCs w:val="16"/>
        </w:rPr>
        <w:t>.</w:t>
      </w:r>
      <w:r w:rsidRPr="00AA4365">
        <w:rPr>
          <w:rFonts w:ascii="Times New Roman" w:hAnsi="Times New Roman" w:cs="Times New Roman"/>
          <w:sz w:val="16"/>
          <w:szCs w:val="16"/>
        </w:rPr>
        <w:t xml:space="preserve"> Reddy </w:t>
      </w:r>
      <w:r w:rsidR="005B01E7" w:rsidRPr="00AA4365">
        <w:rPr>
          <w:rFonts w:ascii="Times New Roman" w:hAnsi="Times New Roman" w:cs="Times New Roman"/>
          <w:sz w:val="16"/>
          <w:szCs w:val="16"/>
        </w:rPr>
        <w:t xml:space="preserve">L </w:t>
      </w:r>
      <w:proofErr w:type="spellStart"/>
      <w:r w:rsidR="005B01E7" w:rsidRPr="00AA4365">
        <w:rPr>
          <w:rFonts w:ascii="Times New Roman" w:hAnsi="Times New Roman" w:cs="Times New Roman"/>
          <w:sz w:val="16"/>
          <w:szCs w:val="16"/>
        </w:rPr>
        <w:t>Prakasam</w:t>
      </w:r>
      <w:proofErr w:type="spellEnd"/>
      <w:r w:rsidR="00866D6C" w:rsidRPr="00AA4365">
        <w:rPr>
          <w:rFonts w:ascii="Times New Roman" w:hAnsi="Times New Roman" w:cs="Times New Roman"/>
          <w:sz w:val="16"/>
          <w:szCs w:val="16"/>
        </w:rPr>
        <w:t>. Practical Physiology. 4</w:t>
      </w:r>
      <w:r w:rsidR="00866D6C" w:rsidRPr="00AA4365">
        <w:rPr>
          <w:rFonts w:ascii="Times New Roman" w:hAnsi="Times New Roman" w:cs="Times New Roman"/>
          <w:sz w:val="16"/>
          <w:szCs w:val="16"/>
          <w:vertAlign w:val="superscript"/>
        </w:rPr>
        <w:t>th</w:t>
      </w:r>
      <w:r w:rsidR="00866D6C" w:rsidRPr="00AA4365">
        <w:rPr>
          <w:rFonts w:ascii="Times New Roman" w:hAnsi="Times New Roman" w:cs="Times New Roman"/>
          <w:sz w:val="16"/>
          <w:szCs w:val="16"/>
        </w:rPr>
        <w:t xml:space="preserve"> ed. Hyderabad/New Delhi: Paras Medical Publisher; 2021.p.53-56.</w:t>
      </w:r>
    </w:p>
    <w:p w14:paraId="377B7CEC" w14:textId="554EA21A" w:rsidR="00FE65A4" w:rsidRPr="00AA4365" w:rsidRDefault="00FE65A4" w:rsidP="00FB679B">
      <w:pPr>
        <w:jc w:val="both"/>
        <w:rPr>
          <w:rFonts w:ascii="Times New Roman" w:hAnsi="Times New Roman" w:cs="Times New Roman"/>
          <w:sz w:val="16"/>
          <w:szCs w:val="16"/>
        </w:rPr>
      </w:pPr>
      <w:r w:rsidRPr="00AA4365">
        <w:rPr>
          <w:rFonts w:ascii="Times New Roman" w:hAnsi="Times New Roman" w:cs="Times New Roman"/>
          <w:sz w:val="16"/>
          <w:szCs w:val="16"/>
        </w:rPr>
        <w:t>7</w:t>
      </w:r>
      <w:r w:rsidR="00342AC2">
        <w:rPr>
          <w:rFonts w:ascii="Times New Roman" w:hAnsi="Times New Roman" w:cs="Times New Roman"/>
          <w:sz w:val="16"/>
          <w:szCs w:val="16"/>
        </w:rPr>
        <w:t>.</w:t>
      </w:r>
      <w:r w:rsidRPr="00AA4365">
        <w:rPr>
          <w:rFonts w:ascii="Times New Roman" w:hAnsi="Times New Roman" w:cs="Times New Roman"/>
          <w:sz w:val="16"/>
          <w:szCs w:val="16"/>
        </w:rPr>
        <w:t xml:space="preserve"> </w:t>
      </w:r>
      <w:proofErr w:type="spellStart"/>
      <w:r w:rsidR="00866D6C" w:rsidRPr="00AA4365">
        <w:rPr>
          <w:rFonts w:ascii="Times New Roman" w:hAnsi="Times New Roman" w:cs="Times New Roman"/>
          <w:sz w:val="16"/>
          <w:szCs w:val="16"/>
        </w:rPr>
        <w:t>Gahi</w:t>
      </w:r>
      <w:proofErr w:type="spellEnd"/>
      <w:r w:rsidR="00866D6C" w:rsidRPr="00AA4365">
        <w:rPr>
          <w:rFonts w:ascii="Times New Roman" w:hAnsi="Times New Roman" w:cs="Times New Roman"/>
          <w:sz w:val="16"/>
          <w:szCs w:val="16"/>
        </w:rPr>
        <w:t xml:space="preserve"> CL. Textbook </w:t>
      </w:r>
      <w:r w:rsidR="0008459E" w:rsidRPr="00AA4365">
        <w:rPr>
          <w:rFonts w:ascii="Times New Roman" w:hAnsi="Times New Roman" w:cs="Times New Roman"/>
          <w:sz w:val="16"/>
          <w:szCs w:val="16"/>
        </w:rPr>
        <w:t>of Practical Physiology. 9</w:t>
      </w:r>
      <w:r w:rsidR="0008459E" w:rsidRPr="00AA4365">
        <w:rPr>
          <w:rFonts w:ascii="Times New Roman" w:hAnsi="Times New Roman" w:cs="Times New Roman"/>
          <w:sz w:val="16"/>
          <w:szCs w:val="16"/>
          <w:vertAlign w:val="superscript"/>
        </w:rPr>
        <w:t>th</w:t>
      </w:r>
      <w:r w:rsidR="0008459E" w:rsidRPr="00AA4365">
        <w:rPr>
          <w:rFonts w:ascii="Times New Roman" w:hAnsi="Times New Roman" w:cs="Times New Roman"/>
          <w:sz w:val="16"/>
          <w:szCs w:val="16"/>
        </w:rPr>
        <w:t xml:space="preserve"> ed. New Delhi: Jaypee Brothers Medical Publishers (P) Ltd; 2019.p.</w:t>
      </w:r>
      <w:r w:rsidR="00095A4B" w:rsidRPr="00AA4365">
        <w:rPr>
          <w:rFonts w:ascii="Times New Roman" w:hAnsi="Times New Roman" w:cs="Times New Roman"/>
          <w:sz w:val="16"/>
          <w:szCs w:val="16"/>
        </w:rPr>
        <w:t>79-89.</w:t>
      </w:r>
    </w:p>
    <w:p w14:paraId="2149C90E" w14:textId="65FDA81C" w:rsidR="00FE65A4" w:rsidRPr="00AA4365" w:rsidRDefault="00E769A1" w:rsidP="00FB679B">
      <w:pPr>
        <w:jc w:val="both"/>
        <w:rPr>
          <w:rFonts w:ascii="Times New Roman" w:hAnsi="Times New Roman" w:cs="Times New Roman"/>
          <w:sz w:val="16"/>
          <w:szCs w:val="16"/>
        </w:rPr>
      </w:pPr>
      <w:r w:rsidRPr="00AA4365">
        <w:rPr>
          <w:rFonts w:ascii="Times New Roman" w:hAnsi="Times New Roman" w:cs="Times New Roman"/>
          <w:sz w:val="16"/>
          <w:szCs w:val="16"/>
        </w:rPr>
        <w:t>8</w:t>
      </w:r>
      <w:r w:rsidR="00342AC2">
        <w:rPr>
          <w:rFonts w:ascii="Times New Roman" w:hAnsi="Times New Roman" w:cs="Times New Roman"/>
          <w:sz w:val="16"/>
          <w:szCs w:val="16"/>
        </w:rPr>
        <w:t>.</w:t>
      </w:r>
      <w:r w:rsidRPr="00AA4365">
        <w:rPr>
          <w:rFonts w:ascii="Times New Roman" w:hAnsi="Times New Roman" w:cs="Times New Roman"/>
          <w:sz w:val="16"/>
          <w:szCs w:val="16"/>
        </w:rPr>
        <w:t xml:space="preserve"> </w:t>
      </w:r>
      <w:proofErr w:type="spellStart"/>
      <w:r w:rsidRPr="00AA4365">
        <w:rPr>
          <w:rFonts w:ascii="Times New Roman" w:hAnsi="Times New Roman" w:cs="Times New Roman"/>
          <w:sz w:val="16"/>
          <w:szCs w:val="16"/>
        </w:rPr>
        <w:t>Reeta</w:t>
      </w:r>
      <w:proofErr w:type="spellEnd"/>
      <w:r w:rsidRPr="00AA4365">
        <w:rPr>
          <w:rFonts w:ascii="Times New Roman" w:hAnsi="Times New Roman" w:cs="Times New Roman"/>
          <w:sz w:val="16"/>
          <w:szCs w:val="16"/>
        </w:rPr>
        <w:t xml:space="preserve"> B. Blood group and its relationship with bleeding time and clotting time-an observational study among the 1</w:t>
      </w:r>
      <w:r w:rsidRPr="00AA4365">
        <w:rPr>
          <w:rFonts w:ascii="Times New Roman" w:hAnsi="Times New Roman" w:cs="Times New Roman"/>
          <w:sz w:val="16"/>
          <w:szCs w:val="16"/>
          <w:vertAlign w:val="superscript"/>
        </w:rPr>
        <w:t>st</w:t>
      </w:r>
      <w:r w:rsidRPr="00AA4365">
        <w:rPr>
          <w:rFonts w:ascii="Times New Roman" w:hAnsi="Times New Roman" w:cs="Times New Roman"/>
          <w:sz w:val="16"/>
          <w:szCs w:val="16"/>
        </w:rPr>
        <w:t xml:space="preserve"> MBBS students. Int J Res Med Sci 2017; 5: 4147-50.</w:t>
      </w:r>
    </w:p>
    <w:p w14:paraId="30270375" w14:textId="76251CEE" w:rsidR="00C53A6C" w:rsidRPr="00AA4365" w:rsidRDefault="00C53A6C" w:rsidP="00FB679B">
      <w:pPr>
        <w:jc w:val="both"/>
        <w:rPr>
          <w:rFonts w:ascii="Times New Roman" w:hAnsi="Times New Roman" w:cs="Times New Roman"/>
          <w:sz w:val="16"/>
          <w:szCs w:val="16"/>
        </w:rPr>
      </w:pPr>
      <w:r w:rsidRPr="00AA4365">
        <w:rPr>
          <w:rFonts w:ascii="Times New Roman" w:hAnsi="Times New Roman" w:cs="Times New Roman"/>
          <w:sz w:val="16"/>
          <w:szCs w:val="16"/>
        </w:rPr>
        <w:t>9</w:t>
      </w:r>
      <w:bookmarkStart w:id="5" w:name="_Hlk106926282"/>
      <w:r w:rsidR="00342AC2">
        <w:rPr>
          <w:rFonts w:ascii="Times New Roman" w:hAnsi="Times New Roman" w:cs="Times New Roman"/>
          <w:sz w:val="16"/>
          <w:szCs w:val="16"/>
        </w:rPr>
        <w:t xml:space="preserve">. </w:t>
      </w:r>
      <w:r w:rsidRPr="00AA4365">
        <w:rPr>
          <w:rFonts w:ascii="Times New Roman" w:hAnsi="Times New Roman" w:cs="Times New Roman"/>
          <w:sz w:val="16"/>
          <w:szCs w:val="16"/>
        </w:rPr>
        <w:t>Roy B</w:t>
      </w:r>
      <w:r w:rsidR="003C4C68" w:rsidRPr="00AA4365">
        <w:rPr>
          <w:rFonts w:ascii="Times New Roman" w:hAnsi="Times New Roman" w:cs="Times New Roman"/>
          <w:sz w:val="16"/>
          <w:szCs w:val="16"/>
        </w:rPr>
        <w:t>,</w:t>
      </w:r>
      <w:r w:rsidRPr="00AA4365">
        <w:rPr>
          <w:rFonts w:ascii="Times New Roman" w:hAnsi="Times New Roman" w:cs="Times New Roman"/>
          <w:sz w:val="16"/>
          <w:szCs w:val="16"/>
        </w:rPr>
        <w:t xml:space="preserve"> Banerjee</w:t>
      </w:r>
      <w:r w:rsidR="003C4C68" w:rsidRPr="00AA4365">
        <w:rPr>
          <w:rFonts w:ascii="Times New Roman" w:hAnsi="Times New Roman" w:cs="Times New Roman"/>
          <w:sz w:val="16"/>
          <w:szCs w:val="16"/>
        </w:rPr>
        <w:t xml:space="preserve"> I</w:t>
      </w:r>
      <w:r w:rsidRPr="00AA4365">
        <w:rPr>
          <w:rFonts w:ascii="Times New Roman" w:hAnsi="Times New Roman" w:cs="Times New Roman"/>
          <w:sz w:val="16"/>
          <w:szCs w:val="16"/>
        </w:rPr>
        <w:t xml:space="preserve">, </w:t>
      </w:r>
      <w:proofErr w:type="spellStart"/>
      <w:r w:rsidRPr="00AA4365">
        <w:rPr>
          <w:rFonts w:ascii="Times New Roman" w:hAnsi="Times New Roman" w:cs="Times New Roman"/>
          <w:sz w:val="16"/>
          <w:szCs w:val="16"/>
        </w:rPr>
        <w:t>Sathi</w:t>
      </w:r>
      <w:r w:rsidR="003C4C68" w:rsidRPr="00AA4365">
        <w:rPr>
          <w:rFonts w:ascii="Times New Roman" w:hAnsi="Times New Roman" w:cs="Times New Roman"/>
          <w:sz w:val="16"/>
          <w:szCs w:val="16"/>
        </w:rPr>
        <w:t>a</w:t>
      </w:r>
      <w:r w:rsidRPr="00AA4365">
        <w:rPr>
          <w:rFonts w:ascii="Times New Roman" w:hAnsi="Times New Roman" w:cs="Times New Roman"/>
          <w:sz w:val="16"/>
          <w:szCs w:val="16"/>
        </w:rPr>
        <w:t>n</w:t>
      </w:r>
      <w:proofErr w:type="spellEnd"/>
      <w:r w:rsidRPr="00AA4365">
        <w:rPr>
          <w:rFonts w:ascii="Times New Roman" w:hAnsi="Times New Roman" w:cs="Times New Roman"/>
          <w:sz w:val="16"/>
          <w:szCs w:val="16"/>
        </w:rPr>
        <w:t xml:space="preserve"> B, Monda</w:t>
      </w:r>
      <w:r w:rsidR="0032699F" w:rsidRPr="00AA4365">
        <w:rPr>
          <w:rFonts w:ascii="Times New Roman" w:hAnsi="Times New Roman" w:cs="Times New Roman"/>
          <w:sz w:val="16"/>
          <w:szCs w:val="16"/>
        </w:rPr>
        <w:t>l</w:t>
      </w:r>
      <w:r w:rsidRPr="00AA4365">
        <w:rPr>
          <w:rFonts w:ascii="Times New Roman" w:hAnsi="Times New Roman" w:cs="Times New Roman"/>
          <w:sz w:val="16"/>
          <w:szCs w:val="16"/>
        </w:rPr>
        <w:t xml:space="preserve"> M, </w:t>
      </w:r>
      <w:proofErr w:type="spellStart"/>
      <w:r w:rsidRPr="00AA4365">
        <w:rPr>
          <w:rFonts w:ascii="Times New Roman" w:hAnsi="Times New Roman" w:cs="Times New Roman"/>
          <w:sz w:val="16"/>
          <w:szCs w:val="16"/>
        </w:rPr>
        <w:t>Saha</w:t>
      </w:r>
      <w:proofErr w:type="spellEnd"/>
      <w:r w:rsidRPr="00AA4365">
        <w:rPr>
          <w:rFonts w:ascii="Times New Roman" w:hAnsi="Times New Roman" w:cs="Times New Roman"/>
          <w:sz w:val="16"/>
          <w:szCs w:val="16"/>
        </w:rPr>
        <w:t xml:space="preserve"> CG. Blood group distribution and its relationship with bleeding </w:t>
      </w:r>
      <w:r w:rsidR="0032699F" w:rsidRPr="00AA4365">
        <w:rPr>
          <w:rFonts w:ascii="Times New Roman" w:hAnsi="Times New Roman" w:cs="Times New Roman"/>
          <w:sz w:val="16"/>
          <w:szCs w:val="16"/>
        </w:rPr>
        <w:t xml:space="preserve">time and clotting time: A medical </w:t>
      </w:r>
      <w:r w:rsidR="006D0541" w:rsidRPr="00AA4365">
        <w:rPr>
          <w:rFonts w:ascii="Times New Roman" w:hAnsi="Times New Roman" w:cs="Times New Roman"/>
          <w:sz w:val="16"/>
          <w:szCs w:val="16"/>
        </w:rPr>
        <w:t>school-based</w:t>
      </w:r>
      <w:r w:rsidR="0032699F" w:rsidRPr="00AA4365">
        <w:rPr>
          <w:rFonts w:ascii="Times New Roman" w:hAnsi="Times New Roman" w:cs="Times New Roman"/>
          <w:sz w:val="16"/>
          <w:szCs w:val="16"/>
        </w:rPr>
        <w:t xml:space="preserve"> observational study among Nepali, Indian </w:t>
      </w:r>
      <w:r w:rsidR="00DF4D3F" w:rsidRPr="00AA4365">
        <w:rPr>
          <w:rFonts w:ascii="Times New Roman" w:hAnsi="Times New Roman" w:cs="Times New Roman"/>
          <w:sz w:val="16"/>
          <w:szCs w:val="16"/>
        </w:rPr>
        <w:t xml:space="preserve">and Sri Lankan </w:t>
      </w:r>
      <w:r w:rsidR="0032699F" w:rsidRPr="00AA4365">
        <w:rPr>
          <w:rFonts w:ascii="Times New Roman" w:hAnsi="Times New Roman" w:cs="Times New Roman"/>
          <w:sz w:val="16"/>
          <w:szCs w:val="16"/>
        </w:rPr>
        <w:t>students. Nepal J Epidem</w:t>
      </w:r>
      <w:r w:rsidR="00DF4D3F" w:rsidRPr="00AA4365">
        <w:rPr>
          <w:rFonts w:ascii="Times New Roman" w:hAnsi="Times New Roman" w:cs="Times New Roman"/>
          <w:sz w:val="16"/>
          <w:szCs w:val="16"/>
        </w:rPr>
        <w:t>i</w:t>
      </w:r>
      <w:r w:rsidR="0032699F" w:rsidRPr="00AA4365">
        <w:rPr>
          <w:rFonts w:ascii="Times New Roman" w:hAnsi="Times New Roman" w:cs="Times New Roman"/>
          <w:sz w:val="16"/>
          <w:szCs w:val="16"/>
        </w:rPr>
        <w:t>ol</w:t>
      </w:r>
      <w:r w:rsidR="00DF4D3F" w:rsidRPr="00AA4365">
        <w:rPr>
          <w:rFonts w:ascii="Times New Roman" w:hAnsi="Times New Roman" w:cs="Times New Roman"/>
          <w:sz w:val="16"/>
          <w:szCs w:val="16"/>
        </w:rPr>
        <w:t>.</w:t>
      </w:r>
      <w:r w:rsidR="0032699F" w:rsidRPr="00AA4365">
        <w:rPr>
          <w:rFonts w:ascii="Times New Roman" w:hAnsi="Times New Roman" w:cs="Times New Roman"/>
          <w:sz w:val="16"/>
          <w:szCs w:val="16"/>
        </w:rPr>
        <w:t xml:space="preserve"> 2011; 1</w:t>
      </w:r>
      <w:r w:rsidR="00DF4D3F" w:rsidRPr="00AA4365">
        <w:rPr>
          <w:rFonts w:ascii="Times New Roman" w:hAnsi="Times New Roman" w:cs="Times New Roman"/>
          <w:sz w:val="16"/>
          <w:szCs w:val="16"/>
        </w:rPr>
        <w:t>(4)</w:t>
      </w:r>
      <w:r w:rsidR="0032699F" w:rsidRPr="00AA4365">
        <w:rPr>
          <w:rFonts w:ascii="Times New Roman" w:hAnsi="Times New Roman" w:cs="Times New Roman"/>
          <w:sz w:val="16"/>
          <w:szCs w:val="16"/>
        </w:rPr>
        <w:t>: 135-40.</w:t>
      </w:r>
    </w:p>
    <w:bookmarkEnd w:id="5"/>
    <w:p w14:paraId="71711B89" w14:textId="6B84CFA2" w:rsidR="0032699F" w:rsidRPr="00AA4365" w:rsidRDefault="0032699F" w:rsidP="00FB679B">
      <w:pPr>
        <w:jc w:val="both"/>
        <w:rPr>
          <w:rFonts w:ascii="Times New Roman" w:hAnsi="Times New Roman" w:cs="Times New Roman"/>
          <w:sz w:val="16"/>
          <w:szCs w:val="16"/>
        </w:rPr>
      </w:pPr>
      <w:r w:rsidRPr="00AA4365">
        <w:rPr>
          <w:rFonts w:ascii="Times New Roman" w:hAnsi="Times New Roman" w:cs="Times New Roman"/>
          <w:sz w:val="16"/>
          <w:szCs w:val="16"/>
        </w:rPr>
        <w:t>10</w:t>
      </w:r>
      <w:r w:rsidR="00342AC2">
        <w:rPr>
          <w:rFonts w:ascii="Times New Roman" w:hAnsi="Times New Roman" w:cs="Times New Roman"/>
          <w:sz w:val="16"/>
          <w:szCs w:val="16"/>
        </w:rPr>
        <w:t>.</w:t>
      </w:r>
      <w:r w:rsidRPr="00AA4365">
        <w:rPr>
          <w:rFonts w:ascii="Times New Roman" w:hAnsi="Times New Roman" w:cs="Times New Roman"/>
          <w:sz w:val="16"/>
          <w:szCs w:val="16"/>
        </w:rPr>
        <w:t xml:space="preserve"> </w:t>
      </w:r>
      <w:r w:rsidR="00110635" w:rsidRPr="00AA4365">
        <w:rPr>
          <w:rFonts w:ascii="Times New Roman" w:hAnsi="Times New Roman" w:cs="Times New Roman"/>
          <w:sz w:val="16"/>
          <w:szCs w:val="16"/>
        </w:rPr>
        <w:t xml:space="preserve">Manjeet K, </w:t>
      </w:r>
      <w:proofErr w:type="spellStart"/>
      <w:r w:rsidR="00110635" w:rsidRPr="00AA4365">
        <w:rPr>
          <w:rFonts w:ascii="Times New Roman" w:hAnsi="Times New Roman" w:cs="Times New Roman"/>
          <w:sz w:val="16"/>
          <w:szCs w:val="16"/>
        </w:rPr>
        <w:t>Arvinder</w:t>
      </w:r>
      <w:proofErr w:type="spellEnd"/>
      <w:r w:rsidR="00110635" w:rsidRPr="00AA4365">
        <w:rPr>
          <w:rFonts w:ascii="Times New Roman" w:hAnsi="Times New Roman" w:cs="Times New Roman"/>
          <w:sz w:val="16"/>
          <w:szCs w:val="16"/>
        </w:rPr>
        <w:t xml:space="preserve"> S. Blood group distribution and its relationship with bleeding and clotting time. Natl J of </w:t>
      </w:r>
      <w:proofErr w:type="spellStart"/>
      <w:r w:rsidR="00110635" w:rsidRPr="00AA4365">
        <w:rPr>
          <w:rFonts w:ascii="Times New Roman" w:hAnsi="Times New Roman" w:cs="Times New Roman"/>
          <w:sz w:val="16"/>
          <w:szCs w:val="16"/>
        </w:rPr>
        <w:t>Physiol</w:t>
      </w:r>
      <w:proofErr w:type="spellEnd"/>
      <w:r w:rsidR="00110635" w:rsidRPr="00AA4365">
        <w:rPr>
          <w:rFonts w:ascii="Times New Roman" w:hAnsi="Times New Roman" w:cs="Times New Roman"/>
          <w:sz w:val="16"/>
          <w:szCs w:val="16"/>
        </w:rPr>
        <w:t xml:space="preserve"> and </w:t>
      </w:r>
      <w:proofErr w:type="spellStart"/>
      <w:r w:rsidR="00110635" w:rsidRPr="00AA4365">
        <w:rPr>
          <w:rFonts w:ascii="Times New Roman" w:hAnsi="Times New Roman" w:cs="Times New Roman"/>
          <w:sz w:val="16"/>
          <w:szCs w:val="16"/>
        </w:rPr>
        <w:t>Pharmacol</w:t>
      </w:r>
      <w:proofErr w:type="spellEnd"/>
      <w:r w:rsidR="00110635" w:rsidRPr="00AA4365">
        <w:rPr>
          <w:rFonts w:ascii="Times New Roman" w:hAnsi="Times New Roman" w:cs="Times New Roman"/>
          <w:sz w:val="16"/>
          <w:szCs w:val="16"/>
        </w:rPr>
        <w:t xml:space="preserve"> 2015; 5: 253-7.</w:t>
      </w:r>
    </w:p>
    <w:p w14:paraId="53E6056D" w14:textId="6FAB81F2" w:rsidR="00110635" w:rsidRPr="00AA4365" w:rsidRDefault="00110635" w:rsidP="00FB679B">
      <w:pPr>
        <w:jc w:val="both"/>
        <w:rPr>
          <w:rFonts w:ascii="Times New Roman" w:hAnsi="Times New Roman" w:cs="Times New Roman"/>
          <w:sz w:val="16"/>
          <w:szCs w:val="16"/>
        </w:rPr>
      </w:pPr>
      <w:r w:rsidRPr="00AA4365">
        <w:rPr>
          <w:rFonts w:ascii="Times New Roman" w:hAnsi="Times New Roman" w:cs="Times New Roman"/>
          <w:sz w:val="16"/>
          <w:szCs w:val="16"/>
        </w:rPr>
        <w:t>11</w:t>
      </w:r>
      <w:r w:rsidR="008B7F15">
        <w:rPr>
          <w:rFonts w:ascii="Times New Roman" w:hAnsi="Times New Roman" w:cs="Times New Roman"/>
          <w:sz w:val="16"/>
          <w:szCs w:val="16"/>
        </w:rPr>
        <w:t>.</w:t>
      </w:r>
      <w:r w:rsidRPr="00AA4365">
        <w:rPr>
          <w:rFonts w:ascii="Times New Roman" w:hAnsi="Times New Roman" w:cs="Times New Roman"/>
          <w:sz w:val="16"/>
          <w:szCs w:val="16"/>
        </w:rPr>
        <w:t xml:space="preserve"> Meena M, Sunil KJ. Distribution of blood groups and its relation to bleeding time and clotting time. Int J Med Sci Public Health 2016</w:t>
      </w:r>
      <w:r w:rsidR="006B3F66" w:rsidRPr="00AA4365">
        <w:rPr>
          <w:rFonts w:ascii="Times New Roman" w:hAnsi="Times New Roman" w:cs="Times New Roman"/>
          <w:sz w:val="16"/>
          <w:szCs w:val="16"/>
        </w:rPr>
        <w:t>; 5: 1-4.</w:t>
      </w:r>
    </w:p>
    <w:p w14:paraId="05D32CBF" w14:textId="2303E27B" w:rsidR="006B3F66" w:rsidRPr="00AA4365" w:rsidRDefault="006B3F66" w:rsidP="00FB679B">
      <w:pPr>
        <w:jc w:val="both"/>
        <w:rPr>
          <w:rFonts w:ascii="Times New Roman" w:hAnsi="Times New Roman" w:cs="Times New Roman"/>
          <w:sz w:val="16"/>
          <w:szCs w:val="16"/>
        </w:rPr>
      </w:pPr>
      <w:r w:rsidRPr="00AA4365">
        <w:rPr>
          <w:rFonts w:ascii="Times New Roman" w:hAnsi="Times New Roman" w:cs="Times New Roman"/>
          <w:sz w:val="16"/>
          <w:szCs w:val="16"/>
        </w:rPr>
        <w:t>12</w:t>
      </w:r>
      <w:r w:rsidR="008B7F15">
        <w:rPr>
          <w:rFonts w:ascii="Times New Roman" w:hAnsi="Times New Roman" w:cs="Times New Roman"/>
          <w:sz w:val="16"/>
          <w:szCs w:val="16"/>
        </w:rPr>
        <w:t>.</w:t>
      </w:r>
      <w:r w:rsidRPr="00AA4365">
        <w:rPr>
          <w:rFonts w:ascii="Times New Roman" w:hAnsi="Times New Roman" w:cs="Times New Roman"/>
          <w:sz w:val="16"/>
          <w:szCs w:val="16"/>
        </w:rPr>
        <w:t xml:space="preserve"> </w:t>
      </w:r>
      <w:proofErr w:type="spellStart"/>
      <w:r w:rsidRPr="00AA4365">
        <w:rPr>
          <w:rFonts w:ascii="Times New Roman" w:hAnsi="Times New Roman" w:cs="Times New Roman"/>
          <w:sz w:val="16"/>
          <w:szCs w:val="16"/>
        </w:rPr>
        <w:t>Adhana</w:t>
      </w:r>
      <w:proofErr w:type="spellEnd"/>
      <w:r w:rsidRPr="00AA4365">
        <w:rPr>
          <w:rFonts w:ascii="Times New Roman" w:hAnsi="Times New Roman" w:cs="Times New Roman"/>
          <w:sz w:val="16"/>
          <w:szCs w:val="16"/>
        </w:rPr>
        <w:t xml:space="preserve"> R, </w:t>
      </w:r>
      <w:proofErr w:type="spellStart"/>
      <w:r w:rsidRPr="00AA4365">
        <w:rPr>
          <w:rFonts w:ascii="Times New Roman" w:hAnsi="Times New Roman" w:cs="Times New Roman"/>
          <w:sz w:val="16"/>
          <w:szCs w:val="16"/>
        </w:rPr>
        <w:t>Chaurasyiya</w:t>
      </w:r>
      <w:proofErr w:type="spellEnd"/>
      <w:r w:rsidRPr="00AA4365">
        <w:rPr>
          <w:rFonts w:ascii="Times New Roman" w:hAnsi="Times New Roman" w:cs="Times New Roman"/>
          <w:sz w:val="16"/>
          <w:szCs w:val="16"/>
        </w:rPr>
        <w:t xml:space="preserve"> R, Verma A. Comparison of bleeding time and clotting time between males </w:t>
      </w:r>
      <w:r w:rsidR="00C506F0" w:rsidRPr="00AA4365">
        <w:rPr>
          <w:rFonts w:ascii="Times New Roman" w:hAnsi="Times New Roman" w:cs="Times New Roman"/>
          <w:sz w:val="16"/>
          <w:szCs w:val="16"/>
        </w:rPr>
        <w:t xml:space="preserve">and females. Natl J </w:t>
      </w:r>
      <w:proofErr w:type="spellStart"/>
      <w:r w:rsidR="00C506F0" w:rsidRPr="00AA4365">
        <w:rPr>
          <w:rFonts w:ascii="Times New Roman" w:hAnsi="Times New Roman" w:cs="Times New Roman"/>
          <w:sz w:val="16"/>
          <w:szCs w:val="16"/>
        </w:rPr>
        <w:t>Physiol</w:t>
      </w:r>
      <w:proofErr w:type="spellEnd"/>
      <w:r w:rsidR="00C506F0" w:rsidRPr="00AA4365">
        <w:rPr>
          <w:rFonts w:ascii="Times New Roman" w:hAnsi="Times New Roman" w:cs="Times New Roman"/>
          <w:sz w:val="16"/>
          <w:szCs w:val="16"/>
        </w:rPr>
        <w:t xml:space="preserve"> Pharm </w:t>
      </w:r>
      <w:proofErr w:type="spellStart"/>
      <w:r w:rsidR="00C506F0" w:rsidRPr="00AA4365">
        <w:rPr>
          <w:rFonts w:ascii="Times New Roman" w:hAnsi="Times New Roman" w:cs="Times New Roman"/>
          <w:sz w:val="16"/>
          <w:szCs w:val="16"/>
        </w:rPr>
        <w:t>Pharmacol</w:t>
      </w:r>
      <w:proofErr w:type="spellEnd"/>
      <w:r w:rsidR="00C506F0" w:rsidRPr="00AA4365">
        <w:rPr>
          <w:rFonts w:ascii="Times New Roman" w:hAnsi="Times New Roman" w:cs="Times New Roman"/>
          <w:sz w:val="16"/>
          <w:szCs w:val="16"/>
        </w:rPr>
        <w:t xml:space="preserve"> 2018; 8(10): 1388-1390.</w:t>
      </w:r>
    </w:p>
    <w:p w14:paraId="27118CE5" w14:textId="79E314FA" w:rsidR="00745568" w:rsidRPr="00AA4365" w:rsidRDefault="00745568" w:rsidP="00FB679B">
      <w:pPr>
        <w:jc w:val="both"/>
        <w:rPr>
          <w:rFonts w:ascii="Times New Roman" w:hAnsi="Times New Roman" w:cs="Times New Roman"/>
          <w:sz w:val="16"/>
          <w:szCs w:val="16"/>
        </w:rPr>
      </w:pPr>
      <w:r w:rsidRPr="00AA4365">
        <w:rPr>
          <w:rFonts w:ascii="Times New Roman" w:hAnsi="Times New Roman" w:cs="Times New Roman"/>
          <w:sz w:val="16"/>
          <w:szCs w:val="16"/>
        </w:rPr>
        <w:t>13</w:t>
      </w:r>
      <w:r w:rsidR="008B7F15">
        <w:rPr>
          <w:rFonts w:ascii="Times New Roman" w:hAnsi="Times New Roman" w:cs="Times New Roman"/>
          <w:sz w:val="16"/>
          <w:szCs w:val="16"/>
        </w:rPr>
        <w:t>.</w:t>
      </w:r>
      <w:r w:rsidR="00A21BF2" w:rsidRPr="00AA4365">
        <w:rPr>
          <w:rFonts w:ascii="Times New Roman" w:hAnsi="Times New Roman" w:cs="Times New Roman"/>
          <w:sz w:val="16"/>
          <w:szCs w:val="16"/>
        </w:rPr>
        <w:t xml:space="preserve"> </w:t>
      </w:r>
      <w:bookmarkStart w:id="6" w:name="_Hlk106926963"/>
      <w:r w:rsidR="00A21BF2" w:rsidRPr="00AA4365">
        <w:rPr>
          <w:rFonts w:ascii="Times New Roman" w:hAnsi="Times New Roman" w:cs="Times New Roman"/>
          <w:sz w:val="16"/>
          <w:szCs w:val="16"/>
        </w:rPr>
        <w:t xml:space="preserve">Waghmare RV, </w:t>
      </w:r>
      <w:proofErr w:type="spellStart"/>
      <w:r w:rsidR="00A21BF2" w:rsidRPr="00AA4365">
        <w:rPr>
          <w:rFonts w:ascii="Times New Roman" w:hAnsi="Times New Roman" w:cs="Times New Roman"/>
          <w:sz w:val="16"/>
          <w:szCs w:val="16"/>
        </w:rPr>
        <w:t>Muniyappanavar</w:t>
      </w:r>
      <w:proofErr w:type="spellEnd"/>
      <w:r w:rsidR="00A21BF2" w:rsidRPr="00AA4365">
        <w:rPr>
          <w:rFonts w:ascii="Times New Roman" w:hAnsi="Times New Roman" w:cs="Times New Roman"/>
          <w:sz w:val="16"/>
          <w:szCs w:val="16"/>
        </w:rPr>
        <w:t xml:space="preserve"> NS. Influence of blood groups on bleeding and clotting time. Int </w:t>
      </w:r>
      <w:proofErr w:type="spellStart"/>
      <w:r w:rsidR="00A21BF2" w:rsidRPr="00AA4365">
        <w:rPr>
          <w:rFonts w:ascii="Times New Roman" w:hAnsi="Times New Roman" w:cs="Times New Roman"/>
          <w:sz w:val="16"/>
          <w:szCs w:val="16"/>
        </w:rPr>
        <w:t>Physiol</w:t>
      </w:r>
      <w:proofErr w:type="spellEnd"/>
      <w:r w:rsidR="00A21BF2" w:rsidRPr="00AA4365">
        <w:rPr>
          <w:rFonts w:ascii="Times New Roman" w:hAnsi="Times New Roman" w:cs="Times New Roman"/>
          <w:sz w:val="16"/>
          <w:szCs w:val="16"/>
        </w:rPr>
        <w:t xml:space="preserve"> 2018; 6: 200-4.</w:t>
      </w:r>
      <w:bookmarkEnd w:id="6"/>
    </w:p>
    <w:p w14:paraId="509E42F8" w14:textId="2E6B07D1" w:rsidR="00745568" w:rsidRPr="00AA4365" w:rsidRDefault="00745568" w:rsidP="00FB679B">
      <w:pPr>
        <w:jc w:val="both"/>
        <w:rPr>
          <w:rFonts w:ascii="Times New Roman" w:hAnsi="Times New Roman" w:cs="Times New Roman"/>
          <w:sz w:val="16"/>
          <w:szCs w:val="16"/>
        </w:rPr>
      </w:pPr>
      <w:r w:rsidRPr="00AA4365">
        <w:rPr>
          <w:rFonts w:ascii="Times New Roman" w:hAnsi="Times New Roman" w:cs="Times New Roman"/>
          <w:sz w:val="16"/>
          <w:szCs w:val="16"/>
        </w:rPr>
        <w:t>14</w:t>
      </w:r>
      <w:r w:rsidR="008B7F15">
        <w:rPr>
          <w:rFonts w:ascii="Times New Roman" w:hAnsi="Times New Roman" w:cs="Times New Roman"/>
          <w:sz w:val="16"/>
          <w:szCs w:val="16"/>
        </w:rPr>
        <w:t>.</w:t>
      </w:r>
      <w:r w:rsidR="00A92CCD" w:rsidRPr="00AA4365">
        <w:rPr>
          <w:rFonts w:ascii="Times New Roman" w:hAnsi="Times New Roman" w:cs="Times New Roman"/>
          <w:sz w:val="16"/>
          <w:szCs w:val="16"/>
        </w:rPr>
        <w:t xml:space="preserve"> </w:t>
      </w:r>
      <w:bookmarkStart w:id="7" w:name="_Hlk106926925"/>
      <w:r w:rsidR="00A92CCD" w:rsidRPr="00AA4365">
        <w:rPr>
          <w:rFonts w:ascii="Times New Roman" w:hAnsi="Times New Roman" w:cs="Times New Roman"/>
          <w:sz w:val="16"/>
          <w:szCs w:val="16"/>
        </w:rPr>
        <w:t>Jha RK, Kushwaha MS, Kushwaha DK</w:t>
      </w:r>
      <w:r w:rsidR="00351AED" w:rsidRPr="00AA4365">
        <w:rPr>
          <w:rFonts w:ascii="Times New Roman" w:hAnsi="Times New Roman" w:cs="Times New Roman"/>
          <w:sz w:val="16"/>
          <w:szCs w:val="16"/>
        </w:rPr>
        <w:t xml:space="preserve">, Tiwari S, Bhandari A, Nepal O. Blood group distribution and its relationship with bleeding and clotting time in </w:t>
      </w:r>
      <w:r w:rsidR="002B4490" w:rsidRPr="00AA4365">
        <w:rPr>
          <w:rFonts w:ascii="Times New Roman" w:hAnsi="Times New Roman" w:cs="Times New Roman"/>
          <w:sz w:val="16"/>
          <w:szCs w:val="16"/>
        </w:rPr>
        <w:t>undergraduate medical</w:t>
      </w:r>
      <w:r w:rsidR="00C55C09" w:rsidRPr="00AA4365">
        <w:rPr>
          <w:rFonts w:ascii="Times New Roman" w:hAnsi="Times New Roman" w:cs="Times New Roman"/>
          <w:sz w:val="16"/>
          <w:szCs w:val="16"/>
        </w:rPr>
        <w:t xml:space="preserve"> students. Int J Res Rev 2017; 4: 10-5.</w:t>
      </w:r>
    </w:p>
    <w:bookmarkEnd w:id="7"/>
    <w:p w14:paraId="3CC3BBEA" w14:textId="1390A72C" w:rsidR="00745568" w:rsidRPr="00AA4365" w:rsidRDefault="00745568" w:rsidP="00FB679B">
      <w:pPr>
        <w:jc w:val="both"/>
        <w:rPr>
          <w:rFonts w:ascii="Times New Roman" w:hAnsi="Times New Roman" w:cs="Times New Roman"/>
          <w:sz w:val="16"/>
          <w:szCs w:val="16"/>
        </w:rPr>
      </w:pPr>
      <w:r w:rsidRPr="00AA4365">
        <w:rPr>
          <w:rFonts w:ascii="Times New Roman" w:hAnsi="Times New Roman" w:cs="Times New Roman"/>
          <w:sz w:val="16"/>
          <w:szCs w:val="16"/>
        </w:rPr>
        <w:t>15</w:t>
      </w:r>
      <w:r w:rsidR="008B7F15">
        <w:rPr>
          <w:rFonts w:ascii="Times New Roman" w:hAnsi="Times New Roman" w:cs="Times New Roman"/>
          <w:sz w:val="16"/>
          <w:szCs w:val="16"/>
        </w:rPr>
        <w:t>.</w:t>
      </w:r>
      <w:r w:rsidR="00C55C09" w:rsidRPr="00AA4365">
        <w:rPr>
          <w:rFonts w:ascii="Times New Roman" w:hAnsi="Times New Roman" w:cs="Times New Roman"/>
          <w:sz w:val="16"/>
          <w:szCs w:val="16"/>
        </w:rPr>
        <w:t xml:space="preserve"> </w:t>
      </w:r>
      <w:bookmarkStart w:id="8" w:name="_Hlk106926882"/>
      <w:r w:rsidR="00C55C09" w:rsidRPr="00AA4365">
        <w:rPr>
          <w:rFonts w:ascii="Times New Roman" w:hAnsi="Times New Roman" w:cs="Times New Roman"/>
          <w:sz w:val="16"/>
          <w:szCs w:val="16"/>
        </w:rPr>
        <w:t xml:space="preserve">Verma A, </w:t>
      </w:r>
      <w:proofErr w:type="spellStart"/>
      <w:r w:rsidR="00C55C09" w:rsidRPr="00AA4365">
        <w:rPr>
          <w:rFonts w:ascii="Times New Roman" w:hAnsi="Times New Roman" w:cs="Times New Roman"/>
          <w:sz w:val="16"/>
          <w:szCs w:val="16"/>
        </w:rPr>
        <w:t>Chaurasia</w:t>
      </w:r>
      <w:proofErr w:type="spellEnd"/>
      <w:r w:rsidR="00C55C09" w:rsidRPr="00AA4365">
        <w:rPr>
          <w:rFonts w:ascii="Times New Roman" w:hAnsi="Times New Roman" w:cs="Times New Roman"/>
          <w:sz w:val="16"/>
          <w:szCs w:val="16"/>
        </w:rPr>
        <w:t xml:space="preserve"> R, </w:t>
      </w:r>
      <w:proofErr w:type="spellStart"/>
      <w:r w:rsidR="00C55C09" w:rsidRPr="00AA4365">
        <w:rPr>
          <w:rFonts w:ascii="Times New Roman" w:hAnsi="Times New Roman" w:cs="Times New Roman"/>
          <w:sz w:val="16"/>
          <w:szCs w:val="16"/>
        </w:rPr>
        <w:t>Adhana</w:t>
      </w:r>
      <w:proofErr w:type="spellEnd"/>
      <w:r w:rsidR="00C55C09" w:rsidRPr="00AA4365">
        <w:rPr>
          <w:rFonts w:ascii="Times New Roman" w:hAnsi="Times New Roman" w:cs="Times New Roman"/>
          <w:sz w:val="16"/>
          <w:szCs w:val="16"/>
        </w:rPr>
        <w:t xml:space="preserve"> R, Ballabh J, Kaur J. Interdependence of major blood group with bleeding time and clotting time. </w:t>
      </w:r>
      <w:proofErr w:type="spellStart"/>
      <w:r w:rsidR="00C55C09" w:rsidRPr="00AA4365">
        <w:rPr>
          <w:rFonts w:ascii="Times New Roman" w:hAnsi="Times New Roman" w:cs="Times New Roman"/>
          <w:sz w:val="16"/>
          <w:szCs w:val="16"/>
        </w:rPr>
        <w:t>Medpulse</w:t>
      </w:r>
      <w:proofErr w:type="spellEnd"/>
      <w:r w:rsidR="00C55C09" w:rsidRPr="00AA4365">
        <w:rPr>
          <w:rFonts w:ascii="Times New Roman" w:hAnsi="Times New Roman" w:cs="Times New Roman"/>
          <w:sz w:val="16"/>
          <w:szCs w:val="16"/>
        </w:rPr>
        <w:t xml:space="preserve"> Int J </w:t>
      </w:r>
      <w:proofErr w:type="spellStart"/>
      <w:r w:rsidR="00C55C09" w:rsidRPr="00AA4365">
        <w:rPr>
          <w:rFonts w:ascii="Times New Roman" w:hAnsi="Times New Roman" w:cs="Times New Roman"/>
          <w:sz w:val="16"/>
          <w:szCs w:val="16"/>
        </w:rPr>
        <w:t>Physiol</w:t>
      </w:r>
      <w:proofErr w:type="spellEnd"/>
      <w:r w:rsidR="00C55C09" w:rsidRPr="00AA4365">
        <w:rPr>
          <w:rFonts w:ascii="Times New Roman" w:hAnsi="Times New Roman" w:cs="Times New Roman"/>
          <w:sz w:val="16"/>
          <w:szCs w:val="16"/>
        </w:rPr>
        <w:t xml:space="preserve"> 2019; 11: 34-7.</w:t>
      </w:r>
    </w:p>
    <w:bookmarkEnd w:id="8"/>
    <w:p w14:paraId="3DFFDAF5" w14:textId="76EFCB2C" w:rsidR="00C506F0" w:rsidRPr="00AA4365" w:rsidRDefault="00C506F0" w:rsidP="00FB679B">
      <w:pPr>
        <w:jc w:val="both"/>
        <w:rPr>
          <w:rFonts w:ascii="Times New Roman" w:hAnsi="Times New Roman" w:cs="Times New Roman"/>
          <w:sz w:val="16"/>
          <w:szCs w:val="16"/>
        </w:rPr>
      </w:pPr>
      <w:r w:rsidRPr="00AA4365">
        <w:rPr>
          <w:rFonts w:ascii="Times New Roman" w:hAnsi="Times New Roman" w:cs="Times New Roman"/>
          <w:sz w:val="16"/>
          <w:szCs w:val="16"/>
        </w:rPr>
        <w:t>16</w:t>
      </w:r>
      <w:r w:rsidR="008B7F15">
        <w:rPr>
          <w:rFonts w:ascii="Times New Roman" w:hAnsi="Times New Roman" w:cs="Times New Roman"/>
          <w:sz w:val="16"/>
          <w:szCs w:val="16"/>
        </w:rPr>
        <w:t xml:space="preserve">. </w:t>
      </w:r>
      <w:r w:rsidRPr="00AA4365">
        <w:rPr>
          <w:rFonts w:ascii="Times New Roman" w:hAnsi="Times New Roman" w:cs="Times New Roman"/>
          <w:sz w:val="16"/>
          <w:szCs w:val="16"/>
        </w:rPr>
        <w:t xml:space="preserve">Martina E Daily. Determinants of platelet count in humans. </w:t>
      </w:r>
      <w:proofErr w:type="spellStart"/>
      <w:r w:rsidRPr="00AA4365">
        <w:rPr>
          <w:rFonts w:ascii="Times New Roman" w:hAnsi="Times New Roman" w:cs="Times New Roman"/>
          <w:sz w:val="16"/>
          <w:szCs w:val="16"/>
        </w:rPr>
        <w:t>Haematologica</w:t>
      </w:r>
      <w:proofErr w:type="spellEnd"/>
      <w:r w:rsidRPr="00AA4365">
        <w:rPr>
          <w:rFonts w:ascii="Times New Roman" w:hAnsi="Times New Roman" w:cs="Times New Roman"/>
          <w:sz w:val="16"/>
          <w:szCs w:val="16"/>
        </w:rPr>
        <w:t xml:space="preserve"> 2011; 96: 10-3.</w:t>
      </w:r>
    </w:p>
    <w:p w14:paraId="498C44E8" w14:textId="11225600" w:rsidR="00C506F0" w:rsidRPr="00AA4365" w:rsidRDefault="00C506F0" w:rsidP="00FB679B">
      <w:pPr>
        <w:jc w:val="both"/>
        <w:rPr>
          <w:rFonts w:ascii="Times New Roman" w:hAnsi="Times New Roman" w:cs="Times New Roman"/>
          <w:sz w:val="16"/>
          <w:szCs w:val="16"/>
        </w:rPr>
      </w:pPr>
      <w:r w:rsidRPr="00AA4365">
        <w:rPr>
          <w:rFonts w:ascii="Times New Roman" w:hAnsi="Times New Roman" w:cs="Times New Roman"/>
          <w:sz w:val="16"/>
          <w:szCs w:val="16"/>
        </w:rPr>
        <w:t>17</w:t>
      </w:r>
      <w:r w:rsidR="008B7F15">
        <w:rPr>
          <w:rFonts w:ascii="Times New Roman" w:hAnsi="Times New Roman" w:cs="Times New Roman"/>
          <w:sz w:val="16"/>
          <w:szCs w:val="16"/>
        </w:rPr>
        <w:t xml:space="preserve">. </w:t>
      </w:r>
      <w:r w:rsidRPr="00AA4365">
        <w:rPr>
          <w:rFonts w:ascii="Times New Roman" w:hAnsi="Times New Roman" w:cs="Times New Roman"/>
          <w:sz w:val="16"/>
          <w:szCs w:val="16"/>
        </w:rPr>
        <w:t xml:space="preserve">Miller VM, </w:t>
      </w:r>
      <w:proofErr w:type="spellStart"/>
      <w:r w:rsidRPr="00AA4365">
        <w:rPr>
          <w:rFonts w:ascii="Times New Roman" w:hAnsi="Times New Roman" w:cs="Times New Roman"/>
          <w:sz w:val="16"/>
          <w:szCs w:val="16"/>
        </w:rPr>
        <w:t>Jay</w:t>
      </w:r>
      <w:r w:rsidR="00782931" w:rsidRPr="00AA4365">
        <w:rPr>
          <w:rFonts w:ascii="Times New Roman" w:hAnsi="Times New Roman" w:cs="Times New Roman"/>
          <w:sz w:val="16"/>
          <w:szCs w:val="16"/>
        </w:rPr>
        <w:t>achandram</w:t>
      </w:r>
      <w:proofErr w:type="spellEnd"/>
      <w:r w:rsidR="00782931" w:rsidRPr="00AA4365">
        <w:rPr>
          <w:rFonts w:ascii="Times New Roman" w:hAnsi="Times New Roman" w:cs="Times New Roman"/>
          <w:sz w:val="16"/>
          <w:szCs w:val="16"/>
        </w:rPr>
        <w:t xml:space="preserve"> M, Hashimoto K, </w:t>
      </w:r>
      <w:proofErr w:type="spellStart"/>
      <w:r w:rsidR="00782931" w:rsidRPr="00AA4365">
        <w:rPr>
          <w:rFonts w:ascii="Times New Roman" w:hAnsi="Times New Roman" w:cs="Times New Roman"/>
          <w:sz w:val="16"/>
          <w:szCs w:val="16"/>
        </w:rPr>
        <w:t>Heit</w:t>
      </w:r>
      <w:proofErr w:type="spellEnd"/>
      <w:r w:rsidR="00782931" w:rsidRPr="00AA4365">
        <w:rPr>
          <w:rFonts w:ascii="Times New Roman" w:hAnsi="Times New Roman" w:cs="Times New Roman"/>
          <w:sz w:val="16"/>
          <w:szCs w:val="16"/>
        </w:rPr>
        <w:t xml:space="preserve"> JA, Owen WG. Estrogen</w:t>
      </w:r>
      <w:r w:rsidR="00C66CBF" w:rsidRPr="00AA4365">
        <w:rPr>
          <w:rFonts w:ascii="Times New Roman" w:hAnsi="Times New Roman" w:cs="Times New Roman"/>
          <w:sz w:val="16"/>
          <w:szCs w:val="16"/>
        </w:rPr>
        <w:t>,</w:t>
      </w:r>
      <w:r w:rsidR="00782931" w:rsidRPr="00AA4365">
        <w:rPr>
          <w:rFonts w:ascii="Times New Roman" w:hAnsi="Times New Roman" w:cs="Times New Roman"/>
          <w:sz w:val="16"/>
          <w:szCs w:val="16"/>
        </w:rPr>
        <w:t xml:space="preserve"> inflammation</w:t>
      </w:r>
      <w:r w:rsidR="00C66CBF" w:rsidRPr="00AA4365">
        <w:rPr>
          <w:rFonts w:ascii="Times New Roman" w:hAnsi="Times New Roman" w:cs="Times New Roman"/>
          <w:sz w:val="16"/>
          <w:szCs w:val="16"/>
        </w:rPr>
        <w:t>,</w:t>
      </w:r>
      <w:r w:rsidR="00782931" w:rsidRPr="00AA4365">
        <w:rPr>
          <w:rFonts w:ascii="Times New Roman" w:hAnsi="Times New Roman" w:cs="Times New Roman"/>
          <w:sz w:val="16"/>
          <w:szCs w:val="16"/>
        </w:rPr>
        <w:t xml:space="preserve"> and platelet phenotype, </w:t>
      </w:r>
      <w:proofErr w:type="spellStart"/>
      <w:r w:rsidR="00782931" w:rsidRPr="00AA4365">
        <w:rPr>
          <w:rFonts w:ascii="Times New Roman" w:hAnsi="Times New Roman" w:cs="Times New Roman"/>
          <w:sz w:val="16"/>
          <w:szCs w:val="16"/>
        </w:rPr>
        <w:t>Gend</w:t>
      </w:r>
      <w:proofErr w:type="spellEnd"/>
      <w:r w:rsidR="00782931" w:rsidRPr="00AA4365">
        <w:rPr>
          <w:rFonts w:ascii="Times New Roman" w:hAnsi="Times New Roman" w:cs="Times New Roman"/>
          <w:sz w:val="16"/>
          <w:szCs w:val="16"/>
        </w:rPr>
        <w:t xml:space="preserve"> Med</w:t>
      </w:r>
      <w:r w:rsidR="00C66CBF" w:rsidRPr="00AA4365">
        <w:rPr>
          <w:rFonts w:ascii="Times New Roman" w:hAnsi="Times New Roman" w:cs="Times New Roman"/>
          <w:sz w:val="16"/>
          <w:szCs w:val="16"/>
        </w:rPr>
        <w:t>.</w:t>
      </w:r>
      <w:r w:rsidR="00782931" w:rsidRPr="00AA4365">
        <w:rPr>
          <w:rFonts w:ascii="Times New Roman" w:hAnsi="Times New Roman" w:cs="Times New Roman"/>
          <w:sz w:val="16"/>
          <w:szCs w:val="16"/>
        </w:rPr>
        <w:t xml:space="preserve"> 2008; 5 S</w:t>
      </w:r>
      <w:r w:rsidR="00C66CBF" w:rsidRPr="00AA4365">
        <w:rPr>
          <w:rFonts w:ascii="Times New Roman" w:hAnsi="Times New Roman" w:cs="Times New Roman"/>
          <w:sz w:val="16"/>
          <w:szCs w:val="16"/>
        </w:rPr>
        <w:t>uppl A: S91-S102.</w:t>
      </w:r>
    </w:p>
    <w:p w14:paraId="091D286F" w14:textId="77777777" w:rsidR="0032699F" w:rsidRPr="00C030FA" w:rsidRDefault="0032699F" w:rsidP="00FB679B">
      <w:pPr>
        <w:jc w:val="both"/>
        <w:rPr>
          <w:rFonts w:ascii="Times New Roman" w:hAnsi="Times New Roman" w:cs="Times New Roman"/>
          <w:sz w:val="24"/>
          <w:szCs w:val="24"/>
        </w:rPr>
      </w:pPr>
    </w:p>
    <w:p w14:paraId="133C0883" w14:textId="77777777" w:rsidR="009C649C" w:rsidRPr="009C649C" w:rsidRDefault="009C649C" w:rsidP="00FB679B">
      <w:pPr>
        <w:jc w:val="both"/>
        <w:rPr>
          <w:rFonts w:ascii="Times New Roman" w:hAnsi="Times New Roman" w:cs="Times New Roman"/>
          <w:sz w:val="16"/>
          <w:szCs w:val="16"/>
        </w:rPr>
      </w:pPr>
    </w:p>
    <w:p w14:paraId="2117EE53" w14:textId="011F5798" w:rsidR="00453B33" w:rsidRPr="009C649C" w:rsidRDefault="009C649C" w:rsidP="00FB679B">
      <w:pPr>
        <w:jc w:val="both"/>
        <w:rPr>
          <w:rFonts w:ascii="Times New Roman" w:hAnsi="Times New Roman" w:cs="Times New Roman"/>
          <w:b/>
          <w:bCs/>
          <w:sz w:val="16"/>
          <w:szCs w:val="16"/>
        </w:rPr>
      </w:pPr>
      <w:r w:rsidRPr="009C649C">
        <w:rPr>
          <w:rFonts w:ascii="Times New Roman" w:hAnsi="Times New Roman" w:cs="Times New Roman"/>
          <w:b/>
          <w:bCs/>
          <w:sz w:val="16"/>
          <w:szCs w:val="16"/>
        </w:rPr>
        <w:t xml:space="preserve"> </w:t>
      </w:r>
    </w:p>
    <w:p w14:paraId="6C032D17" w14:textId="77777777" w:rsidR="00453B33" w:rsidRPr="009C649C" w:rsidRDefault="00453B33" w:rsidP="00FB679B">
      <w:pPr>
        <w:jc w:val="both"/>
        <w:rPr>
          <w:rFonts w:ascii="Times New Roman" w:hAnsi="Times New Roman" w:cs="Times New Roman"/>
          <w:b/>
          <w:bCs/>
          <w:sz w:val="16"/>
          <w:szCs w:val="16"/>
        </w:rPr>
      </w:pPr>
    </w:p>
    <w:p w14:paraId="0E3ADFC1" w14:textId="77777777" w:rsidR="00C34185" w:rsidRPr="009C649C" w:rsidRDefault="00C34185" w:rsidP="00FB679B">
      <w:pPr>
        <w:jc w:val="both"/>
        <w:rPr>
          <w:rFonts w:ascii="Times New Roman" w:hAnsi="Times New Roman" w:cs="Times New Roman"/>
          <w:sz w:val="16"/>
          <w:szCs w:val="16"/>
        </w:rPr>
      </w:pPr>
    </w:p>
    <w:sectPr w:rsidR="00C34185" w:rsidRPr="009C64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0B5F" w14:textId="77777777" w:rsidR="004235E4" w:rsidRDefault="004235E4" w:rsidP="0065010F">
      <w:pPr>
        <w:spacing w:after="0" w:line="240" w:lineRule="auto"/>
      </w:pPr>
      <w:r>
        <w:separator/>
      </w:r>
    </w:p>
  </w:endnote>
  <w:endnote w:type="continuationSeparator" w:id="0">
    <w:p w14:paraId="550850D8" w14:textId="77777777" w:rsidR="004235E4" w:rsidRDefault="004235E4" w:rsidP="00650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435B9" w14:textId="77777777" w:rsidR="004235E4" w:rsidRDefault="004235E4" w:rsidP="0065010F">
      <w:pPr>
        <w:spacing w:after="0" w:line="240" w:lineRule="auto"/>
      </w:pPr>
      <w:r>
        <w:separator/>
      </w:r>
    </w:p>
  </w:footnote>
  <w:footnote w:type="continuationSeparator" w:id="0">
    <w:p w14:paraId="4B13ED9D" w14:textId="77777777" w:rsidR="004235E4" w:rsidRDefault="004235E4" w:rsidP="006501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D21E3E"/>
    <w:multiLevelType w:val="hybridMultilevel"/>
    <w:tmpl w:val="E7E4D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4429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0F6"/>
    <w:rsid w:val="000018B4"/>
    <w:rsid w:val="000045F1"/>
    <w:rsid w:val="000160F6"/>
    <w:rsid w:val="00024E81"/>
    <w:rsid w:val="00027F1E"/>
    <w:rsid w:val="00034899"/>
    <w:rsid w:val="0004148A"/>
    <w:rsid w:val="0004777D"/>
    <w:rsid w:val="00057FAA"/>
    <w:rsid w:val="00060236"/>
    <w:rsid w:val="00061A95"/>
    <w:rsid w:val="000645C7"/>
    <w:rsid w:val="00066D5F"/>
    <w:rsid w:val="0007206A"/>
    <w:rsid w:val="00072E0B"/>
    <w:rsid w:val="000808FE"/>
    <w:rsid w:val="0008459E"/>
    <w:rsid w:val="000854EF"/>
    <w:rsid w:val="00085C2A"/>
    <w:rsid w:val="000910D3"/>
    <w:rsid w:val="00094E33"/>
    <w:rsid w:val="00095A4B"/>
    <w:rsid w:val="0009667C"/>
    <w:rsid w:val="00097C6B"/>
    <w:rsid w:val="000A0663"/>
    <w:rsid w:val="000A335A"/>
    <w:rsid w:val="000A5597"/>
    <w:rsid w:val="000B0051"/>
    <w:rsid w:val="000B114C"/>
    <w:rsid w:val="000B5E46"/>
    <w:rsid w:val="000B6382"/>
    <w:rsid w:val="000C6127"/>
    <w:rsid w:val="000D13C4"/>
    <w:rsid w:val="000D4C5D"/>
    <w:rsid w:val="000D601F"/>
    <w:rsid w:val="000E2D2D"/>
    <w:rsid w:val="000E6188"/>
    <w:rsid w:val="000F1C8C"/>
    <w:rsid w:val="000F6907"/>
    <w:rsid w:val="001018F6"/>
    <w:rsid w:val="00106846"/>
    <w:rsid w:val="001068E5"/>
    <w:rsid w:val="00110635"/>
    <w:rsid w:val="00114BB5"/>
    <w:rsid w:val="001150EF"/>
    <w:rsid w:val="00121C7A"/>
    <w:rsid w:val="00123E6E"/>
    <w:rsid w:val="001418B3"/>
    <w:rsid w:val="0014797E"/>
    <w:rsid w:val="00151349"/>
    <w:rsid w:val="0016043D"/>
    <w:rsid w:val="00165E00"/>
    <w:rsid w:val="00167E6B"/>
    <w:rsid w:val="00173809"/>
    <w:rsid w:val="00174C59"/>
    <w:rsid w:val="00182DCB"/>
    <w:rsid w:val="00183696"/>
    <w:rsid w:val="00191FDD"/>
    <w:rsid w:val="00196FE2"/>
    <w:rsid w:val="001A33D4"/>
    <w:rsid w:val="001A6DC2"/>
    <w:rsid w:val="001B6145"/>
    <w:rsid w:val="001C1D12"/>
    <w:rsid w:val="001C5C7B"/>
    <w:rsid w:val="001C6296"/>
    <w:rsid w:val="001D2226"/>
    <w:rsid w:val="001D35F4"/>
    <w:rsid w:val="001D5789"/>
    <w:rsid w:val="001E28FD"/>
    <w:rsid w:val="001E5371"/>
    <w:rsid w:val="001E57A2"/>
    <w:rsid w:val="001F4FF1"/>
    <w:rsid w:val="002050B0"/>
    <w:rsid w:val="002110DB"/>
    <w:rsid w:val="0021475F"/>
    <w:rsid w:val="002158F0"/>
    <w:rsid w:val="0022254C"/>
    <w:rsid w:val="0023759E"/>
    <w:rsid w:val="00241A19"/>
    <w:rsid w:val="00253901"/>
    <w:rsid w:val="002545CD"/>
    <w:rsid w:val="00260E51"/>
    <w:rsid w:val="002646CE"/>
    <w:rsid w:val="002663D7"/>
    <w:rsid w:val="00270BE3"/>
    <w:rsid w:val="00272DE4"/>
    <w:rsid w:val="002807E0"/>
    <w:rsid w:val="002869F5"/>
    <w:rsid w:val="00286A9D"/>
    <w:rsid w:val="00290ABC"/>
    <w:rsid w:val="00291AFC"/>
    <w:rsid w:val="002B4490"/>
    <w:rsid w:val="002B538D"/>
    <w:rsid w:val="002B6AC8"/>
    <w:rsid w:val="002E77D0"/>
    <w:rsid w:val="002F7B88"/>
    <w:rsid w:val="002F7BB3"/>
    <w:rsid w:val="003045C2"/>
    <w:rsid w:val="00305590"/>
    <w:rsid w:val="00310B60"/>
    <w:rsid w:val="003111B4"/>
    <w:rsid w:val="00311E26"/>
    <w:rsid w:val="003121D9"/>
    <w:rsid w:val="0031686A"/>
    <w:rsid w:val="00317119"/>
    <w:rsid w:val="003221FC"/>
    <w:rsid w:val="0032333C"/>
    <w:rsid w:val="00326686"/>
    <w:rsid w:val="0032699F"/>
    <w:rsid w:val="00332E52"/>
    <w:rsid w:val="003405C9"/>
    <w:rsid w:val="00342AC2"/>
    <w:rsid w:val="00351363"/>
    <w:rsid w:val="00351AED"/>
    <w:rsid w:val="00352777"/>
    <w:rsid w:val="00364AF7"/>
    <w:rsid w:val="00373AB6"/>
    <w:rsid w:val="00387D9B"/>
    <w:rsid w:val="00394733"/>
    <w:rsid w:val="003950FC"/>
    <w:rsid w:val="00395322"/>
    <w:rsid w:val="003A33F8"/>
    <w:rsid w:val="003A3878"/>
    <w:rsid w:val="003A7C52"/>
    <w:rsid w:val="003B5871"/>
    <w:rsid w:val="003C1102"/>
    <w:rsid w:val="003C1A3E"/>
    <w:rsid w:val="003C2F24"/>
    <w:rsid w:val="003C4C68"/>
    <w:rsid w:val="003C68DA"/>
    <w:rsid w:val="003D15FD"/>
    <w:rsid w:val="003D1F09"/>
    <w:rsid w:val="003D4782"/>
    <w:rsid w:val="003E4477"/>
    <w:rsid w:val="0040379A"/>
    <w:rsid w:val="0040648F"/>
    <w:rsid w:val="00416C3B"/>
    <w:rsid w:val="004235E4"/>
    <w:rsid w:val="004364E1"/>
    <w:rsid w:val="004364F6"/>
    <w:rsid w:val="00437FE4"/>
    <w:rsid w:val="00444148"/>
    <w:rsid w:val="0044499E"/>
    <w:rsid w:val="004456CA"/>
    <w:rsid w:val="00453B33"/>
    <w:rsid w:val="00457A03"/>
    <w:rsid w:val="00461E9C"/>
    <w:rsid w:val="00472CFF"/>
    <w:rsid w:val="00472DAA"/>
    <w:rsid w:val="00475890"/>
    <w:rsid w:val="00481814"/>
    <w:rsid w:val="0048219F"/>
    <w:rsid w:val="00484DDD"/>
    <w:rsid w:val="0049145C"/>
    <w:rsid w:val="0049163F"/>
    <w:rsid w:val="004949FC"/>
    <w:rsid w:val="00495569"/>
    <w:rsid w:val="004A2240"/>
    <w:rsid w:val="004A2AEA"/>
    <w:rsid w:val="004C4A12"/>
    <w:rsid w:val="004E2C34"/>
    <w:rsid w:val="004F1650"/>
    <w:rsid w:val="00500B1A"/>
    <w:rsid w:val="005039DF"/>
    <w:rsid w:val="00504782"/>
    <w:rsid w:val="00510039"/>
    <w:rsid w:val="00511C65"/>
    <w:rsid w:val="00513619"/>
    <w:rsid w:val="00524080"/>
    <w:rsid w:val="00525557"/>
    <w:rsid w:val="0052600C"/>
    <w:rsid w:val="00527AB3"/>
    <w:rsid w:val="00534515"/>
    <w:rsid w:val="00543FE4"/>
    <w:rsid w:val="005502A5"/>
    <w:rsid w:val="00553C18"/>
    <w:rsid w:val="00555FD5"/>
    <w:rsid w:val="00564B53"/>
    <w:rsid w:val="00572435"/>
    <w:rsid w:val="00582B2E"/>
    <w:rsid w:val="00591183"/>
    <w:rsid w:val="005B01E7"/>
    <w:rsid w:val="005B1587"/>
    <w:rsid w:val="005B5DE2"/>
    <w:rsid w:val="005D1482"/>
    <w:rsid w:val="005E0DE0"/>
    <w:rsid w:val="005E4104"/>
    <w:rsid w:val="005E41B3"/>
    <w:rsid w:val="005E4B24"/>
    <w:rsid w:val="005E4E98"/>
    <w:rsid w:val="005F4A49"/>
    <w:rsid w:val="005F4A4B"/>
    <w:rsid w:val="005F4D87"/>
    <w:rsid w:val="00601932"/>
    <w:rsid w:val="006113A8"/>
    <w:rsid w:val="00611E6A"/>
    <w:rsid w:val="00615CF7"/>
    <w:rsid w:val="006165CE"/>
    <w:rsid w:val="00623D19"/>
    <w:rsid w:val="006254F2"/>
    <w:rsid w:val="0063287E"/>
    <w:rsid w:val="00632FD6"/>
    <w:rsid w:val="00637FB8"/>
    <w:rsid w:val="006439BC"/>
    <w:rsid w:val="00643F32"/>
    <w:rsid w:val="0065010F"/>
    <w:rsid w:val="0065577A"/>
    <w:rsid w:val="00662C12"/>
    <w:rsid w:val="006747A6"/>
    <w:rsid w:val="00677E4D"/>
    <w:rsid w:val="00686D1C"/>
    <w:rsid w:val="00692CC2"/>
    <w:rsid w:val="006A2FFE"/>
    <w:rsid w:val="006A3A3B"/>
    <w:rsid w:val="006A6F3D"/>
    <w:rsid w:val="006B07D5"/>
    <w:rsid w:val="006B0D5D"/>
    <w:rsid w:val="006B3F66"/>
    <w:rsid w:val="006B7923"/>
    <w:rsid w:val="006C25B3"/>
    <w:rsid w:val="006C74C3"/>
    <w:rsid w:val="006D0541"/>
    <w:rsid w:val="006D0820"/>
    <w:rsid w:val="006D4BE6"/>
    <w:rsid w:val="006E52D2"/>
    <w:rsid w:val="006F1D82"/>
    <w:rsid w:val="006F5918"/>
    <w:rsid w:val="006F7F49"/>
    <w:rsid w:val="00701E3F"/>
    <w:rsid w:val="007062C0"/>
    <w:rsid w:val="007327F3"/>
    <w:rsid w:val="00734E5A"/>
    <w:rsid w:val="00736B41"/>
    <w:rsid w:val="0073705D"/>
    <w:rsid w:val="00740AA8"/>
    <w:rsid w:val="00743C6B"/>
    <w:rsid w:val="00745568"/>
    <w:rsid w:val="007528C3"/>
    <w:rsid w:val="007573EC"/>
    <w:rsid w:val="00761ECE"/>
    <w:rsid w:val="00765409"/>
    <w:rsid w:val="0076782A"/>
    <w:rsid w:val="00782931"/>
    <w:rsid w:val="007844C3"/>
    <w:rsid w:val="00786910"/>
    <w:rsid w:val="00786BE3"/>
    <w:rsid w:val="007874A3"/>
    <w:rsid w:val="007A0F44"/>
    <w:rsid w:val="007A7874"/>
    <w:rsid w:val="007B5D08"/>
    <w:rsid w:val="007B5D49"/>
    <w:rsid w:val="007C08B3"/>
    <w:rsid w:val="007D0166"/>
    <w:rsid w:val="007D2E9D"/>
    <w:rsid w:val="007D3073"/>
    <w:rsid w:val="007D7BCB"/>
    <w:rsid w:val="007E16B2"/>
    <w:rsid w:val="007E4742"/>
    <w:rsid w:val="007E539C"/>
    <w:rsid w:val="007F14EF"/>
    <w:rsid w:val="007F57E2"/>
    <w:rsid w:val="00805B05"/>
    <w:rsid w:val="0082139C"/>
    <w:rsid w:val="008225E6"/>
    <w:rsid w:val="00832C1E"/>
    <w:rsid w:val="00835DC9"/>
    <w:rsid w:val="00846404"/>
    <w:rsid w:val="00850C0D"/>
    <w:rsid w:val="00854226"/>
    <w:rsid w:val="0086227C"/>
    <w:rsid w:val="00866269"/>
    <w:rsid w:val="00866D29"/>
    <w:rsid w:val="00866D6C"/>
    <w:rsid w:val="00870382"/>
    <w:rsid w:val="00870EB5"/>
    <w:rsid w:val="00874B5A"/>
    <w:rsid w:val="00892031"/>
    <w:rsid w:val="00897C3C"/>
    <w:rsid w:val="008A1416"/>
    <w:rsid w:val="008A14D6"/>
    <w:rsid w:val="008A2184"/>
    <w:rsid w:val="008A3DC0"/>
    <w:rsid w:val="008A6574"/>
    <w:rsid w:val="008B7F15"/>
    <w:rsid w:val="008C1B31"/>
    <w:rsid w:val="008C510D"/>
    <w:rsid w:val="008C6330"/>
    <w:rsid w:val="008C7E85"/>
    <w:rsid w:val="008D3A81"/>
    <w:rsid w:val="008D6E6F"/>
    <w:rsid w:val="008E1D78"/>
    <w:rsid w:val="008F0131"/>
    <w:rsid w:val="008F438A"/>
    <w:rsid w:val="0092096C"/>
    <w:rsid w:val="00920F7A"/>
    <w:rsid w:val="00924D0F"/>
    <w:rsid w:val="00926F76"/>
    <w:rsid w:val="009325CC"/>
    <w:rsid w:val="00940C9A"/>
    <w:rsid w:val="00943F91"/>
    <w:rsid w:val="009449BD"/>
    <w:rsid w:val="00944FD9"/>
    <w:rsid w:val="00946652"/>
    <w:rsid w:val="00946C26"/>
    <w:rsid w:val="00951F61"/>
    <w:rsid w:val="009538B1"/>
    <w:rsid w:val="0095489E"/>
    <w:rsid w:val="00964049"/>
    <w:rsid w:val="009664BB"/>
    <w:rsid w:val="00971620"/>
    <w:rsid w:val="00971EDE"/>
    <w:rsid w:val="00973F23"/>
    <w:rsid w:val="00977D14"/>
    <w:rsid w:val="009942A1"/>
    <w:rsid w:val="00994C03"/>
    <w:rsid w:val="009A08D6"/>
    <w:rsid w:val="009A16FE"/>
    <w:rsid w:val="009A656D"/>
    <w:rsid w:val="009B1C77"/>
    <w:rsid w:val="009B2400"/>
    <w:rsid w:val="009C1264"/>
    <w:rsid w:val="009C38AD"/>
    <w:rsid w:val="009C649C"/>
    <w:rsid w:val="009D0221"/>
    <w:rsid w:val="009D3102"/>
    <w:rsid w:val="009E2115"/>
    <w:rsid w:val="009E7143"/>
    <w:rsid w:val="009F09E6"/>
    <w:rsid w:val="009F511C"/>
    <w:rsid w:val="009F5295"/>
    <w:rsid w:val="00A04591"/>
    <w:rsid w:val="00A14C39"/>
    <w:rsid w:val="00A21BF2"/>
    <w:rsid w:val="00A22CE9"/>
    <w:rsid w:val="00A23A5C"/>
    <w:rsid w:val="00A54423"/>
    <w:rsid w:val="00A6324A"/>
    <w:rsid w:val="00A71A50"/>
    <w:rsid w:val="00A7414E"/>
    <w:rsid w:val="00A873C3"/>
    <w:rsid w:val="00A90051"/>
    <w:rsid w:val="00A92CCD"/>
    <w:rsid w:val="00A940C1"/>
    <w:rsid w:val="00A95CA0"/>
    <w:rsid w:val="00AA03BA"/>
    <w:rsid w:val="00AA4365"/>
    <w:rsid w:val="00AA498F"/>
    <w:rsid w:val="00AA5BF0"/>
    <w:rsid w:val="00AB0AE1"/>
    <w:rsid w:val="00AB485D"/>
    <w:rsid w:val="00AB6853"/>
    <w:rsid w:val="00AC0666"/>
    <w:rsid w:val="00AC2679"/>
    <w:rsid w:val="00AC33D4"/>
    <w:rsid w:val="00AD3C1A"/>
    <w:rsid w:val="00AE1CC3"/>
    <w:rsid w:val="00AE44B2"/>
    <w:rsid w:val="00AF013A"/>
    <w:rsid w:val="00AF3AD8"/>
    <w:rsid w:val="00AF7705"/>
    <w:rsid w:val="00B05593"/>
    <w:rsid w:val="00B11798"/>
    <w:rsid w:val="00B2313A"/>
    <w:rsid w:val="00B23493"/>
    <w:rsid w:val="00B47F0F"/>
    <w:rsid w:val="00B57857"/>
    <w:rsid w:val="00B703F1"/>
    <w:rsid w:val="00B80D4F"/>
    <w:rsid w:val="00B8248E"/>
    <w:rsid w:val="00B975F0"/>
    <w:rsid w:val="00BA6219"/>
    <w:rsid w:val="00BB584C"/>
    <w:rsid w:val="00BB68B7"/>
    <w:rsid w:val="00BC2DF9"/>
    <w:rsid w:val="00BC3235"/>
    <w:rsid w:val="00BD41F6"/>
    <w:rsid w:val="00BD468C"/>
    <w:rsid w:val="00BD49E3"/>
    <w:rsid w:val="00BD7B52"/>
    <w:rsid w:val="00BE18C5"/>
    <w:rsid w:val="00BF243E"/>
    <w:rsid w:val="00BF2AAF"/>
    <w:rsid w:val="00C030FA"/>
    <w:rsid w:val="00C11A80"/>
    <w:rsid w:val="00C11B0B"/>
    <w:rsid w:val="00C20BDF"/>
    <w:rsid w:val="00C34185"/>
    <w:rsid w:val="00C402CF"/>
    <w:rsid w:val="00C506F0"/>
    <w:rsid w:val="00C52C95"/>
    <w:rsid w:val="00C53A6C"/>
    <w:rsid w:val="00C55C09"/>
    <w:rsid w:val="00C66CBF"/>
    <w:rsid w:val="00C67C41"/>
    <w:rsid w:val="00C968D5"/>
    <w:rsid w:val="00CA1FD8"/>
    <w:rsid w:val="00CA336A"/>
    <w:rsid w:val="00CA3B9A"/>
    <w:rsid w:val="00CA6C60"/>
    <w:rsid w:val="00CB2051"/>
    <w:rsid w:val="00CB6A18"/>
    <w:rsid w:val="00CD0393"/>
    <w:rsid w:val="00CD2814"/>
    <w:rsid w:val="00CD4465"/>
    <w:rsid w:val="00CD6567"/>
    <w:rsid w:val="00CE261E"/>
    <w:rsid w:val="00CE3516"/>
    <w:rsid w:val="00CE4871"/>
    <w:rsid w:val="00CF32B2"/>
    <w:rsid w:val="00CF54BB"/>
    <w:rsid w:val="00D006DF"/>
    <w:rsid w:val="00D03D46"/>
    <w:rsid w:val="00D03FF1"/>
    <w:rsid w:val="00D049E3"/>
    <w:rsid w:val="00D0798E"/>
    <w:rsid w:val="00D12091"/>
    <w:rsid w:val="00D15E85"/>
    <w:rsid w:val="00D346DB"/>
    <w:rsid w:val="00D40384"/>
    <w:rsid w:val="00D453B7"/>
    <w:rsid w:val="00D6076A"/>
    <w:rsid w:val="00D60FCB"/>
    <w:rsid w:val="00D73C7F"/>
    <w:rsid w:val="00D77521"/>
    <w:rsid w:val="00D81B00"/>
    <w:rsid w:val="00D86775"/>
    <w:rsid w:val="00D86B23"/>
    <w:rsid w:val="00D94A84"/>
    <w:rsid w:val="00DA511A"/>
    <w:rsid w:val="00DA7D8A"/>
    <w:rsid w:val="00DB0995"/>
    <w:rsid w:val="00DB7454"/>
    <w:rsid w:val="00DC0E00"/>
    <w:rsid w:val="00DC490A"/>
    <w:rsid w:val="00DD009A"/>
    <w:rsid w:val="00DD07E4"/>
    <w:rsid w:val="00DD0A9A"/>
    <w:rsid w:val="00DE175F"/>
    <w:rsid w:val="00DE1856"/>
    <w:rsid w:val="00DE5228"/>
    <w:rsid w:val="00DF4D3F"/>
    <w:rsid w:val="00DF4F39"/>
    <w:rsid w:val="00E0332D"/>
    <w:rsid w:val="00E03F43"/>
    <w:rsid w:val="00E21782"/>
    <w:rsid w:val="00E24A49"/>
    <w:rsid w:val="00E2547B"/>
    <w:rsid w:val="00E362F1"/>
    <w:rsid w:val="00E42200"/>
    <w:rsid w:val="00E45056"/>
    <w:rsid w:val="00E50967"/>
    <w:rsid w:val="00E52223"/>
    <w:rsid w:val="00E604A6"/>
    <w:rsid w:val="00E72C36"/>
    <w:rsid w:val="00E769A1"/>
    <w:rsid w:val="00E802D9"/>
    <w:rsid w:val="00E85A67"/>
    <w:rsid w:val="00E86055"/>
    <w:rsid w:val="00E92F74"/>
    <w:rsid w:val="00E95E80"/>
    <w:rsid w:val="00E964AA"/>
    <w:rsid w:val="00E971E4"/>
    <w:rsid w:val="00EA48DF"/>
    <w:rsid w:val="00EB2196"/>
    <w:rsid w:val="00EB5406"/>
    <w:rsid w:val="00EC63AF"/>
    <w:rsid w:val="00EC722A"/>
    <w:rsid w:val="00EE65DA"/>
    <w:rsid w:val="00EF3F38"/>
    <w:rsid w:val="00EF4E74"/>
    <w:rsid w:val="00F210BA"/>
    <w:rsid w:val="00F2190B"/>
    <w:rsid w:val="00F23F76"/>
    <w:rsid w:val="00F24094"/>
    <w:rsid w:val="00F27FBA"/>
    <w:rsid w:val="00F337BB"/>
    <w:rsid w:val="00F368AA"/>
    <w:rsid w:val="00F50775"/>
    <w:rsid w:val="00F51D56"/>
    <w:rsid w:val="00F57F17"/>
    <w:rsid w:val="00F60499"/>
    <w:rsid w:val="00F60A31"/>
    <w:rsid w:val="00F647BF"/>
    <w:rsid w:val="00F7120A"/>
    <w:rsid w:val="00F71AD5"/>
    <w:rsid w:val="00F73BA4"/>
    <w:rsid w:val="00F75FF1"/>
    <w:rsid w:val="00F76348"/>
    <w:rsid w:val="00F83D37"/>
    <w:rsid w:val="00F90D41"/>
    <w:rsid w:val="00F91594"/>
    <w:rsid w:val="00F94135"/>
    <w:rsid w:val="00FA3258"/>
    <w:rsid w:val="00FA33D3"/>
    <w:rsid w:val="00FB5B60"/>
    <w:rsid w:val="00FB679B"/>
    <w:rsid w:val="00FB78F8"/>
    <w:rsid w:val="00FC2E2C"/>
    <w:rsid w:val="00FC314E"/>
    <w:rsid w:val="00FE0311"/>
    <w:rsid w:val="00FE0D41"/>
    <w:rsid w:val="00FE65A4"/>
    <w:rsid w:val="00FF0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2FF69"/>
  <w15:chartTrackingRefBased/>
  <w15:docId w15:val="{172A2793-11D0-4190-AABE-D5182347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4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6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01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10F"/>
  </w:style>
  <w:style w:type="paragraph" w:styleId="Footer">
    <w:name w:val="footer"/>
    <w:basedOn w:val="Normal"/>
    <w:link w:val="FooterChar"/>
    <w:uiPriority w:val="99"/>
    <w:unhideWhenUsed/>
    <w:rsid w:val="006501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10F"/>
  </w:style>
  <w:style w:type="paragraph" w:styleId="ListParagraph">
    <w:name w:val="List Paragraph"/>
    <w:basedOn w:val="Normal"/>
    <w:uiPriority w:val="34"/>
    <w:qFormat/>
    <w:rsid w:val="00E509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file>

<file path=customXml/itemProps1.xml><?xml version="1.0" encoding="utf-8"?>
<ds:datastoreItem xmlns:ds="http://schemas.openxmlformats.org/officeDocument/2006/customXml" ds:itemID="{CDC1C0BC-3D09-45FB-B5B3-8546A773E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5244</TotalTime>
  <Pages>1</Pages>
  <Words>2463</Words>
  <Characters>14042</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reteshshan</dc:creator>
  <cp:keywords/>
  <dc:description/>
  <cp:lastModifiedBy>reteshshan</cp:lastModifiedBy>
  <cp:revision>449</cp:revision>
  <dcterms:created xsi:type="dcterms:W3CDTF">2022-05-30T06:57:00Z</dcterms:created>
  <dcterms:modified xsi:type="dcterms:W3CDTF">2022-08-19T11:20:00Z</dcterms:modified>
</cp:coreProperties>
</file>