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2A68" w14:textId="77777777" w:rsidR="00B1159E" w:rsidRPr="00B1159E" w:rsidRDefault="00B1159E" w:rsidP="00B1159E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1159E">
        <w:rPr>
          <w:rFonts w:ascii="Times New Roman" w:hAnsi="Times New Roman" w:cs="Times New Roman"/>
          <w:b/>
          <w:bCs/>
          <w:sz w:val="48"/>
          <w:szCs w:val="48"/>
        </w:rPr>
        <w:t>Is there a difference between men's and women's visual and auditory reaction times?</w:t>
      </w:r>
    </w:p>
    <w:p w14:paraId="05352A65" w14:textId="04A8BDD4" w:rsidR="001C6682" w:rsidRPr="00B1159E" w:rsidRDefault="00B1159E" w:rsidP="00B1159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1159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Author: Dr </w:t>
      </w:r>
      <w:proofErr w:type="spellStart"/>
      <w:r w:rsidR="00AF7B19" w:rsidRPr="00B1159E">
        <w:rPr>
          <w:rFonts w:ascii="Times New Roman" w:hAnsi="Times New Roman" w:cs="Times New Roman"/>
          <w:b/>
          <w:bCs/>
          <w:sz w:val="20"/>
          <w:szCs w:val="20"/>
          <w:u w:val="single"/>
        </w:rPr>
        <w:t>Retash</w:t>
      </w:r>
      <w:proofErr w:type="spellEnd"/>
      <w:r w:rsidR="00AF7B19" w:rsidRPr="00B1159E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Shan</w:t>
      </w:r>
      <w:bookmarkStart w:id="0" w:name="_Hlk104155485"/>
    </w:p>
    <w:bookmarkEnd w:id="0"/>
    <w:p w14:paraId="490B58AE" w14:textId="54CA87B3" w:rsidR="00CF4CF8" w:rsidRPr="005672E4" w:rsidRDefault="008331EE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b/>
          <w:bCs/>
          <w:sz w:val="20"/>
          <w:szCs w:val="20"/>
        </w:rPr>
        <w:t>Background</w:t>
      </w:r>
      <w:r w:rsidR="002528FF" w:rsidRPr="005672E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044528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D26DDF" w:rsidRPr="005672E4">
        <w:rPr>
          <w:rFonts w:ascii="Times New Roman" w:hAnsi="Times New Roman" w:cs="Times New Roman"/>
          <w:sz w:val="20"/>
          <w:szCs w:val="20"/>
        </w:rPr>
        <w:t xml:space="preserve">Reaction time is required for a muscular reaction to start after </w:t>
      </w:r>
      <w:r w:rsidR="00AF3EDD" w:rsidRPr="005672E4">
        <w:rPr>
          <w:rFonts w:ascii="Times New Roman" w:hAnsi="Times New Roman" w:cs="Times New Roman"/>
          <w:sz w:val="20"/>
          <w:szCs w:val="20"/>
        </w:rPr>
        <w:t>an administered stimulus</w:t>
      </w:r>
      <w:r w:rsidR="00D26DDF" w:rsidRPr="005672E4">
        <w:rPr>
          <w:rFonts w:ascii="Times New Roman" w:hAnsi="Times New Roman" w:cs="Times New Roman"/>
          <w:sz w:val="20"/>
          <w:szCs w:val="20"/>
        </w:rPr>
        <w:t xml:space="preserve"> (RT). RT assesses the pace at which the central nervous system analyses sensory information and executes it as a motor response. Our bodies react to various sorts of stimuli at varying rates. It is crucial to have this on hand for </w:t>
      </w:r>
      <w:r w:rsidR="00023021" w:rsidRPr="005672E4">
        <w:rPr>
          <w:rFonts w:ascii="Times New Roman" w:hAnsi="Times New Roman" w:cs="Times New Roman"/>
          <w:sz w:val="20"/>
          <w:szCs w:val="20"/>
        </w:rPr>
        <w:t>everyday</w:t>
      </w:r>
      <w:r w:rsidR="00D26DDF" w:rsidRPr="005672E4">
        <w:rPr>
          <w:rFonts w:ascii="Times New Roman" w:hAnsi="Times New Roman" w:cs="Times New Roman"/>
          <w:sz w:val="20"/>
          <w:szCs w:val="20"/>
        </w:rPr>
        <w:t xml:space="preserve"> and emergencies. </w:t>
      </w:r>
      <w:r w:rsidR="0020698F" w:rsidRPr="005672E4">
        <w:rPr>
          <w:rFonts w:ascii="Times New Roman" w:hAnsi="Times New Roman" w:cs="Times New Roman"/>
          <w:sz w:val="20"/>
          <w:szCs w:val="20"/>
        </w:rPr>
        <w:t xml:space="preserve">Several factors, including gender, age, physical fitness, exhaustion, distraction, and alcohol, have impacted reaction time. </w:t>
      </w:r>
      <w:r w:rsidR="00D26DDF" w:rsidRPr="005672E4">
        <w:rPr>
          <w:rFonts w:ascii="Times New Roman" w:hAnsi="Times New Roman" w:cs="Times New Roman"/>
          <w:sz w:val="20"/>
          <w:szCs w:val="20"/>
        </w:rPr>
        <w:t xml:space="preserve">This visual and aural reaction time area merits more investigation, specifically the impact of object </w:t>
      </w:r>
      <w:proofErr w:type="spellStart"/>
      <w:r w:rsidR="00DB024E" w:rsidRPr="005672E4">
        <w:rPr>
          <w:rFonts w:ascii="Times New Roman" w:hAnsi="Times New Roman" w:cs="Times New Roman"/>
          <w:sz w:val="20"/>
          <w:szCs w:val="20"/>
        </w:rPr>
        <w:t>colour</w:t>
      </w:r>
      <w:proofErr w:type="spellEnd"/>
      <w:r w:rsidR="00D26DDF" w:rsidRPr="005672E4">
        <w:rPr>
          <w:rFonts w:ascii="Times New Roman" w:hAnsi="Times New Roman" w:cs="Times New Roman"/>
          <w:sz w:val="20"/>
          <w:szCs w:val="20"/>
        </w:rPr>
        <w:t xml:space="preserve"> (red), acoustic stimulation (beep tone), and gender.</w:t>
      </w:r>
    </w:p>
    <w:p w14:paraId="0FA6ADBA" w14:textId="75F417F1" w:rsidR="005767BB" w:rsidRPr="005672E4" w:rsidRDefault="00E97C37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b/>
          <w:bCs/>
          <w:sz w:val="20"/>
          <w:szCs w:val="20"/>
        </w:rPr>
        <w:t>Aim</w:t>
      </w:r>
      <w:r w:rsidR="00701020" w:rsidRPr="005672E4">
        <w:rPr>
          <w:rFonts w:ascii="Times New Roman" w:hAnsi="Times New Roman" w:cs="Times New Roman"/>
          <w:b/>
          <w:bCs/>
          <w:sz w:val="20"/>
          <w:szCs w:val="20"/>
        </w:rPr>
        <w:t>s and Objectives</w:t>
      </w:r>
      <w:r w:rsidR="00CF4CF8" w:rsidRPr="005672E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F4CF8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5767BB" w:rsidRPr="005672E4">
        <w:rPr>
          <w:rFonts w:ascii="Times New Roman" w:hAnsi="Times New Roman" w:cs="Times New Roman"/>
          <w:sz w:val="20"/>
          <w:szCs w:val="20"/>
        </w:rPr>
        <w:t xml:space="preserve"> 1) To compare medical students' </w:t>
      </w:r>
      <w:r w:rsidR="00357A88" w:rsidRPr="005672E4">
        <w:rPr>
          <w:rFonts w:ascii="Times New Roman" w:hAnsi="Times New Roman" w:cs="Times New Roman"/>
          <w:sz w:val="20"/>
          <w:szCs w:val="20"/>
        </w:rPr>
        <w:t xml:space="preserve">simple </w:t>
      </w:r>
      <w:r w:rsidR="005767BB" w:rsidRPr="005672E4">
        <w:rPr>
          <w:rFonts w:ascii="Times New Roman" w:hAnsi="Times New Roman" w:cs="Times New Roman"/>
          <w:sz w:val="20"/>
          <w:szCs w:val="20"/>
        </w:rPr>
        <w:t>visual and auditory re</w:t>
      </w:r>
      <w:r w:rsidR="00930034" w:rsidRPr="005672E4">
        <w:rPr>
          <w:rFonts w:ascii="Times New Roman" w:hAnsi="Times New Roman" w:cs="Times New Roman"/>
          <w:sz w:val="20"/>
          <w:szCs w:val="20"/>
        </w:rPr>
        <w:t>action</w:t>
      </w:r>
      <w:r w:rsidR="005767BB" w:rsidRPr="005672E4">
        <w:rPr>
          <w:rFonts w:ascii="Times New Roman" w:hAnsi="Times New Roman" w:cs="Times New Roman"/>
          <w:sz w:val="20"/>
          <w:szCs w:val="20"/>
        </w:rPr>
        <w:t xml:space="preserve"> times to red</w:t>
      </w:r>
      <w:r w:rsidR="00AB4F39" w:rsidRPr="005672E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024E" w:rsidRPr="005672E4">
        <w:rPr>
          <w:rFonts w:ascii="Times New Roman" w:hAnsi="Times New Roman" w:cs="Times New Roman"/>
          <w:sz w:val="20"/>
          <w:szCs w:val="20"/>
        </w:rPr>
        <w:t>colour</w:t>
      </w:r>
      <w:proofErr w:type="spellEnd"/>
      <w:r w:rsidR="005767BB" w:rsidRPr="005672E4">
        <w:rPr>
          <w:rFonts w:ascii="Times New Roman" w:hAnsi="Times New Roman" w:cs="Times New Roman"/>
          <w:sz w:val="20"/>
          <w:szCs w:val="20"/>
        </w:rPr>
        <w:t xml:space="preserve"> and beep tone.</w:t>
      </w:r>
    </w:p>
    <w:p w14:paraId="228E6665" w14:textId="28E9085E" w:rsidR="00CF4CF8" w:rsidRPr="005672E4" w:rsidRDefault="005767BB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 xml:space="preserve">2) To compare </w:t>
      </w:r>
      <w:r w:rsidR="002E06B5" w:rsidRPr="005672E4">
        <w:rPr>
          <w:rFonts w:ascii="Times New Roman" w:hAnsi="Times New Roman" w:cs="Times New Roman"/>
          <w:sz w:val="20"/>
          <w:szCs w:val="20"/>
        </w:rPr>
        <w:t>fe</w:t>
      </w:r>
      <w:r w:rsidRPr="005672E4">
        <w:rPr>
          <w:rFonts w:ascii="Times New Roman" w:hAnsi="Times New Roman" w:cs="Times New Roman"/>
          <w:sz w:val="20"/>
          <w:szCs w:val="20"/>
        </w:rPr>
        <w:t xml:space="preserve">male and male medical students' </w:t>
      </w:r>
      <w:r w:rsidR="00357A88" w:rsidRPr="005672E4">
        <w:rPr>
          <w:rFonts w:ascii="Times New Roman" w:hAnsi="Times New Roman" w:cs="Times New Roman"/>
          <w:sz w:val="20"/>
          <w:szCs w:val="20"/>
        </w:rPr>
        <w:t xml:space="preserve">simple </w:t>
      </w:r>
      <w:r w:rsidRPr="005672E4">
        <w:rPr>
          <w:rFonts w:ascii="Times New Roman" w:hAnsi="Times New Roman" w:cs="Times New Roman"/>
          <w:sz w:val="20"/>
          <w:szCs w:val="20"/>
        </w:rPr>
        <w:t>visual and auditory re</w:t>
      </w:r>
      <w:r w:rsidR="00930034" w:rsidRPr="005672E4">
        <w:rPr>
          <w:rFonts w:ascii="Times New Roman" w:hAnsi="Times New Roman" w:cs="Times New Roman"/>
          <w:sz w:val="20"/>
          <w:szCs w:val="20"/>
        </w:rPr>
        <w:t>action times</w:t>
      </w:r>
      <w:r w:rsidRPr="005672E4">
        <w:rPr>
          <w:rFonts w:ascii="Times New Roman" w:hAnsi="Times New Roman" w:cs="Times New Roman"/>
          <w:sz w:val="20"/>
          <w:szCs w:val="20"/>
        </w:rPr>
        <w:t>.</w:t>
      </w:r>
    </w:p>
    <w:p w14:paraId="4BFAF866" w14:textId="36E60F56" w:rsidR="00CF4CF8" w:rsidRPr="005672E4" w:rsidRDefault="001E6373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b/>
          <w:bCs/>
          <w:sz w:val="20"/>
          <w:szCs w:val="20"/>
        </w:rPr>
        <w:t>M</w:t>
      </w:r>
      <w:r w:rsidR="00701020" w:rsidRPr="005672E4">
        <w:rPr>
          <w:rFonts w:ascii="Times New Roman" w:hAnsi="Times New Roman" w:cs="Times New Roman"/>
          <w:b/>
          <w:bCs/>
          <w:sz w:val="20"/>
          <w:szCs w:val="20"/>
        </w:rPr>
        <w:t>aterials and Methods</w:t>
      </w:r>
      <w:r w:rsidR="00CF4CF8" w:rsidRPr="005672E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F4CF8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29691B" w:rsidRPr="005672E4">
        <w:rPr>
          <w:rFonts w:ascii="Times New Roman" w:hAnsi="Times New Roman" w:cs="Times New Roman"/>
          <w:sz w:val="20"/>
          <w:szCs w:val="20"/>
        </w:rPr>
        <w:t xml:space="preserve">After gaining ethical approval (IEC/GMC/Cat-C/2021/531 dated 24/05/2021) and signing informed consent, all 250 (125 women and 125 men divided into two groups) first-year medical students from the cohort of 2020-21 aged 17 to 20 were selected. Anand Agencies Pune developed RT equipment </w:t>
      </w:r>
      <w:r w:rsidR="007845CE" w:rsidRPr="005672E4">
        <w:rPr>
          <w:rFonts w:ascii="Times New Roman" w:hAnsi="Times New Roman" w:cs="Times New Roman"/>
          <w:sz w:val="20"/>
          <w:szCs w:val="20"/>
        </w:rPr>
        <w:t>to</w:t>
      </w:r>
      <w:r w:rsidR="0029691B" w:rsidRPr="005672E4">
        <w:rPr>
          <w:rFonts w:ascii="Times New Roman" w:hAnsi="Times New Roman" w:cs="Times New Roman"/>
          <w:sz w:val="20"/>
          <w:szCs w:val="20"/>
        </w:rPr>
        <w:t xml:space="preserve"> record VRT and ART. The data were </w:t>
      </w:r>
      <w:proofErr w:type="spellStart"/>
      <w:r w:rsidR="00DB024E" w:rsidRPr="005672E4">
        <w:rPr>
          <w:rFonts w:ascii="Times New Roman" w:hAnsi="Times New Roman" w:cs="Times New Roman"/>
          <w:sz w:val="20"/>
          <w:szCs w:val="20"/>
        </w:rPr>
        <w:t>analysed</w:t>
      </w:r>
      <w:proofErr w:type="spellEnd"/>
      <w:r w:rsidR="0029691B" w:rsidRPr="005672E4">
        <w:rPr>
          <w:rFonts w:ascii="Times New Roman" w:hAnsi="Times New Roman" w:cs="Times New Roman"/>
          <w:sz w:val="20"/>
          <w:szCs w:val="20"/>
        </w:rPr>
        <w:t xml:space="preserve"> with the SPSS 26.0 statistical program and the unpaired t-test.</w:t>
      </w:r>
    </w:p>
    <w:p w14:paraId="7618345F" w14:textId="7153A3AF" w:rsidR="00CF4CF8" w:rsidRPr="005672E4" w:rsidRDefault="006D63FD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b/>
          <w:bCs/>
          <w:sz w:val="20"/>
          <w:szCs w:val="20"/>
        </w:rPr>
        <w:t>Results</w:t>
      </w:r>
      <w:r w:rsidR="00CF4CF8" w:rsidRPr="005672E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CF4CF8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642984" w:rsidRPr="005672E4">
        <w:rPr>
          <w:rFonts w:ascii="Times New Roman" w:hAnsi="Times New Roman" w:cs="Times New Roman"/>
          <w:sz w:val="20"/>
          <w:szCs w:val="20"/>
        </w:rPr>
        <w:t xml:space="preserve">Study participants showed a statistically significant difference in their VRT for Red (R) and </w:t>
      </w:r>
      <w:r w:rsidR="00AF44D7" w:rsidRPr="005672E4">
        <w:rPr>
          <w:rFonts w:ascii="Times New Roman" w:hAnsi="Times New Roman" w:cs="Times New Roman"/>
          <w:sz w:val="20"/>
          <w:szCs w:val="20"/>
        </w:rPr>
        <w:t xml:space="preserve">ART for </w:t>
      </w:r>
      <w:r w:rsidR="00642984" w:rsidRPr="005672E4">
        <w:rPr>
          <w:rFonts w:ascii="Times New Roman" w:hAnsi="Times New Roman" w:cs="Times New Roman"/>
          <w:sz w:val="20"/>
          <w:szCs w:val="20"/>
        </w:rPr>
        <w:t xml:space="preserve">Tone (T), </w:t>
      </w:r>
      <w:r w:rsidR="00C41A6A" w:rsidRPr="005672E4">
        <w:rPr>
          <w:rFonts w:ascii="Times New Roman" w:hAnsi="Times New Roman" w:cs="Times New Roman"/>
          <w:sz w:val="20"/>
          <w:szCs w:val="20"/>
        </w:rPr>
        <w:t>respectively, with 0.199</w:t>
      </w:r>
      <w:r w:rsidR="004C007F" w:rsidRPr="005672E4">
        <w:rPr>
          <w:rFonts w:ascii="Times New Roman" w:hAnsi="Times New Roman" w:cs="Times New Roman"/>
          <w:sz w:val="20"/>
          <w:szCs w:val="20"/>
        </w:rPr>
        <w:t>±0.033</w:t>
      </w:r>
      <w:r w:rsidR="00C41A6A" w:rsidRPr="005672E4">
        <w:rPr>
          <w:rFonts w:ascii="Times New Roman" w:hAnsi="Times New Roman" w:cs="Times New Roman"/>
          <w:sz w:val="20"/>
          <w:szCs w:val="20"/>
        </w:rPr>
        <w:t xml:space="preserve"> seconds and 0.082</w:t>
      </w:r>
      <w:r w:rsidR="004C007F" w:rsidRPr="005672E4">
        <w:rPr>
          <w:rFonts w:ascii="Times New Roman" w:hAnsi="Times New Roman" w:cs="Times New Roman"/>
          <w:sz w:val="20"/>
          <w:szCs w:val="20"/>
        </w:rPr>
        <w:t>±0.009</w:t>
      </w:r>
      <w:r w:rsidR="00C41A6A" w:rsidRPr="005672E4">
        <w:rPr>
          <w:rFonts w:ascii="Times New Roman" w:hAnsi="Times New Roman" w:cs="Times New Roman"/>
          <w:sz w:val="20"/>
          <w:szCs w:val="20"/>
        </w:rPr>
        <w:t> seconds</w:t>
      </w:r>
      <w:r w:rsidR="00E57253" w:rsidRPr="005672E4">
        <w:rPr>
          <w:rFonts w:ascii="Times New Roman" w:hAnsi="Times New Roman" w:cs="Times New Roman"/>
          <w:sz w:val="20"/>
          <w:szCs w:val="20"/>
        </w:rPr>
        <w:t xml:space="preserve"> (p &lt; 0.001)</w:t>
      </w:r>
      <w:r w:rsidR="00642984" w:rsidRPr="005672E4">
        <w:rPr>
          <w:rFonts w:ascii="Times New Roman" w:hAnsi="Times New Roman" w:cs="Times New Roman"/>
          <w:sz w:val="20"/>
          <w:szCs w:val="20"/>
        </w:rPr>
        <w:t xml:space="preserve">. </w:t>
      </w:r>
      <w:r w:rsidR="005F1198" w:rsidRPr="005672E4">
        <w:rPr>
          <w:rFonts w:ascii="Times New Roman" w:hAnsi="Times New Roman" w:cs="Times New Roman"/>
          <w:sz w:val="20"/>
          <w:szCs w:val="20"/>
        </w:rPr>
        <w:t xml:space="preserve">As an added benefit, the variance of men's VRT was substantially </w:t>
      </w:r>
      <w:r w:rsidR="00722C18" w:rsidRPr="005672E4">
        <w:rPr>
          <w:rFonts w:ascii="Times New Roman" w:hAnsi="Times New Roman" w:cs="Times New Roman"/>
          <w:sz w:val="20"/>
          <w:szCs w:val="20"/>
        </w:rPr>
        <w:t>more significant</w:t>
      </w:r>
      <w:r w:rsidR="005F1198" w:rsidRPr="005672E4">
        <w:rPr>
          <w:rFonts w:ascii="Times New Roman" w:hAnsi="Times New Roman" w:cs="Times New Roman"/>
          <w:sz w:val="20"/>
          <w:szCs w:val="20"/>
        </w:rPr>
        <w:t xml:space="preserve"> than that of women's VRT (p </w:t>
      </w:r>
      <w:r w:rsidR="00144836" w:rsidRPr="005672E4">
        <w:rPr>
          <w:rFonts w:ascii="Times New Roman" w:hAnsi="Times New Roman" w:cs="Times New Roman"/>
          <w:sz w:val="20"/>
          <w:szCs w:val="20"/>
        </w:rPr>
        <w:t xml:space="preserve">= </w:t>
      </w:r>
      <w:r w:rsidR="005F1198" w:rsidRPr="005672E4">
        <w:rPr>
          <w:rFonts w:ascii="Times New Roman" w:hAnsi="Times New Roman" w:cs="Times New Roman"/>
          <w:sz w:val="20"/>
          <w:szCs w:val="20"/>
        </w:rPr>
        <w:t>0.001), with a mean of 0.192</w:t>
      </w:r>
      <w:r w:rsidR="004C007F" w:rsidRPr="005672E4">
        <w:rPr>
          <w:rFonts w:ascii="Times New Roman" w:hAnsi="Times New Roman" w:cs="Times New Roman"/>
          <w:sz w:val="20"/>
          <w:szCs w:val="20"/>
        </w:rPr>
        <w:t>±0.026</w:t>
      </w:r>
      <w:r w:rsidR="005F1198" w:rsidRPr="005672E4">
        <w:rPr>
          <w:rFonts w:ascii="Times New Roman" w:hAnsi="Times New Roman" w:cs="Times New Roman"/>
          <w:sz w:val="20"/>
          <w:szCs w:val="20"/>
        </w:rPr>
        <w:t xml:space="preserve"> seconds for men and 0.206</w:t>
      </w:r>
      <w:r w:rsidR="004C007F" w:rsidRPr="005672E4">
        <w:rPr>
          <w:rFonts w:ascii="Times New Roman" w:hAnsi="Times New Roman" w:cs="Times New Roman"/>
          <w:sz w:val="20"/>
          <w:szCs w:val="20"/>
        </w:rPr>
        <w:t>±0.037</w:t>
      </w:r>
      <w:r w:rsidR="005F1198" w:rsidRPr="005672E4">
        <w:rPr>
          <w:rFonts w:ascii="Times New Roman" w:hAnsi="Times New Roman" w:cs="Times New Roman"/>
          <w:sz w:val="20"/>
          <w:szCs w:val="20"/>
        </w:rPr>
        <w:t xml:space="preserve"> seconds for women. </w:t>
      </w:r>
      <w:r w:rsidR="00BD3DD9" w:rsidRPr="005672E4">
        <w:rPr>
          <w:rFonts w:ascii="Times New Roman" w:hAnsi="Times New Roman" w:cs="Times New Roman"/>
          <w:sz w:val="20"/>
          <w:szCs w:val="20"/>
        </w:rPr>
        <w:t>In contrast</w:t>
      </w:r>
      <w:r w:rsidR="00D17BDF" w:rsidRPr="005672E4">
        <w:rPr>
          <w:rFonts w:ascii="Times New Roman" w:hAnsi="Times New Roman" w:cs="Times New Roman"/>
          <w:sz w:val="20"/>
          <w:szCs w:val="20"/>
        </w:rPr>
        <w:t xml:space="preserve">, </w:t>
      </w:r>
      <w:r w:rsidR="00DB024E" w:rsidRPr="005672E4">
        <w:rPr>
          <w:rFonts w:ascii="Times New Roman" w:hAnsi="Times New Roman" w:cs="Times New Roman"/>
          <w:sz w:val="20"/>
          <w:szCs w:val="20"/>
        </w:rPr>
        <w:t xml:space="preserve">ART had no discernible gender difference </w:t>
      </w:r>
      <w:r w:rsidR="00144836" w:rsidRPr="005672E4">
        <w:rPr>
          <w:rFonts w:ascii="Times New Roman" w:hAnsi="Times New Roman" w:cs="Times New Roman"/>
          <w:sz w:val="20"/>
          <w:szCs w:val="20"/>
        </w:rPr>
        <w:t>(p=0.246)</w:t>
      </w:r>
      <w:r w:rsidR="00BD3DD9" w:rsidRPr="005672E4">
        <w:rPr>
          <w:rFonts w:ascii="Times New Roman" w:hAnsi="Times New Roman" w:cs="Times New Roman"/>
          <w:sz w:val="20"/>
          <w:szCs w:val="20"/>
        </w:rPr>
        <w:t>.</w:t>
      </w:r>
    </w:p>
    <w:p w14:paraId="5800EEA8" w14:textId="10424194" w:rsidR="00E671F1" w:rsidRPr="005672E4" w:rsidRDefault="006D63FD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b/>
          <w:bCs/>
          <w:sz w:val="20"/>
          <w:szCs w:val="20"/>
        </w:rPr>
        <w:t>Conclusion</w:t>
      </w:r>
      <w:r w:rsidR="00CF4CF8" w:rsidRPr="005672E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B23A2A" w:rsidRPr="005672E4">
        <w:rPr>
          <w:rFonts w:ascii="Times New Roman" w:hAnsi="Times New Roman" w:cs="Times New Roman"/>
          <w:sz w:val="20"/>
          <w:szCs w:val="20"/>
        </w:rPr>
        <w:t xml:space="preserve"> Our analysis revealed that the VRT for red was substantially higher than the ART for tone.</w:t>
      </w:r>
      <w:r w:rsidR="00CF4CF8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D47512" w:rsidRPr="005672E4">
        <w:rPr>
          <w:rFonts w:ascii="Times New Roman" w:hAnsi="Times New Roman" w:cs="Times New Roman"/>
          <w:sz w:val="20"/>
          <w:szCs w:val="20"/>
        </w:rPr>
        <w:t xml:space="preserve">This might be because the visual processing time is longer than the audio. </w:t>
      </w:r>
      <w:r w:rsidR="002927CC" w:rsidRPr="005672E4">
        <w:rPr>
          <w:rFonts w:ascii="Times New Roman" w:hAnsi="Times New Roman" w:cs="Times New Roman"/>
          <w:sz w:val="20"/>
          <w:szCs w:val="20"/>
        </w:rPr>
        <w:t>Men also respond faster to VRT than women, although their responses to ART are considerably</w:t>
      </w:r>
      <w:r w:rsidR="00323FEE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952C4B" w:rsidRPr="005672E4">
        <w:rPr>
          <w:rFonts w:ascii="Times New Roman" w:hAnsi="Times New Roman" w:cs="Times New Roman"/>
          <w:sz w:val="20"/>
          <w:szCs w:val="20"/>
        </w:rPr>
        <w:t>quicker</w:t>
      </w:r>
      <w:r w:rsidR="00323FEE" w:rsidRPr="005672E4">
        <w:rPr>
          <w:rFonts w:ascii="Times New Roman" w:hAnsi="Times New Roman" w:cs="Times New Roman"/>
          <w:sz w:val="20"/>
          <w:szCs w:val="20"/>
        </w:rPr>
        <w:t xml:space="preserve"> or</w:t>
      </w:r>
      <w:r w:rsidR="002927CC" w:rsidRPr="005672E4">
        <w:rPr>
          <w:rFonts w:ascii="Times New Roman" w:hAnsi="Times New Roman" w:cs="Times New Roman"/>
          <w:sz w:val="20"/>
          <w:szCs w:val="20"/>
        </w:rPr>
        <w:t xml:space="preserve"> equivalent to those of women, which explains why these gender disparities occur.</w:t>
      </w:r>
    </w:p>
    <w:p w14:paraId="1B1CAAD0" w14:textId="230A4DD0" w:rsidR="006D63FD" w:rsidRPr="005672E4" w:rsidRDefault="006D63FD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b/>
          <w:bCs/>
          <w:sz w:val="20"/>
          <w:szCs w:val="20"/>
        </w:rPr>
        <w:t>Keywords:</w:t>
      </w:r>
      <w:r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595BDC" w:rsidRPr="005672E4">
        <w:rPr>
          <w:rFonts w:ascii="Times New Roman" w:hAnsi="Times New Roman" w:cs="Times New Roman"/>
          <w:sz w:val="20"/>
          <w:szCs w:val="20"/>
        </w:rPr>
        <w:t>Auditory Reaction Time, Female, Male, Visual Reaction Time.</w:t>
      </w:r>
    </w:p>
    <w:p w14:paraId="247D368B" w14:textId="6A2BC9B8" w:rsidR="006227C6" w:rsidRPr="005672E4" w:rsidRDefault="00303469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b/>
          <w:bCs/>
          <w:sz w:val="20"/>
          <w:szCs w:val="20"/>
        </w:rPr>
        <w:t>Introduction</w:t>
      </w:r>
      <w:r w:rsidRPr="005672E4">
        <w:rPr>
          <w:rFonts w:ascii="Times New Roman" w:hAnsi="Times New Roman" w:cs="Times New Roman"/>
          <w:sz w:val="20"/>
          <w:szCs w:val="20"/>
        </w:rPr>
        <w:t>:</w:t>
      </w:r>
      <w:r w:rsidR="003516B1" w:rsidRPr="005672E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A8A1C0D" w14:textId="75D59E7E" w:rsidR="0028012A" w:rsidRPr="005672E4" w:rsidRDefault="003516B1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>Reaction time (RT) measures how quickly an organism responds to stimuli.</w:t>
      </w:r>
      <w:r w:rsidR="00886241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Pr="005672E4">
        <w:rPr>
          <w:rFonts w:ascii="Times New Roman" w:hAnsi="Times New Roman" w:cs="Times New Roman"/>
          <w:sz w:val="20"/>
          <w:szCs w:val="20"/>
        </w:rPr>
        <w:t xml:space="preserve">Reaction time is the time it takes for a muscular response to occur after a </w:t>
      </w:r>
      <w:r w:rsidR="00023021" w:rsidRPr="005672E4">
        <w:rPr>
          <w:rFonts w:ascii="Times New Roman" w:hAnsi="Times New Roman" w:cs="Times New Roman"/>
          <w:sz w:val="20"/>
          <w:szCs w:val="20"/>
        </w:rPr>
        <w:t>trigger</w:t>
      </w:r>
      <w:r w:rsidRPr="005672E4">
        <w:rPr>
          <w:rFonts w:ascii="Times New Roman" w:hAnsi="Times New Roman" w:cs="Times New Roman"/>
          <w:sz w:val="20"/>
          <w:szCs w:val="20"/>
        </w:rPr>
        <w:t xml:space="preserve"> has been administered.</w:t>
      </w:r>
      <w:r w:rsidR="00D50EA4" w:rsidRPr="00D50EA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672E4">
        <w:rPr>
          <w:rFonts w:ascii="Times New Roman" w:hAnsi="Times New Roman" w:cs="Times New Roman"/>
          <w:sz w:val="20"/>
          <w:szCs w:val="20"/>
        </w:rPr>
        <w:t xml:space="preserve"> RT measures the rate at which the central nervous system analyses sensory data and executes it </w:t>
      </w:r>
      <w:r w:rsidR="00C46C57" w:rsidRPr="005672E4">
        <w:rPr>
          <w:rFonts w:ascii="Times New Roman" w:hAnsi="Times New Roman" w:cs="Times New Roman"/>
          <w:sz w:val="20"/>
          <w:szCs w:val="20"/>
        </w:rPr>
        <w:t>as</w:t>
      </w:r>
      <w:r w:rsidRPr="005672E4">
        <w:rPr>
          <w:rFonts w:ascii="Times New Roman" w:hAnsi="Times New Roman" w:cs="Times New Roman"/>
          <w:sz w:val="20"/>
          <w:szCs w:val="20"/>
        </w:rPr>
        <w:t xml:space="preserve"> a motor response.</w:t>
      </w:r>
      <w:r w:rsidR="00886241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Pr="005672E4">
        <w:rPr>
          <w:rFonts w:ascii="Times New Roman" w:hAnsi="Times New Roman" w:cs="Times New Roman"/>
          <w:sz w:val="20"/>
          <w:szCs w:val="20"/>
        </w:rPr>
        <w:t>The human body reacts differently and at varying speeds to different sensory modalities. This is useful in both everyday situations and crises</w:t>
      </w:r>
      <w:r w:rsidR="0028012A" w:rsidRPr="005672E4">
        <w:rPr>
          <w:rFonts w:ascii="Times New Roman" w:hAnsi="Times New Roman" w:cs="Times New Roman"/>
          <w:sz w:val="20"/>
          <w:szCs w:val="20"/>
        </w:rPr>
        <w:t xml:space="preserve">. </w:t>
      </w:r>
      <w:r w:rsidR="00787901" w:rsidRPr="005672E4">
        <w:rPr>
          <w:rFonts w:ascii="Times New Roman" w:hAnsi="Times New Roman" w:cs="Times New Roman"/>
          <w:sz w:val="20"/>
          <w:szCs w:val="20"/>
        </w:rPr>
        <w:t>These actions can be</w:t>
      </w:r>
      <w:r w:rsidR="0028012A" w:rsidRPr="005672E4">
        <w:rPr>
          <w:rFonts w:ascii="Times New Roman" w:hAnsi="Times New Roman" w:cs="Times New Roman"/>
          <w:sz w:val="20"/>
          <w:szCs w:val="20"/>
        </w:rPr>
        <w:t xml:space="preserve"> both typical and critical. </w:t>
      </w:r>
      <w:r w:rsidR="00FD5828" w:rsidRPr="005672E4">
        <w:rPr>
          <w:rFonts w:ascii="Times New Roman" w:hAnsi="Times New Roman" w:cs="Times New Roman"/>
          <w:sz w:val="20"/>
          <w:szCs w:val="20"/>
        </w:rPr>
        <w:t xml:space="preserve">Typical ones include replies to a phone call, a doorbell, game consoles on PCs, and even the whistle of a pressure cooker.  </w:t>
      </w:r>
      <w:r w:rsidR="0028012A" w:rsidRPr="005672E4">
        <w:rPr>
          <w:rFonts w:ascii="Times New Roman" w:hAnsi="Times New Roman" w:cs="Times New Roman"/>
          <w:sz w:val="20"/>
          <w:szCs w:val="20"/>
        </w:rPr>
        <w:t>Driving, operating a fighter jet, reacting to enemy fire, or simply averting an accident are all examples of critical ones.</w:t>
      </w:r>
      <w:r w:rsidR="00D50EA4" w:rsidRPr="00D50EA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C5888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BD07B6" w:rsidRPr="005672E4">
        <w:rPr>
          <w:rFonts w:ascii="Times New Roman" w:hAnsi="Times New Roman" w:cs="Times New Roman"/>
          <w:sz w:val="20"/>
          <w:szCs w:val="20"/>
        </w:rPr>
        <w:t>Doctors, nurses, athletes, pilots, drivers, military personnel, and security guards must be vigilant</w:t>
      </w:r>
      <w:r w:rsidR="004D3C4B" w:rsidRPr="005672E4">
        <w:rPr>
          <w:rFonts w:ascii="Times New Roman" w:hAnsi="Times New Roman" w:cs="Times New Roman"/>
          <w:sz w:val="20"/>
          <w:szCs w:val="20"/>
        </w:rPr>
        <w:t>. Hence</w:t>
      </w:r>
      <w:r w:rsidR="00BD07B6" w:rsidRPr="005672E4">
        <w:rPr>
          <w:rFonts w:ascii="Times New Roman" w:hAnsi="Times New Roman" w:cs="Times New Roman"/>
          <w:sz w:val="20"/>
          <w:szCs w:val="20"/>
        </w:rPr>
        <w:t xml:space="preserve"> their reaction times must be fast.</w:t>
      </w:r>
    </w:p>
    <w:p w14:paraId="60A1E545" w14:textId="6BB187BD" w:rsidR="008304D6" w:rsidRPr="00D50EA4" w:rsidRDefault="00B27F5F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672E4">
        <w:rPr>
          <w:rFonts w:ascii="Times New Roman" w:hAnsi="Times New Roman" w:cs="Times New Roman"/>
          <w:sz w:val="20"/>
          <w:szCs w:val="20"/>
        </w:rPr>
        <w:t>Various factors can affect reaction time</w:t>
      </w:r>
      <w:r w:rsidR="0028012A" w:rsidRPr="005672E4">
        <w:rPr>
          <w:rFonts w:ascii="Times New Roman" w:hAnsi="Times New Roman" w:cs="Times New Roman"/>
          <w:sz w:val="20"/>
          <w:szCs w:val="20"/>
        </w:rPr>
        <w:t>, including gender, age, physical fitness, amount of fatigue, distraction, and alcohol.</w:t>
      </w:r>
      <w:r w:rsidR="00D50EA4" w:rsidRPr="00D50EA4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28012A" w:rsidRPr="00D50EA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8304D6" w:rsidRPr="005672E4">
        <w:rPr>
          <w:rFonts w:ascii="Times New Roman" w:hAnsi="Times New Roman" w:cs="Times New Roman"/>
          <w:sz w:val="20"/>
          <w:szCs w:val="20"/>
        </w:rPr>
        <w:t>Three alternative response time tests are possible.</w:t>
      </w:r>
      <w:r w:rsidR="00D50EA4" w:rsidRPr="00D50EA4">
        <w:rPr>
          <w:rFonts w:ascii="Times New Roman" w:hAnsi="Times New Roman" w:cs="Times New Roman"/>
          <w:sz w:val="20"/>
          <w:szCs w:val="20"/>
          <w:vertAlign w:val="superscript"/>
        </w:rPr>
        <w:t>4</w:t>
      </w:r>
    </w:p>
    <w:p w14:paraId="3DE56773" w14:textId="7B77B2B5" w:rsidR="008304D6" w:rsidRPr="005672E4" w:rsidRDefault="008304D6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 xml:space="preserve">1. Experiment with simple reaction times: A uniform stimulus and uniform reaction are necessary. In simple reaction time tests, only one stimulus and one response are required. </w:t>
      </w:r>
      <w:r w:rsidR="00023021" w:rsidRPr="005672E4">
        <w:rPr>
          <w:rFonts w:ascii="Times New Roman" w:hAnsi="Times New Roman" w:cs="Times New Roman"/>
          <w:sz w:val="20"/>
          <w:szCs w:val="20"/>
        </w:rPr>
        <w:t>Calculate</w:t>
      </w:r>
      <w:r w:rsidRPr="005672E4">
        <w:rPr>
          <w:rFonts w:ascii="Times New Roman" w:hAnsi="Times New Roman" w:cs="Times New Roman"/>
          <w:sz w:val="20"/>
          <w:szCs w:val="20"/>
        </w:rPr>
        <w:t xml:space="preserve"> simple reaction time (e.g., React when seeing the </w:t>
      </w:r>
      <w:proofErr w:type="spellStart"/>
      <w:r w:rsidR="00DB024E" w:rsidRPr="005672E4">
        <w:rPr>
          <w:rFonts w:ascii="Times New Roman" w:hAnsi="Times New Roman" w:cs="Times New Roman"/>
          <w:sz w:val="20"/>
          <w:szCs w:val="20"/>
        </w:rPr>
        <w:t>colour</w:t>
      </w:r>
      <w:proofErr w:type="spellEnd"/>
      <w:r w:rsidRPr="005672E4">
        <w:rPr>
          <w:rFonts w:ascii="Times New Roman" w:hAnsi="Times New Roman" w:cs="Times New Roman"/>
          <w:sz w:val="20"/>
          <w:szCs w:val="20"/>
        </w:rPr>
        <w:t xml:space="preserve"> or</w:t>
      </w:r>
      <w:r w:rsidR="00E436F2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Pr="005672E4">
        <w:rPr>
          <w:rFonts w:ascii="Times New Roman" w:hAnsi="Times New Roman" w:cs="Times New Roman"/>
          <w:sz w:val="20"/>
          <w:szCs w:val="20"/>
        </w:rPr>
        <w:t>hearing the sound).</w:t>
      </w:r>
    </w:p>
    <w:p w14:paraId="24BE8963" w14:textId="0E287A44" w:rsidR="008304D6" w:rsidRPr="005672E4" w:rsidRDefault="008304D6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>2. Choice re</w:t>
      </w:r>
      <w:r w:rsidR="00E7357D" w:rsidRPr="005672E4">
        <w:rPr>
          <w:rFonts w:ascii="Times New Roman" w:hAnsi="Times New Roman" w:cs="Times New Roman"/>
          <w:sz w:val="20"/>
          <w:szCs w:val="20"/>
        </w:rPr>
        <w:t>action</w:t>
      </w:r>
      <w:r w:rsidRPr="005672E4">
        <w:rPr>
          <w:rFonts w:ascii="Times New Roman" w:hAnsi="Times New Roman" w:cs="Times New Roman"/>
          <w:sz w:val="20"/>
          <w:szCs w:val="20"/>
        </w:rPr>
        <w:t xml:space="preserve"> time tests include presenting several stimuli and monitoring how long it takes the individuals to react to each one. As a result, in choice reaction time tests, the subject is presented with at least two stimuli and is expected to respond accordingly.</w:t>
      </w:r>
    </w:p>
    <w:p w14:paraId="1B44D119" w14:textId="466C9423" w:rsidR="008B0C5C" w:rsidRPr="005672E4" w:rsidRDefault="008304D6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lastRenderedPageBreak/>
        <w:t>3. Recognition reaction time experiments: Some stimuli should evoke a response while others should not.</w:t>
      </w:r>
    </w:p>
    <w:p w14:paraId="343A362A" w14:textId="77777777" w:rsidR="00B14476" w:rsidRPr="005672E4" w:rsidRDefault="001A5FBD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>The two primary components of reaction time are mental processing time (perception, identification, and analysis of stimuli) and movement time: This is the time it takes to act once you've determined what to do.</w:t>
      </w:r>
    </w:p>
    <w:p w14:paraId="40E39EFE" w14:textId="193AE6CD" w:rsidR="00A20EA6" w:rsidRPr="005672E4" w:rsidRDefault="001A5FBD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C97492" w:rsidRPr="005672E4">
        <w:rPr>
          <w:rFonts w:ascii="Times New Roman" w:hAnsi="Times New Roman" w:cs="Times New Roman"/>
          <w:sz w:val="20"/>
          <w:szCs w:val="20"/>
        </w:rPr>
        <w:t xml:space="preserve">It's been widely acknowledged for over a century that the average </w:t>
      </w:r>
      <w:r w:rsidR="007F0C27" w:rsidRPr="005672E4">
        <w:rPr>
          <w:rFonts w:ascii="Times New Roman" w:hAnsi="Times New Roman" w:cs="Times New Roman"/>
          <w:sz w:val="20"/>
          <w:szCs w:val="20"/>
        </w:rPr>
        <w:t>simple</w:t>
      </w:r>
      <w:r w:rsidR="00C97492" w:rsidRPr="005672E4">
        <w:rPr>
          <w:rFonts w:ascii="Times New Roman" w:hAnsi="Times New Roman" w:cs="Times New Roman"/>
          <w:sz w:val="20"/>
          <w:szCs w:val="20"/>
        </w:rPr>
        <w:t xml:space="preserve"> reaction time for college-age students to light and sound stimuli is 190 milliseconds and 160 milliseconds, respectively</w:t>
      </w:r>
      <w:r w:rsidR="00D50EA4">
        <w:rPr>
          <w:rFonts w:ascii="Times New Roman" w:hAnsi="Times New Roman" w:cs="Times New Roman"/>
          <w:sz w:val="20"/>
          <w:szCs w:val="20"/>
        </w:rPr>
        <w:t>.</w:t>
      </w:r>
      <w:r w:rsidR="00D50EA4" w:rsidRPr="00D50EA4">
        <w:rPr>
          <w:rFonts w:ascii="Times New Roman" w:hAnsi="Times New Roman" w:cs="Times New Roman"/>
          <w:sz w:val="20"/>
          <w:szCs w:val="20"/>
          <w:vertAlign w:val="superscript"/>
        </w:rPr>
        <w:t>5</w:t>
      </w:r>
    </w:p>
    <w:p w14:paraId="0C217899" w14:textId="159B587F" w:rsidR="002528FF" w:rsidRPr="005672E4" w:rsidRDefault="003516B1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>Given the lack of literature</w:t>
      </w:r>
      <w:r w:rsidR="00733B96" w:rsidRPr="005672E4">
        <w:rPr>
          <w:rFonts w:ascii="Times New Roman" w:hAnsi="Times New Roman" w:cs="Times New Roman"/>
          <w:sz w:val="20"/>
          <w:szCs w:val="20"/>
        </w:rPr>
        <w:t xml:space="preserve"> on college students</w:t>
      </w:r>
      <w:r w:rsidRPr="005672E4">
        <w:rPr>
          <w:rFonts w:ascii="Times New Roman" w:hAnsi="Times New Roman" w:cs="Times New Roman"/>
          <w:sz w:val="20"/>
          <w:szCs w:val="20"/>
        </w:rPr>
        <w:t xml:space="preserve">, more study on the effects of object </w:t>
      </w:r>
      <w:proofErr w:type="spellStart"/>
      <w:r w:rsidR="00DB024E" w:rsidRPr="005672E4">
        <w:rPr>
          <w:rFonts w:ascii="Times New Roman" w:hAnsi="Times New Roman" w:cs="Times New Roman"/>
          <w:sz w:val="20"/>
          <w:szCs w:val="20"/>
        </w:rPr>
        <w:t>colour</w:t>
      </w:r>
      <w:proofErr w:type="spellEnd"/>
      <w:r w:rsidRPr="005672E4">
        <w:rPr>
          <w:rFonts w:ascii="Times New Roman" w:hAnsi="Times New Roman" w:cs="Times New Roman"/>
          <w:sz w:val="20"/>
          <w:szCs w:val="20"/>
        </w:rPr>
        <w:t xml:space="preserve"> (Red), auditory stimuli (Beep Tone), and gender on simple Visual reaction time (VRT) and Auditory reaction time (ART) is advised.</w:t>
      </w:r>
      <w:r w:rsidR="00C042AC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Pr="005672E4">
        <w:rPr>
          <w:rFonts w:ascii="Times New Roman" w:hAnsi="Times New Roman" w:cs="Times New Roman"/>
          <w:sz w:val="20"/>
          <w:szCs w:val="20"/>
        </w:rPr>
        <w:t>The RT of medical students, who are the cream of society, aids in gaining a broad understanding of the RT of the Jammu region. As a result, this study was carried out to investigate gender bias in RT and scientifically contribute to RT.</w:t>
      </w:r>
    </w:p>
    <w:p w14:paraId="0898356B" w14:textId="77777777" w:rsidR="00CD6787" w:rsidRPr="005672E4" w:rsidRDefault="005767BB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b/>
          <w:bCs/>
          <w:sz w:val="20"/>
          <w:szCs w:val="20"/>
        </w:rPr>
        <w:t>Aims and Objectives</w:t>
      </w:r>
      <w:r w:rsidR="00AA0691" w:rsidRPr="005672E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AA0691" w:rsidRPr="005672E4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EB4F8EE" w14:textId="28A43018" w:rsidR="00AA0691" w:rsidRPr="005672E4" w:rsidRDefault="00AA0691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 xml:space="preserve">1) To compare medical students' </w:t>
      </w:r>
      <w:r w:rsidR="00357A88" w:rsidRPr="005672E4">
        <w:rPr>
          <w:rFonts w:ascii="Times New Roman" w:hAnsi="Times New Roman" w:cs="Times New Roman"/>
          <w:sz w:val="20"/>
          <w:szCs w:val="20"/>
        </w:rPr>
        <w:t xml:space="preserve">simple </w:t>
      </w:r>
      <w:r w:rsidRPr="005672E4">
        <w:rPr>
          <w:rFonts w:ascii="Times New Roman" w:hAnsi="Times New Roman" w:cs="Times New Roman"/>
          <w:sz w:val="20"/>
          <w:szCs w:val="20"/>
        </w:rPr>
        <w:t xml:space="preserve">visual and auditory reaction times to red </w:t>
      </w:r>
      <w:proofErr w:type="spellStart"/>
      <w:r w:rsidR="00DB024E" w:rsidRPr="005672E4">
        <w:rPr>
          <w:rFonts w:ascii="Times New Roman" w:hAnsi="Times New Roman" w:cs="Times New Roman"/>
          <w:sz w:val="20"/>
          <w:szCs w:val="20"/>
        </w:rPr>
        <w:t>colour</w:t>
      </w:r>
      <w:proofErr w:type="spellEnd"/>
      <w:r w:rsidR="003A2ABB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Pr="005672E4">
        <w:rPr>
          <w:rFonts w:ascii="Times New Roman" w:hAnsi="Times New Roman" w:cs="Times New Roman"/>
          <w:sz w:val="20"/>
          <w:szCs w:val="20"/>
        </w:rPr>
        <w:t>and beep tone.</w:t>
      </w:r>
    </w:p>
    <w:p w14:paraId="130722F5" w14:textId="2A2D9D4E" w:rsidR="005767BB" w:rsidRPr="005672E4" w:rsidRDefault="00AA0691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 xml:space="preserve">2) To compare </w:t>
      </w:r>
      <w:r w:rsidR="007110C2" w:rsidRPr="005672E4">
        <w:rPr>
          <w:rFonts w:ascii="Times New Roman" w:hAnsi="Times New Roman" w:cs="Times New Roman"/>
          <w:sz w:val="20"/>
          <w:szCs w:val="20"/>
        </w:rPr>
        <w:t>female</w:t>
      </w:r>
      <w:r w:rsidRPr="005672E4">
        <w:rPr>
          <w:rFonts w:ascii="Times New Roman" w:hAnsi="Times New Roman" w:cs="Times New Roman"/>
          <w:sz w:val="20"/>
          <w:szCs w:val="20"/>
        </w:rPr>
        <w:t xml:space="preserve"> and male medical students' </w:t>
      </w:r>
      <w:r w:rsidR="00357A88" w:rsidRPr="005672E4">
        <w:rPr>
          <w:rFonts w:ascii="Times New Roman" w:hAnsi="Times New Roman" w:cs="Times New Roman"/>
          <w:sz w:val="20"/>
          <w:szCs w:val="20"/>
        </w:rPr>
        <w:t xml:space="preserve">simple </w:t>
      </w:r>
      <w:r w:rsidRPr="005672E4">
        <w:rPr>
          <w:rFonts w:ascii="Times New Roman" w:hAnsi="Times New Roman" w:cs="Times New Roman"/>
          <w:sz w:val="20"/>
          <w:szCs w:val="20"/>
        </w:rPr>
        <w:t>visual and auditory reaction times.</w:t>
      </w:r>
    </w:p>
    <w:p w14:paraId="4D41DCA6" w14:textId="77777777" w:rsidR="004C5633" w:rsidRPr="005672E4" w:rsidRDefault="006035B0" w:rsidP="00AF3B4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72E4">
        <w:rPr>
          <w:rFonts w:ascii="Times New Roman" w:hAnsi="Times New Roman" w:cs="Times New Roman"/>
          <w:b/>
          <w:bCs/>
          <w:sz w:val="20"/>
          <w:szCs w:val="20"/>
        </w:rPr>
        <w:t>Material</w:t>
      </w:r>
      <w:r w:rsidR="008331EE" w:rsidRPr="005672E4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5672E4">
        <w:rPr>
          <w:rFonts w:ascii="Times New Roman" w:hAnsi="Times New Roman" w:cs="Times New Roman"/>
          <w:b/>
          <w:bCs/>
          <w:sz w:val="20"/>
          <w:szCs w:val="20"/>
        </w:rPr>
        <w:t xml:space="preserve"> and Methods:</w:t>
      </w:r>
      <w:r w:rsidR="00D072A4" w:rsidRPr="005672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1E71312" w14:textId="0133C057" w:rsidR="00CD6787" w:rsidRPr="005672E4" w:rsidRDefault="004C5633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 xml:space="preserve">Cross-sectional </w:t>
      </w:r>
      <w:r w:rsidR="00613C8F" w:rsidRPr="005672E4">
        <w:rPr>
          <w:rFonts w:ascii="Times New Roman" w:hAnsi="Times New Roman" w:cs="Times New Roman"/>
          <w:sz w:val="20"/>
          <w:szCs w:val="20"/>
        </w:rPr>
        <w:t>observational research was done after ethical permission (IEC/GMC/Cat-C/2021/531 dated 24/05/2021) on 250 (split into two groups of 125 female (Group 1) and 125 male (Group 2) healthy first-year medical students in the 2020-21 batch between the ages of 17 and 20.</w:t>
      </w:r>
    </w:p>
    <w:p w14:paraId="2DFE16B9" w14:textId="402F7D97" w:rsidR="00232ED4" w:rsidRPr="00350509" w:rsidRDefault="00D072A4" w:rsidP="00AF3B4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50509">
        <w:rPr>
          <w:rFonts w:ascii="Times New Roman" w:hAnsi="Times New Roman" w:cs="Times New Roman"/>
          <w:b/>
          <w:bCs/>
          <w:sz w:val="20"/>
          <w:szCs w:val="20"/>
        </w:rPr>
        <w:t xml:space="preserve">Exclusion </w:t>
      </w:r>
      <w:r w:rsidR="0017737F" w:rsidRPr="00350509">
        <w:rPr>
          <w:rFonts w:ascii="Times New Roman" w:hAnsi="Times New Roman" w:cs="Times New Roman"/>
          <w:b/>
          <w:bCs/>
          <w:sz w:val="20"/>
          <w:szCs w:val="20"/>
        </w:rPr>
        <w:t>Criteria</w:t>
      </w:r>
      <w:r w:rsidRPr="00350509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D9B0E0D" w14:textId="07BA76E6" w:rsidR="00D072A4" w:rsidRPr="005672E4" w:rsidRDefault="00232ED4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 xml:space="preserve"> 1. </w:t>
      </w:r>
      <w:r w:rsidR="00D072A4" w:rsidRPr="005672E4">
        <w:rPr>
          <w:rFonts w:ascii="Times New Roman" w:hAnsi="Times New Roman" w:cs="Times New Roman"/>
          <w:sz w:val="20"/>
          <w:szCs w:val="20"/>
        </w:rPr>
        <w:t>The background of smoking and alcoholism</w:t>
      </w:r>
      <w:r w:rsidR="009E7E30" w:rsidRPr="005672E4">
        <w:rPr>
          <w:rFonts w:ascii="Times New Roman" w:hAnsi="Times New Roman" w:cs="Times New Roman"/>
          <w:sz w:val="20"/>
          <w:szCs w:val="20"/>
        </w:rPr>
        <w:t>.</w:t>
      </w:r>
    </w:p>
    <w:p w14:paraId="6076C424" w14:textId="11F60592" w:rsidR="00D072A4" w:rsidRPr="005672E4" w:rsidRDefault="004A76D9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 xml:space="preserve">2. </w:t>
      </w:r>
      <w:r w:rsidR="00D072A4" w:rsidRPr="005672E4">
        <w:rPr>
          <w:rFonts w:ascii="Times New Roman" w:hAnsi="Times New Roman" w:cs="Times New Roman"/>
          <w:sz w:val="20"/>
          <w:szCs w:val="20"/>
        </w:rPr>
        <w:t>Those with a history of hearing and vision problems.</w:t>
      </w:r>
    </w:p>
    <w:p w14:paraId="474F747E" w14:textId="26406178" w:rsidR="00D072A4" w:rsidRPr="005672E4" w:rsidRDefault="00D072A4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>3. Medications are known to impact cognitive function.</w:t>
      </w:r>
    </w:p>
    <w:p w14:paraId="4E34D054" w14:textId="0EE8119D" w:rsidR="00D072A4" w:rsidRPr="005672E4" w:rsidRDefault="004A76D9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 xml:space="preserve">4. </w:t>
      </w:r>
      <w:r w:rsidR="00D072A4" w:rsidRPr="005672E4">
        <w:rPr>
          <w:rFonts w:ascii="Times New Roman" w:hAnsi="Times New Roman" w:cs="Times New Roman"/>
          <w:sz w:val="20"/>
          <w:szCs w:val="20"/>
        </w:rPr>
        <w:t>Those diagnosed with severe disease in the past or current.</w:t>
      </w:r>
    </w:p>
    <w:p w14:paraId="4D75A673" w14:textId="7236ADEB" w:rsidR="00D072A4" w:rsidRPr="005672E4" w:rsidRDefault="007E0F61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>All participants provided written consent based on knowledge. Anand Agencies Pune designed the audiovisual RT equipment used in RT recording. The device runs on 220 volts AC.</w:t>
      </w:r>
      <w:r w:rsidR="00532D41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3516B1" w:rsidRPr="005672E4">
        <w:rPr>
          <w:rFonts w:ascii="Times New Roman" w:hAnsi="Times New Roman" w:cs="Times New Roman"/>
          <w:sz w:val="20"/>
          <w:szCs w:val="20"/>
        </w:rPr>
        <w:t>A</w:t>
      </w:r>
      <w:r w:rsidR="008047A8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3516B1" w:rsidRPr="005672E4">
        <w:rPr>
          <w:rFonts w:ascii="Times New Roman" w:hAnsi="Times New Roman" w:cs="Times New Roman"/>
          <w:sz w:val="20"/>
          <w:szCs w:val="20"/>
        </w:rPr>
        <w:t xml:space="preserve">digital </w:t>
      </w:r>
      <w:r w:rsidR="00D02A11" w:rsidRPr="005672E4">
        <w:rPr>
          <w:rFonts w:ascii="Times New Roman" w:hAnsi="Times New Roman" w:cs="Times New Roman"/>
          <w:sz w:val="20"/>
          <w:szCs w:val="20"/>
        </w:rPr>
        <w:t>chronoscope</w:t>
      </w:r>
      <w:r w:rsidR="003516B1" w:rsidRPr="005672E4">
        <w:rPr>
          <w:rFonts w:ascii="Times New Roman" w:hAnsi="Times New Roman" w:cs="Times New Roman"/>
          <w:sz w:val="20"/>
          <w:szCs w:val="20"/>
        </w:rPr>
        <w:t xml:space="preserve"> on the examiner's side </w:t>
      </w:r>
      <w:r w:rsidR="00D072A4" w:rsidRPr="005672E4">
        <w:rPr>
          <w:rFonts w:ascii="Times New Roman" w:hAnsi="Times New Roman" w:cs="Times New Roman"/>
          <w:sz w:val="20"/>
          <w:szCs w:val="20"/>
        </w:rPr>
        <w:t>measures the RT. It has a precision of 0.001s</w:t>
      </w:r>
      <w:r w:rsidR="00B625DB" w:rsidRPr="005672E4">
        <w:rPr>
          <w:rFonts w:ascii="Times New Roman" w:hAnsi="Times New Roman" w:cs="Times New Roman"/>
          <w:sz w:val="20"/>
          <w:szCs w:val="20"/>
        </w:rPr>
        <w:t>.</w:t>
      </w:r>
      <w:r w:rsidR="00D50EA4" w:rsidRPr="00D50EA4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="00D072A4" w:rsidRPr="005672E4">
        <w:rPr>
          <w:rFonts w:ascii="Times New Roman" w:hAnsi="Times New Roman" w:cs="Times New Roman"/>
          <w:sz w:val="20"/>
          <w:szCs w:val="20"/>
        </w:rPr>
        <w:t xml:space="preserve"> After connecting the instrument to the power source, the subject was instructed to </w:t>
      </w:r>
      <w:r w:rsidR="00023021" w:rsidRPr="005672E4">
        <w:rPr>
          <w:rFonts w:ascii="Times New Roman" w:hAnsi="Times New Roman" w:cs="Times New Roman"/>
          <w:sz w:val="20"/>
          <w:szCs w:val="20"/>
        </w:rPr>
        <w:t>sit</w:t>
      </w:r>
      <w:r w:rsidR="00D072A4" w:rsidRPr="005672E4">
        <w:rPr>
          <w:rFonts w:ascii="Times New Roman" w:hAnsi="Times New Roman" w:cs="Times New Roman"/>
          <w:sz w:val="20"/>
          <w:szCs w:val="20"/>
        </w:rPr>
        <w:t xml:space="preserve"> in front of it. During August and September 2021, it was conducted between 3:</w:t>
      </w:r>
      <w:r w:rsidR="00904161" w:rsidRPr="005672E4">
        <w:rPr>
          <w:rFonts w:ascii="Times New Roman" w:hAnsi="Times New Roman" w:cs="Times New Roman"/>
          <w:sz w:val="20"/>
          <w:szCs w:val="20"/>
        </w:rPr>
        <w:t>3</w:t>
      </w:r>
      <w:r w:rsidR="00D072A4" w:rsidRPr="005672E4">
        <w:rPr>
          <w:rFonts w:ascii="Times New Roman" w:hAnsi="Times New Roman" w:cs="Times New Roman"/>
          <w:sz w:val="20"/>
          <w:szCs w:val="20"/>
        </w:rPr>
        <w:t xml:space="preserve">0 and 4:30 p.m. in a </w:t>
      </w:r>
      <w:r w:rsidR="009E7E30" w:rsidRPr="005672E4">
        <w:rPr>
          <w:rFonts w:ascii="Times New Roman" w:hAnsi="Times New Roman" w:cs="Times New Roman"/>
          <w:sz w:val="20"/>
          <w:szCs w:val="20"/>
        </w:rPr>
        <w:t>human</w:t>
      </w:r>
      <w:r w:rsidR="00D072A4" w:rsidRPr="005672E4">
        <w:rPr>
          <w:rFonts w:ascii="Times New Roman" w:hAnsi="Times New Roman" w:cs="Times New Roman"/>
          <w:sz w:val="20"/>
          <w:szCs w:val="20"/>
        </w:rPr>
        <w:t xml:space="preserve"> laboratory with enough lighting and a quiet </w:t>
      </w:r>
      <w:r w:rsidR="00DB024E" w:rsidRPr="005672E4">
        <w:rPr>
          <w:rFonts w:ascii="Times New Roman" w:hAnsi="Times New Roman" w:cs="Times New Roman"/>
          <w:sz w:val="20"/>
          <w:szCs w:val="20"/>
        </w:rPr>
        <w:t>ambience</w:t>
      </w:r>
      <w:r w:rsidR="00D072A4" w:rsidRPr="005672E4">
        <w:rPr>
          <w:rFonts w:ascii="Times New Roman" w:hAnsi="Times New Roman" w:cs="Times New Roman"/>
          <w:sz w:val="20"/>
          <w:szCs w:val="20"/>
        </w:rPr>
        <w:t>.</w:t>
      </w:r>
    </w:p>
    <w:p w14:paraId="357F584E" w14:textId="244B6979" w:rsidR="00D072A4" w:rsidRPr="005672E4" w:rsidRDefault="00D072A4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 xml:space="preserve">The visual stimulus consisted of </w:t>
      </w:r>
      <w:r w:rsidR="00DB024E" w:rsidRPr="005672E4">
        <w:rPr>
          <w:rFonts w:ascii="Times New Roman" w:hAnsi="Times New Roman" w:cs="Times New Roman"/>
          <w:sz w:val="20"/>
          <w:szCs w:val="20"/>
        </w:rPr>
        <w:t>red-</w:t>
      </w:r>
      <w:proofErr w:type="spellStart"/>
      <w:r w:rsidR="00DB024E" w:rsidRPr="005672E4">
        <w:rPr>
          <w:rFonts w:ascii="Times New Roman" w:hAnsi="Times New Roman" w:cs="Times New Roman"/>
          <w:sz w:val="20"/>
          <w:szCs w:val="20"/>
        </w:rPr>
        <w:t>coloured</w:t>
      </w:r>
      <w:proofErr w:type="spellEnd"/>
      <w:r w:rsidRPr="005672E4">
        <w:rPr>
          <w:rFonts w:ascii="Times New Roman" w:hAnsi="Times New Roman" w:cs="Times New Roman"/>
          <w:sz w:val="20"/>
          <w:szCs w:val="20"/>
        </w:rPr>
        <w:t xml:space="preserve"> illumination. The auditory </w:t>
      </w:r>
      <w:r w:rsidR="00952C4B" w:rsidRPr="005672E4">
        <w:rPr>
          <w:rFonts w:ascii="Times New Roman" w:hAnsi="Times New Roman" w:cs="Times New Roman"/>
          <w:sz w:val="20"/>
          <w:szCs w:val="20"/>
        </w:rPr>
        <w:t>stimulation</w:t>
      </w:r>
      <w:r w:rsidRPr="005672E4">
        <w:rPr>
          <w:rFonts w:ascii="Times New Roman" w:hAnsi="Times New Roman" w:cs="Times New Roman"/>
          <w:sz w:val="20"/>
          <w:szCs w:val="20"/>
        </w:rPr>
        <w:t xml:space="preserve"> consisted of a beep</w:t>
      </w:r>
      <w:r w:rsidR="009D45A6" w:rsidRPr="005672E4">
        <w:rPr>
          <w:rFonts w:ascii="Times New Roman" w:hAnsi="Times New Roman" w:cs="Times New Roman"/>
          <w:sz w:val="20"/>
          <w:szCs w:val="20"/>
        </w:rPr>
        <w:t>/tone</w:t>
      </w:r>
      <w:r w:rsidRPr="005672E4">
        <w:rPr>
          <w:rFonts w:ascii="Times New Roman" w:hAnsi="Times New Roman" w:cs="Times New Roman"/>
          <w:sz w:val="20"/>
          <w:szCs w:val="20"/>
        </w:rPr>
        <w:t xml:space="preserve"> sound. Separately, visual and audio stimuli were presented.</w:t>
      </w:r>
      <w:r w:rsidR="00AC30DF" w:rsidRPr="005672E4">
        <w:rPr>
          <w:rFonts w:ascii="Times New Roman" w:hAnsi="Times New Roman" w:cs="Times New Roman"/>
          <w:sz w:val="20"/>
          <w:szCs w:val="20"/>
        </w:rPr>
        <w:t xml:space="preserve"> To prevent the effect of the </w:t>
      </w:r>
      <w:proofErr w:type="spellStart"/>
      <w:r w:rsidR="00DB024E" w:rsidRPr="005672E4">
        <w:rPr>
          <w:rFonts w:ascii="Times New Roman" w:hAnsi="Times New Roman" w:cs="Times New Roman"/>
          <w:sz w:val="20"/>
          <w:szCs w:val="20"/>
        </w:rPr>
        <w:t>lateralised</w:t>
      </w:r>
      <w:proofErr w:type="spellEnd"/>
      <w:r w:rsidR="00AC30DF" w:rsidRPr="005672E4">
        <w:rPr>
          <w:rFonts w:ascii="Times New Roman" w:hAnsi="Times New Roman" w:cs="Times New Roman"/>
          <w:sz w:val="20"/>
          <w:szCs w:val="20"/>
        </w:rPr>
        <w:t xml:space="preserve"> stimulus, frontal visual and audio stimuli were presented to the individuals</w:t>
      </w:r>
      <w:r w:rsidR="00580331" w:rsidRPr="005672E4">
        <w:rPr>
          <w:rFonts w:ascii="Times New Roman" w:hAnsi="Times New Roman" w:cs="Times New Roman"/>
          <w:sz w:val="20"/>
          <w:szCs w:val="20"/>
        </w:rPr>
        <w:t xml:space="preserve">. </w:t>
      </w:r>
      <w:r w:rsidR="00AC3A5F" w:rsidRPr="005672E4">
        <w:rPr>
          <w:rFonts w:ascii="Times New Roman" w:hAnsi="Times New Roman" w:cs="Times New Roman"/>
          <w:sz w:val="20"/>
          <w:szCs w:val="20"/>
        </w:rPr>
        <w:t xml:space="preserve">Sitting comfortably and relaxed on the chair, all tests were taken. </w:t>
      </w:r>
      <w:r w:rsidR="00A15F48" w:rsidRPr="005672E4">
        <w:rPr>
          <w:rFonts w:ascii="Times New Roman" w:hAnsi="Times New Roman" w:cs="Times New Roman"/>
          <w:sz w:val="20"/>
          <w:szCs w:val="20"/>
        </w:rPr>
        <w:t xml:space="preserve">Subjects' responses were collected following a thorough explanation of the technique and </w:t>
      </w:r>
      <w:proofErr w:type="spellStart"/>
      <w:r w:rsidR="00DB024E" w:rsidRPr="005672E4">
        <w:rPr>
          <w:rFonts w:ascii="Times New Roman" w:hAnsi="Times New Roman" w:cs="Times New Roman"/>
          <w:sz w:val="20"/>
          <w:szCs w:val="20"/>
        </w:rPr>
        <w:t>familiarisation</w:t>
      </w:r>
      <w:proofErr w:type="spellEnd"/>
      <w:r w:rsidR="00A15F48" w:rsidRPr="005672E4">
        <w:rPr>
          <w:rFonts w:ascii="Times New Roman" w:hAnsi="Times New Roman" w:cs="Times New Roman"/>
          <w:sz w:val="20"/>
          <w:szCs w:val="20"/>
        </w:rPr>
        <w:t xml:space="preserve"> with the test</w:t>
      </w:r>
      <w:r w:rsidRPr="005672E4">
        <w:rPr>
          <w:rFonts w:ascii="Times New Roman" w:hAnsi="Times New Roman" w:cs="Times New Roman"/>
          <w:sz w:val="20"/>
          <w:szCs w:val="20"/>
        </w:rPr>
        <w:t>.</w:t>
      </w:r>
    </w:p>
    <w:p w14:paraId="570DC4E2" w14:textId="4BF9DDD2" w:rsidR="006F51F6" w:rsidRPr="005672E4" w:rsidRDefault="00D072A4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>The participant was told to press the response key with their index fingers on their</w:t>
      </w:r>
      <w:r w:rsidR="009E7E30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Pr="005672E4">
        <w:rPr>
          <w:rFonts w:ascii="Times New Roman" w:hAnsi="Times New Roman" w:cs="Times New Roman"/>
          <w:sz w:val="20"/>
          <w:szCs w:val="20"/>
        </w:rPr>
        <w:t xml:space="preserve">hand and release the key as soon as a blinking red light or beeping sound was detected. The subject's best reading was determined by calculating the mean of three </w:t>
      </w:r>
      <w:r w:rsidR="00952C4B" w:rsidRPr="005672E4">
        <w:rPr>
          <w:rFonts w:ascii="Times New Roman" w:hAnsi="Times New Roman" w:cs="Times New Roman"/>
          <w:sz w:val="20"/>
          <w:szCs w:val="20"/>
        </w:rPr>
        <w:t>tasks</w:t>
      </w:r>
      <w:r w:rsidRPr="005672E4">
        <w:rPr>
          <w:rFonts w:ascii="Times New Roman" w:hAnsi="Times New Roman" w:cs="Times New Roman"/>
          <w:sz w:val="20"/>
          <w:szCs w:val="20"/>
        </w:rPr>
        <w:t>.</w:t>
      </w:r>
    </w:p>
    <w:p w14:paraId="78F1E4D1" w14:textId="0160A5DE" w:rsidR="006F51F6" w:rsidRPr="005672E4" w:rsidRDefault="006F51F6" w:rsidP="00AF3B4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72E4">
        <w:rPr>
          <w:rFonts w:ascii="Times New Roman" w:hAnsi="Times New Roman" w:cs="Times New Roman"/>
          <w:b/>
          <w:bCs/>
          <w:sz w:val="20"/>
          <w:szCs w:val="20"/>
        </w:rPr>
        <w:t>Statistical Analysis:</w:t>
      </w:r>
    </w:p>
    <w:p w14:paraId="3A7B8A67" w14:textId="4A72624E" w:rsidR="00CB5278" w:rsidRPr="005672E4" w:rsidRDefault="00D072A4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 xml:space="preserve">Statistical </w:t>
      </w:r>
      <w:r w:rsidR="00023021" w:rsidRPr="005672E4">
        <w:rPr>
          <w:rFonts w:ascii="Times New Roman" w:hAnsi="Times New Roman" w:cs="Times New Roman"/>
          <w:sz w:val="20"/>
          <w:szCs w:val="20"/>
        </w:rPr>
        <w:t>data analysis</w:t>
      </w:r>
      <w:r w:rsidRPr="005672E4">
        <w:rPr>
          <w:rFonts w:ascii="Times New Roman" w:hAnsi="Times New Roman" w:cs="Times New Roman"/>
          <w:sz w:val="20"/>
          <w:szCs w:val="20"/>
        </w:rPr>
        <w:t xml:space="preserve"> was conducted using the unpaired t-test</w:t>
      </w:r>
      <w:r w:rsidR="00E4613D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A15F48" w:rsidRPr="005672E4">
        <w:rPr>
          <w:rFonts w:ascii="Times New Roman" w:hAnsi="Times New Roman" w:cs="Times New Roman"/>
          <w:sz w:val="20"/>
          <w:szCs w:val="20"/>
        </w:rPr>
        <w:t>with the help of</w:t>
      </w:r>
      <w:r w:rsidR="00E4613D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A15F48" w:rsidRPr="005672E4">
        <w:rPr>
          <w:rFonts w:ascii="Times New Roman" w:hAnsi="Times New Roman" w:cs="Times New Roman"/>
          <w:sz w:val="20"/>
          <w:szCs w:val="20"/>
        </w:rPr>
        <w:t xml:space="preserve">the </w:t>
      </w:r>
      <w:r w:rsidR="00E4613D" w:rsidRPr="005672E4">
        <w:rPr>
          <w:rFonts w:ascii="Times New Roman" w:hAnsi="Times New Roman" w:cs="Times New Roman"/>
          <w:sz w:val="20"/>
          <w:szCs w:val="20"/>
        </w:rPr>
        <w:t>SPSS 26.0 version</w:t>
      </w:r>
      <w:r w:rsidR="00A57BBE" w:rsidRPr="005672E4">
        <w:rPr>
          <w:rFonts w:ascii="Times New Roman" w:hAnsi="Times New Roman" w:cs="Times New Roman"/>
          <w:sz w:val="20"/>
          <w:szCs w:val="20"/>
        </w:rPr>
        <w:t xml:space="preserve"> software</w:t>
      </w:r>
      <w:r w:rsidRPr="005672E4">
        <w:rPr>
          <w:rFonts w:ascii="Times New Roman" w:hAnsi="Times New Roman" w:cs="Times New Roman"/>
          <w:sz w:val="20"/>
          <w:szCs w:val="20"/>
        </w:rPr>
        <w:t>. A p-value less than 0.05 was considered statistically significant.</w:t>
      </w:r>
    </w:p>
    <w:p w14:paraId="4966B262" w14:textId="4A14F74A" w:rsidR="00094352" w:rsidRPr="005672E4" w:rsidRDefault="00094352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b/>
          <w:bCs/>
          <w:sz w:val="20"/>
          <w:szCs w:val="20"/>
        </w:rPr>
        <w:t>Results:</w:t>
      </w:r>
      <w:r w:rsidR="00047D8A" w:rsidRPr="005672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62332" w:rsidRPr="005672E4">
        <w:rPr>
          <w:rFonts w:ascii="Times New Roman" w:hAnsi="Times New Roman" w:cs="Times New Roman"/>
          <w:sz w:val="20"/>
          <w:szCs w:val="20"/>
        </w:rPr>
        <w:t>This study examined 250 first-year medical students of comparable age and good health</w:t>
      </w:r>
      <w:r w:rsidR="00153CDE" w:rsidRPr="005672E4">
        <w:rPr>
          <w:rFonts w:ascii="Times New Roman" w:hAnsi="Times New Roman" w:cs="Times New Roman"/>
          <w:sz w:val="20"/>
          <w:szCs w:val="20"/>
        </w:rPr>
        <w:t>. Group 1 consisted of 125 female participants, whereas Group 2 had 125 male participants. Each individual's height, weight, and BMI were assessed.</w:t>
      </w:r>
      <w:r w:rsidR="00762332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3E5B7F" w:rsidRPr="005672E4">
        <w:rPr>
          <w:rFonts w:ascii="Times New Roman" w:hAnsi="Times New Roman" w:cs="Times New Roman"/>
          <w:sz w:val="20"/>
          <w:szCs w:val="20"/>
        </w:rPr>
        <w:t xml:space="preserve">Height, weight, and body mass index (BMI) were all significantly different between males and females </w:t>
      </w:r>
      <w:r w:rsidR="00126191" w:rsidRPr="005672E4">
        <w:rPr>
          <w:rFonts w:ascii="Times New Roman" w:hAnsi="Times New Roman" w:cs="Times New Roman"/>
          <w:sz w:val="20"/>
          <w:szCs w:val="20"/>
        </w:rPr>
        <w:t>(p &lt; 0.0001)</w:t>
      </w:r>
      <w:r w:rsidR="00705982" w:rsidRPr="005672E4">
        <w:rPr>
          <w:rFonts w:ascii="Times New Roman" w:hAnsi="Times New Roman" w:cs="Times New Roman"/>
          <w:sz w:val="20"/>
          <w:szCs w:val="20"/>
        </w:rPr>
        <w:t>.</w:t>
      </w:r>
      <w:r w:rsidR="005C5B26" w:rsidRPr="005672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DB024E" w:rsidRPr="005672E4">
        <w:rPr>
          <w:rFonts w:ascii="Times New Roman" w:hAnsi="Times New Roman" w:cs="Times New Roman"/>
          <w:sz w:val="20"/>
          <w:szCs w:val="20"/>
        </w:rPr>
        <w:t>Analysed</w:t>
      </w:r>
      <w:proofErr w:type="spellEnd"/>
      <w:r w:rsidR="00EF75A3" w:rsidRPr="005672E4">
        <w:rPr>
          <w:rFonts w:ascii="Times New Roman" w:hAnsi="Times New Roman" w:cs="Times New Roman"/>
          <w:sz w:val="20"/>
          <w:szCs w:val="20"/>
        </w:rPr>
        <w:t xml:space="preserve"> data are presented in tables (Table 1-6) below.</w:t>
      </w:r>
      <w:r w:rsidR="00EF75A3" w:rsidRPr="005672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47D8A" w:rsidRPr="005672E4">
        <w:rPr>
          <w:rFonts w:ascii="Times New Roman" w:hAnsi="Times New Roman" w:cs="Times New Roman"/>
          <w:sz w:val="20"/>
          <w:szCs w:val="20"/>
        </w:rPr>
        <w:t xml:space="preserve">We discovered that </w:t>
      </w:r>
      <w:r w:rsidR="00EF75A3" w:rsidRPr="005672E4">
        <w:rPr>
          <w:rFonts w:ascii="Times New Roman" w:hAnsi="Times New Roman" w:cs="Times New Roman"/>
          <w:sz w:val="20"/>
          <w:szCs w:val="20"/>
        </w:rPr>
        <w:t>subjects’</w:t>
      </w:r>
      <w:r w:rsidR="00047D8A" w:rsidRPr="005672E4">
        <w:rPr>
          <w:rFonts w:ascii="Times New Roman" w:hAnsi="Times New Roman" w:cs="Times New Roman"/>
          <w:sz w:val="20"/>
          <w:szCs w:val="20"/>
        </w:rPr>
        <w:t xml:space="preserve"> VRT for Red (R) (Mean: 0.199</w:t>
      </w:r>
      <w:r w:rsidR="007175AC" w:rsidRPr="005672E4">
        <w:rPr>
          <w:rFonts w:ascii="Times New Roman" w:hAnsi="Times New Roman" w:cs="Times New Roman"/>
          <w:sz w:val="20"/>
          <w:szCs w:val="20"/>
        </w:rPr>
        <w:t>±0.033 sec</w:t>
      </w:r>
      <w:r w:rsidR="00047D8A" w:rsidRPr="005672E4">
        <w:rPr>
          <w:rFonts w:ascii="Times New Roman" w:hAnsi="Times New Roman" w:cs="Times New Roman"/>
          <w:sz w:val="20"/>
          <w:szCs w:val="20"/>
        </w:rPr>
        <w:t xml:space="preserve">) and Tone (T) (Mean: 0.082 </w:t>
      </w:r>
      <w:r w:rsidR="007175AC" w:rsidRPr="005672E4">
        <w:rPr>
          <w:rFonts w:ascii="Times New Roman" w:hAnsi="Times New Roman" w:cs="Times New Roman"/>
          <w:sz w:val="20"/>
          <w:szCs w:val="20"/>
        </w:rPr>
        <w:t xml:space="preserve">±0.009 </w:t>
      </w:r>
      <w:r w:rsidR="00047D8A" w:rsidRPr="005672E4">
        <w:rPr>
          <w:rFonts w:ascii="Times New Roman" w:hAnsi="Times New Roman" w:cs="Times New Roman"/>
          <w:sz w:val="20"/>
          <w:szCs w:val="20"/>
        </w:rPr>
        <w:t>sec) were statistically significant (p &lt; 0.001). Moreover, the variation of VRT in males (Mean: (R) 0.192</w:t>
      </w:r>
      <w:r w:rsidR="00782DA1" w:rsidRPr="005672E4">
        <w:rPr>
          <w:rFonts w:ascii="Times New Roman" w:hAnsi="Times New Roman" w:cs="Times New Roman"/>
          <w:sz w:val="20"/>
          <w:szCs w:val="20"/>
        </w:rPr>
        <w:t xml:space="preserve">±0.026 </w:t>
      </w:r>
      <w:r w:rsidR="00047D8A" w:rsidRPr="005672E4">
        <w:rPr>
          <w:rFonts w:ascii="Times New Roman" w:hAnsi="Times New Roman" w:cs="Times New Roman"/>
          <w:sz w:val="20"/>
          <w:szCs w:val="20"/>
        </w:rPr>
        <w:t xml:space="preserve">sec, was statistically significant than in females (Mean: (R) </w:t>
      </w:r>
      <w:r w:rsidR="00047D8A" w:rsidRPr="005672E4">
        <w:rPr>
          <w:rFonts w:ascii="Times New Roman" w:hAnsi="Times New Roman" w:cs="Times New Roman"/>
          <w:sz w:val="20"/>
          <w:szCs w:val="20"/>
        </w:rPr>
        <w:lastRenderedPageBreak/>
        <w:t>0.206</w:t>
      </w:r>
      <w:r w:rsidR="00782DA1" w:rsidRPr="005672E4">
        <w:rPr>
          <w:rFonts w:ascii="Times New Roman" w:hAnsi="Times New Roman" w:cs="Times New Roman"/>
          <w:sz w:val="20"/>
          <w:szCs w:val="20"/>
        </w:rPr>
        <w:t>±0.037</w:t>
      </w:r>
      <w:r w:rsidR="00047D8A" w:rsidRPr="005672E4">
        <w:rPr>
          <w:rFonts w:ascii="Times New Roman" w:hAnsi="Times New Roman" w:cs="Times New Roman"/>
          <w:sz w:val="20"/>
          <w:szCs w:val="20"/>
        </w:rPr>
        <w:t xml:space="preserve"> sec</w:t>
      </w:r>
      <w:r w:rsidR="001725E7" w:rsidRPr="005672E4">
        <w:rPr>
          <w:rFonts w:ascii="Times New Roman" w:hAnsi="Times New Roman" w:cs="Times New Roman"/>
          <w:sz w:val="20"/>
          <w:szCs w:val="20"/>
        </w:rPr>
        <w:t>)</w:t>
      </w:r>
      <w:r w:rsidR="00047D8A" w:rsidRPr="005672E4">
        <w:rPr>
          <w:rFonts w:ascii="Times New Roman" w:hAnsi="Times New Roman" w:cs="Times New Roman"/>
          <w:sz w:val="20"/>
          <w:szCs w:val="20"/>
        </w:rPr>
        <w:t xml:space="preserve"> (p</w:t>
      </w:r>
      <w:r w:rsidR="00782DA1" w:rsidRPr="005672E4">
        <w:rPr>
          <w:rFonts w:ascii="Times New Roman" w:hAnsi="Times New Roman" w:cs="Times New Roman"/>
          <w:sz w:val="20"/>
          <w:szCs w:val="20"/>
        </w:rPr>
        <w:t xml:space="preserve"> = </w:t>
      </w:r>
      <w:r w:rsidR="00047D8A" w:rsidRPr="005672E4">
        <w:rPr>
          <w:rFonts w:ascii="Times New Roman" w:hAnsi="Times New Roman" w:cs="Times New Roman"/>
          <w:sz w:val="20"/>
          <w:szCs w:val="20"/>
        </w:rPr>
        <w:t>0.001). However, the variation in ART in males (Mean: Tone (T) 0.08</w:t>
      </w:r>
      <w:r w:rsidR="009A4494" w:rsidRPr="005672E4">
        <w:rPr>
          <w:rFonts w:ascii="Times New Roman" w:hAnsi="Times New Roman" w:cs="Times New Roman"/>
          <w:sz w:val="20"/>
          <w:szCs w:val="20"/>
        </w:rPr>
        <w:t>1</w:t>
      </w:r>
      <w:r w:rsidR="00BE510F" w:rsidRPr="005672E4">
        <w:rPr>
          <w:rFonts w:ascii="Times New Roman" w:hAnsi="Times New Roman" w:cs="Times New Roman"/>
          <w:sz w:val="20"/>
          <w:szCs w:val="20"/>
        </w:rPr>
        <w:t>±0.00</w:t>
      </w:r>
      <w:r w:rsidR="009A4494" w:rsidRPr="005672E4">
        <w:rPr>
          <w:rFonts w:ascii="Times New Roman" w:hAnsi="Times New Roman" w:cs="Times New Roman"/>
          <w:sz w:val="20"/>
          <w:szCs w:val="20"/>
        </w:rPr>
        <w:t>9</w:t>
      </w:r>
      <w:r w:rsidR="00BE510F" w:rsidRPr="005672E4">
        <w:rPr>
          <w:rFonts w:ascii="Times New Roman" w:hAnsi="Times New Roman" w:cs="Times New Roman"/>
          <w:sz w:val="20"/>
          <w:szCs w:val="20"/>
        </w:rPr>
        <w:t xml:space="preserve"> sec</w:t>
      </w:r>
      <w:r w:rsidR="00047D8A" w:rsidRPr="005672E4">
        <w:rPr>
          <w:rFonts w:ascii="Times New Roman" w:hAnsi="Times New Roman" w:cs="Times New Roman"/>
          <w:sz w:val="20"/>
          <w:szCs w:val="20"/>
        </w:rPr>
        <w:t>) and females (Mean: Tone (T) 0.08</w:t>
      </w:r>
      <w:r w:rsidR="009A4494" w:rsidRPr="005672E4">
        <w:rPr>
          <w:rFonts w:ascii="Times New Roman" w:hAnsi="Times New Roman" w:cs="Times New Roman"/>
          <w:sz w:val="20"/>
          <w:szCs w:val="20"/>
        </w:rPr>
        <w:t>2</w:t>
      </w:r>
      <w:r w:rsidR="00BE510F" w:rsidRPr="005672E4">
        <w:rPr>
          <w:rFonts w:ascii="Times New Roman" w:hAnsi="Times New Roman" w:cs="Times New Roman"/>
          <w:sz w:val="20"/>
          <w:szCs w:val="20"/>
        </w:rPr>
        <w:t>±0.00</w:t>
      </w:r>
      <w:r w:rsidR="009A4494" w:rsidRPr="005672E4">
        <w:rPr>
          <w:rFonts w:ascii="Times New Roman" w:hAnsi="Times New Roman" w:cs="Times New Roman"/>
          <w:sz w:val="20"/>
          <w:szCs w:val="20"/>
        </w:rPr>
        <w:t>8</w:t>
      </w:r>
      <w:r w:rsidR="00BE510F" w:rsidRPr="005672E4">
        <w:rPr>
          <w:rFonts w:ascii="Times New Roman" w:hAnsi="Times New Roman" w:cs="Times New Roman"/>
          <w:sz w:val="20"/>
          <w:szCs w:val="20"/>
        </w:rPr>
        <w:t xml:space="preserve"> sec</w:t>
      </w:r>
      <w:r w:rsidR="00047D8A" w:rsidRPr="005672E4">
        <w:rPr>
          <w:rFonts w:ascii="Times New Roman" w:hAnsi="Times New Roman" w:cs="Times New Roman"/>
          <w:sz w:val="20"/>
          <w:szCs w:val="20"/>
        </w:rPr>
        <w:t>) was not found to be statistically significant</w:t>
      </w:r>
      <w:r w:rsidR="00BE510F" w:rsidRPr="005672E4">
        <w:rPr>
          <w:rFonts w:ascii="Times New Roman" w:hAnsi="Times New Roman" w:cs="Times New Roman"/>
          <w:sz w:val="20"/>
          <w:szCs w:val="20"/>
        </w:rPr>
        <w:t xml:space="preserve"> (p = 0.246)</w:t>
      </w:r>
      <w:r w:rsidR="00047D8A" w:rsidRPr="005672E4">
        <w:rPr>
          <w:rFonts w:ascii="Times New Roman" w:hAnsi="Times New Roman" w:cs="Times New Roman"/>
          <w:sz w:val="20"/>
          <w:szCs w:val="20"/>
        </w:rPr>
        <w:t>.</w:t>
      </w:r>
    </w:p>
    <w:p w14:paraId="787A4368" w14:textId="77777777" w:rsidR="00781B03" w:rsidRPr="005672E4" w:rsidRDefault="00781B03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BE7D31" w14:textId="3814DE5B" w:rsidR="00B7136F" w:rsidRPr="00D50EA4" w:rsidRDefault="00EF7DF7" w:rsidP="00AF3B4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0EA4">
        <w:rPr>
          <w:rFonts w:ascii="Times New Roman" w:hAnsi="Times New Roman" w:cs="Times New Roman"/>
          <w:b/>
          <w:bCs/>
          <w:sz w:val="20"/>
          <w:szCs w:val="20"/>
        </w:rPr>
        <w:t>Table 1: Distribution of study subjects by gender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0"/>
        <w:gridCol w:w="1828"/>
        <w:gridCol w:w="1921"/>
        <w:gridCol w:w="2014"/>
        <w:gridCol w:w="1917"/>
      </w:tblGrid>
      <w:tr w:rsidR="002F2C41" w:rsidRPr="005672E4" w14:paraId="700980B3" w14:textId="77777777" w:rsidTr="002F2C41">
        <w:tc>
          <w:tcPr>
            <w:tcW w:w="1670" w:type="dxa"/>
          </w:tcPr>
          <w:p w14:paraId="741739A8" w14:textId="52493223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828" w:type="dxa"/>
          </w:tcPr>
          <w:p w14:paraId="2280D93E" w14:textId="0F7C899C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921" w:type="dxa"/>
          </w:tcPr>
          <w:p w14:paraId="441ADB2B" w14:textId="3540EB37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Gender </w:t>
            </w:r>
          </w:p>
        </w:tc>
        <w:tc>
          <w:tcPr>
            <w:tcW w:w="2014" w:type="dxa"/>
          </w:tcPr>
          <w:p w14:paraId="5556CA93" w14:textId="171C2BB6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Frequency </w:t>
            </w:r>
          </w:p>
        </w:tc>
        <w:tc>
          <w:tcPr>
            <w:tcW w:w="1917" w:type="dxa"/>
          </w:tcPr>
          <w:p w14:paraId="7DA64DF4" w14:textId="44CDE0D1" w:rsidR="002F2C41" w:rsidRPr="005672E4" w:rsidRDefault="00DB024E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 cent</w:t>
            </w:r>
          </w:p>
        </w:tc>
      </w:tr>
      <w:tr w:rsidR="002F2C41" w:rsidRPr="005672E4" w14:paraId="296C76F6" w14:textId="77777777" w:rsidTr="002F2C41">
        <w:tc>
          <w:tcPr>
            <w:tcW w:w="1670" w:type="dxa"/>
          </w:tcPr>
          <w:p w14:paraId="735D9BDA" w14:textId="15A8ADE6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28" w:type="dxa"/>
          </w:tcPr>
          <w:p w14:paraId="379B44FE" w14:textId="3A0BD7AB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5AB2A8C0" w14:textId="1B0AC341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2014" w:type="dxa"/>
          </w:tcPr>
          <w:p w14:paraId="1300BDD9" w14:textId="0A786C29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917" w:type="dxa"/>
          </w:tcPr>
          <w:p w14:paraId="1E7FD71F" w14:textId="588BB0A2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2F2C41" w:rsidRPr="005672E4" w14:paraId="2C6803D4" w14:textId="77777777" w:rsidTr="002F2C41">
        <w:tc>
          <w:tcPr>
            <w:tcW w:w="1670" w:type="dxa"/>
          </w:tcPr>
          <w:p w14:paraId="14202E1E" w14:textId="03240F20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8" w:type="dxa"/>
          </w:tcPr>
          <w:p w14:paraId="411C85C5" w14:textId="6930E724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21" w:type="dxa"/>
          </w:tcPr>
          <w:p w14:paraId="7E44BE90" w14:textId="562D7C76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</w:p>
        </w:tc>
        <w:tc>
          <w:tcPr>
            <w:tcW w:w="2014" w:type="dxa"/>
          </w:tcPr>
          <w:p w14:paraId="2E4F9F03" w14:textId="48BD1721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917" w:type="dxa"/>
          </w:tcPr>
          <w:p w14:paraId="3F9403F1" w14:textId="707CEDEB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50.0</w:t>
            </w:r>
          </w:p>
        </w:tc>
      </w:tr>
      <w:tr w:rsidR="002F2C41" w:rsidRPr="005672E4" w14:paraId="2FEABDA6" w14:textId="77777777" w:rsidTr="002F2C41">
        <w:tc>
          <w:tcPr>
            <w:tcW w:w="1670" w:type="dxa"/>
          </w:tcPr>
          <w:p w14:paraId="5EC41F43" w14:textId="17A93B00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1828" w:type="dxa"/>
          </w:tcPr>
          <w:p w14:paraId="2D67963D" w14:textId="350832B9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</w:tcPr>
          <w:p w14:paraId="79FB5ACE" w14:textId="77777777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AD776F7" w14:textId="0FEC5575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917" w:type="dxa"/>
          </w:tcPr>
          <w:p w14:paraId="76FBAB62" w14:textId="037884BD" w:rsidR="002F2C41" w:rsidRPr="005672E4" w:rsidRDefault="002F2C4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</w:tr>
    </w:tbl>
    <w:p w14:paraId="064C576D" w14:textId="4188EB86" w:rsidR="00B7136F" w:rsidRPr="005672E4" w:rsidRDefault="00B7136F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C05B9B" w14:textId="1F0BBC94" w:rsidR="006661B3" w:rsidRPr="00D50EA4" w:rsidRDefault="006661B3" w:rsidP="00AF3B4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0EA4">
        <w:rPr>
          <w:rFonts w:ascii="Times New Roman" w:hAnsi="Times New Roman" w:cs="Times New Roman"/>
          <w:b/>
          <w:bCs/>
          <w:sz w:val="20"/>
          <w:szCs w:val="20"/>
        </w:rPr>
        <w:t>Table</w:t>
      </w:r>
      <w:r w:rsidR="00524ACE" w:rsidRPr="00D50E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0EA4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524ACE" w:rsidRPr="00D50EA4">
        <w:rPr>
          <w:rFonts w:ascii="Times New Roman" w:hAnsi="Times New Roman" w:cs="Times New Roman"/>
          <w:b/>
          <w:bCs/>
          <w:sz w:val="20"/>
          <w:szCs w:val="20"/>
        </w:rPr>
        <w:t>: Distribution of demographic characteristics of investigated subjects (Group 1 and 2 combined)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6661B3" w:rsidRPr="005672E4" w14:paraId="563F91CE" w14:textId="77777777" w:rsidTr="006661B3">
        <w:tc>
          <w:tcPr>
            <w:tcW w:w="1558" w:type="dxa"/>
          </w:tcPr>
          <w:p w14:paraId="7DEB21EE" w14:textId="3AE97897" w:rsidR="006661B3" w:rsidRPr="005672E4" w:rsidRDefault="006661B3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558" w:type="dxa"/>
          </w:tcPr>
          <w:p w14:paraId="40819010" w14:textId="47E307E3" w:rsidR="006661B3" w:rsidRPr="005672E4" w:rsidRDefault="006661B3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558" w:type="dxa"/>
          </w:tcPr>
          <w:p w14:paraId="45807F2B" w14:textId="484C10B8" w:rsidR="006661B3" w:rsidRPr="005672E4" w:rsidRDefault="00975B6D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Mean </w:t>
            </w:r>
          </w:p>
        </w:tc>
        <w:tc>
          <w:tcPr>
            <w:tcW w:w="1558" w:type="dxa"/>
          </w:tcPr>
          <w:p w14:paraId="6D9B67CA" w14:textId="53054727" w:rsidR="006661B3" w:rsidRPr="005672E4" w:rsidRDefault="00975B6D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SD</w:t>
            </w:r>
          </w:p>
        </w:tc>
        <w:tc>
          <w:tcPr>
            <w:tcW w:w="1559" w:type="dxa"/>
          </w:tcPr>
          <w:p w14:paraId="7DE9A20C" w14:textId="0A032D5B" w:rsidR="006661B3" w:rsidRPr="005672E4" w:rsidRDefault="00975B6D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Minimum</w:t>
            </w:r>
          </w:p>
        </w:tc>
        <w:tc>
          <w:tcPr>
            <w:tcW w:w="1559" w:type="dxa"/>
          </w:tcPr>
          <w:p w14:paraId="06FA9555" w14:textId="38D85C08" w:rsidR="006661B3" w:rsidRPr="005672E4" w:rsidRDefault="00975B6D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Maximum</w:t>
            </w:r>
          </w:p>
        </w:tc>
      </w:tr>
      <w:tr w:rsidR="006661B3" w:rsidRPr="005672E4" w14:paraId="0DE03C7D" w14:textId="77777777" w:rsidTr="006661B3">
        <w:tc>
          <w:tcPr>
            <w:tcW w:w="1558" w:type="dxa"/>
          </w:tcPr>
          <w:p w14:paraId="5FC960F4" w14:textId="34DD7BDD" w:rsidR="006661B3" w:rsidRPr="005672E4" w:rsidRDefault="00975B6D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Age (Years)</w:t>
            </w:r>
          </w:p>
        </w:tc>
        <w:tc>
          <w:tcPr>
            <w:tcW w:w="1558" w:type="dxa"/>
          </w:tcPr>
          <w:p w14:paraId="4B9957AB" w14:textId="33F53AEF" w:rsidR="006661B3" w:rsidRPr="005672E4" w:rsidRDefault="00975B6D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58" w:type="dxa"/>
          </w:tcPr>
          <w:p w14:paraId="54C50B98" w14:textId="647600DD" w:rsidR="006661B3" w:rsidRPr="005672E4" w:rsidRDefault="00975B6D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18.0080</w:t>
            </w:r>
          </w:p>
        </w:tc>
        <w:tc>
          <w:tcPr>
            <w:tcW w:w="1558" w:type="dxa"/>
          </w:tcPr>
          <w:p w14:paraId="265AA335" w14:textId="2A9694AE" w:rsidR="006661B3" w:rsidRPr="005672E4" w:rsidRDefault="0075442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0.6941</w:t>
            </w:r>
          </w:p>
        </w:tc>
        <w:tc>
          <w:tcPr>
            <w:tcW w:w="1559" w:type="dxa"/>
          </w:tcPr>
          <w:p w14:paraId="7E33EBB0" w14:textId="4467AD44" w:rsidR="006661B3" w:rsidRPr="005672E4" w:rsidRDefault="0075442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1559" w:type="dxa"/>
          </w:tcPr>
          <w:p w14:paraId="28E5AB10" w14:textId="6C42F4C7" w:rsidR="006661B3" w:rsidRPr="005672E4" w:rsidRDefault="0075442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20.00</w:t>
            </w:r>
          </w:p>
        </w:tc>
      </w:tr>
      <w:tr w:rsidR="006661B3" w:rsidRPr="005672E4" w14:paraId="1FC24C8B" w14:textId="77777777" w:rsidTr="006661B3">
        <w:tc>
          <w:tcPr>
            <w:tcW w:w="1558" w:type="dxa"/>
          </w:tcPr>
          <w:p w14:paraId="6E7D394F" w14:textId="0B616143" w:rsidR="006661B3" w:rsidRPr="005672E4" w:rsidRDefault="00975B6D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Weight (Kg)</w:t>
            </w:r>
          </w:p>
        </w:tc>
        <w:tc>
          <w:tcPr>
            <w:tcW w:w="1558" w:type="dxa"/>
          </w:tcPr>
          <w:p w14:paraId="550C8ADA" w14:textId="2789BF8C" w:rsidR="006661B3" w:rsidRPr="005672E4" w:rsidRDefault="00975B6D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58" w:type="dxa"/>
          </w:tcPr>
          <w:p w14:paraId="5D37B079" w14:textId="04050980" w:rsidR="006661B3" w:rsidRPr="005672E4" w:rsidRDefault="00975B6D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55.7680</w:t>
            </w:r>
          </w:p>
        </w:tc>
        <w:tc>
          <w:tcPr>
            <w:tcW w:w="1558" w:type="dxa"/>
          </w:tcPr>
          <w:p w14:paraId="3C7A05A6" w14:textId="2AABF332" w:rsidR="006661B3" w:rsidRPr="005672E4" w:rsidRDefault="0075442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6.2080</w:t>
            </w:r>
          </w:p>
        </w:tc>
        <w:tc>
          <w:tcPr>
            <w:tcW w:w="1559" w:type="dxa"/>
          </w:tcPr>
          <w:p w14:paraId="3037762A" w14:textId="06B505DD" w:rsidR="006661B3" w:rsidRPr="005672E4" w:rsidRDefault="0075442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45.00</w:t>
            </w:r>
          </w:p>
        </w:tc>
        <w:tc>
          <w:tcPr>
            <w:tcW w:w="1559" w:type="dxa"/>
          </w:tcPr>
          <w:p w14:paraId="5ABD0053" w14:textId="549AC594" w:rsidR="006661B3" w:rsidRPr="005672E4" w:rsidRDefault="0075442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74.00</w:t>
            </w:r>
          </w:p>
        </w:tc>
      </w:tr>
      <w:tr w:rsidR="006661B3" w:rsidRPr="005672E4" w14:paraId="156B7000" w14:textId="77777777" w:rsidTr="006661B3">
        <w:tc>
          <w:tcPr>
            <w:tcW w:w="1558" w:type="dxa"/>
          </w:tcPr>
          <w:p w14:paraId="7BFF228B" w14:textId="253A9DCA" w:rsidR="006661B3" w:rsidRPr="005672E4" w:rsidRDefault="00975B6D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Height (cm)</w:t>
            </w:r>
          </w:p>
        </w:tc>
        <w:tc>
          <w:tcPr>
            <w:tcW w:w="1558" w:type="dxa"/>
          </w:tcPr>
          <w:p w14:paraId="05DD3B97" w14:textId="61B5AE5E" w:rsidR="006661B3" w:rsidRPr="005672E4" w:rsidRDefault="00975B6D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58" w:type="dxa"/>
          </w:tcPr>
          <w:p w14:paraId="1343C488" w14:textId="68FC2924" w:rsidR="006661B3" w:rsidRPr="005672E4" w:rsidRDefault="0075442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165.0840</w:t>
            </w:r>
          </w:p>
        </w:tc>
        <w:tc>
          <w:tcPr>
            <w:tcW w:w="1558" w:type="dxa"/>
          </w:tcPr>
          <w:p w14:paraId="29D7637C" w14:textId="6E1A1FF3" w:rsidR="006661B3" w:rsidRPr="005672E4" w:rsidRDefault="0075442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10.7508</w:t>
            </w:r>
          </w:p>
        </w:tc>
        <w:tc>
          <w:tcPr>
            <w:tcW w:w="1559" w:type="dxa"/>
          </w:tcPr>
          <w:p w14:paraId="471049DD" w14:textId="572CBE6B" w:rsidR="006661B3" w:rsidRPr="005672E4" w:rsidRDefault="0075442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145.00</w:t>
            </w:r>
          </w:p>
        </w:tc>
        <w:tc>
          <w:tcPr>
            <w:tcW w:w="1559" w:type="dxa"/>
          </w:tcPr>
          <w:p w14:paraId="56EE7781" w14:textId="5DEB1384" w:rsidR="006661B3" w:rsidRPr="005672E4" w:rsidRDefault="0075442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180.00</w:t>
            </w:r>
          </w:p>
        </w:tc>
      </w:tr>
      <w:tr w:rsidR="006661B3" w:rsidRPr="005672E4" w14:paraId="1088E275" w14:textId="77777777" w:rsidTr="006661B3">
        <w:tc>
          <w:tcPr>
            <w:tcW w:w="1558" w:type="dxa"/>
          </w:tcPr>
          <w:p w14:paraId="55B46533" w14:textId="1D5ABD8F" w:rsidR="006661B3" w:rsidRPr="005672E4" w:rsidRDefault="00975B6D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BMI (Kg/m</w:t>
            </w:r>
            <w:r w:rsidRPr="005672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14:paraId="049B2E06" w14:textId="11092F52" w:rsidR="006661B3" w:rsidRPr="005672E4" w:rsidRDefault="00975B6D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58" w:type="dxa"/>
          </w:tcPr>
          <w:p w14:paraId="50413D26" w14:textId="1DC82A2C" w:rsidR="006661B3" w:rsidRPr="005672E4" w:rsidRDefault="0075442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20.4492</w:t>
            </w:r>
          </w:p>
        </w:tc>
        <w:tc>
          <w:tcPr>
            <w:tcW w:w="1558" w:type="dxa"/>
          </w:tcPr>
          <w:p w14:paraId="71D3B1A5" w14:textId="334318EE" w:rsidR="006661B3" w:rsidRPr="005672E4" w:rsidRDefault="00754421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1.6852 </w:t>
            </w:r>
          </w:p>
        </w:tc>
        <w:tc>
          <w:tcPr>
            <w:tcW w:w="1559" w:type="dxa"/>
          </w:tcPr>
          <w:p w14:paraId="6152F4C9" w14:textId="34328821" w:rsidR="006661B3" w:rsidRPr="005672E4" w:rsidRDefault="003017BE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16.20</w:t>
            </w:r>
          </w:p>
        </w:tc>
        <w:tc>
          <w:tcPr>
            <w:tcW w:w="1559" w:type="dxa"/>
          </w:tcPr>
          <w:p w14:paraId="4685A7F3" w14:textId="2F463A8F" w:rsidR="006661B3" w:rsidRPr="005672E4" w:rsidRDefault="003017BE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25.40</w:t>
            </w:r>
          </w:p>
        </w:tc>
      </w:tr>
    </w:tbl>
    <w:p w14:paraId="46868433" w14:textId="317EFE89" w:rsidR="006661B3" w:rsidRPr="005672E4" w:rsidRDefault="006661B3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071CF0" w14:textId="36BB05C9" w:rsidR="008E2C71" w:rsidRPr="00D50EA4" w:rsidRDefault="004357B7" w:rsidP="00AF3B4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0EA4">
        <w:rPr>
          <w:rFonts w:ascii="Times New Roman" w:hAnsi="Times New Roman" w:cs="Times New Roman"/>
          <w:b/>
          <w:bCs/>
          <w:sz w:val="20"/>
          <w:szCs w:val="20"/>
        </w:rPr>
        <w:t>Table 3</w:t>
      </w:r>
      <w:r w:rsidR="003A5E31" w:rsidRPr="00D50EA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023021" w:rsidRPr="00D50E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A5E31" w:rsidRPr="00D50EA4">
        <w:rPr>
          <w:rFonts w:ascii="Times New Roman" w:hAnsi="Times New Roman" w:cs="Times New Roman"/>
          <w:b/>
          <w:bCs/>
          <w:sz w:val="20"/>
          <w:szCs w:val="20"/>
        </w:rPr>
        <w:t>Comparison of</w:t>
      </w:r>
      <w:r w:rsidRPr="00D50EA4">
        <w:rPr>
          <w:rFonts w:ascii="Times New Roman" w:hAnsi="Times New Roman" w:cs="Times New Roman"/>
          <w:b/>
          <w:bCs/>
          <w:sz w:val="20"/>
          <w:szCs w:val="20"/>
        </w:rPr>
        <w:t xml:space="preserve"> demographic characteristics of female (Group 1) and male (Group 2) individuals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CB53D3" w:rsidRPr="005672E4" w14:paraId="54751255" w14:textId="77777777" w:rsidTr="00CB53D3">
        <w:trPr>
          <w:trHeight w:val="138"/>
        </w:trPr>
        <w:tc>
          <w:tcPr>
            <w:tcW w:w="1335" w:type="dxa"/>
            <w:vMerge w:val="restart"/>
          </w:tcPr>
          <w:p w14:paraId="1E22A38B" w14:textId="6D1DE87A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335" w:type="dxa"/>
            <w:vMerge w:val="restart"/>
          </w:tcPr>
          <w:p w14:paraId="31E8C890" w14:textId="5313514B" w:rsidR="00CB53D3" w:rsidRPr="005672E4" w:rsidRDefault="00F90639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336" w:type="dxa"/>
            <w:vMerge w:val="restart"/>
          </w:tcPr>
          <w:p w14:paraId="4A631793" w14:textId="56D76BDC" w:rsidR="00CB53D3" w:rsidRPr="005672E4" w:rsidRDefault="00F90639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1336" w:type="dxa"/>
            <w:vMerge w:val="restart"/>
          </w:tcPr>
          <w:p w14:paraId="568C4562" w14:textId="1A9AB1EE" w:rsidR="00CB53D3" w:rsidRPr="005672E4" w:rsidRDefault="00F90639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Mean </w:t>
            </w:r>
          </w:p>
        </w:tc>
        <w:tc>
          <w:tcPr>
            <w:tcW w:w="1336" w:type="dxa"/>
            <w:vMerge w:val="restart"/>
          </w:tcPr>
          <w:p w14:paraId="5E4E986A" w14:textId="50289111" w:rsidR="00CB53D3" w:rsidRPr="005672E4" w:rsidRDefault="00F90639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SD</w:t>
            </w:r>
          </w:p>
        </w:tc>
        <w:tc>
          <w:tcPr>
            <w:tcW w:w="2672" w:type="dxa"/>
            <w:gridSpan w:val="2"/>
          </w:tcPr>
          <w:p w14:paraId="3773118D" w14:textId="4428A14F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Significance</w:t>
            </w:r>
          </w:p>
        </w:tc>
      </w:tr>
      <w:tr w:rsidR="00CB53D3" w:rsidRPr="005672E4" w14:paraId="1F70F265" w14:textId="77777777" w:rsidTr="00447784">
        <w:trPr>
          <w:trHeight w:val="138"/>
        </w:trPr>
        <w:tc>
          <w:tcPr>
            <w:tcW w:w="1335" w:type="dxa"/>
            <w:vMerge/>
          </w:tcPr>
          <w:p w14:paraId="129C3793" w14:textId="77777777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14:paraId="0E0CB369" w14:textId="77777777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184B6EAE" w14:textId="77777777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20E1D125" w14:textId="77777777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12213A4E" w14:textId="77777777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6" w:type="dxa"/>
          </w:tcPr>
          <w:p w14:paraId="7151434D" w14:textId="6FD162B6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t-value</w:t>
            </w:r>
          </w:p>
        </w:tc>
        <w:tc>
          <w:tcPr>
            <w:tcW w:w="1336" w:type="dxa"/>
          </w:tcPr>
          <w:p w14:paraId="1FC68F37" w14:textId="06DC22AA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CB53D3" w:rsidRPr="005672E4" w14:paraId="371BD3DB" w14:textId="77777777" w:rsidTr="008E2C71">
        <w:tc>
          <w:tcPr>
            <w:tcW w:w="1335" w:type="dxa"/>
            <w:vMerge w:val="restart"/>
          </w:tcPr>
          <w:p w14:paraId="2A4D24FE" w14:textId="69EF35A3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Age (Years)</w:t>
            </w:r>
          </w:p>
        </w:tc>
        <w:tc>
          <w:tcPr>
            <w:tcW w:w="1335" w:type="dxa"/>
          </w:tcPr>
          <w:p w14:paraId="6C90DD24" w14:textId="53132ED5" w:rsidR="00CB53D3" w:rsidRPr="005672E4" w:rsidRDefault="00880CBE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1336" w:type="dxa"/>
          </w:tcPr>
          <w:p w14:paraId="0C80A91D" w14:textId="15D7DF98" w:rsidR="00CB53D3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36" w:type="dxa"/>
          </w:tcPr>
          <w:p w14:paraId="3EE47AE7" w14:textId="217C4093" w:rsidR="00CB53D3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18.1040 </w:t>
            </w:r>
          </w:p>
        </w:tc>
        <w:tc>
          <w:tcPr>
            <w:tcW w:w="1336" w:type="dxa"/>
          </w:tcPr>
          <w:p w14:paraId="5E4BC0B0" w14:textId="350245DA" w:rsidR="00CB53D3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0.7114 </w:t>
            </w:r>
          </w:p>
        </w:tc>
        <w:tc>
          <w:tcPr>
            <w:tcW w:w="1336" w:type="dxa"/>
            <w:vMerge w:val="restart"/>
          </w:tcPr>
          <w:p w14:paraId="1B2C18CD" w14:textId="3B3E6787" w:rsidR="00CB53D3" w:rsidRPr="005672E4" w:rsidRDefault="00E6242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-4.137 </w:t>
            </w:r>
          </w:p>
        </w:tc>
        <w:tc>
          <w:tcPr>
            <w:tcW w:w="1336" w:type="dxa"/>
            <w:vMerge w:val="restart"/>
          </w:tcPr>
          <w:p w14:paraId="05C0236E" w14:textId="61E156E6" w:rsidR="00CB53D3" w:rsidRPr="005672E4" w:rsidRDefault="00E6242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0.097 </w:t>
            </w:r>
          </w:p>
        </w:tc>
      </w:tr>
      <w:tr w:rsidR="00CB53D3" w:rsidRPr="005672E4" w14:paraId="108366EF" w14:textId="77777777" w:rsidTr="008E2C71">
        <w:tc>
          <w:tcPr>
            <w:tcW w:w="1335" w:type="dxa"/>
            <w:vMerge/>
          </w:tcPr>
          <w:p w14:paraId="419B486F" w14:textId="77777777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7D3695EC" w14:textId="13052EDB" w:rsidR="00CB53D3" w:rsidRPr="005672E4" w:rsidRDefault="00880CBE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</w:p>
        </w:tc>
        <w:tc>
          <w:tcPr>
            <w:tcW w:w="1336" w:type="dxa"/>
          </w:tcPr>
          <w:p w14:paraId="32228981" w14:textId="727730EA" w:rsidR="00CB53D3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36" w:type="dxa"/>
          </w:tcPr>
          <w:p w14:paraId="7201DC9F" w14:textId="2315FE2E" w:rsidR="00CB53D3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17.8320 </w:t>
            </w:r>
          </w:p>
        </w:tc>
        <w:tc>
          <w:tcPr>
            <w:tcW w:w="1336" w:type="dxa"/>
          </w:tcPr>
          <w:p w14:paraId="4C79B9E5" w14:textId="3D31BD5A" w:rsidR="00CB53D3" w:rsidRPr="005672E4" w:rsidRDefault="00DE1E2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0.6316 </w:t>
            </w:r>
          </w:p>
        </w:tc>
        <w:tc>
          <w:tcPr>
            <w:tcW w:w="1336" w:type="dxa"/>
            <w:vMerge/>
          </w:tcPr>
          <w:p w14:paraId="74DD6306" w14:textId="77777777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6C2CDF67" w14:textId="77777777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53D3" w:rsidRPr="005672E4" w14:paraId="4626A6E2" w14:textId="77777777" w:rsidTr="008E2C71">
        <w:tc>
          <w:tcPr>
            <w:tcW w:w="1335" w:type="dxa"/>
            <w:vMerge w:val="restart"/>
          </w:tcPr>
          <w:p w14:paraId="1C10A3B0" w14:textId="43576185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Weight (Kg)</w:t>
            </w:r>
          </w:p>
        </w:tc>
        <w:tc>
          <w:tcPr>
            <w:tcW w:w="1335" w:type="dxa"/>
          </w:tcPr>
          <w:p w14:paraId="456447A4" w14:textId="064E91EF" w:rsidR="00CB53D3" w:rsidRPr="005672E4" w:rsidRDefault="00880CBE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1336" w:type="dxa"/>
          </w:tcPr>
          <w:p w14:paraId="331D3AF7" w14:textId="3BBB675E" w:rsidR="00CB53D3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36" w:type="dxa"/>
          </w:tcPr>
          <w:p w14:paraId="036BEE26" w14:textId="64F8E36F" w:rsidR="00CB53D3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50.7040 </w:t>
            </w:r>
          </w:p>
        </w:tc>
        <w:tc>
          <w:tcPr>
            <w:tcW w:w="1336" w:type="dxa"/>
          </w:tcPr>
          <w:p w14:paraId="5E9BE82B" w14:textId="4C1FF39F" w:rsidR="00CB53D3" w:rsidRPr="005672E4" w:rsidRDefault="00DE1E2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2.3211 </w:t>
            </w:r>
          </w:p>
        </w:tc>
        <w:tc>
          <w:tcPr>
            <w:tcW w:w="1336" w:type="dxa"/>
            <w:vMerge w:val="restart"/>
          </w:tcPr>
          <w:p w14:paraId="1E269496" w14:textId="1DB3A45F" w:rsidR="00CB53D3" w:rsidRPr="005672E4" w:rsidRDefault="00E6242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22.341 </w:t>
            </w:r>
          </w:p>
        </w:tc>
        <w:tc>
          <w:tcPr>
            <w:tcW w:w="1336" w:type="dxa"/>
            <w:vMerge w:val="restart"/>
          </w:tcPr>
          <w:p w14:paraId="491F0599" w14:textId="4535A4A2" w:rsidR="00CB53D3" w:rsidRPr="005672E4" w:rsidRDefault="00E6242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CB53D3" w:rsidRPr="005672E4" w14:paraId="0C80FF68" w14:textId="77777777" w:rsidTr="008E2C71">
        <w:tc>
          <w:tcPr>
            <w:tcW w:w="1335" w:type="dxa"/>
            <w:vMerge/>
          </w:tcPr>
          <w:p w14:paraId="53DCFFF2" w14:textId="77777777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053CA91" w14:textId="69C6D714" w:rsidR="00CB53D3" w:rsidRPr="005672E4" w:rsidRDefault="00880CBE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</w:p>
        </w:tc>
        <w:tc>
          <w:tcPr>
            <w:tcW w:w="1336" w:type="dxa"/>
          </w:tcPr>
          <w:p w14:paraId="098F0CD9" w14:textId="3164A84C" w:rsidR="00CB53D3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36" w:type="dxa"/>
          </w:tcPr>
          <w:p w14:paraId="4FEC9116" w14:textId="41089FE8" w:rsidR="00CB53D3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60.8320 </w:t>
            </w:r>
          </w:p>
        </w:tc>
        <w:tc>
          <w:tcPr>
            <w:tcW w:w="1336" w:type="dxa"/>
          </w:tcPr>
          <w:p w14:paraId="4186D1EF" w14:textId="1FB83BA4" w:rsidR="00CB53D3" w:rsidRPr="005672E4" w:rsidRDefault="00DE1E2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4.5058 </w:t>
            </w:r>
          </w:p>
        </w:tc>
        <w:tc>
          <w:tcPr>
            <w:tcW w:w="1336" w:type="dxa"/>
            <w:vMerge/>
          </w:tcPr>
          <w:p w14:paraId="6C30889A" w14:textId="77777777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1CF5606D" w14:textId="77777777" w:rsidR="00CB53D3" w:rsidRPr="005672E4" w:rsidRDefault="00CB53D3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639" w:rsidRPr="005672E4" w14:paraId="4DC58FDD" w14:textId="77777777" w:rsidTr="008E2C71">
        <w:tc>
          <w:tcPr>
            <w:tcW w:w="1335" w:type="dxa"/>
            <w:vMerge w:val="restart"/>
          </w:tcPr>
          <w:p w14:paraId="4BD2E909" w14:textId="1AD19722" w:rsidR="00F90639" w:rsidRPr="005672E4" w:rsidRDefault="00F90639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Height (cm)</w:t>
            </w:r>
          </w:p>
        </w:tc>
        <w:tc>
          <w:tcPr>
            <w:tcW w:w="1335" w:type="dxa"/>
          </w:tcPr>
          <w:p w14:paraId="7542D735" w14:textId="724243DC" w:rsidR="00F90639" w:rsidRPr="005672E4" w:rsidRDefault="00880CBE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1336" w:type="dxa"/>
          </w:tcPr>
          <w:p w14:paraId="2046FD66" w14:textId="12280F18" w:rsidR="00F90639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36" w:type="dxa"/>
          </w:tcPr>
          <w:p w14:paraId="5E73F052" w14:textId="11CF055D" w:rsidR="00F90639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155.1680 </w:t>
            </w:r>
          </w:p>
        </w:tc>
        <w:tc>
          <w:tcPr>
            <w:tcW w:w="1336" w:type="dxa"/>
          </w:tcPr>
          <w:p w14:paraId="20D75175" w14:textId="19C12F44" w:rsidR="00F90639" w:rsidRPr="005672E4" w:rsidRDefault="00DE1E2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3.9772 </w:t>
            </w:r>
          </w:p>
        </w:tc>
        <w:tc>
          <w:tcPr>
            <w:tcW w:w="1336" w:type="dxa"/>
            <w:vMerge w:val="restart"/>
          </w:tcPr>
          <w:p w14:paraId="7F5CBCE8" w14:textId="498FA06C" w:rsidR="00F90639" w:rsidRPr="005672E4" w:rsidRDefault="00E6242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38.110  </w:t>
            </w:r>
          </w:p>
        </w:tc>
        <w:tc>
          <w:tcPr>
            <w:tcW w:w="1336" w:type="dxa"/>
            <w:vMerge w:val="restart"/>
          </w:tcPr>
          <w:p w14:paraId="23C81475" w14:textId="49898E94" w:rsidR="00F90639" w:rsidRPr="005672E4" w:rsidRDefault="00E6242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&lt;0.0001</w:t>
            </w:r>
          </w:p>
        </w:tc>
      </w:tr>
      <w:tr w:rsidR="00F90639" w:rsidRPr="005672E4" w14:paraId="0B6D566C" w14:textId="77777777" w:rsidTr="008E2C71">
        <w:tc>
          <w:tcPr>
            <w:tcW w:w="1335" w:type="dxa"/>
            <w:vMerge/>
          </w:tcPr>
          <w:p w14:paraId="2F2CF671" w14:textId="77777777" w:rsidR="00F90639" w:rsidRPr="005672E4" w:rsidRDefault="00F90639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6AF708C4" w14:textId="4059DA2B" w:rsidR="00F90639" w:rsidRPr="005672E4" w:rsidRDefault="00880CBE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</w:p>
        </w:tc>
        <w:tc>
          <w:tcPr>
            <w:tcW w:w="1336" w:type="dxa"/>
          </w:tcPr>
          <w:p w14:paraId="22183E7E" w14:textId="56F1151A" w:rsidR="00F90639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36" w:type="dxa"/>
          </w:tcPr>
          <w:p w14:paraId="172221D8" w14:textId="6833A2C2" w:rsidR="00F90639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170.0000 </w:t>
            </w:r>
          </w:p>
        </w:tc>
        <w:tc>
          <w:tcPr>
            <w:tcW w:w="1336" w:type="dxa"/>
          </w:tcPr>
          <w:p w14:paraId="13792C8B" w14:textId="30868D60" w:rsidR="00F90639" w:rsidRPr="005672E4" w:rsidRDefault="00DE1E2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4.2464 </w:t>
            </w:r>
          </w:p>
        </w:tc>
        <w:tc>
          <w:tcPr>
            <w:tcW w:w="1336" w:type="dxa"/>
            <w:vMerge/>
          </w:tcPr>
          <w:p w14:paraId="2AAE9881" w14:textId="77777777" w:rsidR="00F90639" w:rsidRPr="005672E4" w:rsidRDefault="00F90639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071D55B3" w14:textId="77777777" w:rsidR="00F90639" w:rsidRPr="005672E4" w:rsidRDefault="00F90639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0639" w:rsidRPr="005672E4" w14:paraId="1DB04D8F" w14:textId="77777777" w:rsidTr="008E2C71">
        <w:tc>
          <w:tcPr>
            <w:tcW w:w="1335" w:type="dxa"/>
            <w:vMerge w:val="restart"/>
          </w:tcPr>
          <w:p w14:paraId="7C992F05" w14:textId="47AB2D6D" w:rsidR="00F90639" w:rsidRPr="005672E4" w:rsidRDefault="00F90639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BMI (Kg/m</w:t>
            </w:r>
            <w:r w:rsidRPr="005672E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5" w:type="dxa"/>
          </w:tcPr>
          <w:p w14:paraId="1BADBF17" w14:textId="5F4307D0" w:rsidR="00F90639" w:rsidRPr="005672E4" w:rsidRDefault="00880CBE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Females</w:t>
            </w:r>
          </w:p>
        </w:tc>
        <w:tc>
          <w:tcPr>
            <w:tcW w:w="1336" w:type="dxa"/>
          </w:tcPr>
          <w:p w14:paraId="73889AF6" w14:textId="186D6E14" w:rsidR="00F90639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36" w:type="dxa"/>
          </w:tcPr>
          <w:p w14:paraId="5AADC5C1" w14:textId="22174695" w:rsidR="00F90639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21.0417 </w:t>
            </w:r>
          </w:p>
        </w:tc>
        <w:tc>
          <w:tcPr>
            <w:tcW w:w="1336" w:type="dxa"/>
          </w:tcPr>
          <w:p w14:paraId="578856A7" w14:textId="488045B4" w:rsidR="00F90639" w:rsidRPr="005672E4" w:rsidRDefault="00DE1E2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1.3578 </w:t>
            </w:r>
          </w:p>
        </w:tc>
        <w:tc>
          <w:tcPr>
            <w:tcW w:w="1336" w:type="dxa"/>
            <w:vMerge w:val="restart"/>
          </w:tcPr>
          <w:p w14:paraId="247120D5" w14:textId="041CF28B" w:rsidR="00F90639" w:rsidRPr="005672E4" w:rsidRDefault="00E6242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-5.927 </w:t>
            </w:r>
          </w:p>
        </w:tc>
        <w:tc>
          <w:tcPr>
            <w:tcW w:w="1336" w:type="dxa"/>
            <w:vMerge w:val="restart"/>
          </w:tcPr>
          <w:p w14:paraId="23054EE4" w14:textId="661420D7" w:rsidR="00F90639" w:rsidRPr="005672E4" w:rsidRDefault="00E6242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&lt;0.0001 </w:t>
            </w:r>
          </w:p>
        </w:tc>
      </w:tr>
      <w:tr w:rsidR="00F90639" w:rsidRPr="005672E4" w14:paraId="43E6792F" w14:textId="77777777" w:rsidTr="008E2C71">
        <w:tc>
          <w:tcPr>
            <w:tcW w:w="1335" w:type="dxa"/>
            <w:vMerge/>
          </w:tcPr>
          <w:p w14:paraId="0006D2B8" w14:textId="77777777" w:rsidR="00F90639" w:rsidRPr="005672E4" w:rsidRDefault="00F90639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</w:tcPr>
          <w:p w14:paraId="20CE9DE2" w14:textId="40C7702D" w:rsidR="00F90639" w:rsidRPr="005672E4" w:rsidRDefault="00880CBE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Males</w:t>
            </w:r>
          </w:p>
        </w:tc>
        <w:tc>
          <w:tcPr>
            <w:tcW w:w="1336" w:type="dxa"/>
          </w:tcPr>
          <w:p w14:paraId="318BB40E" w14:textId="45A540D5" w:rsidR="00F90639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336" w:type="dxa"/>
          </w:tcPr>
          <w:p w14:paraId="5787531A" w14:textId="60900643" w:rsidR="00F90639" w:rsidRPr="005672E4" w:rsidRDefault="00C1607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19.8568 </w:t>
            </w:r>
          </w:p>
        </w:tc>
        <w:tc>
          <w:tcPr>
            <w:tcW w:w="1336" w:type="dxa"/>
          </w:tcPr>
          <w:p w14:paraId="7D8BFA5D" w14:textId="78D68F11" w:rsidR="00F90639" w:rsidRPr="005672E4" w:rsidRDefault="00DE1E28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1.7753 </w:t>
            </w:r>
          </w:p>
        </w:tc>
        <w:tc>
          <w:tcPr>
            <w:tcW w:w="1336" w:type="dxa"/>
            <w:vMerge/>
          </w:tcPr>
          <w:p w14:paraId="7E10AD87" w14:textId="77777777" w:rsidR="00F90639" w:rsidRPr="005672E4" w:rsidRDefault="00F90639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</w:tcPr>
          <w:p w14:paraId="60DE1C09" w14:textId="77777777" w:rsidR="00F90639" w:rsidRPr="005672E4" w:rsidRDefault="00F90639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F53FE2" w14:textId="77777777" w:rsidR="00EA1062" w:rsidRPr="005672E4" w:rsidRDefault="00EA1062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F7AA74" w14:textId="4B42FEB2" w:rsidR="008E2C71" w:rsidRPr="00D50EA4" w:rsidRDefault="00EA1062" w:rsidP="00AF3B4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0EA4">
        <w:rPr>
          <w:rFonts w:ascii="Times New Roman" w:hAnsi="Times New Roman" w:cs="Times New Roman"/>
          <w:b/>
          <w:bCs/>
          <w:sz w:val="20"/>
          <w:szCs w:val="20"/>
        </w:rPr>
        <w:t xml:space="preserve">Table 4: </w:t>
      </w:r>
      <w:r w:rsidR="001D40E3" w:rsidRPr="00D50EA4">
        <w:rPr>
          <w:rFonts w:ascii="Times New Roman" w:hAnsi="Times New Roman" w:cs="Times New Roman"/>
          <w:b/>
          <w:bCs/>
          <w:sz w:val="20"/>
          <w:szCs w:val="20"/>
        </w:rPr>
        <w:t>Difference in Visual and Auditory Reaction Times for Simple RT Tasks Across All Subjects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EA1062" w:rsidRPr="005672E4" w14:paraId="5C3B05A4" w14:textId="77777777" w:rsidTr="00EA1062">
        <w:tc>
          <w:tcPr>
            <w:tcW w:w="1558" w:type="dxa"/>
          </w:tcPr>
          <w:p w14:paraId="3237D579" w14:textId="50DBAE7D" w:rsidR="00EA1062" w:rsidRPr="005672E4" w:rsidRDefault="00EA1062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Reaction Time (RT)</w:t>
            </w:r>
          </w:p>
        </w:tc>
        <w:tc>
          <w:tcPr>
            <w:tcW w:w="1558" w:type="dxa"/>
          </w:tcPr>
          <w:p w14:paraId="23054E90" w14:textId="4BF68C20" w:rsidR="00EA1062" w:rsidRPr="005672E4" w:rsidRDefault="007365E7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Number </w:t>
            </w:r>
          </w:p>
        </w:tc>
        <w:tc>
          <w:tcPr>
            <w:tcW w:w="1558" w:type="dxa"/>
          </w:tcPr>
          <w:p w14:paraId="1DA3A85B" w14:textId="18A27089" w:rsidR="00EA1062" w:rsidRPr="005672E4" w:rsidRDefault="007365E7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RT (Sec)</w:t>
            </w:r>
          </w:p>
        </w:tc>
        <w:tc>
          <w:tcPr>
            <w:tcW w:w="1558" w:type="dxa"/>
          </w:tcPr>
          <w:p w14:paraId="2A7E6DD2" w14:textId="0945BAE8" w:rsidR="00EA1062" w:rsidRPr="005672E4" w:rsidRDefault="007365E7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SD (Sec)</w:t>
            </w:r>
          </w:p>
        </w:tc>
        <w:tc>
          <w:tcPr>
            <w:tcW w:w="1559" w:type="dxa"/>
          </w:tcPr>
          <w:p w14:paraId="4F47E50F" w14:textId="43C3B8CD" w:rsidR="00EA1062" w:rsidRPr="005672E4" w:rsidRDefault="007365E7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t-value</w:t>
            </w:r>
          </w:p>
        </w:tc>
        <w:tc>
          <w:tcPr>
            <w:tcW w:w="1559" w:type="dxa"/>
          </w:tcPr>
          <w:p w14:paraId="142B4D23" w14:textId="3D1FECDF" w:rsidR="00EA1062" w:rsidRPr="005672E4" w:rsidRDefault="007365E7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CA6435" w:rsidRPr="005672E4" w14:paraId="0B770949" w14:textId="77777777" w:rsidTr="00EA1062">
        <w:tc>
          <w:tcPr>
            <w:tcW w:w="1558" w:type="dxa"/>
          </w:tcPr>
          <w:p w14:paraId="5F543AD2" w14:textId="23164AE2" w:rsidR="00CA6435" w:rsidRPr="005672E4" w:rsidRDefault="00CA6435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Visual RT (Red Color)</w:t>
            </w:r>
          </w:p>
        </w:tc>
        <w:tc>
          <w:tcPr>
            <w:tcW w:w="1558" w:type="dxa"/>
          </w:tcPr>
          <w:p w14:paraId="3D6166C0" w14:textId="737D5579" w:rsidR="00CA6435" w:rsidRPr="005672E4" w:rsidRDefault="00CA6435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58" w:type="dxa"/>
          </w:tcPr>
          <w:p w14:paraId="5CAFB322" w14:textId="7F24BBC7" w:rsidR="00CA6435" w:rsidRPr="005672E4" w:rsidRDefault="00CA6435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0.199</w:t>
            </w:r>
          </w:p>
        </w:tc>
        <w:tc>
          <w:tcPr>
            <w:tcW w:w="1558" w:type="dxa"/>
          </w:tcPr>
          <w:p w14:paraId="5B7801F5" w14:textId="0DC14C46" w:rsidR="00CA6435" w:rsidRPr="005672E4" w:rsidRDefault="00CA6435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0.033</w:t>
            </w:r>
          </w:p>
        </w:tc>
        <w:tc>
          <w:tcPr>
            <w:tcW w:w="1559" w:type="dxa"/>
            <w:vMerge w:val="restart"/>
          </w:tcPr>
          <w:p w14:paraId="25EFEF58" w14:textId="3EDDD6DD" w:rsidR="00CA6435" w:rsidRPr="005672E4" w:rsidRDefault="00CA6435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54.200 </w:t>
            </w:r>
          </w:p>
        </w:tc>
        <w:tc>
          <w:tcPr>
            <w:tcW w:w="1559" w:type="dxa"/>
            <w:vMerge w:val="restart"/>
          </w:tcPr>
          <w:p w14:paraId="00BDC68F" w14:textId="1B69C2CF" w:rsidR="00CA6435" w:rsidRPr="005672E4" w:rsidRDefault="00CA6435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&lt; 0.001 </w:t>
            </w:r>
          </w:p>
        </w:tc>
      </w:tr>
      <w:tr w:rsidR="00CA6435" w:rsidRPr="005672E4" w14:paraId="1C3411D9" w14:textId="77777777" w:rsidTr="00EA1062">
        <w:tc>
          <w:tcPr>
            <w:tcW w:w="1558" w:type="dxa"/>
          </w:tcPr>
          <w:p w14:paraId="70ABE4DF" w14:textId="16AA4560" w:rsidR="00CA6435" w:rsidRPr="005672E4" w:rsidRDefault="00CA6435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Auditory RT (Tone)</w:t>
            </w:r>
          </w:p>
        </w:tc>
        <w:tc>
          <w:tcPr>
            <w:tcW w:w="1558" w:type="dxa"/>
          </w:tcPr>
          <w:p w14:paraId="0D7842ED" w14:textId="2A87A60C" w:rsidR="00CA6435" w:rsidRPr="005672E4" w:rsidRDefault="00CA6435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558" w:type="dxa"/>
          </w:tcPr>
          <w:p w14:paraId="59AC3C5D" w14:textId="689DF126" w:rsidR="00CA6435" w:rsidRPr="005672E4" w:rsidRDefault="00CA6435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0.082</w:t>
            </w:r>
          </w:p>
        </w:tc>
        <w:tc>
          <w:tcPr>
            <w:tcW w:w="1558" w:type="dxa"/>
          </w:tcPr>
          <w:p w14:paraId="3F949374" w14:textId="7B9F7F6B" w:rsidR="00CA6435" w:rsidRPr="005672E4" w:rsidRDefault="00CA6435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0.009</w:t>
            </w:r>
          </w:p>
        </w:tc>
        <w:tc>
          <w:tcPr>
            <w:tcW w:w="1559" w:type="dxa"/>
            <w:vMerge/>
          </w:tcPr>
          <w:p w14:paraId="41E9908C" w14:textId="77777777" w:rsidR="00CA6435" w:rsidRPr="005672E4" w:rsidRDefault="00CA6435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85B28AC" w14:textId="77777777" w:rsidR="00CA6435" w:rsidRPr="005672E4" w:rsidRDefault="00CA6435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15258E" w14:textId="77777777" w:rsidR="0002722C" w:rsidRPr="005672E4" w:rsidRDefault="0002722C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8B449A" w14:textId="58FC6E02" w:rsidR="00EA1062" w:rsidRPr="00D50EA4" w:rsidRDefault="001150EE" w:rsidP="00AF3B4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0EA4">
        <w:rPr>
          <w:rFonts w:ascii="Times New Roman" w:hAnsi="Times New Roman" w:cs="Times New Roman"/>
          <w:b/>
          <w:bCs/>
          <w:sz w:val="20"/>
          <w:szCs w:val="20"/>
        </w:rPr>
        <w:t>Table 5</w:t>
      </w:r>
      <w:r w:rsidR="00AB7251" w:rsidRPr="00D50EA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D50EA4">
        <w:rPr>
          <w:rFonts w:ascii="Times New Roman" w:hAnsi="Times New Roman" w:cs="Times New Roman"/>
          <w:b/>
          <w:bCs/>
          <w:sz w:val="20"/>
          <w:szCs w:val="20"/>
        </w:rPr>
        <w:t xml:space="preserve"> Comparison of VRT</w:t>
      </w:r>
      <w:r w:rsidR="0016445F" w:rsidRPr="00D50E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0EA4">
        <w:rPr>
          <w:rFonts w:ascii="Times New Roman" w:hAnsi="Times New Roman" w:cs="Times New Roman"/>
          <w:b/>
          <w:bCs/>
          <w:sz w:val="20"/>
          <w:szCs w:val="20"/>
        </w:rPr>
        <w:t>(Red Color)</w:t>
      </w:r>
      <w:r w:rsidR="0016445F" w:rsidRPr="00D50E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0EA4">
        <w:rPr>
          <w:rFonts w:ascii="Times New Roman" w:hAnsi="Times New Roman" w:cs="Times New Roman"/>
          <w:b/>
          <w:bCs/>
          <w:sz w:val="20"/>
          <w:szCs w:val="20"/>
        </w:rPr>
        <w:t>VS ART</w:t>
      </w:r>
      <w:r w:rsidR="0016445F" w:rsidRPr="00D50E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0EA4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="0016445F" w:rsidRPr="00D50EA4">
        <w:rPr>
          <w:rFonts w:ascii="Times New Roman" w:hAnsi="Times New Roman" w:cs="Times New Roman"/>
          <w:b/>
          <w:bCs/>
          <w:sz w:val="20"/>
          <w:szCs w:val="20"/>
        </w:rPr>
        <w:t>Tone)</w:t>
      </w:r>
      <w:r w:rsidRPr="00D50EA4">
        <w:rPr>
          <w:rFonts w:ascii="Times New Roman" w:hAnsi="Times New Roman" w:cs="Times New Roman"/>
          <w:b/>
          <w:bCs/>
          <w:sz w:val="20"/>
          <w:szCs w:val="20"/>
        </w:rPr>
        <w:t xml:space="preserve"> in </w:t>
      </w:r>
      <w:r w:rsidR="00400FC0" w:rsidRPr="00D50EA4">
        <w:rPr>
          <w:rFonts w:ascii="Times New Roman" w:hAnsi="Times New Roman" w:cs="Times New Roman"/>
          <w:b/>
          <w:bCs/>
          <w:sz w:val="20"/>
          <w:szCs w:val="20"/>
        </w:rPr>
        <w:t>Group 1 and 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4"/>
        <w:gridCol w:w="1656"/>
        <w:gridCol w:w="1153"/>
        <w:gridCol w:w="931"/>
        <w:gridCol w:w="892"/>
        <w:gridCol w:w="991"/>
        <w:gridCol w:w="898"/>
      </w:tblGrid>
      <w:tr w:rsidR="00400FC0" w:rsidRPr="005672E4" w14:paraId="7AD5759D" w14:textId="77777777" w:rsidTr="00735C49">
        <w:tc>
          <w:tcPr>
            <w:tcW w:w="944" w:type="dxa"/>
          </w:tcPr>
          <w:p w14:paraId="369DB192" w14:textId="0236BB0A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Group</w:t>
            </w:r>
          </w:p>
        </w:tc>
        <w:tc>
          <w:tcPr>
            <w:tcW w:w="1656" w:type="dxa"/>
          </w:tcPr>
          <w:p w14:paraId="3CFD13F6" w14:textId="398C35E8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153" w:type="dxa"/>
          </w:tcPr>
          <w:p w14:paraId="53F38DA5" w14:textId="6A226FC5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931" w:type="dxa"/>
          </w:tcPr>
          <w:p w14:paraId="418DE582" w14:textId="5BAA0752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RT (Sec)</w:t>
            </w:r>
          </w:p>
        </w:tc>
        <w:tc>
          <w:tcPr>
            <w:tcW w:w="892" w:type="dxa"/>
          </w:tcPr>
          <w:p w14:paraId="7BAA7BA6" w14:textId="5AE020F3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SD (Sec)</w:t>
            </w:r>
          </w:p>
        </w:tc>
        <w:tc>
          <w:tcPr>
            <w:tcW w:w="991" w:type="dxa"/>
          </w:tcPr>
          <w:p w14:paraId="56567DD3" w14:textId="62DD64F0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t-value</w:t>
            </w:r>
          </w:p>
        </w:tc>
        <w:tc>
          <w:tcPr>
            <w:tcW w:w="898" w:type="dxa"/>
          </w:tcPr>
          <w:p w14:paraId="4F25DE7E" w14:textId="1E4AC5F8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400FC0" w:rsidRPr="005672E4" w14:paraId="4BD03FA9" w14:textId="77777777" w:rsidTr="00502758">
        <w:tc>
          <w:tcPr>
            <w:tcW w:w="944" w:type="dxa"/>
            <w:vMerge w:val="restart"/>
          </w:tcPr>
          <w:p w14:paraId="140D5150" w14:textId="07540354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Group 1</w:t>
            </w:r>
          </w:p>
        </w:tc>
        <w:tc>
          <w:tcPr>
            <w:tcW w:w="1656" w:type="dxa"/>
          </w:tcPr>
          <w:p w14:paraId="6A0E132D" w14:textId="5AB1FA3D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VRT(Females)</w:t>
            </w:r>
          </w:p>
        </w:tc>
        <w:tc>
          <w:tcPr>
            <w:tcW w:w="1153" w:type="dxa"/>
          </w:tcPr>
          <w:p w14:paraId="39028B07" w14:textId="5D367329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1" w:type="dxa"/>
          </w:tcPr>
          <w:p w14:paraId="319C51AD" w14:textId="50820BC9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0.206</w:t>
            </w:r>
          </w:p>
        </w:tc>
        <w:tc>
          <w:tcPr>
            <w:tcW w:w="892" w:type="dxa"/>
          </w:tcPr>
          <w:p w14:paraId="54F63449" w14:textId="4A725752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0.037</w:t>
            </w:r>
          </w:p>
        </w:tc>
        <w:tc>
          <w:tcPr>
            <w:tcW w:w="991" w:type="dxa"/>
            <w:vMerge w:val="restart"/>
          </w:tcPr>
          <w:p w14:paraId="0440B794" w14:textId="105110B8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36.162 </w:t>
            </w:r>
          </w:p>
        </w:tc>
        <w:tc>
          <w:tcPr>
            <w:tcW w:w="898" w:type="dxa"/>
            <w:vMerge w:val="restart"/>
          </w:tcPr>
          <w:p w14:paraId="41CF6130" w14:textId="5C8ADD34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&lt; 0.001 </w:t>
            </w:r>
          </w:p>
        </w:tc>
      </w:tr>
      <w:tr w:rsidR="00400FC0" w:rsidRPr="005672E4" w14:paraId="22C95613" w14:textId="77777777" w:rsidTr="00502758">
        <w:tc>
          <w:tcPr>
            <w:tcW w:w="944" w:type="dxa"/>
            <w:vMerge/>
          </w:tcPr>
          <w:p w14:paraId="53D7AEC5" w14:textId="77777777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0F270C57" w14:textId="5DF5293A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ART(Females)</w:t>
            </w:r>
          </w:p>
        </w:tc>
        <w:tc>
          <w:tcPr>
            <w:tcW w:w="1153" w:type="dxa"/>
          </w:tcPr>
          <w:p w14:paraId="68112631" w14:textId="3F3A5E0B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1" w:type="dxa"/>
          </w:tcPr>
          <w:p w14:paraId="74F315AA" w14:textId="403418AE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  <w:r w:rsidR="00E8424C" w:rsidRPr="00567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</w:tcPr>
          <w:p w14:paraId="2C93223B" w14:textId="02E938F7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E8424C" w:rsidRPr="005672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1" w:type="dxa"/>
            <w:vMerge/>
          </w:tcPr>
          <w:p w14:paraId="2394F47F" w14:textId="77777777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2474756B" w14:textId="77777777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0FC0" w:rsidRPr="005672E4" w14:paraId="7E159567" w14:textId="77777777" w:rsidTr="009C25DB">
        <w:tc>
          <w:tcPr>
            <w:tcW w:w="944" w:type="dxa"/>
            <w:vMerge w:val="restart"/>
          </w:tcPr>
          <w:p w14:paraId="22332F77" w14:textId="11009CF0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Group 2</w:t>
            </w:r>
          </w:p>
        </w:tc>
        <w:tc>
          <w:tcPr>
            <w:tcW w:w="1656" w:type="dxa"/>
          </w:tcPr>
          <w:p w14:paraId="20F7E654" w14:textId="1458ACC9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VRT (Males)</w:t>
            </w:r>
          </w:p>
        </w:tc>
        <w:tc>
          <w:tcPr>
            <w:tcW w:w="1153" w:type="dxa"/>
          </w:tcPr>
          <w:p w14:paraId="614BECAB" w14:textId="06F22199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1" w:type="dxa"/>
          </w:tcPr>
          <w:p w14:paraId="38C35941" w14:textId="3882DE0F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0.192</w:t>
            </w:r>
          </w:p>
        </w:tc>
        <w:tc>
          <w:tcPr>
            <w:tcW w:w="892" w:type="dxa"/>
          </w:tcPr>
          <w:p w14:paraId="3943D321" w14:textId="6B49161A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0.026</w:t>
            </w:r>
          </w:p>
        </w:tc>
        <w:tc>
          <w:tcPr>
            <w:tcW w:w="991" w:type="dxa"/>
            <w:vMerge w:val="restart"/>
          </w:tcPr>
          <w:p w14:paraId="7A075B85" w14:textId="6329E7A4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44.372</w:t>
            </w:r>
          </w:p>
        </w:tc>
        <w:tc>
          <w:tcPr>
            <w:tcW w:w="898" w:type="dxa"/>
            <w:vMerge w:val="restart"/>
          </w:tcPr>
          <w:p w14:paraId="074F08E9" w14:textId="0929DCC6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&lt; 0.001 </w:t>
            </w:r>
          </w:p>
        </w:tc>
      </w:tr>
      <w:tr w:rsidR="00400FC0" w:rsidRPr="005672E4" w14:paraId="0638DB10" w14:textId="77777777" w:rsidTr="009C25DB">
        <w:tc>
          <w:tcPr>
            <w:tcW w:w="944" w:type="dxa"/>
            <w:vMerge/>
          </w:tcPr>
          <w:p w14:paraId="07A658AA" w14:textId="77777777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3DE21113" w14:textId="20B0B0FD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ART (Males)</w:t>
            </w:r>
          </w:p>
        </w:tc>
        <w:tc>
          <w:tcPr>
            <w:tcW w:w="1153" w:type="dxa"/>
          </w:tcPr>
          <w:p w14:paraId="24B5E523" w14:textId="57F45EED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1" w:type="dxa"/>
          </w:tcPr>
          <w:p w14:paraId="71244462" w14:textId="507FE711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  <w:r w:rsidR="00E8424C" w:rsidRPr="00567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14:paraId="1760472F" w14:textId="1A0E7519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E8424C" w:rsidRPr="005672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1" w:type="dxa"/>
            <w:vMerge/>
          </w:tcPr>
          <w:p w14:paraId="639798FC" w14:textId="77777777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14:paraId="49D4DD41" w14:textId="77777777" w:rsidR="00400FC0" w:rsidRPr="005672E4" w:rsidRDefault="00400FC0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150FA0" w14:textId="1BF2FCD0" w:rsidR="00614960" w:rsidRPr="005672E4" w:rsidRDefault="00614960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D7ACC9" w14:textId="72DD2949" w:rsidR="00E67149" w:rsidRPr="00D50EA4" w:rsidRDefault="003540E6" w:rsidP="00AF3B4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50EA4">
        <w:rPr>
          <w:rFonts w:ascii="Times New Roman" w:hAnsi="Times New Roman" w:cs="Times New Roman"/>
          <w:b/>
          <w:bCs/>
          <w:sz w:val="20"/>
          <w:szCs w:val="20"/>
        </w:rPr>
        <w:t>Table 6: Comparison of VRT</w:t>
      </w:r>
      <w:r w:rsidR="0069619E" w:rsidRPr="00D50E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50EA4">
        <w:rPr>
          <w:rFonts w:ascii="Times New Roman" w:hAnsi="Times New Roman" w:cs="Times New Roman"/>
          <w:b/>
          <w:bCs/>
          <w:sz w:val="20"/>
          <w:szCs w:val="20"/>
        </w:rPr>
        <w:t xml:space="preserve">(Red </w:t>
      </w:r>
      <w:proofErr w:type="spellStart"/>
      <w:r w:rsidR="00DB024E" w:rsidRPr="00D50EA4">
        <w:rPr>
          <w:rFonts w:ascii="Times New Roman" w:hAnsi="Times New Roman" w:cs="Times New Roman"/>
          <w:b/>
          <w:bCs/>
          <w:sz w:val="20"/>
          <w:szCs w:val="20"/>
        </w:rPr>
        <w:t>colour</w:t>
      </w:r>
      <w:proofErr w:type="spellEnd"/>
      <w:r w:rsidRPr="00D50EA4">
        <w:rPr>
          <w:rFonts w:ascii="Times New Roman" w:hAnsi="Times New Roman" w:cs="Times New Roman"/>
          <w:b/>
          <w:bCs/>
          <w:sz w:val="20"/>
          <w:szCs w:val="20"/>
        </w:rPr>
        <w:t>) and ART</w:t>
      </w:r>
      <w:r w:rsidR="0069619E" w:rsidRPr="00D50EA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67149" w:rsidRPr="00D50EA4">
        <w:rPr>
          <w:rFonts w:ascii="Times New Roman" w:hAnsi="Times New Roman" w:cs="Times New Roman"/>
          <w:b/>
          <w:bCs/>
          <w:sz w:val="20"/>
          <w:szCs w:val="20"/>
        </w:rPr>
        <w:t xml:space="preserve">(Beep/Tone) in </w:t>
      </w:r>
      <w:r w:rsidR="00400FC0" w:rsidRPr="00D50EA4">
        <w:rPr>
          <w:rFonts w:ascii="Times New Roman" w:hAnsi="Times New Roman" w:cs="Times New Roman"/>
          <w:b/>
          <w:bCs/>
          <w:sz w:val="20"/>
          <w:szCs w:val="20"/>
        </w:rPr>
        <w:t>Group 1</w:t>
      </w:r>
      <w:r w:rsidR="00E67149" w:rsidRPr="00D50EA4">
        <w:rPr>
          <w:rFonts w:ascii="Times New Roman" w:hAnsi="Times New Roman" w:cs="Times New Roman"/>
          <w:b/>
          <w:bCs/>
          <w:sz w:val="20"/>
          <w:szCs w:val="20"/>
        </w:rPr>
        <w:t xml:space="preserve"> VS </w:t>
      </w:r>
      <w:r w:rsidR="00400FC0" w:rsidRPr="00D50EA4">
        <w:rPr>
          <w:rFonts w:ascii="Times New Roman" w:hAnsi="Times New Roman" w:cs="Times New Roman"/>
          <w:b/>
          <w:bCs/>
          <w:sz w:val="20"/>
          <w:szCs w:val="20"/>
        </w:rPr>
        <w:t>Group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"/>
        <w:gridCol w:w="1656"/>
        <w:gridCol w:w="1156"/>
        <w:gridCol w:w="936"/>
        <w:gridCol w:w="898"/>
        <w:gridCol w:w="904"/>
        <w:gridCol w:w="904"/>
      </w:tblGrid>
      <w:tr w:rsidR="00570AD6" w:rsidRPr="005672E4" w14:paraId="2DC4E602" w14:textId="77777777" w:rsidTr="002F16D2">
        <w:tc>
          <w:tcPr>
            <w:tcW w:w="966" w:type="dxa"/>
          </w:tcPr>
          <w:p w14:paraId="62343513" w14:textId="3F191F7A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Group</w:t>
            </w:r>
          </w:p>
        </w:tc>
        <w:tc>
          <w:tcPr>
            <w:tcW w:w="1656" w:type="dxa"/>
          </w:tcPr>
          <w:p w14:paraId="4E359500" w14:textId="1E17C0F0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Reaction Time</w:t>
            </w:r>
          </w:p>
        </w:tc>
        <w:tc>
          <w:tcPr>
            <w:tcW w:w="1156" w:type="dxa"/>
          </w:tcPr>
          <w:p w14:paraId="78A203C1" w14:textId="5A1E5712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936" w:type="dxa"/>
          </w:tcPr>
          <w:p w14:paraId="7A76EC62" w14:textId="52E8104E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RT (Sec)</w:t>
            </w:r>
          </w:p>
        </w:tc>
        <w:tc>
          <w:tcPr>
            <w:tcW w:w="898" w:type="dxa"/>
          </w:tcPr>
          <w:p w14:paraId="3F5773BF" w14:textId="02795EB6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SD (Sec)</w:t>
            </w:r>
          </w:p>
        </w:tc>
        <w:tc>
          <w:tcPr>
            <w:tcW w:w="904" w:type="dxa"/>
          </w:tcPr>
          <w:p w14:paraId="190041E0" w14:textId="7D103746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t-value</w:t>
            </w:r>
          </w:p>
        </w:tc>
        <w:tc>
          <w:tcPr>
            <w:tcW w:w="904" w:type="dxa"/>
          </w:tcPr>
          <w:p w14:paraId="39EBFFE6" w14:textId="42276AD5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p-value</w:t>
            </w:r>
          </w:p>
        </w:tc>
      </w:tr>
      <w:tr w:rsidR="00570AD6" w:rsidRPr="005672E4" w14:paraId="7CE56AB1" w14:textId="77777777" w:rsidTr="00645887">
        <w:tc>
          <w:tcPr>
            <w:tcW w:w="966" w:type="dxa"/>
            <w:vMerge w:val="restart"/>
          </w:tcPr>
          <w:p w14:paraId="7C38CA94" w14:textId="0B9123A6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Group 1 </w:t>
            </w:r>
            <w:r w:rsidR="00DB024E" w:rsidRPr="005672E4">
              <w:rPr>
                <w:rFonts w:ascii="Times New Roman" w:hAnsi="Times New Roman" w:cs="Times New Roman"/>
                <w:sz w:val="20"/>
                <w:szCs w:val="20"/>
              </w:rPr>
              <w:t>vs</w:t>
            </w: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 Group 2</w:t>
            </w:r>
          </w:p>
        </w:tc>
        <w:tc>
          <w:tcPr>
            <w:tcW w:w="1656" w:type="dxa"/>
          </w:tcPr>
          <w:p w14:paraId="75B8B131" w14:textId="07E51503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VRT(Females)</w:t>
            </w:r>
          </w:p>
        </w:tc>
        <w:tc>
          <w:tcPr>
            <w:tcW w:w="1156" w:type="dxa"/>
          </w:tcPr>
          <w:p w14:paraId="4972962B" w14:textId="6036BA87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6" w:type="dxa"/>
          </w:tcPr>
          <w:p w14:paraId="4BF7C2B7" w14:textId="3527B885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0.206</w:t>
            </w:r>
          </w:p>
        </w:tc>
        <w:tc>
          <w:tcPr>
            <w:tcW w:w="898" w:type="dxa"/>
          </w:tcPr>
          <w:p w14:paraId="7AF5D12D" w14:textId="47652689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0.037</w:t>
            </w:r>
          </w:p>
        </w:tc>
        <w:tc>
          <w:tcPr>
            <w:tcW w:w="904" w:type="dxa"/>
            <w:vMerge w:val="restart"/>
          </w:tcPr>
          <w:p w14:paraId="43669E5D" w14:textId="0B3879C5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-3.373</w:t>
            </w:r>
          </w:p>
        </w:tc>
        <w:tc>
          <w:tcPr>
            <w:tcW w:w="904" w:type="dxa"/>
            <w:vMerge w:val="restart"/>
          </w:tcPr>
          <w:p w14:paraId="52D628BB" w14:textId="66EE69D7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0.001 </w:t>
            </w:r>
          </w:p>
        </w:tc>
      </w:tr>
      <w:tr w:rsidR="00570AD6" w:rsidRPr="005672E4" w14:paraId="3491658E" w14:textId="77777777" w:rsidTr="00645887">
        <w:tc>
          <w:tcPr>
            <w:tcW w:w="966" w:type="dxa"/>
            <w:vMerge/>
          </w:tcPr>
          <w:p w14:paraId="1A0958D4" w14:textId="77777777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083B0390" w14:textId="29C08F38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VRT (Males)</w:t>
            </w:r>
          </w:p>
        </w:tc>
        <w:tc>
          <w:tcPr>
            <w:tcW w:w="1156" w:type="dxa"/>
          </w:tcPr>
          <w:p w14:paraId="5B045725" w14:textId="17CBCEE7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6" w:type="dxa"/>
          </w:tcPr>
          <w:p w14:paraId="50900A3F" w14:textId="14ECE98C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0.192</w:t>
            </w:r>
          </w:p>
        </w:tc>
        <w:tc>
          <w:tcPr>
            <w:tcW w:w="898" w:type="dxa"/>
          </w:tcPr>
          <w:p w14:paraId="40E5EAA1" w14:textId="3AA4BE3E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0.026</w:t>
            </w:r>
          </w:p>
        </w:tc>
        <w:tc>
          <w:tcPr>
            <w:tcW w:w="904" w:type="dxa"/>
            <w:vMerge/>
          </w:tcPr>
          <w:p w14:paraId="4F66F0DD" w14:textId="77777777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14:paraId="3B3327FA" w14:textId="77777777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D6" w:rsidRPr="005672E4" w14:paraId="14B0B323" w14:textId="77777777" w:rsidTr="004D7199">
        <w:tc>
          <w:tcPr>
            <w:tcW w:w="966" w:type="dxa"/>
            <w:vMerge w:val="restart"/>
          </w:tcPr>
          <w:p w14:paraId="7A020E9B" w14:textId="78F01F17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Group 1 </w:t>
            </w:r>
            <w:r w:rsidR="00DB024E" w:rsidRPr="005672E4">
              <w:rPr>
                <w:rFonts w:ascii="Times New Roman" w:hAnsi="Times New Roman" w:cs="Times New Roman"/>
                <w:sz w:val="20"/>
                <w:szCs w:val="20"/>
              </w:rPr>
              <w:t>vs</w:t>
            </w: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 Group 2</w:t>
            </w:r>
          </w:p>
        </w:tc>
        <w:tc>
          <w:tcPr>
            <w:tcW w:w="1656" w:type="dxa"/>
          </w:tcPr>
          <w:p w14:paraId="48F1DA38" w14:textId="73A183AC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ART(Females)</w:t>
            </w:r>
          </w:p>
        </w:tc>
        <w:tc>
          <w:tcPr>
            <w:tcW w:w="1156" w:type="dxa"/>
          </w:tcPr>
          <w:p w14:paraId="014D63D3" w14:textId="0597D205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6" w:type="dxa"/>
          </w:tcPr>
          <w:p w14:paraId="10FB4217" w14:textId="4B295A32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  <w:r w:rsidR="00C14E2F" w:rsidRPr="005672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8" w:type="dxa"/>
          </w:tcPr>
          <w:p w14:paraId="122314D2" w14:textId="2764DA4C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C14E2F" w:rsidRPr="005672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4" w:type="dxa"/>
            <w:vMerge w:val="restart"/>
          </w:tcPr>
          <w:p w14:paraId="66E27E90" w14:textId="30125813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1.163 </w:t>
            </w:r>
          </w:p>
        </w:tc>
        <w:tc>
          <w:tcPr>
            <w:tcW w:w="904" w:type="dxa"/>
            <w:vMerge w:val="restart"/>
          </w:tcPr>
          <w:p w14:paraId="1A1E3A56" w14:textId="15B5E158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 xml:space="preserve">0.246 </w:t>
            </w:r>
          </w:p>
        </w:tc>
      </w:tr>
      <w:tr w:rsidR="00570AD6" w:rsidRPr="005672E4" w14:paraId="2601B0D0" w14:textId="77777777" w:rsidTr="004D7199">
        <w:tc>
          <w:tcPr>
            <w:tcW w:w="966" w:type="dxa"/>
            <w:vMerge/>
          </w:tcPr>
          <w:p w14:paraId="2C2D2D4A" w14:textId="77777777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</w:tcPr>
          <w:p w14:paraId="59D4FA8A" w14:textId="3BF75C46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ART (Males)</w:t>
            </w:r>
          </w:p>
        </w:tc>
        <w:tc>
          <w:tcPr>
            <w:tcW w:w="1156" w:type="dxa"/>
          </w:tcPr>
          <w:p w14:paraId="5A9C5C25" w14:textId="23FF5D34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936" w:type="dxa"/>
          </w:tcPr>
          <w:p w14:paraId="3B87D361" w14:textId="12DD6E1F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0.08</w:t>
            </w:r>
            <w:r w:rsidR="00C14E2F" w:rsidRPr="005672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14:paraId="64C50534" w14:textId="10869538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72E4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  <w:r w:rsidR="00C14E2F" w:rsidRPr="005672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4" w:type="dxa"/>
            <w:vMerge/>
          </w:tcPr>
          <w:p w14:paraId="75659B57" w14:textId="77777777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vMerge/>
          </w:tcPr>
          <w:p w14:paraId="560557AF" w14:textId="77777777" w:rsidR="00570AD6" w:rsidRPr="005672E4" w:rsidRDefault="00570AD6" w:rsidP="00AF3B4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D986D6" w14:textId="15C85367" w:rsidR="003540E6" w:rsidRPr="005672E4" w:rsidRDefault="003540E6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6AD9D2" w14:textId="6293D28B" w:rsidR="007D2E8A" w:rsidRPr="005672E4" w:rsidRDefault="0046337A" w:rsidP="00AF3B4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72E4">
        <w:rPr>
          <w:rFonts w:ascii="Times New Roman" w:hAnsi="Times New Roman" w:cs="Times New Roman"/>
          <w:b/>
          <w:bCs/>
          <w:sz w:val="20"/>
          <w:szCs w:val="20"/>
        </w:rPr>
        <w:t>Discussion:</w:t>
      </w:r>
      <w:r w:rsidR="00B252F2" w:rsidRPr="005672E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bookmarkStart w:id="1" w:name="_Hlk104080604"/>
    </w:p>
    <w:bookmarkEnd w:id="1"/>
    <w:p w14:paraId="62CFEB75" w14:textId="45471965" w:rsidR="00122C76" w:rsidRPr="005672E4" w:rsidRDefault="00484EBD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>Visual reaction (VRT) and Auditory reaction time (ART) are non-invasive procedures used to evaluate the sensory and motor activity of the</w:t>
      </w:r>
      <w:r w:rsidR="004D7232" w:rsidRPr="005672E4">
        <w:rPr>
          <w:rFonts w:ascii="Times New Roman" w:hAnsi="Times New Roman" w:cs="Times New Roman"/>
          <w:sz w:val="20"/>
          <w:szCs w:val="20"/>
        </w:rPr>
        <w:t xml:space="preserve"> central nervous system (</w:t>
      </w:r>
      <w:r w:rsidRPr="005672E4">
        <w:rPr>
          <w:rFonts w:ascii="Times New Roman" w:hAnsi="Times New Roman" w:cs="Times New Roman"/>
          <w:sz w:val="20"/>
          <w:szCs w:val="20"/>
        </w:rPr>
        <w:t>CNS</w:t>
      </w:r>
      <w:r w:rsidR="004D7232" w:rsidRPr="005672E4">
        <w:rPr>
          <w:rFonts w:ascii="Times New Roman" w:hAnsi="Times New Roman" w:cs="Times New Roman"/>
          <w:sz w:val="20"/>
          <w:szCs w:val="20"/>
        </w:rPr>
        <w:t>)</w:t>
      </w:r>
      <w:r w:rsidRPr="005672E4">
        <w:rPr>
          <w:rFonts w:ascii="Times New Roman" w:hAnsi="Times New Roman" w:cs="Times New Roman"/>
          <w:sz w:val="20"/>
          <w:szCs w:val="20"/>
        </w:rPr>
        <w:t xml:space="preserve">. In addition, it gives information on the CNS's integration capacity for sensory and motor impulses. A delay in reaction time indicates brain injury, mental illness, or other psychopathologies. On </w:t>
      </w:r>
      <w:r w:rsidR="003A1D79" w:rsidRPr="005672E4">
        <w:rPr>
          <w:rFonts w:ascii="Times New Roman" w:hAnsi="Times New Roman" w:cs="Times New Roman"/>
          <w:sz w:val="20"/>
          <w:szCs w:val="20"/>
        </w:rPr>
        <w:t>people with diabetes</w:t>
      </w:r>
      <w:r w:rsidRPr="005672E4">
        <w:rPr>
          <w:rFonts w:ascii="Times New Roman" w:hAnsi="Times New Roman" w:cs="Times New Roman"/>
          <w:sz w:val="20"/>
          <w:szCs w:val="20"/>
        </w:rPr>
        <w:t xml:space="preserve">, people with schizophrenia, noise-exposed employees, and others, combined investigations of VRT and ART have been performed. </w:t>
      </w:r>
    </w:p>
    <w:p w14:paraId="0C7B6B37" w14:textId="02CE0A0C" w:rsidR="00B31847" w:rsidRPr="005672E4" w:rsidRDefault="007D15C8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 xml:space="preserve">The notion of RT was initially described by Abu </w:t>
      </w:r>
      <w:proofErr w:type="spellStart"/>
      <w:r w:rsidRPr="005672E4">
        <w:rPr>
          <w:rFonts w:ascii="Times New Roman" w:hAnsi="Times New Roman" w:cs="Times New Roman"/>
          <w:sz w:val="20"/>
          <w:szCs w:val="20"/>
        </w:rPr>
        <w:t>Rayhan</w:t>
      </w:r>
      <w:proofErr w:type="spellEnd"/>
      <w:r w:rsidRPr="005672E4">
        <w:rPr>
          <w:rFonts w:ascii="Times New Roman" w:hAnsi="Times New Roman" w:cs="Times New Roman"/>
          <w:sz w:val="20"/>
          <w:szCs w:val="20"/>
        </w:rPr>
        <w:t xml:space="preserve"> al-Biruni.</w:t>
      </w:r>
      <w:r w:rsidR="007B0C2E" w:rsidRPr="007B0C2E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7B0C2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F455BD" w:rsidRPr="005672E4">
        <w:rPr>
          <w:rFonts w:ascii="Times New Roman" w:hAnsi="Times New Roman" w:cs="Times New Roman"/>
          <w:sz w:val="20"/>
          <w:szCs w:val="20"/>
        </w:rPr>
        <w:t xml:space="preserve">Dutch scientist </w:t>
      </w:r>
      <w:proofErr w:type="spellStart"/>
      <w:r w:rsidR="00F455BD" w:rsidRPr="005672E4">
        <w:rPr>
          <w:rFonts w:ascii="Times New Roman" w:hAnsi="Times New Roman" w:cs="Times New Roman"/>
          <w:sz w:val="20"/>
          <w:szCs w:val="20"/>
        </w:rPr>
        <w:t>Franciscus</w:t>
      </w:r>
      <w:proofErr w:type="spellEnd"/>
      <w:r w:rsidR="00F455BD" w:rsidRPr="005672E4">
        <w:rPr>
          <w:rFonts w:ascii="Times New Roman" w:hAnsi="Times New Roman" w:cs="Times New Roman"/>
          <w:sz w:val="20"/>
          <w:szCs w:val="20"/>
        </w:rPr>
        <w:t xml:space="preserve"> Cornelis Donders (1865) was the first to systematically measure human RT using the telegraph-like device invented by Charles Wheatstone in 1840.</w:t>
      </w:r>
      <w:r w:rsidR="006A096B" w:rsidRPr="005672E4">
        <w:rPr>
          <w:rFonts w:ascii="Times New Roman" w:hAnsi="Times New Roman" w:cs="Times New Roman"/>
          <w:sz w:val="20"/>
          <w:szCs w:val="20"/>
        </w:rPr>
        <w:t xml:space="preserve"> No significant traceable thread existed in the literature discussing human RTs measured </w:t>
      </w:r>
      <w:r w:rsidR="0045483F" w:rsidRPr="005672E4">
        <w:rPr>
          <w:rFonts w:ascii="Times New Roman" w:hAnsi="Times New Roman" w:cs="Times New Roman"/>
          <w:sz w:val="20"/>
          <w:szCs w:val="20"/>
        </w:rPr>
        <w:t>before</w:t>
      </w:r>
      <w:r w:rsidR="006A096B" w:rsidRPr="005672E4">
        <w:rPr>
          <w:rFonts w:ascii="Times New Roman" w:hAnsi="Times New Roman" w:cs="Times New Roman"/>
          <w:sz w:val="20"/>
          <w:szCs w:val="20"/>
        </w:rPr>
        <w:t xml:space="preserve"> his findings</w:t>
      </w:r>
      <w:r w:rsidRPr="005672E4">
        <w:rPr>
          <w:rFonts w:ascii="Times New Roman" w:hAnsi="Times New Roman" w:cs="Times New Roman"/>
          <w:sz w:val="20"/>
          <w:szCs w:val="20"/>
        </w:rPr>
        <w:t>.</w:t>
      </w:r>
      <w:r w:rsidR="007B0C2E" w:rsidRPr="007B0C2E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7B0C2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023021" w:rsidRPr="005672E4">
        <w:rPr>
          <w:rFonts w:ascii="Times New Roman" w:hAnsi="Times New Roman" w:cs="Times New Roman"/>
          <w:sz w:val="20"/>
          <w:szCs w:val="20"/>
        </w:rPr>
        <w:t xml:space="preserve">Very few studies in the medical literature </w:t>
      </w:r>
      <w:r w:rsidRPr="005672E4">
        <w:rPr>
          <w:rFonts w:ascii="Times New Roman" w:hAnsi="Times New Roman" w:cs="Times New Roman"/>
          <w:sz w:val="20"/>
          <w:szCs w:val="20"/>
        </w:rPr>
        <w:t>can determine RTs in medical students. Thus, the purpose of this study was to see if there is a gender influence on RTs among medical students.</w:t>
      </w:r>
    </w:p>
    <w:p w14:paraId="7E8F3972" w14:textId="31B80CDD" w:rsidR="00CB754E" w:rsidRPr="005672E4" w:rsidRDefault="00124335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>In the current study</w:t>
      </w:r>
      <w:r w:rsidR="00420928" w:rsidRPr="005672E4">
        <w:rPr>
          <w:rFonts w:ascii="Times New Roman" w:hAnsi="Times New Roman" w:cs="Times New Roman"/>
          <w:sz w:val="20"/>
          <w:szCs w:val="20"/>
        </w:rPr>
        <w:t>,</w:t>
      </w:r>
      <w:r w:rsidRPr="005672E4">
        <w:rPr>
          <w:rFonts w:ascii="Times New Roman" w:hAnsi="Times New Roman" w:cs="Times New Roman"/>
          <w:sz w:val="20"/>
          <w:szCs w:val="20"/>
        </w:rPr>
        <w:t xml:space="preserve"> p</w:t>
      </w:r>
      <w:r w:rsidR="00CB754E" w:rsidRPr="005672E4">
        <w:rPr>
          <w:rFonts w:ascii="Times New Roman" w:hAnsi="Times New Roman" w:cs="Times New Roman"/>
          <w:sz w:val="20"/>
          <w:szCs w:val="20"/>
        </w:rPr>
        <w:t xml:space="preserve">articipants' VRT for Red (R) and ART for Tone (T), with 0.199±0.033 seconds and 0.082±0.009 seconds, respectively, exhibited a statistically significant difference (p &lt; 0.001). In addition, the variation of men's VRT was </w:t>
      </w:r>
      <w:r w:rsidR="00BB2275" w:rsidRPr="005672E4">
        <w:rPr>
          <w:rFonts w:ascii="Times New Roman" w:hAnsi="Times New Roman" w:cs="Times New Roman"/>
          <w:sz w:val="20"/>
          <w:szCs w:val="20"/>
        </w:rPr>
        <w:t>more significant</w:t>
      </w:r>
      <w:r w:rsidR="00CB754E" w:rsidRPr="005672E4">
        <w:rPr>
          <w:rFonts w:ascii="Times New Roman" w:hAnsi="Times New Roman" w:cs="Times New Roman"/>
          <w:sz w:val="20"/>
          <w:szCs w:val="20"/>
        </w:rPr>
        <w:t xml:space="preserve"> than that of women's (p = 0.001), with a mean of 0.192±0.026 seconds for males and 0.206±0.037 seconds for women. In contrast, there were no statistically significant differences between the sexes in terms of ART (p = 0.246).</w:t>
      </w:r>
    </w:p>
    <w:p w14:paraId="4C11FCB4" w14:textId="1F95A1BC" w:rsidR="00CA60BD" w:rsidRPr="005672E4" w:rsidRDefault="00792B1E" w:rsidP="00AF3B47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>When comparing two types of stimuli</w:t>
      </w:r>
      <w:r w:rsidR="00CA60BD" w:rsidRPr="005672E4">
        <w:rPr>
          <w:rFonts w:ascii="Times New Roman" w:hAnsi="Times New Roman" w:cs="Times New Roman"/>
          <w:sz w:val="20"/>
          <w:szCs w:val="20"/>
        </w:rPr>
        <w:t xml:space="preserve"> in study subjects</w:t>
      </w:r>
      <w:r w:rsidRPr="005672E4">
        <w:rPr>
          <w:rFonts w:ascii="Times New Roman" w:hAnsi="Times New Roman" w:cs="Times New Roman"/>
          <w:sz w:val="20"/>
          <w:szCs w:val="20"/>
        </w:rPr>
        <w:t xml:space="preserve">, </w:t>
      </w:r>
      <w:r w:rsidR="00401EAC" w:rsidRPr="005672E4">
        <w:rPr>
          <w:rFonts w:ascii="Times New Roman" w:hAnsi="Times New Roman" w:cs="Times New Roman"/>
          <w:sz w:val="20"/>
          <w:szCs w:val="20"/>
        </w:rPr>
        <w:t>A</w:t>
      </w:r>
      <w:r w:rsidRPr="005672E4">
        <w:rPr>
          <w:rFonts w:ascii="Times New Roman" w:hAnsi="Times New Roman" w:cs="Times New Roman"/>
          <w:sz w:val="20"/>
          <w:szCs w:val="20"/>
        </w:rPr>
        <w:t xml:space="preserve">RT outperformed </w:t>
      </w:r>
      <w:r w:rsidR="00401EAC" w:rsidRPr="005672E4">
        <w:rPr>
          <w:rFonts w:ascii="Times New Roman" w:hAnsi="Times New Roman" w:cs="Times New Roman"/>
          <w:sz w:val="20"/>
          <w:szCs w:val="20"/>
        </w:rPr>
        <w:t>V</w:t>
      </w:r>
      <w:r w:rsidRPr="005672E4">
        <w:rPr>
          <w:rFonts w:ascii="Times New Roman" w:hAnsi="Times New Roman" w:cs="Times New Roman"/>
          <w:sz w:val="20"/>
          <w:szCs w:val="20"/>
        </w:rPr>
        <w:t>RT, consistent with earlier research.</w:t>
      </w:r>
      <w:r w:rsidR="007B0C2E" w:rsidRPr="007B0C2E">
        <w:rPr>
          <w:rFonts w:ascii="Times New Roman" w:hAnsi="Times New Roman" w:cs="Times New Roman"/>
          <w:sz w:val="20"/>
          <w:szCs w:val="20"/>
          <w:vertAlign w:val="superscript"/>
        </w:rPr>
        <w:t>5,9</w:t>
      </w:r>
      <w:r w:rsidR="007B0C2E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5672E4">
        <w:rPr>
          <w:rFonts w:ascii="Times New Roman" w:hAnsi="Times New Roman" w:cs="Times New Roman"/>
          <w:sz w:val="20"/>
          <w:szCs w:val="20"/>
        </w:rPr>
        <w:t xml:space="preserve">This is due to the more significant number of synapses in the visual pathway than in </w:t>
      </w:r>
      <w:r w:rsidR="00023021" w:rsidRPr="005672E4">
        <w:rPr>
          <w:rFonts w:ascii="Times New Roman" w:hAnsi="Times New Roman" w:cs="Times New Roman"/>
          <w:sz w:val="20"/>
          <w:szCs w:val="20"/>
        </w:rPr>
        <w:t>the auditory pathway</w:t>
      </w:r>
      <w:r w:rsidRPr="005672E4">
        <w:rPr>
          <w:rFonts w:ascii="Times New Roman" w:hAnsi="Times New Roman" w:cs="Times New Roman"/>
          <w:sz w:val="20"/>
          <w:szCs w:val="20"/>
        </w:rPr>
        <w:t xml:space="preserve">. The optical </w:t>
      </w:r>
      <w:r w:rsidR="00952C4B" w:rsidRPr="005672E4">
        <w:rPr>
          <w:rFonts w:ascii="Times New Roman" w:hAnsi="Times New Roman" w:cs="Times New Roman"/>
          <w:sz w:val="20"/>
          <w:szCs w:val="20"/>
        </w:rPr>
        <w:t>path</w:t>
      </w:r>
      <w:r w:rsidRPr="005672E4">
        <w:rPr>
          <w:rFonts w:ascii="Times New Roman" w:hAnsi="Times New Roman" w:cs="Times New Roman"/>
          <w:sz w:val="20"/>
          <w:szCs w:val="20"/>
        </w:rPr>
        <w:t xml:space="preserve"> takes 20-40ms to travel, but the auditory pathway takes just 8-10ms</w:t>
      </w:r>
      <w:r w:rsidR="00281723" w:rsidRPr="005672E4">
        <w:rPr>
          <w:rFonts w:ascii="Times New Roman" w:hAnsi="Times New Roman" w:cs="Times New Roman"/>
          <w:sz w:val="20"/>
          <w:szCs w:val="20"/>
        </w:rPr>
        <w:t>.</w:t>
      </w:r>
      <w:r w:rsidR="007B0C2E" w:rsidRPr="007B0C2E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="00994C9C" w:rsidRPr="005672E4">
        <w:rPr>
          <w:rFonts w:ascii="Times New Roman" w:hAnsi="Times New Roman" w:cs="Times New Roman"/>
          <w:sz w:val="20"/>
          <w:szCs w:val="20"/>
        </w:rPr>
        <w:t xml:space="preserve"> VRT is possibly more than ART because visual reactions entail chemical </w:t>
      </w:r>
      <w:r w:rsidR="00952C4B" w:rsidRPr="005672E4">
        <w:rPr>
          <w:rFonts w:ascii="Times New Roman" w:hAnsi="Times New Roman" w:cs="Times New Roman"/>
          <w:sz w:val="20"/>
          <w:szCs w:val="20"/>
        </w:rPr>
        <w:t>ways</w:t>
      </w:r>
      <w:r w:rsidR="00994C9C" w:rsidRPr="005672E4">
        <w:rPr>
          <w:rFonts w:ascii="Times New Roman" w:hAnsi="Times New Roman" w:cs="Times New Roman"/>
          <w:sz w:val="20"/>
          <w:szCs w:val="20"/>
        </w:rPr>
        <w:t xml:space="preserve"> for information processing, primarily for converting from a photon to a bioelectric stimulus, which takes longer than </w:t>
      </w:r>
      <w:r w:rsidR="00952C4B" w:rsidRPr="005672E4">
        <w:rPr>
          <w:rFonts w:ascii="Times New Roman" w:hAnsi="Times New Roman" w:cs="Times New Roman"/>
          <w:sz w:val="20"/>
          <w:szCs w:val="20"/>
        </w:rPr>
        <w:t>restoring</w:t>
      </w:r>
      <w:r w:rsidR="00994C9C" w:rsidRPr="005672E4">
        <w:rPr>
          <w:rFonts w:ascii="Times New Roman" w:hAnsi="Times New Roman" w:cs="Times New Roman"/>
          <w:sz w:val="20"/>
          <w:szCs w:val="20"/>
        </w:rPr>
        <w:t xml:space="preserve"> from a pressure wave to bioelectric stimulation.</w:t>
      </w:r>
      <w:r w:rsidR="007B0C2E" w:rsidRPr="007B0C2E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="00994C9C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A964A2" w:rsidRPr="005672E4">
        <w:rPr>
          <w:rFonts w:ascii="Times New Roman" w:hAnsi="Times New Roman" w:cs="Times New Roman"/>
          <w:sz w:val="20"/>
          <w:szCs w:val="20"/>
        </w:rPr>
        <w:t xml:space="preserve">In contrast, </w:t>
      </w:r>
      <w:r w:rsidR="00236C04" w:rsidRPr="005672E4">
        <w:rPr>
          <w:rFonts w:ascii="Times New Roman" w:hAnsi="Times New Roman" w:cs="Times New Roman"/>
          <w:sz w:val="20"/>
          <w:szCs w:val="20"/>
        </w:rPr>
        <w:t>Yagi et al.</w:t>
      </w:r>
      <w:r w:rsidR="007B0C2E" w:rsidRPr="007B0C2E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="00236C04" w:rsidRPr="005672E4">
        <w:rPr>
          <w:rFonts w:ascii="Times New Roman" w:hAnsi="Times New Roman" w:cs="Times New Roman"/>
          <w:sz w:val="20"/>
          <w:szCs w:val="20"/>
        </w:rPr>
        <w:t xml:space="preserve"> research </w:t>
      </w:r>
      <w:r w:rsidR="009B68D0" w:rsidRPr="005672E4">
        <w:rPr>
          <w:rFonts w:ascii="Times New Roman" w:hAnsi="Times New Roman" w:cs="Times New Roman"/>
          <w:sz w:val="20"/>
          <w:szCs w:val="20"/>
        </w:rPr>
        <w:t>indicate</w:t>
      </w:r>
      <w:r w:rsidR="00023021" w:rsidRPr="005672E4">
        <w:rPr>
          <w:rFonts w:ascii="Times New Roman" w:hAnsi="Times New Roman" w:cs="Times New Roman"/>
          <w:sz w:val="20"/>
          <w:szCs w:val="20"/>
        </w:rPr>
        <w:t xml:space="preserve"> that RT to visual stimuli is quicker than </w:t>
      </w:r>
      <w:r w:rsidR="00A964A2" w:rsidRPr="005672E4">
        <w:rPr>
          <w:rFonts w:ascii="Times New Roman" w:hAnsi="Times New Roman" w:cs="Times New Roman"/>
          <w:sz w:val="20"/>
          <w:szCs w:val="20"/>
        </w:rPr>
        <w:t xml:space="preserve">to auditory stimuli. Consequently, this work provides evidence that ART is </w:t>
      </w:r>
      <w:r w:rsidR="00952C4B" w:rsidRPr="005672E4">
        <w:rPr>
          <w:rFonts w:ascii="Times New Roman" w:hAnsi="Times New Roman" w:cs="Times New Roman"/>
          <w:sz w:val="20"/>
          <w:szCs w:val="20"/>
        </w:rPr>
        <w:t>shorter</w:t>
      </w:r>
      <w:r w:rsidR="00A964A2" w:rsidRPr="005672E4">
        <w:rPr>
          <w:rFonts w:ascii="Times New Roman" w:hAnsi="Times New Roman" w:cs="Times New Roman"/>
          <w:sz w:val="20"/>
          <w:szCs w:val="20"/>
        </w:rPr>
        <w:t xml:space="preserve"> than VRT, even when confounding variables are eliminated in medical students.</w:t>
      </w:r>
    </w:p>
    <w:p w14:paraId="0105C5CC" w14:textId="77A0CAFE" w:rsidR="00EB5F90" w:rsidRPr="007B0C2E" w:rsidRDefault="004C24A9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5672E4">
        <w:rPr>
          <w:rFonts w:ascii="Times New Roman" w:hAnsi="Times New Roman" w:cs="Times New Roman"/>
          <w:sz w:val="20"/>
          <w:szCs w:val="20"/>
        </w:rPr>
        <w:t>Numerous researchers have investigated the effect of gender on AVRT</w:t>
      </w:r>
      <w:r w:rsidR="00B47039" w:rsidRPr="005672E4">
        <w:rPr>
          <w:rFonts w:ascii="Times New Roman" w:hAnsi="Times New Roman" w:cs="Times New Roman"/>
          <w:sz w:val="20"/>
          <w:szCs w:val="20"/>
        </w:rPr>
        <w:t xml:space="preserve"> (audiovisual reaction time)</w:t>
      </w:r>
      <w:r w:rsidRPr="005672E4">
        <w:rPr>
          <w:rFonts w:ascii="Times New Roman" w:hAnsi="Times New Roman" w:cs="Times New Roman"/>
          <w:sz w:val="20"/>
          <w:szCs w:val="20"/>
        </w:rPr>
        <w:t xml:space="preserve"> and produced similar results indicating that females had longer RTs than men.</w:t>
      </w:r>
      <w:r w:rsidR="007B0C2E" w:rsidRPr="007B0C2E">
        <w:rPr>
          <w:rFonts w:ascii="Times New Roman" w:hAnsi="Times New Roman" w:cs="Times New Roman"/>
          <w:sz w:val="20"/>
          <w:szCs w:val="20"/>
          <w:vertAlign w:val="superscript"/>
        </w:rPr>
        <w:t>13-15</w:t>
      </w:r>
      <w:r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2A007F" w:rsidRPr="005672E4">
        <w:rPr>
          <w:rFonts w:ascii="Times New Roman" w:hAnsi="Times New Roman" w:cs="Times New Roman"/>
          <w:sz w:val="20"/>
          <w:szCs w:val="20"/>
        </w:rPr>
        <w:t xml:space="preserve">According to our </w:t>
      </w:r>
      <w:r w:rsidR="00247E0A" w:rsidRPr="005672E4">
        <w:rPr>
          <w:rFonts w:ascii="Times New Roman" w:hAnsi="Times New Roman" w:cs="Times New Roman"/>
          <w:sz w:val="20"/>
          <w:szCs w:val="20"/>
        </w:rPr>
        <w:t>study</w:t>
      </w:r>
      <w:r w:rsidR="002A007F" w:rsidRPr="005672E4">
        <w:rPr>
          <w:rFonts w:ascii="Times New Roman" w:hAnsi="Times New Roman" w:cs="Times New Roman"/>
          <w:sz w:val="20"/>
          <w:szCs w:val="20"/>
        </w:rPr>
        <w:t>, male medical students had quicker RTs than female medical students</w:t>
      </w:r>
      <w:r w:rsidRPr="005672E4">
        <w:rPr>
          <w:rFonts w:ascii="Times New Roman" w:hAnsi="Times New Roman" w:cs="Times New Roman"/>
          <w:sz w:val="20"/>
          <w:szCs w:val="20"/>
        </w:rPr>
        <w:t>, consistent with</w:t>
      </w:r>
      <w:r w:rsidR="00EE5FC6" w:rsidRPr="005672E4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672E4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Pr="005672E4">
        <w:rPr>
          <w:rFonts w:ascii="Times New Roman" w:hAnsi="Times New Roman" w:cs="Times New Roman"/>
          <w:sz w:val="20"/>
          <w:szCs w:val="20"/>
        </w:rPr>
        <w:t xml:space="preserve"> research. </w:t>
      </w:r>
      <w:r w:rsidR="000779CC" w:rsidRPr="005672E4">
        <w:rPr>
          <w:rFonts w:ascii="Times New Roman" w:hAnsi="Times New Roman" w:cs="Times New Roman"/>
          <w:sz w:val="20"/>
          <w:szCs w:val="20"/>
        </w:rPr>
        <w:t>A possible explanation for gender disparities in re</w:t>
      </w:r>
      <w:r w:rsidR="00C8172A" w:rsidRPr="005672E4">
        <w:rPr>
          <w:rFonts w:ascii="Times New Roman" w:hAnsi="Times New Roman" w:cs="Times New Roman"/>
          <w:sz w:val="20"/>
          <w:szCs w:val="20"/>
        </w:rPr>
        <w:t>action</w:t>
      </w:r>
      <w:r w:rsidR="000779CC" w:rsidRPr="005672E4">
        <w:rPr>
          <w:rFonts w:ascii="Times New Roman" w:hAnsi="Times New Roman" w:cs="Times New Roman"/>
          <w:sz w:val="20"/>
          <w:szCs w:val="20"/>
        </w:rPr>
        <w:t xml:space="preserve"> times is that men and women use different processing strategies. As a result of evolution, men may rely on their RT </w:t>
      </w:r>
      <w:r w:rsidR="00EC72E9" w:rsidRPr="005672E4">
        <w:rPr>
          <w:rFonts w:ascii="Times New Roman" w:hAnsi="Times New Roman" w:cs="Times New Roman"/>
          <w:sz w:val="20"/>
          <w:szCs w:val="20"/>
        </w:rPr>
        <w:t>to</w:t>
      </w:r>
      <w:r w:rsidR="000779CC" w:rsidRPr="005672E4">
        <w:rPr>
          <w:rFonts w:ascii="Times New Roman" w:hAnsi="Times New Roman" w:cs="Times New Roman"/>
          <w:sz w:val="20"/>
          <w:szCs w:val="20"/>
        </w:rPr>
        <w:t xml:space="preserve"> protect themselves and their </w:t>
      </w:r>
      <w:r w:rsidR="00EC72E9" w:rsidRPr="005672E4">
        <w:rPr>
          <w:rFonts w:ascii="Times New Roman" w:hAnsi="Times New Roman" w:cs="Times New Roman"/>
          <w:sz w:val="20"/>
          <w:szCs w:val="20"/>
        </w:rPr>
        <w:t>families</w:t>
      </w:r>
      <w:r w:rsidR="000779CC" w:rsidRPr="005672E4">
        <w:rPr>
          <w:rFonts w:ascii="Times New Roman" w:hAnsi="Times New Roman" w:cs="Times New Roman"/>
          <w:sz w:val="20"/>
          <w:szCs w:val="20"/>
        </w:rPr>
        <w:t xml:space="preserve"> from predators when out foraging for food. Other jobs that need less attention and a considerable evolutionary drop in response times might be performed by women. </w:t>
      </w:r>
      <w:r w:rsidR="00F26C63" w:rsidRPr="005672E4">
        <w:rPr>
          <w:rFonts w:ascii="Times New Roman" w:hAnsi="Times New Roman" w:cs="Times New Roman"/>
          <w:sz w:val="20"/>
          <w:szCs w:val="20"/>
        </w:rPr>
        <w:t xml:space="preserve">Several research </w:t>
      </w:r>
      <w:r w:rsidR="0083053C" w:rsidRPr="005672E4">
        <w:rPr>
          <w:rFonts w:ascii="Times New Roman" w:hAnsi="Times New Roman" w:cs="Times New Roman"/>
          <w:sz w:val="20"/>
          <w:szCs w:val="20"/>
        </w:rPr>
        <w:t>has</w:t>
      </w:r>
      <w:r w:rsidR="00F26C63" w:rsidRPr="005672E4">
        <w:rPr>
          <w:rFonts w:ascii="Times New Roman" w:hAnsi="Times New Roman" w:cs="Times New Roman"/>
          <w:sz w:val="20"/>
          <w:szCs w:val="20"/>
        </w:rPr>
        <w:t xml:space="preserve"> demonstrated the superiority of women</w:t>
      </w:r>
      <w:r w:rsidR="00536295" w:rsidRPr="005672E4">
        <w:rPr>
          <w:rFonts w:ascii="Times New Roman" w:hAnsi="Times New Roman" w:cs="Times New Roman"/>
          <w:sz w:val="20"/>
          <w:szCs w:val="20"/>
        </w:rPr>
        <w:t>.</w:t>
      </w:r>
      <w:r w:rsidR="007B0C2E" w:rsidRPr="007B0C2E">
        <w:rPr>
          <w:rFonts w:ascii="Times New Roman" w:hAnsi="Times New Roman" w:cs="Times New Roman"/>
          <w:sz w:val="20"/>
          <w:szCs w:val="20"/>
          <w:vertAlign w:val="superscript"/>
        </w:rPr>
        <w:t>16</w:t>
      </w:r>
      <w:r w:rsidR="00536295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D76B3C" w:rsidRPr="005672E4">
        <w:rPr>
          <w:rFonts w:ascii="Times New Roman" w:hAnsi="Times New Roman" w:cs="Times New Roman"/>
          <w:sz w:val="20"/>
          <w:szCs w:val="20"/>
        </w:rPr>
        <w:t>A</w:t>
      </w:r>
      <w:r w:rsidR="0099492A" w:rsidRPr="005672E4">
        <w:rPr>
          <w:rFonts w:ascii="Times New Roman" w:hAnsi="Times New Roman" w:cs="Times New Roman"/>
          <w:sz w:val="20"/>
          <w:szCs w:val="20"/>
        </w:rPr>
        <w:t xml:space="preserve">lternative ideas include that women with a more diminutive frame and body size may have shorter axons that match their limb length, leading to </w:t>
      </w:r>
      <w:r w:rsidR="00952C4B" w:rsidRPr="005672E4">
        <w:rPr>
          <w:rFonts w:ascii="Times New Roman" w:hAnsi="Times New Roman" w:cs="Times New Roman"/>
          <w:sz w:val="20"/>
          <w:szCs w:val="20"/>
        </w:rPr>
        <w:t>faster</w:t>
      </w:r>
      <w:r w:rsidR="0099492A" w:rsidRPr="005672E4">
        <w:rPr>
          <w:rFonts w:ascii="Times New Roman" w:hAnsi="Times New Roman" w:cs="Times New Roman"/>
          <w:sz w:val="20"/>
          <w:szCs w:val="20"/>
        </w:rPr>
        <w:t xml:space="preserve"> transit times, </w:t>
      </w:r>
      <w:r w:rsidR="00952C4B" w:rsidRPr="005672E4">
        <w:rPr>
          <w:rFonts w:ascii="Times New Roman" w:hAnsi="Times New Roman" w:cs="Times New Roman"/>
          <w:sz w:val="20"/>
          <w:szCs w:val="20"/>
        </w:rPr>
        <w:t xml:space="preserve">and </w:t>
      </w:r>
      <w:r w:rsidR="00220602" w:rsidRPr="005672E4">
        <w:rPr>
          <w:rFonts w:ascii="Times New Roman" w:hAnsi="Times New Roman" w:cs="Times New Roman"/>
          <w:sz w:val="20"/>
          <w:szCs w:val="20"/>
        </w:rPr>
        <w:t>positively affecting</w:t>
      </w:r>
      <w:r w:rsidR="0099492A" w:rsidRPr="005672E4">
        <w:rPr>
          <w:rFonts w:ascii="Times New Roman" w:hAnsi="Times New Roman" w:cs="Times New Roman"/>
          <w:sz w:val="20"/>
          <w:szCs w:val="20"/>
        </w:rPr>
        <w:t xml:space="preserve"> the RTs of women with smaller frames. </w:t>
      </w:r>
      <w:r w:rsidR="00EC72E9" w:rsidRPr="005672E4">
        <w:rPr>
          <w:rFonts w:ascii="Times New Roman" w:hAnsi="Times New Roman" w:cs="Times New Roman"/>
          <w:sz w:val="20"/>
          <w:szCs w:val="20"/>
        </w:rPr>
        <w:t xml:space="preserve">On the other hand, the contemporary woman </w:t>
      </w:r>
      <w:r w:rsidR="000779CC" w:rsidRPr="005672E4">
        <w:rPr>
          <w:rFonts w:ascii="Times New Roman" w:hAnsi="Times New Roman" w:cs="Times New Roman"/>
          <w:sz w:val="20"/>
          <w:szCs w:val="20"/>
        </w:rPr>
        <w:t>is involved in every imaginable way, just like her male counterparts</w:t>
      </w:r>
      <w:r w:rsidR="00594B30" w:rsidRPr="005672E4">
        <w:rPr>
          <w:rFonts w:ascii="Times New Roman" w:hAnsi="Times New Roman" w:cs="Times New Roman"/>
          <w:sz w:val="20"/>
          <w:szCs w:val="20"/>
        </w:rPr>
        <w:t>.</w:t>
      </w:r>
      <w:bookmarkStart w:id="2" w:name="_Hlk104079488"/>
      <w:r w:rsidR="007B0C2E" w:rsidRPr="007B0C2E"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bookmarkEnd w:id="2"/>
    <w:p w14:paraId="3B1C2DC3" w14:textId="44D2C9B2" w:rsidR="0046337A" w:rsidRPr="005672E4" w:rsidRDefault="00321048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b/>
          <w:bCs/>
          <w:sz w:val="20"/>
          <w:szCs w:val="20"/>
        </w:rPr>
        <w:t>Limitations of</w:t>
      </w:r>
      <w:r w:rsidR="00D32E08" w:rsidRPr="005672E4">
        <w:rPr>
          <w:rFonts w:ascii="Times New Roman" w:hAnsi="Times New Roman" w:cs="Times New Roman"/>
          <w:b/>
          <w:bCs/>
          <w:sz w:val="20"/>
          <w:szCs w:val="20"/>
        </w:rPr>
        <w:t xml:space="preserve"> the</w:t>
      </w:r>
      <w:r w:rsidRPr="005672E4">
        <w:rPr>
          <w:rFonts w:ascii="Times New Roman" w:hAnsi="Times New Roman" w:cs="Times New Roman"/>
          <w:b/>
          <w:bCs/>
          <w:sz w:val="20"/>
          <w:szCs w:val="20"/>
        </w:rPr>
        <w:t xml:space="preserve"> Study:</w:t>
      </w:r>
      <w:r w:rsidR="00E1236F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4B2385" w:rsidRPr="005672E4">
        <w:rPr>
          <w:rFonts w:ascii="Times New Roman" w:hAnsi="Times New Roman" w:cs="Times New Roman"/>
          <w:sz w:val="20"/>
          <w:szCs w:val="20"/>
        </w:rPr>
        <w:t xml:space="preserve">Exercise or regular physical activity was not included, </w:t>
      </w:r>
      <w:r w:rsidR="00364780" w:rsidRPr="005672E4">
        <w:rPr>
          <w:rFonts w:ascii="Times New Roman" w:hAnsi="Times New Roman" w:cs="Times New Roman"/>
          <w:sz w:val="20"/>
          <w:szCs w:val="20"/>
        </w:rPr>
        <w:t>even though</w:t>
      </w:r>
      <w:r w:rsidR="004B2385" w:rsidRPr="005672E4">
        <w:rPr>
          <w:rFonts w:ascii="Times New Roman" w:hAnsi="Times New Roman" w:cs="Times New Roman"/>
          <w:sz w:val="20"/>
          <w:szCs w:val="20"/>
        </w:rPr>
        <w:t xml:space="preserve"> other </w:t>
      </w:r>
      <w:r w:rsidR="00364780" w:rsidRPr="005672E4">
        <w:rPr>
          <w:rFonts w:ascii="Times New Roman" w:hAnsi="Times New Roman" w:cs="Times New Roman"/>
          <w:sz w:val="20"/>
          <w:szCs w:val="20"/>
        </w:rPr>
        <w:t>researchers</w:t>
      </w:r>
      <w:r w:rsidR="004B2385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364780" w:rsidRPr="005672E4">
        <w:rPr>
          <w:rFonts w:ascii="Times New Roman" w:hAnsi="Times New Roman" w:cs="Times New Roman"/>
          <w:sz w:val="20"/>
          <w:szCs w:val="20"/>
        </w:rPr>
        <w:t>have</w:t>
      </w:r>
      <w:r w:rsidR="004B2385" w:rsidRPr="005672E4">
        <w:rPr>
          <w:rFonts w:ascii="Times New Roman" w:hAnsi="Times New Roman" w:cs="Times New Roman"/>
          <w:sz w:val="20"/>
          <w:szCs w:val="20"/>
        </w:rPr>
        <w:t xml:space="preserve"> shown it impacts RT. More research is needed to incorporate physical activity, age range, and other anthropometric factors.</w:t>
      </w:r>
    </w:p>
    <w:p w14:paraId="62568FC7" w14:textId="599C2724" w:rsidR="00813BB8" w:rsidRPr="005672E4" w:rsidRDefault="0046337A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b/>
          <w:bCs/>
          <w:sz w:val="20"/>
          <w:szCs w:val="20"/>
        </w:rPr>
        <w:t xml:space="preserve">Conclusion: </w:t>
      </w:r>
      <w:r w:rsidR="00AD1DA3" w:rsidRPr="005672E4">
        <w:rPr>
          <w:rFonts w:ascii="Times New Roman" w:hAnsi="Times New Roman" w:cs="Times New Roman"/>
          <w:sz w:val="20"/>
          <w:szCs w:val="20"/>
        </w:rPr>
        <w:t xml:space="preserve">As a result of our investigation, we discovered that VRT for Red </w:t>
      </w:r>
      <w:proofErr w:type="spellStart"/>
      <w:r w:rsidR="00DB024E" w:rsidRPr="005672E4">
        <w:rPr>
          <w:rFonts w:ascii="Times New Roman" w:hAnsi="Times New Roman" w:cs="Times New Roman"/>
          <w:sz w:val="20"/>
          <w:szCs w:val="20"/>
        </w:rPr>
        <w:t>colour</w:t>
      </w:r>
      <w:proofErr w:type="spellEnd"/>
      <w:r w:rsidR="00AD1DA3" w:rsidRPr="005672E4">
        <w:rPr>
          <w:rFonts w:ascii="Times New Roman" w:hAnsi="Times New Roman" w:cs="Times New Roman"/>
          <w:sz w:val="20"/>
          <w:szCs w:val="20"/>
        </w:rPr>
        <w:t xml:space="preserve"> was significantly higher than ART for Tone</w:t>
      </w:r>
      <w:r w:rsidR="00267399" w:rsidRPr="005672E4">
        <w:rPr>
          <w:rFonts w:ascii="Times New Roman" w:hAnsi="Times New Roman" w:cs="Times New Roman"/>
          <w:sz w:val="20"/>
          <w:szCs w:val="20"/>
        </w:rPr>
        <w:t xml:space="preserve"> in the study population</w:t>
      </w:r>
      <w:r w:rsidR="00AD1DA3" w:rsidRPr="005672E4">
        <w:rPr>
          <w:rFonts w:ascii="Times New Roman" w:hAnsi="Times New Roman" w:cs="Times New Roman"/>
          <w:sz w:val="20"/>
          <w:szCs w:val="20"/>
        </w:rPr>
        <w:t xml:space="preserve">. This might be because </w:t>
      </w:r>
      <w:r w:rsidR="00023021" w:rsidRPr="005672E4">
        <w:rPr>
          <w:rFonts w:ascii="Times New Roman" w:hAnsi="Times New Roman" w:cs="Times New Roman"/>
          <w:sz w:val="20"/>
          <w:szCs w:val="20"/>
        </w:rPr>
        <w:t>visuals' mental processing time is longer than</w:t>
      </w:r>
      <w:r w:rsidR="00267399" w:rsidRPr="005672E4">
        <w:rPr>
          <w:rFonts w:ascii="Times New Roman" w:hAnsi="Times New Roman" w:cs="Times New Roman"/>
          <w:sz w:val="20"/>
          <w:szCs w:val="20"/>
        </w:rPr>
        <w:t xml:space="preserve"> </w:t>
      </w:r>
      <w:r w:rsidR="00AD1DA3" w:rsidRPr="005672E4">
        <w:rPr>
          <w:rFonts w:ascii="Times New Roman" w:hAnsi="Times New Roman" w:cs="Times New Roman"/>
          <w:sz w:val="20"/>
          <w:szCs w:val="20"/>
        </w:rPr>
        <w:t>hearing.</w:t>
      </w:r>
      <w:r w:rsidR="00E179C1" w:rsidRPr="005672E4">
        <w:rPr>
          <w:rFonts w:ascii="Times New Roman" w:hAnsi="Times New Roman" w:cs="Times New Roman"/>
          <w:sz w:val="20"/>
          <w:szCs w:val="20"/>
        </w:rPr>
        <w:t xml:space="preserve"> In the case of the VRT, males have a faster reaction time than females, although their ART reaction time is comparable.</w:t>
      </w:r>
    </w:p>
    <w:p w14:paraId="62126C8B" w14:textId="77777777" w:rsidR="00136D3A" w:rsidRPr="005672E4" w:rsidRDefault="00136D3A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lastRenderedPageBreak/>
        <w:t>Males respond to changes in their surroundings faster than females. Among the potential mechanisms are:</w:t>
      </w:r>
    </w:p>
    <w:p w14:paraId="77DAF01A" w14:textId="44339321" w:rsidR="00136D3A" w:rsidRPr="005672E4" w:rsidRDefault="00136D3A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 xml:space="preserve">1. Males have more muscle </w:t>
      </w:r>
      <w:proofErr w:type="spellStart"/>
      <w:r w:rsidR="00DB024E" w:rsidRPr="005672E4">
        <w:rPr>
          <w:rFonts w:ascii="Times New Roman" w:hAnsi="Times New Roman" w:cs="Times New Roman"/>
          <w:sz w:val="20"/>
          <w:szCs w:val="20"/>
        </w:rPr>
        <w:t>fibres</w:t>
      </w:r>
      <w:proofErr w:type="spellEnd"/>
      <w:r w:rsidRPr="005672E4">
        <w:rPr>
          <w:rFonts w:ascii="Times New Roman" w:hAnsi="Times New Roman" w:cs="Times New Roman"/>
          <w:sz w:val="20"/>
          <w:szCs w:val="20"/>
        </w:rPr>
        <w:t xml:space="preserve"> than females, allowing them to do physical tasks faster.</w:t>
      </w:r>
    </w:p>
    <w:p w14:paraId="7DA07E9E" w14:textId="204CD79A" w:rsidR="00136D3A" w:rsidRPr="005672E4" w:rsidRDefault="00136D3A" w:rsidP="00AF3B47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72E4">
        <w:rPr>
          <w:rFonts w:ascii="Times New Roman" w:hAnsi="Times New Roman" w:cs="Times New Roman"/>
          <w:sz w:val="20"/>
          <w:szCs w:val="20"/>
        </w:rPr>
        <w:t>2. Males have a shorter time lag between the appearance of a stimulus and the onset of a motor reaction to a stimulus than females.</w:t>
      </w:r>
    </w:p>
    <w:p w14:paraId="69CCD9E9" w14:textId="7BB5CFB0" w:rsidR="0016445F" w:rsidRPr="007A3F55" w:rsidRDefault="00F4524E" w:rsidP="00AF3B47">
      <w:pPr>
        <w:spacing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7A3F55">
        <w:rPr>
          <w:rFonts w:ascii="Times New Roman" w:hAnsi="Times New Roman" w:cs="Times New Roman"/>
          <w:b/>
          <w:bCs/>
          <w:sz w:val="16"/>
          <w:szCs w:val="16"/>
        </w:rPr>
        <w:t>Reference</w:t>
      </w:r>
      <w:r w:rsidR="007A3F55" w:rsidRPr="007A3F55">
        <w:rPr>
          <w:rFonts w:ascii="Times New Roman" w:hAnsi="Times New Roman" w:cs="Times New Roman"/>
          <w:b/>
          <w:bCs/>
          <w:sz w:val="16"/>
          <w:szCs w:val="16"/>
        </w:rPr>
        <w:t>s</w:t>
      </w:r>
      <w:r w:rsidRPr="007A3F55">
        <w:rPr>
          <w:rFonts w:ascii="Times New Roman" w:hAnsi="Times New Roman" w:cs="Times New Roman"/>
          <w:b/>
          <w:bCs/>
          <w:sz w:val="16"/>
          <w:szCs w:val="16"/>
        </w:rPr>
        <w:t>:</w:t>
      </w:r>
    </w:p>
    <w:p w14:paraId="78319B4B" w14:textId="56411AE7" w:rsidR="00D139C0" w:rsidRPr="007A3F55" w:rsidRDefault="00D139C0" w:rsidP="00AF3B4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F55">
        <w:rPr>
          <w:rFonts w:ascii="Times New Roman" w:hAnsi="Times New Roman" w:cs="Times New Roman"/>
          <w:sz w:val="16"/>
          <w:szCs w:val="16"/>
        </w:rPr>
        <w:t xml:space="preserve">1. Magill RA. Motor learning </w:t>
      </w:r>
      <w:r w:rsidR="0049399F" w:rsidRPr="007A3F55">
        <w:rPr>
          <w:rFonts w:ascii="Times New Roman" w:hAnsi="Times New Roman" w:cs="Times New Roman"/>
          <w:sz w:val="16"/>
          <w:szCs w:val="16"/>
        </w:rPr>
        <w:t xml:space="preserve">and control: </w:t>
      </w:r>
      <w:r w:rsidRPr="007A3F55">
        <w:rPr>
          <w:rFonts w:ascii="Times New Roman" w:hAnsi="Times New Roman" w:cs="Times New Roman"/>
          <w:sz w:val="16"/>
          <w:szCs w:val="16"/>
        </w:rPr>
        <w:t>concepts and applications, 5</w:t>
      </w:r>
      <w:r w:rsidRPr="007A3F55">
        <w:rPr>
          <w:rFonts w:ascii="Times New Roman" w:hAnsi="Times New Roman" w:cs="Times New Roman"/>
          <w:sz w:val="16"/>
          <w:szCs w:val="16"/>
          <w:vertAlign w:val="superscript"/>
        </w:rPr>
        <w:t>th</w:t>
      </w:r>
      <w:r w:rsidRPr="007A3F55">
        <w:rPr>
          <w:rFonts w:ascii="Times New Roman" w:hAnsi="Times New Roman" w:cs="Times New Roman"/>
          <w:sz w:val="16"/>
          <w:szCs w:val="16"/>
        </w:rPr>
        <w:t xml:space="preserve"> edition Boston USA; Mc Graw-Hill</w:t>
      </w:r>
      <w:r w:rsidR="002C50E4" w:rsidRPr="007A3F55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2C50E4" w:rsidRPr="007A3F55">
        <w:rPr>
          <w:rFonts w:ascii="Times New Roman" w:hAnsi="Times New Roman" w:cs="Times New Roman"/>
          <w:sz w:val="16"/>
          <w:szCs w:val="16"/>
        </w:rPr>
        <w:t>1998</w:t>
      </w:r>
      <w:r w:rsidRPr="007A3F55">
        <w:rPr>
          <w:rFonts w:ascii="Times New Roman" w:hAnsi="Times New Roman" w:cs="Times New Roman"/>
          <w:sz w:val="16"/>
          <w:szCs w:val="16"/>
        </w:rPr>
        <w:t>.pp.</w:t>
      </w:r>
      <w:proofErr w:type="gramEnd"/>
      <w:r w:rsidRPr="007A3F55">
        <w:rPr>
          <w:rFonts w:ascii="Times New Roman" w:hAnsi="Times New Roman" w:cs="Times New Roman"/>
          <w:sz w:val="16"/>
          <w:szCs w:val="16"/>
        </w:rPr>
        <w:t>19.</w:t>
      </w:r>
    </w:p>
    <w:p w14:paraId="61914008" w14:textId="36EB82F1" w:rsidR="00D139C0" w:rsidRPr="007A3F55" w:rsidRDefault="00D139C0" w:rsidP="00AF3B4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F55">
        <w:rPr>
          <w:rFonts w:ascii="Times New Roman" w:hAnsi="Times New Roman" w:cs="Times New Roman"/>
          <w:sz w:val="16"/>
          <w:szCs w:val="16"/>
        </w:rPr>
        <w:t xml:space="preserve">2. Dey CK, </w:t>
      </w:r>
      <w:proofErr w:type="spellStart"/>
      <w:r w:rsidRPr="007A3F55">
        <w:rPr>
          <w:rFonts w:ascii="Times New Roman" w:hAnsi="Times New Roman" w:cs="Times New Roman"/>
          <w:sz w:val="16"/>
          <w:szCs w:val="16"/>
        </w:rPr>
        <w:t>Daokar</w:t>
      </w:r>
      <w:proofErr w:type="spellEnd"/>
      <w:r w:rsidRPr="007A3F55">
        <w:rPr>
          <w:rFonts w:ascii="Times New Roman" w:hAnsi="Times New Roman" w:cs="Times New Roman"/>
          <w:sz w:val="16"/>
          <w:szCs w:val="16"/>
        </w:rPr>
        <w:t xml:space="preserve"> RG. A Gender-based comparative study of visual and auditory reaction time on </w:t>
      </w:r>
      <w:proofErr w:type="spellStart"/>
      <w:r w:rsidRPr="007A3F55">
        <w:rPr>
          <w:rFonts w:ascii="Times New Roman" w:hAnsi="Times New Roman" w:cs="Times New Roman"/>
          <w:sz w:val="16"/>
          <w:szCs w:val="16"/>
        </w:rPr>
        <w:t>ist</w:t>
      </w:r>
      <w:proofErr w:type="spellEnd"/>
      <w:r w:rsidRPr="007A3F55">
        <w:rPr>
          <w:rFonts w:ascii="Times New Roman" w:hAnsi="Times New Roman" w:cs="Times New Roman"/>
          <w:sz w:val="16"/>
          <w:szCs w:val="16"/>
        </w:rPr>
        <w:t xml:space="preserve"> year medical students “Before” and “After” caffeine intake. </w:t>
      </w:r>
      <w:r w:rsidR="004C1978" w:rsidRPr="007A3F55">
        <w:rPr>
          <w:rFonts w:ascii="Times New Roman" w:hAnsi="Times New Roman" w:cs="Times New Roman"/>
          <w:sz w:val="16"/>
          <w:szCs w:val="16"/>
        </w:rPr>
        <w:t>Int J Sci Stud 2018; 6(2): 39-42.</w:t>
      </w:r>
    </w:p>
    <w:p w14:paraId="5F614EEF" w14:textId="3B7B661F" w:rsidR="00452E2A" w:rsidRPr="007A3F55" w:rsidRDefault="00DC1999" w:rsidP="00AF3B4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F55">
        <w:rPr>
          <w:rFonts w:ascii="Times New Roman" w:hAnsi="Times New Roman" w:cs="Times New Roman"/>
          <w:sz w:val="16"/>
          <w:szCs w:val="16"/>
        </w:rPr>
        <w:t xml:space="preserve">3. </w:t>
      </w:r>
      <w:r w:rsidR="00452E2A" w:rsidRPr="007A3F55">
        <w:rPr>
          <w:rFonts w:ascii="Times New Roman" w:hAnsi="Times New Roman" w:cs="Times New Roman"/>
          <w:sz w:val="16"/>
          <w:szCs w:val="16"/>
        </w:rPr>
        <w:t xml:space="preserve">Der G, Deary IJ. Age and Sex differences in reaction time in adulthood: Results from </w:t>
      </w:r>
      <w:r w:rsidRPr="007A3F55">
        <w:rPr>
          <w:rFonts w:ascii="Times New Roman" w:hAnsi="Times New Roman" w:cs="Times New Roman"/>
          <w:sz w:val="16"/>
          <w:szCs w:val="16"/>
        </w:rPr>
        <w:t>the United Kingdom Health and Lifestyle survey. Psychol Aging 2006; 21: 62.</w:t>
      </w:r>
    </w:p>
    <w:p w14:paraId="2E5AAAD0" w14:textId="72C4611D" w:rsidR="00BC2285" w:rsidRPr="007A3F55" w:rsidRDefault="00DC1999" w:rsidP="00AF3B4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F55">
        <w:rPr>
          <w:rFonts w:ascii="Times New Roman" w:hAnsi="Times New Roman" w:cs="Times New Roman"/>
          <w:sz w:val="16"/>
          <w:szCs w:val="16"/>
        </w:rPr>
        <w:t>4. Miller JO, Low K. Motor processes in simple, go/no-go, and choice reaction time tasks: a psycho</w:t>
      </w:r>
      <w:r w:rsidR="00EE53AD" w:rsidRPr="007A3F55">
        <w:rPr>
          <w:rFonts w:ascii="Times New Roman" w:hAnsi="Times New Roman" w:cs="Times New Roman"/>
          <w:sz w:val="16"/>
          <w:szCs w:val="16"/>
        </w:rPr>
        <w:t>physio</w:t>
      </w:r>
      <w:r w:rsidRPr="007A3F55">
        <w:rPr>
          <w:rFonts w:ascii="Times New Roman" w:hAnsi="Times New Roman" w:cs="Times New Roman"/>
          <w:sz w:val="16"/>
          <w:szCs w:val="16"/>
        </w:rPr>
        <w:t xml:space="preserve">logical analysis. Journal </w:t>
      </w:r>
      <w:r w:rsidR="00EE53AD" w:rsidRPr="007A3F55">
        <w:rPr>
          <w:rFonts w:ascii="Times New Roman" w:hAnsi="Times New Roman" w:cs="Times New Roman"/>
          <w:sz w:val="16"/>
          <w:szCs w:val="16"/>
        </w:rPr>
        <w:t>of Exp Psychol</w:t>
      </w:r>
      <w:r w:rsidR="005B15B9" w:rsidRPr="007A3F55">
        <w:rPr>
          <w:rFonts w:ascii="Times New Roman" w:hAnsi="Times New Roman" w:cs="Times New Roman"/>
          <w:sz w:val="16"/>
          <w:szCs w:val="16"/>
        </w:rPr>
        <w:t xml:space="preserve"> </w:t>
      </w:r>
      <w:r w:rsidR="00EE53AD" w:rsidRPr="007A3F55">
        <w:rPr>
          <w:rFonts w:ascii="Times New Roman" w:hAnsi="Times New Roman" w:cs="Times New Roman"/>
          <w:sz w:val="16"/>
          <w:szCs w:val="16"/>
        </w:rPr>
        <w:t>Hum Percept Perform</w:t>
      </w:r>
      <w:r w:rsidR="00113598" w:rsidRPr="007A3F55">
        <w:rPr>
          <w:rFonts w:ascii="Times New Roman" w:hAnsi="Times New Roman" w:cs="Times New Roman"/>
          <w:sz w:val="16"/>
          <w:szCs w:val="16"/>
        </w:rPr>
        <w:t>.</w:t>
      </w:r>
      <w:r w:rsidR="00EE53AD" w:rsidRPr="007A3F55">
        <w:rPr>
          <w:rFonts w:ascii="Times New Roman" w:hAnsi="Times New Roman" w:cs="Times New Roman"/>
          <w:sz w:val="16"/>
          <w:szCs w:val="16"/>
        </w:rPr>
        <w:t xml:space="preserve"> 2001</w:t>
      </w:r>
      <w:r w:rsidR="005B15B9" w:rsidRPr="007A3F55">
        <w:rPr>
          <w:rFonts w:ascii="Times New Roman" w:hAnsi="Times New Roman" w:cs="Times New Roman"/>
          <w:sz w:val="16"/>
          <w:szCs w:val="16"/>
        </w:rPr>
        <w:t xml:space="preserve"> Apr</w:t>
      </w:r>
      <w:r w:rsidR="00EE53AD" w:rsidRPr="007A3F55">
        <w:rPr>
          <w:rFonts w:ascii="Times New Roman" w:hAnsi="Times New Roman" w:cs="Times New Roman"/>
          <w:sz w:val="16"/>
          <w:szCs w:val="16"/>
        </w:rPr>
        <w:t>; 27(2): 266-289.</w:t>
      </w:r>
    </w:p>
    <w:p w14:paraId="06352044" w14:textId="779BA4B3" w:rsidR="00DC1999" w:rsidRPr="007A3F55" w:rsidRDefault="00BC2285" w:rsidP="00AF3B4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F55">
        <w:rPr>
          <w:sz w:val="16"/>
          <w:szCs w:val="16"/>
        </w:rPr>
        <w:t xml:space="preserve"> </w:t>
      </w:r>
      <w:r w:rsidRPr="007A3F55">
        <w:rPr>
          <w:rFonts w:ascii="Times New Roman" w:hAnsi="Times New Roman" w:cs="Times New Roman"/>
          <w:sz w:val="16"/>
          <w:szCs w:val="16"/>
        </w:rPr>
        <w:t>5. Welford AT. Choice reaction time: Basic Concepts. In: A.T. Welford (Ed.), Reaction Times. New York: Academic Press, 1980.</w:t>
      </w:r>
      <w:r w:rsidR="008949F7" w:rsidRPr="007A3F55">
        <w:rPr>
          <w:rFonts w:ascii="Times New Roman" w:hAnsi="Times New Roman" w:cs="Times New Roman"/>
          <w:sz w:val="16"/>
          <w:szCs w:val="16"/>
        </w:rPr>
        <w:t xml:space="preserve"> </w:t>
      </w:r>
      <w:r w:rsidRPr="007A3F55">
        <w:rPr>
          <w:rFonts w:ascii="Times New Roman" w:hAnsi="Times New Roman" w:cs="Times New Roman"/>
          <w:sz w:val="16"/>
          <w:szCs w:val="16"/>
        </w:rPr>
        <w:t>pp.</w:t>
      </w:r>
      <w:r w:rsidR="008949F7" w:rsidRPr="007A3F55">
        <w:rPr>
          <w:rFonts w:ascii="Times New Roman" w:hAnsi="Times New Roman" w:cs="Times New Roman"/>
          <w:sz w:val="16"/>
          <w:szCs w:val="16"/>
        </w:rPr>
        <w:t xml:space="preserve"> </w:t>
      </w:r>
      <w:r w:rsidRPr="007A3F55">
        <w:rPr>
          <w:rFonts w:ascii="Times New Roman" w:hAnsi="Times New Roman" w:cs="Times New Roman"/>
          <w:sz w:val="16"/>
          <w:szCs w:val="16"/>
        </w:rPr>
        <w:t xml:space="preserve">73-128. </w:t>
      </w:r>
    </w:p>
    <w:p w14:paraId="430E2026" w14:textId="101E4910" w:rsidR="001D5DEB" w:rsidRPr="007A3F55" w:rsidRDefault="001D5DEB" w:rsidP="00AF3B4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F55">
        <w:rPr>
          <w:rFonts w:ascii="Times New Roman" w:hAnsi="Times New Roman" w:cs="Times New Roman"/>
          <w:sz w:val="16"/>
          <w:szCs w:val="16"/>
        </w:rPr>
        <w:t xml:space="preserve">6. </w:t>
      </w:r>
      <w:r w:rsidR="001E2A6A" w:rsidRPr="007A3F55">
        <w:rPr>
          <w:rFonts w:ascii="Times New Roman" w:hAnsi="Times New Roman" w:cs="Times New Roman"/>
          <w:sz w:val="16"/>
          <w:szCs w:val="16"/>
        </w:rPr>
        <w:t>Reaction Time Apparatus Manual. Pune: Anand Agencies; 2004.p. 12-6.</w:t>
      </w:r>
    </w:p>
    <w:p w14:paraId="13AAC7C0" w14:textId="2791B315" w:rsidR="00007C95" w:rsidRPr="007A3F55" w:rsidRDefault="00007C95" w:rsidP="00AF3B4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F55">
        <w:rPr>
          <w:rFonts w:ascii="Times New Roman" w:hAnsi="Times New Roman" w:cs="Times New Roman"/>
          <w:sz w:val="16"/>
          <w:szCs w:val="16"/>
        </w:rPr>
        <w:t xml:space="preserve">7. Muhammed I. The spirit of Muslim culture, </w:t>
      </w:r>
      <w:r w:rsidR="005F4668" w:rsidRPr="007A3F55">
        <w:rPr>
          <w:rFonts w:ascii="Times New Roman" w:hAnsi="Times New Roman" w:cs="Times New Roman"/>
          <w:sz w:val="16"/>
          <w:szCs w:val="16"/>
        </w:rPr>
        <w:t>T</w:t>
      </w:r>
      <w:r w:rsidRPr="007A3F55">
        <w:rPr>
          <w:rFonts w:ascii="Times New Roman" w:hAnsi="Times New Roman" w:cs="Times New Roman"/>
          <w:sz w:val="16"/>
          <w:szCs w:val="16"/>
        </w:rPr>
        <w:t xml:space="preserve">he </w:t>
      </w:r>
      <w:r w:rsidR="005F4668" w:rsidRPr="007A3F55">
        <w:rPr>
          <w:rFonts w:ascii="Times New Roman" w:hAnsi="Times New Roman" w:cs="Times New Roman"/>
          <w:sz w:val="16"/>
          <w:szCs w:val="16"/>
        </w:rPr>
        <w:t>R</w:t>
      </w:r>
      <w:r w:rsidRPr="007A3F55">
        <w:rPr>
          <w:rFonts w:ascii="Times New Roman" w:hAnsi="Times New Roman" w:cs="Times New Roman"/>
          <w:sz w:val="16"/>
          <w:szCs w:val="16"/>
        </w:rPr>
        <w:t xml:space="preserve">econstruction of </w:t>
      </w:r>
      <w:r w:rsidR="005F4668" w:rsidRPr="007A3F55">
        <w:rPr>
          <w:rFonts w:ascii="Times New Roman" w:hAnsi="Times New Roman" w:cs="Times New Roman"/>
          <w:sz w:val="16"/>
          <w:szCs w:val="16"/>
        </w:rPr>
        <w:t>R</w:t>
      </w:r>
      <w:r w:rsidRPr="007A3F55">
        <w:rPr>
          <w:rFonts w:ascii="Times New Roman" w:hAnsi="Times New Roman" w:cs="Times New Roman"/>
          <w:sz w:val="16"/>
          <w:szCs w:val="16"/>
        </w:rPr>
        <w:t xml:space="preserve">eligious </w:t>
      </w:r>
      <w:r w:rsidR="005F4668" w:rsidRPr="007A3F55">
        <w:rPr>
          <w:rFonts w:ascii="Times New Roman" w:hAnsi="Times New Roman" w:cs="Times New Roman"/>
          <w:sz w:val="16"/>
          <w:szCs w:val="16"/>
        </w:rPr>
        <w:t>Thought</w:t>
      </w:r>
      <w:r w:rsidRPr="007A3F55">
        <w:rPr>
          <w:rFonts w:ascii="Times New Roman" w:hAnsi="Times New Roman" w:cs="Times New Roman"/>
          <w:sz w:val="16"/>
          <w:szCs w:val="16"/>
        </w:rPr>
        <w:t xml:space="preserve"> in Islam. Available from: </w:t>
      </w:r>
      <w:hyperlink r:id="rId5" w:history="1">
        <w:r w:rsidR="009F64F2" w:rsidRPr="007A3F55">
          <w:rPr>
            <w:rStyle w:val="Hyperlink"/>
            <w:rFonts w:ascii="Times New Roman" w:hAnsi="Times New Roman" w:cs="Times New Roman"/>
            <w:sz w:val="16"/>
            <w:szCs w:val="16"/>
          </w:rPr>
          <w:t>http://www.allamaiqbal.com/works/prose/english/reconstruction</w:t>
        </w:r>
      </w:hyperlink>
      <w:r w:rsidR="009F64F2" w:rsidRPr="007A3F55">
        <w:rPr>
          <w:rFonts w:ascii="Times New Roman" w:hAnsi="Times New Roman" w:cs="Times New Roman"/>
          <w:sz w:val="16"/>
          <w:szCs w:val="16"/>
        </w:rPr>
        <w:t>.</w:t>
      </w:r>
    </w:p>
    <w:p w14:paraId="4C596F56" w14:textId="7DE50BD1" w:rsidR="00180E88" w:rsidRPr="007A3F55" w:rsidRDefault="009F64F2" w:rsidP="00AF3B4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F55">
        <w:rPr>
          <w:rFonts w:ascii="Times New Roman" w:hAnsi="Times New Roman" w:cs="Times New Roman"/>
          <w:sz w:val="16"/>
          <w:szCs w:val="16"/>
        </w:rPr>
        <w:t xml:space="preserve">8. </w:t>
      </w:r>
      <w:r w:rsidR="00E72870" w:rsidRPr="007A3F55">
        <w:rPr>
          <w:rFonts w:ascii="Times New Roman" w:hAnsi="Times New Roman" w:cs="Times New Roman"/>
          <w:sz w:val="16"/>
          <w:szCs w:val="16"/>
        </w:rPr>
        <w:t>Jain A, Bansal R, Kumar A, Singh KD. A comparative study of visual and auditory reaction times on the basis of gender and physical activity levels of medical first-year students. Int J App</w:t>
      </w:r>
      <w:r w:rsidR="00BD5481" w:rsidRPr="007A3F55">
        <w:rPr>
          <w:rFonts w:ascii="Times New Roman" w:hAnsi="Times New Roman" w:cs="Times New Roman"/>
          <w:sz w:val="16"/>
          <w:szCs w:val="16"/>
        </w:rPr>
        <w:t>l</w:t>
      </w:r>
      <w:r w:rsidR="00E72870" w:rsidRPr="007A3F55">
        <w:rPr>
          <w:rFonts w:ascii="Times New Roman" w:hAnsi="Times New Roman" w:cs="Times New Roman"/>
          <w:sz w:val="16"/>
          <w:szCs w:val="16"/>
        </w:rPr>
        <w:t xml:space="preserve"> Basic Med Res</w:t>
      </w:r>
      <w:r w:rsidR="00BD5481" w:rsidRPr="007A3F55">
        <w:rPr>
          <w:rFonts w:ascii="Times New Roman" w:hAnsi="Times New Roman" w:cs="Times New Roman"/>
          <w:sz w:val="16"/>
          <w:szCs w:val="16"/>
        </w:rPr>
        <w:t>.</w:t>
      </w:r>
      <w:r w:rsidR="00E72870" w:rsidRPr="007A3F55">
        <w:rPr>
          <w:rFonts w:ascii="Times New Roman" w:hAnsi="Times New Roman" w:cs="Times New Roman"/>
          <w:sz w:val="16"/>
          <w:szCs w:val="16"/>
        </w:rPr>
        <w:t xml:space="preserve"> 2015</w:t>
      </w:r>
      <w:r w:rsidR="00BD5481" w:rsidRPr="007A3F55">
        <w:rPr>
          <w:rFonts w:ascii="Times New Roman" w:hAnsi="Times New Roman" w:cs="Times New Roman"/>
          <w:sz w:val="16"/>
          <w:szCs w:val="16"/>
        </w:rPr>
        <w:t xml:space="preserve"> May-Aug</w:t>
      </w:r>
      <w:r w:rsidR="00E72870" w:rsidRPr="007A3F55">
        <w:rPr>
          <w:rFonts w:ascii="Times New Roman" w:hAnsi="Times New Roman" w:cs="Times New Roman"/>
          <w:sz w:val="16"/>
          <w:szCs w:val="16"/>
        </w:rPr>
        <w:t>; 5</w:t>
      </w:r>
      <w:r w:rsidR="00BD5481" w:rsidRPr="007A3F55">
        <w:rPr>
          <w:rFonts w:ascii="Times New Roman" w:hAnsi="Times New Roman" w:cs="Times New Roman"/>
          <w:sz w:val="16"/>
          <w:szCs w:val="16"/>
        </w:rPr>
        <w:t>(2)</w:t>
      </w:r>
      <w:r w:rsidR="00E72870" w:rsidRPr="007A3F55">
        <w:rPr>
          <w:rFonts w:ascii="Times New Roman" w:hAnsi="Times New Roman" w:cs="Times New Roman"/>
          <w:sz w:val="16"/>
          <w:szCs w:val="16"/>
        </w:rPr>
        <w:t>: 124-7.</w:t>
      </w:r>
    </w:p>
    <w:p w14:paraId="29A5640D" w14:textId="33CB0211" w:rsidR="00846E32" w:rsidRPr="007A3F55" w:rsidRDefault="00846E32" w:rsidP="00AF3B4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F55">
        <w:rPr>
          <w:rFonts w:ascii="Times New Roman" w:hAnsi="Times New Roman" w:cs="Times New Roman"/>
          <w:sz w:val="16"/>
          <w:szCs w:val="16"/>
        </w:rPr>
        <w:t xml:space="preserve">9. </w:t>
      </w:r>
      <w:r w:rsidR="009C2882" w:rsidRPr="007A3F55">
        <w:rPr>
          <w:rFonts w:ascii="Times New Roman" w:hAnsi="Times New Roman" w:cs="Times New Roman"/>
          <w:sz w:val="16"/>
          <w:szCs w:val="16"/>
        </w:rPr>
        <w:t>Woodworth RS and H Schlosberg</w:t>
      </w:r>
      <w:r w:rsidR="00D74DDE" w:rsidRPr="007A3F55">
        <w:rPr>
          <w:rFonts w:ascii="Times New Roman" w:hAnsi="Times New Roman" w:cs="Times New Roman"/>
          <w:sz w:val="16"/>
          <w:szCs w:val="16"/>
        </w:rPr>
        <w:t>. Experimental Psychology. Henry Holt, New York.</w:t>
      </w:r>
      <w:r w:rsidR="0060012D" w:rsidRPr="007A3F55">
        <w:rPr>
          <w:rFonts w:ascii="Times New Roman" w:hAnsi="Times New Roman" w:cs="Times New Roman"/>
          <w:sz w:val="16"/>
          <w:szCs w:val="16"/>
        </w:rPr>
        <w:t xml:space="preserve"> 195</w:t>
      </w:r>
      <w:r w:rsidR="00111D64" w:rsidRPr="007A3F55">
        <w:rPr>
          <w:rFonts w:ascii="Times New Roman" w:hAnsi="Times New Roman" w:cs="Times New Roman"/>
          <w:sz w:val="16"/>
          <w:szCs w:val="16"/>
        </w:rPr>
        <w:t>6</w:t>
      </w:r>
      <w:r w:rsidR="0060012D" w:rsidRPr="007A3F55">
        <w:rPr>
          <w:rFonts w:ascii="Times New Roman" w:hAnsi="Times New Roman" w:cs="Times New Roman"/>
          <w:sz w:val="16"/>
          <w:szCs w:val="16"/>
        </w:rPr>
        <w:t>.</w:t>
      </w:r>
    </w:p>
    <w:p w14:paraId="04BDC4AF" w14:textId="3F2707F7" w:rsidR="00D74DDE" w:rsidRPr="007A3F55" w:rsidRDefault="00D74DDE" w:rsidP="00AF3B4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F55">
        <w:rPr>
          <w:rFonts w:ascii="Times New Roman" w:hAnsi="Times New Roman" w:cs="Times New Roman"/>
          <w:sz w:val="16"/>
          <w:szCs w:val="16"/>
        </w:rPr>
        <w:t>10. Kemp BJ. Reaction time of young and elderly subjects in relation to perceptual deprivation and signal-on versus signal-off condition</w:t>
      </w:r>
      <w:r w:rsidR="00111D64" w:rsidRPr="007A3F55">
        <w:rPr>
          <w:rFonts w:ascii="Times New Roman" w:hAnsi="Times New Roman" w:cs="Times New Roman"/>
          <w:sz w:val="16"/>
          <w:szCs w:val="16"/>
        </w:rPr>
        <w:t>s</w:t>
      </w:r>
      <w:r w:rsidRPr="007A3F55">
        <w:rPr>
          <w:rFonts w:ascii="Times New Roman" w:hAnsi="Times New Roman" w:cs="Times New Roman"/>
          <w:sz w:val="16"/>
          <w:szCs w:val="16"/>
        </w:rPr>
        <w:t>. Developmental Psychology, 1973; 8</w:t>
      </w:r>
      <w:r w:rsidR="00111D64" w:rsidRPr="007A3F55">
        <w:rPr>
          <w:rFonts w:ascii="Times New Roman" w:hAnsi="Times New Roman" w:cs="Times New Roman"/>
          <w:sz w:val="16"/>
          <w:szCs w:val="16"/>
        </w:rPr>
        <w:t>(2)</w:t>
      </w:r>
      <w:r w:rsidRPr="007A3F55">
        <w:rPr>
          <w:rFonts w:ascii="Times New Roman" w:hAnsi="Times New Roman" w:cs="Times New Roman"/>
          <w:sz w:val="16"/>
          <w:szCs w:val="16"/>
        </w:rPr>
        <w:t>:</w:t>
      </w:r>
      <w:r w:rsidR="007100AE" w:rsidRPr="007A3F55">
        <w:rPr>
          <w:rFonts w:ascii="Times New Roman" w:hAnsi="Times New Roman" w:cs="Times New Roman"/>
          <w:sz w:val="16"/>
          <w:szCs w:val="16"/>
        </w:rPr>
        <w:t xml:space="preserve"> </w:t>
      </w:r>
      <w:r w:rsidRPr="007A3F55">
        <w:rPr>
          <w:rFonts w:ascii="Times New Roman" w:hAnsi="Times New Roman" w:cs="Times New Roman"/>
          <w:sz w:val="16"/>
          <w:szCs w:val="16"/>
        </w:rPr>
        <w:t>268-272.</w:t>
      </w:r>
    </w:p>
    <w:p w14:paraId="1DC7CAC1" w14:textId="018A1E77" w:rsidR="00FB616E" w:rsidRPr="007A3F55" w:rsidRDefault="001D5DEB" w:rsidP="00AF3B4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F55">
        <w:rPr>
          <w:rFonts w:ascii="Times New Roman" w:hAnsi="Times New Roman" w:cs="Times New Roman"/>
          <w:sz w:val="16"/>
          <w:szCs w:val="16"/>
        </w:rPr>
        <w:t xml:space="preserve">11. Pal GK, Pal </w:t>
      </w:r>
      <w:proofErr w:type="spellStart"/>
      <w:r w:rsidRPr="007A3F55">
        <w:rPr>
          <w:rFonts w:ascii="Times New Roman" w:hAnsi="Times New Roman" w:cs="Times New Roman"/>
          <w:sz w:val="16"/>
          <w:szCs w:val="16"/>
        </w:rPr>
        <w:t>Pravati</w:t>
      </w:r>
      <w:proofErr w:type="spellEnd"/>
      <w:r w:rsidRPr="007A3F55">
        <w:rPr>
          <w:rFonts w:ascii="Times New Roman" w:hAnsi="Times New Roman" w:cs="Times New Roman"/>
          <w:sz w:val="16"/>
          <w:szCs w:val="16"/>
        </w:rPr>
        <w:t>. Text Book of Practical Physiology. 5th- edition. Hyderabad: Universities Press (India) Private Limited; 2020.</w:t>
      </w:r>
    </w:p>
    <w:p w14:paraId="089DD4E5" w14:textId="0D9F4093" w:rsidR="001D5DEB" w:rsidRPr="007A3F55" w:rsidRDefault="00FB616E" w:rsidP="00AF3B4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F55">
        <w:rPr>
          <w:rFonts w:ascii="Times New Roman" w:hAnsi="Times New Roman" w:cs="Times New Roman"/>
          <w:sz w:val="16"/>
          <w:szCs w:val="16"/>
        </w:rPr>
        <w:t xml:space="preserve">12. </w:t>
      </w:r>
      <w:r w:rsidR="008C09D8" w:rsidRPr="007A3F55">
        <w:rPr>
          <w:rFonts w:ascii="Times New Roman" w:hAnsi="Times New Roman" w:cs="Times New Roman"/>
          <w:sz w:val="16"/>
          <w:szCs w:val="16"/>
        </w:rPr>
        <w:t xml:space="preserve">Yagi Y, Coburn KL, Estes KM, Arruda JE. Effects of aerobic exercise and gender on visual and auditory </w:t>
      </w:r>
      <w:r w:rsidR="00457697" w:rsidRPr="007A3F55">
        <w:rPr>
          <w:rFonts w:ascii="Times New Roman" w:hAnsi="Times New Roman" w:cs="Times New Roman"/>
          <w:sz w:val="16"/>
          <w:szCs w:val="16"/>
        </w:rPr>
        <w:t>P</w:t>
      </w:r>
      <w:r w:rsidR="008C09D8" w:rsidRPr="007A3F55">
        <w:rPr>
          <w:rFonts w:ascii="Times New Roman" w:hAnsi="Times New Roman" w:cs="Times New Roman"/>
          <w:sz w:val="16"/>
          <w:szCs w:val="16"/>
        </w:rPr>
        <w:t xml:space="preserve">300, reaction time, and accuracy. </w:t>
      </w:r>
      <w:proofErr w:type="spellStart"/>
      <w:r w:rsidR="008C09D8" w:rsidRPr="007A3F55">
        <w:rPr>
          <w:rFonts w:ascii="Times New Roman" w:hAnsi="Times New Roman" w:cs="Times New Roman"/>
          <w:sz w:val="16"/>
          <w:szCs w:val="16"/>
        </w:rPr>
        <w:t>Eur</w:t>
      </w:r>
      <w:proofErr w:type="spellEnd"/>
      <w:r w:rsidR="008C09D8" w:rsidRPr="007A3F55">
        <w:rPr>
          <w:rFonts w:ascii="Times New Roman" w:hAnsi="Times New Roman" w:cs="Times New Roman"/>
          <w:sz w:val="16"/>
          <w:szCs w:val="16"/>
        </w:rPr>
        <w:t xml:space="preserve"> J Appl </w:t>
      </w:r>
      <w:proofErr w:type="spellStart"/>
      <w:r w:rsidR="008C09D8" w:rsidRPr="007A3F55">
        <w:rPr>
          <w:rFonts w:ascii="Times New Roman" w:hAnsi="Times New Roman" w:cs="Times New Roman"/>
          <w:sz w:val="16"/>
          <w:szCs w:val="16"/>
        </w:rPr>
        <w:t>Physiol</w:t>
      </w:r>
      <w:proofErr w:type="spellEnd"/>
      <w:r w:rsidR="008C09D8" w:rsidRPr="007A3F5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C09D8" w:rsidRPr="007A3F55">
        <w:rPr>
          <w:rFonts w:ascii="Times New Roman" w:hAnsi="Times New Roman" w:cs="Times New Roman"/>
          <w:sz w:val="16"/>
          <w:szCs w:val="16"/>
        </w:rPr>
        <w:t>O</w:t>
      </w:r>
      <w:r w:rsidR="008715A7" w:rsidRPr="007A3F55">
        <w:rPr>
          <w:rFonts w:ascii="Times New Roman" w:hAnsi="Times New Roman" w:cs="Times New Roman"/>
          <w:sz w:val="16"/>
          <w:szCs w:val="16"/>
        </w:rPr>
        <w:t>ccup</w:t>
      </w:r>
      <w:proofErr w:type="spellEnd"/>
      <w:r w:rsidR="008715A7" w:rsidRPr="007A3F5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8715A7" w:rsidRPr="007A3F55">
        <w:rPr>
          <w:rFonts w:ascii="Times New Roman" w:hAnsi="Times New Roman" w:cs="Times New Roman"/>
          <w:sz w:val="16"/>
          <w:szCs w:val="16"/>
        </w:rPr>
        <w:t>Physiol</w:t>
      </w:r>
      <w:proofErr w:type="spellEnd"/>
      <w:r w:rsidR="008715A7" w:rsidRPr="007A3F55">
        <w:rPr>
          <w:rFonts w:ascii="Times New Roman" w:hAnsi="Times New Roman" w:cs="Times New Roman"/>
          <w:sz w:val="16"/>
          <w:szCs w:val="16"/>
        </w:rPr>
        <w:t xml:space="preserve"> 1999;</w:t>
      </w:r>
      <w:r w:rsidR="001D5DEB" w:rsidRPr="007A3F55">
        <w:rPr>
          <w:rFonts w:ascii="Times New Roman" w:hAnsi="Times New Roman" w:cs="Times New Roman"/>
          <w:sz w:val="16"/>
          <w:szCs w:val="16"/>
        </w:rPr>
        <w:t xml:space="preserve"> </w:t>
      </w:r>
      <w:r w:rsidR="008715A7" w:rsidRPr="007A3F55">
        <w:rPr>
          <w:rFonts w:ascii="Times New Roman" w:hAnsi="Times New Roman" w:cs="Times New Roman"/>
          <w:sz w:val="16"/>
          <w:szCs w:val="16"/>
        </w:rPr>
        <w:t>80: 402-8.</w:t>
      </w:r>
    </w:p>
    <w:p w14:paraId="7DC56CF5" w14:textId="261CA408" w:rsidR="00846E32" w:rsidRPr="007A3F55" w:rsidRDefault="00846E32" w:rsidP="00AF3B4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F55">
        <w:rPr>
          <w:rFonts w:ascii="Times New Roman" w:hAnsi="Times New Roman" w:cs="Times New Roman"/>
          <w:sz w:val="16"/>
          <w:szCs w:val="16"/>
        </w:rPr>
        <w:t>1</w:t>
      </w:r>
      <w:r w:rsidR="00FB616E" w:rsidRPr="007A3F55">
        <w:rPr>
          <w:rFonts w:ascii="Times New Roman" w:hAnsi="Times New Roman" w:cs="Times New Roman"/>
          <w:sz w:val="16"/>
          <w:szCs w:val="16"/>
        </w:rPr>
        <w:t>3</w:t>
      </w:r>
      <w:r w:rsidRPr="007A3F55">
        <w:rPr>
          <w:rFonts w:ascii="Times New Roman" w:hAnsi="Times New Roman" w:cs="Times New Roman"/>
          <w:sz w:val="16"/>
          <w:szCs w:val="16"/>
        </w:rPr>
        <w:t xml:space="preserve">. Shelton J, </w:t>
      </w:r>
      <w:r w:rsidR="00E72703" w:rsidRPr="007A3F55">
        <w:rPr>
          <w:rFonts w:ascii="Times New Roman" w:hAnsi="Times New Roman" w:cs="Times New Roman"/>
          <w:sz w:val="16"/>
          <w:szCs w:val="16"/>
        </w:rPr>
        <w:t xml:space="preserve">Kumar GP. Comparison between auditory and visual simple reaction times. </w:t>
      </w:r>
      <w:proofErr w:type="spellStart"/>
      <w:r w:rsidR="00E72703" w:rsidRPr="007A3F55">
        <w:rPr>
          <w:rFonts w:ascii="Times New Roman" w:hAnsi="Times New Roman" w:cs="Times New Roman"/>
          <w:sz w:val="16"/>
          <w:szCs w:val="16"/>
        </w:rPr>
        <w:t>Neuro</w:t>
      </w:r>
      <w:r w:rsidR="00CC68DF" w:rsidRPr="007A3F55">
        <w:rPr>
          <w:rFonts w:ascii="Times New Roman" w:hAnsi="Times New Roman" w:cs="Times New Roman"/>
          <w:sz w:val="16"/>
          <w:szCs w:val="16"/>
        </w:rPr>
        <w:t>s</w:t>
      </w:r>
      <w:r w:rsidR="00E72703" w:rsidRPr="007A3F55">
        <w:rPr>
          <w:rFonts w:ascii="Times New Roman" w:hAnsi="Times New Roman" w:cs="Times New Roman"/>
          <w:sz w:val="16"/>
          <w:szCs w:val="16"/>
        </w:rPr>
        <w:t>ci</w:t>
      </w:r>
      <w:proofErr w:type="spellEnd"/>
      <w:r w:rsidR="00E72703" w:rsidRPr="007A3F55">
        <w:rPr>
          <w:rFonts w:ascii="Times New Roman" w:hAnsi="Times New Roman" w:cs="Times New Roman"/>
          <w:sz w:val="16"/>
          <w:szCs w:val="16"/>
        </w:rPr>
        <w:t xml:space="preserve"> Med 2010; 1: 30-</w:t>
      </w:r>
      <w:r w:rsidR="00CC68DF" w:rsidRPr="007A3F55">
        <w:rPr>
          <w:rFonts w:ascii="Times New Roman" w:hAnsi="Times New Roman" w:cs="Times New Roman"/>
          <w:sz w:val="16"/>
          <w:szCs w:val="16"/>
        </w:rPr>
        <w:t>3</w:t>
      </w:r>
      <w:r w:rsidR="00E72703" w:rsidRPr="007A3F55">
        <w:rPr>
          <w:rFonts w:ascii="Times New Roman" w:hAnsi="Times New Roman" w:cs="Times New Roman"/>
          <w:sz w:val="16"/>
          <w:szCs w:val="16"/>
        </w:rPr>
        <w:t>2.</w:t>
      </w:r>
    </w:p>
    <w:p w14:paraId="40197D02" w14:textId="71564FBC" w:rsidR="00E72703" w:rsidRPr="007A3F55" w:rsidRDefault="00E72703" w:rsidP="00AF3B4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F55">
        <w:rPr>
          <w:rFonts w:ascii="Times New Roman" w:hAnsi="Times New Roman" w:cs="Times New Roman"/>
          <w:sz w:val="16"/>
          <w:szCs w:val="16"/>
        </w:rPr>
        <w:t>1</w:t>
      </w:r>
      <w:r w:rsidR="00FB616E" w:rsidRPr="007A3F55">
        <w:rPr>
          <w:rFonts w:ascii="Times New Roman" w:hAnsi="Times New Roman" w:cs="Times New Roman"/>
          <w:sz w:val="16"/>
          <w:szCs w:val="16"/>
        </w:rPr>
        <w:t>4</w:t>
      </w:r>
      <w:r w:rsidRPr="007A3F55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7A3F55">
        <w:rPr>
          <w:rFonts w:ascii="Times New Roman" w:hAnsi="Times New Roman" w:cs="Times New Roman"/>
          <w:sz w:val="16"/>
          <w:szCs w:val="16"/>
        </w:rPr>
        <w:t>Misra</w:t>
      </w:r>
      <w:proofErr w:type="spellEnd"/>
      <w:r w:rsidRPr="007A3F55">
        <w:rPr>
          <w:rFonts w:ascii="Times New Roman" w:hAnsi="Times New Roman" w:cs="Times New Roman"/>
          <w:sz w:val="16"/>
          <w:szCs w:val="16"/>
        </w:rPr>
        <w:t xml:space="preserve"> N, Mahajan KK, Maini BK. Comparative study of visual</w:t>
      </w:r>
      <w:r w:rsidR="00CB5549" w:rsidRPr="007A3F55">
        <w:rPr>
          <w:rFonts w:ascii="Times New Roman" w:hAnsi="Times New Roman" w:cs="Times New Roman"/>
          <w:sz w:val="16"/>
          <w:szCs w:val="16"/>
        </w:rPr>
        <w:t xml:space="preserve"> and auditory reaction time of hands and feet in males and females. Indian J </w:t>
      </w:r>
      <w:proofErr w:type="spellStart"/>
      <w:r w:rsidR="00CB5549" w:rsidRPr="007A3F55">
        <w:rPr>
          <w:rFonts w:ascii="Times New Roman" w:hAnsi="Times New Roman" w:cs="Times New Roman"/>
          <w:sz w:val="16"/>
          <w:szCs w:val="16"/>
        </w:rPr>
        <w:t>Physiol</w:t>
      </w:r>
      <w:proofErr w:type="spellEnd"/>
      <w:r w:rsidR="00CB5549" w:rsidRPr="007A3F5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CB5549" w:rsidRPr="007A3F55">
        <w:rPr>
          <w:rFonts w:ascii="Times New Roman" w:hAnsi="Times New Roman" w:cs="Times New Roman"/>
          <w:sz w:val="16"/>
          <w:szCs w:val="16"/>
        </w:rPr>
        <w:t>Pharmacol</w:t>
      </w:r>
      <w:proofErr w:type="spellEnd"/>
      <w:r w:rsidR="00113598" w:rsidRPr="007A3F55">
        <w:rPr>
          <w:rFonts w:ascii="Times New Roman" w:hAnsi="Times New Roman" w:cs="Times New Roman"/>
          <w:sz w:val="16"/>
          <w:szCs w:val="16"/>
        </w:rPr>
        <w:t>.</w:t>
      </w:r>
      <w:r w:rsidR="00CB5549" w:rsidRPr="007A3F55">
        <w:rPr>
          <w:rFonts w:ascii="Times New Roman" w:hAnsi="Times New Roman" w:cs="Times New Roman"/>
          <w:sz w:val="16"/>
          <w:szCs w:val="16"/>
        </w:rPr>
        <w:t xml:space="preserve"> 1985</w:t>
      </w:r>
      <w:r w:rsidR="00453511" w:rsidRPr="007A3F55">
        <w:rPr>
          <w:rFonts w:ascii="Times New Roman" w:hAnsi="Times New Roman" w:cs="Times New Roman"/>
          <w:sz w:val="16"/>
          <w:szCs w:val="16"/>
        </w:rPr>
        <w:t xml:space="preserve"> Oct-Dec</w:t>
      </w:r>
      <w:r w:rsidR="009C2882" w:rsidRPr="007A3F55">
        <w:rPr>
          <w:rFonts w:ascii="Times New Roman" w:hAnsi="Times New Roman" w:cs="Times New Roman"/>
          <w:sz w:val="16"/>
          <w:szCs w:val="16"/>
        </w:rPr>
        <w:t>; 29</w:t>
      </w:r>
      <w:r w:rsidR="00453511" w:rsidRPr="007A3F55">
        <w:rPr>
          <w:rFonts w:ascii="Times New Roman" w:hAnsi="Times New Roman" w:cs="Times New Roman"/>
          <w:sz w:val="16"/>
          <w:szCs w:val="16"/>
        </w:rPr>
        <w:t>(4)</w:t>
      </w:r>
      <w:r w:rsidR="009C2882" w:rsidRPr="007A3F55">
        <w:rPr>
          <w:rFonts w:ascii="Times New Roman" w:hAnsi="Times New Roman" w:cs="Times New Roman"/>
          <w:sz w:val="16"/>
          <w:szCs w:val="16"/>
        </w:rPr>
        <w:t>: 213-</w:t>
      </w:r>
      <w:r w:rsidR="00453511" w:rsidRPr="007A3F55">
        <w:rPr>
          <w:rFonts w:ascii="Times New Roman" w:hAnsi="Times New Roman" w:cs="Times New Roman"/>
          <w:sz w:val="16"/>
          <w:szCs w:val="16"/>
        </w:rPr>
        <w:t>1</w:t>
      </w:r>
      <w:r w:rsidR="009C2882" w:rsidRPr="007A3F55">
        <w:rPr>
          <w:rFonts w:ascii="Times New Roman" w:hAnsi="Times New Roman" w:cs="Times New Roman"/>
          <w:sz w:val="16"/>
          <w:szCs w:val="16"/>
        </w:rPr>
        <w:t>8.</w:t>
      </w:r>
    </w:p>
    <w:p w14:paraId="354D376D" w14:textId="39DE085B" w:rsidR="001D5DEB" w:rsidRPr="007A3F55" w:rsidRDefault="001D5DEB" w:rsidP="00AF3B4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F55">
        <w:rPr>
          <w:rFonts w:ascii="Times New Roman" w:hAnsi="Times New Roman" w:cs="Times New Roman"/>
          <w:sz w:val="16"/>
          <w:szCs w:val="16"/>
        </w:rPr>
        <w:t>1</w:t>
      </w:r>
      <w:r w:rsidR="00FB616E" w:rsidRPr="007A3F55">
        <w:rPr>
          <w:rFonts w:ascii="Times New Roman" w:hAnsi="Times New Roman" w:cs="Times New Roman"/>
          <w:sz w:val="16"/>
          <w:szCs w:val="16"/>
        </w:rPr>
        <w:t>5</w:t>
      </w:r>
      <w:r w:rsidRPr="007A3F55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7A3F55">
        <w:rPr>
          <w:rFonts w:ascii="Times New Roman" w:hAnsi="Times New Roman" w:cs="Times New Roman"/>
          <w:sz w:val="16"/>
          <w:szCs w:val="16"/>
        </w:rPr>
        <w:t>Nikam</w:t>
      </w:r>
      <w:proofErr w:type="spellEnd"/>
      <w:r w:rsidRPr="007A3F55">
        <w:rPr>
          <w:rFonts w:ascii="Times New Roman" w:hAnsi="Times New Roman" w:cs="Times New Roman"/>
          <w:sz w:val="16"/>
          <w:szCs w:val="16"/>
        </w:rPr>
        <w:t xml:space="preserve"> LH, Gadkari JV. Effect of age, gender, and body mass index on visual and auditory reaction times in the Indian population. Indian J </w:t>
      </w:r>
      <w:proofErr w:type="spellStart"/>
      <w:r w:rsidRPr="007A3F55">
        <w:rPr>
          <w:rFonts w:ascii="Times New Roman" w:hAnsi="Times New Roman" w:cs="Times New Roman"/>
          <w:sz w:val="16"/>
          <w:szCs w:val="16"/>
        </w:rPr>
        <w:t>Physiol</w:t>
      </w:r>
      <w:proofErr w:type="spellEnd"/>
      <w:r w:rsidRPr="007A3F5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A3F55">
        <w:rPr>
          <w:rFonts w:ascii="Times New Roman" w:hAnsi="Times New Roman" w:cs="Times New Roman"/>
          <w:sz w:val="16"/>
          <w:szCs w:val="16"/>
        </w:rPr>
        <w:t>Pharmacol</w:t>
      </w:r>
      <w:proofErr w:type="spellEnd"/>
      <w:r w:rsidRPr="007A3F55">
        <w:rPr>
          <w:rFonts w:ascii="Times New Roman" w:hAnsi="Times New Roman" w:cs="Times New Roman"/>
          <w:sz w:val="16"/>
          <w:szCs w:val="16"/>
        </w:rPr>
        <w:t>. 2012</w:t>
      </w:r>
      <w:r w:rsidR="008C4CE2" w:rsidRPr="007A3F55">
        <w:rPr>
          <w:rFonts w:ascii="Times New Roman" w:hAnsi="Times New Roman" w:cs="Times New Roman"/>
          <w:sz w:val="16"/>
          <w:szCs w:val="16"/>
        </w:rPr>
        <w:t xml:space="preserve"> Jan-Mar</w:t>
      </w:r>
      <w:r w:rsidRPr="007A3F55">
        <w:rPr>
          <w:rFonts w:ascii="Times New Roman" w:hAnsi="Times New Roman" w:cs="Times New Roman"/>
          <w:sz w:val="16"/>
          <w:szCs w:val="16"/>
        </w:rPr>
        <w:t>; 56</w:t>
      </w:r>
      <w:r w:rsidR="008C4CE2" w:rsidRPr="007A3F55">
        <w:rPr>
          <w:rFonts w:ascii="Times New Roman" w:hAnsi="Times New Roman" w:cs="Times New Roman"/>
          <w:sz w:val="16"/>
          <w:szCs w:val="16"/>
        </w:rPr>
        <w:t>(1)</w:t>
      </w:r>
      <w:r w:rsidRPr="007A3F55">
        <w:rPr>
          <w:rFonts w:ascii="Times New Roman" w:hAnsi="Times New Roman" w:cs="Times New Roman"/>
          <w:sz w:val="16"/>
          <w:szCs w:val="16"/>
        </w:rPr>
        <w:t>: 94-99.</w:t>
      </w:r>
    </w:p>
    <w:p w14:paraId="72D04A1B" w14:textId="336494E5" w:rsidR="00B77AF1" w:rsidRPr="007A3F55" w:rsidRDefault="008C3E1A" w:rsidP="00AF3B47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A3F55">
        <w:rPr>
          <w:rFonts w:ascii="Times New Roman" w:hAnsi="Times New Roman" w:cs="Times New Roman"/>
          <w:sz w:val="16"/>
          <w:szCs w:val="16"/>
        </w:rPr>
        <w:t>1</w:t>
      </w:r>
      <w:r w:rsidR="00FB616E" w:rsidRPr="007A3F55">
        <w:rPr>
          <w:rFonts w:ascii="Times New Roman" w:hAnsi="Times New Roman" w:cs="Times New Roman"/>
          <w:sz w:val="16"/>
          <w:szCs w:val="16"/>
        </w:rPr>
        <w:t>6</w:t>
      </w:r>
      <w:r w:rsidRPr="007A3F55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7A3F55">
        <w:rPr>
          <w:rFonts w:ascii="Times New Roman" w:hAnsi="Times New Roman" w:cs="Times New Roman"/>
          <w:sz w:val="16"/>
          <w:szCs w:val="16"/>
        </w:rPr>
        <w:t>Shenvi</w:t>
      </w:r>
      <w:proofErr w:type="spellEnd"/>
      <w:r w:rsidRPr="007A3F55">
        <w:rPr>
          <w:rFonts w:ascii="Times New Roman" w:hAnsi="Times New Roman" w:cs="Times New Roman"/>
          <w:sz w:val="16"/>
          <w:szCs w:val="16"/>
        </w:rPr>
        <w:t xml:space="preserve"> D, &amp; Balasubramanian P. Comparative study of visual and auditory reaction times in males and females. Ind J </w:t>
      </w:r>
      <w:proofErr w:type="spellStart"/>
      <w:r w:rsidRPr="007A3F55">
        <w:rPr>
          <w:rFonts w:ascii="Times New Roman" w:hAnsi="Times New Roman" w:cs="Times New Roman"/>
          <w:sz w:val="16"/>
          <w:szCs w:val="16"/>
        </w:rPr>
        <w:t>Physiol</w:t>
      </w:r>
      <w:proofErr w:type="spellEnd"/>
      <w:r w:rsidRPr="007A3F5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A3F55">
        <w:rPr>
          <w:rFonts w:ascii="Times New Roman" w:hAnsi="Times New Roman" w:cs="Times New Roman"/>
          <w:sz w:val="16"/>
          <w:szCs w:val="16"/>
        </w:rPr>
        <w:t>Pharmacol</w:t>
      </w:r>
      <w:proofErr w:type="spellEnd"/>
      <w:r w:rsidR="00113598" w:rsidRPr="007A3F55">
        <w:rPr>
          <w:rFonts w:ascii="Times New Roman" w:hAnsi="Times New Roman" w:cs="Times New Roman"/>
          <w:sz w:val="16"/>
          <w:szCs w:val="16"/>
        </w:rPr>
        <w:t>.</w:t>
      </w:r>
      <w:r w:rsidRPr="007A3F55">
        <w:rPr>
          <w:rFonts w:ascii="Times New Roman" w:hAnsi="Times New Roman" w:cs="Times New Roman"/>
          <w:sz w:val="16"/>
          <w:szCs w:val="16"/>
        </w:rPr>
        <w:t xml:space="preserve"> 1994; 38(3): 229-231.</w:t>
      </w:r>
    </w:p>
    <w:sectPr w:rsidR="00B77AF1" w:rsidRPr="007A3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45469"/>
    <w:multiLevelType w:val="hybridMultilevel"/>
    <w:tmpl w:val="568E0B24"/>
    <w:lvl w:ilvl="0" w:tplc="C428C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D59AC"/>
    <w:multiLevelType w:val="hybridMultilevel"/>
    <w:tmpl w:val="8F063D58"/>
    <w:lvl w:ilvl="0" w:tplc="A3E40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463C"/>
    <w:multiLevelType w:val="hybridMultilevel"/>
    <w:tmpl w:val="8AEE3230"/>
    <w:lvl w:ilvl="0" w:tplc="88A6A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F3622"/>
    <w:multiLevelType w:val="hybridMultilevel"/>
    <w:tmpl w:val="719021CA"/>
    <w:lvl w:ilvl="0" w:tplc="FDD81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61FAC"/>
    <w:multiLevelType w:val="hybridMultilevel"/>
    <w:tmpl w:val="C5864832"/>
    <w:lvl w:ilvl="0" w:tplc="DD5CA8C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225465">
    <w:abstractNumId w:val="3"/>
  </w:num>
  <w:num w:numId="2" w16cid:durableId="162168421">
    <w:abstractNumId w:val="2"/>
  </w:num>
  <w:num w:numId="3" w16cid:durableId="1126511334">
    <w:abstractNumId w:val="0"/>
  </w:num>
  <w:num w:numId="4" w16cid:durableId="1367876098">
    <w:abstractNumId w:val="1"/>
  </w:num>
  <w:num w:numId="5" w16cid:durableId="162838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0C"/>
    <w:rsid w:val="00007C95"/>
    <w:rsid w:val="00023021"/>
    <w:rsid w:val="0002722C"/>
    <w:rsid w:val="000401FC"/>
    <w:rsid w:val="00044528"/>
    <w:rsid w:val="00047D8A"/>
    <w:rsid w:val="0006254A"/>
    <w:rsid w:val="0007065B"/>
    <w:rsid w:val="000779CC"/>
    <w:rsid w:val="00090668"/>
    <w:rsid w:val="00092575"/>
    <w:rsid w:val="00094352"/>
    <w:rsid w:val="00095E74"/>
    <w:rsid w:val="00095F35"/>
    <w:rsid w:val="000A041F"/>
    <w:rsid w:val="000A57D0"/>
    <w:rsid w:val="000B210F"/>
    <w:rsid w:val="000B25C8"/>
    <w:rsid w:val="000B43B7"/>
    <w:rsid w:val="000C40A0"/>
    <w:rsid w:val="000D4166"/>
    <w:rsid w:val="00111B38"/>
    <w:rsid w:val="00111D64"/>
    <w:rsid w:val="00113598"/>
    <w:rsid w:val="001144F4"/>
    <w:rsid w:val="001150EE"/>
    <w:rsid w:val="00117AD9"/>
    <w:rsid w:val="00120D82"/>
    <w:rsid w:val="00122C76"/>
    <w:rsid w:val="00124335"/>
    <w:rsid w:val="00126191"/>
    <w:rsid w:val="001332B4"/>
    <w:rsid w:val="00136D3A"/>
    <w:rsid w:val="00144836"/>
    <w:rsid w:val="0014603E"/>
    <w:rsid w:val="00153CDE"/>
    <w:rsid w:val="0016445F"/>
    <w:rsid w:val="001725E7"/>
    <w:rsid w:val="00174A1D"/>
    <w:rsid w:val="001760C6"/>
    <w:rsid w:val="0017737F"/>
    <w:rsid w:val="00180E88"/>
    <w:rsid w:val="00183706"/>
    <w:rsid w:val="00194755"/>
    <w:rsid w:val="001A3A32"/>
    <w:rsid w:val="001A5FBD"/>
    <w:rsid w:val="001A69A0"/>
    <w:rsid w:val="001B2ED1"/>
    <w:rsid w:val="001C6682"/>
    <w:rsid w:val="001D40E3"/>
    <w:rsid w:val="001D59F0"/>
    <w:rsid w:val="001D5DEB"/>
    <w:rsid w:val="001E2A6A"/>
    <w:rsid w:val="001E6373"/>
    <w:rsid w:val="00204C4A"/>
    <w:rsid w:val="0020698F"/>
    <w:rsid w:val="0021207B"/>
    <w:rsid w:val="00220602"/>
    <w:rsid w:val="00221EB4"/>
    <w:rsid w:val="00232ED4"/>
    <w:rsid w:val="00236C04"/>
    <w:rsid w:val="002433D4"/>
    <w:rsid w:val="002462D9"/>
    <w:rsid w:val="00247E0A"/>
    <w:rsid w:val="002528FF"/>
    <w:rsid w:val="00265094"/>
    <w:rsid w:val="002666FA"/>
    <w:rsid w:val="00267399"/>
    <w:rsid w:val="0028012A"/>
    <w:rsid w:val="00281723"/>
    <w:rsid w:val="00285EC1"/>
    <w:rsid w:val="00287F7F"/>
    <w:rsid w:val="00291535"/>
    <w:rsid w:val="002927CC"/>
    <w:rsid w:val="0029691B"/>
    <w:rsid w:val="002A007F"/>
    <w:rsid w:val="002A1AD4"/>
    <w:rsid w:val="002C32C5"/>
    <w:rsid w:val="002C50E4"/>
    <w:rsid w:val="002C5786"/>
    <w:rsid w:val="002E06B5"/>
    <w:rsid w:val="002F270D"/>
    <w:rsid w:val="002F2C41"/>
    <w:rsid w:val="002F2F46"/>
    <w:rsid w:val="003017BE"/>
    <w:rsid w:val="00303469"/>
    <w:rsid w:val="00321048"/>
    <w:rsid w:val="00323FEE"/>
    <w:rsid w:val="003251E4"/>
    <w:rsid w:val="00340606"/>
    <w:rsid w:val="00350509"/>
    <w:rsid w:val="003516B1"/>
    <w:rsid w:val="003540E6"/>
    <w:rsid w:val="00357A88"/>
    <w:rsid w:val="00364780"/>
    <w:rsid w:val="00364C11"/>
    <w:rsid w:val="00367130"/>
    <w:rsid w:val="00382143"/>
    <w:rsid w:val="003903BB"/>
    <w:rsid w:val="0039054C"/>
    <w:rsid w:val="0039238E"/>
    <w:rsid w:val="00394F29"/>
    <w:rsid w:val="003A1D79"/>
    <w:rsid w:val="003A2ABB"/>
    <w:rsid w:val="003A5E31"/>
    <w:rsid w:val="003C1437"/>
    <w:rsid w:val="003C3713"/>
    <w:rsid w:val="003C6C63"/>
    <w:rsid w:val="003D198D"/>
    <w:rsid w:val="003E5B7F"/>
    <w:rsid w:val="003F216F"/>
    <w:rsid w:val="00400FC0"/>
    <w:rsid w:val="00401EAC"/>
    <w:rsid w:val="00414541"/>
    <w:rsid w:val="00420928"/>
    <w:rsid w:val="004304F6"/>
    <w:rsid w:val="004357B7"/>
    <w:rsid w:val="004412D5"/>
    <w:rsid w:val="00452E2A"/>
    <w:rsid w:val="00453511"/>
    <w:rsid w:val="00453EAD"/>
    <w:rsid w:val="0045483F"/>
    <w:rsid w:val="00457697"/>
    <w:rsid w:val="00461862"/>
    <w:rsid w:val="00461DB5"/>
    <w:rsid w:val="0046293C"/>
    <w:rsid w:val="0046337A"/>
    <w:rsid w:val="00465BA6"/>
    <w:rsid w:val="0047531D"/>
    <w:rsid w:val="00484EBD"/>
    <w:rsid w:val="0049399F"/>
    <w:rsid w:val="004A76D9"/>
    <w:rsid w:val="004B2385"/>
    <w:rsid w:val="004C007F"/>
    <w:rsid w:val="004C1978"/>
    <w:rsid w:val="004C24A9"/>
    <w:rsid w:val="004C5633"/>
    <w:rsid w:val="004D3C4B"/>
    <w:rsid w:val="004D7232"/>
    <w:rsid w:val="004D7E7D"/>
    <w:rsid w:val="004F403D"/>
    <w:rsid w:val="00500887"/>
    <w:rsid w:val="0050186F"/>
    <w:rsid w:val="00506E8A"/>
    <w:rsid w:val="00510535"/>
    <w:rsid w:val="00511AA4"/>
    <w:rsid w:val="0052238B"/>
    <w:rsid w:val="00524ACE"/>
    <w:rsid w:val="0053227A"/>
    <w:rsid w:val="00532D41"/>
    <w:rsid w:val="005334C2"/>
    <w:rsid w:val="0053434B"/>
    <w:rsid w:val="00536295"/>
    <w:rsid w:val="00541A06"/>
    <w:rsid w:val="0055005D"/>
    <w:rsid w:val="00553F49"/>
    <w:rsid w:val="00554CE1"/>
    <w:rsid w:val="005672E4"/>
    <w:rsid w:val="00570AD6"/>
    <w:rsid w:val="005739A2"/>
    <w:rsid w:val="005767BB"/>
    <w:rsid w:val="00577489"/>
    <w:rsid w:val="00580331"/>
    <w:rsid w:val="005852C1"/>
    <w:rsid w:val="005855CD"/>
    <w:rsid w:val="00594B30"/>
    <w:rsid w:val="00595BDC"/>
    <w:rsid w:val="005A3F9E"/>
    <w:rsid w:val="005A6FD1"/>
    <w:rsid w:val="005B15B9"/>
    <w:rsid w:val="005B359E"/>
    <w:rsid w:val="005B4701"/>
    <w:rsid w:val="005C3745"/>
    <w:rsid w:val="005C4C26"/>
    <w:rsid w:val="005C5B26"/>
    <w:rsid w:val="005C6818"/>
    <w:rsid w:val="005D28EA"/>
    <w:rsid w:val="005E51A9"/>
    <w:rsid w:val="005F1198"/>
    <w:rsid w:val="005F4668"/>
    <w:rsid w:val="005F673C"/>
    <w:rsid w:val="0060012D"/>
    <w:rsid w:val="006035B0"/>
    <w:rsid w:val="0060636F"/>
    <w:rsid w:val="00611545"/>
    <w:rsid w:val="00613C8F"/>
    <w:rsid w:val="00614960"/>
    <w:rsid w:val="006227C6"/>
    <w:rsid w:val="00642984"/>
    <w:rsid w:val="006468C1"/>
    <w:rsid w:val="00661898"/>
    <w:rsid w:val="006661B3"/>
    <w:rsid w:val="006741ED"/>
    <w:rsid w:val="006921B0"/>
    <w:rsid w:val="006941BA"/>
    <w:rsid w:val="0069619E"/>
    <w:rsid w:val="006A096B"/>
    <w:rsid w:val="006A1630"/>
    <w:rsid w:val="006A7772"/>
    <w:rsid w:val="006A7E9C"/>
    <w:rsid w:val="006B1EB3"/>
    <w:rsid w:val="006C18BA"/>
    <w:rsid w:val="006D2C01"/>
    <w:rsid w:val="006D63FD"/>
    <w:rsid w:val="006E1D98"/>
    <w:rsid w:val="006E6205"/>
    <w:rsid w:val="006E667B"/>
    <w:rsid w:val="006F51F6"/>
    <w:rsid w:val="00701020"/>
    <w:rsid w:val="007028D2"/>
    <w:rsid w:val="00705982"/>
    <w:rsid w:val="007100AE"/>
    <w:rsid w:val="007110C2"/>
    <w:rsid w:val="00713BCD"/>
    <w:rsid w:val="007175AC"/>
    <w:rsid w:val="00721B67"/>
    <w:rsid w:val="00721F70"/>
    <w:rsid w:val="007225C0"/>
    <w:rsid w:val="00722C18"/>
    <w:rsid w:val="007263F3"/>
    <w:rsid w:val="00726734"/>
    <w:rsid w:val="00733B96"/>
    <w:rsid w:val="007365E7"/>
    <w:rsid w:val="0074089D"/>
    <w:rsid w:val="00741154"/>
    <w:rsid w:val="00751E0B"/>
    <w:rsid w:val="00754421"/>
    <w:rsid w:val="00762332"/>
    <w:rsid w:val="0077232F"/>
    <w:rsid w:val="00772FC3"/>
    <w:rsid w:val="007733B0"/>
    <w:rsid w:val="0077347B"/>
    <w:rsid w:val="00776F99"/>
    <w:rsid w:val="00781B03"/>
    <w:rsid w:val="00782DA1"/>
    <w:rsid w:val="007845CE"/>
    <w:rsid w:val="00787901"/>
    <w:rsid w:val="00790989"/>
    <w:rsid w:val="00792B1E"/>
    <w:rsid w:val="00797938"/>
    <w:rsid w:val="007A1AD3"/>
    <w:rsid w:val="007A3F55"/>
    <w:rsid w:val="007A3F8E"/>
    <w:rsid w:val="007B0C2E"/>
    <w:rsid w:val="007B5D66"/>
    <w:rsid w:val="007C4D68"/>
    <w:rsid w:val="007C6541"/>
    <w:rsid w:val="007D15C8"/>
    <w:rsid w:val="007D2E8A"/>
    <w:rsid w:val="007E0546"/>
    <w:rsid w:val="007E0F61"/>
    <w:rsid w:val="007E59C0"/>
    <w:rsid w:val="007F0C27"/>
    <w:rsid w:val="007F6DCF"/>
    <w:rsid w:val="00801212"/>
    <w:rsid w:val="008047A8"/>
    <w:rsid w:val="00813BB8"/>
    <w:rsid w:val="00817C03"/>
    <w:rsid w:val="0082296C"/>
    <w:rsid w:val="008304D6"/>
    <w:rsid w:val="0083053C"/>
    <w:rsid w:val="008331EE"/>
    <w:rsid w:val="00846E32"/>
    <w:rsid w:val="0085269E"/>
    <w:rsid w:val="00863CF3"/>
    <w:rsid w:val="0086430E"/>
    <w:rsid w:val="00870E98"/>
    <w:rsid w:val="008715A7"/>
    <w:rsid w:val="00880CBE"/>
    <w:rsid w:val="00886241"/>
    <w:rsid w:val="008949F7"/>
    <w:rsid w:val="00897C94"/>
    <w:rsid w:val="008A6A2D"/>
    <w:rsid w:val="008A759F"/>
    <w:rsid w:val="008B0C5C"/>
    <w:rsid w:val="008B29FB"/>
    <w:rsid w:val="008C09D8"/>
    <w:rsid w:val="008C3E1A"/>
    <w:rsid w:val="008C4A7B"/>
    <w:rsid w:val="008C4CE2"/>
    <w:rsid w:val="008D216B"/>
    <w:rsid w:val="008E2C71"/>
    <w:rsid w:val="008E2D78"/>
    <w:rsid w:val="008E51F0"/>
    <w:rsid w:val="008F05C8"/>
    <w:rsid w:val="009015FC"/>
    <w:rsid w:val="00903F5F"/>
    <w:rsid w:val="00904161"/>
    <w:rsid w:val="0091380C"/>
    <w:rsid w:val="00930034"/>
    <w:rsid w:val="00947F6E"/>
    <w:rsid w:val="009504EA"/>
    <w:rsid w:val="00952C4B"/>
    <w:rsid w:val="00955B5E"/>
    <w:rsid w:val="00975B6D"/>
    <w:rsid w:val="00994126"/>
    <w:rsid w:val="0099436B"/>
    <w:rsid w:val="0099492A"/>
    <w:rsid w:val="00994C9C"/>
    <w:rsid w:val="009A1893"/>
    <w:rsid w:val="009A4494"/>
    <w:rsid w:val="009B5219"/>
    <w:rsid w:val="009B68D0"/>
    <w:rsid w:val="009C2882"/>
    <w:rsid w:val="009C789A"/>
    <w:rsid w:val="009D45A6"/>
    <w:rsid w:val="009D4A75"/>
    <w:rsid w:val="009E7E30"/>
    <w:rsid w:val="009F319D"/>
    <w:rsid w:val="009F64F2"/>
    <w:rsid w:val="009F66F9"/>
    <w:rsid w:val="00A02253"/>
    <w:rsid w:val="00A06739"/>
    <w:rsid w:val="00A074BE"/>
    <w:rsid w:val="00A15F48"/>
    <w:rsid w:val="00A20EA6"/>
    <w:rsid w:val="00A24F55"/>
    <w:rsid w:val="00A30568"/>
    <w:rsid w:val="00A30750"/>
    <w:rsid w:val="00A34946"/>
    <w:rsid w:val="00A36251"/>
    <w:rsid w:val="00A36501"/>
    <w:rsid w:val="00A37841"/>
    <w:rsid w:val="00A42172"/>
    <w:rsid w:val="00A52189"/>
    <w:rsid w:val="00A55DEC"/>
    <w:rsid w:val="00A55EFD"/>
    <w:rsid w:val="00A57272"/>
    <w:rsid w:val="00A57BBE"/>
    <w:rsid w:val="00A63AD3"/>
    <w:rsid w:val="00A65CC3"/>
    <w:rsid w:val="00A70400"/>
    <w:rsid w:val="00A82213"/>
    <w:rsid w:val="00A960FF"/>
    <w:rsid w:val="00A964A2"/>
    <w:rsid w:val="00AA0691"/>
    <w:rsid w:val="00AA203F"/>
    <w:rsid w:val="00AA2130"/>
    <w:rsid w:val="00AA6F53"/>
    <w:rsid w:val="00AB4F39"/>
    <w:rsid w:val="00AB53AB"/>
    <w:rsid w:val="00AB5972"/>
    <w:rsid w:val="00AB7251"/>
    <w:rsid w:val="00AC07D9"/>
    <w:rsid w:val="00AC30DF"/>
    <w:rsid w:val="00AC3409"/>
    <w:rsid w:val="00AC3A5F"/>
    <w:rsid w:val="00AD1DA3"/>
    <w:rsid w:val="00AD68D9"/>
    <w:rsid w:val="00AE01D7"/>
    <w:rsid w:val="00AF195B"/>
    <w:rsid w:val="00AF3B47"/>
    <w:rsid w:val="00AF3EDD"/>
    <w:rsid w:val="00AF44D7"/>
    <w:rsid w:val="00AF7B19"/>
    <w:rsid w:val="00B07D93"/>
    <w:rsid w:val="00B1159E"/>
    <w:rsid w:val="00B14476"/>
    <w:rsid w:val="00B23A2A"/>
    <w:rsid w:val="00B24B5F"/>
    <w:rsid w:val="00B252F2"/>
    <w:rsid w:val="00B27F5F"/>
    <w:rsid w:val="00B31847"/>
    <w:rsid w:val="00B47039"/>
    <w:rsid w:val="00B53FB9"/>
    <w:rsid w:val="00B625DB"/>
    <w:rsid w:val="00B63B4B"/>
    <w:rsid w:val="00B64B0A"/>
    <w:rsid w:val="00B64BF2"/>
    <w:rsid w:val="00B6543C"/>
    <w:rsid w:val="00B65AB0"/>
    <w:rsid w:val="00B7136F"/>
    <w:rsid w:val="00B77AF1"/>
    <w:rsid w:val="00BA08CF"/>
    <w:rsid w:val="00BA432B"/>
    <w:rsid w:val="00BA6A3A"/>
    <w:rsid w:val="00BB2275"/>
    <w:rsid w:val="00BB24CE"/>
    <w:rsid w:val="00BC2285"/>
    <w:rsid w:val="00BC4170"/>
    <w:rsid w:val="00BC5888"/>
    <w:rsid w:val="00BD07B6"/>
    <w:rsid w:val="00BD128B"/>
    <w:rsid w:val="00BD3DD9"/>
    <w:rsid w:val="00BD5481"/>
    <w:rsid w:val="00BE22F7"/>
    <w:rsid w:val="00BE510F"/>
    <w:rsid w:val="00BF0B8B"/>
    <w:rsid w:val="00C042AC"/>
    <w:rsid w:val="00C14E2F"/>
    <w:rsid w:val="00C16078"/>
    <w:rsid w:val="00C212D9"/>
    <w:rsid w:val="00C26D35"/>
    <w:rsid w:val="00C27D72"/>
    <w:rsid w:val="00C409DE"/>
    <w:rsid w:val="00C41A6A"/>
    <w:rsid w:val="00C46C57"/>
    <w:rsid w:val="00C50CA8"/>
    <w:rsid w:val="00C54D96"/>
    <w:rsid w:val="00C65164"/>
    <w:rsid w:val="00C8172A"/>
    <w:rsid w:val="00C903A1"/>
    <w:rsid w:val="00C92A8C"/>
    <w:rsid w:val="00C95F01"/>
    <w:rsid w:val="00C97492"/>
    <w:rsid w:val="00CA2C69"/>
    <w:rsid w:val="00CA60BD"/>
    <w:rsid w:val="00CA6435"/>
    <w:rsid w:val="00CA7A86"/>
    <w:rsid w:val="00CB2232"/>
    <w:rsid w:val="00CB5278"/>
    <w:rsid w:val="00CB53D3"/>
    <w:rsid w:val="00CB5549"/>
    <w:rsid w:val="00CB754E"/>
    <w:rsid w:val="00CC132D"/>
    <w:rsid w:val="00CC1B3A"/>
    <w:rsid w:val="00CC68DF"/>
    <w:rsid w:val="00CD6787"/>
    <w:rsid w:val="00CD7224"/>
    <w:rsid w:val="00CD7B47"/>
    <w:rsid w:val="00CE0CA9"/>
    <w:rsid w:val="00CE74D6"/>
    <w:rsid w:val="00CF03CB"/>
    <w:rsid w:val="00CF2570"/>
    <w:rsid w:val="00CF44DF"/>
    <w:rsid w:val="00CF4CF8"/>
    <w:rsid w:val="00D02578"/>
    <w:rsid w:val="00D02A11"/>
    <w:rsid w:val="00D04777"/>
    <w:rsid w:val="00D072A4"/>
    <w:rsid w:val="00D139C0"/>
    <w:rsid w:val="00D17BDF"/>
    <w:rsid w:val="00D20871"/>
    <w:rsid w:val="00D20A39"/>
    <w:rsid w:val="00D26DDF"/>
    <w:rsid w:val="00D32E08"/>
    <w:rsid w:val="00D338DA"/>
    <w:rsid w:val="00D4281F"/>
    <w:rsid w:val="00D47512"/>
    <w:rsid w:val="00D50EA4"/>
    <w:rsid w:val="00D54A1C"/>
    <w:rsid w:val="00D61CE4"/>
    <w:rsid w:val="00D63F11"/>
    <w:rsid w:val="00D705E3"/>
    <w:rsid w:val="00D72A6A"/>
    <w:rsid w:val="00D74DDE"/>
    <w:rsid w:val="00D76B3C"/>
    <w:rsid w:val="00D77893"/>
    <w:rsid w:val="00D82321"/>
    <w:rsid w:val="00D9003E"/>
    <w:rsid w:val="00D90A74"/>
    <w:rsid w:val="00DA43BB"/>
    <w:rsid w:val="00DB024E"/>
    <w:rsid w:val="00DC1999"/>
    <w:rsid w:val="00DC3819"/>
    <w:rsid w:val="00DE1E28"/>
    <w:rsid w:val="00DF1E65"/>
    <w:rsid w:val="00E04E58"/>
    <w:rsid w:val="00E1079B"/>
    <w:rsid w:val="00E1236F"/>
    <w:rsid w:val="00E179C1"/>
    <w:rsid w:val="00E17D24"/>
    <w:rsid w:val="00E20AC0"/>
    <w:rsid w:val="00E271A1"/>
    <w:rsid w:val="00E372BF"/>
    <w:rsid w:val="00E436F2"/>
    <w:rsid w:val="00E43DAB"/>
    <w:rsid w:val="00E4613D"/>
    <w:rsid w:val="00E50F8C"/>
    <w:rsid w:val="00E54EB6"/>
    <w:rsid w:val="00E55A80"/>
    <w:rsid w:val="00E57253"/>
    <w:rsid w:val="00E600E4"/>
    <w:rsid w:val="00E62420"/>
    <w:rsid w:val="00E67149"/>
    <w:rsid w:val="00E671F1"/>
    <w:rsid w:val="00E72703"/>
    <w:rsid w:val="00E72870"/>
    <w:rsid w:val="00E7357D"/>
    <w:rsid w:val="00E83951"/>
    <w:rsid w:val="00E8424C"/>
    <w:rsid w:val="00E97C37"/>
    <w:rsid w:val="00EA1062"/>
    <w:rsid w:val="00EB5F90"/>
    <w:rsid w:val="00EC6BE1"/>
    <w:rsid w:val="00EC72E9"/>
    <w:rsid w:val="00ED7DE6"/>
    <w:rsid w:val="00EE09A1"/>
    <w:rsid w:val="00EE1241"/>
    <w:rsid w:val="00EE39A9"/>
    <w:rsid w:val="00EE53AD"/>
    <w:rsid w:val="00EE5FC6"/>
    <w:rsid w:val="00EF6B3E"/>
    <w:rsid w:val="00EF75A3"/>
    <w:rsid w:val="00EF7DF7"/>
    <w:rsid w:val="00F02A0F"/>
    <w:rsid w:val="00F10470"/>
    <w:rsid w:val="00F162CA"/>
    <w:rsid w:val="00F26C63"/>
    <w:rsid w:val="00F34A91"/>
    <w:rsid w:val="00F41A36"/>
    <w:rsid w:val="00F4524E"/>
    <w:rsid w:val="00F455BD"/>
    <w:rsid w:val="00F479BE"/>
    <w:rsid w:val="00F55534"/>
    <w:rsid w:val="00F560F6"/>
    <w:rsid w:val="00F73810"/>
    <w:rsid w:val="00F81AFC"/>
    <w:rsid w:val="00F90639"/>
    <w:rsid w:val="00F91886"/>
    <w:rsid w:val="00F94C5B"/>
    <w:rsid w:val="00F95B44"/>
    <w:rsid w:val="00FA4712"/>
    <w:rsid w:val="00FA6E9D"/>
    <w:rsid w:val="00FB616E"/>
    <w:rsid w:val="00FC07E1"/>
    <w:rsid w:val="00FC0A09"/>
    <w:rsid w:val="00FC0AD6"/>
    <w:rsid w:val="00FC63AD"/>
    <w:rsid w:val="00FC7B06"/>
    <w:rsid w:val="00FD5828"/>
    <w:rsid w:val="00FD63CA"/>
    <w:rsid w:val="00FD74CE"/>
    <w:rsid w:val="00FE2B17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3FD2"/>
  <w15:chartTrackingRefBased/>
  <w15:docId w15:val="{1378ABEB-9C40-445F-85ED-196E4CDC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1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1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76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6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6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lamaiqbal.com/works/prose/english/reconstruc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5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reteshshan</dc:creator>
  <cp:keywords/>
  <dc:description/>
  <cp:lastModifiedBy>reteshshan</cp:lastModifiedBy>
  <cp:revision>505</cp:revision>
  <dcterms:created xsi:type="dcterms:W3CDTF">2022-03-09T13:38:00Z</dcterms:created>
  <dcterms:modified xsi:type="dcterms:W3CDTF">2022-08-19T11:06:00Z</dcterms:modified>
</cp:coreProperties>
</file>