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B85E5" w14:textId="6968418A" w:rsidR="005448AC" w:rsidRPr="00131911" w:rsidRDefault="005448AC" w:rsidP="005448AC">
      <w:pPr>
        <w:spacing w:after="120" w:line="360" w:lineRule="auto"/>
        <w:jc w:val="both"/>
        <w:rPr>
          <w:b/>
          <w:bCs/>
        </w:rPr>
      </w:pPr>
      <w:r w:rsidRPr="00131911">
        <w:rPr>
          <w:b/>
          <w:bCs/>
        </w:rPr>
        <w:t xml:space="preserve">RAPID DIAGNOSTIC KITS FOR DETECTION OF </w:t>
      </w:r>
      <w:r w:rsidR="001A3272" w:rsidRPr="00131911">
        <w:rPr>
          <w:b/>
          <w:bCs/>
        </w:rPr>
        <w:t xml:space="preserve">PHYTOPATHOGENIC </w:t>
      </w:r>
      <w:r w:rsidRPr="00131911">
        <w:rPr>
          <w:b/>
          <w:bCs/>
        </w:rPr>
        <w:t>BACTERIA</w:t>
      </w:r>
    </w:p>
    <w:p w14:paraId="33230D48" w14:textId="124242E3" w:rsidR="00CF3D50" w:rsidRPr="00131911" w:rsidRDefault="008F1CAB" w:rsidP="0081072E">
      <w:pPr>
        <w:spacing w:after="0" w:line="360" w:lineRule="auto"/>
        <w:jc w:val="both"/>
      </w:pPr>
      <w:r w:rsidRPr="00131911">
        <w:t>Pamala Prince Jayasimha</w:t>
      </w:r>
    </w:p>
    <w:p w14:paraId="130CBA1C" w14:textId="6A34DD56" w:rsidR="0081072E" w:rsidRPr="00131911" w:rsidRDefault="00406A54" w:rsidP="0081072E">
      <w:pPr>
        <w:spacing w:after="0" w:line="360" w:lineRule="auto"/>
        <w:jc w:val="both"/>
      </w:pPr>
      <w:r w:rsidRPr="00131911">
        <w:t>P</w:t>
      </w:r>
      <w:r w:rsidR="0081072E" w:rsidRPr="00131911">
        <w:t xml:space="preserve">lant </w:t>
      </w:r>
      <w:r w:rsidRPr="00131911">
        <w:t>P</w:t>
      </w:r>
      <w:r w:rsidR="0081072E" w:rsidRPr="00131911">
        <w:t>athology</w:t>
      </w:r>
    </w:p>
    <w:p w14:paraId="174CA4B2" w14:textId="24345275" w:rsidR="0081072E" w:rsidRPr="00131911" w:rsidRDefault="0081072E" w:rsidP="0081072E">
      <w:pPr>
        <w:spacing w:after="0" w:line="360" w:lineRule="auto"/>
        <w:jc w:val="both"/>
      </w:pPr>
      <w:r w:rsidRPr="00131911">
        <w:t xml:space="preserve">College of </w:t>
      </w:r>
      <w:r w:rsidR="00FE68A7" w:rsidRPr="00131911">
        <w:t>A</w:t>
      </w:r>
      <w:r w:rsidRPr="00131911">
        <w:t>griculture, KL University</w:t>
      </w:r>
    </w:p>
    <w:p w14:paraId="6526BF70" w14:textId="75C8F66E" w:rsidR="0081072E" w:rsidRPr="00131911" w:rsidRDefault="0081072E" w:rsidP="0081072E">
      <w:pPr>
        <w:spacing w:after="0" w:line="360" w:lineRule="auto"/>
        <w:jc w:val="both"/>
      </w:pPr>
      <w:r w:rsidRPr="00131911">
        <w:t>Vijayawada, India</w:t>
      </w:r>
    </w:p>
    <w:p w14:paraId="39A2DD89" w14:textId="4E79DEC4" w:rsidR="0081072E" w:rsidRPr="00131911" w:rsidRDefault="0081072E" w:rsidP="0081072E">
      <w:pPr>
        <w:spacing w:after="0" w:line="360" w:lineRule="auto"/>
        <w:jc w:val="both"/>
      </w:pPr>
      <w:r w:rsidRPr="00131911">
        <w:t>jayasimha@kluniversity.in</w:t>
      </w:r>
    </w:p>
    <w:p w14:paraId="1F334805" w14:textId="66420855" w:rsidR="0081072E" w:rsidRPr="00131911" w:rsidRDefault="00406A54" w:rsidP="0081072E">
      <w:pPr>
        <w:spacing w:after="0" w:line="360" w:lineRule="auto"/>
        <w:jc w:val="both"/>
      </w:pPr>
      <w:proofErr w:type="spellStart"/>
      <w:r w:rsidRPr="00131911">
        <w:t>Dumala</w:t>
      </w:r>
      <w:proofErr w:type="spellEnd"/>
      <w:r w:rsidRPr="00131911">
        <w:t xml:space="preserve"> </w:t>
      </w:r>
      <w:proofErr w:type="spellStart"/>
      <w:r w:rsidRPr="00131911">
        <w:t>Sravani</w:t>
      </w:r>
      <w:proofErr w:type="spellEnd"/>
    </w:p>
    <w:p w14:paraId="78ED8F27" w14:textId="091C0C61" w:rsidR="00406A54" w:rsidRPr="00131911" w:rsidRDefault="00406A54" w:rsidP="00406A54">
      <w:pPr>
        <w:spacing w:after="0" w:line="360" w:lineRule="auto"/>
        <w:jc w:val="both"/>
      </w:pPr>
      <w:r w:rsidRPr="00131911">
        <w:t>Entomology</w:t>
      </w:r>
    </w:p>
    <w:p w14:paraId="4C99C1A1" w14:textId="2F3A8C96" w:rsidR="00406A54" w:rsidRPr="00131911" w:rsidRDefault="00406A54" w:rsidP="00406A54">
      <w:pPr>
        <w:spacing w:after="0" w:line="360" w:lineRule="auto"/>
        <w:jc w:val="both"/>
      </w:pPr>
      <w:r w:rsidRPr="00131911">
        <w:t xml:space="preserve">College of </w:t>
      </w:r>
      <w:r w:rsidR="00FE68A7" w:rsidRPr="00131911">
        <w:t>A</w:t>
      </w:r>
      <w:r w:rsidRPr="00131911">
        <w:t>griculture, KL University</w:t>
      </w:r>
    </w:p>
    <w:p w14:paraId="41A61E12" w14:textId="77777777" w:rsidR="00406A54" w:rsidRPr="00131911" w:rsidRDefault="00406A54" w:rsidP="00406A54">
      <w:pPr>
        <w:spacing w:after="0" w:line="360" w:lineRule="auto"/>
        <w:jc w:val="both"/>
      </w:pPr>
      <w:r w:rsidRPr="00131911">
        <w:t>Vijayawada, India</w:t>
      </w:r>
    </w:p>
    <w:p w14:paraId="3136F416" w14:textId="1D22A718" w:rsidR="00615727" w:rsidRDefault="00615727" w:rsidP="00615727">
      <w:pPr>
        <w:spacing w:after="0" w:line="360" w:lineRule="auto"/>
        <w:jc w:val="both"/>
      </w:pPr>
      <w:r w:rsidRPr="00155CE2">
        <w:t>dsravani@kluniversity.in</w:t>
      </w:r>
    </w:p>
    <w:p w14:paraId="746D148A" w14:textId="13EEED3E" w:rsidR="00615727" w:rsidRPr="00615727" w:rsidRDefault="00615727" w:rsidP="00615727">
      <w:pPr>
        <w:spacing w:after="0" w:line="360" w:lineRule="auto"/>
        <w:jc w:val="both"/>
      </w:pPr>
      <w:proofErr w:type="spellStart"/>
      <w:r w:rsidRPr="00615727">
        <w:rPr>
          <w:rFonts w:eastAsia="Calibri" w:cs="Times New Roman"/>
          <w:bCs/>
          <w:szCs w:val="28"/>
          <w:lang w:val="en-GB"/>
        </w:rPr>
        <w:t>M</w:t>
      </w:r>
      <w:r w:rsidR="00114EF2">
        <w:rPr>
          <w:rFonts w:eastAsia="Calibri" w:cs="Times New Roman"/>
          <w:bCs/>
          <w:szCs w:val="28"/>
          <w:lang w:val="en-GB"/>
        </w:rPr>
        <w:t>uthyla</w:t>
      </w:r>
      <w:proofErr w:type="spellEnd"/>
      <w:r w:rsidR="00114EF2">
        <w:rPr>
          <w:rFonts w:eastAsia="Calibri" w:cs="Times New Roman"/>
          <w:bCs/>
          <w:szCs w:val="28"/>
          <w:lang w:val="en-GB"/>
        </w:rPr>
        <w:t xml:space="preserve"> </w:t>
      </w:r>
      <w:proofErr w:type="spellStart"/>
      <w:r w:rsidRPr="00615727">
        <w:rPr>
          <w:rFonts w:eastAsia="Calibri" w:cs="Times New Roman"/>
          <w:bCs/>
          <w:szCs w:val="28"/>
          <w:lang w:val="en-GB"/>
        </w:rPr>
        <w:t>Mahendra</w:t>
      </w:r>
      <w:proofErr w:type="spellEnd"/>
    </w:p>
    <w:p w14:paraId="40522305" w14:textId="77777777" w:rsidR="00615727" w:rsidRPr="00615727" w:rsidRDefault="00615727" w:rsidP="00615727">
      <w:pPr>
        <w:spacing w:after="0" w:line="360" w:lineRule="auto"/>
        <w:jc w:val="both"/>
      </w:pPr>
      <w:r w:rsidRPr="00615727">
        <w:rPr>
          <w:rFonts w:eastAsia="Calibri" w:cs="Times New Roman"/>
          <w:bCs/>
          <w:szCs w:val="28"/>
          <w:lang w:val="en-GB"/>
        </w:rPr>
        <w:t>Plant Pathology</w:t>
      </w:r>
    </w:p>
    <w:p w14:paraId="050D53CB" w14:textId="18A146B4" w:rsidR="00615727" w:rsidRPr="00615727" w:rsidRDefault="00615727" w:rsidP="00615727">
      <w:pPr>
        <w:spacing w:after="0" w:line="360" w:lineRule="auto"/>
        <w:jc w:val="both"/>
      </w:pPr>
      <w:r w:rsidRPr="00615727">
        <w:rPr>
          <w:rFonts w:eastAsia="Calibri" w:cs="Times New Roman"/>
          <w:bCs/>
          <w:szCs w:val="28"/>
          <w:lang w:val="en-GB"/>
        </w:rPr>
        <w:t>S. V. Agricultural College, Acharya N G Ranga Agricultural University</w:t>
      </w:r>
    </w:p>
    <w:p w14:paraId="25A56D8B" w14:textId="00D3147C" w:rsidR="0081072E" w:rsidRDefault="00615727" w:rsidP="00615727">
      <w:pPr>
        <w:spacing w:after="0" w:line="360" w:lineRule="auto"/>
        <w:jc w:val="both"/>
        <w:rPr>
          <w:rFonts w:eastAsia="Calibri" w:cs="Times New Roman"/>
          <w:bCs/>
          <w:szCs w:val="28"/>
          <w:lang w:val="en-GB"/>
        </w:rPr>
      </w:pPr>
      <w:r w:rsidRPr="00615727">
        <w:rPr>
          <w:rFonts w:eastAsia="Calibri" w:cs="Times New Roman"/>
          <w:bCs/>
          <w:szCs w:val="28"/>
          <w:lang w:val="en-GB"/>
        </w:rPr>
        <w:t>Guntur, India</w:t>
      </w:r>
    </w:p>
    <w:p w14:paraId="3CC59644" w14:textId="315184CD" w:rsidR="00615727" w:rsidRDefault="00114EF2" w:rsidP="00615727">
      <w:pPr>
        <w:spacing w:after="0" w:line="360" w:lineRule="auto"/>
        <w:jc w:val="both"/>
        <w:rPr>
          <w:rFonts w:eastAsia="Calibri" w:cs="Times New Roman"/>
          <w:bCs/>
          <w:szCs w:val="28"/>
          <w:lang w:val="en-GB"/>
        </w:rPr>
      </w:pPr>
      <w:r>
        <w:rPr>
          <w:rFonts w:eastAsia="Calibri" w:cs="Times New Roman"/>
          <w:bCs/>
          <w:szCs w:val="28"/>
          <w:lang w:val="en-GB"/>
        </w:rPr>
        <w:t>mm676366@gmail.com</w:t>
      </w:r>
    </w:p>
    <w:p w14:paraId="0870E4F4" w14:textId="11A1A211" w:rsidR="00615727" w:rsidRDefault="00615727" w:rsidP="00615727">
      <w:pPr>
        <w:spacing w:after="0" w:line="360" w:lineRule="auto"/>
        <w:jc w:val="both"/>
        <w:rPr>
          <w:rFonts w:eastAsia="Calibri" w:cs="Times New Roman"/>
          <w:bCs/>
          <w:szCs w:val="28"/>
          <w:lang w:val="en-GB"/>
        </w:rPr>
      </w:pPr>
      <w:proofErr w:type="spellStart"/>
      <w:r>
        <w:rPr>
          <w:rFonts w:eastAsia="Calibri" w:cs="Times New Roman"/>
          <w:bCs/>
          <w:szCs w:val="28"/>
          <w:lang w:val="en-GB"/>
        </w:rPr>
        <w:t>Padeti</w:t>
      </w:r>
      <w:proofErr w:type="spellEnd"/>
      <w:r>
        <w:rPr>
          <w:rFonts w:eastAsia="Calibri" w:cs="Times New Roman"/>
          <w:bCs/>
          <w:szCs w:val="28"/>
          <w:lang w:val="en-GB"/>
        </w:rPr>
        <w:t xml:space="preserve"> Venkataramanaiah </w:t>
      </w:r>
    </w:p>
    <w:p w14:paraId="4FEF12D4" w14:textId="3A0261DB" w:rsidR="00615727" w:rsidRPr="00615727" w:rsidRDefault="00615727" w:rsidP="00615727">
      <w:pPr>
        <w:spacing w:after="0" w:line="360" w:lineRule="auto"/>
        <w:jc w:val="both"/>
      </w:pPr>
      <w:r w:rsidRPr="00615727">
        <w:rPr>
          <w:rFonts w:eastAsia="Calibri" w:cs="Times New Roman"/>
          <w:bCs/>
          <w:szCs w:val="28"/>
          <w:lang w:val="en-GB"/>
        </w:rPr>
        <w:t>Plant Pathology</w:t>
      </w:r>
    </w:p>
    <w:p w14:paraId="21B220C4" w14:textId="77777777" w:rsidR="00615727" w:rsidRPr="00615727" w:rsidRDefault="00615727" w:rsidP="00615727">
      <w:pPr>
        <w:spacing w:after="0" w:line="360" w:lineRule="auto"/>
        <w:jc w:val="both"/>
      </w:pPr>
      <w:r w:rsidRPr="00615727">
        <w:rPr>
          <w:rFonts w:eastAsia="Calibri" w:cs="Times New Roman"/>
          <w:bCs/>
          <w:szCs w:val="28"/>
          <w:lang w:val="en-GB"/>
        </w:rPr>
        <w:t>S. V. Agricultural College, Acharya N G Ranga Agricultural University</w:t>
      </w:r>
    </w:p>
    <w:p w14:paraId="499FB933" w14:textId="77777777" w:rsidR="00615727" w:rsidRPr="00615727" w:rsidRDefault="00615727" w:rsidP="00615727">
      <w:pPr>
        <w:spacing w:after="0" w:line="360" w:lineRule="auto"/>
        <w:jc w:val="both"/>
      </w:pPr>
      <w:r w:rsidRPr="00615727">
        <w:rPr>
          <w:rFonts w:eastAsia="Calibri" w:cs="Times New Roman"/>
          <w:bCs/>
          <w:szCs w:val="28"/>
          <w:lang w:val="en-GB"/>
        </w:rPr>
        <w:t>Guntur, India</w:t>
      </w:r>
    </w:p>
    <w:p w14:paraId="3FC94A73" w14:textId="610740A7" w:rsidR="00615727" w:rsidRPr="00615727" w:rsidRDefault="00114EF2" w:rsidP="00615727">
      <w:pPr>
        <w:spacing w:after="0" w:line="360" w:lineRule="auto"/>
        <w:jc w:val="both"/>
      </w:pPr>
      <w:r>
        <w:rPr>
          <w:rFonts w:eastAsia="Calibri" w:cs="Times New Roman"/>
          <w:bCs/>
          <w:szCs w:val="28"/>
          <w:lang w:val="en-GB"/>
        </w:rPr>
        <w:t>ramanaseenu8</w:t>
      </w:r>
      <w:r>
        <w:rPr>
          <w:rFonts w:eastAsia="Calibri" w:cs="Times New Roman"/>
          <w:bCs/>
          <w:szCs w:val="28"/>
          <w:lang w:val="en-GB"/>
        </w:rPr>
        <w:t>@gmail.com</w:t>
      </w:r>
    </w:p>
    <w:p w14:paraId="1ECC390F" w14:textId="4C70FCF7" w:rsidR="00CF3D50" w:rsidRPr="00131911" w:rsidRDefault="00CF3D50" w:rsidP="00CF3D50">
      <w:pPr>
        <w:spacing w:after="120" w:line="360" w:lineRule="auto"/>
        <w:jc w:val="both"/>
        <w:rPr>
          <w:b/>
          <w:bCs/>
        </w:rPr>
      </w:pPr>
      <w:r w:rsidRPr="00131911">
        <w:rPr>
          <w:b/>
          <w:bCs/>
        </w:rPr>
        <w:t>Abstract:</w:t>
      </w:r>
    </w:p>
    <w:p w14:paraId="6B03C707" w14:textId="6A34455A" w:rsidR="00301973" w:rsidRPr="00131911" w:rsidRDefault="00301973" w:rsidP="00CF3D50">
      <w:pPr>
        <w:spacing w:after="120" w:line="360" w:lineRule="auto"/>
        <w:ind w:firstLine="720"/>
        <w:jc w:val="both"/>
      </w:pPr>
      <w:r w:rsidRPr="00131911">
        <w:t xml:space="preserve">The demand for rapid and accurate </w:t>
      </w:r>
      <w:r w:rsidR="00D109EE" w:rsidRPr="00131911">
        <w:t>detection</w:t>
      </w:r>
      <w:r w:rsidRPr="00131911">
        <w:t xml:space="preserve"> of </w:t>
      </w:r>
      <w:r w:rsidR="00D109EE" w:rsidRPr="00131911">
        <w:t xml:space="preserve">phytopathogenic </w:t>
      </w:r>
      <w:r w:rsidR="008652E2" w:rsidRPr="00131911">
        <w:t xml:space="preserve">bacteria </w:t>
      </w:r>
      <w:r w:rsidRPr="00131911">
        <w:t>has risen in the last</w:t>
      </w:r>
      <w:r w:rsidR="008652E2" w:rsidRPr="00131911">
        <w:t xml:space="preserve"> years</w:t>
      </w:r>
      <w:r w:rsidRPr="00131911">
        <w:t>. On-</w:t>
      </w:r>
      <w:r w:rsidR="007C6806" w:rsidRPr="00131911">
        <w:t>site</w:t>
      </w:r>
      <w:r w:rsidRPr="00131911">
        <w:t xml:space="preserve"> </w:t>
      </w:r>
      <w:r w:rsidR="008652E2" w:rsidRPr="00131911">
        <w:t>detection</w:t>
      </w:r>
      <w:r w:rsidRPr="00131911">
        <w:t xml:space="preserve"> of pathogens using </w:t>
      </w:r>
      <w:r w:rsidR="008652E2" w:rsidRPr="00131911">
        <w:t xml:space="preserve">rapid diagnostic kits </w:t>
      </w:r>
      <w:r w:rsidRPr="00131911">
        <w:t xml:space="preserve">is the first step in this endeavour. </w:t>
      </w:r>
      <w:r w:rsidR="00D109EE" w:rsidRPr="00131911">
        <w:t>Due to emerging new plant diseases, the</w:t>
      </w:r>
      <w:r w:rsidR="00416B12" w:rsidRPr="00131911">
        <w:t xml:space="preserve"> </w:t>
      </w:r>
      <w:r w:rsidRPr="00131911">
        <w:t xml:space="preserve">rapid and accurate detection </w:t>
      </w:r>
      <w:r w:rsidR="00D109EE" w:rsidRPr="00131911">
        <w:t>techniques are required to</w:t>
      </w:r>
      <w:r w:rsidRPr="00131911">
        <w:t xml:space="preserve"> </w:t>
      </w:r>
      <w:r w:rsidR="00D109EE" w:rsidRPr="00131911">
        <w:t>identify</w:t>
      </w:r>
      <w:r w:rsidRPr="00131911">
        <w:t xml:space="preserve"> </w:t>
      </w:r>
      <w:r w:rsidR="00D109EE" w:rsidRPr="00131911">
        <w:t>phytopathogenic bacteria</w:t>
      </w:r>
      <w:r w:rsidR="00CF3D50" w:rsidRPr="00131911">
        <w:t xml:space="preserve">. The rapid results can be used to guide management decisions, including selection of the appropriate chemical for disease control. </w:t>
      </w:r>
      <w:r w:rsidRPr="00131911">
        <w:t>In this review, we detail the current</w:t>
      </w:r>
      <w:r w:rsidR="00CF3D50" w:rsidRPr="00131911">
        <w:t>ly</w:t>
      </w:r>
      <w:r w:rsidRPr="00131911">
        <w:t xml:space="preserve"> </w:t>
      </w:r>
      <w:r w:rsidR="00CF3D50" w:rsidRPr="00131911">
        <w:t xml:space="preserve">available </w:t>
      </w:r>
      <w:r w:rsidRPr="00131911">
        <w:t xml:space="preserve">portable devices and technologies used for detecting </w:t>
      </w:r>
      <w:r w:rsidR="00CF3D50" w:rsidRPr="00131911">
        <w:t>phytopathogenic bacteria.</w:t>
      </w:r>
    </w:p>
    <w:p w14:paraId="53227BDA" w14:textId="268F019B" w:rsidR="007C6806" w:rsidRPr="00131911" w:rsidRDefault="007C6806" w:rsidP="00CF3D50">
      <w:pPr>
        <w:spacing w:after="120" w:line="360" w:lineRule="auto"/>
        <w:ind w:firstLine="720"/>
        <w:jc w:val="both"/>
      </w:pPr>
      <w:r w:rsidRPr="00131911">
        <w:t>Key words: Phytopathogenic bacteria, Rapid diagnostic kits, Plant disease, Management</w:t>
      </w:r>
    </w:p>
    <w:p w14:paraId="1375A2AD" w14:textId="77777777" w:rsidR="006444E3" w:rsidRDefault="006444E3" w:rsidP="00F73393">
      <w:pPr>
        <w:spacing w:after="120" w:line="360" w:lineRule="auto"/>
        <w:jc w:val="both"/>
        <w:rPr>
          <w:b/>
          <w:bCs/>
        </w:rPr>
      </w:pPr>
    </w:p>
    <w:p w14:paraId="075AE0F9" w14:textId="71DF02A7" w:rsidR="00F73393" w:rsidRPr="00131911" w:rsidRDefault="00301973" w:rsidP="00F73393">
      <w:pPr>
        <w:spacing w:after="120" w:line="360" w:lineRule="auto"/>
        <w:jc w:val="both"/>
        <w:rPr>
          <w:b/>
          <w:bCs/>
        </w:rPr>
      </w:pPr>
      <w:r w:rsidRPr="00131911">
        <w:rPr>
          <w:b/>
          <w:bCs/>
        </w:rPr>
        <w:lastRenderedPageBreak/>
        <w:t>Introduction</w:t>
      </w:r>
    </w:p>
    <w:p w14:paraId="631E877A" w14:textId="107EA93C" w:rsidR="00301973" w:rsidRPr="00131911" w:rsidRDefault="00F73393" w:rsidP="0060214C">
      <w:pPr>
        <w:spacing w:after="120" w:line="360" w:lineRule="auto"/>
        <w:ind w:firstLine="720"/>
        <w:jc w:val="both"/>
      </w:pPr>
      <w:r w:rsidRPr="00131911">
        <w:t xml:space="preserve"> The plant pathogens play an </w:t>
      </w:r>
      <w:r w:rsidR="00192220">
        <w:t>important</w:t>
      </w:r>
      <w:r w:rsidRPr="00131911">
        <w:t xml:space="preserve"> role in the food </w:t>
      </w:r>
      <w:r w:rsidR="00192220">
        <w:t>safety</w:t>
      </w:r>
      <w:r w:rsidRPr="00131911">
        <w:t xml:space="preserve"> and production. The plant pathogens, animals and weeds </w:t>
      </w:r>
      <w:r w:rsidR="0060214C" w:rsidRPr="00131911">
        <w:t>cause 20-40</w:t>
      </w:r>
      <w:r w:rsidR="00192220">
        <w:t xml:space="preserve"> percent</w:t>
      </w:r>
      <w:r w:rsidR="0060214C" w:rsidRPr="00131911">
        <w:t xml:space="preserve"> losses in </w:t>
      </w:r>
      <w:r w:rsidR="00192220">
        <w:t>world</w:t>
      </w:r>
      <w:r w:rsidR="0060214C" w:rsidRPr="00131911">
        <w:t xml:space="preserve"> agriculture productivity</w:t>
      </w:r>
      <w:r w:rsidR="00400B0E" w:rsidRPr="00131911">
        <w:t xml:space="preserve"> </w:t>
      </w:r>
      <w:r w:rsidR="00400B0E" w:rsidRPr="00131911">
        <w:rPr>
          <w:vertAlign w:val="superscript"/>
        </w:rPr>
        <w:t>[1]</w:t>
      </w:r>
      <w:r w:rsidRPr="00131911">
        <w:t xml:space="preserve">. </w:t>
      </w:r>
      <w:r w:rsidR="00192220">
        <w:t>F</w:t>
      </w:r>
      <w:r w:rsidRPr="00131911">
        <w:t xml:space="preserve">or understanding and </w:t>
      </w:r>
      <w:r w:rsidR="00192220">
        <w:t>managing</w:t>
      </w:r>
      <w:r w:rsidR="00786657">
        <w:t xml:space="preserve"> of </w:t>
      </w:r>
      <w:r w:rsidRPr="00131911">
        <w:t xml:space="preserve">plant diseases the </w:t>
      </w:r>
      <w:r w:rsidR="00192220">
        <w:t xml:space="preserve">accurate </w:t>
      </w:r>
      <w:r w:rsidRPr="00131911">
        <w:t xml:space="preserve">detection and identification of the </w:t>
      </w:r>
      <w:r w:rsidR="0060214C" w:rsidRPr="00131911">
        <w:t>plant pathogens</w:t>
      </w:r>
      <w:r w:rsidR="00192220">
        <w:t xml:space="preserve"> are essential</w:t>
      </w:r>
      <w:r w:rsidRPr="00131911">
        <w:t xml:space="preserve">. </w:t>
      </w:r>
      <w:r w:rsidR="00786657">
        <w:t>E</w:t>
      </w:r>
      <w:r w:rsidRPr="00131911">
        <w:t xml:space="preserve">arly detection of </w:t>
      </w:r>
      <w:r w:rsidR="0060214C" w:rsidRPr="00131911">
        <w:t>plant pathogens</w:t>
      </w:r>
      <w:r w:rsidRPr="00131911">
        <w:t xml:space="preserve"> </w:t>
      </w:r>
      <w:r w:rsidR="00786657">
        <w:t xml:space="preserve">in field </w:t>
      </w:r>
      <w:r w:rsidRPr="00131911">
        <w:t>might prevent diseases spread and food losses</w:t>
      </w:r>
      <w:r w:rsidR="00400B0E" w:rsidRPr="00131911">
        <w:t xml:space="preserve"> </w:t>
      </w:r>
      <w:r w:rsidR="00400B0E" w:rsidRPr="00131911">
        <w:rPr>
          <w:vertAlign w:val="superscript"/>
        </w:rPr>
        <w:t>[2]</w:t>
      </w:r>
      <w:r w:rsidRPr="00131911">
        <w:t>.</w:t>
      </w:r>
      <w:r w:rsidR="0060214C" w:rsidRPr="00131911">
        <w:t xml:space="preserve"> </w:t>
      </w:r>
      <w:r w:rsidR="00301973" w:rsidRPr="00131911">
        <w:t xml:space="preserve">Recently, the Journal of Molecular Plant Pathology announced the top ten bacterial plant pathogens based on both their economic and scientific importance. </w:t>
      </w:r>
      <w:r w:rsidR="00301973" w:rsidRPr="00131911">
        <w:rPr>
          <w:i/>
          <w:iCs/>
        </w:rPr>
        <w:t xml:space="preserve">Pseudomonas </w:t>
      </w:r>
      <w:proofErr w:type="spellStart"/>
      <w:r w:rsidR="00301973" w:rsidRPr="00131911">
        <w:rPr>
          <w:i/>
          <w:iCs/>
        </w:rPr>
        <w:t>syringae</w:t>
      </w:r>
      <w:proofErr w:type="spellEnd"/>
      <w:r w:rsidR="00301973" w:rsidRPr="00131911">
        <w:rPr>
          <w:i/>
          <w:iCs/>
        </w:rPr>
        <w:t xml:space="preserve"> </w:t>
      </w:r>
      <w:r w:rsidR="00301973" w:rsidRPr="00131911">
        <w:t xml:space="preserve">and </w:t>
      </w:r>
      <w:proofErr w:type="spellStart"/>
      <w:r w:rsidR="00301973" w:rsidRPr="00131911">
        <w:rPr>
          <w:i/>
          <w:iCs/>
        </w:rPr>
        <w:t>Ralstonia</w:t>
      </w:r>
      <w:proofErr w:type="spellEnd"/>
      <w:r w:rsidR="00301973" w:rsidRPr="00131911">
        <w:rPr>
          <w:i/>
          <w:iCs/>
        </w:rPr>
        <w:t xml:space="preserve"> solanacearum </w:t>
      </w:r>
      <w:r w:rsidR="00301973" w:rsidRPr="00131911">
        <w:t xml:space="preserve">ranked first and second respectively, and are economically important diseases that infect </w:t>
      </w:r>
      <w:r w:rsidR="00D94D98" w:rsidRPr="00131911">
        <w:t xml:space="preserve">various </w:t>
      </w:r>
      <w:r w:rsidR="00301973" w:rsidRPr="00131911">
        <w:t>crops</w:t>
      </w:r>
      <w:r w:rsidR="00400B0E" w:rsidRPr="00131911">
        <w:t xml:space="preserve"> </w:t>
      </w:r>
      <w:r w:rsidR="00400B0E" w:rsidRPr="00131911">
        <w:rPr>
          <w:vertAlign w:val="superscript"/>
        </w:rPr>
        <w:t>[3]</w:t>
      </w:r>
      <w:r w:rsidR="00D94D98" w:rsidRPr="00131911">
        <w:t>.</w:t>
      </w:r>
    </w:p>
    <w:p w14:paraId="632B112A" w14:textId="54991D78" w:rsidR="00D31B30" w:rsidRPr="00131911" w:rsidRDefault="00D31B30" w:rsidP="0060214C">
      <w:pPr>
        <w:spacing w:after="120" w:line="360" w:lineRule="auto"/>
        <w:ind w:firstLine="720"/>
        <w:jc w:val="both"/>
      </w:pPr>
      <w:r w:rsidRPr="00131911">
        <w:t>Phytopathogenic bacteria might survive in diverse environments: in plants as pathogens and outside their hosts as saprophytes and epiphytes</w:t>
      </w:r>
      <w:r w:rsidR="00400B0E" w:rsidRPr="00131911">
        <w:t xml:space="preserve"> </w:t>
      </w:r>
      <w:r w:rsidR="00400B0E" w:rsidRPr="00131911">
        <w:rPr>
          <w:vertAlign w:val="superscript"/>
        </w:rPr>
        <w:t>[4]</w:t>
      </w:r>
      <w:r w:rsidRPr="00131911">
        <w:t xml:space="preserve">. Adverse environmental conditions might reduce bacterial survival and compromise disease initiation and dissemination. Disease symptoms caused by bacteria include leaf spots, blights, wilts, scabs, cankers, </w:t>
      </w:r>
      <w:r w:rsidR="00AF61AE" w:rsidRPr="00131911">
        <w:t>tumours</w:t>
      </w:r>
      <w:r w:rsidRPr="00131911">
        <w:t xml:space="preserve"> and soft rots of roots, storage organs and fruit and overgrowth</w:t>
      </w:r>
      <w:r w:rsidR="00400B0E" w:rsidRPr="00131911">
        <w:t xml:space="preserve"> </w:t>
      </w:r>
      <w:r w:rsidR="00400B0E" w:rsidRPr="00131911">
        <w:rPr>
          <w:vertAlign w:val="superscript"/>
        </w:rPr>
        <w:t>[5]</w:t>
      </w:r>
      <w:r w:rsidRPr="00131911">
        <w:t>.</w:t>
      </w:r>
    </w:p>
    <w:p w14:paraId="2F98BB33" w14:textId="1366ED78" w:rsidR="00750E46" w:rsidRPr="00131911" w:rsidRDefault="00301973" w:rsidP="00127C10">
      <w:pPr>
        <w:spacing w:after="120" w:line="360" w:lineRule="auto"/>
        <w:ind w:firstLine="720"/>
        <w:jc w:val="both"/>
      </w:pPr>
      <w:r w:rsidRPr="00131911">
        <w:t xml:space="preserve">The </w:t>
      </w:r>
      <w:r w:rsidR="00127C10" w:rsidRPr="00131911">
        <w:t>rapid</w:t>
      </w:r>
      <w:r w:rsidRPr="00131911">
        <w:t xml:space="preserve"> </w:t>
      </w:r>
      <w:r w:rsidR="00127C10" w:rsidRPr="00131911">
        <w:t>o</w:t>
      </w:r>
      <w:r w:rsidRPr="00131911">
        <w:t xml:space="preserve">n-site diagnostic tools will facilitate the </w:t>
      </w:r>
      <w:r w:rsidR="00127C10" w:rsidRPr="00131911">
        <w:t xml:space="preserve">early detection of pathogens </w:t>
      </w:r>
      <w:r w:rsidRPr="00131911">
        <w:t>distribution to prevent th</w:t>
      </w:r>
      <w:r w:rsidR="00750E46" w:rsidRPr="00131911">
        <w:t xml:space="preserve">e </w:t>
      </w:r>
      <w:r w:rsidRPr="00131911">
        <w:t>spread of diseases</w:t>
      </w:r>
      <w:r w:rsidR="00127C10" w:rsidRPr="00131911">
        <w:t xml:space="preserve">. </w:t>
      </w:r>
      <w:r w:rsidR="00750E46" w:rsidRPr="00131911">
        <w:t xml:space="preserve">Here, we review </w:t>
      </w:r>
      <w:r w:rsidR="008B2325" w:rsidRPr="00131911">
        <w:t>rapid diagnostic kits</w:t>
      </w:r>
      <w:r w:rsidR="00750E46" w:rsidRPr="00131911">
        <w:t xml:space="preserve"> </w:t>
      </w:r>
      <w:r w:rsidR="008B2325" w:rsidRPr="00131911">
        <w:t xml:space="preserve">currently available in the market </w:t>
      </w:r>
      <w:r w:rsidR="00750E46" w:rsidRPr="00131911">
        <w:t xml:space="preserve">as well as their challenges and limitations. </w:t>
      </w:r>
    </w:p>
    <w:p w14:paraId="3FBADAD1" w14:textId="7E695E10" w:rsidR="00301973" w:rsidRPr="00131911" w:rsidRDefault="009270B0" w:rsidP="00301973">
      <w:pPr>
        <w:spacing w:line="360" w:lineRule="auto"/>
      </w:pPr>
      <w:r w:rsidRPr="00131911">
        <w:rPr>
          <w:b/>
          <w:bCs/>
        </w:rPr>
        <w:t>RAPID DIAGNOSTIC KITS:</w:t>
      </w:r>
    </w:p>
    <w:p w14:paraId="17D986EA" w14:textId="591019A9" w:rsidR="009270B0" w:rsidRPr="00192220" w:rsidRDefault="009270B0" w:rsidP="00192220">
      <w:pPr>
        <w:spacing w:before="120" w:line="360" w:lineRule="auto"/>
        <w:ind w:firstLine="720"/>
        <w:jc w:val="both"/>
      </w:pPr>
      <w:r w:rsidRPr="00131911">
        <w:t>The rapid tests are designed to provide quick, reliable, in the field results to enable faster decision making and prevent the spread of disease for efficient crop disease management, and environmental protection</w:t>
      </w:r>
      <w:r w:rsidR="00400B0E" w:rsidRPr="00131911">
        <w:rPr>
          <w:rFonts w:cs="Times New Roman"/>
          <w:szCs w:val="24"/>
        </w:rPr>
        <w:t xml:space="preserve"> </w:t>
      </w:r>
      <w:r w:rsidR="00400B0E" w:rsidRPr="00131911">
        <w:rPr>
          <w:rFonts w:cs="Times New Roman"/>
          <w:szCs w:val="24"/>
          <w:vertAlign w:val="superscript"/>
        </w:rPr>
        <w:t>[6]</w:t>
      </w:r>
      <w:r w:rsidR="00131911" w:rsidRPr="00131911">
        <w:rPr>
          <w:rFonts w:cs="Times New Roman"/>
          <w:szCs w:val="24"/>
        </w:rPr>
        <w:t>.</w:t>
      </w:r>
    </w:p>
    <w:p w14:paraId="0F198C30" w14:textId="77777777" w:rsidR="009270B0" w:rsidRPr="00131911" w:rsidRDefault="009270B0" w:rsidP="00DE0BF7">
      <w:pPr>
        <w:spacing w:before="120" w:line="360" w:lineRule="auto"/>
        <w:ind w:firstLine="720"/>
        <w:jc w:val="both"/>
        <w:rPr>
          <w:rFonts w:cs="Times New Roman"/>
          <w:szCs w:val="24"/>
        </w:rPr>
      </w:pPr>
      <w:r w:rsidRPr="00131911">
        <w:rPr>
          <w:rFonts w:cs="Times New Roman"/>
          <w:szCs w:val="24"/>
        </w:rPr>
        <w:t>Using rapid diagnostic kits for detecting bacterial diseases in field and greenhouse crops can be very beneficial. These kits produce results in a short period of time and are reliable, sensitive, cost effective and user friendly. In fact, tests are usually as sensitive as their comparable ELISA test counterparts that are used in diagnostic labs. Results from rapid diagnostic kit tests are ready in about 10-30 minutes.</w:t>
      </w:r>
    </w:p>
    <w:p w14:paraId="1A90CD93" w14:textId="23DC9DA0" w:rsidR="009270B0" w:rsidRPr="00131911" w:rsidRDefault="009270B0" w:rsidP="00DE0BF7">
      <w:pPr>
        <w:spacing w:before="120" w:line="360" w:lineRule="auto"/>
        <w:jc w:val="both"/>
        <w:rPr>
          <w:rFonts w:cs="Times New Roman"/>
          <w:b/>
          <w:bCs/>
          <w:szCs w:val="24"/>
        </w:rPr>
      </w:pPr>
      <w:r w:rsidRPr="00131911">
        <w:rPr>
          <w:rFonts w:cs="Times New Roman"/>
          <w:b/>
          <w:bCs/>
          <w:szCs w:val="24"/>
        </w:rPr>
        <w:t>Working principle</w:t>
      </w:r>
      <w:r w:rsidR="009B5680" w:rsidRPr="00131911">
        <w:rPr>
          <w:rFonts w:cs="Times New Roman"/>
          <w:b/>
          <w:bCs/>
          <w:szCs w:val="24"/>
        </w:rPr>
        <w:t xml:space="preserve"> of lateral flow rapid test strip</w:t>
      </w:r>
      <w:r w:rsidRPr="00131911">
        <w:rPr>
          <w:rFonts w:cs="Times New Roman"/>
          <w:b/>
          <w:bCs/>
          <w:szCs w:val="24"/>
        </w:rPr>
        <w:t>:</w:t>
      </w:r>
    </w:p>
    <w:p w14:paraId="6FD74149" w14:textId="77777777" w:rsidR="00646E14" w:rsidRDefault="009270B0" w:rsidP="00646E14">
      <w:pPr>
        <w:spacing w:before="120" w:line="360" w:lineRule="auto"/>
        <w:jc w:val="both"/>
        <w:rPr>
          <w:rFonts w:cs="Times New Roman"/>
          <w:szCs w:val="24"/>
        </w:rPr>
      </w:pPr>
      <w:r w:rsidRPr="00131911">
        <w:rPr>
          <w:rFonts w:cs="Times New Roman"/>
          <w:szCs w:val="24"/>
        </w:rPr>
        <w:t>A typical lateral flow rapid test strip consists of the following components:</w:t>
      </w:r>
    </w:p>
    <w:p w14:paraId="0B484B20" w14:textId="77777777" w:rsidR="00646E14" w:rsidRPr="00646E14" w:rsidRDefault="00646E14" w:rsidP="00646E14">
      <w:pPr>
        <w:pStyle w:val="ListParagraph"/>
        <w:numPr>
          <w:ilvl w:val="0"/>
          <w:numId w:val="12"/>
        </w:numPr>
        <w:spacing w:before="120" w:line="360" w:lineRule="auto"/>
        <w:jc w:val="both"/>
        <w:rPr>
          <w:rFonts w:cs="Times New Roman"/>
          <w:szCs w:val="24"/>
        </w:rPr>
      </w:pPr>
      <w:r w:rsidRPr="00646E14">
        <w:rPr>
          <w:rFonts w:cs="Times New Roman"/>
          <w:szCs w:val="24"/>
        </w:rPr>
        <w:t>The sample pad acts as the first stage of the absorption process, and in some cases contains a filter, to ensure the accurate and controlled flow of the sample.</w:t>
      </w:r>
    </w:p>
    <w:p w14:paraId="425BE358" w14:textId="77777777" w:rsidR="00646E14" w:rsidRPr="00646E14" w:rsidRDefault="00646E14" w:rsidP="00646E14">
      <w:pPr>
        <w:pStyle w:val="ListParagraph"/>
        <w:numPr>
          <w:ilvl w:val="0"/>
          <w:numId w:val="12"/>
        </w:numPr>
        <w:spacing w:before="120" w:line="360" w:lineRule="auto"/>
        <w:jc w:val="both"/>
        <w:rPr>
          <w:rFonts w:cs="Times New Roman"/>
          <w:szCs w:val="24"/>
        </w:rPr>
      </w:pPr>
      <w:r w:rsidRPr="00646E14">
        <w:rPr>
          <w:rFonts w:cs="Times New Roman"/>
          <w:szCs w:val="24"/>
        </w:rPr>
        <w:lastRenderedPageBreak/>
        <w:t>The conjugate pad, which stores the conjugated labels and antibodies, will receive the sample. If the target is present, the immobilised conjugated antibodies and labels will bind to the target and continue to migrate along the test.</w:t>
      </w:r>
    </w:p>
    <w:p w14:paraId="1C1066B7" w14:textId="77777777" w:rsidR="00646E14" w:rsidRPr="00646E14" w:rsidRDefault="00646E14" w:rsidP="00646E14">
      <w:pPr>
        <w:pStyle w:val="ListParagraph"/>
        <w:numPr>
          <w:ilvl w:val="0"/>
          <w:numId w:val="12"/>
        </w:numPr>
        <w:spacing w:before="120" w:line="360" w:lineRule="auto"/>
        <w:jc w:val="both"/>
        <w:rPr>
          <w:rFonts w:cs="Times New Roman"/>
          <w:szCs w:val="24"/>
        </w:rPr>
      </w:pPr>
      <w:r w:rsidRPr="00646E14">
        <w:rPr>
          <w:rFonts w:cs="Times New Roman"/>
          <w:szCs w:val="24"/>
        </w:rPr>
        <w:t>As the sample moves along the device the binding reagents situated on the nitrocellulose membrane will bind to the target at the test line. A coloured line will form and the density of the line will vary depending on the quantity of the target present. Some targets may require quantification to determine target concentration. This is where a rapid test can be combined with a reader to provide quantitative results.</w:t>
      </w:r>
    </w:p>
    <w:p w14:paraId="1957D24B" w14:textId="18E4C96F" w:rsidR="009270B0" w:rsidRPr="00646E14" w:rsidRDefault="00646E14" w:rsidP="00646E14">
      <w:pPr>
        <w:pStyle w:val="ListParagraph"/>
        <w:numPr>
          <w:ilvl w:val="0"/>
          <w:numId w:val="12"/>
        </w:numPr>
        <w:spacing w:before="120" w:line="360" w:lineRule="auto"/>
        <w:jc w:val="both"/>
        <w:rPr>
          <w:rFonts w:cs="Times New Roman"/>
          <w:szCs w:val="24"/>
        </w:rPr>
      </w:pPr>
      <w:r w:rsidRPr="00646E14">
        <w:rPr>
          <w:rFonts w:cs="Times New Roman"/>
          <w:szCs w:val="24"/>
        </w:rPr>
        <w:t>The sample will pass through the nitrocellulose membrane into the absorbent pad. The absorbent pad will absorb the excess sample. The specification of the absorbent pad will have an impact on the volume of sample the test can incorporate</w:t>
      </w:r>
      <w:r w:rsidRPr="00646E14">
        <w:rPr>
          <w:rFonts w:cs="Times New Roman"/>
          <w:szCs w:val="24"/>
          <w:vertAlign w:val="superscript"/>
        </w:rPr>
        <w:t xml:space="preserve"> </w:t>
      </w:r>
      <w:r w:rsidR="00F908FE" w:rsidRPr="00646E14">
        <w:rPr>
          <w:rFonts w:cs="Times New Roman"/>
          <w:szCs w:val="24"/>
          <w:vertAlign w:val="superscript"/>
        </w:rPr>
        <w:t>[</w:t>
      </w:r>
      <w:r w:rsidR="00131911" w:rsidRPr="00646E14">
        <w:rPr>
          <w:rFonts w:cs="Times New Roman"/>
          <w:szCs w:val="24"/>
          <w:vertAlign w:val="superscript"/>
        </w:rPr>
        <w:t>7</w:t>
      </w:r>
      <w:r w:rsidR="00F908FE" w:rsidRPr="00646E14">
        <w:rPr>
          <w:rFonts w:cs="Times New Roman"/>
          <w:szCs w:val="24"/>
          <w:vertAlign w:val="superscript"/>
        </w:rPr>
        <w:t>]</w:t>
      </w:r>
      <w:r w:rsidR="009270B0" w:rsidRPr="00646E14">
        <w:rPr>
          <w:rFonts w:cs="Times New Roman"/>
          <w:szCs w:val="24"/>
        </w:rPr>
        <w:t>.</w:t>
      </w:r>
    </w:p>
    <w:p w14:paraId="414D5A26" w14:textId="6EF112BC" w:rsidR="00D624E8" w:rsidRPr="00131911" w:rsidRDefault="00D624E8" w:rsidP="006178EC">
      <w:pPr>
        <w:spacing w:before="120" w:line="360" w:lineRule="auto"/>
        <w:ind w:firstLine="284"/>
        <w:jc w:val="center"/>
        <w:rPr>
          <w:rFonts w:cs="Times New Roman"/>
          <w:szCs w:val="24"/>
        </w:rPr>
      </w:pPr>
      <w:r w:rsidRPr="00131911">
        <w:rPr>
          <w:rFonts w:cs="Times New Roman"/>
          <w:noProof/>
          <w:szCs w:val="24"/>
        </w:rPr>
        <w:drawing>
          <wp:inline distT="0" distB="0" distL="0" distR="0" wp14:anchorId="36CECA57" wp14:editId="2C70295F">
            <wp:extent cx="4552315" cy="3150112"/>
            <wp:effectExtent l="0" t="0" r="635" b="0"/>
            <wp:docPr id="1" name="Picture 3">
              <a:extLst xmlns:a="http://schemas.openxmlformats.org/drawingml/2006/main">
                <a:ext uri="{FF2B5EF4-FFF2-40B4-BE49-F238E27FC236}">
                  <a16:creationId xmlns:a16="http://schemas.microsoft.com/office/drawing/2014/main" id="{95D09FD5-2DDB-44FE-945A-8F7EEF08B4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5D09FD5-2DDB-44FE-945A-8F7EEF08B428}"/>
                        </a:ext>
                      </a:extLst>
                    </pic:cNvPr>
                    <pic:cNvPicPr>
                      <a:picLocks noChangeAspect="1"/>
                    </pic:cNvPicPr>
                  </pic:nvPicPr>
                  <pic:blipFill rotWithShape="1">
                    <a:blip r:embed="rId5"/>
                    <a:srcRect l="10001" t="12673" r="7577"/>
                    <a:stretch/>
                  </pic:blipFill>
                  <pic:spPr bwMode="auto">
                    <a:xfrm>
                      <a:off x="0" y="0"/>
                      <a:ext cx="4554816" cy="3151843"/>
                    </a:xfrm>
                    <a:prstGeom prst="rect">
                      <a:avLst/>
                    </a:prstGeom>
                    <a:ln>
                      <a:noFill/>
                    </a:ln>
                    <a:extLst>
                      <a:ext uri="{53640926-AAD7-44D8-BBD7-CCE9431645EC}">
                        <a14:shadowObscured xmlns:a14="http://schemas.microsoft.com/office/drawing/2010/main"/>
                      </a:ext>
                    </a:extLst>
                  </pic:spPr>
                </pic:pic>
              </a:graphicData>
            </a:graphic>
          </wp:inline>
        </w:drawing>
      </w:r>
    </w:p>
    <w:p w14:paraId="71096338" w14:textId="22EE90CE" w:rsidR="00F908FE" w:rsidRPr="006444E3" w:rsidRDefault="00910FD9" w:rsidP="006444E3">
      <w:pPr>
        <w:spacing w:before="120" w:line="360" w:lineRule="auto"/>
        <w:jc w:val="center"/>
        <w:rPr>
          <w:rFonts w:cs="Times New Roman"/>
          <w:szCs w:val="24"/>
        </w:rPr>
      </w:pPr>
      <w:r w:rsidRPr="00131911">
        <w:rPr>
          <w:rFonts w:cs="Times New Roman"/>
          <w:b/>
          <w:bCs/>
          <w:szCs w:val="24"/>
        </w:rPr>
        <w:t>Figure 1. Working principle of lateral flow rapid test strip</w:t>
      </w:r>
    </w:p>
    <w:p w14:paraId="592B34CD" w14:textId="37A932AA" w:rsidR="009270B0" w:rsidRPr="00131911" w:rsidRDefault="00EB32E2" w:rsidP="00DE0BF7">
      <w:pPr>
        <w:spacing w:before="120" w:line="360" w:lineRule="auto"/>
        <w:jc w:val="both"/>
        <w:rPr>
          <w:rFonts w:cs="Times New Roman"/>
          <w:b/>
          <w:bCs/>
          <w:szCs w:val="24"/>
        </w:rPr>
      </w:pPr>
      <w:r w:rsidRPr="00131911">
        <w:rPr>
          <w:rFonts w:cs="Times New Roman"/>
          <w:b/>
          <w:bCs/>
          <w:szCs w:val="24"/>
        </w:rPr>
        <w:t xml:space="preserve">1. </w:t>
      </w:r>
      <w:r w:rsidR="009270B0" w:rsidRPr="00131911">
        <w:rPr>
          <w:rFonts w:cs="Times New Roman"/>
          <w:b/>
          <w:bCs/>
          <w:szCs w:val="24"/>
        </w:rPr>
        <w:t>ImmunoStrip Kits:</w:t>
      </w:r>
    </w:p>
    <w:p w14:paraId="69958718" w14:textId="34F0F73E" w:rsidR="009270B0" w:rsidRPr="00131911" w:rsidRDefault="009270B0" w:rsidP="00D81784">
      <w:pPr>
        <w:spacing w:before="120" w:line="360" w:lineRule="auto"/>
        <w:ind w:firstLine="720"/>
        <w:jc w:val="both"/>
        <w:rPr>
          <w:rFonts w:cs="Times New Roman"/>
          <w:szCs w:val="24"/>
        </w:rPr>
      </w:pPr>
      <w:r w:rsidRPr="00131911">
        <w:rPr>
          <w:rFonts w:cs="Times New Roman"/>
          <w:szCs w:val="24"/>
        </w:rPr>
        <w:t>ImmunoStrip test is a rapid and reliable tool for detection of bacterial plant pathogens in plants. The assay can be used to test leaves, fruit, bacterial cultures, and seedlings exhibiting symptoms of pathogens</w:t>
      </w:r>
      <w:r w:rsidR="00400B0E" w:rsidRPr="00131911">
        <w:rPr>
          <w:rFonts w:cs="Times New Roman"/>
          <w:szCs w:val="24"/>
          <w:vertAlign w:val="superscript"/>
        </w:rPr>
        <w:t xml:space="preserve"> [</w:t>
      </w:r>
      <w:r w:rsidR="00F908FE" w:rsidRPr="00131911">
        <w:rPr>
          <w:rFonts w:cs="Times New Roman"/>
          <w:szCs w:val="24"/>
          <w:vertAlign w:val="superscript"/>
        </w:rPr>
        <w:t>8</w:t>
      </w:r>
      <w:r w:rsidR="00400B0E" w:rsidRPr="00131911">
        <w:rPr>
          <w:rFonts w:cs="Times New Roman"/>
          <w:szCs w:val="24"/>
          <w:vertAlign w:val="superscript"/>
        </w:rPr>
        <w:t>]</w:t>
      </w:r>
      <w:r w:rsidRPr="00131911">
        <w:rPr>
          <w:rFonts w:cs="Times New Roman"/>
          <w:szCs w:val="24"/>
          <w:vertAlign w:val="superscript"/>
        </w:rPr>
        <w:t>.</w:t>
      </w:r>
    </w:p>
    <w:p w14:paraId="286C8FC4" w14:textId="77777777" w:rsidR="009270B0" w:rsidRPr="00131911" w:rsidRDefault="009270B0" w:rsidP="00DE0BF7">
      <w:pPr>
        <w:spacing w:before="120" w:line="360" w:lineRule="auto"/>
        <w:jc w:val="both"/>
        <w:rPr>
          <w:rFonts w:cs="Times New Roman"/>
          <w:szCs w:val="24"/>
        </w:rPr>
      </w:pPr>
      <w:r w:rsidRPr="00131911">
        <w:rPr>
          <w:rFonts w:cs="Times New Roman"/>
          <w:b/>
          <w:bCs/>
          <w:szCs w:val="24"/>
        </w:rPr>
        <w:t>ImmunoStrip Kits available for bacterial plant pathogens are</w:t>
      </w:r>
    </w:p>
    <w:p w14:paraId="65C1D3C0" w14:textId="498BF25E" w:rsidR="00100498" w:rsidRPr="00131911" w:rsidRDefault="00100498" w:rsidP="00100498">
      <w:pPr>
        <w:numPr>
          <w:ilvl w:val="0"/>
          <w:numId w:val="4"/>
        </w:numPr>
        <w:spacing w:before="120" w:line="360" w:lineRule="auto"/>
        <w:jc w:val="both"/>
        <w:rPr>
          <w:rFonts w:cs="Times New Roman"/>
          <w:szCs w:val="24"/>
        </w:rPr>
      </w:pPr>
      <w:proofErr w:type="spellStart"/>
      <w:r w:rsidRPr="00100498">
        <w:rPr>
          <w:rFonts w:cs="Times New Roman"/>
          <w:i/>
          <w:iCs/>
          <w:szCs w:val="24"/>
        </w:rPr>
        <w:t>Acidovorax</w:t>
      </w:r>
      <w:proofErr w:type="spellEnd"/>
      <w:r w:rsidRPr="00100498">
        <w:rPr>
          <w:rFonts w:cs="Times New Roman"/>
          <w:i/>
          <w:iCs/>
          <w:szCs w:val="24"/>
        </w:rPr>
        <w:t xml:space="preserve"> </w:t>
      </w:r>
      <w:proofErr w:type="spellStart"/>
      <w:r w:rsidRPr="00100498">
        <w:rPr>
          <w:rFonts w:cs="Times New Roman"/>
          <w:i/>
          <w:iCs/>
          <w:szCs w:val="24"/>
        </w:rPr>
        <w:t>avenae</w:t>
      </w:r>
      <w:proofErr w:type="spellEnd"/>
      <w:r w:rsidRPr="00100498">
        <w:rPr>
          <w:rFonts w:cs="Times New Roman"/>
          <w:szCs w:val="24"/>
        </w:rPr>
        <w:t xml:space="preserve"> subsp. </w:t>
      </w:r>
      <w:proofErr w:type="spellStart"/>
      <w:r w:rsidRPr="00100498">
        <w:rPr>
          <w:rFonts w:cs="Times New Roman"/>
          <w:i/>
          <w:iCs/>
          <w:szCs w:val="24"/>
        </w:rPr>
        <w:t>citrulli</w:t>
      </w:r>
      <w:proofErr w:type="spellEnd"/>
    </w:p>
    <w:p w14:paraId="67D42931" w14:textId="12D8753D" w:rsidR="009270B0" w:rsidRPr="00131911" w:rsidRDefault="009270B0" w:rsidP="00DE0BF7">
      <w:pPr>
        <w:numPr>
          <w:ilvl w:val="0"/>
          <w:numId w:val="4"/>
        </w:numPr>
        <w:spacing w:before="120" w:line="360" w:lineRule="auto"/>
        <w:jc w:val="both"/>
        <w:rPr>
          <w:rFonts w:cs="Times New Roman"/>
          <w:szCs w:val="24"/>
        </w:rPr>
      </w:pPr>
      <w:proofErr w:type="spellStart"/>
      <w:r w:rsidRPr="00131911">
        <w:rPr>
          <w:rFonts w:cs="Times New Roman"/>
          <w:szCs w:val="24"/>
        </w:rPr>
        <w:t>C</w:t>
      </w:r>
      <w:r w:rsidRPr="00131911">
        <w:rPr>
          <w:rFonts w:cs="Times New Roman"/>
          <w:i/>
          <w:iCs/>
          <w:szCs w:val="24"/>
        </w:rPr>
        <w:t>lavibacter</w:t>
      </w:r>
      <w:proofErr w:type="spellEnd"/>
      <w:r w:rsidRPr="00131911">
        <w:rPr>
          <w:rFonts w:cs="Times New Roman"/>
          <w:i/>
          <w:iCs/>
          <w:szCs w:val="24"/>
        </w:rPr>
        <w:t xml:space="preserve"> </w:t>
      </w:r>
      <w:proofErr w:type="spellStart"/>
      <w:r w:rsidRPr="00131911">
        <w:rPr>
          <w:rFonts w:cs="Times New Roman"/>
          <w:i/>
          <w:iCs/>
          <w:szCs w:val="24"/>
        </w:rPr>
        <w:t>michiganensis</w:t>
      </w:r>
      <w:proofErr w:type="spellEnd"/>
      <w:r w:rsidRPr="00131911">
        <w:rPr>
          <w:rFonts w:cs="Times New Roman"/>
          <w:i/>
          <w:iCs/>
          <w:szCs w:val="24"/>
        </w:rPr>
        <w:t xml:space="preserve"> </w:t>
      </w:r>
      <w:r w:rsidRPr="00131911">
        <w:rPr>
          <w:rFonts w:cs="Times New Roman"/>
          <w:szCs w:val="24"/>
        </w:rPr>
        <w:t xml:space="preserve">subsp. </w:t>
      </w:r>
      <w:proofErr w:type="spellStart"/>
      <w:r w:rsidR="00100498" w:rsidRPr="00131911">
        <w:rPr>
          <w:rFonts w:cs="Times New Roman"/>
          <w:i/>
          <w:iCs/>
          <w:szCs w:val="24"/>
        </w:rPr>
        <w:t>M</w:t>
      </w:r>
      <w:r w:rsidRPr="00131911">
        <w:rPr>
          <w:rFonts w:cs="Times New Roman"/>
          <w:i/>
          <w:iCs/>
          <w:szCs w:val="24"/>
        </w:rPr>
        <w:t>ichiganensis</w:t>
      </w:r>
      <w:proofErr w:type="spellEnd"/>
    </w:p>
    <w:p w14:paraId="6D644D52" w14:textId="0252857E" w:rsidR="00100498" w:rsidRPr="00131911" w:rsidRDefault="00100498" w:rsidP="00100498">
      <w:pPr>
        <w:numPr>
          <w:ilvl w:val="0"/>
          <w:numId w:val="4"/>
        </w:numPr>
        <w:spacing w:before="120" w:line="360" w:lineRule="auto"/>
        <w:jc w:val="both"/>
        <w:rPr>
          <w:rFonts w:cs="Times New Roman"/>
          <w:i/>
          <w:iCs/>
          <w:szCs w:val="24"/>
        </w:rPr>
      </w:pPr>
      <w:r w:rsidRPr="00100498">
        <w:rPr>
          <w:rFonts w:cs="Times New Roman"/>
          <w:i/>
          <w:iCs/>
          <w:szCs w:val="24"/>
        </w:rPr>
        <w:lastRenderedPageBreak/>
        <w:t xml:space="preserve">Erwinia </w:t>
      </w:r>
      <w:proofErr w:type="spellStart"/>
      <w:r w:rsidRPr="00100498">
        <w:rPr>
          <w:rFonts w:cs="Times New Roman"/>
          <w:i/>
          <w:iCs/>
          <w:szCs w:val="24"/>
        </w:rPr>
        <w:t>amylovora</w:t>
      </w:r>
      <w:proofErr w:type="spellEnd"/>
    </w:p>
    <w:p w14:paraId="513D3895" w14:textId="77777777" w:rsidR="009270B0" w:rsidRPr="00131911" w:rsidRDefault="009270B0" w:rsidP="00DE0BF7">
      <w:pPr>
        <w:numPr>
          <w:ilvl w:val="0"/>
          <w:numId w:val="4"/>
        </w:numPr>
        <w:spacing w:before="120" w:line="360" w:lineRule="auto"/>
        <w:jc w:val="both"/>
        <w:rPr>
          <w:rFonts w:cs="Times New Roman"/>
          <w:szCs w:val="24"/>
        </w:rPr>
      </w:pPr>
      <w:proofErr w:type="spellStart"/>
      <w:r w:rsidRPr="00131911">
        <w:rPr>
          <w:rFonts w:cs="Times New Roman"/>
          <w:i/>
          <w:iCs/>
          <w:szCs w:val="24"/>
        </w:rPr>
        <w:t>Ralstonia</w:t>
      </w:r>
      <w:proofErr w:type="spellEnd"/>
      <w:r w:rsidRPr="00131911">
        <w:rPr>
          <w:rFonts w:cs="Times New Roman"/>
          <w:i/>
          <w:iCs/>
          <w:szCs w:val="24"/>
        </w:rPr>
        <w:t xml:space="preserve"> solanacearum</w:t>
      </w:r>
    </w:p>
    <w:p w14:paraId="34B088AB" w14:textId="77777777" w:rsidR="009270B0" w:rsidRPr="00131911" w:rsidRDefault="009270B0" w:rsidP="00DE0BF7">
      <w:pPr>
        <w:numPr>
          <w:ilvl w:val="0"/>
          <w:numId w:val="4"/>
        </w:numPr>
        <w:spacing w:before="120" w:line="360" w:lineRule="auto"/>
        <w:jc w:val="both"/>
        <w:rPr>
          <w:rFonts w:cs="Times New Roman"/>
          <w:szCs w:val="24"/>
        </w:rPr>
      </w:pPr>
      <w:r w:rsidRPr="00131911">
        <w:rPr>
          <w:rFonts w:cs="Times New Roman"/>
          <w:i/>
          <w:iCs/>
          <w:szCs w:val="24"/>
        </w:rPr>
        <w:t xml:space="preserve">Xanthomonas </w:t>
      </w:r>
      <w:proofErr w:type="spellStart"/>
      <w:r w:rsidRPr="00131911">
        <w:rPr>
          <w:rFonts w:cs="Times New Roman"/>
          <w:i/>
          <w:iCs/>
          <w:szCs w:val="24"/>
        </w:rPr>
        <w:t>axonopodis</w:t>
      </w:r>
      <w:proofErr w:type="spellEnd"/>
      <w:r w:rsidRPr="00131911">
        <w:rPr>
          <w:rFonts w:cs="Times New Roman"/>
          <w:i/>
          <w:iCs/>
          <w:szCs w:val="24"/>
        </w:rPr>
        <w:t xml:space="preserve"> </w:t>
      </w:r>
      <w:proofErr w:type="spellStart"/>
      <w:r w:rsidRPr="00131911">
        <w:rPr>
          <w:rFonts w:cs="Times New Roman"/>
          <w:szCs w:val="24"/>
        </w:rPr>
        <w:t>pv</w:t>
      </w:r>
      <w:proofErr w:type="spellEnd"/>
      <w:r w:rsidRPr="00131911">
        <w:rPr>
          <w:rFonts w:cs="Times New Roman"/>
          <w:szCs w:val="24"/>
        </w:rPr>
        <w:t xml:space="preserve">. </w:t>
      </w:r>
      <w:proofErr w:type="spellStart"/>
      <w:r w:rsidRPr="00131911">
        <w:rPr>
          <w:rFonts w:cs="Times New Roman"/>
          <w:i/>
          <w:iCs/>
          <w:szCs w:val="24"/>
        </w:rPr>
        <w:t>citri</w:t>
      </w:r>
      <w:proofErr w:type="spellEnd"/>
    </w:p>
    <w:p w14:paraId="13F99F53" w14:textId="6BED6DC6" w:rsidR="009270B0" w:rsidRPr="00131911" w:rsidRDefault="009270B0" w:rsidP="00001C29">
      <w:pPr>
        <w:spacing w:before="120" w:line="360" w:lineRule="auto"/>
        <w:jc w:val="both"/>
        <w:rPr>
          <w:rFonts w:cs="Times New Roman"/>
          <w:szCs w:val="24"/>
        </w:rPr>
      </w:pPr>
      <w:r w:rsidRPr="00131911">
        <w:rPr>
          <w:rFonts w:cs="Times New Roman"/>
          <w:szCs w:val="24"/>
        </w:rPr>
        <w:t>Kit (ISK) Includes:</w:t>
      </w:r>
      <w:r w:rsidR="00001C29" w:rsidRPr="00131911">
        <w:rPr>
          <w:rFonts w:cs="Times New Roman"/>
          <w:szCs w:val="24"/>
        </w:rPr>
        <w:t xml:space="preserve"> </w:t>
      </w:r>
      <w:proofErr w:type="spellStart"/>
      <w:r w:rsidRPr="00131911">
        <w:rPr>
          <w:rFonts w:cs="Times New Roman"/>
          <w:szCs w:val="24"/>
        </w:rPr>
        <w:t>ImmunoStrips</w:t>
      </w:r>
      <w:proofErr w:type="spellEnd"/>
      <w:r w:rsidR="00001C29" w:rsidRPr="00131911">
        <w:rPr>
          <w:rFonts w:cs="Times New Roman"/>
          <w:szCs w:val="24"/>
        </w:rPr>
        <w:t xml:space="preserve">, </w:t>
      </w:r>
      <w:r w:rsidRPr="00131911">
        <w:rPr>
          <w:rFonts w:cs="Times New Roman"/>
          <w:szCs w:val="24"/>
        </w:rPr>
        <w:t>Sample bags containing SEB4 buffer</w:t>
      </w:r>
      <w:r w:rsidR="00001C29" w:rsidRPr="00131911">
        <w:rPr>
          <w:rFonts w:cs="Times New Roman"/>
          <w:szCs w:val="24"/>
        </w:rPr>
        <w:t xml:space="preserve"> and </w:t>
      </w:r>
      <w:r w:rsidRPr="00131911">
        <w:rPr>
          <w:rFonts w:cs="Times New Roman"/>
          <w:szCs w:val="24"/>
        </w:rPr>
        <w:t>User Guide</w:t>
      </w:r>
    </w:p>
    <w:p w14:paraId="6A61EE1E" w14:textId="77777777" w:rsidR="009270B0" w:rsidRPr="00131911" w:rsidRDefault="009270B0" w:rsidP="00DE0BF7">
      <w:pPr>
        <w:spacing w:before="120" w:line="360" w:lineRule="auto"/>
        <w:jc w:val="both"/>
        <w:rPr>
          <w:rFonts w:cs="Times New Roman"/>
          <w:b/>
          <w:bCs/>
          <w:szCs w:val="24"/>
        </w:rPr>
      </w:pPr>
      <w:r w:rsidRPr="00131911">
        <w:rPr>
          <w:rFonts w:cs="Times New Roman"/>
          <w:b/>
          <w:bCs/>
          <w:szCs w:val="24"/>
        </w:rPr>
        <w:t>Test procedure:</w:t>
      </w:r>
    </w:p>
    <w:p w14:paraId="49F8F33A" w14:textId="04695084" w:rsidR="009270B0" w:rsidRPr="00131911" w:rsidRDefault="009270B0" w:rsidP="00DE0BF7">
      <w:pPr>
        <w:pStyle w:val="ListParagraph"/>
        <w:numPr>
          <w:ilvl w:val="0"/>
          <w:numId w:val="6"/>
        </w:numPr>
        <w:spacing w:before="120" w:line="360" w:lineRule="auto"/>
        <w:jc w:val="both"/>
        <w:rPr>
          <w:rFonts w:cs="Times New Roman"/>
          <w:szCs w:val="24"/>
        </w:rPr>
      </w:pPr>
      <w:r w:rsidRPr="00131911">
        <w:rPr>
          <w:rFonts w:cs="Times New Roman"/>
          <w:szCs w:val="24"/>
        </w:rPr>
        <w:t xml:space="preserve">Samples should be taken from leaves, petioles, or stems of plants showing signs of infection. </w:t>
      </w:r>
      <w:proofErr w:type="spellStart"/>
      <w:r w:rsidRPr="00131911">
        <w:rPr>
          <w:rFonts w:cs="Times New Roman"/>
          <w:szCs w:val="24"/>
        </w:rPr>
        <w:t>Agdia</w:t>
      </w:r>
      <w:proofErr w:type="spellEnd"/>
      <w:r w:rsidRPr="00131911">
        <w:rPr>
          <w:rFonts w:cs="Times New Roman"/>
          <w:szCs w:val="24"/>
        </w:rPr>
        <w:t xml:space="preserve"> sample extract bags contain 3 mL of extraction buffer, requiring 0.15 g tissue for the optimal 1:20 dilution. For most samples, an approximate sample size of 2.5 cm</w:t>
      </w:r>
      <w:r w:rsidRPr="00131911">
        <w:rPr>
          <w:rFonts w:cs="Times New Roman"/>
          <w:szCs w:val="24"/>
          <w:vertAlign w:val="superscript"/>
        </w:rPr>
        <w:t xml:space="preserve">2 </w:t>
      </w:r>
      <w:r w:rsidRPr="00131911">
        <w:rPr>
          <w:rFonts w:cs="Times New Roman"/>
          <w:szCs w:val="24"/>
        </w:rPr>
        <w:t>or 1 inch 2 is adequate; however, thick or dense tissues can alter the targeted 1:20 dilution. Extraction and testing of overly degraded, dried, or large amounts of tissue can cause erroneous results. When working with stems cut two cross section pieces at the first two internodes from the crown. The stem can be cut into smaller sections for easier grinding.</w:t>
      </w:r>
    </w:p>
    <w:p w14:paraId="6E97DB59" w14:textId="77777777" w:rsidR="009270B0" w:rsidRPr="00131911" w:rsidRDefault="009270B0" w:rsidP="00DE0BF7">
      <w:pPr>
        <w:pStyle w:val="ListParagraph"/>
        <w:numPr>
          <w:ilvl w:val="0"/>
          <w:numId w:val="6"/>
        </w:numPr>
        <w:spacing w:before="120" w:line="360" w:lineRule="auto"/>
        <w:jc w:val="both"/>
        <w:rPr>
          <w:rFonts w:cs="Times New Roman"/>
          <w:szCs w:val="24"/>
        </w:rPr>
      </w:pPr>
      <w:r w:rsidRPr="00131911">
        <w:rPr>
          <w:rFonts w:cs="Times New Roman"/>
          <w:szCs w:val="24"/>
        </w:rPr>
        <w:t>Cut open the sample extraction bag along the top of the label. Be careful not to spill the buffer</w:t>
      </w:r>
    </w:p>
    <w:p w14:paraId="52C6D905" w14:textId="77777777" w:rsidR="009270B0" w:rsidRPr="00131911" w:rsidRDefault="009270B0" w:rsidP="00DE0BF7">
      <w:pPr>
        <w:pStyle w:val="ListParagraph"/>
        <w:numPr>
          <w:ilvl w:val="0"/>
          <w:numId w:val="6"/>
        </w:numPr>
        <w:spacing w:before="120" w:line="360" w:lineRule="auto"/>
        <w:jc w:val="both"/>
        <w:rPr>
          <w:rFonts w:cs="Times New Roman"/>
          <w:szCs w:val="24"/>
        </w:rPr>
      </w:pPr>
      <w:r w:rsidRPr="00131911">
        <w:rPr>
          <w:rFonts w:cs="Times New Roman"/>
          <w:szCs w:val="24"/>
        </w:rPr>
        <w:t>Insert the sample between the mesh linings near the bottom of the sample extraction bag.</w:t>
      </w:r>
    </w:p>
    <w:p w14:paraId="3180800A" w14:textId="3D09C05B" w:rsidR="009270B0" w:rsidRPr="00131911" w:rsidRDefault="009270B0" w:rsidP="00DE0BF7">
      <w:pPr>
        <w:pStyle w:val="ListParagraph"/>
        <w:numPr>
          <w:ilvl w:val="0"/>
          <w:numId w:val="6"/>
        </w:numPr>
        <w:spacing w:before="120" w:line="360" w:lineRule="auto"/>
        <w:jc w:val="both"/>
        <w:rPr>
          <w:rFonts w:cs="Times New Roman"/>
          <w:szCs w:val="24"/>
        </w:rPr>
      </w:pPr>
      <w:r w:rsidRPr="00131911">
        <w:rPr>
          <w:rFonts w:cs="Times New Roman"/>
          <w:szCs w:val="24"/>
        </w:rPr>
        <w:t xml:space="preserve">Extract the sample by thoroughly macerating it with an </w:t>
      </w:r>
      <w:proofErr w:type="spellStart"/>
      <w:r w:rsidRPr="00131911">
        <w:rPr>
          <w:rFonts w:cs="Times New Roman"/>
          <w:szCs w:val="24"/>
        </w:rPr>
        <w:t>Agdia</w:t>
      </w:r>
      <w:proofErr w:type="spellEnd"/>
      <w:r w:rsidRPr="00131911">
        <w:rPr>
          <w:rFonts w:cs="Times New Roman"/>
          <w:szCs w:val="24"/>
        </w:rPr>
        <w:t xml:space="preserve"> tissue homogenizer or a blunt object such as a pen or marker. An adequately extracted sample will result in a homogenous green or light brown </w:t>
      </w:r>
      <w:r w:rsidR="00001C29" w:rsidRPr="00131911">
        <w:rPr>
          <w:rFonts w:cs="Times New Roman"/>
          <w:szCs w:val="24"/>
        </w:rPr>
        <w:t>coloured</w:t>
      </w:r>
      <w:r w:rsidRPr="00131911">
        <w:rPr>
          <w:rFonts w:cs="Times New Roman"/>
          <w:szCs w:val="24"/>
        </w:rPr>
        <w:t xml:space="preserve"> solution. Allow the resulting solution to settle for 3 minutes before inserting the ImmunoStrip.</w:t>
      </w:r>
    </w:p>
    <w:p w14:paraId="29BCD6B4" w14:textId="53905F66" w:rsidR="009270B0" w:rsidRPr="00131911" w:rsidRDefault="009270B0" w:rsidP="00DE0BF7">
      <w:pPr>
        <w:pStyle w:val="ListParagraph"/>
        <w:numPr>
          <w:ilvl w:val="0"/>
          <w:numId w:val="6"/>
        </w:numPr>
        <w:spacing w:before="120" w:line="360" w:lineRule="auto"/>
        <w:jc w:val="both"/>
        <w:rPr>
          <w:rFonts w:cs="Times New Roman"/>
          <w:szCs w:val="24"/>
        </w:rPr>
      </w:pPr>
      <w:r w:rsidRPr="00131911">
        <w:rPr>
          <w:rFonts w:cs="Times New Roman"/>
          <w:szCs w:val="24"/>
        </w:rPr>
        <w:t xml:space="preserve">Remove an ImmunoStrip then reclose the container. When handling the strips, always grasp the top of the strip marked with the test name. Do not remove the protective covering. Insert the sample end of ImmunoStrip into the bag until submerged in the extract up to the white line. For best results, insert the ImmunoStrip into the channel portion of the bag (no mesh). Do not allow the side of the ImmunoStrip to come into contact with foam or bubbles (if present). Trimming the bag may also </w:t>
      </w:r>
      <w:r w:rsidR="009C3A13" w:rsidRPr="00131911">
        <w:rPr>
          <w:rFonts w:cs="Times New Roman"/>
          <w:szCs w:val="24"/>
        </w:rPr>
        <w:t>allow for</w:t>
      </w:r>
      <w:r w:rsidRPr="00131911">
        <w:rPr>
          <w:rFonts w:cs="Times New Roman"/>
          <w:szCs w:val="24"/>
        </w:rPr>
        <w:t xml:space="preserve"> more control when inserting the ImmunoStrip into the bag.</w:t>
      </w:r>
    </w:p>
    <w:p w14:paraId="4C856D6A" w14:textId="03C94ED2" w:rsidR="009270B0" w:rsidRPr="00131911" w:rsidRDefault="009270B0" w:rsidP="00DE0BF7">
      <w:pPr>
        <w:pStyle w:val="ListParagraph"/>
        <w:numPr>
          <w:ilvl w:val="0"/>
          <w:numId w:val="6"/>
        </w:numPr>
        <w:spacing w:before="120" w:line="360" w:lineRule="auto"/>
        <w:jc w:val="both"/>
        <w:rPr>
          <w:rFonts w:cs="Times New Roman"/>
          <w:szCs w:val="24"/>
        </w:rPr>
      </w:pPr>
      <w:r w:rsidRPr="00131911">
        <w:rPr>
          <w:rFonts w:cs="Times New Roman"/>
          <w:szCs w:val="24"/>
        </w:rPr>
        <w:t>Place the bag in a letter holder or other device in upright position. Allow the ImmunoStrip test to remain in the sample extract for 30 minutes. Positive results may be visible in as little as 5 minutes</w:t>
      </w:r>
      <w:r w:rsidR="00BB1EAC" w:rsidRPr="00131911">
        <w:rPr>
          <w:rFonts w:cs="Times New Roman"/>
          <w:szCs w:val="24"/>
        </w:rPr>
        <w:t xml:space="preserve"> (Figure 2)</w:t>
      </w:r>
      <w:r w:rsidRPr="00131911">
        <w:rPr>
          <w:rFonts w:cs="Times New Roman"/>
          <w:szCs w:val="24"/>
        </w:rPr>
        <w:t>.</w:t>
      </w:r>
    </w:p>
    <w:p w14:paraId="35C353ED" w14:textId="77777777" w:rsidR="009270B0" w:rsidRPr="00131911" w:rsidRDefault="009270B0" w:rsidP="00DE0BF7">
      <w:pPr>
        <w:spacing w:before="120" w:line="360" w:lineRule="auto"/>
        <w:jc w:val="center"/>
        <w:rPr>
          <w:rFonts w:cs="Times New Roman"/>
          <w:szCs w:val="24"/>
        </w:rPr>
      </w:pPr>
      <w:r w:rsidRPr="00131911">
        <w:rPr>
          <w:rFonts w:cs="Times New Roman"/>
          <w:noProof/>
          <w:szCs w:val="24"/>
        </w:rPr>
        <w:lastRenderedPageBreak/>
        <w:drawing>
          <wp:inline distT="0" distB="0" distL="0" distR="0" wp14:anchorId="500823F7" wp14:editId="63589910">
            <wp:extent cx="4429125" cy="308146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4433131" cy="3084247"/>
                    </a:xfrm>
                    <a:prstGeom prst="rect">
                      <a:avLst/>
                    </a:prstGeom>
                  </pic:spPr>
                </pic:pic>
              </a:graphicData>
            </a:graphic>
          </wp:inline>
        </w:drawing>
      </w:r>
    </w:p>
    <w:p w14:paraId="21776B77" w14:textId="59AC3938" w:rsidR="009270B0" w:rsidRPr="00131911" w:rsidRDefault="007A4512" w:rsidP="00DE0BF7">
      <w:pPr>
        <w:spacing w:before="120" w:line="360" w:lineRule="auto"/>
        <w:jc w:val="center"/>
        <w:rPr>
          <w:rFonts w:cs="Times New Roman"/>
          <w:b/>
          <w:bCs/>
          <w:szCs w:val="24"/>
        </w:rPr>
      </w:pPr>
      <w:r w:rsidRPr="00131911">
        <w:rPr>
          <w:rFonts w:cs="Times New Roman"/>
          <w:b/>
          <w:bCs/>
          <w:szCs w:val="24"/>
        </w:rPr>
        <w:t>Figure</w:t>
      </w:r>
      <w:r w:rsidR="0053775D" w:rsidRPr="00131911">
        <w:rPr>
          <w:rFonts w:cs="Times New Roman"/>
          <w:b/>
          <w:bCs/>
          <w:szCs w:val="24"/>
        </w:rPr>
        <w:t xml:space="preserve"> 2</w:t>
      </w:r>
      <w:r w:rsidRPr="00131911">
        <w:rPr>
          <w:rFonts w:cs="Times New Roman"/>
          <w:b/>
          <w:bCs/>
          <w:szCs w:val="24"/>
        </w:rPr>
        <w:t>:</w:t>
      </w:r>
      <w:r w:rsidR="009270B0" w:rsidRPr="00131911">
        <w:rPr>
          <w:rFonts w:cs="Times New Roman"/>
          <w:b/>
          <w:bCs/>
          <w:szCs w:val="24"/>
        </w:rPr>
        <w:t xml:space="preserve"> Test procedure of ImmunoStrip</w:t>
      </w:r>
    </w:p>
    <w:p w14:paraId="7D6268D4" w14:textId="77777777" w:rsidR="009270B0" w:rsidRPr="00131911" w:rsidRDefault="009270B0" w:rsidP="00DE0BF7">
      <w:pPr>
        <w:spacing w:before="120" w:line="360" w:lineRule="auto"/>
        <w:jc w:val="both"/>
        <w:rPr>
          <w:rFonts w:cs="Times New Roman"/>
          <w:b/>
          <w:bCs/>
          <w:szCs w:val="24"/>
        </w:rPr>
      </w:pPr>
      <w:r w:rsidRPr="00131911">
        <w:rPr>
          <w:rFonts w:cs="Times New Roman"/>
          <w:b/>
          <w:bCs/>
          <w:szCs w:val="24"/>
        </w:rPr>
        <w:t>Interpret Results:</w:t>
      </w:r>
    </w:p>
    <w:p w14:paraId="51C93D0C" w14:textId="47A8AB85" w:rsidR="009270B0" w:rsidRPr="00131911" w:rsidRDefault="009270B0" w:rsidP="00D81784">
      <w:pPr>
        <w:spacing w:before="120" w:line="360" w:lineRule="auto"/>
        <w:ind w:firstLine="720"/>
        <w:jc w:val="both"/>
        <w:rPr>
          <w:rFonts w:cs="Times New Roman"/>
          <w:szCs w:val="24"/>
        </w:rPr>
      </w:pPr>
      <w:r w:rsidRPr="00131911">
        <w:rPr>
          <w:rFonts w:cs="Times New Roman"/>
          <w:szCs w:val="24"/>
        </w:rPr>
        <w:t>Remove test strip from extract and interpret results. Use the images provided as a guide to determine results. If storing the strip as a permanent record, immediately cut the sample pad off the strip, then press the ImmunoStrip between paper towels to remove excess liquid.</w:t>
      </w:r>
      <w:r w:rsidR="00ED7608" w:rsidRPr="00131911">
        <w:rPr>
          <w:rFonts w:cs="Times New Roman"/>
          <w:szCs w:val="24"/>
        </w:rPr>
        <w:t xml:space="preserve"> </w:t>
      </w:r>
      <w:r w:rsidRPr="00131911">
        <w:rPr>
          <w:rFonts w:cs="Times New Roman"/>
          <w:szCs w:val="24"/>
        </w:rPr>
        <w:t>If the control line is visible and the test line is also present at any intensity of pink/purple, this indicates a positive result.</w:t>
      </w:r>
      <w:r w:rsidR="00ED7608" w:rsidRPr="00131911">
        <w:rPr>
          <w:rFonts w:cs="Times New Roman"/>
          <w:szCs w:val="24"/>
        </w:rPr>
        <w:t xml:space="preserve"> </w:t>
      </w:r>
      <w:r w:rsidRPr="00131911">
        <w:rPr>
          <w:rFonts w:cs="Times New Roman"/>
          <w:szCs w:val="24"/>
        </w:rPr>
        <w:t>If only the control line is visible, this indicates a negative result. Samples with low levels of bacteria may not be detected with the ImmunoStrip.</w:t>
      </w:r>
    </w:p>
    <w:p w14:paraId="3037D4E5" w14:textId="0D5CAF82" w:rsidR="009270B0" w:rsidRPr="00131911" w:rsidRDefault="00EB32E2" w:rsidP="00DE0BF7">
      <w:pPr>
        <w:spacing w:before="120" w:line="360" w:lineRule="auto"/>
        <w:jc w:val="both"/>
        <w:rPr>
          <w:rFonts w:cs="Times New Roman"/>
          <w:b/>
          <w:bCs/>
          <w:szCs w:val="24"/>
        </w:rPr>
      </w:pPr>
      <w:r w:rsidRPr="00131911">
        <w:rPr>
          <w:rFonts w:cs="Times New Roman"/>
          <w:b/>
          <w:bCs/>
          <w:szCs w:val="24"/>
        </w:rPr>
        <w:t xml:space="preserve">2. </w:t>
      </w:r>
      <w:r w:rsidR="009270B0" w:rsidRPr="00131911">
        <w:rPr>
          <w:rFonts w:cs="Times New Roman"/>
          <w:b/>
          <w:bCs/>
          <w:szCs w:val="24"/>
        </w:rPr>
        <w:t>Pocket Diagnostic kits:</w:t>
      </w:r>
    </w:p>
    <w:p w14:paraId="68EF1F5E" w14:textId="1B49E19D" w:rsidR="009270B0" w:rsidRPr="00131911" w:rsidRDefault="009270B0" w:rsidP="00D81784">
      <w:pPr>
        <w:spacing w:before="120" w:line="360" w:lineRule="auto"/>
        <w:ind w:firstLine="720"/>
        <w:jc w:val="both"/>
        <w:rPr>
          <w:rFonts w:cs="Times New Roman"/>
          <w:szCs w:val="24"/>
        </w:rPr>
      </w:pPr>
      <w:r w:rsidRPr="00131911">
        <w:rPr>
          <w:rFonts w:cs="Times New Roman"/>
          <w:szCs w:val="24"/>
        </w:rPr>
        <w:t>Pocket Diagnostic tests kits are quality products, designed for the on-site detection of viruses, bacteria and fungi (pathogens) causing disease symptoms in plants</w:t>
      </w:r>
      <w:r w:rsidR="00400B0E" w:rsidRPr="00131911">
        <w:rPr>
          <w:rFonts w:cs="Times New Roman"/>
          <w:szCs w:val="24"/>
        </w:rPr>
        <w:t xml:space="preserve"> [</w:t>
      </w:r>
      <w:r w:rsidR="00F908FE" w:rsidRPr="00131911">
        <w:rPr>
          <w:rFonts w:cs="Times New Roman"/>
          <w:szCs w:val="24"/>
        </w:rPr>
        <w:t>9</w:t>
      </w:r>
      <w:r w:rsidR="00400B0E" w:rsidRPr="00131911">
        <w:rPr>
          <w:rFonts w:cs="Times New Roman"/>
          <w:szCs w:val="24"/>
        </w:rPr>
        <w:t>]</w:t>
      </w:r>
      <w:r w:rsidRPr="00131911">
        <w:rPr>
          <w:rFonts w:cs="Times New Roman"/>
          <w:szCs w:val="24"/>
        </w:rPr>
        <w:t>.</w:t>
      </w:r>
    </w:p>
    <w:p w14:paraId="7F662D27" w14:textId="77777777" w:rsidR="005A4C42" w:rsidRPr="00131911" w:rsidRDefault="009270B0" w:rsidP="00D81784">
      <w:pPr>
        <w:spacing w:before="120" w:line="360" w:lineRule="auto"/>
        <w:ind w:firstLine="720"/>
        <w:jc w:val="both"/>
        <w:rPr>
          <w:rFonts w:cs="Times New Roman"/>
          <w:szCs w:val="24"/>
        </w:rPr>
      </w:pPr>
      <w:bookmarkStart w:id="0" w:name="_Hlk112007859"/>
      <w:r w:rsidRPr="00131911">
        <w:rPr>
          <w:rFonts w:cs="Times New Roman"/>
          <w:szCs w:val="24"/>
        </w:rPr>
        <w:t xml:space="preserve">Pocket Diagnostic kits </w:t>
      </w:r>
      <w:bookmarkEnd w:id="0"/>
      <w:r w:rsidRPr="00131911">
        <w:rPr>
          <w:rFonts w:cs="Times New Roman"/>
          <w:szCs w:val="24"/>
        </w:rPr>
        <w:t>available for</w:t>
      </w:r>
      <w:r w:rsidRPr="00131911">
        <w:rPr>
          <w:rFonts w:cs="Times New Roman"/>
          <w:b/>
          <w:bCs/>
          <w:szCs w:val="24"/>
        </w:rPr>
        <w:t xml:space="preserve"> </w:t>
      </w:r>
      <w:r w:rsidRPr="00131911">
        <w:rPr>
          <w:rFonts w:cs="Times New Roman"/>
          <w:i/>
          <w:iCs/>
          <w:szCs w:val="24"/>
        </w:rPr>
        <w:t xml:space="preserve">Erwinia </w:t>
      </w:r>
      <w:proofErr w:type="spellStart"/>
      <w:r w:rsidRPr="00131911">
        <w:rPr>
          <w:rFonts w:cs="Times New Roman"/>
          <w:i/>
          <w:iCs/>
          <w:szCs w:val="24"/>
        </w:rPr>
        <w:t>amylovora</w:t>
      </w:r>
      <w:proofErr w:type="spellEnd"/>
      <w:r w:rsidR="005A4C42" w:rsidRPr="00131911">
        <w:rPr>
          <w:rFonts w:cs="Times New Roman"/>
          <w:szCs w:val="24"/>
        </w:rPr>
        <w:t xml:space="preserve"> and </w:t>
      </w:r>
      <w:proofErr w:type="spellStart"/>
      <w:r w:rsidRPr="00131911">
        <w:rPr>
          <w:rFonts w:cs="Times New Roman"/>
          <w:i/>
          <w:iCs/>
          <w:szCs w:val="24"/>
        </w:rPr>
        <w:t>Ralstonia</w:t>
      </w:r>
      <w:proofErr w:type="spellEnd"/>
      <w:r w:rsidRPr="00131911">
        <w:rPr>
          <w:rFonts w:cs="Times New Roman"/>
          <w:i/>
          <w:iCs/>
          <w:szCs w:val="24"/>
        </w:rPr>
        <w:t xml:space="preserve"> solanacearum</w:t>
      </w:r>
    </w:p>
    <w:p w14:paraId="2A167CB6" w14:textId="684D7AA0" w:rsidR="009270B0" w:rsidRPr="00131911" w:rsidRDefault="009270B0" w:rsidP="00D81784">
      <w:pPr>
        <w:spacing w:before="120" w:line="360" w:lineRule="auto"/>
        <w:ind w:firstLine="720"/>
        <w:jc w:val="both"/>
        <w:rPr>
          <w:rFonts w:cs="Times New Roman"/>
          <w:szCs w:val="24"/>
        </w:rPr>
      </w:pPr>
      <w:r w:rsidRPr="00131911">
        <w:rPr>
          <w:rFonts w:cs="Times New Roman"/>
          <w:szCs w:val="24"/>
        </w:rPr>
        <w:t>Pocket Diagnostic kits Includes:</w:t>
      </w:r>
      <w:r w:rsidR="0053775D" w:rsidRPr="00131911">
        <w:rPr>
          <w:rFonts w:cs="Times New Roman"/>
          <w:b/>
          <w:bCs/>
          <w:szCs w:val="24"/>
        </w:rPr>
        <w:t xml:space="preserve"> </w:t>
      </w:r>
      <w:r w:rsidRPr="00131911">
        <w:rPr>
          <w:rFonts w:cs="Times New Roman"/>
          <w:szCs w:val="24"/>
        </w:rPr>
        <w:t>Test device</w:t>
      </w:r>
      <w:r w:rsidR="0053775D" w:rsidRPr="00131911">
        <w:rPr>
          <w:rFonts w:cs="Times New Roman"/>
          <w:szCs w:val="24"/>
        </w:rPr>
        <w:t xml:space="preserve">, </w:t>
      </w:r>
      <w:r w:rsidRPr="00131911">
        <w:rPr>
          <w:rFonts w:cs="Times New Roman"/>
          <w:szCs w:val="24"/>
        </w:rPr>
        <w:t>Bottle of extraction buffer</w:t>
      </w:r>
      <w:r w:rsidR="0053775D" w:rsidRPr="00131911">
        <w:rPr>
          <w:rFonts w:cs="Times New Roman"/>
          <w:szCs w:val="24"/>
        </w:rPr>
        <w:t xml:space="preserve">, </w:t>
      </w:r>
      <w:r w:rsidRPr="00131911">
        <w:rPr>
          <w:rFonts w:cs="Times New Roman"/>
          <w:szCs w:val="24"/>
        </w:rPr>
        <w:t>Pipette</w:t>
      </w:r>
      <w:r w:rsidR="0053775D" w:rsidRPr="00131911">
        <w:rPr>
          <w:rFonts w:cs="Times New Roman"/>
          <w:szCs w:val="24"/>
        </w:rPr>
        <w:t xml:space="preserve"> and </w:t>
      </w:r>
      <w:r w:rsidRPr="00131911">
        <w:rPr>
          <w:rFonts w:cs="Times New Roman"/>
          <w:szCs w:val="24"/>
        </w:rPr>
        <w:t>User Guide</w:t>
      </w:r>
    </w:p>
    <w:p w14:paraId="3BBB1C39" w14:textId="77777777" w:rsidR="009270B0" w:rsidRPr="00131911" w:rsidRDefault="009270B0" w:rsidP="00DE0BF7">
      <w:pPr>
        <w:spacing w:before="120" w:line="360" w:lineRule="auto"/>
        <w:jc w:val="both"/>
        <w:rPr>
          <w:rFonts w:cs="Times New Roman"/>
          <w:b/>
          <w:bCs/>
          <w:szCs w:val="24"/>
        </w:rPr>
      </w:pPr>
      <w:r w:rsidRPr="00131911">
        <w:rPr>
          <w:rFonts w:cs="Times New Roman"/>
          <w:b/>
          <w:bCs/>
          <w:szCs w:val="24"/>
        </w:rPr>
        <w:t>Test procedure:</w:t>
      </w:r>
    </w:p>
    <w:p w14:paraId="143682D6" w14:textId="5E022AEE" w:rsidR="009270B0" w:rsidRPr="00131911" w:rsidRDefault="009270B0" w:rsidP="00DE0BF7">
      <w:pPr>
        <w:pStyle w:val="ListParagraph"/>
        <w:numPr>
          <w:ilvl w:val="0"/>
          <w:numId w:val="9"/>
        </w:numPr>
        <w:spacing w:before="120" w:line="360" w:lineRule="auto"/>
        <w:jc w:val="both"/>
        <w:rPr>
          <w:rFonts w:cs="Times New Roman"/>
          <w:szCs w:val="24"/>
        </w:rPr>
      </w:pPr>
      <w:r w:rsidRPr="00131911">
        <w:rPr>
          <w:rFonts w:cs="Times New Roman"/>
          <w:szCs w:val="24"/>
        </w:rPr>
        <w:t>Select a part of the plant here diseased and healthy material meet, do not use dead material. Use approximately 25</w:t>
      </w:r>
      <w:r w:rsidR="005A4C42" w:rsidRPr="00131911">
        <w:rPr>
          <w:rFonts w:cs="Times New Roman"/>
          <w:szCs w:val="24"/>
        </w:rPr>
        <w:t xml:space="preserve"> </w:t>
      </w:r>
      <w:r w:rsidRPr="00131911">
        <w:rPr>
          <w:rFonts w:cs="Times New Roman"/>
          <w:szCs w:val="24"/>
        </w:rPr>
        <w:t>mm</w:t>
      </w:r>
      <w:r w:rsidR="005A4C42" w:rsidRPr="00131911">
        <w:rPr>
          <w:rFonts w:cs="Times New Roman"/>
          <w:szCs w:val="24"/>
          <w:vertAlign w:val="superscript"/>
        </w:rPr>
        <w:t>2</w:t>
      </w:r>
      <w:r w:rsidRPr="00131911">
        <w:rPr>
          <w:rFonts w:cs="Times New Roman"/>
          <w:szCs w:val="24"/>
        </w:rPr>
        <w:t xml:space="preserve"> of material.</w:t>
      </w:r>
    </w:p>
    <w:p w14:paraId="0A461434" w14:textId="77777777" w:rsidR="009270B0" w:rsidRPr="00131911" w:rsidRDefault="009270B0" w:rsidP="00DE0BF7">
      <w:pPr>
        <w:pStyle w:val="ListParagraph"/>
        <w:numPr>
          <w:ilvl w:val="0"/>
          <w:numId w:val="9"/>
        </w:numPr>
        <w:spacing w:before="120" w:line="360" w:lineRule="auto"/>
        <w:jc w:val="both"/>
        <w:rPr>
          <w:rFonts w:cs="Times New Roman"/>
          <w:szCs w:val="24"/>
        </w:rPr>
      </w:pPr>
      <w:r w:rsidRPr="00131911">
        <w:rPr>
          <w:rFonts w:cs="Times New Roman"/>
          <w:szCs w:val="24"/>
        </w:rPr>
        <w:lastRenderedPageBreak/>
        <w:t>Cut or tear sample into small pieces. Unscrew the extraction bottle lid and add the plant material. Replace the lid tightly.</w:t>
      </w:r>
    </w:p>
    <w:p w14:paraId="3D81B4CE" w14:textId="77777777" w:rsidR="009270B0" w:rsidRPr="00131911" w:rsidRDefault="009270B0" w:rsidP="00DE0BF7">
      <w:pPr>
        <w:pStyle w:val="ListParagraph"/>
        <w:numPr>
          <w:ilvl w:val="0"/>
          <w:numId w:val="9"/>
        </w:numPr>
        <w:spacing w:before="120" w:line="360" w:lineRule="auto"/>
        <w:jc w:val="both"/>
      </w:pPr>
      <w:r w:rsidRPr="00131911">
        <w:rPr>
          <w:rFonts w:cs="Times New Roman"/>
          <w:szCs w:val="24"/>
        </w:rPr>
        <w:t xml:space="preserve">Shake the bottle firmly for 30 seconds (60 seconds if the material is hard or woody), until the extraction buffer is no longer colourless. </w:t>
      </w:r>
      <w:r w:rsidRPr="00131911">
        <w:t>Wait 30 seconds allow the solution to settle and draw liquid into pipette avoiding too much plant material.</w:t>
      </w:r>
    </w:p>
    <w:p w14:paraId="3402193B" w14:textId="77777777" w:rsidR="009270B0" w:rsidRPr="00131911" w:rsidRDefault="009270B0" w:rsidP="00DE0BF7">
      <w:pPr>
        <w:pStyle w:val="ListParagraph"/>
        <w:numPr>
          <w:ilvl w:val="0"/>
          <w:numId w:val="9"/>
        </w:numPr>
        <w:spacing w:before="120" w:line="360" w:lineRule="auto"/>
        <w:jc w:val="both"/>
        <w:rPr>
          <w:rFonts w:cs="Times New Roman"/>
          <w:szCs w:val="24"/>
        </w:rPr>
      </w:pPr>
      <w:r w:rsidRPr="00131911">
        <w:rPr>
          <w:rFonts w:cs="Times New Roman"/>
          <w:szCs w:val="24"/>
        </w:rPr>
        <w:t>Remove the test device from its foil packing and place on a level surface with the viewing window upwards. The test can be carried out with the device held horizontally in the hand.</w:t>
      </w:r>
    </w:p>
    <w:p w14:paraId="4F8EB078" w14:textId="77777777" w:rsidR="009270B0" w:rsidRPr="00131911" w:rsidRDefault="009270B0" w:rsidP="00DE0BF7">
      <w:pPr>
        <w:pStyle w:val="ListParagraph"/>
        <w:numPr>
          <w:ilvl w:val="0"/>
          <w:numId w:val="9"/>
        </w:numPr>
        <w:spacing w:before="120" w:line="360" w:lineRule="auto"/>
        <w:jc w:val="both"/>
        <w:rPr>
          <w:rFonts w:cs="Times New Roman"/>
          <w:szCs w:val="24"/>
        </w:rPr>
      </w:pPr>
      <w:r w:rsidRPr="00131911">
        <w:rPr>
          <w:rFonts w:cs="Times New Roman"/>
          <w:szCs w:val="24"/>
        </w:rPr>
        <w:t>Remove the lid from the extraction bottle and draw some of the liquid into the pipette. Gently squeeze 2 or 3 drops of the sample liquid into the sample well of the test device.</w:t>
      </w:r>
    </w:p>
    <w:p w14:paraId="3014C2BD" w14:textId="0259BD4A" w:rsidR="009270B0" w:rsidRPr="00131911" w:rsidRDefault="009270B0" w:rsidP="00DE0BF7">
      <w:pPr>
        <w:pStyle w:val="ListParagraph"/>
        <w:numPr>
          <w:ilvl w:val="0"/>
          <w:numId w:val="9"/>
        </w:numPr>
        <w:spacing w:before="120" w:line="360" w:lineRule="auto"/>
        <w:jc w:val="both"/>
        <w:rPr>
          <w:rFonts w:cs="Times New Roman"/>
          <w:szCs w:val="24"/>
        </w:rPr>
      </w:pPr>
      <w:r w:rsidRPr="00131911">
        <w:rPr>
          <w:rFonts w:cs="Times New Roman"/>
          <w:szCs w:val="24"/>
        </w:rPr>
        <w:t>After about 30 seconds blue dye will appear in the viewing window as liquid flows along the test device. A blue line (the Control line) will appear next to the letter ‘C’ on the device. This line confirms the test is working properly. If the test is positive, a second blue line, the Test line (next to the letter ‘T’), will appear. The lines will appear within 10 minutes after adding sample to the test device</w:t>
      </w:r>
      <w:r w:rsidR="00BB1EAC" w:rsidRPr="00131911">
        <w:rPr>
          <w:rFonts w:cs="Times New Roman"/>
          <w:szCs w:val="24"/>
        </w:rPr>
        <w:t xml:space="preserve"> (Figure 3)</w:t>
      </w:r>
      <w:r w:rsidRPr="00131911">
        <w:rPr>
          <w:rFonts w:cs="Times New Roman"/>
          <w:szCs w:val="24"/>
        </w:rPr>
        <w:t>.</w:t>
      </w:r>
    </w:p>
    <w:p w14:paraId="722FB9A9" w14:textId="22BEA68D" w:rsidR="005A4C42" w:rsidRPr="00131911" w:rsidRDefault="001A7DDC" w:rsidP="00100498">
      <w:pPr>
        <w:pStyle w:val="ListParagraph"/>
        <w:spacing w:before="120" w:line="360" w:lineRule="auto"/>
        <w:jc w:val="center"/>
        <w:rPr>
          <w:rFonts w:cs="Times New Roman"/>
          <w:szCs w:val="24"/>
        </w:rPr>
      </w:pPr>
      <w:r w:rsidRPr="00131911">
        <w:rPr>
          <w:rFonts w:cs="Times New Roman"/>
          <w:noProof/>
          <w:szCs w:val="24"/>
        </w:rPr>
        <w:drawing>
          <wp:inline distT="0" distB="0" distL="0" distR="0" wp14:anchorId="591A76E8" wp14:editId="3421C3ED">
            <wp:extent cx="4200525" cy="2639060"/>
            <wp:effectExtent l="0" t="0" r="952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3818" r="1541"/>
                    <a:stretch/>
                  </pic:blipFill>
                  <pic:spPr bwMode="auto">
                    <a:xfrm>
                      <a:off x="0" y="0"/>
                      <a:ext cx="4210007" cy="2645017"/>
                    </a:xfrm>
                    <a:prstGeom prst="rect">
                      <a:avLst/>
                    </a:prstGeom>
                    <a:ln>
                      <a:noFill/>
                    </a:ln>
                    <a:extLst>
                      <a:ext uri="{53640926-AAD7-44D8-BBD7-CCE9431645EC}">
                        <a14:shadowObscured xmlns:a14="http://schemas.microsoft.com/office/drawing/2010/main"/>
                      </a:ext>
                    </a:extLst>
                  </pic:spPr>
                </pic:pic>
              </a:graphicData>
            </a:graphic>
          </wp:inline>
        </w:drawing>
      </w:r>
    </w:p>
    <w:p w14:paraId="51A11981" w14:textId="77777777" w:rsidR="00F908FE" w:rsidRPr="00131911" w:rsidRDefault="005573C1" w:rsidP="00F908FE">
      <w:pPr>
        <w:spacing w:before="120" w:line="360" w:lineRule="auto"/>
        <w:jc w:val="center"/>
        <w:rPr>
          <w:rFonts w:cs="Times New Roman"/>
          <w:b/>
          <w:bCs/>
          <w:szCs w:val="24"/>
        </w:rPr>
      </w:pPr>
      <w:r w:rsidRPr="00131911">
        <w:rPr>
          <w:rFonts w:cs="Times New Roman"/>
          <w:b/>
          <w:bCs/>
          <w:szCs w:val="24"/>
        </w:rPr>
        <w:t>Figure 3: Test procedure of Pocket Diagnostic kit</w:t>
      </w:r>
    </w:p>
    <w:p w14:paraId="277F89A7" w14:textId="1DAEAFF5" w:rsidR="009270B0" w:rsidRPr="00131911" w:rsidRDefault="009270B0" w:rsidP="00F908FE">
      <w:pPr>
        <w:spacing w:after="0" w:line="360" w:lineRule="auto"/>
        <w:rPr>
          <w:rFonts w:cs="Times New Roman"/>
          <w:b/>
          <w:bCs/>
          <w:szCs w:val="24"/>
        </w:rPr>
      </w:pPr>
      <w:r w:rsidRPr="00131911">
        <w:rPr>
          <w:rFonts w:cs="Times New Roman"/>
          <w:b/>
          <w:bCs/>
          <w:szCs w:val="24"/>
        </w:rPr>
        <w:t>Interpreting results</w:t>
      </w:r>
    </w:p>
    <w:p w14:paraId="62D09FF6" w14:textId="310A4662" w:rsidR="009270B0" w:rsidRPr="00131911" w:rsidRDefault="009270B0" w:rsidP="00DE0BF7">
      <w:pPr>
        <w:spacing w:before="120" w:line="360" w:lineRule="auto"/>
        <w:ind w:firstLine="720"/>
        <w:jc w:val="both"/>
        <w:rPr>
          <w:rFonts w:cs="Times New Roman"/>
          <w:szCs w:val="24"/>
        </w:rPr>
      </w:pPr>
      <w:r w:rsidRPr="00131911">
        <w:rPr>
          <w:rFonts w:cs="Times New Roman"/>
          <w:szCs w:val="24"/>
        </w:rPr>
        <w:t>The result becomes visible in the viewing window of the test device in a few minutes. All Pocket Diagnostic tests produce valid results in less than 10 minutes. Ignore any changes to the test device</w:t>
      </w:r>
    </w:p>
    <w:p w14:paraId="70D2F63D" w14:textId="77777777" w:rsidR="006444E3" w:rsidRDefault="006444E3" w:rsidP="00DE0BF7">
      <w:pPr>
        <w:spacing w:before="120" w:line="360" w:lineRule="auto"/>
        <w:rPr>
          <w:rFonts w:cs="Times New Roman"/>
          <w:b/>
          <w:bCs/>
          <w:szCs w:val="24"/>
        </w:rPr>
      </w:pPr>
    </w:p>
    <w:p w14:paraId="1899F429" w14:textId="77777777" w:rsidR="006444E3" w:rsidRDefault="006444E3" w:rsidP="00DE0BF7">
      <w:pPr>
        <w:spacing w:before="120" w:line="360" w:lineRule="auto"/>
        <w:rPr>
          <w:rFonts w:cs="Times New Roman"/>
          <w:b/>
          <w:bCs/>
          <w:szCs w:val="24"/>
        </w:rPr>
      </w:pPr>
    </w:p>
    <w:p w14:paraId="78958777" w14:textId="683D740D" w:rsidR="009270B0" w:rsidRPr="00131911" w:rsidRDefault="009270B0" w:rsidP="00DE0BF7">
      <w:pPr>
        <w:spacing w:before="120" w:line="360" w:lineRule="auto"/>
        <w:rPr>
          <w:rFonts w:cs="Times New Roman"/>
          <w:b/>
          <w:bCs/>
          <w:szCs w:val="24"/>
        </w:rPr>
      </w:pPr>
      <w:r w:rsidRPr="00131911">
        <w:rPr>
          <w:rFonts w:cs="Times New Roman"/>
          <w:b/>
          <w:bCs/>
          <w:szCs w:val="24"/>
        </w:rPr>
        <w:lastRenderedPageBreak/>
        <w:t>Advantages:</w:t>
      </w:r>
    </w:p>
    <w:p w14:paraId="1B7ADE0A" w14:textId="77777777" w:rsidR="009270B0" w:rsidRPr="00131911" w:rsidRDefault="009270B0" w:rsidP="008604E9">
      <w:pPr>
        <w:pStyle w:val="ListParagraph"/>
        <w:numPr>
          <w:ilvl w:val="0"/>
          <w:numId w:val="11"/>
        </w:numPr>
        <w:spacing w:before="120" w:line="360" w:lineRule="auto"/>
        <w:jc w:val="both"/>
        <w:rPr>
          <w:rFonts w:cs="Times New Roman"/>
          <w:b/>
          <w:bCs/>
          <w:szCs w:val="24"/>
        </w:rPr>
      </w:pPr>
      <w:r w:rsidRPr="00131911">
        <w:rPr>
          <w:rFonts w:cs="Times New Roman"/>
          <w:b/>
          <w:bCs/>
          <w:szCs w:val="24"/>
        </w:rPr>
        <w:t xml:space="preserve">Rapid: </w:t>
      </w:r>
      <w:r w:rsidRPr="00131911">
        <w:rPr>
          <w:rFonts w:cs="Times New Roman"/>
          <w:szCs w:val="24"/>
        </w:rPr>
        <w:t>Plants exhibiting suspicious symptoms can be tested on-site with diagnostic test kits. Results are available in 5 minutes to 30 minutes. If the sample is sent to a plant diagnostic laboratory, delivery alone may take two days or more.</w:t>
      </w:r>
    </w:p>
    <w:p w14:paraId="53A4D835" w14:textId="77777777" w:rsidR="009270B0" w:rsidRPr="00131911" w:rsidRDefault="009270B0" w:rsidP="008604E9">
      <w:pPr>
        <w:pStyle w:val="ListParagraph"/>
        <w:numPr>
          <w:ilvl w:val="0"/>
          <w:numId w:val="11"/>
        </w:numPr>
        <w:spacing w:before="120" w:line="360" w:lineRule="auto"/>
        <w:jc w:val="both"/>
        <w:rPr>
          <w:rFonts w:cs="Times New Roman"/>
          <w:b/>
          <w:bCs/>
          <w:szCs w:val="24"/>
        </w:rPr>
      </w:pPr>
      <w:r w:rsidRPr="00131911">
        <w:rPr>
          <w:rFonts w:cs="Times New Roman"/>
          <w:b/>
          <w:bCs/>
          <w:szCs w:val="24"/>
        </w:rPr>
        <w:t xml:space="preserve">Accurate: </w:t>
      </w:r>
      <w:r w:rsidRPr="00131911">
        <w:rPr>
          <w:rFonts w:cs="Times New Roman"/>
          <w:szCs w:val="24"/>
        </w:rPr>
        <w:t>The results are highly accurate for symptomatic plant</w:t>
      </w:r>
      <w:r w:rsidRPr="00131911">
        <w:rPr>
          <w:rFonts w:cs="Times New Roman"/>
          <w:b/>
          <w:bCs/>
          <w:szCs w:val="24"/>
        </w:rPr>
        <w:t xml:space="preserve"> </w:t>
      </w:r>
      <w:r w:rsidRPr="00131911">
        <w:rPr>
          <w:rFonts w:cs="Times New Roman"/>
          <w:szCs w:val="24"/>
        </w:rPr>
        <w:t>material. In some cases, the test will detect the listed organism,</w:t>
      </w:r>
      <w:r w:rsidRPr="00131911">
        <w:rPr>
          <w:rFonts w:cs="Times New Roman"/>
          <w:b/>
          <w:bCs/>
          <w:szCs w:val="24"/>
        </w:rPr>
        <w:t xml:space="preserve"> </w:t>
      </w:r>
      <w:r w:rsidRPr="00131911">
        <w:rPr>
          <w:rFonts w:cs="Times New Roman"/>
          <w:szCs w:val="24"/>
        </w:rPr>
        <w:t>as well as closely related pathogens. This will be indicated on</w:t>
      </w:r>
      <w:r w:rsidRPr="00131911">
        <w:rPr>
          <w:rFonts w:cs="Times New Roman"/>
          <w:b/>
          <w:bCs/>
          <w:szCs w:val="24"/>
        </w:rPr>
        <w:t xml:space="preserve"> </w:t>
      </w:r>
      <w:r w:rsidRPr="00131911">
        <w:rPr>
          <w:rFonts w:cs="Times New Roman"/>
          <w:szCs w:val="24"/>
        </w:rPr>
        <w:t>the kit instructions.</w:t>
      </w:r>
      <w:r w:rsidRPr="00131911">
        <w:rPr>
          <w:rFonts w:cs="Times New Roman"/>
          <w:b/>
          <w:bCs/>
          <w:szCs w:val="24"/>
        </w:rPr>
        <w:t xml:space="preserve"> </w:t>
      </w:r>
    </w:p>
    <w:p w14:paraId="76075A65" w14:textId="77777777" w:rsidR="009270B0" w:rsidRPr="00131911" w:rsidRDefault="009270B0" w:rsidP="008604E9">
      <w:pPr>
        <w:pStyle w:val="ListParagraph"/>
        <w:numPr>
          <w:ilvl w:val="0"/>
          <w:numId w:val="11"/>
        </w:numPr>
        <w:spacing w:before="120" w:line="360" w:lineRule="auto"/>
        <w:jc w:val="both"/>
        <w:rPr>
          <w:rFonts w:cs="Times New Roman"/>
          <w:b/>
          <w:bCs/>
          <w:szCs w:val="24"/>
        </w:rPr>
      </w:pPr>
      <w:r w:rsidRPr="00131911">
        <w:rPr>
          <w:rFonts w:cs="Times New Roman"/>
          <w:b/>
          <w:bCs/>
          <w:szCs w:val="24"/>
        </w:rPr>
        <w:t xml:space="preserve">Simple: </w:t>
      </w:r>
      <w:r w:rsidRPr="00131911">
        <w:rPr>
          <w:rFonts w:cs="Times New Roman"/>
          <w:szCs w:val="24"/>
        </w:rPr>
        <w:t>The tests do not require any specialized training or experience. All materials are included in the test kit, except</w:t>
      </w:r>
      <w:r w:rsidRPr="00131911">
        <w:rPr>
          <w:rFonts w:cs="Times New Roman"/>
          <w:b/>
          <w:bCs/>
          <w:szCs w:val="24"/>
        </w:rPr>
        <w:t xml:space="preserve"> </w:t>
      </w:r>
      <w:r w:rsidRPr="00131911">
        <w:rPr>
          <w:rFonts w:cs="Times New Roman"/>
          <w:szCs w:val="24"/>
        </w:rPr>
        <w:t>commonly available supplies including paper towels, scissors</w:t>
      </w:r>
      <w:r w:rsidRPr="00131911">
        <w:rPr>
          <w:rFonts w:cs="Times New Roman"/>
          <w:b/>
          <w:bCs/>
          <w:szCs w:val="24"/>
        </w:rPr>
        <w:t xml:space="preserve"> </w:t>
      </w:r>
      <w:r w:rsidRPr="00131911">
        <w:rPr>
          <w:rFonts w:cs="Times New Roman"/>
          <w:szCs w:val="24"/>
        </w:rPr>
        <w:t>and a blunt object (such as a marker).</w:t>
      </w:r>
    </w:p>
    <w:p w14:paraId="1323B92C" w14:textId="77777777" w:rsidR="009270B0" w:rsidRPr="00131911" w:rsidRDefault="009270B0" w:rsidP="008604E9">
      <w:pPr>
        <w:pStyle w:val="ListParagraph"/>
        <w:numPr>
          <w:ilvl w:val="0"/>
          <w:numId w:val="11"/>
        </w:numPr>
        <w:spacing w:before="120" w:line="360" w:lineRule="auto"/>
        <w:jc w:val="both"/>
        <w:rPr>
          <w:rFonts w:cs="Times New Roman"/>
          <w:b/>
          <w:bCs/>
          <w:szCs w:val="24"/>
        </w:rPr>
      </w:pPr>
      <w:r w:rsidRPr="00131911">
        <w:rPr>
          <w:rFonts w:cs="Times New Roman"/>
          <w:b/>
          <w:bCs/>
          <w:szCs w:val="24"/>
        </w:rPr>
        <w:t xml:space="preserve">Safety: </w:t>
      </w:r>
      <w:r w:rsidRPr="00131911">
        <w:rPr>
          <w:rFonts w:cs="Times New Roman"/>
          <w:szCs w:val="24"/>
        </w:rPr>
        <w:t>The test materials are safe and non-hazardous. They can be stored in the refrigerator until needed.</w:t>
      </w:r>
    </w:p>
    <w:p w14:paraId="5C8396CA" w14:textId="77777777" w:rsidR="009270B0" w:rsidRPr="00131911" w:rsidRDefault="009270B0" w:rsidP="008604E9">
      <w:pPr>
        <w:pStyle w:val="ListParagraph"/>
        <w:numPr>
          <w:ilvl w:val="0"/>
          <w:numId w:val="11"/>
        </w:numPr>
        <w:spacing w:before="120" w:line="360" w:lineRule="auto"/>
        <w:jc w:val="both"/>
        <w:rPr>
          <w:rFonts w:cs="Times New Roman"/>
          <w:szCs w:val="24"/>
        </w:rPr>
      </w:pPr>
      <w:r w:rsidRPr="00131911">
        <w:rPr>
          <w:rFonts w:cs="Times New Roman"/>
          <w:b/>
          <w:bCs/>
          <w:szCs w:val="24"/>
        </w:rPr>
        <w:t xml:space="preserve">Wide selection: </w:t>
      </w:r>
      <w:r w:rsidRPr="00131911">
        <w:rPr>
          <w:rFonts w:cs="Times New Roman"/>
          <w:szCs w:val="24"/>
        </w:rPr>
        <w:t>Rapid test kits are available for a large number of plant</w:t>
      </w:r>
      <w:r w:rsidRPr="00131911">
        <w:rPr>
          <w:rFonts w:cs="Times New Roman"/>
          <w:b/>
          <w:bCs/>
          <w:szCs w:val="24"/>
        </w:rPr>
        <w:t xml:space="preserve"> </w:t>
      </w:r>
      <w:r w:rsidRPr="00131911">
        <w:rPr>
          <w:rFonts w:cs="Times New Roman"/>
          <w:szCs w:val="24"/>
        </w:rPr>
        <w:t>pathogens. lists the more common plant pathogens in greenhouses and nurseries that can be tested</w:t>
      </w:r>
      <w:r w:rsidRPr="00131911">
        <w:rPr>
          <w:rFonts w:cs="Times New Roman"/>
          <w:b/>
          <w:bCs/>
          <w:szCs w:val="24"/>
        </w:rPr>
        <w:t xml:space="preserve"> </w:t>
      </w:r>
      <w:r w:rsidRPr="00131911">
        <w:rPr>
          <w:rFonts w:cs="Times New Roman"/>
          <w:szCs w:val="24"/>
        </w:rPr>
        <w:t xml:space="preserve">with rapid tests. </w:t>
      </w:r>
    </w:p>
    <w:p w14:paraId="3F3C9A00" w14:textId="77777777" w:rsidR="009270B0" w:rsidRPr="00131911" w:rsidRDefault="009270B0" w:rsidP="008604E9">
      <w:pPr>
        <w:pStyle w:val="ListParagraph"/>
        <w:numPr>
          <w:ilvl w:val="0"/>
          <w:numId w:val="11"/>
        </w:numPr>
        <w:spacing w:before="120" w:line="360" w:lineRule="auto"/>
        <w:jc w:val="both"/>
        <w:rPr>
          <w:rFonts w:cs="Times New Roman"/>
          <w:b/>
          <w:bCs/>
          <w:szCs w:val="24"/>
        </w:rPr>
      </w:pPr>
      <w:r w:rsidRPr="00131911">
        <w:rPr>
          <w:rFonts w:cs="Times New Roman"/>
          <w:b/>
          <w:bCs/>
          <w:szCs w:val="24"/>
        </w:rPr>
        <w:t xml:space="preserve">Good shelf life: </w:t>
      </w:r>
      <w:r w:rsidRPr="00131911">
        <w:rPr>
          <w:rFonts w:cs="Times New Roman"/>
          <w:szCs w:val="24"/>
        </w:rPr>
        <w:t>Tests can be purchased in small (5 to 10) or large (25</w:t>
      </w:r>
      <w:r w:rsidRPr="00131911">
        <w:rPr>
          <w:rFonts w:cs="Times New Roman"/>
          <w:b/>
          <w:bCs/>
          <w:szCs w:val="24"/>
        </w:rPr>
        <w:t xml:space="preserve"> </w:t>
      </w:r>
      <w:r w:rsidRPr="00131911">
        <w:rPr>
          <w:rFonts w:cs="Times New Roman"/>
          <w:szCs w:val="24"/>
        </w:rPr>
        <w:t>to 50) quantities. Shelf-life is one year or more, if properly</w:t>
      </w:r>
      <w:r w:rsidRPr="00131911">
        <w:rPr>
          <w:rFonts w:cs="Times New Roman"/>
          <w:b/>
          <w:bCs/>
          <w:szCs w:val="24"/>
        </w:rPr>
        <w:t xml:space="preserve"> </w:t>
      </w:r>
      <w:r w:rsidRPr="00131911">
        <w:rPr>
          <w:rFonts w:cs="Times New Roman"/>
          <w:szCs w:val="24"/>
        </w:rPr>
        <w:t>stored in the refrigerator. Desiccant packets are included to</w:t>
      </w:r>
      <w:r w:rsidRPr="00131911">
        <w:rPr>
          <w:rFonts w:cs="Times New Roman"/>
          <w:b/>
          <w:bCs/>
          <w:szCs w:val="24"/>
        </w:rPr>
        <w:t xml:space="preserve"> </w:t>
      </w:r>
      <w:r w:rsidRPr="00131911">
        <w:rPr>
          <w:rFonts w:cs="Times New Roman"/>
          <w:szCs w:val="24"/>
        </w:rPr>
        <w:t>keep materials dry, so do not remove them from the test kits.</w:t>
      </w:r>
    </w:p>
    <w:p w14:paraId="12ECCAF1" w14:textId="113931EB" w:rsidR="009270B0" w:rsidRPr="00131911" w:rsidRDefault="009270B0" w:rsidP="008604E9">
      <w:pPr>
        <w:pStyle w:val="ListParagraph"/>
        <w:numPr>
          <w:ilvl w:val="0"/>
          <w:numId w:val="11"/>
        </w:numPr>
        <w:spacing w:before="120" w:line="360" w:lineRule="auto"/>
        <w:jc w:val="both"/>
        <w:rPr>
          <w:rFonts w:cs="Times New Roman"/>
          <w:b/>
          <w:bCs/>
          <w:szCs w:val="24"/>
        </w:rPr>
      </w:pPr>
      <w:r w:rsidRPr="00131911">
        <w:rPr>
          <w:rFonts w:cs="Times New Roman"/>
          <w:b/>
          <w:bCs/>
          <w:szCs w:val="24"/>
        </w:rPr>
        <w:t xml:space="preserve">Low cost: </w:t>
      </w:r>
      <w:r w:rsidRPr="00131911">
        <w:rPr>
          <w:rFonts w:cs="Times New Roman"/>
          <w:szCs w:val="24"/>
        </w:rPr>
        <w:t xml:space="preserve">Cost is </w:t>
      </w:r>
      <w:r w:rsidR="00ED7608" w:rsidRPr="00131911">
        <w:rPr>
          <w:rFonts w:cs="Times New Roman"/>
          <w:szCs w:val="24"/>
        </w:rPr>
        <w:t>700</w:t>
      </w:r>
      <w:r w:rsidRPr="00131911">
        <w:rPr>
          <w:rFonts w:cs="Times New Roman"/>
          <w:szCs w:val="24"/>
        </w:rPr>
        <w:t xml:space="preserve"> </w:t>
      </w:r>
      <w:r w:rsidR="00B57144" w:rsidRPr="00131911">
        <w:rPr>
          <w:rFonts w:cs="Times New Roman"/>
          <w:szCs w:val="24"/>
        </w:rPr>
        <w:t xml:space="preserve">₹ </w:t>
      </w:r>
      <w:r w:rsidRPr="00131911">
        <w:rPr>
          <w:rFonts w:cs="Times New Roman"/>
          <w:szCs w:val="24"/>
        </w:rPr>
        <w:t xml:space="preserve">to </w:t>
      </w:r>
      <w:r w:rsidR="00482568" w:rsidRPr="00131911">
        <w:rPr>
          <w:rFonts w:cs="Times New Roman"/>
          <w:szCs w:val="24"/>
        </w:rPr>
        <w:t xml:space="preserve">1400 </w:t>
      </w:r>
      <w:r w:rsidR="00B57144" w:rsidRPr="00131911">
        <w:rPr>
          <w:rFonts w:cs="Times New Roman"/>
          <w:szCs w:val="24"/>
        </w:rPr>
        <w:t xml:space="preserve">₹ </w:t>
      </w:r>
      <w:r w:rsidRPr="00131911">
        <w:rPr>
          <w:rFonts w:cs="Times New Roman"/>
          <w:szCs w:val="24"/>
        </w:rPr>
        <w:t>per test (including shipping), depending on the exact test and supplier. Shipping costs to the diagnostic</w:t>
      </w:r>
      <w:r w:rsidRPr="00131911">
        <w:rPr>
          <w:rFonts w:cs="Times New Roman"/>
          <w:b/>
          <w:bCs/>
          <w:szCs w:val="24"/>
        </w:rPr>
        <w:t xml:space="preserve"> </w:t>
      </w:r>
      <w:r w:rsidRPr="00131911">
        <w:rPr>
          <w:rFonts w:cs="Times New Roman"/>
          <w:szCs w:val="24"/>
        </w:rPr>
        <w:t>plant laboratory or time taken to drive to an Extension office</w:t>
      </w:r>
      <w:r w:rsidRPr="00131911">
        <w:rPr>
          <w:rFonts w:cs="Times New Roman"/>
          <w:b/>
          <w:bCs/>
          <w:szCs w:val="24"/>
        </w:rPr>
        <w:t xml:space="preserve"> </w:t>
      </w:r>
      <w:r w:rsidRPr="00131911">
        <w:rPr>
          <w:rFonts w:cs="Times New Roman"/>
          <w:szCs w:val="24"/>
        </w:rPr>
        <w:t>generally cost more.</w:t>
      </w:r>
    </w:p>
    <w:p w14:paraId="21324A55" w14:textId="77777777" w:rsidR="009270B0" w:rsidRPr="00131911" w:rsidRDefault="009270B0" w:rsidP="00DE0BF7">
      <w:pPr>
        <w:spacing w:before="120" w:line="360" w:lineRule="auto"/>
        <w:jc w:val="both"/>
        <w:rPr>
          <w:rFonts w:cs="Times New Roman"/>
          <w:b/>
          <w:bCs/>
          <w:szCs w:val="24"/>
        </w:rPr>
      </w:pPr>
      <w:r w:rsidRPr="00131911">
        <w:rPr>
          <w:rFonts w:cs="Times New Roman"/>
          <w:b/>
          <w:bCs/>
          <w:szCs w:val="24"/>
        </w:rPr>
        <w:t>Disadvantages:</w:t>
      </w:r>
    </w:p>
    <w:p w14:paraId="215A5CFF" w14:textId="77777777" w:rsidR="009270B0" w:rsidRPr="00131911" w:rsidRDefault="009270B0" w:rsidP="00ED7608">
      <w:pPr>
        <w:pStyle w:val="ListParagraph"/>
        <w:numPr>
          <w:ilvl w:val="0"/>
          <w:numId w:val="10"/>
        </w:numPr>
        <w:spacing w:before="120" w:line="360" w:lineRule="auto"/>
        <w:jc w:val="both"/>
        <w:rPr>
          <w:rFonts w:cs="Times New Roman"/>
          <w:szCs w:val="24"/>
        </w:rPr>
      </w:pPr>
      <w:r w:rsidRPr="00131911">
        <w:rPr>
          <w:rFonts w:cs="Times New Roman"/>
          <w:szCs w:val="24"/>
        </w:rPr>
        <w:t>Interpretation of results: If a test yields a positive result, the kits do not provide management recommendations. Consult the local county Extension office, Extension Specialist, or chemical representative for guidance.</w:t>
      </w:r>
    </w:p>
    <w:p w14:paraId="22AE6C5E" w14:textId="77777777" w:rsidR="009270B0" w:rsidRPr="00131911" w:rsidRDefault="009270B0" w:rsidP="00ED7608">
      <w:pPr>
        <w:pStyle w:val="ListParagraph"/>
        <w:numPr>
          <w:ilvl w:val="0"/>
          <w:numId w:val="10"/>
        </w:numPr>
        <w:spacing w:before="120" w:line="360" w:lineRule="auto"/>
        <w:jc w:val="both"/>
        <w:rPr>
          <w:rFonts w:cs="Times New Roman"/>
          <w:szCs w:val="24"/>
        </w:rPr>
      </w:pPr>
      <w:r w:rsidRPr="00131911">
        <w:rPr>
          <w:rFonts w:cs="Times New Roman"/>
          <w:szCs w:val="24"/>
        </w:rPr>
        <w:t>Results are pathogen specific: The tests only provide a positive or negative result for a single pathogen. If the results are negative, the grower may need to test for additional organisms. Contact a plant diagnostic laboratory if additional testing is needed.</w:t>
      </w:r>
    </w:p>
    <w:p w14:paraId="188021CD" w14:textId="77777777" w:rsidR="009270B0" w:rsidRPr="00131911" w:rsidRDefault="009270B0" w:rsidP="00ED7608">
      <w:pPr>
        <w:pStyle w:val="ListParagraph"/>
        <w:numPr>
          <w:ilvl w:val="0"/>
          <w:numId w:val="10"/>
        </w:numPr>
        <w:spacing w:before="120" w:line="360" w:lineRule="auto"/>
        <w:jc w:val="both"/>
        <w:rPr>
          <w:rFonts w:cs="Times New Roman"/>
          <w:szCs w:val="24"/>
        </w:rPr>
      </w:pPr>
      <w:r w:rsidRPr="00131911">
        <w:rPr>
          <w:rFonts w:cs="Times New Roman"/>
          <w:szCs w:val="24"/>
        </w:rPr>
        <w:t>Tests are not available for all pathogens</w:t>
      </w:r>
    </w:p>
    <w:p w14:paraId="069D6C2D" w14:textId="77777777" w:rsidR="009270B0" w:rsidRPr="00131911" w:rsidRDefault="009270B0" w:rsidP="00EB32E2">
      <w:pPr>
        <w:spacing w:before="120" w:line="360" w:lineRule="auto"/>
        <w:jc w:val="both"/>
        <w:rPr>
          <w:rFonts w:cs="Times New Roman"/>
          <w:b/>
          <w:bCs/>
          <w:szCs w:val="24"/>
        </w:rPr>
      </w:pPr>
      <w:r w:rsidRPr="00131911">
        <w:rPr>
          <w:rFonts w:cs="Times New Roman"/>
          <w:b/>
          <w:bCs/>
          <w:szCs w:val="24"/>
        </w:rPr>
        <w:t>CONCLUSION:</w:t>
      </w:r>
    </w:p>
    <w:p w14:paraId="073DD5B6" w14:textId="1D2351C9" w:rsidR="00764AE3" w:rsidRPr="00131911" w:rsidRDefault="009270B0" w:rsidP="00D81784">
      <w:pPr>
        <w:spacing w:before="120" w:line="360" w:lineRule="auto"/>
        <w:ind w:firstLine="720"/>
        <w:jc w:val="both"/>
        <w:rPr>
          <w:rFonts w:eastAsia="Times New Roman" w:cs="Times New Roman"/>
          <w:szCs w:val="24"/>
          <w:lang w:eastAsia="en-IN"/>
        </w:rPr>
      </w:pPr>
      <w:r w:rsidRPr="00131911">
        <w:rPr>
          <w:rFonts w:cs="Times New Roman"/>
          <w:szCs w:val="24"/>
        </w:rPr>
        <w:t xml:space="preserve">Based on the </w:t>
      </w:r>
      <w:r w:rsidR="006C302A" w:rsidRPr="00131911">
        <w:rPr>
          <w:rFonts w:cs="Times New Roman"/>
          <w:szCs w:val="24"/>
        </w:rPr>
        <w:t>emerging plant disease</w:t>
      </w:r>
      <w:r w:rsidR="00DA1AFE" w:rsidRPr="00131911">
        <w:rPr>
          <w:rFonts w:cs="Times New Roman"/>
          <w:szCs w:val="24"/>
        </w:rPr>
        <w:t>s,</w:t>
      </w:r>
      <w:r w:rsidR="006C302A" w:rsidRPr="00131911">
        <w:rPr>
          <w:rFonts w:cs="Times New Roman"/>
          <w:szCs w:val="24"/>
        </w:rPr>
        <w:t xml:space="preserve"> there is </w:t>
      </w:r>
      <w:r w:rsidR="00DA1AFE" w:rsidRPr="00131911">
        <w:rPr>
          <w:rFonts w:cs="Times New Roman"/>
          <w:szCs w:val="24"/>
        </w:rPr>
        <w:t>an</w:t>
      </w:r>
      <w:r w:rsidR="006C302A" w:rsidRPr="00131911">
        <w:rPr>
          <w:rFonts w:cs="Times New Roman"/>
          <w:szCs w:val="24"/>
        </w:rPr>
        <w:t xml:space="preserve"> </w:t>
      </w:r>
      <w:r w:rsidRPr="00131911">
        <w:rPr>
          <w:rFonts w:cs="Times New Roman"/>
          <w:szCs w:val="24"/>
        </w:rPr>
        <w:t xml:space="preserve">urgent need for rapid detection of multiple known or unknown </w:t>
      </w:r>
      <w:r w:rsidR="006C302A" w:rsidRPr="00131911">
        <w:rPr>
          <w:rFonts w:cs="Times New Roman"/>
          <w:szCs w:val="24"/>
        </w:rPr>
        <w:t xml:space="preserve">plant </w:t>
      </w:r>
      <w:r w:rsidRPr="00131911">
        <w:rPr>
          <w:rFonts w:cs="Times New Roman"/>
          <w:szCs w:val="24"/>
        </w:rPr>
        <w:t>pathogens</w:t>
      </w:r>
      <w:r w:rsidR="00DA1AFE" w:rsidRPr="00131911">
        <w:rPr>
          <w:rFonts w:cs="Times New Roman"/>
          <w:szCs w:val="24"/>
        </w:rPr>
        <w:t xml:space="preserve"> to reduce crop losses. </w:t>
      </w:r>
      <w:r w:rsidRPr="00131911">
        <w:rPr>
          <w:rFonts w:cs="Times New Roman"/>
          <w:szCs w:val="24"/>
        </w:rPr>
        <w:t xml:space="preserve"> </w:t>
      </w:r>
      <w:r w:rsidR="00DA1AFE" w:rsidRPr="00131911">
        <w:rPr>
          <w:rFonts w:cs="Times New Roman"/>
          <w:szCs w:val="24"/>
        </w:rPr>
        <w:t xml:space="preserve">Rapid </w:t>
      </w:r>
      <w:r w:rsidR="00DA1AFE" w:rsidRPr="00131911">
        <w:rPr>
          <w:rFonts w:eastAsia="Times New Roman" w:cs="Times New Roman"/>
          <w:szCs w:val="24"/>
          <w:lang w:eastAsia="en-IN"/>
        </w:rPr>
        <w:t xml:space="preserve">Diagnostic kits are </w:t>
      </w:r>
      <w:r w:rsidR="00DA1AFE" w:rsidRPr="00131911">
        <w:rPr>
          <w:rFonts w:eastAsia="Times New Roman" w:cs="Times New Roman"/>
          <w:szCs w:val="24"/>
          <w:lang w:eastAsia="en-IN"/>
        </w:rPr>
        <w:lastRenderedPageBreak/>
        <w:t xml:space="preserve">used </w:t>
      </w:r>
      <w:r w:rsidR="001D6808" w:rsidRPr="00131911">
        <w:rPr>
          <w:rFonts w:eastAsia="Times New Roman" w:cs="Times New Roman"/>
          <w:szCs w:val="24"/>
          <w:lang w:eastAsia="en-IN"/>
        </w:rPr>
        <w:t xml:space="preserve">for </w:t>
      </w:r>
      <w:r w:rsidR="00DA1AFE" w:rsidRPr="00131911">
        <w:rPr>
          <w:rFonts w:eastAsia="Times New Roman" w:cs="Times New Roman"/>
          <w:szCs w:val="24"/>
          <w:lang w:eastAsia="en-IN"/>
        </w:rPr>
        <w:t xml:space="preserve">early detection phytopathogenic bacteria </w:t>
      </w:r>
      <w:r w:rsidR="001D6808" w:rsidRPr="00131911">
        <w:rPr>
          <w:rFonts w:eastAsia="Times New Roman" w:cs="Times New Roman"/>
          <w:szCs w:val="24"/>
          <w:lang w:eastAsia="en-IN"/>
        </w:rPr>
        <w:t xml:space="preserve">but in the market, it was available for only few pathogens. </w:t>
      </w:r>
      <w:r w:rsidR="00DA1AFE" w:rsidRPr="00131911">
        <w:rPr>
          <w:rFonts w:eastAsia="Times New Roman" w:cs="Times New Roman"/>
          <w:szCs w:val="24"/>
          <w:lang w:eastAsia="en-IN"/>
        </w:rPr>
        <w:t xml:space="preserve">Diagnostic kits </w:t>
      </w:r>
      <w:r w:rsidRPr="00131911">
        <w:rPr>
          <w:rFonts w:eastAsia="Times New Roman" w:cs="Times New Roman"/>
          <w:szCs w:val="24"/>
          <w:lang w:eastAsia="en-IN"/>
        </w:rPr>
        <w:t>are may be expensive, but the costs can be offset by gains, such as reduced crop losses and more environment-friendly crop-management practices. Their development should be made a priority by both the public and private sectors in developing countries.</w:t>
      </w:r>
    </w:p>
    <w:p w14:paraId="6F055CDD" w14:textId="74E91DF3" w:rsidR="00037CF1" w:rsidRPr="00131911" w:rsidRDefault="00F908FE" w:rsidP="00037CF1">
      <w:pPr>
        <w:rPr>
          <w:rFonts w:eastAsia="Times New Roman" w:cs="Times New Roman"/>
          <w:b/>
          <w:bCs/>
          <w:i/>
          <w:iCs/>
          <w:szCs w:val="24"/>
          <w:lang w:val="en-US" w:eastAsia="en-IN"/>
        </w:rPr>
      </w:pPr>
      <w:r w:rsidRPr="00F908FE">
        <w:rPr>
          <w:rFonts w:eastAsia="Times New Roman" w:cs="Times New Roman"/>
          <w:b/>
          <w:bCs/>
          <w:iCs/>
          <w:szCs w:val="24"/>
          <w:lang w:val="en-US" w:eastAsia="en-IN"/>
        </w:rPr>
        <w:t>REFERENCES</w:t>
      </w:r>
    </w:p>
    <w:p w14:paraId="7170404E" w14:textId="5928BFB4" w:rsidR="00037CF1" w:rsidRPr="00131911" w:rsidRDefault="00F908FE" w:rsidP="00037CF1">
      <w:pPr>
        <w:spacing w:before="120" w:line="360" w:lineRule="auto"/>
        <w:ind w:left="720" w:hanging="720"/>
        <w:jc w:val="both"/>
        <w:rPr>
          <w:rFonts w:cs="Times New Roman"/>
          <w:szCs w:val="24"/>
        </w:rPr>
      </w:pPr>
      <w:r w:rsidRPr="00131911">
        <w:rPr>
          <w:rFonts w:cs="Times New Roman"/>
          <w:szCs w:val="24"/>
        </w:rPr>
        <w:t xml:space="preserve">[1] </w:t>
      </w:r>
      <w:r w:rsidR="00037CF1" w:rsidRPr="00131911">
        <w:rPr>
          <w:rFonts w:cs="Times New Roman"/>
          <w:szCs w:val="24"/>
        </w:rPr>
        <w:t>Nezhad, A.S., 2014. Future of portable devices for plant pathogen diagnosis. </w:t>
      </w:r>
      <w:r w:rsidR="00037CF1" w:rsidRPr="00131911">
        <w:rPr>
          <w:rFonts w:cs="Times New Roman"/>
          <w:i/>
          <w:iCs/>
          <w:szCs w:val="24"/>
        </w:rPr>
        <w:t>Lab on a Chip</w:t>
      </w:r>
      <w:r w:rsidR="00037CF1" w:rsidRPr="00131911">
        <w:rPr>
          <w:rFonts w:cs="Times New Roman"/>
          <w:szCs w:val="24"/>
        </w:rPr>
        <w:t>, </w:t>
      </w:r>
      <w:r w:rsidR="00037CF1" w:rsidRPr="00131911">
        <w:rPr>
          <w:rFonts w:cs="Times New Roman"/>
          <w:i/>
          <w:iCs/>
          <w:szCs w:val="24"/>
        </w:rPr>
        <w:t>14</w:t>
      </w:r>
      <w:r w:rsidR="00037CF1" w:rsidRPr="00131911">
        <w:rPr>
          <w:rFonts w:cs="Times New Roman"/>
          <w:szCs w:val="24"/>
        </w:rPr>
        <w:t>(16): 2887-2904.</w:t>
      </w:r>
    </w:p>
    <w:p w14:paraId="54B3DEA7" w14:textId="0957FF4C" w:rsidR="00037CF1" w:rsidRPr="00131911" w:rsidRDefault="00F908FE" w:rsidP="00037CF1">
      <w:pPr>
        <w:spacing w:before="120" w:line="360" w:lineRule="auto"/>
        <w:ind w:left="720" w:hanging="720"/>
        <w:jc w:val="both"/>
        <w:rPr>
          <w:rFonts w:cs="Times New Roman"/>
          <w:szCs w:val="24"/>
        </w:rPr>
      </w:pPr>
      <w:r w:rsidRPr="00131911">
        <w:rPr>
          <w:rFonts w:cs="Times New Roman"/>
          <w:szCs w:val="24"/>
        </w:rPr>
        <w:t>[</w:t>
      </w:r>
      <w:r w:rsidR="00131911">
        <w:rPr>
          <w:rFonts w:cs="Times New Roman"/>
          <w:szCs w:val="24"/>
        </w:rPr>
        <w:t>2</w:t>
      </w:r>
      <w:r w:rsidRPr="00131911">
        <w:rPr>
          <w:rFonts w:cs="Times New Roman"/>
          <w:szCs w:val="24"/>
        </w:rPr>
        <w:t xml:space="preserve">] </w:t>
      </w:r>
      <w:r w:rsidR="00037CF1" w:rsidRPr="00131911">
        <w:rPr>
          <w:rFonts w:cs="Times New Roman"/>
          <w:szCs w:val="24"/>
        </w:rPr>
        <w:t>Chilvers, M.I., 2012. Molecular Diagnostics in Plant Disease Diagnostic Clinics… What’s the Status. </w:t>
      </w:r>
      <w:r w:rsidR="00037CF1" w:rsidRPr="00131911">
        <w:rPr>
          <w:rFonts w:cs="Times New Roman"/>
          <w:i/>
          <w:iCs/>
          <w:szCs w:val="24"/>
        </w:rPr>
        <w:t xml:space="preserve">Fungal Genome </w:t>
      </w:r>
      <w:proofErr w:type="spellStart"/>
      <w:r w:rsidR="00037CF1" w:rsidRPr="00131911">
        <w:rPr>
          <w:rFonts w:cs="Times New Roman"/>
          <w:i/>
          <w:iCs/>
          <w:szCs w:val="24"/>
        </w:rPr>
        <w:t>Biol</w:t>
      </w:r>
      <w:proofErr w:type="spellEnd"/>
      <w:r w:rsidR="00037CF1" w:rsidRPr="00131911">
        <w:rPr>
          <w:rFonts w:cs="Times New Roman"/>
          <w:szCs w:val="24"/>
        </w:rPr>
        <w:t>, </w:t>
      </w:r>
      <w:r w:rsidR="00037CF1" w:rsidRPr="00131911">
        <w:rPr>
          <w:rFonts w:cs="Times New Roman"/>
          <w:i/>
          <w:iCs/>
          <w:szCs w:val="24"/>
        </w:rPr>
        <w:t>2</w:t>
      </w:r>
      <w:r w:rsidR="00037CF1" w:rsidRPr="00131911">
        <w:rPr>
          <w:rFonts w:cs="Times New Roman"/>
          <w:szCs w:val="24"/>
        </w:rPr>
        <w:t>: 102.</w:t>
      </w:r>
    </w:p>
    <w:p w14:paraId="137199EB" w14:textId="13B759A0" w:rsidR="00037CF1" w:rsidRPr="00131911" w:rsidRDefault="00F908FE" w:rsidP="00037CF1">
      <w:pPr>
        <w:spacing w:before="120" w:line="360" w:lineRule="auto"/>
        <w:ind w:left="720" w:hanging="720"/>
        <w:jc w:val="both"/>
        <w:rPr>
          <w:rFonts w:cs="Times New Roman"/>
          <w:szCs w:val="24"/>
        </w:rPr>
      </w:pPr>
      <w:r w:rsidRPr="00131911">
        <w:rPr>
          <w:rFonts w:cs="Times New Roman"/>
          <w:szCs w:val="24"/>
        </w:rPr>
        <w:t>[</w:t>
      </w:r>
      <w:r w:rsidR="00131911">
        <w:rPr>
          <w:rFonts w:cs="Times New Roman"/>
          <w:szCs w:val="24"/>
        </w:rPr>
        <w:t>3</w:t>
      </w:r>
      <w:r w:rsidRPr="00131911">
        <w:rPr>
          <w:rFonts w:cs="Times New Roman"/>
          <w:szCs w:val="24"/>
        </w:rPr>
        <w:t xml:space="preserve">] </w:t>
      </w:r>
      <w:proofErr w:type="spellStart"/>
      <w:r w:rsidR="00037CF1" w:rsidRPr="00131911">
        <w:rPr>
          <w:rFonts w:cs="Times New Roman"/>
          <w:szCs w:val="24"/>
        </w:rPr>
        <w:t>Donoso</w:t>
      </w:r>
      <w:proofErr w:type="spellEnd"/>
      <w:r w:rsidR="00037CF1" w:rsidRPr="00131911">
        <w:rPr>
          <w:rFonts w:cs="Times New Roman"/>
          <w:szCs w:val="24"/>
        </w:rPr>
        <w:t>, A. and Valenzuela, S., 2018. In‐field molecular diagnosis of plant pathogens: recent trends and future perspectives. </w:t>
      </w:r>
      <w:r w:rsidR="00037CF1" w:rsidRPr="00131911">
        <w:rPr>
          <w:rFonts w:cs="Times New Roman"/>
          <w:i/>
          <w:iCs/>
          <w:szCs w:val="24"/>
        </w:rPr>
        <w:t>Plant pathology</w:t>
      </w:r>
      <w:r w:rsidR="00037CF1" w:rsidRPr="00131911">
        <w:rPr>
          <w:rFonts w:cs="Times New Roman"/>
          <w:szCs w:val="24"/>
        </w:rPr>
        <w:t>, </w:t>
      </w:r>
      <w:r w:rsidR="00037CF1" w:rsidRPr="00131911">
        <w:rPr>
          <w:rFonts w:cs="Times New Roman"/>
          <w:i/>
          <w:iCs/>
          <w:szCs w:val="24"/>
        </w:rPr>
        <w:t>67</w:t>
      </w:r>
      <w:r w:rsidR="00037CF1" w:rsidRPr="00131911">
        <w:rPr>
          <w:rFonts w:cs="Times New Roman"/>
          <w:szCs w:val="24"/>
        </w:rPr>
        <w:t>(7): 1451-1461.</w:t>
      </w:r>
    </w:p>
    <w:p w14:paraId="5418E2C2" w14:textId="294CEE6B" w:rsidR="009B5680" w:rsidRPr="00131911" w:rsidRDefault="00F908FE" w:rsidP="009B5680">
      <w:pPr>
        <w:spacing w:before="120" w:line="360" w:lineRule="auto"/>
        <w:ind w:left="720" w:hanging="720"/>
        <w:jc w:val="both"/>
        <w:rPr>
          <w:rFonts w:cs="Times New Roman"/>
          <w:szCs w:val="24"/>
        </w:rPr>
      </w:pPr>
      <w:r w:rsidRPr="00131911">
        <w:rPr>
          <w:rFonts w:cs="Times New Roman"/>
          <w:szCs w:val="24"/>
        </w:rPr>
        <w:t>[</w:t>
      </w:r>
      <w:r w:rsidR="00131911">
        <w:rPr>
          <w:rFonts w:cs="Times New Roman"/>
          <w:szCs w:val="24"/>
        </w:rPr>
        <w:t>4</w:t>
      </w:r>
      <w:r w:rsidRPr="00131911">
        <w:rPr>
          <w:rFonts w:cs="Times New Roman"/>
          <w:szCs w:val="24"/>
        </w:rPr>
        <w:t xml:space="preserve">] </w:t>
      </w:r>
      <w:r w:rsidR="00037CF1" w:rsidRPr="00131911">
        <w:rPr>
          <w:rFonts w:cs="Times New Roman"/>
          <w:szCs w:val="24"/>
        </w:rPr>
        <w:t>Fang, Y. and Ramasamy, R., 2015. Current and prospective methods for plant disease detection. </w:t>
      </w:r>
      <w:r w:rsidR="00037CF1" w:rsidRPr="00131911">
        <w:rPr>
          <w:rFonts w:cs="Times New Roman"/>
          <w:i/>
          <w:iCs/>
          <w:szCs w:val="24"/>
        </w:rPr>
        <w:t>Biosensors</w:t>
      </w:r>
      <w:r w:rsidR="00037CF1" w:rsidRPr="00131911">
        <w:rPr>
          <w:rFonts w:cs="Times New Roman"/>
          <w:szCs w:val="24"/>
        </w:rPr>
        <w:t>, </w:t>
      </w:r>
      <w:r w:rsidR="00037CF1" w:rsidRPr="00131911">
        <w:rPr>
          <w:rFonts w:cs="Times New Roman"/>
          <w:i/>
          <w:iCs/>
          <w:szCs w:val="24"/>
        </w:rPr>
        <w:t>5</w:t>
      </w:r>
      <w:r w:rsidR="00037CF1" w:rsidRPr="00131911">
        <w:rPr>
          <w:rFonts w:cs="Times New Roman"/>
          <w:szCs w:val="24"/>
        </w:rPr>
        <w:t>(3): 537-561.</w:t>
      </w:r>
      <w:r w:rsidR="009B5680" w:rsidRPr="00131911">
        <w:rPr>
          <w:rFonts w:cs="Times New Roman"/>
          <w:szCs w:val="24"/>
        </w:rPr>
        <w:t xml:space="preserve"> </w:t>
      </w:r>
    </w:p>
    <w:p w14:paraId="02446F59" w14:textId="079A2373" w:rsidR="009B5680" w:rsidRPr="00131911" w:rsidRDefault="00F908FE" w:rsidP="009B5680">
      <w:pPr>
        <w:spacing w:before="120" w:line="360" w:lineRule="auto"/>
        <w:ind w:left="720" w:hanging="720"/>
        <w:jc w:val="both"/>
        <w:rPr>
          <w:rFonts w:cs="Times New Roman"/>
          <w:szCs w:val="24"/>
        </w:rPr>
      </w:pPr>
      <w:r w:rsidRPr="00131911">
        <w:rPr>
          <w:rFonts w:cs="Times New Roman"/>
          <w:szCs w:val="24"/>
        </w:rPr>
        <w:t>[</w:t>
      </w:r>
      <w:r w:rsidR="00131911">
        <w:rPr>
          <w:rFonts w:cs="Times New Roman"/>
          <w:szCs w:val="24"/>
        </w:rPr>
        <w:t>5</w:t>
      </w:r>
      <w:r w:rsidRPr="00131911">
        <w:rPr>
          <w:rFonts w:cs="Times New Roman"/>
          <w:szCs w:val="24"/>
        </w:rPr>
        <w:t xml:space="preserve">] </w:t>
      </w:r>
      <w:r w:rsidR="009B5680" w:rsidRPr="00131911">
        <w:rPr>
          <w:rFonts w:cs="Times New Roman"/>
          <w:szCs w:val="24"/>
        </w:rPr>
        <w:t xml:space="preserve">Lau, H.Y. and </w:t>
      </w:r>
      <w:proofErr w:type="spellStart"/>
      <w:r w:rsidR="009B5680" w:rsidRPr="00131911">
        <w:rPr>
          <w:rFonts w:cs="Times New Roman"/>
          <w:szCs w:val="24"/>
        </w:rPr>
        <w:t>Botella</w:t>
      </w:r>
      <w:proofErr w:type="spellEnd"/>
      <w:r w:rsidR="009B5680" w:rsidRPr="00131911">
        <w:rPr>
          <w:rFonts w:cs="Times New Roman"/>
          <w:szCs w:val="24"/>
        </w:rPr>
        <w:t>, J.R., 2017. Advanced DNA-based point-of-care diagnostic methods for plant diseases detection. </w:t>
      </w:r>
      <w:r w:rsidR="009B5680" w:rsidRPr="00131911">
        <w:rPr>
          <w:rFonts w:cs="Times New Roman"/>
          <w:i/>
          <w:iCs/>
          <w:szCs w:val="24"/>
        </w:rPr>
        <w:t>Frontiers in plant science</w:t>
      </w:r>
      <w:r w:rsidR="009B5680" w:rsidRPr="00131911">
        <w:rPr>
          <w:rFonts w:cs="Times New Roman"/>
          <w:szCs w:val="24"/>
        </w:rPr>
        <w:t>, </w:t>
      </w:r>
      <w:r w:rsidR="009B5680" w:rsidRPr="00131911">
        <w:rPr>
          <w:rFonts w:cs="Times New Roman"/>
          <w:i/>
          <w:iCs/>
          <w:szCs w:val="24"/>
        </w:rPr>
        <w:t>8</w:t>
      </w:r>
      <w:r w:rsidR="009B5680" w:rsidRPr="00131911">
        <w:rPr>
          <w:rFonts w:cs="Times New Roman"/>
          <w:szCs w:val="24"/>
        </w:rPr>
        <w:t>: 2016.</w:t>
      </w:r>
    </w:p>
    <w:p w14:paraId="082A7968" w14:textId="0FA50AC4" w:rsidR="00037CF1" w:rsidRDefault="00F908FE" w:rsidP="009B5680">
      <w:pPr>
        <w:spacing w:before="120" w:line="360" w:lineRule="auto"/>
        <w:ind w:left="720" w:hanging="720"/>
        <w:jc w:val="both"/>
        <w:rPr>
          <w:rFonts w:cs="Times New Roman"/>
          <w:szCs w:val="24"/>
        </w:rPr>
      </w:pPr>
      <w:r w:rsidRPr="00131911">
        <w:rPr>
          <w:rFonts w:cs="Times New Roman"/>
          <w:szCs w:val="24"/>
        </w:rPr>
        <w:t>[</w:t>
      </w:r>
      <w:r w:rsidR="00131911">
        <w:rPr>
          <w:rFonts w:cs="Times New Roman"/>
          <w:szCs w:val="24"/>
        </w:rPr>
        <w:t>6</w:t>
      </w:r>
      <w:r w:rsidRPr="00131911">
        <w:rPr>
          <w:rFonts w:cs="Times New Roman"/>
          <w:szCs w:val="24"/>
        </w:rPr>
        <w:t xml:space="preserve">] </w:t>
      </w:r>
      <w:r w:rsidR="009B5680" w:rsidRPr="00131911">
        <w:rPr>
          <w:rFonts w:cs="Times New Roman"/>
          <w:szCs w:val="24"/>
        </w:rPr>
        <w:t xml:space="preserve">Martinelli, F., </w:t>
      </w:r>
      <w:proofErr w:type="spellStart"/>
      <w:r w:rsidR="009B5680" w:rsidRPr="00131911">
        <w:rPr>
          <w:rFonts w:cs="Times New Roman"/>
          <w:szCs w:val="24"/>
        </w:rPr>
        <w:t>Scalenghe</w:t>
      </w:r>
      <w:proofErr w:type="spellEnd"/>
      <w:r w:rsidR="009B5680" w:rsidRPr="00131911">
        <w:rPr>
          <w:rFonts w:cs="Times New Roman"/>
          <w:szCs w:val="24"/>
        </w:rPr>
        <w:t xml:space="preserve">, R., </w:t>
      </w:r>
      <w:proofErr w:type="spellStart"/>
      <w:r w:rsidR="009B5680" w:rsidRPr="00131911">
        <w:rPr>
          <w:rFonts w:cs="Times New Roman"/>
          <w:szCs w:val="24"/>
        </w:rPr>
        <w:t>Davino</w:t>
      </w:r>
      <w:proofErr w:type="spellEnd"/>
      <w:r w:rsidR="009B5680" w:rsidRPr="00131911">
        <w:rPr>
          <w:rFonts w:cs="Times New Roman"/>
          <w:szCs w:val="24"/>
        </w:rPr>
        <w:t xml:space="preserve">, S., </w:t>
      </w:r>
      <w:proofErr w:type="spellStart"/>
      <w:r w:rsidR="009B5680" w:rsidRPr="00131911">
        <w:rPr>
          <w:rFonts w:cs="Times New Roman"/>
          <w:szCs w:val="24"/>
        </w:rPr>
        <w:t>Panno</w:t>
      </w:r>
      <w:proofErr w:type="spellEnd"/>
      <w:r w:rsidR="009B5680" w:rsidRPr="00131911">
        <w:rPr>
          <w:rFonts w:cs="Times New Roman"/>
          <w:szCs w:val="24"/>
        </w:rPr>
        <w:t xml:space="preserve">, S., Scuderi, G., Ruisi, P., Villa, P., </w:t>
      </w:r>
      <w:proofErr w:type="spellStart"/>
      <w:r w:rsidR="009B5680" w:rsidRPr="00131911">
        <w:rPr>
          <w:rFonts w:cs="Times New Roman"/>
          <w:szCs w:val="24"/>
        </w:rPr>
        <w:t>Stroppiana</w:t>
      </w:r>
      <w:proofErr w:type="spellEnd"/>
      <w:r w:rsidR="009B5680" w:rsidRPr="00131911">
        <w:rPr>
          <w:rFonts w:cs="Times New Roman"/>
          <w:szCs w:val="24"/>
        </w:rPr>
        <w:t xml:space="preserve">, D., </w:t>
      </w:r>
      <w:proofErr w:type="spellStart"/>
      <w:r w:rsidR="009B5680" w:rsidRPr="00131911">
        <w:rPr>
          <w:rFonts w:cs="Times New Roman"/>
          <w:szCs w:val="24"/>
        </w:rPr>
        <w:t>Boschetti</w:t>
      </w:r>
      <w:proofErr w:type="spellEnd"/>
      <w:r w:rsidR="009B5680" w:rsidRPr="00131911">
        <w:rPr>
          <w:rFonts w:cs="Times New Roman"/>
          <w:szCs w:val="24"/>
        </w:rPr>
        <w:t>, M., Goulart, L.R. and Davis, C.E., 2015. Advanced methods of plant disease detection. A review. </w:t>
      </w:r>
      <w:r w:rsidR="009B5680" w:rsidRPr="00131911">
        <w:rPr>
          <w:rFonts w:cs="Times New Roman"/>
          <w:i/>
          <w:iCs/>
          <w:szCs w:val="24"/>
        </w:rPr>
        <w:t>Agronomy for Sustainable Development</w:t>
      </w:r>
      <w:r w:rsidR="009B5680" w:rsidRPr="00131911">
        <w:rPr>
          <w:rFonts w:cs="Times New Roman"/>
          <w:szCs w:val="24"/>
        </w:rPr>
        <w:t>, </w:t>
      </w:r>
      <w:r w:rsidR="009B5680" w:rsidRPr="00131911">
        <w:rPr>
          <w:rFonts w:cs="Times New Roman"/>
          <w:i/>
          <w:iCs/>
          <w:szCs w:val="24"/>
        </w:rPr>
        <w:t>35</w:t>
      </w:r>
      <w:r w:rsidR="009B5680" w:rsidRPr="00131911">
        <w:rPr>
          <w:rFonts w:cs="Times New Roman"/>
          <w:szCs w:val="24"/>
        </w:rPr>
        <w:t>(1): 1-25.</w:t>
      </w:r>
    </w:p>
    <w:p w14:paraId="499AC709" w14:textId="717C3600" w:rsidR="00221B4D" w:rsidRPr="00131911" w:rsidRDefault="00221B4D" w:rsidP="009B5680">
      <w:pPr>
        <w:spacing w:before="120" w:line="360" w:lineRule="auto"/>
        <w:ind w:left="720" w:hanging="720"/>
        <w:jc w:val="both"/>
        <w:rPr>
          <w:rFonts w:cs="Times New Roman"/>
          <w:szCs w:val="24"/>
        </w:rPr>
      </w:pPr>
      <w:r w:rsidRPr="00131911">
        <w:rPr>
          <w:rFonts w:cs="Times New Roman"/>
          <w:szCs w:val="24"/>
        </w:rPr>
        <w:t>[</w:t>
      </w:r>
      <w:r>
        <w:rPr>
          <w:rFonts w:cs="Times New Roman"/>
          <w:szCs w:val="24"/>
        </w:rPr>
        <w:t>7</w:t>
      </w:r>
      <w:r w:rsidRPr="00131911">
        <w:rPr>
          <w:rFonts w:cs="Times New Roman"/>
          <w:szCs w:val="24"/>
        </w:rPr>
        <w:t xml:space="preserve">] </w:t>
      </w:r>
      <w:r w:rsidRPr="00221B4D">
        <w:rPr>
          <w:rFonts w:cs="Times New Roman"/>
          <w:szCs w:val="24"/>
        </w:rPr>
        <w:t>https://www.creative-diagnostics.com/food-analysis/tag-lateral-flow-immunoassay</w:t>
      </w:r>
    </w:p>
    <w:p w14:paraId="608044A0" w14:textId="2E7703B8" w:rsidR="00037CF1" w:rsidRPr="00131911" w:rsidRDefault="00F908FE" w:rsidP="00037CF1">
      <w:pPr>
        <w:spacing w:before="120" w:line="360" w:lineRule="auto"/>
        <w:ind w:left="720" w:hanging="720"/>
        <w:jc w:val="both"/>
        <w:rPr>
          <w:rFonts w:cs="Times New Roman"/>
          <w:szCs w:val="24"/>
        </w:rPr>
      </w:pPr>
      <w:r w:rsidRPr="00131911">
        <w:rPr>
          <w:rFonts w:cs="Times New Roman"/>
          <w:szCs w:val="24"/>
        </w:rPr>
        <w:t>[</w:t>
      </w:r>
      <w:r w:rsidR="00131911">
        <w:rPr>
          <w:rFonts w:cs="Times New Roman"/>
          <w:szCs w:val="24"/>
        </w:rPr>
        <w:t>8</w:t>
      </w:r>
      <w:r w:rsidRPr="00131911">
        <w:rPr>
          <w:rFonts w:cs="Times New Roman"/>
          <w:szCs w:val="24"/>
        </w:rPr>
        <w:t xml:space="preserve">] </w:t>
      </w:r>
      <w:r w:rsidR="00037CF1" w:rsidRPr="00131911">
        <w:rPr>
          <w:rFonts w:cs="Times New Roman"/>
          <w:szCs w:val="24"/>
        </w:rPr>
        <w:t>https://www.agdia-emea.com/en/products-services/plant-pathogen-detection-kits</w:t>
      </w:r>
    </w:p>
    <w:p w14:paraId="231B5167" w14:textId="0D27F207" w:rsidR="00037CF1" w:rsidRPr="00131911" w:rsidRDefault="00F908FE" w:rsidP="00F908FE">
      <w:pPr>
        <w:tabs>
          <w:tab w:val="left" w:pos="3119"/>
        </w:tabs>
        <w:spacing w:before="120" w:line="360" w:lineRule="auto"/>
        <w:ind w:left="720" w:hanging="720"/>
        <w:jc w:val="both"/>
        <w:rPr>
          <w:rFonts w:cs="Times New Roman"/>
          <w:szCs w:val="24"/>
        </w:rPr>
      </w:pPr>
      <w:r w:rsidRPr="00131911">
        <w:rPr>
          <w:rFonts w:cs="Times New Roman"/>
          <w:szCs w:val="24"/>
        </w:rPr>
        <w:t>[</w:t>
      </w:r>
      <w:r w:rsidR="00131911">
        <w:rPr>
          <w:rFonts w:cs="Times New Roman"/>
          <w:szCs w:val="24"/>
        </w:rPr>
        <w:t>9</w:t>
      </w:r>
      <w:r w:rsidRPr="00131911">
        <w:rPr>
          <w:rFonts w:cs="Times New Roman"/>
          <w:szCs w:val="24"/>
        </w:rPr>
        <w:t xml:space="preserve">] </w:t>
      </w:r>
      <w:r w:rsidR="00037CF1" w:rsidRPr="00131911">
        <w:rPr>
          <w:rFonts w:cs="Times New Roman"/>
          <w:szCs w:val="24"/>
        </w:rPr>
        <w:t>https://www.pocketdiagnostic.com/products/plant-disease-tests/</w:t>
      </w:r>
    </w:p>
    <w:p w14:paraId="17674FE2" w14:textId="77777777" w:rsidR="00037CF1" w:rsidRPr="00131911" w:rsidRDefault="00037CF1" w:rsidP="00037CF1">
      <w:pPr>
        <w:rPr>
          <w:rFonts w:eastAsia="Times New Roman" w:cs="Times New Roman"/>
          <w:szCs w:val="24"/>
          <w:lang w:eastAsia="en-IN"/>
        </w:rPr>
      </w:pPr>
    </w:p>
    <w:sectPr w:rsidR="00037CF1" w:rsidRPr="00131911" w:rsidSect="00F908FE">
      <w:pgSz w:w="11906" w:h="16838"/>
      <w:pgMar w:top="1361" w:right="1440" w:bottom="136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66F5"/>
    <w:multiLevelType w:val="hybridMultilevel"/>
    <w:tmpl w:val="3ECEBD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A63F9A"/>
    <w:multiLevelType w:val="hybridMultilevel"/>
    <w:tmpl w:val="8EB64E8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17042794"/>
    <w:multiLevelType w:val="hybridMultilevel"/>
    <w:tmpl w:val="45FC48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E856E1"/>
    <w:multiLevelType w:val="multilevel"/>
    <w:tmpl w:val="8C5AD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A628C8"/>
    <w:multiLevelType w:val="hybridMultilevel"/>
    <w:tmpl w:val="735AB4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6292EBB"/>
    <w:multiLevelType w:val="hybridMultilevel"/>
    <w:tmpl w:val="0B0654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E4A7F5B"/>
    <w:multiLevelType w:val="hybridMultilevel"/>
    <w:tmpl w:val="1C5659E0"/>
    <w:lvl w:ilvl="0" w:tplc="763A1F8E">
      <w:start w:val="1"/>
      <w:numFmt w:val="bullet"/>
      <w:lvlText w:val="•"/>
      <w:lvlJc w:val="left"/>
      <w:pPr>
        <w:tabs>
          <w:tab w:val="num" w:pos="720"/>
        </w:tabs>
        <w:ind w:left="720" w:hanging="360"/>
      </w:pPr>
      <w:rPr>
        <w:rFonts w:ascii="Arial" w:hAnsi="Arial" w:hint="default"/>
      </w:rPr>
    </w:lvl>
    <w:lvl w:ilvl="1" w:tplc="E4C6039C" w:tentative="1">
      <w:start w:val="1"/>
      <w:numFmt w:val="bullet"/>
      <w:lvlText w:val="•"/>
      <w:lvlJc w:val="left"/>
      <w:pPr>
        <w:tabs>
          <w:tab w:val="num" w:pos="1440"/>
        </w:tabs>
        <w:ind w:left="1440" w:hanging="360"/>
      </w:pPr>
      <w:rPr>
        <w:rFonts w:ascii="Arial" w:hAnsi="Arial" w:hint="default"/>
      </w:rPr>
    </w:lvl>
    <w:lvl w:ilvl="2" w:tplc="CA2EBD4C" w:tentative="1">
      <w:start w:val="1"/>
      <w:numFmt w:val="bullet"/>
      <w:lvlText w:val="•"/>
      <w:lvlJc w:val="left"/>
      <w:pPr>
        <w:tabs>
          <w:tab w:val="num" w:pos="2160"/>
        </w:tabs>
        <w:ind w:left="2160" w:hanging="360"/>
      </w:pPr>
      <w:rPr>
        <w:rFonts w:ascii="Arial" w:hAnsi="Arial" w:hint="default"/>
      </w:rPr>
    </w:lvl>
    <w:lvl w:ilvl="3" w:tplc="8B12A7AA" w:tentative="1">
      <w:start w:val="1"/>
      <w:numFmt w:val="bullet"/>
      <w:lvlText w:val="•"/>
      <w:lvlJc w:val="left"/>
      <w:pPr>
        <w:tabs>
          <w:tab w:val="num" w:pos="2880"/>
        </w:tabs>
        <w:ind w:left="2880" w:hanging="360"/>
      </w:pPr>
      <w:rPr>
        <w:rFonts w:ascii="Arial" w:hAnsi="Arial" w:hint="default"/>
      </w:rPr>
    </w:lvl>
    <w:lvl w:ilvl="4" w:tplc="9E48DE46" w:tentative="1">
      <w:start w:val="1"/>
      <w:numFmt w:val="bullet"/>
      <w:lvlText w:val="•"/>
      <w:lvlJc w:val="left"/>
      <w:pPr>
        <w:tabs>
          <w:tab w:val="num" w:pos="3600"/>
        </w:tabs>
        <w:ind w:left="3600" w:hanging="360"/>
      </w:pPr>
      <w:rPr>
        <w:rFonts w:ascii="Arial" w:hAnsi="Arial" w:hint="default"/>
      </w:rPr>
    </w:lvl>
    <w:lvl w:ilvl="5" w:tplc="B5761D3E" w:tentative="1">
      <w:start w:val="1"/>
      <w:numFmt w:val="bullet"/>
      <w:lvlText w:val="•"/>
      <w:lvlJc w:val="left"/>
      <w:pPr>
        <w:tabs>
          <w:tab w:val="num" w:pos="4320"/>
        </w:tabs>
        <w:ind w:left="4320" w:hanging="360"/>
      </w:pPr>
      <w:rPr>
        <w:rFonts w:ascii="Arial" w:hAnsi="Arial" w:hint="default"/>
      </w:rPr>
    </w:lvl>
    <w:lvl w:ilvl="6" w:tplc="315AA236" w:tentative="1">
      <w:start w:val="1"/>
      <w:numFmt w:val="bullet"/>
      <w:lvlText w:val="•"/>
      <w:lvlJc w:val="left"/>
      <w:pPr>
        <w:tabs>
          <w:tab w:val="num" w:pos="5040"/>
        </w:tabs>
        <w:ind w:left="5040" w:hanging="360"/>
      </w:pPr>
      <w:rPr>
        <w:rFonts w:ascii="Arial" w:hAnsi="Arial" w:hint="default"/>
      </w:rPr>
    </w:lvl>
    <w:lvl w:ilvl="7" w:tplc="89B8BFB8" w:tentative="1">
      <w:start w:val="1"/>
      <w:numFmt w:val="bullet"/>
      <w:lvlText w:val="•"/>
      <w:lvlJc w:val="left"/>
      <w:pPr>
        <w:tabs>
          <w:tab w:val="num" w:pos="5760"/>
        </w:tabs>
        <w:ind w:left="5760" w:hanging="360"/>
      </w:pPr>
      <w:rPr>
        <w:rFonts w:ascii="Arial" w:hAnsi="Arial" w:hint="default"/>
      </w:rPr>
    </w:lvl>
    <w:lvl w:ilvl="8" w:tplc="9DB4711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75E33F5"/>
    <w:multiLevelType w:val="hybridMultilevel"/>
    <w:tmpl w:val="DEB45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ED90F3A"/>
    <w:multiLevelType w:val="hybridMultilevel"/>
    <w:tmpl w:val="A58699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0B14E70"/>
    <w:multiLevelType w:val="hybridMultilevel"/>
    <w:tmpl w:val="C09E02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D9270A4"/>
    <w:multiLevelType w:val="hybridMultilevel"/>
    <w:tmpl w:val="1A766B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719243FE"/>
    <w:multiLevelType w:val="hybridMultilevel"/>
    <w:tmpl w:val="F8F229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92404095">
    <w:abstractNumId w:val="11"/>
  </w:num>
  <w:num w:numId="2" w16cid:durableId="221411421">
    <w:abstractNumId w:val="9"/>
  </w:num>
  <w:num w:numId="3" w16cid:durableId="1756051686">
    <w:abstractNumId w:val="3"/>
  </w:num>
  <w:num w:numId="4" w16cid:durableId="415173935">
    <w:abstractNumId w:val="6"/>
  </w:num>
  <w:num w:numId="5" w16cid:durableId="142082809">
    <w:abstractNumId w:val="5"/>
  </w:num>
  <w:num w:numId="6" w16cid:durableId="860121452">
    <w:abstractNumId w:val="2"/>
  </w:num>
  <w:num w:numId="7" w16cid:durableId="532033680">
    <w:abstractNumId w:val="7"/>
  </w:num>
  <w:num w:numId="8" w16cid:durableId="1099718078">
    <w:abstractNumId w:val="1"/>
  </w:num>
  <w:num w:numId="9" w16cid:durableId="218976748">
    <w:abstractNumId w:val="8"/>
  </w:num>
  <w:num w:numId="10" w16cid:durableId="907571601">
    <w:abstractNumId w:val="4"/>
  </w:num>
  <w:num w:numId="11" w16cid:durableId="922569262">
    <w:abstractNumId w:val="0"/>
  </w:num>
  <w:num w:numId="12" w16cid:durableId="20742408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812"/>
    <w:rsid w:val="00001C29"/>
    <w:rsid w:val="00037CF1"/>
    <w:rsid w:val="00037D37"/>
    <w:rsid w:val="00100498"/>
    <w:rsid w:val="00114EF2"/>
    <w:rsid w:val="00127C10"/>
    <w:rsid w:val="00131911"/>
    <w:rsid w:val="00155CE2"/>
    <w:rsid w:val="00192220"/>
    <w:rsid w:val="001A3272"/>
    <w:rsid w:val="001A7DDC"/>
    <w:rsid w:val="001D6808"/>
    <w:rsid w:val="00212165"/>
    <w:rsid w:val="00212521"/>
    <w:rsid w:val="00221B4D"/>
    <w:rsid w:val="00301973"/>
    <w:rsid w:val="003B2812"/>
    <w:rsid w:val="003D57C8"/>
    <w:rsid w:val="00400B0E"/>
    <w:rsid w:val="00406A54"/>
    <w:rsid w:val="00416B12"/>
    <w:rsid w:val="00482568"/>
    <w:rsid w:val="0053775D"/>
    <w:rsid w:val="005448AC"/>
    <w:rsid w:val="005573C1"/>
    <w:rsid w:val="00576942"/>
    <w:rsid w:val="005A4C42"/>
    <w:rsid w:val="0060214C"/>
    <w:rsid w:val="00615727"/>
    <w:rsid w:val="006178EC"/>
    <w:rsid w:val="006444E3"/>
    <w:rsid w:val="00646E14"/>
    <w:rsid w:val="006C302A"/>
    <w:rsid w:val="006D1CDD"/>
    <w:rsid w:val="00702019"/>
    <w:rsid w:val="007416F5"/>
    <w:rsid w:val="00750E46"/>
    <w:rsid w:val="00764AE3"/>
    <w:rsid w:val="00786657"/>
    <w:rsid w:val="007A4512"/>
    <w:rsid w:val="007C6806"/>
    <w:rsid w:val="0081072E"/>
    <w:rsid w:val="008604E9"/>
    <w:rsid w:val="008652E2"/>
    <w:rsid w:val="008B2325"/>
    <w:rsid w:val="008F1CAB"/>
    <w:rsid w:val="00900566"/>
    <w:rsid w:val="00905E87"/>
    <w:rsid w:val="00910FD9"/>
    <w:rsid w:val="009270B0"/>
    <w:rsid w:val="009A20F2"/>
    <w:rsid w:val="009B5680"/>
    <w:rsid w:val="009C3A13"/>
    <w:rsid w:val="00A43B7B"/>
    <w:rsid w:val="00AF61AE"/>
    <w:rsid w:val="00B57144"/>
    <w:rsid w:val="00BB1EAC"/>
    <w:rsid w:val="00CC5DA0"/>
    <w:rsid w:val="00CF3D50"/>
    <w:rsid w:val="00D109EE"/>
    <w:rsid w:val="00D31B30"/>
    <w:rsid w:val="00D5097B"/>
    <w:rsid w:val="00D624E8"/>
    <w:rsid w:val="00D81784"/>
    <w:rsid w:val="00D94D98"/>
    <w:rsid w:val="00DA1AFE"/>
    <w:rsid w:val="00DE0BF7"/>
    <w:rsid w:val="00E61E11"/>
    <w:rsid w:val="00E852DA"/>
    <w:rsid w:val="00E877E2"/>
    <w:rsid w:val="00EB32E2"/>
    <w:rsid w:val="00ED3585"/>
    <w:rsid w:val="00ED7608"/>
    <w:rsid w:val="00F73393"/>
    <w:rsid w:val="00F908FE"/>
    <w:rsid w:val="00FE68A7"/>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DE95"/>
  <w15:chartTrackingRefBased/>
  <w15:docId w15:val="{57AB79BB-D3FB-4E24-9A21-1E22B32BF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0B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70B0"/>
    <w:pPr>
      <w:ind w:left="720"/>
      <w:contextualSpacing/>
    </w:pPr>
  </w:style>
  <w:style w:type="character" w:styleId="Hyperlink">
    <w:name w:val="Hyperlink"/>
    <w:basedOn w:val="DefaultParagraphFont"/>
    <w:uiPriority w:val="99"/>
    <w:unhideWhenUsed/>
    <w:rsid w:val="0081072E"/>
    <w:rPr>
      <w:color w:val="0563C1" w:themeColor="hyperlink"/>
      <w:u w:val="single"/>
    </w:rPr>
  </w:style>
  <w:style w:type="character" w:styleId="UnresolvedMention">
    <w:name w:val="Unresolved Mention"/>
    <w:basedOn w:val="DefaultParagraphFont"/>
    <w:uiPriority w:val="99"/>
    <w:semiHidden/>
    <w:unhideWhenUsed/>
    <w:rsid w:val="00810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7194">
      <w:bodyDiv w:val="1"/>
      <w:marLeft w:val="0"/>
      <w:marRight w:val="0"/>
      <w:marTop w:val="0"/>
      <w:marBottom w:val="0"/>
      <w:divBdr>
        <w:top w:val="none" w:sz="0" w:space="0" w:color="auto"/>
        <w:left w:val="none" w:sz="0" w:space="0" w:color="auto"/>
        <w:bottom w:val="none" w:sz="0" w:space="0" w:color="auto"/>
        <w:right w:val="none" w:sz="0" w:space="0" w:color="auto"/>
      </w:divBdr>
    </w:div>
    <w:div w:id="198981825">
      <w:bodyDiv w:val="1"/>
      <w:marLeft w:val="0"/>
      <w:marRight w:val="0"/>
      <w:marTop w:val="0"/>
      <w:marBottom w:val="0"/>
      <w:divBdr>
        <w:top w:val="none" w:sz="0" w:space="0" w:color="auto"/>
        <w:left w:val="none" w:sz="0" w:space="0" w:color="auto"/>
        <w:bottom w:val="none" w:sz="0" w:space="0" w:color="auto"/>
        <w:right w:val="none" w:sz="0" w:space="0" w:color="auto"/>
      </w:divBdr>
    </w:div>
    <w:div w:id="457140628">
      <w:bodyDiv w:val="1"/>
      <w:marLeft w:val="0"/>
      <w:marRight w:val="0"/>
      <w:marTop w:val="0"/>
      <w:marBottom w:val="0"/>
      <w:divBdr>
        <w:top w:val="none" w:sz="0" w:space="0" w:color="auto"/>
        <w:left w:val="none" w:sz="0" w:space="0" w:color="auto"/>
        <w:bottom w:val="none" w:sz="0" w:space="0" w:color="auto"/>
        <w:right w:val="none" w:sz="0" w:space="0" w:color="auto"/>
      </w:divBdr>
    </w:div>
    <w:div w:id="497619964">
      <w:bodyDiv w:val="1"/>
      <w:marLeft w:val="0"/>
      <w:marRight w:val="0"/>
      <w:marTop w:val="0"/>
      <w:marBottom w:val="0"/>
      <w:divBdr>
        <w:top w:val="none" w:sz="0" w:space="0" w:color="auto"/>
        <w:left w:val="none" w:sz="0" w:space="0" w:color="auto"/>
        <w:bottom w:val="none" w:sz="0" w:space="0" w:color="auto"/>
        <w:right w:val="none" w:sz="0" w:space="0" w:color="auto"/>
      </w:divBdr>
    </w:div>
    <w:div w:id="920484326">
      <w:bodyDiv w:val="1"/>
      <w:marLeft w:val="0"/>
      <w:marRight w:val="0"/>
      <w:marTop w:val="0"/>
      <w:marBottom w:val="0"/>
      <w:divBdr>
        <w:top w:val="none" w:sz="0" w:space="0" w:color="auto"/>
        <w:left w:val="none" w:sz="0" w:space="0" w:color="auto"/>
        <w:bottom w:val="none" w:sz="0" w:space="0" w:color="auto"/>
        <w:right w:val="none" w:sz="0" w:space="0" w:color="auto"/>
      </w:divBdr>
    </w:div>
    <w:div w:id="1100761694">
      <w:bodyDiv w:val="1"/>
      <w:marLeft w:val="0"/>
      <w:marRight w:val="0"/>
      <w:marTop w:val="0"/>
      <w:marBottom w:val="0"/>
      <w:divBdr>
        <w:top w:val="none" w:sz="0" w:space="0" w:color="auto"/>
        <w:left w:val="none" w:sz="0" w:space="0" w:color="auto"/>
        <w:bottom w:val="none" w:sz="0" w:space="0" w:color="auto"/>
        <w:right w:val="none" w:sz="0" w:space="0" w:color="auto"/>
      </w:divBdr>
    </w:div>
    <w:div w:id="1151600163">
      <w:bodyDiv w:val="1"/>
      <w:marLeft w:val="0"/>
      <w:marRight w:val="0"/>
      <w:marTop w:val="0"/>
      <w:marBottom w:val="0"/>
      <w:divBdr>
        <w:top w:val="none" w:sz="0" w:space="0" w:color="auto"/>
        <w:left w:val="none" w:sz="0" w:space="0" w:color="auto"/>
        <w:bottom w:val="none" w:sz="0" w:space="0" w:color="auto"/>
        <w:right w:val="none" w:sz="0" w:space="0" w:color="auto"/>
      </w:divBdr>
    </w:div>
    <w:div w:id="1200632870">
      <w:bodyDiv w:val="1"/>
      <w:marLeft w:val="0"/>
      <w:marRight w:val="0"/>
      <w:marTop w:val="0"/>
      <w:marBottom w:val="0"/>
      <w:divBdr>
        <w:top w:val="none" w:sz="0" w:space="0" w:color="auto"/>
        <w:left w:val="none" w:sz="0" w:space="0" w:color="auto"/>
        <w:bottom w:val="none" w:sz="0" w:space="0" w:color="auto"/>
        <w:right w:val="none" w:sz="0" w:space="0" w:color="auto"/>
      </w:divBdr>
    </w:div>
    <w:div w:id="201950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272</TotalTime>
  <Pages>8</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Prince Jayasimha</dc:creator>
  <cp:keywords/>
  <dc:description/>
  <cp:lastModifiedBy>Prince Jayasimha</cp:lastModifiedBy>
  <cp:revision>145</cp:revision>
  <dcterms:created xsi:type="dcterms:W3CDTF">2022-08-19T14:09:00Z</dcterms:created>
  <dcterms:modified xsi:type="dcterms:W3CDTF">2022-08-21T17:01:00Z</dcterms:modified>
</cp:coreProperties>
</file>