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58A051" w14:textId="0B7A08CE" w:rsidR="00F707CF" w:rsidRPr="00BE107B" w:rsidRDefault="00AD3D70" w:rsidP="00AD3D70">
      <w:pPr>
        <w:spacing w:line="360" w:lineRule="auto"/>
        <w:jc w:val="center"/>
        <w:rPr>
          <w:rFonts w:ascii="Times New Roman" w:hAnsi="Times New Roman" w:cs="Times New Roman"/>
          <w:bCs/>
          <w:sz w:val="48"/>
          <w:szCs w:val="44"/>
          <w:lang w:eastAsia="en-IN"/>
        </w:rPr>
      </w:pPr>
      <w:r w:rsidRPr="00BE107B">
        <w:rPr>
          <w:rFonts w:ascii="Times New Roman" w:hAnsi="Times New Roman" w:cs="Times New Roman"/>
          <w:bCs/>
          <w:sz w:val="48"/>
          <w:szCs w:val="44"/>
          <w:lang w:eastAsia="en-IN"/>
        </w:rPr>
        <w:t>G</w:t>
      </w:r>
      <w:r w:rsidR="00171B1B" w:rsidRPr="00BE107B">
        <w:rPr>
          <w:rFonts w:ascii="Times New Roman" w:hAnsi="Times New Roman" w:cs="Times New Roman"/>
          <w:bCs/>
          <w:sz w:val="48"/>
          <w:szCs w:val="44"/>
          <w:lang w:eastAsia="en-IN"/>
        </w:rPr>
        <w:t xml:space="preserve">enetic diversity in </w:t>
      </w:r>
      <w:r w:rsidR="0042000B" w:rsidRPr="00BE107B">
        <w:rPr>
          <w:rFonts w:ascii="Times New Roman" w:hAnsi="Times New Roman" w:cs="Times New Roman"/>
          <w:bCs/>
          <w:sz w:val="48"/>
          <w:szCs w:val="44"/>
          <w:lang w:eastAsia="en-IN"/>
        </w:rPr>
        <w:t xml:space="preserve">agricultural </w:t>
      </w:r>
      <w:r w:rsidR="00171B1B" w:rsidRPr="00BE107B">
        <w:rPr>
          <w:rFonts w:ascii="Times New Roman" w:hAnsi="Times New Roman" w:cs="Times New Roman"/>
          <w:bCs/>
          <w:sz w:val="48"/>
          <w:szCs w:val="44"/>
          <w:lang w:eastAsia="en-IN"/>
        </w:rPr>
        <w:t>plants</w:t>
      </w:r>
    </w:p>
    <w:p w14:paraId="5533F26F" w14:textId="27E49228" w:rsidR="00171B1B" w:rsidRPr="00BE107B" w:rsidRDefault="00171B1B" w:rsidP="00B51F23">
      <w:pPr>
        <w:spacing w:line="360" w:lineRule="auto"/>
        <w:jc w:val="center"/>
        <w:rPr>
          <w:rFonts w:ascii="Times New Roman" w:hAnsi="Times New Roman" w:cs="Times New Roman"/>
          <w:bCs/>
          <w:sz w:val="20"/>
          <w:lang w:eastAsia="en-IN"/>
        </w:rPr>
      </w:pPr>
      <w:r w:rsidRPr="00BE107B">
        <w:rPr>
          <w:rFonts w:ascii="Times New Roman" w:hAnsi="Times New Roman" w:cs="Times New Roman"/>
          <w:bCs/>
          <w:sz w:val="20"/>
          <w:lang w:eastAsia="en-IN"/>
        </w:rPr>
        <w:t xml:space="preserve">Krishna </w:t>
      </w:r>
      <w:proofErr w:type="spellStart"/>
      <w:r w:rsidRPr="00BE107B">
        <w:rPr>
          <w:rFonts w:ascii="Times New Roman" w:hAnsi="Times New Roman" w:cs="Times New Roman"/>
          <w:bCs/>
          <w:sz w:val="20"/>
          <w:lang w:eastAsia="en-IN"/>
        </w:rPr>
        <w:t>Murari</w:t>
      </w:r>
      <w:proofErr w:type="spellEnd"/>
      <w:r w:rsidRPr="00BE107B">
        <w:rPr>
          <w:rFonts w:ascii="Times New Roman" w:hAnsi="Times New Roman" w:cs="Times New Roman"/>
          <w:bCs/>
          <w:sz w:val="20"/>
          <w:lang w:eastAsia="en-IN"/>
        </w:rPr>
        <w:t xml:space="preserve"> Prasad</w:t>
      </w:r>
      <w:r w:rsidR="00AD3D70" w:rsidRPr="00BE107B">
        <w:rPr>
          <w:rFonts w:ascii="Times New Roman" w:hAnsi="Times New Roman" w:cs="Times New Roman"/>
          <w:bCs/>
          <w:sz w:val="20"/>
          <w:lang w:eastAsia="en-IN"/>
        </w:rPr>
        <w:t xml:space="preserve"> and </w:t>
      </w:r>
      <w:proofErr w:type="spellStart"/>
      <w:r w:rsidR="00AD3D70" w:rsidRPr="00BE107B">
        <w:rPr>
          <w:rFonts w:ascii="Times New Roman" w:hAnsi="Times New Roman" w:cs="Times New Roman"/>
          <w:bCs/>
          <w:sz w:val="20"/>
          <w:lang w:eastAsia="en-IN"/>
        </w:rPr>
        <w:t>Nihar</w:t>
      </w:r>
      <w:proofErr w:type="spellEnd"/>
      <w:r w:rsidR="00AD3D70" w:rsidRPr="00BE107B">
        <w:rPr>
          <w:rFonts w:ascii="Times New Roman" w:hAnsi="Times New Roman" w:cs="Times New Roman"/>
          <w:bCs/>
          <w:sz w:val="20"/>
          <w:lang w:eastAsia="en-IN"/>
        </w:rPr>
        <w:t xml:space="preserve"> </w:t>
      </w:r>
      <w:proofErr w:type="spellStart"/>
      <w:r w:rsidR="00AD3D70" w:rsidRPr="00BE107B">
        <w:rPr>
          <w:rFonts w:ascii="Times New Roman" w:hAnsi="Times New Roman" w:cs="Times New Roman"/>
          <w:bCs/>
          <w:sz w:val="20"/>
          <w:lang w:eastAsia="en-IN"/>
        </w:rPr>
        <w:t>Ranjan</w:t>
      </w:r>
      <w:proofErr w:type="spellEnd"/>
      <w:r w:rsidR="00AD3D70" w:rsidRPr="00BE107B">
        <w:rPr>
          <w:rFonts w:ascii="Times New Roman" w:hAnsi="Times New Roman" w:cs="Times New Roman"/>
          <w:bCs/>
          <w:sz w:val="20"/>
          <w:lang w:eastAsia="en-IN"/>
        </w:rPr>
        <w:t xml:space="preserve"> </w:t>
      </w:r>
      <w:proofErr w:type="spellStart"/>
      <w:r w:rsidR="00AD3D70" w:rsidRPr="00BE107B">
        <w:rPr>
          <w:rFonts w:ascii="Times New Roman" w:hAnsi="Times New Roman" w:cs="Times New Roman"/>
          <w:bCs/>
          <w:sz w:val="20"/>
          <w:lang w:eastAsia="en-IN"/>
        </w:rPr>
        <w:t>Chakraborty</w:t>
      </w:r>
      <w:proofErr w:type="spellEnd"/>
      <w:r w:rsidR="00AD3D70" w:rsidRPr="00BE107B">
        <w:rPr>
          <w:rFonts w:ascii="Times New Roman" w:hAnsi="Times New Roman" w:cs="Times New Roman"/>
          <w:bCs/>
          <w:sz w:val="20"/>
          <w:lang w:eastAsia="en-IN"/>
        </w:rPr>
        <w:t>*</w:t>
      </w:r>
    </w:p>
    <w:p w14:paraId="7315B101" w14:textId="36DC6A56" w:rsidR="00171B1B" w:rsidRPr="00BE107B" w:rsidRDefault="00171B1B" w:rsidP="00AD3D70">
      <w:pPr>
        <w:pStyle w:val="NoSpacing"/>
        <w:jc w:val="center"/>
        <w:rPr>
          <w:rFonts w:ascii="Times New Roman" w:hAnsi="Times New Roman" w:cs="Times New Roman"/>
          <w:sz w:val="20"/>
          <w:lang w:eastAsia="en-IN"/>
        </w:rPr>
      </w:pPr>
      <w:r w:rsidRPr="00BE107B">
        <w:rPr>
          <w:rFonts w:ascii="Times New Roman" w:hAnsi="Times New Roman" w:cs="Times New Roman"/>
          <w:sz w:val="20"/>
          <w:lang w:eastAsia="en-IN"/>
        </w:rPr>
        <w:t>Department of Genetics and Plant Breeding</w:t>
      </w:r>
    </w:p>
    <w:p w14:paraId="40E8344B" w14:textId="4856AAED" w:rsidR="00171B1B" w:rsidRPr="00BE107B" w:rsidRDefault="00171B1B" w:rsidP="00AD3D70">
      <w:pPr>
        <w:pStyle w:val="NoSpacing"/>
        <w:jc w:val="center"/>
        <w:rPr>
          <w:rFonts w:ascii="Times New Roman" w:hAnsi="Times New Roman" w:cs="Times New Roman"/>
          <w:sz w:val="20"/>
          <w:lang w:eastAsia="en-IN"/>
        </w:rPr>
      </w:pPr>
      <w:r w:rsidRPr="00BE107B">
        <w:rPr>
          <w:rFonts w:ascii="Times New Roman" w:hAnsi="Times New Roman" w:cs="Times New Roman"/>
          <w:sz w:val="20"/>
          <w:lang w:eastAsia="en-IN"/>
        </w:rPr>
        <w:t>Institute of Agriculture</w:t>
      </w:r>
    </w:p>
    <w:p w14:paraId="3FE81F7D" w14:textId="4EC9E0CE" w:rsidR="00171B1B" w:rsidRPr="00BE107B" w:rsidRDefault="00171B1B" w:rsidP="00AD3D70">
      <w:pPr>
        <w:pStyle w:val="NoSpacing"/>
        <w:jc w:val="center"/>
        <w:rPr>
          <w:rFonts w:ascii="Times New Roman" w:hAnsi="Times New Roman" w:cs="Times New Roman"/>
          <w:sz w:val="20"/>
          <w:lang w:eastAsia="en-IN"/>
        </w:rPr>
      </w:pPr>
      <w:proofErr w:type="spellStart"/>
      <w:r w:rsidRPr="00BE107B">
        <w:rPr>
          <w:rFonts w:ascii="Times New Roman" w:hAnsi="Times New Roman" w:cs="Times New Roman"/>
          <w:sz w:val="20"/>
          <w:lang w:eastAsia="en-IN"/>
        </w:rPr>
        <w:t>Visva</w:t>
      </w:r>
      <w:proofErr w:type="spellEnd"/>
      <w:r w:rsidRPr="00BE107B">
        <w:rPr>
          <w:rFonts w:ascii="Times New Roman" w:hAnsi="Times New Roman" w:cs="Times New Roman"/>
          <w:sz w:val="20"/>
          <w:lang w:eastAsia="en-IN"/>
        </w:rPr>
        <w:t xml:space="preserve"> </w:t>
      </w:r>
      <w:proofErr w:type="spellStart"/>
      <w:r w:rsidRPr="00BE107B">
        <w:rPr>
          <w:rFonts w:ascii="Times New Roman" w:hAnsi="Times New Roman" w:cs="Times New Roman"/>
          <w:sz w:val="20"/>
          <w:lang w:eastAsia="en-IN"/>
        </w:rPr>
        <w:t>Bharati</w:t>
      </w:r>
      <w:proofErr w:type="spellEnd"/>
      <w:r w:rsidRPr="00BE107B">
        <w:rPr>
          <w:rFonts w:ascii="Times New Roman" w:hAnsi="Times New Roman" w:cs="Times New Roman"/>
          <w:sz w:val="20"/>
          <w:lang w:eastAsia="en-IN"/>
        </w:rPr>
        <w:t xml:space="preserve">, </w:t>
      </w:r>
      <w:proofErr w:type="spellStart"/>
      <w:r w:rsidRPr="00BE107B">
        <w:rPr>
          <w:rFonts w:ascii="Times New Roman" w:hAnsi="Times New Roman" w:cs="Times New Roman"/>
          <w:sz w:val="20"/>
          <w:lang w:eastAsia="en-IN"/>
        </w:rPr>
        <w:t>Sriniket</w:t>
      </w:r>
      <w:r w:rsidR="00F707CF" w:rsidRPr="00BE107B">
        <w:rPr>
          <w:rFonts w:ascii="Times New Roman" w:hAnsi="Times New Roman" w:cs="Times New Roman"/>
          <w:sz w:val="20"/>
          <w:lang w:eastAsia="en-IN"/>
        </w:rPr>
        <w:t>an</w:t>
      </w:r>
      <w:proofErr w:type="spellEnd"/>
      <w:r w:rsidR="00F707CF" w:rsidRPr="00BE107B">
        <w:rPr>
          <w:rFonts w:ascii="Times New Roman" w:hAnsi="Times New Roman" w:cs="Times New Roman"/>
          <w:sz w:val="20"/>
          <w:lang w:eastAsia="en-IN"/>
        </w:rPr>
        <w:t>, West Bengal</w:t>
      </w:r>
    </w:p>
    <w:p w14:paraId="00E026FC" w14:textId="77777777" w:rsidR="00AD3D70" w:rsidRPr="00BE107B" w:rsidRDefault="00AD3D70" w:rsidP="00AD3D70">
      <w:pPr>
        <w:pStyle w:val="NoSpacing"/>
        <w:rPr>
          <w:rFonts w:ascii="Times New Roman" w:hAnsi="Times New Roman" w:cs="Times New Roman"/>
          <w:sz w:val="20"/>
        </w:rPr>
      </w:pPr>
      <w:r w:rsidRPr="00BE107B">
        <w:rPr>
          <w:rFonts w:ascii="Times New Roman" w:hAnsi="Times New Roman" w:cs="Times New Roman"/>
          <w:sz w:val="20"/>
        </w:rPr>
        <w:t>*Corresponding author:</w:t>
      </w:r>
    </w:p>
    <w:p w14:paraId="3244398F" w14:textId="77777777" w:rsidR="00AD3D70" w:rsidRPr="00BE107B" w:rsidRDefault="00AD3D70" w:rsidP="00AD3D70">
      <w:pPr>
        <w:pStyle w:val="NoSpacing"/>
        <w:rPr>
          <w:rFonts w:ascii="Times New Roman" w:hAnsi="Times New Roman" w:cs="Times New Roman"/>
          <w:bCs/>
          <w:sz w:val="20"/>
        </w:rPr>
      </w:pPr>
      <w:proofErr w:type="spellStart"/>
      <w:r w:rsidRPr="00BE107B">
        <w:rPr>
          <w:rFonts w:ascii="Times New Roman" w:hAnsi="Times New Roman" w:cs="Times New Roman"/>
          <w:bCs/>
          <w:sz w:val="20"/>
        </w:rPr>
        <w:t>Nihar</w:t>
      </w:r>
      <w:proofErr w:type="spellEnd"/>
      <w:r w:rsidRPr="00BE107B">
        <w:rPr>
          <w:rFonts w:ascii="Times New Roman" w:hAnsi="Times New Roman" w:cs="Times New Roman"/>
          <w:bCs/>
          <w:sz w:val="20"/>
        </w:rPr>
        <w:t xml:space="preserve"> </w:t>
      </w:r>
      <w:proofErr w:type="spellStart"/>
      <w:r w:rsidRPr="00BE107B">
        <w:rPr>
          <w:rFonts w:ascii="Times New Roman" w:hAnsi="Times New Roman" w:cs="Times New Roman"/>
          <w:bCs/>
          <w:sz w:val="20"/>
        </w:rPr>
        <w:t>Ranjan</w:t>
      </w:r>
      <w:proofErr w:type="spellEnd"/>
      <w:r w:rsidRPr="00BE107B">
        <w:rPr>
          <w:rFonts w:ascii="Times New Roman" w:hAnsi="Times New Roman" w:cs="Times New Roman"/>
          <w:bCs/>
          <w:sz w:val="20"/>
        </w:rPr>
        <w:t xml:space="preserve"> </w:t>
      </w:r>
      <w:proofErr w:type="spellStart"/>
      <w:r w:rsidRPr="00BE107B">
        <w:rPr>
          <w:rFonts w:ascii="Times New Roman" w:hAnsi="Times New Roman" w:cs="Times New Roman"/>
          <w:bCs/>
          <w:sz w:val="20"/>
        </w:rPr>
        <w:t>Chakraborty</w:t>
      </w:r>
      <w:proofErr w:type="spellEnd"/>
      <w:r w:rsidRPr="00BE107B">
        <w:rPr>
          <w:rFonts w:ascii="Times New Roman" w:hAnsi="Times New Roman" w:cs="Times New Roman"/>
          <w:bCs/>
          <w:sz w:val="20"/>
        </w:rPr>
        <w:t xml:space="preserve"> (</w:t>
      </w:r>
      <w:hyperlink r:id="rId7" w:history="1">
        <w:r w:rsidRPr="00BE107B">
          <w:rPr>
            <w:rStyle w:val="Hyperlink"/>
            <w:rFonts w:ascii="Times New Roman" w:hAnsi="Times New Roman" w:cs="Times New Roman"/>
            <w:sz w:val="20"/>
            <w:shd w:val="clear" w:color="auto" w:fill="FFFFFF"/>
          </w:rPr>
          <w:t>nrchakraborty@gmail.com</w:t>
        </w:r>
      </w:hyperlink>
      <w:r w:rsidRPr="00BE107B">
        <w:rPr>
          <w:rFonts w:ascii="Times New Roman" w:hAnsi="Times New Roman" w:cs="Times New Roman"/>
          <w:sz w:val="20"/>
          <w:shd w:val="clear" w:color="auto" w:fill="FFFFFF"/>
        </w:rPr>
        <w:t>)</w:t>
      </w:r>
    </w:p>
    <w:p w14:paraId="7E60FCA3" w14:textId="77777777" w:rsidR="00AD3D70" w:rsidRPr="00BE107B" w:rsidRDefault="00AD3D70" w:rsidP="00AD3D70">
      <w:pPr>
        <w:pStyle w:val="NoSpacing"/>
        <w:rPr>
          <w:rFonts w:ascii="Times New Roman" w:hAnsi="Times New Roman" w:cs="Times New Roman"/>
          <w:sz w:val="20"/>
        </w:rPr>
      </w:pPr>
      <w:r w:rsidRPr="00BE107B">
        <w:rPr>
          <w:rFonts w:ascii="Times New Roman" w:hAnsi="Times New Roman" w:cs="Times New Roman"/>
          <w:sz w:val="20"/>
        </w:rPr>
        <w:t>ORCID: 0000-0002-5263-3366</w:t>
      </w:r>
    </w:p>
    <w:p w14:paraId="31C22710" w14:textId="77777777" w:rsidR="00F707CF" w:rsidRPr="00BE107B" w:rsidRDefault="00F707CF" w:rsidP="00B51F23">
      <w:pPr>
        <w:spacing w:line="360" w:lineRule="auto"/>
        <w:rPr>
          <w:rFonts w:ascii="Times New Roman" w:hAnsi="Times New Roman" w:cs="Times New Roman"/>
          <w:color w:val="000000" w:themeColor="text1"/>
          <w:sz w:val="20"/>
          <w:lang w:eastAsia="en-IN"/>
        </w:rPr>
      </w:pPr>
    </w:p>
    <w:p w14:paraId="74E60265" w14:textId="039C8861" w:rsidR="000B7687" w:rsidRPr="00BE107B" w:rsidRDefault="000B7687" w:rsidP="00D4735C">
      <w:pPr>
        <w:spacing w:after="0" w:line="240" w:lineRule="auto"/>
        <w:rPr>
          <w:rFonts w:ascii="Times New Roman" w:eastAsia="Times New Roman" w:hAnsi="Times New Roman" w:cs="Times New Roman"/>
          <w:b/>
          <w:bCs/>
          <w:color w:val="000000" w:themeColor="text1"/>
          <w:kern w:val="36"/>
          <w:sz w:val="20"/>
          <w:lang w:eastAsia="en-IN"/>
        </w:rPr>
      </w:pPr>
      <w:r w:rsidRPr="00BE107B">
        <w:rPr>
          <w:rFonts w:ascii="Times New Roman" w:eastAsia="Times New Roman" w:hAnsi="Times New Roman" w:cs="Times New Roman"/>
          <w:b/>
          <w:bCs/>
          <w:color w:val="000000" w:themeColor="text1"/>
          <w:kern w:val="36"/>
          <w:sz w:val="20"/>
          <w:lang w:eastAsia="en-IN"/>
        </w:rPr>
        <w:t>Introduction</w:t>
      </w:r>
    </w:p>
    <w:p w14:paraId="41B73D96" w14:textId="6B51E54B" w:rsidR="00B7459D" w:rsidRPr="00BE107B" w:rsidRDefault="00B7459D" w:rsidP="00D4735C">
      <w:pPr>
        <w:spacing w:after="0" w:line="240" w:lineRule="auto"/>
        <w:ind w:firstLine="720"/>
        <w:jc w:val="both"/>
        <w:rPr>
          <w:rFonts w:ascii="Times New Roman" w:eastAsia="Times New Roman" w:hAnsi="Times New Roman" w:cs="Times New Roman"/>
          <w:bCs/>
          <w:color w:val="000000" w:themeColor="text1"/>
          <w:kern w:val="36"/>
          <w:sz w:val="20"/>
          <w:lang w:eastAsia="en-IN"/>
        </w:rPr>
      </w:pPr>
      <w:r w:rsidRPr="00BE107B">
        <w:rPr>
          <w:rFonts w:ascii="Times New Roman" w:eastAsia="Times New Roman" w:hAnsi="Times New Roman" w:cs="Times New Roman"/>
          <w:bCs/>
          <w:color w:val="000000" w:themeColor="text1"/>
          <w:kern w:val="36"/>
          <w:sz w:val="20"/>
          <w:lang w:eastAsia="en-IN"/>
        </w:rPr>
        <w:t>Crop plant diversification</w:t>
      </w:r>
      <w:r w:rsidR="001219F0" w:rsidRPr="00BE107B">
        <w:rPr>
          <w:rFonts w:ascii="Times New Roman" w:eastAsia="Times New Roman" w:hAnsi="Times New Roman" w:cs="Times New Roman"/>
          <w:bCs/>
          <w:color w:val="000000" w:themeColor="text1"/>
          <w:kern w:val="36"/>
          <w:sz w:val="20"/>
          <w:lang w:eastAsia="en-IN"/>
        </w:rPr>
        <w:t>, whether it is anthropogenic (</w:t>
      </w:r>
      <w:r w:rsidRPr="00BE107B">
        <w:rPr>
          <w:rFonts w:ascii="Times New Roman" w:eastAsia="Times New Roman" w:hAnsi="Times New Roman" w:cs="Times New Roman"/>
          <w:bCs/>
          <w:color w:val="000000" w:themeColor="text1"/>
          <w:kern w:val="36"/>
          <w:sz w:val="20"/>
          <w:lang w:eastAsia="en-IN"/>
        </w:rPr>
        <w:t>human) or innately, is essentially based on the population's genetic diversity. The degree of heterogeneity between or within species can be used to define diversity. All crop improvement systems are designed on the already-present intra- and inter-specific variations. If every member of the species had been the same, it's possible that there would be limited room for improvement in the way the plants performed across a range of qualities.</w:t>
      </w:r>
      <w:r w:rsidR="00312038" w:rsidRPr="00BE107B">
        <w:rPr>
          <w:rFonts w:ascii="Times New Roman" w:eastAsia="Times New Roman" w:hAnsi="Times New Roman" w:cs="Times New Roman"/>
          <w:bCs/>
          <w:color w:val="000000" w:themeColor="text1"/>
          <w:kern w:val="36"/>
          <w:sz w:val="20"/>
          <w:lang w:eastAsia="en-IN"/>
        </w:rPr>
        <w:t xml:space="preserve"> Agricultural crops have been extensively examined for </w:t>
      </w:r>
      <w:proofErr w:type="spellStart"/>
      <w:r w:rsidR="00312038" w:rsidRPr="00BE107B">
        <w:rPr>
          <w:rFonts w:ascii="Times New Roman" w:eastAsia="Times New Roman" w:hAnsi="Times New Roman" w:cs="Times New Roman"/>
          <w:bCs/>
          <w:color w:val="000000" w:themeColor="text1"/>
          <w:kern w:val="36"/>
          <w:sz w:val="20"/>
          <w:lang w:eastAsia="en-IN"/>
        </w:rPr>
        <w:t>for</w:t>
      </w:r>
      <w:proofErr w:type="spellEnd"/>
      <w:r w:rsidR="00312038" w:rsidRPr="00BE107B">
        <w:rPr>
          <w:rFonts w:ascii="Times New Roman" w:eastAsia="Times New Roman" w:hAnsi="Times New Roman" w:cs="Times New Roman"/>
          <w:bCs/>
          <w:color w:val="000000" w:themeColor="text1"/>
          <w:kern w:val="36"/>
          <w:sz w:val="20"/>
          <w:lang w:eastAsia="en-IN"/>
        </w:rPr>
        <w:t xml:space="preserve"> its diversity and Natural variation present in and between crop species. </w:t>
      </w:r>
      <w:r w:rsidR="00A6125C" w:rsidRPr="00BE107B">
        <w:rPr>
          <w:rFonts w:ascii="Times New Roman" w:eastAsia="Times New Roman" w:hAnsi="Times New Roman" w:cs="Times New Roman"/>
          <w:bCs/>
          <w:color w:val="000000" w:themeColor="text1"/>
          <w:kern w:val="36"/>
          <w:sz w:val="20"/>
          <w:lang w:eastAsia="en-IN"/>
        </w:rPr>
        <w:t xml:space="preserve">And it is being employed in several crop improvement programs. But as going on, the natural variation among the individual of species is reducing as a result of (i) biased breeding techniques </w:t>
      </w:r>
      <w:proofErr w:type="spellStart"/>
      <w:r w:rsidR="00A6125C" w:rsidRPr="00BE107B">
        <w:rPr>
          <w:rFonts w:ascii="Times New Roman" w:eastAsia="Times New Roman" w:hAnsi="Times New Roman" w:cs="Times New Roman"/>
          <w:bCs/>
          <w:color w:val="000000" w:themeColor="text1"/>
          <w:kern w:val="36"/>
          <w:sz w:val="20"/>
          <w:lang w:eastAsia="en-IN"/>
        </w:rPr>
        <w:t>tha</w:t>
      </w:r>
      <w:proofErr w:type="spellEnd"/>
      <w:r w:rsidR="00A6125C" w:rsidRPr="00BE107B">
        <w:rPr>
          <w:rFonts w:ascii="Times New Roman" w:eastAsia="Times New Roman" w:hAnsi="Times New Roman" w:cs="Times New Roman"/>
          <w:bCs/>
          <w:color w:val="000000" w:themeColor="text1"/>
          <w:kern w:val="36"/>
          <w:sz w:val="20"/>
          <w:lang w:eastAsia="en-IN"/>
        </w:rPr>
        <w:t xml:space="preserve"> are focused to improve just</w:t>
      </w:r>
      <w:r w:rsidR="00195B45" w:rsidRPr="00BE107B">
        <w:rPr>
          <w:rFonts w:ascii="Times New Roman" w:eastAsia="Times New Roman" w:hAnsi="Times New Roman" w:cs="Times New Roman"/>
          <w:bCs/>
          <w:color w:val="000000" w:themeColor="text1"/>
          <w:kern w:val="36"/>
          <w:sz w:val="20"/>
          <w:lang w:eastAsia="en-IN"/>
        </w:rPr>
        <w:t xml:space="preserve"> very less numbers of traits (more precisely its yield and its economic yield components), (ii) More often use of few numbers of intentionally chosen lines and parents in variety development programmes. (iii) Selection and introduction of few </w:t>
      </w:r>
      <w:r w:rsidR="002826BE" w:rsidRPr="00BE107B">
        <w:rPr>
          <w:rFonts w:ascii="Times New Roman" w:eastAsia="Times New Roman" w:hAnsi="Times New Roman" w:cs="Times New Roman"/>
          <w:bCs/>
          <w:color w:val="000000" w:themeColor="text1"/>
          <w:kern w:val="36"/>
          <w:sz w:val="20"/>
          <w:lang w:eastAsia="en-IN"/>
        </w:rPr>
        <w:t>exceptionally performing lines into many countries, that very often increases genetics likeliness between new developed crop cultivated varieties.</w:t>
      </w:r>
      <w:r w:rsidR="007D5657" w:rsidRPr="00BE107B">
        <w:rPr>
          <w:rFonts w:ascii="Times New Roman" w:eastAsia="Times New Roman" w:hAnsi="Times New Roman" w:cs="Times New Roman"/>
          <w:bCs/>
          <w:color w:val="000000" w:themeColor="text1"/>
          <w:kern w:val="36"/>
          <w:sz w:val="20"/>
          <w:lang w:eastAsia="en-IN"/>
        </w:rPr>
        <w:t xml:space="preserve"> Agricultural researchers have serious concern about</w:t>
      </w:r>
      <w:r w:rsidR="000C72EA" w:rsidRPr="00BE107B">
        <w:rPr>
          <w:rFonts w:ascii="Times New Roman" w:eastAsia="Times New Roman" w:hAnsi="Times New Roman" w:cs="Times New Roman"/>
          <w:bCs/>
          <w:color w:val="000000" w:themeColor="text1"/>
          <w:kern w:val="36"/>
          <w:sz w:val="20"/>
          <w:lang w:eastAsia="en-IN"/>
        </w:rPr>
        <w:t xml:space="preserve"> decreasing genetic variability among the cultivated plant species. </w:t>
      </w:r>
      <w:r w:rsidRPr="00BE107B">
        <w:rPr>
          <w:rFonts w:ascii="Times New Roman" w:eastAsia="Times New Roman" w:hAnsi="Times New Roman" w:cs="Times New Roman"/>
          <w:bCs/>
          <w:color w:val="000000" w:themeColor="text1"/>
          <w:kern w:val="36"/>
          <w:sz w:val="20"/>
          <w:lang w:eastAsia="en-IN"/>
        </w:rPr>
        <w:t xml:space="preserve">It will be difficult to further strengthen agricultural types with less genetic diversity. </w:t>
      </w:r>
      <w:r w:rsidR="00402EFA" w:rsidRPr="00BE107B">
        <w:rPr>
          <w:rFonts w:ascii="Times New Roman" w:eastAsia="Times New Roman" w:hAnsi="Times New Roman" w:cs="Times New Roman"/>
          <w:bCs/>
          <w:color w:val="000000" w:themeColor="text1"/>
          <w:kern w:val="36"/>
          <w:sz w:val="20"/>
          <w:lang w:eastAsia="en-IN"/>
        </w:rPr>
        <w:t xml:space="preserve">It will become challenge to break yield limitations and crop plant, and the breeders would not be able to keep up with the demands caused by and increasing population. </w:t>
      </w:r>
      <w:r w:rsidRPr="00BE107B">
        <w:rPr>
          <w:rFonts w:ascii="Times New Roman" w:eastAsia="Times New Roman" w:hAnsi="Times New Roman" w:cs="Times New Roman"/>
          <w:bCs/>
          <w:color w:val="000000" w:themeColor="text1"/>
          <w:kern w:val="36"/>
          <w:sz w:val="20"/>
          <w:lang w:eastAsia="en-IN"/>
        </w:rPr>
        <w:t>Climate change and related unforeseen events make genetic diversity even more significant since it may be the source of several unique features that give tolerance to various biotic and abiotic pressures. Numerous major agriculturally significant phenomena, including as heterosis and transgressive segregation, are caused by genetic diversity. For the improvement of defects in commercial variations and the creation of new varieties, diverse lines are required. Therefore, the main objectives of any crop development programmes are</w:t>
      </w:r>
      <w:r w:rsidR="00A52BC7" w:rsidRPr="00BE107B">
        <w:rPr>
          <w:rFonts w:ascii="Times New Roman" w:eastAsia="Times New Roman" w:hAnsi="Times New Roman" w:cs="Times New Roman"/>
          <w:bCs/>
          <w:color w:val="000000" w:themeColor="text1"/>
          <w:kern w:val="36"/>
          <w:sz w:val="20"/>
          <w:lang w:eastAsia="en-IN"/>
        </w:rPr>
        <w:t xml:space="preserve"> to identify the genetically diverse lines if available or to create variations in the line and utilize it in the subsequent research programmes.</w:t>
      </w:r>
      <w:r w:rsidRPr="00BE107B">
        <w:rPr>
          <w:rFonts w:ascii="Times New Roman" w:eastAsia="Times New Roman" w:hAnsi="Times New Roman" w:cs="Times New Roman"/>
          <w:bCs/>
          <w:color w:val="000000" w:themeColor="text1"/>
          <w:kern w:val="36"/>
          <w:sz w:val="20"/>
          <w:lang w:eastAsia="en-IN"/>
        </w:rPr>
        <w:t xml:space="preserve"> To make sensible use of genetic diversity in this context, it is essential to have knowledge of all its facts, including the variables influencing genetic </w:t>
      </w:r>
      <w:r w:rsidR="00403862" w:rsidRPr="00BE107B">
        <w:rPr>
          <w:rFonts w:ascii="Times New Roman" w:eastAsia="Times New Roman" w:hAnsi="Times New Roman" w:cs="Times New Roman"/>
          <w:bCs/>
          <w:color w:val="000000" w:themeColor="text1"/>
          <w:kern w:val="36"/>
          <w:sz w:val="20"/>
          <w:lang w:eastAsia="en-IN"/>
        </w:rPr>
        <w:t>variability</w:t>
      </w:r>
      <w:r w:rsidRPr="00BE107B">
        <w:rPr>
          <w:rFonts w:ascii="Times New Roman" w:eastAsia="Times New Roman" w:hAnsi="Times New Roman" w:cs="Times New Roman"/>
          <w:bCs/>
          <w:color w:val="000000" w:themeColor="text1"/>
          <w:kern w:val="36"/>
          <w:sz w:val="20"/>
          <w:lang w:eastAsia="en-IN"/>
        </w:rPr>
        <w:t>, various methods of</w:t>
      </w:r>
      <w:r w:rsidR="00403862" w:rsidRPr="00BE107B">
        <w:rPr>
          <w:rFonts w:ascii="Times New Roman" w:eastAsia="Times New Roman" w:hAnsi="Times New Roman" w:cs="Times New Roman"/>
          <w:bCs/>
          <w:color w:val="000000" w:themeColor="text1"/>
          <w:kern w:val="36"/>
          <w:sz w:val="20"/>
          <w:lang w:eastAsia="en-IN"/>
        </w:rPr>
        <w:t xml:space="preserve"> </w:t>
      </w:r>
      <w:r w:rsidRPr="00BE107B">
        <w:rPr>
          <w:rFonts w:ascii="Times New Roman" w:eastAsia="Times New Roman" w:hAnsi="Times New Roman" w:cs="Times New Roman"/>
          <w:bCs/>
          <w:color w:val="000000" w:themeColor="text1"/>
          <w:kern w:val="36"/>
          <w:sz w:val="20"/>
          <w:lang w:eastAsia="en-IN"/>
        </w:rPr>
        <w:t>analysis</w:t>
      </w:r>
      <w:r w:rsidR="00403862" w:rsidRPr="00BE107B">
        <w:rPr>
          <w:rFonts w:ascii="Times New Roman" w:eastAsia="Times New Roman" w:hAnsi="Times New Roman" w:cs="Times New Roman"/>
          <w:bCs/>
          <w:color w:val="000000" w:themeColor="text1"/>
          <w:kern w:val="36"/>
          <w:sz w:val="20"/>
          <w:lang w:eastAsia="en-IN"/>
        </w:rPr>
        <w:t xml:space="preserve"> of diversity</w:t>
      </w:r>
      <w:r w:rsidRPr="00BE107B">
        <w:rPr>
          <w:rFonts w:ascii="Times New Roman" w:eastAsia="Times New Roman" w:hAnsi="Times New Roman" w:cs="Times New Roman"/>
          <w:bCs/>
          <w:color w:val="000000" w:themeColor="text1"/>
          <w:kern w:val="36"/>
          <w:sz w:val="20"/>
          <w:lang w:eastAsia="en-IN"/>
        </w:rPr>
        <w:t>, their measurement, and the software</w:t>
      </w:r>
      <w:r w:rsidR="00403862" w:rsidRPr="00BE107B">
        <w:rPr>
          <w:rFonts w:ascii="Times New Roman" w:eastAsia="Times New Roman" w:hAnsi="Times New Roman" w:cs="Times New Roman"/>
          <w:bCs/>
          <w:color w:val="000000" w:themeColor="text1"/>
          <w:kern w:val="36"/>
          <w:sz w:val="20"/>
          <w:lang w:eastAsia="en-IN"/>
        </w:rPr>
        <w:t>s</w:t>
      </w:r>
      <w:r w:rsidRPr="00BE107B">
        <w:rPr>
          <w:rFonts w:ascii="Times New Roman" w:eastAsia="Times New Roman" w:hAnsi="Times New Roman" w:cs="Times New Roman"/>
          <w:bCs/>
          <w:color w:val="000000" w:themeColor="text1"/>
          <w:kern w:val="36"/>
          <w:sz w:val="20"/>
          <w:lang w:eastAsia="en-IN"/>
        </w:rPr>
        <w:t xml:space="preserve"> used for statistical</w:t>
      </w:r>
      <w:r w:rsidR="00403862" w:rsidRPr="00BE107B">
        <w:rPr>
          <w:rFonts w:ascii="Times New Roman" w:eastAsia="Times New Roman" w:hAnsi="Times New Roman" w:cs="Times New Roman"/>
          <w:bCs/>
          <w:color w:val="000000" w:themeColor="text1"/>
          <w:kern w:val="36"/>
          <w:sz w:val="20"/>
          <w:lang w:eastAsia="en-IN"/>
        </w:rPr>
        <w:t xml:space="preserve"> data</w:t>
      </w:r>
      <w:r w:rsidRPr="00BE107B">
        <w:rPr>
          <w:rFonts w:ascii="Times New Roman" w:eastAsia="Times New Roman" w:hAnsi="Times New Roman" w:cs="Times New Roman"/>
          <w:bCs/>
          <w:color w:val="000000" w:themeColor="text1"/>
          <w:kern w:val="36"/>
          <w:sz w:val="20"/>
          <w:lang w:eastAsia="en-IN"/>
        </w:rPr>
        <w:t xml:space="preserve"> analysis. Numerous</w:t>
      </w:r>
      <w:r w:rsidR="00403862" w:rsidRPr="00BE107B">
        <w:rPr>
          <w:rFonts w:ascii="Times New Roman" w:eastAsia="Times New Roman" w:hAnsi="Times New Roman" w:cs="Times New Roman"/>
          <w:bCs/>
          <w:color w:val="000000" w:themeColor="text1"/>
          <w:kern w:val="36"/>
          <w:sz w:val="20"/>
          <w:lang w:eastAsia="en-IN"/>
        </w:rPr>
        <w:t xml:space="preserve"> articles and</w:t>
      </w:r>
      <w:r w:rsidRPr="00BE107B">
        <w:rPr>
          <w:rFonts w:ascii="Times New Roman" w:eastAsia="Times New Roman" w:hAnsi="Times New Roman" w:cs="Times New Roman"/>
          <w:bCs/>
          <w:color w:val="000000" w:themeColor="text1"/>
          <w:kern w:val="36"/>
          <w:sz w:val="20"/>
          <w:lang w:eastAsia="en-IN"/>
        </w:rPr>
        <w:t xml:space="preserve"> reviews have been written </w:t>
      </w:r>
      <w:r w:rsidR="00C1476A" w:rsidRPr="00BE107B">
        <w:rPr>
          <w:rFonts w:ascii="Times New Roman" w:eastAsia="Times New Roman" w:hAnsi="Times New Roman" w:cs="Times New Roman"/>
          <w:bCs/>
          <w:color w:val="000000" w:themeColor="text1"/>
          <w:kern w:val="36"/>
          <w:sz w:val="20"/>
          <w:lang w:eastAsia="en-IN"/>
        </w:rPr>
        <w:t xml:space="preserve">that </w:t>
      </w:r>
      <w:r w:rsidRPr="00BE107B">
        <w:rPr>
          <w:rFonts w:ascii="Times New Roman" w:eastAsia="Times New Roman" w:hAnsi="Times New Roman" w:cs="Times New Roman"/>
          <w:bCs/>
          <w:color w:val="000000" w:themeColor="text1"/>
          <w:kern w:val="36"/>
          <w:sz w:val="20"/>
          <w:lang w:eastAsia="en-IN"/>
        </w:rPr>
        <w:t>focus</w:t>
      </w:r>
      <w:r w:rsidR="00C1476A" w:rsidRPr="00BE107B">
        <w:rPr>
          <w:rFonts w:ascii="Times New Roman" w:eastAsia="Times New Roman" w:hAnsi="Times New Roman" w:cs="Times New Roman"/>
          <w:bCs/>
          <w:color w:val="000000" w:themeColor="text1"/>
          <w:kern w:val="36"/>
          <w:sz w:val="20"/>
          <w:lang w:eastAsia="en-IN"/>
        </w:rPr>
        <w:t>es</w:t>
      </w:r>
      <w:r w:rsidRPr="00BE107B">
        <w:rPr>
          <w:rFonts w:ascii="Times New Roman" w:eastAsia="Times New Roman" w:hAnsi="Times New Roman" w:cs="Times New Roman"/>
          <w:bCs/>
          <w:color w:val="000000" w:themeColor="text1"/>
          <w:kern w:val="36"/>
          <w:sz w:val="20"/>
          <w:lang w:eastAsia="en-IN"/>
        </w:rPr>
        <w:t xml:space="preserve"> on important issues </w:t>
      </w:r>
      <w:r w:rsidR="00400D25" w:rsidRPr="00BE107B">
        <w:rPr>
          <w:rFonts w:ascii="Times New Roman" w:eastAsia="Times New Roman" w:hAnsi="Times New Roman" w:cs="Times New Roman"/>
          <w:bCs/>
          <w:color w:val="000000" w:themeColor="text1"/>
          <w:kern w:val="36"/>
          <w:sz w:val="20"/>
          <w:lang w:eastAsia="en-IN"/>
        </w:rPr>
        <w:t>related to</w:t>
      </w:r>
      <w:r w:rsidRPr="00BE107B">
        <w:rPr>
          <w:rFonts w:ascii="Times New Roman" w:eastAsia="Times New Roman" w:hAnsi="Times New Roman" w:cs="Times New Roman"/>
          <w:bCs/>
          <w:color w:val="000000" w:themeColor="text1"/>
          <w:kern w:val="36"/>
          <w:sz w:val="20"/>
          <w:lang w:eastAsia="en-IN"/>
        </w:rPr>
        <w:t xml:space="preserve"> evolutionary divergence changes due to plant breeding</w:t>
      </w:r>
      <w:r w:rsidR="00400D25" w:rsidRPr="00BE107B">
        <w:rPr>
          <w:rFonts w:ascii="Times New Roman" w:eastAsia="Times New Roman" w:hAnsi="Times New Roman" w:cs="Times New Roman"/>
          <w:bCs/>
          <w:color w:val="000000" w:themeColor="text1"/>
          <w:kern w:val="36"/>
          <w:sz w:val="20"/>
          <w:lang w:eastAsia="en-IN"/>
        </w:rPr>
        <w:t>, the assessment of genetic v</w:t>
      </w:r>
      <w:r w:rsidR="006A0F8C" w:rsidRPr="00BE107B">
        <w:rPr>
          <w:rFonts w:ascii="Times New Roman" w:eastAsia="Times New Roman" w:hAnsi="Times New Roman" w:cs="Times New Roman"/>
          <w:bCs/>
          <w:color w:val="000000" w:themeColor="text1"/>
          <w:kern w:val="36"/>
          <w:sz w:val="20"/>
          <w:lang w:eastAsia="en-IN"/>
        </w:rPr>
        <w:t xml:space="preserve">ariations </w:t>
      </w:r>
      <w:r w:rsidR="00400D25" w:rsidRPr="00BE107B">
        <w:rPr>
          <w:rFonts w:ascii="Times New Roman" w:eastAsia="Times New Roman" w:hAnsi="Times New Roman" w:cs="Times New Roman"/>
          <w:bCs/>
          <w:color w:val="000000" w:themeColor="text1"/>
          <w:kern w:val="36"/>
          <w:sz w:val="20"/>
          <w:lang w:eastAsia="en-IN"/>
        </w:rPr>
        <w:t>using molecular markers and statistical tools</w:t>
      </w:r>
      <w:r w:rsidR="006A0F8C" w:rsidRPr="00BE107B">
        <w:rPr>
          <w:rFonts w:ascii="Times New Roman" w:eastAsia="Times New Roman" w:hAnsi="Times New Roman" w:cs="Times New Roman"/>
          <w:bCs/>
          <w:color w:val="000000" w:themeColor="text1"/>
          <w:kern w:val="36"/>
          <w:sz w:val="20"/>
          <w:lang w:eastAsia="en-IN"/>
        </w:rPr>
        <w:t>,</w:t>
      </w:r>
      <w:r w:rsidRPr="00BE107B">
        <w:rPr>
          <w:rFonts w:ascii="Times New Roman" w:eastAsia="Times New Roman" w:hAnsi="Times New Roman" w:cs="Times New Roman"/>
          <w:bCs/>
          <w:color w:val="000000" w:themeColor="text1"/>
          <w:kern w:val="36"/>
          <w:sz w:val="20"/>
          <w:lang w:eastAsia="en-IN"/>
        </w:rPr>
        <w:t xml:space="preserve"> and</w:t>
      </w:r>
      <w:r w:rsidR="00400D25" w:rsidRPr="00BE107B">
        <w:rPr>
          <w:rFonts w:ascii="Times New Roman" w:eastAsia="Times New Roman" w:hAnsi="Times New Roman" w:cs="Times New Roman"/>
          <w:bCs/>
          <w:color w:val="000000" w:themeColor="text1"/>
          <w:kern w:val="36"/>
          <w:sz w:val="20"/>
          <w:lang w:eastAsia="en-IN"/>
        </w:rPr>
        <w:t xml:space="preserve"> the conservation and use of genetic resources</w:t>
      </w:r>
      <w:r w:rsidRPr="00BE107B">
        <w:rPr>
          <w:rFonts w:ascii="Times New Roman" w:eastAsia="Times New Roman" w:hAnsi="Times New Roman" w:cs="Times New Roman"/>
          <w:bCs/>
          <w:color w:val="000000" w:themeColor="text1"/>
          <w:kern w:val="36"/>
          <w:sz w:val="20"/>
          <w:lang w:eastAsia="en-IN"/>
        </w:rPr>
        <w:t xml:space="preserve">. In </w:t>
      </w:r>
      <w:r w:rsidR="006A0F8C" w:rsidRPr="00BE107B">
        <w:rPr>
          <w:rFonts w:ascii="Times New Roman" w:eastAsia="Times New Roman" w:hAnsi="Times New Roman" w:cs="Times New Roman"/>
          <w:bCs/>
          <w:color w:val="000000" w:themeColor="text1"/>
          <w:kern w:val="36"/>
          <w:sz w:val="20"/>
          <w:lang w:eastAsia="en-IN"/>
        </w:rPr>
        <w:t>this</w:t>
      </w:r>
      <w:r w:rsidRPr="00BE107B">
        <w:rPr>
          <w:rFonts w:ascii="Times New Roman" w:eastAsia="Times New Roman" w:hAnsi="Times New Roman" w:cs="Times New Roman"/>
          <w:bCs/>
          <w:color w:val="000000" w:themeColor="text1"/>
          <w:kern w:val="36"/>
          <w:sz w:val="20"/>
          <w:lang w:eastAsia="en-IN"/>
        </w:rPr>
        <w:t xml:space="preserve"> review, an effort is being made to compile broadly applicable ideas in the field of</w:t>
      </w:r>
      <w:r w:rsidR="006A0F8C" w:rsidRPr="00BE107B">
        <w:rPr>
          <w:rFonts w:ascii="Times New Roman" w:eastAsia="Times New Roman" w:hAnsi="Times New Roman" w:cs="Times New Roman"/>
          <w:bCs/>
          <w:color w:val="000000" w:themeColor="text1"/>
          <w:kern w:val="36"/>
          <w:sz w:val="20"/>
          <w:lang w:eastAsia="en-IN"/>
        </w:rPr>
        <w:t xml:space="preserve"> crop plant</w:t>
      </w:r>
      <w:r w:rsidRPr="00BE107B">
        <w:rPr>
          <w:rFonts w:ascii="Times New Roman" w:eastAsia="Times New Roman" w:hAnsi="Times New Roman" w:cs="Times New Roman"/>
          <w:bCs/>
          <w:color w:val="000000" w:themeColor="text1"/>
          <w:kern w:val="36"/>
          <w:sz w:val="20"/>
          <w:lang w:eastAsia="en-IN"/>
        </w:rPr>
        <w:t xml:space="preserve"> genetic </w:t>
      </w:r>
      <w:r w:rsidR="006A0F8C" w:rsidRPr="00BE107B">
        <w:rPr>
          <w:rFonts w:ascii="Times New Roman" w:eastAsia="Times New Roman" w:hAnsi="Times New Roman" w:cs="Times New Roman"/>
          <w:bCs/>
          <w:color w:val="000000" w:themeColor="text1"/>
          <w:kern w:val="36"/>
          <w:sz w:val="20"/>
          <w:lang w:eastAsia="en-IN"/>
        </w:rPr>
        <w:t>diversity</w:t>
      </w:r>
      <w:r w:rsidRPr="00BE107B">
        <w:rPr>
          <w:rFonts w:ascii="Times New Roman" w:eastAsia="Times New Roman" w:hAnsi="Times New Roman" w:cs="Times New Roman"/>
          <w:bCs/>
          <w:color w:val="000000" w:themeColor="text1"/>
          <w:kern w:val="36"/>
          <w:sz w:val="20"/>
          <w:lang w:eastAsia="en-IN"/>
        </w:rPr>
        <w:t>, which could be absolutely critical for advancing understanding and constructive research.</w:t>
      </w:r>
    </w:p>
    <w:p w14:paraId="35A51266" w14:textId="2818B56E" w:rsidR="000B7687" w:rsidRPr="00BE107B" w:rsidRDefault="00212715" w:rsidP="00D4735C">
      <w:pPr>
        <w:spacing w:before="240" w:after="0" w:line="240" w:lineRule="auto"/>
        <w:rPr>
          <w:rFonts w:ascii="Times New Roman" w:hAnsi="Times New Roman" w:cs="Times New Roman"/>
          <w:b/>
          <w:bCs/>
          <w:color w:val="000000" w:themeColor="text1"/>
          <w:sz w:val="20"/>
          <w:lang w:eastAsia="en-IN"/>
        </w:rPr>
      </w:pPr>
      <w:bookmarkStart w:id="0" w:name="Concept_of_diversity"/>
      <w:bookmarkEnd w:id="0"/>
      <w:r>
        <w:rPr>
          <w:rFonts w:ascii="Times New Roman" w:hAnsi="Times New Roman" w:cs="Times New Roman"/>
          <w:b/>
          <w:bCs/>
          <w:color w:val="000000" w:themeColor="text1"/>
          <w:sz w:val="20"/>
          <w:lang w:eastAsia="en-IN"/>
        </w:rPr>
        <w:t xml:space="preserve">Understanding </w:t>
      </w:r>
      <w:r w:rsidR="000B7687" w:rsidRPr="00BE107B">
        <w:rPr>
          <w:rFonts w:ascii="Times New Roman" w:hAnsi="Times New Roman" w:cs="Times New Roman"/>
          <w:b/>
          <w:bCs/>
          <w:color w:val="000000" w:themeColor="text1"/>
          <w:sz w:val="20"/>
          <w:lang w:eastAsia="en-IN"/>
        </w:rPr>
        <w:t>of diversity</w:t>
      </w:r>
    </w:p>
    <w:p w14:paraId="69802964" w14:textId="7D5F1AE6" w:rsidR="001219F0" w:rsidRPr="00BE107B" w:rsidRDefault="001219F0" w:rsidP="00D4735C">
      <w:pPr>
        <w:spacing w:before="240"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 xml:space="preserve">The core of the </w:t>
      </w:r>
      <w:r w:rsidR="000600CB">
        <w:rPr>
          <w:rFonts w:ascii="Times New Roman" w:hAnsi="Times New Roman" w:cs="Times New Roman"/>
          <w:bCs/>
          <w:color w:val="000000" w:themeColor="text1"/>
          <w:sz w:val="20"/>
          <w:lang w:eastAsia="en-IN"/>
        </w:rPr>
        <w:t>living</w:t>
      </w:r>
      <w:r w:rsidRPr="00BE107B">
        <w:rPr>
          <w:rFonts w:ascii="Times New Roman" w:hAnsi="Times New Roman" w:cs="Times New Roman"/>
          <w:bCs/>
          <w:color w:val="000000" w:themeColor="text1"/>
          <w:sz w:val="20"/>
          <w:lang w:eastAsia="en-IN"/>
        </w:rPr>
        <w:t xml:space="preserve"> domain is diversity. Even maternal siblings don't exactly resemble one another in any way. Variability is the difference in one or more characteristics of the organism. Genetic variety and variability are incorrectly conflated in everyday speech, which is incorrect. Genetic variation is the diversity in DNA/RNA sequences or gene alleles within a species' or population's gene pool. This exhibits itself in several phenotypic forms. </w:t>
      </w:r>
      <w:r w:rsidR="00D93C34" w:rsidRPr="00BE107B">
        <w:rPr>
          <w:rFonts w:ascii="Times New Roman" w:hAnsi="Times New Roman" w:cs="Times New Roman"/>
          <w:bCs/>
          <w:color w:val="000000" w:themeColor="text1"/>
          <w:sz w:val="20"/>
          <w:lang w:eastAsia="en-IN"/>
        </w:rPr>
        <w:t>In contrary</w:t>
      </w:r>
      <w:r w:rsidRPr="00BE107B">
        <w:rPr>
          <w:rFonts w:ascii="Times New Roman" w:hAnsi="Times New Roman" w:cs="Times New Roman"/>
          <w:bCs/>
          <w:color w:val="000000" w:themeColor="text1"/>
          <w:sz w:val="20"/>
          <w:lang w:eastAsia="en-IN"/>
        </w:rPr>
        <w:t xml:space="preserve">, genetic diversification is </w:t>
      </w:r>
      <w:r w:rsidR="00D93C34" w:rsidRPr="00BE107B">
        <w:rPr>
          <w:rFonts w:ascii="Times New Roman" w:hAnsi="Times New Roman" w:cs="Times New Roman"/>
          <w:bCs/>
          <w:color w:val="000000" w:themeColor="text1"/>
          <w:sz w:val="20"/>
          <w:lang w:eastAsia="en-IN"/>
        </w:rPr>
        <w:t>used in broad sense that</w:t>
      </w:r>
      <w:r w:rsidRPr="00BE107B">
        <w:rPr>
          <w:rFonts w:ascii="Times New Roman" w:hAnsi="Times New Roman" w:cs="Times New Roman"/>
          <w:bCs/>
          <w:color w:val="000000" w:themeColor="text1"/>
          <w:sz w:val="20"/>
          <w:lang w:eastAsia="en-IN"/>
        </w:rPr>
        <w:t xml:space="preserve"> refer</w:t>
      </w:r>
      <w:r w:rsidR="00D93C34" w:rsidRPr="00BE107B">
        <w:rPr>
          <w:rFonts w:ascii="Times New Roman" w:hAnsi="Times New Roman" w:cs="Times New Roman"/>
          <w:bCs/>
          <w:color w:val="000000" w:themeColor="text1"/>
          <w:sz w:val="20"/>
          <w:lang w:eastAsia="en-IN"/>
        </w:rPr>
        <w:t>s</w:t>
      </w:r>
      <w:r w:rsidRPr="00BE107B">
        <w:rPr>
          <w:rFonts w:ascii="Times New Roman" w:hAnsi="Times New Roman" w:cs="Times New Roman"/>
          <w:bCs/>
          <w:color w:val="000000" w:themeColor="text1"/>
          <w:sz w:val="20"/>
          <w:lang w:eastAsia="en-IN"/>
        </w:rPr>
        <w:t xml:space="preserve"> to all</w:t>
      </w:r>
      <w:r w:rsidR="00D93C34" w:rsidRPr="00BE107B">
        <w:rPr>
          <w:rFonts w:ascii="Times New Roman" w:hAnsi="Times New Roman" w:cs="Times New Roman"/>
          <w:bCs/>
          <w:color w:val="000000" w:themeColor="text1"/>
          <w:sz w:val="20"/>
          <w:lang w:eastAsia="en-IN"/>
        </w:rPr>
        <w:t xml:space="preserve"> </w:t>
      </w:r>
      <w:r w:rsidRPr="00BE107B">
        <w:rPr>
          <w:rFonts w:ascii="Times New Roman" w:hAnsi="Times New Roman" w:cs="Times New Roman"/>
          <w:bCs/>
          <w:color w:val="000000" w:themeColor="text1"/>
          <w:sz w:val="20"/>
          <w:lang w:eastAsia="en-IN"/>
        </w:rPr>
        <w:t>genetic diversity and richness within and across genotypes that are connected to a single species or between species. The amount of unique</w:t>
      </w:r>
      <w:r w:rsidR="00D93C34" w:rsidRPr="00BE107B">
        <w:rPr>
          <w:rFonts w:ascii="Times New Roman" w:hAnsi="Times New Roman" w:cs="Times New Roman"/>
          <w:bCs/>
          <w:color w:val="000000" w:themeColor="text1"/>
          <w:sz w:val="20"/>
          <w:lang w:eastAsia="en-IN"/>
        </w:rPr>
        <w:t>ness of</w:t>
      </w:r>
      <w:r w:rsidRPr="00BE107B">
        <w:rPr>
          <w:rFonts w:ascii="Times New Roman" w:hAnsi="Times New Roman" w:cs="Times New Roman"/>
          <w:bCs/>
          <w:color w:val="000000" w:themeColor="text1"/>
          <w:sz w:val="20"/>
          <w:lang w:eastAsia="en-IN"/>
        </w:rPr>
        <w:t xml:space="preserve"> genes in a gene pool can be measured to determine genetic variety, but genetic variation cannot be counted and can only be anticipated to develop. Thus, genetic variabi</w:t>
      </w:r>
      <w:r w:rsidR="00322920" w:rsidRPr="00BE107B">
        <w:rPr>
          <w:rFonts w:ascii="Times New Roman" w:hAnsi="Times New Roman" w:cs="Times New Roman"/>
          <w:bCs/>
          <w:color w:val="000000" w:themeColor="text1"/>
          <w:sz w:val="20"/>
          <w:lang w:eastAsia="en-IN"/>
        </w:rPr>
        <w:t>lity</w:t>
      </w:r>
      <w:r w:rsidRPr="00BE107B">
        <w:rPr>
          <w:rFonts w:ascii="Times New Roman" w:hAnsi="Times New Roman" w:cs="Times New Roman"/>
          <w:bCs/>
          <w:color w:val="000000" w:themeColor="text1"/>
          <w:sz w:val="20"/>
          <w:lang w:eastAsia="en-IN"/>
        </w:rPr>
        <w:t xml:space="preserve"> can be thought of as the foundation of genetic diversity. </w:t>
      </w:r>
      <w:r w:rsidR="00322920" w:rsidRPr="00BE107B">
        <w:rPr>
          <w:rFonts w:ascii="Times New Roman" w:hAnsi="Times New Roman" w:cs="Times New Roman"/>
          <w:bCs/>
          <w:color w:val="000000" w:themeColor="text1"/>
          <w:sz w:val="20"/>
          <w:lang w:eastAsia="en-IN"/>
        </w:rPr>
        <w:t>According to CBD, t</w:t>
      </w:r>
      <w:r w:rsidRPr="00BE107B">
        <w:rPr>
          <w:rFonts w:ascii="Times New Roman" w:hAnsi="Times New Roman" w:cs="Times New Roman"/>
          <w:bCs/>
          <w:color w:val="000000" w:themeColor="text1"/>
          <w:sz w:val="20"/>
          <w:lang w:eastAsia="en-IN"/>
        </w:rPr>
        <w:t>here are three levels of diversity</w:t>
      </w:r>
      <w:r w:rsidR="00322920" w:rsidRPr="00BE107B">
        <w:rPr>
          <w:rFonts w:ascii="Times New Roman" w:hAnsi="Times New Roman" w:cs="Times New Roman"/>
          <w:bCs/>
          <w:color w:val="000000" w:themeColor="text1"/>
          <w:sz w:val="20"/>
          <w:lang w:eastAsia="en-IN"/>
        </w:rPr>
        <w:t xml:space="preserve"> </w:t>
      </w:r>
      <w:r w:rsidRPr="00BE107B">
        <w:rPr>
          <w:rFonts w:ascii="Times New Roman" w:hAnsi="Times New Roman" w:cs="Times New Roman"/>
          <w:bCs/>
          <w:color w:val="000000" w:themeColor="text1"/>
          <w:sz w:val="20"/>
          <w:lang w:eastAsia="en-IN"/>
        </w:rPr>
        <w:t xml:space="preserve">(Figure 1). </w:t>
      </w:r>
      <w:r w:rsidR="00322920" w:rsidRPr="00BE107B">
        <w:rPr>
          <w:rFonts w:ascii="Times New Roman" w:hAnsi="Times New Roman" w:cs="Times New Roman"/>
          <w:bCs/>
          <w:color w:val="000000" w:themeColor="text1"/>
          <w:sz w:val="20"/>
          <w:lang w:eastAsia="en-IN"/>
        </w:rPr>
        <w:t xml:space="preserve">(i) </w:t>
      </w:r>
      <w:r w:rsidRPr="00BE107B">
        <w:rPr>
          <w:rFonts w:ascii="Times New Roman" w:hAnsi="Times New Roman" w:cs="Times New Roman"/>
          <w:bCs/>
          <w:color w:val="000000" w:themeColor="text1"/>
          <w:sz w:val="20"/>
          <w:lang w:eastAsia="en-IN"/>
        </w:rPr>
        <w:t>The ecosystems diversity, which represents variation among various communities of species, is situated at the top of the hierarchy.</w:t>
      </w:r>
      <w:r w:rsidR="00322920" w:rsidRPr="00BE107B">
        <w:rPr>
          <w:rFonts w:ascii="Times New Roman" w:hAnsi="Times New Roman" w:cs="Times New Roman"/>
          <w:bCs/>
          <w:color w:val="000000" w:themeColor="text1"/>
          <w:sz w:val="20"/>
          <w:lang w:eastAsia="en-IN"/>
        </w:rPr>
        <w:t xml:space="preserve"> (ii)</w:t>
      </w:r>
      <w:r w:rsidRPr="00BE107B">
        <w:rPr>
          <w:rFonts w:ascii="Times New Roman" w:hAnsi="Times New Roman" w:cs="Times New Roman"/>
          <w:bCs/>
          <w:color w:val="000000" w:themeColor="text1"/>
          <w:sz w:val="20"/>
          <w:lang w:eastAsia="en-IN"/>
        </w:rPr>
        <w:t xml:space="preserve"> The species </w:t>
      </w:r>
      <w:r w:rsidR="003450D9" w:rsidRPr="00BE107B">
        <w:rPr>
          <w:rFonts w:ascii="Times New Roman" w:hAnsi="Times New Roman" w:cs="Times New Roman"/>
          <w:bCs/>
          <w:color w:val="000000" w:themeColor="text1"/>
          <w:sz w:val="20"/>
          <w:lang w:eastAsia="en-IN"/>
        </w:rPr>
        <w:t xml:space="preserve">diversity present </w:t>
      </w:r>
      <w:r w:rsidRPr="00BE107B">
        <w:rPr>
          <w:rFonts w:ascii="Times New Roman" w:hAnsi="Times New Roman" w:cs="Times New Roman"/>
          <w:bCs/>
          <w:color w:val="000000" w:themeColor="text1"/>
          <w:sz w:val="20"/>
          <w:lang w:eastAsia="en-IN"/>
        </w:rPr>
        <w:t>within a community, also known as species richness.</w:t>
      </w:r>
      <w:r w:rsidR="003450D9" w:rsidRPr="00BE107B">
        <w:rPr>
          <w:rFonts w:ascii="Times New Roman" w:hAnsi="Times New Roman" w:cs="Times New Roman"/>
          <w:bCs/>
          <w:color w:val="000000" w:themeColor="text1"/>
          <w:sz w:val="20"/>
          <w:lang w:eastAsia="en-IN"/>
        </w:rPr>
        <w:t xml:space="preserve"> (iii)</w:t>
      </w:r>
      <w:r w:rsidRPr="00BE107B">
        <w:rPr>
          <w:rFonts w:ascii="Times New Roman" w:hAnsi="Times New Roman" w:cs="Times New Roman"/>
          <w:bCs/>
          <w:color w:val="000000" w:themeColor="text1"/>
          <w:sz w:val="20"/>
          <w:lang w:eastAsia="en-IN"/>
        </w:rPr>
        <w:t xml:space="preserve"> The </w:t>
      </w:r>
      <w:r w:rsidR="003450D9" w:rsidRPr="00BE107B">
        <w:rPr>
          <w:rFonts w:ascii="Times New Roman" w:hAnsi="Times New Roman" w:cs="Times New Roman"/>
          <w:bCs/>
          <w:color w:val="000000" w:themeColor="text1"/>
          <w:sz w:val="20"/>
          <w:lang w:eastAsia="en-IN"/>
        </w:rPr>
        <w:t xml:space="preserve">genetic </w:t>
      </w:r>
      <w:r w:rsidRPr="00BE107B">
        <w:rPr>
          <w:rFonts w:ascii="Times New Roman" w:hAnsi="Times New Roman" w:cs="Times New Roman"/>
          <w:bCs/>
          <w:color w:val="000000" w:themeColor="text1"/>
          <w:sz w:val="20"/>
          <w:lang w:eastAsia="en-IN"/>
        </w:rPr>
        <w:t>diversity</w:t>
      </w:r>
      <w:r w:rsidR="003450D9" w:rsidRPr="00BE107B">
        <w:rPr>
          <w:rFonts w:ascii="Times New Roman" w:hAnsi="Times New Roman" w:cs="Times New Roman"/>
          <w:bCs/>
          <w:color w:val="000000" w:themeColor="text1"/>
          <w:sz w:val="20"/>
          <w:lang w:eastAsia="en-IN"/>
        </w:rPr>
        <w:t xml:space="preserve"> that</w:t>
      </w:r>
      <w:r w:rsidRPr="00BE107B">
        <w:rPr>
          <w:rFonts w:ascii="Times New Roman" w:hAnsi="Times New Roman" w:cs="Times New Roman"/>
          <w:bCs/>
          <w:color w:val="000000" w:themeColor="text1"/>
          <w:sz w:val="20"/>
          <w:lang w:eastAsia="en-IN"/>
        </w:rPr>
        <w:t xml:space="preserve"> exhibited within various genotypes of the same species. This is brought on by various individuals developed different phenotypes caused by different alleles of the same gene. According to </w:t>
      </w:r>
      <w:proofErr w:type="spellStart"/>
      <w:r w:rsidRPr="00BE107B">
        <w:rPr>
          <w:rFonts w:ascii="Times New Roman" w:hAnsi="Times New Roman" w:cs="Times New Roman"/>
          <w:bCs/>
          <w:color w:val="000000" w:themeColor="text1"/>
          <w:sz w:val="20"/>
          <w:lang w:eastAsia="en-IN"/>
        </w:rPr>
        <w:t>Swingland</w:t>
      </w:r>
      <w:proofErr w:type="spellEnd"/>
      <w:r w:rsidR="00E238EF" w:rsidRPr="00BE107B">
        <w:rPr>
          <w:rFonts w:ascii="Times New Roman" w:hAnsi="Times New Roman" w:cs="Times New Roman"/>
          <w:bCs/>
          <w:color w:val="000000" w:themeColor="text1"/>
          <w:sz w:val="20"/>
          <w:lang w:eastAsia="en-IN"/>
        </w:rPr>
        <w:t xml:space="preserve"> (2001)</w:t>
      </w:r>
      <w:r w:rsidRPr="00BE107B">
        <w:rPr>
          <w:rFonts w:ascii="Times New Roman" w:hAnsi="Times New Roman" w:cs="Times New Roman"/>
          <w:bCs/>
          <w:color w:val="000000" w:themeColor="text1"/>
          <w:sz w:val="20"/>
          <w:lang w:eastAsia="en-IN"/>
        </w:rPr>
        <w:t xml:space="preserve">, genetic </w:t>
      </w:r>
      <w:r w:rsidR="003450D9" w:rsidRPr="00BE107B">
        <w:rPr>
          <w:rFonts w:ascii="Times New Roman" w:hAnsi="Times New Roman" w:cs="Times New Roman"/>
          <w:bCs/>
          <w:color w:val="000000" w:themeColor="text1"/>
          <w:sz w:val="20"/>
          <w:lang w:eastAsia="en-IN"/>
        </w:rPr>
        <w:t>variability</w:t>
      </w:r>
      <w:r w:rsidRPr="00BE107B">
        <w:rPr>
          <w:rFonts w:ascii="Times New Roman" w:hAnsi="Times New Roman" w:cs="Times New Roman"/>
          <w:bCs/>
          <w:color w:val="000000" w:themeColor="text1"/>
          <w:sz w:val="20"/>
          <w:lang w:eastAsia="en-IN"/>
        </w:rPr>
        <w:t xml:space="preserve"> is the variation in heritable </w:t>
      </w:r>
      <w:r w:rsidR="003450D9" w:rsidRPr="00BE107B">
        <w:rPr>
          <w:rFonts w:ascii="Times New Roman" w:hAnsi="Times New Roman" w:cs="Times New Roman"/>
          <w:bCs/>
          <w:color w:val="000000" w:themeColor="text1"/>
          <w:sz w:val="20"/>
          <w:lang w:eastAsia="en-IN"/>
        </w:rPr>
        <w:t>characters</w:t>
      </w:r>
      <w:r w:rsidR="005921A4" w:rsidRPr="00BE107B">
        <w:rPr>
          <w:rFonts w:ascii="Times New Roman" w:hAnsi="Times New Roman" w:cs="Times New Roman"/>
          <w:bCs/>
          <w:color w:val="000000" w:themeColor="text1"/>
          <w:sz w:val="20"/>
          <w:lang w:eastAsia="en-IN"/>
        </w:rPr>
        <w:t xml:space="preserve"> that</w:t>
      </w:r>
      <w:r w:rsidRPr="00BE107B">
        <w:rPr>
          <w:rFonts w:ascii="Times New Roman" w:hAnsi="Times New Roman" w:cs="Times New Roman"/>
          <w:bCs/>
          <w:color w:val="000000" w:themeColor="text1"/>
          <w:sz w:val="20"/>
          <w:lang w:eastAsia="en-IN"/>
        </w:rPr>
        <w:t xml:space="preserve"> found in a population of a species.</w:t>
      </w:r>
      <w:r w:rsidR="005921A4" w:rsidRPr="00BE107B">
        <w:rPr>
          <w:rFonts w:ascii="Times New Roman" w:hAnsi="Times New Roman" w:cs="Times New Roman"/>
          <w:bCs/>
          <w:color w:val="000000" w:themeColor="text1"/>
          <w:sz w:val="20"/>
          <w:lang w:eastAsia="en-IN"/>
        </w:rPr>
        <w:t xml:space="preserve"> Variation in h</w:t>
      </w:r>
      <w:r w:rsidRPr="00BE107B">
        <w:rPr>
          <w:rFonts w:ascii="Times New Roman" w:hAnsi="Times New Roman" w:cs="Times New Roman"/>
          <w:bCs/>
          <w:color w:val="000000" w:themeColor="text1"/>
          <w:sz w:val="20"/>
          <w:lang w:eastAsia="en-IN"/>
        </w:rPr>
        <w:t>eritable character</w:t>
      </w:r>
      <w:r w:rsidR="005921A4" w:rsidRPr="00BE107B">
        <w:rPr>
          <w:rFonts w:ascii="Times New Roman" w:hAnsi="Times New Roman" w:cs="Times New Roman"/>
          <w:bCs/>
          <w:color w:val="000000" w:themeColor="text1"/>
          <w:sz w:val="20"/>
          <w:lang w:eastAsia="en-IN"/>
        </w:rPr>
        <w:t xml:space="preserve">s </w:t>
      </w:r>
      <w:r w:rsidRPr="00BE107B">
        <w:rPr>
          <w:rFonts w:ascii="Times New Roman" w:hAnsi="Times New Roman" w:cs="Times New Roman"/>
          <w:bCs/>
          <w:color w:val="000000" w:themeColor="text1"/>
          <w:sz w:val="20"/>
          <w:lang w:eastAsia="en-IN"/>
        </w:rPr>
        <w:t>may manifest as change</w:t>
      </w:r>
      <w:r w:rsidR="005921A4" w:rsidRPr="00BE107B">
        <w:rPr>
          <w:rFonts w:ascii="Times New Roman" w:hAnsi="Times New Roman" w:cs="Times New Roman"/>
          <w:bCs/>
          <w:color w:val="000000" w:themeColor="text1"/>
          <w:sz w:val="20"/>
          <w:lang w:eastAsia="en-IN"/>
        </w:rPr>
        <w:t xml:space="preserve"> in</w:t>
      </w:r>
      <w:r w:rsidRPr="00BE107B">
        <w:rPr>
          <w:rFonts w:ascii="Times New Roman" w:hAnsi="Times New Roman" w:cs="Times New Roman"/>
          <w:bCs/>
          <w:color w:val="000000" w:themeColor="text1"/>
          <w:sz w:val="20"/>
          <w:lang w:eastAsia="en-IN"/>
        </w:rPr>
        <w:t xml:space="preserve"> </w:t>
      </w:r>
      <w:r w:rsidR="005921A4" w:rsidRPr="00BE107B">
        <w:rPr>
          <w:rFonts w:ascii="Times New Roman" w:hAnsi="Times New Roman" w:cs="Times New Roman"/>
          <w:bCs/>
          <w:color w:val="000000" w:themeColor="text1"/>
          <w:sz w:val="20"/>
          <w:lang w:eastAsia="en-IN"/>
        </w:rPr>
        <w:t>morphological</w:t>
      </w:r>
      <w:r w:rsidRPr="00BE107B">
        <w:rPr>
          <w:rFonts w:ascii="Times New Roman" w:hAnsi="Times New Roman" w:cs="Times New Roman"/>
          <w:bCs/>
          <w:color w:val="000000" w:themeColor="text1"/>
          <w:sz w:val="20"/>
          <w:lang w:eastAsia="en-IN"/>
        </w:rPr>
        <w:t>, anatom</w:t>
      </w:r>
      <w:r w:rsidR="005921A4" w:rsidRPr="00BE107B">
        <w:rPr>
          <w:rFonts w:ascii="Times New Roman" w:hAnsi="Times New Roman" w:cs="Times New Roman"/>
          <w:bCs/>
          <w:color w:val="000000" w:themeColor="text1"/>
          <w:sz w:val="20"/>
          <w:lang w:eastAsia="en-IN"/>
        </w:rPr>
        <w:t>y</w:t>
      </w:r>
      <w:r w:rsidRPr="00BE107B">
        <w:rPr>
          <w:rFonts w:ascii="Times New Roman" w:hAnsi="Times New Roman" w:cs="Times New Roman"/>
          <w:bCs/>
          <w:color w:val="000000" w:themeColor="text1"/>
          <w:sz w:val="20"/>
          <w:lang w:eastAsia="en-IN"/>
        </w:rPr>
        <w:t xml:space="preserve">, physiological behaviour, or biochemical </w:t>
      </w:r>
      <w:r w:rsidR="005921A4" w:rsidRPr="00BE107B">
        <w:rPr>
          <w:rFonts w:ascii="Times New Roman" w:hAnsi="Times New Roman" w:cs="Times New Roman"/>
          <w:bCs/>
          <w:color w:val="000000" w:themeColor="text1"/>
          <w:sz w:val="20"/>
          <w:lang w:eastAsia="en-IN"/>
        </w:rPr>
        <w:t>compositions</w:t>
      </w:r>
      <w:r w:rsidRPr="00BE107B">
        <w:rPr>
          <w:rFonts w:ascii="Times New Roman" w:hAnsi="Times New Roman" w:cs="Times New Roman"/>
          <w:bCs/>
          <w:color w:val="000000" w:themeColor="text1"/>
          <w:sz w:val="20"/>
          <w:lang w:eastAsia="en-IN"/>
        </w:rPr>
        <w:t>.</w:t>
      </w:r>
    </w:p>
    <w:p w14:paraId="74C0D2B1" w14:textId="77777777" w:rsidR="001219F0" w:rsidRPr="00BE107B" w:rsidRDefault="001219F0" w:rsidP="00D4735C">
      <w:pPr>
        <w:spacing w:before="240" w:after="0" w:line="240" w:lineRule="auto"/>
        <w:rPr>
          <w:rFonts w:ascii="Times New Roman" w:hAnsi="Times New Roman" w:cs="Times New Roman"/>
          <w:b/>
          <w:bCs/>
          <w:color w:val="000000" w:themeColor="text1"/>
          <w:sz w:val="20"/>
          <w:lang w:eastAsia="en-IN"/>
        </w:rPr>
      </w:pPr>
    </w:p>
    <w:p w14:paraId="0AB211E1" w14:textId="5EBCA318" w:rsidR="000B7687" w:rsidRPr="00BE107B" w:rsidRDefault="000B7687" w:rsidP="00D4735C">
      <w:pPr>
        <w:shd w:val="clear" w:color="auto" w:fill="FFFFFF"/>
        <w:spacing w:after="0" w:line="240" w:lineRule="auto"/>
        <w:jc w:val="center"/>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noProof/>
          <w:color w:val="000000" w:themeColor="text1"/>
          <w:sz w:val="20"/>
          <w:lang w:val="en-US" w:bidi="ar-SA"/>
        </w:rPr>
        <w:lastRenderedPageBreak/>
        <w:drawing>
          <wp:inline distT="0" distB="0" distL="0" distR="0" wp14:anchorId="0C3B3321" wp14:editId="59D86C39">
            <wp:extent cx="4876800" cy="2562225"/>
            <wp:effectExtent l="0" t="0" r="0" b="9525"/>
            <wp:docPr id="1" name="Picture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800" cy="2562225"/>
                    </a:xfrm>
                    <a:prstGeom prst="rect">
                      <a:avLst/>
                    </a:prstGeom>
                    <a:noFill/>
                    <a:ln>
                      <a:noFill/>
                    </a:ln>
                  </pic:spPr>
                </pic:pic>
              </a:graphicData>
            </a:graphic>
          </wp:inline>
        </w:drawing>
      </w:r>
    </w:p>
    <w:p w14:paraId="6C648FBF" w14:textId="77777777" w:rsidR="000B7687" w:rsidRPr="00BE107B" w:rsidRDefault="000B7687" w:rsidP="00D4735C">
      <w:pPr>
        <w:shd w:val="clear" w:color="auto" w:fill="FFFFFF"/>
        <w:spacing w:after="0" w:line="240" w:lineRule="auto"/>
        <w:ind w:left="1440"/>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b/>
          <w:bCs/>
          <w:color w:val="000000" w:themeColor="text1"/>
          <w:sz w:val="20"/>
          <w:lang w:eastAsia="en-IN"/>
        </w:rPr>
        <w:t>Figure 1</w:t>
      </w:r>
      <w:r w:rsidRPr="00BE107B">
        <w:rPr>
          <w:rFonts w:ascii="Times New Roman" w:eastAsia="Times New Roman" w:hAnsi="Times New Roman" w:cs="Times New Roman"/>
          <w:color w:val="000000" w:themeColor="text1"/>
          <w:sz w:val="20"/>
          <w:lang w:eastAsia="en-IN"/>
        </w:rPr>
        <w:t> Hierarchy of diversity.</w:t>
      </w:r>
    </w:p>
    <w:p w14:paraId="32410E2A" w14:textId="77777777" w:rsidR="00D4735C" w:rsidRPr="00BE107B" w:rsidRDefault="00D4735C" w:rsidP="00D4735C">
      <w:pPr>
        <w:spacing w:after="0" w:line="240" w:lineRule="auto"/>
        <w:rPr>
          <w:rFonts w:ascii="Times New Roman" w:hAnsi="Times New Roman" w:cs="Times New Roman"/>
          <w:b/>
          <w:bCs/>
          <w:color w:val="000000" w:themeColor="text1"/>
          <w:sz w:val="20"/>
          <w:lang w:eastAsia="en-IN"/>
        </w:rPr>
      </w:pPr>
      <w:bookmarkStart w:id="1" w:name="Importance_of_genetic_diversity"/>
      <w:bookmarkEnd w:id="1"/>
    </w:p>
    <w:p w14:paraId="68EB7644" w14:textId="23ACABA1" w:rsidR="000B7687" w:rsidRPr="00BE107B" w:rsidRDefault="005921A4" w:rsidP="00D4735C">
      <w:pPr>
        <w:spacing w:after="0" w:line="240" w:lineRule="auto"/>
        <w:rPr>
          <w:rFonts w:ascii="Times New Roman" w:hAnsi="Times New Roman" w:cs="Times New Roman"/>
          <w:b/>
          <w:bCs/>
          <w:color w:val="000000" w:themeColor="text1"/>
          <w:sz w:val="20"/>
          <w:lang w:eastAsia="en-IN"/>
        </w:rPr>
      </w:pPr>
      <w:r w:rsidRPr="00BE107B">
        <w:rPr>
          <w:rFonts w:ascii="Times New Roman" w:hAnsi="Times New Roman" w:cs="Times New Roman"/>
          <w:b/>
          <w:bCs/>
          <w:color w:val="000000" w:themeColor="text1"/>
          <w:sz w:val="20"/>
          <w:lang w:eastAsia="en-IN"/>
        </w:rPr>
        <w:t>G</w:t>
      </w:r>
      <w:r w:rsidR="000B7687" w:rsidRPr="00BE107B">
        <w:rPr>
          <w:rFonts w:ascii="Times New Roman" w:hAnsi="Times New Roman" w:cs="Times New Roman"/>
          <w:b/>
          <w:bCs/>
          <w:color w:val="000000" w:themeColor="text1"/>
          <w:sz w:val="20"/>
          <w:lang w:eastAsia="en-IN"/>
        </w:rPr>
        <w:t>enetic diversity</w:t>
      </w:r>
      <w:r w:rsidRPr="00BE107B">
        <w:rPr>
          <w:rFonts w:ascii="Times New Roman" w:hAnsi="Times New Roman" w:cs="Times New Roman"/>
          <w:b/>
          <w:bCs/>
          <w:color w:val="000000" w:themeColor="text1"/>
          <w:sz w:val="20"/>
          <w:lang w:eastAsia="en-IN"/>
        </w:rPr>
        <w:t xml:space="preserve"> and its importance</w:t>
      </w:r>
    </w:p>
    <w:p w14:paraId="73C85FB8" w14:textId="31419E86" w:rsidR="00F24D95" w:rsidRPr="00BE107B" w:rsidRDefault="00F24D95" w:rsidP="00D4735C">
      <w:pPr>
        <w:spacing w:after="0" w:line="240" w:lineRule="auto"/>
        <w:ind w:firstLine="720"/>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The underpinning for plant survival in nature and crop development is genetic diversification.</w:t>
      </w:r>
      <w:r w:rsidR="009A16DB" w:rsidRPr="00BE107B">
        <w:rPr>
          <w:rFonts w:ascii="Times New Roman" w:eastAsia="Times New Roman" w:hAnsi="Times New Roman" w:cs="Times New Roman"/>
          <w:color w:val="000000" w:themeColor="text1"/>
          <w:sz w:val="20"/>
          <w:lang w:eastAsia="en-IN"/>
        </w:rPr>
        <w:t xml:space="preserve"> Plant breeders are able to generate new and improved plant varieties with desirable characters (traits), </w:t>
      </w:r>
      <w:r w:rsidR="000B7292" w:rsidRPr="00BE107B">
        <w:rPr>
          <w:rFonts w:ascii="Times New Roman" w:eastAsia="Times New Roman" w:hAnsi="Times New Roman" w:cs="Times New Roman"/>
          <w:color w:val="000000" w:themeColor="text1"/>
          <w:sz w:val="20"/>
          <w:lang w:eastAsia="en-IN"/>
        </w:rPr>
        <w:t>preferably high yielding varieties, large seed size etc. with other attributes like disease and pest resistant varieties and photosensitivity in cultivars. Preferably n</w:t>
      </w:r>
      <w:r w:rsidRPr="00BE107B">
        <w:rPr>
          <w:rFonts w:ascii="Times New Roman" w:eastAsia="Times New Roman" w:hAnsi="Times New Roman" w:cs="Times New Roman"/>
          <w:color w:val="000000" w:themeColor="text1"/>
          <w:sz w:val="20"/>
          <w:lang w:eastAsia="en-IN"/>
        </w:rPr>
        <w:t xml:space="preserve">atural genetic variability within crop species has been </w:t>
      </w:r>
      <w:r w:rsidR="00CE4AA1" w:rsidRPr="00BE107B">
        <w:rPr>
          <w:rFonts w:ascii="Times New Roman" w:eastAsia="Times New Roman" w:hAnsi="Times New Roman" w:cs="Times New Roman"/>
          <w:color w:val="000000" w:themeColor="text1"/>
          <w:sz w:val="20"/>
          <w:lang w:eastAsia="en-IN"/>
        </w:rPr>
        <w:t>exploited</w:t>
      </w:r>
      <w:r w:rsidRPr="00BE107B">
        <w:rPr>
          <w:rFonts w:ascii="Times New Roman" w:eastAsia="Times New Roman" w:hAnsi="Times New Roman" w:cs="Times New Roman"/>
          <w:color w:val="000000" w:themeColor="text1"/>
          <w:sz w:val="20"/>
          <w:lang w:eastAsia="en-IN"/>
        </w:rPr>
        <w:t xml:space="preserve"> since the</w:t>
      </w:r>
      <w:r w:rsidR="00CE4AA1" w:rsidRPr="00BE107B">
        <w:rPr>
          <w:rFonts w:ascii="Times New Roman" w:eastAsia="Times New Roman" w:hAnsi="Times New Roman" w:cs="Times New Roman"/>
          <w:color w:val="000000" w:themeColor="text1"/>
          <w:sz w:val="20"/>
          <w:lang w:eastAsia="en-IN"/>
        </w:rPr>
        <w:t xml:space="preserve"> beginning</w:t>
      </w:r>
      <w:r w:rsidRPr="00BE107B">
        <w:rPr>
          <w:rFonts w:ascii="Times New Roman" w:eastAsia="Times New Roman" w:hAnsi="Times New Roman" w:cs="Times New Roman"/>
          <w:color w:val="000000" w:themeColor="text1"/>
          <w:sz w:val="20"/>
          <w:lang w:eastAsia="en-IN"/>
        </w:rPr>
        <w:t xml:space="preserve"> of agriculture to </w:t>
      </w:r>
      <w:r w:rsidR="00CE4AA1" w:rsidRPr="00BE107B">
        <w:rPr>
          <w:rFonts w:ascii="Times New Roman" w:eastAsia="Times New Roman" w:hAnsi="Times New Roman" w:cs="Times New Roman"/>
          <w:color w:val="000000" w:themeColor="text1"/>
          <w:sz w:val="20"/>
          <w:lang w:eastAsia="en-IN"/>
        </w:rPr>
        <w:t xml:space="preserve">meet the food demand for subsistence. </w:t>
      </w:r>
      <w:r w:rsidRPr="00BE107B">
        <w:rPr>
          <w:rFonts w:ascii="Times New Roman" w:eastAsia="Times New Roman" w:hAnsi="Times New Roman" w:cs="Times New Roman"/>
          <w:color w:val="000000" w:themeColor="text1"/>
          <w:sz w:val="20"/>
          <w:lang w:eastAsia="en-IN"/>
        </w:rPr>
        <w:t>Later, the emphasis turned to producing extra food to feed expanding populations.</w:t>
      </w:r>
      <w:r w:rsidR="00A001E2" w:rsidRPr="00BE107B">
        <w:rPr>
          <w:rFonts w:ascii="Times New Roman" w:eastAsia="Times New Roman" w:hAnsi="Times New Roman" w:cs="Times New Roman"/>
          <w:color w:val="000000" w:themeColor="text1"/>
          <w:sz w:val="20"/>
          <w:lang w:eastAsia="en-IN"/>
        </w:rPr>
        <w:t xml:space="preserve"> </w:t>
      </w:r>
      <w:r w:rsidRPr="00BE107B">
        <w:rPr>
          <w:rFonts w:ascii="Times New Roman" w:eastAsia="Times New Roman" w:hAnsi="Times New Roman" w:cs="Times New Roman"/>
          <w:color w:val="000000" w:themeColor="text1"/>
          <w:sz w:val="20"/>
          <w:lang w:eastAsia="en-IN"/>
        </w:rPr>
        <w:t xml:space="preserve">To ensure that </w:t>
      </w:r>
      <w:r w:rsidR="00A001E2" w:rsidRPr="00BE107B">
        <w:rPr>
          <w:rFonts w:ascii="Times New Roman" w:eastAsia="Times New Roman" w:hAnsi="Times New Roman" w:cs="Times New Roman"/>
          <w:color w:val="000000" w:themeColor="text1"/>
          <w:sz w:val="20"/>
          <w:lang w:eastAsia="en-IN"/>
        </w:rPr>
        <w:t xml:space="preserve">the </w:t>
      </w:r>
      <w:r w:rsidRPr="00BE107B">
        <w:rPr>
          <w:rFonts w:ascii="Times New Roman" w:eastAsia="Times New Roman" w:hAnsi="Times New Roman" w:cs="Times New Roman"/>
          <w:color w:val="000000" w:themeColor="text1"/>
          <w:sz w:val="20"/>
          <w:lang w:eastAsia="en-IN"/>
        </w:rPr>
        <w:t>people have balanced diet, the yield and quality characteristics of important food crops are currently being prioritised. Breeding of climat</w:t>
      </w:r>
      <w:r w:rsidR="00A001E2" w:rsidRPr="00BE107B">
        <w:rPr>
          <w:rFonts w:ascii="Times New Roman" w:eastAsia="Times New Roman" w:hAnsi="Times New Roman" w:cs="Times New Roman"/>
          <w:color w:val="000000" w:themeColor="text1"/>
          <w:sz w:val="20"/>
          <w:lang w:eastAsia="en-IN"/>
        </w:rPr>
        <w:t>ic</w:t>
      </w:r>
      <w:r w:rsidRPr="00BE107B">
        <w:rPr>
          <w:rFonts w:ascii="Times New Roman" w:eastAsia="Times New Roman" w:hAnsi="Times New Roman" w:cs="Times New Roman"/>
          <w:color w:val="000000" w:themeColor="text1"/>
          <w:sz w:val="20"/>
          <w:lang w:eastAsia="en-IN"/>
        </w:rPr>
        <w:t xml:space="preserve"> adaptable</w:t>
      </w:r>
      <w:r w:rsidR="00A001E2" w:rsidRPr="00BE107B">
        <w:rPr>
          <w:rFonts w:ascii="Times New Roman" w:eastAsia="Times New Roman" w:hAnsi="Times New Roman" w:cs="Times New Roman"/>
          <w:color w:val="000000" w:themeColor="text1"/>
          <w:sz w:val="20"/>
          <w:lang w:eastAsia="en-IN"/>
        </w:rPr>
        <w:t xml:space="preserve"> varieties</w:t>
      </w:r>
      <w:r w:rsidRPr="00BE107B">
        <w:rPr>
          <w:rFonts w:ascii="Times New Roman" w:eastAsia="Times New Roman" w:hAnsi="Times New Roman" w:cs="Times New Roman"/>
          <w:color w:val="000000" w:themeColor="text1"/>
          <w:sz w:val="20"/>
          <w:lang w:eastAsia="en-IN"/>
        </w:rPr>
        <w:t xml:space="preserve"> is becoming increasingly crucial as the environmental situation</w:t>
      </w:r>
      <w:r w:rsidR="00A001E2" w:rsidRPr="00BE107B">
        <w:rPr>
          <w:rFonts w:ascii="Times New Roman" w:eastAsia="Times New Roman" w:hAnsi="Times New Roman" w:cs="Times New Roman"/>
          <w:color w:val="000000" w:themeColor="text1"/>
          <w:sz w:val="20"/>
          <w:lang w:eastAsia="en-IN"/>
        </w:rPr>
        <w:t xml:space="preserve"> are changing lately</w:t>
      </w:r>
      <w:r w:rsidRPr="00BE107B">
        <w:rPr>
          <w:rFonts w:ascii="Times New Roman" w:eastAsia="Times New Roman" w:hAnsi="Times New Roman" w:cs="Times New Roman"/>
          <w:color w:val="000000" w:themeColor="text1"/>
          <w:sz w:val="20"/>
          <w:lang w:eastAsia="en-IN"/>
        </w:rPr>
        <w:t>. The presence of genetic va</w:t>
      </w:r>
      <w:r w:rsidR="00A001E2" w:rsidRPr="00BE107B">
        <w:rPr>
          <w:rFonts w:ascii="Times New Roman" w:eastAsia="Times New Roman" w:hAnsi="Times New Roman" w:cs="Times New Roman"/>
          <w:color w:val="000000" w:themeColor="text1"/>
          <w:sz w:val="20"/>
          <w:lang w:eastAsia="en-IN"/>
        </w:rPr>
        <w:t>riability</w:t>
      </w:r>
      <w:r w:rsidRPr="00BE107B">
        <w:rPr>
          <w:rFonts w:ascii="Times New Roman" w:eastAsia="Times New Roman" w:hAnsi="Times New Roman" w:cs="Times New Roman"/>
          <w:color w:val="000000" w:themeColor="text1"/>
          <w:sz w:val="20"/>
          <w:lang w:eastAsia="en-IN"/>
        </w:rPr>
        <w:t xml:space="preserve">, which </w:t>
      </w:r>
      <w:r w:rsidR="00A001E2" w:rsidRPr="00BE107B">
        <w:rPr>
          <w:rFonts w:ascii="Times New Roman" w:eastAsia="Times New Roman" w:hAnsi="Times New Roman" w:cs="Times New Roman"/>
          <w:color w:val="000000" w:themeColor="text1"/>
          <w:sz w:val="20"/>
          <w:lang w:eastAsia="en-IN"/>
        </w:rPr>
        <w:t>may</w:t>
      </w:r>
      <w:r w:rsidRPr="00BE107B">
        <w:rPr>
          <w:rFonts w:ascii="Times New Roman" w:eastAsia="Times New Roman" w:hAnsi="Times New Roman" w:cs="Times New Roman"/>
          <w:color w:val="000000" w:themeColor="text1"/>
          <w:sz w:val="20"/>
          <w:lang w:eastAsia="en-IN"/>
        </w:rPr>
        <w:t xml:space="preserve"> be found</w:t>
      </w:r>
      <w:r w:rsidR="00A001E2" w:rsidRPr="00BE107B">
        <w:rPr>
          <w:rFonts w:ascii="Times New Roman" w:eastAsia="Times New Roman" w:hAnsi="Times New Roman" w:cs="Times New Roman"/>
          <w:color w:val="000000" w:themeColor="text1"/>
          <w:sz w:val="20"/>
          <w:lang w:eastAsia="en-IN"/>
        </w:rPr>
        <w:t>s</w:t>
      </w:r>
      <w:r w:rsidRPr="00BE107B">
        <w:rPr>
          <w:rFonts w:ascii="Times New Roman" w:eastAsia="Times New Roman" w:hAnsi="Times New Roman" w:cs="Times New Roman"/>
          <w:color w:val="000000" w:themeColor="text1"/>
          <w:sz w:val="20"/>
          <w:lang w:eastAsia="en-IN"/>
        </w:rPr>
        <w:t xml:space="preserve"> in wild</w:t>
      </w:r>
      <w:r w:rsidR="00A001E2" w:rsidRPr="00BE107B">
        <w:rPr>
          <w:rFonts w:ascii="Times New Roman" w:eastAsia="Times New Roman" w:hAnsi="Times New Roman" w:cs="Times New Roman"/>
          <w:color w:val="000000" w:themeColor="text1"/>
          <w:sz w:val="20"/>
          <w:lang w:eastAsia="en-IN"/>
        </w:rPr>
        <w:t xml:space="preserve"> related</w:t>
      </w:r>
      <w:r w:rsidRPr="00BE107B">
        <w:rPr>
          <w:rFonts w:ascii="Times New Roman" w:eastAsia="Times New Roman" w:hAnsi="Times New Roman" w:cs="Times New Roman"/>
          <w:color w:val="000000" w:themeColor="text1"/>
          <w:sz w:val="20"/>
          <w:lang w:eastAsia="en-IN"/>
        </w:rPr>
        <w:t xml:space="preserve"> species,</w:t>
      </w:r>
      <w:r w:rsidR="00A001E2" w:rsidRPr="00BE107B">
        <w:rPr>
          <w:rFonts w:ascii="Times New Roman" w:eastAsia="Times New Roman" w:hAnsi="Times New Roman" w:cs="Times New Roman"/>
          <w:color w:val="000000" w:themeColor="text1"/>
          <w:sz w:val="20"/>
          <w:lang w:eastAsia="en-IN"/>
        </w:rPr>
        <w:t xml:space="preserve"> breeding </w:t>
      </w:r>
      <w:r w:rsidR="004B0B64" w:rsidRPr="00BE107B">
        <w:rPr>
          <w:rFonts w:ascii="Times New Roman" w:eastAsia="Times New Roman" w:hAnsi="Times New Roman" w:cs="Times New Roman"/>
          <w:color w:val="000000" w:themeColor="text1"/>
          <w:sz w:val="20"/>
          <w:lang w:eastAsia="en-IN"/>
        </w:rPr>
        <w:t>lines</w:t>
      </w:r>
      <w:r w:rsidR="00A001E2" w:rsidRPr="00BE107B">
        <w:rPr>
          <w:rFonts w:ascii="Times New Roman" w:eastAsia="Times New Roman" w:hAnsi="Times New Roman" w:cs="Times New Roman"/>
          <w:color w:val="000000" w:themeColor="text1"/>
          <w:sz w:val="20"/>
          <w:lang w:eastAsia="en-IN"/>
        </w:rPr>
        <w:t>,</w:t>
      </w:r>
      <w:r w:rsidRPr="00BE107B">
        <w:rPr>
          <w:rFonts w:ascii="Times New Roman" w:eastAsia="Times New Roman" w:hAnsi="Times New Roman" w:cs="Times New Roman"/>
          <w:color w:val="000000" w:themeColor="text1"/>
          <w:sz w:val="20"/>
          <w:lang w:eastAsia="en-IN"/>
        </w:rPr>
        <w:t xml:space="preserve"> closely related species</w:t>
      </w:r>
      <w:r w:rsidR="004B0B64" w:rsidRPr="00BE107B">
        <w:rPr>
          <w:rFonts w:ascii="Times New Roman" w:eastAsia="Times New Roman" w:hAnsi="Times New Roman" w:cs="Times New Roman"/>
          <w:color w:val="000000" w:themeColor="text1"/>
          <w:sz w:val="20"/>
          <w:lang w:eastAsia="en-IN"/>
        </w:rPr>
        <w:t xml:space="preserve"> and</w:t>
      </w:r>
      <w:r w:rsidRPr="00BE107B">
        <w:rPr>
          <w:rFonts w:ascii="Times New Roman" w:eastAsia="Times New Roman" w:hAnsi="Times New Roman" w:cs="Times New Roman"/>
          <w:color w:val="000000" w:themeColor="text1"/>
          <w:sz w:val="20"/>
          <w:lang w:eastAsia="en-IN"/>
        </w:rPr>
        <w:t xml:space="preserve"> mutant lines, etc.,</w:t>
      </w:r>
      <w:r w:rsidR="004B0B64" w:rsidRPr="00BE107B">
        <w:rPr>
          <w:rFonts w:ascii="Times New Roman" w:eastAsia="Times New Roman" w:hAnsi="Times New Roman" w:cs="Times New Roman"/>
          <w:color w:val="000000" w:themeColor="text1"/>
          <w:sz w:val="20"/>
          <w:lang w:eastAsia="en-IN"/>
        </w:rPr>
        <w:t xml:space="preserve"> that</w:t>
      </w:r>
      <w:r w:rsidRPr="00BE107B">
        <w:rPr>
          <w:rFonts w:ascii="Times New Roman" w:eastAsia="Times New Roman" w:hAnsi="Times New Roman" w:cs="Times New Roman"/>
          <w:color w:val="000000" w:themeColor="text1"/>
          <w:sz w:val="20"/>
          <w:lang w:eastAsia="en-IN"/>
        </w:rPr>
        <w:t xml:space="preserve"> </w:t>
      </w:r>
      <w:r w:rsidR="004B0B64" w:rsidRPr="00BE107B">
        <w:rPr>
          <w:rFonts w:ascii="Times New Roman" w:eastAsia="Times New Roman" w:hAnsi="Times New Roman" w:cs="Times New Roman"/>
          <w:color w:val="000000" w:themeColor="text1"/>
          <w:sz w:val="20"/>
          <w:lang w:eastAsia="en-IN"/>
        </w:rPr>
        <w:t>can</w:t>
      </w:r>
      <w:r w:rsidRPr="00BE107B">
        <w:rPr>
          <w:rFonts w:ascii="Times New Roman" w:eastAsia="Times New Roman" w:hAnsi="Times New Roman" w:cs="Times New Roman"/>
          <w:color w:val="000000" w:themeColor="text1"/>
          <w:sz w:val="20"/>
          <w:lang w:eastAsia="en-IN"/>
        </w:rPr>
        <w:t xml:space="preserve"> act as a source of beneficial </w:t>
      </w:r>
      <w:r w:rsidR="004B0B64" w:rsidRPr="00BE107B">
        <w:rPr>
          <w:rFonts w:ascii="Times New Roman" w:eastAsia="Times New Roman" w:hAnsi="Times New Roman" w:cs="Times New Roman"/>
          <w:color w:val="000000" w:themeColor="text1"/>
          <w:sz w:val="20"/>
          <w:lang w:eastAsia="en-IN"/>
        </w:rPr>
        <w:t>genes of desirable traits</w:t>
      </w:r>
      <w:r w:rsidRPr="00BE107B">
        <w:rPr>
          <w:rFonts w:ascii="Times New Roman" w:eastAsia="Times New Roman" w:hAnsi="Times New Roman" w:cs="Times New Roman"/>
          <w:color w:val="000000" w:themeColor="text1"/>
          <w:sz w:val="20"/>
          <w:lang w:eastAsia="en-IN"/>
        </w:rPr>
        <w:t xml:space="preserve"> and help plant breeders </w:t>
      </w:r>
      <w:r w:rsidR="004B0B64" w:rsidRPr="00BE107B">
        <w:rPr>
          <w:rFonts w:ascii="Times New Roman" w:eastAsia="Times New Roman" w:hAnsi="Times New Roman" w:cs="Times New Roman"/>
          <w:color w:val="000000" w:themeColor="text1"/>
          <w:sz w:val="20"/>
          <w:lang w:eastAsia="en-IN"/>
        </w:rPr>
        <w:t xml:space="preserve">to </w:t>
      </w:r>
      <w:r w:rsidRPr="00BE107B">
        <w:rPr>
          <w:rFonts w:ascii="Times New Roman" w:eastAsia="Times New Roman" w:hAnsi="Times New Roman" w:cs="Times New Roman"/>
          <w:color w:val="000000" w:themeColor="text1"/>
          <w:sz w:val="20"/>
          <w:lang w:eastAsia="en-IN"/>
        </w:rPr>
        <w:t>create varieties that are more tolerant to climatic change</w:t>
      </w:r>
      <w:r w:rsidR="004B0B64" w:rsidRPr="00BE107B">
        <w:rPr>
          <w:rFonts w:ascii="Times New Roman" w:eastAsia="Times New Roman" w:hAnsi="Times New Roman" w:cs="Times New Roman"/>
          <w:color w:val="000000" w:themeColor="text1"/>
          <w:sz w:val="20"/>
          <w:lang w:eastAsia="en-IN"/>
        </w:rPr>
        <w:t>s</w:t>
      </w:r>
      <w:r w:rsidRPr="00BE107B">
        <w:rPr>
          <w:rFonts w:ascii="Times New Roman" w:eastAsia="Times New Roman" w:hAnsi="Times New Roman" w:cs="Times New Roman"/>
          <w:color w:val="000000" w:themeColor="text1"/>
          <w:sz w:val="20"/>
          <w:lang w:eastAsia="en-IN"/>
        </w:rPr>
        <w:t>. Breeding plants that are</w:t>
      </w:r>
      <w:r w:rsidR="0094670C" w:rsidRPr="00BE107B">
        <w:rPr>
          <w:rFonts w:ascii="Times New Roman" w:eastAsia="Times New Roman" w:hAnsi="Times New Roman" w:cs="Times New Roman"/>
          <w:color w:val="000000" w:themeColor="text1"/>
          <w:sz w:val="20"/>
          <w:lang w:eastAsia="en-IN"/>
        </w:rPr>
        <w:t xml:space="preserve"> resilient to climatic changes demands the development of some peculiar characters </w:t>
      </w:r>
      <w:r w:rsidR="007100FB" w:rsidRPr="007100FB">
        <w:rPr>
          <w:rFonts w:ascii="Times New Roman" w:eastAsia="Times New Roman" w:hAnsi="Times New Roman" w:cs="Times New Roman"/>
          <w:i/>
          <w:color w:val="000000" w:themeColor="text1"/>
          <w:sz w:val="20"/>
          <w:lang w:eastAsia="en-IN"/>
        </w:rPr>
        <w:t>i.</w:t>
      </w:r>
      <w:r w:rsidR="0094670C" w:rsidRPr="007100FB">
        <w:rPr>
          <w:rFonts w:ascii="Times New Roman" w:eastAsia="Times New Roman" w:hAnsi="Times New Roman" w:cs="Times New Roman"/>
          <w:i/>
          <w:color w:val="000000" w:themeColor="text1"/>
          <w:sz w:val="20"/>
          <w:lang w:eastAsia="en-IN"/>
        </w:rPr>
        <w:t>e.</w:t>
      </w:r>
      <w:r w:rsidR="0094670C" w:rsidRPr="00BE107B">
        <w:rPr>
          <w:rFonts w:ascii="Times New Roman" w:eastAsia="Times New Roman" w:hAnsi="Times New Roman" w:cs="Times New Roman"/>
          <w:color w:val="000000" w:themeColor="text1"/>
          <w:sz w:val="20"/>
          <w:lang w:eastAsia="en-IN"/>
        </w:rPr>
        <w:t xml:space="preserve"> resistant to new insect pests and diseases, withstand environmental stress etc. </w:t>
      </w:r>
      <w:r w:rsidR="00C34F65" w:rsidRPr="00BE107B">
        <w:rPr>
          <w:rFonts w:ascii="Times New Roman" w:eastAsia="Times New Roman" w:hAnsi="Times New Roman" w:cs="Times New Roman"/>
          <w:color w:val="000000" w:themeColor="text1"/>
          <w:sz w:val="20"/>
          <w:lang w:eastAsia="en-IN"/>
        </w:rPr>
        <w:t xml:space="preserve">The genes of interest should be conserved in the form of cultivars and germplasm resources for future breeding programme. </w:t>
      </w:r>
      <w:r w:rsidRPr="00BE107B">
        <w:rPr>
          <w:rFonts w:ascii="Times New Roman" w:eastAsia="Times New Roman" w:hAnsi="Times New Roman" w:cs="Times New Roman"/>
          <w:color w:val="000000" w:themeColor="text1"/>
          <w:sz w:val="20"/>
          <w:lang w:eastAsia="en-IN"/>
        </w:rPr>
        <w:t xml:space="preserve">Because there </w:t>
      </w:r>
      <w:r w:rsidR="00C34F65" w:rsidRPr="00BE107B">
        <w:rPr>
          <w:rFonts w:ascii="Times New Roman" w:eastAsia="Times New Roman" w:hAnsi="Times New Roman" w:cs="Times New Roman"/>
          <w:color w:val="000000" w:themeColor="text1"/>
          <w:sz w:val="20"/>
          <w:lang w:eastAsia="en-IN"/>
        </w:rPr>
        <w:t>are many</w:t>
      </w:r>
      <w:r w:rsidRPr="00BE107B">
        <w:rPr>
          <w:rFonts w:ascii="Times New Roman" w:eastAsia="Times New Roman" w:hAnsi="Times New Roman" w:cs="Times New Roman"/>
          <w:color w:val="000000" w:themeColor="text1"/>
          <w:sz w:val="20"/>
          <w:lang w:eastAsia="en-IN"/>
        </w:rPr>
        <w:t xml:space="preserve"> genetic varia</w:t>
      </w:r>
      <w:r w:rsidR="00C34F65" w:rsidRPr="00BE107B">
        <w:rPr>
          <w:rFonts w:ascii="Times New Roman" w:eastAsia="Times New Roman" w:hAnsi="Times New Roman" w:cs="Times New Roman"/>
          <w:color w:val="000000" w:themeColor="text1"/>
          <w:sz w:val="20"/>
          <w:lang w:eastAsia="en-IN"/>
        </w:rPr>
        <w:t>tions present</w:t>
      </w:r>
      <w:r w:rsidRPr="00BE107B">
        <w:rPr>
          <w:rFonts w:ascii="Times New Roman" w:eastAsia="Times New Roman" w:hAnsi="Times New Roman" w:cs="Times New Roman"/>
          <w:color w:val="000000" w:themeColor="text1"/>
          <w:sz w:val="20"/>
          <w:lang w:eastAsia="en-IN"/>
        </w:rPr>
        <w:t xml:space="preserve"> within and between crop plant species, </w:t>
      </w:r>
      <w:r w:rsidR="00C34F65" w:rsidRPr="00BE107B">
        <w:rPr>
          <w:rFonts w:ascii="Times New Roman" w:eastAsia="Times New Roman" w:hAnsi="Times New Roman" w:cs="Times New Roman"/>
          <w:color w:val="000000" w:themeColor="text1"/>
          <w:sz w:val="20"/>
          <w:lang w:eastAsia="en-IN"/>
        </w:rPr>
        <w:t xml:space="preserve">that </w:t>
      </w:r>
      <w:r w:rsidRPr="00BE107B">
        <w:rPr>
          <w:rFonts w:ascii="Times New Roman" w:eastAsia="Times New Roman" w:hAnsi="Times New Roman" w:cs="Times New Roman"/>
          <w:color w:val="000000" w:themeColor="text1"/>
          <w:sz w:val="20"/>
          <w:lang w:eastAsia="en-IN"/>
        </w:rPr>
        <w:t xml:space="preserve">breeders </w:t>
      </w:r>
      <w:r w:rsidR="00C34F65" w:rsidRPr="00BE107B">
        <w:rPr>
          <w:rFonts w:ascii="Times New Roman" w:eastAsia="Times New Roman" w:hAnsi="Times New Roman" w:cs="Times New Roman"/>
          <w:color w:val="000000" w:themeColor="text1"/>
          <w:sz w:val="20"/>
          <w:lang w:eastAsia="en-IN"/>
        </w:rPr>
        <w:t>may</w:t>
      </w:r>
      <w:r w:rsidRPr="00BE107B">
        <w:rPr>
          <w:rFonts w:ascii="Times New Roman" w:eastAsia="Times New Roman" w:hAnsi="Times New Roman" w:cs="Times New Roman"/>
          <w:color w:val="000000" w:themeColor="text1"/>
          <w:sz w:val="20"/>
          <w:lang w:eastAsia="en-IN"/>
        </w:rPr>
        <w:t xml:space="preserve"> choose superior genotypes as parents in hybridization programmes or to use directly as new varieties. To achieve heterosis and produce transgressive segregants, two parents must have genetic va</w:t>
      </w:r>
      <w:r w:rsidR="00C34F65" w:rsidRPr="00BE107B">
        <w:rPr>
          <w:rFonts w:ascii="Times New Roman" w:eastAsia="Times New Roman" w:hAnsi="Times New Roman" w:cs="Times New Roman"/>
          <w:color w:val="000000" w:themeColor="text1"/>
          <w:sz w:val="20"/>
          <w:lang w:eastAsia="en-IN"/>
        </w:rPr>
        <w:t>riability</w:t>
      </w:r>
      <w:r w:rsidRPr="00BE107B">
        <w:rPr>
          <w:rFonts w:ascii="Times New Roman" w:eastAsia="Times New Roman" w:hAnsi="Times New Roman" w:cs="Times New Roman"/>
          <w:color w:val="000000" w:themeColor="text1"/>
          <w:sz w:val="20"/>
          <w:lang w:eastAsia="en-IN"/>
        </w:rPr>
        <w:t xml:space="preserve">. </w:t>
      </w:r>
      <w:r w:rsidR="00C34F65" w:rsidRPr="00BE107B">
        <w:rPr>
          <w:rFonts w:ascii="Times New Roman" w:eastAsia="Times New Roman" w:hAnsi="Times New Roman" w:cs="Times New Roman"/>
          <w:color w:val="000000" w:themeColor="text1"/>
          <w:sz w:val="20"/>
          <w:lang w:eastAsia="en-IN"/>
        </w:rPr>
        <w:t>Plant b</w:t>
      </w:r>
      <w:r w:rsidRPr="00BE107B">
        <w:rPr>
          <w:rFonts w:ascii="Times New Roman" w:eastAsia="Times New Roman" w:hAnsi="Times New Roman" w:cs="Times New Roman"/>
          <w:color w:val="000000" w:themeColor="text1"/>
          <w:sz w:val="20"/>
          <w:lang w:eastAsia="en-IN"/>
        </w:rPr>
        <w:t xml:space="preserve">reeders can create </w:t>
      </w:r>
      <w:r w:rsidR="00252FB6" w:rsidRPr="00BE107B">
        <w:rPr>
          <w:rFonts w:ascii="Times New Roman" w:eastAsia="Times New Roman" w:hAnsi="Times New Roman" w:cs="Times New Roman"/>
          <w:color w:val="000000" w:themeColor="text1"/>
          <w:sz w:val="20"/>
          <w:lang w:eastAsia="en-IN"/>
        </w:rPr>
        <w:t>plant cultivars</w:t>
      </w:r>
      <w:r w:rsidRPr="00BE107B">
        <w:rPr>
          <w:rFonts w:ascii="Times New Roman" w:eastAsia="Times New Roman" w:hAnsi="Times New Roman" w:cs="Times New Roman"/>
          <w:color w:val="000000" w:themeColor="text1"/>
          <w:sz w:val="20"/>
          <w:lang w:eastAsia="en-IN"/>
        </w:rPr>
        <w:t xml:space="preserve"> for specific traits like qualit</w:t>
      </w:r>
      <w:r w:rsidR="00252FB6" w:rsidRPr="00BE107B">
        <w:rPr>
          <w:rFonts w:ascii="Times New Roman" w:eastAsia="Times New Roman" w:hAnsi="Times New Roman" w:cs="Times New Roman"/>
          <w:color w:val="000000" w:themeColor="text1"/>
          <w:sz w:val="20"/>
          <w:lang w:eastAsia="en-IN"/>
        </w:rPr>
        <w:t>ative traits</w:t>
      </w:r>
      <w:r w:rsidRPr="00BE107B">
        <w:rPr>
          <w:rFonts w:ascii="Times New Roman" w:eastAsia="Times New Roman" w:hAnsi="Times New Roman" w:cs="Times New Roman"/>
          <w:color w:val="000000" w:themeColor="text1"/>
          <w:sz w:val="20"/>
          <w:lang w:eastAsia="en-IN"/>
        </w:rPr>
        <w:t xml:space="preserve"> enhancement and resistance to biotic and abiotic </w:t>
      </w:r>
      <w:r w:rsidR="00252FB6" w:rsidRPr="00BE107B">
        <w:rPr>
          <w:rFonts w:ascii="Times New Roman" w:eastAsia="Times New Roman" w:hAnsi="Times New Roman" w:cs="Times New Roman"/>
          <w:color w:val="000000" w:themeColor="text1"/>
          <w:sz w:val="20"/>
          <w:lang w:eastAsia="en-IN"/>
        </w:rPr>
        <w:t>factors that affect plant yield,</w:t>
      </w:r>
      <w:r w:rsidRPr="00BE107B">
        <w:rPr>
          <w:rFonts w:ascii="Times New Roman" w:eastAsia="Times New Roman" w:hAnsi="Times New Roman" w:cs="Times New Roman"/>
          <w:color w:val="000000" w:themeColor="text1"/>
          <w:sz w:val="20"/>
          <w:lang w:eastAsia="en-IN"/>
        </w:rPr>
        <w:t xml:space="preserve"> thanks to genetic diversity. Additionally, it makes it easier to generate new lines for non-traditional purposes such biofuel types of sorghum, maize, etc. Diversity is crucial for crop plants' ability to adapt to many habitats, particularly those with shifting climatic circumstances. </w:t>
      </w:r>
    </w:p>
    <w:p w14:paraId="3554D21E" w14:textId="77777777" w:rsidR="00D4735C" w:rsidRPr="00BE107B" w:rsidRDefault="00D4735C" w:rsidP="00D4735C">
      <w:pPr>
        <w:spacing w:after="0" w:line="240" w:lineRule="auto"/>
        <w:rPr>
          <w:rFonts w:ascii="Times New Roman" w:hAnsi="Times New Roman" w:cs="Times New Roman"/>
          <w:b/>
          <w:bCs/>
          <w:color w:val="000000" w:themeColor="text1"/>
          <w:sz w:val="20"/>
          <w:lang w:eastAsia="en-IN"/>
        </w:rPr>
      </w:pPr>
    </w:p>
    <w:p w14:paraId="406174B7" w14:textId="04C93076" w:rsidR="000E3BA7" w:rsidRPr="00BE107B" w:rsidRDefault="006A76EA" w:rsidP="00D4735C">
      <w:pPr>
        <w:spacing w:after="0" w:line="240" w:lineRule="auto"/>
        <w:rPr>
          <w:rFonts w:ascii="Times New Roman" w:hAnsi="Times New Roman" w:cs="Times New Roman"/>
          <w:b/>
          <w:bCs/>
          <w:color w:val="000000" w:themeColor="text1"/>
          <w:sz w:val="20"/>
          <w:lang w:eastAsia="en-IN"/>
        </w:rPr>
      </w:pPr>
      <w:r w:rsidRPr="00BE107B">
        <w:rPr>
          <w:rFonts w:ascii="Times New Roman" w:hAnsi="Times New Roman" w:cs="Times New Roman"/>
          <w:b/>
          <w:bCs/>
          <w:color w:val="000000" w:themeColor="text1"/>
          <w:sz w:val="20"/>
          <w:lang w:eastAsia="en-IN"/>
        </w:rPr>
        <w:t>Crop</w:t>
      </w:r>
      <w:r w:rsidR="000E3BA7" w:rsidRPr="00BE107B">
        <w:rPr>
          <w:rFonts w:ascii="Times New Roman" w:hAnsi="Times New Roman" w:cs="Times New Roman"/>
          <w:b/>
          <w:bCs/>
          <w:color w:val="000000" w:themeColor="text1"/>
          <w:sz w:val="20"/>
          <w:lang w:eastAsia="en-IN"/>
        </w:rPr>
        <w:t xml:space="preserve"> genetic diversity</w:t>
      </w:r>
    </w:p>
    <w:p w14:paraId="7359CED1" w14:textId="34A9D0DD" w:rsidR="002F332C" w:rsidRPr="002F332C" w:rsidRDefault="002F332C" w:rsidP="002F332C">
      <w:pPr>
        <w:spacing w:after="0" w:line="240" w:lineRule="auto"/>
        <w:ind w:firstLine="720"/>
        <w:jc w:val="both"/>
        <w:rPr>
          <w:rFonts w:ascii="Times New Roman" w:eastAsia="Times New Roman" w:hAnsi="Times New Roman" w:cs="Times New Roman"/>
          <w:color w:val="000000" w:themeColor="text1"/>
          <w:sz w:val="20"/>
          <w:lang w:eastAsia="en-IN"/>
        </w:rPr>
      </w:pPr>
      <w:r w:rsidRPr="002F332C">
        <w:rPr>
          <w:rFonts w:ascii="Times New Roman" w:eastAsia="Times New Roman" w:hAnsi="Times New Roman" w:cs="Times New Roman"/>
          <w:color w:val="000000" w:themeColor="text1"/>
          <w:sz w:val="20"/>
          <w:lang w:eastAsia="en-IN"/>
        </w:rPr>
        <w:t xml:space="preserve">Genetic diversity is </w:t>
      </w:r>
      <w:r w:rsidR="00D76221">
        <w:rPr>
          <w:rFonts w:ascii="Times New Roman" w:eastAsia="Times New Roman" w:hAnsi="Times New Roman" w:cs="Times New Roman"/>
          <w:color w:val="000000" w:themeColor="text1"/>
          <w:sz w:val="20"/>
          <w:lang w:eastAsia="en-IN"/>
        </w:rPr>
        <w:t>crucial</w:t>
      </w:r>
      <w:r w:rsidRPr="002F332C">
        <w:rPr>
          <w:rFonts w:ascii="Times New Roman" w:eastAsia="Times New Roman" w:hAnsi="Times New Roman" w:cs="Times New Roman"/>
          <w:color w:val="000000" w:themeColor="text1"/>
          <w:sz w:val="20"/>
          <w:lang w:eastAsia="en-IN"/>
        </w:rPr>
        <w:t xml:space="preserve"> for any crop </w:t>
      </w:r>
      <w:r w:rsidR="00D76221">
        <w:rPr>
          <w:rFonts w:ascii="Times New Roman" w:eastAsia="Times New Roman" w:hAnsi="Times New Roman" w:cs="Times New Roman"/>
          <w:color w:val="000000" w:themeColor="text1"/>
          <w:sz w:val="20"/>
          <w:lang w:eastAsia="en-IN"/>
        </w:rPr>
        <w:t>enhancement</w:t>
      </w:r>
      <w:r w:rsidRPr="002F332C">
        <w:rPr>
          <w:rFonts w:ascii="Times New Roman" w:eastAsia="Times New Roman" w:hAnsi="Times New Roman" w:cs="Times New Roman"/>
          <w:color w:val="000000" w:themeColor="text1"/>
          <w:sz w:val="20"/>
          <w:lang w:eastAsia="en-IN"/>
        </w:rPr>
        <w:t xml:space="preserve"> programme and the creation and management of genetic diversity is central base to crop breeding. The multivariate analysis by means of </w:t>
      </w:r>
      <w:proofErr w:type="spellStart"/>
      <w:r w:rsidRPr="002F332C">
        <w:rPr>
          <w:rFonts w:ascii="Times New Roman" w:eastAsia="Times New Roman" w:hAnsi="Times New Roman" w:cs="Times New Roman"/>
          <w:color w:val="000000" w:themeColor="text1"/>
          <w:sz w:val="20"/>
          <w:lang w:eastAsia="en-IN"/>
        </w:rPr>
        <w:t>Mahalanobis’s</w:t>
      </w:r>
      <w:proofErr w:type="spellEnd"/>
      <w:r w:rsidRPr="002F332C">
        <w:rPr>
          <w:rFonts w:ascii="Times New Roman" w:eastAsia="Times New Roman" w:hAnsi="Times New Roman" w:cs="Times New Roman"/>
          <w:color w:val="000000" w:themeColor="text1"/>
          <w:sz w:val="20"/>
          <w:lang w:eastAsia="en-IN"/>
        </w:rPr>
        <w:t xml:space="preserve"> D2 statistic for estimating genetic divergence has been emphasized by many workers (</w:t>
      </w:r>
      <w:proofErr w:type="spellStart"/>
      <w:r w:rsidRPr="002F332C">
        <w:rPr>
          <w:rFonts w:ascii="Times New Roman" w:eastAsia="Times New Roman" w:hAnsi="Times New Roman" w:cs="Times New Roman"/>
          <w:color w:val="000000" w:themeColor="text1"/>
          <w:sz w:val="20"/>
          <w:lang w:eastAsia="en-IN"/>
        </w:rPr>
        <w:t>Anand</w:t>
      </w:r>
      <w:proofErr w:type="spellEnd"/>
      <w:r w:rsidRPr="002F332C">
        <w:rPr>
          <w:rFonts w:ascii="Times New Roman" w:eastAsia="Times New Roman" w:hAnsi="Times New Roman" w:cs="Times New Roman"/>
          <w:color w:val="000000" w:themeColor="text1"/>
          <w:sz w:val="20"/>
          <w:lang w:eastAsia="en-IN"/>
        </w:rPr>
        <w:t xml:space="preserve"> and </w:t>
      </w:r>
      <w:proofErr w:type="spellStart"/>
      <w:r w:rsidRPr="002F332C">
        <w:rPr>
          <w:rFonts w:ascii="Times New Roman" w:eastAsia="Times New Roman" w:hAnsi="Times New Roman" w:cs="Times New Roman"/>
          <w:color w:val="000000" w:themeColor="text1"/>
          <w:sz w:val="20"/>
          <w:lang w:eastAsia="en-IN"/>
        </w:rPr>
        <w:t>Murty</w:t>
      </w:r>
      <w:proofErr w:type="spellEnd"/>
      <w:r w:rsidRPr="002F332C">
        <w:rPr>
          <w:rFonts w:ascii="Times New Roman" w:eastAsia="Times New Roman" w:hAnsi="Times New Roman" w:cs="Times New Roman"/>
          <w:color w:val="000000" w:themeColor="text1"/>
          <w:sz w:val="20"/>
          <w:lang w:eastAsia="en-IN"/>
        </w:rPr>
        <w:t xml:space="preserve">, 1968; </w:t>
      </w:r>
      <w:proofErr w:type="spellStart"/>
      <w:r w:rsidRPr="002F332C">
        <w:rPr>
          <w:rFonts w:ascii="Times New Roman" w:eastAsia="Times New Roman" w:hAnsi="Times New Roman" w:cs="Times New Roman"/>
          <w:color w:val="000000" w:themeColor="text1"/>
          <w:sz w:val="20"/>
          <w:lang w:eastAsia="en-IN"/>
        </w:rPr>
        <w:t>Kole</w:t>
      </w:r>
      <w:proofErr w:type="spellEnd"/>
      <w:r w:rsidRPr="002F332C">
        <w:rPr>
          <w:rFonts w:ascii="Times New Roman" w:eastAsia="Times New Roman" w:hAnsi="Times New Roman" w:cs="Times New Roman"/>
          <w:color w:val="000000" w:themeColor="text1"/>
          <w:sz w:val="20"/>
          <w:lang w:eastAsia="en-IN"/>
        </w:rPr>
        <w:t xml:space="preserve"> and </w:t>
      </w:r>
      <w:proofErr w:type="spellStart"/>
      <w:r w:rsidRPr="002F332C">
        <w:rPr>
          <w:rFonts w:ascii="Times New Roman" w:eastAsia="Times New Roman" w:hAnsi="Times New Roman" w:cs="Times New Roman"/>
          <w:color w:val="000000" w:themeColor="text1"/>
          <w:sz w:val="20"/>
          <w:lang w:eastAsia="en-IN"/>
        </w:rPr>
        <w:t>Chakraborty</w:t>
      </w:r>
      <w:proofErr w:type="spellEnd"/>
      <w:r w:rsidRPr="002F332C">
        <w:rPr>
          <w:rFonts w:ascii="Times New Roman" w:eastAsia="Times New Roman" w:hAnsi="Times New Roman" w:cs="Times New Roman"/>
          <w:color w:val="000000" w:themeColor="text1"/>
          <w:sz w:val="20"/>
          <w:lang w:eastAsia="en-IN"/>
        </w:rPr>
        <w:t xml:space="preserve">, 2012; </w:t>
      </w:r>
      <w:proofErr w:type="spellStart"/>
      <w:r w:rsidRPr="002F332C">
        <w:rPr>
          <w:rFonts w:ascii="Times New Roman" w:eastAsia="Times New Roman" w:hAnsi="Times New Roman" w:cs="Times New Roman"/>
          <w:color w:val="000000" w:themeColor="text1"/>
          <w:sz w:val="20"/>
          <w:lang w:eastAsia="en-IN"/>
        </w:rPr>
        <w:t>Gadi</w:t>
      </w:r>
      <w:proofErr w:type="spellEnd"/>
      <w:r w:rsidRPr="002F332C">
        <w:rPr>
          <w:rFonts w:ascii="Times New Roman" w:eastAsia="Times New Roman" w:hAnsi="Times New Roman" w:cs="Times New Roman"/>
          <w:color w:val="000000" w:themeColor="text1"/>
          <w:sz w:val="20"/>
          <w:lang w:eastAsia="en-IN"/>
        </w:rPr>
        <w:t xml:space="preserve"> et al. 2020). The more diverse the parents, within overall limits of fitness, the greater are the chances of obtaining higher amount of </w:t>
      </w:r>
      <w:proofErr w:type="spellStart"/>
      <w:r w:rsidRPr="002F332C">
        <w:rPr>
          <w:rFonts w:ascii="Times New Roman" w:eastAsia="Times New Roman" w:hAnsi="Times New Roman" w:cs="Times New Roman"/>
          <w:color w:val="000000" w:themeColor="text1"/>
          <w:sz w:val="20"/>
          <w:lang w:eastAsia="en-IN"/>
        </w:rPr>
        <w:t>heterotic</w:t>
      </w:r>
      <w:proofErr w:type="spellEnd"/>
      <w:r w:rsidRPr="002F332C">
        <w:rPr>
          <w:rFonts w:ascii="Times New Roman" w:eastAsia="Times New Roman" w:hAnsi="Times New Roman" w:cs="Times New Roman"/>
          <w:color w:val="000000" w:themeColor="text1"/>
          <w:sz w:val="20"/>
          <w:lang w:eastAsia="en-IN"/>
        </w:rPr>
        <w:t xml:space="preserve"> expression in F1(</w:t>
      </w:r>
      <w:proofErr w:type="spellStart"/>
      <w:r w:rsidRPr="002F332C">
        <w:rPr>
          <w:rFonts w:ascii="Times New Roman" w:eastAsia="Times New Roman" w:hAnsi="Times New Roman" w:cs="Times New Roman"/>
          <w:color w:val="000000" w:themeColor="text1"/>
          <w:sz w:val="20"/>
          <w:lang w:eastAsia="en-IN"/>
        </w:rPr>
        <w:t>Chakraborty</w:t>
      </w:r>
      <w:proofErr w:type="spellEnd"/>
      <w:r w:rsidRPr="002F332C">
        <w:rPr>
          <w:rFonts w:ascii="Times New Roman" w:eastAsia="Times New Roman" w:hAnsi="Times New Roman" w:cs="Times New Roman"/>
          <w:color w:val="000000" w:themeColor="text1"/>
          <w:sz w:val="20"/>
          <w:lang w:eastAsia="en-IN"/>
        </w:rPr>
        <w:t xml:space="preserve"> and </w:t>
      </w:r>
      <w:proofErr w:type="spellStart"/>
      <w:r w:rsidRPr="002F332C">
        <w:rPr>
          <w:rFonts w:ascii="Times New Roman" w:eastAsia="Times New Roman" w:hAnsi="Times New Roman" w:cs="Times New Roman"/>
          <w:color w:val="000000" w:themeColor="text1"/>
          <w:sz w:val="20"/>
          <w:lang w:eastAsia="en-IN"/>
        </w:rPr>
        <w:t>Bhattachraya</w:t>
      </w:r>
      <w:proofErr w:type="spellEnd"/>
      <w:r w:rsidRPr="002F332C">
        <w:rPr>
          <w:rFonts w:ascii="Times New Roman" w:eastAsia="Times New Roman" w:hAnsi="Times New Roman" w:cs="Times New Roman"/>
          <w:color w:val="000000" w:themeColor="text1"/>
          <w:sz w:val="20"/>
          <w:lang w:eastAsia="en-IN"/>
        </w:rPr>
        <w:t>, 2018; Sunny et al. 2022) and broad spectrum of variability in segregating generations (</w:t>
      </w:r>
      <w:proofErr w:type="spellStart"/>
      <w:r w:rsidRPr="002F332C">
        <w:rPr>
          <w:rFonts w:ascii="Times New Roman" w:eastAsia="Times New Roman" w:hAnsi="Times New Roman" w:cs="Times New Roman"/>
          <w:color w:val="000000" w:themeColor="text1"/>
          <w:sz w:val="20"/>
          <w:lang w:eastAsia="en-IN"/>
        </w:rPr>
        <w:t>Anand</w:t>
      </w:r>
      <w:proofErr w:type="spellEnd"/>
      <w:r w:rsidRPr="002F332C">
        <w:rPr>
          <w:rFonts w:ascii="Times New Roman" w:eastAsia="Times New Roman" w:hAnsi="Times New Roman" w:cs="Times New Roman"/>
          <w:color w:val="000000" w:themeColor="text1"/>
          <w:sz w:val="20"/>
          <w:lang w:eastAsia="en-IN"/>
        </w:rPr>
        <w:t xml:space="preserve"> and </w:t>
      </w:r>
      <w:proofErr w:type="spellStart"/>
      <w:r w:rsidRPr="002F332C">
        <w:rPr>
          <w:rFonts w:ascii="Times New Roman" w:eastAsia="Times New Roman" w:hAnsi="Times New Roman" w:cs="Times New Roman"/>
          <w:color w:val="000000" w:themeColor="text1"/>
          <w:sz w:val="20"/>
          <w:lang w:eastAsia="en-IN"/>
        </w:rPr>
        <w:t>Murty</w:t>
      </w:r>
      <w:proofErr w:type="spellEnd"/>
      <w:r w:rsidRPr="002F332C">
        <w:rPr>
          <w:rFonts w:ascii="Times New Roman" w:eastAsia="Times New Roman" w:hAnsi="Times New Roman" w:cs="Times New Roman"/>
          <w:color w:val="000000" w:themeColor="text1"/>
          <w:sz w:val="20"/>
          <w:lang w:eastAsia="en-IN"/>
        </w:rPr>
        <w:t>, 1968, Singh et al, 2016a).</w:t>
      </w:r>
    </w:p>
    <w:p w14:paraId="058B0EBA" w14:textId="1A841F25" w:rsidR="000A0B5C" w:rsidRDefault="000A0B5C" w:rsidP="002F332C">
      <w:pPr>
        <w:spacing w:after="0" w:line="240" w:lineRule="auto"/>
        <w:ind w:firstLine="720"/>
        <w:jc w:val="both"/>
        <w:rPr>
          <w:rFonts w:ascii="Times New Roman" w:eastAsia="Times New Roman" w:hAnsi="Times New Roman" w:cs="Times New Roman"/>
          <w:color w:val="000000" w:themeColor="text1"/>
          <w:sz w:val="20"/>
          <w:lang w:eastAsia="en-IN"/>
        </w:rPr>
      </w:pPr>
      <w:r w:rsidRPr="000A0B5C">
        <w:rPr>
          <w:rFonts w:ascii="Times New Roman" w:eastAsia="Times New Roman" w:hAnsi="Times New Roman" w:cs="Times New Roman"/>
          <w:color w:val="000000" w:themeColor="text1"/>
          <w:sz w:val="20"/>
          <w:lang w:eastAsia="en-IN"/>
        </w:rPr>
        <w:t>Genetic divergence was not associated to geographic differentiation, according to the genotype distribution pattern in the various clusters. Numerous genotypes those are geographically adjacent to one another fall into separate clusters, and vice versa. The propensity for such clustering to emerge notwithstanding borders of geography demonstrated that regional isolation was not the only factor causing variation in natural population (</w:t>
      </w:r>
      <w:proofErr w:type="spellStart"/>
      <w:r w:rsidRPr="000A0B5C">
        <w:rPr>
          <w:rFonts w:ascii="Times New Roman" w:eastAsia="Times New Roman" w:hAnsi="Times New Roman" w:cs="Times New Roman"/>
          <w:color w:val="000000" w:themeColor="text1"/>
          <w:sz w:val="20"/>
          <w:lang w:eastAsia="en-IN"/>
        </w:rPr>
        <w:t>Rao</w:t>
      </w:r>
      <w:proofErr w:type="spellEnd"/>
      <w:r w:rsidRPr="000A0B5C">
        <w:rPr>
          <w:rFonts w:ascii="Times New Roman" w:eastAsia="Times New Roman" w:hAnsi="Times New Roman" w:cs="Times New Roman"/>
          <w:color w:val="000000" w:themeColor="text1"/>
          <w:sz w:val="20"/>
          <w:lang w:eastAsia="en-IN"/>
        </w:rPr>
        <w:t xml:space="preserve"> et al., 1980). One explanation for the grouping of genotypes from various eco-geographical places into one cluster is the potential for free exchange of breeding materials. However, unidirectional selection used for a specific trait or a set of related traits in many locations may yield a comparable phenotype that can clump together into one cluster regardless of their location (Singh and Gupta, 1968). Different genotypes of common geographic origin may form distinct clusters due to their parentage, developmental features, history of selection, and various out-crossing rates (Arnold et al., 1996).</w:t>
      </w:r>
    </w:p>
    <w:p w14:paraId="6C10F3C2" w14:textId="77777777" w:rsidR="000A0B5C" w:rsidRPr="000A0B5C" w:rsidRDefault="000A0B5C" w:rsidP="000A0B5C">
      <w:pPr>
        <w:spacing w:after="0" w:line="240" w:lineRule="auto"/>
        <w:ind w:firstLine="720"/>
        <w:jc w:val="both"/>
        <w:rPr>
          <w:rFonts w:ascii="Times New Roman" w:eastAsia="Times New Roman" w:hAnsi="Times New Roman" w:cs="Times New Roman"/>
          <w:color w:val="000000" w:themeColor="text1"/>
          <w:sz w:val="20"/>
          <w:lang w:eastAsia="en-IN"/>
        </w:rPr>
      </w:pPr>
      <w:r w:rsidRPr="000A0B5C">
        <w:rPr>
          <w:rFonts w:ascii="Times New Roman" w:eastAsia="Times New Roman" w:hAnsi="Times New Roman" w:cs="Times New Roman"/>
          <w:color w:val="000000" w:themeColor="text1"/>
          <w:sz w:val="20"/>
          <w:lang w:eastAsia="en-IN"/>
        </w:rPr>
        <w:t xml:space="preserve">Crossing between the intra-cluster genotypes is most likely to lead to a significant amount of </w:t>
      </w:r>
      <w:proofErr w:type="spellStart"/>
      <w:r w:rsidRPr="000A0B5C">
        <w:rPr>
          <w:rFonts w:ascii="Times New Roman" w:eastAsia="Times New Roman" w:hAnsi="Times New Roman" w:cs="Times New Roman"/>
          <w:color w:val="000000" w:themeColor="text1"/>
          <w:sz w:val="20"/>
          <w:lang w:eastAsia="en-IN"/>
        </w:rPr>
        <w:t>heterosis</w:t>
      </w:r>
      <w:proofErr w:type="spellEnd"/>
      <w:r w:rsidRPr="000A0B5C">
        <w:rPr>
          <w:rFonts w:ascii="Times New Roman" w:eastAsia="Times New Roman" w:hAnsi="Times New Roman" w:cs="Times New Roman"/>
          <w:color w:val="000000" w:themeColor="text1"/>
          <w:sz w:val="20"/>
          <w:lang w:eastAsia="en-IN"/>
        </w:rPr>
        <w:t xml:space="preserve"> in the F1 generation and to produce a wide range of recombinants in the segregating generation, deciding to take genetic divergence, per se performance of genotypes, as well as cluster mean, into cognizance (Sunny et al. 2022).</w:t>
      </w:r>
    </w:p>
    <w:p w14:paraId="334FFD99" w14:textId="61643E67" w:rsidR="000A0B5C" w:rsidRDefault="000A0B5C" w:rsidP="000A0B5C">
      <w:pPr>
        <w:spacing w:after="0" w:line="240" w:lineRule="auto"/>
        <w:ind w:firstLine="720"/>
        <w:jc w:val="both"/>
        <w:rPr>
          <w:rFonts w:ascii="Times New Roman" w:eastAsia="Times New Roman" w:hAnsi="Times New Roman" w:cs="Times New Roman"/>
          <w:color w:val="000000" w:themeColor="text1"/>
          <w:sz w:val="20"/>
          <w:lang w:eastAsia="en-IN"/>
        </w:rPr>
      </w:pPr>
      <w:r w:rsidRPr="000A0B5C">
        <w:rPr>
          <w:rFonts w:ascii="Times New Roman" w:eastAsia="Times New Roman" w:hAnsi="Times New Roman" w:cs="Times New Roman"/>
          <w:color w:val="000000" w:themeColor="text1"/>
          <w:sz w:val="20"/>
          <w:lang w:eastAsia="en-IN"/>
        </w:rPr>
        <w:t xml:space="preserve">PCA is a statistical method for locating and getting rid of duplicate genotypes with comparable traits (Singh et al., 2016b). It provides a precise indicator of genotypic differences and permits the natural classification of genotypes. One group may be allocated to each genotype in PCA, which is its main advantage (Singh et al., 2016b; </w:t>
      </w:r>
      <w:proofErr w:type="spellStart"/>
      <w:r w:rsidRPr="000A0B5C">
        <w:rPr>
          <w:rFonts w:ascii="Times New Roman" w:eastAsia="Times New Roman" w:hAnsi="Times New Roman" w:cs="Times New Roman"/>
          <w:color w:val="000000" w:themeColor="text1"/>
          <w:sz w:val="20"/>
          <w:lang w:eastAsia="en-IN"/>
        </w:rPr>
        <w:t>Debnath</w:t>
      </w:r>
      <w:proofErr w:type="spellEnd"/>
      <w:r w:rsidRPr="000A0B5C">
        <w:rPr>
          <w:rFonts w:ascii="Times New Roman" w:eastAsia="Times New Roman" w:hAnsi="Times New Roman" w:cs="Times New Roman"/>
          <w:color w:val="000000" w:themeColor="text1"/>
          <w:sz w:val="20"/>
          <w:lang w:eastAsia="en-IN"/>
        </w:rPr>
        <w:t xml:space="preserve"> et al. 2022). This test is also used to divide a large number of variables into significant components and determine how much each contributes to overall variation. Therefore, PCA was used to examine the connections among the various attributes and to highlight the features that co-segregated.</w:t>
      </w:r>
    </w:p>
    <w:p w14:paraId="6A509269" w14:textId="77777777" w:rsidR="002F332C" w:rsidRPr="002F332C" w:rsidRDefault="002F332C" w:rsidP="002F332C">
      <w:pPr>
        <w:spacing w:after="0" w:line="240" w:lineRule="auto"/>
        <w:ind w:firstLine="720"/>
        <w:jc w:val="both"/>
        <w:rPr>
          <w:rFonts w:ascii="Times New Roman" w:eastAsia="Times New Roman" w:hAnsi="Times New Roman" w:cs="Times New Roman"/>
          <w:color w:val="000000" w:themeColor="text1"/>
          <w:sz w:val="20"/>
          <w:lang w:eastAsia="en-IN"/>
        </w:rPr>
      </w:pPr>
      <w:r w:rsidRPr="002F332C">
        <w:rPr>
          <w:rFonts w:ascii="Times New Roman" w:eastAsia="Times New Roman" w:hAnsi="Times New Roman" w:cs="Times New Roman"/>
          <w:color w:val="000000" w:themeColor="text1"/>
          <w:sz w:val="20"/>
          <w:lang w:eastAsia="en-IN"/>
        </w:rPr>
        <w:t>Induced mutagenesis, particularly using gamma (γ) irradiation, plays an important role in generating genetic variability in crops including cereals, pulses and oilseeds for desirable traits of economic importance and these variants were used further in cross breeding programme of several seed propagated crops (</w:t>
      </w:r>
      <w:proofErr w:type="spellStart"/>
      <w:r w:rsidRPr="002F332C">
        <w:rPr>
          <w:rFonts w:ascii="Times New Roman" w:eastAsia="Times New Roman" w:hAnsi="Times New Roman" w:cs="Times New Roman"/>
          <w:color w:val="000000" w:themeColor="text1"/>
          <w:sz w:val="20"/>
          <w:lang w:eastAsia="en-IN"/>
        </w:rPr>
        <w:t>Chakraborty</w:t>
      </w:r>
      <w:proofErr w:type="spellEnd"/>
      <w:r w:rsidRPr="002F332C">
        <w:rPr>
          <w:rFonts w:ascii="Times New Roman" w:eastAsia="Times New Roman" w:hAnsi="Times New Roman" w:cs="Times New Roman"/>
          <w:color w:val="000000" w:themeColor="text1"/>
          <w:sz w:val="20"/>
          <w:lang w:eastAsia="en-IN"/>
        </w:rPr>
        <w:t xml:space="preserve"> and Paul, 2012) and also meets up challenges including world food and nutritional security (Kant et al. 2020).</w:t>
      </w:r>
    </w:p>
    <w:p w14:paraId="4D5ADF4C" w14:textId="44A5FAC5" w:rsidR="00DB1064" w:rsidRPr="002F332C" w:rsidRDefault="002F332C" w:rsidP="002F332C">
      <w:pPr>
        <w:spacing w:after="0" w:line="240" w:lineRule="auto"/>
        <w:ind w:firstLine="720"/>
        <w:jc w:val="both"/>
        <w:rPr>
          <w:rFonts w:ascii="Times New Roman" w:eastAsia="Times New Roman" w:hAnsi="Times New Roman" w:cs="Times New Roman"/>
          <w:color w:val="000000" w:themeColor="text1"/>
          <w:sz w:val="20"/>
          <w:lang w:eastAsia="en-IN"/>
        </w:rPr>
      </w:pPr>
      <w:r w:rsidRPr="002F332C">
        <w:rPr>
          <w:rFonts w:ascii="Times New Roman" w:eastAsia="Times New Roman" w:hAnsi="Times New Roman" w:cs="Times New Roman"/>
          <w:color w:val="000000" w:themeColor="text1"/>
          <w:sz w:val="20"/>
          <w:lang w:eastAsia="en-IN"/>
        </w:rPr>
        <w:t xml:space="preserve">Hybridization is important tools for generation of genetic variability. </w:t>
      </w:r>
      <w:r w:rsidR="000A0B5C" w:rsidRPr="000A0B5C">
        <w:rPr>
          <w:rFonts w:ascii="Times New Roman" w:eastAsia="Times New Roman" w:hAnsi="Times New Roman" w:cs="Times New Roman"/>
          <w:color w:val="000000" w:themeColor="text1"/>
          <w:sz w:val="20"/>
          <w:lang w:eastAsia="en-IN"/>
        </w:rPr>
        <w:t xml:space="preserve">As a result, information on genotypic and phenotypic variation, heritability, and genetic advance are crucial for the possibility of direct selection as well as the prediction of the inheritable </w:t>
      </w:r>
      <w:r w:rsidR="000A0B5C" w:rsidRPr="000A0B5C">
        <w:rPr>
          <w:rFonts w:ascii="Times New Roman" w:eastAsia="Times New Roman" w:hAnsi="Times New Roman" w:cs="Times New Roman"/>
          <w:color w:val="000000" w:themeColor="text1"/>
          <w:sz w:val="20"/>
          <w:lang w:eastAsia="en-IN"/>
        </w:rPr>
        <w:lastRenderedPageBreak/>
        <w:t xml:space="preserve">nature of the traits. This will increase the success of transferring the desirable traits through hybridization. The F1 rice varieties with high grain yield, semi-dwarf to medium stature, high </w:t>
      </w:r>
      <w:proofErr w:type="spellStart"/>
      <w:r w:rsidR="000A0B5C" w:rsidRPr="000A0B5C">
        <w:rPr>
          <w:rFonts w:ascii="Times New Roman" w:eastAsia="Times New Roman" w:hAnsi="Times New Roman" w:cs="Times New Roman"/>
          <w:color w:val="000000" w:themeColor="text1"/>
          <w:sz w:val="20"/>
          <w:lang w:eastAsia="en-IN"/>
        </w:rPr>
        <w:t>tillering</w:t>
      </w:r>
      <w:proofErr w:type="spellEnd"/>
      <w:r w:rsidR="000A0B5C" w:rsidRPr="000A0B5C">
        <w:rPr>
          <w:rFonts w:ascii="Times New Roman" w:eastAsia="Times New Roman" w:hAnsi="Times New Roman" w:cs="Times New Roman"/>
          <w:color w:val="000000" w:themeColor="text1"/>
          <w:sz w:val="20"/>
          <w:lang w:eastAsia="en-IN"/>
        </w:rPr>
        <w:t xml:space="preserve"> behaviour, resistance to lodging, and pleasant aroma were selected by Sunny et al. (2022) after extensive research on aromatic rice.</w:t>
      </w:r>
    </w:p>
    <w:p w14:paraId="177CE42D" w14:textId="77777777" w:rsidR="002F332C" w:rsidRDefault="002F332C" w:rsidP="00D4735C">
      <w:pPr>
        <w:spacing w:after="0" w:line="240" w:lineRule="auto"/>
        <w:rPr>
          <w:rFonts w:ascii="Times New Roman" w:hAnsi="Times New Roman" w:cs="Times New Roman"/>
          <w:b/>
          <w:bCs/>
          <w:color w:val="000000" w:themeColor="text1"/>
          <w:sz w:val="20"/>
          <w:lang w:eastAsia="en-IN"/>
        </w:rPr>
      </w:pPr>
    </w:p>
    <w:p w14:paraId="724D832A" w14:textId="5B2646D5" w:rsidR="000B7687" w:rsidRPr="00BE107B" w:rsidRDefault="000B7687" w:rsidP="00D4735C">
      <w:pPr>
        <w:spacing w:after="0" w:line="240" w:lineRule="auto"/>
        <w:rPr>
          <w:rFonts w:ascii="Times New Roman" w:hAnsi="Times New Roman" w:cs="Times New Roman"/>
          <w:b/>
          <w:bCs/>
          <w:color w:val="000000" w:themeColor="text1"/>
          <w:sz w:val="20"/>
          <w:lang w:eastAsia="en-IN"/>
        </w:rPr>
      </w:pPr>
      <w:r w:rsidRPr="00BE107B">
        <w:rPr>
          <w:rFonts w:ascii="Times New Roman" w:hAnsi="Times New Roman" w:cs="Times New Roman"/>
          <w:b/>
          <w:bCs/>
          <w:color w:val="000000" w:themeColor="text1"/>
          <w:sz w:val="20"/>
          <w:lang w:eastAsia="en-IN"/>
        </w:rPr>
        <w:t>Forces affecting genetic diversity</w:t>
      </w:r>
    </w:p>
    <w:p w14:paraId="48A3E13C" w14:textId="0D3E250C" w:rsidR="00814BAC" w:rsidRPr="00BE107B" w:rsidRDefault="00814BAC" w:rsidP="00D4735C">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Natural recombination is the primary mechanism through which genetic variety is perpetuated. During meiosis, recombinations occur when homologous chromosomes cross throughout and establish new pairs. Plants' genetic diversity is driven by a range of environmental factors. Changes</w:t>
      </w:r>
      <w:r w:rsidR="000560C5" w:rsidRPr="00BE107B">
        <w:rPr>
          <w:rFonts w:ascii="Times New Roman" w:hAnsi="Times New Roman" w:cs="Times New Roman"/>
          <w:bCs/>
          <w:color w:val="000000" w:themeColor="text1"/>
          <w:sz w:val="20"/>
          <w:lang w:eastAsia="en-IN"/>
        </w:rPr>
        <w:t xml:space="preserve"> that happen </w:t>
      </w:r>
      <w:r w:rsidRPr="00BE107B">
        <w:rPr>
          <w:rFonts w:ascii="Times New Roman" w:hAnsi="Times New Roman" w:cs="Times New Roman"/>
          <w:bCs/>
          <w:color w:val="000000" w:themeColor="text1"/>
          <w:sz w:val="20"/>
          <w:lang w:eastAsia="en-IN"/>
        </w:rPr>
        <w:t xml:space="preserve">in allelic frequency in a </w:t>
      </w:r>
      <w:r w:rsidR="000560C5" w:rsidRPr="00BE107B">
        <w:rPr>
          <w:rFonts w:ascii="Times New Roman" w:hAnsi="Times New Roman" w:cs="Times New Roman"/>
          <w:bCs/>
          <w:color w:val="000000" w:themeColor="text1"/>
          <w:sz w:val="20"/>
          <w:lang w:eastAsia="en-IN"/>
        </w:rPr>
        <w:t>population</w:t>
      </w:r>
      <w:r w:rsidRPr="00BE107B">
        <w:rPr>
          <w:rFonts w:ascii="Times New Roman" w:hAnsi="Times New Roman" w:cs="Times New Roman"/>
          <w:bCs/>
          <w:color w:val="000000" w:themeColor="text1"/>
          <w:sz w:val="20"/>
          <w:lang w:eastAsia="en-IN"/>
        </w:rPr>
        <w:t xml:space="preserve"> and th</w:t>
      </w:r>
      <w:r w:rsidR="000560C5" w:rsidRPr="00BE107B">
        <w:rPr>
          <w:rFonts w:ascii="Times New Roman" w:hAnsi="Times New Roman" w:cs="Times New Roman"/>
          <w:bCs/>
          <w:color w:val="000000" w:themeColor="text1"/>
          <w:sz w:val="20"/>
          <w:lang w:eastAsia="en-IN"/>
        </w:rPr>
        <w:t>at</w:t>
      </w:r>
      <w:r w:rsidRPr="00BE107B">
        <w:rPr>
          <w:rFonts w:ascii="Times New Roman" w:hAnsi="Times New Roman" w:cs="Times New Roman"/>
          <w:bCs/>
          <w:color w:val="000000" w:themeColor="text1"/>
          <w:sz w:val="20"/>
          <w:lang w:eastAsia="en-IN"/>
        </w:rPr>
        <w:t xml:space="preserve"> impact on genetic diversity</w:t>
      </w:r>
      <w:r w:rsidR="000560C5" w:rsidRPr="00BE107B">
        <w:rPr>
          <w:rFonts w:ascii="Times New Roman" w:hAnsi="Times New Roman" w:cs="Times New Roman"/>
          <w:bCs/>
          <w:color w:val="000000" w:themeColor="text1"/>
          <w:sz w:val="20"/>
          <w:lang w:eastAsia="en-IN"/>
        </w:rPr>
        <w:t xml:space="preserve"> of the population</w:t>
      </w:r>
      <w:r w:rsidRPr="00BE107B">
        <w:rPr>
          <w:rFonts w:ascii="Times New Roman" w:hAnsi="Times New Roman" w:cs="Times New Roman"/>
          <w:bCs/>
          <w:color w:val="000000" w:themeColor="text1"/>
          <w:sz w:val="20"/>
          <w:lang w:eastAsia="en-IN"/>
        </w:rPr>
        <w:t xml:space="preserve"> are ongoing effects of evolutionary processes </w:t>
      </w:r>
      <w:r w:rsidR="000560C5" w:rsidRPr="00BE107B">
        <w:rPr>
          <w:rFonts w:ascii="Times New Roman" w:hAnsi="Times New Roman" w:cs="Times New Roman"/>
          <w:bCs/>
          <w:color w:val="000000" w:themeColor="text1"/>
          <w:sz w:val="20"/>
          <w:lang w:eastAsia="en-IN"/>
        </w:rPr>
        <w:t>such as</w:t>
      </w:r>
      <w:r w:rsidRPr="00BE107B">
        <w:rPr>
          <w:rFonts w:ascii="Times New Roman" w:hAnsi="Times New Roman" w:cs="Times New Roman"/>
          <w:bCs/>
          <w:color w:val="000000" w:themeColor="text1"/>
          <w:sz w:val="20"/>
          <w:lang w:eastAsia="en-IN"/>
        </w:rPr>
        <w:t xml:space="preserve"> selection,</w:t>
      </w:r>
      <w:r w:rsidR="000560C5" w:rsidRPr="00BE107B">
        <w:rPr>
          <w:rFonts w:ascii="Times New Roman" w:hAnsi="Times New Roman" w:cs="Times New Roman"/>
          <w:bCs/>
          <w:color w:val="000000" w:themeColor="text1"/>
          <w:sz w:val="20"/>
          <w:lang w:eastAsia="en-IN"/>
        </w:rPr>
        <w:t xml:space="preserve"> migration,</w:t>
      </w:r>
      <w:r w:rsidRPr="00BE107B">
        <w:rPr>
          <w:rFonts w:ascii="Times New Roman" w:hAnsi="Times New Roman" w:cs="Times New Roman"/>
          <w:bCs/>
          <w:color w:val="000000" w:themeColor="text1"/>
          <w:sz w:val="20"/>
          <w:lang w:eastAsia="en-IN"/>
        </w:rPr>
        <w:t xml:space="preserve"> </w:t>
      </w:r>
      <w:r w:rsidR="000560C5" w:rsidRPr="00BE107B">
        <w:rPr>
          <w:rFonts w:ascii="Times New Roman" w:hAnsi="Times New Roman" w:cs="Times New Roman"/>
          <w:bCs/>
          <w:color w:val="000000" w:themeColor="text1"/>
          <w:sz w:val="20"/>
          <w:lang w:eastAsia="en-IN"/>
        </w:rPr>
        <w:t xml:space="preserve">genetic drift and </w:t>
      </w:r>
      <w:r w:rsidRPr="00BE107B">
        <w:rPr>
          <w:rFonts w:ascii="Times New Roman" w:hAnsi="Times New Roman" w:cs="Times New Roman"/>
          <w:bCs/>
          <w:color w:val="000000" w:themeColor="text1"/>
          <w:sz w:val="20"/>
          <w:lang w:eastAsia="en-IN"/>
        </w:rPr>
        <w:t>mutation. Some alleles become more common as a result of genetic manipulation during domestication, while others become less common. Therefore, domestication lessens genetic diversity relative to wild populations. Significantly influencing genetic diversity is natural selection too though. Selection that is both directional and stabilising tends to reduce genetic variety, while selection that is both asymmetric and disruptive tends to increase it. It has been suggested that mutation can significantly boost genetic diversity. Symptoms of qualitative mutation include dramatic alterations in structure and function at the molecular and cellular level. It's possible that mutation also causes many chromosomal abnormalities. Genetic variety is manifested in the form of phenotypic variation, which is brought about by smaller sub-lethal or non-lethal abnormalities. The method by which agricultural plants reproduce also has an impact on the species' overall genetic diversity. While outbreeding enhances genetic variety, inbreeding decreases it. Reduced genetic diversity occurs when uncommon alleles are lost caused by genetic drift. A species' genetic variation is influenced not only by the number of individuals but also by their geographic dispersal. The greater the geographical separation between people, the less likely it is that they have the same DNA.</w:t>
      </w:r>
      <w:r w:rsidR="00D94A58" w:rsidRPr="00BE107B">
        <w:rPr>
          <w:rFonts w:ascii="Times New Roman" w:hAnsi="Times New Roman" w:cs="Times New Roman"/>
          <w:bCs/>
          <w:color w:val="000000" w:themeColor="text1"/>
          <w:sz w:val="20"/>
          <w:lang w:eastAsia="en-IN"/>
        </w:rPr>
        <w:t xml:space="preserve"> Use of several hybridization methods such as wide-hybridization, hybridization between incompatible types can </w:t>
      </w:r>
      <w:r w:rsidR="00DB301D" w:rsidRPr="00BE107B">
        <w:rPr>
          <w:rFonts w:ascii="Times New Roman" w:hAnsi="Times New Roman" w:cs="Times New Roman"/>
          <w:bCs/>
          <w:color w:val="000000" w:themeColor="text1"/>
          <w:sz w:val="20"/>
          <w:lang w:eastAsia="en-IN"/>
        </w:rPr>
        <w:t xml:space="preserve">increase genetic diversity. </w:t>
      </w:r>
      <w:r w:rsidRPr="00BE107B">
        <w:rPr>
          <w:rFonts w:ascii="Times New Roman" w:hAnsi="Times New Roman" w:cs="Times New Roman"/>
          <w:bCs/>
          <w:color w:val="000000" w:themeColor="text1"/>
          <w:sz w:val="20"/>
          <w:lang w:eastAsia="en-IN"/>
        </w:rPr>
        <w:t xml:space="preserve">Conversely, hybridization within the same species </w:t>
      </w:r>
      <w:r w:rsidR="00DB301D" w:rsidRPr="00BE107B">
        <w:rPr>
          <w:rFonts w:ascii="Times New Roman" w:hAnsi="Times New Roman" w:cs="Times New Roman"/>
          <w:bCs/>
          <w:color w:val="000000" w:themeColor="text1"/>
          <w:sz w:val="20"/>
          <w:lang w:eastAsia="en-IN"/>
        </w:rPr>
        <w:t>has effects of inbreeding depressions.</w:t>
      </w:r>
    </w:p>
    <w:p w14:paraId="3FBF0C32" w14:textId="77777777" w:rsidR="00D4735C" w:rsidRPr="00BE107B" w:rsidRDefault="00D4735C" w:rsidP="00D4735C">
      <w:pPr>
        <w:spacing w:after="0" w:line="240" w:lineRule="auto"/>
        <w:jc w:val="both"/>
        <w:rPr>
          <w:rFonts w:ascii="Times New Roman" w:eastAsia="Times New Roman" w:hAnsi="Times New Roman" w:cs="Times New Roman"/>
          <w:b/>
          <w:color w:val="000000" w:themeColor="text1"/>
          <w:sz w:val="20"/>
          <w:lang w:eastAsia="en-IN"/>
        </w:rPr>
      </w:pPr>
      <w:bookmarkStart w:id="2" w:name="Methods_of_diversity_analysis"/>
      <w:bookmarkEnd w:id="2"/>
    </w:p>
    <w:p w14:paraId="679F4B55" w14:textId="24D2A2DF" w:rsidR="00814BAC" w:rsidRPr="00BE107B" w:rsidRDefault="00814BAC" w:rsidP="00D4735C">
      <w:pPr>
        <w:spacing w:after="0" w:line="240" w:lineRule="auto"/>
        <w:jc w:val="both"/>
        <w:rPr>
          <w:rFonts w:ascii="Times New Roman" w:eastAsia="Times New Roman" w:hAnsi="Times New Roman" w:cs="Times New Roman"/>
          <w:b/>
          <w:color w:val="000000" w:themeColor="text1"/>
          <w:sz w:val="20"/>
          <w:lang w:eastAsia="en-IN"/>
        </w:rPr>
      </w:pPr>
      <w:r w:rsidRPr="00BE107B">
        <w:rPr>
          <w:rFonts w:ascii="Times New Roman" w:eastAsia="Times New Roman" w:hAnsi="Times New Roman" w:cs="Times New Roman"/>
          <w:b/>
          <w:color w:val="000000" w:themeColor="text1"/>
          <w:sz w:val="20"/>
          <w:lang w:eastAsia="en-IN"/>
        </w:rPr>
        <w:t>Diversity analysis techniques</w:t>
      </w:r>
    </w:p>
    <w:p w14:paraId="6519E00E" w14:textId="32F51ECD" w:rsidR="00814BAC" w:rsidRPr="00BE107B" w:rsidRDefault="00814BAC" w:rsidP="00D4735C">
      <w:pPr>
        <w:spacing w:after="0" w:line="240" w:lineRule="auto"/>
        <w:ind w:firstLine="720"/>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Morphological</w:t>
      </w:r>
      <w:r w:rsidR="00DB301D" w:rsidRPr="00BE107B">
        <w:rPr>
          <w:rFonts w:ascii="Times New Roman" w:eastAsia="Times New Roman" w:hAnsi="Times New Roman" w:cs="Times New Roman"/>
          <w:color w:val="000000" w:themeColor="text1"/>
          <w:sz w:val="20"/>
          <w:lang w:eastAsia="en-IN"/>
        </w:rPr>
        <w:t xml:space="preserve"> indicators</w:t>
      </w:r>
      <w:r w:rsidRPr="00BE107B">
        <w:rPr>
          <w:rFonts w:ascii="Times New Roman" w:eastAsia="Times New Roman" w:hAnsi="Times New Roman" w:cs="Times New Roman"/>
          <w:color w:val="000000" w:themeColor="text1"/>
          <w:sz w:val="20"/>
          <w:lang w:eastAsia="en-IN"/>
        </w:rPr>
        <w:t>, cytological</w:t>
      </w:r>
      <w:r w:rsidR="00DB301D" w:rsidRPr="00BE107B">
        <w:rPr>
          <w:rFonts w:ascii="Times New Roman" w:eastAsia="Times New Roman" w:hAnsi="Times New Roman" w:cs="Times New Roman"/>
          <w:color w:val="000000" w:themeColor="text1"/>
          <w:sz w:val="20"/>
          <w:lang w:eastAsia="en-IN"/>
        </w:rPr>
        <w:t xml:space="preserve"> indicators</w:t>
      </w:r>
      <w:r w:rsidRPr="00BE107B">
        <w:rPr>
          <w:rFonts w:ascii="Times New Roman" w:eastAsia="Times New Roman" w:hAnsi="Times New Roman" w:cs="Times New Roman"/>
          <w:color w:val="000000" w:themeColor="text1"/>
          <w:sz w:val="20"/>
          <w:lang w:eastAsia="en-IN"/>
        </w:rPr>
        <w:t>, biochemical</w:t>
      </w:r>
      <w:r w:rsidR="00DB301D" w:rsidRPr="00BE107B">
        <w:rPr>
          <w:rFonts w:ascii="Times New Roman" w:eastAsia="Times New Roman" w:hAnsi="Times New Roman" w:cs="Times New Roman"/>
          <w:color w:val="000000" w:themeColor="text1"/>
          <w:sz w:val="20"/>
          <w:lang w:eastAsia="en-IN"/>
        </w:rPr>
        <w:t xml:space="preserve"> indicators</w:t>
      </w:r>
      <w:r w:rsidRPr="00BE107B">
        <w:rPr>
          <w:rFonts w:ascii="Times New Roman" w:eastAsia="Times New Roman" w:hAnsi="Times New Roman" w:cs="Times New Roman"/>
          <w:color w:val="000000" w:themeColor="text1"/>
          <w:sz w:val="20"/>
          <w:lang w:eastAsia="en-IN"/>
        </w:rPr>
        <w:t>, and molecular characterization can all be used in a biodiversity analysis. As with their counterparts, morphological markers have continued to be used in biodiversity studies. These were all-natural variations of a single plant species. Ultimately, genetic diversity was measured in part by looking at cytological and biochemical variations within a species' genotypes. Since the emergence of genomic information, molecular markers have dominated efforts to quantify genetic differences.</w:t>
      </w:r>
    </w:p>
    <w:p w14:paraId="00AB7E89" w14:textId="77777777" w:rsidR="00B229EB" w:rsidRPr="00BE107B" w:rsidRDefault="00B229EB" w:rsidP="00D4735C">
      <w:pPr>
        <w:spacing w:after="0" w:line="240" w:lineRule="auto"/>
        <w:ind w:firstLine="720"/>
        <w:jc w:val="both"/>
        <w:rPr>
          <w:rFonts w:ascii="Times New Roman" w:eastAsia="Times New Roman" w:hAnsi="Times New Roman" w:cs="Times New Roman"/>
          <w:color w:val="000000" w:themeColor="text1"/>
          <w:sz w:val="20"/>
          <w:lang w:eastAsia="en-IN"/>
        </w:rPr>
      </w:pPr>
    </w:p>
    <w:p w14:paraId="2CB573AC" w14:textId="5D5B97DF" w:rsidR="00814BAC" w:rsidRPr="00BE107B" w:rsidRDefault="00814BAC" w:rsidP="00B229EB">
      <w:pPr>
        <w:pStyle w:val="ListParagraph"/>
        <w:numPr>
          <w:ilvl w:val="0"/>
          <w:numId w:val="4"/>
        </w:numPr>
        <w:spacing w:after="0" w:line="240" w:lineRule="auto"/>
        <w:ind w:left="709"/>
        <w:jc w:val="both"/>
        <w:rPr>
          <w:rFonts w:ascii="Times New Roman" w:eastAsia="Times New Roman" w:hAnsi="Times New Roman"/>
          <w:b/>
          <w:bCs/>
          <w:color w:val="000000" w:themeColor="text1"/>
          <w:sz w:val="20"/>
          <w:szCs w:val="20"/>
          <w:lang w:eastAsia="en-IN"/>
        </w:rPr>
      </w:pPr>
      <w:r w:rsidRPr="00BE107B">
        <w:rPr>
          <w:rFonts w:ascii="Times New Roman" w:eastAsia="Times New Roman" w:hAnsi="Times New Roman"/>
          <w:b/>
          <w:bCs/>
          <w:color w:val="000000" w:themeColor="text1"/>
          <w:sz w:val="20"/>
          <w:szCs w:val="20"/>
          <w:lang w:eastAsia="en-IN"/>
        </w:rPr>
        <w:t>Indicators of morphology</w:t>
      </w:r>
    </w:p>
    <w:p w14:paraId="6A3CB985" w14:textId="4E21FC00" w:rsidR="000B7687" w:rsidRPr="00BE107B" w:rsidRDefault="00814BAC" w:rsidP="00D4735C">
      <w:pPr>
        <w:spacing w:after="0" w:line="240" w:lineRule="auto"/>
        <w:ind w:firstLine="720"/>
        <w:jc w:val="both"/>
        <w:rPr>
          <w:rFonts w:ascii="Times New Roman" w:eastAsia="Times New Roman" w:hAnsi="Times New Roman" w:cs="Times New Roman"/>
          <w:color w:val="000000" w:themeColor="text1"/>
          <w:sz w:val="20"/>
          <w:lang w:eastAsia="en-IN"/>
        </w:rPr>
      </w:pPr>
      <w:proofErr w:type="spellStart"/>
      <w:r w:rsidRPr="00BE107B">
        <w:rPr>
          <w:rFonts w:ascii="Times New Roman" w:eastAsia="Times New Roman" w:hAnsi="Times New Roman" w:cs="Times New Roman"/>
          <w:color w:val="000000" w:themeColor="text1"/>
          <w:sz w:val="20"/>
          <w:lang w:eastAsia="en-IN"/>
        </w:rPr>
        <w:t>Germplasm</w:t>
      </w:r>
      <w:proofErr w:type="spellEnd"/>
      <w:r w:rsidRPr="00BE107B">
        <w:rPr>
          <w:rFonts w:ascii="Times New Roman" w:eastAsia="Times New Roman" w:hAnsi="Times New Roman" w:cs="Times New Roman"/>
          <w:color w:val="000000" w:themeColor="text1"/>
          <w:sz w:val="20"/>
          <w:lang w:eastAsia="en-IN"/>
        </w:rPr>
        <w:t xml:space="preserve"> lines, </w:t>
      </w:r>
      <w:proofErr w:type="spellStart"/>
      <w:r w:rsidRPr="00BE107B">
        <w:rPr>
          <w:rFonts w:ascii="Times New Roman" w:eastAsia="Times New Roman" w:hAnsi="Times New Roman" w:cs="Times New Roman"/>
          <w:color w:val="000000" w:themeColor="text1"/>
          <w:sz w:val="20"/>
          <w:lang w:eastAsia="en-IN"/>
        </w:rPr>
        <w:t>purelines</w:t>
      </w:r>
      <w:proofErr w:type="spellEnd"/>
      <w:r w:rsidRPr="00BE107B">
        <w:rPr>
          <w:rFonts w:ascii="Times New Roman" w:eastAsia="Times New Roman" w:hAnsi="Times New Roman" w:cs="Times New Roman"/>
          <w:color w:val="000000" w:themeColor="text1"/>
          <w:sz w:val="20"/>
          <w:lang w:eastAsia="en-IN"/>
        </w:rPr>
        <w:t xml:space="preserve">, enhanced varieties, etc., are cultivated according to a predetermined experimental design for the intention of these analyses. Because morphological traits are so significant in deciding a plant's agronomic value and taxonomy classification, this process requires morphological characterization of numerous entries established in the field. Direct, low-cost, simple, and requiring no fancy equipment, morphological evaluations are a fantastic choice. However, it's costly because of the enormous amounts of land and human labourers needed over time. Their limitations in comparison to other methods include environmental sensitivity and subjective characterisation. These traits are typically dominant or recessive in nature, have a measurable biological impact, and render some physical variants impotent. </w:t>
      </w:r>
    </w:p>
    <w:p w14:paraId="08CD689E" w14:textId="77777777" w:rsidR="00B229EB" w:rsidRPr="00BE107B" w:rsidRDefault="00B229EB" w:rsidP="00D4735C">
      <w:pPr>
        <w:spacing w:after="0" w:line="240" w:lineRule="auto"/>
        <w:ind w:firstLine="720"/>
        <w:jc w:val="both"/>
        <w:rPr>
          <w:rFonts w:ascii="Times New Roman" w:eastAsia="Times New Roman" w:hAnsi="Times New Roman" w:cs="Times New Roman"/>
          <w:color w:val="000000" w:themeColor="text1"/>
          <w:sz w:val="20"/>
          <w:lang w:eastAsia="en-IN"/>
        </w:rPr>
      </w:pPr>
    </w:p>
    <w:p w14:paraId="3F1DA900" w14:textId="38EC8419" w:rsidR="00814BAC" w:rsidRPr="00BE107B" w:rsidRDefault="00814BAC" w:rsidP="00B229EB">
      <w:pPr>
        <w:pStyle w:val="ListParagraph"/>
        <w:numPr>
          <w:ilvl w:val="0"/>
          <w:numId w:val="4"/>
        </w:numPr>
        <w:spacing w:after="0" w:line="240" w:lineRule="auto"/>
        <w:ind w:left="709"/>
        <w:jc w:val="both"/>
        <w:rPr>
          <w:rFonts w:ascii="Times New Roman" w:hAnsi="Times New Roman"/>
          <w:b/>
          <w:color w:val="000000" w:themeColor="text1"/>
          <w:sz w:val="20"/>
          <w:szCs w:val="20"/>
          <w:lang w:eastAsia="en-IN"/>
        </w:rPr>
      </w:pPr>
      <w:bookmarkStart w:id="3" w:name="Measures_of_genetic_diversity"/>
      <w:bookmarkEnd w:id="3"/>
      <w:r w:rsidRPr="00BE107B">
        <w:rPr>
          <w:rFonts w:ascii="Times New Roman" w:hAnsi="Times New Roman"/>
          <w:b/>
          <w:color w:val="000000" w:themeColor="text1"/>
          <w:sz w:val="20"/>
          <w:szCs w:val="20"/>
          <w:lang w:eastAsia="en-IN"/>
        </w:rPr>
        <w:t>Cytological indicators</w:t>
      </w:r>
    </w:p>
    <w:p w14:paraId="6FE93459" w14:textId="4B332175" w:rsidR="00814BAC" w:rsidRPr="00BE107B" w:rsidRDefault="00453C2D" w:rsidP="00B229EB">
      <w:pPr>
        <w:spacing w:after="0" w:line="240" w:lineRule="auto"/>
        <w:ind w:firstLine="709"/>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 xml:space="preserve">There are many researches have been </w:t>
      </w:r>
      <w:r w:rsidR="00F52BD2" w:rsidRPr="00BE107B">
        <w:rPr>
          <w:rFonts w:ascii="Times New Roman" w:hAnsi="Times New Roman" w:cs="Times New Roman"/>
          <w:bCs/>
          <w:color w:val="000000" w:themeColor="text1"/>
          <w:sz w:val="20"/>
          <w:lang w:eastAsia="en-IN"/>
        </w:rPr>
        <w:t>done</w:t>
      </w:r>
      <w:r w:rsidRPr="00BE107B">
        <w:rPr>
          <w:rFonts w:ascii="Times New Roman" w:hAnsi="Times New Roman" w:cs="Times New Roman"/>
          <w:bCs/>
          <w:color w:val="000000" w:themeColor="text1"/>
          <w:sz w:val="20"/>
          <w:lang w:eastAsia="en-IN"/>
        </w:rPr>
        <w:t xml:space="preserve"> in cytological characteristic, such as chromosome size, centromere position, arm ratio, </w:t>
      </w:r>
      <w:r w:rsidR="00F52BD2" w:rsidRPr="00BE107B">
        <w:rPr>
          <w:rFonts w:ascii="Times New Roman" w:hAnsi="Times New Roman" w:cs="Times New Roman"/>
          <w:bCs/>
          <w:color w:val="000000" w:themeColor="text1"/>
          <w:sz w:val="20"/>
          <w:lang w:eastAsia="en-IN"/>
        </w:rPr>
        <w:t xml:space="preserve">heterochromatin patterns, banding patterns etc. </w:t>
      </w:r>
      <w:r w:rsidR="00814BAC" w:rsidRPr="00BE107B">
        <w:rPr>
          <w:rFonts w:ascii="Times New Roman" w:hAnsi="Times New Roman" w:cs="Times New Roman"/>
          <w:bCs/>
          <w:color w:val="000000" w:themeColor="text1"/>
          <w:sz w:val="20"/>
          <w:lang w:eastAsia="en-IN"/>
        </w:rPr>
        <w:t xml:space="preserve">In maize, potato, lentil, radish, and other plants, several cytological traits have been used to evaluate genetic diversity </w:t>
      </w:r>
      <w:r w:rsidR="00F52BD2" w:rsidRPr="00BE107B">
        <w:rPr>
          <w:rFonts w:ascii="Times New Roman" w:hAnsi="Times New Roman" w:cs="Times New Roman"/>
          <w:bCs/>
          <w:color w:val="000000" w:themeColor="text1"/>
          <w:sz w:val="20"/>
          <w:lang w:eastAsia="en-IN"/>
        </w:rPr>
        <w:t>of the</w:t>
      </w:r>
      <w:r w:rsidR="00814BAC" w:rsidRPr="00BE107B">
        <w:rPr>
          <w:rFonts w:ascii="Times New Roman" w:hAnsi="Times New Roman" w:cs="Times New Roman"/>
          <w:bCs/>
          <w:color w:val="000000" w:themeColor="text1"/>
          <w:sz w:val="20"/>
          <w:lang w:eastAsia="en-IN"/>
        </w:rPr>
        <w:t xml:space="preserve"> species. However, due to their scarcity and low resolution, these have only a few applications in genetic diversity analysis.</w:t>
      </w:r>
    </w:p>
    <w:p w14:paraId="039757DB" w14:textId="77777777" w:rsidR="00B229EB" w:rsidRPr="00BE107B" w:rsidRDefault="00B229EB" w:rsidP="00D4735C">
      <w:pPr>
        <w:spacing w:after="0" w:line="240" w:lineRule="auto"/>
        <w:jc w:val="both"/>
        <w:rPr>
          <w:rFonts w:ascii="Times New Roman" w:hAnsi="Times New Roman" w:cs="Times New Roman"/>
          <w:bCs/>
          <w:color w:val="000000" w:themeColor="text1"/>
          <w:sz w:val="20"/>
          <w:lang w:eastAsia="en-IN"/>
        </w:rPr>
      </w:pPr>
    </w:p>
    <w:p w14:paraId="2E42B624" w14:textId="77C31756" w:rsidR="00814BAC" w:rsidRPr="00BE107B" w:rsidRDefault="00814BAC" w:rsidP="00B229EB">
      <w:pPr>
        <w:pStyle w:val="ListParagraph"/>
        <w:numPr>
          <w:ilvl w:val="0"/>
          <w:numId w:val="4"/>
        </w:numPr>
        <w:spacing w:after="0" w:line="240" w:lineRule="auto"/>
        <w:ind w:left="709"/>
        <w:jc w:val="both"/>
        <w:rPr>
          <w:rFonts w:ascii="Times New Roman" w:hAnsi="Times New Roman"/>
          <w:b/>
          <w:color w:val="000000" w:themeColor="text1"/>
          <w:sz w:val="20"/>
          <w:szCs w:val="20"/>
          <w:lang w:eastAsia="en-IN"/>
        </w:rPr>
      </w:pPr>
      <w:r w:rsidRPr="00BE107B">
        <w:rPr>
          <w:rFonts w:ascii="Times New Roman" w:hAnsi="Times New Roman"/>
          <w:b/>
          <w:color w:val="000000" w:themeColor="text1"/>
          <w:sz w:val="20"/>
          <w:szCs w:val="20"/>
          <w:lang w:eastAsia="en-IN"/>
        </w:rPr>
        <w:t>Biochemical indicators</w:t>
      </w:r>
    </w:p>
    <w:p w14:paraId="0100295A" w14:textId="26CE04B6" w:rsidR="00814BAC" w:rsidRPr="00BE107B" w:rsidRDefault="00814BAC" w:rsidP="00B229EB">
      <w:pPr>
        <w:spacing w:after="0" w:line="240" w:lineRule="auto"/>
        <w:ind w:firstLine="709"/>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It comprises the segmentation of proteins or isozyme polymorphisms into specified banding patterns. Not the genes, but distinct alleles' products are reflected in the isozymes. These isozymes can be utilised as genetic markers to map other genes and can be transferred onto chromosomes. This methodology of evaluating variety is quick and only needs a small plant tissue</w:t>
      </w:r>
      <w:r w:rsidR="00F52BD2" w:rsidRPr="00BE107B">
        <w:rPr>
          <w:rFonts w:ascii="Times New Roman" w:hAnsi="Times New Roman" w:cs="Times New Roman"/>
          <w:bCs/>
          <w:color w:val="000000" w:themeColor="text1"/>
          <w:sz w:val="20"/>
          <w:lang w:eastAsia="en-IN"/>
        </w:rPr>
        <w:t xml:space="preserve"> sample for analysis</w:t>
      </w:r>
      <w:r w:rsidRPr="00BE107B">
        <w:rPr>
          <w:rFonts w:ascii="Times New Roman" w:hAnsi="Times New Roman" w:cs="Times New Roman"/>
          <w:bCs/>
          <w:color w:val="000000" w:themeColor="text1"/>
          <w:sz w:val="20"/>
          <w:lang w:eastAsia="en-IN"/>
        </w:rPr>
        <w:t>. However, they are few in number, vulnerable to changes in the climate, and unable to be used to create a full genetic map.</w:t>
      </w:r>
    </w:p>
    <w:p w14:paraId="48978AD1" w14:textId="77777777" w:rsidR="00B229EB" w:rsidRPr="00BE107B" w:rsidRDefault="00B229EB" w:rsidP="00D4735C">
      <w:pPr>
        <w:spacing w:after="0" w:line="240" w:lineRule="auto"/>
        <w:jc w:val="both"/>
        <w:rPr>
          <w:rFonts w:ascii="Times New Roman" w:hAnsi="Times New Roman" w:cs="Times New Roman"/>
          <w:bCs/>
          <w:color w:val="000000" w:themeColor="text1"/>
          <w:sz w:val="20"/>
          <w:lang w:eastAsia="en-IN"/>
        </w:rPr>
      </w:pPr>
    </w:p>
    <w:p w14:paraId="5444745B" w14:textId="5BCA8BFA" w:rsidR="00814BAC" w:rsidRPr="00BE107B" w:rsidRDefault="00814BAC" w:rsidP="00B229EB">
      <w:pPr>
        <w:pStyle w:val="ListParagraph"/>
        <w:numPr>
          <w:ilvl w:val="0"/>
          <w:numId w:val="4"/>
        </w:numPr>
        <w:spacing w:after="0" w:line="240" w:lineRule="auto"/>
        <w:ind w:left="709"/>
        <w:jc w:val="both"/>
        <w:rPr>
          <w:rFonts w:ascii="Times New Roman" w:hAnsi="Times New Roman"/>
          <w:b/>
          <w:color w:val="000000" w:themeColor="text1"/>
          <w:sz w:val="20"/>
          <w:szCs w:val="20"/>
          <w:lang w:eastAsia="en-IN"/>
        </w:rPr>
      </w:pPr>
      <w:r w:rsidRPr="00BE107B">
        <w:rPr>
          <w:rFonts w:ascii="Times New Roman" w:hAnsi="Times New Roman"/>
          <w:b/>
          <w:color w:val="000000" w:themeColor="text1"/>
          <w:sz w:val="20"/>
          <w:szCs w:val="20"/>
          <w:lang w:eastAsia="en-IN"/>
        </w:rPr>
        <w:t>Molecular indicators</w:t>
      </w:r>
    </w:p>
    <w:p w14:paraId="6C53E65A" w14:textId="3CC2EC18" w:rsidR="00814BAC" w:rsidRPr="00BE107B" w:rsidRDefault="00F52BD2" w:rsidP="00B229EB">
      <w:pPr>
        <w:spacing w:after="0" w:line="240" w:lineRule="auto"/>
        <w:ind w:firstLine="709"/>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This involves</w:t>
      </w:r>
      <w:r w:rsidR="00814BAC" w:rsidRPr="00BE107B">
        <w:rPr>
          <w:rFonts w:ascii="Times New Roman" w:hAnsi="Times New Roman" w:cs="Times New Roman"/>
          <w:bCs/>
          <w:color w:val="000000" w:themeColor="text1"/>
          <w:sz w:val="20"/>
          <w:lang w:eastAsia="en-IN"/>
        </w:rPr>
        <w:t xml:space="preserve"> investigating genotyp</w:t>
      </w:r>
      <w:r w:rsidRPr="00BE107B">
        <w:rPr>
          <w:rFonts w:ascii="Times New Roman" w:hAnsi="Times New Roman" w:cs="Times New Roman"/>
          <w:bCs/>
          <w:color w:val="000000" w:themeColor="text1"/>
          <w:sz w:val="20"/>
          <w:lang w:eastAsia="en-IN"/>
        </w:rPr>
        <w:t>ic</w:t>
      </w:r>
      <w:r w:rsidR="00814BAC" w:rsidRPr="00BE107B">
        <w:rPr>
          <w:rFonts w:ascii="Times New Roman" w:hAnsi="Times New Roman" w:cs="Times New Roman"/>
          <w:bCs/>
          <w:color w:val="000000" w:themeColor="text1"/>
          <w:sz w:val="20"/>
          <w:lang w:eastAsia="en-IN"/>
        </w:rPr>
        <w:t xml:space="preserve"> variation</w:t>
      </w:r>
      <w:r w:rsidRPr="00BE107B">
        <w:rPr>
          <w:rFonts w:ascii="Times New Roman" w:hAnsi="Times New Roman" w:cs="Times New Roman"/>
          <w:bCs/>
          <w:color w:val="000000" w:themeColor="text1"/>
          <w:sz w:val="20"/>
          <w:lang w:eastAsia="en-IN"/>
        </w:rPr>
        <w:t>s</w:t>
      </w:r>
      <w:r w:rsidR="00814BAC" w:rsidRPr="00BE107B">
        <w:rPr>
          <w:rFonts w:ascii="Times New Roman" w:hAnsi="Times New Roman" w:cs="Times New Roman"/>
          <w:bCs/>
          <w:color w:val="000000" w:themeColor="text1"/>
          <w:sz w:val="20"/>
          <w:lang w:eastAsia="en-IN"/>
        </w:rPr>
        <w:t xml:space="preserve"> at DNA/RNA level.</w:t>
      </w:r>
      <w:r w:rsidRPr="00BE107B">
        <w:rPr>
          <w:rFonts w:ascii="Times New Roman" w:hAnsi="Times New Roman" w:cs="Times New Roman"/>
          <w:bCs/>
          <w:color w:val="000000" w:themeColor="text1"/>
          <w:sz w:val="20"/>
          <w:lang w:eastAsia="en-IN"/>
        </w:rPr>
        <w:t xml:space="preserve"> Many types of</w:t>
      </w:r>
      <w:r w:rsidR="00814BAC" w:rsidRPr="00BE107B">
        <w:rPr>
          <w:rFonts w:ascii="Times New Roman" w:hAnsi="Times New Roman" w:cs="Times New Roman"/>
          <w:bCs/>
          <w:color w:val="000000" w:themeColor="text1"/>
          <w:sz w:val="20"/>
          <w:lang w:eastAsia="en-IN"/>
        </w:rPr>
        <w:t xml:space="preserve"> molecular markers can be used for multiple reasons because of their unique features. They are usually categorized as PCR- and hybridization-based. New generations of markers based on platforms for sequences or arrays have recently been created. </w:t>
      </w:r>
      <w:r w:rsidR="001C7CF1" w:rsidRPr="00BE107B">
        <w:rPr>
          <w:rFonts w:ascii="Times New Roman" w:hAnsi="Times New Roman" w:cs="Times New Roman"/>
          <w:bCs/>
          <w:color w:val="000000" w:themeColor="text1"/>
          <w:sz w:val="20"/>
          <w:lang w:eastAsia="en-IN"/>
        </w:rPr>
        <w:t>They can also be categorised b</w:t>
      </w:r>
      <w:r w:rsidR="00814BAC" w:rsidRPr="00BE107B">
        <w:rPr>
          <w:rFonts w:ascii="Times New Roman" w:hAnsi="Times New Roman" w:cs="Times New Roman"/>
          <w:bCs/>
          <w:color w:val="000000" w:themeColor="text1"/>
          <w:sz w:val="20"/>
          <w:lang w:eastAsia="en-IN"/>
        </w:rPr>
        <w:t xml:space="preserve">ased on their activity and expression as </w:t>
      </w:r>
      <w:r w:rsidR="001C7CF1" w:rsidRPr="00BE107B">
        <w:rPr>
          <w:rFonts w:ascii="Times New Roman" w:hAnsi="Times New Roman" w:cs="Times New Roman"/>
          <w:bCs/>
          <w:color w:val="000000" w:themeColor="text1"/>
          <w:sz w:val="20"/>
          <w:lang w:eastAsia="en-IN"/>
        </w:rPr>
        <w:t xml:space="preserve">(i) </w:t>
      </w:r>
      <w:r w:rsidR="00814BAC" w:rsidRPr="00BE107B">
        <w:rPr>
          <w:rFonts w:ascii="Times New Roman" w:hAnsi="Times New Roman" w:cs="Times New Roman"/>
          <w:bCs/>
          <w:color w:val="000000" w:themeColor="text1"/>
          <w:sz w:val="20"/>
          <w:lang w:eastAsia="en-IN"/>
        </w:rPr>
        <w:t>neutral markers</w:t>
      </w:r>
      <w:r w:rsidR="001C7CF1" w:rsidRPr="00BE107B">
        <w:rPr>
          <w:rFonts w:ascii="Times New Roman" w:hAnsi="Times New Roman" w:cs="Times New Roman"/>
          <w:bCs/>
          <w:color w:val="000000" w:themeColor="text1"/>
          <w:sz w:val="20"/>
          <w:lang w:eastAsia="en-IN"/>
        </w:rPr>
        <w:t xml:space="preserve"> (ii)</w:t>
      </w:r>
      <w:r w:rsidR="00814BAC" w:rsidRPr="00BE107B">
        <w:rPr>
          <w:rFonts w:ascii="Times New Roman" w:hAnsi="Times New Roman" w:cs="Times New Roman"/>
          <w:bCs/>
          <w:color w:val="000000" w:themeColor="text1"/>
          <w:sz w:val="20"/>
          <w:lang w:eastAsia="en-IN"/>
        </w:rPr>
        <w:t xml:space="preserve"> genetic markers and </w:t>
      </w:r>
      <w:r w:rsidR="001C7CF1" w:rsidRPr="00BE107B">
        <w:rPr>
          <w:rFonts w:ascii="Times New Roman" w:hAnsi="Times New Roman" w:cs="Times New Roman"/>
          <w:bCs/>
          <w:color w:val="000000" w:themeColor="text1"/>
          <w:sz w:val="20"/>
          <w:lang w:eastAsia="en-IN"/>
        </w:rPr>
        <w:t xml:space="preserve">(iii) </w:t>
      </w:r>
      <w:r w:rsidR="00814BAC" w:rsidRPr="00BE107B">
        <w:rPr>
          <w:rFonts w:ascii="Times New Roman" w:hAnsi="Times New Roman" w:cs="Times New Roman"/>
          <w:bCs/>
          <w:color w:val="000000" w:themeColor="text1"/>
          <w:sz w:val="20"/>
          <w:lang w:eastAsia="en-IN"/>
        </w:rPr>
        <w:t xml:space="preserve">functional markers. In wheat, barley, apples, rice, pearl-millet, and other species, chloroplast microsatellites </w:t>
      </w:r>
      <w:r w:rsidR="001C7CF1" w:rsidRPr="00BE107B">
        <w:rPr>
          <w:rFonts w:ascii="Times New Roman" w:hAnsi="Times New Roman" w:cs="Times New Roman"/>
          <w:bCs/>
          <w:color w:val="000000" w:themeColor="text1"/>
          <w:sz w:val="20"/>
          <w:lang w:eastAsia="en-IN"/>
        </w:rPr>
        <w:t>are</w:t>
      </w:r>
      <w:r w:rsidR="00814BAC" w:rsidRPr="00BE107B">
        <w:rPr>
          <w:rFonts w:ascii="Times New Roman" w:hAnsi="Times New Roman" w:cs="Times New Roman"/>
          <w:bCs/>
          <w:color w:val="000000" w:themeColor="text1"/>
          <w:sz w:val="20"/>
          <w:lang w:eastAsia="en-IN"/>
        </w:rPr>
        <w:t xml:space="preserve"> used to measure genetic diversity at the intra-specific level. Contrarily, due to its quantitative scarcity, mitochondrial DNA from plants has been shown to be an inadequate tool for assessing genetic variation. Due to their great repeatability, superior genomic coverage, automation-friendliness, neutrality, and lack of environmental sensitivity, molecular markers are the method of choice for assessing genetic variation.</w:t>
      </w:r>
    </w:p>
    <w:p w14:paraId="1CE82678" w14:textId="77777777" w:rsidR="00B229EB" w:rsidRPr="00BE107B" w:rsidRDefault="00B229EB" w:rsidP="00D4735C">
      <w:pPr>
        <w:spacing w:after="0" w:line="240" w:lineRule="auto"/>
        <w:jc w:val="both"/>
        <w:rPr>
          <w:rFonts w:ascii="Times New Roman" w:hAnsi="Times New Roman" w:cs="Times New Roman"/>
          <w:bCs/>
          <w:color w:val="000000" w:themeColor="text1"/>
          <w:sz w:val="20"/>
          <w:lang w:eastAsia="en-IN"/>
        </w:rPr>
      </w:pPr>
    </w:p>
    <w:p w14:paraId="3D9A09BF" w14:textId="64F2A6B6" w:rsidR="000B7687" w:rsidRPr="00BE107B" w:rsidRDefault="000B7687" w:rsidP="00D4735C">
      <w:pPr>
        <w:spacing w:after="0" w:line="240" w:lineRule="auto"/>
        <w:rPr>
          <w:rFonts w:ascii="Times New Roman" w:hAnsi="Times New Roman" w:cs="Times New Roman"/>
          <w:b/>
          <w:bCs/>
          <w:color w:val="000000" w:themeColor="text1"/>
          <w:sz w:val="20"/>
          <w:lang w:eastAsia="en-IN"/>
        </w:rPr>
      </w:pPr>
      <w:r w:rsidRPr="00BE107B">
        <w:rPr>
          <w:rFonts w:ascii="Times New Roman" w:hAnsi="Times New Roman" w:cs="Times New Roman"/>
          <w:b/>
          <w:bCs/>
          <w:color w:val="000000" w:themeColor="text1"/>
          <w:sz w:val="20"/>
          <w:lang w:eastAsia="en-IN"/>
        </w:rPr>
        <w:t>Measures of genetic diversity</w:t>
      </w:r>
    </w:p>
    <w:p w14:paraId="4BF27AEB" w14:textId="77777777" w:rsidR="00B229EB" w:rsidRPr="00BE107B" w:rsidRDefault="00B229EB" w:rsidP="00D4735C">
      <w:pPr>
        <w:spacing w:after="0" w:line="240" w:lineRule="auto"/>
        <w:rPr>
          <w:rFonts w:ascii="Times New Roman" w:hAnsi="Times New Roman" w:cs="Times New Roman"/>
          <w:b/>
          <w:bCs/>
          <w:color w:val="000000" w:themeColor="text1"/>
          <w:sz w:val="20"/>
          <w:lang w:eastAsia="en-IN"/>
        </w:rPr>
      </w:pPr>
    </w:p>
    <w:p w14:paraId="5974C39F" w14:textId="180FD9D4" w:rsidR="000B7687" w:rsidRPr="00BE107B" w:rsidRDefault="000B7687" w:rsidP="00B229EB">
      <w:pPr>
        <w:pStyle w:val="ListParagraph"/>
        <w:numPr>
          <w:ilvl w:val="0"/>
          <w:numId w:val="5"/>
        </w:numPr>
        <w:spacing w:after="0" w:line="240" w:lineRule="auto"/>
        <w:ind w:left="426"/>
        <w:rPr>
          <w:rFonts w:ascii="Times New Roman" w:eastAsia="Times New Roman" w:hAnsi="Times New Roman"/>
          <w:b/>
          <w:color w:val="000000" w:themeColor="text1"/>
          <w:sz w:val="20"/>
          <w:szCs w:val="20"/>
          <w:lang w:eastAsia="en-IN"/>
        </w:rPr>
      </w:pPr>
      <w:r w:rsidRPr="00BE107B">
        <w:rPr>
          <w:rFonts w:ascii="Times New Roman" w:eastAsia="Times New Roman" w:hAnsi="Times New Roman"/>
          <w:b/>
          <w:color w:val="000000" w:themeColor="text1"/>
          <w:sz w:val="20"/>
          <w:szCs w:val="20"/>
          <w:lang w:eastAsia="en-IN"/>
        </w:rPr>
        <w:t>Genetic base</w:t>
      </w:r>
    </w:p>
    <w:p w14:paraId="2E8271FB" w14:textId="660AB650" w:rsidR="00EB1177" w:rsidRPr="00BE107B" w:rsidRDefault="00EB1177" w:rsidP="00B229EB">
      <w:pPr>
        <w:spacing w:after="0" w:line="240" w:lineRule="auto"/>
        <w:ind w:firstLine="720"/>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 xml:space="preserve">Coefficient of Parentage or Coefficient of Correlation are terminology used to describe the genetic foundation of every crop. These are </w:t>
      </w:r>
      <w:r w:rsidR="00A61052" w:rsidRPr="00BE107B">
        <w:rPr>
          <w:rFonts w:ascii="Times New Roman" w:eastAsia="Times New Roman" w:hAnsi="Times New Roman" w:cs="Times New Roman"/>
          <w:color w:val="000000" w:themeColor="text1"/>
          <w:sz w:val="20"/>
          <w:lang w:eastAsia="en-IN"/>
        </w:rPr>
        <w:t>obtained</w:t>
      </w:r>
      <w:r w:rsidRPr="00BE107B">
        <w:rPr>
          <w:rFonts w:ascii="Times New Roman" w:eastAsia="Times New Roman" w:hAnsi="Times New Roman" w:cs="Times New Roman"/>
          <w:color w:val="000000" w:themeColor="text1"/>
          <w:sz w:val="20"/>
          <w:lang w:eastAsia="en-IN"/>
        </w:rPr>
        <w:t xml:space="preserve"> by pedigree records of varieties that have been released and show how </w:t>
      </w:r>
      <w:r w:rsidR="00A61052" w:rsidRPr="00BE107B">
        <w:rPr>
          <w:rFonts w:ascii="Times New Roman" w:eastAsia="Times New Roman" w:hAnsi="Times New Roman" w:cs="Times New Roman"/>
          <w:color w:val="000000" w:themeColor="text1"/>
          <w:sz w:val="20"/>
          <w:lang w:eastAsia="en-IN"/>
        </w:rPr>
        <w:t>often</w:t>
      </w:r>
      <w:r w:rsidRPr="00BE107B">
        <w:rPr>
          <w:rFonts w:ascii="Times New Roman" w:eastAsia="Times New Roman" w:hAnsi="Times New Roman" w:cs="Times New Roman"/>
          <w:color w:val="000000" w:themeColor="text1"/>
          <w:sz w:val="20"/>
          <w:lang w:eastAsia="en-IN"/>
        </w:rPr>
        <w:t xml:space="preserve"> a line appears in the commercial variations of a specific crop. </w:t>
      </w:r>
      <w:r w:rsidR="00B23951" w:rsidRPr="00BE107B">
        <w:rPr>
          <w:rFonts w:ascii="Times New Roman" w:eastAsia="Times New Roman" w:hAnsi="Times New Roman" w:cs="Times New Roman"/>
          <w:color w:val="000000" w:themeColor="text1"/>
          <w:sz w:val="20"/>
          <w:lang w:eastAsia="en-IN"/>
        </w:rPr>
        <w:t>Coefficient of Parentage</w:t>
      </w:r>
      <w:r w:rsidRPr="00BE107B">
        <w:rPr>
          <w:rFonts w:ascii="Times New Roman" w:eastAsia="Times New Roman" w:hAnsi="Times New Roman" w:cs="Times New Roman"/>
          <w:color w:val="000000" w:themeColor="text1"/>
          <w:sz w:val="20"/>
          <w:lang w:eastAsia="en-IN"/>
        </w:rPr>
        <w:t xml:space="preserve"> is defined as the chance that alleles of two individuals are similar by descent. Less variability will be present in the segregating generations that arise from a cross between individuals with high </w:t>
      </w:r>
      <w:r w:rsidR="00B23951" w:rsidRPr="00BE107B">
        <w:rPr>
          <w:rFonts w:ascii="Times New Roman" w:eastAsia="Times New Roman" w:hAnsi="Times New Roman" w:cs="Times New Roman"/>
          <w:color w:val="000000" w:themeColor="text1"/>
          <w:sz w:val="20"/>
          <w:lang w:eastAsia="en-IN"/>
        </w:rPr>
        <w:t>Coefficient of Parentage</w:t>
      </w:r>
      <w:r w:rsidRPr="00BE107B">
        <w:rPr>
          <w:rFonts w:ascii="Times New Roman" w:eastAsia="Times New Roman" w:hAnsi="Times New Roman" w:cs="Times New Roman"/>
          <w:color w:val="000000" w:themeColor="text1"/>
          <w:sz w:val="20"/>
          <w:lang w:eastAsia="en-IN"/>
        </w:rPr>
        <w:t xml:space="preserve">, and vice versa. Coefficient of parentage values range from zero, where two cultivars have no genetic relationship at all, to </w:t>
      </w:r>
      <w:r w:rsidRPr="00BE107B">
        <w:rPr>
          <w:rFonts w:ascii="Times New Roman" w:eastAsia="Times New Roman" w:hAnsi="Times New Roman" w:cs="Times New Roman"/>
          <w:color w:val="000000" w:themeColor="text1"/>
          <w:sz w:val="20"/>
          <w:lang w:eastAsia="en-IN"/>
        </w:rPr>
        <w:lastRenderedPageBreak/>
        <w:t>one, where two cultivars share all of their alleles. Genotypes can be grouped into groups with a similar genealogy using the COP data matrix. The formula shown below (Falconer &amp; Mackay, 1996) can be used to compute the coefficient of parentage (COP) or coefficient of correlation (</w:t>
      </w:r>
      <w:proofErr w:type="spellStart"/>
      <w:r w:rsidRPr="00BE107B">
        <w:rPr>
          <w:rFonts w:ascii="Times New Roman" w:eastAsia="Times New Roman" w:hAnsi="Times New Roman" w:cs="Times New Roman"/>
          <w:color w:val="000000" w:themeColor="text1"/>
          <w:sz w:val="20"/>
          <w:lang w:eastAsia="en-IN"/>
        </w:rPr>
        <w:t>rxy</w:t>
      </w:r>
      <w:proofErr w:type="spellEnd"/>
      <w:r w:rsidRPr="00BE107B">
        <w:rPr>
          <w:rFonts w:ascii="Times New Roman" w:eastAsia="Times New Roman" w:hAnsi="Times New Roman" w:cs="Times New Roman"/>
          <w:color w:val="000000" w:themeColor="text1"/>
          <w:sz w:val="20"/>
          <w:lang w:eastAsia="en-IN"/>
        </w:rPr>
        <w:t>) for all pairwise combinations of genotypes.</w:t>
      </w:r>
    </w:p>
    <w:p w14:paraId="7C5A41C1" w14:textId="3B6122EB" w:rsidR="000B7687" w:rsidRPr="00BE107B" w:rsidRDefault="000B7687"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noProof/>
          <w:color w:val="000000" w:themeColor="text1"/>
          <w:sz w:val="20"/>
          <w:lang w:val="en-US" w:bidi="ar-SA"/>
        </w:rPr>
        <w:drawing>
          <wp:inline distT="0" distB="0" distL="0" distR="0" wp14:anchorId="1885752E" wp14:editId="6B0C10F6">
            <wp:extent cx="2495897" cy="5334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495897" cy="533474"/>
                    </a:xfrm>
                    <a:prstGeom prst="rect">
                      <a:avLst/>
                    </a:prstGeom>
                  </pic:spPr>
                </pic:pic>
              </a:graphicData>
            </a:graphic>
          </wp:inline>
        </w:drawing>
      </w:r>
    </w:p>
    <w:p w14:paraId="6FEDE997" w14:textId="30626B4E" w:rsidR="00EB1177" w:rsidRPr="00BE107B" w:rsidRDefault="00EB1177" w:rsidP="00D4735C">
      <w:pPr>
        <w:spacing w:after="0" w:line="240" w:lineRule="auto"/>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Where</w:t>
      </w:r>
      <w:r w:rsidR="00B23951" w:rsidRPr="00BE107B">
        <w:rPr>
          <w:rFonts w:ascii="Times New Roman" w:eastAsia="Times New Roman" w:hAnsi="Times New Roman" w:cs="Times New Roman"/>
          <w:color w:val="000000" w:themeColor="text1"/>
          <w:sz w:val="20"/>
          <w:lang w:eastAsia="en-IN"/>
        </w:rPr>
        <w:t xml:space="preserve"> </w:t>
      </w:r>
      <w:proofErr w:type="spellStart"/>
      <w:r w:rsidR="00B23951" w:rsidRPr="00BE107B">
        <w:rPr>
          <w:rFonts w:ascii="Times New Roman" w:eastAsia="Times New Roman" w:hAnsi="Times New Roman" w:cs="Times New Roman"/>
          <w:color w:val="000000" w:themeColor="text1"/>
          <w:sz w:val="20"/>
          <w:lang w:eastAsia="en-IN"/>
        </w:rPr>
        <w:t>fxy</w:t>
      </w:r>
      <w:proofErr w:type="spellEnd"/>
      <w:r w:rsidR="00B23951" w:rsidRPr="00BE107B">
        <w:rPr>
          <w:rFonts w:ascii="Times New Roman" w:eastAsia="Times New Roman" w:hAnsi="Times New Roman" w:cs="Times New Roman"/>
          <w:color w:val="000000" w:themeColor="text1"/>
          <w:sz w:val="20"/>
          <w:lang w:eastAsia="en-IN"/>
        </w:rPr>
        <w:t xml:space="preserve"> is a co-ancestry coefficient and</w:t>
      </w:r>
      <w:r w:rsidRPr="00BE107B">
        <w:rPr>
          <w:rFonts w:ascii="Times New Roman" w:eastAsia="Times New Roman" w:hAnsi="Times New Roman" w:cs="Times New Roman"/>
          <w:color w:val="000000" w:themeColor="text1"/>
          <w:sz w:val="20"/>
          <w:lang w:eastAsia="en-IN"/>
        </w:rPr>
        <w:t xml:space="preserve"> </w:t>
      </w:r>
      <w:proofErr w:type="spellStart"/>
      <w:r w:rsidRPr="00BE107B">
        <w:rPr>
          <w:rFonts w:ascii="Times New Roman" w:eastAsia="Times New Roman" w:hAnsi="Times New Roman" w:cs="Times New Roman"/>
          <w:color w:val="000000" w:themeColor="text1"/>
          <w:sz w:val="20"/>
          <w:lang w:eastAsia="en-IN"/>
        </w:rPr>
        <w:t>Fx</w:t>
      </w:r>
      <w:proofErr w:type="spellEnd"/>
      <w:r w:rsidRPr="00BE107B">
        <w:rPr>
          <w:rFonts w:ascii="Times New Roman" w:eastAsia="Times New Roman" w:hAnsi="Times New Roman" w:cs="Times New Roman"/>
          <w:color w:val="000000" w:themeColor="text1"/>
          <w:sz w:val="20"/>
          <w:lang w:eastAsia="en-IN"/>
        </w:rPr>
        <w:t xml:space="preserve"> and </w:t>
      </w:r>
      <w:proofErr w:type="spellStart"/>
      <w:r w:rsidRPr="00BE107B">
        <w:rPr>
          <w:rFonts w:ascii="Times New Roman" w:eastAsia="Times New Roman" w:hAnsi="Times New Roman" w:cs="Times New Roman"/>
          <w:color w:val="000000" w:themeColor="text1"/>
          <w:sz w:val="20"/>
          <w:lang w:eastAsia="en-IN"/>
        </w:rPr>
        <w:t>Fy</w:t>
      </w:r>
      <w:proofErr w:type="spellEnd"/>
      <w:r w:rsidRPr="00BE107B">
        <w:rPr>
          <w:rFonts w:ascii="Times New Roman" w:eastAsia="Times New Roman" w:hAnsi="Times New Roman" w:cs="Times New Roman"/>
          <w:color w:val="000000" w:themeColor="text1"/>
          <w:sz w:val="20"/>
          <w:lang w:eastAsia="en-IN"/>
        </w:rPr>
        <w:t xml:space="preserve"> are the inbreeding coefficients of X and Y, respectively. For the purpose of calculating the coefficient of parentage, multiple algorithms were devised by </w:t>
      </w:r>
      <w:proofErr w:type="spellStart"/>
      <w:r w:rsidRPr="00BE107B">
        <w:rPr>
          <w:rFonts w:ascii="Times New Roman" w:eastAsia="Times New Roman" w:hAnsi="Times New Roman" w:cs="Times New Roman"/>
          <w:color w:val="000000" w:themeColor="text1"/>
          <w:sz w:val="20"/>
          <w:lang w:eastAsia="en-IN"/>
        </w:rPr>
        <w:t>Delannay</w:t>
      </w:r>
      <w:proofErr w:type="spellEnd"/>
      <w:r w:rsidRPr="00BE107B">
        <w:rPr>
          <w:rFonts w:ascii="Times New Roman" w:eastAsia="Times New Roman" w:hAnsi="Times New Roman" w:cs="Times New Roman"/>
          <w:color w:val="000000" w:themeColor="text1"/>
          <w:sz w:val="20"/>
          <w:lang w:eastAsia="en-IN"/>
        </w:rPr>
        <w:t xml:space="preserve"> </w:t>
      </w:r>
      <w:r w:rsidRPr="00BE107B">
        <w:rPr>
          <w:rFonts w:ascii="Times New Roman" w:eastAsia="Times New Roman" w:hAnsi="Times New Roman" w:cs="Times New Roman"/>
          <w:i/>
          <w:iCs/>
          <w:color w:val="000000" w:themeColor="text1"/>
          <w:sz w:val="20"/>
          <w:lang w:eastAsia="en-IN"/>
        </w:rPr>
        <w:t>et al.,</w:t>
      </w:r>
      <w:r w:rsidRPr="00BE107B">
        <w:rPr>
          <w:rFonts w:ascii="Times New Roman" w:eastAsia="Times New Roman" w:hAnsi="Times New Roman" w:cs="Times New Roman"/>
          <w:color w:val="000000" w:themeColor="text1"/>
          <w:sz w:val="20"/>
          <w:lang w:eastAsia="en-IN"/>
        </w:rPr>
        <w:t xml:space="preserve"> Murphy </w:t>
      </w:r>
      <w:r w:rsidRPr="00BE107B">
        <w:rPr>
          <w:rFonts w:ascii="Times New Roman" w:eastAsia="Times New Roman" w:hAnsi="Times New Roman" w:cs="Times New Roman"/>
          <w:i/>
          <w:iCs/>
          <w:color w:val="000000" w:themeColor="text1"/>
          <w:sz w:val="20"/>
          <w:lang w:eastAsia="en-IN"/>
        </w:rPr>
        <w:t>et al.,</w:t>
      </w:r>
      <w:r w:rsidRPr="00BE107B">
        <w:rPr>
          <w:rFonts w:ascii="Times New Roman" w:eastAsia="Times New Roman" w:hAnsi="Times New Roman" w:cs="Times New Roman"/>
          <w:color w:val="000000" w:themeColor="text1"/>
          <w:sz w:val="20"/>
          <w:lang w:eastAsia="en-IN"/>
        </w:rPr>
        <w:t xml:space="preserve"> and Cox </w:t>
      </w:r>
      <w:r w:rsidRPr="00BE107B">
        <w:rPr>
          <w:rFonts w:ascii="Times New Roman" w:eastAsia="Times New Roman" w:hAnsi="Times New Roman" w:cs="Times New Roman"/>
          <w:i/>
          <w:iCs/>
          <w:color w:val="000000" w:themeColor="text1"/>
          <w:sz w:val="20"/>
          <w:lang w:eastAsia="en-IN"/>
        </w:rPr>
        <w:t>et al.</w:t>
      </w:r>
      <w:r w:rsidRPr="00BE107B">
        <w:rPr>
          <w:rFonts w:ascii="Times New Roman" w:eastAsia="Times New Roman" w:hAnsi="Times New Roman" w:cs="Times New Roman"/>
          <w:color w:val="000000" w:themeColor="text1"/>
          <w:sz w:val="20"/>
          <w:lang w:eastAsia="en-IN"/>
        </w:rPr>
        <w:t xml:space="preserve"> Another comparable metric is called "Relative Genetic Contribution (RGC)," which is calculated by dividing a selection's genetic make-up into notional percentages attributable to several ancestors. The average of the relative genetic contributions made by a certain ancestor to all kinds that have been published is used to assess the ancestor's mean genetic contribution. Cumulative relative genetic contributions are produced over time by adding up the mean relative genetic contributions throughout time. The assumptions behind the relative genetic contribution measurement are (i) the </w:t>
      </w:r>
      <w:proofErr w:type="spellStart"/>
      <w:r w:rsidRPr="00BE107B">
        <w:rPr>
          <w:rFonts w:ascii="Times New Roman" w:eastAsia="Times New Roman" w:hAnsi="Times New Roman" w:cs="Times New Roman"/>
          <w:color w:val="000000" w:themeColor="text1"/>
          <w:sz w:val="20"/>
          <w:lang w:eastAsia="en-IN"/>
        </w:rPr>
        <w:t>unrelatedness</w:t>
      </w:r>
      <w:proofErr w:type="spellEnd"/>
      <w:r w:rsidRPr="00BE107B">
        <w:rPr>
          <w:rFonts w:ascii="Times New Roman" w:eastAsia="Times New Roman" w:hAnsi="Times New Roman" w:cs="Times New Roman"/>
          <w:color w:val="000000" w:themeColor="text1"/>
          <w:sz w:val="20"/>
          <w:lang w:eastAsia="en-IN"/>
        </w:rPr>
        <w:t xml:space="preserve"> of forebears and (ii) the equally likely transfer of 50% of parental genes to the children.</w:t>
      </w:r>
    </w:p>
    <w:p w14:paraId="4ABB5252" w14:textId="77777777" w:rsidR="00B229EB" w:rsidRPr="00BE107B" w:rsidRDefault="00B229EB" w:rsidP="00D4735C">
      <w:pPr>
        <w:spacing w:after="0" w:line="240" w:lineRule="auto"/>
        <w:jc w:val="both"/>
        <w:rPr>
          <w:rFonts w:ascii="Times New Roman" w:eastAsia="Times New Roman" w:hAnsi="Times New Roman" w:cs="Times New Roman"/>
          <w:color w:val="000000" w:themeColor="text1"/>
          <w:sz w:val="20"/>
          <w:lang w:eastAsia="en-IN"/>
        </w:rPr>
      </w:pPr>
    </w:p>
    <w:p w14:paraId="6ECF94EA" w14:textId="4879B045" w:rsidR="00EB1177" w:rsidRPr="00BE107B" w:rsidRDefault="00EB1177" w:rsidP="00B229EB">
      <w:pPr>
        <w:spacing w:after="0" w:line="240" w:lineRule="auto"/>
        <w:ind w:firstLine="360"/>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 xml:space="preserve">Numerous crop studies have shown that the released </w:t>
      </w:r>
      <w:r w:rsidR="00D65D81" w:rsidRPr="00BE107B">
        <w:rPr>
          <w:rFonts w:ascii="Times New Roman" w:eastAsia="Times New Roman" w:hAnsi="Times New Roman" w:cs="Times New Roman"/>
          <w:color w:val="000000" w:themeColor="text1"/>
          <w:sz w:val="20"/>
          <w:lang w:eastAsia="en-IN"/>
        </w:rPr>
        <w:t>cultivars</w:t>
      </w:r>
      <w:r w:rsidRPr="00BE107B">
        <w:rPr>
          <w:rFonts w:ascii="Times New Roman" w:eastAsia="Times New Roman" w:hAnsi="Times New Roman" w:cs="Times New Roman"/>
          <w:color w:val="000000" w:themeColor="text1"/>
          <w:sz w:val="20"/>
          <w:lang w:eastAsia="en-IN"/>
        </w:rPr>
        <w:t xml:space="preserve"> of various crops in India have a limited genetic</w:t>
      </w:r>
      <w:r w:rsidR="00D65D81" w:rsidRPr="00BE107B">
        <w:rPr>
          <w:rFonts w:ascii="Times New Roman" w:eastAsia="Times New Roman" w:hAnsi="Times New Roman" w:cs="Times New Roman"/>
          <w:color w:val="000000" w:themeColor="text1"/>
          <w:sz w:val="20"/>
          <w:lang w:eastAsia="en-IN"/>
        </w:rPr>
        <w:t xml:space="preserve"> diversity</w:t>
      </w:r>
      <w:r w:rsidRPr="00BE107B">
        <w:rPr>
          <w:rFonts w:ascii="Times New Roman" w:eastAsia="Times New Roman" w:hAnsi="Times New Roman" w:cs="Times New Roman"/>
          <w:color w:val="000000" w:themeColor="text1"/>
          <w:sz w:val="20"/>
          <w:lang w:eastAsia="en-IN"/>
        </w:rPr>
        <w:t xml:space="preserve">. For instance, the lines IR-8 and TN-1 in rice, </w:t>
      </w:r>
      <w:r w:rsidR="00D65D81" w:rsidRPr="00BE107B">
        <w:rPr>
          <w:rFonts w:ascii="Times New Roman" w:eastAsia="Times New Roman" w:hAnsi="Times New Roman" w:cs="Times New Roman"/>
          <w:color w:val="000000" w:themeColor="text1"/>
          <w:sz w:val="20"/>
          <w:lang w:eastAsia="en-IN"/>
        </w:rPr>
        <w:t xml:space="preserve">Bragg in soybeans, </w:t>
      </w:r>
      <w:r w:rsidRPr="00BE107B">
        <w:rPr>
          <w:rFonts w:ascii="Times New Roman" w:eastAsia="Times New Roman" w:hAnsi="Times New Roman" w:cs="Times New Roman"/>
          <w:color w:val="000000" w:themeColor="text1"/>
          <w:sz w:val="20"/>
          <w:lang w:eastAsia="en-IN"/>
        </w:rPr>
        <w:t>Spanish improved in groundnuts,</w:t>
      </w:r>
      <w:r w:rsidR="00D65D81" w:rsidRPr="00BE107B">
        <w:rPr>
          <w:rFonts w:ascii="Times New Roman" w:eastAsia="Times New Roman" w:hAnsi="Times New Roman" w:cs="Times New Roman"/>
          <w:color w:val="000000" w:themeColor="text1"/>
          <w:sz w:val="20"/>
          <w:lang w:eastAsia="en-IN"/>
        </w:rPr>
        <w:t xml:space="preserve"> Pb-7 in chickpeas and</w:t>
      </w:r>
      <w:r w:rsidRPr="00BE107B">
        <w:rPr>
          <w:rFonts w:ascii="Times New Roman" w:eastAsia="Times New Roman" w:hAnsi="Times New Roman" w:cs="Times New Roman"/>
          <w:color w:val="000000" w:themeColor="text1"/>
          <w:sz w:val="20"/>
          <w:lang w:eastAsia="en-IN"/>
        </w:rPr>
        <w:t xml:space="preserve"> T-1 and T-190 in </w:t>
      </w:r>
      <w:proofErr w:type="spellStart"/>
      <w:r w:rsidRPr="00BE107B">
        <w:rPr>
          <w:rFonts w:ascii="Times New Roman" w:eastAsia="Times New Roman" w:hAnsi="Times New Roman" w:cs="Times New Roman"/>
          <w:color w:val="000000" w:themeColor="text1"/>
          <w:sz w:val="20"/>
          <w:lang w:eastAsia="en-IN"/>
        </w:rPr>
        <w:t>pigeonpeas</w:t>
      </w:r>
      <w:proofErr w:type="spellEnd"/>
      <w:r w:rsidRPr="00BE107B">
        <w:rPr>
          <w:rFonts w:ascii="Times New Roman" w:eastAsia="Times New Roman" w:hAnsi="Times New Roman" w:cs="Times New Roman"/>
          <w:color w:val="000000" w:themeColor="text1"/>
          <w:sz w:val="20"/>
          <w:lang w:eastAsia="en-IN"/>
        </w:rPr>
        <w:t xml:space="preserve"> all commonly showed up in commercial varieties of the aforementioned commodities that were made available in India. The genetic diversity and genetic basis are roughly estimated by the frequency of emergence of specific lines.</w:t>
      </w:r>
    </w:p>
    <w:p w14:paraId="7F6C2DDD" w14:textId="77777777" w:rsidR="00B229EB" w:rsidRPr="00BE107B" w:rsidRDefault="00B229EB" w:rsidP="00B229EB">
      <w:pPr>
        <w:spacing w:after="0" w:line="240" w:lineRule="auto"/>
        <w:ind w:firstLine="360"/>
        <w:jc w:val="both"/>
        <w:rPr>
          <w:rFonts w:ascii="Times New Roman" w:eastAsia="Times New Roman" w:hAnsi="Times New Roman" w:cs="Times New Roman"/>
          <w:color w:val="000000" w:themeColor="text1"/>
          <w:sz w:val="20"/>
          <w:lang w:eastAsia="en-IN"/>
        </w:rPr>
      </w:pPr>
    </w:p>
    <w:p w14:paraId="58DD4674" w14:textId="2AE57F0E" w:rsidR="00EB1177" w:rsidRPr="00BE107B" w:rsidRDefault="00EB1177" w:rsidP="00B229EB">
      <w:pPr>
        <w:pStyle w:val="ListParagraph"/>
        <w:numPr>
          <w:ilvl w:val="0"/>
          <w:numId w:val="5"/>
        </w:numPr>
        <w:spacing w:after="0" w:line="240" w:lineRule="auto"/>
        <w:ind w:left="426"/>
        <w:jc w:val="both"/>
        <w:rPr>
          <w:rFonts w:ascii="Times New Roman" w:eastAsia="Times New Roman" w:hAnsi="Times New Roman"/>
          <w:b/>
          <w:color w:val="000000" w:themeColor="text1"/>
          <w:sz w:val="20"/>
          <w:szCs w:val="20"/>
          <w:lang w:eastAsia="en-IN"/>
        </w:rPr>
      </w:pPr>
      <w:r w:rsidRPr="00BE107B">
        <w:rPr>
          <w:rFonts w:ascii="Times New Roman" w:eastAsia="Times New Roman" w:hAnsi="Times New Roman"/>
          <w:b/>
          <w:color w:val="000000" w:themeColor="text1"/>
          <w:sz w:val="20"/>
          <w:szCs w:val="20"/>
          <w:lang w:eastAsia="en-IN"/>
        </w:rPr>
        <w:t>Genetic separation</w:t>
      </w:r>
    </w:p>
    <w:p w14:paraId="2B03717C" w14:textId="35FB96CD" w:rsidR="00EB1177" w:rsidRPr="00BE107B" w:rsidRDefault="00EB1177" w:rsidP="00B229EB">
      <w:pPr>
        <w:spacing w:after="0" w:line="240" w:lineRule="auto"/>
        <w:ind w:firstLine="720"/>
        <w:jc w:val="both"/>
        <w:rPr>
          <w:rFonts w:ascii="Times New Roman" w:eastAsia="Times New Roman" w:hAnsi="Times New Roman" w:cs="Times New Roman"/>
          <w:bCs/>
          <w:color w:val="000000" w:themeColor="text1"/>
          <w:sz w:val="20"/>
          <w:lang w:eastAsia="en-IN"/>
        </w:rPr>
      </w:pPr>
      <w:proofErr w:type="spellStart"/>
      <w:r w:rsidRPr="00BE107B">
        <w:rPr>
          <w:rFonts w:ascii="Times New Roman" w:eastAsia="Times New Roman" w:hAnsi="Times New Roman" w:cs="Times New Roman"/>
          <w:bCs/>
          <w:color w:val="000000" w:themeColor="text1"/>
          <w:sz w:val="20"/>
          <w:lang w:eastAsia="en-IN"/>
        </w:rPr>
        <w:t>Nei</w:t>
      </w:r>
      <w:proofErr w:type="spellEnd"/>
      <w:r w:rsidRPr="00BE107B">
        <w:rPr>
          <w:rFonts w:ascii="Times New Roman" w:eastAsia="Times New Roman" w:hAnsi="Times New Roman" w:cs="Times New Roman"/>
          <w:bCs/>
          <w:color w:val="000000" w:themeColor="text1"/>
          <w:sz w:val="20"/>
          <w:lang w:eastAsia="en-IN"/>
        </w:rPr>
        <w:t xml:space="preserve"> was the first to define genetic distance as the distinction between two things that can be explained by allelic variation. The term "extent of gene differences among populations that are quantified using numerical values" was later added to this definition (1987). A more thorough definition of genetic distance was offered by </w:t>
      </w:r>
      <w:proofErr w:type="spellStart"/>
      <w:r w:rsidRPr="00BE107B">
        <w:rPr>
          <w:rFonts w:ascii="Times New Roman" w:eastAsia="Times New Roman" w:hAnsi="Times New Roman" w:cs="Times New Roman"/>
          <w:bCs/>
          <w:color w:val="000000" w:themeColor="text1"/>
          <w:sz w:val="20"/>
          <w:lang w:eastAsia="en-IN"/>
        </w:rPr>
        <w:t>Beumont</w:t>
      </w:r>
      <w:proofErr w:type="spellEnd"/>
      <w:r w:rsidRPr="00BE107B">
        <w:rPr>
          <w:rFonts w:ascii="Times New Roman" w:eastAsia="Times New Roman" w:hAnsi="Times New Roman" w:cs="Times New Roman"/>
          <w:bCs/>
          <w:color w:val="000000" w:themeColor="text1"/>
          <w:sz w:val="20"/>
          <w:lang w:eastAsia="en-IN"/>
        </w:rPr>
        <w:t xml:space="preserve"> et al. as any quantitative measure of genetic difference calculated between genotype individuals or groups, either at the sequence or allele frequency level. Simply said, there is less genetic distance between genotypes that share a lot of genes. The most popular statistic</w:t>
      </w:r>
      <w:r w:rsidR="00D65D81" w:rsidRPr="00BE107B">
        <w:rPr>
          <w:rFonts w:ascii="Times New Roman" w:eastAsia="Times New Roman" w:hAnsi="Times New Roman" w:cs="Times New Roman"/>
          <w:bCs/>
          <w:color w:val="000000" w:themeColor="text1"/>
          <w:sz w:val="20"/>
          <w:lang w:eastAsia="en-IN"/>
        </w:rPr>
        <w:t xml:space="preserve"> technique to</w:t>
      </w:r>
      <w:r w:rsidRPr="00BE107B">
        <w:rPr>
          <w:rFonts w:ascii="Times New Roman" w:eastAsia="Times New Roman" w:hAnsi="Times New Roman" w:cs="Times New Roman"/>
          <w:bCs/>
          <w:color w:val="000000" w:themeColor="text1"/>
          <w:sz w:val="20"/>
          <w:lang w:eastAsia="en-IN"/>
        </w:rPr>
        <w:t xml:space="preserve"> determ</w:t>
      </w:r>
      <w:r w:rsidR="00D65D81" w:rsidRPr="00BE107B">
        <w:rPr>
          <w:rFonts w:ascii="Times New Roman" w:eastAsia="Times New Roman" w:hAnsi="Times New Roman" w:cs="Times New Roman"/>
          <w:bCs/>
          <w:color w:val="000000" w:themeColor="text1"/>
          <w:sz w:val="20"/>
          <w:lang w:eastAsia="en-IN"/>
        </w:rPr>
        <w:t>ine</w:t>
      </w:r>
      <w:r w:rsidRPr="00BE107B">
        <w:rPr>
          <w:rFonts w:ascii="Times New Roman" w:eastAsia="Times New Roman" w:hAnsi="Times New Roman" w:cs="Times New Roman"/>
          <w:bCs/>
          <w:color w:val="000000" w:themeColor="text1"/>
          <w:sz w:val="20"/>
          <w:lang w:eastAsia="en-IN"/>
        </w:rPr>
        <w:t xml:space="preserve"> the genetic separation between individuals (genotypes or populations) from morphological data is the </w:t>
      </w:r>
      <w:proofErr w:type="spellStart"/>
      <w:r w:rsidRPr="00BE107B">
        <w:rPr>
          <w:rFonts w:ascii="Times New Roman" w:eastAsia="Times New Roman" w:hAnsi="Times New Roman" w:cs="Times New Roman"/>
          <w:bCs/>
          <w:color w:val="000000" w:themeColor="text1"/>
          <w:sz w:val="20"/>
          <w:lang w:eastAsia="en-IN"/>
        </w:rPr>
        <w:t>euclidean</w:t>
      </w:r>
      <w:proofErr w:type="spellEnd"/>
      <w:r w:rsidRPr="00BE107B">
        <w:rPr>
          <w:rFonts w:ascii="Times New Roman" w:eastAsia="Times New Roman" w:hAnsi="Times New Roman" w:cs="Times New Roman"/>
          <w:bCs/>
          <w:color w:val="000000" w:themeColor="text1"/>
          <w:sz w:val="20"/>
          <w:lang w:eastAsia="en-IN"/>
        </w:rPr>
        <w:t xml:space="preserve"> or straight-line measure of distance. In-depth descriptions of several genetic distance measurements have been provided by Mohammadi and Prasanna. The following definition of the Euclidean distance between two genotypes is mathematical:</w:t>
      </w:r>
    </w:p>
    <w:p w14:paraId="568C0834" w14:textId="181069B1" w:rsidR="00542AF2" w:rsidRPr="00BE107B" w:rsidRDefault="00542AF2"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noProof/>
          <w:color w:val="000000" w:themeColor="text1"/>
          <w:sz w:val="20"/>
          <w:lang w:val="en-US" w:bidi="ar-SA"/>
        </w:rPr>
        <w:drawing>
          <wp:inline distT="0" distB="0" distL="0" distR="0" wp14:anchorId="48B35D47" wp14:editId="0567575F">
            <wp:extent cx="2419688" cy="4572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2419688" cy="457264"/>
                    </a:xfrm>
                    <a:prstGeom prst="rect">
                      <a:avLst/>
                    </a:prstGeom>
                  </pic:spPr>
                </pic:pic>
              </a:graphicData>
            </a:graphic>
          </wp:inline>
        </w:drawing>
      </w:r>
    </w:p>
    <w:p w14:paraId="7BA83B53" w14:textId="527FC1D7" w:rsidR="000B7687" w:rsidRPr="00BE107B" w:rsidRDefault="000B7687" w:rsidP="00D4735C">
      <w:pPr>
        <w:spacing w:after="0" w:line="240" w:lineRule="auto"/>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Where, d (a,</w:t>
      </w:r>
      <w:r w:rsidR="00BC346B" w:rsidRPr="00BE107B">
        <w:rPr>
          <w:rFonts w:ascii="Times New Roman" w:eastAsia="Times New Roman" w:hAnsi="Times New Roman" w:cs="Times New Roman"/>
          <w:color w:val="000000" w:themeColor="text1"/>
          <w:sz w:val="20"/>
          <w:lang w:eastAsia="en-IN"/>
        </w:rPr>
        <w:t xml:space="preserve"> </w:t>
      </w:r>
      <w:r w:rsidRPr="00BE107B">
        <w:rPr>
          <w:rFonts w:ascii="Times New Roman" w:eastAsia="Times New Roman" w:hAnsi="Times New Roman" w:cs="Times New Roman"/>
          <w:color w:val="000000" w:themeColor="text1"/>
          <w:sz w:val="20"/>
          <w:lang w:eastAsia="en-IN"/>
        </w:rPr>
        <w:t>b) is the Euclidean distance between genotype a and b; </w:t>
      </w:r>
      <w:r w:rsidRPr="00BE107B">
        <w:rPr>
          <w:rFonts w:ascii="Times New Roman" w:eastAsia="Times New Roman" w:hAnsi="Times New Roman" w:cs="Times New Roman"/>
          <w:i/>
          <w:iCs/>
          <w:color w:val="000000" w:themeColor="text1"/>
          <w:sz w:val="20"/>
          <w:lang w:eastAsia="en-IN"/>
        </w:rPr>
        <w:t>Xi</w:t>
      </w:r>
      <w:r w:rsidRPr="00BE107B">
        <w:rPr>
          <w:rFonts w:ascii="Times New Roman" w:eastAsia="Times New Roman" w:hAnsi="Times New Roman" w:cs="Times New Roman"/>
          <w:color w:val="000000" w:themeColor="text1"/>
          <w:sz w:val="20"/>
          <w:lang w:eastAsia="en-IN"/>
        </w:rPr>
        <w:t> is the observation on </w:t>
      </w:r>
      <w:proofErr w:type="spellStart"/>
      <w:r w:rsidRPr="00BE107B">
        <w:rPr>
          <w:rFonts w:ascii="Times New Roman" w:eastAsia="Times New Roman" w:hAnsi="Times New Roman" w:cs="Times New Roman"/>
          <w:i/>
          <w:iCs/>
          <w:color w:val="000000" w:themeColor="text1"/>
          <w:sz w:val="20"/>
          <w:lang w:eastAsia="en-IN"/>
        </w:rPr>
        <w:t>i</w:t>
      </w:r>
      <w:r w:rsidRPr="00BE107B">
        <w:rPr>
          <w:rFonts w:ascii="Times New Roman" w:eastAsia="Times New Roman" w:hAnsi="Times New Roman" w:cs="Times New Roman"/>
          <w:i/>
          <w:iCs/>
          <w:color w:val="000000" w:themeColor="text1"/>
          <w:sz w:val="20"/>
          <w:vertAlign w:val="superscript"/>
          <w:lang w:eastAsia="en-IN"/>
        </w:rPr>
        <w:t>th</w:t>
      </w:r>
      <w:proofErr w:type="spellEnd"/>
      <w:r w:rsidRPr="00BE107B">
        <w:rPr>
          <w:rFonts w:ascii="Times New Roman" w:eastAsia="Times New Roman" w:hAnsi="Times New Roman" w:cs="Times New Roman"/>
          <w:color w:val="000000" w:themeColor="text1"/>
          <w:sz w:val="20"/>
          <w:lang w:eastAsia="en-IN"/>
        </w:rPr>
        <w:t> phenotypic character, and </w:t>
      </w:r>
      <w:r w:rsidRPr="00BE107B">
        <w:rPr>
          <w:rFonts w:ascii="Times New Roman" w:eastAsia="Times New Roman" w:hAnsi="Times New Roman" w:cs="Times New Roman"/>
          <w:i/>
          <w:iCs/>
          <w:color w:val="000000" w:themeColor="text1"/>
          <w:sz w:val="20"/>
          <w:lang w:eastAsia="en-IN"/>
        </w:rPr>
        <w:t>Yi</w:t>
      </w:r>
      <w:r w:rsidRPr="00BE107B">
        <w:rPr>
          <w:rFonts w:ascii="Times New Roman" w:eastAsia="Times New Roman" w:hAnsi="Times New Roman" w:cs="Times New Roman"/>
          <w:color w:val="000000" w:themeColor="text1"/>
          <w:sz w:val="20"/>
          <w:lang w:eastAsia="en-IN"/>
        </w:rPr>
        <w:t> is the observation on </w:t>
      </w:r>
      <w:proofErr w:type="spellStart"/>
      <w:r w:rsidRPr="00BE107B">
        <w:rPr>
          <w:rFonts w:ascii="Times New Roman" w:eastAsia="Times New Roman" w:hAnsi="Times New Roman" w:cs="Times New Roman"/>
          <w:i/>
          <w:iCs/>
          <w:color w:val="000000" w:themeColor="text1"/>
          <w:sz w:val="20"/>
          <w:lang w:eastAsia="en-IN"/>
        </w:rPr>
        <w:t>i</w:t>
      </w:r>
      <w:r w:rsidRPr="00BE107B">
        <w:rPr>
          <w:rFonts w:ascii="Times New Roman" w:eastAsia="Times New Roman" w:hAnsi="Times New Roman" w:cs="Times New Roman"/>
          <w:i/>
          <w:iCs/>
          <w:color w:val="000000" w:themeColor="text1"/>
          <w:sz w:val="20"/>
          <w:vertAlign w:val="superscript"/>
          <w:lang w:eastAsia="en-IN"/>
        </w:rPr>
        <w:t>th</w:t>
      </w:r>
      <w:proofErr w:type="spellEnd"/>
      <w:r w:rsidRPr="00BE107B">
        <w:rPr>
          <w:rFonts w:ascii="Times New Roman" w:eastAsia="Times New Roman" w:hAnsi="Times New Roman" w:cs="Times New Roman"/>
          <w:color w:val="000000" w:themeColor="text1"/>
          <w:sz w:val="20"/>
          <w:lang w:eastAsia="en-IN"/>
        </w:rPr>
        <w:t> phenotypic character.</w:t>
      </w:r>
    </w:p>
    <w:p w14:paraId="7FF8C93F" w14:textId="0EE49A9D" w:rsidR="000B7687" w:rsidRPr="00BE107B" w:rsidRDefault="000238CA" w:rsidP="00D4735C">
      <w:pPr>
        <w:spacing w:after="0" w:line="240" w:lineRule="auto"/>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A</w:t>
      </w:r>
      <w:r w:rsidR="000B7687" w:rsidRPr="00BE107B">
        <w:rPr>
          <w:rFonts w:ascii="Times New Roman" w:eastAsia="Times New Roman" w:hAnsi="Times New Roman" w:cs="Times New Roman"/>
          <w:color w:val="000000" w:themeColor="text1"/>
          <w:sz w:val="20"/>
          <w:lang w:eastAsia="en-IN"/>
        </w:rPr>
        <w:t>nother measure of genetic diversity in inbred lines</w:t>
      </w:r>
      <w:r w:rsidRPr="00BE107B">
        <w:rPr>
          <w:rFonts w:ascii="Times New Roman" w:eastAsia="Times New Roman" w:hAnsi="Times New Roman" w:cs="Times New Roman"/>
          <w:color w:val="000000" w:themeColor="text1"/>
          <w:sz w:val="20"/>
          <w:lang w:eastAsia="en-IN"/>
        </w:rPr>
        <w:t xml:space="preserve"> was developed by</w:t>
      </w:r>
      <w:r w:rsidR="000B7687" w:rsidRPr="00BE107B">
        <w:rPr>
          <w:rFonts w:ascii="Times New Roman" w:eastAsia="Times New Roman" w:hAnsi="Times New Roman" w:cs="Times New Roman"/>
          <w:color w:val="000000" w:themeColor="text1"/>
          <w:sz w:val="20"/>
          <w:lang w:eastAsia="en-IN"/>
        </w:rPr>
        <w:t xml:space="preserve"> </w:t>
      </w:r>
      <w:r w:rsidRPr="00BE107B">
        <w:rPr>
          <w:rFonts w:ascii="Times New Roman" w:eastAsia="Times New Roman" w:hAnsi="Times New Roman" w:cs="Times New Roman"/>
          <w:color w:val="000000" w:themeColor="text1"/>
          <w:sz w:val="20"/>
          <w:lang w:eastAsia="en-IN"/>
        </w:rPr>
        <w:t xml:space="preserve">Smith </w:t>
      </w:r>
      <w:r w:rsidRPr="00BE107B">
        <w:rPr>
          <w:rFonts w:ascii="Times New Roman" w:eastAsia="Times New Roman" w:hAnsi="Times New Roman" w:cs="Times New Roman"/>
          <w:i/>
          <w:iCs/>
          <w:color w:val="000000" w:themeColor="text1"/>
          <w:sz w:val="20"/>
          <w:lang w:eastAsia="en-IN"/>
        </w:rPr>
        <w:t>et al</w:t>
      </w:r>
      <w:r w:rsidRPr="00BE107B">
        <w:rPr>
          <w:rFonts w:ascii="Times New Roman" w:eastAsia="Times New Roman" w:hAnsi="Times New Roman" w:cs="Times New Roman"/>
          <w:color w:val="000000" w:themeColor="text1"/>
          <w:sz w:val="20"/>
          <w:lang w:eastAsia="en-IN"/>
        </w:rPr>
        <w:t>. W</w:t>
      </w:r>
      <w:r w:rsidR="000B7687" w:rsidRPr="00BE107B">
        <w:rPr>
          <w:rFonts w:ascii="Times New Roman" w:eastAsia="Times New Roman" w:hAnsi="Times New Roman" w:cs="Times New Roman"/>
          <w:color w:val="000000" w:themeColor="text1"/>
          <w:sz w:val="20"/>
          <w:lang w:eastAsia="en-IN"/>
        </w:rPr>
        <w:t>hich can be expressed as below:</w:t>
      </w:r>
    </w:p>
    <w:p w14:paraId="13C8496F" w14:textId="68511B55" w:rsidR="00542AF2" w:rsidRPr="00BE107B" w:rsidRDefault="00542AF2"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noProof/>
          <w:color w:val="000000" w:themeColor="text1"/>
          <w:sz w:val="20"/>
          <w:lang w:val="en-US" w:bidi="ar-SA"/>
        </w:rPr>
        <w:drawing>
          <wp:inline distT="0" distB="0" distL="0" distR="0" wp14:anchorId="0A9280C5" wp14:editId="76100309">
            <wp:extent cx="3429479" cy="56205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BEBA8EAE-BF5A-486C-A8C5-ECC9F3942E4B}">
                          <a14:imgProps xmlns:a14="http://schemas.microsoft.com/office/drawing/2010/main">
                            <a14:imgLayer r:embed="rId14">
                              <a14:imgEffect>
                                <a14:sharpenSoften amount="50000"/>
                              </a14:imgEffect>
                            </a14:imgLayer>
                          </a14:imgProps>
                        </a:ext>
                      </a:extLst>
                    </a:blip>
                    <a:stretch>
                      <a:fillRect/>
                    </a:stretch>
                  </pic:blipFill>
                  <pic:spPr>
                    <a:xfrm>
                      <a:off x="0" y="0"/>
                      <a:ext cx="3429479" cy="562053"/>
                    </a:xfrm>
                    <a:prstGeom prst="rect">
                      <a:avLst/>
                    </a:prstGeom>
                  </pic:spPr>
                </pic:pic>
              </a:graphicData>
            </a:graphic>
          </wp:inline>
        </w:drawing>
      </w:r>
    </w:p>
    <w:p w14:paraId="65E314A6" w14:textId="5F517198" w:rsidR="000B7687" w:rsidRPr="00BE107B" w:rsidRDefault="000B7687" w:rsidP="00D4735C">
      <w:pPr>
        <w:spacing w:after="0" w:line="240" w:lineRule="auto"/>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Where, d (a,</w:t>
      </w:r>
      <w:r w:rsidR="00BC346B" w:rsidRPr="00BE107B">
        <w:rPr>
          <w:rFonts w:ascii="Times New Roman" w:eastAsia="Times New Roman" w:hAnsi="Times New Roman" w:cs="Times New Roman"/>
          <w:color w:val="000000" w:themeColor="text1"/>
          <w:sz w:val="20"/>
          <w:lang w:eastAsia="en-IN"/>
        </w:rPr>
        <w:t xml:space="preserve"> </w:t>
      </w:r>
      <w:r w:rsidRPr="00BE107B">
        <w:rPr>
          <w:rFonts w:ascii="Times New Roman" w:eastAsia="Times New Roman" w:hAnsi="Times New Roman" w:cs="Times New Roman"/>
          <w:color w:val="000000" w:themeColor="text1"/>
          <w:sz w:val="20"/>
          <w:lang w:eastAsia="en-IN"/>
        </w:rPr>
        <w:t>b) is the Euclidean distance between genotype a and b; </w:t>
      </w:r>
      <w:r w:rsidRPr="00BE107B">
        <w:rPr>
          <w:rFonts w:ascii="Times New Roman" w:eastAsia="Times New Roman" w:hAnsi="Times New Roman" w:cs="Times New Roman"/>
          <w:i/>
          <w:iCs/>
          <w:color w:val="000000" w:themeColor="text1"/>
          <w:sz w:val="20"/>
          <w:lang w:eastAsia="en-IN"/>
        </w:rPr>
        <w:t>X1</w:t>
      </w:r>
      <w:r w:rsidRPr="00BE107B">
        <w:rPr>
          <w:rFonts w:ascii="Times New Roman" w:eastAsia="Times New Roman" w:hAnsi="Times New Roman" w:cs="Times New Roman"/>
          <w:color w:val="000000" w:themeColor="text1"/>
          <w:sz w:val="20"/>
          <w:lang w:eastAsia="en-IN"/>
        </w:rPr>
        <w:t> and </w:t>
      </w:r>
      <w:r w:rsidRPr="00BE107B">
        <w:rPr>
          <w:rFonts w:ascii="Times New Roman" w:eastAsia="Times New Roman" w:hAnsi="Times New Roman" w:cs="Times New Roman"/>
          <w:i/>
          <w:iCs/>
          <w:color w:val="000000" w:themeColor="text1"/>
          <w:sz w:val="20"/>
          <w:lang w:eastAsia="en-IN"/>
        </w:rPr>
        <w:t>X2 </w:t>
      </w:r>
      <w:r w:rsidRPr="00BE107B">
        <w:rPr>
          <w:rFonts w:ascii="Times New Roman" w:eastAsia="Times New Roman" w:hAnsi="Times New Roman" w:cs="Times New Roman"/>
          <w:color w:val="000000" w:themeColor="text1"/>
          <w:sz w:val="20"/>
          <w:lang w:eastAsia="en-IN"/>
        </w:rPr>
        <w:t>are the values for </w:t>
      </w:r>
      <w:proofErr w:type="spellStart"/>
      <w:r w:rsidRPr="00BE107B">
        <w:rPr>
          <w:rFonts w:ascii="Times New Roman" w:eastAsia="Times New Roman" w:hAnsi="Times New Roman" w:cs="Times New Roman"/>
          <w:i/>
          <w:iCs/>
          <w:color w:val="000000" w:themeColor="text1"/>
          <w:sz w:val="20"/>
          <w:lang w:eastAsia="en-IN"/>
        </w:rPr>
        <w:t>i</w:t>
      </w:r>
      <w:r w:rsidRPr="00BE107B">
        <w:rPr>
          <w:rFonts w:ascii="Times New Roman" w:eastAsia="Times New Roman" w:hAnsi="Times New Roman" w:cs="Times New Roman"/>
          <w:i/>
          <w:iCs/>
          <w:color w:val="000000" w:themeColor="text1"/>
          <w:sz w:val="20"/>
          <w:vertAlign w:val="superscript"/>
          <w:lang w:eastAsia="en-IN"/>
        </w:rPr>
        <w:t>th</w:t>
      </w:r>
      <w:proofErr w:type="spellEnd"/>
      <w:r w:rsidRPr="00BE107B">
        <w:rPr>
          <w:rFonts w:ascii="Times New Roman" w:eastAsia="Times New Roman" w:hAnsi="Times New Roman" w:cs="Times New Roman"/>
          <w:color w:val="000000" w:themeColor="text1"/>
          <w:sz w:val="20"/>
          <w:vertAlign w:val="superscript"/>
          <w:lang w:eastAsia="en-IN"/>
        </w:rPr>
        <w:t> </w:t>
      </w:r>
      <w:r w:rsidRPr="00BE107B">
        <w:rPr>
          <w:rFonts w:ascii="Times New Roman" w:eastAsia="Times New Roman" w:hAnsi="Times New Roman" w:cs="Times New Roman"/>
          <w:color w:val="000000" w:themeColor="text1"/>
          <w:sz w:val="20"/>
          <w:lang w:eastAsia="en-IN"/>
        </w:rPr>
        <w:t>trait for inbred lines a and b and </w:t>
      </w:r>
      <w:proofErr w:type="spellStart"/>
      <w:r w:rsidRPr="00BE107B">
        <w:rPr>
          <w:rFonts w:ascii="Times New Roman" w:eastAsia="Times New Roman" w:hAnsi="Times New Roman" w:cs="Times New Roman"/>
          <w:i/>
          <w:iCs/>
          <w:color w:val="000000" w:themeColor="text1"/>
          <w:sz w:val="20"/>
          <w:lang w:eastAsia="en-IN"/>
        </w:rPr>
        <w:t>Var</w:t>
      </w:r>
      <w:proofErr w:type="spellEnd"/>
      <w:r w:rsidRPr="00BE107B">
        <w:rPr>
          <w:rFonts w:ascii="Times New Roman" w:eastAsia="Times New Roman" w:hAnsi="Times New Roman" w:cs="Times New Roman"/>
          <w:i/>
          <w:iCs/>
          <w:color w:val="000000" w:themeColor="text1"/>
          <w:sz w:val="20"/>
          <w:lang w:eastAsia="en-IN"/>
        </w:rPr>
        <w:t xml:space="preserve"> X(i)</w:t>
      </w:r>
      <w:r w:rsidRPr="00BE107B">
        <w:rPr>
          <w:rFonts w:ascii="Times New Roman" w:eastAsia="Times New Roman" w:hAnsi="Times New Roman" w:cs="Times New Roman"/>
          <w:color w:val="000000" w:themeColor="text1"/>
          <w:sz w:val="20"/>
          <w:lang w:eastAsia="en-IN"/>
        </w:rPr>
        <w:t> is the variance for </w:t>
      </w:r>
      <w:proofErr w:type="spellStart"/>
      <w:r w:rsidRPr="00BE107B">
        <w:rPr>
          <w:rFonts w:ascii="Times New Roman" w:eastAsia="Times New Roman" w:hAnsi="Times New Roman" w:cs="Times New Roman"/>
          <w:i/>
          <w:iCs/>
          <w:color w:val="000000" w:themeColor="text1"/>
          <w:sz w:val="20"/>
          <w:lang w:eastAsia="en-IN"/>
        </w:rPr>
        <w:t>i</w:t>
      </w:r>
      <w:r w:rsidRPr="00BE107B">
        <w:rPr>
          <w:rFonts w:ascii="Times New Roman" w:eastAsia="Times New Roman" w:hAnsi="Times New Roman" w:cs="Times New Roman"/>
          <w:i/>
          <w:iCs/>
          <w:color w:val="000000" w:themeColor="text1"/>
          <w:sz w:val="20"/>
          <w:vertAlign w:val="superscript"/>
          <w:lang w:eastAsia="en-IN"/>
        </w:rPr>
        <w:t>th</w:t>
      </w:r>
      <w:proofErr w:type="spellEnd"/>
      <w:r w:rsidRPr="00BE107B">
        <w:rPr>
          <w:rFonts w:ascii="Times New Roman" w:eastAsia="Times New Roman" w:hAnsi="Times New Roman" w:cs="Times New Roman"/>
          <w:color w:val="000000" w:themeColor="text1"/>
          <w:sz w:val="20"/>
          <w:lang w:eastAsia="en-IN"/>
        </w:rPr>
        <w:t> trait over all inbred.</w:t>
      </w:r>
    </w:p>
    <w:p w14:paraId="539C246E" w14:textId="7552DBB0" w:rsidR="000B7687" w:rsidRPr="00BE107B" w:rsidRDefault="000238CA" w:rsidP="00D4735C">
      <w:pPr>
        <w:spacing w:after="0" w:line="240" w:lineRule="auto"/>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 xml:space="preserve">PCR </w:t>
      </w:r>
      <w:r w:rsidR="000B7687" w:rsidRPr="00BE107B">
        <w:rPr>
          <w:rFonts w:ascii="Times New Roman" w:eastAsia="Times New Roman" w:hAnsi="Times New Roman" w:cs="Times New Roman"/>
          <w:color w:val="000000" w:themeColor="text1"/>
          <w:sz w:val="20"/>
          <w:lang w:eastAsia="en-IN"/>
        </w:rPr>
        <w:t>amplification</w:t>
      </w:r>
      <w:r w:rsidRPr="00BE107B">
        <w:rPr>
          <w:rFonts w:ascii="Times New Roman" w:eastAsia="Times New Roman" w:hAnsi="Times New Roman" w:cs="Times New Roman"/>
          <w:color w:val="000000" w:themeColor="text1"/>
          <w:sz w:val="20"/>
          <w:lang w:eastAsia="en-IN"/>
        </w:rPr>
        <w:t xml:space="preserve"> data of molecular markers are also be used to calculate genetic distance</w:t>
      </w:r>
      <w:r w:rsidR="000B7687" w:rsidRPr="00BE107B">
        <w:rPr>
          <w:rFonts w:ascii="Times New Roman" w:eastAsia="Times New Roman" w:hAnsi="Times New Roman" w:cs="Times New Roman"/>
          <w:color w:val="000000" w:themeColor="text1"/>
          <w:sz w:val="20"/>
          <w:lang w:eastAsia="en-IN"/>
        </w:rPr>
        <w:t>:</w:t>
      </w:r>
    </w:p>
    <w:p w14:paraId="07C61165" w14:textId="3C369AA1" w:rsidR="00542AF2" w:rsidRPr="00BE107B" w:rsidRDefault="00542AF2"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noProof/>
          <w:color w:val="000000" w:themeColor="text1"/>
          <w:sz w:val="20"/>
          <w:lang w:val="en-US" w:bidi="ar-SA"/>
        </w:rPr>
        <w:drawing>
          <wp:inline distT="0" distB="0" distL="0" distR="0" wp14:anchorId="15D6E510" wp14:editId="43B70F6C">
            <wp:extent cx="3458058" cy="590632"/>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BEBA8EAE-BF5A-486C-A8C5-ECC9F3942E4B}">
                          <a14:imgProps xmlns:a14="http://schemas.microsoft.com/office/drawing/2010/main">
                            <a14:imgLayer r:embed="rId16">
                              <a14:imgEffect>
                                <a14:sharpenSoften amount="50000"/>
                              </a14:imgEffect>
                            </a14:imgLayer>
                          </a14:imgProps>
                        </a:ext>
                      </a:extLst>
                    </a:blip>
                    <a:stretch>
                      <a:fillRect/>
                    </a:stretch>
                  </pic:blipFill>
                  <pic:spPr>
                    <a:xfrm>
                      <a:off x="0" y="0"/>
                      <a:ext cx="3458058" cy="590632"/>
                    </a:xfrm>
                    <a:prstGeom prst="rect">
                      <a:avLst/>
                    </a:prstGeom>
                  </pic:spPr>
                </pic:pic>
              </a:graphicData>
            </a:graphic>
          </wp:inline>
        </w:drawing>
      </w:r>
    </w:p>
    <w:p w14:paraId="72DE1C06" w14:textId="06850D79" w:rsidR="00AC6470" w:rsidRPr="00BE107B" w:rsidRDefault="00AC6470" w:rsidP="00D4735C">
      <w:pPr>
        <w:spacing w:after="0" w:line="240" w:lineRule="auto"/>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 xml:space="preserve">Where genotypes a and b's Euclidean distance, d (a, b), is the; </w:t>
      </w:r>
      <w:proofErr w:type="spellStart"/>
      <w:r w:rsidRPr="00BE107B">
        <w:rPr>
          <w:rFonts w:ascii="Times New Roman" w:eastAsia="Times New Roman" w:hAnsi="Times New Roman" w:cs="Times New Roman"/>
          <w:color w:val="000000" w:themeColor="text1"/>
          <w:sz w:val="20"/>
          <w:lang w:eastAsia="en-IN"/>
        </w:rPr>
        <w:t>Xai</w:t>
      </w:r>
      <w:proofErr w:type="spellEnd"/>
      <w:r w:rsidRPr="00BE107B">
        <w:rPr>
          <w:rFonts w:ascii="Times New Roman" w:eastAsia="Times New Roman" w:hAnsi="Times New Roman" w:cs="Times New Roman"/>
          <w:color w:val="000000" w:themeColor="text1"/>
          <w:sz w:val="20"/>
          <w:lang w:eastAsia="en-IN"/>
        </w:rPr>
        <w:t xml:space="preserve"> is the allele frequency for individual i; r is a constant determined by the coefficient used, and </w:t>
      </w:r>
      <w:proofErr w:type="spellStart"/>
      <w:r w:rsidRPr="00BE107B">
        <w:rPr>
          <w:rFonts w:ascii="Times New Roman" w:eastAsia="Times New Roman" w:hAnsi="Times New Roman" w:cs="Times New Roman"/>
          <w:color w:val="000000" w:themeColor="text1"/>
          <w:sz w:val="20"/>
          <w:lang w:eastAsia="en-IN"/>
        </w:rPr>
        <w:t>Xaj</w:t>
      </w:r>
      <w:proofErr w:type="spellEnd"/>
      <w:r w:rsidRPr="00BE107B">
        <w:rPr>
          <w:rFonts w:ascii="Times New Roman" w:eastAsia="Times New Roman" w:hAnsi="Times New Roman" w:cs="Times New Roman"/>
          <w:color w:val="000000" w:themeColor="text1"/>
          <w:sz w:val="20"/>
          <w:lang w:eastAsia="en-IN"/>
        </w:rPr>
        <w:t xml:space="preserve"> is the frequency of the allele a for individual j.</w:t>
      </w:r>
    </w:p>
    <w:p w14:paraId="3962951A" w14:textId="77777777" w:rsidR="00B229EB" w:rsidRPr="00BE107B" w:rsidRDefault="00B229EB" w:rsidP="00D4735C">
      <w:pPr>
        <w:spacing w:after="0" w:line="240" w:lineRule="auto"/>
        <w:jc w:val="both"/>
        <w:rPr>
          <w:rFonts w:ascii="Times New Roman" w:eastAsia="Times New Roman" w:hAnsi="Times New Roman" w:cs="Times New Roman"/>
          <w:color w:val="000000" w:themeColor="text1"/>
          <w:sz w:val="20"/>
          <w:lang w:eastAsia="en-IN"/>
        </w:rPr>
      </w:pPr>
    </w:p>
    <w:p w14:paraId="558AC4B1" w14:textId="6F432B20" w:rsidR="00AC6470" w:rsidRPr="00BE107B" w:rsidRDefault="00AC6470" w:rsidP="00B229EB">
      <w:pPr>
        <w:pStyle w:val="ListParagraph"/>
        <w:numPr>
          <w:ilvl w:val="0"/>
          <w:numId w:val="5"/>
        </w:numPr>
        <w:spacing w:after="0" w:line="240" w:lineRule="auto"/>
        <w:ind w:left="426"/>
        <w:jc w:val="both"/>
        <w:rPr>
          <w:rFonts w:ascii="Times New Roman" w:eastAsia="Times New Roman" w:hAnsi="Times New Roman"/>
          <w:b/>
          <w:bCs/>
          <w:color w:val="000000" w:themeColor="text1"/>
          <w:sz w:val="20"/>
          <w:szCs w:val="20"/>
          <w:lang w:eastAsia="en-IN"/>
        </w:rPr>
      </w:pPr>
      <w:r w:rsidRPr="00BE107B">
        <w:rPr>
          <w:rFonts w:ascii="Times New Roman" w:eastAsia="Times New Roman" w:hAnsi="Times New Roman"/>
          <w:b/>
          <w:bCs/>
          <w:color w:val="000000" w:themeColor="text1"/>
          <w:sz w:val="20"/>
          <w:szCs w:val="20"/>
          <w:lang w:eastAsia="en-IN"/>
        </w:rPr>
        <w:t xml:space="preserve">Molecular </w:t>
      </w:r>
      <w:r w:rsidR="00E31DD5" w:rsidRPr="00BE107B">
        <w:rPr>
          <w:rFonts w:ascii="Times New Roman" w:eastAsia="Times New Roman" w:hAnsi="Times New Roman"/>
          <w:b/>
          <w:bCs/>
          <w:color w:val="000000" w:themeColor="text1"/>
          <w:sz w:val="20"/>
          <w:szCs w:val="20"/>
          <w:lang w:eastAsia="en-IN"/>
        </w:rPr>
        <w:t>variability</w:t>
      </w:r>
    </w:p>
    <w:p w14:paraId="61B9245D" w14:textId="750F25E0" w:rsidR="00AC6470" w:rsidRPr="00BE107B" w:rsidRDefault="00AC6470" w:rsidP="00B229EB">
      <w:pPr>
        <w:spacing w:after="0" w:line="240" w:lineRule="auto"/>
        <w:ind w:firstLine="426"/>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When a locus/allele model may be utilised to evaluate</w:t>
      </w:r>
      <w:r w:rsidR="00E31DD5" w:rsidRPr="00BE107B">
        <w:rPr>
          <w:rFonts w:ascii="Times New Roman" w:eastAsia="Times New Roman" w:hAnsi="Times New Roman" w:cs="Times New Roman"/>
          <w:color w:val="000000" w:themeColor="text1"/>
          <w:sz w:val="20"/>
          <w:lang w:eastAsia="en-IN"/>
        </w:rPr>
        <w:t xml:space="preserve"> </w:t>
      </w:r>
      <w:r w:rsidRPr="00BE107B">
        <w:rPr>
          <w:rFonts w:ascii="Times New Roman" w:eastAsia="Times New Roman" w:hAnsi="Times New Roman" w:cs="Times New Roman"/>
          <w:color w:val="000000" w:themeColor="text1"/>
          <w:sz w:val="20"/>
          <w:lang w:eastAsia="en-IN"/>
        </w:rPr>
        <w:t xml:space="preserve">molecular marker data, allelic diversity is used. In these circumstances, data is utilised to create a binary matrix for additional research. </w:t>
      </w:r>
      <w:r w:rsidR="00E31DD5" w:rsidRPr="00BE107B">
        <w:rPr>
          <w:rFonts w:ascii="Times New Roman" w:eastAsia="Times New Roman" w:hAnsi="Times New Roman" w:cs="Times New Roman"/>
          <w:color w:val="000000" w:themeColor="text1"/>
          <w:sz w:val="20"/>
          <w:lang w:eastAsia="en-IN"/>
        </w:rPr>
        <w:t>P</w:t>
      </w:r>
      <w:r w:rsidRPr="00BE107B">
        <w:rPr>
          <w:rFonts w:ascii="Times New Roman" w:eastAsia="Times New Roman" w:hAnsi="Times New Roman" w:cs="Times New Roman"/>
          <w:color w:val="000000" w:themeColor="text1"/>
          <w:sz w:val="20"/>
          <w:lang w:eastAsia="en-IN"/>
        </w:rPr>
        <w:t>olymorphic loci (p)</w:t>
      </w:r>
      <w:r w:rsidR="00E31DD5" w:rsidRPr="00BE107B">
        <w:rPr>
          <w:rFonts w:ascii="Times New Roman" w:eastAsia="Times New Roman" w:hAnsi="Times New Roman" w:cs="Times New Roman"/>
          <w:color w:val="000000" w:themeColor="text1"/>
          <w:sz w:val="20"/>
          <w:lang w:eastAsia="en-IN"/>
        </w:rPr>
        <w:t xml:space="preserve"> percentage</w:t>
      </w:r>
      <w:r w:rsidRPr="00BE107B">
        <w:rPr>
          <w:rFonts w:ascii="Times New Roman" w:eastAsia="Times New Roman" w:hAnsi="Times New Roman" w:cs="Times New Roman"/>
          <w:color w:val="000000" w:themeColor="text1"/>
          <w:sz w:val="20"/>
          <w:lang w:eastAsia="en-IN"/>
        </w:rPr>
        <w:t xml:space="preserve">, the average number of alleles per locus (n), the average anticipated heterozygosity (H), and the content of polymorphism information can all be used to define allelic diversity (PIC). In terms of all loci, including polymorphic and monomorphic loci, the percentage of polymorphic loci (p) provides an </w:t>
      </w:r>
      <w:r w:rsidR="00E31DD5" w:rsidRPr="00BE107B">
        <w:rPr>
          <w:rFonts w:ascii="Times New Roman" w:eastAsia="Times New Roman" w:hAnsi="Times New Roman" w:cs="Times New Roman"/>
          <w:color w:val="000000" w:themeColor="text1"/>
          <w:sz w:val="20"/>
          <w:lang w:eastAsia="en-IN"/>
        </w:rPr>
        <w:t xml:space="preserve">estimation </w:t>
      </w:r>
      <w:r w:rsidRPr="00BE107B">
        <w:rPr>
          <w:rFonts w:ascii="Times New Roman" w:eastAsia="Times New Roman" w:hAnsi="Times New Roman" w:cs="Times New Roman"/>
          <w:color w:val="000000" w:themeColor="text1"/>
          <w:sz w:val="20"/>
          <w:lang w:eastAsia="en-IN"/>
        </w:rPr>
        <w:t>number of polymorphic loci.</w:t>
      </w:r>
    </w:p>
    <w:p w14:paraId="25531593" w14:textId="543BFE6D" w:rsidR="00542AF2" w:rsidRPr="00BE107B" w:rsidRDefault="00542AF2"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noProof/>
          <w:color w:val="000000" w:themeColor="text1"/>
          <w:sz w:val="20"/>
          <w:lang w:val="en-US" w:bidi="ar-SA"/>
        </w:rPr>
        <w:drawing>
          <wp:inline distT="0" distB="0" distL="0" distR="0" wp14:anchorId="1C9C70A5" wp14:editId="56A74239">
            <wp:extent cx="1228896" cy="495369"/>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1228896" cy="495369"/>
                    </a:xfrm>
                    <a:prstGeom prst="rect">
                      <a:avLst/>
                    </a:prstGeom>
                  </pic:spPr>
                </pic:pic>
              </a:graphicData>
            </a:graphic>
          </wp:inline>
        </w:drawing>
      </w:r>
    </w:p>
    <w:p w14:paraId="3F77185A" w14:textId="24CFC36A" w:rsidR="00AC6470" w:rsidRPr="00BE107B" w:rsidRDefault="005A3CEF"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W</w:t>
      </w:r>
      <w:r w:rsidR="00AC6470" w:rsidRPr="00BE107B">
        <w:rPr>
          <w:rFonts w:ascii="Times New Roman" w:eastAsia="Times New Roman" w:hAnsi="Times New Roman" w:cs="Times New Roman"/>
          <w:color w:val="000000" w:themeColor="text1"/>
          <w:sz w:val="20"/>
          <w:lang w:eastAsia="en-IN"/>
        </w:rPr>
        <w:t>here</w:t>
      </w:r>
      <w:r w:rsidRPr="00BE107B">
        <w:rPr>
          <w:rFonts w:ascii="Times New Roman" w:eastAsia="Times New Roman" w:hAnsi="Times New Roman" w:cs="Times New Roman"/>
          <w:color w:val="000000" w:themeColor="text1"/>
          <w:sz w:val="20"/>
          <w:lang w:eastAsia="en-IN"/>
        </w:rPr>
        <w:t xml:space="preserve"> Np is the number of polymorphic loci (polymorphic and monomorphic) and</w:t>
      </w:r>
      <w:r w:rsidR="00AC6470" w:rsidRPr="00BE107B">
        <w:rPr>
          <w:rFonts w:ascii="Times New Roman" w:eastAsia="Times New Roman" w:hAnsi="Times New Roman" w:cs="Times New Roman"/>
          <w:color w:val="000000" w:themeColor="text1"/>
          <w:sz w:val="20"/>
          <w:lang w:eastAsia="en-IN"/>
        </w:rPr>
        <w:t xml:space="preserve"> </w:t>
      </w:r>
      <w:proofErr w:type="spellStart"/>
      <w:r w:rsidR="00AC6470" w:rsidRPr="00BE107B">
        <w:rPr>
          <w:rFonts w:ascii="Times New Roman" w:eastAsia="Times New Roman" w:hAnsi="Times New Roman" w:cs="Times New Roman"/>
          <w:color w:val="000000" w:themeColor="text1"/>
          <w:sz w:val="20"/>
          <w:lang w:eastAsia="en-IN"/>
        </w:rPr>
        <w:t>Nt</w:t>
      </w:r>
      <w:proofErr w:type="spellEnd"/>
      <w:r w:rsidR="00AC6470" w:rsidRPr="00BE107B">
        <w:rPr>
          <w:rFonts w:ascii="Times New Roman" w:eastAsia="Times New Roman" w:hAnsi="Times New Roman" w:cs="Times New Roman"/>
          <w:color w:val="000000" w:themeColor="text1"/>
          <w:sz w:val="20"/>
          <w:lang w:eastAsia="en-IN"/>
        </w:rPr>
        <w:t xml:space="preserve"> is the total number of loci</w:t>
      </w:r>
      <w:r w:rsidRPr="00BE107B">
        <w:rPr>
          <w:rFonts w:ascii="Times New Roman" w:eastAsia="Times New Roman" w:hAnsi="Times New Roman" w:cs="Times New Roman"/>
          <w:color w:val="000000" w:themeColor="text1"/>
          <w:sz w:val="20"/>
          <w:lang w:eastAsia="en-IN"/>
        </w:rPr>
        <w:t>.</w:t>
      </w:r>
    </w:p>
    <w:p w14:paraId="1B41A75C" w14:textId="7047ACB2" w:rsidR="00AC6470" w:rsidRPr="00BE107B" w:rsidRDefault="005A3CEF"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M</w:t>
      </w:r>
      <w:r w:rsidR="00AC6470" w:rsidRPr="00BE107B">
        <w:rPr>
          <w:rFonts w:ascii="Times New Roman" w:eastAsia="Times New Roman" w:hAnsi="Times New Roman" w:cs="Times New Roman"/>
          <w:color w:val="000000" w:themeColor="text1"/>
          <w:sz w:val="20"/>
          <w:lang w:eastAsia="en-IN"/>
        </w:rPr>
        <w:t>ean number of alleles per locus (n) is represented as follows:</w:t>
      </w:r>
    </w:p>
    <w:p w14:paraId="5936F9CF" w14:textId="07F3C83D" w:rsidR="00542AF2" w:rsidRPr="00BE107B" w:rsidRDefault="00542AF2"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noProof/>
          <w:color w:val="000000" w:themeColor="text1"/>
          <w:sz w:val="20"/>
          <w:lang w:val="en-US" w:bidi="ar-SA"/>
        </w:rPr>
        <w:drawing>
          <wp:inline distT="0" distB="0" distL="0" distR="0" wp14:anchorId="2E557226" wp14:editId="5F8FABAF">
            <wp:extent cx="1800476" cy="54300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1800476" cy="543001"/>
                    </a:xfrm>
                    <a:prstGeom prst="rect">
                      <a:avLst/>
                    </a:prstGeom>
                  </pic:spPr>
                </pic:pic>
              </a:graphicData>
            </a:graphic>
          </wp:inline>
        </w:drawing>
      </w:r>
    </w:p>
    <w:p w14:paraId="78438BAD" w14:textId="5F0029C3" w:rsidR="000B7687" w:rsidRPr="00BE107B" w:rsidRDefault="000B7687"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Where,</w:t>
      </w:r>
      <w:r w:rsidR="005A3CEF" w:rsidRPr="00BE107B">
        <w:rPr>
          <w:rFonts w:ascii="Times New Roman" w:eastAsia="Times New Roman" w:hAnsi="Times New Roman" w:cs="Times New Roman"/>
          <w:color w:val="000000" w:themeColor="text1"/>
          <w:sz w:val="20"/>
          <w:lang w:eastAsia="en-IN"/>
        </w:rPr>
        <w:t xml:space="preserve"> </w:t>
      </w:r>
      <w:proofErr w:type="spellStart"/>
      <w:r w:rsidR="005A3CEF" w:rsidRPr="00BE107B">
        <w:rPr>
          <w:rFonts w:ascii="Times New Roman" w:eastAsia="Times New Roman" w:hAnsi="Times New Roman" w:cs="Times New Roman"/>
          <w:color w:val="000000" w:themeColor="text1"/>
          <w:sz w:val="20"/>
          <w:lang w:eastAsia="en-IN"/>
        </w:rPr>
        <w:t>n</w:t>
      </w:r>
      <w:r w:rsidR="005A3CEF" w:rsidRPr="00BE107B">
        <w:rPr>
          <w:rFonts w:ascii="Times New Roman" w:eastAsia="Times New Roman" w:hAnsi="Times New Roman" w:cs="Times New Roman"/>
          <w:color w:val="000000" w:themeColor="text1"/>
          <w:sz w:val="20"/>
          <w:lang w:eastAsia="en-IN"/>
        </w:rPr>
        <w:softHyphen/>
      </w:r>
      <w:r w:rsidR="005A3CEF" w:rsidRPr="00BE107B">
        <w:rPr>
          <w:rFonts w:ascii="Times New Roman" w:eastAsia="Times New Roman" w:hAnsi="Times New Roman" w:cs="Times New Roman"/>
          <w:color w:val="000000" w:themeColor="text1"/>
          <w:sz w:val="20"/>
          <w:lang w:eastAsia="en-IN"/>
        </w:rPr>
        <w:softHyphen/>
      </w:r>
      <w:r w:rsidR="005A3CEF" w:rsidRPr="00BE107B">
        <w:rPr>
          <w:rFonts w:ascii="Times New Roman" w:eastAsia="Times New Roman" w:hAnsi="Times New Roman" w:cs="Times New Roman"/>
          <w:color w:val="000000" w:themeColor="text1"/>
          <w:sz w:val="20"/>
          <w:vertAlign w:val="subscript"/>
          <w:lang w:eastAsia="en-IN"/>
        </w:rPr>
        <w:t>i</w:t>
      </w:r>
      <w:proofErr w:type="spellEnd"/>
      <w:r w:rsidR="005A3CEF" w:rsidRPr="00BE107B">
        <w:rPr>
          <w:rFonts w:ascii="Times New Roman" w:eastAsia="Times New Roman" w:hAnsi="Times New Roman" w:cs="Times New Roman"/>
          <w:color w:val="000000" w:themeColor="text1"/>
          <w:sz w:val="20"/>
          <w:lang w:eastAsia="en-IN"/>
        </w:rPr>
        <w:t xml:space="preserve"> is the number of alleles at </w:t>
      </w:r>
      <w:proofErr w:type="spellStart"/>
      <w:r w:rsidR="005A3CEF" w:rsidRPr="00BE107B">
        <w:rPr>
          <w:rFonts w:ascii="Times New Roman" w:eastAsia="Times New Roman" w:hAnsi="Times New Roman" w:cs="Times New Roman"/>
          <w:color w:val="000000" w:themeColor="text1"/>
          <w:sz w:val="20"/>
          <w:lang w:eastAsia="en-IN"/>
        </w:rPr>
        <w:t>i</w:t>
      </w:r>
      <w:r w:rsidR="005A3CEF" w:rsidRPr="00BE107B">
        <w:rPr>
          <w:rFonts w:ascii="Times New Roman" w:eastAsia="Times New Roman" w:hAnsi="Times New Roman" w:cs="Times New Roman"/>
          <w:color w:val="000000" w:themeColor="text1"/>
          <w:sz w:val="20"/>
          <w:vertAlign w:val="superscript"/>
          <w:lang w:eastAsia="en-IN"/>
        </w:rPr>
        <w:t>th</w:t>
      </w:r>
      <w:proofErr w:type="spellEnd"/>
      <w:r w:rsidR="005A3CEF" w:rsidRPr="00BE107B">
        <w:rPr>
          <w:rFonts w:ascii="Times New Roman" w:eastAsia="Times New Roman" w:hAnsi="Times New Roman" w:cs="Times New Roman"/>
          <w:color w:val="000000" w:themeColor="text1"/>
          <w:sz w:val="20"/>
          <w:lang w:eastAsia="en-IN"/>
        </w:rPr>
        <w:t xml:space="preserve"> locus and</w:t>
      </w:r>
      <w:r w:rsidRPr="00BE107B">
        <w:rPr>
          <w:rFonts w:ascii="Times New Roman" w:eastAsia="Times New Roman" w:hAnsi="Times New Roman" w:cs="Times New Roman"/>
          <w:color w:val="000000" w:themeColor="text1"/>
          <w:sz w:val="20"/>
          <w:lang w:eastAsia="en-IN"/>
        </w:rPr>
        <w:t> </w:t>
      </w:r>
      <w:r w:rsidRPr="00BE107B">
        <w:rPr>
          <w:rFonts w:ascii="Times New Roman" w:eastAsia="Times New Roman" w:hAnsi="Times New Roman" w:cs="Times New Roman"/>
          <w:i/>
          <w:iCs/>
          <w:color w:val="000000" w:themeColor="text1"/>
          <w:sz w:val="20"/>
          <w:lang w:eastAsia="en-IN"/>
        </w:rPr>
        <w:t>k</w:t>
      </w:r>
      <w:r w:rsidRPr="00BE107B">
        <w:rPr>
          <w:rFonts w:ascii="Times New Roman" w:eastAsia="Times New Roman" w:hAnsi="Times New Roman" w:cs="Times New Roman"/>
          <w:color w:val="000000" w:themeColor="text1"/>
          <w:sz w:val="20"/>
          <w:lang w:eastAsia="en-IN"/>
        </w:rPr>
        <w:t> is the number of loci</w:t>
      </w:r>
      <w:r w:rsidR="005A3CEF" w:rsidRPr="00BE107B">
        <w:rPr>
          <w:rFonts w:ascii="Times New Roman" w:eastAsia="Times New Roman" w:hAnsi="Times New Roman" w:cs="Times New Roman"/>
          <w:color w:val="000000" w:themeColor="text1"/>
          <w:sz w:val="20"/>
          <w:lang w:eastAsia="en-IN"/>
        </w:rPr>
        <w:t>.</w:t>
      </w:r>
      <w:r w:rsidRPr="00BE107B">
        <w:rPr>
          <w:rFonts w:ascii="Times New Roman" w:eastAsia="Times New Roman" w:hAnsi="Times New Roman" w:cs="Times New Roman"/>
          <w:color w:val="000000" w:themeColor="text1"/>
          <w:sz w:val="20"/>
          <w:lang w:eastAsia="en-IN"/>
        </w:rPr>
        <w:t xml:space="preserve"> </w:t>
      </w:r>
    </w:p>
    <w:p w14:paraId="52525126" w14:textId="364BA689" w:rsidR="000B7687" w:rsidRPr="00BE107B" w:rsidRDefault="000B7687"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Polymorphism information content (PIC) is an indirect estimate of number of alleles per locus. This can be expressed as below:</w:t>
      </w:r>
    </w:p>
    <w:p w14:paraId="0F40AD4A" w14:textId="17E101CE" w:rsidR="00542AF2" w:rsidRPr="00BE107B" w:rsidRDefault="00542AF2"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noProof/>
          <w:color w:val="000000" w:themeColor="text1"/>
          <w:sz w:val="20"/>
          <w:lang w:val="en-US" w:bidi="ar-SA"/>
        </w:rPr>
        <w:lastRenderedPageBreak/>
        <w:drawing>
          <wp:inline distT="0" distB="0" distL="0" distR="0" wp14:anchorId="2E0EF11D" wp14:editId="4AC05D25">
            <wp:extent cx="1971950" cy="64779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BEBA8EAE-BF5A-486C-A8C5-ECC9F3942E4B}">
                          <a14:imgProps xmlns:a14="http://schemas.microsoft.com/office/drawing/2010/main">
                            <a14:imgLayer r:embed="rId22">
                              <a14:imgEffect>
                                <a14:sharpenSoften amount="50000"/>
                              </a14:imgEffect>
                            </a14:imgLayer>
                          </a14:imgProps>
                        </a:ext>
                      </a:extLst>
                    </a:blip>
                    <a:stretch>
                      <a:fillRect/>
                    </a:stretch>
                  </pic:blipFill>
                  <pic:spPr>
                    <a:xfrm>
                      <a:off x="0" y="0"/>
                      <a:ext cx="1971950" cy="647790"/>
                    </a:xfrm>
                    <a:prstGeom prst="rect">
                      <a:avLst/>
                    </a:prstGeom>
                  </pic:spPr>
                </pic:pic>
              </a:graphicData>
            </a:graphic>
          </wp:inline>
        </w:drawing>
      </w:r>
      <w:bookmarkStart w:id="4" w:name="_GoBack"/>
      <w:bookmarkEnd w:id="4"/>
    </w:p>
    <w:p w14:paraId="0C457D56" w14:textId="15FEDE7D" w:rsidR="000B7687" w:rsidRPr="00BE107B" w:rsidRDefault="000B7687"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Where, P</w:t>
      </w:r>
      <w:r w:rsidRPr="00BE107B">
        <w:rPr>
          <w:rFonts w:ascii="Times New Roman" w:eastAsia="Times New Roman" w:hAnsi="Times New Roman" w:cs="Times New Roman"/>
          <w:color w:val="000000" w:themeColor="text1"/>
          <w:sz w:val="20"/>
          <w:vertAlign w:val="subscript"/>
          <w:lang w:eastAsia="en-IN"/>
        </w:rPr>
        <w:t>i</w:t>
      </w:r>
      <w:r w:rsidRPr="00BE107B">
        <w:rPr>
          <w:rFonts w:ascii="Times New Roman" w:eastAsia="Times New Roman" w:hAnsi="Times New Roman" w:cs="Times New Roman"/>
          <w:color w:val="000000" w:themeColor="text1"/>
          <w:sz w:val="20"/>
          <w:lang w:eastAsia="en-IN"/>
        </w:rPr>
        <w:t xml:space="preserve"> is the frequency of </w:t>
      </w:r>
      <w:proofErr w:type="spellStart"/>
      <w:r w:rsidRPr="00BE107B">
        <w:rPr>
          <w:rFonts w:ascii="Times New Roman" w:eastAsia="Times New Roman" w:hAnsi="Times New Roman" w:cs="Times New Roman"/>
          <w:color w:val="000000" w:themeColor="text1"/>
          <w:sz w:val="20"/>
          <w:lang w:eastAsia="en-IN"/>
        </w:rPr>
        <w:t>i</w:t>
      </w:r>
      <w:r w:rsidRPr="00BE107B">
        <w:rPr>
          <w:rFonts w:ascii="Times New Roman" w:eastAsia="Times New Roman" w:hAnsi="Times New Roman" w:cs="Times New Roman"/>
          <w:color w:val="000000" w:themeColor="text1"/>
          <w:sz w:val="20"/>
          <w:vertAlign w:val="superscript"/>
          <w:lang w:eastAsia="en-IN"/>
        </w:rPr>
        <w:t>th</w:t>
      </w:r>
      <w:proofErr w:type="spellEnd"/>
      <w:r w:rsidRPr="00BE107B">
        <w:rPr>
          <w:rFonts w:ascii="Times New Roman" w:eastAsia="Times New Roman" w:hAnsi="Times New Roman" w:cs="Times New Roman"/>
          <w:color w:val="000000" w:themeColor="text1"/>
          <w:sz w:val="20"/>
          <w:lang w:eastAsia="en-IN"/>
        </w:rPr>
        <w:t xml:space="preserve"> allele at any particular locus.</w:t>
      </w:r>
    </w:p>
    <w:p w14:paraId="6DAA254B" w14:textId="77777777" w:rsidR="00B229EB" w:rsidRPr="00BE107B" w:rsidRDefault="00B229EB" w:rsidP="00D4735C">
      <w:pPr>
        <w:spacing w:after="0" w:line="240" w:lineRule="auto"/>
        <w:rPr>
          <w:rFonts w:ascii="Times New Roman" w:eastAsia="Times New Roman" w:hAnsi="Times New Roman" w:cs="Times New Roman"/>
          <w:color w:val="000000" w:themeColor="text1"/>
          <w:sz w:val="20"/>
          <w:lang w:eastAsia="en-IN"/>
        </w:rPr>
      </w:pPr>
    </w:p>
    <w:p w14:paraId="1B40C441" w14:textId="6EDC45A2" w:rsidR="00AC6470" w:rsidRPr="00BE107B" w:rsidRDefault="00AC6470" w:rsidP="00D4735C">
      <w:pPr>
        <w:spacing w:after="0" w:line="240" w:lineRule="auto"/>
        <w:jc w:val="both"/>
        <w:rPr>
          <w:rFonts w:ascii="Times New Roman" w:eastAsia="Times New Roman" w:hAnsi="Times New Roman" w:cs="Times New Roman"/>
          <w:b/>
          <w:color w:val="000000" w:themeColor="text1"/>
          <w:sz w:val="20"/>
          <w:lang w:eastAsia="en-IN"/>
        </w:rPr>
      </w:pPr>
      <w:r w:rsidRPr="00BE107B">
        <w:rPr>
          <w:rFonts w:ascii="Times New Roman" w:eastAsia="Times New Roman" w:hAnsi="Times New Roman" w:cs="Times New Roman"/>
          <w:b/>
          <w:color w:val="000000" w:themeColor="text1"/>
          <w:sz w:val="20"/>
          <w:lang w:eastAsia="en-IN"/>
        </w:rPr>
        <w:t xml:space="preserve">Genetic diversity </w:t>
      </w:r>
      <w:r w:rsidR="000254DB">
        <w:rPr>
          <w:rFonts w:ascii="Times New Roman" w:eastAsia="Times New Roman" w:hAnsi="Times New Roman" w:cs="Times New Roman"/>
          <w:b/>
          <w:color w:val="000000" w:themeColor="text1"/>
          <w:sz w:val="20"/>
          <w:lang w:eastAsia="en-IN"/>
        </w:rPr>
        <w:t>assessment</w:t>
      </w:r>
      <w:r w:rsidRPr="00BE107B">
        <w:rPr>
          <w:rFonts w:ascii="Times New Roman" w:eastAsia="Times New Roman" w:hAnsi="Times New Roman" w:cs="Times New Roman"/>
          <w:b/>
          <w:color w:val="000000" w:themeColor="text1"/>
          <w:sz w:val="20"/>
          <w:lang w:eastAsia="en-IN"/>
        </w:rPr>
        <w:t xml:space="preserve"> with statistical methods</w:t>
      </w:r>
    </w:p>
    <w:p w14:paraId="1EB5B354" w14:textId="7E68AF6B" w:rsidR="00AC6470" w:rsidRPr="00BE107B" w:rsidRDefault="005A3CEF" w:rsidP="00B229EB">
      <w:pPr>
        <w:spacing w:after="0" w:line="240" w:lineRule="auto"/>
        <w:ind w:firstLine="720"/>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For the</w:t>
      </w:r>
      <w:r w:rsidR="00AC6470" w:rsidRPr="00BE107B">
        <w:rPr>
          <w:rFonts w:ascii="Times New Roman" w:eastAsia="Times New Roman" w:hAnsi="Times New Roman" w:cs="Times New Roman"/>
          <w:color w:val="000000" w:themeColor="text1"/>
          <w:sz w:val="20"/>
          <w:lang w:eastAsia="en-IN"/>
        </w:rPr>
        <w:t xml:space="preserve"> evaluating the genetic diversity</w:t>
      </w:r>
      <w:r w:rsidR="00ED77A9" w:rsidRPr="00BE107B">
        <w:rPr>
          <w:rFonts w:ascii="Times New Roman" w:eastAsia="Times New Roman" w:hAnsi="Times New Roman" w:cs="Times New Roman"/>
          <w:color w:val="000000" w:themeColor="text1"/>
          <w:sz w:val="20"/>
          <w:lang w:eastAsia="en-IN"/>
        </w:rPr>
        <w:t xml:space="preserve"> a species </w:t>
      </w:r>
      <w:r w:rsidR="00AC6470" w:rsidRPr="00BE107B">
        <w:rPr>
          <w:rFonts w:ascii="Times New Roman" w:eastAsia="Times New Roman" w:hAnsi="Times New Roman" w:cs="Times New Roman"/>
          <w:color w:val="000000" w:themeColor="text1"/>
          <w:sz w:val="20"/>
          <w:lang w:eastAsia="en-IN"/>
        </w:rPr>
        <w:t>among various strains, variations, or entries, multivariate statistics are used. These methods can be used to evaluate genetic diversity since they have a very solid theoretical foundation and can provide the most accurate information about the actual genetic distances between genotypes. These methods can be used to evaluate genetic divergence, divide germplasm into groups, and choose diverse parents to produce transgressive segregants. Here are some examples of multivariate approaches in use:</w:t>
      </w:r>
    </w:p>
    <w:p w14:paraId="111E8DD7" w14:textId="77777777" w:rsidR="00B229EB" w:rsidRPr="00BE107B" w:rsidRDefault="00B229EB" w:rsidP="00B229EB">
      <w:pPr>
        <w:spacing w:after="0" w:line="240" w:lineRule="auto"/>
        <w:ind w:firstLine="720"/>
        <w:jc w:val="both"/>
        <w:rPr>
          <w:rFonts w:ascii="Times New Roman" w:eastAsia="Times New Roman" w:hAnsi="Times New Roman" w:cs="Times New Roman"/>
          <w:color w:val="000000" w:themeColor="text1"/>
          <w:sz w:val="20"/>
          <w:lang w:eastAsia="en-IN"/>
        </w:rPr>
      </w:pPr>
    </w:p>
    <w:p w14:paraId="3BAD5C75" w14:textId="0CA7750A" w:rsidR="00AC6470" w:rsidRPr="00BE107B" w:rsidRDefault="00AC6470" w:rsidP="00B229EB">
      <w:pPr>
        <w:pStyle w:val="ListParagraph"/>
        <w:numPr>
          <w:ilvl w:val="0"/>
          <w:numId w:val="3"/>
        </w:numPr>
        <w:spacing w:after="0" w:line="240" w:lineRule="auto"/>
        <w:ind w:left="709"/>
        <w:jc w:val="both"/>
        <w:rPr>
          <w:rFonts w:ascii="Times New Roman" w:eastAsia="Times New Roman" w:hAnsi="Times New Roman"/>
          <w:b/>
          <w:bCs/>
          <w:color w:val="000000" w:themeColor="text1"/>
          <w:sz w:val="20"/>
          <w:szCs w:val="20"/>
          <w:lang w:eastAsia="en-IN"/>
        </w:rPr>
      </w:pPr>
      <w:r w:rsidRPr="00BE107B">
        <w:rPr>
          <w:rFonts w:ascii="Times New Roman" w:eastAsia="Times New Roman" w:hAnsi="Times New Roman"/>
          <w:b/>
          <w:bCs/>
          <w:color w:val="000000" w:themeColor="text1"/>
          <w:sz w:val="20"/>
          <w:szCs w:val="20"/>
          <w:lang w:eastAsia="en-IN"/>
        </w:rPr>
        <w:t xml:space="preserve">Analysis of </w:t>
      </w:r>
      <w:proofErr w:type="spellStart"/>
      <w:r w:rsidRPr="00BE107B">
        <w:rPr>
          <w:rFonts w:ascii="Times New Roman" w:eastAsia="Times New Roman" w:hAnsi="Times New Roman"/>
          <w:b/>
          <w:bCs/>
          <w:color w:val="000000" w:themeColor="text1"/>
          <w:sz w:val="20"/>
          <w:szCs w:val="20"/>
          <w:lang w:eastAsia="en-IN"/>
        </w:rPr>
        <w:t>metroglyphs</w:t>
      </w:r>
      <w:proofErr w:type="spellEnd"/>
    </w:p>
    <w:p w14:paraId="714BF393" w14:textId="5C342F38" w:rsidR="00AC6470" w:rsidRPr="00BE107B" w:rsidRDefault="00AC6470" w:rsidP="00B229EB">
      <w:pPr>
        <w:spacing w:after="0" w:line="240" w:lineRule="auto"/>
        <w:ind w:firstLine="709"/>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Anderson created a semi-graphical method known as "</w:t>
      </w:r>
      <w:proofErr w:type="spellStart"/>
      <w:r w:rsidRPr="00BE107B">
        <w:rPr>
          <w:rFonts w:ascii="Times New Roman" w:eastAsia="Times New Roman" w:hAnsi="Times New Roman" w:cs="Times New Roman"/>
          <w:color w:val="000000" w:themeColor="text1"/>
          <w:sz w:val="20"/>
          <w:lang w:eastAsia="en-IN"/>
        </w:rPr>
        <w:t>Metroglyph</w:t>
      </w:r>
      <w:proofErr w:type="spellEnd"/>
      <w:r w:rsidRPr="00BE107B">
        <w:rPr>
          <w:rFonts w:ascii="Times New Roman" w:eastAsia="Times New Roman" w:hAnsi="Times New Roman" w:cs="Times New Roman"/>
          <w:color w:val="000000" w:themeColor="text1"/>
          <w:sz w:val="20"/>
          <w:lang w:eastAsia="en-IN"/>
        </w:rPr>
        <w:t xml:space="preserve"> analysis" for demonstrating genetic variability among several lines. With this approach, each genotype is represented by a circle (referred to as a glyph) with a defined radius and rays extending from its edge. Every variable has a specific place on the glyph. The index score of the variate is represented by the ray's length. This method makes use of a variety of trait variants such that the length of the rays on the glyph determines how much trait variation there is. The value of a genotype's index score is used to evaluate that genotype's performance. </w:t>
      </w:r>
    </w:p>
    <w:p w14:paraId="5904676F" w14:textId="77777777" w:rsidR="00B229EB" w:rsidRPr="00BE107B" w:rsidRDefault="00B229EB" w:rsidP="00B229EB">
      <w:pPr>
        <w:spacing w:after="0" w:line="240" w:lineRule="auto"/>
        <w:ind w:firstLine="709"/>
        <w:jc w:val="both"/>
        <w:rPr>
          <w:rFonts w:ascii="Times New Roman" w:eastAsia="Times New Roman" w:hAnsi="Times New Roman" w:cs="Times New Roman"/>
          <w:color w:val="000000" w:themeColor="text1"/>
          <w:sz w:val="20"/>
          <w:lang w:eastAsia="en-IN"/>
        </w:rPr>
      </w:pPr>
    </w:p>
    <w:p w14:paraId="794A5798" w14:textId="744F2EE3" w:rsidR="00AC6470" w:rsidRPr="00BE107B" w:rsidRDefault="00ED77A9" w:rsidP="00B229EB">
      <w:pPr>
        <w:pStyle w:val="ListParagraph"/>
        <w:numPr>
          <w:ilvl w:val="0"/>
          <w:numId w:val="3"/>
        </w:numPr>
        <w:spacing w:after="0" w:line="240" w:lineRule="auto"/>
        <w:ind w:left="709"/>
        <w:jc w:val="both"/>
        <w:rPr>
          <w:rFonts w:ascii="Times New Roman" w:eastAsia="Times New Roman" w:hAnsi="Times New Roman"/>
          <w:b/>
          <w:bCs/>
          <w:color w:val="000000" w:themeColor="text1"/>
          <w:sz w:val="20"/>
          <w:szCs w:val="20"/>
          <w:lang w:eastAsia="en-IN"/>
        </w:rPr>
      </w:pPr>
      <w:r w:rsidRPr="00BE107B">
        <w:rPr>
          <w:rFonts w:ascii="Times New Roman" w:eastAsia="Times New Roman" w:hAnsi="Times New Roman"/>
          <w:b/>
          <w:bCs/>
          <w:color w:val="000000" w:themeColor="text1"/>
          <w:sz w:val="20"/>
          <w:szCs w:val="20"/>
          <w:lang w:eastAsia="en-IN"/>
        </w:rPr>
        <w:t>D</w:t>
      </w:r>
      <w:r w:rsidRPr="00BE107B">
        <w:rPr>
          <w:rFonts w:ascii="Times New Roman" w:eastAsia="Times New Roman" w:hAnsi="Times New Roman"/>
          <w:b/>
          <w:bCs/>
          <w:color w:val="000000" w:themeColor="text1"/>
          <w:sz w:val="20"/>
          <w:szCs w:val="20"/>
          <w:vertAlign w:val="superscript"/>
          <w:lang w:eastAsia="en-IN"/>
        </w:rPr>
        <w:t xml:space="preserve">2 </w:t>
      </w:r>
      <w:r w:rsidRPr="00BE107B">
        <w:rPr>
          <w:rFonts w:ascii="Times New Roman" w:eastAsia="Times New Roman" w:hAnsi="Times New Roman"/>
          <w:b/>
          <w:bCs/>
          <w:color w:val="000000" w:themeColor="text1"/>
          <w:sz w:val="20"/>
          <w:szCs w:val="20"/>
          <w:lang w:eastAsia="en-IN"/>
        </w:rPr>
        <w:t xml:space="preserve"> </w:t>
      </w:r>
      <w:r w:rsidR="00AC6470" w:rsidRPr="00BE107B">
        <w:rPr>
          <w:rFonts w:ascii="Times New Roman" w:eastAsia="Times New Roman" w:hAnsi="Times New Roman"/>
          <w:b/>
          <w:bCs/>
          <w:color w:val="000000" w:themeColor="text1"/>
          <w:sz w:val="20"/>
          <w:szCs w:val="20"/>
          <w:lang w:eastAsia="en-IN"/>
        </w:rPr>
        <w:t xml:space="preserve">Statistics </w:t>
      </w:r>
    </w:p>
    <w:p w14:paraId="4B319293" w14:textId="19010357" w:rsidR="00AC6470" w:rsidRPr="00BE107B" w:rsidRDefault="00AC6470" w:rsidP="00B229EB">
      <w:pPr>
        <w:spacing w:after="0" w:line="240" w:lineRule="auto"/>
        <w:ind w:firstLine="709"/>
        <w:jc w:val="both"/>
        <w:rPr>
          <w:rFonts w:ascii="Times New Roman" w:eastAsia="Times New Roman" w:hAnsi="Times New Roman" w:cs="Times New Roman"/>
          <w:color w:val="000000" w:themeColor="text1"/>
          <w:sz w:val="20"/>
          <w:lang w:eastAsia="en-IN"/>
        </w:rPr>
      </w:pPr>
      <w:proofErr w:type="spellStart"/>
      <w:r w:rsidRPr="00BE107B">
        <w:rPr>
          <w:rFonts w:ascii="Times New Roman" w:eastAsia="Times New Roman" w:hAnsi="Times New Roman" w:cs="Times New Roman"/>
          <w:color w:val="000000" w:themeColor="text1"/>
          <w:sz w:val="20"/>
          <w:lang w:eastAsia="en-IN"/>
        </w:rPr>
        <w:t>Mahalanobis</w:t>
      </w:r>
      <w:proofErr w:type="spellEnd"/>
      <w:r w:rsidRPr="00BE107B">
        <w:rPr>
          <w:rFonts w:ascii="Times New Roman" w:eastAsia="Times New Roman" w:hAnsi="Times New Roman" w:cs="Times New Roman"/>
          <w:color w:val="000000" w:themeColor="text1"/>
          <w:sz w:val="20"/>
          <w:lang w:eastAsia="en-IN"/>
        </w:rPr>
        <w:t xml:space="preserve"> created this method, which is also known as the generalised distance. By grouping genotypes into various clusters, this approach minimises the amount of comparisons between genotypes. The crucial condensation method is used to convert correlated data into uncorrelated variables in order to determine D</w:t>
      </w:r>
      <w:r w:rsidR="00D9544E" w:rsidRPr="00BE107B">
        <w:rPr>
          <w:rFonts w:ascii="Times New Roman" w:eastAsia="Times New Roman" w:hAnsi="Times New Roman" w:cs="Times New Roman"/>
          <w:color w:val="000000" w:themeColor="text1"/>
          <w:sz w:val="20"/>
          <w:vertAlign w:val="superscript"/>
          <w:lang w:eastAsia="en-IN"/>
        </w:rPr>
        <w:t>2</w:t>
      </w:r>
      <w:r w:rsidRPr="00BE107B">
        <w:rPr>
          <w:rFonts w:ascii="Times New Roman" w:eastAsia="Times New Roman" w:hAnsi="Times New Roman" w:cs="Times New Roman"/>
          <w:color w:val="000000" w:themeColor="text1"/>
          <w:sz w:val="20"/>
          <w:lang w:eastAsia="en-IN"/>
        </w:rPr>
        <w:t xml:space="preserve"> values. The </w:t>
      </w:r>
      <w:proofErr w:type="spellStart"/>
      <w:r w:rsidRPr="00BE107B">
        <w:rPr>
          <w:rFonts w:ascii="Times New Roman" w:eastAsia="Times New Roman" w:hAnsi="Times New Roman" w:cs="Times New Roman"/>
          <w:color w:val="000000" w:themeColor="text1"/>
          <w:sz w:val="20"/>
          <w:lang w:eastAsia="en-IN"/>
        </w:rPr>
        <w:t>Mahalanobis</w:t>
      </w:r>
      <w:proofErr w:type="spellEnd"/>
      <w:r w:rsidRPr="00BE107B">
        <w:rPr>
          <w:rFonts w:ascii="Times New Roman" w:eastAsia="Times New Roman" w:hAnsi="Times New Roman" w:cs="Times New Roman"/>
          <w:color w:val="000000" w:themeColor="text1"/>
          <w:sz w:val="20"/>
          <w:lang w:eastAsia="en-IN"/>
        </w:rPr>
        <w:t xml:space="preserve"> distance, in its most basic form, is a measurement of the separation between two locations in a space defined by two or more correlated variables. The </w:t>
      </w:r>
      <w:proofErr w:type="spellStart"/>
      <w:r w:rsidRPr="00BE107B">
        <w:rPr>
          <w:rFonts w:ascii="Times New Roman" w:eastAsia="Times New Roman" w:hAnsi="Times New Roman" w:cs="Times New Roman"/>
          <w:color w:val="000000" w:themeColor="text1"/>
          <w:sz w:val="20"/>
          <w:lang w:eastAsia="en-IN"/>
        </w:rPr>
        <w:t>Mahalanobis</w:t>
      </w:r>
      <w:proofErr w:type="spellEnd"/>
      <w:r w:rsidRPr="00BE107B">
        <w:rPr>
          <w:rFonts w:ascii="Times New Roman" w:eastAsia="Times New Roman" w:hAnsi="Times New Roman" w:cs="Times New Roman"/>
          <w:color w:val="000000" w:themeColor="text1"/>
          <w:sz w:val="20"/>
          <w:lang w:eastAsia="en-IN"/>
        </w:rPr>
        <w:t xml:space="preserve"> distances between the points in a normal two-dimensional scatterplot, for instance, would be the same as the Euclidean distance if there are two uncorrelated variables. In a 3-D display, we could also just use a ruler to measure the separations between points if there are three uncorrelated variables. We are no longer able to plot the distances for more than three variables. The </w:t>
      </w:r>
      <w:proofErr w:type="spellStart"/>
      <w:r w:rsidRPr="00BE107B">
        <w:rPr>
          <w:rFonts w:ascii="Times New Roman" w:eastAsia="Times New Roman" w:hAnsi="Times New Roman" w:cs="Times New Roman"/>
          <w:color w:val="000000" w:themeColor="text1"/>
          <w:sz w:val="20"/>
          <w:lang w:eastAsia="en-IN"/>
        </w:rPr>
        <w:t>Mahalanobis</w:t>
      </w:r>
      <w:proofErr w:type="spellEnd"/>
      <w:r w:rsidRPr="00BE107B">
        <w:rPr>
          <w:rFonts w:ascii="Times New Roman" w:eastAsia="Times New Roman" w:hAnsi="Times New Roman" w:cs="Times New Roman"/>
          <w:color w:val="000000" w:themeColor="text1"/>
          <w:sz w:val="20"/>
          <w:lang w:eastAsia="en-IN"/>
        </w:rPr>
        <w:t xml:space="preserve"> distance will sufficiently account for the correlations in those situations, but the simple Euclidean distance is not a suitable measurement.</w:t>
      </w:r>
    </w:p>
    <w:p w14:paraId="56E9D74D" w14:textId="77777777" w:rsidR="00B229EB" w:rsidRPr="00BE107B" w:rsidRDefault="00B229EB" w:rsidP="00B229EB">
      <w:pPr>
        <w:spacing w:after="0" w:line="240" w:lineRule="auto"/>
        <w:ind w:firstLine="709"/>
        <w:jc w:val="both"/>
        <w:rPr>
          <w:rFonts w:ascii="Times New Roman" w:eastAsia="Times New Roman" w:hAnsi="Times New Roman" w:cs="Times New Roman"/>
          <w:color w:val="000000" w:themeColor="text1"/>
          <w:sz w:val="20"/>
          <w:lang w:eastAsia="en-IN"/>
        </w:rPr>
      </w:pPr>
    </w:p>
    <w:p w14:paraId="47D0DDAE" w14:textId="0BB35853" w:rsidR="00AC6470" w:rsidRPr="00BE107B" w:rsidRDefault="00AC6470" w:rsidP="00B229EB">
      <w:pPr>
        <w:pStyle w:val="ListParagraph"/>
        <w:numPr>
          <w:ilvl w:val="0"/>
          <w:numId w:val="3"/>
        </w:numPr>
        <w:spacing w:after="0" w:line="240" w:lineRule="auto"/>
        <w:ind w:left="709"/>
        <w:jc w:val="both"/>
        <w:rPr>
          <w:rFonts w:ascii="Times New Roman" w:eastAsia="Times New Roman" w:hAnsi="Times New Roman"/>
          <w:b/>
          <w:bCs/>
          <w:color w:val="000000" w:themeColor="text1"/>
          <w:sz w:val="20"/>
          <w:szCs w:val="20"/>
          <w:lang w:eastAsia="en-IN"/>
        </w:rPr>
      </w:pPr>
      <w:r w:rsidRPr="00BE107B">
        <w:rPr>
          <w:rFonts w:ascii="Times New Roman" w:eastAsia="Times New Roman" w:hAnsi="Times New Roman"/>
          <w:b/>
          <w:bCs/>
          <w:color w:val="000000" w:themeColor="text1"/>
          <w:sz w:val="20"/>
          <w:szCs w:val="20"/>
          <w:lang w:eastAsia="en-IN"/>
        </w:rPr>
        <w:t>Cluster studies</w:t>
      </w:r>
    </w:p>
    <w:p w14:paraId="38032858" w14:textId="63F595BD" w:rsidR="00AC6470" w:rsidRPr="00BE107B" w:rsidRDefault="00AC6470" w:rsidP="00B229EB">
      <w:pPr>
        <w:spacing w:after="0" w:line="240" w:lineRule="auto"/>
        <w:ind w:firstLine="709"/>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The study makes the assumption that the data are discontinuous. It shows the pattern of</w:t>
      </w:r>
      <w:r w:rsidR="00D9544E" w:rsidRPr="00BE107B">
        <w:rPr>
          <w:rFonts w:ascii="Times New Roman" w:eastAsia="Times New Roman" w:hAnsi="Times New Roman" w:cs="Times New Roman"/>
          <w:color w:val="000000" w:themeColor="text1"/>
          <w:sz w:val="20"/>
          <w:lang w:eastAsia="en-IN"/>
        </w:rPr>
        <w:t xml:space="preserve"> grouping of genotypes on the basis of </w:t>
      </w:r>
      <w:r w:rsidRPr="00BE107B">
        <w:rPr>
          <w:rFonts w:ascii="Times New Roman" w:eastAsia="Times New Roman" w:hAnsi="Times New Roman" w:cs="Times New Roman"/>
          <w:color w:val="000000" w:themeColor="text1"/>
          <w:sz w:val="20"/>
          <w:lang w:eastAsia="en-IN"/>
        </w:rPr>
        <w:t xml:space="preserve">genetic similarity between genotypes based on phenotypic characteristics. It is used to distinguish between distinct groups and put related lines or genomes in one group. It is based on the following techniques: </w:t>
      </w:r>
      <w:r w:rsidR="00847BB0" w:rsidRPr="00BE107B">
        <w:rPr>
          <w:rFonts w:ascii="Times New Roman" w:eastAsia="Times New Roman" w:hAnsi="Times New Roman" w:cs="Times New Roman"/>
          <w:color w:val="000000" w:themeColor="text1"/>
          <w:sz w:val="20"/>
          <w:lang w:eastAsia="en-IN"/>
        </w:rPr>
        <w:t>(i)</w:t>
      </w:r>
      <w:r w:rsidRPr="00BE107B">
        <w:rPr>
          <w:rFonts w:ascii="Times New Roman" w:eastAsia="Times New Roman" w:hAnsi="Times New Roman" w:cs="Times New Roman"/>
          <w:color w:val="000000" w:themeColor="text1"/>
          <w:sz w:val="20"/>
          <w:lang w:eastAsia="en-IN"/>
        </w:rPr>
        <w:t xml:space="preserve"> single linkages (SLCA), (ii) complete linkage (CLCA), (iii) weighted paired group method using arithmetic mean (WPGMA), (iv) single linkages (WPGMA), (v) weighted paired group method using centroid (UPGMC), and (vi) median linkage (MLCA). Comparing breeding materials employed in accordance with pedigrees and calculated findings found to be most consistent with recognised heterotic groupings, UPGMA and UPGMC provide more accurate grouping information than the other clusters.</w:t>
      </w:r>
    </w:p>
    <w:p w14:paraId="5F7E5BA9" w14:textId="77777777" w:rsidR="00B229EB" w:rsidRPr="00BE107B" w:rsidRDefault="00B229EB" w:rsidP="00B229EB">
      <w:pPr>
        <w:spacing w:after="0" w:line="240" w:lineRule="auto"/>
        <w:ind w:firstLine="709"/>
        <w:jc w:val="both"/>
        <w:rPr>
          <w:rFonts w:ascii="Times New Roman" w:eastAsia="Times New Roman" w:hAnsi="Times New Roman" w:cs="Times New Roman"/>
          <w:color w:val="000000" w:themeColor="text1"/>
          <w:sz w:val="20"/>
          <w:lang w:eastAsia="en-IN"/>
        </w:rPr>
      </w:pPr>
    </w:p>
    <w:p w14:paraId="77920886" w14:textId="2066CC01" w:rsidR="00AC6470" w:rsidRPr="00BE107B" w:rsidRDefault="00847BB0" w:rsidP="00B229EB">
      <w:pPr>
        <w:pStyle w:val="ListParagraph"/>
        <w:numPr>
          <w:ilvl w:val="0"/>
          <w:numId w:val="3"/>
        </w:numPr>
        <w:spacing w:after="0" w:line="240" w:lineRule="auto"/>
        <w:ind w:left="709"/>
        <w:jc w:val="both"/>
        <w:rPr>
          <w:rFonts w:ascii="Times New Roman" w:eastAsia="Times New Roman" w:hAnsi="Times New Roman"/>
          <w:b/>
          <w:bCs/>
          <w:color w:val="000000" w:themeColor="text1"/>
          <w:sz w:val="20"/>
          <w:szCs w:val="20"/>
          <w:lang w:eastAsia="en-IN"/>
        </w:rPr>
      </w:pPr>
      <w:r w:rsidRPr="00BE107B">
        <w:rPr>
          <w:rFonts w:ascii="Times New Roman" w:eastAsia="Times New Roman" w:hAnsi="Times New Roman"/>
          <w:b/>
          <w:bCs/>
          <w:color w:val="000000" w:themeColor="text1"/>
          <w:sz w:val="20"/>
          <w:szCs w:val="20"/>
          <w:lang w:eastAsia="en-IN"/>
        </w:rPr>
        <w:t>P</w:t>
      </w:r>
      <w:r w:rsidR="00AC6470" w:rsidRPr="00BE107B">
        <w:rPr>
          <w:rFonts w:ascii="Times New Roman" w:eastAsia="Times New Roman" w:hAnsi="Times New Roman"/>
          <w:b/>
          <w:bCs/>
          <w:color w:val="000000" w:themeColor="text1"/>
          <w:sz w:val="20"/>
          <w:szCs w:val="20"/>
          <w:lang w:eastAsia="en-IN"/>
        </w:rPr>
        <w:t>rincipal component analysis (PCA)</w:t>
      </w:r>
    </w:p>
    <w:p w14:paraId="285F687E" w14:textId="572109B8" w:rsidR="00AC6470" w:rsidRPr="00BE107B" w:rsidRDefault="00AC6470" w:rsidP="00B229EB">
      <w:pPr>
        <w:spacing w:after="0" w:line="240" w:lineRule="auto"/>
        <w:ind w:firstLine="709"/>
        <w:jc w:val="both"/>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One way to describe principal components analysis (PCA) is as a data-reduction method that works with quantitative types of data. Multi-correlated data are converted by PCA into another set of uncorrelated variables for additional research</w:t>
      </w:r>
      <w:r w:rsidR="00847BB0" w:rsidRPr="00BE107B">
        <w:rPr>
          <w:rFonts w:ascii="Times New Roman" w:eastAsia="Times New Roman" w:hAnsi="Times New Roman" w:cs="Times New Roman"/>
          <w:color w:val="000000" w:themeColor="text1"/>
          <w:sz w:val="20"/>
          <w:lang w:eastAsia="en-IN"/>
        </w:rPr>
        <w:t>. E</w:t>
      </w:r>
      <w:r w:rsidRPr="00BE107B">
        <w:rPr>
          <w:rFonts w:ascii="Times New Roman" w:eastAsia="Times New Roman" w:hAnsi="Times New Roman" w:cs="Times New Roman"/>
          <w:color w:val="000000" w:themeColor="text1"/>
          <w:sz w:val="20"/>
          <w:lang w:eastAsia="en-IN"/>
        </w:rPr>
        <w:t>igen-values</w:t>
      </w:r>
      <w:r w:rsidR="00847BB0" w:rsidRPr="00BE107B">
        <w:rPr>
          <w:rFonts w:ascii="Times New Roman" w:eastAsia="Times New Roman" w:hAnsi="Times New Roman" w:cs="Times New Roman"/>
          <w:color w:val="000000" w:themeColor="text1"/>
          <w:sz w:val="20"/>
          <w:lang w:eastAsia="en-IN"/>
        </w:rPr>
        <w:t xml:space="preserve"> generation</w:t>
      </w:r>
      <w:r w:rsidRPr="00BE107B">
        <w:rPr>
          <w:rFonts w:ascii="Times New Roman" w:eastAsia="Times New Roman" w:hAnsi="Times New Roman" w:cs="Times New Roman"/>
          <w:color w:val="000000" w:themeColor="text1"/>
          <w:sz w:val="20"/>
          <w:lang w:eastAsia="en-IN"/>
        </w:rPr>
        <w:t xml:space="preserve"> and mutually independent eigen-vectors (principal components), sort</w:t>
      </w:r>
      <w:r w:rsidR="00847BB0" w:rsidRPr="00BE107B">
        <w:rPr>
          <w:rFonts w:ascii="Times New Roman" w:eastAsia="Times New Roman" w:hAnsi="Times New Roman" w:cs="Times New Roman"/>
          <w:color w:val="000000" w:themeColor="text1"/>
          <w:sz w:val="20"/>
          <w:lang w:eastAsia="en-IN"/>
        </w:rPr>
        <w:t>ing data</w:t>
      </w:r>
      <w:r w:rsidRPr="00BE107B">
        <w:rPr>
          <w:rFonts w:ascii="Times New Roman" w:eastAsia="Times New Roman" w:hAnsi="Times New Roman" w:cs="Times New Roman"/>
          <w:color w:val="000000" w:themeColor="text1"/>
          <w:sz w:val="20"/>
          <w:lang w:eastAsia="en-IN"/>
        </w:rPr>
        <w:t xml:space="preserve"> in descending order of variance size, is the basis of this method. These elements produce scatter plots of data that have the best characteristics for examining underlying variability and correlation. If X1, X2</w:t>
      </w:r>
      <w:proofErr w:type="gramStart"/>
      <w:r w:rsidRPr="00BE107B">
        <w:rPr>
          <w:rFonts w:ascii="Times New Roman" w:eastAsia="Times New Roman" w:hAnsi="Times New Roman" w:cs="Times New Roman"/>
          <w:color w:val="000000" w:themeColor="text1"/>
          <w:sz w:val="20"/>
          <w:lang w:eastAsia="en-IN"/>
        </w:rPr>
        <w:t>,...,</w:t>
      </w:r>
      <w:proofErr w:type="gramEnd"/>
      <w:r w:rsidRPr="00BE107B">
        <w:rPr>
          <w:rFonts w:ascii="Times New Roman" w:eastAsia="Times New Roman" w:hAnsi="Times New Roman" w:cs="Times New Roman"/>
          <w:color w:val="000000" w:themeColor="text1"/>
          <w:sz w:val="20"/>
          <w:lang w:eastAsia="en-IN"/>
        </w:rPr>
        <w:t xml:space="preserve"> </w:t>
      </w:r>
      <w:proofErr w:type="spellStart"/>
      <w:r w:rsidRPr="00BE107B">
        <w:rPr>
          <w:rFonts w:ascii="Times New Roman" w:eastAsia="Times New Roman" w:hAnsi="Times New Roman" w:cs="Times New Roman"/>
          <w:color w:val="000000" w:themeColor="text1"/>
          <w:sz w:val="20"/>
          <w:lang w:eastAsia="en-IN"/>
        </w:rPr>
        <w:t>Xn</w:t>
      </w:r>
      <w:proofErr w:type="spellEnd"/>
      <w:r w:rsidRPr="00BE107B">
        <w:rPr>
          <w:rFonts w:ascii="Times New Roman" w:eastAsia="Times New Roman" w:hAnsi="Times New Roman" w:cs="Times New Roman"/>
          <w:color w:val="000000" w:themeColor="text1"/>
          <w:sz w:val="20"/>
          <w:lang w:eastAsia="en-IN"/>
        </w:rPr>
        <w:t xml:space="preserve"> are the study's original data, then principal components can be described as:</w:t>
      </w:r>
    </w:p>
    <w:p w14:paraId="012A3A4D" w14:textId="226A505D" w:rsidR="003A3E80" w:rsidRPr="00BE107B" w:rsidRDefault="003A3E80" w:rsidP="00D4735C">
      <w:pPr>
        <w:spacing w:after="0" w:line="240" w:lineRule="auto"/>
        <w:rPr>
          <w:rFonts w:ascii="Times New Roman" w:eastAsia="Times New Roman" w:hAnsi="Times New Roman" w:cs="Times New Roman"/>
          <w:color w:val="000000" w:themeColor="text1"/>
          <w:sz w:val="20"/>
          <w:lang w:eastAsia="en-IN"/>
        </w:rPr>
      </w:pPr>
      <w:bookmarkStart w:id="5" w:name="Estimation_of_genetic_diversity_using_st"/>
      <w:bookmarkEnd w:id="5"/>
      <w:r w:rsidRPr="00BE107B">
        <w:rPr>
          <w:rFonts w:ascii="Times New Roman" w:eastAsia="Times New Roman" w:hAnsi="Times New Roman" w:cs="Times New Roman"/>
          <w:noProof/>
          <w:color w:val="000000" w:themeColor="text1"/>
          <w:sz w:val="20"/>
          <w:lang w:val="en-US" w:bidi="ar-SA"/>
        </w:rPr>
        <w:drawing>
          <wp:inline distT="0" distB="0" distL="0" distR="0" wp14:anchorId="65BB87EA" wp14:editId="395F71E6">
            <wp:extent cx="3029373" cy="38105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BEBA8EAE-BF5A-486C-A8C5-ECC9F3942E4B}">
                          <a14:imgProps xmlns:a14="http://schemas.microsoft.com/office/drawing/2010/main">
                            <a14:imgLayer r:embed="rId24">
                              <a14:imgEffect>
                                <a14:sharpenSoften amount="50000"/>
                              </a14:imgEffect>
                            </a14:imgLayer>
                          </a14:imgProps>
                        </a:ext>
                      </a:extLst>
                    </a:blip>
                    <a:stretch>
                      <a:fillRect/>
                    </a:stretch>
                  </pic:blipFill>
                  <pic:spPr>
                    <a:xfrm>
                      <a:off x="0" y="0"/>
                      <a:ext cx="3029373" cy="381053"/>
                    </a:xfrm>
                    <a:prstGeom prst="rect">
                      <a:avLst/>
                    </a:prstGeom>
                  </pic:spPr>
                </pic:pic>
              </a:graphicData>
            </a:graphic>
          </wp:inline>
        </w:drawing>
      </w:r>
    </w:p>
    <w:p w14:paraId="75D677D5" w14:textId="3390410F" w:rsidR="000B7687" w:rsidRPr="00BE107B" w:rsidRDefault="000B7687"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With the condition such that a112 + a122+………..+ a1n2 = 1</w:t>
      </w:r>
      <w:r w:rsidRPr="00BE107B">
        <w:rPr>
          <w:rFonts w:ascii="Times New Roman" w:eastAsia="Times New Roman" w:hAnsi="Times New Roman" w:cs="Times New Roman"/>
          <w:color w:val="000000" w:themeColor="text1"/>
          <w:sz w:val="20"/>
          <w:lang w:eastAsia="en-IN"/>
        </w:rPr>
        <w:br/>
      </w:r>
      <w:proofErr w:type="gramStart"/>
      <w:r w:rsidRPr="00BE107B">
        <w:rPr>
          <w:rFonts w:ascii="Times New Roman" w:eastAsia="Times New Roman" w:hAnsi="Times New Roman" w:cs="Times New Roman"/>
          <w:color w:val="000000" w:themeColor="text1"/>
          <w:sz w:val="20"/>
          <w:lang w:eastAsia="en-IN"/>
        </w:rPr>
        <w:t>Similarly</w:t>
      </w:r>
      <w:proofErr w:type="gramEnd"/>
      <w:r w:rsidRPr="00BE107B">
        <w:rPr>
          <w:rFonts w:ascii="Times New Roman" w:eastAsia="Times New Roman" w:hAnsi="Times New Roman" w:cs="Times New Roman"/>
          <w:color w:val="000000" w:themeColor="text1"/>
          <w:sz w:val="20"/>
          <w:lang w:eastAsia="en-IN"/>
        </w:rPr>
        <w:t xml:space="preserve"> other principal components can be defined as:</w:t>
      </w:r>
    </w:p>
    <w:p w14:paraId="401CA295" w14:textId="4831C436" w:rsidR="003A3E80" w:rsidRPr="00BE107B" w:rsidRDefault="003A3E80"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noProof/>
          <w:color w:val="000000" w:themeColor="text1"/>
          <w:sz w:val="20"/>
          <w:lang w:val="en-US" w:bidi="ar-SA"/>
        </w:rPr>
        <w:drawing>
          <wp:inline distT="0" distB="0" distL="0" distR="0" wp14:anchorId="384115A6" wp14:editId="109B6ADB">
            <wp:extent cx="3019846" cy="371527"/>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BEBA8EAE-BF5A-486C-A8C5-ECC9F3942E4B}">
                          <a14:imgProps xmlns:a14="http://schemas.microsoft.com/office/drawing/2010/main">
                            <a14:imgLayer r:embed="rId26">
                              <a14:imgEffect>
                                <a14:sharpenSoften amount="50000"/>
                              </a14:imgEffect>
                            </a14:imgLayer>
                          </a14:imgProps>
                        </a:ext>
                      </a:extLst>
                    </a:blip>
                    <a:stretch>
                      <a:fillRect/>
                    </a:stretch>
                  </pic:blipFill>
                  <pic:spPr>
                    <a:xfrm>
                      <a:off x="0" y="0"/>
                      <a:ext cx="3019846" cy="371527"/>
                    </a:xfrm>
                    <a:prstGeom prst="rect">
                      <a:avLst/>
                    </a:prstGeom>
                  </pic:spPr>
                </pic:pic>
              </a:graphicData>
            </a:graphic>
          </wp:inline>
        </w:drawing>
      </w:r>
    </w:p>
    <w:p w14:paraId="4AFF2395" w14:textId="77777777" w:rsidR="000B7687" w:rsidRPr="00BE107B" w:rsidRDefault="000B7687" w:rsidP="00D4735C">
      <w:pPr>
        <w:spacing w:after="0" w:line="240" w:lineRule="auto"/>
        <w:rPr>
          <w:rFonts w:ascii="Times New Roman" w:eastAsia="Times New Roman" w:hAnsi="Times New Roman" w:cs="Times New Roman"/>
          <w:color w:val="000000" w:themeColor="text1"/>
          <w:sz w:val="20"/>
          <w:lang w:eastAsia="en-IN"/>
        </w:rPr>
      </w:pPr>
      <w:r w:rsidRPr="00BE107B">
        <w:rPr>
          <w:rFonts w:ascii="Times New Roman" w:eastAsia="Times New Roman" w:hAnsi="Times New Roman" w:cs="Times New Roman"/>
          <w:color w:val="000000" w:themeColor="text1"/>
          <w:sz w:val="20"/>
          <w:lang w:eastAsia="en-IN"/>
        </w:rPr>
        <w:t>With the condition, ap12 + ap22+………..+ apn2 = 1</w:t>
      </w:r>
    </w:p>
    <w:p w14:paraId="4BB313B5" w14:textId="77777777" w:rsidR="00B229EB" w:rsidRPr="00BE107B" w:rsidRDefault="00B229EB" w:rsidP="00B229EB">
      <w:pPr>
        <w:spacing w:after="0" w:line="240" w:lineRule="auto"/>
        <w:ind w:firstLine="720"/>
        <w:jc w:val="both"/>
        <w:rPr>
          <w:rFonts w:ascii="Times New Roman" w:eastAsia="Times New Roman" w:hAnsi="Times New Roman" w:cs="Times New Roman"/>
          <w:bCs/>
          <w:color w:val="000000" w:themeColor="text1"/>
          <w:sz w:val="20"/>
          <w:lang w:eastAsia="en-IN"/>
        </w:rPr>
      </w:pPr>
    </w:p>
    <w:p w14:paraId="5B6FF9E3" w14:textId="46CCA867" w:rsidR="00EC7CF4" w:rsidRPr="00BE107B" w:rsidRDefault="00EC7CF4" w:rsidP="00B229EB">
      <w:pPr>
        <w:spacing w:after="0" w:line="240" w:lineRule="auto"/>
        <w:ind w:firstLine="720"/>
        <w:jc w:val="both"/>
        <w:rPr>
          <w:rFonts w:ascii="Times New Roman" w:eastAsia="Times New Roman" w:hAnsi="Times New Roman" w:cs="Times New Roman"/>
          <w:bCs/>
          <w:color w:val="000000" w:themeColor="text1"/>
          <w:sz w:val="20"/>
          <w:lang w:eastAsia="en-IN"/>
        </w:rPr>
      </w:pPr>
      <w:r w:rsidRPr="00BE107B">
        <w:rPr>
          <w:rFonts w:ascii="Times New Roman" w:eastAsia="Times New Roman" w:hAnsi="Times New Roman" w:cs="Times New Roman"/>
          <w:bCs/>
          <w:color w:val="000000" w:themeColor="text1"/>
          <w:sz w:val="20"/>
          <w:lang w:eastAsia="en-IN"/>
        </w:rPr>
        <w:t>This method is merely a means to an end for additional investigation. No statistical model or original variate distribution assumptions are needed for this procedure. It is important to note that this analysis is not necessary when the initial variables are uncorrelated. When distinct variables have the same unit, this is most appropriate. Standardizing all the variables allows for the avoidance of the challenges presented by various scales. Each variable is standardised by dividing it by the estimated standard deviation. It has been noted that PCA use in genetic diversity investigations has increased recently.</w:t>
      </w:r>
    </w:p>
    <w:p w14:paraId="34655082" w14:textId="77777777" w:rsidR="00BE49AA" w:rsidRPr="00BE107B" w:rsidRDefault="00BE49AA" w:rsidP="00B229EB">
      <w:pPr>
        <w:spacing w:after="0" w:line="240" w:lineRule="auto"/>
        <w:ind w:firstLine="720"/>
        <w:jc w:val="both"/>
        <w:rPr>
          <w:rFonts w:ascii="Times New Roman" w:eastAsia="Times New Roman" w:hAnsi="Times New Roman" w:cs="Times New Roman"/>
          <w:bCs/>
          <w:color w:val="000000" w:themeColor="text1"/>
          <w:sz w:val="20"/>
          <w:lang w:eastAsia="en-IN"/>
        </w:rPr>
      </w:pPr>
    </w:p>
    <w:p w14:paraId="07510A72" w14:textId="3039A1D3" w:rsidR="00EC7CF4" w:rsidRPr="00BE107B" w:rsidRDefault="00EC7CF4" w:rsidP="00B229EB">
      <w:pPr>
        <w:pStyle w:val="ListParagraph"/>
        <w:numPr>
          <w:ilvl w:val="0"/>
          <w:numId w:val="3"/>
        </w:numPr>
        <w:spacing w:after="0" w:line="240" w:lineRule="auto"/>
        <w:ind w:left="709"/>
        <w:jc w:val="both"/>
        <w:rPr>
          <w:rFonts w:ascii="Times New Roman" w:eastAsia="Times New Roman" w:hAnsi="Times New Roman"/>
          <w:b/>
          <w:color w:val="000000" w:themeColor="text1"/>
          <w:sz w:val="20"/>
          <w:szCs w:val="20"/>
          <w:lang w:eastAsia="en-IN"/>
        </w:rPr>
      </w:pPr>
      <w:r w:rsidRPr="00BE107B">
        <w:rPr>
          <w:rFonts w:ascii="Times New Roman" w:eastAsia="Times New Roman" w:hAnsi="Times New Roman"/>
          <w:b/>
          <w:color w:val="000000" w:themeColor="text1"/>
          <w:sz w:val="20"/>
          <w:szCs w:val="20"/>
          <w:lang w:eastAsia="en-IN"/>
        </w:rPr>
        <w:t>Principal coordinate analysis (</w:t>
      </w:r>
      <w:proofErr w:type="spellStart"/>
      <w:r w:rsidRPr="00BE107B">
        <w:rPr>
          <w:rFonts w:ascii="Times New Roman" w:eastAsia="Times New Roman" w:hAnsi="Times New Roman"/>
          <w:b/>
          <w:color w:val="000000" w:themeColor="text1"/>
          <w:sz w:val="20"/>
          <w:szCs w:val="20"/>
          <w:lang w:eastAsia="en-IN"/>
        </w:rPr>
        <w:t>PCoA</w:t>
      </w:r>
      <w:proofErr w:type="spellEnd"/>
      <w:r w:rsidRPr="00BE107B">
        <w:rPr>
          <w:rFonts w:ascii="Times New Roman" w:eastAsia="Times New Roman" w:hAnsi="Times New Roman"/>
          <w:b/>
          <w:color w:val="000000" w:themeColor="text1"/>
          <w:sz w:val="20"/>
          <w:szCs w:val="20"/>
          <w:lang w:eastAsia="en-IN"/>
        </w:rPr>
        <w:t>)</w:t>
      </w:r>
    </w:p>
    <w:p w14:paraId="4B0A5A7B" w14:textId="2DCE63F1" w:rsidR="00EC7CF4" w:rsidRPr="00BE107B" w:rsidRDefault="00EC7CF4" w:rsidP="00BE49AA">
      <w:pPr>
        <w:spacing w:after="0" w:line="240" w:lineRule="auto"/>
        <w:ind w:firstLine="709"/>
        <w:jc w:val="both"/>
        <w:rPr>
          <w:rFonts w:ascii="Times New Roman" w:eastAsia="Times New Roman" w:hAnsi="Times New Roman" w:cs="Times New Roman"/>
          <w:bCs/>
          <w:color w:val="000000" w:themeColor="text1"/>
          <w:sz w:val="20"/>
          <w:lang w:eastAsia="en-IN"/>
        </w:rPr>
      </w:pPr>
      <w:r w:rsidRPr="00BE107B">
        <w:rPr>
          <w:rFonts w:ascii="Times New Roman" w:eastAsia="Times New Roman" w:hAnsi="Times New Roman" w:cs="Times New Roman"/>
          <w:bCs/>
          <w:color w:val="000000" w:themeColor="text1"/>
          <w:sz w:val="20"/>
          <w:lang w:eastAsia="en-IN"/>
        </w:rPr>
        <w:t xml:space="preserve">Schoenberg created another ordination technique that is somewhat akin to PCA. The Gower or Euclidean distances used to estimate the distances between all of the data points are matrices that the </w:t>
      </w:r>
      <w:proofErr w:type="spellStart"/>
      <w:r w:rsidRPr="00BE107B">
        <w:rPr>
          <w:rFonts w:ascii="Times New Roman" w:eastAsia="Times New Roman" w:hAnsi="Times New Roman" w:cs="Times New Roman"/>
          <w:bCs/>
          <w:color w:val="000000" w:themeColor="text1"/>
          <w:sz w:val="20"/>
          <w:lang w:eastAsia="en-IN"/>
        </w:rPr>
        <w:t>PCoA</w:t>
      </w:r>
      <w:proofErr w:type="spellEnd"/>
      <w:r w:rsidRPr="00BE107B">
        <w:rPr>
          <w:rFonts w:ascii="Times New Roman" w:eastAsia="Times New Roman" w:hAnsi="Times New Roman" w:cs="Times New Roman"/>
          <w:bCs/>
          <w:color w:val="000000" w:themeColor="text1"/>
          <w:sz w:val="20"/>
          <w:lang w:eastAsia="en-IN"/>
        </w:rPr>
        <w:t xml:space="preserve"> frequently discovers the eigen-values and eigen-vectors of. It creates a 2</w:t>
      </w:r>
      <w:r w:rsidR="00651107" w:rsidRPr="00BE107B">
        <w:rPr>
          <w:rFonts w:ascii="Times New Roman" w:eastAsia="Times New Roman" w:hAnsi="Times New Roman" w:cs="Times New Roman"/>
          <w:bCs/>
          <w:color w:val="000000" w:themeColor="text1"/>
          <w:sz w:val="20"/>
          <w:lang w:eastAsia="en-IN"/>
        </w:rPr>
        <w:t>-D</w:t>
      </w:r>
      <w:r w:rsidRPr="00BE107B">
        <w:rPr>
          <w:rFonts w:ascii="Times New Roman" w:eastAsia="Times New Roman" w:hAnsi="Times New Roman" w:cs="Times New Roman"/>
          <w:bCs/>
          <w:color w:val="000000" w:themeColor="text1"/>
          <w:sz w:val="20"/>
          <w:lang w:eastAsia="en-IN"/>
        </w:rPr>
        <w:t xml:space="preserve"> or 3</w:t>
      </w:r>
      <w:r w:rsidR="00651107" w:rsidRPr="00BE107B">
        <w:rPr>
          <w:rFonts w:ascii="Times New Roman" w:eastAsia="Times New Roman" w:hAnsi="Times New Roman" w:cs="Times New Roman"/>
          <w:bCs/>
          <w:color w:val="000000" w:themeColor="text1"/>
          <w:sz w:val="20"/>
          <w:lang w:eastAsia="en-IN"/>
        </w:rPr>
        <w:t xml:space="preserve">-D </w:t>
      </w:r>
      <w:r w:rsidRPr="00BE107B">
        <w:rPr>
          <w:rFonts w:ascii="Times New Roman" w:eastAsia="Times New Roman" w:hAnsi="Times New Roman" w:cs="Times New Roman"/>
          <w:bCs/>
          <w:color w:val="000000" w:themeColor="text1"/>
          <w:sz w:val="20"/>
          <w:lang w:eastAsia="en-IN"/>
        </w:rPr>
        <w:t>scatter map of the samples with the least amount of distortion possible, with the distances between the samples in the plot reflecting their genetic distances. This has the drawbacks of being complex functions of the original variables and I not offering a direct connection between the components and the original variables.</w:t>
      </w:r>
    </w:p>
    <w:p w14:paraId="61DCF0C9" w14:textId="77777777" w:rsidR="00BE49AA" w:rsidRPr="00BE107B" w:rsidRDefault="00BE49AA" w:rsidP="00BE49AA">
      <w:pPr>
        <w:spacing w:after="0" w:line="240" w:lineRule="auto"/>
        <w:ind w:firstLine="709"/>
        <w:jc w:val="both"/>
        <w:rPr>
          <w:rFonts w:ascii="Times New Roman" w:eastAsia="Times New Roman" w:hAnsi="Times New Roman" w:cs="Times New Roman"/>
          <w:bCs/>
          <w:color w:val="000000" w:themeColor="text1"/>
          <w:sz w:val="20"/>
          <w:lang w:eastAsia="en-IN"/>
        </w:rPr>
      </w:pPr>
    </w:p>
    <w:p w14:paraId="673DFAD2" w14:textId="32C1B560" w:rsidR="00EC7CF4" w:rsidRPr="00BE107B" w:rsidRDefault="00EC7CF4" w:rsidP="00B229EB">
      <w:pPr>
        <w:pStyle w:val="ListParagraph"/>
        <w:numPr>
          <w:ilvl w:val="0"/>
          <w:numId w:val="3"/>
        </w:numPr>
        <w:spacing w:after="0" w:line="240" w:lineRule="auto"/>
        <w:ind w:left="709"/>
        <w:jc w:val="both"/>
        <w:rPr>
          <w:rFonts w:ascii="Times New Roman" w:eastAsia="Times New Roman" w:hAnsi="Times New Roman"/>
          <w:b/>
          <w:color w:val="000000" w:themeColor="text1"/>
          <w:sz w:val="20"/>
          <w:szCs w:val="20"/>
          <w:lang w:eastAsia="en-IN"/>
        </w:rPr>
      </w:pPr>
      <w:r w:rsidRPr="00BE107B">
        <w:rPr>
          <w:rFonts w:ascii="Times New Roman" w:eastAsia="Times New Roman" w:hAnsi="Times New Roman"/>
          <w:b/>
          <w:color w:val="000000" w:themeColor="text1"/>
          <w:sz w:val="20"/>
          <w:szCs w:val="20"/>
          <w:lang w:eastAsia="en-IN"/>
        </w:rPr>
        <w:lastRenderedPageBreak/>
        <w:t>Canonical research</w:t>
      </w:r>
    </w:p>
    <w:p w14:paraId="4FCC37D5" w14:textId="77777777" w:rsidR="00EC7CF4" w:rsidRPr="00BE107B" w:rsidRDefault="00EC7CF4" w:rsidP="00BE49AA">
      <w:pPr>
        <w:spacing w:after="0" w:line="240" w:lineRule="auto"/>
        <w:ind w:firstLine="709"/>
        <w:jc w:val="both"/>
        <w:rPr>
          <w:rFonts w:ascii="Times New Roman" w:eastAsia="Times New Roman" w:hAnsi="Times New Roman" w:cs="Times New Roman"/>
          <w:bCs/>
          <w:color w:val="000000" w:themeColor="text1"/>
          <w:sz w:val="20"/>
          <w:lang w:eastAsia="en-IN"/>
        </w:rPr>
      </w:pPr>
      <w:r w:rsidRPr="00BE107B">
        <w:rPr>
          <w:rFonts w:ascii="Times New Roman" w:eastAsia="Times New Roman" w:hAnsi="Times New Roman" w:cs="Times New Roman"/>
          <w:bCs/>
          <w:color w:val="000000" w:themeColor="text1"/>
          <w:sz w:val="20"/>
          <w:lang w:eastAsia="en-IN"/>
        </w:rPr>
        <w:t>It was Bartlett who initially proposed the concept of canonical analysis. By removing linear correlations between characters, it improves prediction by assuming additivity in all characters. The method to explain the relationships between two sets of variants was put out by Hotelling. Using the same variance-covariance matrix, Seal characterised it as "a process of differentiating as clearly as feasible between two or more multivariate normal universes." The benefit of this approach is that it is scale-neutral. Furthermore, when compared to PCA, group variable comparison is simpler.</w:t>
      </w:r>
    </w:p>
    <w:p w14:paraId="6886D5A5" w14:textId="77777777" w:rsidR="00EC7CF4" w:rsidRPr="00BE107B" w:rsidRDefault="00EC7CF4" w:rsidP="00D4735C">
      <w:pPr>
        <w:spacing w:after="0" w:line="240" w:lineRule="auto"/>
        <w:jc w:val="both"/>
        <w:rPr>
          <w:rFonts w:ascii="Times New Roman" w:eastAsia="Times New Roman" w:hAnsi="Times New Roman" w:cs="Times New Roman"/>
          <w:bCs/>
          <w:color w:val="000000" w:themeColor="text1"/>
          <w:sz w:val="20"/>
          <w:lang w:eastAsia="en-IN"/>
        </w:rPr>
      </w:pPr>
    </w:p>
    <w:p w14:paraId="17BF1108" w14:textId="175A0879" w:rsidR="00EC7CF4" w:rsidRPr="00BE107B" w:rsidRDefault="00EC7CF4" w:rsidP="00B229EB">
      <w:pPr>
        <w:pStyle w:val="ListParagraph"/>
        <w:numPr>
          <w:ilvl w:val="0"/>
          <w:numId w:val="3"/>
        </w:numPr>
        <w:spacing w:after="0" w:line="240" w:lineRule="auto"/>
        <w:ind w:left="709"/>
        <w:jc w:val="both"/>
        <w:rPr>
          <w:rFonts w:ascii="Times New Roman" w:eastAsia="Times New Roman" w:hAnsi="Times New Roman"/>
          <w:b/>
          <w:color w:val="000000" w:themeColor="text1"/>
          <w:sz w:val="20"/>
          <w:szCs w:val="20"/>
          <w:lang w:eastAsia="en-IN"/>
        </w:rPr>
      </w:pPr>
      <w:r w:rsidRPr="00BE107B">
        <w:rPr>
          <w:rFonts w:ascii="Times New Roman" w:eastAsia="Times New Roman" w:hAnsi="Times New Roman"/>
          <w:b/>
          <w:color w:val="000000" w:themeColor="text1"/>
          <w:sz w:val="20"/>
          <w:szCs w:val="20"/>
          <w:lang w:eastAsia="en-IN"/>
        </w:rPr>
        <w:t>Factor evaluation</w:t>
      </w:r>
    </w:p>
    <w:p w14:paraId="646456AF" w14:textId="740E3FDC" w:rsidR="00EC7CF4" w:rsidRPr="00BE107B" w:rsidRDefault="00651107" w:rsidP="00BE49AA">
      <w:pPr>
        <w:spacing w:after="0" w:line="240" w:lineRule="auto"/>
        <w:ind w:firstLine="709"/>
        <w:jc w:val="both"/>
        <w:rPr>
          <w:rFonts w:ascii="Times New Roman" w:eastAsia="Times New Roman" w:hAnsi="Times New Roman" w:cs="Times New Roman"/>
          <w:bCs/>
          <w:color w:val="000000" w:themeColor="text1"/>
          <w:sz w:val="20"/>
          <w:lang w:eastAsia="en-IN"/>
        </w:rPr>
      </w:pPr>
      <w:r w:rsidRPr="00BE107B">
        <w:rPr>
          <w:rFonts w:ascii="Times New Roman" w:eastAsia="Times New Roman" w:hAnsi="Times New Roman" w:cs="Times New Roman"/>
          <w:bCs/>
          <w:color w:val="000000" w:themeColor="text1"/>
          <w:sz w:val="20"/>
          <w:lang w:eastAsia="en-IN"/>
        </w:rPr>
        <w:t>On the basis of</w:t>
      </w:r>
      <w:r w:rsidR="00EC7CF4" w:rsidRPr="00BE107B">
        <w:rPr>
          <w:rFonts w:ascii="Times New Roman" w:eastAsia="Times New Roman" w:hAnsi="Times New Roman" w:cs="Times New Roman"/>
          <w:bCs/>
          <w:color w:val="000000" w:themeColor="text1"/>
          <w:sz w:val="20"/>
          <w:lang w:eastAsia="en-IN"/>
        </w:rPr>
        <w:t xml:space="preserve"> their</w:t>
      </w:r>
      <w:r w:rsidRPr="00BE107B">
        <w:rPr>
          <w:rFonts w:ascii="Times New Roman" w:eastAsia="Times New Roman" w:hAnsi="Times New Roman" w:cs="Times New Roman"/>
          <w:bCs/>
          <w:color w:val="000000" w:themeColor="text1"/>
          <w:sz w:val="20"/>
          <w:lang w:eastAsia="en-IN"/>
        </w:rPr>
        <w:t xml:space="preserve"> shared variance or</w:t>
      </w:r>
      <w:r w:rsidR="00EC7CF4" w:rsidRPr="00BE107B">
        <w:rPr>
          <w:rFonts w:ascii="Times New Roman" w:eastAsia="Times New Roman" w:hAnsi="Times New Roman" w:cs="Times New Roman"/>
          <w:bCs/>
          <w:color w:val="000000" w:themeColor="text1"/>
          <w:sz w:val="20"/>
          <w:lang w:eastAsia="en-IN"/>
        </w:rPr>
        <w:t xml:space="preserve"> inter-correlations</w:t>
      </w:r>
      <w:r w:rsidRPr="00BE107B">
        <w:rPr>
          <w:rFonts w:ascii="Times New Roman" w:eastAsia="Times New Roman" w:hAnsi="Times New Roman" w:cs="Times New Roman"/>
          <w:bCs/>
          <w:color w:val="000000" w:themeColor="text1"/>
          <w:sz w:val="20"/>
          <w:lang w:eastAsia="en-IN"/>
        </w:rPr>
        <w:t>,</w:t>
      </w:r>
      <w:r w:rsidR="00EC7CF4" w:rsidRPr="00BE107B">
        <w:rPr>
          <w:rFonts w:ascii="Times New Roman" w:eastAsia="Times New Roman" w:hAnsi="Times New Roman" w:cs="Times New Roman"/>
          <w:bCs/>
          <w:color w:val="000000" w:themeColor="text1"/>
          <w:sz w:val="20"/>
          <w:lang w:eastAsia="en-IN"/>
        </w:rPr>
        <w:t xml:space="preserve"> this method breaks down large amounts of data into smaller, more manageable groups. It is predicated on the idea that correlated variables capture the same quality or trait. It is used to explain the covariance relationships between numerous variables in terms of a small number of fundamental random variables known as factors. The basic objective of factor analysis is to use the fewest available factors and the fewest possible variables within each factor to explain as much variance in a data set as possible. The elements with Eigen values larger than 1.0 are taken into consideration for analytical interpretation.</w:t>
      </w:r>
    </w:p>
    <w:p w14:paraId="61B4C9E4" w14:textId="77777777" w:rsidR="00BE49AA" w:rsidRPr="00BE107B" w:rsidRDefault="00BE49AA" w:rsidP="00BE49AA">
      <w:pPr>
        <w:spacing w:after="0" w:line="240" w:lineRule="auto"/>
        <w:ind w:firstLine="709"/>
        <w:jc w:val="both"/>
        <w:rPr>
          <w:rFonts w:ascii="Times New Roman" w:eastAsia="Times New Roman" w:hAnsi="Times New Roman" w:cs="Times New Roman"/>
          <w:bCs/>
          <w:color w:val="000000" w:themeColor="text1"/>
          <w:sz w:val="20"/>
          <w:lang w:eastAsia="en-IN"/>
        </w:rPr>
      </w:pPr>
    </w:p>
    <w:p w14:paraId="785E5FF2" w14:textId="44873C31" w:rsidR="00EC7CF4" w:rsidRPr="00BE107B" w:rsidRDefault="00EC7CF4" w:rsidP="00B229EB">
      <w:pPr>
        <w:pStyle w:val="ListParagraph"/>
        <w:numPr>
          <w:ilvl w:val="0"/>
          <w:numId w:val="3"/>
        </w:numPr>
        <w:spacing w:after="0" w:line="240" w:lineRule="auto"/>
        <w:ind w:left="709"/>
        <w:jc w:val="both"/>
        <w:rPr>
          <w:rFonts w:ascii="Times New Roman" w:eastAsia="Times New Roman" w:hAnsi="Times New Roman"/>
          <w:b/>
          <w:color w:val="000000" w:themeColor="text1"/>
          <w:sz w:val="20"/>
          <w:szCs w:val="20"/>
          <w:lang w:eastAsia="en-IN"/>
        </w:rPr>
      </w:pPr>
      <w:r w:rsidRPr="00BE107B">
        <w:rPr>
          <w:rFonts w:ascii="Times New Roman" w:eastAsia="Times New Roman" w:hAnsi="Times New Roman"/>
          <w:b/>
          <w:color w:val="000000" w:themeColor="text1"/>
          <w:sz w:val="20"/>
          <w:szCs w:val="20"/>
          <w:lang w:eastAsia="en-IN"/>
        </w:rPr>
        <w:t>Communication Analysis</w:t>
      </w:r>
    </w:p>
    <w:p w14:paraId="07879DAA" w14:textId="13A82F19" w:rsidR="00EC7CF4" w:rsidRPr="00BE107B" w:rsidRDefault="00EC7CF4" w:rsidP="00BE49AA">
      <w:pPr>
        <w:spacing w:after="0" w:line="240" w:lineRule="auto"/>
        <w:ind w:firstLine="709"/>
        <w:jc w:val="both"/>
        <w:rPr>
          <w:rFonts w:ascii="Times New Roman" w:eastAsia="Times New Roman" w:hAnsi="Times New Roman" w:cs="Times New Roman"/>
          <w:bCs/>
          <w:color w:val="000000" w:themeColor="text1"/>
          <w:sz w:val="20"/>
          <w:lang w:eastAsia="en-IN"/>
        </w:rPr>
      </w:pPr>
      <w:r w:rsidRPr="00BE107B">
        <w:rPr>
          <w:rFonts w:ascii="Times New Roman" w:eastAsia="Times New Roman" w:hAnsi="Times New Roman" w:cs="Times New Roman"/>
          <w:bCs/>
          <w:color w:val="000000" w:themeColor="text1"/>
          <w:sz w:val="20"/>
          <w:lang w:eastAsia="en-IN"/>
        </w:rPr>
        <w:t xml:space="preserve">Similar to PCA in certain ways, correspondence analysis (CA) is an ordination technique that uses numbered or discrete data. It makes advantage of the Chi-square distance between the research objects. Correspondence analysis allows for comparison of relationships with counts of taxa or associations with counts of taxa. It has been discovered that several techniques for genetic diversity analysis produce comparable outcomes and may therefore be used interchangeably. Chandra analysed the results of the </w:t>
      </w:r>
      <w:proofErr w:type="spellStart"/>
      <w:r w:rsidRPr="00BE107B">
        <w:rPr>
          <w:rFonts w:ascii="Times New Roman" w:eastAsia="Times New Roman" w:hAnsi="Times New Roman" w:cs="Times New Roman"/>
          <w:bCs/>
          <w:color w:val="000000" w:themeColor="text1"/>
          <w:sz w:val="20"/>
          <w:lang w:eastAsia="en-IN"/>
        </w:rPr>
        <w:t>Metroglyph</w:t>
      </w:r>
      <w:proofErr w:type="spellEnd"/>
      <w:r w:rsidRPr="00BE107B">
        <w:rPr>
          <w:rFonts w:ascii="Times New Roman" w:eastAsia="Times New Roman" w:hAnsi="Times New Roman" w:cs="Times New Roman"/>
          <w:bCs/>
          <w:color w:val="000000" w:themeColor="text1"/>
          <w:sz w:val="20"/>
          <w:lang w:eastAsia="en-IN"/>
        </w:rPr>
        <w:t xml:space="preserve"> analysis and the </w:t>
      </w:r>
      <w:proofErr w:type="spellStart"/>
      <w:r w:rsidRPr="00BE107B">
        <w:rPr>
          <w:rFonts w:ascii="Times New Roman" w:eastAsia="Times New Roman" w:hAnsi="Times New Roman" w:cs="Times New Roman"/>
          <w:bCs/>
          <w:color w:val="000000" w:themeColor="text1"/>
          <w:sz w:val="20"/>
          <w:lang w:eastAsia="en-IN"/>
        </w:rPr>
        <w:t>Mahalanobis</w:t>
      </w:r>
      <w:proofErr w:type="spellEnd"/>
      <w:r w:rsidRPr="00BE107B">
        <w:rPr>
          <w:rFonts w:ascii="Times New Roman" w:eastAsia="Times New Roman" w:hAnsi="Times New Roman" w:cs="Times New Roman"/>
          <w:bCs/>
          <w:color w:val="000000" w:themeColor="text1"/>
          <w:sz w:val="20"/>
          <w:lang w:eastAsia="en-IN"/>
        </w:rPr>
        <w:t xml:space="preserve"> D</w:t>
      </w:r>
      <w:r w:rsidRPr="00BE107B">
        <w:rPr>
          <w:rFonts w:ascii="Times New Roman" w:eastAsia="Times New Roman" w:hAnsi="Times New Roman" w:cs="Times New Roman"/>
          <w:bCs/>
          <w:color w:val="000000" w:themeColor="text1"/>
          <w:sz w:val="20"/>
          <w:vertAlign w:val="superscript"/>
          <w:lang w:eastAsia="en-IN"/>
        </w:rPr>
        <w:t>2</w:t>
      </w:r>
      <w:r w:rsidRPr="00BE107B">
        <w:rPr>
          <w:rFonts w:ascii="Times New Roman" w:eastAsia="Times New Roman" w:hAnsi="Times New Roman" w:cs="Times New Roman"/>
          <w:bCs/>
          <w:color w:val="000000" w:themeColor="text1"/>
          <w:sz w:val="20"/>
          <w:lang w:eastAsia="en-IN"/>
        </w:rPr>
        <w:t xml:space="preserve"> distance and discovered a startling consistency in the grouping of flax genotypes. On the basis of this, he proposed using </w:t>
      </w:r>
      <w:proofErr w:type="spellStart"/>
      <w:r w:rsidRPr="00BE107B">
        <w:rPr>
          <w:rFonts w:ascii="Times New Roman" w:eastAsia="Times New Roman" w:hAnsi="Times New Roman" w:cs="Times New Roman"/>
          <w:bCs/>
          <w:color w:val="000000" w:themeColor="text1"/>
          <w:sz w:val="20"/>
          <w:lang w:eastAsia="en-IN"/>
        </w:rPr>
        <w:t>metroglyph</w:t>
      </w:r>
      <w:proofErr w:type="spellEnd"/>
      <w:r w:rsidRPr="00BE107B">
        <w:rPr>
          <w:rFonts w:ascii="Times New Roman" w:eastAsia="Times New Roman" w:hAnsi="Times New Roman" w:cs="Times New Roman"/>
          <w:bCs/>
          <w:color w:val="000000" w:themeColor="text1"/>
          <w:sz w:val="20"/>
          <w:lang w:eastAsia="en-IN"/>
        </w:rPr>
        <w:t xml:space="preserve"> analysis for preliminary grouping in several germplasms. </w:t>
      </w:r>
      <w:proofErr w:type="spellStart"/>
      <w:r w:rsidRPr="00BE107B">
        <w:rPr>
          <w:rFonts w:ascii="Times New Roman" w:eastAsia="Times New Roman" w:hAnsi="Times New Roman" w:cs="Times New Roman"/>
          <w:bCs/>
          <w:color w:val="000000" w:themeColor="text1"/>
          <w:sz w:val="20"/>
          <w:lang w:eastAsia="en-IN"/>
        </w:rPr>
        <w:t>Ariyo</w:t>
      </w:r>
      <w:proofErr w:type="spellEnd"/>
      <w:r w:rsidRPr="00BE107B">
        <w:rPr>
          <w:rFonts w:ascii="Times New Roman" w:eastAsia="Times New Roman" w:hAnsi="Times New Roman" w:cs="Times New Roman"/>
          <w:bCs/>
          <w:color w:val="000000" w:themeColor="text1"/>
          <w:sz w:val="20"/>
          <w:lang w:eastAsia="en-IN"/>
        </w:rPr>
        <w:t xml:space="preserve"> used factor, </w:t>
      </w:r>
      <w:r w:rsidR="00250F9A" w:rsidRPr="00BE107B">
        <w:rPr>
          <w:rFonts w:ascii="Times New Roman" w:eastAsia="Times New Roman" w:hAnsi="Times New Roman" w:cs="Times New Roman"/>
          <w:bCs/>
          <w:color w:val="000000" w:themeColor="text1"/>
          <w:sz w:val="20"/>
          <w:lang w:eastAsia="en-IN"/>
        </w:rPr>
        <w:t>PCA</w:t>
      </w:r>
      <w:r w:rsidRPr="00BE107B">
        <w:rPr>
          <w:rFonts w:ascii="Times New Roman" w:eastAsia="Times New Roman" w:hAnsi="Times New Roman" w:cs="Times New Roman"/>
          <w:bCs/>
          <w:color w:val="000000" w:themeColor="text1"/>
          <w:sz w:val="20"/>
          <w:lang w:eastAsia="en-IN"/>
        </w:rPr>
        <w:t xml:space="preserve">, and canonical analysis to examine the degree of genetic variation in okra. She discovered that the results from factor and </w:t>
      </w:r>
      <w:r w:rsidR="00250F9A" w:rsidRPr="00BE107B">
        <w:rPr>
          <w:rFonts w:ascii="Times New Roman" w:eastAsia="Times New Roman" w:hAnsi="Times New Roman" w:cs="Times New Roman"/>
          <w:bCs/>
          <w:color w:val="000000" w:themeColor="text1"/>
          <w:sz w:val="20"/>
          <w:lang w:eastAsia="en-IN"/>
        </w:rPr>
        <w:t>PCA</w:t>
      </w:r>
      <w:r w:rsidRPr="00BE107B">
        <w:rPr>
          <w:rFonts w:ascii="Times New Roman" w:eastAsia="Times New Roman" w:hAnsi="Times New Roman" w:cs="Times New Roman"/>
          <w:bCs/>
          <w:color w:val="000000" w:themeColor="text1"/>
          <w:sz w:val="20"/>
          <w:lang w:eastAsia="en-IN"/>
        </w:rPr>
        <w:t xml:space="preserve"> were comparable.</w:t>
      </w:r>
    </w:p>
    <w:p w14:paraId="223BA717" w14:textId="77777777" w:rsidR="00EC7CF4" w:rsidRPr="00BE107B" w:rsidRDefault="00EC7CF4" w:rsidP="00D4735C">
      <w:pPr>
        <w:spacing w:after="0" w:line="240" w:lineRule="auto"/>
        <w:rPr>
          <w:rFonts w:ascii="Times New Roman" w:eastAsia="Times New Roman" w:hAnsi="Times New Roman" w:cs="Times New Roman"/>
          <w:b/>
          <w:bCs/>
          <w:color w:val="000000" w:themeColor="text1"/>
          <w:sz w:val="20"/>
          <w:lang w:eastAsia="en-IN"/>
        </w:rPr>
      </w:pPr>
    </w:p>
    <w:p w14:paraId="7E730093" w14:textId="0EEC0C59" w:rsidR="00F44E30" w:rsidRPr="00BE107B" w:rsidRDefault="00F44E30" w:rsidP="00D4735C">
      <w:pPr>
        <w:spacing w:after="0" w:line="240" w:lineRule="auto"/>
        <w:jc w:val="both"/>
        <w:rPr>
          <w:rFonts w:ascii="Times New Roman" w:hAnsi="Times New Roman" w:cs="Times New Roman"/>
          <w:b/>
          <w:bCs/>
          <w:color w:val="000000" w:themeColor="text1"/>
          <w:sz w:val="20"/>
          <w:lang w:eastAsia="en-IN"/>
        </w:rPr>
      </w:pPr>
      <w:bookmarkStart w:id="6" w:name="Softwares_for_genetic_diversity_analysis"/>
      <w:bookmarkStart w:id="7" w:name="Acknowledgements"/>
      <w:bookmarkStart w:id="8" w:name="References"/>
      <w:bookmarkEnd w:id="6"/>
      <w:bookmarkEnd w:id="7"/>
      <w:bookmarkEnd w:id="8"/>
      <w:r w:rsidRPr="00BE107B">
        <w:rPr>
          <w:rFonts w:ascii="Times New Roman" w:hAnsi="Times New Roman" w:cs="Times New Roman"/>
          <w:b/>
          <w:bCs/>
          <w:color w:val="000000" w:themeColor="text1"/>
          <w:sz w:val="20"/>
          <w:lang w:eastAsia="en-IN"/>
        </w:rPr>
        <w:t>Software for analysing genetic diversity</w:t>
      </w:r>
    </w:p>
    <w:p w14:paraId="56D41244" w14:textId="6FB20A1D" w:rsidR="00F44E30"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 xml:space="preserve">Software of many different kinds has been created to analyse genetic diversity. Multivariate statistics is the foundation of the majority of these programmes. The majority of PC-compatible software is freely accessible online. Various programmes are offered, according to </w:t>
      </w:r>
      <w:proofErr w:type="spellStart"/>
      <w:r w:rsidRPr="00BE107B">
        <w:rPr>
          <w:rFonts w:ascii="Times New Roman" w:hAnsi="Times New Roman" w:cs="Times New Roman"/>
          <w:bCs/>
          <w:color w:val="000000" w:themeColor="text1"/>
          <w:sz w:val="20"/>
          <w:lang w:eastAsia="en-IN"/>
        </w:rPr>
        <w:t>Tanavar</w:t>
      </w:r>
      <w:proofErr w:type="spellEnd"/>
      <w:r w:rsidRPr="00BE107B">
        <w:rPr>
          <w:rFonts w:ascii="Times New Roman" w:hAnsi="Times New Roman" w:cs="Times New Roman"/>
          <w:bCs/>
          <w:color w:val="000000" w:themeColor="text1"/>
          <w:sz w:val="20"/>
          <w:lang w:eastAsia="en-IN"/>
        </w:rPr>
        <w:t xml:space="preserve"> et al. Below is a brief description of some of the software:</w:t>
      </w:r>
    </w:p>
    <w:p w14:paraId="1C3AF605" w14:textId="77777777" w:rsidR="00BE49AA" w:rsidRPr="00BE107B" w:rsidRDefault="00BE49AA" w:rsidP="00BE49AA">
      <w:pPr>
        <w:spacing w:after="0" w:line="240" w:lineRule="auto"/>
        <w:ind w:firstLine="720"/>
        <w:jc w:val="both"/>
        <w:rPr>
          <w:rFonts w:ascii="Times New Roman" w:hAnsi="Times New Roman" w:cs="Times New Roman"/>
          <w:bCs/>
          <w:color w:val="000000" w:themeColor="text1"/>
          <w:sz w:val="20"/>
          <w:lang w:eastAsia="en-IN"/>
        </w:rPr>
      </w:pPr>
    </w:p>
    <w:p w14:paraId="20CDADA5" w14:textId="77777777" w:rsidR="00F44E30" w:rsidRPr="00BE107B" w:rsidRDefault="00F44E30" w:rsidP="00D4735C">
      <w:pPr>
        <w:spacing w:after="0" w:line="240" w:lineRule="auto"/>
        <w:jc w:val="both"/>
        <w:rPr>
          <w:rFonts w:ascii="Times New Roman" w:hAnsi="Times New Roman" w:cs="Times New Roman"/>
          <w:b/>
          <w:color w:val="000000" w:themeColor="text1"/>
          <w:sz w:val="20"/>
          <w:lang w:eastAsia="en-IN"/>
        </w:rPr>
      </w:pPr>
      <w:r w:rsidRPr="00BE107B">
        <w:rPr>
          <w:rFonts w:ascii="Times New Roman" w:hAnsi="Times New Roman" w:cs="Times New Roman"/>
          <w:b/>
          <w:color w:val="000000" w:themeColor="text1"/>
          <w:sz w:val="20"/>
          <w:lang w:eastAsia="en-IN"/>
        </w:rPr>
        <w:t>(i) SAS</w:t>
      </w:r>
    </w:p>
    <w:p w14:paraId="0D8B5ED9" w14:textId="2BEFE528" w:rsidR="00F44E30"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SAS provides the package for several multivariate methodologies. It includes</w:t>
      </w:r>
      <w:r w:rsidR="00250F9A" w:rsidRPr="00BE107B">
        <w:rPr>
          <w:rFonts w:ascii="Times New Roman" w:hAnsi="Times New Roman" w:cs="Times New Roman"/>
          <w:bCs/>
          <w:color w:val="000000" w:themeColor="text1"/>
          <w:sz w:val="20"/>
          <w:lang w:eastAsia="en-IN"/>
        </w:rPr>
        <w:t xml:space="preserve"> cluster analysis, </w:t>
      </w:r>
      <w:r w:rsidRPr="00BE107B">
        <w:rPr>
          <w:rFonts w:ascii="Times New Roman" w:hAnsi="Times New Roman" w:cs="Times New Roman"/>
          <w:bCs/>
          <w:color w:val="000000" w:themeColor="text1"/>
          <w:sz w:val="20"/>
          <w:lang w:eastAsia="en-IN"/>
        </w:rPr>
        <w:t>principal component analysis</w:t>
      </w:r>
      <w:r w:rsidR="00250F9A" w:rsidRPr="00BE107B">
        <w:rPr>
          <w:rFonts w:ascii="Times New Roman" w:hAnsi="Times New Roman" w:cs="Times New Roman"/>
          <w:bCs/>
          <w:color w:val="000000" w:themeColor="text1"/>
          <w:sz w:val="20"/>
          <w:lang w:eastAsia="en-IN"/>
        </w:rPr>
        <w:t xml:space="preserve">, correspondence analysis </w:t>
      </w:r>
      <w:r w:rsidRPr="00BE107B">
        <w:rPr>
          <w:rFonts w:ascii="Times New Roman" w:hAnsi="Times New Roman" w:cs="Times New Roman"/>
          <w:bCs/>
          <w:color w:val="000000" w:themeColor="text1"/>
          <w:sz w:val="20"/>
          <w:lang w:eastAsia="en-IN"/>
        </w:rPr>
        <w:t>factor analysis, and canonical correlation, among other things. PROC PRINCOMP or PROC PRINQUAL can be used to do principal component analysis. You may do correspondence analysis, canonical correlation analysis, and factorial analysis, respectively, using</w:t>
      </w:r>
      <w:r w:rsidR="00250F9A" w:rsidRPr="00BE107B">
        <w:rPr>
          <w:rFonts w:ascii="Times New Roman" w:hAnsi="Times New Roman" w:cs="Times New Roman"/>
          <w:bCs/>
          <w:color w:val="000000" w:themeColor="text1"/>
          <w:sz w:val="20"/>
          <w:lang w:eastAsia="en-IN"/>
        </w:rPr>
        <w:t xml:space="preserve"> PROC CANCORR,</w:t>
      </w:r>
      <w:r w:rsidRPr="00BE107B">
        <w:rPr>
          <w:rFonts w:ascii="Times New Roman" w:hAnsi="Times New Roman" w:cs="Times New Roman"/>
          <w:bCs/>
          <w:color w:val="000000" w:themeColor="text1"/>
          <w:sz w:val="20"/>
          <w:lang w:eastAsia="en-IN"/>
        </w:rPr>
        <w:t xml:space="preserve"> PROC CORRESP</w:t>
      </w:r>
      <w:r w:rsidR="00250F9A" w:rsidRPr="00BE107B">
        <w:rPr>
          <w:rFonts w:ascii="Times New Roman" w:hAnsi="Times New Roman" w:cs="Times New Roman"/>
          <w:bCs/>
          <w:color w:val="000000" w:themeColor="text1"/>
          <w:sz w:val="20"/>
          <w:lang w:eastAsia="en-IN"/>
        </w:rPr>
        <w:t xml:space="preserve"> </w:t>
      </w:r>
      <w:r w:rsidRPr="00BE107B">
        <w:rPr>
          <w:rFonts w:ascii="Times New Roman" w:hAnsi="Times New Roman" w:cs="Times New Roman"/>
          <w:bCs/>
          <w:color w:val="000000" w:themeColor="text1"/>
          <w:sz w:val="20"/>
          <w:lang w:eastAsia="en-IN"/>
        </w:rPr>
        <w:t>and PROC FACTOR.</w:t>
      </w:r>
    </w:p>
    <w:p w14:paraId="2D370C85" w14:textId="77777777" w:rsidR="00BE49AA" w:rsidRPr="00BE107B" w:rsidRDefault="00BE49AA" w:rsidP="00D4735C">
      <w:pPr>
        <w:spacing w:after="0" w:line="240" w:lineRule="auto"/>
        <w:jc w:val="both"/>
        <w:rPr>
          <w:rFonts w:ascii="Times New Roman" w:hAnsi="Times New Roman" w:cs="Times New Roman"/>
          <w:bCs/>
          <w:color w:val="000000" w:themeColor="text1"/>
          <w:sz w:val="20"/>
          <w:lang w:eastAsia="en-IN"/>
        </w:rPr>
      </w:pPr>
    </w:p>
    <w:p w14:paraId="36C25E62" w14:textId="1CFCDE7B" w:rsidR="00F44E30" w:rsidRPr="00BE107B" w:rsidRDefault="00BE49AA" w:rsidP="00D4735C">
      <w:pPr>
        <w:spacing w:after="0" w:line="240" w:lineRule="auto"/>
        <w:jc w:val="both"/>
        <w:rPr>
          <w:rFonts w:ascii="Times New Roman" w:hAnsi="Times New Roman" w:cs="Times New Roman"/>
          <w:b/>
          <w:color w:val="000000" w:themeColor="text1"/>
          <w:sz w:val="20"/>
          <w:lang w:eastAsia="en-IN"/>
        </w:rPr>
      </w:pPr>
      <w:r w:rsidRPr="00BE107B">
        <w:rPr>
          <w:rFonts w:ascii="Times New Roman" w:hAnsi="Times New Roman" w:cs="Times New Roman"/>
          <w:b/>
          <w:color w:val="000000" w:themeColor="text1"/>
          <w:sz w:val="20"/>
          <w:lang w:eastAsia="en-IN"/>
        </w:rPr>
        <w:t>(</w:t>
      </w:r>
      <w:r w:rsidR="00F44E30" w:rsidRPr="00BE107B">
        <w:rPr>
          <w:rFonts w:ascii="Times New Roman" w:hAnsi="Times New Roman" w:cs="Times New Roman"/>
          <w:b/>
          <w:color w:val="000000" w:themeColor="text1"/>
          <w:sz w:val="20"/>
          <w:lang w:eastAsia="en-IN"/>
        </w:rPr>
        <w:t>ii) SPAR 3.0</w:t>
      </w:r>
    </w:p>
    <w:p w14:paraId="34101B59" w14:textId="33E80DC1" w:rsidR="00F44E30"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The Statistical Package for Agricultural Research was created by IASRI, New Delhi (SPAR). In addition to other modules, it has the ability to do multivariate statistics.</w:t>
      </w:r>
    </w:p>
    <w:p w14:paraId="68646ADF" w14:textId="77777777" w:rsidR="00BE49AA" w:rsidRPr="00BE107B" w:rsidRDefault="00BE49AA" w:rsidP="00D4735C">
      <w:pPr>
        <w:spacing w:after="0" w:line="240" w:lineRule="auto"/>
        <w:jc w:val="both"/>
        <w:rPr>
          <w:rFonts w:ascii="Times New Roman" w:hAnsi="Times New Roman" w:cs="Times New Roman"/>
          <w:bCs/>
          <w:color w:val="000000" w:themeColor="text1"/>
          <w:sz w:val="20"/>
          <w:lang w:eastAsia="en-IN"/>
        </w:rPr>
      </w:pPr>
    </w:p>
    <w:p w14:paraId="3DA78B0C" w14:textId="43ACAE3A" w:rsidR="00F44E30" w:rsidRPr="00BE107B" w:rsidRDefault="00F44E30" w:rsidP="00D4735C">
      <w:pPr>
        <w:spacing w:after="0" w:line="240" w:lineRule="auto"/>
        <w:jc w:val="both"/>
        <w:rPr>
          <w:rFonts w:ascii="Times New Roman" w:hAnsi="Times New Roman" w:cs="Times New Roman"/>
          <w:b/>
          <w:color w:val="000000" w:themeColor="text1"/>
          <w:sz w:val="20"/>
          <w:lang w:eastAsia="en-IN"/>
        </w:rPr>
      </w:pPr>
      <w:r w:rsidRPr="00BE107B">
        <w:rPr>
          <w:rFonts w:ascii="Times New Roman" w:hAnsi="Times New Roman" w:cs="Times New Roman"/>
          <w:b/>
          <w:color w:val="000000" w:themeColor="text1"/>
          <w:sz w:val="20"/>
          <w:lang w:eastAsia="en-IN"/>
        </w:rPr>
        <w:t>(iii)  past</w:t>
      </w:r>
    </w:p>
    <w:p w14:paraId="6C8BF7CF" w14:textId="6F64CAF8" w:rsidR="00F44E30"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 xml:space="preserve">Hammer </w:t>
      </w:r>
      <w:r w:rsidRPr="00BE107B">
        <w:rPr>
          <w:rFonts w:ascii="Times New Roman" w:hAnsi="Times New Roman" w:cs="Times New Roman"/>
          <w:bCs/>
          <w:i/>
          <w:iCs/>
          <w:color w:val="000000" w:themeColor="text1"/>
          <w:sz w:val="20"/>
          <w:lang w:eastAsia="en-IN"/>
        </w:rPr>
        <w:t>et al</w:t>
      </w:r>
      <w:r w:rsidRPr="00BE107B">
        <w:rPr>
          <w:rFonts w:ascii="Times New Roman" w:hAnsi="Times New Roman" w:cs="Times New Roman"/>
          <w:bCs/>
          <w:color w:val="000000" w:themeColor="text1"/>
          <w:sz w:val="20"/>
          <w:lang w:eastAsia="en-IN"/>
        </w:rPr>
        <w:t>. created</w:t>
      </w:r>
      <w:r w:rsidR="00D965BA" w:rsidRPr="00BE107B">
        <w:rPr>
          <w:rFonts w:ascii="Times New Roman" w:hAnsi="Times New Roman" w:cs="Times New Roman"/>
          <w:bCs/>
          <w:color w:val="000000" w:themeColor="text1"/>
          <w:sz w:val="20"/>
          <w:lang w:eastAsia="en-IN"/>
        </w:rPr>
        <w:t xml:space="preserve"> this </w:t>
      </w:r>
      <w:r w:rsidRPr="00BE107B">
        <w:rPr>
          <w:rFonts w:ascii="Times New Roman" w:hAnsi="Times New Roman" w:cs="Times New Roman"/>
          <w:bCs/>
          <w:color w:val="000000" w:themeColor="text1"/>
          <w:sz w:val="20"/>
          <w:lang w:eastAsia="en-IN"/>
        </w:rPr>
        <w:t>software for paleontological statistics. It is a no-cost, user-friendly, all-inclusive package.</w:t>
      </w:r>
      <w:r w:rsidR="00D965BA" w:rsidRPr="00BE107B">
        <w:rPr>
          <w:rFonts w:ascii="Times New Roman" w:hAnsi="Times New Roman" w:cs="Times New Roman"/>
          <w:bCs/>
          <w:color w:val="000000" w:themeColor="text1"/>
          <w:sz w:val="20"/>
          <w:lang w:eastAsia="en-IN"/>
        </w:rPr>
        <w:t xml:space="preserve"> principal coordinates analysis,</w:t>
      </w:r>
      <w:r w:rsidRPr="00BE107B">
        <w:rPr>
          <w:rFonts w:ascii="Times New Roman" w:hAnsi="Times New Roman" w:cs="Times New Roman"/>
          <w:bCs/>
          <w:color w:val="000000" w:themeColor="text1"/>
          <w:sz w:val="20"/>
          <w:lang w:eastAsia="en-IN"/>
        </w:rPr>
        <w:t xml:space="preserve"> Parsimony analysis with cladogram plotting, detrended correspondence analysis, </w:t>
      </w:r>
      <w:r w:rsidR="00D965BA" w:rsidRPr="00BE107B">
        <w:rPr>
          <w:rFonts w:ascii="Times New Roman" w:hAnsi="Times New Roman" w:cs="Times New Roman"/>
          <w:bCs/>
          <w:color w:val="000000" w:themeColor="text1"/>
          <w:sz w:val="20"/>
          <w:lang w:eastAsia="en-IN"/>
        </w:rPr>
        <w:t>PCA</w:t>
      </w:r>
      <w:r w:rsidRPr="00BE107B">
        <w:rPr>
          <w:rFonts w:ascii="Times New Roman" w:hAnsi="Times New Roman" w:cs="Times New Roman"/>
          <w:bCs/>
          <w:color w:val="000000" w:themeColor="text1"/>
          <w:sz w:val="20"/>
          <w:lang w:eastAsia="en-IN"/>
        </w:rPr>
        <w:t>,</w:t>
      </w:r>
      <w:r w:rsidR="00D965BA" w:rsidRPr="00BE107B">
        <w:rPr>
          <w:rFonts w:ascii="Times New Roman" w:hAnsi="Times New Roman" w:cs="Times New Roman"/>
          <w:bCs/>
          <w:color w:val="000000" w:themeColor="text1"/>
          <w:sz w:val="20"/>
          <w:lang w:eastAsia="en-IN"/>
        </w:rPr>
        <w:t xml:space="preserve"> geometrical analysis,</w:t>
      </w:r>
      <w:r w:rsidRPr="00BE107B">
        <w:rPr>
          <w:rFonts w:ascii="Times New Roman" w:hAnsi="Times New Roman" w:cs="Times New Roman"/>
          <w:bCs/>
          <w:color w:val="000000" w:themeColor="text1"/>
          <w:sz w:val="20"/>
          <w:lang w:eastAsia="en-IN"/>
        </w:rPr>
        <w:t xml:space="preserve"> time-series analysis</w:t>
      </w:r>
      <w:r w:rsidR="00D965BA" w:rsidRPr="00BE107B">
        <w:rPr>
          <w:rFonts w:ascii="Times New Roman" w:hAnsi="Times New Roman" w:cs="Times New Roman"/>
          <w:bCs/>
          <w:color w:val="000000" w:themeColor="text1"/>
          <w:sz w:val="20"/>
          <w:lang w:eastAsia="en-IN"/>
        </w:rPr>
        <w:t xml:space="preserve"> </w:t>
      </w:r>
      <w:r w:rsidRPr="00BE107B">
        <w:rPr>
          <w:rFonts w:ascii="Times New Roman" w:hAnsi="Times New Roman" w:cs="Times New Roman"/>
          <w:bCs/>
          <w:color w:val="000000" w:themeColor="text1"/>
          <w:sz w:val="20"/>
          <w:lang w:eastAsia="en-IN"/>
        </w:rPr>
        <w:t>etc. are some of the functions present in PAST.</w:t>
      </w:r>
    </w:p>
    <w:p w14:paraId="08CB83C2" w14:textId="77777777" w:rsidR="00BE49AA" w:rsidRPr="00BE107B" w:rsidRDefault="00BE49AA" w:rsidP="00BE49AA">
      <w:pPr>
        <w:spacing w:after="0" w:line="240" w:lineRule="auto"/>
        <w:ind w:firstLine="720"/>
        <w:jc w:val="both"/>
        <w:rPr>
          <w:rFonts w:ascii="Times New Roman" w:hAnsi="Times New Roman" w:cs="Times New Roman"/>
          <w:bCs/>
          <w:color w:val="000000" w:themeColor="text1"/>
          <w:sz w:val="20"/>
          <w:lang w:eastAsia="en-IN"/>
        </w:rPr>
      </w:pPr>
    </w:p>
    <w:p w14:paraId="568615B9" w14:textId="135D9EC9" w:rsidR="00F44E30" w:rsidRPr="00BE107B" w:rsidRDefault="00F44E30" w:rsidP="00D4735C">
      <w:pPr>
        <w:spacing w:after="0" w:line="240" w:lineRule="auto"/>
        <w:jc w:val="both"/>
        <w:rPr>
          <w:rFonts w:ascii="Times New Roman" w:hAnsi="Times New Roman" w:cs="Times New Roman"/>
          <w:b/>
          <w:color w:val="000000" w:themeColor="text1"/>
          <w:sz w:val="20"/>
          <w:lang w:eastAsia="en-IN"/>
        </w:rPr>
      </w:pPr>
      <w:r w:rsidRPr="00BE107B">
        <w:rPr>
          <w:rFonts w:ascii="Times New Roman" w:hAnsi="Times New Roman" w:cs="Times New Roman"/>
          <w:b/>
          <w:color w:val="000000" w:themeColor="text1"/>
          <w:sz w:val="20"/>
          <w:lang w:eastAsia="en-IN"/>
        </w:rPr>
        <w:t>(iv) Numerical Taxonomy System for personal computer</w:t>
      </w:r>
      <w:r w:rsidR="00D965BA" w:rsidRPr="00BE107B">
        <w:rPr>
          <w:rFonts w:ascii="Times New Roman" w:hAnsi="Times New Roman" w:cs="Times New Roman"/>
          <w:b/>
          <w:color w:val="000000" w:themeColor="text1"/>
          <w:sz w:val="20"/>
          <w:lang w:eastAsia="en-IN"/>
        </w:rPr>
        <w:t xml:space="preserve"> (</w:t>
      </w:r>
      <w:proofErr w:type="spellStart"/>
      <w:r w:rsidR="00D965BA" w:rsidRPr="00BE107B">
        <w:rPr>
          <w:rFonts w:ascii="Times New Roman" w:hAnsi="Times New Roman" w:cs="Times New Roman"/>
          <w:b/>
          <w:color w:val="000000" w:themeColor="text1"/>
          <w:sz w:val="20"/>
          <w:lang w:eastAsia="en-IN"/>
        </w:rPr>
        <w:t>NTSYSpc</w:t>
      </w:r>
      <w:proofErr w:type="spellEnd"/>
      <w:r w:rsidR="00D965BA" w:rsidRPr="00BE107B">
        <w:rPr>
          <w:rFonts w:ascii="Times New Roman" w:hAnsi="Times New Roman" w:cs="Times New Roman"/>
          <w:b/>
          <w:color w:val="000000" w:themeColor="text1"/>
          <w:sz w:val="20"/>
          <w:lang w:eastAsia="en-IN"/>
        </w:rPr>
        <w:t>)</w:t>
      </w:r>
    </w:p>
    <w:p w14:paraId="1A78F317" w14:textId="384EFF67" w:rsidR="00F44E30"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It is a well-known algorithm that has been applied in numerous scientific fields for analysing genetic diversity from molecular marker data. It uses a 0, 1 genotypic data matrix and is based on similarity indexes. It is employed in a number of applications, including principal coordinate analysis, princip</w:t>
      </w:r>
      <w:r w:rsidR="002A7675">
        <w:rPr>
          <w:rFonts w:ascii="Times New Roman" w:hAnsi="Times New Roman" w:cs="Times New Roman"/>
          <w:bCs/>
          <w:color w:val="000000" w:themeColor="text1"/>
          <w:sz w:val="20"/>
          <w:lang w:eastAsia="en-IN"/>
        </w:rPr>
        <w:t>a</w:t>
      </w:r>
      <w:r w:rsidRPr="00BE107B">
        <w:rPr>
          <w:rFonts w:ascii="Times New Roman" w:hAnsi="Times New Roman" w:cs="Times New Roman"/>
          <w:bCs/>
          <w:color w:val="000000" w:themeColor="text1"/>
          <w:sz w:val="20"/>
          <w:lang w:eastAsia="en-IN"/>
        </w:rPr>
        <w:t>l component analysis, and cluster analysis.</w:t>
      </w:r>
    </w:p>
    <w:p w14:paraId="15E3A2A5" w14:textId="77777777" w:rsidR="00BE49AA" w:rsidRPr="00BE107B" w:rsidRDefault="00BE49AA" w:rsidP="00BE49AA">
      <w:pPr>
        <w:spacing w:after="0" w:line="240" w:lineRule="auto"/>
        <w:ind w:firstLine="720"/>
        <w:jc w:val="both"/>
        <w:rPr>
          <w:rFonts w:ascii="Times New Roman" w:hAnsi="Times New Roman" w:cs="Times New Roman"/>
          <w:bCs/>
          <w:color w:val="000000" w:themeColor="text1"/>
          <w:sz w:val="20"/>
          <w:lang w:eastAsia="en-IN"/>
        </w:rPr>
      </w:pPr>
    </w:p>
    <w:p w14:paraId="36E0394F" w14:textId="2B104D02" w:rsidR="00F44E30" w:rsidRPr="00BE107B" w:rsidRDefault="00F44E30" w:rsidP="00D4735C">
      <w:pPr>
        <w:spacing w:after="0" w:line="240" w:lineRule="auto"/>
        <w:jc w:val="both"/>
        <w:rPr>
          <w:rFonts w:ascii="Times New Roman" w:hAnsi="Times New Roman" w:cs="Times New Roman"/>
          <w:bCs/>
          <w:color w:val="000000" w:themeColor="text1"/>
          <w:sz w:val="20"/>
          <w:lang w:eastAsia="en-IN"/>
        </w:rPr>
      </w:pPr>
      <w:r w:rsidRPr="00BE107B">
        <w:rPr>
          <w:rFonts w:ascii="Times New Roman" w:hAnsi="Times New Roman" w:cs="Times New Roman"/>
          <w:b/>
          <w:color w:val="000000" w:themeColor="text1"/>
          <w:sz w:val="20"/>
          <w:lang w:eastAsia="en-IN"/>
        </w:rPr>
        <w:t xml:space="preserve">(v) </w:t>
      </w:r>
      <w:r w:rsidR="00D965BA" w:rsidRPr="00BE107B">
        <w:rPr>
          <w:rFonts w:ascii="Times New Roman" w:hAnsi="Times New Roman" w:cs="Times New Roman"/>
          <w:b/>
          <w:color w:val="000000" w:themeColor="text1"/>
          <w:sz w:val="20"/>
          <w:lang w:eastAsia="en-IN"/>
        </w:rPr>
        <w:t xml:space="preserve">Genetic Analysis in Excel </w:t>
      </w:r>
      <w:r w:rsidRPr="00BE107B">
        <w:rPr>
          <w:rFonts w:ascii="Times New Roman" w:hAnsi="Times New Roman" w:cs="Times New Roman"/>
          <w:b/>
          <w:color w:val="000000" w:themeColor="text1"/>
          <w:sz w:val="20"/>
          <w:lang w:eastAsia="en-IN"/>
        </w:rPr>
        <w:t>(</w:t>
      </w:r>
      <w:proofErr w:type="spellStart"/>
      <w:r w:rsidR="00D965BA" w:rsidRPr="00BE107B">
        <w:rPr>
          <w:rFonts w:ascii="Times New Roman" w:hAnsi="Times New Roman" w:cs="Times New Roman"/>
          <w:b/>
          <w:color w:val="000000" w:themeColor="text1"/>
          <w:sz w:val="20"/>
          <w:lang w:eastAsia="en-IN"/>
        </w:rPr>
        <w:t>GenAlEx</w:t>
      </w:r>
      <w:proofErr w:type="spellEnd"/>
      <w:r w:rsidRPr="00BE107B">
        <w:rPr>
          <w:rFonts w:ascii="Times New Roman" w:hAnsi="Times New Roman" w:cs="Times New Roman"/>
          <w:bCs/>
          <w:color w:val="000000" w:themeColor="text1"/>
          <w:sz w:val="20"/>
          <w:lang w:eastAsia="en-IN"/>
        </w:rPr>
        <w:t>)</w:t>
      </w:r>
    </w:p>
    <w:p w14:paraId="4586235B" w14:textId="58E34DC9" w:rsidR="00F44E30"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 xml:space="preserve">It is an easy-to-use software that is based on Excel. It was created for use in diversity genetics investigations using </w:t>
      </w:r>
      <w:proofErr w:type="spellStart"/>
      <w:r w:rsidR="00D965BA" w:rsidRPr="00BE107B">
        <w:rPr>
          <w:rFonts w:ascii="Times New Roman" w:hAnsi="Times New Roman" w:cs="Times New Roman"/>
          <w:bCs/>
          <w:color w:val="000000" w:themeColor="text1"/>
          <w:sz w:val="20"/>
          <w:lang w:eastAsia="en-IN"/>
        </w:rPr>
        <w:t>multilocus</w:t>
      </w:r>
      <w:proofErr w:type="spellEnd"/>
      <w:r w:rsidR="00D965BA" w:rsidRPr="00BE107B">
        <w:rPr>
          <w:rFonts w:ascii="Times New Roman" w:hAnsi="Times New Roman" w:cs="Times New Roman"/>
          <w:bCs/>
          <w:color w:val="000000" w:themeColor="text1"/>
          <w:sz w:val="20"/>
          <w:lang w:eastAsia="en-IN"/>
        </w:rPr>
        <w:t xml:space="preserve"> markers</w:t>
      </w:r>
      <w:r w:rsidR="00A8656C" w:rsidRPr="00BE107B">
        <w:rPr>
          <w:rFonts w:ascii="Times New Roman" w:hAnsi="Times New Roman" w:cs="Times New Roman"/>
          <w:bCs/>
          <w:color w:val="000000" w:themeColor="text1"/>
          <w:sz w:val="20"/>
          <w:lang w:eastAsia="en-IN"/>
        </w:rPr>
        <w:t xml:space="preserve">, </w:t>
      </w:r>
      <w:proofErr w:type="spellStart"/>
      <w:r w:rsidR="00A8656C" w:rsidRPr="00BE107B">
        <w:rPr>
          <w:rFonts w:ascii="Times New Roman" w:hAnsi="Times New Roman" w:cs="Times New Roman"/>
          <w:bCs/>
          <w:color w:val="000000" w:themeColor="text1"/>
          <w:sz w:val="20"/>
          <w:lang w:eastAsia="en-IN"/>
        </w:rPr>
        <w:t>allozyme</w:t>
      </w:r>
      <w:proofErr w:type="spellEnd"/>
      <w:r w:rsidR="00A8656C" w:rsidRPr="00BE107B">
        <w:rPr>
          <w:rFonts w:ascii="Times New Roman" w:hAnsi="Times New Roman" w:cs="Times New Roman"/>
          <w:bCs/>
          <w:color w:val="000000" w:themeColor="text1"/>
          <w:sz w:val="20"/>
          <w:lang w:eastAsia="en-IN"/>
        </w:rPr>
        <w:t xml:space="preserve">, AFLP, </w:t>
      </w:r>
      <w:r w:rsidRPr="00BE107B">
        <w:rPr>
          <w:rFonts w:ascii="Times New Roman" w:hAnsi="Times New Roman" w:cs="Times New Roman"/>
          <w:bCs/>
          <w:color w:val="000000" w:themeColor="text1"/>
          <w:sz w:val="20"/>
          <w:lang w:eastAsia="en-IN"/>
        </w:rPr>
        <w:t>SSR, SNP</w:t>
      </w:r>
      <w:r w:rsidR="00A8656C" w:rsidRPr="00BE107B">
        <w:rPr>
          <w:rFonts w:ascii="Times New Roman" w:hAnsi="Times New Roman" w:cs="Times New Roman"/>
          <w:bCs/>
          <w:color w:val="000000" w:themeColor="text1"/>
          <w:sz w:val="20"/>
          <w:lang w:eastAsia="en-IN"/>
        </w:rPr>
        <w:t xml:space="preserve"> </w:t>
      </w:r>
      <w:r w:rsidRPr="00BE107B">
        <w:rPr>
          <w:rFonts w:ascii="Times New Roman" w:hAnsi="Times New Roman" w:cs="Times New Roman"/>
          <w:bCs/>
          <w:color w:val="000000" w:themeColor="text1"/>
          <w:sz w:val="20"/>
          <w:lang w:eastAsia="en-IN"/>
        </w:rPr>
        <w:t xml:space="preserve">and DNA sequencing data. It accepts three different types of data: codominant, dominant, and geographic. </w:t>
      </w:r>
      <w:r w:rsidR="00A8656C" w:rsidRPr="00BE107B">
        <w:rPr>
          <w:rFonts w:ascii="Times New Roman" w:hAnsi="Times New Roman" w:cs="Times New Roman"/>
          <w:bCs/>
          <w:color w:val="000000" w:themeColor="text1"/>
          <w:sz w:val="20"/>
          <w:lang w:eastAsia="en-IN"/>
        </w:rPr>
        <w:t>Marker index, haploid diversity by locus, f</w:t>
      </w:r>
      <w:r w:rsidRPr="00BE107B">
        <w:rPr>
          <w:rFonts w:ascii="Times New Roman" w:hAnsi="Times New Roman" w:cs="Times New Roman"/>
          <w:bCs/>
          <w:color w:val="000000" w:themeColor="text1"/>
          <w:sz w:val="20"/>
          <w:lang w:eastAsia="en-IN"/>
        </w:rPr>
        <w:t xml:space="preserve">requency by locus, observed and expected heterozygosity, </w:t>
      </w:r>
      <w:r w:rsidR="00A8656C" w:rsidRPr="00BE107B">
        <w:rPr>
          <w:rFonts w:ascii="Times New Roman" w:hAnsi="Times New Roman" w:cs="Times New Roman"/>
          <w:bCs/>
          <w:color w:val="000000" w:themeColor="text1"/>
          <w:sz w:val="20"/>
          <w:lang w:eastAsia="en-IN"/>
        </w:rPr>
        <w:t xml:space="preserve">allelic patterns, </w:t>
      </w:r>
      <w:r w:rsidRPr="00BE107B">
        <w:rPr>
          <w:rFonts w:ascii="Times New Roman" w:hAnsi="Times New Roman" w:cs="Times New Roman"/>
          <w:bCs/>
          <w:color w:val="000000" w:themeColor="text1"/>
          <w:sz w:val="20"/>
          <w:lang w:eastAsia="en-IN"/>
        </w:rPr>
        <w:t>fixation index, allele list, private alleles list,</w:t>
      </w:r>
      <w:r w:rsidR="00A8656C" w:rsidRPr="00BE107B">
        <w:rPr>
          <w:rFonts w:ascii="Times New Roman" w:hAnsi="Times New Roman" w:cs="Times New Roman"/>
          <w:bCs/>
          <w:color w:val="000000" w:themeColor="text1"/>
          <w:sz w:val="20"/>
          <w:lang w:eastAsia="en-IN"/>
        </w:rPr>
        <w:t xml:space="preserve"> Shannon index,</w:t>
      </w:r>
      <w:r w:rsidRPr="00BE107B">
        <w:rPr>
          <w:rFonts w:ascii="Times New Roman" w:hAnsi="Times New Roman" w:cs="Times New Roman"/>
          <w:bCs/>
          <w:color w:val="000000" w:themeColor="text1"/>
          <w:sz w:val="20"/>
          <w:lang w:eastAsia="en-IN"/>
        </w:rPr>
        <w:t xml:space="preserve"> haploid diversity by population, haploid disequilibrium and pairwise </w:t>
      </w:r>
      <w:proofErr w:type="spellStart"/>
      <w:r w:rsidRPr="00BE107B">
        <w:rPr>
          <w:rFonts w:ascii="Times New Roman" w:hAnsi="Times New Roman" w:cs="Times New Roman"/>
          <w:bCs/>
          <w:color w:val="000000" w:themeColor="text1"/>
          <w:sz w:val="20"/>
          <w:lang w:eastAsia="en-IN"/>
        </w:rPr>
        <w:t>Fst</w:t>
      </w:r>
      <w:proofErr w:type="spellEnd"/>
      <w:r w:rsidRPr="00BE107B">
        <w:rPr>
          <w:rFonts w:ascii="Times New Roman" w:hAnsi="Times New Roman" w:cs="Times New Roman"/>
          <w:bCs/>
          <w:color w:val="000000" w:themeColor="text1"/>
          <w:sz w:val="20"/>
          <w:lang w:eastAsia="en-IN"/>
        </w:rPr>
        <w:t xml:space="preserve">, </w:t>
      </w:r>
      <w:proofErr w:type="spellStart"/>
      <w:r w:rsidRPr="00BE107B">
        <w:rPr>
          <w:rFonts w:ascii="Times New Roman" w:hAnsi="Times New Roman" w:cs="Times New Roman"/>
          <w:bCs/>
          <w:color w:val="000000" w:themeColor="text1"/>
          <w:sz w:val="20"/>
          <w:lang w:eastAsia="en-IN"/>
        </w:rPr>
        <w:t>Nei's</w:t>
      </w:r>
      <w:proofErr w:type="spellEnd"/>
      <w:r w:rsidRPr="00BE107B">
        <w:rPr>
          <w:rFonts w:ascii="Times New Roman" w:hAnsi="Times New Roman" w:cs="Times New Roman"/>
          <w:bCs/>
          <w:color w:val="000000" w:themeColor="text1"/>
          <w:sz w:val="20"/>
          <w:lang w:eastAsia="en-IN"/>
        </w:rPr>
        <w:t xml:space="preserve"> genetic distance, </w:t>
      </w:r>
      <w:r w:rsidR="00A8656C" w:rsidRPr="00BE107B">
        <w:rPr>
          <w:rFonts w:ascii="Times New Roman" w:hAnsi="Times New Roman" w:cs="Times New Roman"/>
          <w:bCs/>
          <w:color w:val="000000" w:themeColor="text1"/>
          <w:sz w:val="20"/>
          <w:lang w:eastAsia="en-IN"/>
        </w:rPr>
        <w:t>PCA</w:t>
      </w:r>
      <w:r w:rsidRPr="00BE107B">
        <w:rPr>
          <w:rFonts w:ascii="Times New Roman" w:hAnsi="Times New Roman" w:cs="Times New Roman"/>
          <w:bCs/>
          <w:color w:val="000000" w:themeColor="text1"/>
          <w:sz w:val="20"/>
          <w:lang w:eastAsia="en-IN"/>
        </w:rPr>
        <w:t xml:space="preserve">, etc. are all included in the </w:t>
      </w:r>
      <w:proofErr w:type="spellStart"/>
      <w:r w:rsidRPr="00BE107B">
        <w:rPr>
          <w:rFonts w:ascii="Times New Roman" w:hAnsi="Times New Roman" w:cs="Times New Roman"/>
          <w:bCs/>
          <w:color w:val="000000" w:themeColor="text1"/>
          <w:sz w:val="20"/>
          <w:lang w:eastAsia="en-IN"/>
        </w:rPr>
        <w:t>GenALEx</w:t>
      </w:r>
      <w:proofErr w:type="spellEnd"/>
      <w:r w:rsidRPr="00BE107B">
        <w:rPr>
          <w:rFonts w:ascii="Times New Roman" w:hAnsi="Times New Roman" w:cs="Times New Roman"/>
          <w:bCs/>
          <w:color w:val="000000" w:themeColor="text1"/>
          <w:sz w:val="20"/>
          <w:lang w:eastAsia="en-IN"/>
        </w:rPr>
        <w:t xml:space="preserve"> analysis.</w:t>
      </w:r>
    </w:p>
    <w:p w14:paraId="232BFA8D" w14:textId="77777777" w:rsidR="00BE49AA" w:rsidRPr="00BE107B" w:rsidRDefault="00BE49AA" w:rsidP="00BE49AA">
      <w:pPr>
        <w:spacing w:after="0" w:line="240" w:lineRule="auto"/>
        <w:ind w:firstLine="720"/>
        <w:jc w:val="both"/>
        <w:rPr>
          <w:rFonts w:ascii="Times New Roman" w:hAnsi="Times New Roman" w:cs="Times New Roman"/>
          <w:bCs/>
          <w:color w:val="000000" w:themeColor="text1"/>
          <w:sz w:val="20"/>
          <w:lang w:eastAsia="en-IN"/>
        </w:rPr>
      </w:pPr>
    </w:p>
    <w:p w14:paraId="1C509C63" w14:textId="17BC3A32" w:rsidR="00F44E30" w:rsidRPr="00BE107B" w:rsidRDefault="00F44E30" w:rsidP="00D4735C">
      <w:pPr>
        <w:spacing w:after="0" w:line="240" w:lineRule="auto"/>
        <w:jc w:val="both"/>
        <w:rPr>
          <w:rFonts w:ascii="Times New Roman" w:hAnsi="Times New Roman" w:cs="Times New Roman"/>
          <w:b/>
          <w:color w:val="000000" w:themeColor="text1"/>
          <w:sz w:val="20"/>
          <w:lang w:eastAsia="en-IN"/>
        </w:rPr>
      </w:pPr>
      <w:r w:rsidRPr="00BE107B">
        <w:rPr>
          <w:rFonts w:ascii="Times New Roman" w:hAnsi="Times New Roman" w:cs="Times New Roman"/>
          <w:b/>
          <w:color w:val="000000" w:themeColor="text1"/>
          <w:sz w:val="20"/>
          <w:lang w:eastAsia="en-IN"/>
        </w:rPr>
        <w:t xml:space="preserve">(vi) </w:t>
      </w:r>
      <w:proofErr w:type="spellStart"/>
      <w:r w:rsidRPr="00BE107B">
        <w:rPr>
          <w:rFonts w:ascii="Times New Roman" w:hAnsi="Times New Roman" w:cs="Times New Roman"/>
          <w:b/>
          <w:color w:val="000000" w:themeColor="text1"/>
          <w:sz w:val="20"/>
          <w:lang w:eastAsia="en-IN"/>
        </w:rPr>
        <w:t>Popgene</w:t>
      </w:r>
      <w:proofErr w:type="spellEnd"/>
    </w:p>
    <w:p w14:paraId="2D697C09" w14:textId="6937C797" w:rsidR="00F44E30"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 xml:space="preserve">It is another </w:t>
      </w:r>
      <w:proofErr w:type="spellStart"/>
      <w:r w:rsidRPr="00BE107B">
        <w:rPr>
          <w:rFonts w:ascii="Times New Roman" w:hAnsi="Times New Roman" w:cs="Times New Roman"/>
          <w:bCs/>
          <w:color w:val="000000" w:themeColor="text1"/>
          <w:sz w:val="20"/>
          <w:lang w:eastAsia="en-IN"/>
        </w:rPr>
        <w:t>another</w:t>
      </w:r>
      <w:proofErr w:type="spellEnd"/>
      <w:r w:rsidRPr="00BE107B">
        <w:rPr>
          <w:rFonts w:ascii="Times New Roman" w:hAnsi="Times New Roman" w:cs="Times New Roman"/>
          <w:bCs/>
          <w:color w:val="000000" w:themeColor="text1"/>
          <w:sz w:val="20"/>
          <w:lang w:eastAsia="en-IN"/>
        </w:rPr>
        <w:t xml:space="preserve"> approachable tool for studying genetic variation in and within natural populations. It makes it possible to carry out intricate analyses, generate statistical data that is supported by science, and analyse the population genetic structure using the desired markers or features. It accepts codominant, dominant, and quantitative qualities as three different types of data. </w:t>
      </w:r>
      <w:r w:rsidR="00CB2075" w:rsidRPr="00BE107B">
        <w:rPr>
          <w:rFonts w:ascii="Times New Roman" w:hAnsi="Times New Roman" w:cs="Times New Roman"/>
          <w:bCs/>
          <w:color w:val="000000" w:themeColor="text1"/>
          <w:sz w:val="20"/>
          <w:lang w:eastAsia="en-IN"/>
        </w:rPr>
        <w:t xml:space="preserve">Polymorphic loci, </w:t>
      </w:r>
      <w:r w:rsidRPr="00BE107B">
        <w:rPr>
          <w:rFonts w:ascii="Times New Roman" w:hAnsi="Times New Roman" w:cs="Times New Roman"/>
          <w:bCs/>
          <w:color w:val="000000" w:themeColor="text1"/>
          <w:sz w:val="20"/>
          <w:lang w:eastAsia="en-IN"/>
        </w:rPr>
        <w:t>Gene frequency, effective allele number, gene diversity, Shannon index,</w:t>
      </w:r>
      <w:r w:rsidR="00CB2075" w:rsidRPr="00BE107B">
        <w:rPr>
          <w:rFonts w:ascii="Times New Roman" w:hAnsi="Times New Roman" w:cs="Times New Roman"/>
          <w:bCs/>
          <w:color w:val="000000" w:themeColor="text1"/>
          <w:sz w:val="20"/>
          <w:lang w:eastAsia="en-IN"/>
        </w:rPr>
        <w:t xml:space="preserve"> genetic distance,</w:t>
      </w:r>
      <w:r w:rsidRPr="00BE107B">
        <w:rPr>
          <w:rFonts w:ascii="Times New Roman" w:hAnsi="Times New Roman" w:cs="Times New Roman"/>
          <w:bCs/>
          <w:color w:val="000000" w:themeColor="text1"/>
          <w:sz w:val="20"/>
          <w:lang w:eastAsia="en-IN"/>
        </w:rPr>
        <w:t xml:space="preserve"> homozygosity test, F-statistics, gene flow (based on </w:t>
      </w:r>
      <w:proofErr w:type="spellStart"/>
      <w:r w:rsidRPr="00BE107B">
        <w:rPr>
          <w:rFonts w:ascii="Times New Roman" w:hAnsi="Times New Roman" w:cs="Times New Roman"/>
          <w:bCs/>
          <w:color w:val="000000" w:themeColor="text1"/>
          <w:sz w:val="20"/>
          <w:lang w:eastAsia="en-IN"/>
        </w:rPr>
        <w:t>Nei</w:t>
      </w:r>
      <w:proofErr w:type="spellEnd"/>
      <w:r w:rsidRPr="00BE107B">
        <w:rPr>
          <w:rFonts w:ascii="Times New Roman" w:hAnsi="Times New Roman" w:cs="Times New Roman"/>
          <w:bCs/>
          <w:color w:val="000000" w:themeColor="text1"/>
          <w:sz w:val="20"/>
          <w:lang w:eastAsia="en-IN"/>
        </w:rPr>
        <w:t xml:space="preserve"> coefficient), </w:t>
      </w:r>
      <w:proofErr w:type="spellStart"/>
      <w:r w:rsidRPr="00BE107B">
        <w:rPr>
          <w:rFonts w:ascii="Times New Roman" w:hAnsi="Times New Roman" w:cs="Times New Roman"/>
          <w:bCs/>
          <w:color w:val="000000" w:themeColor="text1"/>
          <w:sz w:val="20"/>
          <w:lang w:eastAsia="en-IN"/>
        </w:rPr>
        <w:t>dendrogram</w:t>
      </w:r>
      <w:proofErr w:type="spellEnd"/>
      <w:r w:rsidRPr="00BE107B">
        <w:rPr>
          <w:rFonts w:ascii="Times New Roman" w:hAnsi="Times New Roman" w:cs="Times New Roman"/>
          <w:bCs/>
          <w:color w:val="000000" w:themeColor="text1"/>
          <w:sz w:val="20"/>
          <w:lang w:eastAsia="en-IN"/>
        </w:rPr>
        <w:t xml:space="preserve"> (based on UPGMA and neighbour-joining method), neutrality, and neutrality are all included in the analysis</w:t>
      </w:r>
    </w:p>
    <w:p w14:paraId="1BF0D9ED" w14:textId="77777777" w:rsidR="00BE49AA" w:rsidRPr="00BE107B" w:rsidRDefault="00BE49AA" w:rsidP="00BE49AA">
      <w:pPr>
        <w:spacing w:after="0" w:line="240" w:lineRule="auto"/>
        <w:ind w:firstLine="720"/>
        <w:jc w:val="both"/>
        <w:rPr>
          <w:rFonts w:ascii="Times New Roman" w:hAnsi="Times New Roman" w:cs="Times New Roman"/>
          <w:bCs/>
          <w:color w:val="000000" w:themeColor="text1"/>
          <w:sz w:val="20"/>
          <w:lang w:eastAsia="en-IN"/>
        </w:rPr>
      </w:pPr>
    </w:p>
    <w:p w14:paraId="12EB57BB" w14:textId="0C979A81" w:rsidR="00F44E30" w:rsidRPr="00BE107B" w:rsidRDefault="00F44E30" w:rsidP="00D4735C">
      <w:pPr>
        <w:spacing w:after="0" w:line="240" w:lineRule="auto"/>
        <w:jc w:val="both"/>
        <w:rPr>
          <w:rFonts w:ascii="Times New Roman" w:hAnsi="Times New Roman" w:cs="Times New Roman"/>
          <w:b/>
          <w:color w:val="000000" w:themeColor="text1"/>
          <w:sz w:val="20"/>
          <w:lang w:eastAsia="en-IN"/>
        </w:rPr>
      </w:pPr>
      <w:r w:rsidRPr="00BE107B">
        <w:rPr>
          <w:rFonts w:ascii="Times New Roman" w:hAnsi="Times New Roman" w:cs="Times New Roman"/>
          <w:b/>
          <w:color w:val="000000" w:themeColor="text1"/>
          <w:sz w:val="20"/>
          <w:lang w:eastAsia="en-IN"/>
        </w:rPr>
        <w:t>(vii) Power marker</w:t>
      </w:r>
    </w:p>
    <w:p w14:paraId="0AC9EA81" w14:textId="01E52C6C" w:rsidR="00F44E30"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lastRenderedPageBreak/>
        <w:t>It was created especially for the analysis of population genetics using SNP</w:t>
      </w:r>
      <w:r w:rsidR="006B7D4C" w:rsidRPr="00BE107B">
        <w:rPr>
          <w:rFonts w:ascii="Times New Roman" w:hAnsi="Times New Roman" w:cs="Times New Roman"/>
          <w:bCs/>
          <w:color w:val="000000" w:themeColor="text1"/>
          <w:sz w:val="20"/>
          <w:lang w:eastAsia="en-IN"/>
        </w:rPr>
        <w:t>/ SSR</w:t>
      </w:r>
      <w:r w:rsidRPr="00BE107B">
        <w:rPr>
          <w:rFonts w:ascii="Times New Roman" w:hAnsi="Times New Roman" w:cs="Times New Roman"/>
          <w:bCs/>
          <w:color w:val="000000" w:themeColor="text1"/>
          <w:sz w:val="20"/>
          <w:lang w:eastAsia="en-IN"/>
        </w:rPr>
        <w:t xml:space="preserve"> data. Data setup is relatively simple and may be done by importing data from Excel or other formats. </w:t>
      </w:r>
      <w:r w:rsidR="006B7D4C" w:rsidRPr="00BE107B">
        <w:rPr>
          <w:rFonts w:ascii="Times New Roman" w:hAnsi="Times New Roman" w:cs="Times New Roman"/>
          <w:bCs/>
          <w:color w:val="000000" w:themeColor="text1"/>
          <w:sz w:val="20"/>
          <w:lang w:eastAsia="en-IN"/>
        </w:rPr>
        <w:t>This software</w:t>
      </w:r>
      <w:r w:rsidRPr="00BE107B">
        <w:rPr>
          <w:rFonts w:ascii="Times New Roman" w:hAnsi="Times New Roman" w:cs="Times New Roman"/>
          <w:bCs/>
          <w:color w:val="000000" w:themeColor="text1"/>
          <w:sz w:val="20"/>
          <w:lang w:eastAsia="en-IN"/>
        </w:rPr>
        <w:t xml:space="preserve"> include</w:t>
      </w:r>
      <w:r w:rsidR="007F2B6F" w:rsidRPr="00BE107B">
        <w:rPr>
          <w:rFonts w:ascii="Times New Roman" w:hAnsi="Times New Roman" w:cs="Times New Roman"/>
          <w:bCs/>
          <w:color w:val="000000" w:themeColor="text1"/>
          <w:sz w:val="20"/>
          <w:lang w:eastAsia="en-IN"/>
        </w:rPr>
        <w:t>s</w:t>
      </w:r>
      <w:r w:rsidRPr="00BE107B">
        <w:rPr>
          <w:rFonts w:ascii="Times New Roman" w:hAnsi="Times New Roman" w:cs="Times New Roman"/>
          <w:bCs/>
          <w:color w:val="000000" w:themeColor="text1"/>
          <w:sz w:val="20"/>
          <w:lang w:eastAsia="en-IN"/>
        </w:rPr>
        <w:t xml:space="preserve"> population structure,</w:t>
      </w:r>
      <w:r w:rsidR="007F2B6F" w:rsidRPr="00BE107B">
        <w:rPr>
          <w:rFonts w:ascii="Times New Roman" w:hAnsi="Times New Roman" w:cs="Times New Roman"/>
          <w:bCs/>
          <w:color w:val="000000" w:themeColor="text1"/>
          <w:sz w:val="20"/>
          <w:lang w:eastAsia="en-IN"/>
        </w:rPr>
        <w:t xml:space="preserve"> association analysis,</w:t>
      </w:r>
      <w:r w:rsidRPr="00BE107B">
        <w:rPr>
          <w:rFonts w:ascii="Times New Roman" w:hAnsi="Times New Roman" w:cs="Times New Roman"/>
          <w:bCs/>
          <w:color w:val="000000" w:themeColor="text1"/>
          <w:sz w:val="20"/>
          <w:lang w:eastAsia="en-IN"/>
        </w:rPr>
        <w:t xml:space="preserve"> phylogenetic analysis, and tools.</w:t>
      </w:r>
    </w:p>
    <w:p w14:paraId="3F9457AA" w14:textId="77777777" w:rsidR="00BE49AA" w:rsidRPr="00BE107B" w:rsidRDefault="00BE49AA" w:rsidP="00D4735C">
      <w:pPr>
        <w:spacing w:after="0" w:line="240" w:lineRule="auto"/>
        <w:jc w:val="both"/>
        <w:rPr>
          <w:rFonts w:ascii="Times New Roman" w:hAnsi="Times New Roman" w:cs="Times New Roman"/>
          <w:b/>
          <w:bCs/>
          <w:color w:val="000000" w:themeColor="text1"/>
          <w:sz w:val="20"/>
          <w:lang w:eastAsia="en-IN"/>
        </w:rPr>
      </w:pPr>
    </w:p>
    <w:p w14:paraId="5920274A" w14:textId="1CA6A1A7" w:rsidR="00F44E30" w:rsidRPr="00BE107B" w:rsidRDefault="00F44E30" w:rsidP="00D4735C">
      <w:pPr>
        <w:spacing w:after="0" w:line="240" w:lineRule="auto"/>
        <w:jc w:val="both"/>
        <w:rPr>
          <w:rFonts w:ascii="Times New Roman" w:hAnsi="Times New Roman" w:cs="Times New Roman"/>
          <w:b/>
          <w:bCs/>
          <w:color w:val="000000" w:themeColor="text1"/>
          <w:sz w:val="20"/>
          <w:lang w:eastAsia="en-IN"/>
        </w:rPr>
      </w:pPr>
      <w:r w:rsidRPr="00BE107B">
        <w:rPr>
          <w:rFonts w:ascii="Times New Roman" w:hAnsi="Times New Roman" w:cs="Times New Roman"/>
          <w:b/>
          <w:bCs/>
          <w:color w:val="000000" w:themeColor="text1"/>
          <w:sz w:val="20"/>
          <w:lang w:eastAsia="en-IN"/>
        </w:rPr>
        <w:t>Genetic diversity-related threats</w:t>
      </w:r>
    </w:p>
    <w:p w14:paraId="54B1A9C5" w14:textId="4ADDA461" w:rsidR="00F44E30"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A sizable collection</w:t>
      </w:r>
      <w:r w:rsidR="00624AF5" w:rsidRPr="00BE107B">
        <w:rPr>
          <w:rFonts w:ascii="Times New Roman" w:hAnsi="Times New Roman" w:cs="Times New Roman"/>
          <w:bCs/>
          <w:color w:val="000000" w:themeColor="text1"/>
          <w:sz w:val="20"/>
          <w:lang w:eastAsia="en-IN"/>
        </w:rPr>
        <w:t>s</w:t>
      </w:r>
      <w:r w:rsidRPr="00BE107B">
        <w:rPr>
          <w:rFonts w:ascii="Times New Roman" w:hAnsi="Times New Roman" w:cs="Times New Roman"/>
          <w:bCs/>
          <w:color w:val="000000" w:themeColor="text1"/>
          <w:sz w:val="20"/>
          <w:lang w:eastAsia="en-IN"/>
        </w:rPr>
        <w:t xml:space="preserve"> of valuable crop plant germplasm</w:t>
      </w:r>
      <w:r w:rsidR="00A44A15" w:rsidRPr="00BE107B">
        <w:rPr>
          <w:rFonts w:ascii="Times New Roman" w:hAnsi="Times New Roman" w:cs="Times New Roman"/>
          <w:bCs/>
          <w:color w:val="000000" w:themeColor="text1"/>
          <w:sz w:val="20"/>
          <w:lang w:eastAsia="en-IN"/>
        </w:rPr>
        <w:t>s (</w:t>
      </w:r>
      <w:r w:rsidRPr="00BE107B">
        <w:rPr>
          <w:rFonts w:ascii="Times New Roman" w:hAnsi="Times New Roman" w:cs="Times New Roman"/>
          <w:bCs/>
          <w:color w:val="000000" w:themeColor="text1"/>
          <w:sz w:val="20"/>
          <w:lang w:eastAsia="en-IN"/>
        </w:rPr>
        <w:t>roughly 6 million</w:t>
      </w:r>
      <w:r w:rsidR="00A44A15" w:rsidRPr="00BE107B">
        <w:rPr>
          <w:rFonts w:ascii="Times New Roman" w:hAnsi="Times New Roman" w:cs="Times New Roman"/>
          <w:bCs/>
          <w:color w:val="000000" w:themeColor="text1"/>
          <w:sz w:val="20"/>
          <w:lang w:eastAsia="en-IN"/>
        </w:rPr>
        <w:t>) are</w:t>
      </w:r>
      <w:r w:rsidRPr="00BE107B">
        <w:rPr>
          <w:rFonts w:ascii="Times New Roman" w:hAnsi="Times New Roman" w:cs="Times New Roman"/>
          <w:bCs/>
          <w:color w:val="000000" w:themeColor="text1"/>
          <w:sz w:val="20"/>
          <w:lang w:eastAsia="en-IN"/>
        </w:rPr>
        <w:t xml:space="preserve"> kept in gene banks around the world. Less than 1% of them have been used by breeders. This is a result of a </w:t>
      </w:r>
      <w:r w:rsidR="00624AF5" w:rsidRPr="00BE107B">
        <w:rPr>
          <w:rFonts w:ascii="Times New Roman" w:hAnsi="Times New Roman" w:cs="Times New Roman"/>
          <w:bCs/>
          <w:color w:val="000000" w:themeColor="text1"/>
          <w:sz w:val="20"/>
          <w:lang w:eastAsia="en-IN"/>
        </w:rPr>
        <w:t>biased</w:t>
      </w:r>
      <w:r w:rsidRPr="00BE107B">
        <w:rPr>
          <w:rFonts w:ascii="Times New Roman" w:hAnsi="Times New Roman" w:cs="Times New Roman"/>
          <w:bCs/>
          <w:color w:val="000000" w:themeColor="text1"/>
          <w:sz w:val="20"/>
          <w:lang w:eastAsia="en-IN"/>
        </w:rPr>
        <w:t xml:space="preserve"> approach to plant breeding that prioritises a small number of crucial features that affect yield at the expense of other qualities. Numerous other germplasm accessions with a variety of characteristics are still untapped. This causes agricultural types to have a limited genetic foundation, which increases their genetic fragility and can be disastrous in the face of shifting climatic conditions. A sizable area of land has been converted to monoculture as a result of increased mechanisation in agriculture. This has taken the place of many local types and landraces from farmers' fields, which are the genetic sources of many beneficial features. In addition, the potential for producing natural variety in the form of wild forms and wild relatives of crop plants has been diminished due to the degradation of natural habitats in the name of urbanisation and modernization. A few lines have been employed exclusively in the breeding of new varieties and hybrids due to the commercialization of agriculture, virtually to the exclusion of other lines. As a result, many cultivars now have plateaued yields and are more vulnerable to various biotic and abiotic stressors. The source of crucial genes, such as those for biotic and abiotic challenges, is genetic variety, which takes the shape of various landraces and germplasm</w:t>
      </w:r>
    </w:p>
    <w:p w14:paraId="7EE4AE78" w14:textId="77777777" w:rsidR="00BE49AA" w:rsidRPr="00BE107B" w:rsidRDefault="00BE49AA" w:rsidP="00D4735C">
      <w:pPr>
        <w:spacing w:after="0" w:line="240" w:lineRule="auto"/>
        <w:jc w:val="both"/>
        <w:rPr>
          <w:rFonts w:ascii="Times New Roman" w:hAnsi="Times New Roman" w:cs="Times New Roman"/>
          <w:b/>
          <w:bCs/>
          <w:color w:val="000000" w:themeColor="text1"/>
          <w:sz w:val="20"/>
          <w:lang w:eastAsia="en-IN"/>
        </w:rPr>
      </w:pPr>
    </w:p>
    <w:p w14:paraId="0405D9A6" w14:textId="38F3DFFD" w:rsidR="00F44E30" w:rsidRPr="00BE107B" w:rsidRDefault="00F44E30" w:rsidP="00D4735C">
      <w:pPr>
        <w:spacing w:after="0" w:line="240" w:lineRule="auto"/>
        <w:jc w:val="both"/>
        <w:rPr>
          <w:rFonts w:ascii="Times New Roman" w:hAnsi="Times New Roman" w:cs="Times New Roman"/>
          <w:b/>
          <w:bCs/>
          <w:color w:val="000000" w:themeColor="text1"/>
          <w:sz w:val="20"/>
          <w:lang w:eastAsia="en-IN"/>
        </w:rPr>
      </w:pPr>
      <w:r w:rsidRPr="00BE107B">
        <w:rPr>
          <w:rFonts w:ascii="Times New Roman" w:hAnsi="Times New Roman" w:cs="Times New Roman"/>
          <w:b/>
          <w:bCs/>
          <w:color w:val="000000" w:themeColor="text1"/>
          <w:sz w:val="20"/>
          <w:lang w:eastAsia="en-IN"/>
        </w:rPr>
        <w:t>Conclusion</w:t>
      </w:r>
    </w:p>
    <w:p w14:paraId="4EE83688" w14:textId="04DF232C" w:rsidR="00FC6922" w:rsidRPr="00BE107B" w:rsidRDefault="00F44E30" w:rsidP="00BE49AA">
      <w:pPr>
        <w:spacing w:after="0" w:line="240" w:lineRule="auto"/>
        <w:ind w:firstLine="720"/>
        <w:jc w:val="both"/>
        <w:rPr>
          <w:rFonts w:ascii="Times New Roman" w:hAnsi="Times New Roman" w:cs="Times New Roman"/>
          <w:bCs/>
          <w:color w:val="000000" w:themeColor="text1"/>
          <w:sz w:val="20"/>
          <w:lang w:eastAsia="en-IN"/>
        </w:rPr>
      </w:pPr>
      <w:r w:rsidRPr="00BE107B">
        <w:rPr>
          <w:rFonts w:ascii="Times New Roman" w:hAnsi="Times New Roman" w:cs="Times New Roman"/>
          <w:bCs/>
          <w:color w:val="000000" w:themeColor="text1"/>
          <w:sz w:val="20"/>
          <w:lang w:eastAsia="en-IN"/>
        </w:rPr>
        <w:t xml:space="preserve">To feed the growing population on </w:t>
      </w:r>
      <w:r w:rsidR="00A44A15" w:rsidRPr="00BE107B">
        <w:rPr>
          <w:rFonts w:ascii="Times New Roman" w:hAnsi="Times New Roman" w:cs="Times New Roman"/>
          <w:bCs/>
          <w:color w:val="000000" w:themeColor="text1"/>
          <w:sz w:val="20"/>
          <w:lang w:eastAsia="en-IN"/>
        </w:rPr>
        <w:t>shrinking cultivable</w:t>
      </w:r>
      <w:r w:rsidRPr="00BE107B">
        <w:rPr>
          <w:rFonts w:ascii="Times New Roman" w:hAnsi="Times New Roman" w:cs="Times New Roman"/>
          <w:bCs/>
          <w:color w:val="000000" w:themeColor="text1"/>
          <w:sz w:val="20"/>
          <w:lang w:eastAsia="en-IN"/>
        </w:rPr>
        <w:t xml:space="preserve"> land, plant breed</w:t>
      </w:r>
      <w:r w:rsidR="00A44A15" w:rsidRPr="00BE107B">
        <w:rPr>
          <w:rFonts w:ascii="Times New Roman" w:hAnsi="Times New Roman" w:cs="Times New Roman"/>
          <w:bCs/>
          <w:color w:val="000000" w:themeColor="text1"/>
          <w:sz w:val="20"/>
          <w:lang w:eastAsia="en-IN"/>
        </w:rPr>
        <w:t>ers</w:t>
      </w:r>
      <w:r w:rsidRPr="00BE107B">
        <w:rPr>
          <w:rFonts w:ascii="Times New Roman" w:hAnsi="Times New Roman" w:cs="Times New Roman"/>
          <w:bCs/>
          <w:color w:val="000000" w:themeColor="text1"/>
          <w:sz w:val="20"/>
          <w:lang w:eastAsia="en-IN"/>
        </w:rPr>
        <w:t xml:space="preserve"> face challenges. In this aspect, modern plant breeding has had some success. However, because of the limited genetic diversity of cultivated types in many crops, it has led to genetic fragility. Therefore, a </w:t>
      </w:r>
      <w:r w:rsidR="0089533C" w:rsidRPr="00BE107B">
        <w:rPr>
          <w:rFonts w:ascii="Times New Roman" w:hAnsi="Times New Roman" w:cs="Times New Roman"/>
          <w:bCs/>
          <w:color w:val="000000" w:themeColor="text1"/>
          <w:sz w:val="20"/>
          <w:lang w:eastAsia="en-IN"/>
        </w:rPr>
        <w:t>large</w:t>
      </w:r>
      <w:r w:rsidRPr="00BE107B">
        <w:rPr>
          <w:rFonts w:ascii="Times New Roman" w:hAnsi="Times New Roman" w:cs="Times New Roman"/>
          <w:bCs/>
          <w:color w:val="000000" w:themeColor="text1"/>
          <w:sz w:val="20"/>
          <w:lang w:eastAsia="en-IN"/>
        </w:rPr>
        <w:t xml:space="preserve"> shift in plant breeding that </w:t>
      </w:r>
      <w:r w:rsidR="0089533C" w:rsidRPr="00BE107B">
        <w:rPr>
          <w:rFonts w:ascii="Times New Roman" w:hAnsi="Times New Roman" w:cs="Times New Roman"/>
          <w:bCs/>
          <w:color w:val="000000" w:themeColor="text1"/>
          <w:sz w:val="20"/>
          <w:lang w:eastAsia="en-IN"/>
        </w:rPr>
        <w:t>focuses</w:t>
      </w:r>
      <w:r w:rsidRPr="00BE107B">
        <w:rPr>
          <w:rFonts w:ascii="Times New Roman" w:hAnsi="Times New Roman" w:cs="Times New Roman"/>
          <w:bCs/>
          <w:color w:val="000000" w:themeColor="text1"/>
          <w:sz w:val="20"/>
          <w:lang w:eastAsia="en-IN"/>
        </w:rPr>
        <w:t xml:space="preserve"> on a variety of genetic resources is required. Genetic variety is </w:t>
      </w:r>
      <w:r w:rsidR="0089533C" w:rsidRPr="00BE107B">
        <w:rPr>
          <w:rFonts w:ascii="Times New Roman" w:hAnsi="Times New Roman" w:cs="Times New Roman"/>
          <w:bCs/>
          <w:color w:val="000000" w:themeColor="text1"/>
          <w:sz w:val="20"/>
          <w:lang w:eastAsia="en-IN"/>
        </w:rPr>
        <w:t>generally</w:t>
      </w:r>
      <w:r w:rsidRPr="00BE107B">
        <w:rPr>
          <w:rFonts w:ascii="Times New Roman" w:hAnsi="Times New Roman" w:cs="Times New Roman"/>
          <w:bCs/>
          <w:color w:val="000000" w:themeColor="text1"/>
          <w:sz w:val="20"/>
          <w:lang w:eastAsia="en-IN"/>
        </w:rPr>
        <w:t xml:space="preserve"> recognised as a distinct area that can contribute to the security </w:t>
      </w:r>
      <w:r w:rsidR="0089533C" w:rsidRPr="00BE107B">
        <w:rPr>
          <w:rFonts w:ascii="Times New Roman" w:hAnsi="Times New Roman" w:cs="Times New Roman"/>
          <w:bCs/>
          <w:color w:val="000000" w:themeColor="text1"/>
          <w:sz w:val="20"/>
          <w:lang w:eastAsia="en-IN"/>
        </w:rPr>
        <w:t xml:space="preserve">and availability </w:t>
      </w:r>
      <w:r w:rsidRPr="00BE107B">
        <w:rPr>
          <w:rFonts w:ascii="Times New Roman" w:hAnsi="Times New Roman" w:cs="Times New Roman"/>
          <w:bCs/>
          <w:color w:val="000000" w:themeColor="text1"/>
          <w:sz w:val="20"/>
          <w:lang w:eastAsia="en-IN"/>
        </w:rPr>
        <w:t>of food and nutrition</w:t>
      </w:r>
      <w:r w:rsidR="0089533C" w:rsidRPr="00BE107B">
        <w:rPr>
          <w:rFonts w:ascii="Times New Roman" w:hAnsi="Times New Roman" w:cs="Times New Roman"/>
          <w:bCs/>
          <w:color w:val="000000" w:themeColor="text1"/>
          <w:sz w:val="20"/>
          <w:lang w:eastAsia="en-IN"/>
        </w:rPr>
        <w:t xml:space="preserve"> for existing population</w:t>
      </w:r>
      <w:r w:rsidRPr="00BE107B">
        <w:rPr>
          <w:rFonts w:ascii="Times New Roman" w:hAnsi="Times New Roman" w:cs="Times New Roman"/>
          <w:bCs/>
          <w:color w:val="000000" w:themeColor="text1"/>
          <w:sz w:val="20"/>
          <w:lang w:eastAsia="en-IN"/>
        </w:rPr>
        <w:t>. Determining what to protect and where to conserve it will be easier with a better grasp of genetic variety. Crop plant genetic diversity is the cornerstone for the long-term creation of new types. Therefore, it is necessary to use various statistical approaches to characterise the distinct genetic resources and use them in the breeding programme. For accurate characterisation of germplasm resources, morphological and molecular data are used. High throughput molecular marker technologies have made it possible to characterise more germplasms in a shorter amount of time and with less resources. To enable better interpretation, the analysis is based on statistical tools. D</w:t>
      </w:r>
      <w:r w:rsidRPr="00BE107B">
        <w:rPr>
          <w:rFonts w:ascii="Times New Roman" w:hAnsi="Times New Roman" w:cs="Times New Roman"/>
          <w:bCs/>
          <w:color w:val="000000" w:themeColor="text1"/>
          <w:sz w:val="20"/>
          <w:vertAlign w:val="superscript"/>
          <w:lang w:eastAsia="en-IN"/>
        </w:rPr>
        <w:t>2</w:t>
      </w:r>
      <w:r w:rsidRPr="00BE107B">
        <w:rPr>
          <w:rFonts w:ascii="Times New Roman" w:hAnsi="Times New Roman" w:cs="Times New Roman"/>
          <w:bCs/>
          <w:color w:val="000000" w:themeColor="text1"/>
          <w:sz w:val="20"/>
          <w:lang w:eastAsia="en-IN"/>
        </w:rPr>
        <w:t xml:space="preserve"> statistics and PCA are the most popular statistical methods for morphological data because of how simple they are to interpret. For the analysis of molecular diversity, </w:t>
      </w:r>
      <w:proofErr w:type="spellStart"/>
      <w:r w:rsidRPr="00BE107B">
        <w:rPr>
          <w:rFonts w:ascii="Times New Roman" w:hAnsi="Times New Roman" w:cs="Times New Roman"/>
          <w:bCs/>
          <w:color w:val="000000" w:themeColor="text1"/>
          <w:sz w:val="20"/>
          <w:lang w:eastAsia="en-IN"/>
        </w:rPr>
        <w:t>PCoA</w:t>
      </w:r>
      <w:proofErr w:type="spellEnd"/>
      <w:r w:rsidRPr="00BE107B">
        <w:rPr>
          <w:rFonts w:ascii="Times New Roman" w:hAnsi="Times New Roman" w:cs="Times New Roman"/>
          <w:bCs/>
          <w:color w:val="000000" w:themeColor="text1"/>
          <w:sz w:val="20"/>
          <w:lang w:eastAsia="en-IN"/>
        </w:rPr>
        <w:t xml:space="preserve"> is widely used. The main software programmes used are POWERMARKER and </w:t>
      </w:r>
      <w:proofErr w:type="spellStart"/>
      <w:r w:rsidRPr="00BE107B">
        <w:rPr>
          <w:rFonts w:ascii="Times New Roman" w:hAnsi="Times New Roman" w:cs="Times New Roman"/>
          <w:bCs/>
          <w:color w:val="000000" w:themeColor="text1"/>
          <w:sz w:val="20"/>
          <w:lang w:eastAsia="en-IN"/>
        </w:rPr>
        <w:t>GenAlEX</w:t>
      </w:r>
      <w:proofErr w:type="spellEnd"/>
      <w:r w:rsidRPr="00BE107B">
        <w:rPr>
          <w:rFonts w:ascii="Times New Roman" w:hAnsi="Times New Roman" w:cs="Times New Roman"/>
          <w:bCs/>
          <w:color w:val="000000" w:themeColor="text1"/>
          <w:sz w:val="20"/>
          <w:lang w:eastAsia="en-IN"/>
        </w:rPr>
        <w:t xml:space="preserve"> because to their great informativeness. The diversity shown by various analyses can also be used in </w:t>
      </w:r>
      <w:proofErr w:type="spellStart"/>
      <w:r w:rsidRPr="00BE107B">
        <w:rPr>
          <w:rFonts w:ascii="Times New Roman" w:hAnsi="Times New Roman" w:cs="Times New Roman"/>
          <w:bCs/>
          <w:color w:val="000000" w:themeColor="text1"/>
          <w:sz w:val="20"/>
          <w:lang w:eastAsia="en-IN"/>
        </w:rPr>
        <w:t>interogression</w:t>
      </w:r>
      <w:proofErr w:type="spellEnd"/>
      <w:r w:rsidRPr="00BE107B">
        <w:rPr>
          <w:rFonts w:ascii="Times New Roman" w:hAnsi="Times New Roman" w:cs="Times New Roman"/>
          <w:bCs/>
          <w:color w:val="000000" w:themeColor="text1"/>
          <w:sz w:val="20"/>
          <w:lang w:eastAsia="en-IN"/>
        </w:rPr>
        <w:t xml:space="preserve"> of alien genes for particular phenotypes, heterosis breeding, and transgressive breeding.</w:t>
      </w:r>
    </w:p>
    <w:p w14:paraId="56525533" w14:textId="77777777" w:rsidR="00BE49AA" w:rsidRPr="00BE107B" w:rsidRDefault="00BE49AA" w:rsidP="00D4735C">
      <w:pPr>
        <w:spacing w:after="0" w:line="240" w:lineRule="auto"/>
        <w:rPr>
          <w:rFonts w:ascii="Times New Roman" w:hAnsi="Times New Roman" w:cs="Times New Roman"/>
          <w:b/>
          <w:bCs/>
          <w:color w:val="000000" w:themeColor="text1"/>
          <w:sz w:val="20"/>
          <w:lang w:eastAsia="en-IN"/>
        </w:rPr>
      </w:pPr>
    </w:p>
    <w:p w14:paraId="2DA3F941" w14:textId="26062F53" w:rsidR="00C35D5F" w:rsidRPr="00BE107B" w:rsidRDefault="000B7687" w:rsidP="00D4735C">
      <w:pPr>
        <w:spacing w:after="0" w:line="240" w:lineRule="auto"/>
        <w:rPr>
          <w:rFonts w:ascii="Times New Roman" w:hAnsi="Times New Roman" w:cs="Times New Roman"/>
          <w:b/>
          <w:bCs/>
          <w:color w:val="000000" w:themeColor="text1"/>
          <w:sz w:val="20"/>
          <w:lang w:eastAsia="en-IN"/>
        </w:rPr>
      </w:pPr>
      <w:r w:rsidRPr="00BE107B">
        <w:rPr>
          <w:rFonts w:ascii="Times New Roman" w:hAnsi="Times New Roman" w:cs="Times New Roman"/>
          <w:b/>
          <w:bCs/>
          <w:color w:val="000000" w:themeColor="text1"/>
          <w:sz w:val="20"/>
          <w:lang w:eastAsia="en-IN"/>
        </w:rPr>
        <w:t>References</w:t>
      </w:r>
    </w:p>
    <w:p w14:paraId="761774EB"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bCs/>
          <w:color w:val="000000" w:themeColor="text1"/>
          <w:sz w:val="16"/>
          <w:szCs w:val="16"/>
        </w:rPr>
      </w:pPr>
      <w:proofErr w:type="spellStart"/>
      <w:r w:rsidRPr="00BE107B">
        <w:rPr>
          <w:rFonts w:ascii="Times New Roman" w:hAnsi="Times New Roman"/>
          <w:color w:val="000000" w:themeColor="text1"/>
          <w:sz w:val="16"/>
          <w:szCs w:val="16"/>
        </w:rPr>
        <w:t>Acharjee</w:t>
      </w:r>
      <w:proofErr w:type="spellEnd"/>
      <w:r w:rsidRPr="00BE107B">
        <w:rPr>
          <w:rFonts w:ascii="Times New Roman" w:hAnsi="Times New Roman"/>
          <w:color w:val="000000" w:themeColor="text1"/>
          <w:sz w:val="16"/>
          <w:szCs w:val="16"/>
        </w:rPr>
        <w:t xml:space="preserve"> S., Chakraborty N. R., Das S. P. (2021).</w:t>
      </w:r>
      <w:r w:rsidRPr="00BE107B">
        <w:rPr>
          <w:rFonts w:ascii="Times New Roman" w:hAnsi="Times New Roman"/>
          <w:bCs/>
          <w:color w:val="000000" w:themeColor="text1"/>
          <w:sz w:val="16"/>
          <w:szCs w:val="16"/>
        </w:rPr>
        <w:t xml:space="preserve"> Marker based genetic variability analysis of rice (</w:t>
      </w:r>
      <w:r w:rsidRPr="00BE107B">
        <w:rPr>
          <w:rFonts w:ascii="Times New Roman" w:hAnsi="Times New Roman"/>
          <w:bCs/>
          <w:i/>
          <w:iCs/>
          <w:color w:val="000000" w:themeColor="text1"/>
          <w:sz w:val="16"/>
          <w:szCs w:val="16"/>
        </w:rPr>
        <w:t xml:space="preserve">Oryza sativa </w:t>
      </w:r>
      <w:r w:rsidRPr="00BE107B">
        <w:rPr>
          <w:rFonts w:ascii="Times New Roman" w:hAnsi="Times New Roman"/>
          <w:bCs/>
          <w:color w:val="000000" w:themeColor="text1"/>
          <w:sz w:val="16"/>
          <w:szCs w:val="16"/>
        </w:rPr>
        <w:t>L.) landraces for drought tolerance.</w:t>
      </w:r>
      <w:r w:rsidRPr="00BE107B">
        <w:rPr>
          <w:rFonts w:ascii="Times New Roman" w:hAnsi="Times New Roman"/>
          <w:i/>
          <w:color w:val="000000" w:themeColor="text1"/>
          <w:sz w:val="16"/>
          <w:szCs w:val="16"/>
          <w:shd w:val="clear" w:color="auto" w:fill="FFFFFF"/>
        </w:rPr>
        <w:t xml:space="preserve"> African Journal of Biological Sciences</w:t>
      </w:r>
      <w:r w:rsidRPr="00BE107B">
        <w:rPr>
          <w:rFonts w:ascii="Times New Roman" w:hAnsi="Times New Roman"/>
          <w:color w:val="000000" w:themeColor="text1"/>
          <w:sz w:val="16"/>
          <w:szCs w:val="16"/>
          <w:shd w:val="clear" w:color="auto" w:fill="FFFFFF"/>
        </w:rPr>
        <w:t xml:space="preserve"> </w:t>
      </w:r>
      <w:r w:rsidRPr="00BE107B">
        <w:rPr>
          <w:rFonts w:ascii="Times New Roman" w:hAnsi="Times New Roman"/>
          <w:bCs/>
          <w:color w:val="000000" w:themeColor="text1"/>
          <w:sz w:val="16"/>
          <w:szCs w:val="16"/>
        </w:rPr>
        <w:t>17 (1): 117-136.</w:t>
      </w:r>
    </w:p>
    <w:p w14:paraId="1C6CA809"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bCs/>
          <w:color w:val="000000" w:themeColor="text1"/>
          <w:sz w:val="16"/>
          <w:szCs w:val="16"/>
        </w:rPr>
      </w:pPr>
    </w:p>
    <w:p w14:paraId="7CED4DBF" w14:textId="77777777" w:rsidR="00C35D5F" w:rsidRPr="00BE107B" w:rsidRDefault="00C35D5F" w:rsidP="007A7AF8">
      <w:pPr>
        <w:pStyle w:val="ListParagraph"/>
        <w:numPr>
          <w:ilvl w:val="0"/>
          <w:numId w:val="6"/>
        </w:numPr>
        <w:spacing w:after="0" w:line="240" w:lineRule="auto"/>
        <w:jc w:val="both"/>
        <w:rPr>
          <w:rFonts w:ascii="Times New Roman" w:hAnsi="Times New Roman"/>
          <w:color w:val="000000" w:themeColor="text1"/>
          <w:sz w:val="16"/>
          <w:szCs w:val="16"/>
          <w:lang w:bidi="gu-IN"/>
        </w:rPr>
      </w:pPr>
      <w:r w:rsidRPr="00BE107B">
        <w:rPr>
          <w:rFonts w:ascii="Times New Roman" w:hAnsi="Times New Roman"/>
          <w:color w:val="000000" w:themeColor="text1"/>
          <w:sz w:val="16"/>
          <w:szCs w:val="16"/>
          <w:lang w:bidi="gu-IN"/>
        </w:rPr>
        <w:t xml:space="preserve">Anand, I.J. and </w:t>
      </w:r>
      <w:proofErr w:type="spellStart"/>
      <w:r w:rsidRPr="00BE107B">
        <w:rPr>
          <w:rFonts w:ascii="Times New Roman" w:hAnsi="Times New Roman"/>
          <w:color w:val="000000" w:themeColor="text1"/>
          <w:sz w:val="16"/>
          <w:szCs w:val="16"/>
          <w:lang w:bidi="gu-IN"/>
        </w:rPr>
        <w:t>Murty</w:t>
      </w:r>
      <w:proofErr w:type="spellEnd"/>
      <w:r w:rsidRPr="00BE107B">
        <w:rPr>
          <w:rFonts w:ascii="Times New Roman" w:hAnsi="Times New Roman"/>
          <w:color w:val="000000" w:themeColor="text1"/>
          <w:sz w:val="16"/>
          <w:szCs w:val="16"/>
          <w:lang w:bidi="gu-IN"/>
        </w:rPr>
        <w:t xml:space="preserve">, B.R. 1968. Genetic divergence and hybrid performance in linseed. </w:t>
      </w:r>
      <w:r w:rsidRPr="00BE107B">
        <w:rPr>
          <w:rFonts w:ascii="Times New Roman" w:hAnsi="Times New Roman"/>
          <w:i/>
          <w:color w:val="000000" w:themeColor="text1"/>
          <w:sz w:val="16"/>
          <w:szCs w:val="16"/>
          <w:lang w:bidi="gu-IN"/>
        </w:rPr>
        <w:t xml:space="preserve">Indian J. Genet., </w:t>
      </w:r>
      <w:r w:rsidRPr="00BE107B">
        <w:rPr>
          <w:rFonts w:ascii="Times New Roman" w:hAnsi="Times New Roman"/>
          <w:color w:val="000000" w:themeColor="text1"/>
          <w:sz w:val="16"/>
          <w:szCs w:val="16"/>
          <w:lang w:bidi="gu-IN"/>
        </w:rPr>
        <w:t>28: 178-185.</w:t>
      </w:r>
    </w:p>
    <w:p w14:paraId="0F771067" w14:textId="77777777" w:rsidR="00C35D5F" w:rsidRPr="00BE107B" w:rsidRDefault="00C35D5F" w:rsidP="007A7AF8">
      <w:pPr>
        <w:spacing w:after="0" w:line="240" w:lineRule="auto"/>
        <w:jc w:val="both"/>
        <w:rPr>
          <w:rFonts w:ascii="Times New Roman" w:hAnsi="Times New Roman" w:cs="Times New Roman"/>
          <w:color w:val="000000" w:themeColor="text1"/>
          <w:sz w:val="16"/>
          <w:szCs w:val="16"/>
          <w:lang w:bidi="gu-IN"/>
        </w:rPr>
      </w:pPr>
    </w:p>
    <w:p w14:paraId="36CC900C"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27" w:history="1">
        <w:r w:rsidR="00C35D5F" w:rsidRPr="00BE107B">
          <w:rPr>
            <w:rFonts w:ascii="Times New Roman" w:eastAsia="Times New Roman" w:hAnsi="Times New Roman"/>
            <w:color w:val="000000" w:themeColor="text1"/>
            <w:sz w:val="16"/>
            <w:szCs w:val="16"/>
            <w:lang w:eastAsia="en-IN"/>
          </w:rPr>
          <w:t xml:space="preserve">Anderson E. A </w:t>
        </w:r>
        <w:proofErr w:type="spellStart"/>
        <w:r w:rsidR="00C35D5F" w:rsidRPr="00BE107B">
          <w:rPr>
            <w:rFonts w:ascii="Times New Roman" w:eastAsia="Times New Roman" w:hAnsi="Times New Roman"/>
            <w:color w:val="000000" w:themeColor="text1"/>
            <w:sz w:val="16"/>
            <w:szCs w:val="16"/>
            <w:lang w:eastAsia="en-IN"/>
          </w:rPr>
          <w:t>semigraphical</w:t>
        </w:r>
        <w:proofErr w:type="spellEnd"/>
        <w:r w:rsidR="00C35D5F" w:rsidRPr="00BE107B">
          <w:rPr>
            <w:rFonts w:ascii="Times New Roman" w:eastAsia="Times New Roman" w:hAnsi="Times New Roman"/>
            <w:color w:val="000000" w:themeColor="text1"/>
            <w:sz w:val="16"/>
            <w:szCs w:val="16"/>
            <w:lang w:eastAsia="en-IN"/>
          </w:rPr>
          <w:t xml:space="preserve"> method for the analysis of complex problems. </w:t>
        </w:r>
        <w:proofErr w:type="spellStart"/>
        <w:r w:rsidR="00C35D5F" w:rsidRPr="00BE107B">
          <w:rPr>
            <w:rFonts w:ascii="Times New Roman" w:eastAsia="Times New Roman" w:hAnsi="Times New Roman"/>
            <w:i/>
            <w:iCs/>
            <w:color w:val="000000" w:themeColor="text1"/>
            <w:sz w:val="16"/>
            <w:szCs w:val="16"/>
            <w:lang w:eastAsia="en-IN"/>
          </w:rPr>
          <w:t>Proc</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Natl</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Acad</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Sci</w:t>
        </w:r>
        <w:proofErr w:type="spellEnd"/>
        <w:r w:rsidR="00C35D5F" w:rsidRPr="00BE107B">
          <w:rPr>
            <w:rFonts w:ascii="Times New Roman" w:eastAsia="Times New Roman" w:hAnsi="Times New Roman"/>
            <w:i/>
            <w:iCs/>
            <w:color w:val="000000" w:themeColor="text1"/>
            <w:sz w:val="16"/>
            <w:szCs w:val="16"/>
            <w:lang w:eastAsia="en-IN"/>
          </w:rPr>
          <w:t xml:space="preserve"> U S A</w:t>
        </w:r>
        <w:r w:rsidR="00C35D5F" w:rsidRPr="00BE107B">
          <w:rPr>
            <w:rFonts w:ascii="Times New Roman" w:eastAsia="Times New Roman" w:hAnsi="Times New Roman"/>
            <w:color w:val="000000" w:themeColor="text1"/>
            <w:sz w:val="16"/>
            <w:szCs w:val="16"/>
            <w:lang w:eastAsia="en-IN"/>
          </w:rPr>
          <w:t>. 1957;43(10):923–927.</w:t>
        </w:r>
      </w:hyperlink>
    </w:p>
    <w:p w14:paraId="65BCFC8F"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60BEF958"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28" w:history="1">
        <w:proofErr w:type="spellStart"/>
        <w:r w:rsidR="00C35D5F" w:rsidRPr="00BE107B">
          <w:rPr>
            <w:rFonts w:ascii="Times New Roman" w:eastAsia="Times New Roman" w:hAnsi="Times New Roman"/>
            <w:color w:val="000000" w:themeColor="text1"/>
            <w:sz w:val="16"/>
            <w:szCs w:val="16"/>
            <w:lang w:eastAsia="en-IN"/>
          </w:rPr>
          <w:t>Ariyo</w:t>
        </w:r>
        <w:proofErr w:type="spellEnd"/>
        <w:r w:rsidR="00C35D5F" w:rsidRPr="00BE107B">
          <w:rPr>
            <w:rFonts w:ascii="Times New Roman" w:eastAsia="Times New Roman" w:hAnsi="Times New Roman"/>
            <w:color w:val="000000" w:themeColor="text1"/>
            <w:sz w:val="16"/>
            <w:szCs w:val="16"/>
            <w:lang w:eastAsia="en-IN"/>
          </w:rPr>
          <w:t xml:space="preserve"> OJ. Genetic diversity in West African okra </w:t>
        </w:r>
        <w:r w:rsidR="00C35D5F" w:rsidRPr="00BE107B">
          <w:rPr>
            <w:rFonts w:ascii="Times New Roman" w:eastAsia="Times New Roman" w:hAnsi="Times New Roman"/>
            <w:i/>
            <w:iCs/>
            <w:color w:val="000000" w:themeColor="text1"/>
            <w:sz w:val="16"/>
            <w:szCs w:val="16"/>
            <w:lang w:eastAsia="en-IN"/>
          </w:rPr>
          <w:t>(</w:t>
        </w:r>
        <w:proofErr w:type="spellStart"/>
        <w:r w:rsidR="00C35D5F" w:rsidRPr="00BE107B">
          <w:rPr>
            <w:rFonts w:ascii="Times New Roman" w:eastAsia="Times New Roman" w:hAnsi="Times New Roman"/>
            <w:i/>
            <w:iCs/>
            <w:color w:val="000000" w:themeColor="text1"/>
            <w:sz w:val="16"/>
            <w:szCs w:val="16"/>
            <w:lang w:eastAsia="en-IN"/>
          </w:rPr>
          <w:t>Abelmoschus</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caillei</w:t>
        </w:r>
        <w:proofErr w:type="spellEnd"/>
        <w:r w:rsidR="00C35D5F" w:rsidRPr="00BE107B">
          <w:rPr>
            <w:rFonts w:ascii="Times New Roman" w:eastAsia="Times New Roman" w:hAnsi="Times New Roman"/>
            <w:i/>
            <w:iCs/>
            <w:color w:val="000000" w:themeColor="text1"/>
            <w:sz w:val="16"/>
            <w:szCs w:val="16"/>
            <w:lang w:eastAsia="en-IN"/>
          </w:rPr>
          <w:t>) (</w:t>
        </w:r>
        <w:proofErr w:type="gramStart"/>
        <w:r w:rsidR="00C35D5F" w:rsidRPr="00BE107B">
          <w:rPr>
            <w:rFonts w:ascii="Times New Roman" w:eastAsia="Times New Roman" w:hAnsi="Times New Roman"/>
            <w:i/>
            <w:iCs/>
            <w:color w:val="000000" w:themeColor="text1"/>
            <w:sz w:val="16"/>
            <w:szCs w:val="16"/>
            <w:lang w:eastAsia="en-IN"/>
          </w:rPr>
          <w:t>A .</w:t>
        </w:r>
        <w:proofErr w:type="gramEnd"/>
        <w:r w:rsidR="00C35D5F" w:rsidRPr="00BE107B">
          <w:rPr>
            <w:rFonts w:ascii="Times New Roman" w:eastAsia="Times New Roman" w:hAnsi="Times New Roman"/>
            <w:i/>
            <w:iCs/>
            <w:color w:val="000000" w:themeColor="text1"/>
            <w:sz w:val="16"/>
            <w:szCs w:val="16"/>
            <w:lang w:eastAsia="en-IN"/>
          </w:rPr>
          <w:t xml:space="preserve"> Chev.)</w:t>
        </w:r>
        <w:r w:rsidR="00C35D5F" w:rsidRPr="00BE107B">
          <w:rPr>
            <w:rFonts w:ascii="Times New Roman" w:eastAsia="Times New Roman" w:hAnsi="Times New Roman"/>
            <w:color w:val="000000" w:themeColor="text1"/>
            <w:sz w:val="16"/>
            <w:szCs w:val="16"/>
            <w:lang w:eastAsia="en-IN"/>
          </w:rPr>
          <w:t> </w:t>
        </w:r>
        <w:proofErr w:type="spellStart"/>
        <w:r w:rsidR="00C35D5F" w:rsidRPr="00BE107B">
          <w:rPr>
            <w:rFonts w:ascii="Times New Roman" w:eastAsia="Times New Roman" w:hAnsi="Times New Roman"/>
            <w:color w:val="000000" w:themeColor="text1"/>
            <w:sz w:val="16"/>
            <w:szCs w:val="16"/>
            <w:lang w:eastAsia="en-IN"/>
          </w:rPr>
          <w:t>Stevels</w:t>
        </w:r>
        <w:proofErr w:type="spellEnd"/>
        <w:r w:rsidR="00C35D5F" w:rsidRPr="00BE107B">
          <w:rPr>
            <w:rFonts w:ascii="Times New Roman" w:eastAsia="Times New Roman" w:hAnsi="Times New Roman"/>
            <w:color w:val="000000" w:themeColor="text1"/>
            <w:sz w:val="16"/>
            <w:szCs w:val="16"/>
            <w:lang w:eastAsia="en-IN"/>
          </w:rPr>
          <w:t>–Multivariate analysis of morphological and agronomic characteristics. </w:t>
        </w:r>
        <w:r w:rsidR="00C35D5F" w:rsidRPr="00BE107B">
          <w:rPr>
            <w:rFonts w:ascii="Times New Roman" w:eastAsia="Times New Roman" w:hAnsi="Times New Roman"/>
            <w:i/>
            <w:iCs/>
            <w:color w:val="000000" w:themeColor="text1"/>
            <w:sz w:val="16"/>
            <w:szCs w:val="16"/>
            <w:lang w:eastAsia="en-IN"/>
          </w:rPr>
          <w:t>Genetic Resources and Crop Evolution</w:t>
        </w:r>
        <w:r w:rsidR="00C35D5F" w:rsidRPr="00BE107B">
          <w:rPr>
            <w:rFonts w:ascii="Times New Roman" w:eastAsia="Times New Roman" w:hAnsi="Times New Roman"/>
            <w:color w:val="000000" w:themeColor="text1"/>
            <w:sz w:val="16"/>
            <w:szCs w:val="16"/>
            <w:lang w:eastAsia="en-IN"/>
          </w:rPr>
          <w:t>. 1993;40(1):25–32.</w:t>
        </w:r>
      </w:hyperlink>
    </w:p>
    <w:p w14:paraId="1E31DC2F"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19708EC5"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29" w:history="1">
        <w:r w:rsidR="00C35D5F" w:rsidRPr="00BE107B">
          <w:rPr>
            <w:rFonts w:ascii="Times New Roman" w:eastAsia="Times New Roman" w:hAnsi="Times New Roman"/>
            <w:color w:val="000000" w:themeColor="text1"/>
            <w:sz w:val="16"/>
            <w:szCs w:val="16"/>
            <w:lang w:eastAsia="en-IN"/>
          </w:rPr>
          <w:t>Bartlett MS. Further aspects of the theory of multiple regression. </w:t>
        </w:r>
        <w:proofErr w:type="spellStart"/>
        <w:r w:rsidR="00C35D5F" w:rsidRPr="00BE107B">
          <w:rPr>
            <w:rFonts w:ascii="Times New Roman" w:eastAsia="Times New Roman" w:hAnsi="Times New Roman"/>
            <w:i/>
            <w:iCs/>
            <w:color w:val="000000" w:themeColor="text1"/>
            <w:sz w:val="16"/>
            <w:szCs w:val="16"/>
            <w:lang w:eastAsia="en-IN"/>
          </w:rPr>
          <w:t>Proc</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Camb</w:t>
        </w:r>
        <w:proofErr w:type="spellEnd"/>
        <w:r w:rsidR="00C35D5F" w:rsidRPr="00BE107B">
          <w:rPr>
            <w:rFonts w:ascii="Times New Roman" w:eastAsia="Times New Roman" w:hAnsi="Times New Roman"/>
            <w:i/>
            <w:iCs/>
            <w:color w:val="000000" w:themeColor="text1"/>
            <w:sz w:val="16"/>
            <w:szCs w:val="16"/>
            <w:lang w:eastAsia="en-IN"/>
          </w:rPr>
          <w:t xml:space="preserve"> Phil Soc</w:t>
        </w:r>
        <w:r w:rsidR="00C35D5F" w:rsidRPr="00BE107B">
          <w:rPr>
            <w:rFonts w:ascii="Times New Roman" w:eastAsia="Times New Roman" w:hAnsi="Times New Roman"/>
            <w:color w:val="000000" w:themeColor="text1"/>
            <w:sz w:val="16"/>
            <w:szCs w:val="16"/>
            <w:lang w:eastAsia="en-IN"/>
          </w:rPr>
          <w:t>. 1938;34(1):33–40.</w:t>
        </w:r>
      </w:hyperlink>
    </w:p>
    <w:p w14:paraId="79D8AF91"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0E21E154" w14:textId="11ECF93D" w:rsidR="00C35D5F" w:rsidRPr="00BE107B" w:rsidRDefault="00C35D5F"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proofErr w:type="spellStart"/>
      <w:r w:rsidRPr="00BE107B">
        <w:rPr>
          <w:rFonts w:ascii="Times New Roman" w:eastAsia="Times New Roman" w:hAnsi="Times New Roman"/>
          <w:color w:val="000000" w:themeColor="text1"/>
          <w:sz w:val="16"/>
          <w:szCs w:val="16"/>
          <w:lang w:eastAsia="en-IN"/>
        </w:rPr>
        <w:t>Beumont</w:t>
      </w:r>
      <w:proofErr w:type="spellEnd"/>
      <w:r w:rsidRPr="00BE107B">
        <w:rPr>
          <w:rFonts w:ascii="Times New Roman" w:eastAsia="Times New Roman" w:hAnsi="Times New Roman"/>
          <w:color w:val="000000" w:themeColor="text1"/>
          <w:sz w:val="16"/>
          <w:szCs w:val="16"/>
          <w:lang w:eastAsia="en-IN"/>
        </w:rPr>
        <w:t xml:space="preserve"> MA, Ibrahim KM, </w:t>
      </w:r>
      <w:proofErr w:type="spellStart"/>
      <w:r w:rsidRPr="00BE107B">
        <w:rPr>
          <w:rFonts w:ascii="Times New Roman" w:eastAsia="Times New Roman" w:hAnsi="Times New Roman"/>
          <w:color w:val="000000" w:themeColor="text1"/>
          <w:sz w:val="16"/>
          <w:szCs w:val="16"/>
          <w:lang w:eastAsia="en-IN"/>
        </w:rPr>
        <w:t>Boursot</w:t>
      </w:r>
      <w:proofErr w:type="spellEnd"/>
      <w:r w:rsidRPr="00BE107B">
        <w:rPr>
          <w:rFonts w:ascii="Times New Roman" w:eastAsia="Times New Roman" w:hAnsi="Times New Roman"/>
          <w:color w:val="000000" w:themeColor="text1"/>
          <w:sz w:val="16"/>
          <w:szCs w:val="16"/>
          <w:lang w:eastAsia="en-IN"/>
        </w:rPr>
        <w:t xml:space="preserve"> P, </w:t>
      </w:r>
      <w:proofErr w:type="spellStart"/>
      <w:r w:rsidRPr="00BE107B">
        <w:rPr>
          <w:rFonts w:ascii="Times New Roman" w:eastAsia="Times New Roman" w:hAnsi="Times New Roman"/>
          <w:color w:val="000000" w:themeColor="text1"/>
          <w:sz w:val="16"/>
          <w:szCs w:val="16"/>
          <w:lang w:eastAsia="en-IN"/>
        </w:rPr>
        <w:t>Bruqord</w:t>
      </w:r>
      <w:proofErr w:type="spellEnd"/>
      <w:r w:rsidRPr="00BE107B">
        <w:rPr>
          <w:rFonts w:ascii="Times New Roman" w:eastAsia="Times New Roman" w:hAnsi="Times New Roman"/>
          <w:color w:val="000000" w:themeColor="text1"/>
          <w:sz w:val="16"/>
          <w:szCs w:val="16"/>
          <w:lang w:eastAsia="en-IN"/>
        </w:rPr>
        <w:t xml:space="preserve"> MW. Measuring genetic distance. In A Karp editor. </w:t>
      </w:r>
      <w:r w:rsidRPr="00BE107B">
        <w:rPr>
          <w:rFonts w:ascii="Times New Roman" w:eastAsia="Times New Roman" w:hAnsi="Times New Roman"/>
          <w:i/>
          <w:iCs/>
          <w:color w:val="000000" w:themeColor="text1"/>
          <w:sz w:val="16"/>
          <w:szCs w:val="16"/>
          <w:lang w:eastAsia="en-IN"/>
        </w:rPr>
        <w:t>Molecular tools for screening biodiversity</w:t>
      </w:r>
      <w:r w:rsidRPr="00BE107B">
        <w:rPr>
          <w:rFonts w:ascii="Times New Roman" w:eastAsia="Times New Roman" w:hAnsi="Times New Roman"/>
          <w:color w:val="000000" w:themeColor="text1"/>
          <w:sz w:val="16"/>
          <w:szCs w:val="16"/>
          <w:lang w:eastAsia="en-IN"/>
        </w:rPr>
        <w:t>. London: Chapman and Hall; 1998. 325 p.</w:t>
      </w:r>
    </w:p>
    <w:p w14:paraId="4B226031" w14:textId="77777777" w:rsidR="00BE49AA" w:rsidRPr="00BE107B" w:rsidRDefault="00BE49AA" w:rsidP="007A7AF8">
      <w:pPr>
        <w:spacing w:after="0" w:line="240" w:lineRule="auto"/>
        <w:jc w:val="both"/>
        <w:rPr>
          <w:rFonts w:ascii="Times New Roman" w:eastAsia="Times New Roman" w:hAnsi="Times New Roman" w:cs="Times New Roman"/>
          <w:color w:val="000000" w:themeColor="text1"/>
          <w:sz w:val="16"/>
          <w:szCs w:val="16"/>
          <w:lang w:eastAsia="en-IN"/>
        </w:rPr>
      </w:pPr>
    </w:p>
    <w:p w14:paraId="44CE0B1D"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iCs/>
          <w:color w:val="000000" w:themeColor="text1"/>
          <w:sz w:val="16"/>
          <w:szCs w:val="16"/>
        </w:rPr>
      </w:pPr>
      <w:r w:rsidRPr="00BE107B">
        <w:rPr>
          <w:rFonts w:ascii="Times New Roman" w:hAnsi="Times New Roman"/>
          <w:color w:val="000000" w:themeColor="text1"/>
          <w:sz w:val="16"/>
          <w:szCs w:val="16"/>
        </w:rPr>
        <w:t xml:space="preserve">Chakraborty N.R. and </w:t>
      </w:r>
      <w:proofErr w:type="spellStart"/>
      <w:r w:rsidRPr="00BE107B">
        <w:rPr>
          <w:rFonts w:ascii="Times New Roman" w:hAnsi="Times New Roman"/>
          <w:color w:val="000000" w:themeColor="text1"/>
          <w:sz w:val="16"/>
          <w:szCs w:val="16"/>
        </w:rPr>
        <w:t>Bhattachraya</w:t>
      </w:r>
      <w:proofErr w:type="spellEnd"/>
      <w:r w:rsidRPr="00BE107B">
        <w:rPr>
          <w:rFonts w:ascii="Times New Roman" w:hAnsi="Times New Roman"/>
          <w:color w:val="000000" w:themeColor="text1"/>
          <w:sz w:val="16"/>
          <w:szCs w:val="16"/>
        </w:rPr>
        <w:t xml:space="preserve"> S. (2018).  </w:t>
      </w:r>
      <w:r w:rsidRPr="00BE107B">
        <w:rPr>
          <w:rFonts w:ascii="Times New Roman" w:hAnsi="Times New Roman"/>
          <w:iCs/>
          <w:color w:val="000000" w:themeColor="text1"/>
          <w:sz w:val="16"/>
          <w:szCs w:val="16"/>
        </w:rPr>
        <w:t xml:space="preserve">Genetic diversity analysis in non-basmati Aromatic rice. </w:t>
      </w:r>
      <w:r w:rsidRPr="00BE107B">
        <w:rPr>
          <w:rFonts w:ascii="Times New Roman" w:hAnsi="Times New Roman"/>
          <w:i/>
          <w:iCs/>
          <w:color w:val="000000" w:themeColor="text1"/>
          <w:sz w:val="16"/>
          <w:szCs w:val="16"/>
        </w:rPr>
        <w:t>International journal of Agricultural Science and Research</w:t>
      </w:r>
      <w:r w:rsidRPr="00BE107B">
        <w:rPr>
          <w:rFonts w:ascii="Times New Roman" w:hAnsi="Times New Roman"/>
          <w:iCs/>
          <w:color w:val="000000" w:themeColor="text1"/>
          <w:sz w:val="16"/>
          <w:szCs w:val="16"/>
        </w:rPr>
        <w:t xml:space="preserve"> 8(2): 191-198.</w:t>
      </w:r>
    </w:p>
    <w:p w14:paraId="08D44C3C"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iCs/>
          <w:color w:val="000000" w:themeColor="text1"/>
          <w:sz w:val="16"/>
          <w:szCs w:val="16"/>
        </w:rPr>
      </w:pPr>
    </w:p>
    <w:p w14:paraId="2F8D28D5"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color w:val="000000" w:themeColor="text1"/>
          <w:sz w:val="16"/>
          <w:szCs w:val="16"/>
        </w:rPr>
      </w:pPr>
      <w:r w:rsidRPr="00BE107B">
        <w:rPr>
          <w:rFonts w:ascii="Times New Roman" w:hAnsi="Times New Roman"/>
          <w:color w:val="000000" w:themeColor="text1"/>
          <w:sz w:val="16"/>
          <w:szCs w:val="16"/>
        </w:rPr>
        <w:t xml:space="preserve">Chakraborty, N. R. and Paul, A. (2012). Role of induced mutations in enhancing nutrition quality and production of food. </w:t>
      </w:r>
      <w:r w:rsidRPr="00BE107B">
        <w:rPr>
          <w:rFonts w:ascii="Times New Roman" w:hAnsi="Times New Roman"/>
          <w:i/>
          <w:color w:val="000000" w:themeColor="text1"/>
          <w:sz w:val="16"/>
          <w:szCs w:val="16"/>
        </w:rPr>
        <w:t>International Journal of Bio-Resource and Stress management</w:t>
      </w:r>
      <w:r w:rsidRPr="00BE107B">
        <w:rPr>
          <w:rFonts w:ascii="Times New Roman" w:hAnsi="Times New Roman"/>
          <w:color w:val="000000" w:themeColor="text1"/>
          <w:sz w:val="16"/>
          <w:szCs w:val="16"/>
        </w:rPr>
        <w:t xml:space="preserve"> 4(1): 014-019.</w:t>
      </w:r>
    </w:p>
    <w:p w14:paraId="537D4554"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color w:val="000000" w:themeColor="text1"/>
          <w:sz w:val="16"/>
          <w:szCs w:val="16"/>
        </w:rPr>
      </w:pPr>
    </w:p>
    <w:p w14:paraId="5564504A"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30" w:history="1">
        <w:r w:rsidR="00C35D5F" w:rsidRPr="00BE107B">
          <w:rPr>
            <w:rFonts w:ascii="Times New Roman" w:eastAsia="Times New Roman" w:hAnsi="Times New Roman"/>
            <w:color w:val="000000" w:themeColor="text1"/>
            <w:sz w:val="16"/>
            <w:szCs w:val="16"/>
            <w:lang w:eastAsia="en-IN"/>
          </w:rPr>
          <w:t xml:space="preserve">Chandra S. Comparison of </w:t>
        </w:r>
        <w:proofErr w:type="spellStart"/>
        <w:r w:rsidR="00C35D5F" w:rsidRPr="00BE107B">
          <w:rPr>
            <w:rFonts w:ascii="Times New Roman" w:eastAsia="Times New Roman" w:hAnsi="Times New Roman"/>
            <w:color w:val="000000" w:themeColor="text1"/>
            <w:sz w:val="16"/>
            <w:szCs w:val="16"/>
            <w:lang w:eastAsia="en-IN"/>
          </w:rPr>
          <w:t>Mahalanobis's</w:t>
        </w:r>
        <w:proofErr w:type="spellEnd"/>
        <w:r w:rsidR="00C35D5F" w:rsidRPr="00BE107B">
          <w:rPr>
            <w:rFonts w:ascii="Times New Roman" w:eastAsia="Times New Roman" w:hAnsi="Times New Roman"/>
            <w:color w:val="000000" w:themeColor="text1"/>
            <w:sz w:val="16"/>
            <w:szCs w:val="16"/>
            <w:lang w:eastAsia="en-IN"/>
          </w:rPr>
          <w:t xml:space="preserve"> method and </w:t>
        </w:r>
        <w:proofErr w:type="spellStart"/>
        <w:r w:rsidR="00C35D5F" w:rsidRPr="00BE107B">
          <w:rPr>
            <w:rFonts w:ascii="Times New Roman" w:eastAsia="Times New Roman" w:hAnsi="Times New Roman"/>
            <w:color w:val="000000" w:themeColor="text1"/>
            <w:sz w:val="16"/>
            <w:szCs w:val="16"/>
            <w:lang w:eastAsia="en-IN"/>
          </w:rPr>
          <w:t>Metroglyph</w:t>
        </w:r>
        <w:proofErr w:type="spellEnd"/>
        <w:r w:rsidR="00C35D5F" w:rsidRPr="00BE107B">
          <w:rPr>
            <w:rFonts w:ascii="Times New Roman" w:eastAsia="Times New Roman" w:hAnsi="Times New Roman"/>
            <w:color w:val="000000" w:themeColor="text1"/>
            <w:sz w:val="16"/>
            <w:szCs w:val="16"/>
            <w:lang w:eastAsia="en-IN"/>
          </w:rPr>
          <w:t xml:space="preserve"> technique in the study of genetic divergence in </w:t>
        </w:r>
        <w:proofErr w:type="spellStart"/>
        <w:r w:rsidR="00C35D5F" w:rsidRPr="00BE107B">
          <w:rPr>
            <w:rFonts w:ascii="Times New Roman" w:eastAsia="Times New Roman" w:hAnsi="Times New Roman"/>
            <w:i/>
            <w:iCs/>
            <w:color w:val="000000" w:themeColor="text1"/>
            <w:sz w:val="16"/>
            <w:szCs w:val="16"/>
            <w:lang w:eastAsia="en-IN"/>
          </w:rPr>
          <w:t>LinumusitatissimumL</w:t>
        </w:r>
        <w:proofErr w:type="spellEnd"/>
        <w:r w:rsidR="00C35D5F" w:rsidRPr="00BE107B">
          <w:rPr>
            <w:rFonts w:ascii="Times New Roman" w:eastAsia="Times New Roman" w:hAnsi="Times New Roman"/>
            <w:color w:val="000000" w:themeColor="text1"/>
            <w:sz w:val="16"/>
            <w:szCs w:val="16"/>
            <w:lang w:eastAsia="en-IN"/>
          </w:rPr>
          <w:t>. germplasm collections. </w:t>
        </w:r>
        <w:proofErr w:type="spellStart"/>
        <w:r w:rsidR="00C35D5F" w:rsidRPr="00BE107B">
          <w:rPr>
            <w:rFonts w:ascii="Times New Roman" w:eastAsia="Times New Roman" w:hAnsi="Times New Roman"/>
            <w:i/>
            <w:iCs/>
            <w:color w:val="000000" w:themeColor="text1"/>
            <w:sz w:val="16"/>
            <w:szCs w:val="16"/>
            <w:lang w:eastAsia="en-IN"/>
          </w:rPr>
          <w:t>Euphytica</w:t>
        </w:r>
        <w:proofErr w:type="spellEnd"/>
        <w:r w:rsidR="00C35D5F" w:rsidRPr="00BE107B">
          <w:rPr>
            <w:rFonts w:ascii="Times New Roman" w:eastAsia="Times New Roman" w:hAnsi="Times New Roman"/>
            <w:color w:val="000000" w:themeColor="text1"/>
            <w:sz w:val="16"/>
            <w:szCs w:val="16"/>
            <w:lang w:eastAsia="en-IN"/>
          </w:rPr>
          <w:t>. 1977;26(1):141–148.</w:t>
        </w:r>
      </w:hyperlink>
    </w:p>
    <w:p w14:paraId="07D995D0"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046909B8"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31" w:history="1">
        <w:r w:rsidR="00C35D5F" w:rsidRPr="00BE107B">
          <w:rPr>
            <w:rFonts w:ascii="Times New Roman" w:eastAsia="Times New Roman" w:hAnsi="Times New Roman"/>
            <w:color w:val="000000" w:themeColor="text1"/>
            <w:sz w:val="16"/>
            <w:szCs w:val="16"/>
            <w:lang w:eastAsia="en-IN"/>
          </w:rPr>
          <w:t>Cox TS, Murphy JP, Rodgers DM. Changes in genetic diversity in the red winter wheat regions of the United States. </w:t>
        </w:r>
        <w:proofErr w:type="spellStart"/>
        <w:r w:rsidR="00C35D5F" w:rsidRPr="00BE107B">
          <w:rPr>
            <w:rFonts w:ascii="Times New Roman" w:eastAsia="Times New Roman" w:hAnsi="Times New Roman"/>
            <w:i/>
            <w:iCs/>
            <w:color w:val="000000" w:themeColor="text1"/>
            <w:sz w:val="16"/>
            <w:szCs w:val="16"/>
            <w:lang w:eastAsia="en-IN"/>
          </w:rPr>
          <w:t>Proc</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Natl</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Acad</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Sci</w:t>
        </w:r>
        <w:proofErr w:type="spellEnd"/>
        <w:r w:rsidR="00C35D5F" w:rsidRPr="00BE107B">
          <w:rPr>
            <w:rFonts w:ascii="Times New Roman" w:eastAsia="Times New Roman" w:hAnsi="Times New Roman"/>
            <w:i/>
            <w:iCs/>
            <w:color w:val="000000" w:themeColor="text1"/>
            <w:sz w:val="16"/>
            <w:szCs w:val="16"/>
            <w:lang w:eastAsia="en-IN"/>
          </w:rPr>
          <w:t xml:space="preserve"> U S A</w:t>
        </w:r>
        <w:r w:rsidR="00C35D5F" w:rsidRPr="00BE107B">
          <w:rPr>
            <w:rFonts w:ascii="Times New Roman" w:eastAsia="Times New Roman" w:hAnsi="Times New Roman"/>
            <w:color w:val="000000" w:themeColor="text1"/>
            <w:sz w:val="16"/>
            <w:szCs w:val="16"/>
            <w:lang w:eastAsia="en-IN"/>
          </w:rPr>
          <w:t>. 1986;83(15):5583–5586.</w:t>
        </w:r>
      </w:hyperlink>
    </w:p>
    <w:p w14:paraId="41550E6D"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4CA67B5C"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color w:val="000000" w:themeColor="text1"/>
          <w:sz w:val="16"/>
          <w:szCs w:val="16"/>
          <w:lang w:val="en-IN" w:eastAsia="en-IN"/>
        </w:rPr>
      </w:pPr>
      <w:proofErr w:type="spellStart"/>
      <w:r w:rsidRPr="00BE107B">
        <w:rPr>
          <w:rFonts w:ascii="Times New Roman" w:hAnsi="Times New Roman"/>
          <w:color w:val="000000" w:themeColor="text1"/>
          <w:sz w:val="16"/>
          <w:szCs w:val="16"/>
          <w:lang w:val="en-IN" w:eastAsia="en-IN"/>
        </w:rPr>
        <w:t>Debnath</w:t>
      </w:r>
      <w:proofErr w:type="spellEnd"/>
      <w:r w:rsidRPr="00BE107B">
        <w:rPr>
          <w:rFonts w:ascii="Times New Roman" w:hAnsi="Times New Roman"/>
          <w:color w:val="000000" w:themeColor="text1"/>
          <w:sz w:val="16"/>
          <w:szCs w:val="16"/>
          <w:lang w:val="en-IN" w:eastAsia="en-IN"/>
        </w:rPr>
        <w:t xml:space="preserve"> S, </w:t>
      </w:r>
      <w:proofErr w:type="spellStart"/>
      <w:r w:rsidRPr="00BE107B">
        <w:rPr>
          <w:rFonts w:ascii="Times New Roman" w:hAnsi="Times New Roman"/>
          <w:color w:val="000000" w:themeColor="text1"/>
          <w:sz w:val="16"/>
          <w:szCs w:val="16"/>
          <w:lang w:val="en-IN" w:eastAsia="en-IN"/>
        </w:rPr>
        <w:t>Sarkar</w:t>
      </w:r>
      <w:proofErr w:type="spellEnd"/>
      <w:r w:rsidRPr="00BE107B">
        <w:rPr>
          <w:rFonts w:ascii="Times New Roman" w:hAnsi="Times New Roman"/>
          <w:color w:val="000000" w:themeColor="text1"/>
          <w:sz w:val="16"/>
          <w:szCs w:val="16"/>
          <w:lang w:val="en-IN" w:eastAsia="en-IN"/>
        </w:rPr>
        <w:t xml:space="preserve"> A, </w:t>
      </w:r>
      <w:proofErr w:type="spellStart"/>
      <w:r w:rsidRPr="00BE107B">
        <w:rPr>
          <w:rFonts w:ascii="Times New Roman" w:hAnsi="Times New Roman"/>
          <w:color w:val="000000" w:themeColor="text1"/>
          <w:sz w:val="16"/>
          <w:szCs w:val="16"/>
          <w:lang w:val="en-IN" w:eastAsia="en-IN"/>
        </w:rPr>
        <w:t>Perveen</w:t>
      </w:r>
      <w:proofErr w:type="spellEnd"/>
      <w:r w:rsidRPr="00BE107B">
        <w:rPr>
          <w:rFonts w:ascii="Times New Roman" w:hAnsi="Times New Roman"/>
          <w:color w:val="000000" w:themeColor="text1"/>
          <w:sz w:val="16"/>
          <w:szCs w:val="16"/>
          <w:lang w:val="en-IN" w:eastAsia="en-IN"/>
        </w:rPr>
        <w:t xml:space="preserve"> K, </w:t>
      </w:r>
      <w:proofErr w:type="spellStart"/>
      <w:r w:rsidRPr="00BE107B">
        <w:rPr>
          <w:rFonts w:ascii="Times New Roman" w:hAnsi="Times New Roman"/>
          <w:color w:val="000000" w:themeColor="text1"/>
          <w:sz w:val="16"/>
          <w:szCs w:val="16"/>
          <w:lang w:val="en-IN" w:eastAsia="en-IN"/>
        </w:rPr>
        <w:t>Bukhari</w:t>
      </w:r>
      <w:proofErr w:type="spellEnd"/>
      <w:r w:rsidRPr="00BE107B">
        <w:rPr>
          <w:rFonts w:ascii="Times New Roman" w:hAnsi="Times New Roman"/>
          <w:color w:val="000000" w:themeColor="text1"/>
          <w:sz w:val="16"/>
          <w:szCs w:val="16"/>
          <w:lang w:val="en-IN" w:eastAsia="en-IN"/>
        </w:rPr>
        <w:t xml:space="preserve"> NA., </w:t>
      </w:r>
      <w:proofErr w:type="spellStart"/>
      <w:r w:rsidRPr="00BE107B">
        <w:rPr>
          <w:rFonts w:ascii="Times New Roman" w:hAnsi="Times New Roman"/>
          <w:color w:val="000000" w:themeColor="text1"/>
          <w:sz w:val="16"/>
          <w:szCs w:val="16"/>
          <w:lang w:val="en-IN" w:eastAsia="en-IN"/>
        </w:rPr>
        <w:t>Kesari</w:t>
      </w:r>
      <w:proofErr w:type="spellEnd"/>
      <w:r w:rsidRPr="00BE107B">
        <w:rPr>
          <w:rFonts w:ascii="Times New Roman" w:hAnsi="Times New Roman"/>
          <w:color w:val="000000" w:themeColor="text1"/>
          <w:sz w:val="16"/>
          <w:szCs w:val="16"/>
          <w:lang w:val="en-IN" w:eastAsia="en-IN"/>
        </w:rPr>
        <w:t xml:space="preserve"> K </w:t>
      </w:r>
      <w:proofErr w:type="spellStart"/>
      <w:r w:rsidRPr="00BE107B">
        <w:rPr>
          <w:rFonts w:ascii="Times New Roman" w:hAnsi="Times New Roman"/>
          <w:color w:val="000000" w:themeColor="text1"/>
          <w:sz w:val="16"/>
          <w:szCs w:val="16"/>
          <w:lang w:val="en-IN" w:eastAsia="en-IN"/>
        </w:rPr>
        <w:t>K</w:t>
      </w:r>
      <w:proofErr w:type="spellEnd"/>
      <w:r w:rsidRPr="00BE107B">
        <w:rPr>
          <w:rFonts w:ascii="Times New Roman" w:hAnsi="Times New Roman"/>
          <w:color w:val="000000" w:themeColor="text1"/>
          <w:sz w:val="16"/>
          <w:szCs w:val="16"/>
          <w:lang w:val="en-IN" w:eastAsia="en-IN"/>
        </w:rPr>
        <w:t xml:space="preserve">, </w:t>
      </w:r>
      <w:proofErr w:type="spellStart"/>
      <w:r w:rsidRPr="00BE107B">
        <w:rPr>
          <w:rFonts w:ascii="Times New Roman" w:hAnsi="Times New Roman"/>
          <w:color w:val="000000" w:themeColor="text1"/>
          <w:sz w:val="16"/>
          <w:szCs w:val="16"/>
          <w:lang w:val="en-IN" w:eastAsia="en-IN"/>
        </w:rPr>
        <w:t>Verma</w:t>
      </w:r>
      <w:proofErr w:type="spellEnd"/>
      <w:r w:rsidRPr="00BE107B">
        <w:rPr>
          <w:rFonts w:ascii="Times New Roman" w:hAnsi="Times New Roman"/>
          <w:color w:val="000000" w:themeColor="text1"/>
          <w:sz w:val="16"/>
          <w:szCs w:val="16"/>
          <w:lang w:val="en-IN" w:eastAsia="en-IN"/>
        </w:rPr>
        <w:t xml:space="preserve"> A, </w:t>
      </w:r>
      <w:proofErr w:type="spellStart"/>
      <w:r w:rsidRPr="00BE107B">
        <w:rPr>
          <w:rFonts w:ascii="Times New Roman" w:hAnsi="Times New Roman"/>
          <w:color w:val="000000" w:themeColor="text1"/>
          <w:sz w:val="16"/>
          <w:szCs w:val="16"/>
          <w:lang w:val="en-IN" w:eastAsia="en-IN"/>
        </w:rPr>
        <w:t>Chakraborty</w:t>
      </w:r>
      <w:proofErr w:type="spellEnd"/>
      <w:r w:rsidRPr="00BE107B">
        <w:rPr>
          <w:rFonts w:ascii="Times New Roman" w:hAnsi="Times New Roman"/>
          <w:color w:val="000000" w:themeColor="text1"/>
          <w:sz w:val="16"/>
          <w:szCs w:val="16"/>
          <w:lang w:val="en-IN" w:eastAsia="en-IN"/>
        </w:rPr>
        <w:t xml:space="preserve"> NR, </w:t>
      </w:r>
      <w:proofErr w:type="spellStart"/>
      <w:r w:rsidRPr="00BE107B">
        <w:rPr>
          <w:rFonts w:ascii="Times New Roman" w:hAnsi="Times New Roman"/>
          <w:color w:val="000000" w:themeColor="text1"/>
          <w:sz w:val="16"/>
          <w:szCs w:val="16"/>
          <w:lang w:val="en-IN" w:eastAsia="en-IN"/>
        </w:rPr>
        <w:t>Tesema</w:t>
      </w:r>
      <w:proofErr w:type="spellEnd"/>
      <w:r w:rsidRPr="00BE107B">
        <w:rPr>
          <w:rFonts w:ascii="Times New Roman" w:hAnsi="Times New Roman"/>
          <w:color w:val="000000" w:themeColor="text1"/>
          <w:sz w:val="16"/>
          <w:szCs w:val="16"/>
          <w:lang w:val="en-IN" w:eastAsia="en-IN"/>
        </w:rPr>
        <w:t xml:space="preserve"> M. (2022) </w:t>
      </w:r>
      <w:r w:rsidRPr="00BE107B">
        <w:rPr>
          <w:rFonts w:ascii="Times New Roman" w:hAnsi="Times New Roman"/>
          <w:color w:val="000000" w:themeColor="text1"/>
          <w:sz w:val="16"/>
          <w:szCs w:val="16"/>
        </w:rPr>
        <w:t xml:space="preserve">Principal component and path analysis for trait selection based on the assessment of diverse lentil populations developed by gamma-irradiated physical mutation. </w:t>
      </w:r>
      <w:r w:rsidRPr="00BE107B">
        <w:rPr>
          <w:rFonts w:ascii="Times New Roman" w:hAnsi="Times New Roman"/>
          <w:i/>
          <w:color w:val="000000" w:themeColor="text1"/>
          <w:sz w:val="16"/>
          <w:szCs w:val="16"/>
        </w:rPr>
        <w:t>BioMed Research International</w:t>
      </w:r>
      <w:r w:rsidRPr="00BE107B">
        <w:rPr>
          <w:rFonts w:ascii="Times New Roman" w:hAnsi="Times New Roman"/>
          <w:color w:val="000000" w:themeColor="text1"/>
          <w:sz w:val="16"/>
          <w:szCs w:val="16"/>
          <w:lang w:val="en-IN" w:eastAsia="en-IN"/>
        </w:rPr>
        <w:t xml:space="preserve">, </w:t>
      </w:r>
      <w:r w:rsidRPr="00BE107B">
        <w:rPr>
          <w:rFonts w:ascii="Times New Roman" w:hAnsi="Times New Roman"/>
          <w:color w:val="000000" w:themeColor="text1"/>
          <w:sz w:val="16"/>
          <w:szCs w:val="16"/>
        </w:rPr>
        <w:t xml:space="preserve">Volume 2022, Article ID 9679181, 14 pages. </w:t>
      </w:r>
      <w:hyperlink r:id="rId32" w:history="1">
        <w:r w:rsidRPr="00BE107B">
          <w:rPr>
            <w:rStyle w:val="Hyperlink"/>
            <w:rFonts w:ascii="Times New Roman" w:hAnsi="Times New Roman"/>
            <w:color w:val="000000" w:themeColor="text1"/>
            <w:sz w:val="16"/>
            <w:szCs w:val="16"/>
          </w:rPr>
          <w:t>https://doi.org/10.1155/2022/9679181</w:t>
        </w:r>
      </w:hyperlink>
      <w:r w:rsidRPr="00BE107B">
        <w:rPr>
          <w:rFonts w:ascii="Times New Roman" w:hAnsi="Times New Roman"/>
          <w:color w:val="000000" w:themeColor="text1"/>
          <w:sz w:val="16"/>
          <w:szCs w:val="16"/>
          <w:lang w:val="en-IN" w:eastAsia="en-IN"/>
        </w:rPr>
        <w:t>.</w:t>
      </w:r>
    </w:p>
    <w:p w14:paraId="77173879"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color w:val="000000" w:themeColor="text1"/>
          <w:sz w:val="16"/>
          <w:szCs w:val="16"/>
          <w:lang w:val="en-IN" w:eastAsia="en-IN"/>
        </w:rPr>
      </w:pPr>
    </w:p>
    <w:p w14:paraId="29D75602"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33" w:history="1">
        <w:proofErr w:type="spellStart"/>
        <w:r w:rsidR="00C35D5F" w:rsidRPr="00BE107B">
          <w:rPr>
            <w:rFonts w:ascii="Times New Roman" w:eastAsia="Times New Roman" w:hAnsi="Times New Roman"/>
            <w:color w:val="000000" w:themeColor="text1"/>
            <w:sz w:val="16"/>
            <w:szCs w:val="16"/>
            <w:lang w:eastAsia="en-IN"/>
          </w:rPr>
          <w:t>Delannay</w:t>
        </w:r>
        <w:proofErr w:type="spellEnd"/>
        <w:r w:rsidR="00C35D5F" w:rsidRPr="00BE107B">
          <w:rPr>
            <w:rFonts w:ascii="Times New Roman" w:eastAsia="Times New Roman" w:hAnsi="Times New Roman"/>
            <w:color w:val="000000" w:themeColor="text1"/>
            <w:sz w:val="16"/>
            <w:szCs w:val="16"/>
            <w:lang w:eastAsia="en-IN"/>
          </w:rPr>
          <w:t xml:space="preserve"> X, Rodgers DM, Palmer RG. Relative genetic contributions among ancestral lines in North American soybean cultivars. </w:t>
        </w:r>
        <w:r w:rsidR="00C35D5F" w:rsidRPr="00BE107B">
          <w:rPr>
            <w:rFonts w:ascii="Times New Roman" w:eastAsia="Times New Roman" w:hAnsi="Times New Roman"/>
            <w:i/>
            <w:iCs/>
            <w:color w:val="000000" w:themeColor="text1"/>
            <w:sz w:val="16"/>
            <w:szCs w:val="16"/>
            <w:lang w:eastAsia="en-IN"/>
          </w:rPr>
          <w:t>Crop Sci</w:t>
        </w:r>
        <w:r w:rsidR="00C35D5F" w:rsidRPr="00BE107B">
          <w:rPr>
            <w:rFonts w:ascii="Times New Roman" w:eastAsia="Times New Roman" w:hAnsi="Times New Roman"/>
            <w:color w:val="000000" w:themeColor="text1"/>
            <w:sz w:val="16"/>
            <w:szCs w:val="16"/>
            <w:lang w:eastAsia="en-IN"/>
          </w:rPr>
          <w:t>. 1983</w:t>
        </w:r>
        <w:proofErr w:type="gramStart"/>
        <w:r w:rsidR="00C35D5F" w:rsidRPr="00BE107B">
          <w:rPr>
            <w:rFonts w:ascii="Times New Roman" w:eastAsia="Times New Roman" w:hAnsi="Times New Roman"/>
            <w:color w:val="000000" w:themeColor="text1"/>
            <w:sz w:val="16"/>
            <w:szCs w:val="16"/>
            <w:lang w:eastAsia="en-IN"/>
          </w:rPr>
          <w:t>;23:944</w:t>
        </w:r>
        <w:proofErr w:type="gramEnd"/>
        <w:r w:rsidR="00C35D5F" w:rsidRPr="00BE107B">
          <w:rPr>
            <w:rFonts w:ascii="Times New Roman" w:eastAsia="Times New Roman" w:hAnsi="Times New Roman"/>
            <w:color w:val="000000" w:themeColor="text1"/>
            <w:sz w:val="16"/>
            <w:szCs w:val="16"/>
            <w:lang w:eastAsia="en-IN"/>
          </w:rPr>
          <w:t>–949.</w:t>
        </w:r>
      </w:hyperlink>
    </w:p>
    <w:p w14:paraId="50DE61BB"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450B5F8C" w14:textId="77777777" w:rsidR="00C35D5F" w:rsidRPr="00BE107B" w:rsidRDefault="00C35D5F"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r w:rsidRPr="00BE107B">
        <w:rPr>
          <w:rFonts w:ascii="Times New Roman" w:eastAsia="Times New Roman" w:hAnsi="Times New Roman"/>
          <w:color w:val="000000" w:themeColor="text1"/>
          <w:sz w:val="16"/>
          <w:szCs w:val="16"/>
          <w:lang w:eastAsia="en-IN"/>
        </w:rPr>
        <w:t>Falconer DS, Mackay TFC. </w:t>
      </w:r>
      <w:r w:rsidRPr="00BE107B">
        <w:rPr>
          <w:rFonts w:ascii="Times New Roman" w:eastAsia="Times New Roman" w:hAnsi="Times New Roman"/>
          <w:i/>
          <w:iCs/>
          <w:color w:val="000000" w:themeColor="text1"/>
          <w:sz w:val="16"/>
          <w:szCs w:val="16"/>
          <w:lang w:eastAsia="en-IN"/>
        </w:rPr>
        <w:t>Introduction to Quantitative Genetics</w:t>
      </w:r>
      <w:r w:rsidRPr="00BE107B">
        <w:rPr>
          <w:rFonts w:ascii="Times New Roman" w:eastAsia="Times New Roman" w:hAnsi="Times New Roman"/>
          <w:color w:val="000000" w:themeColor="text1"/>
          <w:sz w:val="16"/>
          <w:szCs w:val="16"/>
          <w:lang w:eastAsia="en-IN"/>
        </w:rPr>
        <w:t>. 4th ed. Longman, Essex, UK; 1996. 153 p.</w:t>
      </w:r>
    </w:p>
    <w:p w14:paraId="7E5832CC"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605D4903"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color w:val="000000" w:themeColor="text1"/>
          <w:sz w:val="16"/>
          <w:szCs w:val="16"/>
        </w:rPr>
      </w:pPr>
      <w:proofErr w:type="spellStart"/>
      <w:r w:rsidRPr="00BE107B">
        <w:rPr>
          <w:rFonts w:ascii="Times New Roman" w:hAnsi="Times New Roman"/>
          <w:bCs/>
          <w:color w:val="000000" w:themeColor="text1"/>
          <w:sz w:val="16"/>
          <w:szCs w:val="16"/>
        </w:rPr>
        <w:t>Gadi</w:t>
      </w:r>
      <w:proofErr w:type="spellEnd"/>
      <w:r w:rsidRPr="00BE107B">
        <w:rPr>
          <w:rFonts w:ascii="Times New Roman" w:hAnsi="Times New Roman"/>
          <w:bCs/>
          <w:color w:val="000000" w:themeColor="text1"/>
          <w:sz w:val="16"/>
          <w:szCs w:val="16"/>
        </w:rPr>
        <w:t xml:space="preserve"> </w:t>
      </w:r>
      <w:proofErr w:type="spellStart"/>
      <w:r w:rsidRPr="00BE107B">
        <w:rPr>
          <w:rFonts w:ascii="Times New Roman" w:hAnsi="Times New Roman"/>
          <w:bCs/>
          <w:color w:val="000000" w:themeColor="text1"/>
          <w:sz w:val="16"/>
          <w:szCs w:val="16"/>
        </w:rPr>
        <w:t>Jarman</w:t>
      </w:r>
      <w:proofErr w:type="spellEnd"/>
      <w:r w:rsidRPr="00BE107B">
        <w:rPr>
          <w:rFonts w:ascii="Times New Roman" w:hAnsi="Times New Roman"/>
          <w:bCs/>
          <w:color w:val="000000" w:themeColor="text1"/>
          <w:sz w:val="16"/>
          <w:szCs w:val="16"/>
        </w:rPr>
        <w:t xml:space="preserve">, </w:t>
      </w:r>
      <w:proofErr w:type="spellStart"/>
      <w:r w:rsidRPr="00BE107B">
        <w:rPr>
          <w:rFonts w:ascii="Times New Roman" w:hAnsi="Times New Roman"/>
          <w:bCs/>
          <w:color w:val="000000" w:themeColor="text1"/>
          <w:sz w:val="16"/>
          <w:szCs w:val="16"/>
        </w:rPr>
        <w:t>Chakraborty</w:t>
      </w:r>
      <w:proofErr w:type="spellEnd"/>
      <w:r w:rsidRPr="00BE107B">
        <w:rPr>
          <w:rFonts w:ascii="Times New Roman" w:hAnsi="Times New Roman"/>
          <w:bCs/>
          <w:color w:val="000000" w:themeColor="text1"/>
          <w:sz w:val="16"/>
          <w:szCs w:val="16"/>
        </w:rPr>
        <w:t xml:space="preserve"> </w:t>
      </w:r>
      <w:proofErr w:type="spellStart"/>
      <w:r w:rsidRPr="00BE107B">
        <w:rPr>
          <w:rFonts w:ascii="Times New Roman" w:hAnsi="Times New Roman"/>
          <w:bCs/>
          <w:color w:val="000000" w:themeColor="text1"/>
          <w:sz w:val="16"/>
          <w:szCs w:val="16"/>
        </w:rPr>
        <w:t>Nihar</w:t>
      </w:r>
      <w:proofErr w:type="spellEnd"/>
      <w:r w:rsidRPr="00BE107B">
        <w:rPr>
          <w:rFonts w:ascii="Times New Roman" w:hAnsi="Times New Roman"/>
          <w:bCs/>
          <w:color w:val="000000" w:themeColor="text1"/>
          <w:sz w:val="16"/>
          <w:szCs w:val="16"/>
        </w:rPr>
        <w:t xml:space="preserve"> </w:t>
      </w:r>
      <w:proofErr w:type="spellStart"/>
      <w:r w:rsidRPr="00BE107B">
        <w:rPr>
          <w:rFonts w:ascii="Times New Roman" w:hAnsi="Times New Roman"/>
          <w:bCs/>
          <w:color w:val="000000" w:themeColor="text1"/>
          <w:sz w:val="16"/>
          <w:szCs w:val="16"/>
        </w:rPr>
        <w:t>Ranjan</w:t>
      </w:r>
      <w:proofErr w:type="spellEnd"/>
      <w:r w:rsidRPr="00BE107B">
        <w:rPr>
          <w:rFonts w:ascii="Times New Roman" w:hAnsi="Times New Roman"/>
          <w:bCs/>
          <w:color w:val="000000" w:themeColor="text1"/>
          <w:sz w:val="16"/>
          <w:szCs w:val="16"/>
        </w:rPr>
        <w:t xml:space="preserve"> and Imam </w:t>
      </w:r>
      <w:proofErr w:type="spellStart"/>
      <w:r w:rsidRPr="00BE107B">
        <w:rPr>
          <w:rFonts w:ascii="Times New Roman" w:hAnsi="Times New Roman"/>
          <w:bCs/>
          <w:color w:val="000000" w:themeColor="text1"/>
          <w:sz w:val="16"/>
          <w:szCs w:val="16"/>
        </w:rPr>
        <w:t>Zafar</w:t>
      </w:r>
      <w:proofErr w:type="spellEnd"/>
      <w:r w:rsidRPr="00BE107B">
        <w:rPr>
          <w:rFonts w:ascii="Times New Roman" w:hAnsi="Times New Roman"/>
          <w:bCs/>
          <w:color w:val="000000" w:themeColor="text1"/>
          <w:sz w:val="16"/>
          <w:szCs w:val="16"/>
        </w:rPr>
        <w:t xml:space="preserve"> (2020). Genetic diversity analysis in Indian mustard (</w:t>
      </w:r>
      <w:r w:rsidRPr="00BE107B">
        <w:rPr>
          <w:rFonts w:ascii="Times New Roman" w:hAnsi="Times New Roman"/>
          <w:bCs/>
          <w:i/>
          <w:iCs/>
          <w:color w:val="000000" w:themeColor="text1"/>
          <w:sz w:val="16"/>
          <w:szCs w:val="16"/>
        </w:rPr>
        <w:t xml:space="preserve">Brassica </w:t>
      </w:r>
      <w:proofErr w:type="spellStart"/>
      <w:r w:rsidRPr="00BE107B">
        <w:rPr>
          <w:rFonts w:ascii="Times New Roman" w:hAnsi="Times New Roman"/>
          <w:bCs/>
          <w:i/>
          <w:iCs/>
          <w:color w:val="000000" w:themeColor="text1"/>
          <w:sz w:val="16"/>
          <w:szCs w:val="16"/>
        </w:rPr>
        <w:t>juncea</w:t>
      </w:r>
      <w:proofErr w:type="spellEnd"/>
      <w:r w:rsidRPr="00BE107B">
        <w:rPr>
          <w:rFonts w:ascii="Times New Roman" w:hAnsi="Times New Roman"/>
          <w:bCs/>
          <w:color w:val="000000" w:themeColor="text1"/>
          <w:sz w:val="16"/>
          <w:szCs w:val="16"/>
        </w:rPr>
        <w:t xml:space="preserve">). </w:t>
      </w:r>
      <w:r w:rsidRPr="00BE107B">
        <w:rPr>
          <w:rFonts w:ascii="Times New Roman" w:hAnsi="Times New Roman"/>
          <w:i/>
          <w:color w:val="000000" w:themeColor="text1"/>
          <w:sz w:val="16"/>
          <w:szCs w:val="16"/>
        </w:rPr>
        <w:t>Journal of Pharmacognosy and Phytochemistry</w:t>
      </w:r>
      <w:r w:rsidRPr="00BE107B">
        <w:rPr>
          <w:rFonts w:ascii="Times New Roman" w:hAnsi="Times New Roman"/>
          <w:color w:val="000000" w:themeColor="text1"/>
          <w:sz w:val="16"/>
          <w:szCs w:val="16"/>
        </w:rPr>
        <w:t xml:space="preserve"> 2020; 9(1): 952-955.  </w:t>
      </w:r>
    </w:p>
    <w:p w14:paraId="18A1C395"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color w:val="000000" w:themeColor="text1"/>
          <w:sz w:val="16"/>
          <w:szCs w:val="16"/>
        </w:rPr>
      </w:pPr>
    </w:p>
    <w:p w14:paraId="75C6D90B"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34" w:history="1">
        <w:r w:rsidR="00C35D5F" w:rsidRPr="00BE107B">
          <w:rPr>
            <w:rFonts w:ascii="Times New Roman" w:eastAsia="Times New Roman" w:hAnsi="Times New Roman"/>
            <w:color w:val="000000" w:themeColor="text1"/>
            <w:sz w:val="16"/>
            <w:szCs w:val="16"/>
            <w:lang w:eastAsia="en-IN"/>
          </w:rPr>
          <w:t xml:space="preserve">Hammer K, </w:t>
        </w:r>
        <w:proofErr w:type="spellStart"/>
        <w:r w:rsidR="00C35D5F" w:rsidRPr="00BE107B">
          <w:rPr>
            <w:rFonts w:ascii="Times New Roman" w:eastAsia="Times New Roman" w:hAnsi="Times New Roman"/>
            <w:color w:val="000000" w:themeColor="text1"/>
            <w:sz w:val="16"/>
            <w:szCs w:val="16"/>
            <w:lang w:eastAsia="en-IN"/>
          </w:rPr>
          <w:t>Arrowsmith</w:t>
        </w:r>
        <w:proofErr w:type="spellEnd"/>
        <w:r w:rsidR="00C35D5F" w:rsidRPr="00BE107B">
          <w:rPr>
            <w:rFonts w:ascii="Times New Roman" w:eastAsia="Times New Roman" w:hAnsi="Times New Roman"/>
            <w:color w:val="000000" w:themeColor="text1"/>
            <w:sz w:val="16"/>
            <w:szCs w:val="16"/>
            <w:lang w:eastAsia="en-IN"/>
          </w:rPr>
          <w:t xml:space="preserve"> N, </w:t>
        </w:r>
        <w:proofErr w:type="spellStart"/>
        <w:r w:rsidR="00C35D5F" w:rsidRPr="00BE107B">
          <w:rPr>
            <w:rFonts w:ascii="Times New Roman" w:eastAsia="Times New Roman" w:hAnsi="Times New Roman"/>
            <w:color w:val="000000" w:themeColor="text1"/>
            <w:sz w:val="16"/>
            <w:szCs w:val="16"/>
            <w:lang w:eastAsia="en-IN"/>
          </w:rPr>
          <w:t>Gldis</w:t>
        </w:r>
        <w:proofErr w:type="spellEnd"/>
        <w:r w:rsidR="00C35D5F" w:rsidRPr="00BE107B">
          <w:rPr>
            <w:rFonts w:ascii="Times New Roman" w:eastAsia="Times New Roman" w:hAnsi="Times New Roman"/>
            <w:color w:val="000000" w:themeColor="text1"/>
            <w:sz w:val="16"/>
            <w:szCs w:val="16"/>
            <w:lang w:eastAsia="en-IN"/>
          </w:rPr>
          <w:t xml:space="preserve"> T. Agrobiodiversity with emphasis on plant genetic resources. </w:t>
        </w:r>
        <w:proofErr w:type="spellStart"/>
        <w:r w:rsidR="00C35D5F" w:rsidRPr="00BE107B">
          <w:rPr>
            <w:rFonts w:ascii="Times New Roman" w:eastAsia="Times New Roman" w:hAnsi="Times New Roman"/>
            <w:i/>
            <w:iCs/>
            <w:color w:val="000000" w:themeColor="text1"/>
            <w:sz w:val="16"/>
            <w:szCs w:val="16"/>
            <w:lang w:eastAsia="en-IN"/>
          </w:rPr>
          <w:t>Naturwissenschaften</w:t>
        </w:r>
        <w:proofErr w:type="spellEnd"/>
        <w:r w:rsidR="00C35D5F" w:rsidRPr="00BE107B">
          <w:rPr>
            <w:rFonts w:ascii="Times New Roman" w:eastAsia="Times New Roman" w:hAnsi="Times New Roman"/>
            <w:color w:val="000000" w:themeColor="text1"/>
            <w:sz w:val="16"/>
            <w:szCs w:val="16"/>
            <w:lang w:eastAsia="en-IN"/>
          </w:rPr>
          <w:t>. 2003;90(6):241–250.</w:t>
        </w:r>
      </w:hyperlink>
    </w:p>
    <w:p w14:paraId="68817CD8"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35" w:history="1">
        <w:r w:rsidR="00C35D5F" w:rsidRPr="00BE107B">
          <w:rPr>
            <w:rFonts w:ascii="Times New Roman" w:eastAsia="Times New Roman" w:hAnsi="Times New Roman"/>
            <w:color w:val="000000" w:themeColor="text1"/>
            <w:sz w:val="16"/>
            <w:szCs w:val="16"/>
            <w:lang w:eastAsia="en-IN"/>
          </w:rPr>
          <w:t>Hotelling H. Simplified calculation of Principal Components. </w:t>
        </w:r>
        <w:r w:rsidR="00C35D5F" w:rsidRPr="00BE107B">
          <w:rPr>
            <w:rFonts w:ascii="Times New Roman" w:eastAsia="Times New Roman" w:hAnsi="Times New Roman"/>
            <w:i/>
            <w:iCs/>
            <w:color w:val="000000" w:themeColor="text1"/>
            <w:sz w:val="16"/>
            <w:szCs w:val="16"/>
            <w:lang w:eastAsia="en-IN"/>
          </w:rPr>
          <w:t>Psychometrical</w:t>
        </w:r>
        <w:r w:rsidR="00C35D5F" w:rsidRPr="00BE107B">
          <w:rPr>
            <w:rFonts w:ascii="Times New Roman" w:eastAsia="Times New Roman" w:hAnsi="Times New Roman"/>
            <w:color w:val="000000" w:themeColor="text1"/>
            <w:sz w:val="16"/>
            <w:szCs w:val="16"/>
            <w:lang w:eastAsia="en-IN"/>
          </w:rPr>
          <w:t>. 1936;1(1):27–35.</w:t>
        </w:r>
      </w:hyperlink>
    </w:p>
    <w:p w14:paraId="10D8EE31"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4A9F626E"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color w:val="000000" w:themeColor="text1"/>
          <w:sz w:val="16"/>
          <w:szCs w:val="16"/>
        </w:rPr>
      </w:pPr>
      <w:r w:rsidRPr="00BE107B">
        <w:rPr>
          <w:rFonts w:ascii="Times New Roman" w:hAnsi="Times New Roman"/>
          <w:color w:val="000000" w:themeColor="text1"/>
          <w:sz w:val="16"/>
          <w:szCs w:val="16"/>
          <w:shd w:val="clear" w:color="auto" w:fill="FFFFFF"/>
        </w:rPr>
        <w:lastRenderedPageBreak/>
        <w:t xml:space="preserve">Kant A; Chakraborty N. R.; Das BK (2020). </w:t>
      </w:r>
      <w:r w:rsidRPr="00BE107B">
        <w:rPr>
          <w:rFonts w:ascii="Times New Roman" w:hAnsi="Times New Roman"/>
          <w:color w:val="000000" w:themeColor="text1"/>
          <w:sz w:val="16"/>
          <w:szCs w:val="16"/>
        </w:rPr>
        <w:t xml:space="preserve"> Immediate radiation effects and determination of optimal dose of gamma rays on non-basmati aromatic rice (</w:t>
      </w:r>
      <w:proofErr w:type="spellStart"/>
      <w:r w:rsidRPr="00BE107B">
        <w:rPr>
          <w:rFonts w:ascii="Times New Roman" w:hAnsi="Times New Roman"/>
          <w:i/>
          <w:iCs/>
          <w:color w:val="000000" w:themeColor="text1"/>
          <w:sz w:val="16"/>
          <w:szCs w:val="16"/>
        </w:rPr>
        <w:t>oryza</w:t>
      </w:r>
      <w:proofErr w:type="spellEnd"/>
      <w:r w:rsidRPr="00BE107B">
        <w:rPr>
          <w:rFonts w:ascii="Times New Roman" w:hAnsi="Times New Roman"/>
          <w:i/>
          <w:iCs/>
          <w:color w:val="000000" w:themeColor="text1"/>
          <w:sz w:val="16"/>
          <w:szCs w:val="16"/>
        </w:rPr>
        <w:t xml:space="preserve"> sativa </w:t>
      </w:r>
      <w:r w:rsidRPr="00BE107B">
        <w:rPr>
          <w:rFonts w:ascii="Times New Roman" w:hAnsi="Times New Roman"/>
          <w:color w:val="000000" w:themeColor="text1"/>
          <w:sz w:val="16"/>
          <w:szCs w:val="16"/>
        </w:rPr>
        <w:t xml:space="preserve">l.) Of eastern </w:t>
      </w:r>
      <w:proofErr w:type="spellStart"/>
      <w:r w:rsidRPr="00BE107B">
        <w:rPr>
          <w:rFonts w:ascii="Times New Roman" w:hAnsi="Times New Roman"/>
          <w:color w:val="000000" w:themeColor="text1"/>
          <w:sz w:val="16"/>
          <w:szCs w:val="16"/>
        </w:rPr>
        <w:t>india</w:t>
      </w:r>
      <w:proofErr w:type="spellEnd"/>
      <w:r w:rsidRPr="00BE107B">
        <w:rPr>
          <w:rFonts w:ascii="Times New Roman" w:hAnsi="Times New Roman"/>
          <w:color w:val="000000" w:themeColor="text1"/>
          <w:sz w:val="16"/>
          <w:szCs w:val="16"/>
        </w:rPr>
        <w:t xml:space="preserve">. </w:t>
      </w:r>
      <w:r w:rsidRPr="00BE107B">
        <w:rPr>
          <w:rFonts w:ascii="Times New Roman" w:hAnsi="Times New Roman"/>
          <w:i/>
          <w:color w:val="000000" w:themeColor="text1"/>
          <w:sz w:val="16"/>
          <w:szCs w:val="16"/>
        </w:rPr>
        <w:t>Journal of Experimental Biology and Agricultural Sciences</w:t>
      </w:r>
      <w:r w:rsidRPr="00BE107B">
        <w:rPr>
          <w:rFonts w:ascii="Times New Roman" w:hAnsi="Times New Roman"/>
          <w:color w:val="000000" w:themeColor="text1"/>
          <w:sz w:val="16"/>
          <w:szCs w:val="16"/>
        </w:rPr>
        <w:t>, 8(5): 586-604.</w:t>
      </w:r>
    </w:p>
    <w:p w14:paraId="6D369714"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color w:val="000000" w:themeColor="text1"/>
          <w:sz w:val="16"/>
          <w:szCs w:val="16"/>
        </w:rPr>
      </w:pPr>
    </w:p>
    <w:p w14:paraId="5F8FE861"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color w:val="000000" w:themeColor="text1"/>
          <w:sz w:val="16"/>
          <w:szCs w:val="16"/>
        </w:rPr>
      </w:pPr>
      <w:r w:rsidRPr="00BE107B">
        <w:rPr>
          <w:rFonts w:ascii="Times New Roman" w:hAnsi="Times New Roman"/>
          <w:color w:val="000000" w:themeColor="text1"/>
          <w:sz w:val="16"/>
          <w:szCs w:val="16"/>
        </w:rPr>
        <w:t xml:space="preserve">Kole, P.C. and Chakraborty, N. R. (2012). </w:t>
      </w:r>
      <w:proofErr w:type="spellStart"/>
      <w:r w:rsidRPr="00BE107B">
        <w:rPr>
          <w:rFonts w:ascii="Times New Roman" w:hAnsi="Times New Roman"/>
          <w:color w:val="000000" w:themeColor="text1"/>
          <w:sz w:val="16"/>
          <w:szCs w:val="16"/>
        </w:rPr>
        <w:t>Assesment</w:t>
      </w:r>
      <w:proofErr w:type="spellEnd"/>
      <w:r w:rsidRPr="00BE107B">
        <w:rPr>
          <w:rFonts w:ascii="Times New Roman" w:hAnsi="Times New Roman"/>
          <w:color w:val="000000" w:themeColor="text1"/>
          <w:sz w:val="16"/>
          <w:szCs w:val="16"/>
        </w:rPr>
        <w:t xml:space="preserve"> of genetic divergence in induced mutants of short grain aromatic non-basmati rice (Oryza sativa L.). </w:t>
      </w:r>
      <w:r w:rsidRPr="00BE107B">
        <w:rPr>
          <w:rFonts w:ascii="Times New Roman" w:hAnsi="Times New Roman"/>
          <w:i/>
          <w:color w:val="000000" w:themeColor="text1"/>
          <w:sz w:val="16"/>
          <w:szCs w:val="16"/>
        </w:rPr>
        <w:t>Tropical Agriculture (Trinidad).</w:t>
      </w:r>
      <w:r w:rsidRPr="00BE107B">
        <w:rPr>
          <w:rFonts w:ascii="Times New Roman" w:hAnsi="Times New Roman"/>
          <w:color w:val="000000" w:themeColor="text1"/>
          <w:sz w:val="16"/>
          <w:szCs w:val="16"/>
        </w:rPr>
        <w:t xml:space="preserve">  89(4):211-215.</w:t>
      </w:r>
    </w:p>
    <w:p w14:paraId="624ECCD4"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color w:val="000000" w:themeColor="text1"/>
          <w:sz w:val="16"/>
          <w:szCs w:val="16"/>
        </w:rPr>
      </w:pPr>
    </w:p>
    <w:p w14:paraId="2ED2C9F3"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36" w:history="1">
        <w:proofErr w:type="spellStart"/>
        <w:r w:rsidR="00C35D5F" w:rsidRPr="00BE107B">
          <w:rPr>
            <w:rFonts w:ascii="Times New Roman" w:eastAsia="Times New Roman" w:hAnsi="Times New Roman"/>
            <w:color w:val="000000" w:themeColor="text1"/>
            <w:sz w:val="16"/>
            <w:szCs w:val="16"/>
            <w:lang w:eastAsia="en-IN"/>
          </w:rPr>
          <w:t>Mahalanobis</w:t>
        </w:r>
        <w:proofErr w:type="spellEnd"/>
        <w:r w:rsidR="00C35D5F" w:rsidRPr="00BE107B">
          <w:rPr>
            <w:rFonts w:ascii="Times New Roman" w:eastAsia="Times New Roman" w:hAnsi="Times New Roman"/>
            <w:color w:val="000000" w:themeColor="text1"/>
            <w:sz w:val="16"/>
            <w:szCs w:val="16"/>
            <w:lang w:eastAsia="en-IN"/>
          </w:rPr>
          <w:t xml:space="preserve"> PC. On the generalized distance in statistics. </w:t>
        </w:r>
        <w:r w:rsidR="00C35D5F" w:rsidRPr="00BE107B">
          <w:rPr>
            <w:rFonts w:ascii="Times New Roman" w:eastAsia="Times New Roman" w:hAnsi="Times New Roman"/>
            <w:i/>
            <w:iCs/>
            <w:color w:val="000000" w:themeColor="text1"/>
            <w:sz w:val="16"/>
            <w:szCs w:val="16"/>
            <w:lang w:eastAsia="en-IN"/>
          </w:rPr>
          <w:t>Proc Nat Inst Sci India B</w:t>
        </w:r>
        <w:r w:rsidR="00C35D5F" w:rsidRPr="00BE107B">
          <w:rPr>
            <w:rFonts w:ascii="Times New Roman" w:eastAsia="Times New Roman" w:hAnsi="Times New Roman"/>
            <w:color w:val="000000" w:themeColor="text1"/>
            <w:sz w:val="16"/>
            <w:szCs w:val="16"/>
            <w:lang w:eastAsia="en-IN"/>
          </w:rPr>
          <w:t>. 1936;2(1):49–55.</w:t>
        </w:r>
      </w:hyperlink>
    </w:p>
    <w:p w14:paraId="0414D6E2"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679A3AA7"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37" w:history="1">
        <w:r w:rsidR="00C35D5F" w:rsidRPr="00BE107B">
          <w:rPr>
            <w:rFonts w:ascii="Times New Roman" w:eastAsia="Times New Roman" w:hAnsi="Times New Roman"/>
            <w:color w:val="000000" w:themeColor="text1"/>
            <w:sz w:val="16"/>
            <w:szCs w:val="16"/>
            <w:lang w:eastAsia="en-IN"/>
          </w:rPr>
          <w:t>Mohammadi SA, Prasanna BM. Analysis of genetic diversity in crop plants–salient statistical tools and considerations. </w:t>
        </w:r>
        <w:r w:rsidR="00C35D5F" w:rsidRPr="00BE107B">
          <w:rPr>
            <w:rFonts w:ascii="Times New Roman" w:eastAsia="Times New Roman" w:hAnsi="Times New Roman"/>
            <w:i/>
            <w:iCs/>
            <w:color w:val="000000" w:themeColor="text1"/>
            <w:sz w:val="16"/>
            <w:szCs w:val="16"/>
            <w:lang w:eastAsia="en-IN"/>
          </w:rPr>
          <w:t>Crop Science</w:t>
        </w:r>
        <w:r w:rsidR="00C35D5F" w:rsidRPr="00BE107B">
          <w:rPr>
            <w:rFonts w:ascii="Times New Roman" w:eastAsia="Times New Roman" w:hAnsi="Times New Roman"/>
            <w:color w:val="000000" w:themeColor="text1"/>
            <w:sz w:val="16"/>
            <w:szCs w:val="16"/>
            <w:lang w:eastAsia="en-IN"/>
          </w:rPr>
          <w:t>. 2003;43(4):1235–1248.</w:t>
        </w:r>
      </w:hyperlink>
    </w:p>
    <w:p w14:paraId="2E8444DD"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22C90E88"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38" w:history="1">
        <w:proofErr w:type="spellStart"/>
        <w:r w:rsidR="00C35D5F" w:rsidRPr="00BE107B">
          <w:rPr>
            <w:rFonts w:ascii="Times New Roman" w:eastAsia="Times New Roman" w:hAnsi="Times New Roman"/>
            <w:color w:val="000000" w:themeColor="text1"/>
            <w:sz w:val="16"/>
            <w:szCs w:val="16"/>
            <w:lang w:eastAsia="en-IN"/>
          </w:rPr>
          <w:t>Nei</w:t>
        </w:r>
        <w:proofErr w:type="spellEnd"/>
        <w:r w:rsidR="00C35D5F" w:rsidRPr="00BE107B">
          <w:rPr>
            <w:rFonts w:ascii="Times New Roman" w:eastAsia="Times New Roman" w:hAnsi="Times New Roman"/>
            <w:color w:val="000000" w:themeColor="text1"/>
            <w:sz w:val="16"/>
            <w:szCs w:val="16"/>
            <w:lang w:eastAsia="en-IN"/>
          </w:rPr>
          <w:t xml:space="preserve"> M. Analysis of gene diversity in subdivided populations. </w:t>
        </w:r>
        <w:proofErr w:type="spellStart"/>
        <w:r w:rsidR="00C35D5F" w:rsidRPr="00BE107B">
          <w:rPr>
            <w:rFonts w:ascii="Times New Roman" w:eastAsia="Times New Roman" w:hAnsi="Times New Roman"/>
            <w:i/>
            <w:iCs/>
            <w:color w:val="000000" w:themeColor="text1"/>
            <w:sz w:val="16"/>
            <w:szCs w:val="16"/>
            <w:lang w:eastAsia="en-IN"/>
          </w:rPr>
          <w:t>Proc</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Natl</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Acad</w:t>
        </w:r>
        <w:proofErr w:type="spellEnd"/>
        <w:r w:rsidR="00C35D5F" w:rsidRPr="00BE107B">
          <w:rPr>
            <w:rFonts w:ascii="Times New Roman" w:eastAsia="Times New Roman" w:hAnsi="Times New Roman"/>
            <w:i/>
            <w:iCs/>
            <w:color w:val="000000" w:themeColor="text1"/>
            <w:sz w:val="16"/>
            <w:szCs w:val="16"/>
            <w:lang w:eastAsia="en-IN"/>
          </w:rPr>
          <w:t xml:space="preserve"> </w:t>
        </w:r>
        <w:proofErr w:type="spellStart"/>
        <w:r w:rsidR="00C35D5F" w:rsidRPr="00BE107B">
          <w:rPr>
            <w:rFonts w:ascii="Times New Roman" w:eastAsia="Times New Roman" w:hAnsi="Times New Roman"/>
            <w:i/>
            <w:iCs/>
            <w:color w:val="000000" w:themeColor="text1"/>
            <w:sz w:val="16"/>
            <w:szCs w:val="16"/>
            <w:lang w:eastAsia="en-IN"/>
          </w:rPr>
          <w:t>Sci</w:t>
        </w:r>
        <w:proofErr w:type="spellEnd"/>
        <w:r w:rsidR="00C35D5F" w:rsidRPr="00BE107B">
          <w:rPr>
            <w:rFonts w:ascii="Times New Roman" w:eastAsia="Times New Roman" w:hAnsi="Times New Roman"/>
            <w:i/>
            <w:iCs/>
            <w:color w:val="000000" w:themeColor="text1"/>
            <w:sz w:val="16"/>
            <w:szCs w:val="16"/>
            <w:lang w:eastAsia="en-IN"/>
          </w:rPr>
          <w:t xml:space="preserve"> USA</w:t>
        </w:r>
        <w:r w:rsidR="00C35D5F" w:rsidRPr="00BE107B">
          <w:rPr>
            <w:rFonts w:ascii="Times New Roman" w:eastAsia="Times New Roman" w:hAnsi="Times New Roman"/>
            <w:color w:val="000000" w:themeColor="text1"/>
            <w:sz w:val="16"/>
            <w:szCs w:val="16"/>
            <w:lang w:eastAsia="en-IN"/>
          </w:rPr>
          <w:t>. 1973;70(12):3321–3323.</w:t>
        </w:r>
      </w:hyperlink>
    </w:p>
    <w:p w14:paraId="348E25B7"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163F4689"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39" w:history="1">
        <w:r w:rsidR="00C35D5F" w:rsidRPr="00BE107B">
          <w:rPr>
            <w:rFonts w:ascii="Times New Roman" w:eastAsia="Times New Roman" w:hAnsi="Times New Roman"/>
            <w:color w:val="000000" w:themeColor="text1"/>
            <w:sz w:val="16"/>
            <w:szCs w:val="16"/>
            <w:lang w:eastAsia="en-IN"/>
          </w:rPr>
          <w:t xml:space="preserve">Schoenberg IJ. Remarks to Maurice </w:t>
        </w:r>
        <w:proofErr w:type="spellStart"/>
        <w:r w:rsidR="00C35D5F" w:rsidRPr="00BE107B">
          <w:rPr>
            <w:rFonts w:ascii="Times New Roman" w:eastAsia="Times New Roman" w:hAnsi="Times New Roman"/>
            <w:color w:val="000000" w:themeColor="text1"/>
            <w:sz w:val="16"/>
            <w:szCs w:val="16"/>
            <w:lang w:eastAsia="en-IN"/>
          </w:rPr>
          <w:t>Frchet's</w:t>
        </w:r>
        <w:proofErr w:type="spellEnd"/>
        <w:r w:rsidR="00C35D5F" w:rsidRPr="00BE107B">
          <w:rPr>
            <w:rFonts w:ascii="Times New Roman" w:eastAsia="Times New Roman" w:hAnsi="Times New Roman"/>
            <w:color w:val="000000" w:themeColor="text1"/>
            <w:sz w:val="16"/>
            <w:szCs w:val="16"/>
            <w:lang w:eastAsia="en-IN"/>
          </w:rPr>
          <w:t xml:space="preserve"> article "Sur la </w:t>
        </w:r>
        <w:proofErr w:type="spellStart"/>
        <w:r w:rsidR="00C35D5F" w:rsidRPr="00BE107B">
          <w:rPr>
            <w:rFonts w:ascii="Times New Roman" w:eastAsia="Times New Roman" w:hAnsi="Times New Roman"/>
            <w:color w:val="000000" w:themeColor="text1"/>
            <w:sz w:val="16"/>
            <w:szCs w:val="16"/>
            <w:lang w:eastAsia="en-IN"/>
          </w:rPr>
          <w:t>dfinition</w:t>
        </w:r>
        <w:proofErr w:type="spellEnd"/>
        <w:r w:rsidR="00C35D5F" w:rsidRPr="00BE107B">
          <w:rPr>
            <w:rFonts w:ascii="Times New Roman" w:eastAsia="Times New Roman" w:hAnsi="Times New Roman"/>
            <w:color w:val="000000" w:themeColor="text1"/>
            <w:sz w:val="16"/>
            <w:szCs w:val="16"/>
            <w:lang w:eastAsia="en-IN"/>
          </w:rPr>
          <w:t xml:space="preserve"> </w:t>
        </w:r>
        <w:proofErr w:type="spellStart"/>
        <w:r w:rsidR="00C35D5F" w:rsidRPr="00BE107B">
          <w:rPr>
            <w:rFonts w:ascii="Times New Roman" w:eastAsia="Times New Roman" w:hAnsi="Times New Roman"/>
            <w:color w:val="000000" w:themeColor="text1"/>
            <w:sz w:val="16"/>
            <w:szCs w:val="16"/>
            <w:lang w:eastAsia="en-IN"/>
          </w:rPr>
          <w:t>axiomatique</w:t>
        </w:r>
        <w:proofErr w:type="spellEnd"/>
        <w:r w:rsidR="00C35D5F" w:rsidRPr="00BE107B">
          <w:rPr>
            <w:rFonts w:ascii="Times New Roman" w:eastAsia="Times New Roman" w:hAnsi="Times New Roman"/>
            <w:color w:val="000000" w:themeColor="text1"/>
            <w:sz w:val="16"/>
            <w:szCs w:val="16"/>
            <w:lang w:eastAsia="en-IN"/>
          </w:rPr>
          <w:t xml:space="preserve"> </w:t>
        </w:r>
        <w:proofErr w:type="spellStart"/>
        <w:r w:rsidR="00C35D5F" w:rsidRPr="00BE107B">
          <w:rPr>
            <w:rFonts w:ascii="Times New Roman" w:eastAsia="Times New Roman" w:hAnsi="Times New Roman"/>
            <w:color w:val="000000" w:themeColor="text1"/>
            <w:sz w:val="16"/>
            <w:szCs w:val="16"/>
            <w:lang w:eastAsia="en-IN"/>
          </w:rPr>
          <w:t>d'une</w:t>
        </w:r>
        <w:proofErr w:type="spellEnd"/>
        <w:r w:rsidR="00C35D5F" w:rsidRPr="00BE107B">
          <w:rPr>
            <w:rFonts w:ascii="Times New Roman" w:eastAsia="Times New Roman" w:hAnsi="Times New Roman"/>
            <w:color w:val="000000" w:themeColor="text1"/>
            <w:sz w:val="16"/>
            <w:szCs w:val="16"/>
            <w:lang w:eastAsia="en-IN"/>
          </w:rPr>
          <w:t xml:space="preserve"> </w:t>
        </w:r>
        <w:proofErr w:type="spellStart"/>
        <w:r w:rsidR="00C35D5F" w:rsidRPr="00BE107B">
          <w:rPr>
            <w:rFonts w:ascii="Times New Roman" w:eastAsia="Times New Roman" w:hAnsi="Times New Roman"/>
            <w:color w:val="000000" w:themeColor="text1"/>
            <w:sz w:val="16"/>
            <w:szCs w:val="16"/>
            <w:lang w:eastAsia="en-IN"/>
          </w:rPr>
          <w:t>elasse</w:t>
        </w:r>
        <w:proofErr w:type="spellEnd"/>
        <w:r w:rsidR="00C35D5F" w:rsidRPr="00BE107B">
          <w:rPr>
            <w:rFonts w:ascii="Times New Roman" w:eastAsia="Times New Roman" w:hAnsi="Times New Roman"/>
            <w:color w:val="000000" w:themeColor="text1"/>
            <w:sz w:val="16"/>
            <w:szCs w:val="16"/>
            <w:lang w:eastAsia="en-IN"/>
          </w:rPr>
          <w:t xml:space="preserve"> </w:t>
        </w:r>
        <w:proofErr w:type="spellStart"/>
        <w:r w:rsidR="00C35D5F" w:rsidRPr="00BE107B">
          <w:rPr>
            <w:rFonts w:ascii="Times New Roman" w:eastAsia="Times New Roman" w:hAnsi="Times New Roman"/>
            <w:color w:val="000000" w:themeColor="text1"/>
            <w:sz w:val="16"/>
            <w:szCs w:val="16"/>
            <w:lang w:eastAsia="en-IN"/>
          </w:rPr>
          <w:t>d'espaces</w:t>
        </w:r>
        <w:proofErr w:type="spellEnd"/>
        <w:r w:rsidR="00C35D5F" w:rsidRPr="00BE107B">
          <w:rPr>
            <w:rFonts w:ascii="Times New Roman" w:eastAsia="Times New Roman" w:hAnsi="Times New Roman"/>
            <w:color w:val="000000" w:themeColor="text1"/>
            <w:sz w:val="16"/>
            <w:szCs w:val="16"/>
            <w:lang w:eastAsia="en-IN"/>
          </w:rPr>
          <w:t xml:space="preserve"> </w:t>
        </w:r>
        <w:proofErr w:type="spellStart"/>
        <w:r w:rsidR="00C35D5F" w:rsidRPr="00BE107B">
          <w:rPr>
            <w:rFonts w:ascii="Times New Roman" w:eastAsia="Times New Roman" w:hAnsi="Times New Roman"/>
            <w:color w:val="000000" w:themeColor="text1"/>
            <w:sz w:val="16"/>
            <w:szCs w:val="16"/>
            <w:lang w:eastAsia="en-IN"/>
          </w:rPr>
          <w:t>distancibs</w:t>
        </w:r>
        <w:proofErr w:type="spellEnd"/>
        <w:r w:rsidR="00C35D5F" w:rsidRPr="00BE107B">
          <w:rPr>
            <w:rFonts w:ascii="Times New Roman" w:eastAsia="Times New Roman" w:hAnsi="Times New Roman"/>
            <w:color w:val="000000" w:themeColor="text1"/>
            <w:sz w:val="16"/>
            <w:szCs w:val="16"/>
            <w:lang w:eastAsia="en-IN"/>
          </w:rPr>
          <w:t xml:space="preserve"> </w:t>
        </w:r>
        <w:proofErr w:type="spellStart"/>
        <w:r w:rsidR="00C35D5F" w:rsidRPr="00BE107B">
          <w:rPr>
            <w:rFonts w:ascii="Times New Roman" w:eastAsia="Times New Roman" w:hAnsi="Times New Roman"/>
            <w:color w:val="000000" w:themeColor="text1"/>
            <w:sz w:val="16"/>
            <w:szCs w:val="16"/>
            <w:lang w:eastAsia="en-IN"/>
          </w:rPr>
          <w:t>vectoriellement</w:t>
        </w:r>
        <w:proofErr w:type="spellEnd"/>
        <w:r w:rsidR="00C35D5F" w:rsidRPr="00BE107B">
          <w:rPr>
            <w:rFonts w:ascii="Times New Roman" w:eastAsia="Times New Roman" w:hAnsi="Times New Roman"/>
            <w:color w:val="000000" w:themeColor="text1"/>
            <w:sz w:val="16"/>
            <w:szCs w:val="16"/>
            <w:lang w:eastAsia="en-IN"/>
          </w:rPr>
          <w:t xml:space="preserve"> applicable </w:t>
        </w:r>
        <w:proofErr w:type="spellStart"/>
        <w:r w:rsidR="00C35D5F" w:rsidRPr="00BE107B">
          <w:rPr>
            <w:rFonts w:ascii="Times New Roman" w:eastAsia="Times New Roman" w:hAnsi="Times New Roman"/>
            <w:color w:val="000000" w:themeColor="text1"/>
            <w:sz w:val="16"/>
            <w:szCs w:val="16"/>
            <w:lang w:eastAsia="en-IN"/>
          </w:rPr>
          <w:t>sur</w:t>
        </w:r>
        <w:proofErr w:type="spellEnd"/>
        <w:r w:rsidR="00C35D5F" w:rsidRPr="00BE107B">
          <w:rPr>
            <w:rFonts w:ascii="Times New Roman" w:eastAsia="Times New Roman" w:hAnsi="Times New Roman"/>
            <w:color w:val="000000" w:themeColor="text1"/>
            <w:sz w:val="16"/>
            <w:szCs w:val="16"/>
            <w:lang w:eastAsia="en-IN"/>
          </w:rPr>
          <w:t xml:space="preserve"> </w:t>
        </w:r>
        <w:proofErr w:type="spellStart"/>
        <w:r w:rsidR="00C35D5F" w:rsidRPr="00BE107B">
          <w:rPr>
            <w:rFonts w:ascii="Times New Roman" w:eastAsia="Times New Roman" w:hAnsi="Times New Roman"/>
            <w:color w:val="000000" w:themeColor="text1"/>
            <w:sz w:val="16"/>
            <w:szCs w:val="16"/>
            <w:lang w:eastAsia="en-IN"/>
          </w:rPr>
          <w:t>l'espace</w:t>
        </w:r>
        <w:proofErr w:type="spellEnd"/>
        <w:r w:rsidR="00C35D5F" w:rsidRPr="00BE107B">
          <w:rPr>
            <w:rFonts w:ascii="Times New Roman" w:eastAsia="Times New Roman" w:hAnsi="Times New Roman"/>
            <w:color w:val="000000" w:themeColor="text1"/>
            <w:sz w:val="16"/>
            <w:szCs w:val="16"/>
            <w:lang w:eastAsia="en-IN"/>
          </w:rPr>
          <w:t xml:space="preserve"> de Hilbert." </w:t>
        </w:r>
        <w:r w:rsidR="00C35D5F" w:rsidRPr="00BE107B">
          <w:rPr>
            <w:rFonts w:ascii="Times New Roman" w:eastAsia="Times New Roman" w:hAnsi="Times New Roman"/>
            <w:i/>
            <w:iCs/>
            <w:color w:val="000000" w:themeColor="text1"/>
            <w:sz w:val="16"/>
            <w:szCs w:val="16"/>
            <w:lang w:eastAsia="en-IN"/>
          </w:rPr>
          <w:t>Ann Math</w:t>
        </w:r>
        <w:r w:rsidR="00C35D5F" w:rsidRPr="00BE107B">
          <w:rPr>
            <w:rFonts w:ascii="Times New Roman" w:eastAsia="Times New Roman" w:hAnsi="Times New Roman"/>
            <w:color w:val="000000" w:themeColor="text1"/>
            <w:sz w:val="16"/>
            <w:szCs w:val="16"/>
            <w:lang w:eastAsia="en-IN"/>
          </w:rPr>
          <w:t>. 1935;38(3):724–732.</w:t>
        </w:r>
      </w:hyperlink>
    </w:p>
    <w:p w14:paraId="2352A4EF"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1481A20E"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40" w:history="1">
        <w:r w:rsidR="00C35D5F" w:rsidRPr="00BE107B">
          <w:rPr>
            <w:rFonts w:ascii="Times New Roman" w:eastAsia="Times New Roman" w:hAnsi="Times New Roman"/>
            <w:color w:val="000000" w:themeColor="text1"/>
            <w:sz w:val="16"/>
            <w:szCs w:val="16"/>
            <w:lang w:eastAsia="en-IN"/>
          </w:rPr>
          <w:t>Seal HL.</w:t>
        </w:r>
        <w:r w:rsidR="00C35D5F" w:rsidRPr="00BE107B">
          <w:rPr>
            <w:rFonts w:ascii="Times New Roman" w:eastAsia="Times New Roman" w:hAnsi="Times New Roman"/>
            <w:i/>
            <w:iCs/>
            <w:color w:val="000000" w:themeColor="text1"/>
            <w:sz w:val="16"/>
            <w:szCs w:val="16"/>
            <w:lang w:eastAsia="en-IN"/>
          </w:rPr>
          <w:t> </w:t>
        </w:r>
        <w:proofErr w:type="spellStart"/>
        <w:r w:rsidR="00C35D5F" w:rsidRPr="00BE107B">
          <w:rPr>
            <w:rFonts w:ascii="Times New Roman" w:eastAsia="Times New Roman" w:hAnsi="Times New Roman"/>
            <w:i/>
            <w:iCs/>
            <w:color w:val="000000" w:themeColor="text1"/>
            <w:sz w:val="16"/>
            <w:szCs w:val="16"/>
            <w:lang w:eastAsia="en-IN"/>
          </w:rPr>
          <w:t>Mutivariate</w:t>
        </w:r>
        <w:proofErr w:type="spellEnd"/>
        <w:r w:rsidR="00C35D5F" w:rsidRPr="00BE107B">
          <w:rPr>
            <w:rFonts w:ascii="Times New Roman" w:eastAsia="Times New Roman" w:hAnsi="Times New Roman"/>
            <w:i/>
            <w:iCs/>
            <w:color w:val="000000" w:themeColor="text1"/>
            <w:sz w:val="16"/>
            <w:szCs w:val="16"/>
            <w:lang w:eastAsia="en-IN"/>
          </w:rPr>
          <w:t xml:space="preserve"> Statistical Analysis for Biologists</w:t>
        </w:r>
        <w:r w:rsidR="00C35D5F" w:rsidRPr="00BE107B">
          <w:rPr>
            <w:rFonts w:ascii="Times New Roman" w:eastAsia="Times New Roman" w:hAnsi="Times New Roman"/>
            <w:color w:val="000000" w:themeColor="text1"/>
            <w:sz w:val="16"/>
            <w:szCs w:val="16"/>
            <w:lang w:eastAsia="en-IN"/>
          </w:rPr>
          <w:t>. London: Methuen and Co. Ltd; 1964;148(3676):1455.</w:t>
        </w:r>
      </w:hyperlink>
    </w:p>
    <w:p w14:paraId="4C499C7F"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4C32B3F9"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color w:val="000000" w:themeColor="text1"/>
          <w:sz w:val="16"/>
          <w:szCs w:val="16"/>
        </w:rPr>
      </w:pPr>
      <w:r w:rsidRPr="00BE107B">
        <w:rPr>
          <w:rFonts w:ascii="Times New Roman" w:hAnsi="Times New Roman"/>
          <w:color w:val="000000" w:themeColor="text1"/>
          <w:sz w:val="16"/>
          <w:szCs w:val="16"/>
        </w:rPr>
        <w:t xml:space="preserve">Singh </w:t>
      </w:r>
      <w:proofErr w:type="spellStart"/>
      <w:proofErr w:type="gramStart"/>
      <w:r w:rsidRPr="00BE107B">
        <w:rPr>
          <w:rFonts w:ascii="Times New Roman" w:hAnsi="Times New Roman"/>
          <w:color w:val="000000" w:themeColor="text1"/>
          <w:sz w:val="16"/>
          <w:szCs w:val="16"/>
        </w:rPr>
        <w:t>Sarnam</w:t>
      </w:r>
      <w:proofErr w:type="spellEnd"/>
      <w:r w:rsidRPr="00BE107B">
        <w:rPr>
          <w:rFonts w:ascii="Times New Roman" w:hAnsi="Times New Roman"/>
          <w:color w:val="000000" w:themeColor="text1"/>
          <w:sz w:val="16"/>
          <w:szCs w:val="16"/>
        </w:rPr>
        <w:t xml:space="preserve"> ,</w:t>
      </w:r>
      <w:proofErr w:type="gramEnd"/>
      <w:r w:rsidRPr="00BE107B">
        <w:rPr>
          <w:rFonts w:ascii="Times New Roman" w:hAnsi="Times New Roman"/>
          <w:color w:val="000000" w:themeColor="text1"/>
          <w:sz w:val="16"/>
          <w:szCs w:val="16"/>
        </w:rPr>
        <w:t xml:space="preserve"> </w:t>
      </w:r>
      <w:proofErr w:type="spellStart"/>
      <w:r w:rsidRPr="00BE107B">
        <w:rPr>
          <w:rFonts w:ascii="Times New Roman" w:hAnsi="Times New Roman"/>
          <w:color w:val="000000" w:themeColor="text1"/>
          <w:sz w:val="16"/>
          <w:szCs w:val="16"/>
        </w:rPr>
        <w:t>Prakash</w:t>
      </w:r>
      <w:proofErr w:type="spellEnd"/>
      <w:r w:rsidRPr="00BE107B">
        <w:rPr>
          <w:rFonts w:ascii="Times New Roman" w:hAnsi="Times New Roman"/>
          <w:color w:val="000000" w:themeColor="text1"/>
          <w:sz w:val="16"/>
          <w:szCs w:val="16"/>
        </w:rPr>
        <w:t xml:space="preserve"> </w:t>
      </w:r>
      <w:proofErr w:type="spellStart"/>
      <w:r w:rsidRPr="00BE107B">
        <w:rPr>
          <w:rFonts w:ascii="Times New Roman" w:hAnsi="Times New Roman"/>
          <w:color w:val="000000" w:themeColor="text1"/>
          <w:sz w:val="16"/>
          <w:szCs w:val="16"/>
        </w:rPr>
        <w:t>Aruna</w:t>
      </w:r>
      <w:proofErr w:type="spellEnd"/>
      <w:r w:rsidRPr="00BE107B">
        <w:rPr>
          <w:rFonts w:ascii="Times New Roman" w:hAnsi="Times New Roman"/>
          <w:color w:val="000000" w:themeColor="text1"/>
          <w:sz w:val="16"/>
          <w:szCs w:val="16"/>
        </w:rPr>
        <w:t xml:space="preserve">,  Chakraborty, N.R., Wheeler Candace, Agarwal P.K., Ghosh Arup (2016b). Trait selection by path and principal component analysis in </w:t>
      </w:r>
      <w:proofErr w:type="spellStart"/>
      <w:r w:rsidRPr="00BE107B">
        <w:rPr>
          <w:rFonts w:ascii="Times New Roman" w:hAnsi="Times New Roman"/>
          <w:color w:val="000000" w:themeColor="text1"/>
          <w:sz w:val="16"/>
          <w:szCs w:val="16"/>
        </w:rPr>
        <w:t>Jatropha</w:t>
      </w:r>
      <w:proofErr w:type="spellEnd"/>
      <w:r w:rsidRPr="00BE107B">
        <w:rPr>
          <w:rFonts w:ascii="Times New Roman" w:hAnsi="Times New Roman"/>
          <w:color w:val="000000" w:themeColor="text1"/>
          <w:sz w:val="16"/>
          <w:szCs w:val="16"/>
        </w:rPr>
        <w:t xml:space="preserve"> </w:t>
      </w:r>
      <w:proofErr w:type="spellStart"/>
      <w:r w:rsidRPr="00BE107B">
        <w:rPr>
          <w:rFonts w:ascii="Times New Roman" w:hAnsi="Times New Roman"/>
          <w:color w:val="000000" w:themeColor="text1"/>
          <w:sz w:val="16"/>
          <w:szCs w:val="16"/>
        </w:rPr>
        <w:t>curcas</w:t>
      </w:r>
      <w:proofErr w:type="spellEnd"/>
      <w:r w:rsidRPr="00BE107B">
        <w:rPr>
          <w:rFonts w:ascii="Times New Roman" w:hAnsi="Times New Roman"/>
          <w:color w:val="000000" w:themeColor="text1"/>
          <w:sz w:val="16"/>
          <w:szCs w:val="16"/>
        </w:rPr>
        <w:t xml:space="preserve"> for enhanced oil yield. </w:t>
      </w:r>
      <w:r w:rsidRPr="00BE107B">
        <w:rPr>
          <w:rFonts w:ascii="Times New Roman" w:hAnsi="Times New Roman"/>
          <w:i/>
          <w:color w:val="000000" w:themeColor="text1"/>
          <w:sz w:val="16"/>
          <w:szCs w:val="16"/>
        </w:rPr>
        <w:t>Industrial Crops and Products.</w:t>
      </w:r>
      <w:r w:rsidRPr="00BE107B">
        <w:rPr>
          <w:rFonts w:ascii="Times New Roman" w:hAnsi="Times New Roman"/>
          <w:color w:val="000000" w:themeColor="text1"/>
          <w:sz w:val="16"/>
          <w:szCs w:val="16"/>
        </w:rPr>
        <w:t xml:space="preserve"> 86: 173–179.</w:t>
      </w:r>
    </w:p>
    <w:p w14:paraId="3F0584C3"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color w:val="000000" w:themeColor="text1"/>
          <w:sz w:val="16"/>
          <w:szCs w:val="16"/>
        </w:rPr>
      </w:pPr>
    </w:p>
    <w:p w14:paraId="502F3CD6"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color w:val="000000" w:themeColor="text1"/>
          <w:sz w:val="16"/>
          <w:szCs w:val="16"/>
        </w:rPr>
      </w:pPr>
      <w:r w:rsidRPr="00BE107B">
        <w:rPr>
          <w:rFonts w:ascii="Times New Roman" w:hAnsi="Times New Roman"/>
          <w:color w:val="000000" w:themeColor="text1"/>
          <w:sz w:val="16"/>
          <w:szCs w:val="16"/>
        </w:rPr>
        <w:t xml:space="preserve">Singh </w:t>
      </w:r>
      <w:proofErr w:type="spellStart"/>
      <w:r w:rsidRPr="00BE107B">
        <w:rPr>
          <w:rFonts w:ascii="Times New Roman" w:hAnsi="Times New Roman"/>
          <w:color w:val="000000" w:themeColor="text1"/>
          <w:sz w:val="16"/>
          <w:szCs w:val="16"/>
        </w:rPr>
        <w:t>Sarnam</w:t>
      </w:r>
      <w:proofErr w:type="spellEnd"/>
      <w:r w:rsidRPr="00BE107B">
        <w:rPr>
          <w:rFonts w:ascii="Times New Roman" w:hAnsi="Times New Roman"/>
          <w:color w:val="000000" w:themeColor="text1"/>
          <w:sz w:val="16"/>
          <w:szCs w:val="16"/>
        </w:rPr>
        <w:t xml:space="preserve">, </w:t>
      </w:r>
      <w:proofErr w:type="spellStart"/>
      <w:r w:rsidRPr="00BE107B">
        <w:rPr>
          <w:rFonts w:ascii="Times New Roman" w:hAnsi="Times New Roman"/>
          <w:color w:val="000000" w:themeColor="text1"/>
          <w:sz w:val="16"/>
          <w:szCs w:val="16"/>
        </w:rPr>
        <w:t>Prakash</w:t>
      </w:r>
      <w:proofErr w:type="spellEnd"/>
      <w:r w:rsidRPr="00BE107B">
        <w:rPr>
          <w:rFonts w:ascii="Times New Roman" w:hAnsi="Times New Roman"/>
          <w:color w:val="000000" w:themeColor="text1"/>
          <w:sz w:val="16"/>
          <w:szCs w:val="16"/>
          <w:vertAlign w:val="superscript"/>
        </w:rPr>
        <w:t xml:space="preserve"> </w:t>
      </w:r>
      <w:proofErr w:type="spellStart"/>
      <w:r w:rsidRPr="00BE107B">
        <w:rPr>
          <w:rFonts w:ascii="Times New Roman" w:hAnsi="Times New Roman"/>
          <w:color w:val="000000" w:themeColor="text1"/>
          <w:sz w:val="16"/>
          <w:szCs w:val="16"/>
        </w:rPr>
        <w:t>Aruna</w:t>
      </w:r>
      <w:proofErr w:type="spellEnd"/>
      <w:r w:rsidRPr="00BE107B">
        <w:rPr>
          <w:rFonts w:ascii="Times New Roman" w:hAnsi="Times New Roman"/>
          <w:color w:val="000000" w:themeColor="text1"/>
          <w:sz w:val="16"/>
          <w:szCs w:val="16"/>
        </w:rPr>
        <w:t xml:space="preserve">, </w:t>
      </w:r>
      <w:proofErr w:type="spellStart"/>
      <w:r w:rsidRPr="00BE107B">
        <w:rPr>
          <w:rFonts w:ascii="Times New Roman" w:hAnsi="Times New Roman"/>
          <w:color w:val="000000" w:themeColor="text1"/>
          <w:sz w:val="16"/>
          <w:szCs w:val="16"/>
        </w:rPr>
        <w:t>Chakraborty</w:t>
      </w:r>
      <w:proofErr w:type="spellEnd"/>
      <w:r w:rsidRPr="00BE107B">
        <w:rPr>
          <w:rFonts w:ascii="Times New Roman" w:hAnsi="Times New Roman"/>
          <w:color w:val="000000" w:themeColor="text1"/>
          <w:sz w:val="16"/>
          <w:szCs w:val="16"/>
        </w:rPr>
        <w:t xml:space="preserve"> N. R., Wheeler </w:t>
      </w:r>
      <w:proofErr w:type="spellStart"/>
      <w:r w:rsidRPr="00BE107B">
        <w:rPr>
          <w:rFonts w:ascii="Times New Roman" w:hAnsi="Times New Roman"/>
          <w:color w:val="000000" w:themeColor="text1"/>
          <w:sz w:val="16"/>
          <w:szCs w:val="16"/>
        </w:rPr>
        <w:t>Candac</w:t>
      </w:r>
      <w:proofErr w:type="spellEnd"/>
      <w:r w:rsidRPr="00BE107B">
        <w:rPr>
          <w:rFonts w:ascii="Times New Roman" w:hAnsi="Times New Roman"/>
          <w:color w:val="000000" w:themeColor="text1"/>
          <w:sz w:val="16"/>
          <w:szCs w:val="16"/>
        </w:rPr>
        <w:t xml:space="preserve">, </w:t>
      </w:r>
      <w:proofErr w:type="spellStart"/>
      <w:r w:rsidRPr="00BE107B">
        <w:rPr>
          <w:rFonts w:ascii="Times New Roman" w:hAnsi="Times New Roman"/>
          <w:color w:val="000000" w:themeColor="text1"/>
          <w:sz w:val="16"/>
          <w:szCs w:val="16"/>
        </w:rPr>
        <w:t>Agarwal</w:t>
      </w:r>
      <w:proofErr w:type="spellEnd"/>
      <w:r w:rsidRPr="00BE107B">
        <w:rPr>
          <w:rFonts w:ascii="Times New Roman" w:hAnsi="Times New Roman"/>
          <w:color w:val="000000" w:themeColor="text1"/>
          <w:sz w:val="16"/>
          <w:szCs w:val="16"/>
          <w:vertAlign w:val="superscript"/>
        </w:rPr>
        <w:t xml:space="preserve"> </w:t>
      </w:r>
      <w:r w:rsidRPr="00BE107B">
        <w:rPr>
          <w:rFonts w:ascii="Times New Roman" w:hAnsi="Times New Roman"/>
          <w:color w:val="000000" w:themeColor="text1"/>
          <w:sz w:val="16"/>
          <w:szCs w:val="16"/>
        </w:rPr>
        <w:t xml:space="preserve">P. K, Ghosh  A. (2016a).  Genetic variability, character association and divergence studies in </w:t>
      </w:r>
      <w:proofErr w:type="spellStart"/>
      <w:r w:rsidRPr="00BE107B">
        <w:rPr>
          <w:rFonts w:ascii="Times New Roman" w:hAnsi="Times New Roman"/>
          <w:color w:val="000000" w:themeColor="text1"/>
          <w:sz w:val="16"/>
          <w:szCs w:val="16"/>
        </w:rPr>
        <w:t>Jatropha</w:t>
      </w:r>
      <w:proofErr w:type="spellEnd"/>
      <w:r w:rsidRPr="00BE107B">
        <w:rPr>
          <w:rFonts w:ascii="Times New Roman" w:hAnsi="Times New Roman"/>
          <w:color w:val="000000" w:themeColor="text1"/>
          <w:sz w:val="16"/>
          <w:szCs w:val="16"/>
        </w:rPr>
        <w:t xml:space="preserve"> </w:t>
      </w:r>
      <w:proofErr w:type="spellStart"/>
      <w:r w:rsidRPr="00BE107B">
        <w:rPr>
          <w:rFonts w:ascii="Times New Roman" w:hAnsi="Times New Roman"/>
          <w:color w:val="000000" w:themeColor="text1"/>
          <w:sz w:val="16"/>
          <w:szCs w:val="16"/>
        </w:rPr>
        <w:t>curcas</w:t>
      </w:r>
      <w:proofErr w:type="spellEnd"/>
      <w:r w:rsidRPr="00BE107B">
        <w:rPr>
          <w:rFonts w:ascii="Times New Roman" w:hAnsi="Times New Roman"/>
          <w:color w:val="000000" w:themeColor="text1"/>
          <w:sz w:val="16"/>
          <w:szCs w:val="16"/>
        </w:rPr>
        <w:t xml:space="preserve"> for improvement in oil yield. </w:t>
      </w:r>
      <w:r w:rsidRPr="00BE107B">
        <w:rPr>
          <w:rFonts w:ascii="Times New Roman" w:hAnsi="Times New Roman"/>
          <w:i/>
          <w:color w:val="000000" w:themeColor="text1"/>
          <w:sz w:val="16"/>
          <w:szCs w:val="16"/>
        </w:rPr>
        <w:t>Trees structure and function.</w:t>
      </w:r>
      <w:r w:rsidRPr="00BE107B">
        <w:rPr>
          <w:rFonts w:ascii="Times New Roman" w:hAnsi="Times New Roman"/>
          <w:color w:val="000000" w:themeColor="text1"/>
          <w:sz w:val="16"/>
          <w:szCs w:val="16"/>
        </w:rPr>
        <w:t xml:space="preserve"> 30:1136-1180   DOI 10.1007/s00468-016-1354-0</w:t>
      </w:r>
    </w:p>
    <w:p w14:paraId="51C2F166"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color w:val="000000" w:themeColor="text1"/>
          <w:sz w:val="16"/>
          <w:szCs w:val="16"/>
        </w:rPr>
      </w:pPr>
    </w:p>
    <w:p w14:paraId="3F3DAE5E"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41" w:history="1">
        <w:r w:rsidR="00C35D5F" w:rsidRPr="00BE107B">
          <w:rPr>
            <w:rFonts w:ascii="Times New Roman" w:eastAsia="Times New Roman" w:hAnsi="Times New Roman"/>
            <w:color w:val="000000" w:themeColor="text1"/>
            <w:sz w:val="16"/>
            <w:szCs w:val="16"/>
            <w:lang w:eastAsia="en-IN"/>
          </w:rPr>
          <w:t>Smith JSC, Smith OS, Boven SL, et al. The description and assessment of distances between inbred lines of maize. III</w:t>
        </w:r>
        <w:proofErr w:type="gramStart"/>
        <w:r w:rsidR="00C35D5F" w:rsidRPr="00BE107B">
          <w:rPr>
            <w:rFonts w:ascii="Times New Roman" w:eastAsia="Times New Roman" w:hAnsi="Times New Roman"/>
            <w:color w:val="000000" w:themeColor="text1"/>
            <w:sz w:val="16"/>
            <w:szCs w:val="16"/>
            <w:lang w:eastAsia="en-IN"/>
          </w:rPr>
          <w:t>:A</w:t>
        </w:r>
        <w:proofErr w:type="gramEnd"/>
        <w:r w:rsidR="00C35D5F" w:rsidRPr="00BE107B">
          <w:rPr>
            <w:rFonts w:ascii="Times New Roman" w:eastAsia="Times New Roman" w:hAnsi="Times New Roman"/>
            <w:color w:val="000000" w:themeColor="text1"/>
            <w:sz w:val="16"/>
            <w:szCs w:val="16"/>
            <w:lang w:eastAsia="en-IN"/>
          </w:rPr>
          <w:t xml:space="preserve"> revised scheme for the testing of distinctiveness between inbred lines utilizing DNA RFLPs. </w:t>
        </w:r>
        <w:proofErr w:type="spellStart"/>
        <w:r w:rsidR="00C35D5F" w:rsidRPr="00BE107B">
          <w:rPr>
            <w:rFonts w:ascii="Times New Roman" w:eastAsia="Times New Roman" w:hAnsi="Times New Roman"/>
            <w:i/>
            <w:iCs/>
            <w:color w:val="000000" w:themeColor="text1"/>
            <w:sz w:val="16"/>
            <w:szCs w:val="16"/>
            <w:lang w:eastAsia="en-IN"/>
          </w:rPr>
          <w:t>Maydica</w:t>
        </w:r>
        <w:proofErr w:type="spellEnd"/>
        <w:r w:rsidR="00C35D5F" w:rsidRPr="00BE107B">
          <w:rPr>
            <w:rFonts w:ascii="Times New Roman" w:eastAsia="Times New Roman" w:hAnsi="Times New Roman"/>
            <w:color w:val="000000" w:themeColor="text1"/>
            <w:sz w:val="16"/>
            <w:szCs w:val="16"/>
            <w:lang w:eastAsia="en-IN"/>
          </w:rPr>
          <w:t>. 1991</w:t>
        </w:r>
        <w:proofErr w:type="gramStart"/>
        <w:r w:rsidR="00C35D5F" w:rsidRPr="00BE107B">
          <w:rPr>
            <w:rFonts w:ascii="Times New Roman" w:eastAsia="Times New Roman" w:hAnsi="Times New Roman"/>
            <w:color w:val="000000" w:themeColor="text1"/>
            <w:sz w:val="16"/>
            <w:szCs w:val="16"/>
            <w:lang w:eastAsia="en-IN"/>
          </w:rPr>
          <w:t>;36:213</w:t>
        </w:r>
        <w:proofErr w:type="gramEnd"/>
        <w:r w:rsidR="00C35D5F" w:rsidRPr="00BE107B">
          <w:rPr>
            <w:rFonts w:ascii="Times New Roman" w:eastAsia="Times New Roman" w:hAnsi="Times New Roman"/>
            <w:color w:val="000000" w:themeColor="text1"/>
            <w:sz w:val="16"/>
            <w:szCs w:val="16"/>
            <w:lang w:eastAsia="en-IN"/>
          </w:rPr>
          <w:t>–226.</w:t>
        </w:r>
      </w:hyperlink>
    </w:p>
    <w:p w14:paraId="3EB3B79D" w14:textId="77777777" w:rsidR="00C35D5F" w:rsidRPr="00BE107B" w:rsidRDefault="00C35D5F" w:rsidP="007A7AF8">
      <w:pPr>
        <w:spacing w:after="0" w:line="240" w:lineRule="auto"/>
        <w:jc w:val="both"/>
        <w:rPr>
          <w:rFonts w:ascii="Times New Roman" w:eastAsia="Times New Roman" w:hAnsi="Times New Roman" w:cs="Times New Roman"/>
          <w:color w:val="000000" w:themeColor="text1"/>
          <w:sz w:val="16"/>
          <w:szCs w:val="16"/>
          <w:lang w:eastAsia="en-IN"/>
        </w:rPr>
      </w:pPr>
    </w:p>
    <w:p w14:paraId="3C5710B5" w14:textId="77777777" w:rsidR="00C35D5F" w:rsidRPr="00BE107B" w:rsidRDefault="00C35D5F" w:rsidP="007A7AF8">
      <w:pPr>
        <w:pStyle w:val="ListParagraph"/>
        <w:numPr>
          <w:ilvl w:val="0"/>
          <w:numId w:val="6"/>
        </w:numPr>
        <w:autoSpaceDE w:val="0"/>
        <w:autoSpaceDN w:val="0"/>
        <w:adjustRightInd w:val="0"/>
        <w:spacing w:after="0" w:line="240" w:lineRule="auto"/>
        <w:jc w:val="both"/>
        <w:rPr>
          <w:rFonts w:ascii="Times New Roman" w:hAnsi="Times New Roman"/>
          <w:color w:val="000000" w:themeColor="text1"/>
          <w:sz w:val="16"/>
          <w:szCs w:val="16"/>
          <w:lang w:val="en-IN" w:eastAsia="en-IN"/>
        </w:rPr>
      </w:pPr>
      <w:r w:rsidRPr="00BE107B">
        <w:rPr>
          <w:rFonts w:ascii="Times New Roman" w:hAnsi="Times New Roman"/>
          <w:bCs/>
          <w:color w:val="000000" w:themeColor="text1"/>
          <w:sz w:val="16"/>
          <w:szCs w:val="16"/>
          <w:lang w:val="en-IN" w:eastAsia="en-IN"/>
        </w:rPr>
        <w:t xml:space="preserve">Sunny A, Chakraborty N R, Kumar A,  Singh BK, Paul A, </w:t>
      </w:r>
      <w:proofErr w:type="spellStart"/>
      <w:r w:rsidRPr="00BE107B">
        <w:rPr>
          <w:rFonts w:ascii="Times New Roman" w:hAnsi="Times New Roman"/>
          <w:bCs/>
          <w:color w:val="000000" w:themeColor="text1"/>
          <w:sz w:val="16"/>
          <w:szCs w:val="16"/>
          <w:lang w:val="en-IN" w:eastAsia="en-IN"/>
        </w:rPr>
        <w:t>Maman</w:t>
      </w:r>
      <w:proofErr w:type="spellEnd"/>
      <w:r w:rsidRPr="00BE107B">
        <w:rPr>
          <w:rFonts w:ascii="Times New Roman" w:hAnsi="Times New Roman"/>
          <w:bCs/>
          <w:color w:val="000000" w:themeColor="text1"/>
          <w:sz w:val="16"/>
          <w:szCs w:val="16"/>
          <w:lang w:val="en-IN" w:eastAsia="en-IN"/>
        </w:rPr>
        <w:t xml:space="preserve"> S, Sebastian A and Darko D A. (2022). Understanding Gene Action, Combining Ability, and Heterosis to Identify Superior Aromatic Rice Hybrids Using Artificial Neural Network. </w:t>
      </w:r>
      <w:r w:rsidRPr="00BE107B">
        <w:rPr>
          <w:rFonts w:ascii="Times New Roman" w:hAnsi="Times New Roman"/>
          <w:i/>
          <w:color w:val="000000" w:themeColor="text1"/>
          <w:sz w:val="16"/>
          <w:szCs w:val="16"/>
          <w:lang w:val="en-IN" w:eastAsia="en-IN"/>
        </w:rPr>
        <w:t>Journal of Food Quality</w:t>
      </w:r>
      <w:r w:rsidRPr="00BE107B">
        <w:rPr>
          <w:rFonts w:ascii="Times New Roman" w:hAnsi="Times New Roman"/>
          <w:color w:val="000000" w:themeColor="text1"/>
          <w:sz w:val="16"/>
          <w:szCs w:val="16"/>
          <w:lang w:val="en-IN" w:eastAsia="en-IN"/>
        </w:rPr>
        <w:t xml:space="preserve"> Volume 2022, Article ID 9282733, 16 pages </w:t>
      </w:r>
      <w:hyperlink r:id="rId42" w:history="1">
        <w:r w:rsidRPr="00BE107B">
          <w:rPr>
            <w:rStyle w:val="Hyperlink"/>
            <w:rFonts w:ascii="Times New Roman" w:hAnsi="Times New Roman"/>
            <w:color w:val="000000" w:themeColor="text1"/>
            <w:sz w:val="16"/>
            <w:szCs w:val="16"/>
            <w:lang w:val="en-IN" w:eastAsia="en-IN"/>
          </w:rPr>
          <w:t>https://doi.org/10.1155/2022/9282733</w:t>
        </w:r>
      </w:hyperlink>
      <w:r w:rsidRPr="00BE107B">
        <w:rPr>
          <w:rFonts w:ascii="Times New Roman" w:hAnsi="Times New Roman"/>
          <w:color w:val="000000" w:themeColor="text1"/>
          <w:sz w:val="16"/>
          <w:szCs w:val="16"/>
          <w:lang w:val="en-IN" w:eastAsia="en-IN"/>
        </w:rPr>
        <w:t>.</w:t>
      </w:r>
    </w:p>
    <w:p w14:paraId="0F97C88C" w14:textId="77777777" w:rsidR="00C35D5F" w:rsidRPr="00BE107B" w:rsidRDefault="00C35D5F" w:rsidP="007A7AF8">
      <w:pPr>
        <w:pStyle w:val="ListParagraph"/>
        <w:autoSpaceDE w:val="0"/>
        <w:autoSpaceDN w:val="0"/>
        <w:adjustRightInd w:val="0"/>
        <w:spacing w:after="0" w:line="240" w:lineRule="auto"/>
        <w:ind w:left="0"/>
        <w:jc w:val="both"/>
        <w:rPr>
          <w:rFonts w:ascii="Times New Roman" w:hAnsi="Times New Roman"/>
          <w:color w:val="000000" w:themeColor="text1"/>
          <w:sz w:val="16"/>
          <w:szCs w:val="16"/>
          <w:lang w:val="en-IN" w:eastAsia="en-IN"/>
        </w:rPr>
      </w:pPr>
    </w:p>
    <w:p w14:paraId="7328D14F" w14:textId="00D11923"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43" w:history="1">
        <w:proofErr w:type="spellStart"/>
        <w:r w:rsidR="00C35D5F" w:rsidRPr="00BE107B">
          <w:rPr>
            <w:rFonts w:ascii="Times New Roman" w:eastAsia="Times New Roman" w:hAnsi="Times New Roman"/>
            <w:color w:val="000000" w:themeColor="text1"/>
            <w:sz w:val="16"/>
            <w:szCs w:val="16"/>
            <w:lang w:eastAsia="en-IN"/>
          </w:rPr>
          <w:t>Swingland</w:t>
        </w:r>
        <w:proofErr w:type="spellEnd"/>
        <w:r w:rsidR="00C35D5F" w:rsidRPr="00BE107B">
          <w:rPr>
            <w:rFonts w:ascii="Times New Roman" w:eastAsia="Times New Roman" w:hAnsi="Times New Roman"/>
            <w:color w:val="000000" w:themeColor="text1"/>
            <w:sz w:val="16"/>
            <w:szCs w:val="16"/>
            <w:lang w:eastAsia="en-IN"/>
          </w:rPr>
          <w:t xml:space="preserve"> IR. Biodiversity. </w:t>
        </w:r>
        <w:r w:rsidR="00C35D5F" w:rsidRPr="00BE107B">
          <w:rPr>
            <w:rFonts w:ascii="Times New Roman" w:eastAsia="Times New Roman" w:hAnsi="Times New Roman"/>
            <w:i/>
            <w:iCs/>
            <w:color w:val="000000" w:themeColor="text1"/>
            <w:sz w:val="16"/>
            <w:szCs w:val="16"/>
            <w:lang w:eastAsia="en-IN"/>
          </w:rPr>
          <w:t>Definition of Encyclopedia of Biodiversity</w:t>
        </w:r>
        <w:r w:rsidR="00C35D5F" w:rsidRPr="00BE107B">
          <w:rPr>
            <w:rFonts w:ascii="Times New Roman" w:eastAsia="Times New Roman" w:hAnsi="Times New Roman"/>
            <w:color w:val="000000" w:themeColor="text1"/>
            <w:sz w:val="16"/>
            <w:szCs w:val="16"/>
            <w:lang w:eastAsia="en-IN"/>
          </w:rPr>
          <w:t>. 2001</w:t>
        </w:r>
        <w:proofErr w:type="gramStart"/>
        <w:r w:rsidR="00C35D5F" w:rsidRPr="00BE107B">
          <w:rPr>
            <w:rFonts w:ascii="Times New Roman" w:eastAsia="Times New Roman" w:hAnsi="Times New Roman"/>
            <w:color w:val="000000" w:themeColor="text1"/>
            <w:sz w:val="16"/>
            <w:szCs w:val="16"/>
            <w:lang w:eastAsia="en-IN"/>
          </w:rPr>
          <w:t>;1:377</w:t>
        </w:r>
        <w:proofErr w:type="gramEnd"/>
        <w:r w:rsidR="00C35D5F" w:rsidRPr="00BE107B">
          <w:rPr>
            <w:rFonts w:ascii="Times New Roman" w:eastAsia="Times New Roman" w:hAnsi="Times New Roman"/>
            <w:color w:val="000000" w:themeColor="text1"/>
            <w:sz w:val="16"/>
            <w:szCs w:val="16"/>
            <w:lang w:eastAsia="en-IN"/>
          </w:rPr>
          <w:t>–390.</w:t>
        </w:r>
      </w:hyperlink>
    </w:p>
    <w:p w14:paraId="70BE0551" w14:textId="77777777" w:rsidR="00BE49AA" w:rsidRPr="00BE107B" w:rsidRDefault="00BE49AA" w:rsidP="007A7AF8">
      <w:pPr>
        <w:spacing w:after="0" w:line="240" w:lineRule="auto"/>
        <w:jc w:val="both"/>
        <w:rPr>
          <w:rFonts w:ascii="Times New Roman" w:eastAsia="Times New Roman" w:hAnsi="Times New Roman" w:cs="Times New Roman"/>
          <w:color w:val="000000" w:themeColor="text1"/>
          <w:sz w:val="16"/>
          <w:szCs w:val="16"/>
          <w:lang w:eastAsia="en-IN"/>
        </w:rPr>
      </w:pPr>
    </w:p>
    <w:p w14:paraId="7FF2B091" w14:textId="77777777" w:rsidR="00C35D5F" w:rsidRPr="00BE107B" w:rsidRDefault="000254DB" w:rsidP="007A7AF8">
      <w:pPr>
        <w:pStyle w:val="ListParagraph"/>
        <w:numPr>
          <w:ilvl w:val="0"/>
          <w:numId w:val="6"/>
        </w:numPr>
        <w:spacing w:after="0" w:line="240" w:lineRule="auto"/>
        <w:jc w:val="both"/>
        <w:rPr>
          <w:rFonts w:ascii="Times New Roman" w:eastAsia="Times New Roman" w:hAnsi="Times New Roman"/>
          <w:color w:val="000000" w:themeColor="text1"/>
          <w:sz w:val="16"/>
          <w:szCs w:val="16"/>
          <w:lang w:eastAsia="en-IN"/>
        </w:rPr>
      </w:pPr>
      <w:hyperlink r:id="rId44" w:history="1">
        <w:proofErr w:type="spellStart"/>
        <w:r w:rsidR="00C35D5F" w:rsidRPr="00BE107B">
          <w:rPr>
            <w:rFonts w:ascii="Times New Roman" w:eastAsia="Times New Roman" w:hAnsi="Times New Roman"/>
            <w:color w:val="000000" w:themeColor="text1"/>
            <w:sz w:val="16"/>
            <w:szCs w:val="16"/>
            <w:lang w:eastAsia="en-IN"/>
          </w:rPr>
          <w:t>Tanavar</w:t>
        </w:r>
        <w:proofErr w:type="spellEnd"/>
        <w:r w:rsidR="00C35D5F" w:rsidRPr="00BE107B">
          <w:rPr>
            <w:rFonts w:ascii="Times New Roman" w:eastAsia="Times New Roman" w:hAnsi="Times New Roman"/>
            <w:color w:val="000000" w:themeColor="text1"/>
            <w:sz w:val="16"/>
            <w:szCs w:val="16"/>
            <w:lang w:eastAsia="en-IN"/>
          </w:rPr>
          <w:t xml:space="preserve"> M, </w:t>
        </w:r>
        <w:proofErr w:type="spellStart"/>
        <w:r w:rsidR="00C35D5F" w:rsidRPr="00BE107B">
          <w:rPr>
            <w:rFonts w:ascii="Times New Roman" w:eastAsia="Times New Roman" w:hAnsi="Times New Roman"/>
            <w:color w:val="000000" w:themeColor="text1"/>
            <w:sz w:val="16"/>
            <w:szCs w:val="16"/>
            <w:lang w:eastAsia="en-IN"/>
          </w:rPr>
          <w:t>Kelestanie</w:t>
        </w:r>
        <w:proofErr w:type="spellEnd"/>
        <w:r w:rsidR="00C35D5F" w:rsidRPr="00BE107B">
          <w:rPr>
            <w:rFonts w:ascii="Times New Roman" w:eastAsia="Times New Roman" w:hAnsi="Times New Roman"/>
            <w:color w:val="000000" w:themeColor="text1"/>
            <w:sz w:val="16"/>
            <w:szCs w:val="16"/>
            <w:lang w:eastAsia="en-IN"/>
          </w:rPr>
          <w:t xml:space="preserve"> ARA, </w:t>
        </w:r>
        <w:proofErr w:type="spellStart"/>
        <w:r w:rsidR="00C35D5F" w:rsidRPr="00BE107B">
          <w:rPr>
            <w:rFonts w:ascii="Times New Roman" w:eastAsia="Times New Roman" w:hAnsi="Times New Roman"/>
            <w:color w:val="000000" w:themeColor="text1"/>
            <w:sz w:val="16"/>
            <w:szCs w:val="16"/>
            <w:lang w:eastAsia="en-IN"/>
          </w:rPr>
          <w:t>Hoseni</w:t>
        </w:r>
        <w:proofErr w:type="spellEnd"/>
        <w:r w:rsidR="00C35D5F" w:rsidRPr="00BE107B">
          <w:rPr>
            <w:rFonts w:ascii="Times New Roman" w:eastAsia="Times New Roman" w:hAnsi="Times New Roman"/>
            <w:color w:val="000000" w:themeColor="text1"/>
            <w:sz w:val="16"/>
            <w:szCs w:val="16"/>
            <w:lang w:eastAsia="en-IN"/>
          </w:rPr>
          <w:t xml:space="preserve"> SA. Software Programs for analyzing genetic diversity. </w:t>
        </w:r>
        <w:r w:rsidR="00C35D5F" w:rsidRPr="00BE107B">
          <w:rPr>
            <w:rFonts w:ascii="Times New Roman" w:eastAsia="Times New Roman" w:hAnsi="Times New Roman"/>
            <w:i/>
            <w:iCs/>
            <w:color w:val="000000" w:themeColor="text1"/>
            <w:sz w:val="16"/>
            <w:szCs w:val="16"/>
            <w:lang w:eastAsia="en-IN"/>
          </w:rPr>
          <w:t>Int J Farming and Allied Sci</w:t>
        </w:r>
        <w:r w:rsidR="00C35D5F" w:rsidRPr="00BE107B">
          <w:rPr>
            <w:rFonts w:ascii="Times New Roman" w:eastAsia="Times New Roman" w:hAnsi="Times New Roman"/>
            <w:color w:val="000000" w:themeColor="text1"/>
            <w:sz w:val="16"/>
            <w:szCs w:val="16"/>
            <w:lang w:eastAsia="en-IN"/>
          </w:rPr>
          <w:t>. 2014;3(5):462–466.</w:t>
        </w:r>
      </w:hyperlink>
    </w:p>
    <w:p w14:paraId="2D092E21" w14:textId="77777777" w:rsidR="00261F4A" w:rsidRPr="00B76800" w:rsidRDefault="00261F4A" w:rsidP="00D4735C">
      <w:pPr>
        <w:pStyle w:val="ListParagraph"/>
        <w:autoSpaceDE w:val="0"/>
        <w:autoSpaceDN w:val="0"/>
        <w:adjustRightInd w:val="0"/>
        <w:spacing w:after="0" w:line="240" w:lineRule="auto"/>
        <w:ind w:left="360"/>
        <w:jc w:val="both"/>
        <w:rPr>
          <w:rFonts w:ascii="Times New Roman" w:hAnsi="Times New Roman"/>
          <w:color w:val="000000" w:themeColor="text1"/>
          <w:sz w:val="16"/>
          <w:szCs w:val="16"/>
          <w:lang w:val="en-IN" w:eastAsia="en-IN"/>
        </w:rPr>
      </w:pPr>
    </w:p>
    <w:p w14:paraId="543B6953" w14:textId="77777777" w:rsidR="00261F4A" w:rsidRPr="00B76800" w:rsidRDefault="00261F4A" w:rsidP="00D4735C">
      <w:pPr>
        <w:pStyle w:val="ListParagraph"/>
        <w:autoSpaceDE w:val="0"/>
        <w:autoSpaceDN w:val="0"/>
        <w:adjustRightInd w:val="0"/>
        <w:spacing w:after="0" w:line="240" w:lineRule="auto"/>
        <w:ind w:left="360"/>
        <w:jc w:val="both"/>
        <w:rPr>
          <w:rFonts w:ascii="Times New Roman" w:hAnsi="Times New Roman"/>
          <w:color w:val="000000" w:themeColor="text1"/>
          <w:sz w:val="16"/>
          <w:szCs w:val="16"/>
        </w:rPr>
      </w:pPr>
    </w:p>
    <w:p w14:paraId="3AD27B99" w14:textId="77777777" w:rsidR="004D617C" w:rsidRPr="00B76800" w:rsidRDefault="004D617C" w:rsidP="00D4735C">
      <w:pPr>
        <w:spacing w:before="100" w:beforeAutospacing="1" w:after="0" w:line="240" w:lineRule="auto"/>
        <w:ind w:left="1276" w:hanging="916"/>
        <w:jc w:val="both"/>
        <w:rPr>
          <w:rFonts w:ascii="Times New Roman" w:eastAsia="Times New Roman" w:hAnsi="Times New Roman" w:cs="Times New Roman"/>
          <w:color w:val="000000" w:themeColor="text1"/>
          <w:sz w:val="21"/>
          <w:szCs w:val="21"/>
          <w:lang w:eastAsia="en-IN"/>
        </w:rPr>
      </w:pPr>
    </w:p>
    <w:sectPr w:rsidR="004D617C" w:rsidRPr="00B76800" w:rsidSect="00D4735C">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12C01"/>
    <w:multiLevelType w:val="hybridMultilevel"/>
    <w:tmpl w:val="F9C8F826"/>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967" w:hanging="360"/>
      </w:pPr>
    </w:lvl>
    <w:lvl w:ilvl="2" w:tplc="0409001B" w:tentative="1">
      <w:start w:val="1"/>
      <w:numFmt w:val="lowerRoman"/>
      <w:lvlText w:val="%3."/>
      <w:lvlJc w:val="right"/>
      <w:pPr>
        <w:ind w:left="1687" w:hanging="180"/>
      </w:pPr>
    </w:lvl>
    <w:lvl w:ilvl="3" w:tplc="0409000F" w:tentative="1">
      <w:start w:val="1"/>
      <w:numFmt w:val="decimal"/>
      <w:lvlText w:val="%4."/>
      <w:lvlJc w:val="left"/>
      <w:pPr>
        <w:ind w:left="2407" w:hanging="360"/>
      </w:pPr>
    </w:lvl>
    <w:lvl w:ilvl="4" w:tplc="04090019" w:tentative="1">
      <w:start w:val="1"/>
      <w:numFmt w:val="lowerLetter"/>
      <w:lvlText w:val="%5."/>
      <w:lvlJc w:val="left"/>
      <w:pPr>
        <w:ind w:left="3127" w:hanging="360"/>
      </w:pPr>
    </w:lvl>
    <w:lvl w:ilvl="5" w:tplc="0409001B" w:tentative="1">
      <w:start w:val="1"/>
      <w:numFmt w:val="lowerRoman"/>
      <w:lvlText w:val="%6."/>
      <w:lvlJc w:val="right"/>
      <w:pPr>
        <w:ind w:left="3847" w:hanging="180"/>
      </w:pPr>
    </w:lvl>
    <w:lvl w:ilvl="6" w:tplc="0409000F" w:tentative="1">
      <w:start w:val="1"/>
      <w:numFmt w:val="decimal"/>
      <w:lvlText w:val="%7."/>
      <w:lvlJc w:val="left"/>
      <w:pPr>
        <w:ind w:left="4567" w:hanging="360"/>
      </w:pPr>
    </w:lvl>
    <w:lvl w:ilvl="7" w:tplc="04090019" w:tentative="1">
      <w:start w:val="1"/>
      <w:numFmt w:val="lowerLetter"/>
      <w:lvlText w:val="%8."/>
      <w:lvlJc w:val="left"/>
      <w:pPr>
        <w:ind w:left="5287" w:hanging="360"/>
      </w:pPr>
    </w:lvl>
    <w:lvl w:ilvl="8" w:tplc="0409001B" w:tentative="1">
      <w:start w:val="1"/>
      <w:numFmt w:val="lowerRoman"/>
      <w:lvlText w:val="%9."/>
      <w:lvlJc w:val="right"/>
      <w:pPr>
        <w:ind w:left="6007" w:hanging="180"/>
      </w:pPr>
    </w:lvl>
  </w:abstractNum>
  <w:abstractNum w:abstractNumId="1">
    <w:nsid w:val="0D69369E"/>
    <w:multiLevelType w:val="hybridMultilevel"/>
    <w:tmpl w:val="BE52CD18"/>
    <w:lvl w:ilvl="0" w:tplc="40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F416913"/>
    <w:multiLevelType w:val="hybridMultilevel"/>
    <w:tmpl w:val="8F448728"/>
    <w:lvl w:ilvl="0" w:tplc="9B48B5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DD6E88"/>
    <w:multiLevelType w:val="hybridMultilevel"/>
    <w:tmpl w:val="3BCC7266"/>
    <w:lvl w:ilvl="0" w:tplc="5ED803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23145E"/>
    <w:multiLevelType w:val="hybridMultilevel"/>
    <w:tmpl w:val="F7FC14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AF70DC"/>
    <w:multiLevelType w:val="multilevel"/>
    <w:tmpl w:val="0F50D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687"/>
    <w:rsid w:val="000238CA"/>
    <w:rsid w:val="000254DB"/>
    <w:rsid w:val="000560C5"/>
    <w:rsid w:val="000600CB"/>
    <w:rsid w:val="00076811"/>
    <w:rsid w:val="000858F6"/>
    <w:rsid w:val="00096106"/>
    <w:rsid w:val="000A0B5C"/>
    <w:rsid w:val="000B7292"/>
    <w:rsid w:val="000B7687"/>
    <w:rsid w:val="000C72EA"/>
    <w:rsid w:val="000E3BA7"/>
    <w:rsid w:val="00102E92"/>
    <w:rsid w:val="001219F0"/>
    <w:rsid w:val="0012633C"/>
    <w:rsid w:val="00147273"/>
    <w:rsid w:val="00171B1B"/>
    <w:rsid w:val="00195B45"/>
    <w:rsid w:val="001C7CF1"/>
    <w:rsid w:val="001E216F"/>
    <w:rsid w:val="00212715"/>
    <w:rsid w:val="00250F9A"/>
    <w:rsid w:val="00252FB6"/>
    <w:rsid w:val="00261F4A"/>
    <w:rsid w:val="002826BE"/>
    <w:rsid w:val="00286F6F"/>
    <w:rsid w:val="002A7675"/>
    <w:rsid w:val="002F15CB"/>
    <w:rsid w:val="002F332C"/>
    <w:rsid w:val="00312038"/>
    <w:rsid w:val="00322920"/>
    <w:rsid w:val="003450D9"/>
    <w:rsid w:val="003A3E80"/>
    <w:rsid w:val="003C77C9"/>
    <w:rsid w:val="003D6E5C"/>
    <w:rsid w:val="003E4E83"/>
    <w:rsid w:val="00400D25"/>
    <w:rsid w:val="00402EFA"/>
    <w:rsid w:val="00403862"/>
    <w:rsid w:val="0042000B"/>
    <w:rsid w:val="00433943"/>
    <w:rsid w:val="00453C2D"/>
    <w:rsid w:val="00497523"/>
    <w:rsid w:val="004B0B64"/>
    <w:rsid w:val="004D617C"/>
    <w:rsid w:val="004E6B05"/>
    <w:rsid w:val="00542AF2"/>
    <w:rsid w:val="00557CAB"/>
    <w:rsid w:val="00572668"/>
    <w:rsid w:val="005921A4"/>
    <w:rsid w:val="005A3CEF"/>
    <w:rsid w:val="005B525D"/>
    <w:rsid w:val="005D303B"/>
    <w:rsid w:val="00620AFB"/>
    <w:rsid w:val="00624AF5"/>
    <w:rsid w:val="0064635F"/>
    <w:rsid w:val="00651107"/>
    <w:rsid w:val="006977D8"/>
    <w:rsid w:val="006A0F8C"/>
    <w:rsid w:val="006A76EA"/>
    <w:rsid w:val="006B7D4C"/>
    <w:rsid w:val="006F37B4"/>
    <w:rsid w:val="007100FB"/>
    <w:rsid w:val="00791B60"/>
    <w:rsid w:val="00794EA1"/>
    <w:rsid w:val="007A7AF8"/>
    <w:rsid w:val="007D5657"/>
    <w:rsid w:val="007F2B6F"/>
    <w:rsid w:val="00814BAC"/>
    <w:rsid w:val="00847BB0"/>
    <w:rsid w:val="00873515"/>
    <w:rsid w:val="008942AD"/>
    <w:rsid w:val="0089533C"/>
    <w:rsid w:val="00921487"/>
    <w:rsid w:val="0094670C"/>
    <w:rsid w:val="00961CFE"/>
    <w:rsid w:val="009A16DB"/>
    <w:rsid w:val="009B6805"/>
    <w:rsid w:val="00A001E2"/>
    <w:rsid w:val="00A44A15"/>
    <w:rsid w:val="00A52BC7"/>
    <w:rsid w:val="00A61052"/>
    <w:rsid w:val="00A6125C"/>
    <w:rsid w:val="00A8656C"/>
    <w:rsid w:val="00A962D2"/>
    <w:rsid w:val="00AC6470"/>
    <w:rsid w:val="00AD3D70"/>
    <w:rsid w:val="00B229EB"/>
    <w:rsid w:val="00B23951"/>
    <w:rsid w:val="00B34D18"/>
    <w:rsid w:val="00B51F23"/>
    <w:rsid w:val="00B7459D"/>
    <w:rsid w:val="00B76800"/>
    <w:rsid w:val="00BA6C54"/>
    <w:rsid w:val="00BA74CA"/>
    <w:rsid w:val="00BC346B"/>
    <w:rsid w:val="00BE107B"/>
    <w:rsid w:val="00BE49AA"/>
    <w:rsid w:val="00C1476A"/>
    <w:rsid w:val="00C34F65"/>
    <w:rsid w:val="00C35D5F"/>
    <w:rsid w:val="00C62401"/>
    <w:rsid w:val="00C81DF6"/>
    <w:rsid w:val="00C8630B"/>
    <w:rsid w:val="00CB2075"/>
    <w:rsid w:val="00CB4285"/>
    <w:rsid w:val="00CE4AA1"/>
    <w:rsid w:val="00D4358A"/>
    <w:rsid w:val="00D4735C"/>
    <w:rsid w:val="00D65D81"/>
    <w:rsid w:val="00D66D83"/>
    <w:rsid w:val="00D76221"/>
    <w:rsid w:val="00D83731"/>
    <w:rsid w:val="00D93C34"/>
    <w:rsid w:val="00D94A58"/>
    <w:rsid w:val="00D9544E"/>
    <w:rsid w:val="00D965BA"/>
    <w:rsid w:val="00DB1064"/>
    <w:rsid w:val="00DB301D"/>
    <w:rsid w:val="00E06A81"/>
    <w:rsid w:val="00E238EF"/>
    <w:rsid w:val="00E31DD5"/>
    <w:rsid w:val="00E97A08"/>
    <w:rsid w:val="00EB1177"/>
    <w:rsid w:val="00EC7CF4"/>
    <w:rsid w:val="00ED77A9"/>
    <w:rsid w:val="00F24D95"/>
    <w:rsid w:val="00F35BE5"/>
    <w:rsid w:val="00F44E30"/>
    <w:rsid w:val="00F52BD2"/>
    <w:rsid w:val="00F707CF"/>
    <w:rsid w:val="00FC1F58"/>
    <w:rsid w:val="00FC6922"/>
    <w:rsid w:val="00FE665D"/>
    <w:rsid w:val="00FF7AC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9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7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0B768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687"/>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0B7687"/>
    <w:rPr>
      <w:rFonts w:ascii="Times New Roman" w:eastAsia="Times New Roman" w:hAnsi="Times New Roman" w:cs="Times New Roman"/>
      <w:b/>
      <w:bCs/>
      <w:sz w:val="24"/>
      <w:szCs w:val="24"/>
      <w:lang w:eastAsia="en-IN"/>
    </w:rPr>
  </w:style>
  <w:style w:type="paragraph" w:customStyle="1" w:styleId="msonormal0">
    <w:name w:val="msonormal"/>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B7687"/>
    <w:rPr>
      <w:b/>
      <w:bCs/>
    </w:rPr>
  </w:style>
  <w:style w:type="character" w:customStyle="1" w:styleId="font-weight-bold">
    <w:name w:val="font-weight-bold"/>
    <w:basedOn w:val="DefaultParagraphFont"/>
    <w:rsid w:val="000B7687"/>
  </w:style>
  <w:style w:type="character" w:styleId="Hyperlink">
    <w:name w:val="Hyperlink"/>
    <w:basedOn w:val="DefaultParagraphFont"/>
    <w:uiPriority w:val="99"/>
    <w:semiHidden/>
    <w:unhideWhenUsed/>
    <w:rsid w:val="000B7687"/>
    <w:rPr>
      <w:color w:val="0000FF"/>
      <w:u w:val="single"/>
    </w:rPr>
  </w:style>
  <w:style w:type="character" w:styleId="FollowedHyperlink">
    <w:name w:val="FollowedHyperlink"/>
    <w:basedOn w:val="DefaultParagraphFont"/>
    <w:uiPriority w:val="99"/>
    <w:semiHidden/>
    <w:unhideWhenUsed/>
    <w:rsid w:val="000B7687"/>
    <w:rPr>
      <w:color w:val="800080"/>
      <w:u w:val="single"/>
    </w:rPr>
  </w:style>
  <w:style w:type="paragraph" w:customStyle="1" w:styleId="text-right">
    <w:name w:val="text-right"/>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B7687"/>
    <w:rPr>
      <w:i/>
      <w:iCs/>
    </w:rPr>
  </w:style>
  <w:style w:type="character" w:customStyle="1" w:styleId="mathjaxpreview">
    <w:name w:val="mathjax_preview"/>
    <w:basedOn w:val="DefaultParagraphFont"/>
    <w:rsid w:val="000B7687"/>
  </w:style>
  <w:style w:type="character" w:customStyle="1" w:styleId="mjx-chtml">
    <w:name w:val="mjx-chtml"/>
    <w:basedOn w:val="DefaultParagraphFont"/>
    <w:rsid w:val="000B7687"/>
  </w:style>
  <w:style w:type="character" w:customStyle="1" w:styleId="mjx-math">
    <w:name w:val="mjx-math"/>
    <w:basedOn w:val="DefaultParagraphFont"/>
    <w:rsid w:val="000B7687"/>
  </w:style>
  <w:style w:type="character" w:customStyle="1" w:styleId="mjx-mrow">
    <w:name w:val="mjx-mrow"/>
    <w:basedOn w:val="DefaultParagraphFont"/>
    <w:rsid w:val="000B7687"/>
  </w:style>
  <w:style w:type="character" w:customStyle="1" w:styleId="mjx-semantics">
    <w:name w:val="mjx-semantics"/>
    <w:basedOn w:val="DefaultParagraphFont"/>
    <w:rsid w:val="000B7687"/>
  </w:style>
  <w:style w:type="character" w:customStyle="1" w:styleId="mjx-msub">
    <w:name w:val="mjx-msub"/>
    <w:basedOn w:val="DefaultParagraphFont"/>
    <w:rsid w:val="000B7687"/>
  </w:style>
  <w:style w:type="character" w:customStyle="1" w:styleId="mjx-base">
    <w:name w:val="mjx-base"/>
    <w:basedOn w:val="DefaultParagraphFont"/>
    <w:rsid w:val="000B7687"/>
  </w:style>
  <w:style w:type="character" w:customStyle="1" w:styleId="mjx-mi">
    <w:name w:val="mjx-mi"/>
    <w:basedOn w:val="DefaultParagraphFont"/>
    <w:rsid w:val="000B7687"/>
  </w:style>
  <w:style w:type="character" w:customStyle="1" w:styleId="mjx-char">
    <w:name w:val="mjx-char"/>
    <w:basedOn w:val="DefaultParagraphFont"/>
    <w:rsid w:val="000B7687"/>
  </w:style>
  <w:style w:type="character" w:customStyle="1" w:styleId="mjx-sub">
    <w:name w:val="mjx-sub"/>
    <w:basedOn w:val="DefaultParagraphFont"/>
    <w:rsid w:val="000B7687"/>
  </w:style>
  <w:style w:type="character" w:customStyle="1" w:styleId="mjx-mo">
    <w:name w:val="mjx-mo"/>
    <w:basedOn w:val="DefaultParagraphFont"/>
    <w:rsid w:val="000B7687"/>
  </w:style>
  <w:style w:type="character" w:customStyle="1" w:styleId="mjx-mn">
    <w:name w:val="mjx-mn"/>
    <w:basedOn w:val="DefaultParagraphFont"/>
    <w:rsid w:val="000B7687"/>
  </w:style>
  <w:style w:type="character" w:customStyle="1" w:styleId="mjx-msqrt">
    <w:name w:val="mjx-msqrt"/>
    <w:basedOn w:val="DefaultParagraphFont"/>
    <w:rsid w:val="000B7687"/>
  </w:style>
  <w:style w:type="character" w:customStyle="1" w:styleId="mjx-box">
    <w:name w:val="mjx-box"/>
    <w:basedOn w:val="DefaultParagraphFont"/>
    <w:rsid w:val="000B7687"/>
  </w:style>
  <w:style w:type="character" w:customStyle="1" w:styleId="mjx-surd">
    <w:name w:val="mjx-surd"/>
    <w:basedOn w:val="DefaultParagraphFont"/>
    <w:rsid w:val="000B7687"/>
  </w:style>
  <w:style w:type="character" w:customStyle="1" w:styleId="mjxassistivemathml">
    <w:name w:val="mjx_assistive_mathml"/>
    <w:basedOn w:val="DefaultParagraphFont"/>
    <w:rsid w:val="000B7687"/>
  </w:style>
  <w:style w:type="character" w:customStyle="1" w:styleId="mjx-munderover">
    <w:name w:val="mjx-munderover"/>
    <w:basedOn w:val="DefaultParagraphFont"/>
    <w:rsid w:val="000B7687"/>
  </w:style>
  <w:style w:type="character" w:customStyle="1" w:styleId="mjx-mstyle">
    <w:name w:val="mjx-mstyle"/>
    <w:basedOn w:val="DefaultParagraphFont"/>
    <w:rsid w:val="000B7687"/>
  </w:style>
  <w:style w:type="character" w:customStyle="1" w:styleId="mjx-stack">
    <w:name w:val="mjx-stack"/>
    <w:basedOn w:val="DefaultParagraphFont"/>
    <w:rsid w:val="000B7687"/>
  </w:style>
  <w:style w:type="character" w:customStyle="1" w:styleId="mjx-sup">
    <w:name w:val="mjx-sup"/>
    <w:basedOn w:val="DefaultParagraphFont"/>
    <w:rsid w:val="000B7687"/>
  </w:style>
  <w:style w:type="character" w:customStyle="1" w:styleId="mjx-msup">
    <w:name w:val="mjx-msup"/>
    <w:basedOn w:val="DefaultParagraphFont"/>
    <w:rsid w:val="000B7687"/>
  </w:style>
  <w:style w:type="character" w:customStyle="1" w:styleId="mjx-mtext">
    <w:name w:val="mjx-mtext"/>
    <w:basedOn w:val="DefaultParagraphFont"/>
    <w:rsid w:val="000B7687"/>
  </w:style>
  <w:style w:type="character" w:customStyle="1" w:styleId="mjx-mfrac">
    <w:name w:val="mjx-mfrac"/>
    <w:basedOn w:val="DefaultParagraphFont"/>
    <w:rsid w:val="000B7687"/>
  </w:style>
  <w:style w:type="character" w:customStyle="1" w:styleId="mjx-numerator">
    <w:name w:val="mjx-numerator"/>
    <w:basedOn w:val="DefaultParagraphFont"/>
    <w:rsid w:val="000B7687"/>
  </w:style>
  <w:style w:type="character" w:customStyle="1" w:styleId="mjx-denominator">
    <w:name w:val="mjx-denominator"/>
    <w:basedOn w:val="DefaultParagraphFont"/>
    <w:rsid w:val="000B7687"/>
  </w:style>
  <w:style w:type="character" w:customStyle="1" w:styleId="mjx-line">
    <w:name w:val="mjx-line"/>
    <w:basedOn w:val="DefaultParagraphFont"/>
    <w:rsid w:val="000B7687"/>
  </w:style>
  <w:style w:type="character" w:customStyle="1" w:styleId="mjx-vsize">
    <w:name w:val="mjx-vsize"/>
    <w:basedOn w:val="DefaultParagraphFont"/>
    <w:rsid w:val="000B7687"/>
  </w:style>
  <w:style w:type="paragraph" w:customStyle="1" w:styleId="ref">
    <w:name w:val="ref"/>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F70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EA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94EA1"/>
    <w:rPr>
      <w:rFonts w:ascii="Tahoma" w:hAnsi="Tahoma" w:cs="Mangal"/>
      <w:sz w:val="16"/>
      <w:szCs w:val="14"/>
    </w:rPr>
  </w:style>
  <w:style w:type="paragraph" w:styleId="NoSpacing">
    <w:name w:val="No Spacing"/>
    <w:uiPriority w:val="1"/>
    <w:qFormat/>
    <w:rsid w:val="00AD3D70"/>
    <w:pPr>
      <w:spacing w:after="0" w:line="240" w:lineRule="auto"/>
    </w:pPr>
  </w:style>
  <w:style w:type="paragraph" w:styleId="BodyText">
    <w:name w:val="Body Text"/>
    <w:basedOn w:val="Normal"/>
    <w:link w:val="BodyTextChar"/>
    <w:qFormat/>
    <w:rsid w:val="000E3BA7"/>
    <w:pPr>
      <w:widowControl w:val="0"/>
      <w:spacing w:after="0" w:line="240" w:lineRule="auto"/>
      <w:ind w:left="440"/>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rsid w:val="000E3BA7"/>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4D617C"/>
    <w:pPr>
      <w:spacing w:after="200" w:line="276" w:lineRule="auto"/>
      <w:ind w:left="720"/>
      <w:contextualSpacing/>
    </w:pPr>
    <w:rPr>
      <w:rFonts w:ascii="Calibri" w:eastAsia="Calibri" w:hAnsi="Calibri" w:cs="Times New Roman"/>
      <w:szCs w:val="22"/>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B76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link w:val="Heading4Char"/>
    <w:uiPriority w:val="9"/>
    <w:qFormat/>
    <w:rsid w:val="000B768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7687"/>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0B7687"/>
    <w:rPr>
      <w:rFonts w:ascii="Times New Roman" w:eastAsia="Times New Roman" w:hAnsi="Times New Roman" w:cs="Times New Roman"/>
      <w:b/>
      <w:bCs/>
      <w:sz w:val="24"/>
      <w:szCs w:val="24"/>
      <w:lang w:eastAsia="en-IN"/>
    </w:rPr>
  </w:style>
  <w:style w:type="paragraph" w:customStyle="1" w:styleId="msonormal0">
    <w:name w:val="msonormal"/>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B7687"/>
    <w:rPr>
      <w:b/>
      <w:bCs/>
    </w:rPr>
  </w:style>
  <w:style w:type="character" w:customStyle="1" w:styleId="font-weight-bold">
    <w:name w:val="font-weight-bold"/>
    <w:basedOn w:val="DefaultParagraphFont"/>
    <w:rsid w:val="000B7687"/>
  </w:style>
  <w:style w:type="character" w:styleId="Hyperlink">
    <w:name w:val="Hyperlink"/>
    <w:basedOn w:val="DefaultParagraphFont"/>
    <w:uiPriority w:val="99"/>
    <w:semiHidden/>
    <w:unhideWhenUsed/>
    <w:rsid w:val="000B7687"/>
    <w:rPr>
      <w:color w:val="0000FF"/>
      <w:u w:val="single"/>
    </w:rPr>
  </w:style>
  <w:style w:type="character" w:styleId="FollowedHyperlink">
    <w:name w:val="FollowedHyperlink"/>
    <w:basedOn w:val="DefaultParagraphFont"/>
    <w:uiPriority w:val="99"/>
    <w:semiHidden/>
    <w:unhideWhenUsed/>
    <w:rsid w:val="000B7687"/>
    <w:rPr>
      <w:color w:val="800080"/>
      <w:u w:val="single"/>
    </w:rPr>
  </w:style>
  <w:style w:type="paragraph" w:customStyle="1" w:styleId="text-right">
    <w:name w:val="text-right"/>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B7687"/>
    <w:rPr>
      <w:i/>
      <w:iCs/>
    </w:rPr>
  </w:style>
  <w:style w:type="character" w:customStyle="1" w:styleId="mathjaxpreview">
    <w:name w:val="mathjax_preview"/>
    <w:basedOn w:val="DefaultParagraphFont"/>
    <w:rsid w:val="000B7687"/>
  </w:style>
  <w:style w:type="character" w:customStyle="1" w:styleId="mjx-chtml">
    <w:name w:val="mjx-chtml"/>
    <w:basedOn w:val="DefaultParagraphFont"/>
    <w:rsid w:val="000B7687"/>
  </w:style>
  <w:style w:type="character" w:customStyle="1" w:styleId="mjx-math">
    <w:name w:val="mjx-math"/>
    <w:basedOn w:val="DefaultParagraphFont"/>
    <w:rsid w:val="000B7687"/>
  </w:style>
  <w:style w:type="character" w:customStyle="1" w:styleId="mjx-mrow">
    <w:name w:val="mjx-mrow"/>
    <w:basedOn w:val="DefaultParagraphFont"/>
    <w:rsid w:val="000B7687"/>
  </w:style>
  <w:style w:type="character" w:customStyle="1" w:styleId="mjx-semantics">
    <w:name w:val="mjx-semantics"/>
    <w:basedOn w:val="DefaultParagraphFont"/>
    <w:rsid w:val="000B7687"/>
  </w:style>
  <w:style w:type="character" w:customStyle="1" w:styleId="mjx-msub">
    <w:name w:val="mjx-msub"/>
    <w:basedOn w:val="DefaultParagraphFont"/>
    <w:rsid w:val="000B7687"/>
  </w:style>
  <w:style w:type="character" w:customStyle="1" w:styleId="mjx-base">
    <w:name w:val="mjx-base"/>
    <w:basedOn w:val="DefaultParagraphFont"/>
    <w:rsid w:val="000B7687"/>
  </w:style>
  <w:style w:type="character" w:customStyle="1" w:styleId="mjx-mi">
    <w:name w:val="mjx-mi"/>
    <w:basedOn w:val="DefaultParagraphFont"/>
    <w:rsid w:val="000B7687"/>
  </w:style>
  <w:style w:type="character" w:customStyle="1" w:styleId="mjx-char">
    <w:name w:val="mjx-char"/>
    <w:basedOn w:val="DefaultParagraphFont"/>
    <w:rsid w:val="000B7687"/>
  </w:style>
  <w:style w:type="character" w:customStyle="1" w:styleId="mjx-sub">
    <w:name w:val="mjx-sub"/>
    <w:basedOn w:val="DefaultParagraphFont"/>
    <w:rsid w:val="000B7687"/>
  </w:style>
  <w:style w:type="character" w:customStyle="1" w:styleId="mjx-mo">
    <w:name w:val="mjx-mo"/>
    <w:basedOn w:val="DefaultParagraphFont"/>
    <w:rsid w:val="000B7687"/>
  </w:style>
  <w:style w:type="character" w:customStyle="1" w:styleId="mjx-mn">
    <w:name w:val="mjx-mn"/>
    <w:basedOn w:val="DefaultParagraphFont"/>
    <w:rsid w:val="000B7687"/>
  </w:style>
  <w:style w:type="character" w:customStyle="1" w:styleId="mjx-msqrt">
    <w:name w:val="mjx-msqrt"/>
    <w:basedOn w:val="DefaultParagraphFont"/>
    <w:rsid w:val="000B7687"/>
  </w:style>
  <w:style w:type="character" w:customStyle="1" w:styleId="mjx-box">
    <w:name w:val="mjx-box"/>
    <w:basedOn w:val="DefaultParagraphFont"/>
    <w:rsid w:val="000B7687"/>
  </w:style>
  <w:style w:type="character" w:customStyle="1" w:styleId="mjx-surd">
    <w:name w:val="mjx-surd"/>
    <w:basedOn w:val="DefaultParagraphFont"/>
    <w:rsid w:val="000B7687"/>
  </w:style>
  <w:style w:type="character" w:customStyle="1" w:styleId="mjxassistivemathml">
    <w:name w:val="mjx_assistive_mathml"/>
    <w:basedOn w:val="DefaultParagraphFont"/>
    <w:rsid w:val="000B7687"/>
  </w:style>
  <w:style w:type="character" w:customStyle="1" w:styleId="mjx-munderover">
    <w:name w:val="mjx-munderover"/>
    <w:basedOn w:val="DefaultParagraphFont"/>
    <w:rsid w:val="000B7687"/>
  </w:style>
  <w:style w:type="character" w:customStyle="1" w:styleId="mjx-mstyle">
    <w:name w:val="mjx-mstyle"/>
    <w:basedOn w:val="DefaultParagraphFont"/>
    <w:rsid w:val="000B7687"/>
  </w:style>
  <w:style w:type="character" w:customStyle="1" w:styleId="mjx-stack">
    <w:name w:val="mjx-stack"/>
    <w:basedOn w:val="DefaultParagraphFont"/>
    <w:rsid w:val="000B7687"/>
  </w:style>
  <w:style w:type="character" w:customStyle="1" w:styleId="mjx-sup">
    <w:name w:val="mjx-sup"/>
    <w:basedOn w:val="DefaultParagraphFont"/>
    <w:rsid w:val="000B7687"/>
  </w:style>
  <w:style w:type="character" w:customStyle="1" w:styleId="mjx-msup">
    <w:name w:val="mjx-msup"/>
    <w:basedOn w:val="DefaultParagraphFont"/>
    <w:rsid w:val="000B7687"/>
  </w:style>
  <w:style w:type="character" w:customStyle="1" w:styleId="mjx-mtext">
    <w:name w:val="mjx-mtext"/>
    <w:basedOn w:val="DefaultParagraphFont"/>
    <w:rsid w:val="000B7687"/>
  </w:style>
  <w:style w:type="character" w:customStyle="1" w:styleId="mjx-mfrac">
    <w:name w:val="mjx-mfrac"/>
    <w:basedOn w:val="DefaultParagraphFont"/>
    <w:rsid w:val="000B7687"/>
  </w:style>
  <w:style w:type="character" w:customStyle="1" w:styleId="mjx-numerator">
    <w:name w:val="mjx-numerator"/>
    <w:basedOn w:val="DefaultParagraphFont"/>
    <w:rsid w:val="000B7687"/>
  </w:style>
  <w:style w:type="character" w:customStyle="1" w:styleId="mjx-denominator">
    <w:name w:val="mjx-denominator"/>
    <w:basedOn w:val="DefaultParagraphFont"/>
    <w:rsid w:val="000B7687"/>
  </w:style>
  <w:style w:type="character" w:customStyle="1" w:styleId="mjx-line">
    <w:name w:val="mjx-line"/>
    <w:basedOn w:val="DefaultParagraphFont"/>
    <w:rsid w:val="000B7687"/>
  </w:style>
  <w:style w:type="character" w:customStyle="1" w:styleId="mjx-vsize">
    <w:name w:val="mjx-vsize"/>
    <w:basedOn w:val="DefaultParagraphFont"/>
    <w:rsid w:val="000B7687"/>
  </w:style>
  <w:style w:type="paragraph" w:customStyle="1" w:styleId="ref">
    <w:name w:val="ref"/>
    <w:basedOn w:val="Normal"/>
    <w:rsid w:val="000B7687"/>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F707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4EA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94EA1"/>
    <w:rPr>
      <w:rFonts w:ascii="Tahoma" w:hAnsi="Tahoma" w:cs="Mangal"/>
      <w:sz w:val="16"/>
      <w:szCs w:val="14"/>
    </w:rPr>
  </w:style>
  <w:style w:type="paragraph" w:styleId="NoSpacing">
    <w:name w:val="No Spacing"/>
    <w:uiPriority w:val="1"/>
    <w:qFormat/>
    <w:rsid w:val="00AD3D70"/>
    <w:pPr>
      <w:spacing w:after="0" w:line="240" w:lineRule="auto"/>
    </w:pPr>
  </w:style>
  <w:style w:type="paragraph" w:styleId="BodyText">
    <w:name w:val="Body Text"/>
    <w:basedOn w:val="Normal"/>
    <w:link w:val="BodyTextChar"/>
    <w:qFormat/>
    <w:rsid w:val="000E3BA7"/>
    <w:pPr>
      <w:widowControl w:val="0"/>
      <w:spacing w:after="0" w:line="240" w:lineRule="auto"/>
      <w:ind w:left="440"/>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rsid w:val="000E3BA7"/>
    <w:rPr>
      <w:rFonts w:ascii="Times New Roman" w:eastAsia="Times New Roman" w:hAnsi="Times New Roman" w:cs="Times New Roman"/>
      <w:sz w:val="24"/>
      <w:szCs w:val="24"/>
      <w:lang w:val="en-US" w:bidi="ar-SA"/>
    </w:rPr>
  </w:style>
  <w:style w:type="paragraph" w:styleId="ListParagraph">
    <w:name w:val="List Paragraph"/>
    <w:basedOn w:val="Normal"/>
    <w:uiPriority w:val="34"/>
    <w:qFormat/>
    <w:rsid w:val="004D617C"/>
    <w:pPr>
      <w:spacing w:after="200" w:line="276" w:lineRule="auto"/>
      <w:ind w:left="720"/>
      <w:contextualSpacing/>
    </w:pPr>
    <w:rPr>
      <w:rFonts w:ascii="Calibri" w:eastAsia="Calibri"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717694">
      <w:bodyDiv w:val="1"/>
      <w:marLeft w:val="0"/>
      <w:marRight w:val="0"/>
      <w:marTop w:val="0"/>
      <w:marBottom w:val="0"/>
      <w:divBdr>
        <w:top w:val="none" w:sz="0" w:space="0" w:color="auto"/>
        <w:left w:val="none" w:sz="0" w:space="0" w:color="auto"/>
        <w:bottom w:val="none" w:sz="0" w:space="0" w:color="auto"/>
        <w:right w:val="none" w:sz="0" w:space="0" w:color="auto"/>
      </w:divBdr>
      <w:divsChild>
        <w:div w:id="302320298">
          <w:marLeft w:val="0"/>
          <w:marRight w:val="0"/>
          <w:marTop w:val="0"/>
          <w:marBottom w:val="150"/>
          <w:divBdr>
            <w:top w:val="none" w:sz="0" w:space="0" w:color="auto"/>
            <w:left w:val="none" w:sz="0" w:space="0" w:color="auto"/>
            <w:bottom w:val="single" w:sz="12" w:space="1" w:color="0072BC"/>
            <w:right w:val="none" w:sz="0" w:space="0" w:color="auto"/>
          </w:divBdr>
        </w:div>
        <w:div w:id="1960334669">
          <w:marLeft w:val="0"/>
          <w:marRight w:val="0"/>
          <w:marTop w:val="0"/>
          <w:marBottom w:val="150"/>
          <w:divBdr>
            <w:top w:val="none" w:sz="0" w:space="0" w:color="auto"/>
            <w:left w:val="none" w:sz="0" w:space="0" w:color="auto"/>
            <w:bottom w:val="single" w:sz="12" w:space="0" w:color="0072BC"/>
            <w:right w:val="none" w:sz="0" w:space="0" w:color="auto"/>
          </w:divBdr>
        </w:div>
        <w:div w:id="1839609525">
          <w:marLeft w:val="0"/>
          <w:marRight w:val="0"/>
          <w:marTop w:val="0"/>
          <w:marBottom w:val="150"/>
          <w:divBdr>
            <w:top w:val="none" w:sz="0" w:space="0" w:color="auto"/>
            <w:left w:val="none" w:sz="0" w:space="0" w:color="auto"/>
            <w:bottom w:val="single" w:sz="12" w:space="0" w:color="0072BC"/>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craveonline.com/APAR/images/APAR-07-00255-g001.png" TargetMode="External"/><Relationship Id="rId13" Type="http://schemas.openxmlformats.org/officeDocument/2006/relationships/image" Target="media/image4.png"/><Relationship Id="rId18" Type="http://schemas.microsoft.com/office/2007/relationships/hdphoto" Target="media/hdphoto4.wdp"/><Relationship Id="rId26" Type="http://schemas.microsoft.com/office/2007/relationships/hdphoto" Target="media/hdphoto8.wdp"/><Relationship Id="rId39" Type="http://schemas.openxmlformats.org/officeDocument/2006/relationships/hyperlink" Target="https://ccrma.stanford.edu/~dattorro/Schoenberg2.pdf" TargetMode="Externa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hyperlink" Target="https://www.ncbi.nlm.nih.gov/pubmed/12835833" TargetMode="External"/><Relationship Id="rId42" Type="http://schemas.openxmlformats.org/officeDocument/2006/relationships/hyperlink" Target="https://doi.org/10.1155/2022/9282733" TargetMode="External"/><Relationship Id="rId7" Type="http://schemas.openxmlformats.org/officeDocument/2006/relationships/hyperlink" Target="mailto:nrchakraborty@gmail.com" TargetMode="External"/><Relationship Id="rId12" Type="http://schemas.microsoft.com/office/2007/relationships/hdphoto" Target="media/hdphoto1.wdp"/><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yperlink" Target="http://agris.fao.org/agris-search/search.do?recordID=US8210940" TargetMode="External"/><Relationship Id="rId38" Type="http://schemas.openxmlformats.org/officeDocument/2006/relationships/hyperlink" Target="https://www.ncbi.nlm.nih.gov/pubmed/4519626" TargetMode="External"/><Relationship Id="rId46" Type="http://schemas.openxmlformats.org/officeDocument/2006/relationships/theme" Target="theme/theme1.xml"/><Relationship Id="rId2" Type="http://schemas.openxmlformats.org/officeDocument/2006/relationships/numbering" Target="numbering.xml"/><Relationship Id="rId16" Type="http://schemas.microsoft.com/office/2007/relationships/hdphoto" Target="media/hdphoto3.wdp"/><Relationship Id="rId20" Type="http://schemas.microsoft.com/office/2007/relationships/hdphoto" Target="media/hdphoto5.wdp"/><Relationship Id="rId29" Type="http://schemas.openxmlformats.org/officeDocument/2006/relationships/hyperlink" Target="https://www.cambridge.org/core/journals/mathematical-proceedings-of-the-cambridge-philosophical-society/article/further-aspects-of-the-theory-of-multiple-regression/831042F1E3184F888FD09935844F484D" TargetMode="External"/><Relationship Id="rId41" Type="http://schemas.openxmlformats.org/officeDocument/2006/relationships/hyperlink" Target="http://agris.fao.org/agris-search/search.do?recordID=IT89620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microsoft.com/office/2007/relationships/hdphoto" Target="media/hdphoto7.wdp"/><Relationship Id="rId32" Type="http://schemas.openxmlformats.org/officeDocument/2006/relationships/hyperlink" Target="https://doi.org/10.1155/2022/9679181" TargetMode="External"/><Relationship Id="rId37" Type="http://schemas.openxmlformats.org/officeDocument/2006/relationships/hyperlink" Target="https://www.researchgate.net/publication/240787100_Analysis_of_Genetic_Diversity_in_Crop_Plants-Salient_Statistical_Tools_and_Considerations" TargetMode="External"/><Relationship Id="rId40" Type="http://schemas.openxmlformats.org/officeDocument/2006/relationships/hyperlink" Target="http://science.sciencemag.org/content/148/3676/1455.2"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hyperlink" Target="https://link.springer.com/article/10.1007/BF00053461" TargetMode="External"/><Relationship Id="rId36" Type="http://schemas.openxmlformats.org/officeDocument/2006/relationships/hyperlink" Target="http://bayes.acs.unt.edu:8083/BayesContent/class/Jon/MiscDocs/1936_Mahalanobis.pdf" TargetMode="Externa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hyperlink" Target="https://www.ncbi.nlm.nih.gov/pubmed/16593738" TargetMode="External"/><Relationship Id="rId44" Type="http://schemas.openxmlformats.org/officeDocument/2006/relationships/hyperlink" Target="http://ijfas.com/wp-content/uploads/2014/05/462-466.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hdphoto" Target="media/hdphoto2.wdp"/><Relationship Id="rId22" Type="http://schemas.microsoft.com/office/2007/relationships/hdphoto" Target="media/hdphoto6.wdp"/><Relationship Id="rId27" Type="http://schemas.openxmlformats.org/officeDocument/2006/relationships/hyperlink" Target="https://www.ncbi.nlm.nih.gov/pubmed/16590110" TargetMode="External"/><Relationship Id="rId30" Type="http://schemas.openxmlformats.org/officeDocument/2006/relationships/hyperlink" Target="https://link.springer.com/article/10.1007/BF00032079" TargetMode="External"/><Relationship Id="rId35" Type="http://schemas.openxmlformats.org/officeDocument/2006/relationships/hyperlink" Target="https://pdfs.semanticscholar.org/07f2/665693e0903ddcf8e146da9e443f4709a057.pdf" TargetMode="External"/><Relationship Id="rId43" Type="http://schemas.openxmlformats.org/officeDocument/2006/relationships/hyperlink" Target="http://academic.uprm.edu/~jchinea/cursos/ecolplt/swingland20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572E53-D9CF-441B-96C9-7FD75DEA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8</Pages>
  <Words>6419</Words>
  <Characters>36592</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Murari Prasad</dc:creator>
  <cp:keywords/>
  <dc:description/>
  <cp:lastModifiedBy>User</cp:lastModifiedBy>
  <cp:revision>54</cp:revision>
  <cp:lastPrinted>2022-07-11T19:46:00Z</cp:lastPrinted>
  <dcterms:created xsi:type="dcterms:W3CDTF">2022-07-11T14:16:00Z</dcterms:created>
  <dcterms:modified xsi:type="dcterms:W3CDTF">2022-08-31T11:05:00Z</dcterms:modified>
</cp:coreProperties>
</file>