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CDC0E" w14:textId="21BD9C5B" w:rsidR="00172240" w:rsidRDefault="008B6986" w:rsidP="00BE16A5">
      <w:pPr>
        <w:spacing w:after="0" w:line="240" w:lineRule="auto"/>
        <w:jc w:val="center"/>
        <w:rPr>
          <w:rFonts w:ascii="Times New Roman" w:hAnsi="Times New Roman" w:cs="Times New Roman"/>
          <w:b/>
          <w:bCs/>
          <w:sz w:val="48"/>
          <w:szCs w:val="48"/>
        </w:rPr>
      </w:pPr>
      <w:r w:rsidRPr="00BE16A5">
        <w:rPr>
          <w:rFonts w:ascii="Times New Roman" w:hAnsi="Times New Roman" w:cs="Times New Roman"/>
          <w:b/>
          <w:bCs/>
          <w:sz w:val="48"/>
          <w:szCs w:val="48"/>
        </w:rPr>
        <w:t>Recent Advances in</w:t>
      </w:r>
      <w:r w:rsidR="00085827" w:rsidRPr="00BE16A5">
        <w:rPr>
          <w:rFonts w:ascii="Times New Roman" w:hAnsi="Times New Roman" w:cs="Times New Roman"/>
          <w:b/>
          <w:bCs/>
          <w:sz w:val="48"/>
          <w:szCs w:val="48"/>
        </w:rPr>
        <w:t xml:space="preserve"> </w:t>
      </w:r>
      <w:r w:rsidRPr="00BE16A5">
        <w:rPr>
          <w:rFonts w:ascii="Times New Roman" w:hAnsi="Times New Roman" w:cs="Times New Roman"/>
          <w:b/>
          <w:bCs/>
          <w:sz w:val="48"/>
          <w:szCs w:val="48"/>
        </w:rPr>
        <w:t>Nitrogen-Containing heterocyclic compounds and Their</w:t>
      </w:r>
      <w:r w:rsidR="00DE6A42" w:rsidRPr="00BE16A5">
        <w:rPr>
          <w:rFonts w:ascii="Times New Roman" w:hAnsi="Times New Roman" w:cs="Times New Roman"/>
          <w:b/>
          <w:bCs/>
          <w:sz w:val="48"/>
          <w:szCs w:val="48"/>
        </w:rPr>
        <w:t xml:space="preserve"> </w:t>
      </w:r>
      <w:r w:rsidRPr="00BE16A5">
        <w:rPr>
          <w:rFonts w:ascii="Times New Roman" w:hAnsi="Times New Roman" w:cs="Times New Roman"/>
          <w:b/>
          <w:bCs/>
          <w:sz w:val="48"/>
          <w:szCs w:val="48"/>
        </w:rPr>
        <w:t xml:space="preserve">Biological </w:t>
      </w:r>
      <w:r w:rsidR="00886FFA" w:rsidRPr="00BE16A5">
        <w:rPr>
          <w:rFonts w:ascii="Times New Roman" w:hAnsi="Times New Roman" w:cs="Times New Roman"/>
          <w:b/>
          <w:bCs/>
          <w:sz w:val="48"/>
          <w:szCs w:val="48"/>
        </w:rPr>
        <w:t>significance</w:t>
      </w:r>
    </w:p>
    <w:p w14:paraId="66966D79" w14:textId="77777777" w:rsidR="00B8250D" w:rsidRPr="00E429AF" w:rsidRDefault="00B8250D" w:rsidP="00085827">
      <w:pPr>
        <w:spacing w:after="0" w:line="360" w:lineRule="auto"/>
        <w:jc w:val="center"/>
        <w:rPr>
          <w:rFonts w:ascii="Times New Roman" w:hAnsi="Times New Roman" w:cs="Times New Roman"/>
          <w:b/>
          <w:bCs/>
          <w:sz w:val="20"/>
          <w:szCs w:val="20"/>
        </w:rPr>
      </w:pPr>
    </w:p>
    <w:p w14:paraId="6424E0A8" w14:textId="2F6FCE9A" w:rsidR="00B8250D" w:rsidRPr="00E429AF" w:rsidRDefault="00A61C72" w:rsidP="00E429AF">
      <w:pPr>
        <w:spacing w:after="0" w:line="360" w:lineRule="auto"/>
        <w:rPr>
          <w:rFonts w:ascii="Times New Roman" w:hAnsi="Times New Roman" w:cs="Times New Roman"/>
          <w:b/>
          <w:bCs/>
          <w:sz w:val="20"/>
          <w:szCs w:val="20"/>
        </w:rPr>
      </w:pPr>
      <w:r w:rsidRPr="00E429AF">
        <w:rPr>
          <w:rFonts w:ascii="Times New Roman" w:hAnsi="Times New Roman" w:cs="Times New Roman"/>
          <w:b/>
          <w:bCs/>
          <w:sz w:val="20"/>
          <w:szCs w:val="20"/>
        </w:rPr>
        <w:t>Popat  Mohite</w:t>
      </w:r>
      <w:r w:rsidR="00E429AF" w:rsidRPr="00E429AF">
        <w:rPr>
          <w:rFonts w:ascii="Times New Roman" w:hAnsi="Times New Roman" w:cs="Times New Roman"/>
          <w:b/>
          <w:bCs/>
          <w:sz w:val="20"/>
          <w:szCs w:val="20"/>
          <w:vertAlign w:val="superscript"/>
        </w:rPr>
        <w:t>1</w:t>
      </w:r>
      <w:r w:rsidR="002B16A9" w:rsidRPr="00E429AF">
        <w:rPr>
          <w:rFonts w:ascii="Times New Roman" w:hAnsi="Times New Roman" w:cs="Times New Roman"/>
          <w:b/>
          <w:bCs/>
          <w:sz w:val="20"/>
          <w:szCs w:val="20"/>
          <w:vertAlign w:val="superscript"/>
        </w:rPr>
        <w:t>*</w:t>
      </w:r>
    </w:p>
    <w:p w14:paraId="0025B213" w14:textId="5DF140E1" w:rsidR="00B8250D" w:rsidRDefault="00E429AF" w:rsidP="00B8250D">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sidR="00B8250D" w:rsidRPr="00BE16A5">
        <w:rPr>
          <w:rFonts w:ascii="Times New Roman" w:hAnsi="Times New Roman" w:cs="Times New Roman"/>
          <w:sz w:val="20"/>
          <w:szCs w:val="20"/>
        </w:rPr>
        <w:t>Aldel Education Trusts, St. John Institute of Pharmacy and Research, Palghar- 401404</w:t>
      </w:r>
    </w:p>
    <w:p w14:paraId="4D38AEB9" w14:textId="1F277A73" w:rsidR="00E429AF" w:rsidRDefault="00E429AF" w:rsidP="00E429AF">
      <w:pPr>
        <w:spacing w:after="0" w:line="360" w:lineRule="auto"/>
        <w:jc w:val="both"/>
        <w:rPr>
          <w:rFonts w:ascii="Times New Roman" w:hAnsi="Times New Roman" w:cs="Times New Roman"/>
          <w:sz w:val="20"/>
          <w:szCs w:val="20"/>
        </w:rPr>
      </w:pPr>
      <w:r w:rsidRPr="00BE16A5">
        <w:rPr>
          <w:rFonts w:ascii="Times New Roman" w:hAnsi="Times New Roman" w:cs="Times New Roman"/>
          <w:sz w:val="20"/>
          <w:szCs w:val="20"/>
        </w:rPr>
        <w:t xml:space="preserve">Corresponding Author E-mail id: </w:t>
      </w:r>
      <w:hyperlink r:id="rId8" w:history="1">
        <w:r w:rsidRPr="00BE16A5">
          <w:rPr>
            <w:rStyle w:val="Hyperlink"/>
            <w:rFonts w:ascii="Times New Roman" w:hAnsi="Times New Roman" w:cs="Times New Roman"/>
            <w:sz w:val="20"/>
            <w:szCs w:val="20"/>
          </w:rPr>
          <w:t>mohitepb@gmail.com</w:t>
        </w:r>
      </w:hyperlink>
      <w:r w:rsidRPr="00BE16A5">
        <w:rPr>
          <w:rFonts w:ascii="Times New Roman" w:hAnsi="Times New Roman" w:cs="Times New Roman"/>
          <w:sz w:val="20"/>
          <w:szCs w:val="20"/>
        </w:rPr>
        <w:t xml:space="preserve"> </w:t>
      </w:r>
    </w:p>
    <w:p w14:paraId="0B8BFDBB" w14:textId="44FD6D74" w:rsidR="00594D79" w:rsidRPr="00E429AF" w:rsidRDefault="00594D79" w:rsidP="00594D79">
      <w:pPr>
        <w:spacing w:after="0" w:line="360" w:lineRule="auto"/>
        <w:rPr>
          <w:rFonts w:ascii="Times New Roman" w:hAnsi="Times New Roman" w:cs="Times New Roman"/>
          <w:b/>
          <w:bCs/>
          <w:sz w:val="20"/>
          <w:szCs w:val="20"/>
        </w:rPr>
      </w:pPr>
      <w:r w:rsidRPr="00E429AF">
        <w:rPr>
          <w:rFonts w:ascii="Times New Roman" w:hAnsi="Times New Roman" w:cs="Times New Roman"/>
          <w:b/>
          <w:bCs/>
          <w:sz w:val="20"/>
          <w:szCs w:val="20"/>
        </w:rPr>
        <w:t>Chetan  Kedari</w:t>
      </w:r>
      <w:r w:rsidRPr="00E429AF">
        <w:rPr>
          <w:rFonts w:ascii="Times New Roman" w:hAnsi="Times New Roman" w:cs="Times New Roman"/>
          <w:b/>
          <w:bCs/>
          <w:sz w:val="20"/>
          <w:szCs w:val="20"/>
          <w:vertAlign w:val="superscript"/>
        </w:rPr>
        <w:t>2</w:t>
      </w:r>
      <w:r w:rsidRPr="00E429AF">
        <w:rPr>
          <w:rFonts w:ascii="Times New Roman" w:hAnsi="Times New Roman" w:cs="Times New Roman"/>
          <w:b/>
          <w:bCs/>
          <w:sz w:val="20"/>
          <w:szCs w:val="20"/>
        </w:rPr>
        <w:t xml:space="preserve">, </w:t>
      </w:r>
    </w:p>
    <w:p w14:paraId="1491AE8D" w14:textId="77777777" w:rsidR="00594D79" w:rsidRDefault="00594D79" w:rsidP="00594D79">
      <w:pPr>
        <w:spacing w:after="0" w:line="360" w:lineRule="auto"/>
        <w:jc w:val="both"/>
        <w:rPr>
          <w:rFonts w:ascii="Times New Roman" w:hAnsi="Times New Roman" w:cs="Times New Roman"/>
          <w:sz w:val="20"/>
          <w:szCs w:val="20"/>
        </w:rPr>
      </w:pPr>
      <w:r w:rsidRPr="00E429AF">
        <w:rPr>
          <w:rFonts w:ascii="Times New Roman" w:hAnsi="Times New Roman" w:cs="Times New Roman"/>
          <w:sz w:val="20"/>
          <w:szCs w:val="20"/>
          <w:vertAlign w:val="superscript"/>
        </w:rPr>
        <w:t>2</w:t>
      </w:r>
      <w:r w:rsidRPr="00BE16A5">
        <w:rPr>
          <w:rFonts w:ascii="Times New Roman" w:hAnsi="Times New Roman" w:cs="Times New Roman"/>
          <w:sz w:val="20"/>
          <w:szCs w:val="20"/>
        </w:rPr>
        <w:t>Mula Education Society’s College of Pharmacy, Department of Pharmaceutical Chemistry, Sonai Tal-Newasa, Dist-Ahmednagar, 414105</w:t>
      </w:r>
    </w:p>
    <w:p w14:paraId="48915C3A" w14:textId="02FA989B" w:rsidR="00594D79" w:rsidRPr="00BE16A5" w:rsidRDefault="00594D79" w:rsidP="00E429AF">
      <w:pPr>
        <w:spacing w:after="0" w:line="360" w:lineRule="auto"/>
        <w:jc w:val="both"/>
        <w:rPr>
          <w:rFonts w:ascii="Times New Roman" w:hAnsi="Times New Roman" w:cs="Times New Roman"/>
          <w:sz w:val="20"/>
          <w:szCs w:val="20"/>
        </w:rPr>
      </w:pPr>
      <w:r w:rsidRPr="00BE16A5">
        <w:rPr>
          <w:rFonts w:ascii="Times New Roman" w:hAnsi="Times New Roman" w:cs="Times New Roman"/>
          <w:sz w:val="20"/>
          <w:szCs w:val="20"/>
        </w:rPr>
        <w:t xml:space="preserve">E-mail id: </w:t>
      </w:r>
      <w:hyperlink r:id="rId9" w:history="1">
        <w:r w:rsidRPr="00A00559">
          <w:rPr>
            <w:rStyle w:val="Hyperlink"/>
            <w:rFonts w:ascii="Times New Roman" w:hAnsi="Times New Roman" w:cs="Times New Roman"/>
            <w:sz w:val="20"/>
            <w:szCs w:val="20"/>
          </w:rPr>
          <w:t>chetnsk@gmail.com</w:t>
        </w:r>
      </w:hyperlink>
      <w:r w:rsidRPr="00BE16A5">
        <w:rPr>
          <w:rFonts w:ascii="Times New Roman" w:hAnsi="Times New Roman" w:cs="Times New Roman"/>
          <w:sz w:val="20"/>
          <w:szCs w:val="20"/>
        </w:rPr>
        <w:t xml:space="preserve"> </w:t>
      </w:r>
    </w:p>
    <w:p w14:paraId="3B8327F7" w14:textId="0EFA6F34" w:rsidR="00B8250D" w:rsidRPr="00E429AF" w:rsidRDefault="00085827" w:rsidP="00E429AF">
      <w:pPr>
        <w:spacing w:after="0" w:line="360" w:lineRule="auto"/>
        <w:rPr>
          <w:rFonts w:ascii="Times New Roman" w:hAnsi="Times New Roman" w:cs="Times New Roman"/>
          <w:b/>
          <w:bCs/>
          <w:sz w:val="20"/>
          <w:szCs w:val="20"/>
        </w:rPr>
      </w:pPr>
      <w:r w:rsidRPr="00E429AF">
        <w:rPr>
          <w:rFonts w:ascii="Times New Roman" w:hAnsi="Times New Roman" w:cs="Times New Roman"/>
          <w:b/>
          <w:bCs/>
          <w:sz w:val="20"/>
          <w:szCs w:val="20"/>
        </w:rPr>
        <w:t xml:space="preserve">Sagar Pardeshi </w:t>
      </w:r>
      <w:r w:rsidR="00594D79">
        <w:rPr>
          <w:rFonts w:ascii="Times New Roman" w:hAnsi="Times New Roman" w:cs="Times New Roman"/>
          <w:b/>
          <w:bCs/>
          <w:sz w:val="20"/>
          <w:szCs w:val="20"/>
          <w:vertAlign w:val="superscript"/>
        </w:rPr>
        <w:t>1</w:t>
      </w:r>
    </w:p>
    <w:p w14:paraId="0C856E79" w14:textId="6094D398" w:rsidR="00B8250D" w:rsidRDefault="00E429AF" w:rsidP="00B8250D">
      <w:pPr>
        <w:spacing w:after="0" w:line="360" w:lineRule="auto"/>
        <w:jc w:val="both"/>
        <w:rPr>
          <w:rFonts w:ascii="Times New Roman" w:hAnsi="Times New Roman" w:cs="Times New Roman"/>
          <w:sz w:val="20"/>
          <w:szCs w:val="20"/>
        </w:rPr>
      </w:pPr>
      <w:r>
        <w:rPr>
          <w:rFonts w:ascii="Times New Roman" w:hAnsi="Times New Roman" w:cs="Times New Roman"/>
          <w:sz w:val="20"/>
          <w:szCs w:val="20"/>
          <w:vertAlign w:val="superscript"/>
        </w:rPr>
        <w:t>1</w:t>
      </w:r>
      <w:r w:rsidR="00B8250D" w:rsidRPr="00BE16A5">
        <w:rPr>
          <w:rFonts w:ascii="Times New Roman" w:hAnsi="Times New Roman" w:cs="Times New Roman"/>
          <w:sz w:val="20"/>
          <w:szCs w:val="20"/>
        </w:rPr>
        <w:t>Aldel Education Trusts, St. John Institute of Pharmacy and Research, Palghar- 401404</w:t>
      </w:r>
    </w:p>
    <w:p w14:paraId="661F0FBC" w14:textId="0E6C5C9D" w:rsidR="00594D79" w:rsidRPr="00BE16A5" w:rsidRDefault="00594D79" w:rsidP="00594D79">
      <w:pPr>
        <w:spacing w:after="0" w:line="360" w:lineRule="auto"/>
        <w:jc w:val="both"/>
        <w:rPr>
          <w:rFonts w:ascii="Times New Roman" w:hAnsi="Times New Roman" w:cs="Times New Roman"/>
          <w:sz w:val="20"/>
          <w:szCs w:val="20"/>
        </w:rPr>
      </w:pPr>
      <w:r w:rsidRPr="00BE16A5">
        <w:rPr>
          <w:rFonts w:ascii="Times New Roman" w:hAnsi="Times New Roman" w:cs="Times New Roman"/>
          <w:sz w:val="20"/>
          <w:szCs w:val="20"/>
        </w:rPr>
        <w:t xml:space="preserve">E-mail id: </w:t>
      </w:r>
      <w:hyperlink r:id="rId10" w:history="1">
        <w:r w:rsidRPr="00A00559">
          <w:rPr>
            <w:rStyle w:val="Hyperlink"/>
            <w:rFonts w:ascii="Times New Roman" w:hAnsi="Times New Roman" w:cs="Times New Roman"/>
            <w:sz w:val="20"/>
            <w:szCs w:val="20"/>
          </w:rPr>
          <w:t>sagarpardeshi201</w:t>
        </w:r>
        <w:r w:rsidRPr="00A00559">
          <w:rPr>
            <w:rStyle w:val="Hyperlink"/>
            <w:rFonts w:ascii="Times New Roman" w:hAnsi="Times New Roman" w:cs="Times New Roman"/>
            <w:sz w:val="20"/>
            <w:szCs w:val="20"/>
          </w:rPr>
          <w:t>@gmail.com</w:t>
        </w:r>
      </w:hyperlink>
      <w:r w:rsidRPr="00BE16A5">
        <w:rPr>
          <w:rFonts w:ascii="Times New Roman" w:hAnsi="Times New Roman" w:cs="Times New Roman"/>
          <w:sz w:val="20"/>
          <w:szCs w:val="20"/>
        </w:rPr>
        <w:t xml:space="preserve"> </w:t>
      </w:r>
    </w:p>
    <w:p w14:paraId="17492CB9" w14:textId="1C9C8410" w:rsidR="00085827" w:rsidRPr="00E429AF" w:rsidRDefault="00085827" w:rsidP="00E429AF">
      <w:pPr>
        <w:spacing w:after="0" w:line="360" w:lineRule="auto"/>
        <w:rPr>
          <w:rFonts w:ascii="Times New Roman" w:hAnsi="Times New Roman" w:cs="Times New Roman"/>
          <w:b/>
          <w:bCs/>
          <w:sz w:val="20"/>
          <w:szCs w:val="20"/>
        </w:rPr>
      </w:pPr>
      <w:r w:rsidRPr="00E429AF">
        <w:rPr>
          <w:rFonts w:ascii="Times New Roman" w:hAnsi="Times New Roman" w:cs="Times New Roman"/>
          <w:b/>
          <w:bCs/>
          <w:sz w:val="20"/>
          <w:szCs w:val="20"/>
        </w:rPr>
        <w:t>Nitin Bhoge</w:t>
      </w:r>
      <w:r w:rsidRPr="00E429AF">
        <w:rPr>
          <w:rFonts w:ascii="Times New Roman" w:hAnsi="Times New Roman" w:cs="Times New Roman"/>
          <w:b/>
          <w:bCs/>
          <w:sz w:val="20"/>
          <w:szCs w:val="20"/>
          <w:vertAlign w:val="superscript"/>
        </w:rPr>
        <w:t xml:space="preserve">3 </w:t>
      </w:r>
    </w:p>
    <w:p w14:paraId="2F23ABA5" w14:textId="679D50F3" w:rsidR="00085827" w:rsidRDefault="00085827" w:rsidP="00085827">
      <w:pPr>
        <w:spacing w:after="0" w:line="360" w:lineRule="auto"/>
        <w:jc w:val="both"/>
        <w:rPr>
          <w:rFonts w:ascii="Times New Roman" w:hAnsi="Times New Roman" w:cs="Times New Roman"/>
          <w:sz w:val="20"/>
          <w:szCs w:val="20"/>
        </w:rPr>
      </w:pPr>
      <w:r w:rsidRPr="00BE16A5">
        <w:rPr>
          <w:rFonts w:ascii="Times New Roman" w:hAnsi="Times New Roman" w:cs="Times New Roman"/>
          <w:sz w:val="20"/>
          <w:szCs w:val="20"/>
          <w:vertAlign w:val="superscript"/>
        </w:rPr>
        <w:t>3</w:t>
      </w:r>
      <w:r w:rsidRPr="00BE16A5">
        <w:rPr>
          <w:rFonts w:ascii="Times New Roman" w:hAnsi="Times New Roman" w:cs="Times New Roman"/>
          <w:sz w:val="20"/>
          <w:szCs w:val="20"/>
        </w:rPr>
        <w:t xml:space="preserve">Mula Education Society’s Shri </w:t>
      </w:r>
      <w:r w:rsidR="00DE6A42" w:rsidRPr="00BE16A5">
        <w:rPr>
          <w:rFonts w:ascii="Times New Roman" w:hAnsi="Times New Roman" w:cs="Times New Roman"/>
          <w:sz w:val="20"/>
          <w:szCs w:val="20"/>
        </w:rPr>
        <w:t>Dnyaneshwar</w:t>
      </w:r>
      <w:r w:rsidRPr="00BE16A5">
        <w:rPr>
          <w:rFonts w:ascii="Times New Roman" w:hAnsi="Times New Roman" w:cs="Times New Roman"/>
          <w:sz w:val="20"/>
          <w:szCs w:val="20"/>
        </w:rPr>
        <w:t xml:space="preserve"> Mahavidyalaya, Newasa, Dist-Ahmednagar, 414105</w:t>
      </w:r>
    </w:p>
    <w:p w14:paraId="7F48DF07" w14:textId="46ECA1A4" w:rsidR="00594D79" w:rsidRPr="00BE16A5" w:rsidRDefault="00594D79" w:rsidP="00594D79">
      <w:pPr>
        <w:spacing w:after="0" w:line="360" w:lineRule="auto"/>
        <w:jc w:val="both"/>
        <w:rPr>
          <w:rFonts w:ascii="Times New Roman" w:hAnsi="Times New Roman" w:cs="Times New Roman"/>
          <w:sz w:val="20"/>
          <w:szCs w:val="20"/>
        </w:rPr>
      </w:pPr>
      <w:r w:rsidRPr="00BE16A5">
        <w:rPr>
          <w:rFonts w:ascii="Times New Roman" w:hAnsi="Times New Roman" w:cs="Times New Roman"/>
          <w:sz w:val="20"/>
          <w:szCs w:val="20"/>
        </w:rPr>
        <w:t xml:space="preserve">E-mail id: </w:t>
      </w:r>
      <w:hyperlink r:id="rId11" w:history="1">
        <w:r w:rsidRPr="00A00559">
          <w:rPr>
            <w:rStyle w:val="Hyperlink"/>
            <w:rFonts w:ascii="Times New Roman" w:hAnsi="Times New Roman" w:cs="Times New Roman"/>
            <w:sz w:val="20"/>
            <w:szCs w:val="20"/>
          </w:rPr>
          <w:t>nitinbhoge4550</w:t>
        </w:r>
        <w:r w:rsidRPr="00A00559">
          <w:rPr>
            <w:rStyle w:val="Hyperlink"/>
            <w:rFonts w:ascii="Times New Roman" w:hAnsi="Times New Roman" w:cs="Times New Roman"/>
            <w:sz w:val="20"/>
            <w:szCs w:val="20"/>
          </w:rPr>
          <w:t>@gmail.com</w:t>
        </w:r>
      </w:hyperlink>
      <w:r w:rsidRPr="00BE16A5">
        <w:rPr>
          <w:rFonts w:ascii="Times New Roman" w:hAnsi="Times New Roman" w:cs="Times New Roman"/>
          <w:sz w:val="20"/>
          <w:szCs w:val="20"/>
        </w:rPr>
        <w:t xml:space="preserve"> </w:t>
      </w:r>
    </w:p>
    <w:p w14:paraId="19377324" w14:textId="77777777" w:rsidR="00594D79" w:rsidRPr="00BE16A5" w:rsidRDefault="00594D79" w:rsidP="00085827">
      <w:pPr>
        <w:spacing w:after="0" w:line="360" w:lineRule="auto"/>
        <w:jc w:val="both"/>
        <w:rPr>
          <w:rFonts w:ascii="Times New Roman" w:hAnsi="Times New Roman" w:cs="Times New Roman"/>
          <w:sz w:val="20"/>
          <w:szCs w:val="20"/>
        </w:rPr>
      </w:pPr>
    </w:p>
    <w:p w14:paraId="6E13FB44" w14:textId="5BFBBA79" w:rsidR="00F71834" w:rsidRPr="00BE16A5" w:rsidRDefault="00F71834" w:rsidP="00F71834">
      <w:pPr>
        <w:spacing w:line="360" w:lineRule="auto"/>
        <w:rPr>
          <w:b/>
          <w:bCs/>
          <w:sz w:val="20"/>
          <w:szCs w:val="20"/>
          <w:vertAlign w:val="superscript"/>
        </w:rPr>
      </w:pPr>
    </w:p>
    <w:p w14:paraId="632DA71F" w14:textId="31A61844" w:rsidR="000B44E9" w:rsidRPr="00BE16A5" w:rsidRDefault="008018EF" w:rsidP="008018EF">
      <w:pPr>
        <w:jc w:val="center"/>
        <w:rPr>
          <w:rFonts w:ascii="Times New Roman" w:hAnsi="Times New Roman" w:cs="Times New Roman"/>
          <w:b/>
          <w:bCs/>
          <w:sz w:val="20"/>
          <w:szCs w:val="20"/>
        </w:rPr>
      </w:pPr>
      <w:r w:rsidRPr="00BE16A5">
        <w:rPr>
          <w:rFonts w:ascii="Times New Roman" w:hAnsi="Times New Roman" w:cs="Times New Roman"/>
          <w:b/>
          <w:bCs/>
          <w:sz w:val="20"/>
          <w:szCs w:val="20"/>
        </w:rPr>
        <w:t>ABSTRACT</w:t>
      </w:r>
    </w:p>
    <w:p w14:paraId="047A50F4" w14:textId="77777777" w:rsidR="00582728" w:rsidRPr="00BE16A5" w:rsidRDefault="0058400D" w:rsidP="003F48C7">
      <w:pPr>
        <w:jc w:val="both"/>
        <w:rPr>
          <w:rFonts w:ascii="Times New Roman" w:hAnsi="Times New Roman" w:cs="Times New Roman"/>
          <w:sz w:val="20"/>
          <w:szCs w:val="20"/>
        </w:rPr>
      </w:pPr>
      <w:r w:rsidRPr="00BE16A5">
        <w:rPr>
          <w:rFonts w:ascii="Times New Roman" w:hAnsi="Times New Roman" w:cs="Times New Roman"/>
          <w:sz w:val="20"/>
          <w:szCs w:val="20"/>
        </w:rPr>
        <w:t xml:space="preserve">Heterocyclic compounds have a role in most fields of sciences such as medicinal chemistry, biochemistry also another area of sciences. More than 90% of new drugs contain heterocycles and the interface between chemistry and biology, at which so much new scientific insight, discovery and application is taking place is crossed by heterocyclic compounds. </w:t>
      </w:r>
      <w:r w:rsidR="00582728" w:rsidRPr="00BE16A5">
        <w:rPr>
          <w:rFonts w:ascii="Times New Roman" w:hAnsi="Times New Roman" w:cs="Times New Roman"/>
          <w:sz w:val="20"/>
          <w:szCs w:val="20"/>
        </w:rPr>
        <w:t>They owe their importance in the biological system due to uniqueness in their structural Skelton parts. They are naturally found in nucleic acid, vitamins, antibiotics, hormones etc. Compounds derived from heterocyclic rings in pharmacy, medicine, agriculture, plastic, polymer and other fields.</w:t>
      </w:r>
    </w:p>
    <w:p w14:paraId="6BC64EFA" w14:textId="0F96460C" w:rsidR="0058400D" w:rsidRPr="00BE16A5" w:rsidRDefault="00582728" w:rsidP="003F48C7">
      <w:pPr>
        <w:jc w:val="both"/>
        <w:rPr>
          <w:rFonts w:ascii="Times New Roman" w:hAnsi="Times New Roman" w:cs="Times New Roman"/>
          <w:sz w:val="20"/>
          <w:szCs w:val="20"/>
        </w:rPr>
      </w:pPr>
      <w:r w:rsidRPr="00BE16A5">
        <w:rPr>
          <w:rFonts w:ascii="Times New Roman" w:hAnsi="Times New Roman" w:cs="Times New Roman"/>
          <w:sz w:val="20"/>
          <w:szCs w:val="20"/>
        </w:rPr>
        <w:t xml:space="preserve">Nitrogen containing heterocyclic compounds are an important class of heterocyclic compounds that has paid significant contribution towards medicinal chemistry. The types of compounds depend upon number of nitrogen atoms and their position. </w:t>
      </w:r>
      <w:r w:rsidR="0058400D" w:rsidRPr="00BE16A5">
        <w:rPr>
          <w:rFonts w:ascii="Times New Roman" w:hAnsi="Times New Roman" w:cs="Times New Roman"/>
          <w:sz w:val="20"/>
          <w:szCs w:val="20"/>
        </w:rPr>
        <w:t>The analogs of nitrogen-based heterocycles occupy an exclusive position as a valuable source of therapeutic agents in medicinal chemistry. More than 75% of drugs approved by the FDA and currently available in the market are nitrogen-containing heterocyclic moieties. In the forthcoming decade, a much greater share of new nitrogen-based pharmaceuticals is anticipated. In this review, we consolidate the recent advances on novel nitrogen-containing heterocycles and their distinct biological activities, reported over the past one year. This review highlights the trends in the use of nitrogen-based moieties in drug design and the development of different potent and competent candidates against various diseases.</w:t>
      </w:r>
    </w:p>
    <w:p w14:paraId="0F9B4FE0" w14:textId="22374775" w:rsidR="00F71834" w:rsidRPr="00BE16A5" w:rsidRDefault="0058400D" w:rsidP="003F48C7">
      <w:pPr>
        <w:rPr>
          <w:rFonts w:ascii="Times New Roman" w:hAnsi="Times New Roman" w:cs="Times New Roman"/>
          <w:sz w:val="20"/>
          <w:szCs w:val="20"/>
        </w:rPr>
      </w:pPr>
      <w:r w:rsidRPr="00BE16A5">
        <w:rPr>
          <w:rFonts w:ascii="Times New Roman" w:hAnsi="Times New Roman" w:cs="Times New Roman"/>
          <w:b/>
          <w:bCs/>
          <w:sz w:val="20"/>
          <w:szCs w:val="20"/>
        </w:rPr>
        <w:t>Keywords:</w:t>
      </w:r>
      <w:r w:rsidRPr="00BE16A5">
        <w:rPr>
          <w:rFonts w:ascii="Times New Roman" w:hAnsi="Times New Roman" w:cs="Times New Roman"/>
          <w:sz w:val="20"/>
          <w:szCs w:val="20"/>
        </w:rPr>
        <w:t xml:space="preserve"> Heterocycles. Nitrogen containing compounds </w:t>
      </w:r>
      <w:r w:rsidR="00CA4317" w:rsidRPr="00BE16A5">
        <w:rPr>
          <w:rFonts w:ascii="Times New Roman" w:hAnsi="Times New Roman" w:cs="Times New Roman"/>
          <w:sz w:val="20"/>
          <w:szCs w:val="20"/>
        </w:rPr>
        <w:t>biological</w:t>
      </w:r>
      <w:r w:rsidRPr="00BE16A5">
        <w:rPr>
          <w:rFonts w:ascii="Times New Roman" w:hAnsi="Times New Roman" w:cs="Times New Roman"/>
          <w:sz w:val="20"/>
          <w:szCs w:val="20"/>
        </w:rPr>
        <w:t xml:space="preserve"> activity, </w:t>
      </w:r>
      <w:r w:rsidR="0002254D" w:rsidRPr="00BE16A5">
        <w:rPr>
          <w:rFonts w:ascii="Times New Roman" w:hAnsi="Times New Roman" w:cs="Times New Roman"/>
          <w:sz w:val="20"/>
          <w:szCs w:val="20"/>
        </w:rPr>
        <w:t>Triazole, Pyrazole etc</w:t>
      </w:r>
      <w:r w:rsidR="00CA4317" w:rsidRPr="00BE16A5">
        <w:rPr>
          <w:rFonts w:ascii="Times New Roman" w:hAnsi="Times New Roman" w:cs="Times New Roman"/>
          <w:sz w:val="20"/>
          <w:szCs w:val="20"/>
        </w:rPr>
        <w:t>.</w:t>
      </w:r>
    </w:p>
    <w:p w14:paraId="498EA327" w14:textId="495CE2C4" w:rsidR="00CA4317" w:rsidRDefault="00CA4317" w:rsidP="00F71834">
      <w:pPr>
        <w:spacing w:after="0" w:line="360" w:lineRule="auto"/>
        <w:jc w:val="center"/>
        <w:rPr>
          <w:rFonts w:ascii="Times New Roman" w:hAnsi="Times New Roman" w:cs="Times New Roman"/>
          <w:b/>
          <w:sz w:val="20"/>
          <w:szCs w:val="20"/>
        </w:rPr>
      </w:pPr>
    </w:p>
    <w:p w14:paraId="0B745B10" w14:textId="09D630D5" w:rsidR="00AE4F86" w:rsidRDefault="00AE4F86" w:rsidP="00F71834">
      <w:pPr>
        <w:spacing w:after="0" w:line="360" w:lineRule="auto"/>
        <w:jc w:val="center"/>
        <w:rPr>
          <w:rFonts w:ascii="Times New Roman" w:hAnsi="Times New Roman" w:cs="Times New Roman"/>
          <w:b/>
          <w:sz w:val="20"/>
          <w:szCs w:val="20"/>
        </w:rPr>
      </w:pPr>
    </w:p>
    <w:p w14:paraId="791C21CF" w14:textId="77777777" w:rsidR="00AE4F86" w:rsidRPr="00BE16A5" w:rsidRDefault="00AE4F86" w:rsidP="00F71834">
      <w:pPr>
        <w:spacing w:after="0" w:line="360" w:lineRule="auto"/>
        <w:jc w:val="center"/>
        <w:rPr>
          <w:rFonts w:ascii="Times New Roman" w:hAnsi="Times New Roman" w:cs="Times New Roman"/>
          <w:b/>
          <w:sz w:val="20"/>
          <w:szCs w:val="20"/>
        </w:rPr>
      </w:pPr>
    </w:p>
    <w:p w14:paraId="1111BC18" w14:textId="6287001F" w:rsidR="005C34BE" w:rsidRPr="00BE16A5" w:rsidRDefault="003D0164" w:rsidP="003D0164">
      <w:pPr>
        <w:pStyle w:val="ListParagraph"/>
        <w:numPr>
          <w:ilvl w:val="0"/>
          <w:numId w:val="40"/>
        </w:numPr>
        <w:spacing w:line="360" w:lineRule="auto"/>
        <w:jc w:val="center"/>
        <w:rPr>
          <w:b/>
          <w:sz w:val="20"/>
          <w:szCs w:val="20"/>
        </w:rPr>
      </w:pPr>
      <w:r w:rsidRPr="00BE16A5">
        <w:rPr>
          <w:b/>
          <w:sz w:val="20"/>
          <w:szCs w:val="20"/>
        </w:rPr>
        <w:lastRenderedPageBreak/>
        <w:t>INTRODUCTION</w:t>
      </w:r>
    </w:p>
    <w:p w14:paraId="7069ABC0" w14:textId="349D063E" w:rsidR="000865F1" w:rsidRPr="00BE16A5" w:rsidRDefault="005340D8" w:rsidP="005340D8">
      <w:pPr>
        <w:pStyle w:val="NormalWeb"/>
        <w:shd w:val="clear" w:color="auto" w:fill="FFFFFF"/>
        <w:spacing w:before="0" w:beforeAutospacing="0" w:after="0" w:afterAutospacing="0" w:line="360" w:lineRule="auto"/>
        <w:jc w:val="both"/>
        <w:rPr>
          <w:sz w:val="20"/>
          <w:szCs w:val="20"/>
        </w:rPr>
      </w:pPr>
      <w:r w:rsidRPr="00BE16A5">
        <w:rPr>
          <w:sz w:val="20"/>
          <w:szCs w:val="20"/>
        </w:rPr>
        <w:t xml:space="preserve">Nitrogen-based heterocyclic chemistry is an important and unique class among the applied branches of organic chemistry, with a significant amount of research dedicated to the development of novel molecules and composites. These molecules have received increasing attention over the past two decades. They contributed to the development of numerous organic synthesis protocols and found abundant applications in the chemical sciences. </w:t>
      </w:r>
      <w:r w:rsidR="000865F1" w:rsidRPr="00BE16A5">
        <w:rPr>
          <w:sz w:val="20"/>
          <w:szCs w:val="20"/>
        </w:rPr>
        <w:t>A heterocyclic compound or ring structure is a </w:t>
      </w:r>
      <w:hyperlink r:id="rId12" w:tooltip="Cyclic compound" w:history="1">
        <w:r w:rsidR="000865F1" w:rsidRPr="00BE16A5">
          <w:rPr>
            <w:rStyle w:val="Hyperlink"/>
            <w:color w:val="auto"/>
            <w:sz w:val="20"/>
            <w:szCs w:val="20"/>
            <w:u w:val="none"/>
          </w:rPr>
          <w:t>cyclic compound</w:t>
        </w:r>
      </w:hyperlink>
      <w:r w:rsidR="000865F1" w:rsidRPr="00BE16A5">
        <w:rPr>
          <w:sz w:val="20"/>
          <w:szCs w:val="20"/>
        </w:rPr>
        <w:t> that has atoms of at least two different </w:t>
      </w:r>
      <w:hyperlink r:id="rId13" w:tooltip="Chemical element" w:history="1">
        <w:r w:rsidR="000865F1" w:rsidRPr="00BE16A5">
          <w:rPr>
            <w:rStyle w:val="Hyperlink"/>
            <w:color w:val="auto"/>
            <w:sz w:val="20"/>
            <w:szCs w:val="20"/>
            <w:u w:val="none"/>
          </w:rPr>
          <w:t>elements</w:t>
        </w:r>
      </w:hyperlink>
      <w:r w:rsidR="000865F1" w:rsidRPr="00BE16A5">
        <w:rPr>
          <w:sz w:val="20"/>
          <w:szCs w:val="20"/>
        </w:rPr>
        <w:t> as members of its ring(s)</w:t>
      </w:r>
      <w:r w:rsidR="00AE4F86">
        <w:rPr>
          <w:sz w:val="20"/>
          <w:szCs w:val="20"/>
        </w:rPr>
        <w:t xml:space="preserve"> (1).</w:t>
      </w:r>
      <w:r w:rsidR="00AE4F86" w:rsidRPr="00BE16A5">
        <w:rPr>
          <w:sz w:val="20"/>
          <w:szCs w:val="20"/>
        </w:rPr>
        <w:t xml:space="preserve"> </w:t>
      </w:r>
      <w:r w:rsidR="000865F1" w:rsidRPr="00BE16A5">
        <w:rPr>
          <w:sz w:val="20"/>
          <w:szCs w:val="20"/>
        </w:rPr>
        <w:t>Heterocyclic chemistry is the branch of </w:t>
      </w:r>
      <w:hyperlink r:id="rId14" w:tooltip="Organic chemistry" w:history="1">
        <w:r w:rsidR="000865F1" w:rsidRPr="00BE16A5">
          <w:rPr>
            <w:rStyle w:val="Hyperlink"/>
            <w:color w:val="auto"/>
            <w:sz w:val="20"/>
            <w:szCs w:val="20"/>
            <w:u w:val="none"/>
          </w:rPr>
          <w:t>organic chemistry</w:t>
        </w:r>
      </w:hyperlink>
      <w:r w:rsidR="000865F1" w:rsidRPr="00BE16A5">
        <w:rPr>
          <w:sz w:val="20"/>
          <w:szCs w:val="20"/>
        </w:rPr>
        <w:t> dealing with the synthesis, properties, and applications of these heterocycles</w:t>
      </w:r>
      <w:r w:rsidR="00AE4F86">
        <w:rPr>
          <w:sz w:val="20"/>
          <w:szCs w:val="20"/>
        </w:rPr>
        <w:t xml:space="preserve"> (2).</w:t>
      </w:r>
      <w:r w:rsidR="00AE4F86" w:rsidRPr="00BE16A5">
        <w:rPr>
          <w:sz w:val="20"/>
          <w:szCs w:val="20"/>
        </w:rPr>
        <w:t xml:space="preserve"> </w:t>
      </w:r>
    </w:p>
    <w:p w14:paraId="20EEC616" w14:textId="039D4BD3" w:rsidR="000865F1" w:rsidRPr="00BE16A5" w:rsidRDefault="000865F1" w:rsidP="005340D8">
      <w:pPr>
        <w:pStyle w:val="NormalWeb"/>
        <w:shd w:val="clear" w:color="auto" w:fill="FFFFFF"/>
        <w:spacing w:before="0" w:beforeAutospacing="0" w:after="0" w:afterAutospacing="0" w:line="360" w:lineRule="auto"/>
        <w:jc w:val="both"/>
        <w:rPr>
          <w:sz w:val="20"/>
          <w:szCs w:val="20"/>
        </w:rPr>
      </w:pPr>
      <w:r w:rsidRPr="00BE16A5">
        <w:rPr>
          <w:sz w:val="20"/>
          <w:szCs w:val="20"/>
        </w:rPr>
        <w:t>Examples of heterocyclic compounds include all of the nucleic acids, the majority of drugs, most biomass (cellulose and related materials), and many natural and synthetic dyes. More than half of known compounds are heterocycles</w:t>
      </w:r>
      <w:r w:rsidR="00AE4F86">
        <w:rPr>
          <w:sz w:val="20"/>
          <w:szCs w:val="20"/>
        </w:rPr>
        <w:t xml:space="preserve"> (3).</w:t>
      </w:r>
      <w:r w:rsidR="00AE4F86" w:rsidRPr="00BE16A5">
        <w:rPr>
          <w:sz w:val="20"/>
          <w:szCs w:val="20"/>
        </w:rPr>
        <w:t xml:space="preserve"> </w:t>
      </w:r>
      <w:r w:rsidRPr="00BE16A5">
        <w:rPr>
          <w:sz w:val="20"/>
          <w:szCs w:val="20"/>
        </w:rPr>
        <w:t>59% of US FDA-approved drugs contain nitrogen heterocycles</w:t>
      </w:r>
      <w:r w:rsidR="00AE4F86">
        <w:rPr>
          <w:sz w:val="20"/>
          <w:szCs w:val="20"/>
        </w:rPr>
        <w:t xml:space="preserve"> (4)</w:t>
      </w:r>
      <w:r w:rsidR="00AE4F86" w:rsidRPr="00BE16A5">
        <w:rPr>
          <w:sz w:val="20"/>
          <w:szCs w:val="20"/>
        </w:rPr>
        <w:t xml:space="preserve"> </w:t>
      </w:r>
    </w:p>
    <w:p w14:paraId="0331EBAC" w14:textId="6527213D" w:rsidR="000865F1" w:rsidRPr="00BE16A5" w:rsidRDefault="003D0164" w:rsidP="007E1B14">
      <w:pPr>
        <w:spacing w:after="0" w:line="360" w:lineRule="auto"/>
        <w:jc w:val="both"/>
        <w:rPr>
          <w:rFonts w:ascii="Times New Roman" w:hAnsi="Times New Roman" w:cs="Times New Roman"/>
          <w:b/>
          <w:sz w:val="20"/>
          <w:szCs w:val="20"/>
        </w:rPr>
      </w:pPr>
      <w:r w:rsidRPr="00BE16A5">
        <w:rPr>
          <w:rFonts w:ascii="Times New Roman" w:hAnsi="Times New Roman" w:cs="Times New Roman"/>
          <w:b/>
          <w:sz w:val="20"/>
          <w:szCs w:val="20"/>
        </w:rPr>
        <w:t>CLASSIFICATIONS OF HETEROCYCLIC COMPOUNDS</w:t>
      </w:r>
      <w:r w:rsidR="007E1B14" w:rsidRPr="00BE16A5">
        <w:rPr>
          <w:rFonts w:ascii="Times New Roman" w:hAnsi="Times New Roman" w:cs="Times New Roman"/>
          <w:b/>
          <w:sz w:val="20"/>
          <w:szCs w:val="20"/>
        </w:rPr>
        <w:t>:</w:t>
      </w:r>
    </w:p>
    <w:p w14:paraId="2D2AE95F" w14:textId="77777777" w:rsidR="007E1B14" w:rsidRPr="00BE16A5" w:rsidRDefault="007E1B14" w:rsidP="005340D8">
      <w:pPr>
        <w:pStyle w:val="NormalWeb"/>
        <w:shd w:val="clear" w:color="auto" w:fill="FFFFFF"/>
        <w:spacing w:before="0" w:beforeAutospacing="0" w:after="0" w:afterAutospacing="0" w:line="360" w:lineRule="auto"/>
        <w:jc w:val="both"/>
        <w:rPr>
          <w:sz w:val="20"/>
          <w:szCs w:val="20"/>
        </w:rPr>
      </w:pPr>
      <w:r w:rsidRPr="00BE16A5">
        <w:rPr>
          <w:sz w:val="20"/>
          <w:szCs w:val="20"/>
        </w:rPr>
        <w:t>The study of heterocyclic chemistry focuses especially on unsaturated derivatives, and the preponderance of work and applications involves unstrained 5- and 6-membered rings. Included are pyridine, thiophene, pyrrole, and furan. Another large class of heterocycles refers to those fused to benzene rings. For example, the fused benzene derivatives of pyridine, thiophene, pyrrole, and furan are quinoline, benzothiophene, indole, and benzofuran, respectively. The fusion of two benzene rings gives rise to a third large family of compounds. Analogs of the previously mentioned heterocycles for this third family of compounds are acridine, dibenzothiophene, carbazole, and dibenzofuran, respectively.</w:t>
      </w:r>
    </w:p>
    <w:p w14:paraId="6247AAB8" w14:textId="77777777" w:rsidR="007E1B14" w:rsidRPr="00BE16A5" w:rsidRDefault="007E1B14" w:rsidP="005340D8">
      <w:pPr>
        <w:pStyle w:val="NormalWeb"/>
        <w:shd w:val="clear" w:color="auto" w:fill="FFFFFF"/>
        <w:spacing w:before="0" w:beforeAutospacing="0" w:after="0" w:afterAutospacing="0" w:line="360" w:lineRule="auto"/>
        <w:jc w:val="both"/>
        <w:rPr>
          <w:sz w:val="20"/>
          <w:szCs w:val="20"/>
        </w:rPr>
      </w:pPr>
      <w:r w:rsidRPr="00BE16A5">
        <w:rPr>
          <w:sz w:val="20"/>
          <w:szCs w:val="20"/>
        </w:rPr>
        <w:t>Heterocyclic compounds can be usefully classified based on their electronic structure. The saturated heterocycles behave like the acyclic derivatives. Thus, </w:t>
      </w:r>
      <w:hyperlink r:id="rId15" w:tooltip="Piperidine" w:history="1">
        <w:r w:rsidRPr="00BE16A5">
          <w:rPr>
            <w:rStyle w:val="Hyperlink"/>
            <w:color w:val="auto"/>
            <w:sz w:val="20"/>
            <w:szCs w:val="20"/>
            <w:u w:val="none"/>
          </w:rPr>
          <w:t>piperidine</w:t>
        </w:r>
      </w:hyperlink>
      <w:r w:rsidRPr="00BE16A5">
        <w:rPr>
          <w:sz w:val="20"/>
          <w:szCs w:val="20"/>
        </w:rPr>
        <w:t> and </w:t>
      </w:r>
      <w:hyperlink r:id="rId16" w:tooltip="Tetrahydrofuran" w:history="1">
        <w:r w:rsidRPr="00BE16A5">
          <w:rPr>
            <w:rStyle w:val="Hyperlink"/>
            <w:color w:val="auto"/>
            <w:sz w:val="20"/>
            <w:szCs w:val="20"/>
            <w:u w:val="none"/>
          </w:rPr>
          <w:t>tetrahydrofuran</w:t>
        </w:r>
      </w:hyperlink>
      <w:r w:rsidRPr="00BE16A5">
        <w:rPr>
          <w:sz w:val="20"/>
          <w:szCs w:val="20"/>
        </w:rPr>
        <w:t> are conventional amines and ethers, with modified steric profiles. Therefore, the study of heterocyclic chemistry focuses on unsaturated rings.</w:t>
      </w:r>
    </w:p>
    <w:p w14:paraId="726D3114" w14:textId="77777777" w:rsidR="003D41AB" w:rsidRPr="00BE16A5" w:rsidRDefault="003D41AB" w:rsidP="007E1B14">
      <w:pPr>
        <w:spacing w:after="0" w:line="360" w:lineRule="auto"/>
        <w:jc w:val="both"/>
        <w:rPr>
          <w:rFonts w:ascii="Times New Roman" w:hAnsi="Times New Roman" w:cs="Times New Roman"/>
          <w:b/>
          <w:sz w:val="20"/>
          <w:szCs w:val="20"/>
        </w:rPr>
      </w:pPr>
    </w:p>
    <w:p w14:paraId="5163A3ED" w14:textId="24C855AE" w:rsidR="005C34BE" w:rsidRPr="00BE16A5" w:rsidRDefault="003D0164" w:rsidP="00E526FE">
      <w:pPr>
        <w:pStyle w:val="ListParagraph"/>
        <w:numPr>
          <w:ilvl w:val="0"/>
          <w:numId w:val="40"/>
        </w:numPr>
        <w:spacing w:line="360" w:lineRule="auto"/>
        <w:jc w:val="both"/>
        <w:rPr>
          <w:b/>
          <w:sz w:val="20"/>
          <w:szCs w:val="20"/>
        </w:rPr>
      </w:pPr>
      <w:r w:rsidRPr="00BE16A5">
        <w:rPr>
          <w:b/>
          <w:sz w:val="20"/>
          <w:szCs w:val="20"/>
        </w:rPr>
        <w:t>RATIONAL AND SIGNIFICANCE OF STUDY:</w:t>
      </w:r>
    </w:p>
    <w:p w14:paraId="7694A33F" w14:textId="47043CE9" w:rsidR="003D41AB" w:rsidRPr="00BE16A5" w:rsidRDefault="003D41AB" w:rsidP="003D41AB">
      <w:pPr>
        <w:pStyle w:val="ListParagraph"/>
        <w:numPr>
          <w:ilvl w:val="0"/>
          <w:numId w:val="30"/>
        </w:numPr>
        <w:spacing w:line="360" w:lineRule="auto"/>
        <w:jc w:val="both"/>
        <w:rPr>
          <w:b/>
          <w:sz w:val="20"/>
          <w:szCs w:val="20"/>
        </w:rPr>
      </w:pPr>
      <w:r w:rsidRPr="00BE16A5">
        <w:rPr>
          <w:sz w:val="20"/>
          <w:szCs w:val="20"/>
        </w:rPr>
        <w:t>Drug discovery and development is a process aims to design safe and effective medications to improve life’s quality and to reduce suffering to minimum. However, the process is very complex, time consuming, and resource intensive, requiring multi-disciplinary expertise and innovative approaches</w:t>
      </w:r>
      <w:r w:rsidR="00AE4F86">
        <w:rPr>
          <w:sz w:val="20"/>
          <w:szCs w:val="20"/>
        </w:rPr>
        <w:t xml:space="preserve"> (5)</w:t>
      </w:r>
      <w:r w:rsidR="00062835" w:rsidRPr="00BE16A5">
        <w:rPr>
          <w:sz w:val="20"/>
          <w:szCs w:val="20"/>
        </w:rPr>
        <w:t>.</w:t>
      </w:r>
    </w:p>
    <w:p w14:paraId="3F479429" w14:textId="3F95ABF4" w:rsidR="003D41AB" w:rsidRPr="00BE16A5" w:rsidRDefault="00297D8C" w:rsidP="003D41AB">
      <w:pPr>
        <w:pStyle w:val="ListParagraph"/>
        <w:numPr>
          <w:ilvl w:val="0"/>
          <w:numId w:val="30"/>
        </w:numPr>
        <w:spacing w:line="360" w:lineRule="auto"/>
        <w:jc w:val="both"/>
        <w:rPr>
          <w:b/>
          <w:sz w:val="20"/>
          <w:szCs w:val="20"/>
        </w:rPr>
      </w:pPr>
      <w:r w:rsidRPr="00BE16A5">
        <w:rPr>
          <w:sz w:val="20"/>
          <w:szCs w:val="20"/>
        </w:rPr>
        <w:t>Technology in medicine and health care has</w:t>
      </w:r>
      <w:r w:rsidR="003D41AB" w:rsidRPr="00BE16A5">
        <w:rPr>
          <w:sz w:val="20"/>
          <w:szCs w:val="20"/>
        </w:rPr>
        <w:t xml:space="preserve"> rapidly changed over the past decades. Biomedical Engineering development has an essential rule in solving medical problems</w:t>
      </w:r>
    </w:p>
    <w:p w14:paraId="380BAE81" w14:textId="3F89BE14" w:rsidR="002859D0" w:rsidRPr="00BE16A5" w:rsidRDefault="002859D0" w:rsidP="003D41AB">
      <w:pPr>
        <w:pStyle w:val="ListParagraph"/>
        <w:numPr>
          <w:ilvl w:val="0"/>
          <w:numId w:val="30"/>
        </w:numPr>
        <w:spacing w:line="360" w:lineRule="auto"/>
        <w:jc w:val="both"/>
        <w:rPr>
          <w:b/>
          <w:sz w:val="20"/>
          <w:szCs w:val="20"/>
        </w:rPr>
      </w:pPr>
      <w:r w:rsidRPr="00BE16A5">
        <w:rPr>
          <w:sz w:val="20"/>
          <w:szCs w:val="20"/>
        </w:rPr>
        <w:t>Rational drug design methods minimize the time and cost needed in drug designing process in comparison to traditional drug discovery methods. QSAR/QSPR studies can be used to design and identify new inhibitors de novo or to optimize absorption, distribution, metabolism, excretion and toxicity profile of identified molecules from various sources. Advances in computational techniques and hardware have eased the application of in silico methods in the designing process. Drug design can be divided in two groups: Structure based drug design (SBDD) and Li</w:t>
      </w:r>
      <w:r w:rsidR="00406EAD" w:rsidRPr="00BE16A5">
        <w:rPr>
          <w:sz w:val="20"/>
          <w:szCs w:val="20"/>
        </w:rPr>
        <w:t xml:space="preserve">gand based drug design (LBDD) </w:t>
      </w:r>
      <w:r w:rsidR="00406EAD" w:rsidRPr="00BE16A5">
        <w:rPr>
          <w:sz w:val="20"/>
          <w:szCs w:val="20"/>
          <w:vertAlign w:val="superscript"/>
        </w:rPr>
        <w:t>[12</w:t>
      </w:r>
      <w:r w:rsidRPr="00BE16A5">
        <w:rPr>
          <w:sz w:val="20"/>
          <w:szCs w:val="20"/>
          <w:vertAlign w:val="superscript"/>
        </w:rPr>
        <w:t>]</w:t>
      </w:r>
      <w:r w:rsidRPr="00BE16A5">
        <w:rPr>
          <w:sz w:val="20"/>
          <w:szCs w:val="20"/>
        </w:rPr>
        <w:t>. SBDD is the approach applying the structural information of the drug target to develop its inhibitor. While LBDD is used in the absence of the receptor 3D information and it relies on molecules bind to the biological target of interest</w:t>
      </w:r>
      <w:r w:rsidR="00AE4F86">
        <w:rPr>
          <w:sz w:val="20"/>
          <w:szCs w:val="20"/>
        </w:rPr>
        <w:t xml:space="preserve"> (6-11).</w:t>
      </w:r>
    </w:p>
    <w:p w14:paraId="33325AE3" w14:textId="69D3BED5" w:rsidR="001169A0" w:rsidRPr="00BE16A5" w:rsidRDefault="001169A0" w:rsidP="003D41AB">
      <w:pPr>
        <w:pStyle w:val="ListParagraph"/>
        <w:numPr>
          <w:ilvl w:val="0"/>
          <w:numId w:val="30"/>
        </w:numPr>
        <w:spacing w:line="360" w:lineRule="auto"/>
        <w:jc w:val="both"/>
        <w:rPr>
          <w:b/>
          <w:sz w:val="20"/>
          <w:szCs w:val="20"/>
        </w:rPr>
      </w:pPr>
      <w:r w:rsidRPr="00BE16A5">
        <w:rPr>
          <w:sz w:val="20"/>
          <w:szCs w:val="20"/>
        </w:rPr>
        <w:lastRenderedPageBreak/>
        <w:t>Also, in drug discovery and environmental toxicology, QSAR models are now regarded as a scientifically credible tool for predicting and classifying the biological activities of untested compounds, drug resistance, toxicity prediction and physicochemical properties prediction. The QSAR methodology is based on the concept that the differences observed in the biological activity of a series of compounds can be quantitatively correlated with differences in their molecular structure. As a result, al biological activities and functions of molecules relate to specific molecular descriptors and specific regression techniques can be used to estimate the relative roles of those descriptors contributing to the biological effect</w:t>
      </w:r>
      <w:r w:rsidR="00AE4F86">
        <w:rPr>
          <w:sz w:val="20"/>
          <w:szCs w:val="20"/>
        </w:rPr>
        <w:t xml:space="preserve"> (13)</w:t>
      </w:r>
    </w:p>
    <w:p w14:paraId="14468616" w14:textId="77777777" w:rsidR="00601924" w:rsidRPr="00BE16A5" w:rsidRDefault="00601924" w:rsidP="00601924">
      <w:pPr>
        <w:pStyle w:val="ListParagraph"/>
        <w:spacing w:line="360" w:lineRule="auto"/>
        <w:jc w:val="both"/>
        <w:rPr>
          <w:b/>
          <w:sz w:val="20"/>
          <w:szCs w:val="20"/>
        </w:rPr>
      </w:pPr>
    </w:p>
    <w:p w14:paraId="2DD59001" w14:textId="42169544" w:rsidR="00E7379E" w:rsidRPr="00BE16A5" w:rsidRDefault="003D0164" w:rsidP="003D0164">
      <w:pPr>
        <w:pStyle w:val="ListParagraph"/>
        <w:numPr>
          <w:ilvl w:val="0"/>
          <w:numId w:val="40"/>
        </w:numPr>
        <w:spacing w:line="360" w:lineRule="auto"/>
        <w:rPr>
          <w:b/>
          <w:sz w:val="20"/>
          <w:szCs w:val="20"/>
        </w:rPr>
      </w:pPr>
      <w:r w:rsidRPr="00BE16A5">
        <w:rPr>
          <w:b/>
          <w:sz w:val="20"/>
          <w:szCs w:val="20"/>
        </w:rPr>
        <w:t>NOVEL HETEROCYCLIC COMPOUNDS AND THEIR BIOLOGICAL IMPORTANCE:</w:t>
      </w:r>
    </w:p>
    <w:p w14:paraId="75025286" w14:textId="0D10CBED" w:rsidR="00FE3003" w:rsidRPr="00BE16A5" w:rsidRDefault="003D0164" w:rsidP="003D0164">
      <w:pPr>
        <w:pStyle w:val="ListParagraph"/>
        <w:numPr>
          <w:ilvl w:val="1"/>
          <w:numId w:val="40"/>
        </w:numPr>
        <w:spacing w:line="360" w:lineRule="auto"/>
        <w:rPr>
          <w:b/>
          <w:bCs/>
          <w:sz w:val="20"/>
          <w:szCs w:val="20"/>
        </w:rPr>
      </w:pPr>
      <w:r w:rsidRPr="00BE16A5">
        <w:rPr>
          <w:b/>
          <w:bCs/>
          <w:sz w:val="20"/>
          <w:szCs w:val="20"/>
        </w:rPr>
        <w:t>1,2,4-TRIAZOLE</w:t>
      </w:r>
    </w:p>
    <w:p w14:paraId="1F2EBC64" w14:textId="5061E4B3" w:rsidR="00172240" w:rsidRPr="00BE16A5" w:rsidRDefault="00172240" w:rsidP="00E526FE">
      <w:pPr>
        <w:autoSpaceDE w:val="0"/>
        <w:autoSpaceDN w:val="0"/>
        <w:adjustRightInd w:val="0"/>
        <w:spacing w:line="360" w:lineRule="auto"/>
        <w:ind w:left="360"/>
        <w:jc w:val="both"/>
        <w:rPr>
          <w:rFonts w:ascii="Times New Roman" w:hAnsi="Times New Roman" w:cs="Times New Roman"/>
          <w:color w:val="000000"/>
          <w:sz w:val="20"/>
          <w:szCs w:val="20"/>
        </w:rPr>
      </w:pPr>
      <w:r w:rsidRPr="00BE16A5">
        <w:rPr>
          <w:rFonts w:ascii="Times New Roman" w:hAnsi="Times New Roman" w:cs="Times New Roman"/>
          <w:sz w:val="20"/>
          <w:szCs w:val="20"/>
        </w:rPr>
        <w:t xml:space="preserve">Popat B. Mohite </w:t>
      </w:r>
      <w:r w:rsidRPr="00BE16A5">
        <w:rPr>
          <w:rFonts w:ascii="Times New Roman" w:hAnsi="Times New Roman" w:cs="Times New Roman"/>
          <w:iCs/>
          <w:sz w:val="20"/>
          <w:szCs w:val="20"/>
        </w:rPr>
        <w:t>et al</w:t>
      </w:r>
      <w:r w:rsidRPr="00BE16A5">
        <w:rPr>
          <w:rFonts w:ascii="Times New Roman" w:hAnsi="Times New Roman" w:cs="Times New Roman"/>
          <w:sz w:val="20"/>
          <w:szCs w:val="20"/>
        </w:rPr>
        <w:t xml:space="preserve"> in 2014; reported Microwave Assisted Synthesis of 1-[5-(Substituted Aryl)-1H-Pyrazol-3-yl]-3,5- Diphenyl-1H-1,2,4-Triazole as Antimicrobial and analgesic agent.</w:t>
      </w:r>
      <w:r w:rsidR="00B84D93" w:rsidRPr="00BE16A5">
        <w:rPr>
          <w:rFonts w:ascii="Times New Roman" w:hAnsi="Times New Roman" w:cs="Times New Roman"/>
          <w:color w:val="000000"/>
          <w:sz w:val="20"/>
          <w:szCs w:val="20"/>
        </w:rPr>
        <w:t xml:space="preserve"> The synthesis of 1 -[5-(substituted aryl)-1 </w:t>
      </w:r>
      <w:r w:rsidR="001A4924" w:rsidRPr="00BE16A5">
        <w:rPr>
          <w:rFonts w:ascii="Times New Roman" w:hAnsi="Times New Roman" w:cs="Times New Roman"/>
          <w:color w:val="000000"/>
          <w:sz w:val="20"/>
          <w:szCs w:val="20"/>
        </w:rPr>
        <w:t>H-pyrazol-3-</w:t>
      </w:r>
      <w:r w:rsidR="008245A8" w:rsidRPr="00BE16A5">
        <w:rPr>
          <w:rFonts w:ascii="Times New Roman" w:hAnsi="Times New Roman" w:cs="Times New Roman"/>
          <w:color w:val="000000"/>
          <w:sz w:val="20"/>
          <w:szCs w:val="20"/>
        </w:rPr>
        <w:t xml:space="preserve"> </w:t>
      </w:r>
      <w:r w:rsidR="001A4924" w:rsidRPr="00BE16A5">
        <w:rPr>
          <w:rFonts w:ascii="Times New Roman" w:hAnsi="Times New Roman" w:cs="Times New Roman"/>
          <w:color w:val="000000"/>
          <w:sz w:val="20"/>
          <w:szCs w:val="20"/>
        </w:rPr>
        <w:t>yl]-3,5-diphenyl-1</w:t>
      </w:r>
      <w:r w:rsidR="00B84D93" w:rsidRPr="00BE16A5">
        <w:rPr>
          <w:rFonts w:ascii="Times New Roman" w:hAnsi="Times New Roman" w:cs="Times New Roman"/>
          <w:color w:val="000000"/>
          <w:sz w:val="20"/>
          <w:szCs w:val="20"/>
        </w:rPr>
        <w:t>H-1,2,4-triazo</w:t>
      </w:r>
      <w:r w:rsidR="001A4924" w:rsidRPr="00BE16A5">
        <w:rPr>
          <w:rFonts w:ascii="Times New Roman" w:hAnsi="Times New Roman" w:cs="Times New Roman"/>
          <w:color w:val="000000"/>
          <w:sz w:val="20"/>
          <w:szCs w:val="20"/>
        </w:rPr>
        <w:t xml:space="preserve">lederivatives(S1-S10) </w:t>
      </w:r>
      <w:r w:rsidR="00B84D93" w:rsidRPr="00BE16A5">
        <w:rPr>
          <w:rFonts w:ascii="Times New Roman" w:hAnsi="Times New Roman" w:cs="Times New Roman"/>
          <w:color w:val="000000"/>
          <w:sz w:val="20"/>
          <w:szCs w:val="20"/>
        </w:rPr>
        <w:t>depic</w:t>
      </w:r>
      <w:r w:rsidR="001A4924" w:rsidRPr="00BE16A5">
        <w:rPr>
          <w:rFonts w:ascii="Times New Roman" w:hAnsi="Times New Roman" w:cs="Times New Roman"/>
          <w:color w:val="000000"/>
          <w:sz w:val="20"/>
          <w:szCs w:val="20"/>
        </w:rPr>
        <w:t xml:space="preserve">ted in Figure </w:t>
      </w:r>
      <w:r w:rsidR="005F3CBC" w:rsidRPr="00BE16A5">
        <w:rPr>
          <w:rFonts w:ascii="Times New Roman" w:hAnsi="Times New Roman" w:cs="Times New Roman"/>
          <w:color w:val="000000"/>
          <w:sz w:val="20"/>
          <w:szCs w:val="20"/>
        </w:rPr>
        <w:t>1</w:t>
      </w:r>
      <w:r w:rsidR="001A4924" w:rsidRPr="00BE16A5">
        <w:rPr>
          <w:rFonts w:ascii="Times New Roman" w:hAnsi="Times New Roman" w:cs="Times New Roman"/>
          <w:color w:val="000000"/>
          <w:sz w:val="20"/>
          <w:szCs w:val="20"/>
        </w:rPr>
        <w:t xml:space="preserve">. The previously synthesized </w:t>
      </w:r>
      <w:r w:rsidR="00B84D93" w:rsidRPr="00BE16A5">
        <w:rPr>
          <w:rFonts w:ascii="Times New Roman" w:hAnsi="Times New Roman" w:cs="Times New Roman"/>
          <w:color w:val="000000"/>
          <w:sz w:val="20"/>
          <w:szCs w:val="20"/>
        </w:rPr>
        <w:t>chalcones were cyclized with hydrazine hydrate in</w:t>
      </w:r>
      <w:r w:rsidR="008245A8" w:rsidRPr="00BE16A5">
        <w:rPr>
          <w:rFonts w:ascii="Times New Roman" w:hAnsi="Times New Roman" w:cs="Times New Roman"/>
          <w:color w:val="000000"/>
          <w:sz w:val="20"/>
          <w:szCs w:val="20"/>
        </w:rPr>
        <w:t xml:space="preserve"> </w:t>
      </w:r>
      <w:r w:rsidR="00B84D93" w:rsidRPr="00BE16A5">
        <w:rPr>
          <w:rFonts w:ascii="Times New Roman" w:hAnsi="Times New Roman" w:cs="Times New Roman"/>
          <w:color w:val="000000"/>
          <w:sz w:val="20"/>
          <w:szCs w:val="20"/>
        </w:rPr>
        <w:t>acidic medium to get various pyrazol</w:t>
      </w:r>
      <w:r w:rsidR="001A4924" w:rsidRPr="00BE16A5">
        <w:rPr>
          <w:rFonts w:ascii="Times New Roman" w:hAnsi="Times New Roman" w:cs="Times New Roman"/>
          <w:color w:val="000000"/>
          <w:sz w:val="20"/>
          <w:szCs w:val="20"/>
        </w:rPr>
        <w:t>es clubbed with</w:t>
      </w:r>
      <w:r w:rsidR="008245A8" w:rsidRPr="00BE16A5">
        <w:rPr>
          <w:rFonts w:ascii="Times New Roman" w:hAnsi="Times New Roman" w:cs="Times New Roman"/>
          <w:color w:val="000000"/>
          <w:sz w:val="20"/>
          <w:szCs w:val="20"/>
        </w:rPr>
        <w:t xml:space="preserve"> </w:t>
      </w:r>
      <w:r w:rsidR="001A4924" w:rsidRPr="00BE16A5">
        <w:rPr>
          <w:rFonts w:ascii="Times New Roman" w:hAnsi="Times New Roman" w:cs="Times New Roman"/>
          <w:color w:val="000000"/>
          <w:sz w:val="20"/>
          <w:szCs w:val="20"/>
        </w:rPr>
        <w:t>1,2,4-</w:t>
      </w:r>
      <w:r w:rsidR="008245A8" w:rsidRPr="00BE16A5">
        <w:rPr>
          <w:rFonts w:ascii="Times New Roman" w:hAnsi="Times New Roman" w:cs="Times New Roman"/>
          <w:color w:val="000000"/>
          <w:sz w:val="20"/>
          <w:szCs w:val="20"/>
        </w:rPr>
        <w:t xml:space="preserve"> triazole</w:t>
      </w:r>
      <w:r w:rsidR="00AE4F86">
        <w:rPr>
          <w:rFonts w:ascii="Times New Roman" w:hAnsi="Times New Roman" w:cs="Times New Roman"/>
          <w:color w:val="000000"/>
          <w:sz w:val="20"/>
          <w:szCs w:val="20"/>
        </w:rPr>
        <w:t xml:space="preserve"> (14)</w:t>
      </w:r>
      <w:r w:rsidR="008245A8" w:rsidRPr="00BE16A5">
        <w:rPr>
          <w:rFonts w:ascii="Times New Roman" w:hAnsi="Times New Roman" w:cs="Times New Roman"/>
          <w:color w:val="000000"/>
          <w:sz w:val="20"/>
          <w:szCs w:val="20"/>
        </w:rPr>
        <w:t>.</w:t>
      </w:r>
    </w:p>
    <w:p w14:paraId="020C6FED" w14:textId="3BB85B69" w:rsidR="008245A8" w:rsidRPr="00BE16A5" w:rsidRDefault="008245A8" w:rsidP="008245A8">
      <w:pPr>
        <w:autoSpaceDE w:val="0"/>
        <w:autoSpaceDN w:val="0"/>
        <w:adjustRightInd w:val="0"/>
        <w:spacing w:after="0" w:line="360" w:lineRule="auto"/>
        <w:jc w:val="center"/>
        <w:rPr>
          <w:rFonts w:ascii="Times New Roman" w:hAnsi="Times New Roman" w:cs="Times New Roman"/>
          <w:iCs/>
          <w:sz w:val="20"/>
          <w:szCs w:val="20"/>
        </w:rPr>
      </w:pPr>
      <w:r w:rsidRPr="00BE16A5">
        <w:rPr>
          <w:rFonts w:ascii="Times New Roman" w:hAnsi="Times New Roman" w:cs="Times New Roman"/>
          <w:iCs/>
          <w:sz w:val="20"/>
          <w:szCs w:val="20"/>
        </w:rPr>
        <w:object w:dxaOrig="3207" w:dyaOrig="2687" w14:anchorId="322E77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111pt" o:ole="">
            <v:imagedata r:id="rId17" o:title=""/>
          </v:shape>
          <o:OLEObject Type="Embed" ProgID="ChemDraw.Document.6.0" ShapeID="_x0000_i1025" DrawAspect="Content" ObjectID="_1721998552" r:id="rId18"/>
        </w:object>
      </w:r>
    </w:p>
    <w:p w14:paraId="5EFE02D8" w14:textId="603A9DD9" w:rsidR="00507343" w:rsidRPr="00BE16A5" w:rsidRDefault="00507343" w:rsidP="00172240">
      <w:pPr>
        <w:autoSpaceDE w:val="0"/>
        <w:autoSpaceDN w:val="0"/>
        <w:adjustRightInd w:val="0"/>
        <w:spacing w:after="0" w:line="360" w:lineRule="auto"/>
        <w:ind w:left="720"/>
        <w:jc w:val="center"/>
        <w:rPr>
          <w:rFonts w:ascii="Times New Roman" w:hAnsi="Times New Roman" w:cs="Times New Roman"/>
          <w:iCs/>
          <w:sz w:val="20"/>
          <w:szCs w:val="20"/>
        </w:rPr>
      </w:pPr>
      <w:r w:rsidRPr="00BE16A5">
        <w:rPr>
          <w:rFonts w:ascii="Times New Roman" w:hAnsi="Times New Roman" w:cs="Times New Roman"/>
          <w:b/>
          <w:iCs/>
          <w:sz w:val="20"/>
          <w:szCs w:val="20"/>
        </w:rPr>
        <w:t>Fig-1-</w:t>
      </w:r>
      <w:r w:rsidRPr="00BE16A5">
        <w:rPr>
          <w:rFonts w:ascii="Times New Roman" w:hAnsi="Times New Roman" w:cs="Times New Roman"/>
          <w:iCs/>
          <w:sz w:val="20"/>
          <w:szCs w:val="20"/>
        </w:rPr>
        <w:t xml:space="preserve">The substitute Aryl shows A) Antimicrobial properties B) Analgesic activity </w:t>
      </w:r>
    </w:p>
    <w:p w14:paraId="43C67349" w14:textId="2F418F1D" w:rsidR="00E526FE" w:rsidRPr="00BE16A5" w:rsidRDefault="00E526FE" w:rsidP="00172240">
      <w:pPr>
        <w:autoSpaceDE w:val="0"/>
        <w:autoSpaceDN w:val="0"/>
        <w:adjustRightInd w:val="0"/>
        <w:spacing w:after="0" w:line="360" w:lineRule="auto"/>
        <w:ind w:left="720"/>
        <w:jc w:val="center"/>
        <w:rPr>
          <w:rFonts w:ascii="Times New Roman" w:hAnsi="Times New Roman" w:cs="Times New Roman"/>
          <w:sz w:val="20"/>
          <w:szCs w:val="20"/>
        </w:rPr>
      </w:pPr>
    </w:p>
    <w:p w14:paraId="37E78C51" w14:textId="04960A0C" w:rsidR="00E526FE" w:rsidRPr="00BE16A5" w:rsidRDefault="00E526FE" w:rsidP="0062354A">
      <w:pPr>
        <w:autoSpaceDE w:val="0"/>
        <w:autoSpaceDN w:val="0"/>
        <w:adjustRightInd w:val="0"/>
        <w:spacing w:line="360" w:lineRule="auto"/>
        <w:ind w:left="720"/>
        <w:jc w:val="both"/>
        <w:rPr>
          <w:rFonts w:ascii="Times New Roman" w:hAnsi="Times New Roman" w:cs="Times New Roman"/>
          <w:bCs/>
          <w:sz w:val="20"/>
          <w:szCs w:val="20"/>
        </w:rPr>
      </w:pPr>
      <w:r w:rsidRPr="00BE16A5">
        <w:rPr>
          <w:rFonts w:ascii="Times New Roman" w:hAnsi="Times New Roman" w:cs="Times New Roman"/>
          <w:bCs/>
          <w:sz w:val="20"/>
          <w:szCs w:val="20"/>
        </w:rPr>
        <w:t xml:space="preserve">Rakesh Kumar </w:t>
      </w:r>
      <w:r w:rsidRPr="00BE16A5">
        <w:rPr>
          <w:rFonts w:ascii="Times New Roman" w:hAnsi="Times New Roman" w:cs="Times New Roman"/>
          <w:bCs/>
          <w:iCs/>
          <w:sz w:val="20"/>
          <w:szCs w:val="20"/>
        </w:rPr>
        <w:t>et al</w:t>
      </w:r>
      <w:r w:rsidRPr="00BE16A5">
        <w:rPr>
          <w:rFonts w:ascii="Times New Roman" w:hAnsi="Times New Roman" w:cs="Times New Roman"/>
          <w:bCs/>
          <w:sz w:val="20"/>
          <w:szCs w:val="20"/>
        </w:rPr>
        <w:t>, in 2014; Synthesis, characterization and biological evaluation of novel 1,2,4-triazole derivatives as potent antibacterial and anti-inflammatory agents</w:t>
      </w:r>
      <w:r w:rsidR="009478E2">
        <w:rPr>
          <w:rFonts w:ascii="Times New Roman" w:hAnsi="Times New Roman" w:cs="Times New Roman"/>
          <w:bCs/>
          <w:sz w:val="20"/>
          <w:szCs w:val="20"/>
        </w:rPr>
        <w:t xml:space="preserve">. </w:t>
      </w:r>
      <w:r w:rsidRPr="00BE16A5">
        <w:rPr>
          <w:rFonts w:ascii="Times New Roman" w:hAnsi="Times New Roman" w:cs="Times New Roman"/>
          <w:color w:val="000000"/>
          <w:sz w:val="20"/>
          <w:szCs w:val="20"/>
        </w:rPr>
        <w:t xml:space="preserve">A new class of 1,2,4-Triazole have been synthesized from Biphenyl4-carboxylic acid on treatment with various chemicals &amp; synthesized 3-(biphenyl-4-yl)-4-phenyl-1H-1,2,4-triazole- 5(4H)-thione derivatives. The synthesized compounds were characterized by FT- IR, </w:t>
      </w:r>
      <w:r w:rsidRPr="00BE16A5">
        <w:rPr>
          <w:rFonts w:ascii="Times New Roman" w:hAnsi="Times New Roman" w:cs="Times New Roman"/>
          <w:color w:val="000000"/>
          <w:sz w:val="20"/>
          <w:szCs w:val="20"/>
          <w:vertAlign w:val="superscript"/>
        </w:rPr>
        <w:t>1</w:t>
      </w:r>
      <w:r w:rsidRPr="00BE16A5">
        <w:rPr>
          <w:rFonts w:ascii="Times New Roman" w:hAnsi="Times New Roman" w:cs="Times New Roman"/>
          <w:color w:val="000000"/>
          <w:sz w:val="20"/>
          <w:szCs w:val="20"/>
        </w:rPr>
        <w:t>H-NMR and mass</w:t>
      </w:r>
      <w:r w:rsidRPr="00BE16A5">
        <w:rPr>
          <w:rFonts w:ascii="Times New Roman" w:hAnsi="Times New Roman" w:cs="Times New Roman"/>
          <w:color w:val="000000"/>
          <w:sz w:val="20"/>
          <w:szCs w:val="20"/>
        </w:rPr>
        <w:br/>
        <w:t xml:space="preserve">spectrometry. The Anti-inflammatory activity of test compounds was determined by Carrgeenan induced mice paw edema inhibition method. The antimicrobial Activity studies were carried out for the synthesized compounds which were also evaluated against the representative panel of </w:t>
      </w:r>
      <w:r w:rsidRPr="00BE16A5">
        <w:rPr>
          <w:rFonts w:ascii="Times New Roman" w:hAnsi="Times New Roman" w:cs="Times New Roman"/>
          <w:iCs/>
          <w:color w:val="000000"/>
          <w:sz w:val="20"/>
          <w:szCs w:val="20"/>
        </w:rPr>
        <w:t>Staphylococcu</w:t>
      </w:r>
      <w:r w:rsidRPr="00BE16A5">
        <w:rPr>
          <w:rFonts w:ascii="Times New Roman" w:hAnsi="Times New Roman" w:cs="Times New Roman"/>
          <w:color w:val="000000"/>
          <w:sz w:val="20"/>
          <w:szCs w:val="20"/>
        </w:rPr>
        <w:t xml:space="preserve">s </w:t>
      </w:r>
      <w:r w:rsidRPr="00BE16A5">
        <w:rPr>
          <w:rFonts w:ascii="Times New Roman" w:hAnsi="Times New Roman" w:cs="Times New Roman"/>
          <w:iCs/>
          <w:color w:val="000000"/>
          <w:sz w:val="20"/>
          <w:szCs w:val="20"/>
        </w:rPr>
        <w:t>aureu</w:t>
      </w:r>
      <w:r w:rsidRPr="00BE16A5">
        <w:rPr>
          <w:rFonts w:ascii="Times New Roman" w:hAnsi="Times New Roman" w:cs="Times New Roman"/>
          <w:color w:val="000000"/>
          <w:sz w:val="20"/>
          <w:szCs w:val="20"/>
        </w:rPr>
        <w:t xml:space="preserve">s and </w:t>
      </w:r>
      <w:r w:rsidRPr="00BE16A5">
        <w:rPr>
          <w:rFonts w:ascii="Times New Roman" w:hAnsi="Times New Roman" w:cs="Times New Roman"/>
          <w:iCs/>
          <w:color w:val="000000"/>
          <w:sz w:val="20"/>
          <w:szCs w:val="20"/>
        </w:rPr>
        <w:t xml:space="preserve">Bacillus subtilis </w:t>
      </w:r>
      <w:r w:rsidRPr="00BE16A5">
        <w:rPr>
          <w:rFonts w:ascii="Times New Roman" w:hAnsi="Times New Roman" w:cs="Times New Roman"/>
          <w:color w:val="000000"/>
          <w:sz w:val="20"/>
          <w:szCs w:val="20"/>
        </w:rPr>
        <w:t xml:space="preserve">gram positive </w:t>
      </w:r>
      <w:r w:rsidRPr="00BE16A5">
        <w:rPr>
          <w:rFonts w:ascii="Times New Roman" w:hAnsi="Times New Roman" w:cs="Times New Roman"/>
          <w:i/>
          <w:color w:val="000000"/>
          <w:sz w:val="20"/>
          <w:szCs w:val="20"/>
        </w:rPr>
        <w:t>Escherichia coli</w:t>
      </w:r>
      <w:r w:rsidRPr="00BE16A5">
        <w:rPr>
          <w:rFonts w:ascii="Times New Roman" w:hAnsi="Times New Roman" w:cs="Times New Roman"/>
          <w:iCs/>
          <w:color w:val="000000"/>
          <w:sz w:val="20"/>
          <w:szCs w:val="20"/>
        </w:rPr>
        <w:t xml:space="preserve"> </w:t>
      </w:r>
      <w:r w:rsidRPr="00BE16A5">
        <w:rPr>
          <w:rFonts w:ascii="Times New Roman" w:hAnsi="Times New Roman" w:cs="Times New Roman"/>
          <w:color w:val="000000"/>
          <w:sz w:val="20"/>
          <w:szCs w:val="20"/>
        </w:rPr>
        <w:t xml:space="preserve">and </w:t>
      </w:r>
      <w:r w:rsidRPr="00BE16A5">
        <w:rPr>
          <w:rFonts w:ascii="Times New Roman" w:hAnsi="Times New Roman" w:cs="Times New Roman"/>
          <w:i/>
          <w:color w:val="000000"/>
          <w:sz w:val="20"/>
          <w:szCs w:val="20"/>
        </w:rPr>
        <w:t>Pseudomonas aeroginosa</w:t>
      </w:r>
      <w:r w:rsidRPr="00BE16A5">
        <w:rPr>
          <w:rFonts w:ascii="Times New Roman" w:hAnsi="Times New Roman" w:cs="Times New Roman"/>
          <w:iCs/>
          <w:color w:val="000000"/>
          <w:sz w:val="20"/>
          <w:szCs w:val="20"/>
        </w:rPr>
        <w:t xml:space="preserve"> </w:t>
      </w:r>
      <w:r w:rsidRPr="00BE16A5">
        <w:rPr>
          <w:rFonts w:ascii="Times New Roman" w:hAnsi="Times New Roman" w:cs="Times New Roman"/>
          <w:color w:val="000000"/>
          <w:sz w:val="20"/>
          <w:szCs w:val="20"/>
        </w:rPr>
        <w:t>gram negative bacteria</w:t>
      </w:r>
      <w:r w:rsidR="009478E2">
        <w:rPr>
          <w:rFonts w:ascii="Times New Roman" w:hAnsi="Times New Roman" w:cs="Times New Roman"/>
          <w:color w:val="000000"/>
          <w:sz w:val="20"/>
          <w:szCs w:val="20"/>
        </w:rPr>
        <w:t xml:space="preserve"> (15)</w:t>
      </w:r>
      <w:r w:rsidRPr="00BE16A5">
        <w:rPr>
          <w:rFonts w:ascii="Times New Roman" w:hAnsi="Times New Roman" w:cs="Times New Roman"/>
          <w:color w:val="000000"/>
          <w:sz w:val="20"/>
          <w:szCs w:val="20"/>
        </w:rPr>
        <w:t>.</w:t>
      </w:r>
    </w:p>
    <w:p w14:paraId="48FECD3D" w14:textId="77777777" w:rsidR="00E526FE" w:rsidRPr="00BE16A5" w:rsidRDefault="00E526FE" w:rsidP="00E526FE">
      <w:pPr>
        <w:autoSpaceDE w:val="0"/>
        <w:autoSpaceDN w:val="0"/>
        <w:adjustRightInd w:val="0"/>
        <w:spacing w:after="0" w:line="360" w:lineRule="auto"/>
        <w:jc w:val="center"/>
        <w:rPr>
          <w:rFonts w:ascii="Times New Roman" w:hAnsi="Times New Roman" w:cs="Times New Roman"/>
          <w:sz w:val="20"/>
          <w:szCs w:val="20"/>
        </w:rPr>
      </w:pPr>
      <w:r w:rsidRPr="00BE16A5">
        <w:rPr>
          <w:rFonts w:ascii="Times New Roman" w:hAnsi="Times New Roman" w:cs="Times New Roman"/>
          <w:sz w:val="20"/>
          <w:szCs w:val="20"/>
        </w:rPr>
        <w:object w:dxaOrig="3619" w:dyaOrig="1843" w14:anchorId="2C043164">
          <v:shape id="_x0000_i1026" type="#_x0000_t75" style="width:155.4pt;height:100.8pt" o:ole="">
            <v:imagedata r:id="rId19" o:title=""/>
          </v:shape>
          <o:OLEObject Type="Embed" ProgID="ACD.ChemSketch.20" ShapeID="_x0000_i1026" DrawAspect="Content" ObjectID="_1721998553" r:id="rId20"/>
        </w:object>
      </w:r>
    </w:p>
    <w:p w14:paraId="72147C2B" w14:textId="0279C6B1" w:rsidR="00E526FE" w:rsidRPr="00BE16A5" w:rsidRDefault="00E526FE" w:rsidP="0062354A">
      <w:pPr>
        <w:autoSpaceDE w:val="0"/>
        <w:autoSpaceDN w:val="0"/>
        <w:adjustRightInd w:val="0"/>
        <w:spacing w:after="0" w:line="360" w:lineRule="auto"/>
        <w:ind w:firstLine="360"/>
        <w:jc w:val="center"/>
        <w:rPr>
          <w:rFonts w:ascii="Times New Roman" w:hAnsi="Times New Roman" w:cs="Times New Roman"/>
          <w:sz w:val="20"/>
          <w:szCs w:val="20"/>
          <w:lang w:bidi="hi-IN"/>
        </w:rPr>
      </w:pPr>
      <w:r w:rsidRPr="00BE16A5">
        <w:rPr>
          <w:rFonts w:ascii="Times New Roman" w:hAnsi="Times New Roman" w:cs="Times New Roman"/>
          <w:b/>
          <w:sz w:val="20"/>
          <w:szCs w:val="20"/>
        </w:rPr>
        <w:t>Fig-2-</w:t>
      </w:r>
      <w:r w:rsidRPr="00BE16A5">
        <w:rPr>
          <w:rFonts w:ascii="Times New Roman" w:hAnsi="Times New Roman" w:cs="Times New Roman"/>
          <w:sz w:val="20"/>
          <w:szCs w:val="20"/>
        </w:rPr>
        <w:t xml:space="preserve"> Triazole </w:t>
      </w:r>
      <w:r w:rsidR="00601924" w:rsidRPr="00BE16A5">
        <w:rPr>
          <w:rFonts w:ascii="Times New Roman" w:hAnsi="Times New Roman" w:cs="Times New Roman"/>
          <w:sz w:val="20"/>
          <w:szCs w:val="20"/>
        </w:rPr>
        <w:t>derivatives</w:t>
      </w:r>
      <w:r w:rsidRPr="00BE16A5">
        <w:rPr>
          <w:rFonts w:ascii="Times New Roman" w:hAnsi="Times New Roman" w:cs="Times New Roman"/>
          <w:sz w:val="20"/>
          <w:szCs w:val="20"/>
        </w:rPr>
        <w:t xml:space="preserve"> shows A) Antibacterial activity B) Anti-inflammatory properties</w:t>
      </w:r>
    </w:p>
    <w:p w14:paraId="011C0BFA" w14:textId="77777777" w:rsidR="00E526FE" w:rsidRPr="00BE16A5" w:rsidRDefault="00E526FE" w:rsidP="00E526FE">
      <w:pPr>
        <w:autoSpaceDE w:val="0"/>
        <w:autoSpaceDN w:val="0"/>
        <w:adjustRightInd w:val="0"/>
        <w:spacing w:after="0" w:line="360" w:lineRule="auto"/>
        <w:ind w:left="720"/>
        <w:rPr>
          <w:rFonts w:ascii="Times New Roman" w:hAnsi="Times New Roman" w:cs="Times New Roman"/>
          <w:sz w:val="20"/>
          <w:szCs w:val="20"/>
        </w:rPr>
      </w:pPr>
    </w:p>
    <w:p w14:paraId="0EC6C7B2" w14:textId="4071F9BF" w:rsidR="008245A8" w:rsidRPr="00BE16A5" w:rsidRDefault="00E46192" w:rsidP="00E46192">
      <w:pPr>
        <w:spacing w:after="0"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Narayana Rao et</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 xml:space="preserve">al., </w:t>
      </w:r>
      <w:r w:rsidRPr="00BE16A5">
        <w:rPr>
          <w:rFonts w:ascii="Times New Roman" w:hAnsi="Times New Roman" w:cs="Times New Roman"/>
          <w:sz w:val="20"/>
          <w:szCs w:val="20"/>
        </w:rPr>
        <w:t>in 201</w:t>
      </w:r>
      <w:r w:rsidR="00495FEA" w:rsidRPr="00BE16A5">
        <w:rPr>
          <w:rFonts w:ascii="Times New Roman" w:hAnsi="Times New Roman" w:cs="Times New Roman"/>
          <w:sz w:val="20"/>
          <w:szCs w:val="20"/>
        </w:rPr>
        <w:t>4</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have been synthesized and</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characterized a new 1,2,4-triazole derivatives. Also, they</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have been evaluated the biological activity 4-[(3-(4-</w:t>
      </w:r>
      <w:r w:rsidRPr="00BE16A5">
        <w:rPr>
          <w:rFonts w:ascii="Times New Roman" w:hAnsi="Times New Roman" w:cs="Times New Roman"/>
          <w:sz w:val="20"/>
          <w:szCs w:val="20"/>
        </w:rPr>
        <w:br/>
        <w:t>substituted-phenoxymethyl)-5-benzylsulfonyl)-1,2,4-triazol-</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4-yl) methyl]-morpholine</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 xml:space="preserve">and </w:t>
      </w:r>
      <w:r w:rsidRPr="00BE16A5">
        <w:rPr>
          <w:rFonts w:ascii="Times New Roman" w:hAnsi="Times New Roman" w:cs="Times New Roman"/>
          <w:sz w:val="20"/>
          <w:szCs w:val="20"/>
        </w:rPr>
        <w:t>all</w:t>
      </w:r>
      <w:r w:rsidRPr="00BE16A5">
        <w:rPr>
          <w:rFonts w:ascii="Times New Roman" w:hAnsi="Times New Roman" w:cs="Times New Roman"/>
          <w:sz w:val="20"/>
          <w:szCs w:val="20"/>
        </w:rPr>
        <w:t xml:space="preserve"> the title compounds</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showed good antibacterial and antifungal activities</w:t>
      </w:r>
      <w:r w:rsidR="009478E2">
        <w:rPr>
          <w:rFonts w:ascii="Times New Roman" w:hAnsi="Times New Roman" w:cs="Times New Roman"/>
          <w:sz w:val="20"/>
          <w:szCs w:val="20"/>
        </w:rPr>
        <w:t xml:space="preserve"> (16)</w:t>
      </w:r>
      <w:r w:rsidRPr="00BE16A5">
        <w:rPr>
          <w:rFonts w:ascii="Times New Roman" w:hAnsi="Times New Roman" w:cs="Times New Roman"/>
          <w:sz w:val="20"/>
          <w:szCs w:val="20"/>
        </w:rPr>
        <w:t>.</w:t>
      </w:r>
    </w:p>
    <w:p w14:paraId="7619DAFA" w14:textId="4812E927" w:rsidR="00E46192" w:rsidRPr="00BE16A5" w:rsidRDefault="00E46192" w:rsidP="00495FEA">
      <w:pPr>
        <w:spacing w:after="0" w:line="360" w:lineRule="auto"/>
        <w:ind w:left="720"/>
        <w:jc w:val="center"/>
        <w:rPr>
          <w:noProof/>
          <w:sz w:val="20"/>
          <w:szCs w:val="20"/>
        </w:rPr>
      </w:pPr>
    </w:p>
    <w:p w14:paraId="18874ED8" w14:textId="3C1E5426" w:rsidR="00495FEA" w:rsidRPr="00BE16A5" w:rsidRDefault="00495FEA" w:rsidP="00495FEA">
      <w:pPr>
        <w:spacing w:after="0" w:line="360" w:lineRule="auto"/>
        <w:ind w:left="720"/>
        <w:jc w:val="center"/>
        <w:rPr>
          <w:rFonts w:ascii="Times New Roman" w:hAnsi="Times New Roman" w:cs="Times New Roman"/>
          <w:sz w:val="20"/>
          <w:szCs w:val="20"/>
        </w:rPr>
      </w:pPr>
      <w:r w:rsidRPr="00BE16A5">
        <w:rPr>
          <w:noProof/>
          <w:sz w:val="20"/>
          <w:szCs w:val="20"/>
        </w:rPr>
        <w:drawing>
          <wp:inline distT="0" distB="0" distL="0" distR="0" wp14:anchorId="5B925D91" wp14:editId="191C78A4">
            <wp:extent cx="4686300" cy="1724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686300" cy="1724025"/>
                    </a:xfrm>
                    <a:prstGeom prst="rect">
                      <a:avLst/>
                    </a:prstGeom>
                  </pic:spPr>
                </pic:pic>
              </a:graphicData>
            </a:graphic>
          </wp:inline>
        </w:drawing>
      </w:r>
    </w:p>
    <w:p w14:paraId="728F1795" w14:textId="7688B0E7" w:rsidR="008765A1" w:rsidRPr="00BE16A5" w:rsidRDefault="008765A1" w:rsidP="00495FEA">
      <w:pPr>
        <w:spacing w:after="0" w:line="360" w:lineRule="auto"/>
        <w:ind w:left="720"/>
        <w:jc w:val="center"/>
        <w:rPr>
          <w:rFonts w:ascii="Times New Roman" w:hAnsi="Times New Roman" w:cs="Times New Roman"/>
          <w:sz w:val="20"/>
          <w:szCs w:val="20"/>
        </w:rPr>
      </w:pPr>
    </w:p>
    <w:p w14:paraId="74F77ED5" w14:textId="55C9A764" w:rsidR="008765A1" w:rsidRPr="00BE16A5" w:rsidRDefault="008765A1" w:rsidP="00495FEA">
      <w:pPr>
        <w:spacing w:after="0" w:line="360" w:lineRule="auto"/>
        <w:ind w:left="720"/>
        <w:jc w:val="center"/>
        <w:rPr>
          <w:rFonts w:ascii="Times New Roman" w:hAnsi="Times New Roman" w:cs="Times New Roman"/>
          <w:sz w:val="20"/>
          <w:szCs w:val="20"/>
        </w:rPr>
      </w:pPr>
    </w:p>
    <w:p w14:paraId="7BC0C6BC" w14:textId="2DA3B5C4" w:rsidR="008765A1" w:rsidRPr="00BE16A5" w:rsidRDefault="008765A1" w:rsidP="008765A1">
      <w:pPr>
        <w:spacing w:after="0" w:line="360" w:lineRule="auto"/>
        <w:ind w:left="720"/>
        <w:rPr>
          <w:rFonts w:ascii="Times New Roman" w:hAnsi="Times New Roman" w:cs="Times New Roman"/>
          <w:sz w:val="20"/>
          <w:szCs w:val="20"/>
        </w:rPr>
      </w:pPr>
      <w:r w:rsidRPr="00BE16A5">
        <w:rPr>
          <w:rFonts w:ascii="Times New Roman" w:hAnsi="Times New Roman" w:cs="Times New Roman"/>
          <w:sz w:val="20"/>
          <w:szCs w:val="20"/>
        </w:rPr>
        <w:t xml:space="preserve">Subbarao et al. </w:t>
      </w:r>
      <w:r w:rsidR="00B64365" w:rsidRPr="00BE16A5">
        <w:rPr>
          <w:rFonts w:ascii="Times New Roman" w:hAnsi="Times New Roman" w:cs="Times New Roman"/>
          <w:sz w:val="20"/>
          <w:szCs w:val="20"/>
        </w:rPr>
        <w:t xml:space="preserve">in 2014 </w:t>
      </w:r>
      <w:r w:rsidRPr="00BE16A5">
        <w:rPr>
          <w:rFonts w:ascii="Times New Roman" w:hAnsi="Times New Roman" w:cs="Times New Roman"/>
          <w:sz w:val="20"/>
          <w:szCs w:val="20"/>
        </w:rPr>
        <w:t>have been evaluated a good anti-</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inflammatory activities of novel series of 1,2,4-triazolo [ 3,4-</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b] [ 1,3,4 ] thiadiazoles</w:t>
      </w:r>
      <w:r w:rsidR="009478E2">
        <w:rPr>
          <w:rFonts w:ascii="Times New Roman" w:hAnsi="Times New Roman" w:cs="Times New Roman"/>
          <w:sz w:val="20"/>
          <w:szCs w:val="20"/>
        </w:rPr>
        <w:t xml:space="preserve"> (17).</w:t>
      </w:r>
    </w:p>
    <w:p w14:paraId="34278477" w14:textId="1B0EADFC" w:rsidR="008765A1" w:rsidRPr="00BE16A5" w:rsidRDefault="008765A1" w:rsidP="008765A1">
      <w:pPr>
        <w:spacing w:after="0" w:line="360" w:lineRule="auto"/>
        <w:ind w:left="720"/>
        <w:jc w:val="center"/>
        <w:rPr>
          <w:rFonts w:ascii="Times New Roman" w:hAnsi="Times New Roman" w:cs="Times New Roman"/>
          <w:sz w:val="20"/>
          <w:szCs w:val="20"/>
        </w:rPr>
      </w:pPr>
      <w:r w:rsidRPr="00BE16A5">
        <w:rPr>
          <w:noProof/>
          <w:sz w:val="20"/>
          <w:szCs w:val="20"/>
        </w:rPr>
        <w:drawing>
          <wp:inline distT="0" distB="0" distL="0" distR="0" wp14:anchorId="1D3555DF" wp14:editId="222BFDC4">
            <wp:extent cx="4629150" cy="2762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29150" cy="2762250"/>
                    </a:xfrm>
                    <a:prstGeom prst="rect">
                      <a:avLst/>
                    </a:prstGeom>
                  </pic:spPr>
                </pic:pic>
              </a:graphicData>
            </a:graphic>
          </wp:inline>
        </w:drawing>
      </w:r>
    </w:p>
    <w:p w14:paraId="1D64E9D4" w14:textId="436B2270" w:rsidR="008765A1" w:rsidRPr="00BE16A5" w:rsidRDefault="008765A1" w:rsidP="00495FEA">
      <w:pPr>
        <w:spacing w:after="0" w:line="360" w:lineRule="auto"/>
        <w:ind w:left="720"/>
        <w:jc w:val="center"/>
        <w:rPr>
          <w:rFonts w:ascii="Times New Roman" w:hAnsi="Times New Roman" w:cs="Times New Roman"/>
          <w:sz w:val="20"/>
          <w:szCs w:val="20"/>
        </w:rPr>
      </w:pPr>
    </w:p>
    <w:p w14:paraId="0014F3EA" w14:textId="77777777" w:rsidR="008765A1" w:rsidRPr="00BE16A5" w:rsidRDefault="008765A1" w:rsidP="00495FEA">
      <w:pPr>
        <w:spacing w:after="0" w:line="360" w:lineRule="auto"/>
        <w:ind w:left="720"/>
        <w:jc w:val="center"/>
        <w:rPr>
          <w:rFonts w:ascii="Times New Roman" w:hAnsi="Times New Roman" w:cs="Times New Roman"/>
          <w:sz w:val="20"/>
          <w:szCs w:val="20"/>
        </w:rPr>
      </w:pPr>
    </w:p>
    <w:p w14:paraId="51797284" w14:textId="3F0AAC28" w:rsidR="00E526FE" w:rsidRPr="00BE16A5" w:rsidRDefault="00E526FE" w:rsidP="00E526FE">
      <w:pPr>
        <w:pStyle w:val="ListParagraph"/>
        <w:numPr>
          <w:ilvl w:val="1"/>
          <w:numId w:val="40"/>
        </w:numPr>
        <w:spacing w:line="360" w:lineRule="auto"/>
        <w:jc w:val="both"/>
        <w:rPr>
          <w:b/>
          <w:bCs/>
          <w:sz w:val="20"/>
          <w:szCs w:val="20"/>
        </w:rPr>
      </w:pPr>
      <w:r w:rsidRPr="00BE16A5">
        <w:rPr>
          <w:b/>
          <w:bCs/>
          <w:sz w:val="20"/>
          <w:szCs w:val="20"/>
        </w:rPr>
        <w:lastRenderedPageBreak/>
        <w:t xml:space="preserve"> </w:t>
      </w:r>
      <w:r w:rsidR="003D0164" w:rsidRPr="00BE16A5">
        <w:rPr>
          <w:b/>
          <w:bCs/>
          <w:sz w:val="20"/>
          <w:szCs w:val="20"/>
        </w:rPr>
        <w:t xml:space="preserve">IMIDAZOLE </w:t>
      </w:r>
    </w:p>
    <w:p w14:paraId="51C0135A" w14:textId="3FA205F4" w:rsidR="00172240" w:rsidRPr="00BE16A5" w:rsidRDefault="00172240" w:rsidP="007C0ECD">
      <w:pPr>
        <w:spacing w:line="360" w:lineRule="auto"/>
        <w:ind w:left="360"/>
        <w:jc w:val="both"/>
        <w:rPr>
          <w:rFonts w:ascii="Times New Roman" w:hAnsi="Times New Roman" w:cs="Times New Roman"/>
          <w:sz w:val="20"/>
          <w:szCs w:val="20"/>
        </w:rPr>
      </w:pPr>
      <w:r w:rsidRPr="00BE16A5">
        <w:rPr>
          <w:rFonts w:ascii="Times New Roman" w:hAnsi="Times New Roman" w:cs="Times New Roman"/>
          <w:sz w:val="20"/>
          <w:szCs w:val="20"/>
        </w:rPr>
        <w:t xml:space="preserve">Fatemah elahian </w:t>
      </w:r>
      <w:r w:rsidRPr="00BE16A5">
        <w:rPr>
          <w:rFonts w:ascii="Times New Roman" w:hAnsi="Times New Roman" w:cs="Times New Roman"/>
          <w:iCs/>
          <w:sz w:val="20"/>
          <w:szCs w:val="20"/>
        </w:rPr>
        <w:t>et al</w:t>
      </w:r>
      <w:r w:rsidRPr="00BE16A5">
        <w:rPr>
          <w:rFonts w:ascii="Times New Roman" w:hAnsi="Times New Roman" w:cs="Times New Roman"/>
          <w:sz w:val="20"/>
          <w:szCs w:val="20"/>
        </w:rPr>
        <w:t>, in 2014; reported synthesis and anticancer activity of 2, 4, 5, triaryl imidazole derivatives</w:t>
      </w:r>
      <w:r w:rsidR="009478E2">
        <w:rPr>
          <w:rFonts w:ascii="Times New Roman" w:hAnsi="Times New Roman" w:cs="Times New Roman"/>
          <w:sz w:val="20"/>
          <w:szCs w:val="20"/>
        </w:rPr>
        <w:t xml:space="preserve">. </w:t>
      </w:r>
      <w:r w:rsidR="0060433C" w:rsidRPr="00BE16A5">
        <w:rPr>
          <w:rFonts w:ascii="Times New Roman" w:hAnsi="Times New Roman" w:cs="Times New Roman"/>
          <w:color w:val="212529"/>
          <w:sz w:val="20"/>
          <w:szCs w:val="20"/>
          <w:shd w:val="clear" w:color="auto" w:fill="FFFFFF"/>
        </w:rPr>
        <w:t>This study describes the synthesis of four 2</w:t>
      </w:r>
      <w:r w:rsidR="00CF0B6B" w:rsidRPr="00BE16A5">
        <w:rPr>
          <w:rFonts w:ascii="Times New Roman" w:hAnsi="Times New Roman" w:cs="Times New Roman"/>
          <w:color w:val="212529"/>
          <w:sz w:val="20"/>
          <w:szCs w:val="20"/>
          <w:shd w:val="clear" w:color="auto" w:fill="FFFFFF"/>
        </w:rPr>
        <w:t>, 4, 5</w:t>
      </w:r>
      <w:r w:rsidR="0060433C" w:rsidRPr="00BE16A5">
        <w:rPr>
          <w:rFonts w:ascii="Times New Roman" w:hAnsi="Times New Roman" w:cs="Times New Roman"/>
          <w:color w:val="212529"/>
          <w:sz w:val="20"/>
          <w:szCs w:val="20"/>
          <w:shd w:val="clear" w:color="auto" w:fill="FFFFFF"/>
        </w:rPr>
        <w:t>-triarylimidazole derivatives and their anticancer activities. The target compounds were prepared from the reaction of benzaldehyde and benzoin derivatives in presence of ammonium acetate and ammonium vanadate. All the synthesized compounds were screened for anticancer activities against T47D and MDA-MB231 cell lines using the MTT assay. However, our obtained results indicated a significant difference between colchicine cytotoxicity and their homologs on treated MDA-MB231 and T47D cells; one compound (4a) showed a significant IC</w:t>
      </w:r>
      <w:r w:rsidR="0060433C" w:rsidRPr="00BE16A5">
        <w:rPr>
          <w:rFonts w:ascii="Times New Roman" w:hAnsi="Times New Roman" w:cs="Times New Roman"/>
          <w:color w:val="212529"/>
          <w:sz w:val="20"/>
          <w:szCs w:val="20"/>
          <w:shd w:val="clear" w:color="auto" w:fill="FFFFFF"/>
          <w:vertAlign w:val="subscript"/>
        </w:rPr>
        <w:t>50</w:t>
      </w:r>
      <w:r w:rsidR="0060433C" w:rsidRPr="00BE16A5">
        <w:rPr>
          <w:rFonts w:ascii="Times New Roman" w:hAnsi="Times New Roman" w:cs="Times New Roman"/>
          <w:color w:val="212529"/>
          <w:sz w:val="20"/>
          <w:szCs w:val="20"/>
          <w:shd w:val="clear" w:color="auto" w:fill="FFFFFF"/>
        </w:rPr>
        <w:t> on MDA-MB231 cells in cell culture assay</w:t>
      </w:r>
      <w:r w:rsidR="009478E2">
        <w:rPr>
          <w:rFonts w:ascii="Times New Roman" w:hAnsi="Times New Roman" w:cs="Times New Roman"/>
          <w:color w:val="212529"/>
          <w:sz w:val="20"/>
          <w:szCs w:val="20"/>
          <w:shd w:val="clear" w:color="auto" w:fill="FFFFFF"/>
        </w:rPr>
        <w:t xml:space="preserve"> (18)</w:t>
      </w:r>
      <w:r w:rsidR="0060433C" w:rsidRPr="00BE16A5">
        <w:rPr>
          <w:rFonts w:ascii="Times New Roman" w:hAnsi="Times New Roman" w:cs="Times New Roman"/>
          <w:color w:val="212529"/>
          <w:sz w:val="20"/>
          <w:szCs w:val="20"/>
          <w:shd w:val="clear" w:color="auto" w:fill="FFFFFF"/>
        </w:rPr>
        <w:t>.</w:t>
      </w:r>
    </w:p>
    <w:p w14:paraId="50B33956" w14:textId="77777777" w:rsidR="00172240" w:rsidRPr="00BE16A5" w:rsidRDefault="00820EEF" w:rsidP="00172240">
      <w:pPr>
        <w:spacing w:line="360" w:lineRule="auto"/>
        <w:jc w:val="center"/>
        <w:rPr>
          <w:rFonts w:ascii="Times New Roman" w:hAnsi="Times New Roman" w:cs="Times New Roman"/>
          <w:sz w:val="20"/>
          <w:szCs w:val="20"/>
        </w:rPr>
      </w:pPr>
      <w:r w:rsidRPr="00BE16A5">
        <w:rPr>
          <w:rFonts w:ascii="Times New Roman" w:hAnsi="Times New Roman" w:cs="Times New Roman"/>
          <w:sz w:val="20"/>
          <w:szCs w:val="20"/>
        </w:rPr>
        <w:object w:dxaOrig="3317" w:dyaOrig="2530" w14:anchorId="1466E1E9">
          <v:shape id="_x0000_i1027" type="#_x0000_t75" style="width:165.6pt;height:105.6pt" o:ole="">
            <v:imagedata r:id="rId23" o:title=""/>
          </v:shape>
          <o:OLEObject Type="Embed" ProgID="ACD.ChemSketch.20" ShapeID="_x0000_i1027" DrawAspect="Content" ObjectID="_1721998554" r:id="rId24"/>
        </w:object>
      </w:r>
    </w:p>
    <w:p w14:paraId="06AB89B0" w14:textId="77F82A08" w:rsidR="003C5E4D" w:rsidRPr="00BE16A5" w:rsidRDefault="003C5E4D" w:rsidP="00172240">
      <w:pPr>
        <w:spacing w:line="360" w:lineRule="auto"/>
        <w:jc w:val="center"/>
        <w:rPr>
          <w:rFonts w:ascii="Times New Roman" w:hAnsi="Times New Roman" w:cs="Times New Roman"/>
          <w:sz w:val="20"/>
          <w:szCs w:val="20"/>
        </w:rPr>
      </w:pPr>
      <w:r w:rsidRPr="00BE16A5">
        <w:rPr>
          <w:rFonts w:ascii="Times New Roman" w:hAnsi="Times New Roman" w:cs="Times New Roman"/>
          <w:b/>
          <w:sz w:val="20"/>
          <w:szCs w:val="20"/>
        </w:rPr>
        <w:t>Fig-</w:t>
      </w:r>
      <w:r w:rsidR="00884BC1" w:rsidRPr="00BE16A5">
        <w:rPr>
          <w:rFonts w:ascii="Times New Roman" w:hAnsi="Times New Roman" w:cs="Times New Roman"/>
          <w:b/>
          <w:sz w:val="20"/>
          <w:szCs w:val="20"/>
        </w:rPr>
        <w:t>3</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Imidazole </w:t>
      </w:r>
      <w:r w:rsidR="00CA4317" w:rsidRPr="00BE16A5">
        <w:rPr>
          <w:rFonts w:ascii="Times New Roman" w:hAnsi="Times New Roman" w:cs="Times New Roman"/>
          <w:sz w:val="20"/>
          <w:szCs w:val="20"/>
        </w:rPr>
        <w:t>derivatives</w:t>
      </w:r>
      <w:r w:rsidRPr="00BE16A5">
        <w:rPr>
          <w:rFonts w:ascii="Times New Roman" w:hAnsi="Times New Roman" w:cs="Times New Roman"/>
          <w:sz w:val="20"/>
          <w:szCs w:val="20"/>
        </w:rPr>
        <w:t xml:space="preserve"> sho</w:t>
      </w:r>
      <w:r w:rsidR="00D33A26" w:rsidRPr="00BE16A5">
        <w:rPr>
          <w:rFonts w:ascii="Times New Roman" w:hAnsi="Times New Roman" w:cs="Times New Roman"/>
          <w:sz w:val="20"/>
          <w:szCs w:val="20"/>
        </w:rPr>
        <w:t>w</w:t>
      </w:r>
      <w:r w:rsidRPr="00BE16A5">
        <w:rPr>
          <w:rFonts w:ascii="Times New Roman" w:hAnsi="Times New Roman" w:cs="Times New Roman"/>
          <w:sz w:val="20"/>
          <w:szCs w:val="20"/>
        </w:rPr>
        <w:t xml:space="preserve"> A) Anticancer activity</w:t>
      </w:r>
    </w:p>
    <w:p w14:paraId="63E19C1D" w14:textId="3760FD4C" w:rsidR="008765A1" w:rsidRPr="00BE16A5" w:rsidRDefault="00D25F92" w:rsidP="000449C9">
      <w:pPr>
        <w:spacing w:line="360" w:lineRule="auto"/>
        <w:ind w:left="360"/>
        <w:jc w:val="both"/>
        <w:rPr>
          <w:rFonts w:ascii="Times New Roman" w:hAnsi="Times New Roman" w:cs="Times New Roman"/>
          <w:sz w:val="20"/>
          <w:szCs w:val="20"/>
        </w:rPr>
      </w:pPr>
      <w:r w:rsidRPr="00BE16A5">
        <w:rPr>
          <w:rFonts w:ascii="Times New Roman" w:hAnsi="Times New Roman" w:cs="Times New Roman"/>
          <w:sz w:val="20"/>
          <w:szCs w:val="20"/>
        </w:rPr>
        <w:t>Zala SP et al , in 2012 have reported a synthesis of a</w:t>
      </w:r>
      <w:r w:rsidR="000449C9" w:rsidRPr="00BE16A5">
        <w:rPr>
          <w:rFonts w:ascii="Times New Roman" w:hAnsi="Times New Roman" w:cs="Times New Roman"/>
          <w:sz w:val="20"/>
          <w:szCs w:val="20"/>
        </w:rPr>
        <w:t xml:space="preserve"> series of 2,4,5-triphenyl-1H-imidazole-1-yl</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derivatives and tested for their</w:t>
      </w:r>
      <w:r w:rsidR="000449C9" w:rsidRPr="00BE16A5">
        <w:rPr>
          <w:rFonts w:ascii="Times New Roman" w:hAnsi="Times New Roman" w:cs="Times New Roman"/>
          <w:sz w:val="20"/>
          <w:szCs w:val="20"/>
        </w:rPr>
        <w:t xml:space="preserve"> anti-inflammatory</w:t>
      </w:r>
      <w:r w:rsidR="000449C9" w:rsidRPr="00BE16A5">
        <w:rPr>
          <w:rFonts w:ascii="Times New Roman" w:hAnsi="Times New Roman" w:cs="Times New Roman"/>
          <w:sz w:val="20"/>
          <w:szCs w:val="20"/>
        </w:rPr>
        <w:t xml:space="preserve"> activity in vitro using Phenylbutazone as</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a reference drug and antimicrobial activity using</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clotrimazole and ciprofloxacin as a standard drug. All</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the synthesized compounds were screened for their</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anti-fungal activity against Candida albicans and for</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antimicrobial activity against B. subtilis and E. coli.</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Compound 8 was found to be the most potent derivative</w:t>
      </w:r>
      <w:r w:rsidR="000449C9" w:rsidRPr="00BE16A5">
        <w:rPr>
          <w:rFonts w:ascii="Times New Roman" w:hAnsi="Times New Roman" w:cs="Times New Roman"/>
          <w:sz w:val="20"/>
          <w:szCs w:val="20"/>
        </w:rPr>
        <w:t xml:space="preserve"> </w:t>
      </w:r>
      <w:r w:rsidR="000449C9" w:rsidRPr="00BE16A5">
        <w:rPr>
          <w:rFonts w:ascii="Times New Roman" w:hAnsi="Times New Roman" w:cs="Times New Roman"/>
          <w:sz w:val="20"/>
          <w:szCs w:val="20"/>
        </w:rPr>
        <w:t>of the series</w:t>
      </w:r>
      <w:r w:rsidR="009478E2">
        <w:rPr>
          <w:rFonts w:ascii="Times New Roman" w:hAnsi="Times New Roman" w:cs="Times New Roman"/>
          <w:sz w:val="20"/>
          <w:szCs w:val="20"/>
        </w:rPr>
        <w:t xml:space="preserve"> (19)</w:t>
      </w:r>
      <w:r w:rsidR="000449C9" w:rsidRPr="00BE16A5">
        <w:rPr>
          <w:rFonts w:ascii="Times New Roman" w:hAnsi="Times New Roman" w:cs="Times New Roman"/>
          <w:sz w:val="20"/>
          <w:szCs w:val="20"/>
        </w:rPr>
        <w:t>.</w:t>
      </w:r>
    </w:p>
    <w:p w14:paraId="60F8994F" w14:textId="6204FCF6" w:rsidR="008765A1" w:rsidRPr="00BE16A5" w:rsidRDefault="000449C9" w:rsidP="00172240">
      <w:pPr>
        <w:spacing w:line="360" w:lineRule="auto"/>
        <w:jc w:val="center"/>
        <w:rPr>
          <w:rFonts w:ascii="Times New Roman" w:hAnsi="Times New Roman" w:cs="Times New Roman"/>
          <w:sz w:val="20"/>
          <w:szCs w:val="20"/>
        </w:rPr>
      </w:pPr>
      <w:r w:rsidRPr="00BE16A5">
        <w:rPr>
          <w:noProof/>
          <w:sz w:val="20"/>
          <w:szCs w:val="20"/>
        </w:rPr>
        <w:drawing>
          <wp:inline distT="0" distB="0" distL="0" distR="0" wp14:anchorId="7D958B8E" wp14:editId="6D17C5D0">
            <wp:extent cx="4219575" cy="1962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219575" cy="1962150"/>
                    </a:xfrm>
                    <a:prstGeom prst="rect">
                      <a:avLst/>
                    </a:prstGeom>
                  </pic:spPr>
                </pic:pic>
              </a:graphicData>
            </a:graphic>
          </wp:inline>
        </w:drawing>
      </w:r>
    </w:p>
    <w:p w14:paraId="097A096F" w14:textId="089FDD44" w:rsidR="000449C9" w:rsidRPr="00BE16A5" w:rsidRDefault="000449C9" w:rsidP="000449C9">
      <w:pPr>
        <w:spacing w:line="360" w:lineRule="auto"/>
        <w:jc w:val="center"/>
        <w:rPr>
          <w:rFonts w:ascii="Times New Roman" w:hAnsi="Times New Roman" w:cs="Times New Roman"/>
          <w:sz w:val="20"/>
          <w:szCs w:val="20"/>
        </w:rPr>
      </w:pPr>
      <w:r w:rsidRPr="00BE16A5">
        <w:rPr>
          <w:rFonts w:ascii="Times New Roman" w:hAnsi="Times New Roman" w:cs="Times New Roman"/>
          <w:b/>
          <w:sz w:val="20"/>
          <w:szCs w:val="20"/>
        </w:rPr>
        <w:t>Fig-3-</w:t>
      </w:r>
      <w:r w:rsidRPr="00BE16A5">
        <w:rPr>
          <w:rFonts w:ascii="Times New Roman" w:hAnsi="Times New Roman" w:cs="Times New Roman"/>
          <w:sz w:val="20"/>
          <w:szCs w:val="20"/>
        </w:rPr>
        <w:t xml:space="preserve"> Imidazole derivatives </w:t>
      </w:r>
      <w:r w:rsidR="00D25F92" w:rsidRPr="00BE16A5">
        <w:rPr>
          <w:rFonts w:ascii="Times New Roman" w:hAnsi="Times New Roman" w:cs="Times New Roman"/>
          <w:sz w:val="20"/>
          <w:szCs w:val="20"/>
        </w:rPr>
        <w:t xml:space="preserve">show </w:t>
      </w:r>
      <w:r w:rsidRPr="00BE16A5">
        <w:rPr>
          <w:rFonts w:ascii="Times New Roman" w:hAnsi="Times New Roman" w:cs="Times New Roman"/>
          <w:sz w:val="20"/>
          <w:szCs w:val="20"/>
        </w:rPr>
        <w:t xml:space="preserve">Anti-inflammatory </w:t>
      </w:r>
      <w:r w:rsidRPr="00BE16A5">
        <w:rPr>
          <w:rFonts w:ascii="Times New Roman" w:hAnsi="Times New Roman" w:cs="Times New Roman"/>
          <w:sz w:val="20"/>
          <w:szCs w:val="20"/>
        </w:rPr>
        <w:t>activity</w:t>
      </w:r>
    </w:p>
    <w:p w14:paraId="74695F4D" w14:textId="77777777" w:rsidR="000449C9" w:rsidRPr="00BE16A5" w:rsidRDefault="000449C9" w:rsidP="00172240">
      <w:pPr>
        <w:spacing w:line="360" w:lineRule="auto"/>
        <w:jc w:val="center"/>
        <w:rPr>
          <w:rFonts w:ascii="Times New Roman" w:hAnsi="Times New Roman" w:cs="Times New Roman"/>
          <w:sz w:val="20"/>
          <w:szCs w:val="20"/>
        </w:rPr>
      </w:pPr>
    </w:p>
    <w:p w14:paraId="1959A6E7" w14:textId="719AC3D5" w:rsidR="00884BC1" w:rsidRPr="00BE16A5" w:rsidRDefault="003D0164" w:rsidP="00884BC1">
      <w:pPr>
        <w:pStyle w:val="ListParagraph"/>
        <w:numPr>
          <w:ilvl w:val="1"/>
          <w:numId w:val="40"/>
        </w:numPr>
        <w:autoSpaceDE w:val="0"/>
        <w:autoSpaceDN w:val="0"/>
        <w:adjustRightInd w:val="0"/>
        <w:spacing w:line="360" w:lineRule="auto"/>
        <w:jc w:val="both"/>
        <w:rPr>
          <w:b/>
          <w:bCs/>
          <w:color w:val="231F20"/>
          <w:sz w:val="20"/>
          <w:szCs w:val="20"/>
        </w:rPr>
      </w:pPr>
      <w:r w:rsidRPr="00BE16A5">
        <w:rPr>
          <w:b/>
          <w:bCs/>
          <w:color w:val="231F20"/>
          <w:sz w:val="20"/>
          <w:szCs w:val="20"/>
        </w:rPr>
        <w:t>TETRAZOLE</w:t>
      </w:r>
    </w:p>
    <w:p w14:paraId="6ED3BF36" w14:textId="1A524789" w:rsidR="00053A1F" w:rsidRPr="00BE16A5" w:rsidRDefault="00172240" w:rsidP="003D0164">
      <w:pPr>
        <w:autoSpaceDE w:val="0"/>
        <w:autoSpaceDN w:val="0"/>
        <w:adjustRightInd w:val="0"/>
        <w:spacing w:line="360" w:lineRule="auto"/>
        <w:ind w:left="360"/>
        <w:jc w:val="both"/>
        <w:rPr>
          <w:rFonts w:ascii="Times New Roman" w:hAnsi="Times New Roman" w:cs="Times New Roman"/>
          <w:iCs/>
          <w:sz w:val="20"/>
          <w:szCs w:val="20"/>
        </w:rPr>
      </w:pPr>
      <w:r w:rsidRPr="00BE16A5">
        <w:rPr>
          <w:rFonts w:ascii="Times New Roman" w:hAnsi="Times New Roman" w:cs="Times New Roman"/>
          <w:color w:val="231F20"/>
          <w:sz w:val="20"/>
          <w:szCs w:val="20"/>
        </w:rPr>
        <w:lastRenderedPageBreak/>
        <w:t xml:space="preserve">Leila Zamani and Bi Bi Fatemeh Mirjalili </w:t>
      </w:r>
      <w:r w:rsidRPr="00BE16A5">
        <w:rPr>
          <w:rFonts w:ascii="Times New Roman" w:hAnsi="Times New Roman" w:cs="Times New Roman"/>
          <w:iCs/>
          <w:color w:val="231F20"/>
          <w:sz w:val="20"/>
          <w:szCs w:val="20"/>
        </w:rPr>
        <w:t>et al</w:t>
      </w:r>
      <w:r w:rsidRPr="00BE16A5">
        <w:rPr>
          <w:rFonts w:ascii="Times New Roman" w:hAnsi="Times New Roman" w:cs="Times New Roman"/>
          <w:color w:val="231F20"/>
          <w:sz w:val="20"/>
          <w:szCs w:val="20"/>
        </w:rPr>
        <w:t>, 2015; reported some 5-substituted 1-H Tetrazoles in presence of Nano-TiCl4.SiO2 having Anti-fungal activity</w:t>
      </w:r>
      <w:r w:rsidR="009478E2">
        <w:rPr>
          <w:rFonts w:ascii="Times New Roman" w:hAnsi="Times New Roman" w:cs="Times New Roman"/>
          <w:color w:val="231F20"/>
          <w:sz w:val="20"/>
          <w:szCs w:val="20"/>
        </w:rPr>
        <w:t>.</w:t>
      </w:r>
      <w:r w:rsidR="0044749B" w:rsidRPr="00BE16A5">
        <w:rPr>
          <w:rFonts w:ascii="Times New Roman" w:hAnsi="Times New Roman" w:cs="Times New Roman"/>
          <w:color w:val="231F20"/>
          <w:sz w:val="20"/>
          <w:szCs w:val="20"/>
        </w:rPr>
        <w:t xml:space="preserve"> </w:t>
      </w:r>
      <w:r w:rsidR="005243C6" w:rsidRPr="00BE16A5">
        <w:rPr>
          <w:rFonts w:ascii="Times New Roman" w:hAnsi="Times New Roman" w:cs="Times New Roman"/>
          <w:color w:val="231F20"/>
          <w:sz w:val="20"/>
          <w:szCs w:val="20"/>
        </w:rPr>
        <w:t xml:space="preserve">They </w:t>
      </w:r>
      <w:r w:rsidR="0044749B" w:rsidRPr="00BE16A5">
        <w:rPr>
          <w:rFonts w:ascii="Times New Roman" w:hAnsi="Times New Roman" w:cs="Times New Roman"/>
          <w:color w:val="231F20"/>
          <w:sz w:val="20"/>
          <w:szCs w:val="20"/>
        </w:rPr>
        <w:t>investigated the synthesis of 5-substituted 1</w:t>
      </w:r>
      <w:r w:rsidR="0044749B" w:rsidRPr="00BE16A5">
        <w:rPr>
          <w:rFonts w:ascii="Times New Roman" w:hAnsi="Times New Roman" w:cs="Times New Roman"/>
          <w:iCs/>
          <w:color w:val="231F20"/>
          <w:sz w:val="20"/>
          <w:szCs w:val="20"/>
        </w:rPr>
        <w:t>H</w:t>
      </w:r>
      <w:r w:rsidR="0044749B" w:rsidRPr="00BE16A5">
        <w:rPr>
          <w:rFonts w:ascii="Times New Roman" w:hAnsi="Times New Roman" w:cs="Times New Roman"/>
          <w:color w:val="231F20"/>
          <w:sz w:val="20"/>
          <w:szCs w:val="20"/>
        </w:rPr>
        <w:t>-tetrazole in</w:t>
      </w:r>
      <w:r w:rsidR="00053A1F" w:rsidRPr="00BE16A5">
        <w:rPr>
          <w:rFonts w:ascii="Times New Roman" w:hAnsi="Times New Roman" w:cs="Times New Roman"/>
          <w:color w:val="231F20"/>
          <w:sz w:val="20"/>
          <w:szCs w:val="20"/>
        </w:rPr>
        <w:t xml:space="preserve"> the presence of nano-TiCl4.SiO2</w:t>
      </w:r>
      <w:r w:rsidR="009478E2">
        <w:rPr>
          <w:rFonts w:ascii="Times New Roman" w:hAnsi="Times New Roman" w:cs="Times New Roman"/>
          <w:color w:val="231F20"/>
          <w:sz w:val="20"/>
          <w:szCs w:val="20"/>
        </w:rPr>
        <w:t xml:space="preserve"> (20)</w:t>
      </w:r>
      <w:r w:rsidR="00053A1F" w:rsidRPr="00BE16A5">
        <w:rPr>
          <w:rFonts w:ascii="Times New Roman" w:hAnsi="Times New Roman" w:cs="Times New Roman"/>
          <w:color w:val="231F20"/>
          <w:sz w:val="20"/>
          <w:szCs w:val="20"/>
        </w:rPr>
        <w:t>.</w:t>
      </w:r>
    </w:p>
    <w:p w14:paraId="66F6521F" w14:textId="7E892816" w:rsidR="00172240" w:rsidRPr="00BE16A5" w:rsidRDefault="0044749B" w:rsidP="00053A1F">
      <w:pPr>
        <w:pStyle w:val="ListParagraph"/>
        <w:autoSpaceDE w:val="0"/>
        <w:autoSpaceDN w:val="0"/>
        <w:adjustRightInd w:val="0"/>
        <w:spacing w:line="360" w:lineRule="auto"/>
        <w:jc w:val="center"/>
        <w:rPr>
          <w:iCs/>
          <w:sz w:val="20"/>
          <w:szCs w:val="20"/>
        </w:rPr>
      </w:pPr>
      <w:r w:rsidRPr="00BE16A5">
        <w:rPr>
          <w:color w:val="231F20"/>
          <w:sz w:val="20"/>
          <w:szCs w:val="20"/>
        </w:rPr>
        <w:br/>
      </w:r>
      <w:r w:rsidR="00DF471A" w:rsidRPr="00BE16A5">
        <w:rPr>
          <w:iCs/>
          <w:sz w:val="20"/>
          <w:szCs w:val="20"/>
        </w:rPr>
        <w:object w:dxaOrig="1837" w:dyaOrig="1342" w14:anchorId="676A46C4">
          <v:shape id="_x0000_i1028" type="#_x0000_t75" style="width:91.2pt;height:105pt" o:ole="">
            <v:imagedata r:id="rId26" o:title=""/>
          </v:shape>
          <o:OLEObject Type="Embed" ProgID="ChemDraw.Document.6.0" ShapeID="_x0000_i1028" DrawAspect="Content" ObjectID="_1721998555" r:id="rId27"/>
        </w:object>
      </w:r>
    </w:p>
    <w:p w14:paraId="12B96CC5" w14:textId="04F9C0A0" w:rsidR="00D33A26" w:rsidRPr="00BE16A5" w:rsidRDefault="00D33A26" w:rsidP="00172240">
      <w:pPr>
        <w:autoSpaceDE w:val="0"/>
        <w:autoSpaceDN w:val="0"/>
        <w:adjustRightInd w:val="0"/>
        <w:spacing w:after="0" w:line="360" w:lineRule="auto"/>
        <w:ind w:left="720"/>
        <w:jc w:val="center"/>
        <w:rPr>
          <w:rFonts w:ascii="Times New Roman" w:hAnsi="Times New Roman" w:cs="Times New Roman"/>
          <w:iCs/>
          <w:sz w:val="20"/>
          <w:szCs w:val="20"/>
        </w:rPr>
      </w:pPr>
      <w:r w:rsidRPr="00BE16A5">
        <w:rPr>
          <w:rFonts w:ascii="Times New Roman" w:hAnsi="Times New Roman" w:cs="Times New Roman"/>
          <w:b/>
          <w:iCs/>
          <w:sz w:val="20"/>
          <w:szCs w:val="20"/>
        </w:rPr>
        <w:t>Fig-4-</w:t>
      </w:r>
      <w:r w:rsidRPr="00BE16A5">
        <w:rPr>
          <w:rFonts w:ascii="Times New Roman" w:hAnsi="Times New Roman" w:cs="Times New Roman"/>
          <w:iCs/>
          <w:sz w:val="20"/>
          <w:szCs w:val="20"/>
        </w:rPr>
        <w:t xml:space="preserve"> Tetrazoles derivatives shows A) Antifungal activity</w:t>
      </w:r>
    </w:p>
    <w:p w14:paraId="7C5F6954" w14:textId="7358A5FC" w:rsidR="00884BC1" w:rsidRPr="00BE16A5" w:rsidRDefault="00884BC1" w:rsidP="00172240">
      <w:pPr>
        <w:autoSpaceDE w:val="0"/>
        <w:autoSpaceDN w:val="0"/>
        <w:adjustRightInd w:val="0"/>
        <w:spacing w:after="0" w:line="360" w:lineRule="auto"/>
        <w:ind w:left="720"/>
        <w:jc w:val="center"/>
        <w:rPr>
          <w:rFonts w:ascii="Times New Roman" w:hAnsi="Times New Roman" w:cs="Times New Roman"/>
          <w:sz w:val="20"/>
          <w:szCs w:val="20"/>
        </w:rPr>
      </w:pPr>
    </w:p>
    <w:p w14:paraId="7CADBC4C" w14:textId="49817765" w:rsidR="002E333E" w:rsidRPr="00BE16A5" w:rsidRDefault="002E333E" w:rsidP="009478E2">
      <w:pPr>
        <w:autoSpaceDE w:val="0"/>
        <w:autoSpaceDN w:val="0"/>
        <w:adjustRightInd w:val="0"/>
        <w:spacing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 xml:space="preserve">Phoebe F. Lamie </w:t>
      </w:r>
      <w:r w:rsidRPr="00BE16A5">
        <w:rPr>
          <w:rFonts w:ascii="Times New Roman" w:hAnsi="Times New Roman" w:cs="Times New Roman"/>
          <w:iCs/>
          <w:sz w:val="20"/>
          <w:szCs w:val="20"/>
        </w:rPr>
        <w:t>et al</w:t>
      </w:r>
      <w:r w:rsidRPr="00BE16A5">
        <w:rPr>
          <w:rFonts w:ascii="Times New Roman" w:hAnsi="Times New Roman" w:cs="Times New Roman"/>
          <w:sz w:val="20"/>
          <w:szCs w:val="20"/>
        </w:rPr>
        <w:t>, 2017; reported some novel tetrazole and cyanamide derivatives as inhibitors of cyclooxygenase-2enzyme having anti-inflammatory activity</w:t>
      </w:r>
      <w:r w:rsidR="009478E2">
        <w:rPr>
          <w:rFonts w:ascii="Times New Roman" w:hAnsi="Times New Roman" w:cs="Times New Roman"/>
          <w:sz w:val="20"/>
          <w:szCs w:val="20"/>
        </w:rPr>
        <w:t xml:space="preserve">. </w:t>
      </w:r>
      <w:r w:rsidRPr="00BE16A5">
        <w:rPr>
          <w:rFonts w:ascii="Times New Roman" w:hAnsi="Times New Roman" w:cs="Times New Roman"/>
          <w:sz w:val="20"/>
          <w:szCs w:val="20"/>
        </w:rPr>
        <w:t>The synthetic routes of the target compounds are summarized in 1-[4–(1 H-Tetrazol-1-yl)phenyl]ethanone</w:t>
      </w:r>
      <w:r w:rsidRPr="00BE16A5">
        <w:rPr>
          <w:rFonts w:ascii="Times New Roman" w:hAnsi="Times New Roman" w:cs="Times New Roman"/>
          <w:sz w:val="20"/>
          <w:szCs w:val="20"/>
          <w:vertAlign w:val="superscript"/>
        </w:rPr>
        <w:t xml:space="preserve">2 </w:t>
      </w:r>
      <w:r w:rsidRPr="00BE16A5">
        <w:rPr>
          <w:rFonts w:ascii="Times New Roman" w:hAnsi="Times New Roman" w:cs="Times New Roman"/>
          <w:sz w:val="20"/>
          <w:szCs w:val="20"/>
        </w:rPr>
        <w:t>was obtained using 4-aminoacetophenone as the starting material</w:t>
      </w:r>
      <w:r w:rsidR="009478E2">
        <w:rPr>
          <w:rFonts w:ascii="Times New Roman" w:hAnsi="Times New Roman" w:cs="Times New Roman"/>
          <w:sz w:val="20"/>
          <w:szCs w:val="20"/>
        </w:rPr>
        <w:t xml:space="preserve"> </w:t>
      </w:r>
      <w:r w:rsidRPr="00BE16A5">
        <w:rPr>
          <w:rFonts w:ascii="Times New Roman" w:hAnsi="Times New Roman" w:cs="Times New Roman"/>
          <w:sz w:val="20"/>
          <w:szCs w:val="20"/>
        </w:rPr>
        <w:t xml:space="preserve">according to the literature. Chalcone derivatives 3a and b were synthesized in high yields </w:t>
      </w:r>
      <w:r w:rsidR="009478E2">
        <w:rPr>
          <w:rFonts w:ascii="Times New Roman" w:hAnsi="Times New Roman" w:cs="Times New Roman"/>
          <w:sz w:val="20"/>
          <w:szCs w:val="20"/>
        </w:rPr>
        <w:t xml:space="preserve"> </w:t>
      </w:r>
      <w:r w:rsidRPr="00BE16A5">
        <w:rPr>
          <w:rFonts w:ascii="Times New Roman" w:hAnsi="Times New Roman" w:cs="Times New Roman"/>
          <w:sz w:val="20"/>
          <w:szCs w:val="20"/>
        </w:rPr>
        <w:t>(79–86%) by a base catalyzed Claisen–Schmidt condensation of</w:t>
      </w:r>
      <w:r w:rsidRPr="00BE16A5">
        <w:rPr>
          <w:rFonts w:ascii="Times New Roman" w:hAnsi="Times New Roman" w:cs="Times New Roman"/>
          <w:sz w:val="20"/>
          <w:szCs w:val="20"/>
        </w:rPr>
        <w:br/>
        <w:t>acetophenone derivative 2 and substituted aryl aldehydes namely:</w:t>
      </w:r>
      <w:r w:rsidR="009478E2">
        <w:rPr>
          <w:rFonts w:ascii="Times New Roman" w:hAnsi="Times New Roman" w:cs="Times New Roman"/>
          <w:sz w:val="20"/>
          <w:szCs w:val="20"/>
        </w:rPr>
        <w:t xml:space="preserve"> </w:t>
      </w:r>
      <w:r w:rsidRPr="00BE16A5">
        <w:rPr>
          <w:rFonts w:ascii="Times New Roman" w:hAnsi="Times New Roman" w:cs="Times New Roman"/>
          <w:sz w:val="20"/>
          <w:szCs w:val="20"/>
        </w:rPr>
        <w:t>3,4-dimethoxybenzaldehyde and 3,4,5-trimethoxybenzaldehyde,</w:t>
      </w:r>
      <w:r w:rsidR="009478E2">
        <w:rPr>
          <w:rFonts w:ascii="Times New Roman" w:hAnsi="Times New Roman" w:cs="Times New Roman"/>
          <w:sz w:val="20"/>
          <w:szCs w:val="20"/>
        </w:rPr>
        <w:t xml:space="preserve"> </w:t>
      </w:r>
      <w:r w:rsidRPr="00BE16A5">
        <w:rPr>
          <w:rFonts w:ascii="Times New Roman" w:hAnsi="Times New Roman" w:cs="Times New Roman"/>
          <w:sz w:val="20"/>
          <w:szCs w:val="20"/>
        </w:rPr>
        <w:t>respectively</w:t>
      </w:r>
      <w:r w:rsidR="009478E2">
        <w:rPr>
          <w:rFonts w:ascii="Times New Roman" w:hAnsi="Times New Roman" w:cs="Times New Roman"/>
          <w:sz w:val="20"/>
          <w:szCs w:val="20"/>
        </w:rPr>
        <w:t xml:space="preserve"> (21)</w:t>
      </w:r>
      <w:r w:rsidRPr="00BE16A5">
        <w:rPr>
          <w:rFonts w:ascii="Times New Roman" w:hAnsi="Times New Roman" w:cs="Times New Roman"/>
          <w:sz w:val="20"/>
          <w:szCs w:val="20"/>
        </w:rPr>
        <w:t>.</w:t>
      </w:r>
    </w:p>
    <w:p w14:paraId="301DAF70" w14:textId="77777777" w:rsidR="002E333E" w:rsidRPr="00BE16A5" w:rsidRDefault="002E333E" w:rsidP="002E333E">
      <w:pPr>
        <w:autoSpaceDE w:val="0"/>
        <w:autoSpaceDN w:val="0"/>
        <w:adjustRightInd w:val="0"/>
        <w:spacing w:after="0" w:line="360" w:lineRule="auto"/>
        <w:ind w:left="720"/>
        <w:jc w:val="both"/>
        <w:rPr>
          <w:rFonts w:ascii="Times New Roman" w:hAnsi="Times New Roman" w:cs="Times New Roman"/>
          <w:sz w:val="20"/>
          <w:szCs w:val="20"/>
        </w:rPr>
      </w:pPr>
    </w:p>
    <w:p w14:paraId="7DE03107" w14:textId="77777777" w:rsidR="002E333E" w:rsidRPr="00BE16A5" w:rsidRDefault="002E333E" w:rsidP="002E333E">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sz w:val="20"/>
          <w:szCs w:val="20"/>
        </w:rPr>
        <w:object w:dxaOrig="6390" w:dyaOrig="4517" w14:anchorId="6AC6C9CC">
          <v:shape id="_x0000_i1029" type="#_x0000_t75" style="width:198pt;height:93.6pt" o:ole="">
            <v:imagedata r:id="rId28" o:title=""/>
          </v:shape>
          <o:OLEObject Type="Embed" ProgID="ChemDraw.Document.6.0" ShapeID="_x0000_i1029" DrawAspect="Content" ObjectID="_1721998556" r:id="rId29"/>
        </w:object>
      </w:r>
      <w:r w:rsidRPr="00BE16A5">
        <w:rPr>
          <w:rFonts w:ascii="Times New Roman" w:hAnsi="Times New Roman" w:cs="Times New Roman"/>
          <w:sz w:val="20"/>
          <w:szCs w:val="20"/>
        </w:rPr>
        <w:object w:dxaOrig="6403" w:dyaOrig="4517" w14:anchorId="67387A03">
          <v:shape id="_x0000_i1030" type="#_x0000_t75" style="width:183.6pt;height:89.4pt" o:ole="">
            <v:imagedata r:id="rId30" o:title=""/>
          </v:shape>
          <o:OLEObject Type="Embed" ProgID="ChemDraw.Document.6.0" ShapeID="_x0000_i1030" DrawAspect="Content" ObjectID="_1721998557" r:id="rId31"/>
        </w:object>
      </w:r>
    </w:p>
    <w:p w14:paraId="1CC5D57A" w14:textId="5D1DF54D" w:rsidR="002E333E" w:rsidRPr="00BE16A5" w:rsidRDefault="002E333E" w:rsidP="002E333E">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5</w:t>
      </w:r>
      <w:r w:rsidRPr="00BE16A5">
        <w:rPr>
          <w:rFonts w:ascii="Times New Roman" w:hAnsi="Times New Roman" w:cs="Times New Roman"/>
          <w:b/>
          <w:sz w:val="20"/>
          <w:szCs w:val="20"/>
        </w:rPr>
        <w:t xml:space="preserve">- </w:t>
      </w:r>
      <w:r w:rsidRPr="00BE16A5">
        <w:rPr>
          <w:rFonts w:ascii="Times New Roman" w:hAnsi="Times New Roman" w:cs="Times New Roman"/>
          <w:sz w:val="20"/>
          <w:szCs w:val="20"/>
        </w:rPr>
        <w:t>Tetrazoles and Cynamides shows A) Anti-inflammatory activities</w:t>
      </w:r>
    </w:p>
    <w:p w14:paraId="03C8EFCC" w14:textId="4EA40A46" w:rsidR="00E31137" w:rsidRPr="00BE16A5" w:rsidRDefault="00E31137" w:rsidP="002E333E">
      <w:pPr>
        <w:autoSpaceDE w:val="0"/>
        <w:autoSpaceDN w:val="0"/>
        <w:adjustRightInd w:val="0"/>
        <w:spacing w:after="0" w:line="360" w:lineRule="auto"/>
        <w:ind w:left="720"/>
        <w:jc w:val="center"/>
        <w:rPr>
          <w:rFonts w:ascii="Times New Roman" w:hAnsi="Times New Roman" w:cs="Times New Roman"/>
          <w:b/>
          <w:sz w:val="20"/>
          <w:szCs w:val="20"/>
        </w:rPr>
      </w:pPr>
    </w:p>
    <w:p w14:paraId="7C7D9793" w14:textId="77777777" w:rsidR="00720EE3" w:rsidRDefault="00E31137" w:rsidP="00720EE3">
      <w:pPr>
        <w:autoSpaceDE w:val="0"/>
        <w:autoSpaceDN w:val="0"/>
        <w:adjustRightInd w:val="0"/>
        <w:spacing w:after="0" w:line="360" w:lineRule="auto"/>
        <w:ind w:left="720"/>
        <w:jc w:val="both"/>
        <w:rPr>
          <w:rFonts w:ascii="Times New Roman" w:hAnsi="Times New Roman" w:cs="Times New Roman"/>
          <w:color w:val="000000"/>
          <w:sz w:val="20"/>
          <w:szCs w:val="20"/>
        </w:rPr>
      </w:pPr>
      <w:r w:rsidRPr="00BE16A5">
        <w:rPr>
          <w:rFonts w:ascii="Times New Roman" w:hAnsi="Times New Roman" w:cs="Times New Roman"/>
          <w:color w:val="000000"/>
          <w:sz w:val="20"/>
          <w:szCs w:val="20"/>
        </w:rPr>
        <w:t xml:space="preserve">Safaa I. Elewa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 2020 reported some tetrazoles and their prospective, N-(1H-tetrazol-5-yl)-1-(aryl)methanimine and 1-(4-alkoxyphenyl)-N-(1H-tetrazol-5-yl)methanimine having antibacterial and antimicrobial activity.</w:t>
      </w:r>
      <w:r w:rsidRPr="00BE16A5">
        <w:rPr>
          <w:rFonts w:ascii="Times New Roman" w:hAnsi="Times New Roman" w:cs="Times New Roman"/>
          <w:color w:val="000000"/>
          <w:sz w:val="20"/>
          <w:szCs w:val="20"/>
          <w:vertAlign w:val="superscript"/>
        </w:rPr>
        <w:t xml:space="preserve">  </w:t>
      </w:r>
      <w:r w:rsidRPr="00BE16A5">
        <w:rPr>
          <w:rFonts w:ascii="Times New Roman" w:hAnsi="Times New Roman" w:cs="Times New Roman"/>
          <w:color w:val="000000"/>
          <w:sz w:val="20"/>
          <w:szCs w:val="20"/>
        </w:rPr>
        <w:t>Biological assays Activity index screening the antibacterial activity of the synthesized tetrazoles, using diffusion techniques revealed that</w:t>
      </w:r>
      <w:r w:rsidRPr="00BE16A5">
        <w:rPr>
          <w:rFonts w:ascii="Times New Roman" w:hAnsi="Times New Roman" w:cs="Times New Roman"/>
          <w:color w:val="000000"/>
          <w:sz w:val="20"/>
          <w:szCs w:val="20"/>
        </w:rPr>
        <w:br/>
        <w:t>they apparently exhibited antibacterial activities according to</w:t>
      </w:r>
      <w:r w:rsidRPr="00BE16A5">
        <w:rPr>
          <w:rFonts w:ascii="Times New Roman" w:hAnsi="Times New Roman" w:cs="Times New Roman"/>
          <w:color w:val="000000"/>
          <w:sz w:val="20"/>
          <w:szCs w:val="20"/>
        </w:rPr>
        <w:br/>
        <w:t>their main substituted groups together with the main skeleton activity</w:t>
      </w:r>
      <w:r w:rsidR="00720EE3">
        <w:rPr>
          <w:rFonts w:ascii="Times New Roman" w:hAnsi="Times New Roman" w:cs="Times New Roman"/>
          <w:color w:val="000000"/>
          <w:sz w:val="20"/>
          <w:szCs w:val="20"/>
        </w:rPr>
        <w:t xml:space="preserve"> (22)</w:t>
      </w:r>
      <w:r w:rsidRPr="00BE16A5">
        <w:rPr>
          <w:rFonts w:ascii="Times New Roman" w:hAnsi="Times New Roman" w:cs="Times New Roman"/>
          <w:color w:val="000000"/>
          <w:sz w:val="20"/>
          <w:szCs w:val="20"/>
        </w:rPr>
        <w:t>.</w:t>
      </w:r>
    </w:p>
    <w:p w14:paraId="3A339788" w14:textId="405E4B5A" w:rsidR="00E31137" w:rsidRPr="00BE16A5" w:rsidRDefault="00E31137" w:rsidP="00720EE3">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color w:val="000000"/>
          <w:sz w:val="20"/>
          <w:szCs w:val="20"/>
        </w:rPr>
        <w:lastRenderedPageBreak/>
        <w:br/>
      </w:r>
      <w:r w:rsidRPr="00BE16A5">
        <w:rPr>
          <w:rFonts w:ascii="Times New Roman" w:hAnsi="Times New Roman" w:cs="Times New Roman"/>
          <w:noProof/>
          <w:sz w:val="20"/>
          <w:szCs w:val="20"/>
        </w:rPr>
        <w:drawing>
          <wp:inline distT="0" distB="0" distL="0" distR="0" wp14:anchorId="68490FCD" wp14:editId="55F00BAE">
            <wp:extent cx="2905125" cy="762000"/>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srcRect/>
                    <a:stretch>
                      <a:fillRect/>
                    </a:stretch>
                  </pic:blipFill>
                  <pic:spPr bwMode="auto">
                    <a:xfrm>
                      <a:off x="0" y="0"/>
                      <a:ext cx="2905125" cy="762000"/>
                    </a:xfrm>
                    <a:prstGeom prst="rect">
                      <a:avLst/>
                    </a:prstGeom>
                    <a:noFill/>
                    <a:ln w="9525">
                      <a:noFill/>
                      <a:miter lim="800000"/>
                      <a:headEnd/>
                      <a:tailEnd/>
                    </a:ln>
                  </pic:spPr>
                </pic:pic>
              </a:graphicData>
            </a:graphic>
          </wp:inline>
        </w:drawing>
      </w:r>
      <w:r w:rsidRPr="00BE16A5">
        <w:rPr>
          <w:rFonts w:ascii="Times New Roman" w:hAnsi="Times New Roman" w:cs="Times New Roman"/>
          <w:noProof/>
          <w:sz w:val="20"/>
          <w:szCs w:val="20"/>
        </w:rPr>
        <w:drawing>
          <wp:inline distT="0" distB="0" distL="0" distR="0" wp14:anchorId="74FCF4BD" wp14:editId="2745F165">
            <wp:extent cx="2657475" cy="82867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srcRect/>
                    <a:stretch>
                      <a:fillRect/>
                    </a:stretch>
                  </pic:blipFill>
                  <pic:spPr bwMode="auto">
                    <a:xfrm>
                      <a:off x="0" y="0"/>
                      <a:ext cx="2657475" cy="828675"/>
                    </a:xfrm>
                    <a:prstGeom prst="rect">
                      <a:avLst/>
                    </a:prstGeom>
                    <a:noFill/>
                    <a:ln w="9525">
                      <a:noFill/>
                      <a:miter lim="800000"/>
                      <a:headEnd/>
                      <a:tailEnd/>
                    </a:ln>
                  </pic:spPr>
                </pic:pic>
              </a:graphicData>
            </a:graphic>
          </wp:inline>
        </w:drawing>
      </w:r>
    </w:p>
    <w:p w14:paraId="062AFCDE" w14:textId="77777777" w:rsidR="00E31137" w:rsidRPr="00BE16A5" w:rsidRDefault="00E31137" w:rsidP="002E333E">
      <w:pPr>
        <w:autoSpaceDE w:val="0"/>
        <w:autoSpaceDN w:val="0"/>
        <w:adjustRightInd w:val="0"/>
        <w:spacing w:after="0" w:line="360" w:lineRule="auto"/>
        <w:ind w:left="720"/>
        <w:jc w:val="center"/>
        <w:rPr>
          <w:rFonts w:ascii="Times New Roman" w:hAnsi="Times New Roman" w:cs="Times New Roman"/>
          <w:b/>
          <w:sz w:val="20"/>
          <w:szCs w:val="20"/>
        </w:rPr>
      </w:pPr>
    </w:p>
    <w:p w14:paraId="09C3FCC7" w14:textId="5BB5922E" w:rsidR="00601924" w:rsidRPr="00BE16A5" w:rsidRDefault="00601924" w:rsidP="00601924">
      <w:pPr>
        <w:autoSpaceDE w:val="0"/>
        <w:autoSpaceDN w:val="0"/>
        <w:adjustRightInd w:val="0"/>
        <w:spacing w:after="0" w:line="480" w:lineRule="auto"/>
        <w:ind w:left="720"/>
        <w:jc w:val="center"/>
        <w:rPr>
          <w:rFonts w:ascii="Times New Roman" w:hAnsi="Times New Roman" w:cs="Times New Roman"/>
          <w:sz w:val="20"/>
          <w:szCs w:val="20"/>
        </w:rPr>
      </w:pPr>
      <w:r w:rsidRPr="00BE16A5">
        <w:rPr>
          <w:rFonts w:ascii="Times New Roman" w:eastAsia="Arial Unicode MS" w:hAnsi="Times New Roman" w:cs="Times New Roman"/>
          <w:b/>
          <w:bCs/>
          <w:iCs/>
          <w:sz w:val="20"/>
          <w:szCs w:val="20"/>
        </w:rPr>
        <w:t>Fig-6-</w:t>
      </w:r>
      <w:r w:rsidRPr="00BE16A5">
        <w:rPr>
          <w:rFonts w:ascii="Times New Roman" w:eastAsia="Arial Unicode MS" w:hAnsi="Times New Roman" w:cs="Times New Roman"/>
          <w:iCs/>
          <w:sz w:val="20"/>
          <w:szCs w:val="20"/>
        </w:rPr>
        <w:t xml:space="preserve"> A novel tetrazole shows A) </w:t>
      </w:r>
      <w:r w:rsidRPr="00BE16A5">
        <w:rPr>
          <w:rFonts w:ascii="Times New Roman" w:hAnsi="Times New Roman" w:cs="Times New Roman"/>
          <w:sz w:val="20"/>
          <w:szCs w:val="20"/>
        </w:rPr>
        <w:t>antibacterial  activity</w:t>
      </w:r>
    </w:p>
    <w:p w14:paraId="2AE4B919" w14:textId="1D389C2C" w:rsidR="00884BC1" w:rsidRPr="00BE16A5" w:rsidRDefault="00884BC1" w:rsidP="00C40844">
      <w:pPr>
        <w:autoSpaceDE w:val="0"/>
        <w:autoSpaceDN w:val="0"/>
        <w:adjustRightInd w:val="0"/>
        <w:spacing w:after="0" w:line="360" w:lineRule="auto"/>
        <w:rPr>
          <w:rFonts w:ascii="Times New Roman" w:hAnsi="Times New Roman" w:cs="Times New Roman"/>
          <w:sz w:val="20"/>
          <w:szCs w:val="20"/>
        </w:rPr>
      </w:pPr>
    </w:p>
    <w:p w14:paraId="5F446D2E" w14:textId="04A9AAC5" w:rsidR="00C40844" w:rsidRPr="00BE16A5" w:rsidRDefault="00C40844" w:rsidP="00392D4B">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Girdhar Pal Singh et al, 2021 reported synthesis of novel tetrazole Tetrahydrobenzo</w:t>
      </w:r>
      <w:r w:rsidRPr="00BE16A5">
        <w:rPr>
          <w:rFonts w:ascii="Times New Roman" w:hAnsi="Times New Roman" w:cs="Times New Roman"/>
          <w:sz w:val="20"/>
          <w:szCs w:val="20"/>
          <w:vertAlign w:val="superscript"/>
        </w:rPr>
        <w:t>[b]</w:t>
      </w:r>
      <w:r w:rsidRPr="00BE16A5">
        <w:rPr>
          <w:rFonts w:ascii="Times New Roman" w:hAnsi="Times New Roman" w:cs="Times New Roman"/>
          <w:sz w:val="20"/>
          <w:szCs w:val="20"/>
        </w:rPr>
        <w:t xml:space="preserve"> Thiophene via Ugi-MCR as new antileishmanial prototype.</w:t>
      </w:r>
      <w:r w:rsidR="00720EE3">
        <w:rPr>
          <w:rFonts w:ascii="Times New Roman" w:hAnsi="Times New Roman" w:cs="Times New Roman"/>
          <w:sz w:val="20"/>
          <w:szCs w:val="20"/>
        </w:rPr>
        <w:t xml:space="preserve"> </w:t>
      </w:r>
      <w:r w:rsidRPr="00BE16A5">
        <w:rPr>
          <w:rFonts w:ascii="Times New Roman" w:hAnsi="Times New Roman" w:cs="Times New Roman"/>
          <w:sz w:val="20"/>
          <w:szCs w:val="20"/>
        </w:rPr>
        <w:t>The mechanism of synthesis of tetrazole formation has been</w:t>
      </w:r>
      <w:r w:rsidR="00720EE3">
        <w:rPr>
          <w:rFonts w:ascii="Times New Roman" w:hAnsi="Times New Roman" w:cs="Times New Roman"/>
          <w:sz w:val="20"/>
          <w:szCs w:val="20"/>
        </w:rPr>
        <w:t xml:space="preserve"> </w:t>
      </w:r>
      <w:r w:rsidRPr="00BE16A5">
        <w:rPr>
          <w:rFonts w:ascii="Times New Roman" w:hAnsi="Times New Roman" w:cs="Times New Roman"/>
          <w:sz w:val="20"/>
          <w:szCs w:val="20"/>
        </w:rPr>
        <w:t>shown in Scheme 2. The first step is the imine formation 9</w:t>
      </w:r>
      <w:r w:rsidRPr="00BE16A5">
        <w:rPr>
          <w:rFonts w:ascii="Times New Roman" w:hAnsi="Times New Roman" w:cs="Times New Roman"/>
          <w:sz w:val="20"/>
          <w:szCs w:val="20"/>
        </w:rPr>
        <w:br/>
        <w:t>by the reaction of amine and aldehydes. Imine 9 converts into</w:t>
      </w:r>
      <w:r w:rsidRPr="00BE16A5">
        <w:rPr>
          <w:rFonts w:ascii="Times New Roman" w:hAnsi="Times New Roman" w:cs="Times New Roman"/>
          <w:sz w:val="20"/>
          <w:szCs w:val="20"/>
        </w:rPr>
        <w:br/>
        <w:t>imine 10, which gave nucleophilic addition with isocyanide to</w:t>
      </w:r>
      <w:r w:rsidRPr="00BE16A5">
        <w:rPr>
          <w:rFonts w:ascii="Times New Roman" w:hAnsi="Times New Roman" w:cs="Times New Roman"/>
          <w:sz w:val="20"/>
          <w:szCs w:val="20"/>
        </w:rPr>
        <w:br/>
        <w:t>form intermediate 11. After azide insertion intermediate 11</w:t>
      </w:r>
      <w:r w:rsidRPr="00BE16A5">
        <w:rPr>
          <w:rFonts w:ascii="Times New Roman" w:hAnsi="Times New Roman" w:cs="Times New Roman"/>
          <w:sz w:val="20"/>
          <w:szCs w:val="20"/>
        </w:rPr>
        <w:br/>
        <w:t>give tetrazole. Total 11 compounds have synthesized</w:t>
      </w:r>
      <w:r w:rsidRPr="00BE16A5">
        <w:rPr>
          <w:rFonts w:ascii="Times New Roman" w:hAnsi="Times New Roman" w:cs="Times New Roman"/>
          <w:sz w:val="20"/>
          <w:szCs w:val="20"/>
        </w:rPr>
        <w:br/>
        <w:t>through route (</w:t>
      </w:r>
      <w:r w:rsidR="00720EE3">
        <w:rPr>
          <w:rFonts w:ascii="Times New Roman" w:hAnsi="Times New Roman" w:cs="Times New Roman"/>
          <w:sz w:val="20"/>
          <w:szCs w:val="20"/>
        </w:rPr>
        <w:t>23</w:t>
      </w:r>
      <w:r w:rsidRPr="00BE16A5">
        <w:rPr>
          <w:rFonts w:ascii="Times New Roman" w:hAnsi="Times New Roman" w:cs="Times New Roman"/>
          <w:sz w:val="20"/>
          <w:szCs w:val="20"/>
        </w:rPr>
        <w:t>).</w:t>
      </w:r>
    </w:p>
    <w:p w14:paraId="5F1D79B7" w14:textId="77777777" w:rsidR="00C40844" w:rsidRPr="00BE16A5" w:rsidRDefault="00C40844" w:rsidP="00C40844">
      <w:pPr>
        <w:autoSpaceDE w:val="0"/>
        <w:autoSpaceDN w:val="0"/>
        <w:adjustRightInd w:val="0"/>
        <w:spacing w:after="0" w:line="480" w:lineRule="auto"/>
        <w:ind w:left="720"/>
        <w:jc w:val="center"/>
        <w:rPr>
          <w:rFonts w:ascii="Times New Roman" w:eastAsia="Arial Unicode MS" w:hAnsi="Times New Roman" w:cs="Times New Roman"/>
          <w:iCs/>
          <w:sz w:val="20"/>
          <w:szCs w:val="20"/>
        </w:rPr>
      </w:pPr>
      <w:r w:rsidRPr="00BE16A5">
        <w:rPr>
          <w:rFonts w:ascii="Times New Roman" w:eastAsia="Arial Unicode MS" w:hAnsi="Times New Roman" w:cs="Times New Roman"/>
          <w:iCs/>
          <w:sz w:val="20"/>
          <w:szCs w:val="20"/>
        </w:rPr>
        <w:object w:dxaOrig="2432" w:dyaOrig="2140" w14:anchorId="703FEBC2">
          <v:shape id="_x0000_i1031" type="#_x0000_t75" style="width:121.2pt;height:107.4pt" o:ole="">
            <v:imagedata r:id="rId34" o:title=""/>
          </v:shape>
          <o:OLEObject Type="Embed" ProgID="ChemDraw.Document.6.0" ShapeID="_x0000_i1031" DrawAspect="Content" ObjectID="_1721998558" r:id="rId35"/>
        </w:object>
      </w:r>
    </w:p>
    <w:p w14:paraId="08D352ED" w14:textId="1DC59C85" w:rsidR="00C40844" w:rsidRPr="00BE16A5" w:rsidRDefault="00C40844" w:rsidP="00C40844">
      <w:pPr>
        <w:autoSpaceDE w:val="0"/>
        <w:autoSpaceDN w:val="0"/>
        <w:adjustRightInd w:val="0"/>
        <w:spacing w:after="0" w:line="480" w:lineRule="auto"/>
        <w:ind w:left="720"/>
        <w:jc w:val="center"/>
        <w:rPr>
          <w:rFonts w:ascii="Times New Roman" w:hAnsi="Times New Roman" w:cs="Times New Roman"/>
          <w:sz w:val="20"/>
          <w:szCs w:val="20"/>
        </w:rPr>
      </w:pPr>
      <w:r w:rsidRPr="00BE16A5">
        <w:rPr>
          <w:rFonts w:ascii="Times New Roman" w:eastAsia="Arial Unicode MS" w:hAnsi="Times New Roman" w:cs="Times New Roman"/>
          <w:b/>
          <w:bCs/>
          <w:iCs/>
          <w:sz w:val="20"/>
          <w:szCs w:val="20"/>
        </w:rPr>
        <w:t>Fig-</w:t>
      </w:r>
      <w:r w:rsidR="00601924" w:rsidRPr="00BE16A5">
        <w:rPr>
          <w:rFonts w:ascii="Times New Roman" w:eastAsia="Arial Unicode MS" w:hAnsi="Times New Roman" w:cs="Times New Roman"/>
          <w:b/>
          <w:bCs/>
          <w:iCs/>
          <w:sz w:val="20"/>
          <w:szCs w:val="20"/>
        </w:rPr>
        <w:t>7</w:t>
      </w:r>
      <w:r w:rsidRPr="00BE16A5">
        <w:rPr>
          <w:rFonts w:ascii="Times New Roman" w:eastAsia="Arial Unicode MS" w:hAnsi="Times New Roman" w:cs="Times New Roman"/>
          <w:b/>
          <w:bCs/>
          <w:iCs/>
          <w:sz w:val="20"/>
          <w:szCs w:val="20"/>
        </w:rPr>
        <w:t>-</w:t>
      </w:r>
      <w:r w:rsidRPr="00BE16A5">
        <w:rPr>
          <w:rFonts w:ascii="Times New Roman" w:eastAsia="Arial Unicode MS" w:hAnsi="Times New Roman" w:cs="Times New Roman"/>
          <w:iCs/>
          <w:sz w:val="20"/>
          <w:szCs w:val="20"/>
        </w:rPr>
        <w:t xml:space="preserve"> A novel tetrazole shows A) </w:t>
      </w:r>
      <w:r w:rsidRPr="00BE16A5">
        <w:rPr>
          <w:rFonts w:ascii="Times New Roman" w:hAnsi="Times New Roman" w:cs="Times New Roman"/>
          <w:sz w:val="20"/>
          <w:szCs w:val="20"/>
        </w:rPr>
        <w:t>antileishmanial activity</w:t>
      </w:r>
    </w:p>
    <w:p w14:paraId="2E2101BA" w14:textId="7018C0E1" w:rsidR="00C40844" w:rsidRPr="00BE16A5" w:rsidRDefault="00C40844" w:rsidP="00720EE3">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color w:val="000000"/>
          <w:sz w:val="20"/>
          <w:szCs w:val="20"/>
        </w:rPr>
        <w:t>Valery N. Kizhnyaev et al, 2022 reported tetrazole-containing polyelectrolytes based on chitosan, starch, and arabinogalactan (TEC, TES, TEAG) showing polyampholytic properties</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The macromolecules of chitosan, starch, and arabinoga lactan polysaccharides, used in this work, contain the</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same pyranose structural fragments, but differ in func tionality and branching (Scheme 2). In each pyranose cycle, a linear chitosan macromolecule bears, along with</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hydroxyl groups, the amino or residual acylamino func tions, which does not participate in the studied modification reactions. Starch and arabinogalactan have only one</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type of reactive functional group (hydroxyl). However, the</w:t>
      </w:r>
      <w:r w:rsidRPr="00BE16A5">
        <w:rPr>
          <w:rFonts w:ascii="Times New Roman" w:hAnsi="Times New Roman" w:cs="Times New Roman"/>
          <w:color w:val="000000"/>
          <w:sz w:val="20"/>
          <w:szCs w:val="20"/>
        </w:rPr>
        <w:br/>
        <w:t>macromolecules of these polysaccharides have a branched</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structure. Therefore, in the case of these polysaccharides,</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the tetrazole rings can be introduced both into the main</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and side polymer chains. It should be noted that here we</w:t>
      </w:r>
      <w:r w:rsidR="00720EE3">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aimed to reach the maximum conversion of functional</w:t>
      </w:r>
      <w:r w:rsidR="00720EE3">
        <w:rPr>
          <w:rFonts w:ascii="Times New Roman" w:hAnsi="Times New Roman" w:cs="Times New Roman"/>
          <w:color w:val="000000"/>
          <w:sz w:val="20"/>
          <w:szCs w:val="20"/>
        </w:rPr>
        <w:t xml:space="preserve"> (24).</w:t>
      </w:r>
    </w:p>
    <w:p w14:paraId="434BF5D1" w14:textId="77777777" w:rsidR="00C40844" w:rsidRPr="00BE16A5" w:rsidRDefault="00C40844" w:rsidP="00C40844">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noProof/>
          <w:sz w:val="20"/>
          <w:szCs w:val="20"/>
        </w:rPr>
        <w:lastRenderedPageBreak/>
        <w:drawing>
          <wp:inline distT="0" distB="0" distL="0" distR="0" wp14:anchorId="620A6B72" wp14:editId="44C8E3E8">
            <wp:extent cx="2085975" cy="1257300"/>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srcRect/>
                    <a:stretch>
                      <a:fillRect/>
                    </a:stretch>
                  </pic:blipFill>
                  <pic:spPr bwMode="auto">
                    <a:xfrm>
                      <a:off x="0" y="0"/>
                      <a:ext cx="2085975" cy="1257300"/>
                    </a:xfrm>
                    <a:prstGeom prst="rect">
                      <a:avLst/>
                    </a:prstGeom>
                    <a:noFill/>
                    <a:ln w="9525">
                      <a:noFill/>
                      <a:miter lim="800000"/>
                      <a:headEnd/>
                      <a:tailEnd/>
                    </a:ln>
                  </pic:spPr>
                </pic:pic>
              </a:graphicData>
            </a:graphic>
          </wp:inline>
        </w:drawing>
      </w:r>
      <w:r w:rsidRPr="00BE16A5">
        <w:rPr>
          <w:rFonts w:ascii="Times New Roman" w:hAnsi="Times New Roman" w:cs="Times New Roman"/>
          <w:noProof/>
          <w:sz w:val="20"/>
          <w:szCs w:val="20"/>
        </w:rPr>
        <w:drawing>
          <wp:inline distT="0" distB="0" distL="0" distR="0" wp14:anchorId="69DC1FE8" wp14:editId="3CC10550">
            <wp:extent cx="1771650" cy="1162050"/>
            <wp:effectExtent l="1905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a:srcRect/>
                    <a:stretch>
                      <a:fillRect/>
                    </a:stretch>
                  </pic:blipFill>
                  <pic:spPr bwMode="auto">
                    <a:xfrm>
                      <a:off x="0" y="0"/>
                      <a:ext cx="1771650" cy="1162050"/>
                    </a:xfrm>
                    <a:prstGeom prst="rect">
                      <a:avLst/>
                    </a:prstGeom>
                    <a:noFill/>
                    <a:ln w="9525">
                      <a:noFill/>
                      <a:miter lim="800000"/>
                      <a:headEnd/>
                      <a:tailEnd/>
                    </a:ln>
                  </pic:spPr>
                </pic:pic>
              </a:graphicData>
            </a:graphic>
          </wp:inline>
        </w:drawing>
      </w:r>
      <w:r w:rsidRPr="00BE16A5">
        <w:rPr>
          <w:rFonts w:ascii="Times New Roman" w:hAnsi="Times New Roman" w:cs="Times New Roman"/>
          <w:noProof/>
          <w:sz w:val="20"/>
          <w:szCs w:val="20"/>
        </w:rPr>
        <w:drawing>
          <wp:inline distT="0" distB="0" distL="0" distR="0" wp14:anchorId="53F59578" wp14:editId="0F73FA68">
            <wp:extent cx="1933575" cy="1123950"/>
            <wp:effectExtent l="1905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8"/>
                    <a:srcRect/>
                    <a:stretch>
                      <a:fillRect/>
                    </a:stretch>
                  </pic:blipFill>
                  <pic:spPr bwMode="auto">
                    <a:xfrm>
                      <a:off x="0" y="0"/>
                      <a:ext cx="1933575" cy="1123950"/>
                    </a:xfrm>
                    <a:prstGeom prst="rect">
                      <a:avLst/>
                    </a:prstGeom>
                    <a:noFill/>
                    <a:ln w="9525">
                      <a:noFill/>
                      <a:miter lim="800000"/>
                      <a:headEnd/>
                      <a:tailEnd/>
                    </a:ln>
                  </pic:spPr>
                </pic:pic>
              </a:graphicData>
            </a:graphic>
          </wp:inline>
        </w:drawing>
      </w:r>
    </w:p>
    <w:p w14:paraId="54222412" w14:textId="78840D5C" w:rsidR="00C40844" w:rsidRPr="00BE16A5" w:rsidRDefault="00C40844" w:rsidP="00C40844">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8</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A tetrazole shows A) </w:t>
      </w:r>
      <w:r w:rsidRPr="00BE16A5">
        <w:rPr>
          <w:rFonts w:ascii="Times New Roman" w:hAnsi="Times New Roman" w:cs="Times New Roman"/>
          <w:color w:val="000000"/>
          <w:sz w:val="20"/>
          <w:szCs w:val="20"/>
        </w:rPr>
        <w:t>polyampholytic properties</w:t>
      </w:r>
    </w:p>
    <w:p w14:paraId="3CCEBBE1" w14:textId="77777777" w:rsidR="00C40844" w:rsidRPr="00BE16A5" w:rsidRDefault="00C40844" w:rsidP="00C40844">
      <w:pPr>
        <w:autoSpaceDE w:val="0"/>
        <w:autoSpaceDN w:val="0"/>
        <w:adjustRightInd w:val="0"/>
        <w:spacing w:after="0" w:line="360" w:lineRule="auto"/>
        <w:rPr>
          <w:rFonts w:ascii="Times New Roman" w:hAnsi="Times New Roman" w:cs="Times New Roman"/>
          <w:sz w:val="20"/>
          <w:szCs w:val="20"/>
        </w:rPr>
      </w:pPr>
    </w:p>
    <w:p w14:paraId="1FCC009B" w14:textId="77777777" w:rsidR="00C40844" w:rsidRPr="00BE16A5" w:rsidRDefault="00C40844" w:rsidP="00C40844">
      <w:pPr>
        <w:autoSpaceDE w:val="0"/>
        <w:autoSpaceDN w:val="0"/>
        <w:adjustRightInd w:val="0"/>
        <w:spacing w:after="0" w:line="360" w:lineRule="auto"/>
        <w:rPr>
          <w:rFonts w:ascii="Times New Roman" w:hAnsi="Times New Roman" w:cs="Times New Roman"/>
          <w:sz w:val="20"/>
          <w:szCs w:val="20"/>
        </w:rPr>
      </w:pPr>
    </w:p>
    <w:p w14:paraId="740F1526" w14:textId="32D9CB5C" w:rsidR="00884BC1" w:rsidRPr="00BE16A5" w:rsidRDefault="00884BC1" w:rsidP="00884BC1">
      <w:pPr>
        <w:pStyle w:val="ListParagraph"/>
        <w:numPr>
          <w:ilvl w:val="1"/>
          <w:numId w:val="40"/>
        </w:numPr>
        <w:autoSpaceDE w:val="0"/>
        <w:autoSpaceDN w:val="0"/>
        <w:adjustRightInd w:val="0"/>
        <w:spacing w:line="360" w:lineRule="auto"/>
        <w:rPr>
          <w:b/>
          <w:bCs/>
          <w:sz w:val="20"/>
          <w:szCs w:val="20"/>
        </w:rPr>
      </w:pPr>
      <w:r w:rsidRPr="00BE16A5">
        <w:rPr>
          <w:b/>
          <w:bCs/>
          <w:sz w:val="20"/>
          <w:szCs w:val="20"/>
        </w:rPr>
        <w:t xml:space="preserve"> 1-3-4 </w:t>
      </w:r>
      <w:r w:rsidR="003D0164" w:rsidRPr="00BE16A5">
        <w:rPr>
          <w:b/>
          <w:bCs/>
          <w:sz w:val="20"/>
          <w:szCs w:val="20"/>
        </w:rPr>
        <w:t>OXADIAZOLE</w:t>
      </w:r>
    </w:p>
    <w:p w14:paraId="6E8E7E8E" w14:textId="1E346C53" w:rsidR="00172240" w:rsidRPr="00BE16A5" w:rsidRDefault="00172240" w:rsidP="00392D4B">
      <w:pPr>
        <w:spacing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 xml:space="preserve">Neeraj K </w:t>
      </w:r>
      <w:r w:rsidRPr="00BE16A5">
        <w:rPr>
          <w:rFonts w:ascii="Times New Roman" w:hAnsi="Times New Roman" w:cs="Times New Roman"/>
          <w:iCs/>
          <w:sz w:val="20"/>
          <w:szCs w:val="20"/>
        </w:rPr>
        <w:t>et al</w:t>
      </w:r>
      <w:r w:rsidRPr="00BE16A5">
        <w:rPr>
          <w:rFonts w:ascii="Times New Roman" w:hAnsi="Times New Roman" w:cs="Times New Roman"/>
          <w:sz w:val="20"/>
          <w:szCs w:val="20"/>
        </w:rPr>
        <w:t>, in 2016; reported synthesis, characterization and antimicrobial evaluation of 2-phenyl propionic acid derived a new oxadiazoles.</w:t>
      </w:r>
      <w:r w:rsidR="00053A1F" w:rsidRPr="00BE16A5">
        <w:rPr>
          <w:rFonts w:ascii="Times New Roman" w:hAnsi="Times New Roman" w:cs="Times New Roman"/>
          <w:sz w:val="20"/>
          <w:szCs w:val="20"/>
        </w:rPr>
        <w:t xml:space="preserve">The </w:t>
      </w:r>
      <w:r w:rsidR="0044749B" w:rsidRPr="00BE16A5">
        <w:rPr>
          <w:rFonts w:ascii="Times New Roman" w:hAnsi="Times New Roman" w:cs="Times New Roman"/>
          <w:sz w:val="20"/>
          <w:szCs w:val="20"/>
        </w:rPr>
        <w:t xml:space="preserve">2-Phenyl </w:t>
      </w:r>
      <w:r w:rsidR="00211897" w:rsidRPr="00BE16A5">
        <w:rPr>
          <w:rFonts w:ascii="Times New Roman" w:hAnsi="Times New Roman" w:cs="Times New Roman"/>
          <w:sz w:val="20"/>
          <w:szCs w:val="20"/>
        </w:rPr>
        <w:t>propanoic</w:t>
      </w:r>
      <w:r w:rsidR="0044749B" w:rsidRPr="00BE16A5">
        <w:rPr>
          <w:rFonts w:ascii="Times New Roman" w:hAnsi="Times New Roman" w:cs="Times New Roman"/>
          <w:sz w:val="20"/>
          <w:szCs w:val="20"/>
        </w:rPr>
        <w:t xml:space="preserve"> acid and </w:t>
      </w:r>
      <w:r w:rsidR="00884BC1" w:rsidRPr="00BE16A5">
        <w:rPr>
          <w:rFonts w:ascii="Times New Roman" w:hAnsi="Times New Roman" w:cs="Times New Roman"/>
          <w:sz w:val="20"/>
          <w:szCs w:val="20"/>
        </w:rPr>
        <w:t>oxadiazoles</w:t>
      </w:r>
      <w:r w:rsidR="0044749B" w:rsidRPr="00BE16A5">
        <w:rPr>
          <w:rFonts w:ascii="Times New Roman" w:hAnsi="Times New Roman" w:cs="Times New Roman"/>
          <w:sz w:val="20"/>
          <w:szCs w:val="20"/>
        </w:rPr>
        <w:t xml:space="preserve"> are known to possess antimicrobial activity Pheny</w:t>
      </w:r>
      <w:r w:rsidR="00211897" w:rsidRPr="00BE16A5">
        <w:rPr>
          <w:rFonts w:ascii="Times New Roman" w:hAnsi="Times New Roman" w:cs="Times New Roman"/>
          <w:sz w:val="20"/>
          <w:szCs w:val="20"/>
        </w:rPr>
        <w:t xml:space="preserve">l </w:t>
      </w:r>
      <w:r w:rsidR="0044749B" w:rsidRPr="00BE16A5">
        <w:rPr>
          <w:rFonts w:ascii="Times New Roman" w:hAnsi="Times New Roman" w:cs="Times New Roman"/>
          <w:sz w:val="20"/>
          <w:szCs w:val="20"/>
        </w:rPr>
        <w:t xml:space="preserve">propane hydrazide a derivative of methyl 2-phenyl propionate on crystallization with aromatic acids </w:t>
      </w:r>
      <w:r w:rsidR="00A21068" w:rsidRPr="00BE16A5">
        <w:rPr>
          <w:rFonts w:ascii="Times New Roman" w:hAnsi="Times New Roman" w:cs="Times New Roman"/>
          <w:sz w:val="20"/>
          <w:szCs w:val="20"/>
        </w:rPr>
        <w:t>offered new</w:t>
      </w:r>
      <w:r w:rsidR="00B47471" w:rsidRPr="00BE16A5">
        <w:rPr>
          <w:rFonts w:ascii="Times New Roman" w:hAnsi="Times New Roman" w:cs="Times New Roman"/>
          <w:sz w:val="20"/>
          <w:szCs w:val="20"/>
        </w:rPr>
        <w:t xml:space="preserve"> 2-aryl-5-(1-phenyl</w:t>
      </w:r>
      <w:r w:rsidR="00A21068" w:rsidRPr="00BE16A5">
        <w:rPr>
          <w:rFonts w:ascii="Times New Roman" w:hAnsi="Times New Roman" w:cs="Times New Roman"/>
          <w:sz w:val="20"/>
          <w:szCs w:val="20"/>
        </w:rPr>
        <w:t xml:space="preserve">ethyl) 1-3-4 </w:t>
      </w:r>
      <w:r w:rsidR="00884BC1" w:rsidRPr="00BE16A5">
        <w:rPr>
          <w:rFonts w:ascii="Times New Roman" w:hAnsi="Times New Roman" w:cs="Times New Roman"/>
          <w:sz w:val="20"/>
          <w:szCs w:val="20"/>
        </w:rPr>
        <w:t>oxadiazole</w:t>
      </w:r>
      <w:r w:rsidR="00A21068" w:rsidRPr="00BE16A5">
        <w:rPr>
          <w:rFonts w:ascii="Times New Roman" w:hAnsi="Times New Roman" w:cs="Times New Roman"/>
          <w:sz w:val="20"/>
          <w:szCs w:val="20"/>
        </w:rPr>
        <w:t xml:space="preserve"> derivative</w:t>
      </w:r>
      <w:r w:rsidR="00720EE3">
        <w:rPr>
          <w:rFonts w:ascii="Times New Roman" w:hAnsi="Times New Roman" w:cs="Times New Roman"/>
          <w:sz w:val="20"/>
          <w:szCs w:val="20"/>
        </w:rPr>
        <w:t xml:space="preserve"> (25)</w:t>
      </w:r>
      <w:r w:rsidR="00B47471" w:rsidRPr="00BE16A5">
        <w:rPr>
          <w:rFonts w:ascii="Times New Roman" w:hAnsi="Times New Roman" w:cs="Times New Roman"/>
          <w:sz w:val="20"/>
          <w:szCs w:val="20"/>
        </w:rPr>
        <w:t>.</w:t>
      </w:r>
    </w:p>
    <w:p w14:paraId="6B9A083E" w14:textId="77777777" w:rsidR="00172240" w:rsidRPr="00BE16A5" w:rsidRDefault="00DF471A" w:rsidP="00172240">
      <w:pPr>
        <w:spacing w:line="360" w:lineRule="auto"/>
        <w:jc w:val="center"/>
        <w:rPr>
          <w:rFonts w:ascii="Times New Roman" w:hAnsi="Times New Roman" w:cs="Times New Roman"/>
          <w:sz w:val="20"/>
          <w:szCs w:val="20"/>
        </w:rPr>
      </w:pPr>
      <w:r w:rsidRPr="00BE16A5">
        <w:rPr>
          <w:rFonts w:ascii="Times New Roman" w:hAnsi="Times New Roman" w:cs="Times New Roman"/>
          <w:sz w:val="20"/>
          <w:szCs w:val="20"/>
        </w:rPr>
        <w:object w:dxaOrig="3639" w:dyaOrig="1651" w14:anchorId="7329AADC">
          <v:shape id="_x0000_i1032" type="#_x0000_t75" style="width:169.8pt;height:94.8pt" o:ole="">
            <v:imagedata r:id="rId39" o:title=""/>
          </v:shape>
          <o:OLEObject Type="Embed" ProgID="ACD.ChemSketch.20" ShapeID="_x0000_i1032" DrawAspect="Content" ObjectID="_1721998559" r:id="rId40"/>
        </w:object>
      </w:r>
    </w:p>
    <w:p w14:paraId="0F3B19B4" w14:textId="40974C75" w:rsidR="00FA6FF4" w:rsidRPr="00BE16A5" w:rsidRDefault="00FA6FF4" w:rsidP="00172240">
      <w:pPr>
        <w:spacing w:line="360" w:lineRule="auto"/>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9</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A new </w:t>
      </w:r>
      <w:r w:rsidR="005C3161" w:rsidRPr="00BE16A5">
        <w:rPr>
          <w:rFonts w:ascii="Times New Roman" w:hAnsi="Times New Roman" w:cs="Times New Roman"/>
          <w:sz w:val="20"/>
          <w:szCs w:val="20"/>
        </w:rPr>
        <w:t>Oxadiazoles</w:t>
      </w:r>
      <w:r w:rsidRPr="00BE16A5">
        <w:rPr>
          <w:rFonts w:ascii="Times New Roman" w:hAnsi="Times New Roman" w:cs="Times New Roman"/>
          <w:sz w:val="20"/>
          <w:szCs w:val="20"/>
        </w:rPr>
        <w:t xml:space="preserve"> shows A) Antimicrobial properties</w:t>
      </w:r>
    </w:p>
    <w:p w14:paraId="46248226" w14:textId="40B04777" w:rsidR="00E31137" w:rsidRPr="00BE16A5" w:rsidRDefault="00E31137" w:rsidP="00211897">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color w:val="000000"/>
          <w:sz w:val="20"/>
          <w:szCs w:val="20"/>
        </w:rPr>
        <w:t xml:space="preserve">Bakshi Anjali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 xml:space="preserve">, 2019; reported some oxadiazole moiety substituted oxadiazole </w:t>
      </w:r>
      <w:r w:rsidR="00211897" w:rsidRPr="00BE16A5">
        <w:rPr>
          <w:rFonts w:ascii="Times New Roman" w:hAnsi="Times New Roman" w:cs="Times New Roman"/>
          <w:color w:val="000000"/>
          <w:sz w:val="20"/>
          <w:szCs w:val="20"/>
        </w:rPr>
        <w:t xml:space="preserve">Mannich </w:t>
      </w:r>
      <w:r w:rsidRPr="00BE16A5">
        <w:rPr>
          <w:rFonts w:ascii="Times New Roman" w:hAnsi="Times New Roman" w:cs="Times New Roman"/>
          <w:color w:val="000000"/>
          <w:sz w:val="20"/>
          <w:szCs w:val="20"/>
        </w:rPr>
        <w:t xml:space="preserve">bases showing antibacterial and </w:t>
      </w:r>
      <w:r w:rsidR="00211897" w:rsidRPr="00BE16A5">
        <w:rPr>
          <w:rFonts w:ascii="Times New Roman" w:hAnsi="Times New Roman" w:cs="Times New Roman"/>
          <w:color w:val="000000"/>
          <w:sz w:val="20"/>
          <w:szCs w:val="20"/>
        </w:rPr>
        <w:t>anti-fungal</w:t>
      </w:r>
      <w:r w:rsidRPr="00BE16A5">
        <w:rPr>
          <w:rFonts w:ascii="Times New Roman" w:hAnsi="Times New Roman" w:cs="Times New Roman"/>
          <w:color w:val="000000"/>
          <w:sz w:val="20"/>
          <w:szCs w:val="20"/>
        </w:rPr>
        <w:t xml:space="preserve"> activity.</w:t>
      </w:r>
      <w:r w:rsidR="00FB45AB" w:rsidRPr="00BE16A5">
        <w:rPr>
          <w:rFonts w:ascii="Times New Roman" w:hAnsi="Times New Roman" w:cs="Times New Roman"/>
          <w:color w:val="000000"/>
          <w:sz w:val="20"/>
          <w:szCs w:val="20"/>
        </w:rPr>
        <w:t>Compounds and</w:t>
      </w:r>
      <w:r w:rsidRPr="00BE16A5">
        <w:rPr>
          <w:rFonts w:ascii="Times New Roman" w:hAnsi="Times New Roman" w:cs="Times New Roman"/>
          <w:color w:val="000000"/>
          <w:sz w:val="20"/>
          <w:szCs w:val="20"/>
        </w:rPr>
        <w:t xml:space="preserve"> were synthesized as shown in figure 1</w:t>
      </w:r>
      <w:r w:rsidR="00FB45AB" w:rsidRPr="00BE16A5">
        <w:rPr>
          <w:rFonts w:ascii="Times New Roman" w:hAnsi="Times New Roman" w:cs="Times New Roman"/>
          <w:color w:val="000000"/>
          <w:sz w:val="20"/>
          <w:szCs w:val="20"/>
        </w:rPr>
        <w:t>0</w:t>
      </w:r>
      <w:r w:rsidRPr="00BE16A5">
        <w:rPr>
          <w:rFonts w:ascii="Times New Roman" w:hAnsi="Times New Roman" w:cs="Times New Roman"/>
          <w:color w:val="000000"/>
          <w:sz w:val="20"/>
          <w:szCs w:val="20"/>
        </w:rPr>
        <w:t>. Compounds were characterized by infra-red spectroscopy and1H NMR spectra. The details of synthesized compounds (K1, K2 and K3) like molecular structure, nature of compound, yield, molecular formula and molecular weight. All the synthesized compounds of oxadiazoles in the present study showed significant activity against bacteria employed at the concentration of 100µg/ml when compared with that of ampicillin as standard. All the synthesized compounds of oxadiazole in the present study showed significant activity against the fungi employed at the concentrations of 100µg/ml when compared with that of ketoconazole as standard</w:t>
      </w:r>
      <w:r w:rsidR="00720EE3">
        <w:rPr>
          <w:rFonts w:ascii="Times New Roman" w:hAnsi="Times New Roman" w:cs="Times New Roman"/>
          <w:color w:val="000000"/>
          <w:sz w:val="20"/>
          <w:szCs w:val="20"/>
        </w:rPr>
        <w:t xml:space="preserve"> (26)</w:t>
      </w:r>
      <w:r w:rsidRPr="00BE16A5">
        <w:rPr>
          <w:rFonts w:ascii="Times New Roman" w:hAnsi="Times New Roman" w:cs="Times New Roman"/>
          <w:color w:val="000000"/>
          <w:sz w:val="20"/>
          <w:szCs w:val="20"/>
        </w:rPr>
        <w:t xml:space="preserve">. </w:t>
      </w:r>
    </w:p>
    <w:p w14:paraId="01A1C62C" w14:textId="77777777" w:rsidR="00E31137" w:rsidRPr="00BE16A5" w:rsidRDefault="00E31137" w:rsidP="00E31137">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noProof/>
          <w:sz w:val="20"/>
          <w:szCs w:val="20"/>
        </w:rPr>
        <w:lastRenderedPageBreak/>
        <w:drawing>
          <wp:inline distT="0" distB="0" distL="0" distR="0" wp14:anchorId="7AD43CB4" wp14:editId="3B29BD34">
            <wp:extent cx="2009775" cy="914400"/>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1"/>
                    <a:srcRect/>
                    <a:stretch>
                      <a:fillRect/>
                    </a:stretch>
                  </pic:blipFill>
                  <pic:spPr bwMode="auto">
                    <a:xfrm>
                      <a:off x="0" y="0"/>
                      <a:ext cx="2009775" cy="914400"/>
                    </a:xfrm>
                    <a:prstGeom prst="rect">
                      <a:avLst/>
                    </a:prstGeom>
                    <a:noFill/>
                    <a:ln w="9525">
                      <a:noFill/>
                      <a:miter lim="800000"/>
                      <a:headEnd/>
                      <a:tailEnd/>
                    </a:ln>
                  </pic:spPr>
                </pic:pic>
              </a:graphicData>
            </a:graphic>
          </wp:inline>
        </w:drawing>
      </w:r>
      <w:r w:rsidRPr="00BE16A5">
        <w:rPr>
          <w:rFonts w:ascii="Times New Roman" w:hAnsi="Times New Roman" w:cs="Times New Roman"/>
          <w:sz w:val="20"/>
          <w:szCs w:val="20"/>
        </w:rPr>
        <w:t xml:space="preserve">  </w:t>
      </w:r>
      <w:r w:rsidRPr="00BE16A5">
        <w:rPr>
          <w:rFonts w:ascii="Times New Roman" w:hAnsi="Times New Roman" w:cs="Times New Roman"/>
          <w:noProof/>
          <w:sz w:val="20"/>
          <w:szCs w:val="20"/>
        </w:rPr>
        <w:drawing>
          <wp:inline distT="0" distB="0" distL="0" distR="0" wp14:anchorId="4B4C3873" wp14:editId="461E7555">
            <wp:extent cx="1666875" cy="9334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2"/>
                    <a:srcRect/>
                    <a:stretch>
                      <a:fillRect/>
                    </a:stretch>
                  </pic:blipFill>
                  <pic:spPr bwMode="auto">
                    <a:xfrm>
                      <a:off x="0" y="0"/>
                      <a:ext cx="1666875" cy="933450"/>
                    </a:xfrm>
                    <a:prstGeom prst="rect">
                      <a:avLst/>
                    </a:prstGeom>
                    <a:noFill/>
                    <a:ln w="9525">
                      <a:noFill/>
                      <a:miter lim="800000"/>
                      <a:headEnd/>
                      <a:tailEnd/>
                    </a:ln>
                  </pic:spPr>
                </pic:pic>
              </a:graphicData>
            </a:graphic>
          </wp:inline>
        </w:drawing>
      </w:r>
      <w:r w:rsidRPr="00BE16A5">
        <w:rPr>
          <w:rFonts w:ascii="Times New Roman" w:hAnsi="Times New Roman" w:cs="Times New Roman"/>
          <w:noProof/>
          <w:sz w:val="20"/>
          <w:szCs w:val="20"/>
        </w:rPr>
        <w:drawing>
          <wp:inline distT="0" distB="0" distL="0" distR="0" wp14:anchorId="19882AC1" wp14:editId="17DCDEAB">
            <wp:extent cx="1866900" cy="87630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3"/>
                    <a:srcRect/>
                    <a:stretch>
                      <a:fillRect/>
                    </a:stretch>
                  </pic:blipFill>
                  <pic:spPr bwMode="auto">
                    <a:xfrm>
                      <a:off x="0" y="0"/>
                      <a:ext cx="1866900" cy="876300"/>
                    </a:xfrm>
                    <a:prstGeom prst="rect">
                      <a:avLst/>
                    </a:prstGeom>
                    <a:noFill/>
                    <a:ln w="9525">
                      <a:noFill/>
                      <a:miter lim="800000"/>
                      <a:headEnd/>
                      <a:tailEnd/>
                    </a:ln>
                  </pic:spPr>
                </pic:pic>
              </a:graphicData>
            </a:graphic>
          </wp:inline>
        </w:drawing>
      </w:r>
    </w:p>
    <w:p w14:paraId="363C3BB5" w14:textId="159087E7" w:rsidR="00E31137" w:rsidRPr="00BE16A5" w:rsidRDefault="005C3161" w:rsidP="00E31137">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b/>
          <w:sz w:val="20"/>
          <w:szCs w:val="20"/>
        </w:rPr>
        <w:t xml:space="preserve">  </w:t>
      </w:r>
      <w:r w:rsidR="00E31137" w:rsidRPr="00BE16A5">
        <w:rPr>
          <w:rFonts w:ascii="Times New Roman" w:hAnsi="Times New Roman" w:cs="Times New Roman"/>
          <w:b/>
          <w:sz w:val="20"/>
          <w:szCs w:val="20"/>
        </w:rPr>
        <w:t>Fig-1</w:t>
      </w:r>
      <w:r w:rsidR="00601924" w:rsidRPr="00BE16A5">
        <w:rPr>
          <w:rFonts w:ascii="Times New Roman" w:hAnsi="Times New Roman" w:cs="Times New Roman"/>
          <w:b/>
          <w:sz w:val="20"/>
          <w:szCs w:val="20"/>
        </w:rPr>
        <w:t>0</w:t>
      </w:r>
      <w:r w:rsidR="00E31137" w:rsidRPr="00BE16A5">
        <w:rPr>
          <w:rFonts w:ascii="Times New Roman" w:hAnsi="Times New Roman" w:cs="Times New Roman"/>
          <w:b/>
          <w:sz w:val="20"/>
          <w:szCs w:val="20"/>
        </w:rPr>
        <w:t>-</w:t>
      </w:r>
      <w:r w:rsidR="00E31137" w:rsidRPr="00BE16A5">
        <w:rPr>
          <w:rFonts w:ascii="Times New Roman" w:hAnsi="Times New Roman" w:cs="Times New Roman"/>
          <w:sz w:val="20"/>
          <w:szCs w:val="20"/>
        </w:rPr>
        <w:t xml:space="preserve"> </w:t>
      </w:r>
      <w:r w:rsidR="00FB45AB" w:rsidRPr="00BE16A5">
        <w:rPr>
          <w:rFonts w:ascii="Times New Roman" w:hAnsi="Times New Roman" w:cs="Times New Roman"/>
          <w:sz w:val="20"/>
          <w:szCs w:val="20"/>
        </w:rPr>
        <w:t>Oxadiazole</w:t>
      </w:r>
      <w:r w:rsidR="00E31137" w:rsidRPr="00BE16A5">
        <w:rPr>
          <w:rFonts w:ascii="Times New Roman" w:hAnsi="Times New Roman" w:cs="Times New Roman"/>
          <w:sz w:val="20"/>
          <w:szCs w:val="20"/>
        </w:rPr>
        <w:t xml:space="preserve"> moiety shows A) Antibacterial activity B) Antifungal activity</w:t>
      </w:r>
    </w:p>
    <w:p w14:paraId="3FCB71A9" w14:textId="77777777" w:rsidR="00E31137" w:rsidRPr="00BE16A5" w:rsidRDefault="00E31137" w:rsidP="00E31137">
      <w:pPr>
        <w:autoSpaceDE w:val="0"/>
        <w:autoSpaceDN w:val="0"/>
        <w:adjustRightInd w:val="0"/>
        <w:spacing w:after="0" w:line="360" w:lineRule="auto"/>
        <w:ind w:left="720"/>
        <w:jc w:val="both"/>
        <w:rPr>
          <w:rFonts w:ascii="Times New Roman" w:hAnsi="Times New Roman" w:cs="Times New Roman"/>
          <w:sz w:val="20"/>
          <w:szCs w:val="20"/>
        </w:rPr>
      </w:pPr>
    </w:p>
    <w:p w14:paraId="23EFFFD8" w14:textId="521CE777" w:rsidR="00E973A7" w:rsidRPr="00BE16A5" w:rsidRDefault="00172240" w:rsidP="005C3161">
      <w:pPr>
        <w:spacing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lang w:bidi="hi-IN"/>
        </w:rPr>
        <w:t xml:space="preserve">Ahmed Mutanabbi Abdula  </w:t>
      </w:r>
      <w:r w:rsidRPr="00BE16A5">
        <w:rPr>
          <w:rFonts w:ascii="Times New Roman" w:hAnsi="Times New Roman" w:cs="Times New Roman"/>
          <w:iCs/>
          <w:sz w:val="20"/>
          <w:szCs w:val="20"/>
          <w:lang w:bidi="hi-IN"/>
        </w:rPr>
        <w:t>et al</w:t>
      </w:r>
      <w:r w:rsidRPr="00BE16A5">
        <w:rPr>
          <w:rFonts w:ascii="Times New Roman" w:hAnsi="Times New Roman" w:cs="Times New Roman"/>
          <w:sz w:val="20"/>
          <w:szCs w:val="20"/>
          <w:lang w:bidi="hi-IN"/>
        </w:rPr>
        <w:t xml:space="preserve">; </w:t>
      </w:r>
      <w:r w:rsidRPr="00BE16A5">
        <w:rPr>
          <w:rFonts w:ascii="Times New Roman" w:hAnsi="Times New Roman" w:cs="Times New Roman"/>
          <w:sz w:val="20"/>
          <w:szCs w:val="20"/>
        </w:rPr>
        <w:t>in 2016, reported</w:t>
      </w:r>
      <w:r w:rsidRPr="00BE16A5">
        <w:rPr>
          <w:rFonts w:ascii="Times New Roman" w:hAnsi="Times New Roman" w:cs="Times New Roman"/>
          <w:sz w:val="20"/>
          <w:szCs w:val="20"/>
          <w:lang w:bidi="hi-IN"/>
        </w:rPr>
        <w:t xml:space="preserve"> synthesis, antimicrobial and docking study of three</w:t>
      </w:r>
      <w:r w:rsidRPr="00BE16A5">
        <w:rPr>
          <w:rFonts w:ascii="Times New Roman" w:hAnsi="Times New Roman" w:cs="Times New Roman"/>
          <w:sz w:val="20"/>
          <w:szCs w:val="20"/>
        </w:rPr>
        <w:t xml:space="preserve"> </w:t>
      </w:r>
      <w:r w:rsidRPr="00BE16A5">
        <w:rPr>
          <w:rFonts w:ascii="Times New Roman" w:hAnsi="Times New Roman" w:cs="Times New Roman"/>
          <w:sz w:val="20"/>
          <w:szCs w:val="20"/>
          <w:lang w:bidi="hi-IN"/>
        </w:rPr>
        <w:t>novel 2, 4, 5-triarylimidazole derivatives.</w:t>
      </w:r>
      <w:r w:rsidR="008A2494">
        <w:rPr>
          <w:rFonts w:ascii="Times New Roman" w:hAnsi="Times New Roman" w:cs="Times New Roman"/>
          <w:sz w:val="20"/>
          <w:szCs w:val="20"/>
          <w:vertAlign w:val="superscript"/>
          <w:lang w:bidi="hi-IN"/>
        </w:rPr>
        <w:t xml:space="preserve"> </w:t>
      </w:r>
      <w:r w:rsidR="00645C08" w:rsidRPr="00BE16A5">
        <w:rPr>
          <w:rFonts w:ascii="Times New Roman" w:hAnsi="Times New Roman" w:cs="Times New Roman"/>
          <w:color w:val="000000"/>
          <w:sz w:val="20"/>
          <w:szCs w:val="20"/>
        </w:rPr>
        <w:t xml:space="preserve">5-(4-Substituted </w:t>
      </w:r>
      <w:r w:rsidR="00FA6FF4" w:rsidRPr="00BE16A5">
        <w:rPr>
          <w:rFonts w:ascii="Times New Roman" w:hAnsi="Times New Roman" w:cs="Times New Roman"/>
          <w:color w:val="000000"/>
          <w:sz w:val="20"/>
          <w:szCs w:val="20"/>
        </w:rPr>
        <w:t>phenyl)furan-2-carboxa</w:t>
      </w:r>
      <w:r w:rsidR="00DF471A" w:rsidRPr="00BE16A5">
        <w:rPr>
          <w:rFonts w:ascii="Times New Roman" w:hAnsi="Times New Roman" w:cs="Times New Roman"/>
          <w:color w:val="000000"/>
          <w:sz w:val="20"/>
          <w:szCs w:val="20"/>
        </w:rPr>
        <w:t xml:space="preserve">ldehyde were </w:t>
      </w:r>
      <w:r w:rsidR="00645C08" w:rsidRPr="00BE16A5">
        <w:rPr>
          <w:rFonts w:ascii="Times New Roman" w:hAnsi="Times New Roman" w:cs="Times New Roman"/>
          <w:color w:val="000000"/>
          <w:sz w:val="20"/>
          <w:szCs w:val="20"/>
        </w:rPr>
        <w:t>obtained by the reaction of the diazonium salts RPhN2+ Cl and furan-2-carboxaldehyde in the presence of cuprous chloride (Meerwein method). Novel 2-[5-(4-substituted phenyl)furan-2-yl]-4,5-diphenyl-1H-imidazole derivatives ( 2a–c</w:t>
      </w:r>
      <w:r w:rsidR="00DF471A" w:rsidRPr="00BE16A5">
        <w:rPr>
          <w:rFonts w:ascii="Times New Roman" w:hAnsi="Times New Roman" w:cs="Times New Roman"/>
          <w:color w:val="000000"/>
          <w:sz w:val="20"/>
          <w:szCs w:val="20"/>
        </w:rPr>
        <w:t xml:space="preserve">) were </w:t>
      </w:r>
      <w:r w:rsidR="00645C08" w:rsidRPr="00BE16A5">
        <w:rPr>
          <w:rFonts w:ascii="Times New Roman" w:hAnsi="Times New Roman" w:cs="Times New Roman"/>
          <w:color w:val="000000"/>
          <w:sz w:val="20"/>
          <w:szCs w:val="20"/>
        </w:rPr>
        <w:t>synthesized in excellent yield by the refluxing of aldehyde compounds, benzil and ammonium acetate mixture in the</w:t>
      </w:r>
      <w:r w:rsidR="00645C08" w:rsidRPr="00BE16A5">
        <w:rPr>
          <w:rFonts w:ascii="Times New Roman" w:hAnsi="Times New Roman" w:cs="Times New Roman"/>
          <w:color w:val="000000"/>
          <w:sz w:val="20"/>
          <w:szCs w:val="20"/>
        </w:rPr>
        <w:br/>
        <w:t>presence of glacial acetic acid</w:t>
      </w:r>
      <w:r w:rsidR="008A2494">
        <w:rPr>
          <w:rFonts w:ascii="Times New Roman" w:hAnsi="Times New Roman" w:cs="Times New Roman"/>
          <w:color w:val="000000"/>
          <w:sz w:val="20"/>
          <w:szCs w:val="20"/>
        </w:rPr>
        <w:t xml:space="preserve"> (27)</w:t>
      </w:r>
      <w:r w:rsidR="00645C08" w:rsidRPr="00BE16A5">
        <w:rPr>
          <w:rFonts w:ascii="Times New Roman" w:hAnsi="Times New Roman" w:cs="Times New Roman"/>
          <w:color w:val="000000"/>
          <w:sz w:val="20"/>
          <w:szCs w:val="20"/>
        </w:rPr>
        <w:t xml:space="preserve"> </w:t>
      </w:r>
      <w:r w:rsidR="00E973A7" w:rsidRPr="00BE16A5">
        <w:rPr>
          <w:rFonts w:ascii="Times New Roman" w:hAnsi="Times New Roman" w:cs="Times New Roman"/>
          <w:color w:val="000000"/>
          <w:sz w:val="20"/>
          <w:szCs w:val="20"/>
        </w:rPr>
        <w:t>.</w:t>
      </w:r>
    </w:p>
    <w:p w14:paraId="53F92BE0" w14:textId="77777777" w:rsidR="00E973A7" w:rsidRPr="00BE16A5" w:rsidRDefault="00E973A7" w:rsidP="00E973A7">
      <w:pPr>
        <w:pStyle w:val="ListParagraph"/>
        <w:spacing w:line="360" w:lineRule="auto"/>
        <w:jc w:val="both"/>
        <w:rPr>
          <w:sz w:val="20"/>
          <w:szCs w:val="20"/>
        </w:rPr>
      </w:pPr>
    </w:p>
    <w:p w14:paraId="1AAD6B4E" w14:textId="076AB6B5" w:rsidR="00172240" w:rsidRPr="00BE16A5" w:rsidRDefault="00172240" w:rsidP="00E973A7">
      <w:pPr>
        <w:pStyle w:val="ListParagraph"/>
        <w:spacing w:line="360" w:lineRule="auto"/>
        <w:jc w:val="center"/>
        <w:rPr>
          <w:sz w:val="20"/>
          <w:szCs w:val="20"/>
        </w:rPr>
      </w:pPr>
      <w:r w:rsidRPr="00BE16A5">
        <w:rPr>
          <w:sz w:val="20"/>
          <w:szCs w:val="20"/>
        </w:rPr>
        <w:object w:dxaOrig="4330" w:dyaOrig="2242" w14:anchorId="208CBC13">
          <v:shape id="_x0000_i1033" type="#_x0000_t75" style="width:129.6pt;height:67.2pt" o:ole="">
            <v:imagedata r:id="rId44" o:title=""/>
          </v:shape>
          <o:OLEObject Type="Embed" ProgID="ACD.ChemSketch.20" ShapeID="_x0000_i1033" DrawAspect="Content" ObjectID="_1721998560" r:id="rId45"/>
        </w:object>
      </w:r>
    </w:p>
    <w:p w14:paraId="09FA4F67" w14:textId="2EC26894" w:rsidR="00FA6FF4" w:rsidRPr="00BE16A5" w:rsidRDefault="00FA6FF4" w:rsidP="00645C08">
      <w:pPr>
        <w:spacing w:after="0" w:line="360" w:lineRule="auto"/>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11</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w:t>
      </w:r>
      <w:r w:rsidR="005C3161" w:rsidRPr="00BE16A5">
        <w:rPr>
          <w:rFonts w:ascii="Times New Roman" w:hAnsi="Times New Roman" w:cs="Times New Roman"/>
          <w:sz w:val="20"/>
          <w:szCs w:val="20"/>
        </w:rPr>
        <w:t>Triaryl imidazole</w:t>
      </w:r>
      <w:r w:rsidRPr="00BE16A5">
        <w:rPr>
          <w:rFonts w:ascii="Times New Roman" w:hAnsi="Times New Roman" w:cs="Times New Roman"/>
          <w:sz w:val="20"/>
          <w:szCs w:val="20"/>
        </w:rPr>
        <w:t xml:space="preserve"> shows A) Antimicrobial </w:t>
      </w:r>
      <w:r w:rsidR="002E333E" w:rsidRPr="00BE16A5">
        <w:rPr>
          <w:rFonts w:ascii="Times New Roman" w:hAnsi="Times New Roman" w:cs="Times New Roman"/>
          <w:sz w:val="20"/>
          <w:szCs w:val="20"/>
        </w:rPr>
        <w:t>activities</w:t>
      </w:r>
    </w:p>
    <w:p w14:paraId="206D05D2" w14:textId="1184FF2A" w:rsidR="002E333E" w:rsidRPr="00BE16A5" w:rsidRDefault="002E333E" w:rsidP="00645C08">
      <w:pPr>
        <w:spacing w:after="0" w:line="360" w:lineRule="auto"/>
        <w:jc w:val="center"/>
        <w:rPr>
          <w:rFonts w:ascii="Times New Roman" w:hAnsi="Times New Roman" w:cs="Times New Roman"/>
          <w:sz w:val="20"/>
          <w:szCs w:val="20"/>
        </w:rPr>
      </w:pPr>
    </w:p>
    <w:p w14:paraId="363DB8BD" w14:textId="13A4DABA" w:rsidR="002E333E" w:rsidRPr="00BE16A5" w:rsidRDefault="003D0164" w:rsidP="002E333E">
      <w:pPr>
        <w:pStyle w:val="ListParagraph"/>
        <w:numPr>
          <w:ilvl w:val="1"/>
          <w:numId w:val="40"/>
        </w:numPr>
        <w:spacing w:line="360" w:lineRule="auto"/>
        <w:rPr>
          <w:b/>
          <w:bCs/>
          <w:sz w:val="20"/>
          <w:szCs w:val="20"/>
        </w:rPr>
      </w:pPr>
      <w:r w:rsidRPr="00BE16A5">
        <w:rPr>
          <w:b/>
          <w:bCs/>
          <w:sz w:val="20"/>
          <w:szCs w:val="20"/>
          <w:lang w:bidi="hi-IN"/>
        </w:rPr>
        <w:t>ISOXAZOLE</w:t>
      </w:r>
    </w:p>
    <w:p w14:paraId="6DD0F4BB" w14:textId="66998AF5" w:rsidR="00DD6058" w:rsidRPr="00BE16A5" w:rsidRDefault="00172240" w:rsidP="008A2494">
      <w:pPr>
        <w:spacing w:after="0"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 xml:space="preserve">M. E. Ibrahim </w:t>
      </w:r>
      <w:r w:rsidRPr="00BE16A5">
        <w:rPr>
          <w:rFonts w:ascii="Times New Roman" w:hAnsi="Times New Roman" w:cs="Times New Roman"/>
          <w:iCs/>
          <w:sz w:val="20"/>
          <w:szCs w:val="20"/>
        </w:rPr>
        <w:t>et al</w:t>
      </w:r>
      <w:r w:rsidRPr="00BE16A5">
        <w:rPr>
          <w:rFonts w:ascii="Times New Roman" w:hAnsi="Times New Roman" w:cs="Times New Roman"/>
          <w:sz w:val="20"/>
          <w:szCs w:val="20"/>
        </w:rPr>
        <w:t xml:space="preserve">, in 2016; reported </w:t>
      </w:r>
      <w:r w:rsidRPr="00BE16A5">
        <w:rPr>
          <w:rFonts w:ascii="Times New Roman" w:hAnsi="Times New Roman" w:cs="Times New Roman"/>
          <w:sz w:val="20"/>
          <w:szCs w:val="20"/>
          <w:lang w:bidi="hi-IN"/>
        </w:rPr>
        <w:t>Synthesis and Biological Evaluation of Some Novel Isoxazole Derivatives</w:t>
      </w:r>
      <w:r w:rsidR="00B74D4E" w:rsidRPr="00BE16A5">
        <w:rPr>
          <w:rFonts w:ascii="Times New Roman" w:hAnsi="Times New Roman" w:cs="Times New Roman"/>
          <w:sz w:val="20"/>
          <w:szCs w:val="20"/>
          <w:lang w:bidi="hi-IN"/>
        </w:rPr>
        <w:t>.</w:t>
      </w:r>
      <w:r w:rsidR="008A2494">
        <w:rPr>
          <w:rFonts w:ascii="Times New Roman" w:hAnsi="Times New Roman" w:cs="Times New Roman"/>
          <w:sz w:val="20"/>
          <w:szCs w:val="20"/>
          <w:lang w:bidi="hi-IN"/>
        </w:rPr>
        <w:t xml:space="preserve"> </w:t>
      </w:r>
      <w:r w:rsidR="00E973A7" w:rsidRPr="00BE16A5">
        <w:rPr>
          <w:rFonts w:ascii="Times New Roman" w:hAnsi="Times New Roman" w:cs="Times New Roman"/>
          <w:sz w:val="20"/>
          <w:szCs w:val="20"/>
        </w:rPr>
        <w:t>T</w:t>
      </w:r>
      <w:r w:rsidR="00645C08" w:rsidRPr="00BE16A5">
        <w:rPr>
          <w:rFonts w:ascii="Times New Roman" w:hAnsi="Times New Roman" w:cs="Times New Roman"/>
          <w:color w:val="231F20"/>
          <w:sz w:val="20"/>
          <w:szCs w:val="20"/>
        </w:rPr>
        <w:t>he behavior of 5-amino-3-methylisoxazole (1)</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towards Mannich reaction. It behaves as an enamine</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upon reaction with a mixture of formalin and dibasic</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secondary amines such as 1,3-di(piperidin-4-yl)propane</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(2) or piperazine in a molar ratio (2:2:1) to afford</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4,4′-(propane-1,3-diyl)bis(pipe</w:t>
      </w:r>
      <w:r w:rsidR="00B74D4E" w:rsidRPr="00BE16A5">
        <w:rPr>
          <w:rFonts w:ascii="Times New Roman" w:hAnsi="Times New Roman" w:cs="Times New Roman"/>
          <w:color w:val="231F20"/>
          <w:sz w:val="20"/>
          <w:szCs w:val="20"/>
        </w:rPr>
        <w:t>ridine-4,1-diyl))bis(methylene)bis(3-methylisoxazol amine) (3) and 4,4′-(piperazine-</w:t>
      </w:r>
      <w:r w:rsidR="00645C08" w:rsidRPr="00BE16A5">
        <w:rPr>
          <w:rFonts w:ascii="Times New Roman" w:hAnsi="Times New Roman" w:cs="Times New Roman"/>
          <w:color w:val="231F20"/>
          <w:sz w:val="20"/>
          <w:szCs w:val="20"/>
        </w:rPr>
        <w:t>1,4-diylbis(methylene))bis</w:t>
      </w:r>
      <w:r w:rsidR="00B74D4E" w:rsidRPr="00BE16A5">
        <w:rPr>
          <w:rFonts w:ascii="Times New Roman" w:hAnsi="Times New Roman" w:cs="Times New Roman"/>
          <w:color w:val="231F20"/>
          <w:sz w:val="20"/>
          <w:szCs w:val="20"/>
        </w:rPr>
        <w:t xml:space="preserve">(3-methylisoxazol-5-amine) (4), </w:t>
      </w:r>
      <w:r w:rsidR="00645C08" w:rsidRPr="00BE16A5">
        <w:rPr>
          <w:rFonts w:ascii="Times New Roman" w:hAnsi="Times New Roman" w:cs="Times New Roman"/>
          <w:color w:val="231F20"/>
          <w:sz w:val="20"/>
          <w:szCs w:val="20"/>
        </w:rPr>
        <w:t>respectively. Moreover, Mannich reaction of 1 with</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a mixture of formalin and monobasic secondary</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amines such as piperidine or dimethylamine in a molar</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ratio (1:1:1) afforded 5-amino-3-methyl-4-(</w:t>
      </w:r>
      <w:r w:rsidR="00B74D4E" w:rsidRPr="00BE16A5">
        <w:rPr>
          <w:rFonts w:ascii="Times New Roman" w:hAnsi="Times New Roman" w:cs="Times New Roman"/>
          <w:color w:val="231F20"/>
          <w:sz w:val="20"/>
          <w:szCs w:val="20"/>
        </w:rPr>
        <w:t>piperidin-1-</w:t>
      </w:r>
      <w:r w:rsidR="008A2494">
        <w:rPr>
          <w:rFonts w:ascii="Times New Roman" w:hAnsi="Times New Roman" w:cs="Times New Roman"/>
          <w:color w:val="231F20"/>
          <w:sz w:val="20"/>
          <w:szCs w:val="20"/>
        </w:rPr>
        <w:t xml:space="preserve"> </w:t>
      </w:r>
      <w:r w:rsidR="00B74D4E" w:rsidRPr="00BE16A5">
        <w:rPr>
          <w:rFonts w:ascii="Times New Roman" w:hAnsi="Times New Roman" w:cs="Times New Roman"/>
          <w:color w:val="231F20"/>
          <w:sz w:val="20"/>
          <w:szCs w:val="20"/>
        </w:rPr>
        <w:t xml:space="preserve">ylmethyl)isoxazole(5)and5-amino-4-[(dimethylamino) </w:t>
      </w:r>
      <w:r w:rsidR="00645C08" w:rsidRPr="00BE16A5">
        <w:rPr>
          <w:rFonts w:ascii="Times New Roman" w:hAnsi="Times New Roman" w:cs="Times New Roman"/>
          <w:color w:val="231F20"/>
          <w:sz w:val="20"/>
          <w:szCs w:val="20"/>
        </w:rPr>
        <w:t>methyl]-3-met</w:t>
      </w:r>
      <w:r w:rsidR="00B74D4E" w:rsidRPr="00BE16A5">
        <w:rPr>
          <w:rFonts w:ascii="Times New Roman" w:hAnsi="Times New Roman" w:cs="Times New Roman"/>
          <w:color w:val="231F20"/>
          <w:sz w:val="20"/>
          <w:szCs w:val="20"/>
        </w:rPr>
        <w:t xml:space="preserve">hylisoxazole (6), respectively. Furthermore, </w:t>
      </w:r>
      <w:r w:rsidR="00645C08" w:rsidRPr="00BE16A5">
        <w:rPr>
          <w:rFonts w:ascii="Times New Roman" w:hAnsi="Times New Roman" w:cs="Times New Roman"/>
          <w:color w:val="231F20"/>
          <w:sz w:val="20"/>
          <w:szCs w:val="20"/>
        </w:rPr>
        <w:t>we report herein a new direct and simple synthetic entry</w:t>
      </w:r>
      <w:r w:rsidR="008A2494">
        <w:rPr>
          <w:rFonts w:ascii="Times New Roman" w:hAnsi="Times New Roman" w:cs="Times New Roman"/>
          <w:color w:val="231F20"/>
          <w:sz w:val="20"/>
          <w:szCs w:val="20"/>
        </w:rPr>
        <w:t xml:space="preserve"> </w:t>
      </w:r>
      <w:r w:rsidR="00645C08" w:rsidRPr="00BE16A5">
        <w:rPr>
          <w:rFonts w:ascii="Times New Roman" w:hAnsi="Times New Roman" w:cs="Times New Roman"/>
          <w:color w:val="231F20"/>
          <w:sz w:val="20"/>
          <w:szCs w:val="20"/>
        </w:rPr>
        <w:t>to synthesize unsubstituted isoxazolo[5,4- b]pyridine ring</w:t>
      </w:r>
      <w:r w:rsidR="00645C08" w:rsidRPr="00BE16A5">
        <w:rPr>
          <w:rFonts w:ascii="Times New Roman" w:hAnsi="Times New Roman" w:cs="Times New Roman"/>
          <w:color w:val="231F20"/>
          <w:sz w:val="20"/>
          <w:szCs w:val="20"/>
        </w:rPr>
        <w:br/>
        <w:t>systems via alkylation at position 4 with Mannich bases</w:t>
      </w:r>
      <w:r w:rsidR="008A2494">
        <w:rPr>
          <w:rFonts w:ascii="Times New Roman" w:hAnsi="Times New Roman" w:cs="Times New Roman"/>
          <w:color w:val="231F20"/>
          <w:sz w:val="20"/>
          <w:szCs w:val="20"/>
        </w:rPr>
        <w:t xml:space="preserve"> (28).</w:t>
      </w:r>
    </w:p>
    <w:p w14:paraId="360C0FD2" w14:textId="5ED35E2E" w:rsidR="00172240" w:rsidRPr="00BE16A5" w:rsidRDefault="00645C08" w:rsidP="00DD6058">
      <w:pPr>
        <w:pStyle w:val="ListParagraph"/>
        <w:spacing w:line="480" w:lineRule="auto"/>
        <w:jc w:val="center"/>
        <w:rPr>
          <w:sz w:val="20"/>
          <w:szCs w:val="20"/>
        </w:rPr>
      </w:pPr>
      <w:r w:rsidRPr="00BE16A5">
        <w:rPr>
          <w:color w:val="231F20"/>
          <w:sz w:val="20"/>
          <w:szCs w:val="20"/>
        </w:rPr>
        <w:lastRenderedPageBreak/>
        <w:br/>
      </w:r>
      <w:r w:rsidR="00B74D4E" w:rsidRPr="00BE16A5">
        <w:rPr>
          <w:sz w:val="20"/>
          <w:szCs w:val="20"/>
        </w:rPr>
        <w:object w:dxaOrig="2381" w:dyaOrig="1349" w14:anchorId="5217EC02">
          <v:shape id="_x0000_i1034" type="#_x0000_t75" style="width:117pt;height:1in" o:ole="">
            <v:imagedata r:id="rId46" o:title=""/>
          </v:shape>
          <o:OLEObject Type="Embed" ProgID="ACD.ChemSketch.20" ShapeID="_x0000_i1034" DrawAspect="Content" ObjectID="_1721998561" r:id="rId47"/>
        </w:object>
      </w:r>
    </w:p>
    <w:p w14:paraId="07C7ABBB" w14:textId="50BA1D11" w:rsidR="00470000" w:rsidRPr="00BE16A5" w:rsidRDefault="00470000" w:rsidP="00645C08">
      <w:pPr>
        <w:spacing w:after="0" w:line="480" w:lineRule="auto"/>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12</w:t>
      </w:r>
      <w:r w:rsidR="004434DB" w:rsidRPr="00BE16A5">
        <w:rPr>
          <w:rFonts w:ascii="Times New Roman" w:hAnsi="Times New Roman" w:cs="Times New Roman"/>
          <w:b/>
          <w:sz w:val="20"/>
          <w:szCs w:val="20"/>
        </w:rPr>
        <w:t xml:space="preserve">- </w:t>
      </w:r>
      <w:r w:rsidR="004434DB" w:rsidRPr="00BE16A5">
        <w:rPr>
          <w:rFonts w:ascii="Times New Roman" w:hAnsi="Times New Roman" w:cs="Times New Roman"/>
          <w:sz w:val="20"/>
          <w:szCs w:val="20"/>
        </w:rPr>
        <w:t>Isoxazoles</w:t>
      </w:r>
      <w:r w:rsidRPr="00BE16A5">
        <w:rPr>
          <w:rFonts w:ascii="Times New Roman" w:hAnsi="Times New Roman" w:cs="Times New Roman"/>
          <w:sz w:val="20"/>
          <w:szCs w:val="20"/>
        </w:rPr>
        <w:t xml:space="preserve"> </w:t>
      </w:r>
      <w:r w:rsidR="007E1880" w:rsidRPr="00BE16A5">
        <w:rPr>
          <w:rFonts w:ascii="Times New Roman" w:hAnsi="Times New Roman" w:cs="Times New Roman"/>
          <w:sz w:val="20"/>
          <w:szCs w:val="20"/>
        </w:rPr>
        <w:t>derivatives</w:t>
      </w:r>
      <w:r w:rsidRPr="00BE16A5">
        <w:rPr>
          <w:rFonts w:ascii="Times New Roman" w:hAnsi="Times New Roman" w:cs="Times New Roman"/>
          <w:sz w:val="20"/>
          <w:szCs w:val="20"/>
        </w:rPr>
        <w:t xml:space="preserve"> shows A) Anticancer agents B) In biomedical studies</w:t>
      </w:r>
    </w:p>
    <w:p w14:paraId="5B64F061" w14:textId="5F259DFE" w:rsidR="00467804" w:rsidRPr="00BE16A5" w:rsidRDefault="00172240" w:rsidP="00211897">
      <w:pPr>
        <w:autoSpaceDE w:val="0"/>
        <w:autoSpaceDN w:val="0"/>
        <w:adjustRightInd w:val="0"/>
        <w:spacing w:after="0" w:line="360" w:lineRule="auto"/>
        <w:ind w:left="720"/>
        <w:jc w:val="both"/>
        <w:rPr>
          <w:rFonts w:ascii="Times New Roman" w:hAnsi="Times New Roman" w:cs="Times New Roman"/>
          <w:iCs/>
          <w:sz w:val="20"/>
          <w:szCs w:val="20"/>
        </w:rPr>
      </w:pPr>
      <w:r w:rsidRPr="00BE16A5">
        <w:rPr>
          <w:rFonts w:ascii="Times New Roman" w:hAnsi="Times New Roman" w:cs="Times New Roman"/>
          <w:color w:val="231F20"/>
          <w:sz w:val="20"/>
          <w:szCs w:val="20"/>
        </w:rPr>
        <w:t xml:space="preserve">Vijayakumar K </w:t>
      </w:r>
      <w:r w:rsidRPr="00BE16A5">
        <w:rPr>
          <w:rFonts w:ascii="Times New Roman" w:hAnsi="Times New Roman" w:cs="Times New Roman"/>
          <w:iCs/>
          <w:color w:val="231F20"/>
          <w:sz w:val="20"/>
          <w:szCs w:val="20"/>
        </w:rPr>
        <w:t>et al</w:t>
      </w:r>
      <w:r w:rsidRPr="00BE16A5">
        <w:rPr>
          <w:rFonts w:ascii="Times New Roman" w:hAnsi="Times New Roman" w:cs="Times New Roman"/>
          <w:color w:val="231F20"/>
          <w:sz w:val="20"/>
          <w:szCs w:val="20"/>
        </w:rPr>
        <w:t>, 2017; reported some</w:t>
      </w:r>
      <w:r w:rsidRPr="00BE16A5">
        <w:rPr>
          <w:rFonts w:ascii="Times New Roman" w:hAnsi="Times New Roman" w:cs="Times New Roman"/>
          <w:b/>
          <w:bCs/>
          <w:color w:val="231F20"/>
          <w:sz w:val="20"/>
          <w:szCs w:val="20"/>
        </w:rPr>
        <w:t xml:space="preserve"> </w:t>
      </w:r>
      <w:r w:rsidRPr="00BE16A5">
        <w:rPr>
          <w:rFonts w:ascii="Times New Roman" w:hAnsi="Times New Roman" w:cs="Times New Roman"/>
          <w:color w:val="231F20"/>
          <w:sz w:val="20"/>
          <w:szCs w:val="20"/>
        </w:rPr>
        <w:t>4-(1-Methyl-1H-benzo[d]imidazol-2-yl)aniline, N-(4-(1-methyl-1H-benzo[d]imidazol-2-yl)phenyl) benzamide, 4-Chloro-N-(4-(1-methyl-1H-benzo[d]imidazol-2-yl)phenyl) benzamide, N-(4-(1-methyl-1H-benzo[d]imidazol-2-yl)phenyl)-4-nitrobenzamide, 2-(4-(5-(4-Fluorophenyl)-1H-tetrazol-1-yl)phenyl)-1-methyl-1H-benzo[d] imidazole, 2-(4-(5-(4-Chlorophenyl)-1H-tetrazol-1-yl)phenyl)-1-methyl-1H-benzo[d] imidazole, 4-(1-(4-(1-Methyl-1H-benzo[d]imidazol-2-yl)phenyl)-1H-tetrazol-5-yl)benzonitrile, 1-Methyl-2-(4-(5-(4-nitrophenyl)-1H-tetrazol-1-yl)phenyl)-1H-benzo[d]imidazole having Anti-cancer activity</w:t>
      </w:r>
      <w:r w:rsidR="008A2494">
        <w:rPr>
          <w:rFonts w:ascii="Times New Roman" w:hAnsi="Times New Roman" w:cs="Times New Roman"/>
          <w:color w:val="231F20"/>
          <w:sz w:val="20"/>
          <w:szCs w:val="20"/>
        </w:rPr>
        <w:t xml:space="preserve"> (29).</w:t>
      </w:r>
    </w:p>
    <w:p w14:paraId="44151746" w14:textId="0B0F0CA6" w:rsidR="00172240" w:rsidRPr="00BE16A5" w:rsidRDefault="00172240" w:rsidP="00467804">
      <w:pPr>
        <w:autoSpaceDE w:val="0"/>
        <w:autoSpaceDN w:val="0"/>
        <w:adjustRightInd w:val="0"/>
        <w:spacing w:after="0" w:line="360" w:lineRule="auto"/>
        <w:ind w:left="720"/>
        <w:jc w:val="center"/>
        <w:rPr>
          <w:rFonts w:ascii="Times New Roman" w:hAnsi="Times New Roman" w:cs="Times New Roman"/>
          <w:iCs/>
          <w:sz w:val="20"/>
          <w:szCs w:val="20"/>
        </w:rPr>
      </w:pPr>
      <w:r w:rsidRPr="00BE16A5">
        <w:rPr>
          <w:rFonts w:ascii="Times New Roman" w:hAnsi="Times New Roman" w:cs="Times New Roman"/>
          <w:iCs/>
          <w:sz w:val="20"/>
          <w:szCs w:val="20"/>
        </w:rPr>
        <w:object w:dxaOrig="6652" w:dyaOrig="3238" w14:anchorId="55BD52B2">
          <v:shape id="_x0000_i1035" type="#_x0000_t75" style="width:201.6pt;height:110.4pt" o:ole="">
            <v:imagedata r:id="rId48" o:title=""/>
          </v:shape>
          <o:OLEObject Type="Embed" ProgID="ChemDraw.Document.6.0" ShapeID="_x0000_i1035" DrawAspect="Content" ObjectID="_1721998562" r:id="rId49"/>
        </w:object>
      </w:r>
    </w:p>
    <w:p w14:paraId="782AA41B" w14:textId="7D1008D7" w:rsidR="008D209C" w:rsidRPr="00BE16A5" w:rsidRDefault="008D209C" w:rsidP="00172240">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iCs/>
          <w:sz w:val="20"/>
          <w:szCs w:val="20"/>
        </w:rPr>
        <w:t>Fig-</w:t>
      </w:r>
      <w:r w:rsidR="00601924" w:rsidRPr="00BE16A5">
        <w:rPr>
          <w:rFonts w:ascii="Times New Roman" w:hAnsi="Times New Roman" w:cs="Times New Roman"/>
          <w:b/>
          <w:iCs/>
          <w:sz w:val="20"/>
          <w:szCs w:val="20"/>
        </w:rPr>
        <w:t>13</w:t>
      </w:r>
      <w:r w:rsidRPr="00BE16A5">
        <w:rPr>
          <w:rFonts w:ascii="Times New Roman" w:hAnsi="Times New Roman" w:cs="Times New Roman"/>
          <w:b/>
          <w:iCs/>
          <w:sz w:val="20"/>
          <w:szCs w:val="20"/>
        </w:rPr>
        <w:t xml:space="preserve">- </w:t>
      </w:r>
      <w:r w:rsidR="00A3681C" w:rsidRPr="00BE16A5">
        <w:rPr>
          <w:rFonts w:ascii="Times New Roman" w:hAnsi="Times New Roman" w:cs="Times New Roman"/>
          <w:iCs/>
          <w:sz w:val="20"/>
          <w:szCs w:val="20"/>
        </w:rPr>
        <w:t>Amides and Imidazoles shows A) Anticancer properties</w:t>
      </w:r>
    </w:p>
    <w:p w14:paraId="7A686595" w14:textId="07DB18B1" w:rsidR="00C40844" w:rsidRPr="00BE16A5" w:rsidRDefault="00C40844" w:rsidP="007E1880">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color w:val="000000"/>
          <w:sz w:val="20"/>
          <w:szCs w:val="20"/>
        </w:rPr>
        <w:t xml:space="preserve">Mounir Cherfi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 xml:space="preserve">, 2021; </w:t>
      </w:r>
      <w:r w:rsidR="007E1880" w:rsidRPr="00BE16A5">
        <w:rPr>
          <w:rFonts w:ascii="Times New Roman" w:hAnsi="Times New Roman" w:cs="Times New Roman"/>
          <w:color w:val="000000"/>
          <w:sz w:val="20"/>
          <w:szCs w:val="20"/>
        </w:rPr>
        <w:t>synthesized</w:t>
      </w:r>
      <w:r w:rsidRPr="00BE16A5">
        <w:rPr>
          <w:rFonts w:ascii="Times New Roman" w:hAnsi="Times New Roman" w:cs="Times New Roman"/>
          <w:color w:val="000000"/>
          <w:sz w:val="20"/>
          <w:szCs w:val="20"/>
        </w:rPr>
        <w:t xml:space="preserve"> and characterize</w:t>
      </w:r>
      <w:r w:rsidR="007E1880" w:rsidRPr="00BE16A5">
        <w:rPr>
          <w:rFonts w:ascii="Times New Roman" w:hAnsi="Times New Roman" w:cs="Times New Roman"/>
          <w:color w:val="000000"/>
          <w:sz w:val="20"/>
          <w:szCs w:val="20"/>
        </w:rPr>
        <w:t xml:space="preserve">d </w:t>
      </w:r>
      <w:r w:rsidRPr="00BE16A5">
        <w:rPr>
          <w:rFonts w:ascii="Times New Roman" w:hAnsi="Times New Roman" w:cs="Times New Roman"/>
          <w:color w:val="000000"/>
          <w:sz w:val="20"/>
          <w:szCs w:val="20"/>
        </w:rPr>
        <w:t xml:space="preserve">new pyrazole-tetrazole </w:t>
      </w:r>
      <w:r w:rsidR="00211897" w:rsidRPr="00BE16A5">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derivatives ethyl 1-(cyanomethyl)-5-methyl-1H-pyrazole-3-carboxylate-2, Synthesis of ethyl 1-((2H-tetrazol-5-yl)methyl)-5-methyl-1H-pyrazole-3-carboxylate-3, (1-((2H-tetrazol-5-yl)methyl)-5-methyl-1H-pyrazol-3-yl)methanol-4, (5-methyl-1-((2-propyl-2Htetrazol-5-yl)methyl)-1H-pyrazol-3 yl)methanol-5, ethyl 1-((2-(3-bromopropyl)-2H-tetrazol-5-yl)methyl)-5-methyl-1H-pyrazole-3-carboxylate-6, ethyl 1-((2-benzyl-2H-tetrazol-5-yl)methyl)-5-methyl-1H-pyrazole-3-carboxylate-7, having vasorelaxant effect</w:t>
      </w:r>
      <w:r w:rsidR="008A2494">
        <w:rPr>
          <w:rFonts w:ascii="Times New Roman" w:hAnsi="Times New Roman" w:cs="Times New Roman"/>
          <w:color w:val="000000"/>
          <w:sz w:val="20"/>
          <w:szCs w:val="20"/>
        </w:rPr>
        <w:t xml:space="preserve"> (30).</w:t>
      </w:r>
    </w:p>
    <w:p w14:paraId="120E0F86" w14:textId="77777777" w:rsidR="00C40844" w:rsidRPr="00BE16A5" w:rsidRDefault="00C40844" w:rsidP="00C40844">
      <w:pPr>
        <w:autoSpaceDE w:val="0"/>
        <w:autoSpaceDN w:val="0"/>
        <w:adjustRightInd w:val="0"/>
        <w:spacing w:after="0" w:line="360" w:lineRule="auto"/>
        <w:rPr>
          <w:rFonts w:ascii="Times New Roman" w:hAnsi="Times New Roman" w:cs="Times New Roman"/>
          <w:sz w:val="20"/>
          <w:szCs w:val="20"/>
        </w:rPr>
      </w:pPr>
    </w:p>
    <w:p w14:paraId="40764E0A" w14:textId="77777777" w:rsidR="00C40844" w:rsidRPr="00BE16A5" w:rsidRDefault="00C40844" w:rsidP="00C40844">
      <w:pPr>
        <w:autoSpaceDE w:val="0"/>
        <w:autoSpaceDN w:val="0"/>
        <w:adjustRightInd w:val="0"/>
        <w:spacing w:after="0" w:line="360" w:lineRule="auto"/>
        <w:jc w:val="center"/>
        <w:rPr>
          <w:rFonts w:ascii="Times New Roman" w:hAnsi="Times New Roman" w:cs="Times New Roman"/>
          <w:sz w:val="20"/>
          <w:szCs w:val="20"/>
        </w:rPr>
      </w:pPr>
      <w:r w:rsidRPr="00BE16A5">
        <w:rPr>
          <w:rFonts w:ascii="Times New Roman" w:hAnsi="Times New Roman" w:cs="Times New Roman"/>
          <w:sz w:val="20"/>
          <w:szCs w:val="20"/>
        </w:rPr>
        <w:object w:dxaOrig="6758" w:dyaOrig="1598" w14:anchorId="4B4F036C">
          <v:shape id="_x0000_i1036" type="#_x0000_t75" style="width:272.4pt;height:80.4pt" o:ole="">
            <v:imagedata r:id="rId50" o:title=""/>
          </v:shape>
          <o:OLEObject Type="Embed" ProgID="ChemDraw.Document.6.0" ShapeID="_x0000_i1036" DrawAspect="Content" ObjectID="_1721998563" r:id="rId51"/>
        </w:object>
      </w:r>
    </w:p>
    <w:p w14:paraId="159C9E9E" w14:textId="77777777" w:rsidR="00C40844" w:rsidRPr="00BE16A5" w:rsidRDefault="00C40844" w:rsidP="00C40844">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Fig-14-</w:t>
      </w:r>
      <w:r w:rsidRPr="00BE16A5">
        <w:rPr>
          <w:rFonts w:ascii="Times New Roman" w:hAnsi="Times New Roman" w:cs="Times New Roman"/>
          <w:sz w:val="20"/>
          <w:szCs w:val="20"/>
        </w:rPr>
        <w:t xml:space="preserve"> Pyrazole and Tetrazoles shows A) Vasorelaxant effects</w:t>
      </w:r>
    </w:p>
    <w:p w14:paraId="347DC3BA" w14:textId="254B5AD0" w:rsidR="00C40844" w:rsidRPr="00BE16A5" w:rsidRDefault="00C40844" w:rsidP="008A2494">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color w:val="000000"/>
          <w:sz w:val="20"/>
          <w:szCs w:val="20"/>
        </w:rPr>
        <w:t xml:space="preserve">Younas Aouine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 2021; reported experimental and computational studies on N- tetrazole 1,5- and 2,5-AMTs derivatives was carried out via the N-alkylation reaction starting from 5-AMT, which contains a free N-H bond.</w:t>
      </w:r>
      <w:r w:rsidRPr="00BE16A5">
        <w:rPr>
          <w:rFonts w:ascii="Times New Roman" w:hAnsi="Times New Roman" w:cs="Times New Roman"/>
          <w:color w:val="000000"/>
          <w:sz w:val="20"/>
          <w:szCs w:val="20"/>
          <w:vertAlign w:val="superscript"/>
        </w:rPr>
        <w:t>[28]</w:t>
      </w:r>
      <w:r w:rsidRPr="00BE16A5">
        <w:rPr>
          <w:rFonts w:ascii="Times New Roman" w:hAnsi="Times New Roman" w:cs="Times New Roman"/>
          <w:color w:val="000000"/>
          <w:sz w:val="20"/>
          <w:szCs w:val="20"/>
        </w:rPr>
        <w:t xml:space="preserve"> The compound 5-AMT was obtained in high yield </w:t>
      </w:r>
      <w:r w:rsidRPr="00BE16A5">
        <w:rPr>
          <w:rFonts w:ascii="Times New Roman" w:hAnsi="Times New Roman" w:cs="Times New Roman"/>
          <w:sz w:val="20"/>
          <w:szCs w:val="20"/>
        </w:rPr>
        <w:t>.</w:t>
      </w:r>
      <w:r w:rsidRPr="00BE16A5">
        <w:rPr>
          <w:rFonts w:ascii="URWPalladioL-Roma" w:hAnsi="URWPalladioL-Roma"/>
          <w:color w:val="000000"/>
          <w:sz w:val="20"/>
          <w:szCs w:val="20"/>
        </w:rPr>
        <w:t xml:space="preserve"> </w:t>
      </w:r>
      <w:r w:rsidRPr="00BE16A5">
        <w:rPr>
          <w:rFonts w:ascii="Times New Roman" w:hAnsi="Times New Roman" w:cs="Times New Roman"/>
          <w:color w:val="000000"/>
          <w:sz w:val="20"/>
          <w:szCs w:val="20"/>
        </w:rPr>
        <w:t>However, the control of</w:t>
      </w:r>
      <w:r w:rsidR="008A2494">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its</w:t>
      </w:r>
      <w:r w:rsidR="008A2494">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purity by the Thin-Layer Chromatography (TLC) showed that there was only a very thin</w:t>
      </w:r>
      <w:r w:rsidR="00211897" w:rsidRPr="00BE16A5">
        <w:rPr>
          <w:rFonts w:ascii="Times New Roman" w:hAnsi="Times New Roman" w:cs="Times New Roman"/>
          <w:color w:val="000000"/>
          <w:sz w:val="20"/>
          <w:szCs w:val="20"/>
        </w:rPr>
        <w:t xml:space="preserve"> </w:t>
      </w:r>
      <w:r w:rsidRPr="00BE16A5">
        <w:rPr>
          <w:rFonts w:ascii="Times New Roman" w:hAnsi="Times New Roman" w:cs="Times New Roman"/>
          <w:color w:val="000000"/>
          <w:sz w:val="20"/>
          <w:szCs w:val="20"/>
        </w:rPr>
        <w:t xml:space="preserve">trail, </w:t>
      </w:r>
      <w:r w:rsidRPr="00BE16A5">
        <w:rPr>
          <w:rFonts w:ascii="Times New Roman" w:hAnsi="Times New Roman" w:cs="Times New Roman"/>
          <w:color w:val="000000"/>
          <w:sz w:val="20"/>
          <w:szCs w:val="20"/>
        </w:rPr>
        <w:lastRenderedPageBreak/>
        <w:t>which proved that the 5-AMT in the form of an inseparable mixture of two tautomeric forms 1</w:t>
      </w:r>
      <w:r w:rsidRPr="00BE16A5">
        <w:rPr>
          <w:rFonts w:ascii="Times New Roman" w:hAnsi="Times New Roman" w:cs="Times New Roman"/>
          <w:i/>
          <w:iCs/>
          <w:color w:val="000000"/>
          <w:sz w:val="20"/>
          <w:szCs w:val="20"/>
        </w:rPr>
        <w:t xml:space="preserve">H </w:t>
      </w:r>
      <w:r w:rsidRPr="00BE16A5">
        <w:rPr>
          <w:rFonts w:ascii="Times New Roman" w:hAnsi="Times New Roman" w:cs="Times New Roman"/>
          <w:color w:val="000000"/>
          <w:sz w:val="20"/>
          <w:szCs w:val="20"/>
        </w:rPr>
        <w:t>and 2</w:t>
      </w:r>
      <w:r w:rsidRPr="00BE16A5">
        <w:rPr>
          <w:rFonts w:ascii="Times New Roman" w:hAnsi="Times New Roman" w:cs="Times New Roman"/>
          <w:i/>
          <w:iCs/>
          <w:color w:val="000000"/>
          <w:sz w:val="20"/>
          <w:szCs w:val="20"/>
        </w:rPr>
        <w:t>H</w:t>
      </w:r>
      <w:r w:rsidRPr="00BE16A5">
        <w:rPr>
          <w:rFonts w:ascii="Times New Roman" w:hAnsi="Times New Roman" w:cs="Times New Roman"/>
          <w:color w:val="000000"/>
          <w:sz w:val="20"/>
          <w:szCs w:val="20"/>
        </w:rPr>
        <w:t xml:space="preserve">. In order to have an idea on the ratio of each resulting regioisomers from its </w:t>
      </w:r>
      <w:r w:rsidRPr="00BE16A5">
        <w:rPr>
          <w:rFonts w:ascii="Times New Roman" w:hAnsi="Times New Roman" w:cs="Times New Roman"/>
          <w:i/>
          <w:iCs/>
          <w:color w:val="000000"/>
          <w:sz w:val="20"/>
          <w:szCs w:val="20"/>
        </w:rPr>
        <w:t>N</w:t>
      </w:r>
      <w:r w:rsidRPr="00BE16A5">
        <w:rPr>
          <w:rFonts w:ascii="Times New Roman" w:hAnsi="Times New Roman" w:cs="Times New Roman"/>
          <w:color w:val="000000"/>
          <w:sz w:val="20"/>
          <w:szCs w:val="20"/>
        </w:rPr>
        <w:t>-alkylation, we performed this reaction with benzyl bromide in the presence of K2CO3 as base</w:t>
      </w:r>
      <w:r w:rsidR="008A2494">
        <w:rPr>
          <w:rFonts w:ascii="Times New Roman" w:hAnsi="Times New Roman" w:cs="Times New Roman"/>
          <w:color w:val="000000"/>
          <w:sz w:val="20"/>
          <w:szCs w:val="20"/>
        </w:rPr>
        <w:t xml:space="preserve"> (31)</w:t>
      </w:r>
      <w:r w:rsidRPr="00BE16A5">
        <w:rPr>
          <w:rFonts w:ascii="Times New Roman" w:hAnsi="Times New Roman" w:cs="Times New Roman"/>
          <w:color w:val="000000"/>
          <w:sz w:val="20"/>
          <w:szCs w:val="20"/>
        </w:rPr>
        <w:t>.</w:t>
      </w:r>
    </w:p>
    <w:p w14:paraId="57CA967A" w14:textId="77777777" w:rsidR="00C40844" w:rsidRPr="00BE16A5" w:rsidRDefault="00C40844" w:rsidP="00C40844">
      <w:pPr>
        <w:autoSpaceDE w:val="0"/>
        <w:autoSpaceDN w:val="0"/>
        <w:adjustRightInd w:val="0"/>
        <w:spacing w:after="0" w:line="360" w:lineRule="auto"/>
        <w:jc w:val="center"/>
        <w:rPr>
          <w:rFonts w:ascii="Times New Roman" w:hAnsi="Times New Roman" w:cs="Times New Roman"/>
          <w:sz w:val="20"/>
          <w:szCs w:val="20"/>
        </w:rPr>
      </w:pPr>
      <w:r w:rsidRPr="00BE16A5">
        <w:rPr>
          <w:rFonts w:ascii="Times New Roman" w:hAnsi="Times New Roman" w:cs="Times New Roman"/>
          <w:sz w:val="20"/>
          <w:szCs w:val="20"/>
        </w:rPr>
        <w:object w:dxaOrig="4886" w:dyaOrig="1467" w14:anchorId="31433581">
          <v:shape id="_x0000_i1037" type="#_x0000_t75" style="width:149.4pt;height:78pt" o:ole="">
            <v:imagedata r:id="rId52" o:title=""/>
          </v:shape>
          <o:OLEObject Type="Embed" ProgID="ChemDraw.Document.6.0" ShapeID="_x0000_i1037" DrawAspect="Content" ObjectID="_1721998564" r:id="rId53"/>
        </w:object>
      </w:r>
      <w:r w:rsidRPr="00BE16A5">
        <w:rPr>
          <w:rFonts w:ascii="Times New Roman" w:hAnsi="Times New Roman" w:cs="Times New Roman"/>
          <w:sz w:val="20"/>
          <w:szCs w:val="20"/>
        </w:rPr>
        <w:t xml:space="preserve"> </w:t>
      </w:r>
    </w:p>
    <w:p w14:paraId="11FBB358" w14:textId="77777777" w:rsidR="00C40844" w:rsidRPr="00BE16A5" w:rsidRDefault="00C40844" w:rsidP="00C40844">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Fig-15-</w:t>
      </w:r>
      <w:r w:rsidRPr="00BE16A5">
        <w:rPr>
          <w:rFonts w:ascii="Times New Roman" w:hAnsi="Times New Roman" w:cs="Times New Roman"/>
          <w:sz w:val="20"/>
          <w:szCs w:val="20"/>
        </w:rPr>
        <w:t xml:space="preserve"> Tetrazoles shows A) Antibacterial properties B) Antimicrobial properties</w:t>
      </w:r>
    </w:p>
    <w:p w14:paraId="5F793807" w14:textId="77777777" w:rsidR="00E31137" w:rsidRPr="00BE16A5" w:rsidRDefault="00E31137" w:rsidP="00E31137">
      <w:pPr>
        <w:autoSpaceDE w:val="0"/>
        <w:autoSpaceDN w:val="0"/>
        <w:adjustRightInd w:val="0"/>
        <w:spacing w:after="0" w:line="360" w:lineRule="auto"/>
        <w:jc w:val="both"/>
        <w:rPr>
          <w:rFonts w:ascii="Times New Roman" w:hAnsi="Times New Roman" w:cs="Times New Roman"/>
          <w:color w:val="000000"/>
          <w:sz w:val="20"/>
          <w:szCs w:val="20"/>
        </w:rPr>
      </w:pPr>
    </w:p>
    <w:p w14:paraId="3C833F41" w14:textId="46CB45D9" w:rsidR="00E31137" w:rsidRPr="00BE16A5" w:rsidRDefault="00E31137" w:rsidP="00211897">
      <w:pPr>
        <w:autoSpaceDE w:val="0"/>
        <w:autoSpaceDN w:val="0"/>
        <w:adjustRightInd w:val="0"/>
        <w:spacing w:after="0" w:line="360" w:lineRule="auto"/>
        <w:ind w:firstLine="720"/>
        <w:jc w:val="both"/>
        <w:rPr>
          <w:rFonts w:ascii="Times New Roman" w:hAnsi="Times New Roman" w:cs="Times New Roman"/>
          <w:b/>
          <w:bCs/>
          <w:color w:val="000000"/>
          <w:sz w:val="20"/>
          <w:szCs w:val="20"/>
        </w:rPr>
      </w:pPr>
      <w:r w:rsidRPr="00BE16A5">
        <w:rPr>
          <w:rFonts w:ascii="Times New Roman" w:hAnsi="Times New Roman" w:cs="Times New Roman"/>
          <w:b/>
          <w:bCs/>
          <w:color w:val="000000"/>
          <w:sz w:val="20"/>
          <w:szCs w:val="20"/>
        </w:rPr>
        <w:t xml:space="preserve">3.6. </w:t>
      </w:r>
      <w:r w:rsidR="003D0164" w:rsidRPr="00BE16A5">
        <w:rPr>
          <w:rFonts w:ascii="Times New Roman" w:hAnsi="Times New Roman" w:cs="Times New Roman"/>
          <w:b/>
          <w:bCs/>
          <w:color w:val="000000"/>
          <w:sz w:val="20"/>
          <w:szCs w:val="20"/>
        </w:rPr>
        <w:t xml:space="preserve">THIAZOLE </w:t>
      </w:r>
    </w:p>
    <w:p w14:paraId="16E68B2F" w14:textId="11B2BCDB" w:rsidR="00172240" w:rsidRPr="00BE16A5" w:rsidRDefault="00172240" w:rsidP="00211897">
      <w:pPr>
        <w:autoSpaceDE w:val="0"/>
        <w:autoSpaceDN w:val="0"/>
        <w:adjustRightInd w:val="0"/>
        <w:spacing w:after="0" w:line="360" w:lineRule="auto"/>
        <w:ind w:left="720"/>
        <w:jc w:val="both"/>
        <w:rPr>
          <w:rFonts w:ascii="Times New Roman" w:hAnsi="Times New Roman" w:cs="Times New Roman"/>
          <w:color w:val="000000"/>
          <w:sz w:val="20"/>
          <w:szCs w:val="20"/>
        </w:rPr>
      </w:pPr>
      <w:r w:rsidRPr="00BE16A5">
        <w:rPr>
          <w:rFonts w:ascii="Times New Roman" w:hAnsi="Times New Roman" w:cs="Times New Roman"/>
          <w:color w:val="000000"/>
          <w:sz w:val="20"/>
          <w:szCs w:val="20"/>
        </w:rPr>
        <w:t xml:space="preserve">G. A. Kashid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 2018; reported novel tetrazole, n- (substituted benzylidene) - 4- (4- substituted phenyl) thiazole- 2-carbohydrazides) gs-5i having anti-oxidant activity.</w:t>
      </w:r>
      <w:r w:rsidR="009B3A0F" w:rsidRPr="00BE16A5">
        <w:rPr>
          <w:rFonts w:ascii="Times New Roman" w:hAnsi="Times New Roman" w:cs="Times New Roman"/>
          <w:color w:val="000000"/>
          <w:sz w:val="20"/>
          <w:szCs w:val="20"/>
        </w:rPr>
        <w:t xml:space="preserve"> Based upon the literature survey, the present investigation was designed and extensive interest has been shown in Oxadiazoles containing compounds in search of potential drugs. Oxadiazole derivatives are known to exhibit an array of biological activities. </w:t>
      </w:r>
      <w:r w:rsidR="00467804" w:rsidRPr="00BE16A5">
        <w:rPr>
          <w:rFonts w:ascii="Times New Roman" w:hAnsi="Times New Roman" w:cs="Times New Roman"/>
          <w:color w:val="000000"/>
          <w:sz w:val="20"/>
          <w:szCs w:val="20"/>
        </w:rPr>
        <w:t>A</w:t>
      </w:r>
      <w:r w:rsidR="009B3A0F" w:rsidRPr="00BE16A5">
        <w:rPr>
          <w:rFonts w:ascii="Times New Roman" w:hAnsi="Times New Roman" w:cs="Times New Roman"/>
          <w:color w:val="000000"/>
          <w:sz w:val="20"/>
          <w:szCs w:val="20"/>
        </w:rPr>
        <w:t>ll the compounds tested and compoundswere showed moderate % inhibition and were found to be significant among all the tested compounds. Remaining compounds showing mild activity</w:t>
      </w:r>
      <w:r w:rsidR="008A2494">
        <w:rPr>
          <w:rFonts w:ascii="Times New Roman" w:hAnsi="Times New Roman" w:cs="Times New Roman"/>
          <w:color w:val="000000"/>
          <w:sz w:val="20"/>
          <w:szCs w:val="20"/>
        </w:rPr>
        <w:t xml:space="preserve"> (32)</w:t>
      </w:r>
      <w:r w:rsidR="009B3A0F" w:rsidRPr="00BE16A5">
        <w:rPr>
          <w:rFonts w:ascii="Times New Roman" w:hAnsi="Times New Roman" w:cs="Times New Roman"/>
          <w:color w:val="000000"/>
          <w:sz w:val="20"/>
          <w:szCs w:val="20"/>
        </w:rPr>
        <w:t>.</w:t>
      </w:r>
    </w:p>
    <w:p w14:paraId="69B742BA" w14:textId="4F522FC5" w:rsidR="00E97FC1" w:rsidRPr="00BE16A5" w:rsidRDefault="00E97FC1" w:rsidP="00E31137">
      <w:pPr>
        <w:autoSpaceDE w:val="0"/>
        <w:autoSpaceDN w:val="0"/>
        <w:adjustRightInd w:val="0"/>
        <w:spacing w:after="0" w:line="360" w:lineRule="auto"/>
        <w:jc w:val="both"/>
        <w:rPr>
          <w:rFonts w:ascii="Times New Roman" w:hAnsi="Times New Roman" w:cs="Times New Roman"/>
          <w:sz w:val="20"/>
          <w:szCs w:val="20"/>
        </w:rPr>
      </w:pPr>
    </w:p>
    <w:p w14:paraId="257648CB" w14:textId="77777777" w:rsidR="00172240" w:rsidRPr="00BE16A5" w:rsidRDefault="00172240" w:rsidP="00172240">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sz w:val="20"/>
          <w:szCs w:val="20"/>
        </w:rPr>
        <w:object w:dxaOrig="6907" w:dyaOrig="4353" w14:anchorId="5B1A476F">
          <v:shape id="_x0000_i1038" type="#_x0000_t75" style="width:249.6pt;height:106.2pt" o:ole="">
            <v:imagedata r:id="rId54" o:title=""/>
          </v:shape>
          <o:OLEObject Type="Embed" ProgID="ChemDraw.Document.6.0" ShapeID="_x0000_i1038" DrawAspect="Content" ObjectID="_1721998565" r:id="rId55"/>
        </w:object>
      </w:r>
    </w:p>
    <w:p w14:paraId="1A17E58A" w14:textId="77777777" w:rsidR="00E97FC1" w:rsidRPr="00BE16A5" w:rsidRDefault="00E97FC1" w:rsidP="00172240">
      <w:pPr>
        <w:autoSpaceDE w:val="0"/>
        <w:autoSpaceDN w:val="0"/>
        <w:adjustRightInd w:val="0"/>
        <w:spacing w:after="0" w:line="360" w:lineRule="auto"/>
        <w:ind w:left="720"/>
        <w:jc w:val="center"/>
        <w:rPr>
          <w:rFonts w:ascii="Times New Roman" w:hAnsi="Times New Roman" w:cs="Times New Roman"/>
          <w:b/>
          <w:sz w:val="20"/>
          <w:szCs w:val="20"/>
        </w:rPr>
      </w:pPr>
    </w:p>
    <w:p w14:paraId="45D3487F" w14:textId="72B10115" w:rsidR="00A3681C" w:rsidRPr="00BE16A5" w:rsidRDefault="00A3681C" w:rsidP="00172240">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Fig-1</w:t>
      </w:r>
      <w:r w:rsidR="00601924" w:rsidRPr="00BE16A5">
        <w:rPr>
          <w:rFonts w:ascii="Times New Roman" w:hAnsi="Times New Roman" w:cs="Times New Roman"/>
          <w:b/>
          <w:sz w:val="20"/>
          <w:szCs w:val="20"/>
        </w:rPr>
        <w:t>6</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w:t>
      </w:r>
      <w:r w:rsidR="007E1880" w:rsidRPr="00BE16A5">
        <w:rPr>
          <w:rFonts w:ascii="Times New Roman" w:hAnsi="Times New Roman" w:cs="Times New Roman"/>
          <w:sz w:val="20"/>
          <w:szCs w:val="20"/>
        </w:rPr>
        <w:t>Tetrazoles</w:t>
      </w:r>
      <w:r w:rsidRPr="00BE16A5">
        <w:rPr>
          <w:rFonts w:ascii="Times New Roman" w:hAnsi="Times New Roman" w:cs="Times New Roman"/>
          <w:sz w:val="20"/>
          <w:szCs w:val="20"/>
        </w:rPr>
        <w:t xml:space="preserve"> and Thiazoles shows A) Antioxidant activity</w:t>
      </w:r>
    </w:p>
    <w:p w14:paraId="1095615B" w14:textId="5B33B33B" w:rsidR="00E31137" w:rsidRPr="00BE16A5" w:rsidRDefault="003D0164" w:rsidP="00E31137">
      <w:pPr>
        <w:pStyle w:val="ListParagraph"/>
        <w:numPr>
          <w:ilvl w:val="1"/>
          <w:numId w:val="40"/>
        </w:numPr>
        <w:autoSpaceDE w:val="0"/>
        <w:autoSpaceDN w:val="0"/>
        <w:adjustRightInd w:val="0"/>
        <w:spacing w:line="360" w:lineRule="auto"/>
        <w:rPr>
          <w:b/>
          <w:bCs/>
          <w:sz w:val="20"/>
          <w:szCs w:val="20"/>
        </w:rPr>
      </w:pPr>
      <w:r w:rsidRPr="00BE16A5">
        <w:rPr>
          <w:b/>
          <w:bCs/>
          <w:sz w:val="20"/>
          <w:szCs w:val="20"/>
        </w:rPr>
        <w:t xml:space="preserve">INDOLE </w:t>
      </w:r>
    </w:p>
    <w:p w14:paraId="524553BA" w14:textId="32E9CB67" w:rsidR="00172240" w:rsidRPr="00BE16A5" w:rsidRDefault="00172240" w:rsidP="00BF3CA6">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color w:val="000000"/>
          <w:sz w:val="20"/>
          <w:szCs w:val="20"/>
        </w:rPr>
        <w:t xml:space="preserve">Maged A. Aziz </w:t>
      </w:r>
      <w:r w:rsidRPr="00BE16A5">
        <w:rPr>
          <w:rFonts w:ascii="Times New Roman" w:hAnsi="Times New Roman" w:cs="Times New Roman"/>
          <w:iCs/>
          <w:color w:val="000000"/>
          <w:sz w:val="20"/>
          <w:szCs w:val="20"/>
        </w:rPr>
        <w:t>et al</w:t>
      </w:r>
      <w:r w:rsidRPr="00BE16A5">
        <w:rPr>
          <w:rFonts w:ascii="Times New Roman" w:hAnsi="Times New Roman" w:cs="Times New Roman"/>
          <w:color w:val="000000"/>
          <w:sz w:val="20"/>
          <w:szCs w:val="20"/>
        </w:rPr>
        <w:t>,2021; reported some novel 1 H-3-Indolyl derivatives like 3-(4-(thiophen-2-yl)-pyridin/pyran/pyrimidin/pyrazol-2-yl)-1H-indole derivatives (2–12) having antioxidant activity.</w:t>
      </w:r>
      <w:r w:rsidR="00622C88" w:rsidRPr="00BE16A5">
        <w:rPr>
          <w:rFonts w:ascii="Times New Roman" w:hAnsi="Times New Roman" w:cs="Times New Roman"/>
          <w:color w:val="000000"/>
          <w:sz w:val="20"/>
          <w:szCs w:val="20"/>
        </w:rPr>
        <w:t xml:space="preserve"> A new series of 3-(4-(thiophen-2-yl)-pyridin/pyran/pyrimidin/pyrazol-2-yl)-1</w:t>
      </w:r>
      <w:r w:rsidR="00622C88" w:rsidRPr="00BE16A5">
        <w:rPr>
          <w:rFonts w:ascii="Times New Roman" w:hAnsi="Times New Roman" w:cs="Times New Roman"/>
          <w:i/>
          <w:iCs/>
          <w:color w:val="000000"/>
          <w:sz w:val="20"/>
          <w:szCs w:val="20"/>
        </w:rPr>
        <w:t>H</w:t>
      </w:r>
      <w:r w:rsidR="00622C88" w:rsidRPr="00BE16A5">
        <w:rPr>
          <w:rFonts w:ascii="Times New Roman" w:hAnsi="Times New Roman" w:cs="Times New Roman"/>
          <w:color w:val="000000"/>
          <w:sz w:val="20"/>
          <w:szCs w:val="20"/>
        </w:rPr>
        <w:t>indole derivative</w:t>
      </w:r>
      <w:r w:rsidR="001178E5" w:rsidRPr="00BE16A5">
        <w:rPr>
          <w:rFonts w:ascii="Times New Roman" w:hAnsi="Times New Roman" w:cs="Times New Roman"/>
          <w:color w:val="000000"/>
          <w:sz w:val="20"/>
          <w:szCs w:val="20"/>
        </w:rPr>
        <w:t xml:space="preserve">s were designed and synthesized as promising antioxidant candidates </w:t>
      </w:r>
      <w:r w:rsidR="00622C88" w:rsidRPr="00BE16A5">
        <w:rPr>
          <w:rFonts w:ascii="Times New Roman" w:hAnsi="Times New Roman" w:cs="Times New Roman"/>
          <w:color w:val="000000"/>
          <w:sz w:val="20"/>
          <w:szCs w:val="20"/>
        </w:rPr>
        <w:t>based on the introduction of equivalent reducing heterocyclic rings comparable to that</w:t>
      </w:r>
      <w:r w:rsidR="00622C88" w:rsidRPr="00BE16A5">
        <w:rPr>
          <w:rFonts w:ascii="Times New Roman" w:hAnsi="Times New Roman" w:cs="Times New Roman"/>
          <w:color w:val="000000"/>
          <w:sz w:val="20"/>
          <w:szCs w:val="20"/>
        </w:rPr>
        <w:br/>
        <w:t xml:space="preserve">of ascorbic acid. Applying a quantitative analysis of the structure-activity </w:t>
      </w:r>
      <w:r w:rsidR="001178E5" w:rsidRPr="00BE16A5">
        <w:rPr>
          <w:rFonts w:ascii="Times New Roman" w:hAnsi="Times New Roman" w:cs="Times New Roman"/>
          <w:color w:val="000000"/>
          <w:sz w:val="20"/>
          <w:szCs w:val="20"/>
        </w:rPr>
        <w:t xml:space="preserve">relationship </w:t>
      </w:r>
      <w:r w:rsidR="00622C88" w:rsidRPr="00BE16A5">
        <w:rPr>
          <w:rFonts w:ascii="Times New Roman" w:hAnsi="Times New Roman" w:cs="Times New Roman"/>
          <w:color w:val="000000"/>
          <w:sz w:val="20"/>
          <w:szCs w:val="20"/>
        </w:rPr>
        <w:br/>
        <w:t>(2D-QSAR) on candidates exhibited a various range of potentially promising antioxidant</w:t>
      </w:r>
      <w:r w:rsidR="00DE22D0" w:rsidRPr="00BE16A5">
        <w:rPr>
          <w:rFonts w:ascii="Times New Roman" w:hAnsi="Times New Roman" w:cs="Times New Roman"/>
          <w:color w:val="000000"/>
          <w:sz w:val="20"/>
          <w:szCs w:val="20"/>
        </w:rPr>
        <w:t xml:space="preserve"> </w:t>
      </w:r>
      <w:r w:rsidR="00622C88" w:rsidRPr="00BE16A5">
        <w:rPr>
          <w:rFonts w:ascii="Times New Roman" w:hAnsi="Times New Roman" w:cs="Times New Roman"/>
          <w:color w:val="000000"/>
          <w:sz w:val="20"/>
          <w:szCs w:val="20"/>
        </w:rPr>
        <w:t>activities. Concerning ascorbic acid antioxidant activity, these synthesized compounds</w:t>
      </w:r>
      <w:r w:rsidR="00DE22D0" w:rsidRPr="00BE16A5">
        <w:rPr>
          <w:rFonts w:ascii="Times New Roman" w:hAnsi="Times New Roman" w:cs="Times New Roman"/>
          <w:color w:val="000000"/>
          <w:sz w:val="20"/>
          <w:szCs w:val="20"/>
        </w:rPr>
        <w:t xml:space="preserve"> </w:t>
      </w:r>
      <w:r w:rsidR="00622C88" w:rsidRPr="00BE16A5">
        <w:rPr>
          <w:rFonts w:ascii="Times New Roman" w:hAnsi="Times New Roman" w:cs="Times New Roman"/>
          <w:color w:val="000000"/>
          <w:sz w:val="20"/>
          <w:szCs w:val="20"/>
        </w:rPr>
        <w:t xml:space="preserve">were categorized into three featured groups of antioxidants based on the results of their biological scavenging abilities against the evaluated radicals in vitro. Furthermore, the mechanism of action for the new compounds was proposed as cytochrome </w:t>
      </w:r>
      <w:r w:rsidR="00622C88" w:rsidRPr="00BE16A5">
        <w:rPr>
          <w:rFonts w:ascii="Times New Roman" w:hAnsi="Times New Roman" w:cs="Times New Roman"/>
          <w:i/>
          <w:iCs/>
          <w:color w:val="000000"/>
          <w:sz w:val="20"/>
          <w:szCs w:val="20"/>
        </w:rPr>
        <w:t xml:space="preserve">c </w:t>
      </w:r>
      <w:r w:rsidR="00622C88" w:rsidRPr="00BE16A5">
        <w:rPr>
          <w:rFonts w:ascii="Times New Roman" w:hAnsi="Times New Roman" w:cs="Times New Roman"/>
          <w:color w:val="000000"/>
          <w:sz w:val="20"/>
          <w:szCs w:val="20"/>
        </w:rPr>
        <w:t>peroxidase inhibitors via molecul</w:t>
      </w:r>
      <w:r w:rsidR="001178E5" w:rsidRPr="00BE16A5">
        <w:rPr>
          <w:rFonts w:ascii="Times New Roman" w:hAnsi="Times New Roman" w:cs="Times New Roman"/>
          <w:color w:val="000000"/>
          <w:sz w:val="20"/>
          <w:szCs w:val="20"/>
        </w:rPr>
        <w:t xml:space="preserve">ar docking compared to ascorbic acid as a </w:t>
      </w:r>
      <w:r w:rsidR="00622C88" w:rsidRPr="00BE16A5">
        <w:rPr>
          <w:rFonts w:ascii="Times New Roman" w:hAnsi="Times New Roman" w:cs="Times New Roman"/>
          <w:color w:val="000000"/>
          <w:sz w:val="20"/>
          <w:szCs w:val="20"/>
        </w:rPr>
        <w:t>reference standard</w:t>
      </w:r>
      <w:r w:rsidR="008A2494">
        <w:rPr>
          <w:rFonts w:ascii="Times New Roman" w:hAnsi="Times New Roman" w:cs="Times New Roman"/>
          <w:color w:val="000000"/>
          <w:sz w:val="20"/>
          <w:szCs w:val="20"/>
        </w:rPr>
        <w:t xml:space="preserve"> (33)</w:t>
      </w:r>
      <w:r w:rsidR="00622C88" w:rsidRPr="00BE16A5">
        <w:rPr>
          <w:rFonts w:ascii="Times New Roman" w:hAnsi="Times New Roman" w:cs="Times New Roman"/>
          <w:color w:val="000000"/>
          <w:sz w:val="20"/>
          <w:szCs w:val="20"/>
        </w:rPr>
        <w:t>.</w:t>
      </w:r>
    </w:p>
    <w:p w14:paraId="48A9D7CB" w14:textId="77777777" w:rsidR="00172240" w:rsidRPr="00BE16A5" w:rsidRDefault="00172240" w:rsidP="00172240">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noProof/>
          <w:sz w:val="20"/>
          <w:szCs w:val="20"/>
        </w:rPr>
        <w:lastRenderedPageBreak/>
        <w:drawing>
          <wp:inline distT="0" distB="0" distL="0" distR="0" wp14:anchorId="7432499A" wp14:editId="5D317A21">
            <wp:extent cx="2028825" cy="104775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6"/>
                    <a:srcRect/>
                    <a:stretch>
                      <a:fillRect/>
                    </a:stretch>
                  </pic:blipFill>
                  <pic:spPr bwMode="auto">
                    <a:xfrm>
                      <a:off x="0" y="0"/>
                      <a:ext cx="2028825" cy="1047750"/>
                    </a:xfrm>
                    <a:prstGeom prst="rect">
                      <a:avLst/>
                    </a:prstGeom>
                    <a:noFill/>
                    <a:ln w="9525">
                      <a:noFill/>
                      <a:miter lim="800000"/>
                      <a:headEnd/>
                      <a:tailEnd/>
                    </a:ln>
                  </pic:spPr>
                </pic:pic>
              </a:graphicData>
            </a:graphic>
          </wp:inline>
        </w:drawing>
      </w:r>
    </w:p>
    <w:p w14:paraId="3F786677" w14:textId="77777777" w:rsidR="00601924" w:rsidRPr="00BE16A5" w:rsidRDefault="00601924" w:rsidP="00172240">
      <w:pPr>
        <w:autoSpaceDE w:val="0"/>
        <w:autoSpaceDN w:val="0"/>
        <w:adjustRightInd w:val="0"/>
        <w:spacing w:after="0" w:line="360" w:lineRule="auto"/>
        <w:ind w:left="720"/>
        <w:jc w:val="center"/>
        <w:rPr>
          <w:rFonts w:ascii="Times New Roman" w:hAnsi="Times New Roman" w:cs="Times New Roman"/>
          <w:b/>
          <w:sz w:val="20"/>
          <w:szCs w:val="20"/>
        </w:rPr>
      </w:pPr>
    </w:p>
    <w:p w14:paraId="36C86827" w14:textId="5DB57E8A" w:rsidR="003317BA" w:rsidRPr="00BE16A5" w:rsidRDefault="003317BA" w:rsidP="00172240">
      <w:pPr>
        <w:autoSpaceDE w:val="0"/>
        <w:autoSpaceDN w:val="0"/>
        <w:adjustRightInd w:val="0"/>
        <w:spacing w:after="0" w:line="360" w:lineRule="auto"/>
        <w:ind w:left="720"/>
        <w:jc w:val="center"/>
        <w:rPr>
          <w:rFonts w:ascii="Times New Roman" w:hAnsi="Times New Roman" w:cs="Times New Roman"/>
          <w:sz w:val="20"/>
          <w:szCs w:val="20"/>
        </w:rPr>
      </w:pPr>
      <w:r w:rsidRPr="00BE16A5">
        <w:rPr>
          <w:rFonts w:ascii="Times New Roman" w:hAnsi="Times New Roman" w:cs="Times New Roman"/>
          <w:b/>
          <w:sz w:val="20"/>
          <w:szCs w:val="20"/>
        </w:rPr>
        <w:t>Fig-</w:t>
      </w:r>
      <w:r w:rsidR="00601924" w:rsidRPr="00BE16A5">
        <w:rPr>
          <w:rFonts w:ascii="Times New Roman" w:hAnsi="Times New Roman" w:cs="Times New Roman"/>
          <w:b/>
          <w:sz w:val="20"/>
          <w:szCs w:val="20"/>
        </w:rPr>
        <w:t>17</w:t>
      </w:r>
      <w:r w:rsidRPr="00BE16A5">
        <w:rPr>
          <w:rFonts w:ascii="Times New Roman" w:hAnsi="Times New Roman" w:cs="Times New Roman"/>
          <w:b/>
          <w:sz w:val="20"/>
          <w:szCs w:val="20"/>
        </w:rPr>
        <w:t>-</w:t>
      </w:r>
      <w:r w:rsidRPr="00BE16A5">
        <w:rPr>
          <w:rFonts w:ascii="Times New Roman" w:hAnsi="Times New Roman" w:cs="Times New Roman"/>
          <w:sz w:val="20"/>
          <w:szCs w:val="20"/>
        </w:rPr>
        <w:t xml:space="preserve"> A new Indolyl </w:t>
      </w:r>
      <w:r w:rsidR="00DE22D0" w:rsidRPr="00BE16A5">
        <w:rPr>
          <w:rFonts w:ascii="Times New Roman" w:hAnsi="Times New Roman" w:cs="Times New Roman"/>
          <w:sz w:val="20"/>
          <w:szCs w:val="20"/>
        </w:rPr>
        <w:t>derivatives</w:t>
      </w:r>
      <w:r w:rsidRPr="00BE16A5">
        <w:rPr>
          <w:rFonts w:ascii="Times New Roman" w:hAnsi="Times New Roman" w:cs="Times New Roman"/>
          <w:sz w:val="20"/>
          <w:szCs w:val="20"/>
        </w:rPr>
        <w:t xml:space="preserve"> shows A) Antioxidant activity</w:t>
      </w:r>
    </w:p>
    <w:p w14:paraId="69E32D55" w14:textId="774FD7E5" w:rsidR="00C40844" w:rsidRPr="00BE16A5" w:rsidRDefault="008E462B" w:rsidP="008E462B">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t>Indole-based chalcone derivatives reported as COX-1</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and COX-2 inhibitor by Ozdemir et al. Compound 3-(5-</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Bromo-1H-indol-3-yl)-1-(4-cyanophenyl)prop-2-en-1-</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one (21) and compound 3-(5-methoxy-1H-indol-3-yl)-1-</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(4-(methylsulfonyl)phenyl)prop-2-en-1-one (22) were</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 xml:space="preserve">found to demonstrate a significant activity </w:t>
      </w:r>
      <w:r w:rsidR="008A2494">
        <w:rPr>
          <w:rFonts w:ascii="Times New Roman" w:hAnsi="Times New Roman" w:cs="Times New Roman"/>
          <w:sz w:val="20"/>
          <w:szCs w:val="20"/>
        </w:rPr>
        <w:t>(34)</w:t>
      </w:r>
      <w:r w:rsidRPr="00BE16A5">
        <w:rPr>
          <w:rFonts w:ascii="Times New Roman" w:hAnsi="Times New Roman" w:cs="Times New Roman"/>
          <w:sz w:val="20"/>
          <w:szCs w:val="20"/>
        </w:rPr>
        <w:t>.</w:t>
      </w:r>
    </w:p>
    <w:p w14:paraId="4968E389" w14:textId="5814DD25" w:rsidR="008E462B" w:rsidRPr="00BE16A5" w:rsidRDefault="008E462B" w:rsidP="008E462B">
      <w:pPr>
        <w:autoSpaceDE w:val="0"/>
        <w:autoSpaceDN w:val="0"/>
        <w:adjustRightInd w:val="0"/>
        <w:spacing w:after="0" w:line="360" w:lineRule="auto"/>
        <w:ind w:left="720"/>
        <w:jc w:val="center"/>
        <w:rPr>
          <w:rFonts w:ascii="Times New Roman" w:hAnsi="Times New Roman" w:cs="Times New Roman"/>
          <w:sz w:val="20"/>
          <w:szCs w:val="20"/>
        </w:rPr>
      </w:pPr>
      <w:r w:rsidRPr="00BE16A5">
        <w:rPr>
          <w:noProof/>
          <w:sz w:val="20"/>
          <w:szCs w:val="20"/>
        </w:rPr>
        <w:drawing>
          <wp:inline distT="0" distB="0" distL="0" distR="0" wp14:anchorId="33FD6545" wp14:editId="1B22D518">
            <wp:extent cx="2543175" cy="10096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7"/>
                    <a:stretch>
                      <a:fillRect/>
                    </a:stretch>
                  </pic:blipFill>
                  <pic:spPr>
                    <a:xfrm>
                      <a:off x="0" y="0"/>
                      <a:ext cx="2543175" cy="1009650"/>
                    </a:xfrm>
                    <a:prstGeom prst="rect">
                      <a:avLst/>
                    </a:prstGeom>
                  </pic:spPr>
                </pic:pic>
              </a:graphicData>
            </a:graphic>
          </wp:inline>
        </w:drawing>
      </w:r>
    </w:p>
    <w:p w14:paraId="3374BB2B" w14:textId="203D3B96" w:rsidR="00D87AF2" w:rsidRPr="00BE16A5" w:rsidRDefault="00D87AF2" w:rsidP="008E462B">
      <w:pPr>
        <w:autoSpaceDE w:val="0"/>
        <w:autoSpaceDN w:val="0"/>
        <w:adjustRightInd w:val="0"/>
        <w:spacing w:after="0" w:line="360" w:lineRule="auto"/>
        <w:ind w:left="720"/>
        <w:jc w:val="center"/>
        <w:rPr>
          <w:rFonts w:ascii="Times New Roman" w:hAnsi="Times New Roman" w:cs="Times New Roman"/>
          <w:sz w:val="20"/>
          <w:szCs w:val="20"/>
        </w:rPr>
      </w:pPr>
    </w:p>
    <w:p w14:paraId="6823B099" w14:textId="00A01CEB" w:rsidR="00D87AF2" w:rsidRPr="00BE16A5" w:rsidRDefault="00D87AF2" w:rsidP="00D87AF2">
      <w:pPr>
        <w:autoSpaceDE w:val="0"/>
        <w:autoSpaceDN w:val="0"/>
        <w:adjustRightInd w:val="0"/>
        <w:spacing w:after="0" w:line="360" w:lineRule="auto"/>
        <w:ind w:left="720"/>
        <w:jc w:val="both"/>
        <w:rPr>
          <w:rFonts w:ascii="Times New Roman" w:hAnsi="Times New Roman" w:cs="Times New Roman"/>
          <w:sz w:val="20"/>
          <w:szCs w:val="20"/>
        </w:rPr>
      </w:pPr>
      <w:r w:rsidRPr="00BE16A5">
        <w:rPr>
          <w:rFonts w:ascii="Times New Roman" w:hAnsi="Times New Roman" w:cs="Times New Roman"/>
          <w:sz w:val="20"/>
          <w:szCs w:val="20"/>
        </w:rPr>
        <w:br/>
        <w:t>Zhuang et al. reported a series of 2, 4-disubstituted</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furo[3,2-b]indoles for anticancer activity against the</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(human NCI-60 ) tumor cell lines. Among the</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tested compounds, compound (5-((2-(hydroxy-</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methyl)-4H-furo[3,2-b]indol-4-yl)methyl)furan-2-</w:t>
      </w:r>
      <w:r w:rsidR="008A2494">
        <w:rPr>
          <w:rFonts w:ascii="Times New Roman" w:hAnsi="Times New Roman" w:cs="Times New Roman"/>
          <w:sz w:val="20"/>
          <w:szCs w:val="20"/>
        </w:rPr>
        <w:t xml:space="preserve"> </w:t>
      </w:r>
      <w:r w:rsidRPr="00BE16A5">
        <w:rPr>
          <w:rFonts w:ascii="Times New Roman" w:hAnsi="Times New Roman" w:cs="Times New Roman"/>
          <w:sz w:val="20"/>
          <w:szCs w:val="20"/>
        </w:rPr>
        <w:t>yl)methanol demonstrated the best anticancer</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activity. The analysis of results suggests that the</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fingerprint of the compound 48 is similar NSC-</w:t>
      </w:r>
      <w:r w:rsidRPr="00BE16A5">
        <w:rPr>
          <w:rFonts w:ascii="Times New Roman" w:hAnsi="Times New Roman" w:cs="Times New Roman"/>
          <w:sz w:val="20"/>
          <w:szCs w:val="20"/>
        </w:rPr>
        <w:t xml:space="preserve"> </w:t>
      </w:r>
      <w:r w:rsidRPr="00BE16A5">
        <w:rPr>
          <w:rFonts w:ascii="Times New Roman" w:hAnsi="Times New Roman" w:cs="Times New Roman"/>
          <w:sz w:val="20"/>
          <w:szCs w:val="20"/>
        </w:rPr>
        <w:t xml:space="preserve">754549 </w:t>
      </w:r>
      <w:r w:rsidR="008A2494">
        <w:rPr>
          <w:rFonts w:ascii="Times New Roman" w:hAnsi="Times New Roman" w:cs="Times New Roman"/>
          <w:sz w:val="20"/>
          <w:szCs w:val="20"/>
        </w:rPr>
        <w:t>(35)</w:t>
      </w:r>
      <w:r w:rsidRPr="00BE16A5">
        <w:rPr>
          <w:rFonts w:ascii="Times New Roman" w:hAnsi="Times New Roman" w:cs="Times New Roman"/>
          <w:sz w:val="20"/>
          <w:szCs w:val="20"/>
        </w:rPr>
        <w:t>.</w:t>
      </w:r>
    </w:p>
    <w:p w14:paraId="4F53E036" w14:textId="5FCD53DA" w:rsidR="00D87AF2" w:rsidRPr="00BE16A5" w:rsidRDefault="00D87AF2" w:rsidP="00D87AF2">
      <w:pPr>
        <w:autoSpaceDE w:val="0"/>
        <w:autoSpaceDN w:val="0"/>
        <w:adjustRightInd w:val="0"/>
        <w:spacing w:after="0" w:line="360" w:lineRule="auto"/>
        <w:ind w:left="720"/>
        <w:jc w:val="both"/>
        <w:rPr>
          <w:rFonts w:ascii="Times New Roman" w:hAnsi="Times New Roman" w:cs="Times New Roman"/>
          <w:sz w:val="20"/>
          <w:szCs w:val="20"/>
        </w:rPr>
      </w:pPr>
    </w:p>
    <w:p w14:paraId="6316C309" w14:textId="7B451F3C" w:rsidR="00D87AF2" w:rsidRPr="00BE16A5" w:rsidRDefault="00D87AF2" w:rsidP="00D87AF2">
      <w:pPr>
        <w:autoSpaceDE w:val="0"/>
        <w:autoSpaceDN w:val="0"/>
        <w:adjustRightInd w:val="0"/>
        <w:spacing w:after="0" w:line="360" w:lineRule="auto"/>
        <w:ind w:left="720"/>
        <w:jc w:val="both"/>
        <w:rPr>
          <w:rFonts w:ascii="Times New Roman" w:hAnsi="Times New Roman" w:cs="Times New Roman"/>
          <w:sz w:val="20"/>
          <w:szCs w:val="20"/>
        </w:rPr>
      </w:pPr>
    </w:p>
    <w:p w14:paraId="25CC4160" w14:textId="23CBD9BB" w:rsidR="00D87AF2" w:rsidRPr="00BE16A5" w:rsidRDefault="00D87AF2" w:rsidP="00D87AF2">
      <w:pPr>
        <w:autoSpaceDE w:val="0"/>
        <w:autoSpaceDN w:val="0"/>
        <w:adjustRightInd w:val="0"/>
        <w:spacing w:after="0" w:line="360" w:lineRule="auto"/>
        <w:ind w:left="720"/>
        <w:jc w:val="center"/>
        <w:rPr>
          <w:rFonts w:ascii="Times New Roman" w:hAnsi="Times New Roman" w:cs="Times New Roman"/>
          <w:sz w:val="20"/>
          <w:szCs w:val="20"/>
        </w:rPr>
      </w:pPr>
      <w:r w:rsidRPr="00BE16A5">
        <w:rPr>
          <w:noProof/>
          <w:sz w:val="20"/>
          <w:szCs w:val="20"/>
        </w:rPr>
        <w:drawing>
          <wp:inline distT="0" distB="0" distL="0" distR="0" wp14:anchorId="5E6C9CCB" wp14:editId="07C80AFD">
            <wp:extent cx="3162300" cy="16859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8"/>
                    <a:stretch>
                      <a:fillRect/>
                    </a:stretch>
                  </pic:blipFill>
                  <pic:spPr>
                    <a:xfrm>
                      <a:off x="0" y="0"/>
                      <a:ext cx="3162300" cy="1685925"/>
                    </a:xfrm>
                    <a:prstGeom prst="rect">
                      <a:avLst/>
                    </a:prstGeom>
                  </pic:spPr>
                </pic:pic>
              </a:graphicData>
            </a:graphic>
          </wp:inline>
        </w:drawing>
      </w:r>
    </w:p>
    <w:p w14:paraId="24603073" w14:textId="77777777" w:rsidR="00172240" w:rsidRPr="00BE16A5" w:rsidRDefault="00172240" w:rsidP="00172240">
      <w:pPr>
        <w:autoSpaceDE w:val="0"/>
        <w:autoSpaceDN w:val="0"/>
        <w:adjustRightInd w:val="0"/>
        <w:spacing w:after="0" w:line="360" w:lineRule="auto"/>
        <w:rPr>
          <w:rFonts w:ascii="Times New Roman" w:hAnsi="Times New Roman" w:cs="Times New Roman"/>
          <w:sz w:val="20"/>
          <w:szCs w:val="20"/>
        </w:rPr>
      </w:pPr>
    </w:p>
    <w:p w14:paraId="192F6001" w14:textId="7EA99F57" w:rsidR="00D235D8" w:rsidRPr="00BE16A5" w:rsidRDefault="003D0164" w:rsidP="003D0164">
      <w:pPr>
        <w:pStyle w:val="ListParagraph"/>
        <w:numPr>
          <w:ilvl w:val="0"/>
          <w:numId w:val="40"/>
        </w:numPr>
        <w:spacing w:line="360" w:lineRule="auto"/>
        <w:jc w:val="center"/>
        <w:rPr>
          <w:b/>
          <w:sz w:val="20"/>
          <w:szCs w:val="20"/>
        </w:rPr>
      </w:pPr>
      <w:r w:rsidRPr="00BE16A5">
        <w:rPr>
          <w:b/>
          <w:sz w:val="20"/>
          <w:szCs w:val="20"/>
        </w:rPr>
        <w:t>CONCLUSION</w:t>
      </w:r>
      <w:r w:rsidR="00FC7F16" w:rsidRPr="00BE16A5">
        <w:rPr>
          <w:b/>
          <w:sz w:val="20"/>
          <w:szCs w:val="20"/>
        </w:rPr>
        <w:t>:</w:t>
      </w:r>
    </w:p>
    <w:p w14:paraId="7135E93B" w14:textId="2FFDB60E" w:rsidR="00C40844" w:rsidRPr="00BE16A5" w:rsidRDefault="00237D0B" w:rsidP="00BF3CA6">
      <w:pPr>
        <w:spacing w:line="360" w:lineRule="auto"/>
        <w:ind w:left="720"/>
        <w:jc w:val="both"/>
        <w:rPr>
          <w:rFonts w:ascii="Times New Roman" w:hAnsi="Times New Roman" w:cs="Times New Roman"/>
          <w:color w:val="000000"/>
          <w:sz w:val="20"/>
          <w:szCs w:val="20"/>
        </w:rPr>
      </w:pPr>
      <w:r w:rsidRPr="00BE16A5">
        <w:rPr>
          <w:rFonts w:ascii="Times New Roman" w:hAnsi="Times New Roman" w:cs="Times New Roman"/>
          <w:color w:val="000000"/>
          <w:sz w:val="20"/>
          <w:szCs w:val="20"/>
        </w:rPr>
        <w:t>Heterocyclic compounds play an important role in biological</w:t>
      </w:r>
      <w:r w:rsidRPr="00BE16A5">
        <w:rPr>
          <w:rFonts w:ascii="Times New Roman" w:hAnsi="Times New Roman" w:cs="Times New Roman"/>
          <w:color w:val="000000"/>
          <w:sz w:val="20"/>
          <w:szCs w:val="20"/>
        </w:rPr>
        <w:br/>
        <w:t>processes. Hence, the scientists are trying to understand the</w:t>
      </w:r>
      <w:r w:rsidRPr="00BE16A5">
        <w:rPr>
          <w:rFonts w:ascii="Times New Roman" w:hAnsi="Times New Roman" w:cs="Times New Roman"/>
          <w:color w:val="000000"/>
          <w:sz w:val="20"/>
          <w:szCs w:val="20"/>
        </w:rPr>
        <w:br/>
        <w:t>chemistry of heterocyclic in order to improve the quality of</w:t>
      </w:r>
      <w:r w:rsidRPr="00BE16A5">
        <w:rPr>
          <w:rFonts w:ascii="Times New Roman" w:hAnsi="Times New Roman" w:cs="Times New Roman"/>
          <w:color w:val="000000"/>
          <w:sz w:val="20"/>
          <w:szCs w:val="20"/>
        </w:rPr>
        <w:br/>
        <w:t xml:space="preserve">human life. </w:t>
      </w:r>
      <w:r w:rsidR="00BD24AF" w:rsidRPr="00BE16A5">
        <w:rPr>
          <w:rFonts w:ascii="Times New Roman" w:hAnsi="Times New Roman" w:cs="Times New Roman"/>
          <w:color w:val="000000"/>
          <w:sz w:val="20"/>
          <w:szCs w:val="20"/>
        </w:rPr>
        <w:t xml:space="preserve">The present review summarizes and focuses on the recent developments in the </w:t>
      </w:r>
      <w:r w:rsidR="00BD24AF" w:rsidRPr="00BE16A5">
        <w:rPr>
          <w:rFonts w:ascii="Times New Roman" w:hAnsi="Times New Roman"/>
          <w:sz w:val="20"/>
          <w:szCs w:val="20"/>
        </w:rPr>
        <w:t>synthesis, QSAR study and pharmacological evaluation of novel nitrogen heterocycles</w:t>
      </w:r>
      <w:r w:rsidR="00BD24AF" w:rsidRPr="00BE16A5">
        <w:rPr>
          <w:rFonts w:ascii="Times New Roman" w:hAnsi="Times New Roman" w:cs="Times New Roman"/>
          <w:color w:val="000000"/>
          <w:sz w:val="20"/>
          <w:szCs w:val="20"/>
        </w:rPr>
        <w:t xml:space="preserve"> and their versatility as scaffolds in the synthesis of varied classes of compounds of medicinal perspectives, and also describes </w:t>
      </w:r>
      <w:r w:rsidR="00BD24AF" w:rsidRPr="00BE16A5">
        <w:rPr>
          <w:rFonts w:ascii="Times New Roman" w:hAnsi="Times New Roman" w:cs="Times New Roman"/>
          <w:color w:val="000000"/>
          <w:sz w:val="20"/>
          <w:szCs w:val="20"/>
        </w:rPr>
        <w:lastRenderedPageBreak/>
        <w:t xml:space="preserve">their structure-activity relationship studies. The discussion on physical properties like semiconductor, optical, and fluorescence properties explores the diverse applications in photo sensing and optical switching devices. The structure and structural optimization is promising for potential drug design and discovery, and development. </w:t>
      </w:r>
    </w:p>
    <w:p w14:paraId="4982D0FE" w14:textId="52030F7B" w:rsidR="002346D4" w:rsidRPr="00BE16A5" w:rsidRDefault="00C40844" w:rsidP="00BF3CA6">
      <w:pPr>
        <w:spacing w:line="360" w:lineRule="auto"/>
        <w:ind w:left="720"/>
        <w:jc w:val="both"/>
        <w:rPr>
          <w:rFonts w:ascii="Times New Roman" w:hAnsi="Times New Roman" w:cs="Times New Roman"/>
          <w:b/>
          <w:sz w:val="20"/>
          <w:szCs w:val="20"/>
        </w:rPr>
      </w:pPr>
      <w:r w:rsidRPr="00BE16A5">
        <w:rPr>
          <w:rFonts w:ascii="Times New Roman" w:hAnsi="Times New Roman" w:cs="Times New Roman"/>
          <w:color w:val="000000"/>
          <w:sz w:val="20"/>
          <w:szCs w:val="20"/>
        </w:rPr>
        <w:t>Based on the information provided in this overview, we</w:t>
      </w:r>
      <w:r w:rsidRPr="00BE16A5">
        <w:rPr>
          <w:rFonts w:ascii="Times New Roman" w:hAnsi="Times New Roman" w:cs="Times New Roman"/>
          <w:color w:val="000000"/>
          <w:sz w:val="20"/>
          <w:szCs w:val="20"/>
        </w:rPr>
        <w:br/>
        <w:t xml:space="preserve">demonstrated that novel heterocyclic </w:t>
      </w:r>
      <w:r w:rsidR="00237D0B" w:rsidRPr="00BE16A5">
        <w:rPr>
          <w:rFonts w:ascii="Times New Roman" w:hAnsi="Times New Roman" w:cs="Times New Roman"/>
          <w:color w:val="000000"/>
          <w:sz w:val="20"/>
          <w:szCs w:val="20"/>
        </w:rPr>
        <w:t xml:space="preserve">compounds </w:t>
      </w:r>
      <w:r w:rsidR="00BF3CA6" w:rsidRPr="00BE16A5">
        <w:rPr>
          <w:rFonts w:ascii="Times New Roman" w:hAnsi="Times New Roman" w:cs="Times New Roman"/>
          <w:color w:val="000000"/>
          <w:sz w:val="20"/>
          <w:szCs w:val="20"/>
        </w:rPr>
        <w:t>act</w:t>
      </w:r>
      <w:r w:rsidR="00237D0B" w:rsidRPr="00BE16A5">
        <w:rPr>
          <w:rFonts w:ascii="Times New Roman" w:hAnsi="Times New Roman" w:cs="Times New Roman"/>
          <w:color w:val="000000"/>
          <w:sz w:val="20"/>
          <w:szCs w:val="20"/>
        </w:rPr>
        <w:t xml:space="preserve"> as </w:t>
      </w:r>
      <w:r w:rsidR="00BD24AF" w:rsidRPr="00BE16A5">
        <w:rPr>
          <w:rFonts w:ascii="Times New Roman" w:hAnsi="Times New Roman" w:cs="Times New Roman"/>
          <w:color w:val="000000"/>
          <w:sz w:val="20"/>
          <w:szCs w:val="20"/>
        </w:rPr>
        <w:t>on anti-cancer, antimicrobial, antibacterial, anti-inflammatory, antioxidant, and antifungal activities in this review may surely help, particularly the young researchers working in this area.</w:t>
      </w:r>
    </w:p>
    <w:p w14:paraId="3A9876D1" w14:textId="1CE75136" w:rsidR="004434DB" w:rsidRPr="00BE16A5" w:rsidRDefault="003D0164" w:rsidP="003D0164">
      <w:pPr>
        <w:pStyle w:val="Default"/>
        <w:spacing w:line="360" w:lineRule="auto"/>
        <w:ind w:left="720"/>
        <w:rPr>
          <w:rFonts w:ascii="Times New Roman" w:hAnsi="Times New Roman" w:cs="Times New Roman"/>
          <w:color w:val="auto"/>
          <w:sz w:val="20"/>
          <w:szCs w:val="20"/>
        </w:rPr>
      </w:pPr>
      <w:r w:rsidRPr="00BE16A5">
        <w:rPr>
          <w:rFonts w:ascii="Times New Roman" w:hAnsi="Times New Roman" w:cs="Times New Roman"/>
          <w:b/>
          <w:bCs/>
          <w:color w:val="auto"/>
          <w:sz w:val="20"/>
          <w:szCs w:val="20"/>
        </w:rPr>
        <w:t>ACKNOWLEDGMENTS</w:t>
      </w:r>
      <w:r w:rsidR="00BD24AF" w:rsidRPr="00BE16A5">
        <w:rPr>
          <w:rFonts w:ascii="Times New Roman" w:hAnsi="Times New Roman" w:cs="Times New Roman"/>
          <w:color w:val="auto"/>
          <w:sz w:val="20"/>
          <w:szCs w:val="20"/>
        </w:rPr>
        <w:br/>
        <w:t xml:space="preserve">The authors are grateful to </w:t>
      </w:r>
      <w:r w:rsidR="005A0255" w:rsidRPr="00BE16A5">
        <w:rPr>
          <w:rFonts w:ascii="Times New Roman" w:hAnsi="Times New Roman" w:cs="Times New Roman"/>
          <w:color w:val="auto"/>
          <w:sz w:val="20"/>
          <w:szCs w:val="20"/>
        </w:rPr>
        <w:t>Dr. V. K. Deshmukh</w:t>
      </w:r>
      <w:r w:rsidR="00BD24AF" w:rsidRPr="00BE16A5">
        <w:rPr>
          <w:rFonts w:ascii="Times New Roman" w:hAnsi="Times New Roman" w:cs="Times New Roman"/>
          <w:color w:val="auto"/>
          <w:sz w:val="20"/>
          <w:szCs w:val="20"/>
        </w:rPr>
        <w:t>,</w:t>
      </w:r>
      <w:r w:rsidR="005A0255" w:rsidRPr="00BE16A5">
        <w:rPr>
          <w:rFonts w:ascii="Times New Roman" w:hAnsi="Times New Roman" w:cs="Times New Roman"/>
          <w:color w:val="auto"/>
          <w:sz w:val="20"/>
          <w:szCs w:val="20"/>
        </w:rPr>
        <w:t xml:space="preserve"> Principal</w:t>
      </w:r>
      <w:r w:rsidR="000E43B3" w:rsidRPr="00BE16A5">
        <w:rPr>
          <w:rFonts w:ascii="Times New Roman" w:hAnsi="Times New Roman" w:cs="Times New Roman"/>
          <w:color w:val="auto"/>
          <w:sz w:val="20"/>
          <w:szCs w:val="20"/>
        </w:rPr>
        <w:t xml:space="preserve">, </w:t>
      </w:r>
      <w:r w:rsidR="005A0255" w:rsidRPr="00BE16A5">
        <w:rPr>
          <w:rFonts w:ascii="Times New Roman" w:hAnsi="Times New Roman" w:cs="Times New Roman"/>
          <w:color w:val="auto"/>
          <w:sz w:val="20"/>
          <w:szCs w:val="20"/>
        </w:rPr>
        <w:t xml:space="preserve">Mula </w:t>
      </w:r>
      <w:r w:rsidR="000E43B3" w:rsidRPr="00BE16A5">
        <w:rPr>
          <w:rFonts w:ascii="Times New Roman" w:hAnsi="Times New Roman" w:cs="Times New Roman"/>
          <w:color w:val="auto"/>
          <w:sz w:val="20"/>
          <w:szCs w:val="20"/>
        </w:rPr>
        <w:t xml:space="preserve">Education Society’s College </w:t>
      </w:r>
      <w:r w:rsidR="005A0255" w:rsidRPr="00BE16A5">
        <w:rPr>
          <w:rFonts w:ascii="Times New Roman" w:hAnsi="Times New Roman" w:cs="Times New Roman"/>
          <w:color w:val="auto"/>
          <w:sz w:val="20"/>
          <w:szCs w:val="20"/>
        </w:rPr>
        <w:t xml:space="preserve">of </w:t>
      </w:r>
      <w:r w:rsidR="000E43B3" w:rsidRPr="00BE16A5">
        <w:rPr>
          <w:rFonts w:ascii="Times New Roman" w:hAnsi="Times New Roman" w:cs="Times New Roman"/>
          <w:color w:val="auto"/>
          <w:sz w:val="20"/>
          <w:szCs w:val="20"/>
        </w:rPr>
        <w:t>Pharmacy</w:t>
      </w:r>
      <w:r w:rsidR="005A0255" w:rsidRPr="00BE16A5">
        <w:rPr>
          <w:rFonts w:ascii="Times New Roman" w:hAnsi="Times New Roman" w:cs="Times New Roman"/>
          <w:color w:val="auto"/>
          <w:sz w:val="20"/>
          <w:szCs w:val="20"/>
        </w:rPr>
        <w:t>, Sonai</w:t>
      </w:r>
      <w:r w:rsidR="00BD24AF" w:rsidRPr="00BE16A5">
        <w:rPr>
          <w:rFonts w:ascii="Times New Roman" w:hAnsi="Times New Roman" w:cs="Times New Roman"/>
          <w:color w:val="auto"/>
          <w:sz w:val="20"/>
          <w:szCs w:val="20"/>
        </w:rPr>
        <w:t xml:space="preserve"> for </w:t>
      </w:r>
      <w:r w:rsidR="00660419" w:rsidRPr="00BE16A5">
        <w:rPr>
          <w:rFonts w:ascii="Times New Roman" w:hAnsi="Times New Roman" w:cs="Times New Roman"/>
          <w:color w:val="auto"/>
          <w:sz w:val="20"/>
          <w:szCs w:val="20"/>
        </w:rPr>
        <w:t>continuous guidance and support.</w:t>
      </w:r>
    </w:p>
    <w:p w14:paraId="77FAA206" w14:textId="77777777" w:rsidR="00BF3CA6" w:rsidRPr="00BE16A5" w:rsidRDefault="00BF3CA6" w:rsidP="00BF3CA6">
      <w:pPr>
        <w:pStyle w:val="Default"/>
        <w:spacing w:line="360" w:lineRule="auto"/>
        <w:ind w:left="720"/>
        <w:rPr>
          <w:rFonts w:ascii="Times New Roman" w:hAnsi="Times New Roman" w:cs="Times New Roman"/>
          <w:b/>
          <w:color w:val="auto"/>
          <w:sz w:val="20"/>
          <w:szCs w:val="20"/>
        </w:rPr>
      </w:pPr>
    </w:p>
    <w:p w14:paraId="061301E7" w14:textId="70EF0E15" w:rsidR="00196D33" w:rsidRPr="00BE16A5" w:rsidRDefault="003D0164" w:rsidP="003D0164">
      <w:pPr>
        <w:pStyle w:val="Default"/>
        <w:numPr>
          <w:ilvl w:val="0"/>
          <w:numId w:val="40"/>
        </w:numPr>
        <w:spacing w:line="360" w:lineRule="auto"/>
        <w:jc w:val="center"/>
        <w:rPr>
          <w:rFonts w:ascii="Times New Roman" w:hAnsi="Times New Roman" w:cs="Times New Roman"/>
          <w:b/>
          <w:sz w:val="20"/>
          <w:szCs w:val="20"/>
        </w:rPr>
      </w:pPr>
      <w:r w:rsidRPr="00BE16A5">
        <w:rPr>
          <w:rFonts w:ascii="Times New Roman" w:hAnsi="Times New Roman" w:cs="Times New Roman"/>
          <w:b/>
          <w:sz w:val="20"/>
          <w:szCs w:val="20"/>
        </w:rPr>
        <w:t>REFERENCES</w:t>
      </w:r>
      <w:r w:rsidR="00196D33" w:rsidRPr="00BE16A5">
        <w:rPr>
          <w:rFonts w:ascii="Times New Roman" w:hAnsi="Times New Roman" w:cs="Times New Roman"/>
          <w:b/>
          <w:sz w:val="20"/>
          <w:szCs w:val="20"/>
        </w:rPr>
        <w:t>:</w:t>
      </w:r>
    </w:p>
    <w:p w14:paraId="0B577D40" w14:textId="77777777" w:rsidR="000865F1" w:rsidRPr="003D0164" w:rsidRDefault="000865F1" w:rsidP="00AA0415">
      <w:pPr>
        <w:numPr>
          <w:ilvl w:val="0"/>
          <w:numId w:val="41"/>
        </w:numPr>
        <w:shd w:val="clear" w:color="auto" w:fill="FFFFFF"/>
        <w:spacing w:after="0" w:line="360" w:lineRule="auto"/>
        <w:jc w:val="both"/>
        <w:rPr>
          <w:rFonts w:ascii="Times New Roman" w:hAnsi="Times New Roman" w:cs="Times New Roman"/>
          <w:sz w:val="16"/>
          <w:szCs w:val="16"/>
        </w:rPr>
      </w:pPr>
      <w:r w:rsidRPr="003D0164">
        <w:rPr>
          <w:rFonts w:ascii="Arial" w:hAnsi="Arial" w:cs="Arial"/>
          <w:color w:val="202122"/>
          <w:sz w:val="16"/>
          <w:szCs w:val="16"/>
        </w:rPr>
        <w:t> </w:t>
      </w:r>
      <w:hyperlink r:id="rId59" w:tooltip="IUPAC Gold Book" w:history="1">
        <w:r w:rsidRPr="003D0164">
          <w:rPr>
            <w:rStyle w:val="Hyperlink"/>
            <w:rFonts w:ascii="Times New Roman" w:hAnsi="Times New Roman" w:cs="Times New Roman"/>
            <w:color w:val="auto"/>
            <w:sz w:val="16"/>
            <w:szCs w:val="16"/>
            <w:u w:val="none"/>
          </w:rPr>
          <w:t>IUPAC Gold Book</w:t>
        </w:r>
      </w:hyperlink>
      <w:r w:rsidRPr="003D0164">
        <w:rPr>
          <w:rStyle w:val="reference-text"/>
          <w:rFonts w:ascii="Times New Roman" w:hAnsi="Times New Roman" w:cs="Times New Roman"/>
          <w:sz w:val="16"/>
          <w:szCs w:val="16"/>
        </w:rPr>
        <w:t> </w:t>
      </w:r>
      <w:hyperlink r:id="rId60" w:history="1">
        <w:r w:rsidRPr="003D0164">
          <w:rPr>
            <w:rStyle w:val="Hyperlink"/>
            <w:rFonts w:ascii="Times New Roman" w:hAnsi="Times New Roman" w:cs="Times New Roman"/>
            <w:color w:val="auto"/>
            <w:sz w:val="16"/>
            <w:szCs w:val="16"/>
            <w:u w:val="none"/>
          </w:rPr>
          <w:t>heterocyclic compounds</w:t>
        </w:r>
      </w:hyperlink>
    </w:p>
    <w:p w14:paraId="366CA724" w14:textId="77777777" w:rsidR="000865F1" w:rsidRPr="003D0164" w:rsidRDefault="000865F1" w:rsidP="00AA0415">
      <w:pPr>
        <w:numPr>
          <w:ilvl w:val="0"/>
          <w:numId w:val="41"/>
        </w:numPr>
        <w:shd w:val="clear" w:color="auto" w:fill="FFFFFF"/>
        <w:spacing w:after="0" w:line="360" w:lineRule="auto"/>
        <w:jc w:val="both"/>
        <w:rPr>
          <w:rFonts w:ascii="Times New Roman" w:hAnsi="Times New Roman" w:cs="Times New Roman"/>
          <w:sz w:val="16"/>
          <w:szCs w:val="16"/>
        </w:rPr>
      </w:pPr>
      <w:r w:rsidRPr="003D0164">
        <w:rPr>
          <w:rStyle w:val="reference-text"/>
          <w:rFonts w:ascii="Times New Roman" w:hAnsi="Times New Roman" w:cs="Times New Roman"/>
          <w:sz w:val="16"/>
          <w:szCs w:val="16"/>
        </w:rPr>
        <w:t>Thomas L. Gilchrist "Heterocyclic Chemistry" 3rd ed. Addison Wesley: Essex, England, 1997. 414 pp. </w:t>
      </w:r>
      <w:hyperlink r:id="rId61" w:tooltip="ISBN (identifier)" w:history="1">
        <w:r w:rsidRPr="003D0164">
          <w:rPr>
            <w:rStyle w:val="Hyperlink"/>
            <w:rFonts w:ascii="Times New Roman" w:hAnsi="Times New Roman" w:cs="Times New Roman"/>
            <w:color w:val="auto"/>
            <w:sz w:val="16"/>
            <w:szCs w:val="16"/>
            <w:u w:val="none"/>
          </w:rPr>
          <w:t>ISBN</w:t>
        </w:r>
      </w:hyperlink>
      <w:r w:rsidRPr="003D0164">
        <w:rPr>
          <w:rStyle w:val="reference-text"/>
          <w:rFonts w:ascii="Times New Roman" w:hAnsi="Times New Roman" w:cs="Times New Roman"/>
          <w:sz w:val="16"/>
          <w:szCs w:val="16"/>
        </w:rPr>
        <w:t> </w:t>
      </w:r>
      <w:hyperlink r:id="rId62" w:tooltip="Special:BookSources/0-582-27843-0" w:history="1">
        <w:r w:rsidRPr="003D0164">
          <w:rPr>
            <w:rStyle w:val="Hyperlink"/>
            <w:rFonts w:ascii="Times New Roman" w:hAnsi="Times New Roman" w:cs="Times New Roman"/>
            <w:color w:val="auto"/>
            <w:sz w:val="16"/>
            <w:szCs w:val="16"/>
            <w:u w:val="none"/>
          </w:rPr>
          <w:t>0-582-27843-0</w:t>
        </w:r>
      </w:hyperlink>
      <w:r w:rsidRPr="003D0164">
        <w:rPr>
          <w:rStyle w:val="reference-text"/>
          <w:rFonts w:ascii="Times New Roman" w:hAnsi="Times New Roman" w:cs="Times New Roman"/>
          <w:sz w:val="16"/>
          <w:szCs w:val="16"/>
        </w:rPr>
        <w:t>.</w:t>
      </w:r>
    </w:p>
    <w:p w14:paraId="0154CDF9" w14:textId="77777777" w:rsidR="000865F1" w:rsidRPr="003D0164" w:rsidRDefault="000865F1" w:rsidP="00AA0415">
      <w:pPr>
        <w:numPr>
          <w:ilvl w:val="0"/>
          <w:numId w:val="41"/>
        </w:numPr>
        <w:shd w:val="clear" w:color="auto" w:fill="FFFFFF"/>
        <w:spacing w:after="0" w:line="360" w:lineRule="auto"/>
        <w:jc w:val="both"/>
        <w:rPr>
          <w:rFonts w:ascii="Times New Roman" w:hAnsi="Times New Roman" w:cs="Times New Roman"/>
          <w:sz w:val="16"/>
          <w:szCs w:val="16"/>
        </w:rPr>
      </w:pPr>
      <w:r w:rsidRPr="003D0164">
        <w:rPr>
          <w:rStyle w:val="HTMLCite"/>
          <w:rFonts w:ascii="Times New Roman" w:hAnsi="Times New Roman" w:cs="Times New Roman"/>
          <w:i w:val="0"/>
          <w:iCs w:val="0"/>
          <w:sz w:val="16"/>
          <w:szCs w:val="16"/>
        </w:rPr>
        <w:t>Rees, Charles W. (1992). "Polysulfur-Nitrogen Heterocyclic Chemistry". Journal of Heterocyclic Chemistry. 29 (3): 639–651. </w:t>
      </w:r>
      <w:hyperlink r:id="rId63" w:tooltip="Doi (identifier)" w:history="1">
        <w:r w:rsidRPr="003D0164">
          <w:rPr>
            <w:rStyle w:val="Hyperlink"/>
            <w:rFonts w:ascii="Times New Roman" w:hAnsi="Times New Roman" w:cs="Times New Roman"/>
            <w:color w:val="auto"/>
            <w:sz w:val="16"/>
            <w:szCs w:val="16"/>
            <w:u w:val="none"/>
          </w:rPr>
          <w:t>doi</w:t>
        </w:r>
      </w:hyperlink>
      <w:r w:rsidRPr="003D0164">
        <w:rPr>
          <w:rStyle w:val="HTMLCite"/>
          <w:rFonts w:ascii="Times New Roman" w:hAnsi="Times New Roman" w:cs="Times New Roman"/>
          <w:i w:val="0"/>
          <w:sz w:val="16"/>
          <w:szCs w:val="16"/>
        </w:rPr>
        <w:t>:</w:t>
      </w:r>
      <w:hyperlink r:id="rId64" w:history="1">
        <w:r w:rsidRPr="003D0164">
          <w:rPr>
            <w:rStyle w:val="Hyperlink"/>
            <w:rFonts w:ascii="Times New Roman" w:hAnsi="Times New Roman" w:cs="Times New Roman"/>
            <w:color w:val="auto"/>
            <w:sz w:val="16"/>
            <w:szCs w:val="16"/>
            <w:u w:val="none"/>
          </w:rPr>
          <w:t>10.1002/jhet.5570290306</w:t>
        </w:r>
      </w:hyperlink>
      <w:r w:rsidRPr="003D0164">
        <w:rPr>
          <w:rStyle w:val="HTMLCite"/>
          <w:rFonts w:ascii="Times New Roman" w:hAnsi="Times New Roman" w:cs="Times New Roman"/>
          <w:i w:val="0"/>
          <w:sz w:val="16"/>
          <w:szCs w:val="16"/>
        </w:rPr>
        <w:t>.</w:t>
      </w:r>
    </w:p>
    <w:p w14:paraId="2D6E7E48" w14:textId="36C01728" w:rsidR="000865F1" w:rsidRPr="003D0164" w:rsidRDefault="000865F1" w:rsidP="00AA0415">
      <w:pPr>
        <w:numPr>
          <w:ilvl w:val="0"/>
          <w:numId w:val="41"/>
        </w:numPr>
        <w:shd w:val="clear" w:color="auto" w:fill="FFFFFF"/>
        <w:spacing w:after="0" w:line="360" w:lineRule="auto"/>
        <w:jc w:val="both"/>
        <w:rPr>
          <w:rStyle w:val="HTMLCite"/>
          <w:rFonts w:ascii="Times New Roman" w:hAnsi="Times New Roman" w:cs="Times New Roman"/>
          <w:i w:val="0"/>
          <w:sz w:val="16"/>
          <w:szCs w:val="16"/>
        </w:rPr>
      </w:pPr>
      <w:r w:rsidRPr="003D0164">
        <w:rPr>
          <w:rStyle w:val="HTMLCite"/>
          <w:rFonts w:ascii="Times New Roman" w:hAnsi="Times New Roman" w:cs="Times New Roman"/>
          <w:i w:val="0"/>
          <w:iCs w:val="0"/>
          <w:sz w:val="16"/>
          <w:szCs w:val="16"/>
        </w:rPr>
        <w:t>Edon Vitaku, David T. Smith, Jon T. Njardarson (2014). "Analysis of the Structural Diversity, Substitution Patterns, and Frequency of Nitrogen Heterocycles among U.S. FDA Approved Pharmaceuticals". J. Med. Chem. 57 (24): 10257</w:t>
      </w:r>
      <w:r w:rsidRPr="003D0164">
        <w:rPr>
          <w:rStyle w:val="HTMLCite"/>
          <w:rFonts w:ascii="Times New Roman" w:hAnsi="Times New Roman" w:cs="Times New Roman"/>
          <w:i w:val="0"/>
          <w:sz w:val="16"/>
          <w:szCs w:val="16"/>
        </w:rPr>
        <w:t>–10274. </w:t>
      </w:r>
      <w:r w:rsidR="00594D79" w:rsidRPr="003D0164">
        <w:rPr>
          <w:rStyle w:val="HTMLCite"/>
          <w:rFonts w:ascii="Times New Roman" w:hAnsi="Times New Roman" w:cs="Times New Roman"/>
          <w:i w:val="0"/>
          <w:sz w:val="16"/>
          <w:szCs w:val="16"/>
        </w:rPr>
        <w:t xml:space="preserve"> </w:t>
      </w:r>
    </w:p>
    <w:p w14:paraId="02EF6C2C" w14:textId="77777777" w:rsidR="003D41AB" w:rsidRPr="003D0164" w:rsidRDefault="003D41AB" w:rsidP="00AA0415">
      <w:pPr>
        <w:numPr>
          <w:ilvl w:val="0"/>
          <w:numId w:val="41"/>
        </w:numPr>
        <w:shd w:val="clear" w:color="auto" w:fill="FFFFFF"/>
        <w:spacing w:after="0" w:line="360" w:lineRule="auto"/>
        <w:jc w:val="both"/>
        <w:rPr>
          <w:rFonts w:ascii="Times New Roman" w:hAnsi="Times New Roman" w:cs="Times New Roman"/>
          <w:sz w:val="16"/>
          <w:szCs w:val="16"/>
        </w:rPr>
      </w:pPr>
      <w:r w:rsidRPr="003D0164">
        <w:rPr>
          <w:rFonts w:ascii="Times New Roman" w:hAnsi="Times New Roman" w:cs="Times New Roman"/>
          <w:sz w:val="16"/>
          <w:szCs w:val="16"/>
        </w:rPr>
        <w:t>Kapetanovic IM. Drug Discovery and Development - Present and Future. InTech. 2016; DOI: 10.5772/1179.</w:t>
      </w:r>
    </w:p>
    <w:p w14:paraId="3615950F" w14:textId="763A3D48" w:rsidR="003D41AB" w:rsidRPr="003D0164" w:rsidRDefault="003D41AB"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Badnjevic A, Beganovic E, Music O. Facts about solution based and cartridge based devices for blood gas analyses. IEEE 18th International Conference on System, Signals and Image Processing. 16-18 June 2011,</w:t>
      </w:r>
      <w:r w:rsidR="00F266FC" w:rsidRPr="00F266FC">
        <w:rPr>
          <w:sz w:val="16"/>
          <w:szCs w:val="16"/>
        </w:rPr>
        <w:t xml:space="preserve"> </w:t>
      </w:r>
      <w:r w:rsidR="00F266FC" w:rsidRPr="003D0164">
        <w:rPr>
          <w:sz w:val="16"/>
          <w:szCs w:val="16"/>
        </w:rPr>
        <w:t>1-5,</w:t>
      </w:r>
    </w:p>
    <w:p w14:paraId="75044411" w14:textId="021FC32C" w:rsidR="003D41AB" w:rsidRPr="003D0164" w:rsidRDefault="003D41AB"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 xml:space="preserve">Badnjevic A, Gurbeta L, Boskovic D, Dzemic Z. Medical devices in legal metrology. IEEE 4th Mediterranean Conference on Embedded Computing (MECO). 14 – 18 June 2015, </w:t>
      </w:r>
      <w:r w:rsidR="00F266FC">
        <w:rPr>
          <w:sz w:val="16"/>
          <w:szCs w:val="16"/>
        </w:rPr>
        <w:t>365-367</w:t>
      </w:r>
    </w:p>
    <w:p w14:paraId="3FB430A5" w14:textId="77777777" w:rsidR="003D41AB" w:rsidRPr="003D0164" w:rsidRDefault="003D41AB"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 xml:space="preserve"> Badnjevic A, Gurbeta L, Boskovic D, Dzemic Z. Measurement in medicine – Past, present, future. Folia Medica Facultatis Medicinae Universitatis Saraeviensis Journal, 2015; 50(1): 43-46 </w:t>
      </w:r>
    </w:p>
    <w:p w14:paraId="7EBAF624" w14:textId="19F93B56" w:rsidR="003D41AB" w:rsidRPr="003D0164" w:rsidRDefault="003D41AB"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 xml:space="preserve">Boskovic D, Badnjevic A. Opportunities and Challenges in Biomedical Engineering Education for Growing Economies. IEEE 4th Mediterranean Conference on Embedded Computing (MECO), 14 – 18 June 2015, </w:t>
      </w:r>
      <w:r w:rsidR="00F266FC">
        <w:rPr>
          <w:sz w:val="16"/>
          <w:szCs w:val="16"/>
        </w:rPr>
        <w:t>407-410</w:t>
      </w:r>
    </w:p>
    <w:p w14:paraId="6581B8DD" w14:textId="5B1FEEDB" w:rsidR="003D41AB" w:rsidRPr="003D0164" w:rsidRDefault="003D41AB"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 xml:space="preserve">Badnjevic A, Gurbeta L. Development and Perspectives of Biomedical Engineering in South East European Countries. IEEE 39th International convention on information and communication technology, electronics and microelectronics (MIPRO), 30. May to 03. June 2016. </w:t>
      </w:r>
    </w:p>
    <w:p w14:paraId="3C9DE4CE" w14:textId="52845B1B" w:rsidR="009A13C5" w:rsidRPr="003D0164" w:rsidRDefault="00364DE0"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 xml:space="preserve"> </w:t>
      </w:r>
      <w:r w:rsidR="003D41AB" w:rsidRPr="003D0164">
        <w:rPr>
          <w:sz w:val="16"/>
          <w:szCs w:val="16"/>
        </w:rPr>
        <w:t xml:space="preserve">Badnjevic A, Beganovic E, Gvozdenovic V, Sehic G. Automated Closed Loop Controller of Insipred Oxygen System for Improved Mechanical Ventilation in Newborns. IEEE 34th International convention on information and communication technology, electronics and microelectronics (MIPRO), 23.-27. May 2011. </w:t>
      </w:r>
      <w:r w:rsidR="00F266FC">
        <w:rPr>
          <w:sz w:val="16"/>
          <w:szCs w:val="16"/>
        </w:rPr>
        <w:t>145-149</w:t>
      </w:r>
    </w:p>
    <w:p w14:paraId="105F899B" w14:textId="133813C9" w:rsidR="00406EAD" w:rsidRPr="003D0164" w:rsidRDefault="00406EAD"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Aparoy P, Reddy K, Reddanna P. Structure and Ligand Based Drug Design Strategies in the Development of Novel 5-LOX Inhibitors, Current Medicinal Chemistry. 2012; 19(19)</w:t>
      </w:r>
    </w:p>
    <w:p w14:paraId="3C2EBFD3" w14:textId="77777777" w:rsidR="001169A0" w:rsidRPr="003D0164" w:rsidRDefault="001169A0"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Kubinyi H. QSAR: Hansch Analysis and Related Approaches. In Methods and Principles in Medicinal Chemistry; Mannhold R, Kroogsgard-Larsen P, Timmerman H, Eds.; Wiley-VCH: Weinheim, Germany, 1993; 1, 240.</w:t>
      </w:r>
    </w:p>
    <w:p w14:paraId="6881C430" w14:textId="77777777" w:rsidR="00E2253D" w:rsidRPr="003D0164" w:rsidRDefault="00E2253D" w:rsidP="00AA0415">
      <w:pPr>
        <w:numPr>
          <w:ilvl w:val="0"/>
          <w:numId w:val="41"/>
        </w:numPr>
        <w:shd w:val="clear" w:color="auto" w:fill="FFFFFF"/>
        <w:autoSpaceDE w:val="0"/>
        <w:autoSpaceDN w:val="0"/>
        <w:adjustRightInd w:val="0"/>
        <w:spacing w:after="0" w:line="360" w:lineRule="auto"/>
        <w:jc w:val="both"/>
        <w:rPr>
          <w:rFonts w:ascii="Times New Roman" w:hAnsi="Times New Roman" w:cs="Times New Roman"/>
          <w:color w:val="000000"/>
          <w:sz w:val="16"/>
          <w:szCs w:val="16"/>
        </w:rPr>
      </w:pPr>
      <w:r w:rsidRPr="003D0164">
        <w:rPr>
          <w:rFonts w:ascii="Times New Roman" w:hAnsi="Times New Roman" w:cs="Times New Roman"/>
          <w:sz w:val="16"/>
          <w:szCs w:val="16"/>
        </w:rPr>
        <w:t>Shantaraman G. Khanage, Popat B. Mohite, Ramadas B. Pandhare, Appala S. Raju, Microwave Assisted Synthesis of 1-[5-(Substituted Aryl)-1H-Pyrazol-3-yl]-3,5- Diphenyl-1H-1,2,4-Triazole as Antinociceptive and Antimicrobial Agent, Advanced Pharmaceutical Bulletin 2014;4(2):105-112.</w:t>
      </w:r>
    </w:p>
    <w:p w14:paraId="55504AAA" w14:textId="5205A64F" w:rsidR="00E2253D" w:rsidRPr="003D0164" w:rsidRDefault="00E2253D" w:rsidP="00AA0415">
      <w:pPr>
        <w:pStyle w:val="ListParagraph"/>
        <w:numPr>
          <w:ilvl w:val="0"/>
          <w:numId w:val="41"/>
        </w:numPr>
        <w:autoSpaceDE w:val="0"/>
        <w:autoSpaceDN w:val="0"/>
        <w:adjustRightInd w:val="0"/>
        <w:spacing w:line="360" w:lineRule="auto"/>
        <w:jc w:val="both"/>
        <w:rPr>
          <w:sz w:val="16"/>
          <w:szCs w:val="16"/>
        </w:rPr>
      </w:pPr>
      <w:r w:rsidRPr="003D0164">
        <w:rPr>
          <w:color w:val="000000"/>
          <w:sz w:val="16"/>
          <w:szCs w:val="16"/>
        </w:rPr>
        <w:t>Elahian, Fatemeh</w:t>
      </w:r>
      <w:r w:rsidRPr="003D0164">
        <w:rPr>
          <w:color w:val="000000"/>
          <w:sz w:val="16"/>
          <w:szCs w:val="16"/>
          <w:shd w:val="clear" w:color="auto" w:fill="FFFFFF"/>
        </w:rPr>
        <w:t>. and </w:t>
      </w:r>
      <w:r w:rsidRPr="003D0164">
        <w:rPr>
          <w:color w:val="000000"/>
          <w:sz w:val="16"/>
          <w:szCs w:val="16"/>
        </w:rPr>
        <w:t>Akbari, Morteza</w:t>
      </w:r>
      <w:r w:rsidRPr="003D0164">
        <w:rPr>
          <w:color w:val="000000"/>
          <w:sz w:val="16"/>
          <w:szCs w:val="16"/>
          <w:shd w:val="clear" w:color="auto" w:fill="FFFFFF"/>
        </w:rPr>
        <w:t>. and </w:t>
      </w:r>
      <w:r w:rsidRPr="003D0164">
        <w:rPr>
          <w:color w:val="000000"/>
          <w:sz w:val="16"/>
          <w:szCs w:val="16"/>
        </w:rPr>
        <w:t>Ghasemi, Maryam</w:t>
      </w:r>
      <w:r w:rsidRPr="003D0164">
        <w:rPr>
          <w:color w:val="000000"/>
          <w:sz w:val="16"/>
          <w:szCs w:val="16"/>
          <w:shd w:val="clear" w:color="auto" w:fill="FFFFFF"/>
        </w:rPr>
        <w:t>. and </w:t>
      </w:r>
      <w:r w:rsidRPr="003D0164">
        <w:rPr>
          <w:color w:val="000000"/>
          <w:sz w:val="16"/>
          <w:szCs w:val="16"/>
        </w:rPr>
        <w:t>Behtooee, Neda</w:t>
      </w:r>
      <w:r w:rsidRPr="003D0164">
        <w:rPr>
          <w:color w:val="000000"/>
          <w:sz w:val="16"/>
          <w:szCs w:val="16"/>
          <w:shd w:val="clear" w:color="auto" w:fill="FFFFFF"/>
        </w:rPr>
        <w:t>. and </w:t>
      </w:r>
      <w:r w:rsidRPr="003D0164">
        <w:rPr>
          <w:color w:val="000000"/>
          <w:sz w:val="16"/>
          <w:szCs w:val="16"/>
        </w:rPr>
        <w:t>Taheri, Mohaddeseh</w:t>
      </w:r>
      <w:r w:rsidRPr="003D0164">
        <w:rPr>
          <w:color w:val="000000"/>
          <w:sz w:val="16"/>
          <w:szCs w:val="16"/>
          <w:shd w:val="clear" w:color="auto" w:fill="FFFFFF"/>
        </w:rPr>
        <w:t>. and </w:t>
      </w:r>
      <w:r w:rsidRPr="003D0164">
        <w:rPr>
          <w:color w:val="000000"/>
          <w:sz w:val="16"/>
          <w:szCs w:val="16"/>
        </w:rPr>
        <w:t>Amini, Mohsen</w:t>
      </w:r>
      <w:r w:rsidRPr="003D0164">
        <w:rPr>
          <w:color w:val="000000"/>
          <w:sz w:val="16"/>
          <w:szCs w:val="16"/>
          <w:shd w:val="clear" w:color="auto" w:fill="FFFFFF"/>
        </w:rPr>
        <w:t>.  </w:t>
      </w:r>
      <w:r w:rsidRPr="003D0164">
        <w:rPr>
          <w:color w:val="000000"/>
          <w:sz w:val="16"/>
          <w:szCs w:val="16"/>
        </w:rPr>
        <w:t>Synthesis and anticancer activity of 2, 4, 5-triaryl imidazole derivatives</w:t>
      </w:r>
      <w:r w:rsidRPr="003D0164">
        <w:rPr>
          <w:color w:val="000000"/>
          <w:sz w:val="16"/>
          <w:szCs w:val="16"/>
          <w:shd w:val="clear" w:color="auto" w:fill="FFFFFF"/>
        </w:rPr>
        <w:t>. Letters in Drug Design &amp; Discovery 2014</w:t>
      </w:r>
      <w:r w:rsidR="0060433C" w:rsidRPr="003D0164">
        <w:rPr>
          <w:color w:val="000000"/>
          <w:sz w:val="16"/>
          <w:szCs w:val="16"/>
          <w:shd w:val="clear" w:color="auto" w:fill="FFFFFF"/>
        </w:rPr>
        <w:t>; 11</w:t>
      </w:r>
      <w:r w:rsidRPr="003D0164">
        <w:rPr>
          <w:color w:val="000000"/>
          <w:sz w:val="16"/>
          <w:szCs w:val="16"/>
          <w:shd w:val="clear" w:color="auto" w:fill="FFFFFF"/>
        </w:rPr>
        <w:t>(7).</w:t>
      </w:r>
    </w:p>
    <w:p w14:paraId="3DCA0788" w14:textId="346D5E19" w:rsidR="00495FEA" w:rsidRPr="00AA0415" w:rsidRDefault="00495FEA" w:rsidP="00AA0415">
      <w:pPr>
        <w:pStyle w:val="ListParagraph"/>
        <w:numPr>
          <w:ilvl w:val="0"/>
          <w:numId w:val="41"/>
        </w:numPr>
        <w:autoSpaceDE w:val="0"/>
        <w:autoSpaceDN w:val="0"/>
        <w:adjustRightInd w:val="0"/>
        <w:spacing w:line="360" w:lineRule="auto"/>
        <w:jc w:val="both"/>
        <w:rPr>
          <w:sz w:val="16"/>
          <w:szCs w:val="16"/>
        </w:rPr>
      </w:pPr>
      <w:r w:rsidRPr="00AA0415">
        <w:rPr>
          <w:sz w:val="16"/>
          <w:szCs w:val="16"/>
        </w:rPr>
        <w:t>DVN. Rao, ARG. Prasad, YN. Spoorthy, DR. Rao, &amp;</w:t>
      </w:r>
      <w:r w:rsidR="005F58B3" w:rsidRPr="00AA0415">
        <w:rPr>
          <w:sz w:val="16"/>
          <w:szCs w:val="16"/>
        </w:rPr>
        <w:t xml:space="preserve"> </w:t>
      </w:r>
      <w:r w:rsidRPr="00AA0415">
        <w:rPr>
          <w:sz w:val="16"/>
          <w:szCs w:val="16"/>
        </w:rPr>
        <w:t>LK. Ravindranath, Synthesis, “Characterization and</w:t>
      </w:r>
      <w:r w:rsidR="005F58B3" w:rsidRPr="00AA0415">
        <w:rPr>
          <w:sz w:val="16"/>
          <w:szCs w:val="16"/>
        </w:rPr>
        <w:t xml:space="preserve"> </w:t>
      </w:r>
      <w:r w:rsidRPr="00AA0415">
        <w:rPr>
          <w:sz w:val="16"/>
          <w:szCs w:val="16"/>
        </w:rPr>
        <w:t>Pharmacological Studies of Sulphur Containing 1,2,4-</w:t>
      </w:r>
      <w:r w:rsidR="005F58B3" w:rsidRPr="00AA0415">
        <w:rPr>
          <w:sz w:val="16"/>
          <w:szCs w:val="16"/>
        </w:rPr>
        <w:t xml:space="preserve"> </w:t>
      </w:r>
      <w:r w:rsidRPr="00AA0415">
        <w:rPr>
          <w:sz w:val="16"/>
          <w:szCs w:val="16"/>
        </w:rPr>
        <w:t>Triazole Derivatives,</w:t>
      </w:r>
      <w:r w:rsidR="005F58B3" w:rsidRPr="00AA0415">
        <w:rPr>
          <w:sz w:val="16"/>
          <w:szCs w:val="16"/>
        </w:rPr>
        <w:t xml:space="preserve"> </w:t>
      </w:r>
      <w:r w:rsidRPr="00AA0415">
        <w:rPr>
          <w:sz w:val="16"/>
          <w:szCs w:val="16"/>
        </w:rPr>
        <w:t>J. Taibah Uni. Med. Sci., 9 (4),</w:t>
      </w:r>
      <w:r w:rsidR="005F58B3" w:rsidRPr="00AA0415">
        <w:rPr>
          <w:sz w:val="16"/>
          <w:szCs w:val="16"/>
        </w:rPr>
        <w:t xml:space="preserve"> </w:t>
      </w:r>
      <w:r w:rsidRPr="00AA0415">
        <w:rPr>
          <w:sz w:val="16"/>
          <w:szCs w:val="16"/>
        </w:rPr>
        <w:t>293-300, 2014.</w:t>
      </w:r>
    </w:p>
    <w:p w14:paraId="2AD5B314" w14:textId="2B9D0DBB" w:rsidR="00B64365" w:rsidRPr="00AA0415" w:rsidRDefault="00B64365" w:rsidP="00AA0415">
      <w:pPr>
        <w:pStyle w:val="ListParagraph"/>
        <w:numPr>
          <w:ilvl w:val="0"/>
          <w:numId w:val="41"/>
        </w:numPr>
        <w:autoSpaceDE w:val="0"/>
        <w:autoSpaceDN w:val="0"/>
        <w:adjustRightInd w:val="0"/>
        <w:spacing w:line="360" w:lineRule="auto"/>
        <w:rPr>
          <w:sz w:val="16"/>
          <w:szCs w:val="16"/>
        </w:rPr>
      </w:pPr>
      <w:r w:rsidRPr="00AA0415">
        <w:rPr>
          <w:sz w:val="16"/>
          <w:szCs w:val="16"/>
        </w:rPr>
        <w:lastRenderedPageBreak/>
        <w:t>J. Subbarao, S. Vidhyadhara, &amp; N. Srinivasulu,</w:t>
      </w:r>
      <w:r w:rsidRPr="00AA0415">
        <w:rPr>
          <w:sz w:val="16"/>
          <w:szCs w:val="16"/>
        </w:rPr>
        <w:t xml:space="preserve"> </w:t>
      </w:r>
      <w:r w:rsidRPr="00AA0415">
        <w:rPr>
          <w:sz w:val="16"/>
          <w:szCs w:val="16"/>
        </w:rPr>
        <w:t xml:space="preserve">“Antimicrobial and </w:t>
      </w:r>
      <w:r w:rsidRPr="00AA0415">
        <w:rPr>
          <w:sz w:val="16"/>
          <w:szCs w:val="16"/>
        </w:rPr>
        <w:t>Anti-inflammatory</w:t>
      </w:r>
      <w:r w:rsidRPr="00AA0415">
        <w:rPr>
          <w:sz w:val="16"/>
          <w:szCs w:val="16"/>
        </w:rPr>
        <w:t xml:space="preserve"> </w:t>
      </w:r>
      <w:r w:rsidRPr="00AA0415">
        <w:rPr>
          <w:sz w:val="16"/>
          <w:szCs w:val="16"/>
        </w:rPr>
        <w:t>Activities</w:t>
      </w:r>
      <w:r w:rsidRPr="00AA0415">
        <w:rPr>
          <w:sz w:val="16"/>
          <w:szCs w:val="16"/>
        </w:rPr>
        <w:t xml:space="preserve"> of</w:t>
      </w:r>
      <w:r w:rsidRPr="00AA0415">
        <w:rPr>
          <w:sz w:val="16"/>
          <w:szCs w:val="16"/>
        </w:rPr>
        <w:t xml:space="preserve"> </w:t>
      </w:r>
      <w:r w:rsidRPr="00AA0415">
        <w:rPr>
          <w:sz w:val="16"/>
          <w:szCs w:val="16"/>
        </w:rPr>
        <w:t>Some Novel Triazolothiadiazoles, Int. J. Pharm., 4 (1),</w:t>
      </w:r>
      <w:r w:rsidR="00AA0415" w:rsidRPr="00AA0415">
        <w:rPr>
          <w:sz w:val="16"/>
          <w:szCs w:val="16"/>
        </w:rPr>
        <w:t xml:space="preserve"> </w:t>
      </w:r>
      <w:r w:rsidRPr="00AA0415">
        <w:rPr>
          <w:sz w:val="16"/>
          <w:szCs w:val="16"/>
        </w:rPr>
        <w:t>304-308, 2014</w:t>
      </w:r>
      <w:r w:rsidR="00D25F92" w:rsidRPr="00AA0415">
        <w:rPr>
          <w:sz w:val="16"/>
          <w:szCs w:val="16"/>
        </w:rPr>
        <w:t>.</w:t>
      </w:r>
    </w:p>
    <w:p w14:paraId="0AF0D323" w14:textId="1A6970F5" w:rsidR="00D25F92" w:rsidRPr="00AA0415" w:rsidRDefault="00D25F92" w:rsidP="00AA0415">
      <w:pPr>
        <w:pStyle w:val="ListParagraph"/>
        <w:numPr>
          <w:ilvl w:val="0"/>
          <w:numId w:val="41"/>
        </w:numPr>
        <w:autoSpaceDE w:val="0"/>
        <w:autoSpaceDN w:val="0"/>
        <w:adjustRightInd w:val="0"/>
        <w:spacing w:line="360" w:lineRule="auto"/>
        <w:rPr>
          <w:sz w:val="16"/>
          <w:szCs w:val="16"/>
        </w:rPr>
      </w:pPr>
      <w:r w:rsidRPr="00AA0415">
        <w:rPr>
          <w:sz w:val="16"/>
          <w:szCs w:val="16"/>
        </w:rPr>
        <w:t>Z</w:t>
      </w:r>
      <w:r w:rsidRPr="00AA0415">
        <w:rPr>
          <w:sz w:val="16"/>
          <w:szCs w:val="16"/>
        </w:rPr>
        <w:t>ala, S.P., R. Badmanaban, D.J. Sen and C.N. Patel,</w:t>
      </w:r>
      <w:r w:rsidR="00AA0415" w:rsidRPr="00AA0415">
        <w:rPr>
          <w:sz w:val="16"/>
          <w:szCs w:val="16"/>
        </w:rPr>
        <w:t xml:space="preserve"> </w:t>
      </w:r>
      <w:r w:rsidRPr="00AA0415">
        <w:rPr>
          <w:sz w:val="16"/>
          <w:szCs w:val="16"/>
        </w:rPr>
        <w:t>2012. Synthesis and biological evaluation of 2,4,5-</w:t>
      </w:r>
      <w:r w:rsidR="00AA0415" w:rsidRPr="00AA0415">
        <w:rPr>
          <w:sz w:val="16"/>
          <w:szCs w:val="16"/>
        </w:rPr>
        <w:t xml:space="preserve"> </w:t>
      </w:r>
      <w:r w:rsidRPr="00AA0415">
        <w:rPr>
          <w:sz w:val="16"/>
          <w:szCs w:val="16"/>
        </w:rPr>
        <w:t>triphenyl-1H-imidazole-1-yl derivatives. J. Applied</w:t>
      </w:r>
      <w:r w:rsidR="00AA0415" w:rsidRPr="00AA0415">
        <w:rPr>
          <w:sz w:val="16"/>
          <w:szCs w:val="16"/>
        </w:rPr>
        <w:t xml:space="preserve"> </w:t>
      </w:r>
      <w:r w:rsidRPr="00AA0415">
        <w:rPr>
          <w:sz w:val="16"/>
          <w:szCs w:val="16"/>
        </w:rPr>
        <w:t>Pharm. Sci., 2: 202-208.</w:t>
      </w:r>
    </w:p>
    <w:p w14:paraId="044D44D0" w14:textId="77777777" w:rsidR="00E2253D" w:rsidRPr="003D0164" w:rsidRDefault="00E2253D" w:rsidP="00AA0415">
      <w:pPr>
        <w:pStyle w:val="ListParagraph"/>
        <w:numPr>
          <w:ilvl w:val="0"/>
          <w:numId w:val="41"/>
        </w:numPr>
        <w:autoSpaceDE w:val="0"/>
        <w:autoSpaceDN w:val="0"/>
        <w:adjustRightInd w:val="0"/>
        <w:spacing w:line="360" w:lineRule="auto"/>
        <w:jc w:val="both"/>
        <w:rPr>
          <w:sz w:val="16"/>
          <w:szCs w:val="16"/>
        </w:rPr>
      </w:pPr>
      <w:r w:rsidRPr="003D0164">
        <w:rPr>
          <w:sz w:val="16"/>
          <w:szCs w:val="16"/>
        </w:rPr>
        <w:t>Rakesh Kumar, M. Shahar Yar , Birendra Srivastava and A. K. Rai, Synthesis, characterization and biological evaluation of novel 1,2,4-triazole derivatives as potent antibacterial and anti-inflammatory agents, Der Pharma Chemica 2014;6(1):137-143.</w:t>
      </w:r>
    </w:p>
    <w:p w14:paraId="23558601" w14:textId="77777777" w:rsidR="00E2253D" w:rsidRPr="003D0164" w:rsidRDefault="00E2253D" w:rsidP="00AA0415">
      <w:pPr>
        <w:pStyle w:val="ListParagraph"/>
        <w:numPr>
          <w:ilvl w:val="0"/>
          <w:numId w:val="41"/>
        </w:numPr>
        <w:autoSpaceDE w:val="0"/>
        <w:autoSpaceDN w:val="0"/>
        <w:adjustRightInd w:val="0"/>
        <w:spacing w:line="360" w:lineRule="auto"/>
        <w:jc w:val="both"/>
        <w:rPr>
          <w:sz w:val="16"/>
          <w:szCs w:val="16"/>
        </w:rPr>
      </w:pPr>
      <w:r w:rsidRPr="003D0164">
        <w:rPr>
          <w:color w:val="231F20"/>
          <w:sz w:val="16"/>
          <w:szCs w:val="16"/>
        </w:rPr>
        <w:t xml:space="preserve"> L. Zamani, B.B.F. Mirjalili, K. Zomorodian and S. Zomorodian, S. Afr. J. Chem 2015;68:133–137.</w:t>
      </w:r>
    </w:p>
    <w:p w14:paraId="23028ECF"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rPr>
      </w:pPr>
      <w:r w:rsidRPr="003D0164">
        <w:rPr>
          <w:rFonts w:ascii="Times New Roman" w:hAnsi="Times New Roman" w:cs="Times New Roman"/>
          <w:sz w:val="16"/>
          <w:szCs w:val="16"/>
        </w:rPr>
        <w:t xml:space="preserve">Neeraj K.F, Shivkanya F, Kaveti B, Sundram K, Kathiresan S, Ajay J, Ugrappa S, Malipeddi H, Synthesis, characterization and antimicrobial evaluation of 2-phenyl propanoic acid derived new oxidiazoles, Indian journal of heterocyclic chemistry 2016;26:037-042. </w:t>
      </w:r>
    </w:p>
    <w:p w14:paraId="342D68C0"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b/>
          <w:sz w:val="16"/>
          <w:szCs w:val="16"/>
          <w:u w:val="single"/>
        </w:rPr>
      </w:pPr>
      <w:r w:rsidRPr="003D0164">
        <w:rPr>
          <w:rFonts w:ascii="Times New Roman" w:hAnsi="Times New Roman" w:cs="Times New Roman"/>
          <w:sz w:val="16"/>
          <w:szCs w:val="16"/>
        </w:rPr>
        <w:t xml:space="preserve">Tomi, I.H.R. et al., Synthesis, antimicrobial and docking study of three novels 2, 4, 5-triarylimidazole derivatives. Journal of Saudi Chemical Society. 2016;1-8. </w:t>
      </w:r>
    </w:p>
    <w:p w14:paraId="4D186783"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b/>
          <w:sz w:val="16"/>
          <w:szCs w:val="16"/>
          <w:u w:val="single"/>
        </w:rPr>
      </w:pPr>
      <w:r w:rsidRPr="003D0164">
        <w:rPr>
          <w:rFonts w:ascii="Times New Roman" w:hAnsi="Times New Roman" w:cs="Times New Roman"/>
          <w:sz w:val="16"/>
          <w:szCs w:val="16"/>
        </w:rPr>
        <w:t>M. E. Ibrahim, W. S. Hamama, and H. H. Zoorob, Synthesis and Biological Evaluation of Some Novel Isoxazole Derivatives, Wiley Online Library J. Heterocyclic Chem. 2016.</w:t>
      </w:r>
    </w:p>
    <w:p w14:paraId="3C47FDA8"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u w:val="single"/>
        </w:rPr>
      </w:pPr>
      <w:r w:rsidRPr="003D0164">
        <w:rPr>
          <w:rFonts w:ascii="Times New Roman" w:hAnsi="Times New Roman" w:cs="Times New Roman"/>
          <w:color w:val="000000"/>
          <w:sz w:val="16"/>
          <w:szCs w:val="16"/>
        </w:rPr>
        <w:t xml:space="preserve">Phoebe F. Lamie, John N. Philoppes, Amany A. Azouz &amp; Nesreen M. Safwat Novel tetrazole and cyanamide derivatives as inhibitors of cyclooxygenase-2 enzyme:design, synthesis, anti-inflammatory evaluation, ulcerogenic liability and docking study, Journal of Enzyme Inhibition and Medicinal Chemistry. 2017;32(1):805-820. </w:t>
      </w:r>
    </w:p>
    <w:p w14:paraId="30DAF38B" w14:textId="49EB7DF0"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color w:val="000000"/>
          <w:sz w:val="16"/>
          <w:szCs w:val="16"/>
          <w:u w:val="single"/>
        </w:rPr>
      </w:pPr>
      <w:r w:rsidRPr="003D0164">
        <w:rPr>
          <w:rFonts w:ascii="Times New Roman" w:hAnsi="Times New Roman" w:cs="Times New Roman"/>
          <w:color w:val="231F20"/>
          <w:sz w:val="16"/>
          <w:szCs w:val="16"/>
        </w:rPr>
        <w:t>Vijayakumar K, Sountharrajan S, Suganya E, Synthesis, Characterization, Evaluation of Cancer Prevention Activity of Novel Modifid Heterocyclic Compounds, Asian Pacific Journal of Cancer Prevention. 2017</w:t>
      </w:r>
      <w:r w:rsidR="004434DB" w:rsidRPr="003D0164">
        <w:rPr>
          <w:rFonts w:ascii="Times New Roman" w:hAnsi="Times New Roman" w:cs="Times New Roman"/>
          <w:color w:val="231F20"/>
          <w:sz w:val="16"/>
          <w:szCs w:val="16"/>
        </w:rPr>
        <w:t>; 19:247</w:t>
      </w:r>
      <w:r w:rsidRPr="003D0164">
        <w:rPr>
          <w:rFonts w:ascii="Times New Roman" w:hAnsi="Times New Roman" w:cs="Times New Roman"/>
          <w:color w:val="231F20"/>
          <w:sz w:val="16"/>
          <w:szCs w:val="16"/>
        </w:rPr>
        <w:t>-252.</w:t>
      </w:r>
    </w:p>
    <w:p w14:paraId="5ABDE958"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u w:val="single"/>
        </w:rPr>
      </w:pPr>
      <w:r w:rsidRPr="003D0164">
        <w:rPr>
          <w:rFonts w:ascii="Times New Roman" w:hAnsi="Times New Roman" w:cs="Times New Roman"/>
          <w:color w:val="000000"/>
          <w:sz w:val="16"/>
          <w:szCs w:val="16"/>
        </w:rPr>
        <w:t xml:space="preserve">Kashid GA, Singh SK and Saravanan J: Synthesis and QSAR study of novel thiazole moieties having antioxidant activity. Int J Pharm Sci &amp; Res 2018;9(12):5363-72. </w:t>
      </w:r>
    </w:p>
    <w:p w14:paraId="42ADCA9B"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color w:val="000000"/>
          <w:sz w:val="16"/>
          <w:szCs w:val="16"/>
          <w:u w:val="single"/>
        </w:rPr>
      </w:pPr>
      <w:r w:rsidRPr="003D0164">
        <w:rPr>
          <w:rFonts w:ascii="Times New Roman" w:hAnsi="Times New Roman" w:cs="Times New Roman"/>
          <w:color w:val="000000"/>
          <w:sz w:val="16"/>
          <w:szCs w:val="16"/>
        </w:rPr>
        <w:t>Bakshi A, Kammari S, Awasthi A, Bhutada S, Pola S and Mantripragada BR. Synthesis evaluation of some novel heterocyclic compounds containing an oxadiazole moiety. GSC Biological and Pharmaceutical Sciences 2019</w:t>
      </w:r>
      <w:r w:rsidR="00A61C72" w:rsidRPr="003D0164">
        <w:rPr>
          <w:rFonts w:ascii="Times New Roman" w:hAnsi="Times New Roman" w:cs="Times New Roman"/>
          <w:color w:val="000000"/>
          <w:sz w:val="16"/>
          <w:szCs w:val="16"/>
        </w:rPr>
        <w:t>; 6</w:t>
      </w:r>
      <w:r w:rsidRPr="003D0164">
        <w:rPr>
          <w:rFonts w:ascii="Times New Roman" w:hAnsi="Times New Roman" w:cs="Times New Roman"/>
          <w:color w:val="000000"/>
          <w:sz w:val="16"/>
          <w:szCs w:val="16"/>
        </w:rPr>
        <w:t xml:space="preserve">(2):09-20. </w:t>
      </w:r>
    </w:p>
    <w:p w14:paraId="20427CE5" w14:textId="47045EBA" w:rsidR="00E2253D" w:rsidRPr="003D0164" w:rsidRDefault="00E2253D" w:rsidP="00AA0415">
      <w:pPr>
        <w:numPr>
          <w:ilvl w:val="0"/>
          <w:numId w:val="41"/>
        </w:numPr>
        <w:autoSpaceDE w:val="0"/>
        <w:autoSpaceDN w:val="0"/>
        <w:adjustRightInd w:val="0"/>
        <w:spacing w:after="0" w:line="360" w:lineRule="auto"/>
        <w:rPr>
          <w:rFonts w:ascii="Times New Roman" w:hAnsi="Times New Roman" w:cs="Times New Roman"/>
          <w:sz w:val="16"/>
          <w:szCs w:val="16"/>
        </w:rPr>
      </w:pPr>
      <w:r w:rsidRPr="003D0164">
        <w:rPr>
          <w:rFonts w:ascii="Times New Roman" w:hAnsi="Times New Roman" w:cs="Times New Roman"/>
          <w:color w:val="000000"/>
          <w:sz w:val="16"/>
          <w:szCs w:val="16"/>
        </w:rPr>
        <w:t>Safaa I. Elewa, Nesreen A. Fatthallah, Maher I. Nessim, Ahmed F. El-Farargy, Synthesis, characterization of some tetrazol and their prospective for aerobic micro-fouling</w:t>
      </w:r>
      <w:r w:rsidR="00AA0415">
        <w:rPr>
          <w:rFonts w:ascii="Times New Roman" w:hAnsi="Times New Roman" w:cs="Times New Roman"/>
          <w:color w:val="000000"/>
          <w:sz w:val="16"/>
          <w:szCs w:val="16"/>
        </w:rPr>
        <w:t xml:space="preserve"> </w:t>
      </w:r>
      <w:r w:rsidRPr="003D0164">
        <w:rPr>
          <w:rFonts w:ascii="Times New Roman" w:hAnsi="Times New Roman" w:cs="Times New Roman"/>
          <w:color w:val="000000"/>
          <w:sz w:val="16"/>
          <w:szCs w:val="16"/>
        </w:rPr>
        <w:t>mitigation, Arabian Journal of Chemistry 2020;13:8750-8757.</w:t>
      </w:r>
    </w:p>
    <w:p w14:paraId="31BE15D7" w14:textId="4CB7E0F3"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rPr>
      </w:pPr>
      <w:r w:rsidRPr="003D0164">
        <w:rPr>
          <w:rFonts w:ascii="Times New Roman" w:hAnsi="Times New Roman" w:cs="Times New Roman"/>
          <w:color w:val="000000"/>
          <w:sz w:val="16"/>
          <w:szCs w:val="16"/>
        </w:rPr>
        <w:t>Aziz M.A, Shehab, W.S, Al-Karmalawy, A.A. EL-Farargy, A.F. Abdellattif, M.H. Design, Synthesis, Biological Evaluation, 2D-QSAR Modeling, and Molecular Docking Studies of Novel 1-H-3-Indolyl Derivatives as Significant Antioxidants.</w:t>
      </w:r>
      <w:r w:rsidR="00392D4B" w:rsidRPr="003D0164">
        <w:rPr>
          <w:rFonts w:ascii="Times New Roman" w:hAnsi="Times New Roman" w:cs="Times New Roman"/>
          <w:color w:val="000000"/>
          <w:sz w:val="16"/>
          <w:szCs w:val="16"/>
        </w:rPr>
        <w:t xml:space="preserve"> </w:t>
      </w:r>
      <w:r w:rsidRPr="003D0164">
        <w:rPr>
          <w:rFonts w:ascii="Times New Roman" w:hAnsi="Times New Roman" w:cs="Times New Roman"/>
          <w:color w:val="000000"/>
          <w:sz w:val="16"/>
          <w:szCs w:val="16"/>
        </w:rPr>
        <w:t xml:space="preserve">Int.J.Mol.Sci 2021;22:1-23, 10396. </w:t>
      </w:r>
    </w:p>
    <w:p w14:paraId="645898DE"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u w:val="single"/>
        </w:rPr>
      </w:pPr>
      <w:r w:rsidRPr="003D0164">
        <w:rPr>
          <w:rFonts w:ascii="Times New Roman" w:hAnsi="Times New Roman" w:cs="Times New Roman"/>
          <w:color w:val="000000"/>
          <w:sz w:val="16"/>
          <w:szCs w:val="16"/>
        </w:rPr>
        <w:t xml:space="preserve">Cherfi M, Dib I, Harit T, Ziyyat A, Malek F. Synthesis and characterization of new pyrazole–tetrazole derivatives as new vasorelaxant agents. Drug Dev Res 2021;1–8: </w:t>
      </w:r>
    </w:p>
    <w:p w14:paraId="35ED6C98"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sz w:val="16"/>
          <w:szCs w:val="16"/>
          <w:u w:val="single"/>
        </w:rPr>
      </w:pPr>
      <w:r w:rsidRPr="003D0164">
        <w:rPr>
          <w:rFonts w:ascii="Times New Roman" w:hAnsi="Times New Roman" w:cs="Times New Roman"/>
          <w:color w:val="000000"/>
          <w:sz w:val="16"/>
          <w:szCs w:val="16"/>
        </w:rPr>
        <w:t>Aouine.Y, Jmiai. A, Alami. A, El Asri. A, El Issami. S and Bakas. I. Experimental and Computational Studies on N-alkylation Reaction of N-Benzoyl5-(Aminomethyl) Tetrazole. Chemistry. 2021</w:t>
      </w:r>
      <w:r w:rsidR="004434DB" w:rsidRPr="003D0164">
        <w:rPr>
          <w:rFonts w:ascii="Times New Roman" w:hAnsi="Times New Roman" w:cs="Times New Roman"/>
          <w:color w:val="000000"/>
          <w:sz w:val="16"/>
          <w:szCs w:val="16"/>
        </w:rPr>
        <w:t>; 3:704</w:t>
      </w:r>
      <w:r w:rsidRPr="003D0164">
        <w:rPr>
          <w:rFonts w:ascii="Times New Roman" w:hAnsi="Times New Roman" w:cs="Times New Roman"/>
          <w:color w:val="000000"/>
          <w:sz w:val="16"/>
          <w:szCs w:val="16"/>
        </w:rPr>
        <w:t xml:space="preserve">–713. </w:t>
      </w:r>
    </w:p>
    <w:p w14:paraId="706BC4EE" w14:textId="77777777" w:rsidR="00E2253D"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b/>
          <w:sz w:val="16"/>
          <w:szCs w:val="16"/>
        </w:rPr>
      </w:pPr>
      <w:r w:rsidRPr="003D0164">
        <w:rPr>
          <w:rFonts w:ascii="Times New Roman" w:hAnsi="Times New Roman" w:cs="Times New Roman"/>
          <w:sz w:val="16"/>
          <w:szCs w:val="16"/>
        </w:rPr>
        <w:t>Girdhar P.S, Sultan P. Synthesis of novel tetrazole tetrahydrobenzo thiophene via Ugi-MCR: As new antileishmanial prototype, Journal of Saudi chemical society (Elsevier). 2021</w:t>
      </w:r>
      <w:r w:rsidR="004434DB" w:rsidRPr="003D0164">
        <w:rPr>
          <w:rFonts w:ascii="Times New Roman" w:hAnsi="Times New Roman" w:cs="Times New Roman"/>
          <w:sz w:val="16"/>
          <w:szCs w:val="16"/>
        </w:rPr>
        <w:t>; 25:10295, 1</w:t>
      </w:r>
      <w:r w:rsidRPr="003D0164">
        <w:rPr>
          <w:rFonts w:ascii="Times New Roman" w:hAnsi="Times New Roman" w:cs="Times New Roman"/>
          <w:sz w:val="16"/>
          <w:szCs w:val="16"/>
        </w:rPr>
        <w:t>-7.</w:t>
      </w:r>
    </w:p>
    <w:p w14:paraId="746C1343" w14:textId="77777777" w:rsidR="004D5813" w:rsidRPr="003D0164" w:rsidRDefault="00E2253D" w:rsidP="00AA0415">
      <w:pPr>
        <w:numPr>
          <w:ilvl w:val="0"/>
          <w:numId w:val="41"/>
        </w:numPr>
        <w:autoSpaceDE w:val="0"/>
        <w:autoSpaceDN w:val="0"/>
        <w:adjustRightInd w:val="0"/>
        <w:spacing w:after="0" w:line="360" w:lineRule="auto"/>
        <w:jc w:val="both"/>
        <w:rPr>
          <w:rFonts w:ascii="Times New Roman" w:hAnsi="Times New Roman" w:cs="Times New Roman"/>
          <w:b/>
          <w:sz w:val="16"/>
          <w:szCs w:val="16"/>
        </w:rPr>
      </w:pPr>
      <w:r w:rsidRPr="003D0164">
        <w:rPr>
          <w:rFonts w:ascii="Times New Roman" w:hAnsi="Times New Roman" w:cs="Times New Roman"/>
          <w:color w:val="000000"/>
          <w:sz w:val="16"/>
          <w:szCs w:val="16"/>
        </w:rPr>
        <w:t xml:space="preserve">Valery N. K, Fedor A. P, Helen V. A, Synthesis and properties of tetrazole </w:t>
      </w:r>
      <w:r w:rsidR="00050448" w:rsidRPr="003D0164">
        <w:rPr>
          <w:rFonts w:ascii="Times New Roman" w:hAnsi="Times New Roman" w:cs="Times New Roman"/>
          <w:color w:val="000000"/>
          <w:sz w:val="16"/>
          <w:szCs w:val="16"/>
        </w:rPr>
        <w:t>–</w:t>
      </w:r>
      <w:r w:rsidRPr="003D0164">
        <w:rPr>
          <w:rFonts w:ascii="Times New Roman" w:hAnsi="Times New Roman" w:cs="Times New Roman"/>
          <w:color w:val="000000"/>
          <w:sz w:val="16"/>
          <w:szCs w:val="16"/>
        </w:rPr>
        <w:t xml:space="preserve"> containing</w:t>
      </w:r>
      <w:r w:rsidR="00050448" w:rsidRPr="003D0164">
        <w:rPr>
          <w:rFonts w:ascii="Times New Roman" w:hAnsi="Times New Roman" w:cs="Times New Roman"/>
          <w:color w:val="000000"/>
          <w:sz w:val="16"/>
          <w:szCs w:val="16"/>
        </w:rPr>
        <w:t xml:space="preserve"> </w:t>
      </w:r>
      <w:r w:rsidRPr="003D0164">
        <w:rPr>
          <w:rFonts w:ascii="Times New Roman" w:hAnsi="Times New Roman" w:cs="Times New Roman"/>
          <w:color w:val="000000"/>
          <w:sz w:val="16"/>
          <w:szCs w:val="16"/>
        </w:rPr>
        <w:t>polyelectrolytes based on chitosan, starch, and arabinogalactan, De Gruyter, e-Polymers 2022;22: 203–213.</w:t>
      </w:r>
      <w:r w:rsidRPr="003D0164">
        <w:rPr>
          <w:rFonts w:ascii="Times New Roman" w:hAnsi="Times New Roman" w:cs="Times New Roman"/>
          <w:b/>
          <w:sz w:val="16"/>
          <w:szCs w:val="16"/>
        </w:rPr>
        <w:t xml:space="preserve"> </w:t>
      </w:r>
    </w:p>
    <w:p w14:paraId="05C9AAED" w14:textId="4FEBB427" w:rsidR="004D5813" w:rsidRPr="003D0164" w:rsidRDefault="004D5813" w:rsidP="00AA0415">
      <w:pPr>
        <w:numPr>
          <w:ilvl w:val="0"/>
          <w:numId w:val="41"/>
        </w:numPr>
        <w:autoSpaceDE w:val="0"/>
        <w:autoSpaceDN w:val="0"/>
        <w:adjustRightInd w:val="0"/>
        <w:spacing w:after="0" w:line="360" w:lineRule="auto"/>
        <w:rPr>
          <w:rFonts w:ascii="Times New Roman" w:hAnsi="Times New Roman" w:cs="Times New Roman"/>
          <w:b/>
          <w:sz w:val="16"/>
          <w:szCs w:val="16"/>
        </w:rPr>
      </w:pPr>
      <w:r w:rsidRPr="003D0164">
        <w:rPr>
          <w:rFonts w:ascii="Times New Roman" w:hAnsi="Times New Roman" w:cs="Times New Roman"/>
          <w:sz w:val="16"/>
          <w:szCs w:val="16"/>
        </w:rPr>
        <w:t>Ozdemir A, Altıntop MD, Zitouni GT, Çiftçi GA, Ertorun I, Alatas O,</w:t>
      </w:r>
      <w:r w:rsidR="00AA0415">
        <w:rPr>
          <w:rFonts w:ascii="Times New Roman" w:hAnsi="Times New Roman" w:cs="Times New Roman"/>
          <w:sz w:val="16"/>
          <w:szCs w:val="16"/>
        </w:rPr>
        <w:t xml:space="preserve"> </w:t>
      </w:r>
      <w:r w:rsidRPr="003D0164">
        <w:rPr>
          <w:rFonts w:ascii="Times New Roman" w:hAnsi="Times New Roman" w:cs="Times New Roman"/>
          <w:sz w:val="16"/>
          <w:szCs w:val="16"/>
        </w:rPr>
        <w:t>Kaplancıklı ZA (2015) Synthesis and evaluation of new indole-based</w:t>
      </w:r>
      <w:r w:rsidR="00AA0415">
        <w:rPr>
          <w:rFonts w:ascii="Times New Roman" w:hAnsi="Times New Roman" w:cs="Times New Roman"/>
          <w:sz w:val="16"/>
          <w:szCs w:val="16"/>
        </w:rPr>
        <w:t xml:space="preserve"> </w:t>
      </w:r>
      <w:r w:rsidRPr="003D0164">
        <w:rPr>
          <w:rFonts w:ascii="Times New Roman" w:hAnsi="Times New Roman" w:cs="Times New Roman"/>
          <w:sz w:val="16"/>
          <w:szCs w:val="16"/>
        </w:rPr>
        <w:t xml:space="preserve">chalcones as potential </w:t>
      </w:r>
      <w:r w:rsidR="00AA0415" w:rsidRPr="003D0164">
        <w:rPr>
          <w:rFonts w:ascii="Times New Roman" w:hAnsi="Times New Roman" w:cs="Times New Roman"/>
          <w:sz w:val="16"/>
          <w:szCs w:val="16"/>
        </w:rPr>
        <w:t>anti-inflammatory</w:t>
      </w:r>
      <w:r w:rsidRPr="003D0164">
        <w:rPr>
          <w:rFonts w:ascii="Times New Roman" w:hAnsi="Times New Roman" w:cs="Times New Roman"/>
          <w:sz w:val="16"/>
          <w:szCs w:val="16"/>
        </w:rPr>
        <w:t xml:space="preserve"> agents. Eur J Med Chem 89:304–</w:t>
      </w:r>
      <w:r w:rsidRPr="003D0164">
        <w:rPr>
          <w:rFonts w:ascii="Times New Roman" w:hAnsi="Times New Roman" w:cs="Times New Roman"/>
          <w:sz w:val="16"/>
          <w:szCs w:val="16"/>
        </w:rPr>
        <w:t>309.</w:t>
      </w:r>
    </w:p>
    <w:p w14:paraId="4158FFDC" w14:textId="661C2E9E" w:rsidR="00E2253D" w:rsidRPr="003D0164" w:rsidRDefault="004D5813" w:rsidP="00AA0415">
      <w:pPr>
        <w:numPr>
          <w:ilvl w:val="0"/>
          <w:numId w:val="41"/>
        </w:numPr>
        <w:autoSpaceDE w:val="0"/>
        <w:autoSpaceDN w:val="0"/>
        <w:adjustRightInd w:val="0"/>
        <w:spacing w:after="0" w:line="360" w:lineRule="auto"/>
        <w:jc w:val="both"/>
        <w:rPr>
          <w:rFonts w:ascii="Times New Roman" w:hAnsi="Times New Roman" w:cs="Times New Roman"/>
          <w:b/>
          <w:sz w:val="16"/>
          <w:szCs w:val="16"/>
        </w:rPr>
      </w:pPr>
      <w:r w:rsidRPr="003D0164">
        <w:rPr>
          <w:rFonts w:ascii="Times New Roman" w:hAnsi="Times New Roman" w:cs="Times New Roman"/>
          <w:sz w:val="16"/>
          <w:szCs w:val="16"/>
        </w:rPr>
        <w:t>Zhuang SH, Lin YC, Chou LC, Hsu MH, Lin HY, Huang CH, Lien JC, Kuo SC,</w:t>
      </w:r>
      <w:r w:rsidRPr="003D0164">
        <w:rPr>
          <w:rFonts w:ascii="Times New Roman" w:hAnsi="Times New Roman" w:cs="Times New Roman"/>
          <w:sz w:val="16"/>
          <w:szCs w:val="16"/>
        </w:rPr>
        <w:t xml:space="preserve"> </w:t>
      </w:r>
      <w:r w:rsidRPr="003D0164">
        <w:rPr>
          <w:rFonts w:ascii="Times New Roman" w:hAnsi="Times New Roman" w:cs="Times New Roman"/>
          <w:sz w:val="16"/>
          <w:szCs w:val="16"/>
        </w:rPr>
        <w:t>Huang LJ (2013) Synthesis and anticancer activity</w:t>
      </w:r>
      <w:r w:rsidR="00AA0415">
        <w:rPr>
          <w:rFonts w:ascii="Times New Roman" w:hAnsi="Times New Roman" w:cs="Times New Roman"/>
          <w:sz w:val="16"/>
          <w:szCs w:val="16"/>
        </w:rPr>
        <w:t xml:space="preserve"> </w:t>
      </w:r>
      <w:r w:rsidRPr="003D0164">
        <w:rPr>
          <w:rFonts w:ascii="Times New Roman" w:hAnsi="Times New Roman" w:cs="Times New Roman"/>
          <w:sz w:val="16"/>
          <w:szCs w:val="16"/>
        </w:rPr>
        <w:t>of 2, 4-disubstituted</w:t>
      </w:r>
      <w:r w:rsidR="00AA0415">
        <w:rPr>
          <w:rFonts w:ascii="Times New Roman" w:hAnsi="Times New Roman" w:cs="Times New Roman"/>
          <w:sz w:val="16"/>
          <w:szCs w:val="16"/>
        </w:rPr>
        <w:t xml:space="preserve"> </w:t>
      </w:r>
      <w:r w:rsidRPr="003D0164">
        <w:rPr>
          <w:rFonts w:ascii="Times New Roman" w:hAnsi="Times New Roman" w:cs="Times New Roman"/>
          <w:sz w:val="16"/>
          <w:szCs w:val="16"/>
        </w:rPr>
        <w:t>furo[3,2-b]indole derivatives. Eur J Med Chem 66:466–479</w:t>
      </w:r>
    </w:p>
    <w:p w14:paraId="0E5C63AE" w14:textId="77777777" w:rsidR="00E2253D" w:rsidRPr="003D0164" w:rsidRDefault="00E2253D" w:rsidP="00AA0415">
      <w:pPr>
        <w:pStyle w:val="ListParagraph"/>
        <w:autoSpaceDE w:val="0"/>
        <w:autoSpaceDN w:val="0"/>
        <w:adjustRightInd w:val="0"/>
        <w:spacing w:line="360" w:lineRule="auto"/>
        <w:jc w:val="both"/>
        <w:rPr>
          <w:sz w:val="16"/>
          <w:szCs w:val="16"/>
        </w:rPr>
      </w:pPr>
    </w:p>
    <w:sectPr w:rsidR="00E2253D" w:rsidRPr="003D0164" w:rsidSect="00CA43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DEDD0" w14:textId="77777777" w:rsidR="0005168C" w:rsidRDefault="0005168C" w:rsidP="006F2BDA">
      <w:pPr>
        <w:spacing w:after="0" w:line="240" w:lineRule="auto"/>
      </w:pPr>
      <w:r>
        <w:separator/>
      </w:r>
    </w:p>
  </w:endnote>
  <w:endnote w:type="continuationSeparator" w:id="0">
    <w:p w14:paraId="02A275C8" w14:textId="77777777" w:rsidR="0005168C" w:rsidRDefault="0005168C" w:rsidP="006F2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RWPalladioL-Ro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D7DA4" w14:textId="77777777" w:rsidR="0005168C" w:rsidRDefault="0005168C" w:rsidP="006F2BDA">
      <w:pPr>
        <w:spacing w:after="0" w:line="240" w:lineRule="auto"/>
      </w:pPr>
      <w:r>
        <w:separator/>
      </w:r>
    </w:p>
  </w:footnote>
  <w:footnote w:type="continuationSeparator" w:id="0">
    <w:p w14:paraId="0DB03C4C" w14:textId="77777777" w:rsidR="0005168C" w:rsidRDefault="0005168C" w:rsidP="006F2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E5"/>
    <w:multiLevelType w:val="hybridMultilevel"/>
    <w:tmpl w:val="12F6CE8E"/>
    <w:lvl w:ilvl="0" w:tplc="910C22A2">
      <w:start w:val="2"/>
      <w:numFmt w:val="bullet"/>
      <w:lvlText w:val="-"/>
      <w:lvlJc w:val="left"/>
      <w:pPr>
        <w:ind w:left="1515" w:hanging="360"/>
      </w:pPr>
      <w:rPr>
        <w:rFonts w:ascii="Calibri" w:eastAsiaTheme="minorHAnsi" w:hAnsi="Calibri" w:cs="Calibri"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 w15:restartNumberingAfterBreak="0">
    <w:nsid w:val="083B7AEA"/>
    <w:multiLevelType w:val="hybridMultilevel"/>
    <w:tmpl w:val="5BF43BF0"/>
    <w:lvl w:ilvl="0" w:tplc="F9D2A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CD7801"/>
    <w:multiLevelType w:val="hybridMultilevel"/>
    <w:tmpl w:val="83281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7356F"/>
    <w:multiLevelType w:val="multilevel"/>
    <w:tmpl w:val="E9EC82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0610273"/>
    <w:multiLevelType w:val="hybridMultilevel"/>
    <w:tmpl w:val="2BACF4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12435FF"/>
    <w:multiLevelType w:val="hybridMultilevel"/>
    <w:tmpl w:val="BDDC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F3A7F"/>
    <w:multiLevelType w:val="hybridMultilevel"/>
    <w:tmpl w:val="A8AEA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2370BC"/>
    <w:multiLevelType w:val="hybridMultilevel"/>
    <w:tmpl w:val="E678293A"/>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481745"/>
    <w:multiLevelType w:val="hybridMultilevel"/>
    <w:tmpl w:val="646E30C0"/>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C7F60D7"/>
    <w:multiLevelType w:val="hybridMultilevel"/>
    <w:tmpl w:val="438CBD7C"/>
    <w:lvl w:ilvl="0" w:tplc="A87078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447084"/>
    <w:multiLevelType w:val="hybridMultilevel"/>
    <w:tmpl w:val="CD389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E6F2E20"/>
    <w:multiLevelType w:val="hybridMultilevel"/>
    <w:tmpl w:val="60900D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14A3A8B"/>
    <w:multiLevelType w:val="hybridMultilevel"/>
    <w:tmpl w:val="4798E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23949"/>
    <w:multiLevelType w:val="hybridMultilevel"/>
    <w:tmpl w:val="0F860B16"/>
    <w:lvl w:ilvl="0" w:tplc="831AF2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40870C5"/>
    <w:multiLevelType w:val="hybridMultilevel"/>
    <w:tmpl w:val="F52075E8"/>
    <w:lvl w:ilvl="0" w:tplc="ADF08318">
      <w:start w:val="1"/>
      <w:numFmt w:val="bullet"/>
      <w:lvlText w:val="•"/>
      <w:lvlJc w:val="left"/>
      <w:pPr>
        <w:tabs>
          <w:tab w:val="num" w:pos="720"/>
        </w:tabs>
        <w:ind w:left="720" w:hanging="360"/>
      </w:pPr>
      <w:rPr>
        <w:rFonts w:ascii="Arial" w:hAnsi="Arial" w:hint="default"/>
      </w:rPr>
    </w:lvl>
    <w:lvl w:ilvl="1" w:tplc="AA10A510" w:tentative="1">
      <w:start w:val="1"/>
      <w:numFmt w:val="bullet"/>
      <w:lvlText w:val="•"/>
      <w:lvlJc w:val="left"/>
      <w:pPr>
        <w:tabs>
          <w:tab w:val="num" w:pos="1440"/>
        </w:tabs>
        <w:ind w:left="1440" w:hanging="360"/>
      </w:pPr>
      <w:rPr>
        <w:rFonts w:ascii="Arial" w:hAnsi="Arial" w:hint="default"/>
      </w:rPr>
    </w:lvl>
    <w:lvl w:ilvl="2" w:tplc="E872F66E" w:tentative="1">
      <w:start w:val="1"/>
      <w:numFmt w:val="bullet"/>
      <w:lvlText w:val="•"/>
      <w:lvlJc w:val="left"/>
      <w:pPr>
        <w:tabs>
          <w:tab w:val="num" w:pos="2160"/>
        </w:tabs>
        <w:ind w:left="2160" w:hanging="360"/>
      </w:pPr>
      <w:rPr>
        <w:rFonts w:ascii="Arial" w:hAnsi="Arial" w:hint="default"/>
      </w:rPr>
    </w:lvl>
    <w:lvl w:ilvl="3" w:tplc="667C2360" w:tentative="1">
      <w:start w:val="1"/>
      <w:numFmt w:val="bullet"/>
      <w:lvlText w:val="•"/>
      <w:lvlJc w:val="left"/>
      <w:pPr>
        <w:tabs>
          <w:tab w:val="num" w:pos="2880"/>
        </w:tabs>
        <w:ind w:left="2880" w:hanging="360"/>
      </w:pPr>
      <w:rPr>
        <w:rFonts w:ascii="Arial" w:hAnsi="Arial" w:hint="default"/>
      </w:rPr>
    </w:lvl>
    <w:lvl w:ilvl="4" w:tplc="9B660684" w:tentative="1">
      <w:start w:val="1"/>
      <w:numFmt w:val="bullet"/>
      <w:lvlText w:val="•"/>
      <w:lvlJc w:val="left"/>
      <w:pPr>
        <w:tabs>
          <w:tab w:val="num" w:pos="3600"/>
        </w:tabs>
        <w:ind w:left="3600" w:hanging="360"/>
      </w:pPr>
      <w:rPr>
        <w:rFonts w:ascii="Arial" w:hAnsi="Arial" w:hint="default"/>
      </w:rPr>
    </w:lvl>
    <w:lvl w:ilvl="5" w:tplc="629C94EA" w:tentative="1">
      <w:start w:val="1"/>
      <w:numFmt w:val="bullet"/>
      <w:lvlText w:val="•"/>
      <w:lvlJc w:val="left"/>
      <w:pPr>
        <w:tabs>
          <w:tab w:val="num" w:pos="4320"/>
        </w:tabs>
        <w:ind w:left="4320" w:hanging="360"/>
      </w:pPr>
      <w:rPr>
        <w:rFonts w:ascii="Arial" w:hAnsi="Arial" w:hint="default"/>
      </w:rPr>
    </w:lvl>
    <w:lvl w:ilvl="6" w:tplc="39E4568C" w:tentative="1">
      <w:start w:val="1"/>
      <w:numFmt w:val="bullet"/>
      <w:lvlText w:val="•"/>
      <w:lvlJc w:val="left"/>
      <w:pPr>
        <w:tabs>
          <w:tab w:val="num" w:pos="5040"/>
        </w:tabs>
        <w:ind w:left="5040" w:hanging="360"/>
      </w:pPr>
      <w:rPr>
        <w:rFonts w:ascii="Arial" w:hAnsi="Arial" w:hint="default"/>
      </w:rPr>
    </w:lvl>
    <w:lvl w:ilvl="7" w:tplc="C72089E2" w:tentative="1">
      <w:start w:val="1"/>
      <w:numFmt w:val="bullet"/>
      <w:lvlText w:val="•"/>
      <w:lvlJc w:val="left"/>
      <w:pPr>
        <w:tabs>
          <w:tab w:val="num" w:pos="5760"/>
        </w:tabs>
        <w:ind w:left="5760" w:hanging="360"/>
      </w:pPr>
      <w:rPr>
        <w:rFonts w:ascii="Arial" w:hAnsi="Arial" w:hint="default"/>
      </w:rPr>
    </w:lvl>
    <w:lvl w:ilvl="8" w:tplc="43102D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7C26F21"/>
    <w:multiLevelType w:val="hybridMultilevel"/>
    <w:tmpl w:val="E6A84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EE68C7"/>
    <w:multiLevelType w:val="hybridMultilevel"/>
    <w:tmpl w:val="BB7C3BDC"/>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F272D32"/>
    <w:multiLevelType w:val="hybridMultilevel"/>
    <w:tmpl w:val="8E8E5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3414E2"/>
    <w:multiLevelType w:val="multilevel"/>
    <w:tmpl w:val="9EB2B45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65F1191"/>
    <w:multiLevelType w:val="hybridMultilevel"/>
    <w:tmpl w:val="B2AC0A8A"/>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864360"/>
    <w:multiLevelType w:val="hybridMultilevel"/>
    <w:tmpl w:val="310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3024E"/>
    <w:multiLevelType w:val="hybridMultilevel"/>
    <w:tmpl w:val="B6B6020A"/>
    <w:lvl w:ilvl="0" w:tplc="40090001">
      <w:start w:val="1"/>
      <w:numFmt w:val="bullet"/>
      <w:lvlText w:val=""/>
      <w:lvlJc w:val="left"/>
      <w:pPr>
        <w:ind w:left="720" w:hanging="360"/>
      </w:pPr>
      <w:rPr>
        <w:rFonts w:ascii="Symbol" w:hAnsi="Symbo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F7AB3"/>
    <w:multiLevelType w:val="hybridMultilevel"/>
    <w:tmpl w:val="2C3C7C3C"/>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FEA4557"/>
    <w:multiLevelType w:val="hybridMultilevel"/>
    <w:tmpl w:val="BF2EB9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260E1"/>
    <w:multiLevelType w:val="hybridMultilevel"/>
    <w:tmpl w:val="986A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F588E"/>
    <w:multiLevelType w:val="multilevel"/>
    <w:tmpl w:val="188C210E"/>
    <w:lvl w:ilvl="0">
      <w:start w:val="1"/>
      <w:numFmt w:val="decimal"/>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362BE6"/>
    <w:multiLevelType w:val="hybridMultilevel"/>
    <w:tmpl w:val="BB3C8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2A3BDB"/>
    <w:multiLevelType w:val="hybridMultilevel"/>
    <w:tmpl w:val="3B489278"/>
    <w:lvl w:ilvl="0" w:tplc="735C2D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35A5F92"/>
    <w:multiLevelType w:val="hybridMultilevel"/>
    <w:tmpl w:val="5846C6A8"/>
    <w:lvl w:ilvl="0" w:tplc="D384F39C">
      <w:start w:val="1"/>
      <w:numFmt w:val="bullet"/>
      <w:lvlText w:val="•"/>
      <w:lvlJc w:val="left"/>
      <w:pPr>
        <w:tabs>
          <w:tab w:val="num" w:pos="720"/>
        </w:tabs>
        <w:ind w:left="720" w:hanging="360"/>
      </w:pPr>
      <w:rPr>
        <w:rFonts w:ascii="Arial" w:hAnsi="Arial" w:hint="default"/>
      </w:rPr>
    </w:lvl>
    <w:lvl w:ilvl="1" w:tplc="442CDC54" w:tentative="1">
      <w:start w:val="1"/>
      <w:numFmt w:val="bullet"/>
      <w:lvlText w:val="•"/>
      <w:lvlJc w:val="left"/>
      <w:pPr>
        <w:tabs>
          <w:tab w:val="num" w:pos="1440"/>
        </w:tabs>
        <w:ind w:left="1440" w:hanging="360"/>
      </w:pPr>
      <w:rPr>
        <w:rFonts w:ascii="Arial" w:hAnsi="Arial" w:hint="default"/>
      </w:rPr>
    </w:lvl>
    <w:lvl w:ilvl="2" w:tplc="1F323732" w:tentative="1">
      <w:start w:val="1"/>
      <w:numFmt w:val="bullet"/>
      <w:lvlText w:val="•"/>
      <w:lvlJc w:val="left"/>
      <w:pPr>
        <w:tabs>
          <w:tab w:val="num" w:pos="2160"/>
        </w:tabs>
        <w:ind w:left="2160" w:hanging="360"/>
      </w:pPr>
      <w:rPr>
        <w:rFonts w:ascii="Arial" w:hAnsi="Arial" w:hint="default"/>
      </w:rPr>
    </w:lvl>
    <w:lvl w:ilvl="3" w:tplc="FA948A2C" w:tentative="1">
      <w:start w:val="1"/>
      <w:numFmt w:val="bullet"/>
      <w:lvlText w:val="•"/>
      <w:lvlJc w:val="left"/>
      <w:pPr>
        <w:tabs>
          <w:tab w:val="num" w:pos="2880"/>
        </w:tabs>
        <w:ind w:left="2880" w:hanging="360"/>
      </w:pPr>
      <w:rPr>
        <w:rFonts w:ascii="Arial" w:hAnsi="Arial" w:hint="default"/>
      </w:rPr>
    </w:lvl>
    <w:lvl w:ilvl="4" w:tplc="295AD9B8" w:tentative="1">
      <w:start w:val="1"/>
      <w:numFmt w:val="bullet"/>
      <w:lvlText w:val="•"/>
      <w:lvlJc w:val="left"/>
      <w:pPr>
        <w:tabs>
          <w:tab w:val="num" w:pos="3600"/>
        </w:tabs>
        <w:ind w:left="3600" w:hanging="360"/>
      </w:pPr>
      <w:rPr>
        <w:rFonts w:ascii="Arial" w:hAnsi="Arial" w:hint="default"/>
      </w:rPr>
    </w:lvl>
    <w:lvl w:ilvl="5" w:tplc="2AA8C1D2" w:tentative="1">
      <w:start w:val="1"/>
      <w:numFmt w:val="bullet"/>
      <w:lvlText w:val="•"/>
      <w:lvlJc w:val="left"/>
      <w:pPr>
        <w:tabs>
          <w:tab w:val="num" w:pos="4320"/>
        </w:tabs>
        <w:ind w:left="4320" w:hanging="360"/>
      </w:pPr>
      <w:rPr>
        <w:rFonts w:ascii="Arial" w:hAnsi="Arial" w:hint="default"/>
      </w:rPr>
    </w:lvl>
    <w:lvl w:ilvl="6" w:tplc="1D2EC3E2" w:tentative="1">
      <w:start w:val="1"/>
      <w:numFmt w:val="bullet"/>
      <w:lvlText w:val="•"/>
      <w:lvlJc w:val="left"/>
      <w:pPr>
        <w:tabs>
          <w:tab w:val="num" w:pos="5040"/>
        </w:tabs>
        <w:ind w:left="5040" w:hanging="360"/>
      </w:pPr>
      <w:rPr>
        <w:rFonts w:ascii="Arial" w:hAnsi="Arial" w:hint="default"/>
      </w:rPr>
    </w:lvl>
    <w:lvl w:ilvl="7" w:tplc="63C03AFC" w:tentative="1">
      <w:start w:val="1"/>
      <w:numFmt w:val="bullet"/>
      <w:lvlText w:val="•"/>
      <w:lvlJc w:val="left"/>
      <w:pPr>
        <w:tabs>
          <w:tab w:val="num" w:pos="5760"/>
        </w:tabs>
        <w:ind w:left="5760" w:hanging="360"/>
      </w:pPr>
      <w:rPr>
        <w:rFonts w:ascii="Arial" w:hAnsi="Arial" w:hint="default"/>
      </w:rPr>
    </w:lvl>
    <w:lvl w:ilvl="8" w:tplc="45C0683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F311E1"/>
    <w:multiLevelType w:val="hybridMultilevel"/>
    <w:tmpl w:val="B740C8E4"/>
    <w:lvl w:ilvl="0" w:tplc="4A46F2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323DAF"/>
    <w:multiLevelType w:val="multilevel"/>
    <w:tmpl w:val="F99A1BD6"/>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576132"/>
    <w:multiLevelType w:val="hybridMultilevel"/>
    <w:tmpl w:val="4E5224D2"/>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6C262D9"/>
    <w:multiLevelType w:val="hybridMultilevel"/>
    <w:tmpl w:val="47A4E794"/>
    <w:lvl w:ilvl="0" w:tplc="F0DA5F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E516C8"/>
    <w:multiLevelType w:val="multilevel"/>
    <w:tmpl w:val="E2AEE68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15:restartNumberingAfterBreak="0">
    <w:nsid w:val="694E2D37"/>
    <w:multiLevelType w:val="hybridMultilevel"/>
    <w:tmpl w:val="1856F5FA"/>
    <w:lvl w:ilvl="0" w:tplc="38846D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DD0FFA"/>
    <w:multiLevelType w:val="hybridMultilevel"/>
    <w:tmpl w:val="1408EF74"/>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ECD7F19"/>
    <w:multiLevelType w:val="hybridMultilevel"/>
    <w:tmpl w:val="2A72E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15C4C"/>
    <w:multiLevelType w:val="hybridMultilevel"/>
    <w:tmpl w:val="BDFE3042"/>
    <w:lvl w:ilvl="0" w:tplc="0409000F">
      <w:start w:val="1"/>
      <w:numFmt w:val="decimal"/>
      <w:lvlText w:val="%1."/>
      <w:lvlJc w:val="left"/>
      <w:pPr>
        <w:tabs>
          <w:tab w:val="num" w:pos="720"/>
        </w:tabs>
        <w:ind w:left="720" w:hanging="360"/>
      </w:pPr>
      <w:rPr>
        <w:rFonts w:hint="default"/>
      </w:rPr>
    </w:lvl>
    <w:lvl w:ilvl="1" w:tplc="7D780028" w:tentative="1">
      <w:start w:val="1"/>
      <w:numFmt w:val="bullet"/>
      <w:lvlText w:val="•"/>
      <w:lvlJc w:val="left"/>
      <w:pPr>
        <w:tabs>
          <w:tab w:val="num" w:pos="1440"/>
        </w:tabs>
        <w:ind w:left="1440" w:hanging="360"/>
      </w:pPr>
      <w:rPr>
        <w:rFonts w:ascii="Arial" w:hAnsi="Arial" w:hint="default"/>
      </w:rPr>
    </w:lvl>
    <w:lvl w:ilvl="2" w:tplc="76785340" w:tentative="1">
      <w:start w:val="1"/>
      <w:numFmt w:val="bullet"/>
      <w:lvlText w:val="•"/>
      <w:lvlJc w:val="left"/>
      <w:pPr>
        <w:tabs>
          <w:tab w:val="num" w:pos="2160"/>
        </w:tabs>
        <w:ind w:left="2160" w:hanging="360"/>
      </w:pPr>
      <w:rPr>
        <w:rFonts w:ascii="Arial" w:hAnsi="Arial" w:hint="default"/>
      </w:rPr>
    </w:lvl>
    <w:lvl w:ilvl="3" w:tplc="417E14B6" w:tentative="1">
      <w:start w:val="1"/>
      <w:numFmt w:val="bullet"/>
      <w:lvlText w:val="•"/>
      <w:lvlJc w:val="left"/>
      <w:pPr>
        <w:tabs>
          <w:tab w:val="num" w:pos="2880"/>
        </w:tabs>
        <w:ind w:left="2880" w:hanging="360"/>
      </w:pPr>
      <w:rPr>
        <w:rFonts w:ascii="Arial" w:hAnsi="Arial" w:hint="default"/>
      </w:rPr>
    </w:lvl>
    <w:lvl w:ilvl="4" w:tplc="01C07404" w:tentative="1">
      <w:start w:val="1"/>
      <w:numFmt w:val="bullet"/>
      <w:lvlText w:val="•"/>
      <w:lvlJc w:val="left"/>
      <w:pPr>
        <w:tabs>
          <w:tab w:val="num" w:pos="3600"/>
        </w:tabs>
        <w:ind w:left="3600" w:hanging="360"/>
      </w:pPr>
      <w:rPr>
        <w:rFonts w:ascii="Arial" w:hAnsi="Arial" w:hint="default"/>
      </w:rPr>
    </w:lvl>
    <w:lvl w:ilvl="5" w:tplc="3E965474" w:tentative="1">
      <w:start w:val="1"/>
      <w:numFmt w:val="bullet"/>
      <w:lvlText w:val="•"/>
      <w:lvlJc w:val="left"/>
      <w:pPr>
        <w:tabs>
          <w:tab w:val="num" w:pos="4320"/>
        </w:tabs>
        <w:ind w:left="4320" w:hanging="360"/>
      </w:pPr>
      <w:rPr>
        <w:rFonts w:ascii="Arial" w:hAnsi="Arial" w:hint="default"/>
      </w:rPr>
    </w:lvl>
    <w:lvl w:ilvl="6" w:tplc="616E2306" w:tentative="1">
      <w:start w:val="1"/>
      <w:numFmt w:val="bullet"/>
      <w:lvlText w:val="•"/>
      <w:lvlJc w:val="left"/>
      <w:pPr>
        <w:tabs>
          <w:tab w:val="num" w:pos="5040"/>
        </w:tabs>
        <w:ind w:left="5040" w:hanging="360"/>
      </w:pPr>
      <w:rPr>
        <w:rFonts w:ascii="Arial" w:hAnsi="Arial" w:hint="default"/>
      </w:rPr>
    </w:lvl>
    <w:lvl w:ilvl="7" w:tplc="FBE4EE3E" w:tentative="1">
      <w:start w:val="1"/>
      <w:numFmt w:val="bullet"/>
      <w:lvlText w:val="•"/>
      <w:lvlJc w:val="left"/>
      <w:pPr>
        <w:tabs>
          <w:tab w:val="num" w:pos="5760"/>
        </w:tabs>
        <w:ind w:left="5760" w:hanging="360"/>
      </w:pPr>
      <w:rPr>
        <w:rFonts w:ascii="Arial" w:hAnsi="Arial" w:hint="default"/>
      </w:rPr>
    </w:lvl>
    <w:lvl w:ilvl="8" w:tplc="44B071A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75B02340"/>
    <w:multiLevelType w:val="hybridMultilevel"/>
    <w:tmpl w:val="AA46EF48"/>
    <w:lvl w:ilvl="0" w:tplc="3C1A15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EA1E83"/>
    <w:multiLevelType w:val="hybridMultilevel"/>
    <w:tmpl w:val="8220992E"/>
    <w:lvl w:ilvl="0" w:tplc="CFDCD016">
      <w:start w:val="2"/>
      <w:numFmt w:val="bullet"/>
      <w:lvlText w:val="-"/>
      <w:lvlJc w:val="left"/>
      <w:pPr>
        <w:ind w:left="1455" w:hanging="360"/>
      </w:pPr>
      <w:rPr>
        <w:rFonts w:ascii="Calibri" w:eastAsiaTheme="minorHAnsi" w:hAnsi="Calibri" w:cs="Calibri"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0" w15:restartNumberingAfterBreak="0">
    <w:nsid w:val="7FF07C03"/>
    <w:multiLevelType w:val="hybridMultilevel"/>
    <w:tmpl w:val="9006B6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41330">
    <w:abstractNumId w:val="14"/>
  </w:num>
  <w:num w:numId="2" w16cid:durableId="18046811">
    <w:abstractNumId w:val="20"/>
  </w:num>
  <w:num w:numId="3" w16cid:durableId="1374816175">
    <w:abstractNumId w:val="15"/>
  </w:num>
  <w:num w:numId="4" w16cid:durableId="2064794658">
    <w:abstractNumId w:val="32"/>
  </w:num>
  <w:num w:numId="5" w16cid:durableId="1497837991">
    <w:abstractNumId w:val="13"/>
  </w:num>
  <w:num w:numId="6" w16cid:durableId="570502174">
    <w:abstractNumId w:val="39"/>
  </w:num>
  <w:num w:numId="7" w16cid:durableId="86855225">
    <w:abstractNumId w:val="0"/>
  </w:num>
  <w:num w:numId="8" w16cid:durableId="104472022">
    <w:abstractNumId w:val="35"/>
  </w:num>
  <w:num w:numId="9" w16cid:durableId="1320118167">
    <w:abstractNumId w:val="28"/>
  </w:num>
  <w:num w:numId="10" w16cid:durableId="984772685">
    <w:abstractNumId w:val="31"/>
  </w:num>
  <w:num w:numId="11" w16cid:durableId="1841114488">
    <w:abstractNumId w:val="7"/>
  </w:num>
  <w:num w:numId="12" w16cid:durableId="295793508">
    <w:abstractNumId w:val="12"/>
  </w:num>
  <w:num w:numId="13" w16cid:durableId="1419911996">
    <w:abstractNumId w:val="22"/>
  </w:num>
  <w:num w:numId="14" w16cid:durableId="810053843">
    <w:abstractNumId w:val="8"/>
  </w:num>
  <w:num w:numId="15" w16cid:durableId="98258869">
    <w:abstractNumId w:val="37"/>
  </w:num>
  <w:num w:numId="16" w16cid:durableId="1672028737">
    <w:abstractNumId w:val="16"/>
  </w:num>
  <w:num w:numId="17" w16cid:durableId="1134058002">
    <w:abstractNumId w:val="24"/>
  </w:num>
  <w:num w:numId="18" w16cid:durableId="1369330676">
    <w:abstractNumId w:val="27"/>
  </w:num>
  <w:num w:numId="19" w16cid:durableId="1203900159">
    <w:abstractNumId w:val="19"/>
  </w:num>
  <w:num w:numId="20" w16cid:durableId="58292058">
    <w:abstractNumId w:val="2"/>
  </w:num>
  <w:num w:numId="21" w16cid:durableId="1759402112">
    <w:abstractNumId w:val="18"/>
  </w:num>
  <w:num w:numId="22" w16cid:durableId="641690224">
    <w:abstractNumId w:val="23"/>
  </w:num>
  <w:num w:numId="23" w16cid:durableId="95249055">
    <w:abstractNumId w:val="40"/>
  </w:num>
  <w:num w:numId="24" w16cid:durableId="1511987178">
    <w:abstractNumId w:val="26"/>
  </w:num>
  <w:num w:numId="25" w16cid:durableId="1394817929">
    <w:abstractNumId w:val="4"/>
  </w:num>
  <w:num w:numId="26" w16cid:durableId="485826740">
    <w:abstractNumId w:val="33"/>
  </w:num>
  <w:num w:numId="27" w16cid:durableId="1533617720">
    <w:abstractNumId w:val="5"/>
  </w:num>
  <w:num w:numId="28" w16cid:durableId="1428769744">
    <w:abstractNumId w:val="6"/>
  </w:num>
  <w:num w:numId="29" w16cid:durableId="1522160461">
    <w:abstractNumId w:val="30"/>
  </w:num>
  <w:num w:numId="30" w16cid:durableId="429743037">
    <w:abstractNumId w:val="36"/>
  </w:num>
  <w:num w:numId="31" w16cid:durableId="1491408164">
    <w:abstractNumId w:val="21"/>
  </w:num>
  <w:num w:numId="32" w16cid:durableId="146435719">
    <w:abstractNumId w:val="17"/>
  </w:num>
  <w:num w:numId="33" w16cid:durableId="260527631">
    <w:abstractNumId w:val="34"/>
  </w:num>
  <w:num w:numId="34" w16cid:durableId="614750472">
    <w:abstractNumId w:val="9"/>
  </w:num>
  <w:num w:numId="35" w16cid:durableId="755588728">
    <w:abstractNumId w:val="38"/>
  </w:num>
  <w:num w:numId="36" w16cid:durableId="1160079414">
    <w:abstractNumId w:val="1"/>
  </w:num>
  <w:num w:numId="37" w16cid:durableId="642007048">
    <w:abstractNumId w:val="29"/>
  </w:num>
  <w:num w:numId="38" w16cid:durableId="965701803">
    <w:abstractNumId w:val="10"/>
  </w:num>
  <w:num w:numId="39" w16cid:durableId="846091470">
    <w:abstractNumId w:val="11"/>
  </w:num>
  <w:num w:numId="40" w16cid:durableId="774984118">
    <w:abstractNumId w:val="3"/>
  </w:num>
  <w:num w:numId="41" w16cid:durableId="1712600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10C3"/>
    <w:rsid w:val="000128C6"/>
    <w:rsid w:val="00015EC3"/>
    <w:rsid w:val="000174B3"/>
    <w:rsid w:val="0002254D"/>
    <w:rsid w:val="00033C5C"/>
    <w:rsid w:val="000407F9"/>
    <w:rsid w:val="00040989"/>
    <w:rsid w:val="000449C9"/>
    <w:rsid w:val="00050448"/>
    <w:rsid w:val="0005168C"/>
    <w:rsid w:val="00052E40"/>
    <w:rsid w:val="00052F83"/>
    <w:rsid w:val="00053A1F"/>
    <w:rsid w:val="00062835"/>
    <w:rsid w:val="00064358"/>
    <w:rsid w:val="00083889"/>
    <w:rsid w:val="00085827"/>
    <w:rsid w:val="000865F1"/>
    <w:rsid w:val="00087CC7"/>
    <w:rsid w:val="00087E9C"/>
    <w:rsid w:val="00091838"/>
    <w:rsid w:val="000B2959"/>
    <w:rsid w:val="000B43B3"/>
    <w:rsid w:val="000B44E9"/>
    <w:rsid w:val="000B5AE8"/>
    <w:rsid w:val="000D1ADC"/>
    <w:rsid w:val="000D7D74"/>
    <w:rsid w:val="000E43B3"/>
    <w:rsid w:val="000E5A1F"/>
    <w:rsid w:val="001006A4"/>
    <w:rsid w:val="001169A0"/>
    <w:rsid w:val="001178E5"/>
    <w:rsid w:val="00125F2A"/>
    <w:rsid w:val="0012693D"/>
    <w:rsid w:val="001274E7"/>
    <w:rsid w:val="00135261"/>
    <w:rsid w:val="001514B1"/>
    <w:rsid w:val="00161467"/>
    <w:rsid w:val="00172240"/>
    <w:rsid w:val="00191D49"/>
    <w:rsid w:val="0019554C"/>
    <w:rsid w:val="00196D33"/>
    <w:rsid w:val="001A4924"/>
    <w:rsid w:val="001B4D5B"/>
    <w:rsid w:val="001C062E"/>
    <w:rsid w:val="001C0AFA"/>
    <w:rsid w:val="001E2108"/>
    <w:rsid w:val="001E3505"/>
    <w:rsid w:val="001F0FA5"/>
    <w:rsid w:val="001F145C"/>
    <w:rsid w:val="001F18DA"/>
    <w:rsid w:val="00211897"/>
    <w:rsid w:val="00232F8D"/>
    <w:rsid w:val="002346D4"/>
    <w:rsid w:val="00237D0B"/>
    <w:rsid w:val="00243146"/>
    <w:rsid w:val="00243F74"/>
    <w:rsid w:val="00252DE8"/>
    <w:rsid w:val="002627DB"/>
    <w:rsid w:val="00262BD1"/>
    <w:rsid w:val="002636D5"/>
    <w:rsid w:val="00264658"/>
    <w:rsid w:val="002859D0"/>
    <w:rsid w:val="002978F8"/>
    <w:rsid w:val="00297D8C"/>
    <w:rsid w:val="002A279B"/>
    <w:rsid w:val="002A3EDB"/>
    <w:rsid w:val="002B16A9"/>
    <w:rsid w:val="002C0E65"/>
    <w:rsid w:val="002C2927"/>
    <w:rsid w:val="002C7D1C"/>
    <w:rsid w:val="002D0527"/>
    <w:rsid w:val="002E333E"/>
    <w:rsid w:val="002E4A93"/>
    <w:rsid w:val="002E4D15"/>
    <w:rsid w:val="002F2E15"/>
    <w:rsid w:val="00300781"/>
    <w:rsid w:val="00301D7D"/>
    <w:rsid w:val="00304ABF"/>
    <w:rsid w:val="00320C8E"/>
    <w:rsid w:val="00321ED7"/>
    <w:rsid w:val="00330F20"/>
    <w:rsid w:val="003317BA"/>
    <w:rsid w:val="003338E3"/>
    <w:rsid w:val="003353A3"/>
    <w:rsid w:val="00346B12"/>
    <w:rsid w:val="0035044B"/>
    <w:rsid w:val="00352500"/>
    <w:rsid w:val="00364867"/>
    <w:rsid w:val="00364DE0"/>
    <w:rsid w:val="0037022D"/>
    <w:rsid w:val="00392D4B"/>
    <w:rsid w:val="0039305F"/>
    <w:rsid w:val="003B15AB"/>
    <w:rsid w:val="003B3B22"/>
    <w:rsid w:val="003B670A"/>
    <w:rsid w:val="003C5E4D"/>
    <w:rsid w:val="003D0164"/>
    <w:rsid w:val="003D2A55"/>
    <w:rsid w:val="003D41AB"/>
    <w:rsid w:val="003D5E98"/>
    <w:rsid w:val="003F48C7"/>
    <w:rsid w:val="003F7E91"/>
    <w:rsid w:val="00400052"/>
    <w:rsid w:val="00406EAD"/>
    <w:rsid w:val="00416887"/>
    <w:rsid w:val="004200F7"/>
    <w:rsid w:val="00420D68"/>
    <w:rsid w:val="00432975"/>
    <w:rsid w:val="00442AEA"/>
    <w:rsid w:val="004434DB"/>
    <w:rsid w:val="00445C4A"/>
    <w:rsid w:val="00445DBF"/>
    <w:rsid w:val="00446D2C"/>
    <w:rsid w:val="0044749B"/>
    <w:rsid w:val="00447924"/>
    <w:rsid w:val="0045347E"/>
    <w:rsid w:val="00463E35"/>
    <w:rsid w:val="00467804"/>
    <w:rsid w:val="00470000"/>
    <w:rsid w:val="004745A9"/>
    <w:rsid w:val="00475C4C"/>
    <w:rsid w:val="00476200"/>
    <w:rsid w:val="00495FEA"/>
    <w:rsid w:val="004B45D3"/>
    <w:rsid w:val="004C2FE1"/>
    <w:rsid w:val="004D5813"/>
    <w:rsid w:val="004D76C4"/>
    <w:rsid w:val="004E177E"/>
    <w:rsid w:val="004E667B"/>
    <w:rsid w:val="0050070C"/>
    <w:rsid w:val="00500E93"/>
    <w:rsid w:val="00507343"/>
    <w:rsid w:val="00510C7C"/>
    <w:rsid w:val="00521072"/>
    <w:rsid w:val="005243C6"/>
    <w:rsid w:val="005340D8"/>
    <w:rsid w:val="005402B2"/>
    <w:rsid w:val="00543758"/>
    <w:rsid w:val="0055684B"/>
    <w:rsid w:val="00565AC0"/>
    <w:rsid w:val="005819CD"/>
    <w:rsid w:val="00582728"/>
    <w:rsid w:val="0058400D"/>
    <w:rsid w:val="00594D79"/>
    <w:rsid w:val="00597868"/>
    <w:rsid w:val="005A0255"/>
    <w:rsid w:val="005A4331"/>
    <w:rsid w:val="005B7AE9"/>
    <w:rsid w:val="005C3161"/>
    <w:rsid w:val="005C34BE"/>
    <w:rsid w:val="005E0481"/>
    <w:rsid w:val="005E0A8F"/>
    <w:rsid w:val="005E2F65"/>
    <w:rsid w:val="005F3CBC"/>
    <w:rsid w:val="005F58B3"/>
    <w:rsid w:val="005F7B3B"/>
    <w:rsid w:val="00601924"/>
    <w:rsid w:val="006026B6"/>
    <w:rsid w:val="0060433C"/>
    <w:rsid w:val="00622C88"/>
    <w:rsid w:val="0062354A"/>
    <w:rsid w:val="00627C17"/>
    <w:rsid w:val="00631EB6"/>
    <w:rsid w:val="00632DAF"/>
    <w:rsid w:val="00634850"/>
    <w:rsid w:val="00645C08"/>
    <w:rsid w:val="0065169B"/>
    <w:rsid w:val="00660419"/>
    <w:rsid w:val="00663AA0"/>
    <w:rsid w:val="0067702E"/>
    <w:rsid w:val="00683BC3"/>
    <w:rsid w:val="00692D06"/>
    <w:rsid w:val="00693C5D"/>
    <w:rsid w:val="00696271"/>
    <w:rsid w:val="006A0AA2"/>
    <w:rsid w:val="006A6468"/>
    <w:rsid w:val="006C1CC4"/>
    <w:rsid w:val="006D2335"/>
    <w:rsid w:val="006D41ED"/>
    <w:rsid w:val="006E1827"/>
    <w:rsid w:val="006F2BDA"/>
    <w:rsid w:val="007017B6"/>
    <w:rsid w:val="007121D8"/>
    <w:rsid w:val="00713B67"/>
    <w:rsid w:val="00716C8B"/>
    <w:rsid w:val="00720EE3"/>
    <w:rsid w:val="00721631"/>
    <w:rsid w:val="0072410A"/>
    <w:rsid w:val="007372B8"/>
    <w:rsid w:val="00744B7C"/>
    <w:rsid w:val="007719DD"/>
    <w:rsid w:val="00776FBA"/>
    <w:rsid w:val="00777CC9"/>
    <w:rsid w:val="0079512B"/>
    <w:rsid w:val="00797628"/>
    <w:rsid w:val="007A32EF"/>
    <w:rsid w:val="007A7CFB"/>
    <w:rsid w:val="007B104B"/>
    <w:rsid w:val="007C0ECD"/>
    <w:rsid w:val="007D15F4"/>
    <w:rsid w:val="007D2EE3"/>
    <w:rsid w:val="007D6037"/>
    <w:rsid w:val="007E1880"/>
    <w:rsid w:val="007E1B14"/>
    <w:rsid w:val="007F5850"/>
    <w:rsid w:val="008018EF"/>
    <w:rsid w:val="00804AA0"/>
    <w:rsid w:val="00812397"/>
    <w:rsid w:val="00812781"/>
    <w:rsid w:val="008201A5"/>
    <w:rsid w:val="00820EEF"/>
    <w:rsid w:val="00821B4A"/>
    <w:rsid w:val="008245A8"/>
    <w:rsid w:val="00842D18"/>
    <w:rsid w:val="008451AD"/>
    <w:rsid w:val="00846DEB"/>
    <w:rsid w:val="00851E24"/>
    <w:rsid w:val="008666B8"/>
    <w:rsid w:val="00871DFA"/>
    <w:rsid w:val="00875807"/>
    <w:rsid w:val="008765A1"/>
    <w:rsid w:val="00880802"/>
    <w:rsid w:val="00881059"/>
    <w:rsid w:val="00884BC1"/>
    <w:rsid w:val="00886FFA"/>
    <w:rsid w:val="0089162B"/>
    <w:rsid w:val="00895968"/>
    <w:rsid w:val="008979BF"/>
    <w:rsid w:val="008A1C17"/>
    <w:rsid w:val="008A2494"/>
    <w:rsid w:val="008B5297"/>
    <w:rsid w:val="008B6986"/>
    <w:rsid w:val="008C5DC4"/>
    <w:rsid w:val="008C7244"/>
    <w:rsid w:val="008D0B9F"/>
    <w:rsid w:val="008D209C"/>
    <w:rsid w:val="008D3775"/>
    <w:rsid w:val="008D5755"/>
    <w:rsid w:val="008E462B"/>
    <w:rsid w:val="008E54FF"/>
    <w:rsid w:val="008E73B8"/>
    <w:rsid w:val="008F4AAA"/>
    <w:rsid w:val="008F7421"/>
    <w:rsid w:val="00912C7B"/>
    <w:rsid w:val="00923F4C"/>
    <w:rsid w:val="009478E2"/>
    <w:rsid w:val="009518BD"/>
    <w:rsid w:val="00972E4A"/>
    <w:rsid w:val="00980317"/>
    <w:rsid w:val="00982DAE"/>
    <w:rsid w:val="00990035"/>
    <w:rsid w:val="009A13C5"/>
    <w:rsid w:val="009A4350"/>
    <w:rsid w:val="009B3A0F"/>
    <w:rsid w:val="009B6ED5"/>
    <w:rsid w:val="009C19B8"/>
    <w:rsid w:val="009C4599"/>
    <w:rsid w:val="009F0DE6"/>
    <w:rsid w:val="009F393B"/>
    <w:rsid w:val="009F5CC2"/>
    <w:rsid w:val="00A02594"/>
    <w:rsid w:val="00A025E5"/>
    <w:rsid w:val="00A21068"/>
    <w:rsid w:val="00A22B73"/>
    <w:rsid w:val="00A233DF"/>
    <w:rsid w:val="00A23CA7"/>
    <w:rsid w:val="00A3681C"/>
    <w:rsid w:val="00A4225D"/>
    <w:rsid w:val="00A57C61"/>
    <w:rsid w:val="00A61C72"/>
    <w:rsid w:val="00A80ACB"/>
    <w:rsid w:val="00A85B35"/>
    <w:rsid w:val="00A97212"/>
    <w:rsid w:val="00AA0415"/>
    <w:rsid w:val="00AB417B"/>
    <w:rsid w:val="00AC7B15"/>
    <w:rsid w:val="00AD58D9"/>
    <w:rsid w:val="00AD7EDE"/>
    <w:rsid w:val="00AE205A"/>
    <w:rsid w:val="00AE4F86"/>
    <w:rsid w:val="00AE688F"/>
    <w:rsid w:val="00AE7A8D"/>
    <w:rsid w:val="00B079C6"/>
    <w:rsid w:val="00B25899"/>
    <w:rsid w:val="00B25ED1"/>
    <w:rsid w:val="00B427D4"/>
    <w:rsid w:val="00B47471"/>
    <w:rsid w:val="00B51F6B"/>
    <w:rsid w:val="00B5654E"/>
    <w:rsid w:val="00B629F6"/>
    <w:rsid w:val="00B64365"/>
    <w:rsid w:val="00B6751E"/>
    <w:rsid w:val="00B72FF1"/>
    <w:rsid w:val="00B74D4E"/>
    <w:rsid w:val="00B7520A"/>
    <w:rsid w:val="00B8250D"/>
    <w:rsid w:val="00B82F0A"/>
    <w:rsid w:val="00B83A78"/>
    <w:rsid w:val="00B84D93"/>
    <w:rsid w:val="00BB58E3"/>
    <w:rsid w:val="00BC17D9"/>
    <w:rsid w:val="00BC281D"/>
    <w:rsid w:val="00BC6E2C"/>
    <w:rsid w:val="00BD24AF"/>
    <w:rsid w:val="00BD7760"/>
    <w:rsid w:val="00BE16A5"/>
    <w:rsid w:val="00BF3CA6"/>
    <w:rsid w:val="00C33A92"/>
    <w:rsid w:val="00C40844"/>
    <w:rsid w:val="00C421AC"/>
    <w:rsid w:val="00C42CC9"/>
    <w:rsid w:val="00C511F1"/>
    <w:rsid w:val="00C62FC6"/>
    <w:rsid w:val="00C85033"/>
    <w:rsid w:val="00C8711C"/>
    <w:rsid w:val="00C92DB2"/>
    <w:rsid w:val="00CA11E6"/>
    <w:rsid w:val="00CA4317"/>
    <w:rsid w:val="00CB26DB"/>
    <w:rsid w:val="00CF0B6B"/>
    <w:rsid w:val="00CF2BCB"/>
    <w:rsid w:val="00D06D86"/>
    <w:rsid w:val="00D13EDC"/>
    <w:rsid w:val="00D235D8"/>
    <w:rsid w:val="00D24E0C"/>
    <w:rsid w:val="00D25F92"/>
    <w:rsid w:val="00D329A7"/>
    <w:rsid w:val="00D33A26"/>
    <w:rsid w:val="00D3793E"/>
    <w:rsid w:val="00D42C2B"/>
    <w:rsid w:val="00D5642B"/>
    <w:rsid w:val="00D60CB4"/>
    <w:rsid w:val="00D63846"/>
    <w:rsid w:val="00D744EE"/>
    <w:rsid w:val="00D87AF2"/>
    <w:rsid w:val="00DA19D1"/>
    <w:rsid w:val="00DA5D6E"/>
    <w:rsid w:val="00DB69FB"/>
    <w:rsid w:val="00DC751A"/>
    <w:rsid w:val="00DD6058"/>
    <w:rsid w:val="00DD6979"/>
    <w:rsid w:val="00DE22D0"/>
    <w:rsid w:val="00DE5C44"/>
    <w:rsid w:val="00DE6A42"/>
    <w:rsid w:val="00DF471A"/>
    <w:rsid w:val="00DF7553"/>
    <w:rsid w:val="00E1369C"/>
    <w:rsid w:val="00E20C19"/>
    <w:rsid w:val="00E2253D"/>
    <w:rsid w:val="00E26671"/>
    <w:rsid w:val="00E30064"/>
    <w:rsid w:val="00E31137"/>
    <w:rsid w:val="00E33513"/>
    <w:rsid w:val="00E429AF"/>
    <w:rsid w:val="00E42D50"/>
    <w:rsid w:val="00E46192"/>
    <w:rsid w:val="00E47F80"/>
    <w:rsid w:val="00E526FE"/>
    <w:rsid w:val="00E62FA2"/>
    <w:rsid w:val="00E7379E"/>
    <w:rsid w:val="00E755DB"/>
    <w:rsid w:val="00E86B2A"/>
    <w:rsid w:val="00E93345"/>
    <w:rsid w:val="00E973A7"/>
    <w:rsid w:val="00E97FC1"/>
    <w:rsid w:val="00EA5819"/>
    <w:rsid w:val="00EA7993"/>
    <w:rsid w:val="00EC0514"/>
    <w:rsid w:val="00EC694C"/>
    <w:rsid w:val="00ED1D38"/>
    <w:rsid w:val="00ED39B4"/>
    <w:rsid w:val="00EF1258"/>
    <w:rsid w:val="00F129F2"/>
    <w:rsid w:val="00F14326"/>
    <w:rsid w:val="00F23E96"/>
    <w:rsid w:val="00F241A7"/>
    <w:rsid w:val="00F266FC"/>
    <w:rsid w:val="00F36B25"/>
    <w:rsid w:val="00F4120E"/>
    <w:rsid w:val="00F5476C"/>
    <w:rsid w:val="00F65D5D"/>
    <w:rsid w:val="00F665D0"/>
    <w:rsid w:val="00F704DF"/>
    <w:rsid w:val="00F710C3"/>
    <w:rsid w:val="00F71834"/>
    <w:rsid w:val="00F74C7F"/>
    <w:rsid w:val="00F770BE"/>
    <w:rsid w:val="00F811AB"/>
    <w:rsid w:val="00F925E3"/>
    <w:rsid w:val="00F93212"/>
    <w:rsid w:val="00F96647"/>
    <w:rsid w:val="00FA08B2"/>
    <w:rsid w:val="00FA2CCC"/>
    <w:rsid w:val="00FA2E0B"/>
    <w:rsid w:val="00FA5490"/>
    <w:rsid w:val="00FA6FF4"/>
    <w:rsid w:val="00FB3AE0"/>
    <w:rsid w:val="00FB3D8D"/>
    <w:rsid w:val="00FB45AB"/>
    <w:rsid w:val="00FC7F16"/>
    <w:rsid w:val="00FD0D66"/>
    <w:rsid w:val="00FD514D"/>
    <w:rsid w:val="00FD6A7E"/>
    <w:rsid w:val="00FE30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C8ED861"/>
  <w15:docId w15:val="{F5CC7275-D9BF-4AC1-AFD2-E25F71208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2E1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0802"/>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643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358"/>
    <w:rPr>
      <w:rFonts w:ascii="Tahoma" w:hAnsi="Tahoma" w:cs="Tahoma"/>
      <w:sz w:val="16"/>
      <w:szCs w:val="16"/>
    </w:rPr>
  </w:style>
  <w:style w:type="paragraph" w:customStyle="1" w:styleId="Default">
    <w:name w:val="Default"/>
    <w:rsid w:val="00432975"/>
    <w:pPr>
      <w:autoSpaceDE w:val="0"/>
      <w:autoSpaceDN w:val="0"/>
      <w:adjustRightInd w:val="0"/>
      <w:spacing w:after="0" w:line="240" w:lineRule="auto"/>
    </w:pPr>
    <w:rPr>
      <w:rFonts w:ascii="Garamond" w:hAnsi="Garamond" w:cs="Garamond"/>
      <w:color w:val="000000"/>
      <w:sz w:val="24"/>
      <w:szCs w:val="24"/>
    </w:rPr>
  </w:style>
  <w:style w:type="paragraph" w:customStyle="1" w:styleId="Pa0">
    <w:name w:val="Pa0"/>
    <w:basedOn w:val="Default"/>
    <w:next w:val="Default"/>
    <w:uiPriority w:val="99"/>
    <w:rsid w:val="00432975"/>
    <w:pPr>
      <w:spacing w:line="241" w:lineRule="atLeast"/>
    </w:pPr>
    <w:rPr>
      <w:rFonts w:cstheme="minorBidi"/>
      <w:color w:val="auto"/>
    </w:rPr>
  </w:style>
  <w:style w:type="character" w:customStyle="1" w:styleId="A5">
    <w:name w:val="A5"/>
    <w:uiPriority w:val="99"/>
    <w:rsid w:val="00432975"/>
    <w:rPr>
      <w:rFonts w:ascii="Cambria" w:hAnsi="Cambria" w:cs="Cambria"/>
      <w:b/>
      <w:bCs/>
      <w:color w:val="000000"/>
      <w:sz w:val="20"/>
      <w:szCs w:val="20"/>
    </w:rPr>
  </w:style>
  <w:style w:type="paragraph" w:customStyle="1" w:styleId="Pa1">
    <w:name w:val="Pa1"/>
    <w:basedOn w:val="Default"/>
    <w:next w:val="Default"/>
    <w:uiPriority w:val="99"/>
    <w:rsid w:val="00432975"/>
    <w:pPr>
      <w:spacing w:line="241" w:lineRule="atLeast"/>
    </w:pPr>
    <w:rPr>
      <w:rFonts w:cstheme="minorBidi"/>
      <w:color w:val="auto"/>
    </w:rPr>
  </w:style>
  <w:style w:type="character" w:customStyle="1" w:styleId="A10">
    <w:name w:val="A10"/>
    <w:uiPriority w:val="99"/>
    <w:rsid w:val="00432975"/>
    <w:rPr>
      <w:rFonts w:ascii="Cambria" w:hAnsi="Cambria" w:cs="Cambria"/>
      <w:b/>
      <w:bCs/>
      <w:color w:val="000000"/>
      <w:sz w:val="13"/>
      <w:szCs w:val="13"/>
    </w:rPr>
  </w:style>
  <w:style w:type="character" w:customStyle="1" w:styleId="A8">
    <w:name w:val="A8"/>
    <w:uiPriority w:val="99"/>
    <w:rsid w:val="00432975"/>
    <w:rPr>
      <w:rFonts w:ascii="Times New Roman" w:hAnsi="Times New Roman" w:cs="Times New Roman"/>
      <w:color w:val="000000"/>
      <w:sz w:val="12"/>
      <w:szCs w:val="12"/>
    </w:rPr>
  </w:style>
  <w:style w:type="character" w:customStyle="1" w:styleId="A9">
    <w:name w:val="A9"/>
    <w:uiPriority w:val="99"/>
    <w:rsid w:val="00432975"/>
    <w:rPr>
      <w:rFonts w:ascii="Times New Roman" w:hAnsi="Times New Roman" w:cs="Times New Roman"/>
      <w:color w:val="000000"/>
      <w:sz w:val="12"/>
      <w:szCs w:val="12"/>
    </w:rPr>
  </w:style>
  <w:style w:type="table" w:styleId="TableGrid">
    <w:name w:val="Table Grid"/>
    <w:basedOn w:val="TableNormal"/>
    <w:uiPriority w:val="59"/>
    <w:rsid w:val="007017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017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13">
    <w:name w:val="Pa13"/>
    <w:basedOn w:val="Default"/>
    <w:next w:val="Default"/>
    <w:uiPriority w:val="99"/>
    <w:rsid w:val="00634850"/>
    <w:pPr>
      <w:spacing w:line="181" w:lineRule="atLeast"/>
    </w:pPr>
    <w:rPr>
      <w:rFonts w:ascii="Constantia" w:hAnsi="Constantia" w:cstheme="minorBidi"/>
      <w:color w:val="auto"/>
    </w:rPr>
  </w:style>
  <w:style w:type="character" w:customStyle="1" w:styleId="A14">
    <w:name w:val="A14"/>
    <w:uiPriority w:val="99"/>
    <w:rsid w:val="00634850"/>
    <w:rPr>
      <w:rFonts w:cs="Constantia"/>
      <w:color w:val="000000"/>
      <w:sz w:val="10"/>
      <w:szCs w:val="10"/>
    </w:rPr>
  </w:style>
  <w:style w:type="character" w:customStyle="1" w:styleId="A6">
    <w:name w:val="A6"/>
    <w:uiPriority w:val="99"/>
    <w:rsid w:val="00B25899"/>
    <w:rPr>
      <w:b/>
      <w:bCs/>
      <w:color w:val="000000"/>
      <w:sz w:val="20"/>
      <w:szCs w:val="20"/>
    </w:rPr>
  </w:style>
  <w:style w:type="character" w:customStyle="1" w:styleId="A4">
    <w:name w:val="A4"/>
    <w:uiPriority w:val="99"/>
    <w:rsid w:val="002D0527"/>
    <w:rPr>
      <w:color w:val="000000"/>
      <w:sz w:val="16"/>
      <w:szCs w:val="16"/>
    </w:rPr>
  </w:style>
  <w:style w:type="character" w:customStyle="1" w:styleId="A11">
    <w:name w:val="A11"/>
    <w:uiPriority w:val="99"/>
    <w:rsid w:val="002D0527"/>
    <w:rPr>
      <w:color w:val="000000"/>
      <w:sz w:val="16"/>
      <w:szCs w:val="16"/>
    </w:rPr>
  </w:style>
  <w:style w:type="character" w:styleId="Hyperlink">
    <w:name w:val="Hyperlink"/>
    <w:basedOn w:val="DefaultParagraphFont"/>
    <w:uiPriority w:val="99"/>
    <w:unhideWhenUsed/>
    <w:rsid w:val="00364867"/>
    <w:rPr>
      <w:color w:val="0000FF" w:themeColor="hyperlink"/>
      <w:u w:val="single"/>
    </w:rPr>
  </w:style>
  <w:style w:type="paragraph" w:styleId="Header">
    <w:name w:val="header"/>
    <w:basedOn w:val="Normal"/>
    <w:link w:val="HeaderChar"/>
    <w:uiPriority w:val="99"/>
    <w:unhideWhenUsed/>
    <w:rsid w:val="006F2B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BDA"/>
  </w:style>
  <w:style w:type="paragraph" w:styleId="Footer">
    <w:name w:val="footer"/>
    <w:basedOn w:val="Normal"/>
    <w:link w:val="FooterChar"/>
    <w:uiPriority w:val="99"/>
    <w:unhideWhenUsed/>
    <w:rsid w:val="006F2B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BDA"/>
  </w:style>
  <w:style w:type="character" w:customStyle="1" w:styleId="reference-text">
    <w:name w:val="reference-text"/>
    <w:basedOn w:val="DefaultParagraphFont"/>
    <w:rsid w:val="000865F1"/>
  </w:style>
  <w:style w:type="character" w:customStyle="1" w:styleId="mw-cite-backlink">
    <w:name w:val="mw-cite-backlink"/>
    <w:basedOn w:val="DefaultParagraphFont"/>
    <w:rsid w:val="000865F1"/>
  </w:style>
  <w:style w:type="character" w:customStyle="1" w:styleId="cite-accessibility-label">
    <w:name w:val="cite-accessibility-label"/>
    <w:basedOn w:val="DefaultParagraphFont"/>
    <w:rsid w:val="000865F1"/>
  </w:style>
  <w:style w:type="character" w:styleId="HTMLCite">
    <w:name w:val="HTML Cite"/>
    <w:basedOn w:val="DefaultParagraphFont"/>
    <w:uiPriority w:val="99"/>
    <w:semiHidden/>
    <w:unhideWhenUsed/>
    <w:rsid w:val="000865F1"/>
    <w:rPr>
      <w:i/>
      <w:iCs/>
    </w:rPr>
  </w:style>
  <w:style w:type="character" w:styleId="UnresolvedMention">
    <w:name w:val="Unresolved Mention"/>
    <w:basedOn w:val="DefaultParagraphFont"/>
    <w:uiPriority w:val="99"/>
    <w:semiHidden/>
    <w:unhideWhenUsed/>
    <w:rsid w:val="00594D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2143">
      <w:bodyDiv w:val="1"/>
      <w:marLeft w:val="0"/>
      <w:marRight w:val="0"/>
      <w:marTop w:val="0"/>
      <w:marBottom w:val="0"/>
      <w:divBdr>
        <w:top w:val="none" w:sz="0" w:space="0" w:color="auto"/>
        <w:left w:val="none" w:sz="0" w:space="0" w:color="auto"/>
        <w:bottom w:val="none" w:sz="0" w:space="0" w:color="auto"/>
        <w:right w:val="none" w:sz="0" w:space="0" w:color="auto"/>
      </w:divBdr>
    </w:div>
    <w:div w:id="188182673">
      <w:bodyDiv w:val="1"/>
      <w:marLeft w:val="0"/>
      <w:marRight w:val="0"/>
      <w:marTop w:val="0"/>
      <w:marBottom w:val="0"/>
      <w:divBdr>
        <w:top w:val="none" w:sz="0" w:space="0" w:color="auto"/>
        <w:left w:val="none" w:sz="0" w:space="0" w:color="auto"/>
        <w:bottom w:val="none" w:sz="0" w:space="0" w:color="auto"/>
        <w:right w:val="none" w:sz="0" w:space="0" w:color="auto"/>
      </w:divBdr>
    </w:div>
    <w:div w:id="232156457">
      <w:bodyDiv w:val="1"/>
      <w:marLeft w:val="0"/>
      <w:marRight w:val="0"/>
      <w:marTop w:val="0"/>
      <w:marBottom w:val="0"/>
      <w:divBdr>
        <w:top w:val="none" w:sz="0" w:space="0" w:color="auto"/>
        <w:left w:val="none" w:sz="0" w:space="0" w:color="auto"/>
        <w:bottom w:val="none" w:sz="0" w:space="0" w:color="auto"/>
        <w:right w:val="none" w:sz="0" w:space="0" w:color="auto"/>
      </w:divBdr>
    </w:div>
    <w:div w:id="348336624">
      <w:bodyDiv w:val="1"/>
      <w:marLeft w:val="0"/>
      <w:marRight w:val="0"/>
      <w:marTop w:val="0"/>
      <w:marBottom w:val="0"/>
      <w:divBdr>
        <w:top w:val="none" w:sz="0" w:space="0" w:color="auto"/>
        <w:left w:val="none" w:sz="0" w:space="0" w:color="auto"/>
        <w:bottom w:val="none" w:sz="0" w:space="0" w:color="auto"/>
        <w:right w:val="none" w:sz="0" w:space="0" w:color="auto"/>
      </w:divBdr>
    </w:div>
    <w:div w:id="464473849">
      <w:bodyDiv w:val="1"/>
      <w:marLeft w:val="0"/>
      <w:marRight w:val="0"/>
      <w:marTop w:val="0"/>
      <w:marBottom w:val="0"/>
      <w:divBdr>
        <w:top w:val="none" w:sz="0" w:space="0" w:color="auto"/>
        <w:left w:val="none" w:sz="0" w:space="0" w:color="auto"/>
        <w:bottom w:val="none" w:sz="0" w:space="0" w:color="auto"/>
        <w:right w:val="none" w:sz="0" w:space="0" w:color="auto"/>
      </w:divBdr>
    </w:div>
    <w:div w:id="480736681">
      <w:bodyDiv w:val="1"/>
      <w:marLeft w:val="0"/>
      <w:marRight w:val="0"/>
      <w:marTop w:val="0"/>
      <w:marBottom w:val="0"/>
      <w:divBdr>
        <w:top w:val="none" w:sz="0" w:space="0" w:color="auto"/>
        <w:left w:val="none" w:sz="0" w:space="0" w:color="auto"/>
        <w:bottom w:val="none" w:sz="0" w:space="0" w:color="auto"/>
        <w:right w:val="none" w:sz="0" w:space="0" w:color="auto"/>
      </w:divBdr>
    </w:div>
    <w:div w:id="701591282">
      <w:bodyDiv w:val="1"/>
      <w:marLeft w:val="0"/>
      <w:marRight w:val="0"/>
      <w:marTop w:val="0"/>
      <w:marBottom w:val="0"/>
      <w:divBdr>
        <w:top w:val="none" w:sz="0" w:space="0" w:color="auto"/>
        <w:left w:val="none" w:sz="0" w:space="0" w:color="auto"/>
        <w:bottom w:val="none" w:sz="0" w:space="0" w:color="auto"/>
        <w:right w:val="none" w:sz="0" w:space="0" w:color="auto"/>
      </w:divBdr>
    </w:div>
    <w:div w:id="727923900">
      <w:bodyDiv w:val="1"/>
      <w:marLeft w:val="0"/>
      <w:marRight w:val="0"/>
      <w:marTop w:val="0"/>
      <w:marBottom w:val="0"/>
      <w:divBdr>
        <w:top w:val="none" w:sz="0" w:space="0" w:color="auto"/>
        <w:left w:val="none" w:sz="0" w:space="0" w:color="auto"/>
        <w:bottom w:val="none" w:sz="0" w:space="0" w:color="auto"/>
        <w:right w:val="none" w:sz="0" w:space="0" w:color="auto"/>
      </w:divBdr>
    </w:div>
    <w:div w:id="777799496">
      <w:bodyDiv w:val="1"/>
      <w:marLeft w:val="0"/>
      <w:marRight w:val="0"/>
      <w:marTop w:val="0"/>
      <w:marBottom w:val="0"/>
      <w:divBdr>
        <w:top w:val="none" w:sz="0" w:space="0" w:color="auto"/>
        <w:left w:val="none" w:sz="0" w:space="0" w:color="auto"/>
        <w:bottom w:val="none" w:sz="0" w:space="0" w:color="auto"/>
        <w:right w:val="none" w:sz="0" w:space="0" w:color="auto"/>
      </w:divBdr>
      <w:divsChild>
        <w:div w:id="20061090">
          <w:marLeft w:val="547"/>
          <w:marRight w:val="0"/>
          <w:marTop w:val="86"/>
          <w:marBottom w:val="0"/>
          <w:divBdr>
            <w:top w:val="none" w:sz="0" w:space="0" w:color="auto"/>
            <w:left w:val="none" w:sz="0" w:space="0" w:color="auto"/>
            <w:bottom w:val="none" w:sz="0" w:space="0" w:color="auto"/>
            <w:right w:val="none" w:sz="0" w:space="0" w:color="auto"/>
          </w:divBdr>
        </w:div>
      </w:divsChild>
    </w:div>
    <w:div w:id="950697886">
      <w:bodyDiv w:val="1"/>
      <w:marLeft w:val="0"/>
      <w:marRight w:val="0"/>
      <w:marTop w:val="0"/>
      <w:marBottom w:val="0"/>
      <w:divBdr>
        <w:top w:val="none" w:sz="0" w:space="0" w:color="auto"/>
        <w:left w:val="none" w:sz="0" w:space="0" w:color="auto"/>
        <w:bottom w:val="none" w:sz="0" w:space="0" w:color="auto"/>
        <w:right w:val="none" w:sz="0" w:space="0" w:color="auto"/>
      </w:divBdr>
    </w:div>
    <w:div w:id="1074397478">
      <w:bodyDiv w:val="1"/>
      <w:marLeft w:val="0"/>
      <w:marRight w:val="0"/>
      <w:marTop w:val="0"/>
      <w:marBottom w:val="0"/>
      <w:divBdr>
        <w:top w:val="none" w:sz="0" w:space="0" w:color="auto"/>
        <w:left w:val="none" w:sz="0" w:space="0" w:color="auto"/>
        <w:bottom w:val="none" w:sz="0" w:space="0" w:color="auto"/>
        <w:right w:val="none" w:sz="0" w:space="0" w:color="auto"/>
      </w:divBdr>
      <w:divsChild>
        <w:div w:id="529999433">
          <w:marLeft w:val="547"/>
          <w:marRight w:val="0"/>
          <w:marTop w:val="86"/>
          <w:marBottom w:val="0"/>
          <w:divBdr>
            <w:top w:val="none" w:sz="0" w:space="0" w:color="auto"/>
            <w:left w:val="none" w:sz="0" w:space="0" w:color="auto"/>
            <w:bottom w:val="none" w:sz="0" w:space="0" w:color="auto"/>
            <w:right w:val="none" w:sz="0" w:space="0" w:color="auto"/>
          </w:divBdr>
        </w:div>
      </w:divsChild>
    </w:div>
    <w:div w:id="1221865143">
      <w:bodyDiv w:val="1"/>
      <w:marLeft w:val="0"/>
      <w:marRight w:val="0"/>
      <w:marTop w:val="0"/>
      <w:marBottom w:val="0"/>
      <w:divBdr>
        <w:top w:val="none" w:sz="0" w:space="0" w:color="auto"/>
        <w:left w:val="none" w:sz="0" w:space="0" w:color="auto"/>
        <w:bottom w:val="none" w:sz="0" w:space="0" w:color="auto"/>
        <w:right w:val="none" w:sz="0" w:space="0" w:color="auto"/>
      </w:divBdr>
    </w:div>
    <w:div w:id="1372028255">
      <w:bodyDiv w:val="1"/>
      <w:marLeft w:val="0"/>
      <w:marRight w:val="0"/>
      <w:marTop w:val="0"/>
      <w:marBottom w:val="0"/>
      <w:divBdr>
        <w:top w:val="none" w:sz="0" w:space="0" w:color="auto"/>
        <w:left w:val="none" w:sz="0" w:space="0" w:color="auto"/>
        <w:bottom w:val="none" w:sz="0" w:space="0" w:color="auto"/>
        <w:right w:val="none" w:sz="0" w:space="0" w:color="auto"/>
      </w:divBdr>
    </w:div>
    <w:div w:id="1469393660">
      <w:bodyDiv w:val="1"/>
      <w:marLeft w:val="0"/>
      <w:marRight w:val="0"/>
      <w:marTop w:val="0"/>
      <w:marBottom w:val="0"/>
      <w:divBdr>
        <w:top w:val="none" w:sz="0" w:space="0" w:color="auto"/>
        <w:left w:val="none" w:sz="0" w:space="0" w:color="auto"/>
        <w:bottom w:val="none" w:sz="0" w:space="0" w:color="auto"/>
        <w:right w:val="none" w:sz="0" w:space="0" w:color="auto"/>
      </w:divBdr>
      <w:divsChild>
        <w:div w:id="852646517">
          <w:marLeft w:val="547"/>
          <w:marRight w:val="0"/>
          <w:marTop w:val="91"/>
          <w:marBottom w:val="0"/>
          <w:divBdr>
            <w:top w:val="none" w:sz="0" w:space="0" w:color="auto"/>
            <w:left w:val="none" w:sz="0" w:space="0" w:color="auto"/>
            <w:bottom w:val="none" w:sz="0" w:space="0" w:color="auto"/>
            <w:right w:val="none" w:sz="0" w:space="0" w:color="auto"/>
          </w:divBdr>
        </w:div>
        <w:div w:id="582303019">
          <w:marLeft w:val="547"/>
          <w:marRight w:val="0"/>
          <w:marTop w:val="91"/>
          <w:marBottom w:val="0"/>
          <w:divBdr>
            <w:top w:val="none" w:sz="0" w:space="0" w:color="auto"/>
            <w:left w:val="none" w:sz="0" w:space="0" w:color="auto"/>
            <w:bottom w:val="none" w:sz="0" w:space="0" w:color="auto"/>
            <w:right w:val="none" w:sz="0" w:space="0" w:color="auto"/>
          </w:divBdr>
        </w:div>
        <w:div w:id="375199379">
          <w:marLeft w:val="547"/>
          <w:marRight w:val="0"/>
          <w:marTop w:val="91"/>
          <w:marBottom w:val="0"/>
          <w:divBdr>
            <w:top w:val="none" w:sz="0" w:space="0" w:color="auto"/>
            <w:left w:val="none" w:sz="0" w:space="0" w:color="auto"/>
            <w:bottom w:val="none" w:sz="0" w:space="0" w:color="auto"/>
            <w:right w:val="none" w:sz="0" w:space="0" w:color="auto"/>
          </w:divBdr>
        </w:div>
        <w:div w:id="116603523">
          <w:marLeft w:val="547"/>
          <w:marRight w:val="0"/>
          <w:marTop w:val="91"/>
          <w:marBottom w:val="0"/>
          <w:divBdr>
            <w:top w:val="none" w:sz="0" w:space="0" w:color="auto"/>
            <w:left w:val="none" w:sz="0" w:space="0" w:color="auto"/>
            <w:bottom w:val="none" w:sz="0" w:space="0" w:color="auto"/>
            <w:right w:val="none" w:sz="0" w:space="0" w:color="auto"/>
          </w:divBdr>
        </w:div>
      </w:divsChild>
    </w:div>
    <w:div w:id="1575814760">
      <w:bodyDiv w:val="1"/>
      <w:marLeft w:val="0"/>
      <w:marRight w:val="0"/>
      <w:marTop w:val="0"/>
      <w:marBottom w:val="0"/>
      <w:divBdr>
        <w:top w:val="none" w:sz="0" w:space="0" w:color="auto"/>
        <w:left w:val="none" w:sz="0" w:space="0" w:color="auto"/>
        <w:bottom w:val="none" w:sz="0" w:space="0" w:color="auto"/>
        <w:right w:val="none" w:sz="0" w:space="0" w:color="auto"/>
      </w:divBdr>
      <w:divsChild>
        <w:div w:id="1464079546">
          <w:marLeft w:val="547"/>
          <w:marRight w:val="0"/>
          <w:marTop w:val="91"/>
          <w:marBottom w:val="0"/>
          <w:divBdr>
            <w:top w:val="none" w:sz="0" w:space="0" w:color="auto"/>
            <w:left w:val="none" w:sz="0" w:space="0" w:color="auto"/>
            <w:bottom w:val="none" w:sz="0" w:space="0" w:color="auto"/>
            <w:right w:val="none" w:sz="0" w:space="0" w:color="auto"/>
          </w:divBdr>
        </w:div>
        <w:div w:id="1687246344">
          <w:marLeft w:val="547"/>
          <w:marRight w:val="0"/>
          <w:marTop w:val="91"/>
          <w:marBottom w:val="0"/>
          <w:divBdr>
            <w:top w:val="none" w:sz="0" w:space="0" w:color="auto"/>
            <w:left w:val="none" w:sz="0" w:space="0" w:color="auto"/>
            <w:bottom w:val="none" w:sz="0" w:space="0" w:color="auto"/>
            <w:right w:val="none" w:sz="0" w:space="0" w:color="auto"/>
          </w:divBdr>
        </w:div>
        <w:div w:id="1130518598">
          <w:marLeft w:val="547"/>
          <w:marRight w:val="0"/>
          <w:marTop w:val="91"/>
          <w:marBottom w:val="0"/>
          <w:divBdr>
            <w:top w:val="none" w:sz="0" w:space="0" w:color="auto"/>
            <w:left w:val="none" w:sz="0" w:space="0" w:color="auto"/>
            <w:bottom w:val="none" w:sz="0" w:space="0" w:color="auto"/>
            <w:right w:val="none" w:sz="0" w:space="0" w:color="auto"/>
          </w:divBdr>
        </w:div>
        <w:div w:id="1005136538">
          <w:marLeft w:val="547"/>
          <w:marRight w:val="0"/>
          <w:marTop w:val="91"/>
          <w:marBottom w:val="0"/>
          <w:divBdr>
            <w:top w:val="none" w:sz="0" w:space="0" w:color="auto"/>
            <w:left w:val="none" w:sz="0" w:space="0" w:color="auto"/>
            <w:bottom w:val="none" w:sz="0" w:space="0" w:color="auto"/>
            <w:right w:val="none" w:sz="0" w:space="0" w:color="auto"/>
          </w:divBdr>
        </w:div>
      </w:divsChild>
    </w:div>
    <w:div w:id="1726023730">
      <w:bodyDiv w:val="1"/>
      <w:marLeft w:val="0"/>
      <w:marRight w:val="0"/>
      <w:marTop w:val="0"/>
      <w:marBottom w:val="0"/>
      <w:divBdr>
        <w:top w:val="none" w:sz="0" w:space="0" w:color="auto"/>
        <w:left w:val="none" w:sz="0" w:space="0" w:color="auto"/>
        <w:bottom w:val="none" w:sz="0" w:space="0" w:color="auto"/>
        <w:right w:val="none" w:sz="0" w:space="0" w:color="auto"/>
      </w:divBdr>
    </w:div>
    <w:div w:id="1737584340">
      <w:bodyDiv w:val="1"/>
      <w:marLeft w:val="0"/>
      <w:marRight w:val="0"/>
      <w:marTop w:val="0"/>
      <w:marBottom w:val="0"/>
      <w:divBdr>
        <w:top w:val="none" w:sz="0" w:space="0" w:color="auto"/>
        <w:left w:val="none" w:sz="0" w:space="0" w:color="auto"/>
        <w:bottom w:val="none" w:sz="0" w:space="0" w:color="auto"/>
        <w:right w:val="none" w:sz="0" w:space="0" w:color="auto"/>
      </w:divBdr>
    </w:div>
    <w:div w:id="1862157727">
      <w:bodyDiv w:val="1"/>
      <w:marLeft w:val="0"/>
      <w:marRight w:val="0"/>
      <w:marTop w:val="0"/>
      <w:marBottom w:val="0"/>
      <w:divBdr>
        <w:top w:val="none" w:sz="0" w:space="0" w:color="auto"/>
        <w:left w:val="none" w:sz="0" w:space="0" w:color="auto"/>
        <w:bottom w:val="none" w:sz="0" w:space="0" w:color="auto"/>
        <w:right w:val="none" w:sz="0" w:space="0" w:color="auto"/>
      </w:divBdr>
    </w:div>
    <w:div w:id="1924219923">
      <w:bodyDiv w:val="1"/>
      <w:marLeft w:val="0"/>
      <w:marRight w:val="0"/>
      <w:marTop w:val="0"/>
      <w:marBottom w:val="0"/>
      <w:divBdr>
        <w:top w:val="none" w:sz="0" w:space="0" w:color="auto"/>
        <w:left w:val="none" w:sz="0" w:space="0" w:color="auto"/>
        <w:bottom w:val="none" w:sz="0" w:space="0" w:color="auto"/>
        <w:right w:val="none" w:sz="0" w:space="0" w:color="auto"/>
      </w:divBdr>
    </w:div>
    <w:div w:id="1987775614">
      <w:bodyDiv w:val="1"/>
      <w:marLeft w:val="0"/>
      <w:marRight w:val="0"/>
      <w:marTop w:val="0"/>
      <w:marBottom w:val="0"/>
      <w:divBdr>
        <w:top w:val="none" w:sz="0" w:space="0" w:color="auto"/>
        <w:left w:val="none" w:sz="0" w:space="0" w:color="auto"/>
        <w:bottom w:val="none" w:sz="0" w:space="0" w:color="auto"/>
        <w:right w:val="none" w:sz="0" w:space="0" w:color="auto"/>
      </w:divBdr>
    </w:div>
    <w:div w:id="2014066712">
      <w:bodyDiv w:val="1"/>
      <w:marLeft w:val="0"/>
      <w:marRight w:val="0"/>
      <w:marTop w:val="0"/>
      <w:marBottom w:val="0"/>
      <w:divBdr>
        <w:top w:val="none" w:sz="0" w:space="0" w:color="auto"/>
        <w:left w:val="none" w:sz="0" w:space="0" w:color="auto"/>
        <w:bottom w:val="none" w:sz="0" w:space="0" w:color="auto"/>
        <w:right w:val="none" w:sz="0" w:space="0" w:color="auto"/>
      </w:divBdr>
    </w:div>
    <w:div w:id="2058888556">
      <w:bodyDiv w:val="1"/>
      <w:marLeft w:val="0"/>
      <w:marRight w:val="0"/>
      <w:marTop w:val="0"/>
      <w:marBottom w:val="0"/>
      <w:divBdr>
        <w:top w:val="none" w:sz="0" w:space="0" w:color="auto"/>
        <w:left w:val="none" w:sz="0" w:space="0" w:color="auto"/>
        <w:bottom w:val="none" w:sz="0" w:space="0" w:color="auto"/>
        <w:right w:val="none" w:sz="0" w:space="0" w:color="auto"/>
      </w:divBdr>
    </w:div>
    <w:div w:id="2129011105">
      <w:bodyDiv w:val="1"/>
      <w:marLeft w:val="0"/>
      <w:marRight w:val="0"/>
      <w:marTop w:val="0"/>
      <w:marBottom w:val="0"/>
      <w:divBdr>
        <w:top w:val="none" w:sz="0" w:space="0" w:color="auto"/>
        <w:left w:val="none" w:sz="0" w:space="0" w:color="auto"/>
        <w:bottom w:val="none" w:sz="0" w:space="0" w:color="auto"/>
        <w:right w:val="none" w:sz="0" w:space="0" w:color="auto"/>
      </w:divBdr>
      <w:divsChild>
        <w:div w:id="1366248964">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3.png"/><Relationship Id="rId34" Type="http://schemas.openxmlformats.org/officeDocument/2006/relationships/image" Target="media/image12.emf"/><Relationship Id="rId42" Type="http://schemas.openxmlformats.org/officeDocument/2006/relationships/image" Target="media/image18.png"/><Relationship Id="rId47" Type="http://schemas.openxmlformats.org/officeDocument/2006/relationships/oleObject" Target="embeddings/oleObject10.bin"/><Relationship Id="rId50" Type="http://schemas.openxmlformats.org/officeDocument/2006/relationships/image" Target="media/image23.emf"/><Relationship Id="rId55" Type="http://schemas.openxmlformats.org/officeDocument/2006/relationships/oleObject" Target="embeddings/oleObject14.bin"/><Relationship Id="rId63" Type="http://schemas.openxmlformats.org/officeDocument/2006/relationships/hyperlink" Target="https://en.wikipedia.org/wiki/Doi_(identifie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Tetrahydrofuran" TargetMode="External"/><Relationship Id="rId29" Type="http://schemas.openxmlformats.org/officeDocument/2006/relationships/oleObject" Target="embeddings/oleObject5.bin"/><Relationship Id="rId11" Type="http://schemas.openxmlformats.org/officeDocument/2006/relationships/hyperlink" Target="mailto:nitinbhoge4550@gmail.com" TargetMode="External"/><Relationship Id="rId24" Type="http://schemas.openxmlformats.org/officeDocument/2006/relationships/oleObject" Target="embeddings/oleObject3.bin"/><Relationship Id="rId32" Type="http://schemas.openxmlformats.org/officeDocument/2006/relationships/image" Target="media/image10.png"/><Relationship Id="rId37" Type="http://schemas.openxmlformats.org/officeDocument/2006/relationships/image" Target="media/image14.png"/><Relationship Id="rId40" Type="http://schemas.openxmlformats.org/officeDocument/2006/relationships/oleObject" Target="embeddings/oleObject8.bin"/><Relationship Id="rId45" Type="http://schemas.openxmlformats.org/officeDocument/2006/relationships/oleObject" Target="embeddings/oleObject9.bin"/><Relationship Id="rId53" Type="http://schemas.openxmlformats.org/officeDocument/2006/relationships/oleObject" Target="embeddings/oleObject13.bin"/><Relationship Id="rId58" Type="http://schemas.openxmlformats.org/officeDocument/2006/relationships/image" Target="media/image28.png"/><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en.wikipedia.org/wiki/ISBN_(identifier)" TargetMode="External"/><Relationship Id="rId19" Type="http://schemas.openxmlformats.org/officeDocument/2006/relationships/image" Target="media/image2.wmf"/><Relationship Id="rId14" Type="http://schemas.openxmlformats.org/officeDocument/2006/relationships/hyperlink" Target="https://en.wikipedia.org/wiki/Organic_chemistry" TargetMode="External"/><Relationship Id="rId22" Type="http://schemas.openxmlformats.org/officeDocument/2006/relationships/image" Target="media/image4.png"/><Relationship Id="rId27" Type="http://schemas.openxmlformats.org/officeDocument/2006/relationships/oleObject" Target="embeddings/oleObject4.bin"/><Relationship Id="rId30" Type="http://schemas.openxmlformats.org/officeDocument/2006/relationships/image" Target="media/image9.emf"/><Relationship Id="rId35" Type="http://schemas.openxmlformats.org/officeDocument/2006/relationships/oleObject" Target="embeddings/oleObject7.bin"/><Relationship Id="rId43" Type="http://schemas.openxmlformats.org/officeDocument/2006/relationships/image" Target="media/image19.png"/><Relationship Id="rId48" Type="http://schemas.openxmlformats.org/officeDocument/2006/relationships/image" Target="media/image22.emf"/><Relationship Id="rId56" Type="http://schemas.openxmlformats.org/officeDocument/2006/relationships/image" Target="media/image26.png"/><Relationship Id="rId64" Type="http://schemas.openxmlformats.org/officeDocument/2006/relationships/hyperlink" Target="https://doi.org/10.1002%2Fjhet.5570290306" TargetMode="External"/><Relationship Id="rId8" Type="http://schemas.openxmlformats.org/officeDocument/2006/relationships/hyperlink" Target="mailto:mohitepb@gmail.com" TargetMode="External"/><Relationship Id="rId51" Type="http://schemas.openxmlformats.org/officeDocument/2006/relationships/oleObject" Target="embeddings/oleObject12.bin"/><Relationship Id="rId3" Type="http://schemas.openxmlformats.org/officeDocument/2006/relationships/styles" Target="styles.xml"/><Relationship Id="rId12" Type="http://schemas.openxmlformats.org/officeDocument/2006/relationships/hyperlink" Target="https://en.wikipedia.org/wiki/Cyclic_compound" TargetMode="External"/><Relationship Id="rId17" Type="http://schemas.openxmlformats.org/officeDocument/2006/relationships/image" Target="media/image1.emf"/><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image" Target="media/image15.png"/><Relationship Id="rId46" Type="http://schemas.openxmlformats.org/officeDocument/2006/relationships/image" Target="media/image21.wmf"/><Relationship Id="rId59" Type="http://schemas.openxmlformats.org/officeDocument/2006/relationships/hyperlink" Target="https://en.wikipedia.org/wiki/IUPAC_Gold_Book" TargetMode="External"/><Relationship Id="rId20" Type="http://schemas.openxmlformats.org/officeDocument/2006/relationships/oleObject" Target="embeddings/oleObject2.bin"/><Relationship Id="rId41" Type="http://schemas.openxmlformats.org/officeDocument/2006/relationships/image" Target="media/image17.png"/><Relationship Id="rId54" Type="http://schemas.openxmlformats.org/officeDocument/2006/relationships/image" Target="media/image25.emf"/><Relationship Id="rId62" Type="http://schemas.openxmlformats.org/officeDocument/2006/relationships/hyperlink" Target="https://en.wikipedia.org/wiki/Special:BookSources/0-582-27843-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Piperidine" TargetMode="External"/><Relationship Id="rId23" Type="http://schemas.openxmlformats.org/officeDocument/2006/relationships/image" Target="media/image5.wmf"/><Relationship Id="rId28" Type="http://schemas.openxmlformats.org/officeDocument/2006/relationships/image" Target="media/image8.emf"/><Relationship Id="rId36" Type="http://schemas.openxmlformats.org/officeDocument/2006/relationships/image" Target="media/image13.png"/><Relationship Id="rId49" Type="http://schemas.openxmlformats.org/officeDocument/2006/relationships/oleObject" Target="embeddings/oleObject11.bin"/><Relationship Id="rId57" Type="http://schemas.openxmlformats.org/officeDocument/2006/relationships/image" Target="media/image27.png"/><Relationship Id="rId10" Type="http://schemas.openxmlformats.org/officeDocument/2006/relationships/hyperlink" Target="mailto:sagarpardeshi201@gmail.com" TargetMode="External"/><Relationship Id="rId31" Type="http://schemas.openxmlformats.org/officeDocument/2006/relationships/oleObject" Target="embeddings/oleObject6.bin"/><Relationship Id="rId44" Type="http://schemas.openxmlformats.org/officeDocument/2006/relationships/image" Target="media/image20.wmf"/><Relationship Id="rId52" Type="http://schemas.openxmlformats.org/officeDocument/2006/relationships/image" Target="media/image24.emf"/><Relationship Id="rId60" Type="http://schemas.openxmlformats.org/officeDocument/2006/relationships/hyperlink" Target="http://goldbook.iupac.org/H02798.html"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etnsk@gmail.com" TargetMode="External"/><Relationship Id="rId13" Type="http://schemas.openxmlformats.org/officeDocument/2006/relationships/hyperlink" Target="https://en.wikipedia.org/wiki/Chemical_element" TargetMode="External"/><Relationship Id="rId18" Type="http://schemas.openxmlformats.org/officeDocument/2006/relationships/oleObject" Target="embeddings/oleObject1.bin"/><Relationship Id="rId39" Type="http://schemas.openxmlformats.org/officeDocument/2006/relationships/image" Target="media/image1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58179-73C7-4CE2-BD3D-39916513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14</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Pace University</Company>
  <LinksUpToDate>false</LinksUpToDate>
  <CharactersWithSpaces>30919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Expert</dc:creator>
  <cp:lastModifiedBy>Popat Mohite</cp:lastModifiedBy>
  <cp:revision>321</cp:revision>
  <dcterms:created xsi:type="dcterms:W3CDTF">2018-12-04T11:45:00Z</dcterms:created>
  <dcterms:modified xsi:type="dcterms:W3CDTF">2022-08-14T10:32:00Z</dcterms:modified>
</cp:coreProperties>
</file>