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337" w:rsidRPr="002728E7" w:rsidRDefault="00467E7A" w:rsidP="005C0337">
      <w:pPr>
        <w:spacing w:line="360" w:lineRule="auto"/>
        <w:jc w:val="both"/>
        <w:rPr>
          <w:rFonts w:ascii="Times New Roman" w:hAnsi="Times New Roman" w:cs="Times New Roman"/>
          <w:b/>
          <w:sz w:val="48"/>
          <w:szCs w:val="48"/>
        </w:rPr>
      </w:pPr>
      <w:r>
        <w:rPr>
          <w:rFonts w:ascii="Times New Roman" w:hAnsi="Times New Roman" w:cs="Times New Roman"/>
          <w:b/>
          <w:sz w:val="48"/>
          <w:szCs w:val="48"/>
        </w:rPr>
        <w:t xml:space="preserve"> </w:t>
      </w:r>
      <w:r w:rsidR="005C0337">
        <w:rPr>
          <w:rFonts w:ascii="Times New Roman" w:hAnsi="Times New Roman" w:cs="Times New Roman"/>
          <w:b/>
          <w:sz w:val="48"/>
          <w:szCs w:val="48"/>
        </w:rPr>
        <w:t xml:space="preserve">     </w:t>
      </w:r>
      <w:r w:rsidR="005C0337" w:rsidRPr="002728E7">
        <w:rPr>
          <w:rFonts w:ascii="Times New Roman" w:hAnsi="Times New Roman" w:cs="Times New Roman"/>
          <w:b/>
          <w:sz w:val="48"/>
          <w:szCs w:val="48"/>
        </w:rPr>
        <w:t>Breeding for abiotic stress resistance</w:t>
      </w:r>
    </w:p>
    <w:p w:rsidR="005C0337" w:rsidRDefault="005C0337" w:rsidP="005C0337">
      <w:pPr>
        <w:rPr>
          <w:rFonts w:ascii="Arial" w:hAnsi="Arial" w:cs="Arial"/>
          <w:b/>
          <w:sz w:val="24"/>
          <w:szCs w:val="24"/>
        </w:rPr>
      </w:pPr>
      <w:r>
        <w:rPr>
          <w:rFonts w:ascii="Arial" w:hAnsi="Arial" w:cs="Arial"/>
          <w:b/>
          <w:bCs/>
          <w:sz w:val="24"/>
          <w:szCs w:val="24"/>
        </w:rPr>
        <w:t xml:space="preserve">   Rakesh Kumar Yadav, Ruchi Asati,</w:t>
      </w:r>
      <w:r w:rsidR="00F23E96">
        <w:rPr>
          <w:rFonts w:ascii="Arial" w:hAnsi="Arial" w:cs="Arial"/>
          <w:b/>
          <w:bCs/>
          <w:sz w:val="24"/>
          <w:szCs w:val="24"/>
        </w:rPr>
        <w:t xml:space="preserve"> Pradeep Kumar Yadav, Ayushi </w:t>
      </w:r>
      <w:r w:rsidR="00EA548A">
        <w:rPr>
          <w:rFonts w:ascii="Arial" w:hAnsi="Arial" w:cs="Arial"/>
          <w:b/>
          <w:bCs/>
          <w:sz w:val="24"/>
          <w:szCs w:val="24"/>
        </w:rPr>
        <w:t>S</w:t>
      </w:r>
      <w:r w:rsidR="00F23E96">
        <w:rPr>
          <w:rFonts w:ascii="Arial" w:hAnsi="Arial" w:cs="Arial"/>
          <w:b/>
          <w:bCs/>
          <w:sz w:val="24"/>
          <w:szCs w:val="24"/>
        </w:rPr>
        <w:t>oni,  Manoj</w:t>
      </w:r>
      <w:r w:rsidR="00EA548A">
        <w:rPr>
          <w:rFonts w:ascii="Arial" w:hAnsi="Arial" w:cs="Arial"/>
          <w:b/>
          <w:bCs/>
          <w:sz w:val="24"/>
          <w:szCs w:val="24"/>
        </w:rPr>
        <w:t xml:space="preserve"> Kumar Tripathi, S</w:t>
      </w:r>
      <w:r>
        <w:rPr>
          <w:rFonts w:ascii="Arial" w:hAnsi="Arial" w:cs="Arial"/>
          <w:b/>
          <w:bCs/>
          <w:sz w:val="24"/>
          <w:szCs w:val="24"/>
        </w:rPr>
        <w:t>ushma Tiwari</w:t>
      </w:r>
      <w:r w:rsidR="006A5AF4">
        <w:rPr>
          <w:rFonts w:ascii="Arial" w:hAnsi="Arial" w:cs="Arial"/>
          <w:b/>
          <w:bCs/>
          <w:sz w:val="24"/>
          <w:szCs w:val="24"/>
        </w:rPr>
        <w:t xml:space="preserve">, </w:t>
      </w:r>
      <w:r w:rsidR="00AE1BE8">
        <w:rPr>
          <w:rFonts w:ascii="Arial" w:hAnsi="Arial" w:cs="Arial"/>
          <w:b/>
          <w:bCs/>
          <w:sz w:val="24"/>
          <w:szCs w:val="24"/>
        </w:rPr>
        <w:t xml:space="preserve">         </w:t>
      </w:r>
    </w:p>
    <w:p w:rsidR="005C0337" w:rsidRPr="001B54E3" w:rsidRDefault="005C0337" w:rsidP="005C0337">
      <w:pPr>
        <w:spacing w:line="360" w:lineRule="auto"/>
        <w:jc w:val="both"/>
        <w:rPr>
          <w:rFonts w:ascii="Arial" w:hAnsi="Arial" w:cs="Arial"/>
          <w:sz w:val="24"/>
          <w:szCs w:val="24"/>
        </w:rPr>
      </w:pPr>
      <w:r w:rsidRPr="001B54E3">
        <w:rPr>
          <w:rFonts w:ascii="Arial" w:hAnsi="Arial" w:cs="Arial"/>
          <w:sz w:val="24"/>
          <w:szCs w:val="24"/>
        </w:rPr>
        <w:t>Department of Genetics &amp; Plant</w:t>
      </w:r>
      <w:r>
        <w:rPr>
          <w:rFonts w:ascii="Arial" w:hAnsi="Arial" w:cs="Arial"/>
          <w:sz w:val="24"/>
          <w:szCs w:val="24"/>
        </w:rPr>
        <w:t xml:space="preserve"> </w:t>
      </w:r>
      <w:r w:rsidRPr="001B54E3">
        <w:rPr>
          <w:rFonts w:ascii="Arial" w:hAnsi="Arial" w:cs="Arial"/>
          <w:sz w:val="24"/>
          <w:szCs w:val="24"/>
        </w:rPr>
        <w:t>Breeding, College of Agriculture, Rajmata Vijyaraje</w:t>
      </w:r>
      <w:r>
        <w:rPr>
          <w:rFonts w:ascii="Arial" w:hAnsi="Arial" w:cs="Arial"/>
          <w:sz w:val="24"/>
          <w:szCs w:val="24"/>
        </w:rPr>
        <w:t xml:space="preserve"> </w:t>
      </w:r>
      <w:r w:rsidRPr="001B54E3">
        <w:rPr>
          <w:rFonts w:ascii="Arial" w:hAnsi="Arial" w:cs="Arial"/>
          <w:sz w:val="24"/>
          <w:szCs w:val="24"/>
        </w:rPr>
        <w:t>Scindia Krishi Vishwa Vidyalaya, Gwalior</w:t>
      </w:r>
      <w:r w:rsidR="00C63CF8">
        <w:rPr>
          <w:rFonts w:ascii="Arial" w:hAnsi="Arial" w:cs="Arial"/>
          <w:sz w:val="24"/>
          <w:szCs w:val="24"/>
        </w:rPr>
        <w:t>,</w:t>
      </w:r>
      <w:r w:rsidRPr="001B54E3">
        <w:rPr>
          <w:rFonts w:ascii="Arial" w:hAnsi="Arial" w:cs="Arial"/>
          <w:sz w:val="24"/>
          <w:szCs w:val="24"/>
        </w:rPr>
        <w:t xml:space="preserve"> 474002</w:t>
      </w:r>
      <w:r w:rsidR="00C63CF8">
        <w:rPr>
          <w:rFonts w:ascii="Arial" w:hAnsi="Arial" w:cs="Arial"/>
          <w:sz w:val="24"/>
          <w:szCs w:val="24"/>
        </w:rPr>
        <w:t>,</w:t>
      </w:r>
      <w:r w:rsidRPr="001B54E3">
        <w:rPr>
          <w:rFonts w:ascii="Arial" w:hAnsi="Arial" w:cs="Arial"/>
          <w:sz w:val="24"/>
          <w:szCs w:val="24"/>
        </w:rPr>
        <w:t xml:space="preserve"> M.P, India.</w:t>
      </w:r>
    </w:p>
    <w:p w:rsidR="005C0337" w:rsidRDefault="00605163" w:rsidP="00605163">
      <w:pPr>
        <w:pStyle w:val="ListParagraph"/>
        <w:spacing w:line="360" w:lineRule="auto"/>
        <w:jc w:val="both"/>
        <w:rPr>
          <w:rFonts w:ascii="Times New Roman" w:hAnsi="Times New Roman" w:cs="Times New Roman"/>
          <w:sz w:val="24"/>
          <w:szCs w:val="24"/>
        </w:rPr>
      </w:pPr>
      <w:r w:rsidRPr="00605163">
        <w:rPr>
          <w:rFonts w:ascii="Times New Roman" w:hAnsi="Times New Roman" w:cs="Times New Roman"/>
          <w:sz w:val="24"/>
          <w:szCs w:val="24"/>
        </w:rPr>
        <w:t>M</w:t>
      </w:r>
      <w:r w:rsidR="005C0337" w:rsidRPr="00605163">
        <w:rPr>
          <w:rFonts w:ascii="Times New Roman" w:hAnsi="Times New Roman" w:cs="Times New Roman"/>
          <w:sz w:val="24"/>
          <w:szCs w:val="24"/>
        </w:rPr>
        <w:t>ail</w:t>
      </w:r>
      <w:r w:rsidRPr="00605163">
        <w:rPr>
          <w:rFonts w:ascii="Times New Roman" w:hAnsi="Times New Roman" w:cs="Times New Roman"/>
          <w:sz w:val="24"/>
          <w:szCs w:val="24"/>
        </w:rPr>
        <w:t>- 1</w:t>
      </w:r>
      <w:r>
        <w:rPr>
          <w:rFonts w:ascii="Times New Roman" w:hAnsi="Times New Roman" w:cs="Times New Roman"/>
          <w:sz w:val="24"/>
          <w:szCs w:val="24"/>
        </w:rPr>
        <w:t xml:space="preserve">. </w:t>
      </w:r>
      <w:hyperlink r:id="rId8" w:history="1">
        <w:r w:rsidRPr="007D0DE5">
          <w:rPr>
            <w:rStyle w:val="Hyperlink"/>
            <w:rFonts w:ascii="Times New Roman" w:hAnsi="Times New Roman" w:cs="Times New Roman"/>
            <w:sz w:val="24"/>
            <w:szCs w:val="24"/>
          </w:rPr>
          <w:t>Rakeshyadav07081996@gmail.com</w:t>
        </w:r>
      </w:hyperlink>
    </w:p>
    <w:p w:rsidR="00605163" w:rsidRDefault="00605163" w:rsidP="0060516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 </w:t>
      </w:r>
      <w:hyperlink r:id="rId9" w:history="1">
        <w:r w:rsidRPr="007D0DE5">
          <w:rPr>
            <w:rStyle w:val="Hyperlink"/>
            <w:rFonts w:ascii="Times New Roman" w:hAnsi="Times New Roman" w:cs="Times New Roman"/>
            <w:sz w:val="24"/>
            <w:szCs w:val="24"/>
          </w:rPr>
          <w:t>ruchiasati.95@gmail.com</w:t>
        </w:r>
      </w:hyperlink>
    </w:p>
    <w:p w:rsidR="00F23E96" w:rsidRDefault="00605163" w:rsidP="00F23E96">
      <w:pPr>
        <w:pStyle w:val="ListParagraph"/>
        <w:spacing w:line="360" w:lineRule="auto"/>
        <w:jc w:val="both"/>
      </w:pPr>
      <w:r>
        <w:rPr>
          <w:rFonts w:ascii="Times New Roman" w:hAnsi="Times New Roman" w:cs="Times New Roman"/>
          <w:sz w:val="24"/>
          <w:szCs w:val="24"/>
        </w:rPr>
        <w:t xml:space="preserve">      </w:t>
      </w:r>
      <w:r w:rsidR="00F23E96">
        <w:rPr>
          <w:rFonts w:ascii="Times New Roman" w:hAnsi="Times New Roman" w:cs="Times New Roman"/>
          <w:sz w:val="24"/>
          <w:szCs w:val="24"/>
        </w:rPr>
        <w:t xml:space="preserve">  </w:t>
      </w:r>
      <w:r w:rsidR="00F23E96">
        <w:t xml:space="preserve"> 3. </w:t>
      </w:r>
      <w:hyperlink r:id="rId10" w:history="1">
        <w:r w:rsidR="00F23E96" w:rsidRPr="0070365E">
          <w:rPr>
            <w:rStyle w:val="Hyperlink"/>
          </w:rPr>
          <w:t>pradeep13yadav9@gmail.com</w:t>
        </w:r>
      </w:hyperlink>
    </w:p>
    <w:p w:rsidR="00F23E96" w:rsidRDefault="00F23E96" w:rsidP="00F23E96">
      <w:pPr>
        <w:pStyle w:val="ListParagraph"/>
        <w:spacing w:line="360" w:lineRule="auto"/>
        <w:jc w:val="both"/>
      </w:pPr>
      <w:r>
        <w:t xml:space="preserve">          4.</w:t>
      </w:r>
      <w:r w:rsidRPr="00F23E96">
        <w:t xml:space="preserve"> </w:t>
      </w:r>
      <w:hyperlink r:id="rId11" w:history="1">
        <w:r w:rsidRPr="00C25D5C">
          <w:rPr>
            <w:rStyle w:val="Hyperlink"/>
            <w:rFonts w:ascii="Times New Roman" w:hAnsi="Times New Roman" w:cs="Times New Roman"/>
            <w:sz w:val="24"/>
            <w:szCs w:val="24"/>
          </w:rPr>
          <w:t>ayushisoni2351997@gmail.com</w:t>
        </w:r>
      </w:hyperlink>
    </w:p>
    <w:p w:rsidR="00F23E96" w:rsidRDefault="00F23E96" w:rsidP="00F23E96">
      <w:pPr>
        <w:pStyle w:val="ListParagraph"/>
        <w:spacing w:line="360" w:lineRule="auto"/>
        <w:jc w:val="both"/>
      </w:pPr>
      <w:r>
        <w:t xml:space="preserve">       </w:t>
      </w:r>
      <w:r w:rsidRPr="00F23E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3E96">
        <w:rPr>
          <w:rFonts w:ascii="Times New Roman" w:hAnsi="Times New Roman" w:cs="Times New Roman"/>
          <w:sz w:val="24"/>
          <w:szCs w:val="24"/>
        </w:rPr>
        <w:t>5</w:t>
      </w:r>
      <w:r w:rsidR="006A5AF4" w:rsidRPr="00F23E96">
        <w:rPr>
          <w:rFonts w:ascii="Times New Roman" w:hAnsi="Times New Roman" w:cs="Times New Roman"/>
          <w:sz w:val="24"/>
          <w:szCs w:val="24"/>
        </w:rPr>
        <w:t xml:space="preserve">. </w:t>
      </w:r>
      <w:hyperlink r:id="rId12" w:history="1">
        <w:r w:rsidRPr="00F23E96">
          <w:rPr>
            <w:rStyle w:val="Hyperlink"/>
            <w:rFonts w:ascii="Times New Roman" w:hAnsi="Times New Roman" w:cs="Times New Roman"/>
            <w:sz w:val="24"/>
            <w:szCs w:val="24"/>
          </w:rPr>
          <w:t>drmanojtripathi64@gmail.com</w:t>
        </w:r>
      </w:hyperlink>
    </w:p>
    <w:p w:rsidR="006A5AF4" w:rsidRPr="00F23E96" w:rsidRDefault="00F23E96" w:rsidP="00F23E96">
      <w:pPr>
        <w:pStyle w:val="ListParagraph"/>
        <w:spacing w:line="360" w:lineRule="auto"/>
        <w:jc w:val="both"/>
        <w:rPr>
          <w:rFonts w:ascii="Times New Roman" w:hAnsi="Times New Roman" w:cs="Times New Roman"/>
          <w:sz w:val="24"/>
          <w:szCs w:val="24"/>
        </w:rPr>
      </w:pPr>
      <w:r>
        <w:t xml:space="preserve">        </w:t>
      </w:r>
      <w:r w:rsidRPr="00F23E96">
        <w:rPr>
          <w:rFonts w:ascii="Times New Roman" w:hAnsi="Times New Roman" w:cs="Times New Roman"/>
          <w:sz w:val="24"/>
          <w:szCs w:val="24"/>
        </w:rPr>
        <w:t xml:space="preserve"> 6</w:t>
      </w:r>
      <w:r w:rsidR="006A5AF4" w:rsidRPr="00F23E96">
        <w:rPr>
          <w:rFonts w:ascii="Times New Roman" w:hAnsi="Times New Roman" w:cs="Times New Roman"/>
          <w:sz w:val="24"/>
          <w:szCs w:val="24"/>
        </w:rPr>
        <w:t xml:space="preserve">.  </w:t>
      </w:r>
      <w:hyperlink r:id="rId13" w:history="1">
        <w:r w:rsidRPr="00F23E96">
          <w:rPr>
            <w:rStyle w:val="Hyperlink"/>
            <w:rFonts w:ascii="Times New Roman" w:hAnsi="Times New Roman" w:cs="Times New Roman"/>
            <w:sz w:val="24"/>
            <w:szCs w:val="24"/>
          </w:rPr>
          <w:t>sushma2540@gmail.com</w:t>
        </w:r>
      </w:hyperlink>
    </w:p>
    <w:p w:rsidR="00605163" w:rsidRPr="00824FDD" w:rsidRDefault="00605163" w:rsidP="00824FDD">
      <w:pPr>
        <w:spacing w:line="360" w:lineRule="auto"/>
        <w:jc w:val="both"/>
        <w:rPr>
          <w:rFonts w:ascii="Times New Roman" w:hAnsi="Times New Roman" w:cs="Times New Roman"/>
          <w:sz w:val="24"/>
          <w:szCs w:val="24"/>
        </w:rPr>
      </w:pPr>
    </w:p>
    <w:p w:rsidR="005C0337" w:rsidRDefault="005C0337" w:rsidP="00976925">
      <w:pPr>
        <w:spacing w:line="360" w:lineRule="auto"/>
        <w:jc w:val="both"/>
        <w:rPr>
          <w:rFonts w:ascii="Arial" w:hAnsi="Arial" w:cs="Arial"/>
          <w:b/>
          <w:sz w:val="24"/>
          <w:szCs w:val="24"/>
        </w:rPr>
      </w:pPr>
    </w:p>
    <w:p w:rsidR="00BA5A02" w:rsidRPr="00AE1BE8" w:rsidRDefault="00BA5A02" w:rsidP="00976925">
      <w:pPr>
        <w:spacing w:line="360" w:lineRule="auto"/>
        <w:jc w:val="both"/>
        <w:rPr>
          <w:rFonts w:ascii="Times New Roman" w:hAnsi="Times New Roman" w:cs="Times New Roman"/>
          <w:b/>
          <w:sz w:val="24"/>
          <w:szCs w:val="24"/>
        </w:rPr>
      </w:pPr>
      <w:r w:rsidRPr="00AE1BE8">
        <w:rPr>
          <w:rFonts w:ascii="Times New Roman" w:hAnsi="Times New Roman" w:cs="Times New Roman"/>
          <w:b/>
          <w:sz w:val="24"/>
          <w:szCs w:val="24"/>
        </w:rPr>
        <w:t>Abstract</w:t>
      </w:r>
    </w:p>
    <w:p w:rsidR="00BF1B8A" w:rsidRPr="00AE1BE8" w:rsidRDefault="009175ED" w:rsidP="00827003">
      <w:pPr>
        <w:spacing w:line="360" w:lineRule="auto"/>
        <w:ind w:firstLine="720"/>
        <w:jc w:val="both"/>
        <w:rPr>
          <w:rFonts w:ascii="Times New Roman" w:hAnsi="Times New Roman" w:cs="Times New Roman"/>
          <w:bCs/>
          <w:sz w:val="24"/>
          <w:szCs w:val="24"/>
        </w:rPr>
      </w:pPr>
      <w:r w:rsidRPr="00AE1BE8">
        <w:rPr>
          <w:rFonts w:ascii="Times New Roman" w:eastAsia="MinionPro-Regular" w:hAnsi="Times New Roman" w:cs="Times New Roman"/>
          <w:sz w:val="24"/>
          <w:szCs w:val="24"/>
        </w:rPr>
        <w:t xml:space="preserve">Abiotic stresses are the </w:t>
      </w:r>
      <w:r w:rsidR="0047729B" w:rsidRPr="00AE1BE8">
        <w:rPr>
          <w:rFonts w:ascii="Times New Roman" w:eastAsia="MinionPro-Regular" w:hAnsi="Times New Roman" w:cs="Times New Roman"/>
          <w:sz w:val="24"/>
          <w:szCs w:val="24"/>
        </w:rPr>
        <w:t>main</w:t>
      </w:r>
      <w:r w:rsidRPr="00AE1BE8">
        <w:rPr>
          <w:rFonts w:ascii="Times New Roman" w:eastAsia="MinionPro-Regular" w:hAnsi="Times New Roman" w:cs="Times New Roman"/>
          <w:sz w:val="24"/>
          <w:szCs w:val="24"/>
        </w:rPr>
        <w:t xml:space="preserve"> causes of yield loss</w:t>
      </w:r>
      <w:r w:rsidR="0047729B" w:rsidRPr="00AE1BE8">
        <w:rPr>
          <w:rFonts w:ascii="Times New Roman" w:eastAsia="MinionPro-Regular" w:hAnsi="Times New Roman" w:cs="Times New Roman"/>
          <w:sz w:val="24"/>
          <w:szCs w:val="24"/>
        </w:rPr>
        <w:t xml:space="preserve">es in plants, with yields being </w:t>
      </w:r>
      <w:r w:rsidRPr="00AE1BE8">
        <w:rPr>
          <w:rFonts w:ascii="Times New Roman" w:eastAsia="MinionPro-Regular" w:hAnsi="Times New Roman" w:cs="Times New Roman"/>
          <w:sz w:val="24"/>
          <w:szCs w:val="24"/>
        </w:rPr>
        <w:t>reduced by up to 50%. Abiotic stresses, which include lo</w:t>
      </w:r>
      <w:r w:rsidR="0011235B" w:rsidRPr="00AE1BE8">
        <w:rPr>
          <w:rFonts w:ascii="Times New Roman" w:eastAsia="MinionPro-Regular" w:hAnsi="Times New Roman" w:cs="Times New Roman"/>
          <w:sz w:val="24"/>
          <w:szCs w:val="24"/>
        </w:rPr>
        <w:t>w or high temperatures, drought</w:t>
      </w:r>
      <w:r w:rsidRPr="00AE1BE8">
        <w:rPr>
          <w:rFonts w:ascii="Times New Roman" w:eastAsia="MinionPro-Regular" w:hAnsi="Times New Roman" w:cs="Times New Roman"/>
          <w:sz w:val="24"/>
          <w:szCs w:val="24"/>
        </w:rPr>
        <w:t>, floods, high salinity, heavy metals, and UV radiation, are harmful to plant growth and development and have a significant negative impact on agriculture production globally</w:t>
      </w:r>
      <w:r w:rsidR="007F0E86" w:rsidRPr="00AE1BE8">
        <w:rPr>
          <w:rFonts w:ascii="Times New Roman" w:eastAsia="MinionPro-Regular" w:hAnsi="Times New Roman" w:cs="Times New Roman"/>
          <w:sz w:val="24"/>
          <w:szCs w:val="24"/>
        </w:rPr>
        <w:t xml:space="preserve">. </w:t>
      </w:r>
      <w:r w:rsidR="00C97308" w:rsidRPr="00AE1BE8">
        <w:rPr>
          <w:rFonts w:ascii="Times New Roman" w:eastAsia="MinionPro-Regular" w:hAnsi="Times New Roman" w:cs="Times New Roman"/>
          <w:sz w:val="24"/>
          <w:szCs w:val="24"/>
        </w:rPr>
        <w:t>The era of genomics research has emerged with new and promising opportunities in breeding superior varieties against abiotic challenges as conventional approaches for crop improvement approach their limits</w:t>
      </w:r>
      <w:r w:rsidR="007F0E86" w:rsidRPr="00AE1BE8">
        <w:rPr>
          <w:rFonts w:ascii="Times New Roman" w:eastAsia="MinionPro-Regular" w:hAnsi="Times New Roman" w:cs="Times New Roman"/>
          <w:sz w:val="24"/>
          <w:szCs w:val="24"/>
        </w:rPr>
        <w:t>.</w:t>
      </w:r>
      <w:r w:rsidR="007F0E86" w:rsidRPr="00AE1BE8">
        <w:rPr>
          <w:rFonts w:ascii="Times New Roman" w:hAnsi="Times New Roman" w:cs="Times New Roman"/>
          <w:sz w:val="24"/>
          <w:szCs w:val="24"/>
        </w:rPr>
        <w:t xml:space="preserve"> </w:t>
      </w:r>
      <w:r w:rsidR="0011235B" w:rsidRPr="00AE1BE8">
        <w:rPr>
          <w:rFonts w:ascii="Times New Roman" w:hAnsi="Times New Roman" w:cs="Times New Roman"/>
          <w:sz w:val="24"/>
          <w:szCs w:val="24"/>
        </w:rPr>
        <w:t>The molecular-assisted selection method predicts a quick advancement in selecting crop plants that have been adapted to stress with increasing selection precision.</w:t>
      </w:r>
      <w:r w:rsidR="007F0E86" w:rsidRPr="00AE1BE8">
        <w:rPr>
          <w:rFonts w:ascii="Times New Roman" w:hAnsi="Times New Roman" w:cs="Times New Roman"/>
          <w:sz w:val="24"/>
          <w:szCs w:val="24"/>
        </w:rPr>
        <w:t xml:space="preserve"> </w:t>
      </w:r>
      <w:r w:rsidR="00147943" w:rsidRPr="00AE1BE8">
        <w:rPr>
          <w:rFonts w:ascii="Times New Roman" w:hAnsi="Times New Roman" w:cs="Times New Roman"/>
          <w:sz w:val="24"/>
          <w:szCs w:val="24"/>
        </w:rPr>
        <w:t>Molecular-aided selection is promising can target traits in a single progeny more simply and accurately in a few chosen generations with minimal unintended consequences.</w:t>
      </w:r>
      <w:r w:rsidR="00BF1B8A" w:rsidRPr="00AE1BE8">
        <w:rPr>
          <w:rFonts w:ascii="Times New Roman" w:hAnsi="Times New Roman" w:cs="Times New Roman"/>
          <w:sz w:val="24"/>
          <w:szCs w:val="24"/>
        </w:rPr>
        <w:t xml:space="preserve"> This chapter represents an overview about the basics of </w:t>
      </w:r>
      <w:r w:rsidR="00A878E3" w:rsidRPr="00AE1BE8">
        <w:rPr>
          <w:rFonts w:ascii="Times New Roman" w:hAnsi="Times New Roman" w:cs="Times New Roman"/>
          <w:bCs/>
          <w:sz w:val="24"/>
          <w:szCs w:val="24"/>
        </w:rPr>
        <w:t>advanced</w:t>
      </w:r>
      <w:r w:rsidR="00BF1B8A" w:rsidRPr="00AE1BE8">
        <w:rPr>
          <w:rFonts w:ascii="Times New Roman" w:hAnsi="Times New Roman" w:cs="Times New Roman"/>
          <w:bCs/>
          <w:sz w:val="24"/>
          <w:szCs w:val="24"/>
        </w:rPr>
        <w:t xml:space="preserve"> technologies</w:t>
      </w:r>
      <w:r w:rsidR="006B70E8" w:rsidRPr="00AE1BE8">
        <w:rPr>
          <w:rFonts w:ascii="Times New Roman" w:hAnsi="Times New Roman" w:cs="Times New Roman"/>
          <w:bCs/>
          <w:sz w:val="24"/>
          <w:szCs w:val="24"/>
        </w:rPr>
        <w:t xml:space="preserve"> </w:t>
      </w:r>
      <w:r w:rsidR="006B70E8" w:rsidRPr="00AE1BE8">
        <w:rPr>
          <w:rFonts w:ascii="Times New Roman" w:hAnsi="Times New Roman" w:cs="Times New Roman"/>
          <w:bCs/>
          <w:i/>
          <w:sz w:val="24"/>
          <w:szCs w:val="24"/>
        </w:rPr>
        <w:t>viz.</w:t>
      </w:r>
      <w:r w:rsidR="006B70E8" w:rsidRPr="00AE1BE8">
        <w:rPr>
          <w:rFonts w:ascii="Times New Roman" w:hAnsi="Times New Roman" w:cs="Times New Roman"/>
          <w:bCs/>
          <w:sz w:val="24"/>
          <w:szCs w:val="24"/>
        </w:rPr>
        <w:t>,</w:t>
      </w:r>
      <w:r w:rsidR="00BF1B8A" w:rsidRPr="00AE1BE8">
        <w:rPr>
          <w:rFonts w:ascii="Times New Roman" w:hAnsi="Times New Roman" w:cs="Times New Roman"/>
          <w:bCs/>
          <w:sz w:val="24"/>
          <w:szCs w:val="24"/>
        </w:rPr>
        <w:t xml:space="preserve"> </w:t>
      </w:r>
      <w:r w:rsidR="00BF1B8A" w:rsidRPr="00AE1BE8">
        <w:rPr>
          <w:rFonts w:ascii="Times New Roman" w:hAnsi="Times New Roman" w:cs="Times New Roman"/>
          <w:sz w:val="24"/>
          <w:szCs w:val="24"/>
        </w:rPr>
        <w:t xml:space="preserve">molecular mapping, molecular-assisted mapping, </w:t>
      </w:r>
      <w:r w:rsidR="006B70E8" w:rsidRPr="00AE1BE8">
        <w:rPr>
          <w:rFonts w:ascii="Times New Roman" w:hAnsi="Times New Roman" w:cs="Times New Roman"/>
          <w:color w:val="000000" w:themeColor="text1"/>
          <w:sz w:val="24"/>
          <w:szCs w:val="24"/>
        </w:rPr>
        <w:t xml:space="preserve">transcriptomic, metabolomic, </w:t>
      </w:r>
      <w:r w:rsidR="00A878E3" w:rsidRPr="00AE1BE8">
        <w:rPr>
          <w:rFonts w:ascii="Times New Roman" w:hAnsi="Times New Roman" w:cs="Times New Roman"/>
          <w:bCs/>
          <w:sz w:val="24"/>
          <w:szCs w:val="24"/>
          <w:shd w:val="clear" w:color="auto" w:fill="FFFFFF"/>
        </w:rPr>
        <w:t>t</w:t>
      </w:r>
      <w:r w:rsidR="006B70E8" w:rsidRPr="00AE1BE8">
        <w:rPr>
          <w:rFonts w:ascii="Times New Roman" w:hAnsi="Times New Roman" w:cs="Times New Roman"/>
          <w:bCs/>
          <w:sz w:val="24"/>
          <w:szCs w:val="24"/>
          <w:shd w:val="clear" w:color="auto" w:fill="FFFFFF"/>
        </w:rPr>
        <w:t>ransgenics</w:t>
      </w:r>
      <w:r w:rsidR="00BF1B8A" w:rsidRPr="00AE1BE8">
        <w:rPr>
          <w:rFonts w:ascii="Times New Roman" w:hAnsi="Times New Roman" w:cs="Times New Roman"/>
          <w:sz w:val="24"/>
          <w:szCs w:val="24"/>
        </w:rPr>
        <w:t xml:space="preserve"> and</w:t>
      </w:r>
      <w:r w:rsidR="006B70E8" w:rsidRPr="00AE1BE8">
        <w:rPr>
          <w:rFonts w:ascii="Times New Roman" w:hAnsi="Times New Roman" w:cs="Times New Roman"/>
          <w:sz w:val="24"/>
          <w:szCs w:val="24"/>
        </w:rPr>
        <w:t xml:space="preserve"> </w:t>
      </w:r>
      <w:r w:rsidR="00A878E3" w:rsidRPr="00AE1BE8">
        <w:rPr>
          <w:rFonts w:ascii="Times New Roman" w:hAnsi="Times New Roman" w:cs="Times New Roman"/>
          <w:bCs/>
          <w:sz w:val="24"/>
          <w:szCs w:val="24"/>
        </w:rPr>
        <w:t>g</w:t>
      </w:r>
      <w:r w:rsidR="006B70E8" w:rsidRPr="00AE1BE8">
        <w:rPr>
          <w:rFonts w:ascii="Times New Roman" w:hAnsi="Times New Roman" w:cs="Times New Roman"/>
          <w:bCs/>
          <w:sz w:val="24"/>
          <w:szCs w:val="24"/>
        </w:rPr>
        <w:t>enome editing and</w:t>
      </w:r>
      <w:r w:rsidR="00BF1B8A" w:rsidRPr="00AE1BE8">
        <w:rPr>
          <w:rFonts w:ascii="Times New Roman" w:hAnsi="Times New Roman" w:cs="Times New Roman"/>
          <w:sz w:val="24"/>
          <w:szCs w:val="24"/>
        </w:rPr>
        <w:t xml:space="preserve"> its utilization in improving crop plants with special focus on stress tolerance.</w:t>
      </w:r>
    </w:p>
    <w:p w:rsidR="00CB2C41" w:rsidRPr="00AE1BE8" w:rsidRDefault="00EA6381" w:rsidP="00976925">
      <w:pPr>
        <w:autoSpaceDE w:val="0"/>
        <w:autoSpaceDN w:val="0"/>
        <w:adjustRightInd w:val="0"/>
        <w:spacing w:after="0" w:line="360" w:lineRule="auto"/>
        <w:jc w:val="both"/>
        <w:rPr>
          <w:rFonts w:ascii="Times New Roman" w:hAnsi="Times New Roman" w:cs="Times New Roman"/>
          <w:sz w:val="24"/>
          <w:szCs w:val="24"/>
        </w:rPr>
      </w:pPr>
      <w:r w:rsidRPr="00AE1BE8">
        <w:rPr>
          <w:rFonts w:ascii="Times New Roman" w:hAnsi="Times New Roman" w:cs="Times New Roman"/>
          <w:sz w:val="24"/>
          <w:szCs w:val="24"/>
        </w:rPr>
        <w:t>Key</w:t>
      </w:r>
      <w:r w:rsidR="005C0337" w:rsidRPr="00AE1BE8">
        <w:rPr>
          <w:rFonts w:ascii="Times New Roman" w:hAnsi="Times New Roman" w:cs="Times New Roman"/>
          <w:sz w:val="24"/>
          <w:szCs w:val="24"/>
        </w:rPr>
        <w:t>words</w:t>
      </w:r>
      <w:r w:rsidR="00824FDD" w:rsidRPr="00AE1BE8">
        <w:rPr>
          <w:rFonts w:ascii="Times New Roman" w:hAnsi="Times New Roman" w:cs="Times New Roman"/>
          <w:sz w:val="24"/>
          <w:szCs w:val="24"/>
        </w:rPr>
        <w:t>: -</w:t>
      </w:r>
      <w:r w:rsidR="005C0337" w:rsidRPr="00AE1BE8">
        <w:rPr>
          <w:rFonts w:ascii="Times New Roman" w:hAnsi="Times New Roman" w:cs="Times New Roman"/>
          <w:sz w:val="24"/>
          <w:szCs w:val="24"/>
        </w:rPr>
        <w:t xml:space="preserve"> </w:t>
      </w:r>
      <w:r w:rsidRPr="00AE1BE8">
        <w:rPr>
          <w:rFonts w:ascii="Times New Roman" w:hAnsi="Times New Roman" w:cs="Times New Roman"/>
          <w:sz w:val="24"/>
          <w:szCs w:val="24"/>
        </w:rPr>
        <w:t xml:space="preserve"> </w:t>
      </w:r>
      <w:r w:rsidRPr="00AE1BE8">
        <w:rPr>
          <w:rFonts w:ascii="Times New Roman" w:eastAsia="MinionPro-Regular" w:hAnsi="Times New Roman" w:cs="Times New Roman"/>
          <w:sz w:val="24"/>
          <w:szCs w:val="24"/>
        </w:rPr>
        <w:t>Abiotic</w:t>
      </w:r>
      <w:r w:rsidR="00C94DDB">
        <w:rPr>
          <w:rFonts w:ascii="Times New Roman" w:eastAsia="MinionPro-Regular" w:hAnsi="Times New Roman" w:cs="Times New Roman"/>
          <w:sz w:val="24"/>
          <w:szCs w:val="24"/>
        </w:rPr>
        <w:t xml:space="preserve"> </w:t>
      </w:r>
      <w:r w:rsidR="00C94DDB" w:rsidRPr="00AE1BE8">
        <w:rPr>
          <w:rFonts w:ascii="Times New Roman" w:eastAsia="MinionPro-Regular" w:hAnsi="Times New Roman" w:cs="Times New Roman"/>
          <w:sz w:val="24"/>
          <w:szCs w:val="24"/>
        </w:rPr>
        <w:t>stress</w:t>
      </w:r>
      <w:r w:rsidR="00C94DDB">
        <w:rPr>
          <w:rFonts w:ascii="Times New Roman" w:eastAsia="MinionPro-Regular" w:hAnsi="Times New Roman" w:cs="Times New Roman"/>
          <w:sz w:val="24"/>
          <w:szCs w:val="24"/>
        </w:rPr>
        <w:t>es</w:t>
      </w:r>
      <w:r w:rsidRPr="00AE1BE8">
        <w:rPr>
          <w:rFonts w:ascii="Times New Roman" w:eastAsia="MinionPro-Regular" w:hAnsi="Times New Roman" w:cs="Times New Roman"/>
          <w:sz w:val="24"/>
          <w:szCs w:val="24"/>
        </w:rPr>
        <w:t xml:space="preserve">; </w:t>
      </w:r>
      <w:r w:rsidR="00824FDD" w:rsidRPr="00AE1BE8">
        <w:rPr>
          <w:rFonts w:ascii="Times New Roman" w:eastAsia="MinionPro-Regular" w:hAnsi="Times New Roman" w:cs="Times New Roman"/>
          <w:sz w:val="24"/>
          <w:szCs w:val="24"/>
        </w:rPr>
        <w:t xml:space="preserve">Drought; Flood; </w:t>
      </w:r>
      <w:r w:rsidR="00824FDD" w:rsidRPr="00AE1BE8">
        <w:rPr>
          <w:rFonts w:ascii="Times New Roman" w:hAnsi="Times New Roman" w:cs="Times New Roman"/>
          <w:color w:val="000000" w:themeColor="text1"/>
          <w:sz w:val="24"/>
          <w:szCs w:val="24"/>
        </w:rPr>
        <w:t>metabolomic;</w:t>
      </w:r>
      <w:r w:rsidR="00824FDD" w:rsidRPr="00AE1BE8">
        <w:rPr>
          <w:rFonts w:ascii="Times New Roman" w:eastAsia="MinionPro-Regular" w:hAnsi="Times New Roman" w:cs="Times New Roman"/>
          <w:sz w:val="24"/>
          <w:szCs w:val="24"/>
        </w:rPr>
        <w:t xml:space="preserve"> </w:t>
      </w:r>
      <w:r w:rsidR="00824FDD" w:rsidRPr="00AE1BE8">
        <w:rPr>
          <w:rFonts w:ascii="Times New Roman" w:hAnsi="Times New Roman" w:cs="Times New Roman"/>
          <w:color w:val="000000" w:themeColor="text1"/>
          <w:sz w:val="24"/>
          <w:szCs w:val="24"/>
        </w:rPr>
        <w:t>transcriptomic</w:t>
      </w:r>
    </w:p>
    <w:p w:rsidR="00AE1BE8" w:rsidRDefault="00AE1BE8" w:rsidP="00AE1BE8">
      <w:pPr>
        <w:pStyle w:val="ListParagraph"/>
        <w:spacing w:line="360" w:lineRule="auto"/>
        <w:jc w:val="both"/>
        <w:rPr>
          <w:rFonts w:ascii="Times New Roman" w:hAnsi="Times New Roman" w:cs="Times New Roman"/>
          <w:b/>
          <w:sz w:val="24"/>
          <w:szCs w:val="24"/>
        </w:rPr>
      </w:pPr>
    </w:p>
    <w:p w:rsidR="00AE1BE8" w:rsidRDefault="00AE1BE8" w:rsidP="00AE1BE8">
      <w:pPr>
        <w:pStyle w:val="ListParagraph"/>
        <w:spacing w:line="360" w:lineRule="auto"/>
        <w:jc w:val="both"/>
        <w:rPr>
          <w:rFonts w:ascii="Times New Roman" w:hAnsi="Times New Roman" w:cs="Times New Roman"/>
          <w:b/>
          <w:sz w:val="24"/>
          <w:szCs w:val="24"/>
        </w:rPr>
      </w:pPr>
    </w:p>
    <w:p w:rsidR="00605163" w:rsidRPr="00AE1BE8" w:rsidRDefault="001357D6" w:rsidP="009121A6">
      <w:pPr>
        <w:pStyle w:val="ListParagraph"/>
        <w:numPr>
          <w:ilvl w:val="0"/>
          <w:numId w:val="18"/>
        </w:numPr>
        <w:spacing w:line="360" w:lineRule="auto"/>
        <w:jc w:val="both"/>
        <w:rPr>
          <w:rFonts w:ascii="Times New Roman" w:hAnsi="Times New Roman" w:cs="Times New Roman"/>
          <w:b/>
          <w:sz w:val="24"/>
          <w:szCs w:val="24"/>
        </w:rPr>
      </w:pPr>
      <w:r w:rsidRPr="00AE1BE8">
        <w:rPr>
          <w:rFonts w:ascii="Times New Roman" w:hAnsi="Times New Roman" w:cs="Times New Roman"/>
          <w:b/>
          <w:sz w:val="24"/>
          <w:szCs w:val="24"/>
        </w:rPr>
        <w:t>Introduction</w:t>
      </w:r>
    </w:p>
    <w:p w:rsidR="001357D6" w:rsidRPr="00AE1BE8" w:rsidRDefault="008B23C8" w:rsidP="00827003">
      <w:pPr>
        <w:spacing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Stress is a external factor that has a negative impact on a plant's growth, development, or productivity.</w:t>
      </w:r>
      <w:r w:rsidR="00C62992" w:rsidRPr="00AE1BE8">
        <w:rPr>
          <w:rFonts w:ascii="Times New Roman" w:hAnsi="Times New Roman" w:cs="Times New Roman"/>
          <w:sz w:val="24"/>
          <w:szCs w:val="24"/>
        </w:rPr>
        <w:t xml:space="preserve"> </w:t>
      </w:r>
      <w:r w:rsidR="0023130F" w:rsidRPr="00AE1BE8">
        <w:rPr>
          <w:rFonts w:ascii="Times New Roman" w:hAnsi="Times New Roman" w:cs="Times New Roman"/>
          <w:sz w:val="24"/>
          <w:szCs w:val="24"/>
        </w:rPr>
        <w:t>(1)</w:t>
      </w:r>
      <w:r w:rsidR="001357D6" w:rsidRPr="00AE1BE8">
        <w:rPr>
          <w:rFonts w:ascii="Times New Roman" w:hAnsi="Times New Roman" w:cs="Times New Roman"/>
          <w:sz w:val="24"/>
          <w:szCs w:val="24"/>
        </w:rPr>
        <w:t xml:space="preserve">. </w:t>
      </w:r>
      <w:r w:rsidRPr="00AE1BE8">
        <w:rPr>
          <w:rFonts w:ascii="Times New Roman" w:hAnsi="Times New Roman" w:cs="Times New Roman"/>
          <w:sz w:val="24"/>
          <w:szCs w:val="24"/>
        </w:rPr>
        <w:t>Broad</w:t>
      </w:r>
      <w:r w:rsidR="001357D6" w:rsidRPr="00AE1BE8">
        <w:rPr>
          <w:rFonts w:ascii="Times New Roman" w:hAnsi="Times New Roman" w:cs="Times New Roman"/>
          <w:sz w:val="24"/>
          <w:szCs w:val="24"/>
        </w:rPr>
        <w:t xml:space="preserve"> </w:t>
      </w:r>
      <w:r w:rsidRPr="00AE1BE8">
        <w:rPr>
          <w:rFonts w:ascii="Times New Roman" w:hAnsi="Times New Roman" w:cs="Times New Roman"/>
          <w:sz w:val="24"/>
          <w:szCs w:val="24"/>
        </w:rPr>
        <w:t>collection</w:t>
      </w:r>
      <w:r w:rsidR="001357D6" w:rsidRPr="00AE1BE8">
        <w:rPr>
          <w:rFonts w:ascii="Times New Roman" w:hAnsi="Times New Roman" w:cs="Times New Roman"/>
          <w:sz w:val="24"/>
          <w:szCs w:val="24"/>
        </w:rPr>
        <w:t xml:space="preserve"> of plant responses </w:t>
      </w:r>
      <w:r w:rsidR="005D1215" w:rsidRPr="00AE1BE8">
        <w:rPr>
          <w:rFonts w:ascii="Times New Roman" w:hAnsi="Times New Roman" w:cs="Times New Roman"/>
          <w:sz w:val="24"/>
          <w:szCs w:val="24"/>
        </w:rPr>
        <w:t xml:space="preserve">reported due to stress such as changes in </w:t>
      </w:r>
      <w:r w:rsidRPr="00AE1BE8">
        <w:rPr>
          <w:rFonts w:ascii="Times New Roman" w:hAnsi="Times New Roman" w:cs="Times New Roman"/>
          <w:sz w:val="24"/>
          <w:szCs w:val="24"/>
        </w:rPr>
        <w:t xml:space="preserve">crop yields, </w:t>
      </w:r>
      <w:r w:rsidR="005D1215" w:rsidRPr="00AE1BE8">
        <w:rPr>
          <w:rFonts w:ascii="Times New Roman" w:hAnsi="Times New Roman" w:cs="Times New Roman"/>
          <w:sz w:val="24"/>
          <w:szCs w:val="24"/>
        </w:rPr>
        <w:t>growth rates,</w:t>
      </w:r>
      <w:r w:rsidR="001357D6" w:rsidRPr="00AE1BE8">
        <w:rPr>
          <w:rFonts w:ascii="Times New Roman" w:hAnsi="Times New Roman" w:cs="Times New Roman"/>
          <w:sz w:val="24"/>
          <w:szCs w:val="24"/>
        </w:rPr>
        <w:t xml:space="preserve"> altered gene expression, </w:t>
      </w:r>
      <w:r w:rsidR="005D1215" w:rsidRPr="00AE1BE8">
        <w:rPr>
          <w:rFonts w:ascii="Times New Roman" w:hAnsi="Times New Roman" w:cs="Times New Roman"/>
          <w:sz w:val="24"/>
          <w:szCs w:val="24"/>
        </w:rPr>
        <w:t xml:space="preserve">cellular metabolism </w:t>
      </w:r>
      <w:r w:rsidR="001357D6" w:rsidRPr="00AE1BE8">
        <w:rPr>
          <w:rFonts w:ascii="Times New Roman" w:hAnsi="Times New Roman" w:cs="Times New Roman"/>
          <w:sz w:val="24"/>
          <w:szCs w:val="24"/>
        </w:rPr>
        <w:t xml:space="preserve">etc. A plant stress </w:t>
      </w:r>
      <w:r w:rsidR="005D1215" w:rsidRPr="00AE1BE8">
        <w:rPr>
          <w:rFonts w:ascii="Times New Roman" w:hAnsi="Times New Roman" w:cs="Times New Roman"/>
          <w:sz w:val="24"/>
          <w:szCs w:val="24"/>
        </w:rPr>
        <w:t>generally</w:t>
      </w:r>
      <w:r w:rsidR="001357D6" w:rsidRPr="00AE1BE8">
        <w:rPr>
          <w:rFonts w:ascii="Times New Roman" w:hAnsi="Times New Roman" w:cs="Times New Roman"/>
          <w:sz w:val="24"/>
          <w:szCs w:val="24"/>
        </w:rPr>
        <w:t xml:space="preserve"> reflects some sudden changes in environmental condition. </w:t>
      </w:r>
      <w:r w:rsidR="005D1215" w:rsidRPr="00AE1BE8">
        <w:rPr>
          <w:rFonts w:ascii="Times New Roman" w:hAnsi="Times New Roman" w:cs="Times New Roman"/>
          <w:color w:val="212121"/>
          <w:sz w:val="24"/>
          <w:szCs w:val="24"/>
          <w:shd w:val="clear" w:color="auto" w:fill="FFFFFF"/>
        </w:rPr>
        <w:t>Before the year 2100, atmo</w:t>
      </w:r>
      <w:r w:rsidRPr="00AE1BE8">
        <w:rPr>
          <w:rFonts w:ascii="Times New Roman" w:hAnsi="Times New Roman" w:cs="Times New Roman"/>
          <w:color w:val="212121"/>
          <w:sz w:val="24"/>
          <w:szCs w:val="24"/>
          <w:shd w:val="clear" w:color="auto" w:fill="FFFFFF"/>
        </w:rPr>
        <w:t>spheric CO</w:t>
      </w:r>
      <w:r w:rsidRPr="00AE1BE8">
        <w:rPr>
          <w:rFonts w:ascii="Times New Roman" w:hAnsi="Times New Roman" w:cs="Times New Roman"/>
          <w:color w:val="212121"/>
          <w:sz w:val="24"/>
          <w:szCs w:val="24"/>
          <w:shd w:val="clear" w:color="auto" w:fill="FFFFFF"/>
          <w:vertAlign w:val="subscript"/>
        </w:rPr>
        <w:t>2</w:t>
      </w:r>
      <w:r w:rsidR="005D1215" w:rsidRPr="00AE1BE8">
        <w:rPr>
          <w:rFonts w:ascii="Times New Roman" w:hAnsi="Times New Roman" w:cs="Times New Roman"/>
          <w:color w:val="212121"/>
          <w:sz w:val="24"/>
          <w:szCs w:val="24"/>
          <w:shd w:val="clear" w:color="auto" w:fill="FFFFFF"/>
        </w:rPr>
        <w:t xml:space="preserve"> </w:t>
      </w:r>
      <w:r w:rsidRPr="00AE1BE8">
        <w:rPr>
          <w:rFonts w:ascii="Times New Roman" w:hAnsi="Times New Roman" w:cs="Times New Roman"/>
          <w:color w:val="212121"/>
          <w:sz w:val="24"/>
          <w:szCs w:val="24"/>
          <w:shd w:val="clear" w:color="auto" w:fill="FFFFFF"/>
        </w:rPr>
        <w:t>level</w:t>
      </w:r>
      <w:r w:rsidR="005D1215" w:rsidRPr="00AE1BE8">
        <w:rPr>
          <w:rFonts w:ascii="Times New Roman" w:hAnsi="Times New Roman" w:cs="Times New Roman"/>
          <w:color w:val="212121"/>
          <w:sz w:val="24"/>
          <w:szCs w:val="24"/>
          <w:shd w:val="clear" w:color="auto" w:fill="FFFFFF"/>
        </w:rPr>
        <w:t xml:space="preserve"> are predicted to climb to 800 ppm as a result of deforestation and exc</w:t>
      </w:r>
      <w:r w:rsidR="0023130F" w:rsidRPr="00AE1BE8">
        <w:rPr>
          <w:rFonts w:ascii="Times New Roman" w:hAnsi="Times New Roman" w:cs="Times New Roman"/>
          <w:color w:val="212121"/>
          <w:sz w:val="24"/>
          <w:szCs w:val="24"/>
          <w:shd w:val="clear" w:color="auto" w:fill="FFFFFF"/>
        </w:rPr>
        <w:t>essive fossil fuel consumption (</w:t>
      </w:r>
      <w:r w:rsidR="001357D6" w:rsidRPr="00AE1BE8">
        <w:rPr>
          <w:rFonts w:ascii="Times New Roman" w:hAnsi="Times New Roman" w:cs="Times New Roman"/>
          <w:sz w:val="24"/>
          <w:szCs w:val="24"/>
          <w:shd w:val="clear" w:color="auto" w:fill="FFFFFF"/>
        </w:rPr>
        <w:t>2,</w:t>
      </w:r>
      <w:r w:rsidR="0023130F" w:rsidRPr="00AE1BE8">
        <w:rPr>
          <w:rFonts w:ascii="Times New Roman" w:hAnsi="Times New Roman" w:cs="Times New Roman"/>
          <w:sz w:val="24"/>
          <w:szCs w:val="24"/>
          <w:shd w:val="clear" w:color="auto" w:fill="FFFFFF"/>
        </w:rPr>
        <w:t xml:space="preserve"> </w:t>
      </w:r>
      <w:r w:rsidR="001357D6" w:rsidRPr="00AE1BE8">
        <w:rPr>
          <w:rFonts w:ascii="Times New Roman" w:hAnsi="Times New Roman" w:cs="Times New Roman"/>
          <w:sz w:val="24"/>
          <w:szCs w:val="24"/>
          <w:shd w:val="clear" w:color="auto" w:fill="FFFFFF"/>
        </w:rPr>
        <w:t>3</w:t>
      </w:r>
      <w:r w:rsidR="0023130F" w:rsidRPr="00AE1BE8">
        <w:rPr>
          <w:rFonts w:ascii="Times New Roman" w:hAnsi="Times New Roman" w:cs="Times New Roman"/>
          <w:color w:val="212121"/>
          <w:sz w:val="24"/>
          <w:szCs w:val="24"/>
          <w:shd w:val="clear" w:color="auto" w:fill="FFFFFF"/>
        </w:rPr>
        <w:t>)</w:t>
      </w:r>
      <w:r w:rsidR="001357D6" w:rsidRPr="00AE1BE8">
        <w:rPr>
          <w:rFonts w:ascii="Times New Roman" w:hAnsi="Times New Roman" w:cs="Times New Roman"/>
          <w:color w:val="212121"/>
          <w:sz w:val="24"/>
          <w:szCs w:val="24"/>
          <w:shd w:val="clear" w:color="auto" w:fill="FFFFFF"/>
        </w:rPr>
        <w:t xml:space="preserve">. Furthermore, climate change causes </w:t>
      </w:r>
      <w:r w:rsidR="0060306E" w:rsidRPr="00AE1BE8">
        <w:rPr>
          <w:rFonts w:ascii="Times New Roman" w:hAnsi="Times New Roman" w:cs="Times New Roman"/>
          <w:color w:val="212121"/>
          <w:sz w:val="24"/>
          <w:szCs w:val="24"/>
          <w:shd w:val="clear" w:color="auto" w:fill="FFFFFF"/>
        </w:rPr>
        <w:t>extreme weather, such as drought,</w:t>
      </w:r>
      <w:r w:rsidR="001357D6" w:rsidRPr="00AE1BE8">
        <w:rPr>
          <w:rFonts w:ascii="Times New Roman" w:hAnsi="Times New Roman" w:cs="Times New Roman"/>
          <w:color w:val="212121"/>
          <w:sz w:val="24"/>
          <w:szCs w:val="24"/>
          <w:shd w:val="clear" w:color="auto" w:fill="FFFFFF"/>
        </w:rPr>
        <w:t xml:space="preserve"> </w:t>
      </w:r>
      <w:r w:rsidRPr="00AE1BE8">
        <w:rPr>
          <w:rFonts w:ascii="Times New Roman" w:hAnsi="Times New Roman" w:cs="Times New Roman"/>
          <w:color w:val="212121"/>
          <w:sz w:val="24"/>
          <w:szCs w:val="24"/>
          <w:shd w:val="clear" w:color="auto" w:fill="FFFFFF"/>
        </w:rPr>
        <w:t>severe</w:t>
      </w:r>
      <w:r w:rsidR="001357D6" w:rsidRPr="00AE1BE8">
        <w:rPr>
          <w:rFonts w:ascii="Times New Roman" w:hAnsi="Times New Roman" w:cs="Times New Roman"/>
          <w:color w:val="212121"/>
          <w:sz w:val="24"/>
          <w:szCs w:val="24"/>
          <w:shd w:val="clear" w:color="auto" w:fill="FFFFFF"/>
        </w:rPr>
        <w:t xml:space="preserve"> </w:t>
      </w:r>
      <w:r w:rsidRPr="00AE1BE8">
        <w:rPr>
          <w:rFonts w:ascii="Times New Roman" w:hAnsi="Times New Roman" w:cs="Times New Roman"/>
          <w:color w:val="212121"/>
          <w:sz w:val="24"/>
          <w:szCs w:val="24"/>
          <w:shd w:val="clear" w:color="auto" w:fill="FFFFFF"/>
        </w:rPr>
        <w:t>rainfall</w:t>
      </w:r>
      <w:r w:rsidR="001357D6" w:rsidRPr="00AE1BE8">
        <w:rPr>
          <w:rFonts w:ascii="Times New Roman" w:hAnsi="Times New Roman" w:cs="Times New Roman"/>
          <w:color w:val="212121"/>
          <w:sz w:val="24"/>
          <w:szCs w:val="24"/>
          <w:shd w:val="clear" w:color="auto" w:fill="FFFFFF"/>
        </w:rPr>
        <w:t xml:space="preserve">, and </w:t>
      </w:r>
      <w:r w:rsidR="0060306E" w:rsidRPr="00AE1BE8">
        <w:rPr>
          <w:rFonts w:ascii="Times New Roman" w:hAnsi="Times New Roman" w:cs="Times New Roman"/>
          <w:color w:val="212121"/>
          <w:sz w:val="24"/>
          <w:szCs w:val="24"/>
          <w:shd w:val="clear" w:color="auto" w:fill="FFFFFF"/>
        </w:rPr>
        <w:t>temperature fluctuations</w:t>
      </w:r>
      <w:r w:rsidR="001357D6" w:rsidRPr="00AE1BE8">
        <w:rPr>
          <w:rFonts w:ascii="Times New Roman" w:hAnsi="Times New Roman" w:cs="Times New Roman"/>
          <w:color w:val="212121"/>
          <w:sz w:val="24"/>
          <w:szCs w:val="24"/>
          <w:shd w:val="clear" w:color="auto" w:fill="FFFFFF"/>
        </w:rPr>
        <w:t>, among other effects. </w:t>
      </w:r>
    </w:p>
    <w:p w:rsidR="001357D6" w:rsidRPr="00AE1BE8" w:rsidRDefault="001357D6" w:rsidP="00827003">
      <w:pPr>
        <w:pStyle w:val="NormalWeb"/>
        <w:spacing w:line="360" w:lineRule="auto"/>
        <w:ind w:firstLine="360"/>
        <w:jc w:val="both"/>
        <w:rPr>
          <w:color w:val="252525"/>
        </w:rPr>
      </w:pPr>
      <w:r w:rsidRPr="00AE1BE8">
        <w:rPr>
          <w:color w:val="2E2E2E"/>
        </w:rPr>
        <w:t xml:space="preserve">In the current climate scenario, abiotic stresses are the important factors contributing for potential yields in farmers' fields. </w:t>
      </w:r>
      <w:r w:rsidR="008B23C8" w:rsidRPr="00AE1BE8">
        <w:rPr>
          <w:color w:val="212121"/>
          <w:shd w:val="clear" w:color="auto" w:fill="FFFFFF"/>
        </w:rPr>
        <w:t>Abiotic stress represents one of the most significant issues facing agriculture today</w:t>
      </w:r>
      <w:r w:rsidRPr="00AE1BE8">
        <w:rPr>
          <w:color w:val="212121"/>
          <w:shd w:val="clear" w:color="auto" w:fill="FFFFFF"/>
        </w:rPr>
        <w:t xml:space="preserve">. </w:t>
      </w:r>
      <w:r w:rsidR="0060306E" w:rsidRPr="00AE1BE8">
        <w:rPr>
          <w:color w:val="252525"/>
        </w:rPr>
        <w:t>A serious loss is caused in crop production at a worldwide level and reduces the planted acreage impact of the abiotic stress.</w:t>
      </w:r>
      <w:r w:rsidRPr="00AE1BE8">
        <w:rPr>
          <w:color w:val="212121"/>
          <w:shd w:val="clear" w:color="auto" w:fill="FFFFFF"/>
        </w:rPr>
        <w:t xml:space="preserve"> </w:t>
      </w:r>
      <w:r w:rsidR="000E20EA" w:rsidRPr="00AE1BE8">
        <w:rPr>
          <w:color w:val="212121"/>
          <w:shd w:val="clear" w:color="auto" w:fill="FFFFFF"/>
        </w:rPr>
        <w:t>The scenario gets more complicated as a result of population growth and climate change. B</w:t>
      </w:r>
      <w:r w:rsidR="008B23C8" w:rsidRPr="00AE1BE8">
        <w:rPr>
          <w:color w:val="212121"/>
          <w:shd w:val="clear" w:color="auto" w:fill="FFFFFF"/>
        </w:rPr>
        <w:t xml:space="preserve">y 2050, the world population </w:t>
      </w:r>
      <w:r w:rsidR="00747115" w:rsidRPr="00AE1BE8">
        <w:rPr>
          <w:color w:val="212121"/>
          <w:shd w:val="clear" w:color="auto" w:fill="FFFFFF"/>
        </w:rPr>
        <w:t xml:space="preserve">is </w:t>
      </w:r>
      <w:r w:rsidR="008B23C8" w:rsidRPr="00AE1BE8">
        <w:rPr>
          <w:color w:val="212121"/>
          <w:shd w:val="clear" w:color="auto" w:fill="FFFFFF"/>
        </w:rPr>
        <w:t>probable</w:t>
      </w:r>
      <w:r w:rsidR="000E20EA" w:rsidRPr="00AE1BE8">
        <w:rPr>
          <w:color w:val="212121"/>
          <w:shd w:val="clear" w:color="auto" w:fill="FFFFFF"/>
        </w:rPr>
        <w:t xml:space="preserve"> to rise from seven to 10 billion people, necessitating a 60 to 110 percent incre</w:t>
      </w:r>
      <w:r w:rsidR="0023130F" w:rsidRPr="00AE1BE8">
        <w:rPr>
          <w:color w:val="212121"/>
          <w:shd w:val="clear" w:color="auto" w:fill="FFFFFF"/>
        </w:rPr>
        <w:t>ase in global food supply (4)</w:t>
      </w:r>
      <w:r w:rsidRPr="00AE1BE8">
        <w:rPr>
          <w:color w:val="212121"/>
          <w:shd w:val="clear" w:color="auto" w:fill="FFFFFF"/>
        </w:rPr>
        <w:t>.</w:t>
      </w:r>
    </w:p>
    <w:p w:rsidR="001357D6" w:rsidRPr="00AE1BE8" w:rsidRDefault="001357D6" w:rsidP="00827003">
      <w:pPr>
        <w:pStyle w:val="NormalWeb"/>
        <w:spacing w:line="360" w:lineRule="auto"/>
        <w:ind w:firstLine="360"/>
        <w:jc w:val="both"/>
        <w:rPr>
          <w:color w:val="252525"/>
        </w:rPr>
      </w:pPr>
      <w:r w:rsidRPr="00AE1BE8">
        <w:rPr>
          <w:color w:val="212121"/>
          <w:shd w:val="clear" w:color="auto" w:fill="FFFFFF"/>
        </w:rPr>
        <w:t>In future</w:t>
      </w:r>
      <w:r w:rsidR="00134FAE" w:rsidRPr="00AE1BE8">
        <w:rPr>
          <w:color w:val="212121"/>
          <w:shd w:val="clear" w:color="auto" w:fill="FFFFFF"/>
        </w:rPr>
        <w:t>,</w:t>
      </w:r>
      <w:r w:rsidRPr="00AE1BE8">
        <w:rPr>
          <w:color w:val="212121"/>
          <w:shd w:val="clear" w:color="auto" w:fill="FFFFFF"/>
        </w:rPr>
        <w:t xml:space="preserve"> it is </w:t>
      </w:r>
      <w:r w:rsidR="008B23C8" w:rsidRPr="00AE1BE8">
        <w:rPr>
          <w:color w:val="212121"/>
          <w:shd w:val="clear" w:color="auto" w:fill="FFFFFF"/>
        </w:rPr>
        <w:t>predict</w:t>
      </w:r>
      <w:r w:rsidRPr="00AE1BE8">
        <w:rPr>
          <w:color w:val="212121"/>
          <w:shd w:val="clear" w:color="auto" w:fill="FFFFFF"/>
        </w:rPr>
        <w:t xml:space="preserve"> that</w:t>
      </w:r>
      <w:r w:rsidR="00134FAE" w:rsidRPr="00AE1BE8">
        <w:rPr>
          <w:color w:val="212121"/>
          <w:shd w:val="clear" w:color="auto" w:fill="FFFFFF"/>
        </w:rPr>
        <w:t xml:space="preserve"> ultimately intensity of abiotic stresses will increase because of</w:t>
      </w:r>
      <w:r w:rsidRPr="00AE1BE8">
        <w:rPr>
          <w:color w:val="212121"/>
          <w:shd w:val="clear" w:color="auto" w:fill="FFFFFF"/>
        </w:rPr>
        <w:t xml:space="preserve"> fresh </w:t>
      </w:r>
      <w:r w:rsidR="00134FAE" w:rsidRPr="00AE1BE8">
        <w:rPr>
          <w:color w:val="212121"/>
          <w:shd w:val="clear" w:color="auto" w:fill="FFFFFF"/>
        </w:rPr>
        <w:t>water scarcity will increase</w:t>
      </w:r>
      <w:r w:rsidRPr="00AE1BE8">
        <w:rPr>
          <w:color w:val="212121"/>
          <w:shd w:val="clear" w:color="auto" w:fill="FFFFFF"/>
        </w:rPr>
        <w:t xml:space="preserve">. </w:t>
      </w:r>
      <w:r w:rsidR="00090935" w:rsidRPr="00AE1BE8">
        <w:rPr>
          <w:color w:val="212121"/>
          <w:shd w:val="clear" w:color="auto" w:fill="FFFFFF"/>
        </w:rPr>
        <w:t>To maintain food security and safety in the upcoming years, it is urgent to develop crop varieties that are resistant to abiotic stresses.</w:t>
      </w:r>
      <w:r w:rsidRPr="00AE1BE8">
        <w:rPr>
          <w:color w:val="212121"/>
          <w:shd w:val="clear" w:color="auto" w:fill="FFFFFF"/>
        </w:rPr>
        <w:t xml:space="preserve"> </w:t>
      </w:r>
      <w:r w:rsidR="00090935" w:rsidRPr="00AE1BE8">
        <w:rPr>
          <w:color w:val="212121"/>
          <w:shd w:val="clear" w:color="auto" w:fill="FFFFFF"/>
        </w:rPr>
        <w:t>The roots of a plant act as its first line of defence against abiotic stress</w:t>
      </w:r>
      <w:r w:rsidRPr="00AE1BE8">
        <w:rPr>
          <w:color w:val="212121"/>
          <w:shd w:val="clear" w:color="auto" w:fill="FFFFFF"/>
        </w:rPr>
        <w:t xml:space="preserve">. </w:t>
      </w:r>
      <w:r w:rsidR="0018499C" w:rsidRPr="00AE1BE8">
        <w:rPr>
          <w:color w:val="252525"/>
        </w:rPr>
        <w:t>If there are healthy and biologically diverse crop plants, the chances of surviving stressful conditions will be high.</w:t>
      </w:r>
      <w:r w:rsidRPr="00AE1BE8">
        <w:rPr>
          <w:color w:val="212121"/>
          <w:shd w:val="clear" w:color="auto" w:fill="FFFFFF"/>
        </w:rPr>
        <w:t xml:space="preserve"> </w:t>
      </w:r>
      <w:r w:rsidR="00090935" w:rsidRPr="00AE1BE8">
        <w:rPr>
          <w:color w:val="212121"/>
          <w:shd w:val="clear" w:color="auto" w:fill="FFFFFF"/>
        </w:rPr>
        <w:t>Disruption of the Na+/K+ ratio in the plant cell's cytoplasm is one of the main reactions to abiotic stress, such as excessive salinity</w:t>
      </w:r>
      <w:r w:rsidRPr="00AE1BE8">
        <w:rPr>
          <w:color w:val="212121"/>
          <w:shd w:val="clear" w:color="auto" w:fill="FFFFFF"/>
        </w:rPr>
        <w:t xml:space="preserve">. The phytohormone abscisic acid (ABA) plays an important role </w:t>
      </w:r>
      <w:r w:rsidR="0018499C" w:rsidRPr="00AE1BE8">
        <w:rPr>
          <w:color w:val="212121"/>
          <w:shd w:val="clear" w:color="auto" w:fill="FFFFFF"/>
        </w:rPr>
        <w:t>for the duration of</w:t>
      </w:r>
      <w:r w:rsidRPr="00AE1BE8">
        <w:rPr>
          <w:color w:val="212121"/>
          <w:shd w:val="clear" w:color="auto" w:fill="FFFFFF"/>
        </w:rPr>
        <w:t xml:space="preserve"> plant adaptation to </w:t>
      </w:r>
      <w:r w:rsidR="0018499C" w:rsidRPr="00AE1BE8">
        <w:rPr>
          <w:color w:val="212121"/>
          <w:shd w:val="clear" w:color="auto" w:fill="FFFFFF"/>
        </w:rPr>
        <w:t xml:space="preserve">abiotic </w:t>
      </w:r>
      <w:r w:rsidRPr="00AE1BE8">
        <w:rPr>
          <w:color w:val="212121"/>
          <w:shd w:val="clear" w:color="auto" w:fill="FFFFFF"/>
        </w:rPr>
        <w:t>stress such as</w:t>
      </w:r>
      <w:r w:rsidR="0018499C" w:rsidRPr="00AE1BE8">
        <w:rPr>
          <w:color w:val="212121"/>
          <w:shd w:val="clear" w:color="auto" w:fill="FFFFFF"/>
        </w:rPr>
        <w:t xml:space="preserve"> drought,</w:t>
      </w:r>
      <w:r w:rsidRPr="00AE1BE8">
        <w:rPr>
          <w:color w:val="212121"/>
          <w:shd w:val="clear" w:color="auto" w:fill="FFFFFF"/>
        </w:rPr>
        <w:t xml:space="preserve"> high salinity, low temper</w:t>
      </w:r>
      <w:r w:rsidR="0023130F" w:rsidRPr="00AE1BE8">
        <w:rPr>
          <w:color w:val="212121"/>
          <w:shd w:val="clear" w:color="auto" w:fill="FFFFFF"/>
        </w:rPr>
        <w:t>ature or mechanical wounding (5)</w:t>
      </w:r>
      <w:r w:rsidRPr="00AE1BE8">
        <w:rPr>
          <w:color w:val="212121"/>
          <w:shd w:val="clear" w:color="auto" w:fill="FFFFFF"/>
        </w:rPr>
        <w:t>.</w:t>
      </w:r>
    </w:p>
    <w:p w:rsidR="00E65798" w:rsidRPr="00AE1BE8" w:rsidRDefault="00E65798" w:rsidP="00827003">
      <w:pPr>
        <w:pStyle w:val="NormalWeb"/>
        <w:spacing w:line="360" w:lineRule="auto"/>
        <w:ind w:firstLine="360"/>
        <w:jc w:val="both"/>
        <w:rPr>
          <w:color w:val="2E2E2E"/>
        </w:rPr>
      </w:pPr>
      <w:r w:rsidRPr="00AE1BE8">
        <w:rPr>
          <w:color w:val="2E2E2E"/>
        </w:rPr>
        <w:t xml:space="preserve">It is </w:t>
      </w:r>
      <w:r w:rsidR="00747115" w:rsidRPr="00AE1BE8">
        <w:rPr>
          <w:color w:val="2E2E2E"/>
        </w:rPr>
        <w:t>essential</w:t>
      </w:r>
      <w:r w:rsidRPr="00AE1BE8">
        <w:rPr>
          <w:color w:val="2E2E2E"/>
        </w:rPr>
        <w:t xml:space="preserve"> to adapt </w:t>
      </w:r>
      <w:r w:rsidR="007E6848" w:rsidRPr="00AE1BE8">
        <w:rPr>
          <w:color w:val="2E2E2E"/>
        </w:rPr>
        <w:t xml:space="preserve">food security and </w:t>
      </w:r>
      <w:r w:rsidRPr="00AE1BE8">
        <w:rPr>
          <w:color w:val="2E2E2E"/>
        </w:rPr>
        <w:t xml:space="preserve">sustainable agriculture to develop advanced breeding </w:t>
      </w:r>
      <w:r w:rsidR="00747115" w:rsidRPr="00AE1BE8">
        <w:rPr>
          <w:color w:val="2E2E2E"/>
        </w:rPr>
        <w:t>strategy that effectively mitigates</w:t>
      </w:r>
      <w:r w:rsidRPr="00AE1BE8">
        <w:rPr>
          <w:color w:val="2E2E2E"/>
        </w:rPr>
        <w:t xml:space="preserve"> abiotic stress. </w:t>
      </w:r>
      <w:r w:rsidR="00645A3F" w:rsidRPr="00AE1BE8">
        <w:rPr>
          <w:color w:val="2E2E2E"/>
        </w:rPr>
        <w:t>Additionally, a multifaceted approach involving hormone modulation, plant enzymatic system activation, and stress gene expression is necessary for crops to improve their capacity to adapt to abiotic stress</w:t>
      </w:r>
      <w:r w:rsidRPr="00AE1BE8">
        <w:rPr>
          <w:color w:val="2E2E2E"/>
        </w:rPr>
        <w:t xml:space="preserve">. </w:t>
      </w:r>
      <w:r w:rsidR="00645A3F" w:rsidRPr="00AE1BE8">
        <w:rPr>
          <w:color w:val="2E2E2E"/>
        </w:rPr>
        <w:t>Determining how cereal crops respond to abiotic stress is therefore essential</w:t>
      </w:r>
      <w:r w:rsidRPr="00AE1BE8">
        <w:rPr>
          <w:color w:val="2E2E2E"/>
        </w:rPr>
        <w:t xml:space="preserve">. </w:t>
      </w:r>
      <w:r w:rsidR="00373C52" w:rsidRPr="00AE1BE8">
        <w:rPr>
          <w:color w:val="2E2E2E"/>
        </w:rPr>
        <w:t xml:space="preserve">More research is </w:t>
      </w:r>
      <w:r w:rsidR="00373C52" w:rsidRPr="00AE1BE8">
        <w:rPr>
          <w:color w:val="2E2E2E"/>
        </w:rPr>
        <w:lastRenderedPageBreak/>
        <w:t>needed to understand the properties of abiotic stress and how their physiological, biochemical, and molecular (genetic, epigenetic, transcriptomic, and metabolomic) basis might contribute in breeding attempts to develop abiotic stress-resistant crops</w:t>
      </w:r>
      <w:r w:rsidRPr="00AE1BE8">
        <w:rPr>
          <w:color w:val="2E2E2E"/>
        </w:rPr>
        <w:t>.</w:t>
      </w:r>
    </w:p>
    <w:p w:rsidR="00E65798" w:rsidRPr="00AE1BE8" w:rsidRDefault="00747115" w:rsidP="00827003">
      <w:pPr>
        <w:pStyle w:val="NormalWeb"/>
        <w:spacing w:line="360" w:lineRule="auto"/>
        <w:ind w:firstLine="360"/>
        <w:jc w:val="both"/>
        <w:rPr>
          <w:shd w:val="clear" w:color="auto" w:fill="FFFFFF"/>
        </w:rPr>
      </w:pPr>
      <w:r w:rsidRPr="00AE1BE8">
        <w:rPr>
          <w:color w:val="212121"/>
          <w:shd w:val="clear" w:color="auto" w:fill="FFFFFF"/>
        </w:rPr>
        <w:t>At present there are several methodology to enhance</w:t>
      </w:r>
      <w:r w:rsidR="00E65798" w:rsidRPr="00AE1BE8">
        <w:rPr>
          <w:color w:val="212121"/>
          <w:shd w:val="clear" w:color="auto" w:fill="FFFFFF"/>
        </w:rPr>
        <w:t xml:space="preserve"> abiotic stress tolerance in crop species</w:t>
      </w:r>
      <w:r w:rsidRPr="00AE1BE8">
        <w:rPr>
          <w:color w:val="212121"/>
          <w:shd w:val="clear" w:color="auto" w:fill="FFFFFF"/>
        </w:rPr>
        <w:t>: (1) Genetic engineering</w:t>
      </w:r>
      <w:r w:rsidR="00E65798" w:rsidRPr="00AE1BE8">
        <w:rPr>
          <w:color w:val="212121"/>
          <w:shd w:val="clear" w:color="auto" w:fill="FFFFFF"/>
        </w:rPr>
        <w:t xml:space="preserve"> including </w:t>
      </w:r>
      <w:r w:rsidRPr="00AE1BE8">
        <w:rPr>
          <w:color w:val="212121"/>
          <w:shd w:val="clear" w:color="auto" w:fill="FFFFFF"/>
        </w:rPr>
        <w:t xml:space="preserve">GMOs, cisgenic, </w:t>
      </w:r>
      <w:r w:rsidR="00E65798" w:rsidRPr="00AE1BE8">
        <w:rPr>
          <w:color w:val="212121"/>
          <w:shd w:val="clear" w:color="auto" w:fill="FFFFFF"/>
        </w:rPr>
        <w:t xml:space="preserve">transgenic, </w:t>
      </w:r>
      <w:r w:rsidRPr="00AE1BE8">
        <w:rPr>
          <w:color w:val="212121"/>
          <w:shd w:val="clear" w:color="auto" w:fill="FFFFFF"/>
        </w:rPr>
        <w:t>and intragenic plant</w:t>
      </w:r>
      <w:r w:rsidR="00E65798" w:rsidRPr="00AE1BE8">
        <w:rPr>
          <w:color w:val="212121"/>
          <w:shd w:val="clear" w:color="auto" w:fill="FFFFFF"/>
        </w:rPr>
        <w:t xml:space="preserve">s; </w:t>
      </w:r>
      <w:r w:rsidR="008457ED" w:rsidRPr="00AE1BE8">
        <w:rPr>
          <w:color w:val="212121"/>
          <w:shd w:val="clear" w:color="auto" w:fill="FFFFFF"/>
        </w:rPr>
        <w:t xml:space="preserve">(2) the </w:t>
      </w:r>
      <w:r w:rsidRPr="00AE1BE8">
        <w:rPr>
          <w:color w:val="212121"/>
          <w:shd w:val="clear" w:color="auto" w:fill="FFFFFF"/>
        </w:rPr>
        <w:t>appliance</w:t>
      </w:r>
      <w:r w:rsidR="008457ED" w:rsidRPr="00AE1BE8">
        <w:rPr>
          <w:color w:val="212121"/>
          <w:shd w:val="clear" w:color="auto" w:fill="FFFFFF"/>
        </w:rPr>
        <w:t xml:space="preserve"> of plant bio</w:t>
      </w:r>
      <w:r w:rsidRPr="00AE1BE8">
        <w:rPr>
          <w:color w:val="212121"/>
          <w:shd w:val="clear" w:color="auto" w:fill="FFFFFF"/>
        </w:rPr>
        <w:t>-</w:t>
      </w:r>
      <w:r w:rsidR="008457ED" w:rsidRPr="00AE1BE8">
        <w:rPr>
          <w:color w:val="212121"/>
          <w:shd w:val="clear" w:color="auto" w:fill="FFFFFF"/>
        </w:rPr>
        <w:t xml:space="preserve">stimulants </w:t>
      </w:r>
      <w:r w:rsidR="00E65798" w:rsidRPr="00AE1BE8">
        <w:rPr>
          <w:color w:val="212121"/>
          <w:shd w:val="clear" w:color="auto" w:fill="FFFFFF"/>
        </w:rPr>
        <w:t xml:space="preserve">(3) </w:t>
      </w:r>
      <w:r w:rsidR="007E34CC" w:rsidRPr="00AE1BE8">
        <w:rPr>
          <w:color w:val="212121"/>
          <w:shd w:val="clear" w:color="auto" w:fill="FFFFFF"/>
        </w:rPr>
        <w:t xml:space="preserve">advanced </w:t>
      </w:r>
      <w:r w:rsidR="00E65798" w:rsidRPr="00AE1BE8">
        <w:rPr>
          <w:color w:val="212121"/>
          <w:shd w:val="clear" w:color="auto" w:fill="FFFFFF"/>
        </w:rPr>
        <w:t xml:space="preserve">breeding </w:t>
      </w:r>
      <w:r w:rsidR="007E34CC" w:rsidRPr="00AE1BE8">
        <w:rPr>
          <w:color w:val="212121"/>
          <w:shd w:val="clear" w:color="auto" w:fill="FFFFFF"/>
        </w:rPr>
        <w:t>technology</w:t>
      </w:r>
      <w:r w:rsidR="00E65798" w:rsidRPr="00AE1BE8">
        <w:rPr>
          <w:color w:val="212121"/>
          <w:shd w:val="clear" w:color="auto" w:fill="FFFFFF"/>
        </w:rPr>
        <w:t xml:space="preserve">, including the </w:t>
      </w:r>
      <w:r w:rsidR="007E34CC" w:rsidRPr="00AE1BE8">
        <w:rPr>
          <w:color w:val="212121"/>
          <w:shd w:val="clear" w:color="auto" w:fill="FFFFFF"/>
        </w:rPr>
        <w:t>utilize</w:t>
      </w:r>
      <w:r w:rsidR="00E65798" w:rsidRPr="00AE1BE8">
        <w:rPr>
          <w:color w:val="212121"/>
          <w:shd w:val="clear" w:color="auto" w:fill="FFFFFF"/>
        </w:rPr>
        <w:t xml:space="preserve"> of the (CRISPR/Cas)</w:t>
      </w:r>
      <w:r w:rsidR="007E34CC" w:rsidRPr="00AE1BE8">
        <w:rPr>
          <w:color w:val="212121"/>
          <w:shd w:val="clear" w:color="auto" w:fill="FFFFFF"/>
        </w:rPr>
        <w:t xml:space="preserve"> gene editing tool</w:t>
      </w:r>
      <w:r w:rsidR="00E65798" w:rsidRPr="00AE1BE8">
        <w:rPr>
          <w:color w:val="212121"/>
          <w:shd w:val="clear" w:color="auto" w:fill="FFFFFF"/>
        </w:rPr>
        <w:t>; and (4)</w:t>
      </w:r>
      <w:r w:rsidR="008457ED" w:rsidRPr="00AE1BE8">
        <w:rPr>
          <w:color w:val="212121"/>
          <w:shd w:val="clear" w:color="auto" w:fill="FFFFFF"/>
        </w:rPr>
        <w:t xml:space="preserve"> </w:t>
      </w:r>
      <w:r w:rsidR="007E34CC" w:rsidRPr="00AE1BE8">
        <w:rPr>
          <w:color w:val="212121"/>
          <w:shd w:val="clear" w:color="auto" w:fill="FFFFFF"/>
        </w:rPr>
        <w:t>conventional breeding methods</w:t>
      </w:r>
      <w:r w:rsidR="00E65798" w:rsidRPr="00AE1BE8">
        <w:rPr>
          <w:color w:val="212121"/>
          <w:shd w:val="clear" w:color="auto" w:fill="FFFFFF"/>
        </w:rPr>
        <w:t xml:space="preserve">. </w:t>
      </w:r>
      <w:r w:rsidR="00E65798" w:rsidRPr="00AE1BE8">
        <w:rPr>
          <w:shd w:val="clear" w:color="auto" w:fill="FFFFFF"/>
        </w:rPr>
        <w:t>Bio</w:t>
      </w:r>
      <w:r w:rsidR="007E34CC" w:rsidRPr="00AE1BE8">
        <w:rPr>
          <w:shd w:val="clear" w:color="auto" w:fill="FFFFFF"/>
        </w:rPr>
        <w:t>-</w:t>
      </w:r>
      <w:r w:rsidR="00E65798" w:rsidRPr="00AE1BE8">
        <w:rPr>
          <w:shd w:val="clear" w:color="auto" w:fill="FFFFFF"/>
        </w:rPr>
        <w:t xml:space="preserve">stimulants are defined as plant </w:t>
      </w:r>
      <w:r w:rsidR="007E34CC" w:rsidRPr="00AE1BE8">
        <w:rPr>
          <w:shd w:val="clear" w:color="auto" w:fill="FFFFFF"/>
        </w:rPr>
        <w:t>fertilizers</w:t>
      </w:r>
      <w:r w:rsidR="00E65798" w:rsidRPr="00AE1BE8">
        <w:rPr>
          <w:shd w:val="clear" w:color="auto" w:fill="FFFFFF"/>
        </w:rPr>
        <w:t xml:space="preserve"> that improve nu</w:t>
      </w:r>
      <w:r w:rsidR="00C81158" w:rsidRPr="00AE1BE8">
        <w:rPr>
          <w:shd w:val="clear" w:color="auto" w:fill="FFFFFF"/>
        </w:rPr>
        <w:t>trient use efficiency, resistance</w:t>
      </w:r>
      <w:r w:rsidR="00E65798" w:rsidRPr="00AE1BE8">
        <w:rPr>
          <w:shd w:val="clear" w:color="auto" w:fill="FFFFFF"/>
        </w:rPr>
        <w:t xml:space="preserve"> to abiotic stress, quality </w:t>
      </w:r>
      <w:r w:rsidR="00C81158" w:rsidRPr="00AE1BE8">
        <w:rPr>
          <w:shd w:val="clear" w:color="auto" w:fill="FFFFFF"/>
        </w:rPr>
        <w:t>character or availability of micronutrients</w:t>
      </w:r>
      <w:r w:rsidR="0023130F" w:rsidRPr="00AE1BE8">
        <w:rPr>
          <w:shd w:val="clear" w:color="auto" w:fill="FFFFFF"/>
        </w:rPr>
        <w:t xml:space="preserve"> in the </w:t>
      </w:r>
      <w:r w:rsidR="00C81158" w:rsidRPr="00AE1BE8">
        <w:rPr>
          <w:shd w:val="clear" w:color="auto" w:fill="FFFFFF"/>
        </w:rPr>
        <w:t xml:space="preserve">rhizosphere </w:t>
      </w:r>
      <w:r w:rsidR="0023130F" w:rsidRPr="00AE1BE8">
        <w:rPr>
          <w:shd w:val="clear" w:color="auto" w:fill="FFFFFF"/>
        </w:rPr>
        <w:t>or</w:t>
      </w:r>
      <w:r w:rsidR="00C81158" w:rsidRPr="00AE1BE8">
        <w:rPr>
          <w:shd w:val="clear" w:color="auto" w:fill="FFFFFF"/>
        </w:rPr>
        <w:t xml:space="preserve"> soil</w:t>
      </w:r>
      <w:r w:rsidR="0023130F" w:rsidRPr="00AE1BE8">
        <w:rPr>
          <w:shd w:val="clear" w:color="auto" w:fill="FFFFFF"/>
        </w:rPr>
        <w:t xml:space="preserve"> (6)</w:t>
      </w:r>
      <w:r w:rsidR="00E65798" w:rsidRPr="00AE1BE8">
        <w:rPr>
          <w:shd w:val="clear" w:color="auto" w:fill="FFFFFF"/>
        </w:rPr>
        <w:t>.</w:t>
      </w:r>
    </w:p>
    <w:p w:rsidR="00E65798" w:rsidRPr="00AE1BE8" w:rsidRDefault="00E65798" w:rsidP="00C57408">
      <w:pPr>
        <w:autoSpaceDE w:val="0"/>
        <w:autoSpaceDN w:val="0"/>
        <w:adjustRightInd w:val="0"/>
        <w:spacing w:after="0" w:line="360" w:lineRule="auto"/>
        <w:jc w:val="both"/>
        <w:rPr>
          <w:rFonts w:ascii="Times New Roman" w:hAnsi="Times New Roman" w:cs="Times New Roman"/>
          <w:b/>
          <w:bCs/>
          <w:sz w:val="24"/>
          <w:szCs w:val="24"/>
        </w:rPr>
      </w:pPr>
      <w:r w:rsidRPr="00AE1BE8">
        <w:rPr>
          <w:rFonts w:ascii="Times New Roman" w:hAnsi="Times New Roman" w:cs="Times New Roman"/>
          <w:b/>
          <w:bCs/>
          <w:sz w:val="24"/>
          <w:szCs w:val="24"/>
        </w:rPr>
        <w:t xml:space="preserve">Why </w:t>
      </w:r>
      <w:r w:rsidR="00C81158" w:rsidRPr="00AE1BE8">
        <w:rPr>
          <w:rFonts w:ascii="Times New Roman" w:hAnsi="Times New Roman" w:cs="Times New Roman"/>
          <w:b/>
          <w:bCs/>
          <w:sz w:val="24"/>
          <w:szCs w:val="24"/>
        </w:rPr>
        <w:t>we need to s</w:t>
      </w:r>
      <w:r w:rsidRPr="00AE1BE8">
        <w:rPr>
          <w:rFonts w:ascii="Times New Roman" w:hAnsi="Times New Roman" w:cs="Times New Roman"/>
          <w:b/>
          <w:bCs/>
          <w:sz w:val="24"/>
          <w:szCs w:val="24"/>
        </w:rPr>
        <w:t>tudy</w:t>
      </w:r>
      <w:r w:rsidR="00C81158" w:rsidRPr="00AE1BE8">
        <w:rPr>
          <w:rFonts w:ascii="Times New Roman" w:hAnsi="Times New Roman" w:cs="Times New Roman"/>
          <w:b/>
          <w:bCs/>
          <w:sz w:val="24"/>
          <w:szCs w:val="24"/>
        </w:rPr>
        <w:t xml:space="preserve"> about abiotic stress </w:t>
      </w:r>
      <w:r w:rsidRPr="00AE1BE8">
        <w:rPr>
          <w:rFonts w:ascii="Times New Roman" w:hAnsi="Times New Roman" w:cs="Times New Roman"/>
          <w:b/>
          <w:bCs/>
          <w:sz w:val="24"/>
          <w:szCs w:val="24"/>
        </w:rPr>
        <w:t>in</w:t>
      </w:r>
      <w:r w:rsidR="00C81158" w:rsidRPr="00AE1BE8">
        <w:rPr>
          <w:rFonts w:ascii="Times New Roman" w:hAnsi="Times New Roman" w:cs="Times New Roman"/>
          <w:b/>
          <w:bCs/>
          <w:sz w:val="24"/>
          <w:szCs w:val="24"/>
        </w:rPr>
        <w:t xml:space="preserve"> crop p</w:t>
      </w:r>
      <w:r w:rsidRPr="00AE1BE8">
        <w:rPr>
          <w:rFonts w:ascii="Times New Roman" w:hAnsi="Times New Roman" w:cs="Times New Roman"/>
          <w:b/>
          <w:bCs/>
          <w:sz w:val="24"/>
          <w:szCs w:val="24"/>
        </w:rPr>
        <w:t>lants?</w:t>
      </w:r>
    </w:p>
    <w:p w:rsidR="00E65798" w:rsidRPr="00AE1BE8" w:rsidRDefault="00E65798" w:rsidP="00C57408">
      <w:pPr>
        <w:autoSpaceDE w:val="0"/>
        <w:autoSpaceDN w:val="0"/>
        <w:adjustRightInd w:val="0"/>
        <w:spacing w:after="0" w:line="360" w:lineRule="auto"/>
        <w:jc w:val="both"/>
        <w:rPr>
          <w:rFonts w:ascii="Times New Roman" w:hAnsi="Times New Roman" w:cs="Times New Roman"/>
          <w:b/>
          <w:bCs/>
          <w:sz w:val="24"/>
          <w:szCs w:val="24"/>
        </w:rPr>
      </w:pPr>
    </w:p>
    <w:p w:rsidR="00E65798" w:rsidRPr="00AE1BE8" w:rsidRDefault="008457ED" w:rsidP="00C57408">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E1BE8">
        <w:rPr>
          <w:rFonts w:ascii="Times New Roman" w:hAnsi="Times New Roman" w:cs="Times New Roman"/>
          <w:sz w:val="24"/>
          <w:szCs w:val="24"/>
        </w:rPr>
        <w:t xml:space="preserve">Abiotic stressors, such as high or low temperature, drought, and salt, are the </w:t>
      </w:r>
      <w:r w:rsidR="00C81158" w:rsidRPr="00AE1BE8">
        <w:rPr>
          <w:rFonts w:ascii="Times New Roman" w:hAnsi="Times New Roman" w:cs="Times New Roman"/>
          <w:sz w:val="24"/>
          <w:szCs w:val="24"/>
        </w:rPr>
        <w:t xml:space="preserve">main </w:t>
      </w:r>
      <w:r w:rsidR="00242266" w:rsidRPr="00AE1BE8">
        <w:rPr>
          <w:rFonts w:ascii="Times New Roman" w:hAnsi="Times New Roman" w:cs="Times New Roman"/>
          <w:sz w:val="24"/>
          <w:szCs w:val="24"/>
        </w:rPr>
        <w:t>characteristics that affect plant diversity.</w:t>
      </w:r>
      <w:r w:rsidR="00305C17" w:rsidRPr="00AE1BE8">
        <w:rPr>
          <w:rFonts w:ascii="Times New Roman" w:hAnsi="Times New Roman" w:cs="Times New Roman"/>
          <w:sz w:val="24"/>
          <w:szCs w:val="24"/>
        </w:rPr>
        <w:t xml:space="preserve"> </w:t>
      </w:r>
    </w:p>
    <w:p w:rsidR="00E65798" w:rsidRPr="00AE1BE8" w:rsidRDefault="002F46C8" w:rsidP="00C57408">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E1BE8">
        <w:rPr>
          <w:rFonts w:ascii="Times New Roman" w:hAnsi="Times New Roman" w:cs="Times New Roman"/>
          <w:sz w:val="24"/>
          <w:szCs w:val="24"/>
        </w:rPr>
        <w:t xml:space="preserve">Abiotic stresses have an impact on the world's crop production system and threaten human food security. </w:t>
      </w:r>
    </w:p>
    <w:p w:rsidR="00E65798" w:rsidRPr="00AE1BE8" w:rsidRDefault="008457ED" w:rsidP="00C57408">
      <w:pPr>
        <w:pStyle w:val="ListParagraph"/>
        <w:numPr>
          <w:ilvl w:val="0"/>
          <w:numId w:val="1"/>
        </w:numPr>
        <w:autoSpaceDE w:val="0"/>
        <w:autoSpaceDN w:val="0"/>
        <w:adjustRightInd w:val="0"/>
        <w:spacing w:after="0" w:line="360" w:lineRule="auto"/>
        <w:jc w:val="both"/>
        <w:rPr>
          <w:rFonts w:ascii="Times New Roman" w:hAnsi="Times New Roman" w:cs="Times New Roman"/>
          <w:color w:val="212121"/>
          <w:sz w:val="24"/>
          <w:szCs w:val="24"/>
          <w:shd w:val="clear" w:color="auto" w:fill="FFFFFF"/>
        </w:rPr>
      </w:pPr>
      <w:r w:rsidRPr="00AE1BE8">
        <w:rPr>
          <w:rFonts w:ascii="Times New Roman" w:hAnsi="Times New Roman" w:cs="Times New Roman"/>
          <w:sz w:val="24"/>
          <w:szCs w:val="24"/>
        </w:rPr>
        <w:t xml:space="preserve">Abiotic stresses generally lead to a significant loss in agricultural production. </w:t>
      </w:r>
    </w:p>
    <w:p w:rsidR="00E65798" w:rsidRPr="00AE1BE8" w:rsidRDefault="00462EAB" w:rsidP="009121A6">
      <w:pPr>
        <w:pStyle w:val="NormalWeb"/>
        <w:numPr>
          <w:ilvl w:val="0"/>
          <w:numId w:val="18"/>
        </w:numPr>
        <w:spacing w:line="360" w:lineRule="auto"/>
        <w:jc w:val="both"/>
        <w:rPr>
          <w:b/>
          <w:color w:val="212121"/>
          <w:shd w:val="clear" w:color="auto" w:fill="FFFFFF"/>
        </w:rPr>
      </w:pPr>
      <w:r w:rsidRPr="00AE1BE8">
        <w:rPr>
          <w:b/>
          <w:color w:val="212121"/>
          <w:shd w:val="clear" w:color="auto" w:fill="FFFFFF"/>
        </w:rPr>
        <w:t>Crop plants and Abiotic stresses</w:t>
      </w:r>
    </w:p>
    <w:p w:rsidR="00462EAB" w:rsidRPr="00AE1BE8" w:rsidRDefault="002F46C8" w:rsidP="00827003">
      <w:pPr>
        <w:autoSpaceDE w:val="0"/>
        <w:autoSpaceDN w:val="0"/>
        <w:adjustRightInd w:val="0"/>
        <w:spacing w:after="0"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Crop plants suffer biotic and abiotic environmental stresses. The biggest factor affecting agricultural production globally is abiotic stress, which lowers yields for the main crop plants</w:t>
      </w:r>
      <w:r w:rsidR="00462EAB" w:rsidRPr="00AE1BE8">
        <w:rPr>
          <w:rFonts w:ascii="Times New Roman" w:hAnsi="Times New Roman" w:cs="Times New Roman"/>
          <w:sz w:val="24"/>
          <w:szCs w:val="24"/>
        </w:rPr>
        <w:t xml:space="preserve">. </w:t>
      </w:r>
      <w:r w:rsidR="006034E3" w:rsidRPr="00AE1BE8">
        <w:rPr>
          <w:rFonts w:ascii="Times New Roman" w:hAnsi="Times New Roman" w:cs="Times New Roman"/>
          <w:sz w:val="24"/>
          <w:szCs w:val="24"/>
        </w:rPr>
        <w:t>These abiotic stresses</w:t>
      </w:r>
      <w:r w:rsidR="00CF2E45" w:rsidRPr="00AE1BE8">
        <w:rPr>
          <w:rFonts w:ascii="Times New Roman" w:hAnsi="Times New Roman" w:cs="Times New Roman"/>
          <w:sz w:val="24"/>
          <w:szCs w:val="24"/>
        </w:rPr>
        <w:t xml:space="preserve"> interact to generate osmotic stress, which disturbs the cell's homeostasis and ion distribution</w:t>
      </w:r>
      <w:r w:rsidR="00462EAB" w:rsidRPr="00AE1BE8">
        <w:rPr>
          <w:rFonts w:ascii="Times New Roman" w:hAnsi="Times New Roman" w:cs="Times New Roman"/>
          <w:sz w:val="24"/>
          <w:szCs w:val="24"/>
        </w:rPr>
        <w:t xml:space="preserve">. </w:t>
      </w:r>
      <w:r w:rsidR="00CF2E45" w:rsidRPr="00AE1BE8">
        <w:rPr>
          <w:rFonts w:ascii="Times New Roman" w:hAnsi="Times New Roman" w:cs="Times New Roman"/>
          <w:sz w:val="24"/>
          <w:szCs w:val="24"/>
        </w:rPr>
        <w:t>It mostly results from changes in the gene expression patterns of a particular group, which causes reactions that impact growth rates and productivity. Therefore, it is</w:t>
      </w:r>
      <w:r w:rsidR="0057048F" w:rsidRPr="00AE1BE8">
        <w:rPr>
          <w:rFonts w:ascii="Times New Roman" w:hAnsi="Times New Roman" w:cs="Times New Roman"/>
          <w:sz w:val="24"/>
          <w:szCs w:val="24"/>
        </w:rPr>
        <w:t xml:space="preserve"> s</w:t>
      </w:r>
      <w:r w:rsidR="00CF2E45" w:rsidRPr="00AE1BE8">
        <w:rPr>
          <w:rFonts w:ascii="Times New Roman" w:hAnsi="Times New Roman" w:cs="Times New Roman"/>
          <w:sz w:val="24"/>
          <w:szCs w:val="24"/>
        </w:rPr>
        <w:t xml:space="preserve"> crucial to identify some genes that are susceptible to abiotic stress in order to understand the stress response mechanism in plants.</w:t>
      </w:r>
    </w:p>
    <w:p w:rsidR="00462EAB" w:rsidRPr="00AE1BE8" w:rsidRDefault="00462EAB" w:rsidP="00C57408">
      <w:pPr>
        <w:autoSpaceDE w:val="0"/>
        <w:autoSpaceDN w:val="0"/>
        <w:adjustRightInd w:val="0"/>
        <w:spacing w:after="0" w:line="360" w:lineRule="auto"/>
        <w:jc w:val="both"/>
        <w:rPr>
          <w:rFonts w:ascii="Times New Roman" w:hAnsi="Times New Roman" w:cs="Times New Roman"/>
          <w:sz w:val="24"/>
          <w:szCs w:val="24"/>
        </w:rPr>
      </w:pPr>
    </w:p>
    <w:p w:rsidR="00462EAB" w:rsidRPr="00AE1BE8" w:rsidRDefault="00462EAB" w:rsidP="009121A6">
      <w:pPr>
        <w:pStyle w:val="ListParagraph"/>
        <w:numPr>
          <w:ilvl w:val="0"/>
          <w:numId w:val="20"/>
        </w:numPr>
        <w:autoSpaceDE w:val="0"/>
        <w:autoSpaceDN w:val="0"/>
        <w:adjustRightInd w:val="0"/>
        <w:spacing w:after="0" w:line="360" w:lineRule="auto"/>
        <w:jc w:val="both"/>
        <w:rPr>
          <w:rFonts w:ascii="Times New Roman" w:hAnsi="Times New Roman" w:cs="Times New Roman"/>
          <w:b/>
          <w:sz w:val="24"/>
          <w:szCs w:val="24"/>
        </w:rPr>
      </w:pPr>
      <w:r w:rsidRPr="00AE1BE8">
        <w:rPr>
          <w:rFonts w:ascii="Times New Roman" w:hAnsi="Times New Roman" w:cs="Times New Roman"/>
          <w:b/>
          <w:sz w:val="24"/>
          <w:szCs w:val="24"/>
        </w:rPr>
        <w:t>Drought</w:t>
      </w:r>
    </w:p>
    <w:p w:rsidR="00462EAB" w:rsidRPr="00AE1BE8" w:rsidRDefault="00462EAB" w:rsidP="00C57408">
      <w:pPr>
        <w:autoSpaceDE w:val="0"/>
        <w:autoSpaceDN w:val="0"/>
        <w:adjustRightInd w:val="0"/>
        <w:spacing w:after="0" w:line="360" w:lineRule="auto"/>
        <w:jc w:val="both"/>
        <w:rPr>
          <w:rFonts w:ascii="Times New Roman" w:hAnsi="Times New Roman" w:cs="Times New Roman"/>
          <w:b/>
          <w:sz w:val="24"/>
          <w:szCs w:val="24"/>
        </w:rPr>
      </w:pPr>
    </w:p>
    <w:p w:rsidR="00462EAB" w:rsidRPr="00AE1BE8" w:rsidRDefault="00EA2A5F" w:rsidP="00827003">
      <w:pPr>
        <w:autoSpaceDE w:val="0"/>
        <w:autoSpaceDN w:val="0"/>
        <w:adjustRightInd w:val="0"/>
        <w:spacing w:after="0"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 xml:space="preserve">Increases in </w:t>
      </w:r>
      <w:r w:rsidR="006034E3" w:rsidRPr="00AE1BE8">
        <w:rPr>
          <w:rFonts w:ascii="Times New Roman" w:hAnsi="Times New Roman" w:cs="Times New Roman"/>
          <w:sz w:val="24"/>
          <w:szCs w:val="24"/>
        </w:rPr>
        <w:t>atmospheric CO</w:t>
      </w:r>
      <w:r w:rsidR="006034E3" w:rsidRPr="00AE1BE8">
        <w:rPr>
          <w:rFonts w:ascii="Times New Roman" w:hAnsi="Times New Roman" w:cs="Times New Roman"/>
          <w:sz w:val="24"/>
          <w:szCs w:val="24"/>
          <w:vertAlign w:val="subscript"/>
        </w:rPr>
        <w:t>2</w:t>
      </w:r>
      <w:r w:rsidR="006034E3" w:rsidRPr="00AE1BE8">
        <w:rPr>
          <w:rFonts w:ascii="Times New Roman" w:hAnsi="Times New Roman" w:cs="Times New Roman"/>
          <w:sz w:val="24"/>
          <w:szCs w:val="24"/>
        </w:rPr>
        <w:t xml:space="preserve"> levels and </w:t>
      </w:r>
      <w:r w:rsidRPr="00AE1BE8">
        <w:rPr>
          <w:rFonts w:ascii="Times New Roman" w:hAnsi="Times New Roman" w:cs="Times New Roman"/>
          <w:sz w:val="24"/>
          <w:szCs w:val="24"/>
        </w:rPr>
        <w:t>temperature, as well as changes in rainfall patterns, are all results of global climate change. Drought is caused by extended periods of inappropriate rainfall</w:t>
      </w:r>
      <w:r w:rsidR="00462EAB" w:rsidRPr="00AE1BE8">
        <w:rPr>
          <w:rFonts w:ascii="Times New Roman" w:hAnsi="Times New Roman" w:cs="Times New Roman"/>
          <w:sz w:val="24"/>
          <w:szCs w:val="24"/>
        </w:rPr>
        <w:t xml:space="preserve">. </w:t>
      </w:r>
      <w:r w:rsidRPr="00AE1BE8">
        <w:rPr>
          <w:rFonts w:ascii="Times New Roman" w:hAnsi="Times New Roman" w:cs="Times New Roman"/>
          <w:sz w:val="24"/>
          <w:szCs w:val="24"/>
        </w:rPr>
        <w:t xml:space="preserve">Severe drought conditions reduce soil water availability to plants and </w:t>
      </w:r>
      <w:r w:rsidRPr="00AE1BE8">
        <w:rPr>
          <w:rFonts w:ascii="Times New Roman" w:hAnsi="Times New Roman" w:cs="Times New Roman"/>
          <w:sz w:val="24"/>
          <w:szCs w:val="24"/>
        </w:rPr>
        <w:lastRenderedPageBreak/>
        <w:t>induce early plant death, whereas intermittent drought conditions influence plant growth and development but are seldom deadly.</w:t>
      </w:r>
    </w:p>
    <w:p w:rsidR="00142E60" w:rsidRPr="00AE1BE8" w:rsidRDefault="00462EAB" w:rsidP="00827003">
      <w:pPr>
        <w:autoSpaceDE w:val="0"/>
        <w:autoSpaceDN w:val="0"/>
        <w:adjustRightInd w:val="0"/>
        <w:spacing w:after="0"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The severity of the drought depends on the occurrence and distribution of rainfall, evaporative demands, and moisture storing capacity of soils, al</w:t>
      </w:r>
      <w:r w:rsidR="0023130F" w:rsidRPr="00AE1BE8">
        <w:rPr>
          <w:rFonts w:ascii="Times New Roman" w:hAnsi="Times New Roman" w:cs="Times New Roman"/>
          <w:sz w:val="24"/>
          <w:szCs w:val="24"/>
        </w:rPr>
        <w:t>l of which are unpredictable (7)</w:t>
      </w:r>
      <w:r w:rsidRPr="00AE1BE8">
        <w:rPr>
          <w:rFonts w:ascii="Times New Roman" w:hAnsi="Times New Roman" w:cs="Times New Roman"/>
          <w:sz w:val="24"/>
          <w:szCs w:val="24"/>
        </w:rPr>
        <w:t xml:space="preserve">. </w:t>
      </w:r>
      <w:r w:rsidR="00EA2A5F" w:rsidRPr="00AE1BE8">
        <w:rPr>
          <w:rFonts w:ascii="Times New Roman" w:hAnsi="Times New Roman" w:cs="Times New Roman"/>
          <w:sz w:val="24"/>
          <w:szCs w:val="24"/>
        </w:rPr>
        <w:t>In the modern age, climate has altered due to steadily rising temperatures and atmospheric CO2 levels around the world</w:t>
      </w:r>
      <w:r w:rsidRPr="00AE1BE8">
        <w:rPr>
          <w:rFonts w:ascii="Times New Roman" w:hAnsi="Times New Roman" w:cs="Times New Roman"/>
          <w:sz w:val="24"/>
          <w:szCs w:val="24"/>
        </w:rPr>
        <w:t xml:space="preserve">. </w:t>
      </w:r>
      <w:r w:rsidR="004D59CB" w:rsidRPr="00AE1BE8">
        <w:rPr>
          <w:rFonts w:ascii="Times New Roman" w:hAnsi="Times New Roman" w:cs="Times New Roman"/>
          <w:sz w:val="24"/>
          <w:szCs w:val="24"/>
        </w:rPr>
        <w:t>Climate change causes</w:t>
      </w:r>
      <w:r w:rsidR="00EA2A5F" w:rsidRPr="00AE1BE8">
        <w:rPr>
          <w:rFonts w:ascii="Times New Roman" w:hAnsi="Times New Roman" w:cs="Times New Roman"/>
          <w:sz w:val="24"/>
          <w:szCs w:val="24"/>
        </w:rPr>
        <w:t xml:space="preserve"> uneven distribution of rainfall, whi</w:t>
      </w:r>
      <w:r w:rsidR="004D59CB" w:rsidRPr="00AE1BE8">
        <w:rPr>
          <w:rFonts w:ascii="Times New Roman" w:hAnsi="Times New Roman" w:cs="Times New Roman"/>
          <w:sz w:val="24"/>
          <w:szCs w:val="24"/>
        </w:rPr>
        <w:t>ch acts as a significant factor for</w:t>
      </w:r>
      <w:r w:rsidR="00EA2A5F" w:rsidRPr="00AE1BE8">
        <w:rPr>
          <w:rFonts w:ascii="Times New Roman" w:hAnsi="Times New Roman" w:cs="Times New Roman"/>
          <w:sz w:val="24"/>
          <w:szCs w:val="24"/>
        </w:rPr>
        <w:t xml:space="preserve"> </w:t>
      </w:r>
      <w:r w:rsidR="004D59CB" w:rsidRPr="00AE1BE8">
        <w:rPr>
          <w:rFonts w:ascii="Times New Roman" w:hAnsi="Times New Roman" w:cs="Times New Roman"/>
          <w:sz w:val="24"/>
          <w:szCs w:val="24"/>
        </w:rPr>
        <w:t xml:space="preserve">emerging </w:t>
      </w:r>
      <w:r w:rsidR="00EA2A5F" w:rsidRPr="00AE1BE8">
        <w:rPr>
          <w:rFonts w:ascii="Times New Roman" w:hAnsi="Times New Roman" w:cs="Times New Roman"/>
          <w:sz w:val="24"/>
          <w:szCs w:val="24"/>
        </w:rPr>
        <w:t xml:space="preserve">drought. </w:t>
      </w:r>
      <w:r w:rsidR="004D59CB" w:rsidRPr="00AE1BE8">
        <w:rPr>
          <w:rFonts w:ascii="Times New Roman" w:hAnsi="Times New Roman" w:cs="Times New Roman"/>
          <w:sz w:val="24"/>
          <w:szCs w:val="24"/>
        </w:rPr>
        <w:t>Extreme drought conditions are gradually reducing the quantity of soil water available to plants, which causes plants to die early stage</w:t>
      </w:r>
      <w:r w:rsidRPr="00AE1BE8">
        <w:rPr>
          <w:rFonts w:ascii="Times New Roman" w:hAnsi="Times New Roman" w:cs="Times New Roman"/>
          <w:sz w:val="24"/>
          <w:szCs w:val="24"/>
        </w:rPr>
        <w:t xml:space="preserve">. </w:t>
      </w:r>
      <w:r w:rsidR="004D59CB" w:rsidRPr="00AE1BE8">
        <w:rPr>
          <w:rFonts w:ascii="Times New Roman" w:hAnsi="Times New Roman" w:cs="Times New Roman"/>
          <w:sz w:val="24"/>
          <w:szCs w:val="24"/>
        </w:rPr>
        <w:t>Growth arrest is a plant's initial response to drought stress</w:t>
      </w:r>
      <w:r w:rsidRPr="00AE1BE8">
        <w:rPr>
          <w:rFonts w:ascii="Times New Roman" w:hAnsi="Times New Roman" w:cs="Times New Roman"/>
          <w:sz w:val="24"/>
          <w:szCs w:val="24"/>
        </w:rPr>
        <w:t>. Shoot growt</w:t>
      </w:r>
      <w:r w:rsidR="00142E60" w:rsidRPr="00AE1BE8">
        <w:rPr>
          <w:rFonts w:ascii="Times New Roman" w:hAnsi="Times New Roman" w:cs="Times New Roman"/>
          <w:sz w:val="24"/>
          <w:szCs w:val="24"/>
        </w:rPr>
        <w:t>h reduction under drought reduced</w:t>
      </w:r>
      <w:r w:rsidRPr="00AE1BE8">
        <w:rPr>
          <w:rFonts w:ascii="Times New Roman" w:hAnsi="Times New Roman" w:cs="Times New Roman"/>
          <w:sz w:val="24"/>
          <w:szCs w:val="24"/>
        </w:rPr>
        <w:t xml:space="preserve"> metabolic demands of the plant and mobilizes metabolites for the </w:t>
      </w:r>
      <w:r w:rsidR="00142E60" w:rsidRPr="00AE1BE8">
        <w:rPr>
          <w:rFonts w:ascii="Times New Roman" w:hAnsi="Times New Roman" w:cs="Times New Roman"/>
          <w:sz w:val="24"/>
          <w:szCs w:val="24"/>
        </w:rPr>
        <w:t>production</w:t>
      </w:r>
      <w:r w:rsidRPr="00AE1BE8">
        <w:rPr>
          <w:rFonts w:ascii="Times New Roman" w:hAnsi="Times New Roman" w:cs="Times New Roman"/>
          <w:sz w:val="24"/>
          <w:szCs w:val="24"/>
        </w:rPr>
        <w:t xml:space="preserve"> of </w:t>
      </w:r>
      <w:r w:rsidR="00142E60" w:rsidRPr="00AE1BE8">
        <w:rPr>
          <w:rFonts w:ascii="Times New Roman" w:hAnsi="Times New Roman" w:cs="Times New Roman"/>
          <w:sz w:val="24"/>
          <w:szCs w:val="24"/>
        </w:rPr>
        <w:t>defensive chemicals</w:t>
      </w:r>
      <w:r w:rsidRPr="00AE1BE8">
        <w:rPr>
          <w:rFonts w:ascii="Times New Roman" w:hAnsi="Times New Roman" w:cs="Times New Roman"/>
          <w:sz w:val="24"/>
          <w:szCs w:val="24"/>
        </w:rPr>
        <w:t xml:space="preserve"> required for osmotic adjustment.</w:t>
      </w:r>
      <w:r w:rsidR="00142E60" w:rsidRPr="00AE1BE8">
        <w:rPr>
          <w:rFonts w:ascii="Times New Roman" w:hAnsi="Times New Roman" w:cs="Times New Roman"/>
          <w:sz w:val="24"/>
          <w:szCs w:val="24"/>
        </w:rPr>
        <w:t xml:space="preserve"> </w:t>
      </w:r>
    </w:p>
    <w:p w:rsidR="00142E60" w:rsidRPr="00AE1BE8" w:rsidRDefault="00142E60" w:rsidP="00C57408">
      <w:pPr>
        <w:autoSpaceDE w:val="0"/>
        <w:autoSpaceDN w:val="0"/>
        <w:adjustRightInd w:val="0"/>
        <w:spacing w:after="0" w:line="360" w:lineRule="auto"/>
        <w:jc w:val="both"/>
        <w:rPr>
          <w:rFonts w:ascii="Times New Roman" w:hAnsi="Times New Roman" w:cs="Times New Roman"/>
          <w:sz w:val="24"/>
          <w:szCs w:val="24"/>
        </w:rPr>
      </w:pPr>
    </w:p>
    <w:p w:rsidR="00142E60" w:rsidRPr="00AE1BE8" w:rsidRDefault="00142E60" w:rsidP="009121A6">
      <w:pPr>
        <w:pStyle w:val="ListParagraph"/>
        <w:numPr>
          <w:ilvl w:val="0"/>
          <w:numId w:val="20"/>
        </w:numPr>
        <w:autoSpaceDE w:val="0"/>
        <w:autoSpaceDN w:val="0"/>
        <w:adjustRightInd w:val="0"/>
        <w:spacing w:after="0" w:line="360" w:lineRule="auto"/>
        <w:jc w:val="both"/>
        <w:rPr>
          <w:rFonts w:ascii="Times New Roman" w:hAnsi="Times New Roman" w:cs="Times New Roman"/>
          <w:b/>
          <w:sz w:val="24"/>
          <w:szCs w:val="24"/>
        </w:rPr>
      </w:pPr>
      <w:r w:rsidRPr="00AE1BE8">
        <w:rPr>
          <w:rFonts w:ascii="Times New Roman" w:hAnsi="Times New Roman" w:cs="Times New Roman"/>
          <w:b/>
          <w:sz w:val="24"/>
          <w:szCs w:val="24"/>
        </w:rPr>
        <w:t xml:space="preserve">Salinity </w:t>
      </w:r>
    </w:p>
    <w:p w:rsidR="00462EAB" w:rsidRPr="00AE1BE8" w:rsidRDefault="00652FCA" w:rsidP="00827003">
      <w:pPr>
        <w:autoSpaceDE w:val="0"/>
        <w:autoSpaceDN w:val="0"/>
        <w:adjustRightInd w:val="0"/>
        <w:spacing w:after="0"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Soil salinity is a global issue that poses a severe danger to global agriculture since it affects crop output in afflicted areas</w:t>
      </w:r>
      <w:r w:rsidR="00462EAB" w:rsidRPr="00AE1BE8">
        <w:rPr>
          <w:rFonts w:ascii="Times New Roman" w:hAnsi="Times New Roman" w:cs="Times New Roman"/>
          <w:sz w:val="24"/>
          <w:szCs w:val="24"/>
        </w:rPr>
        <w:t xml:space="preserve">. </w:t>
      </w:r>
      <w:r w:rsidRPr="00AE1BE8">
        <w:rPr>
          <w:rFonts w:ascii="Times New Roman" w:hAnsi="Times New Roman" w:cs="Times New Roman"/>
          <w:sz w:val="24"/>
          <w:szCs w:val="24"/>
        </w:rPr>
        <w:t xml:space="preserve">Crop development and production are impacted by salinity stress in various ways. Plants are adversely impacted by salt in two ways: </w:t>
      </w:r>
      <w:r w:rsidR="00142E60" w:rsidRPr="00AE1BE8">
        <w:rPr>
          <w:rFonts w:ascii="Times New Roman" w:hAnsi="Times New Roman" w:cs="Times New Roman"/>
          <w:sz w:val="24"/>
          <w:szCs w:val="24"/>
        </w:rPr>
        <w:t xml:space="preserve">ionic toxicity and </w:t>
      </w:r>
      <w:r w:rsidRPr="00AE1BE8">
        <w:rPr>
          <w:rFonts w:ascii="Times New Roman" w:hAnsi="Times New Roman" w:cs="Times New Roman"/>
          <w:sz w:val="24"/>
          <w:szCs w:val="24"/>
        </w:rPr>
        <w:t>os</w:t>
      </w:r>
      <w:r w:rsidR="0023130F" w:rsidRPr="00AE1BE8">
        <w:rPr>
          <w:rFonts w:ascii="Times New Roman" w:hAnsi="Times New Roman" w:cs="Times New Roman"/>
          <w:sz w:val="24"/>
          <w:szCs w:val="24"/>
        </w:rPr>
        <w:t>motic stress (8)</w:t>
      </w:r>
      <w:r w:rsidR="00462EAB" w:rsidRPr="00AE1BE8">
        <w:rPr>
          <w:rFonts w:ascii="Times New Roman" w:hAnsi="Times New Roman" w:cs="Times New Roman"/>
          <w:sz w:val="24"/>
          <w:szCs w:val="24"/>
        </w:rPr>
        <w:t xml:space="preserve">. </w:t>
      </w:r>
    </w:p>
    <w:p w:rsidR="00462EAB" w:rsidRPr="00AE1BE8" w:rsidRDefault="00462EAB" w:rsidP="00C57408">
      <w:pPr>
        <w:autoSpaceDE w:val="0"/>
        <w:autoSpaceDN w:val="0"/>
        <w:adjustRightInd w:val="0"/>
        <w:spacing w:after="0" w:line="360" w:lineRule="auto"/>
        <w:jc w:val="both"/>
        <w:rPr>
          <w:rFonts w:ascii="Times New Roman" w:hAnsi="Times New Roman" w:cs="Times New Roman"/>
          <w:sz w:val="24"/>
          <w:szCs w:val="24"/>
        </w:rPr>
      </w:pPr>
    </w:p>
    <w:p w:rsidR="00462EAB" w:rsidRPr="00AE1BE8" w:rsidRDefault="00652FCA" w:rsidP="00827003">
      <w:pPr>
        <w:autoSpaceDE w:val="0"/>
        <w:autoSpaceDN w:val="0"/>
        <w:adjustRightInd w:val="0"/>
        <w:spacing w:after="0"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 xml:space="preserve">The osmotic pressure in the soil solution during salinity stress surpasses the osmotic pressure in plant cells owing to the excessive levels of salt, limiting plants' capacity to </w:t>
      </w:r>
      <w:r w:rsidR="0023130F" w:rsidRPr="00AE1BE8">
        <w:rPr>
          <w:rFonts w:ascii="Times New Roman" w:hAnsi="Times New Roman" w:cs="Times New Roman"/>
          <w:sz w:val="24"/>
          <w:szCs w:val="24"/>
        </w:rPr>
        <w:t>uptake water</w:t>
      </w:r>
      <w:r w:rsidR="00AE1BE8">
        <w:rPr>
          <w:rFonts w:ascii="Times New Roman" w:hAnsi="Times New Roman" w:cs="Times New Roman"/>
          <w:sz w:val="24"/>
          <w:szCs w:val="24"/>
        </w:rPr>
        <w:t xml:space="preserve"> and minerals such as K</w:t>
      </w:r>
      <w:r w:rsidR="00AE1BE8">
        <w:rPr>
          <w:rFonts w:ascii="Times New Roman" w:hAnsi="Times New Roman" w:cs="Times New Roman"/>
          <w:sz w:val="24"/>
          <w:szCs w:val="24"/>
          <w:vertAlign w:val="superscript"/>
        </w:rPr>
        <w:t>+</w:t>
      </w:r>
      <w:r w:rsidRPr="00AE1BE8">
        <w:rPr>
          <w:rFonts w:ascii="Times New Roman" w:hAnsi="Times New Roman" w:cs="Times New Roman"/>
          <w:sz w:val="24"/>
          <w:szCs w:val="24"/>
        </w:rPr>
        <w:t xml:space="preserve"> and Ca</w:t>
      </w:r>
      <w:r w:rsidRPr="00AE1BE8">
        <w:rPr>
          <w:rFonts w:ascii="Times New Roman" w:hAnsi="Times New Roman" w:cs="Times New Roman"/>
          <w:sz w:val="24"/>
          <w:szCs w:val="24"/>
          <w:vertAlign w:val="superscript"/>
        </w:rPr>
        <w:t>2+</w:t>
      </w:r>
      <w:r w:rsidRPr="00AE1BE8">
        <w:rPr>
          <w:rFonts w:ascii="Times New Roman" w:hAnsi="Times New Roman" w:cs="Times New Roman"/>
          <w:sz w:val="24"/>
          <w:szCs w:val="24"/>
        </w:rPr>
        <w:t xml:space="preserve">. </w:t>
      </w:r>
      <w:r w:rsidR="00CA23B1" w:rsidRPr="00AE1BE8">
        <w:rPr>
          <w:rFonts w:ascii="Times New Roman" w:hAnsi="Times New Roman" w:cs="Times New Roman"/>
          <w:sz w:val="24"/>
          <w:szCs w:val="24"/>
        </w:rPr>
        <w:t>These main consequences of salt stress cause a number of indirect effects, such as assimilate synthesis, cytosolic metabolism, and ROS generation, as well as reduced cell growth and membrane function.</w:t>
      </w:r>
    </w:p>
    <w:p w:rsidR="00462EAB" w:rsidRPr="00AE1BE8" w:rsidRDefault="00462EAB" w:rsidP="00C57408">
      <w:pPr>
        <w:autoSpaceDE w:val="0"/>
        <w:autoSpaceDN w:val="0"/>
        <w:adjustRightInd w:val="0"/>
        <w:spacing w:after="0" w:line="360" w:lineRule="auto"/>
        <w:jc w:val="both"/>
        <w:rPr>
          <w:rFonts w:ascii="Times New Roman" w:hAnsi="Times New Roman" w:cs="Times New Roman"/>
          <w:sz w:val="24"/>
          <w:szCs w:val="24"/>
        </w:rPr>
      </w:pPr>
      <w:r w:rsidRPr="00AE1BE8">
        <w:rPr>
          <w:rFonts w:ascii="Times New Roman" w:hAnsi="Times New Roman" w:cs="Times New Roman"/>
          <w:sz w:val="24"/>
          <w:szCs w:val="24"/>
        </w:rPr>
        <w:t xml:space="preserve">Salt stress tolerance </w:t>
      </w:r>
      <w:r w:rsidR="00142E60" w:rsidRPr="00AE1BE8">
        <w:rPr>
          <w:rFonts w:ascii="Times New Roman" w:hAnsi="Times New Roman" w:cs="Times New Roman"/>
          <w:sz w:val="24"/>
          <w:szCs w:val="24"/>
        </w:rPr>
        <w:t>level ranged</w:t>
      </w:r>
      <w:r w:rsidR="00CA23B1" w:rsidRPr="00AE1BE8">
        <w:rPr>
          <w:rFonts w:ascii="Times New Roman" w:hAnsi="Times New Roman" w:cs="Times New Roman"/>
          <w:sz w:val="24"/>
          <w:szCs w:val="24"/>
        </w:rPr>
        <w:t xml:space="preserve"> from </w:t>
      </w:r>
      <w:r w:rsidR="00142E60" w:rsidRPr="00AE1BE8">
        <w:rPr>
          <w:rFonts w:ascii="Times New Roman" w:hAnsi="Times New Roman" w:cs="Times New Roman"/>
          <w:sz w:val="24"/>
          <w:szCs w:val="24"/>
        </w:rPr>
        <w:t>intra-specifically</w:t>
      </w:r>
      <w:r w:rsidRPr="00AE1BE8">
        <w:rPr>
          <w:rFonts w:ascii="Times New Roman" w:hAnsi="Times New Roman" w:cs="Times New Roman"/>
          <w:sz w:val="24"/>
          <w:szCs w:val="24"/>
        </w:rPr>
        <w:t xml:space="preserve">. </w:t>
      </w:r>
      <w:r w:rsidR="00CA23B1" w:rsidRPr="00AE1BE8">
        <w:rPr>
          <w:rFonts w:ascii="Times New Roman" w:hAnsi="Times New Roman" w:cs="Times New Roman"/>
          <w:sz w:val="24"/>
          <w:szCs w:val="24"/>
        </w:rPr>
        <w:t>The most resistant ce</w:t>
      </w:r>
      <w:r w:rsidR="00423E3C" w:rsidRPr="00AE1BE8">
        <w:rPr>
          <w:rFonts w:ascii="Times New Roman" w:hAnsi="Times New Roman" w:cs="Times New Roman"/>
          <w:sz w:val="24"/>
          <w:szCs w:val="24"/>
        </w:rPr>
        <w:t>real crop, barley (H.</w:t>
      </w:r>
      <w:r w:rsidR="00CA23B1" w:rsidRPr="00AE1BE8">
        <w:rPr>
          <w:rFonts w:ascii="Times New Roman" w:hAnsi="Times New Roman" w:cs="Times New Roman"/>
          <w:sz w:val="24"/>
          <w:szCs w:val="24"/>
        </w:rPr>
        <w:t xml:space="preserve"> </w:t>
      </w:r>
      <w:r w:rsidR="00CA23B1" w:rsidRPr="00AE1BE8">
        <w:rPr>
          <w:rFonts w:ascii="Times New Roman" w:hAnsi="Times New Roman" w:cs="Times New Roman"/>
          <w:i/>
          <w:sz w:val="24"/>
          <w:szCs w:val="24"/>
        </w:rPr>
        <w:t>vulgare</w:t>
      </w:r>
      <w:r w:rsidR="00CA23B1" w:rsidRPr="00AE1BE8">
        <w:rPr>
          <w:rFonts w:ascii="Times New Roman" w:hAnsi="Times New Roman" w:cs="Times New Roman"/>
          <w:sz w:val="24"/>
          <w:szCs w:val="24"/>
        </w:rPr>
        <w:t>), can withstand up to 250 mM NaCl (equal to 50% saltwater) in soil</w:t>
      </w:r>
      <w:r w:rsidR="00870AB7" w:rsidRPr="00AE1BE8">
        <w:rPr>
          <w:rFonts w:ascii="Times New Roman" w:hAnsi="Times New Roman" w:cs="Times New Roman"/>
          <w:sz w:val="24"/>
          <w:szCs w:val="24"/>
        </w:rPr>
        <w:t xml:space="preserve"> and moderate</w:t>
      </w:r>
      <w:r w:rsidRPr="00AE1BE8">
        <w:rPr>
          <w:rFonts w:ascii="Times New Roman" w:hAnsi="Times New Roman" w:cs="Times New Roman"/>
          <w:sz w:val="24"/>
          <w:szCs w:val="24"/>
        </w:rPr>
        <w:t xml:space="preserve"> salt-tolerant crop</w:t>
      </w:r>
      <w:r w:rsidR="00CA23B1" w:rsidRPr="00AE1BE8">
        <w:rPr>
          <w:rFonts w:ascii="Times New Roman" w:hAnsi="Times New Roman" w:cs="Times New Roman"/>
          <w:sz w:val="24"/>
          <w:szCs w:val="24"/>
        </w:rPr>
        <w:t xml:space="preserve"> is a bread wheat</w:t>
      </w:r>
      <w:r w:rsidRPr="00AE1BE8">
        <w:rPr>
          <w:rFonts w:ascii="Times New Roman" w:hAnsi="Times New Roman" w:cs="Times New Roman"/>
          <w:sz w:val="24"/>
          <w:szCs w:val="24"/>
        </w:rPr>
        <w:t>, whereas rice, durum wheat</w:t>
      </w:r>
      <w:r w:rsidR="00870AB7" w:rsidRPr="00AE1BE8">
        <w:rPr>
          <w:rFonts w:ascii="Times New Roman" w:hAnsi="Times New Roman" w:cs="Times New Roman"/>
          <w:sz w:val="24"/>
          <w:szCs w:val="24"/>
        </w:rPr>
        <w:t xml:space="preserve">, sorghum and  maize </w:t>
      </w:r>
      <w:r w:rsidRPr="00AE1BE8">
        <w:rPr>
          <w:rFonts w:ascii="Times New Roman" w:hAnsi="Times New Roman" w:cs="Times New Roman"/>
          <w:sz w:val="24"/>
          <w:szCs w:val="24"/>
        </w:rPr>
        <w:t>a</w:t>
      </w:r>
      <w:r w:rsidR="0023130F" w:rsidRPr="00AE1BE8">
        <w:rPr>
          <w:rFonts w:ascii="Times New Roman" w:hAnsi="Times New Roman" w:cs="Times New Roman"/>
          <w:sz w:val="24"/>
          <w:szCs w:val="24"/>
        </w:rPr>
        <w:t>re less tolerant to salinity (9)</w:t>
      </w:r>
      <w:r w:rsidRPr="00AE1BE8">
        <w:rPr>
          <w:rFonts w:ascii="Times New Roman" w:hAnsi="Times New Roman" w:cs="Times New Roman"/>
          <w:sz w:val="24"/>
          <w:szCs w:val="24"/>
        </w:rPr>
        <w:t>.</w:t>
      </w:r>
    </w:p>
    <w:p w:rsidR="00462EAB" w:rsidRPr="00AE1BE8" w:rsidRDefault="00462EAB" w:rsidP="00C57408">
      <w:pPr>
        <w:autoSpaceDE w:val="0"/>
        <w:autoSpaceDN w:val="0"/>
        <w:adjustRightInd w:val="0"/>
        <w:spacing w:after="0" w:line="360" w:lineRule="auto"/>
        <w:jc w:val="both"/>
        <w:rPr>
          <w:rFonts w:ascii="Times New Roman" w:hAnsi="Times New Roman" w:cs="Times New Roman"/>
          <w:sz w:val="24"/>
          <w:szCs w:val="24"/>
        </w:rPr>
      </w:pPr>
    </w:p>
    <w:p w:rsidR="00462EAB" w:rsidRPr="00AE1BE8" w:rsidRDefault="00462EAB" w:rsidP="009121A6">
      <w:pPr>
        <w:pStyle w:val="ListParagraph"/>
        <w:numPr>
          <w:ilvl w:val="0"/>
          <w:numId w:val="20"/>
        </w:numPr>
        <w:autoSpaceDE w:val="0"/>
        <w:autoSpaceDN w:val="0"/>
        <w:adjustRightInd w:val="0"/>
        <w:spacing w:after="0" w:line="360" w:lineRule="auto"/>
        <w:jc w:val="both"/>
        <w:rPr>
          <w:rFonts w:ascii="Times New Roman" w:hAnsi="Times New Roman" w:cs="Times New Roman"/>
          <w:b/>
          <w:sz w:val="24"/>
          <w:szCs w:val="24"/>
        </w:rPr>
      </w:pPr>
      <w:r w:rsidRPr="00AE1BE8">
        <w:rPr>
          <w:rFonts w:ascii="Times New Roman" w:hAnsi="Times New Roman" w:cs="Times New Roman"/>
          <w:b/>
          <w:sz w:val="24"/>
          <w:szCs w:val="24"/>
        </w:rPr>
        <w:t xml:space="preserve">Heat </w:t>
      </w:r>
      <w:r w:rsidR="002A61A5" w:rsidRPr="00AE1BE8">
        <w:rPr>
          <w:rFonts w:ascii="Times New Roman" w:hAnsi="Times New Roman" w:cs="Times New Roman"/>
          <w:b/>
          <w:sz w:val="24"/>
          <w:szCs w:val="24"/>
        </w:rPr>
        <w:t xml:space="preserve">tolerance </w:t>
      </w:r>
    </w:p>
    <w:p w:rsidR="0032037B" w:rsidRPr="00AE1BE8" w:rsidRDefault="00CA23B1" w:rsidP="00827003">
      <w:pPr>
        <w:autoSpaceDE w:val="0"/>
        <w:autoSpaceDN w:val="0"/>
        <w:adjustRightInd w:val="0"/>
        <w:spacing w:after="0"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 xml:space="preserve">High temperatures have become a </w:t>
      </w:r>
      <w:r w:rsidR="002A61A5" w:rsidRPr="00AE1BE8">
        <w:rPr>
          <w:rFonts w:ascii="Times New Roman" w:hAnsi="Times New Roman" w:cs="Times New Roman"/>
          <w:sz w:val="24"/>
          <w:szCs w:val="24"/>
        </w:rPr>
        <w:t>universal</w:t>
      </w:r>
      <w:r w:rsidRPr="00AE1BE8">
        <w:rPr>
          <w:rFonts w:ascii="Times New Roman" w:hAnsi="Times New Roman" w:cs="Times New Roman"/>
          <w:sz w:val="24"/>
          <w:szCs w:val="24"/>
        </w:rPr>
        <w:t xml:space="preserve"> problem, drastically affecting plant development and productivity, particularly crops</w:t>
      </w:r>
      <w:r w:rsidR="0032037B" w:rsidRPr="00AE1BE8">
        <w:rPr>
          <w:rFonts w:ascii="Times New Roman" w:hAnsi="Times New Roman" w:cs="Times New Roman"/>
          <w:sz w:val="24"/>
          <w:szCs w:val="24"/>
        </w:rPr>
        <w:t xml:space="preserve">. </w:t>
      </w:r>
      <w:r w:rsidR="007731F3" w:rsidRPr="00AE1BE8">
        <w:rPr>
          <w:rFonts w:ascii="Times New Roman" w:hAnsi="Times New Roman" w:cs="Times New Roman"/>
          <w:sz w:val="24"/>
          <w:szCs w:val="24"/>
        </w:rPr>
        <w:t>Heat stress has emerged as the most significant limiting factor to agricultural growth</w:t>
      </w:r>
      <w:r w:rsidR="0023130F" w:rsidRPr="00AE1BE8">
        <w:rPr>
          <w:rFonts w:ascii="Times New Roman" w:hAnsi="Times New Roman" w:cs="Times New Roman"/>
          <w:sz w:val="24"/>
          <w:szCs w:val="24"/>
        </w:rPr>
        <w:t xml:space="preserve"> and, eventually, food security</w:t>
      </w:r>
      <w:r w:rsidR="007731F3" w:rsidRPr="00AE1BE8">
        <w:rPr>
          <w:rFonts w:ascii="Times New Roman" w:hAnsi="Times New Roman" w:cs="Times New Roman"/>
          <w:sz w:val="24"/>
          <w:szCs w:val="24"/>
        </w:rPr>
        <w:t xml:space="preserve"> </w:t>
      </w:r>
      <w:r w:rsidR="0023130F" w:rsidRPr="00AE1BE8">
        <w:rPr>
          <w:rFonts w:ascii="Times New Roman" w:hAnsi="Times New Roman" w:cs="Times New Roman"/>
          <w:sz w:val="24"/>
          <w:szCs w:val="24"/>
        </w:rPr>
        <w:t>(10)</w:t>
      </w:r>
      <w:r w:rsidR="0032037B" w:rsidRPr="00AE1BE8">
        <w:rPr>
          <w:rFonts w:ascii="Times New Roman" w:hAnsi="Times New Roman" w:cs="Times New Roman"/>
          <w:sz w:val="24"/>
          <w:szCs w:val="24"/>
        </w:rPr>
        <w:t>.</w:t>
      </w:r>
    </w:p>
    <w:p w:rsidR="0032037B" w:rsidRPr="00AE1BE8" w:rsidRDefault="0032037B" w:rsidP="00C57408">
      <w:pPr>
        <w:autoSpaceDE w:val="0"/>
        <w:autoSpaceDN w:val="0"/>
        <w:adjustRightInd w:val="0"/>
        <w:spacing w:after="0" w:line="360" w:lineRule="auto"/>
        <w:jc w:val="both"/>
        <w:rPr>
          <w:rFonts w:ascii="Times New Roman" w:hAnsi="Times New Roman" w:cs="Times New Roman"/>
          <w:sz w:val="24"/>
          <w:szCs w:val="24"/>
        </w:rPr>
      </w:pPr>
    </w:p>
    <w:p w:rsidR="0032037B" w:rsidRPr="00AE1BE8" w:rsidRDefault="00DB6341" w:rsidP="00C57408">
      <w:pPr>
        <w:autoSpaceDE w:val="0"/>
        <w:autoSpaceDN w:val="0"/>
        <w:adjustRightInd w:val="0"/>
        <w:spacing w:after="0" w:line="360" w:lineRule="auto"/>
        <w:ind w:firstLine="720"/>
        <w:jc w:val="both"/>
        <w:rPr>
          <w:rFonts w:ascii="Times New Roman" w:hAnsi="Times New Roman" w:cs="Times New Roman"/>
          <w:sz w:val="24"/>
          <w:szCs w:val="24"/>
        </w:rPr>
      </w:pPr>
      <w:r w:rsidRPr="00AE1BE8">
        <w:rPr>
          <w:rFonts w:ascii="Times New Roman" w:hAnsi="Times New Roman" w:cs="Times New Roman"/>
          <w:sz w:val="24"/>
          <w:szCs w:val="24"/>
        </w:rPr>
        <w:lastRenderedPageBreak/>
        <w:t>Plants are more susceptible to temperature changes; in severe circumstances, an adverse change in temperature causes plant mortality</w:t>
      </w:r>
      <w:r w:rsidR="0032037B" w:rsidRPr="00AE1BE8">
        <w:rPr>
          <w:rFonts w:ascii="Times New Roman" w:hAnsi="Times New Roman" w:cs="Times New Roman"/>
          <w:sz w:val="24"/>
          <w:szCs w:val="24"/>
        </w:rPr>
        <w:t xml:space="preserve">. </w:t>
      </w:r>
      <w:r w:rsidR="001C5CF9" w:rsidRPr="00AE1BE8">
        <w:rPr>
          <w:rFonts w:ascii="Times New Roman" w:hAnsi="Times New Roman" w:cs="Times New Roman"/>
          <w:sz w:val="24"/>
          <w:szCs w:val="24"/>
        </w:rPr>
        <w:t xml:space="preserve">Plant </w:t>
      </w:r>
      <w:r w:rsidR="002A61A5" w:rsidRPr="00AE1BE8">
        <w:rPr>
          <w:rFonts w:ascii="Times New Roman" w:hAnsi="Times New Roman" w:cs="Times New Roman"/>
          <w:sz w:val="24"/>
          <w:szCs w:val="24"/>
        </w:rPr>
        <w:t>growth</w:t>
      </w:r>
      <w:r w:rsidR="001C5CF9" w:rsidRPr="00AE1BE8">
        <w:rPr>
          <w:rFonts w:ascii="Times New Roman" w:hAnsi="Times New Roman" w:cs="Times New Roman"/>
          <w:sz w:val="24"/>
          <w:szCs w:val="24"/>
        </w:rPr>
        <w:t xml:space="preserve"> and function would usually be better at optimal temperature; situations below and above optimum temperature have a detrimental impact on plant growth and productivity</w:t>
      </w:r>
      <w:r w:rsidR="0032037B" w:rsidRPr="00AE1BE8">
        <w:rPr>
          <w:rFonts w:ascii="Times New Roman" w:hAnsi="Times New Roman" w:cs="Times New Roman"/>
          <w:sz w:val="24"/>
          <w:szCs w:val="24"/>
        </w:rPr>
        <w:t xml:space="preserve">. </w:t>
      </w:r>
      <w:r w:rsidR="001C5CF9" w:rsidRPr="00AE1BE8">
        <w:rPr>
          <w:rFonts w:ascii="Times New Roman" w:hAnsi="Times New Roman" w:cs="Times New Roman"/>
          <w:sz w:val="24"/>
          <w:szCs w:val="24"/>
        </w:rPr>
        <w:t>Most biochemical and enzymatic processes double in rate for every 10</w:t>
      </w:r>
      <w:r w:rsidR="0023130F" w:rsidRPr="00AE1BE8">
        <w:rPr>
          <w:rFonts w:ascii="Times New Roman" w:hAnsi="Times New Roman" w:cs="Times New Roman"/>
          <w:sz w:val="24"/>
          <w:szCs w:val="24"/>
        </w:rPr>
        <w:t xml:space="preserve">°C increase </w:t>
      </w:r>
      <w:r w:rsidR="002A61A5" w:rsidRPr="00AE1BE8">
        <w:rPr>
          <w:rFonts w:ascii="Times New Roman" w:hAnsi="Times New Roman" w:cs="Times New Roman"/>
          <w:sz w:val="24"/>
          <w:szCs w:val="24"/>
        </w:rPr>
        <w:t>flanked by</w:t>
      </w:r>
      <w:r w:rsidR="0023130F" w:rsidRPr="00AE1BE8">
        <w:rPr>
          <w:rFonts w:ascii="Times New Roman" w:hAnsi="Times New Roman" w:cs="Times New Roman"/>
          <w:sz w:val="24"/>
          <w:szCs w:val="24"/>
        </w:rPr>
        <w:t xml:space="preserve"> 20 and 30°C</w:t>
      </w:r>
      <w:r w:rsidR="001C5CF9" w:rsidRPr="00AE1BE8">
        <w:rPr>
          <w:rFonts w:ascii="Times New Roman" w:hAnsi="Times New Roman" w:cs="Times New Roman"/>
          <w:sz w:val="24"/>
          <w:szCs w:val="24"/>
        </w:rPr>
        <w:t xml:space="preserve"> </w:t>
      </w:r>
      <w:r w:rsidR="0023130F" w:rsidRPr="00AE1BE8">
        <w:rPr>
          <w:rFonts w:ascii="Times New Roman" w:hAnsi="Times New Roman" w:cs="Times New Roman"/>
          <w:sz w:val="24"/>
          <w:szCs w:val="24"/>
        </w:rPr>
        <w:t>(11)</w:t>
      </w:r>
      <w:r w:rsidR="0032037B" w:rsidRPr="00AE1BE8">
        <w:rPr>
          <w:rFonts w:ascii="Times New Roman" w:hAnsi="Times New Roman" w:cs="Times New Roman"/>
          <w:sz w:val="24"/>
          <w:szCs w:val="24"/>
        </w:rPr>
        <w:t xml:space="preserve">. </w:t>
      </w:r>
      <w:r w:rsidR="00001E9D" w:rsidRPr="00AE1BE8">
        <w:rPr>
          <w:rFonts w:ascii="Times New Roman" w:hAnsi="Times New Roman" w:cs="Times New Roman"/>
          <w:sz w:val="24"/>
          <w:szCs w:val="24"/>
        </w:rPr>
        <w:t>In various agricultural crops, including rice, maize, barley, sorghum,</w:t>
      </w:r>
      <w:r w:rsidR="002A61A5" w:rsidRPr="00AE1BE8">
        <w:rPr>
          <w:rFonts w:ascii="Times New Roman" w:hAnsi="Times New Roman" w:cs="Times New Roman"/>
          <w:sz w:val="24"/>
          <w:szCs w:val="24"/>
        </w:rPr>
        <w:t xml:space="preserve"> wheat, </w:t>
      </w:r>
      <w:r w:rsidR="00001E9D" w:rsidRPr="00AE1BE8">
        <w:rPr>
          <w:rFonts w:ascii="Times New Roman" w:hAnsi="Times New Roman" w:cs="Times New Roman"/>
          <w:sz w:val="24"/>
          <w:szCs w:val="24"/>
        </w:rPr>
        <w:t xml:space="preserve"> and chickpea, the early stage of the male gametophyte is adversely affected by abiotic stresses, particul</w:t>
      </w:r>
      <w:r w:rsidR="0023130F" w:rsidRPr="00AE1BE8">
        <w:rPr>
          <w:rFonts w:ascii="Times New Roman" w:hAnsi="Times New Roman" w:cs="Times New Roman"/>
          <w:sz w:val="24"/>
          <w:szCs w:val="24"/>
        </w:rPr>
        <w:t>arly high and low temperatures (12)</w:t>
      </w:r>
      <w:r w:rsidR="0032037B" w:rsidRPr="00AE1BE8">
        <w:rPr>
          <w:rFonts w:ascii="Times New Roman" w:hAnsi="Times New Roman" w:cs="Times New Roman"/>
          <w:sz w:val="24"/>
          <w:szCs w:val="24"/>
        </w:rPr>
        <w:t>.</w:t>
      </w:r>
    </w:p>
    <w:p w:rsidR="002A61A5" w:rsidRPr="00AE1BE8" w:rsidRDefault="002A61A5" w:rsidP="00C57408">
      <w:pPr>
        <w:autoSpaceDE w:val="0"/>
        <w:autoSpaceDN w:val="0"/>
        <w:adjustRightInd w:val="0"/>
        <w:spacing w:after="0" w:line="360" w:lineRule="auto"/>
        <w:jc w:val="both"/>
        <w:rPr>
          <w:rFonts w:ascii="Times New Roman" w:hAnsi="Times New Roman" w:cs="Times New Roman"/>
          <w:sz w:val="24"/>
          <w:szCs w:val="24"/>
        </w:rPr>
      </w:pPr>
    </w:p>
    <w:p w:rsidR="00B90D7B" w:rsidRPr="00AE1BE8" w:rsidRDefault="002A61A5" w:rsidP="00C57408">
      <w:pPr>
        <w:autoSpaceDE w:val="0"/>
        <w:autoSpaceDN w:val="0"/>
        <w:adjustRightInd w:val="0"/>
        <w:spacing w:after="0" w:line="360" w:lineRule="auto"/>
        <w:ind w:firstLine="720"/>
        <w:jc w:val="both"/>
        <w:rPr>
          <w:rFonts w:ascii="Times New Roman" w:hAnsi="Times New Roman" w:cs="Times New Roman"/>
          <w:sz w:val="24"/>
          <w:szCs w:val="24"/>
        </w:rPr>
      </w:pPr>
      <w:r w:rsidRPr="00AE1BE8">
        <w:rPr>
          <w:rFonts w:ascii="Times New Roman" w:hAnsi="Times New Roman" w:cs="Times New Roman"/>
          <w:sz w:val="24"/>
          <w:szCs w:val="24"/>
        </w:rPr>
        <w:t xml:space="preserve">The activities of the tapetal cells are lost throughout the reproductive development phase due to heat stress, and the anther is dysplastic. </w:t>
      </w:r>
      <w:r w:rsidR="00001E9D" w:rsidRPr="00AE1BE8">
        <w:rPr>
          <w:rFonts w:ascii="Times New Roman" w:hAnsi="Times New Roman" w:cs="Times New Roman"/>
          <w:sz w:val="24"/>
          <w:szCs w:val="24"/>
        </w:rPr>
        <w:t>Increased temperatures prevent pollen grains from swelling during lowering, which causes poor pollen release and anther indehiscence</w:t>
      </w:r>
      <w:r w:rsidR="00B90D7B" w:rsidRPr="00AE1BE8">
        <w:rPr>
          <w:rFonts w:ascii="Times New Roman" w:hAnsi="Times New Roman" w:cs="Times New Roman"/>
          <w:sz w:val="24"/>
          <w:szCs w:val="24"/>
        </w:rPr>
        <w:t xml:space="preserve">. </w:t>
      </w:r>
      <w:r w:rsidR="00001E9D" w:rsidRPr="00AE1BE8">
        <w:rPr>
          <w:rFonts w:ascii="Times New Roman" w:hAnsi="Times New Roman" w:cs="Times New Roman"/>
          <w:sz w:val="24"/>
          <w:szCs w:val="24"/>
        </w:rPr>
        <w:t>To withstand heat stress,</w:t>
      </w:r>
      <w:r w:rsidRPr="00AE1BE8">
        <w:rPr>
          <w:rFonts w:ascii="Times New Roman" w:hAnsi="Times New Roman" w:cs="Times New Roman"/>
          <w:sz w:val="24"/>
          <w:szCs w:val="24"/>
        </w:rPr>
        <w:t xml:space="preserve"> plants have developed a different type </w:t>
      </w:r>
      <w:r w:rsidR="00001E9D" w:rsidRPr="00AE1BE8">
        <w:rPr>
          <w:rFonts w:ascii="Times New Roman" w:hAnsi="Times New Roman" w:cs="Times New Roman"/>
          <w:sz w:val="24"/>
          <w:szCs w:val="24"/>
        </w:rPr>
        <w:t>of molecu</w:t>
      </w:r>
      <w:r w:rsidR="0023130F" w:rsidRPr="00AE1BE8">
        <w:rPr>
          <w:rFonts w:ascii="Times New Roman" w:hAnsi="Times New Roman" w:cs="Times New Roman"/>
          <w:sz w:val="24"/>
          <w:szCs w:val="24"/>
        </w:rPr>
        <w:t>lar and physiological responses</w:t>
      </w:r>
      <w:r w:rsidR="00001E9D" w:rsidRPr="00AE1BE8">
        <w:rPr>
          <w:rFonts w:ascii="Times New Roman" w:hAnsi="Times New Roman" w:cs="Times New Roman"/>
          <w:sz w:val="24"/>
          <w:szCs w:val="24"/>
        </w:rPr>
        <w:t xml:space="preserve"> </w:t>
      </w:r>
      <w:r w:rsidR="0023130F" w:rsidRPr="00AE1BE8">
        <w:rPr>
          <w:rFonts w:ascii="Times New Roman" w:hAnsi="Times New Roman" w:cs="Times New Roman"/>
          <w:sz w:val="24"/>
          <w:szCs w:val="24"/>
        </w:rPr>
        <w:t>(8)</w:t>
      </w:r>
      <w:r w:rsidR="00B90D7B" w:rsidRPr="00AE1BE8">
        <w:rPr>
          <w:rFonts w:ascii="Times New Roman" w:hAnsi="Times New Roman" w:cs="Times New Roman"/>
          <w:sz w:val="24"/>
          <w:szCs w:val="24"/>
        </w:rPr>
        <w:t>.</w:t>
      </w:r>
    </w:p>
    <w:p w:rsidR="000A1195" w:rsidRPr="00AE1BE8" w:rsidRDefault="000A1195" w:rsidP="00C57408">
      <w:pPr>
        <w:autoSpaceDE w:val="0"/>
        <w:autoSpaceDN w:val="0"/>
        <w:adjustRightInd w:val="0"/>
        <w:spacing w:after="0" w:line="360" w:lineRule="auto"/>
        <w:jc w:val="both"/>
        <w:rPr>
          <w:rFonts w:ascii="Times New Roman" w:hAnsi="Times New Roman" w:cs="Times New Roman"/>
          <w:sz w:val="24"/>
          <w:szCs w:val="24"/>
        </w:rPr>
      </w:pPr>
    </w:p>
    <w:p w:rsidR="000A1195" w:rsidRPr="00AE1BE8" w:rsidRDefault="000A1195" w:rsidP="009121A6">
      <w:pPr>
        <w:pStyle w:val="ListParagraph"/>
        <w:numPr>
          <w:ilvl w:val="0"/>
          <w:numId w:val="20"/>
        </w:numPr>
        <w:autoSpaceDE w:val="0"/>
        <w:autoSpaceDN w:val="0"/>
        <w:adjustRightInd w:val="0"/>
        <w:spacing w:after="0" w:line="360" w:lineRule="auto"/>
        <w:jc w:val="both"/>
        <w:rPr>
          <w:rFonts w:ascii="Times New Roman" w:hAnsi="Times New Roman" w:cs="Times New Roman"/>
          <w:b/>
          <w:color w:val="252525"/>
          <w:sz w:val="24"/>
          <w:szCs w:val="24"/>
        </w:rPr>
      </w:pPr>
      <w:r w:rsidRPr="00AE1BE8">
        <w:rPr>
          <w:rFonts w:ascii="Times New Roman" w:hAnsi="Times New Roman" w:cs="Times New Roman"/>
          <w:b/>
          <w:color w:val="252525"/>
          <w:sz w:val="24"/>
          <w:szCs w:val="24"/>
        </w:rPr>
        <w:t>Cold</w:t>
      </w:r>
    </w:p>
    <w:p w:rsidR="000A1195" w:rsidRPr="00AE1BE8" w:rsidRDefault="000A1195" w:rsidP="00C57408">
      <w:pPr>
        <w:autoSpaceDE w:val="0"/>
        <w:autoSpaceDN w:val="0"/>
        <w:adjustRightInd w:val="0"/>
        <w:spacing w:after="0" w:line="360" w:lineRule="auto"/>
        <w:jc w:val="both"/>
        <w:rPr>
          <w:rFonts w:ascii="Times New Roman" w:hAnsi="Times New Roman" w:cs="Times New Roman"/>
          <w:b/>
          <w:color w:val="252525"/>
          <w:sz w:val="24"/>
          <w:szCs w:val="24"/>
        </w:rPr>
      </w:pPr>
    </w:p>
    <w:p w:rsidR="000A1195" w:rsidRPr="00AE1BE8" w:rsidRDefault="00DD4631" w:rsidP="00827003">
      <w:pPr>
        <w:autoSpaceDE w:val="0"/>
        <w:autoSpaceDN w:val="0"/>
        <w:adjustRightInd w:val="0"/>
        <w:spacing w:after="0"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One of the primary abiotic factors that reduces the quality and post-harvest life of agricultural crops is cold stress</w:t>
      </w:r>
      <w:r w:rsidR="000A1195" w:rsidRPr="00AE1BE8">
        <w:rPr>
          <w:rFonts w:ascii="Times New Roman" w:hAnsi="Times New Roman" w:cs="Times New Roman"/>
          <w:sz w:val="24"/>
          <w:szCs w:val="24"/>
        </w:rPr>
        <w:t xml:space="preserve">. </w:t>
      </w:r>
      <w:r w:rsidR="002A61A5" w:rsidRPr="00AE1BE8">
        <w:rPr>
          <w:rFonts w:ascii="Times New Roman" w:hAnsi="Times New Roman" w:cs="Times New Roman"/>
          <w:sz w:val="24"/>
          <w:szCs w:val="24"/>
        </w:rPr>
        <w:t>Cold stress, which includes chilling (0-15°C) and freezing (0°C), is an abiotic stress that has a negative impact on plant developm</w:t>
      </w:r>
      <w:r w:rsidR="00AE1BE8">
        <w:rPr>
          <w:rFonts w:ascii="Times New Roman" w:hAnsi="Times New Roman" w:cs="Times New Roman"/>
          <w:sz w:val="24"/>
          <w:szCs w:val="24"/>
        </w:rPr>
        <w:t>ent and agricultural production</w:t>
      </w:r>
      <w:r w:rsidR="002A61A5" w:rsidRPr="00AE1BE8">
        <w:rPr>
          <w:rFonts w:ascii="Times New Roman" w:hAnsi="Times New Roman" w:cs="Times New Roman"/>
          <w:sz w:val="24"/>
          <w:szCs w:val="24"/>
        </w:rPr>
        <w:t xml:space="preserve"> </w:t>
      </w:r>
      <w:r w:rsidR="0023130F" w:rsidRPr="00AE1BE8">
        <w:rPr>
          <w:rFonts w:ascii="Times New Roman" w:hAnsi="Times New Roman" w:cs="Times New Roman"/>
          <w:sz w:val="24"/>
          <w:szCs w:val="24"/>
        </w:rPr>
        <w:t>(</w:t>
      </w:r>
      <w:r w:rsidR="000A1195" w:rsidRPr="00AE1BE8">
        <w:rPr>
          <w:rFonts w:ascii="Times New Roman" w:hAnsi="Times New Roman" w:cs="Times New Roman"/>
          <w:sz w:val="24"/>
          <w:szCs w:val="24"/>
        </w:rPr>
        <w:t xml:space="preserve">13, </w:t>
      </w:r>
      <w:r w:rsidR="0023130F" w:rsidRPr="00AE1BE8">
        <w:rPr>
          <w:rFonts w:ascii="Times New Roman" w:hAnsi="Times New Roman" w:cs="Times New Roman"/>
          <w:sz w:val="24"/>
          <w:szCs w:val="24"/>
        </w:rPr>
        <w:t>14)</w:t>
      </w:r>
      <w:r w:rsidR="000A1195" w:rsidRPr="00AE1BE8">
        <w:rPr>
          <w:rFonts w:ascii="Times New Roman" w:hAnsi="Times New Roman" w:cs="Times New Roman"/>
          <w:sz w:val="24"/>
          <w:szCs w:val="24"/>
        </w:rPr>
        <w:t>.</w:t>
      </w:r>
    </w:p>
    <w:p w:rsidR="000A1195" w:rsidRPr="00AE1BE8" w:rsidRDefault="000A1195" w:rsidP="00C57408">
      <w:pPr>
        <w:autoSpaceDE w:val="0"/>
        <w:autoSpaceDN w:val="0"/>
        <w:adjustRightInd w:val="0"/>
        <w:spacing w:after="0" w:line="360" w:lineRule="auto"/>
        <w:jc w:val="both"/>
        <w:rPr>
          <w:rFonts w:ascii="Times New Roman" w:hAnsi="Times New Roman" w:cs="Times New Roman"/>
          <w:sz w:val="24"/>
          <w:szCs w:val="24"/>
        </w:rPr>
      </w:pPr>
    </w:p>
    <w:p w:rsidR="000A1195" w:rsidRPr="00AE1BE8" w:rsidRDefault="00406077" w:rsidP="00827003">
      <w:pPr>
        <w:autoSpaceDE w:val="0"/>
        <w:autoSpaceDN w:val="0"/>
        <w:adjustRightInd w:val="0"/>
        <w:spacing w:after="0" w:line="360" w:lineRule="auto"/>
        <w:ind w:firstLine="360"/>
        <w:jc w:val="both"/>
        <w:rPr>
          <w:rFonts w:ascii="Times New Roman" w:hAnsi="Times New Roman" w:cs="Times New Roman"/>
          <w:sz w:val="24"/>
          <w:szCs w:val="24"/>
        </w:rPr>
      </w:pPr>
      <w:r w:rsidRPr="00AE1BE8">
        <w:rPr>
          <w:rFonts w:ascii="Times New Roman" w:hAnsi="Times New Roman" w:cs="Times New Roman"/>
          <w:sz w:val="24"/>
          <w:szCs w:val="24"/>
        </w:rPr>
        <w:t xml:space="preserve">Cold-induced abiotic stress has a profound impact on all cellular processes in plants. </w:t>
      </w:r>
      <w:r w:rsidR="00827003" w:rsidRPr="00AE1BE8">
        <w:rPr>
          <w:rFonts w:ascii="Times New Roman" w:hAnsi="Times New Roman" w:cs="Times New Roman"/>
          <w:sz w:val="24"/>
          <w:szCs w:val="24"/>
        </w:rPr>
        <w:t>The</w:t>
      </w:r>
      <w:r w:rsidRPr="00AE1BE8">
        <w:rPr>
          <w:rFonts w:ascii="Times New Roman" w:hAnsi="Times New Roman" w:cs="Times New Roman"/>
          <w:sz w:val="24"/>
          <w:szCs w:val="24"/>
        </w:rPr>
        <w:t xml:space="preserve"> cold stressors are transduced by a number of signal transduction pathways, including components of ROS, protein kinase, protein phosphate, ABA, and Ca</w:t>
      </w:r>
      <w:r w:rsidRPr="00AE1BE8">
        <w:rPr>
          <w:rFonts w:ascii="Times New Roman" w:hAnsi="Times New Roman" w:cs="Times New Roman"/>
          <w:sz w:val="24"/>
          <w:szCs w:val="24"/>
          <w:vertAlign w:val="superscript"/>
        </w:rPr>
        <w:t>2+</w:t>
      </w:r>
      <w:r w:rsidRPr="00AE1BE8">
        <w:rPr>
          <w:rFonts w:ascii="Times New Roman" w:hAnsi="Times New Roman" w:cs="Times New Roman"/>
          <w:sz w:val="24"/>
          <w:szCs w:val="24"/>
        </w:rPr>
        <w:t>, among others, and ABA emerges</w:t>
      </w:r>
      <w:r w:rsidR="0023130F" w:rsidRPr="00AE1BE8">
        <w:rPr>
          <w:rFonts w:ascii="Times New Roman" w:hAnsi="Times New Roman" w:cs="Times New Roman"/>
          <w:sz w:val="24"/>
          <w:szCs w:val="24"/>
        </w:rPr>
        <w:t xml:space="preserve"> as the most effective of these</w:t>
      </w:r>
      <w:r w:rsidRPr="00AE1BE8">
        <w:rPr>
          <w:rFonts w:ascii="Times New Roman" w:hAnsi="Times New Roman" w:cs="Times New Roman"/>
          <w:sz w:val="24"/>
          <w:szCs w:val="24"/>
        </w:rPr>
        <w:t xml:space="preserve"> </w:t>
      </w:r>
      <w:r w:rsidR="0023130F" w:rsidRPr="00AE1BE8">
        <w:rPr>
          <w:rFonts w:ascii="Times New Roman" w:hAnsi="Times New Roman" w:cs="Times New Roman"/>
          <w:sz w:val="24"/>
          <w:szCs w:val="24"/>
        </w:rPr>
        <w:t>(15)</w:t>
      </w:r>
      <w:r w:rsidR="000A1195" w:rsidRPr="00AE1BE8">
        <w:rPr>
          <w:rFonts w:ascii="Times New Roman" w:hAnsi="Times New Roman" w:cs="Times New Roman"/>
          <w:sz w:val="24"/>
          <w:szCs w:val="24"/>
        </w:rPr>
        <w:t xml:space="preserve">. </w:t>
      </w:r>
      <w:r w:rsidR="00467E7A" w:rsidRPr="00AE1BE8">
        <w:rPr>
          <w:rFonts w:ascii="Times New Roman" w:hAnsi="Times New Roman" w:cs="Times New Roman"/>
          <w:sz w:val="24"/>
          <w:szCs w:val="24"/>
        </w:rPr>
        <w:t>Maize</w:t>
      </w:r>
      <w:r w:rsidR="000A1195" w:rsidRPr="00AE1BE8">
        <w:rPr>
          <w:rFonts w:ascii="Times New Roman" w:hAnsi="Times New Roman" w:cs="Times New Roman"/>
          <w:sz w:val="24"/>
          <w:szCs w:val="24"/>
        </w:rPr>
        <w:t xml:space="preserve">, tomato, </w:t>
      </w:r>
      <w:r w:rsidR="00467E7A" w:rsidRPr="00AE1BE8">
        <w:rPr>
          <w:rFonts w:ascii="Times New Roman" w:hAnsi="Times New Roman" w:cs="Times New Roman"/>
          <w:sz w:val="24"/>
          <w:szCs w:val="24"/>
        </w:rPr>
        <w:t>rice,</w:t>
      </w:r>
      <w:r w:rsidR="00F42616" w:rsidRPr="00AE1BE8">
        <w:rPr>
          <w:rFonts w:ascii="Times New Roman" w:hAnsi="Times New Roman" w:cs="Times New Roman"/>
          <w:sz w:val="24"/>
          <w:szCs w:val="24"/>
        </w:rPr>
        <w:t xml:space="preserve"> cotton</w:t>
      </w:r>
      <w:r w:rsidR="00467E7A" w:rsidRPr="00AE1BE8">
        <w:rPr>
          <w:rFonts w:ascii="Times New Roman" w:hAnsi="Times New Roman" w:cs="Times New Roman"/>
          <w:sz w:val="24"/>
          <w:szCs w:val="24"/>
        </w:rPr>
        <w:t xml:space="preserve">, and soybean </w:t>
      </w:r>
      <w:r w:rsidR="000A1195" w:rsidRPr="00AE1BE8">
        <w:rPr>
          <w:rFonts w:ascii="Times New Roman" w:hAnsi="Times New Roman" w:cs="Times New Roman"/>
          <w:sz w:val="24"/>
          <w:szCs w:val="24"/>
        </w:rPr>
        <w:t>lack the ability to acclimate to cold temperatures and can only grow in tropical or subtr</w:t>
      </w:r>
      <w:r w:rsidR="0023130F" w:rsidRPr="00AE1BE8">
        <w:rPr>
          <w:rFonts w:ascii="Times New Roman" w:hAnsi="Times New Roman" w:cs="Times New Roman"/>
          <w:sz w:val="24"/>
          <w:szCs w:val="24"/>
        </w:rPr>
        <w:t>opical regions (</w:t>
      </w:r>
      <w:r w:rsidR="00FE0271" w:rsidRPr="00AE1BE8">
        <w:rPr>
          <w:rFonts w:ascii="Times New Roman" w:hAnsi="Times New Roman" w:cs="Times New Roman"/>
          <w:sz w:val="24"/>
          <w:szCs w:val="24"/>
        </w:rPr>
        <w:t>16</w:t>
      </w:r>
      <w:r w:rsidR="0023130F" w:rsidRPr="00AE1BE8">
        <w:rPr>
          <w:rFonts w:ascii="Times New Roman" w:hAnsi="Times New Roman" w:cs="Times New Roman"/>
          <w:sz w:val="24"/>
          <w:szCs w:val="24"/>
        </w:rPr>
        <w:t>)</w:t>
      </w:r>
      <w:r w:rsidR="000A1195" w:rsidRPr="00AE1BE8">
        <w:rPr>
          <w:rFonts w:ascii="Times New Roman" w:hAnsi="Times New Roman" w:cs="Times New Roman"/>
          <w:sz w:val="24"/>
          <w:szCs w:val="24"/>
        </w:rPr>
        <w:t xml:space="preserve">. Thus, cold stress </w:t>
      </w:r>
      <w:r w:rsidR="00F42616" w:rsidRPr="00AE1BE8">
        <w:rPr>
          <w:rFonts w:ascii="Times New Roman" w:hAnsi="Times New Roman" w:cs="Times New Roman"/>
          <w:sz w:val="24"/>
          <w:szCs w:val="24"/>
        </w:rPr>
        <w:t>badly</w:t>
      </w:r>
      <w:r w:rsidR="000A1195" w:rsidRPr="00AE1BE8">
        <w:rPr>
          <w:rFonts w:ascii="Times New Roman" w:hAnsi="Times New Roman" w:cs="Times New Roman"/>
          <w:sz w:val="24"/>
          <w:szCs w:val="24"/>
        </w:rPr>
        <w:t xml:space="preserve"> affects plant </w:t>
      </w:r>
      <w:r w:rsidR="00F42616" w:rsidRPr="00AE1BE8">
        <w:rPr>
          <w:rFonts w:ascii="Times New Roman" w:hAnsi="Times New Roman" w:cs="Times New Roman"/>
          <w:sz w:val="24"/>
          <w:szCs w:val="24"/>
        </w:rPr>
        <w:t xml:space="preserve">development </w:t>
      </w:r>
      <w:r w:rsidR="000A1195" w:rsidRPr="00AE1BE8">
        <w:rPr>
          <w:rFonts w:ascii="Times New Roman" w:hAnsi="Times New Roman" w:cs="Times New Roman"/>
          <w:sz w:val="24"/>
          <w:szCs w:val="24"/>
        </w:rPr>
        <w:t xml:space="preserve">and </w:t>
      </w:r>
      <w:r w:rsidR="00F42616" w:rsidRPr="00AE1BE8">
        <w:rPr>
          <w:rFonts w:ascii="Times New Roman" w:hAnsi="Times New Roman" w:cs="Times New Roman"/>
          <w:sz w:val="24"/>
          <w:szCs w:val="24"/>
        </w:rPr>
        <w:t xml:space="preserve">growth, </w:t>
      </w:r>
      <w:r w:rsidR="000A1195" w:rsidRPr="00AE1BE8">
        <w:rPr>
          <w:rFonts w:ascii="Times New Roman" w:hAnsi="Times New Roman" w:cs="Times New Roman"/>
          <w:sz w:val="24"/>
          <w:szCs w:val="24"/>
        </w:rPr>
        <w:t xml:space="preserve">limits the </w:t>
      </w:r>
      <w:r w:rsidR="00F42616" w:rsidRPr="00AE1BE8">
        <w:rPr>
          <w:rFonts w:ascii="Times New Roman" w:hAnsi="Times New Roman" w:cs="Times New Roman"/>
          <w:sz w:val="24"/>
          <w:szCs w:val="24"/>
        </w:rPr>
        <w:t>ecological distribution of plant species</w:t>
      </w:r>
      <w:r w:rsidR="000A1195" w:rsidRPr="00AE1BE8">
        <w:rPr>
          <w:rFonts w:ascii="Times New Roman" w:hAnsi="Times New Roman" w:cs="Times New Roman"/>
          <w:sz w:val="24"/>
          <w:szCs w:val="24"/>
        </w:rPr>
        <w:t xml:space="preserve"> and </w:t>
      </w:r>
      <w:r w:rsidR="00F42616" w:rsidRPr="00AE1BE8">
        <w:rPr>
          <w:rFonts w:ascii="Times New Roman" w:hAnsi="Times New Roman" w:cs="Times New Roman"/>
          <w:sz w:val="24"/>
          <w:szCs w:val="24"/>
        </w:rPr>
        <w:t>decrease</w:t>
      </w:r>
      <w:r w:rsidR="0023130F" w:rsidRPr="00AE1BE8">
        <w:rPr>
          <w:rFonts w:ascii="Times New Roman" w:hAnsi="Times New Roman" w:cs="Times New Roman"/>
          <w:sz w:val="24"/>
          <w:szCs w:val="24"/>
        </w:rPr>
        <w:t xml:space="preserve"> crop yields </w:t>
      </w:r>
      <w:r w:rsidR="00F42616" w:rsidRPr="00AE1BE8">
        <w:rPr>
          <w:rFonts w:ascii="Times New Roman" w:hAnsi="Times New Roman" w:cs="Times New Roman"/>
          <w:sz w:val="24"/>
          <w:szCs w:val="24"/>
        </w:rPr>
        <w:t>globally</w:t>
      </w:r>
      <w:r w:rsidR="0023130F" w:rsidRPr="00AE1BE8">
        <w:rPr>
          <w:rFonts w:ascii="Times New Roman" w:hAnsi="Times New Roman" w:cs="Times New Roman"/>
          <w:sz w:val="24"/>
          <w:szCs w:val="24"/>
        </w:rPr>
        <w:t xml:space="preserve"> (</w:t>
      </w:r>
      <w:r w:rsidR="00FE0271" w:rsidRPr="00AE1BE8">
        <w:rPr>
          <w:rFonts w:ascii="Times New Roman" w:hAnsi="Times New Roman" w:cs="Times New Roman"/>
          <w:sz w:val="24"/>
          <w:szCs w:val="24"/>
        </w:rPr>
        <w:t>17</w:t>
      </w:r>
      <w:r w:rsidR="0023130F" w:rsidRPr="00AE1BE8">
        <w:rPr>
          <w:rFonts w:ascii="Times New Roman" w:hAnsi="Times New Roman" w:cs="Times New Roman"/>
          <w:sz w:val="24"/>
          <w:szCs w:val="24"/>
        </w:rPr>
        <w:t>)</w:t>
      </w:r>
      <w:r w:rsidR="000A1195" w:rsidRPr="00AE1BE8">
        <w:rPr>
          <w:rFonts w:ascii="Times New Roman" w:hAnsi="Times New Roman" w:cs="Times New Roman"/>
          <w:sz w:val="24"/>
          <w:szCs w:val="24"/>
        </w:rPr>
        <w:t>.</w:t>
      </w:r>
    </w:p>
    <w:p w:rsidR="00FE0271" w:rsidRPr="00AE1BE8" w:rsidRDefault="00FE0271" w:rsidP="00C57408">
      <w:pPr>
        <w:autoSpaceDE w:val="0"/>
        <w:autoSpaceDN w:val="0"/>
        <w:adjustRightInd w:val="0"/>
        <w:spacing w:after="0" w:line="360" w:lineRule="auto"/>
        <w:jc w:val="both"/>
        <w:rPr>
          <w:rFonts w:ascii="Times New Roman" w:hAnsi="Times New Roman" w:cs="Times New Roman"/>
          <w:sz w:val="24"/>
          <w:szCs w:val="24"/>
        </w:rPr>
      </w:pPr>
    </w:p>
    <w:p w:rsidR="00FE0271" w:rsidRPr="00AE1BE8" w:rsidRDefault="00FE0271" w:rsidP="009121A6">
      <w:pPr>
        <w:pStyle w:val="ListParagraph"/>
        <w:numPr>
          <w:ilvl w:val="0"/>
          <w:numId w:val="20"/>
        </w:numPr>
        <w:autoSpaceDE w:val="0"/>
        <w:autoSpaceDN w:val="0"/>
        <w:adjustRightInd w:val="0"/>
        <w:spacing w:after="0" w:line="360" w:lineRule="auto"/>
        <w:jc w:val="both"/>
        <w:rPr>
          <w:rFonts w:ascii="Times New Roman" w:hAnsi="Times New Roman" w:cs="Times New Roman"/>
          <w:b/>
          <w:sz w:val="24"/>
          <w:szCs w:val="24"/>
        </w:rPr>
      </w:pPr>
      <w:r w:rsidRPr="00AE1BE8">
        <w:rPr>
          <w:rFonts w:ascii="Times New Roman" w:hAnsi="Times New Roman" w:cs="Times New Roman"/>
          <w:b/>
          <w:sz w:val="24"/>
          <w:szCs w:val="24"/>
        </w:rPr>
        <w:t xml:space="preserve">Toxins </w:t>
      </w:r>
    </w:p>
    <w:p w:rsidR="002B7208" w:rsidRPr="00AE1BE8" w:rsidRDefault="007260B7" w:rsidP="00827003">
      <w:pPr>
        <w:pStyle w:val="NormalWeb"/>
        <w:spacing w:line="360" w:lineRule="auto"/>
        <w:ind w:firstLine="120"/>
        <w:jc w:val="both"/>
      </w:pPr>
      <w:r w:rsidRPr="00AE1BE8">
        <w:t>Increased level of chemical fertilizers and sewage waste</w:t>
      </w:r>
      <w:r w:rsidR="00F42616" w:rsidRPr="00AE1BE8">
        <w:t xml:space="preserve"> </w:t>
      </w:r>
      <w:r w:rsidRPr="00AE1BE8">
        <w:t xml:space="preserve">water irrigation as well as increased </w:t>
      </w:r>
      <w:r w:rsidR="00F42616" w:rsidRPr="00AE1BE8">
        <w:t>industrialization</w:t>
      </w:r>
      <w:r w:rsidRPr="00AE1BE8">
        <w:t xml:space="preserve">, toxic metals have been introduced to agricultural soils, having negative </w:t>
      </w:r>
      <w:r w:rsidRPr="00AE1BE8">
        <w:lastRenderedPageBreak/>
        <w:t>effects on the</w:t>
      </w:r>
      <w:r w:rsidR="0023130F" w:rsidRPr="00AE1BE8">
        <w:t xml:space="preserve"> soil-plant environment system </w:t>
      </w:r>
      <w:r w:rsidR="00FE0271" w:rsidRPr="00AE1BE8">
        <w:t xml:space="preserve">(18). </w:t>
      </w:r>
      <w:r w:rsidRPr="00AE1BE8">
        <w:rPr>
          <w:color w:val="252525"/>
        </w:rPr>
        <w:t xml:space="preserve">Cadmium (Cd) is one </w:t>
      </w:r>
      <w:r w:rsidR="0023130F" w:rsidRPr="00AE1BE8">
        <w:rPr>
          <w:color w:val="252525"/>
        </w:rPr>
        <w:t>example, which</w:t>
      </w:r>
      <w:r w:rsidRPr="00AE1BE8">
        <w:rPr>
          <w:color w:val="252525"/>
        </w:rPr>
        <w:t xml:space="preserve"> is the principal metal pollution and is regarded as a major environmental hazard for the agricultural system due to its long residence period in soil</w:t>
      </w:r>
      <w:r w:rsidR="00FE0271" w:rsidRPr="00AE1BE8">
        <w:t xml:space="preserve">. </w:t>
      </w:r>
      <w:r w:rsidRPr="00AE1BE8">
        <w:t>Over time, these metals enter the food chain and gradually poison plants through the air, water, and foo</w:t>
      </w:r>
      <w:r w:rsidR="0023130F" w:rsidRPr="00AE1BE8">
        <w:t>d chain (19)</w:t>
      </w:r>
      <w:r w:rsidR="00FE0271" w:rsidRPr="00AE1BE8">
        <w:t>.</w:t>
      </w:r>
    </w:p>
    <w:p w:rsidR="00AE1BE8" w:rsidRDefault="00AE1BE8" w:rsidP="009121A6">
      <w:pPr>
        <w:pStyle w:val="Heading1"/>
        <w:spacing w:line="276" w:lineRule="auto"/>
        <w:ind w:right="148"/>
        <w:jc w:val="both"/>
      </w:pPr>
    </w:p>
    <w:p w:rsidR="00AE1BE8" w:rsidRDefault="00AE1BE8" w:rsidP="009121A6">
      <w:pPr>
        <w:pStyle w:val="Heading1"/>
        <w:spacing w:line="276" w:lineRule="auto"/>
        <w:ind w:right="148"/>
        <w:jc w:val="both"/>
      </w:pPr>
    </w:p>
    <w:p w:rsidR="009121A6" w:rsidRDefault="009121A6" w:rsidP="009121A6">
      <w:pPr>
        <w:pStyle w:val="Heading1"/>
        <w:spacing w:line="276" w:lineRule="auto"/>
        <w:ind w:right="148"/>
        <w:jc w:val="both"/>
      </w:pPr>
      <w:r>
        <w:t>Table 1. Physiological and biochemical changes in plants caused by abiotic</w:t>
      </w:r>
      <w:r>
        <w:rPr>
          <w:spacing w:val="-2"/>
        </w:rPr>
        <w:t xml:space="preserve"> </w:t>
      </w:r>
      <w:r>
        <w:t>stresses.</w:t>
      </w:r>
    </w:p>
    <w:p w:rsidR="009121A6" w:rsidRDefault="009121A6" w:rsidP="009121A6">
      <w:pPr>
        <w:pStyle w:val="Heading1"/>
        <w:spacing w:line="276" w:lineRule="auto"/>
        <w:ind w:right="148"/>
        <w:jc w:val="both"/>
      </w:pPr>
    </w:p>
    <w:tbl>
      <w:tblPr>
        <w:tblW w:w="900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0"/>
        <w:gridCol w:w="2881"/>
        <w:gridCol w:w="4141"/>
      </w:tblGrid>
      <w:tr w:rsidR="009121A6" w:rsidTr="009121A6">
        <w:trPr>
          <w:trHeight w:val="237"/>
        </w:trPr>
        <w:tc>
          <w:tcPr>
            <w:tcW w:w="1980" w:type="dxa"/>
          </w:tcPr>
          <w:p w:rsidR="009121A6" w:rsidRDefault="009121A6" w:rsidP="002363CD">
            <w:pPr>
              <w:pStyle w:val="TableParagraph"/>
              <w:spacing w:before="0" w:line="206" w:lineRule="exact"/>
              <w:ind w:left="107" w:firstLine="0"/>
              <w:rPr>
                <w:sz w:val="18"/>
              </w:rPr>
            </w:pPr>
            <w:r>
              <w:rPr>
                <w:sz w:val="18"/>
              </w:rPr>
              <w:t>Abiotic</w:t>
            </w:r>
            <w:r>
              <w:rPr>
                <w:spacing w:val="-3"/>
                <w:sz w:val="18"/>
              </w:rPr>
              <w:t xml:space="preserve"> </w:t>
            </w:r>
            <w:r>
              <w:rPr>
                <w:sz w:val="18"/>
              </w:rPr>
              <w:t>stress</w:t>
            </w:r>
          </w:p>
        </w:tc>
        <w:tc>
          <w:tcPr>
            <w:tcW w:w="2881" w:type="dxa"/>
          </w:tcPr>
          <w:p w:rsidR="009121A6" w:rsidRDefault="009121A6" w:rsidP="002363CD">
            <w:pPr>
              <w:pStyle w:val="TableParagraph"/>
              <w:spacing w:before="0" w:line="206" w:lineRule="exact"/>
              <w:ind w:left="107" w:firstLine="0"/>
              <w:rPr>
                <w:sz w:val="18"/>
              </w:rPr>
            </w:pPr>
            <w:r>
              <w:rPr>
                <w:sz w:val="18"/>
              </w:rPr>
              <w:t>Primary</w:t>
            </w:r>
            <w:r>
              <w:rPr>
                <w:spacing w:val="-4"/>
                <w:sz w:val="18"/>
              </w:rPr>
              <w:t xml:space="preserve"> </w:t>
            </w:r>
            <w:r>
              <w:rPr>
                <w:sz w:val="18"/>
              </w:rPr>
              <w:t>effects</w:t>
            </w:r>
          </w:p>
        </w:tc>
        <w:tc>
          <w:tcPr>
            <w:tcW w:w="4141" w:type="dxa"/>
          </w:tcPr>
          <w:p w:rsidR="009121A6" w:rsidRDefault="009121A6" w:rsidP="002363CD">
            <w:pPr>
              <w:pStyle w:val="TableParagraph"/>
              <w:spacing w:before="0" w:line="206" w:lineRule="exact"/>
              <w:ind w:left="107" w:firstLine="0"/>
              <w:rPr>
                <w:sz w:val="18"/>
              </w:rPr>
            </w:pPr>
            <w:r>
              <w:rPr>
                <w:sz w:val="18"/>
              </w:rPr>
              <w:t>Secondary</w:t>
            </w:r>
            <w:r>
              <w:rPr>
                <w:spacing w:val="-5"/>
                <w:sz w:val="18"/>
              </w:rPr>
              <w:t xml:space="preserve"> </w:t>
            </w:r>
            <w:r>
              <w:rPr>
                <w:sz w:val="18"/>
              </w:rPr>
              <w:t>effects</w:t>
            </w:r>
          </w:p>
        </w:tc>
      </w:tr>
      <w:tr w:rsidR="009121A6" w:rsidTr="009121A6">
        <w:trPr>
          <w:trHeight w:val="2001"/>
        </w:trPr>
        <w:tc>
          <w:tcPr>
            <w:tcW w:w="1980" w:type="dxa"/>
          </w:tcPr>
          <w:p w:rsidR="009121A6" w:rsidRDefault="009121A6" w:rsidP="002363CD">
            <w:pPr>
              <w:pStyle w:val="TableParagraph"/>
              <w:spacing w:before="0" w:line="206" w:lineRule="exact"/>
              <w:ind w:left="107" w:firstLine="0"/>
              <w:rPr>
                <w:sz w:val="18"/>
              </w:rPr>
            </w:pPr>
            <w:r>
              <w:rPr>
                <w:sz w:val="18"/>
              </w:rPr>
              <w:t>Drought</w:t>
            </w:r>
          </w:p>
        </w:tc>
        <w:tc>
          <w:tcPr>
            <w:tcW w:w="2881" w:type="dxa"/>
          </w:tcPr>
          <w:p w:rsidR="009121A6" w:rsidRDefault="009121A6" w:rsidP="009121A6">
            <w:pPr>
              <w:pStyle w:val="TableParagraph"/>
              <w:numPr>
                <w:ilvl w:val="0"/>
                <w:numId w:val="15"/>
              </w:numPr>
              <w:tabs>
                <w:tab w:val="left" w:pos="468"/>
                <w:tab w:val="left" w:pos="469"/>
              </w:tabs>
              <w:spacing w:before="0" w:line="219" w:lineRule="exact"/>
              <w:ind w:hanging="362"/>
              <w:rPr>
                <w:sz w:val="18"/>
              </w:rPr>
            </w:pPr>
            <w:r>
              <w:rPr>
                <w:sz w:val="18"/>
              </w:rPr>
              <w:t>Water</w:t>
            </w:r>
            <w:r>
              <w:rPr>
                <w:spacing w:val="-5"/>
                <w:sz w:val="18"/>
              </w:rPr>
              <w:t xml:space="preserve"> </w:t>
            </w:r>
            <w:r>
              <w:rPr>
                <w:sz w:val="18"/>
              </w:rPr>
              <w:t>potential</w:t>
            </w:r>
            <w:r>
              <w:rPr>
                <w:spacing w:val="-6"/>
                <w:sz w:val="18"/>
              </w:rPr>
              <w:t xml:space="preserve"> </w:t>
            </w:r>
            <w:r>
              <w:rPr>
                <w:sz w:val="18"/>
              </w:rPr>
              <w:t>reduction</w:t>
            </w:r>
          </w:p>
          <w:p w:rsidR="009121A6" w:rsidRDefault="009121A6" w:rsidP="009121A6">
            <w:pPr>
              <w:pStyle w:val="TableParagraph"/>
              <w:numPr>
                <w:ilvl w:val="0"/>
                <w:numId w:val="15"/>
              </w:numPr>
              <w:tabs>
                <w:tab w:val="left" w:pos="468"/>
                <w:tab w:val="left" w:pos="469"/>
              </w:tabs>
              <w:spacing w:before="31"/>
              <w:ind w:hanging="362"/>
              <w:rPr>
                <w:sz w:val="18"/>
              </w:rPr>
            </w:pPr>
            <w:r>
              <w:rPr>
                <w:sz w:val="18"/>
              </w:rPr>
              <w:t>Cellular</w:t>
            </w:r>
            <w:r>
              <w:rPr>
                <w:spacing w:val="-4"/>
                <w:sz w:val="18"/>
              </w:rPr>
              <w:t xml:space="preserve"> </w:t>
            </w:r>
            <w:r>
              <w:rPr>
                <w:sz w:val="18"/>
              </w:rPr>
              <w:t>dehydration</w:t>
            </w:r>
          </w:p>
        </w:tc>
        <w:tc>
          <w:tcPr>
            <w:tcW w:w="4141" w:type="dxa"/>
          </w:tcPr>
          <w:p w:rsidR="009121A6" w:rsidRDefault="009121A6" w:rsidP="009121A6">
            <w:pPr>
              <w:pStyle w:val="TableParagraph"/>
              <w:numPr>
                <w:ilvl w:val="0"/>
                <w:numId w:val="14"/>
              </w:numPr>
              <w:tabs>
                <w:tab w:val="left" w:pos="467"/>
                <w:tab w:val="left" w:pos="468"/>
              </w:tabs>
              <w:spacing w:before="0" w:line="219" w:lineRule="exact"/>
              <w:ind w:hanging="361"/>
              <w:rPr>
                <w:sz w:val="18"/>
              </w:rPr>
            </w:pPr>
            <w:r>
              <w:rPr>
                <w:sz w:val="18"/>
              </w:rPr>
              <w:t>Reduced</w:t>
            </w:r>
            <w:r>
              <w:rPr>
                <w:spacing w:val="-3"/>
                <w:sz w:val="18"/>
              </w:rPr>
              <w:t xml:space="preserve"> </w:t>
            </w:r>
            <w:r>
              <w:rPr>
                <w:sz w:val="18"/>
              </w:rPr>
              <w:t>cell/leaf</w:t>
            </w:r>
            <w:r>
              <w:rPr>
                <w:spacing w:val="-4"/>
                <w:sz w:val="18"/>
              </w:rPr>
              <w:t xml:space="preserve"> </w:t>
            </w:r>
            <w:r>
              <w:rPr>
                <w:sz w:val="18"/>
              </w:rPr>
              <w:t>expansion</w:t>
            </w:r>
          </w:p>
          <w:p w:rsidR="009121A6" w:rsidRDefault="009121A6" w:rsidP="009121A6">
            <w:pPr>
              <w:pStyle w:val="TableParagraph"/>
              <w:numPr>
                <w:ilvl w:val="0"/>
                <w:numId w:val="14"/>
              </w:numPr>
              <w:tabs>
                <w:tab w:val="left" w:pos="467"/>
                <w:tab w:val="left" w:pos="468"/>
              </w:tabs>
              <w:spacing w:before="31"/>
              <w:ind w:hanging="361"/>
              <w:rPr>
                <w:sz w:val="18"/>
              </w:rPr>
            </w:pPr>
            <w:r>
              <w:rPr>
                <w:sz w:val="18"/>
              </w:rPr>
              <w:t>Reduced</w:t>
            </w:r>
            <w:r>
              <w:rPr>
                <w:spacing w:val="-3"/>
                <w:sz w:val="18"/>
              </w:rPr>
              <w:t xml:space="preserve"> </w:t>
            </w:r>
            <w:r>
              <w:rPr>
                <w:sz w:val="18"/>
              </w:rPr>
              <w:t>cellular</w:t>
            </w:r>
            <w:r>
              <w:rPr>
                <w:spacing w:val="-5"/>
                <w:sz w:val="18"/>
              </w:rPr>
              <w:t xml:space="preserve"> </w:t>
            </w:r>
            <w:r>
              <w:rPr>
                <w:sz w:val="18"/>
              </w:rPr>
              <w:t>and</w:t>
            </w:r>
            <w:r>
              <w:rPr>
                <w:spacing w:val="-5"/>
                <w:sz w:val="18"/>
              </w:rPr>
              <w:t xml:space="preserve"> </w:t>
            </w:r>
            <w:r>
              <w:rPr>
                <w:sz w:val="18"/>
              </w:rPr>
              <w:t>metabolic</w:t>
            </w:r>
            <w:r>
              <w:rPr>
                <w:spacing w:val="-2"/>
                <w:sz w:val="18"/>
              </w:rPr>
              <w:t xml:space="preserve"> </w:t>
            </w:r>
            <w:r>
              <w:rPr>
                <w:sz w:val="18"/>
              </w:rPr>
              <w:t>activities</w:t>
            </w:r>
          </w:p>
          <w:p w:rsidR="009121A6" w:rsidRDefault="009121A6" w:rsidP="009121A6">
            <w:pPr>
              <w:pStyle w:val="TableParagraph"/>
              <w:numPr>
                <w:ilvl w:val="0"/>
                <w:numId w:val="14"/>
              </w:numPr>
              <w:tabs>
                <w:tab w:val="left" w:pos="467"/>
                <w:tab w:val="left" w:pos="468"/>
              </w:tabs>
              <w:ind w:hanging="361"/>
              <w:rPr>
                <w:sz w:val="18"/>
              </w:rPr>
            </w:pPr>
            <w:r>
              <w:rPr>
                <w:sz w:val="18"/>
              </w:rPr>
              <w:t>Stomatal</w:t>
            </w:r>
            <w:r>
              <w:rPr>
                <w:spacing w:val="-3"/>
                <w:sz w:val="18"/>
              </w:rPr>
              <w:t xml:space="preserve"> </w:t>
            </w:r>
            <w:r>
              <w:rPr>
                <w:sz w:val="18"/>
              </w:rPr>
              <w:t>closure</w:t>
            </w:r>
          </w:p>
          <w:p w:rsidR="009121A6" w:rsidRDefault="009121A6" w:rsidP="009121A6">
            <w:pPr>
              <w:pStyle w:val="TableParagraph"/>
              <w:numPr>
                <w:ilvl w:val="0"/>
                <w:numId w:val="14"/>
              </w:numPr>
              <w:tabs>
                <w:tab w:val="left" w:pos="467"/>
                <w:tab w:val="left" w:pos="468"/>
              </w:tabs>
              <w:spacing w:before="30"/>
              <w:ind w:hanging="361"/>
              <w:rPr>
                <w:sz w:val="18"/>
              </w:rPr>
            </w:pPr>
            <w:r>
              <w:rPr>
                <w:sz w:val="18"/>
              </w:rPr>
              <w:t>Photosynthesis</w:t>
            </w:r>
            <w:r>
              <w:rPr>
                <w:spacing w:val="-5"/>
                <w:sz w:val="18"/>
              </w:rPr>
              <w:t xml:space="preserve"> </w:t>
            </w:r>
            <w:r>
              <w:rPr>
                <w:sz w:val="18"/>
              </w:rPr>
              <w:t>inhibition</w:t>
            </w:r>
          </w:p>
          <w:p w:rsidR="009121A6" w:rsidRDefault="009121A6" w:rsidP="009121A6">
            <w:pPr>
              <w:pStyle w:val="TableParagraph"/>
              <w:numPr>
                <w:ilvl w:val="0"/>
                <w:numId w:val="14"/>
              </w:numPr>
              <w:tabs>
                <w:tab w:val="left" w:pos="467"/>
                <w:tab w:val="left" w:pos="468"/>
              </w:tabs>
              <w:ind w:hanging="361"/>
              <w:rPr>
                <w:sz w:val="18"/>
              </w:rPr>
            </w:pPr>
            <w:r>
              <w:rPr>
                <w:sz w:val="18"/>
              </w:rPr>
              <w:t>Leaf</w:t>
            </w:r>
            <w:r>
              <w:rPr>
                <w:spacing w:val="-3"/>
                <w:sz w:val="18"/>
              </w:rPr>
              <w:t xml:space="preserve"> </w:t>
            </w:r>
            <w:r>
              <w:rPr>
                <w:sz w:val="18"/>
              </w:rPr>
              <w:t>abscission</w:t>
            </w:r>
          </w:p>
          <w:p w:rsidR="009121A6" w:rsidRDefault="009121A6" w:rsidP="009121A6">
            <w:pPr>
              <w:pStyle w:val="TableParagraph"/>
              <w:numPr>
                <w:ilvl w:val="0"/>
                <w:numId w:val="14"/>
              </w:numPr>
              <w:tabs>
                <w:tab w:val="left" w:pos="467"/>
                <w:tab w:val="left" w:pos="468"/>
              </w:tabs>
              <w:spacing w:before="31"/>
              <w:ind w:hanging="361"/>
              <w:rPr>
                <w:sz w:val="18"/>
              </w:rPr>
            </w:pPr>
            <w:r>
              <w:rPr>
                <w:sz w:val="18"/>
              </w:rPr>
              <w:t>Membrane</w:t>
            </w:r>
            <w:r>
              <w:rPr>
                <w:spacing w:val="-4"/>
                <w:sz w:val="18"/>
              </w:rPr>
              <w:t xml:space="preserve"> </w:t>
            </w:r>
            <w:r>
              <w:rPr>
                <w:sz w:val="18"/>
              </w:rPr>
              <w:t>and</w:t>
            </w:r>
            <w:r>
              <w:rPr>
                <w:spacing w:val="-4"/>
                <w:sz w:val="18"/>
              </w:rPr>
              <w:t xml:space="preserve"> </w:t>
            </w:r>
            <w:r>
              <w:rPr>
                <w:sz w:val="18"/>
              </w:rPr>
              <w:t>protein</w:t>
            </w:r>
            <w:r>
              <w:rPr>
                <w:spacing w:val="-6"/>
                <w:sz w:val="18"/>
              </w:rPr>
              <w:t xml:space="preserve"> </w:t>
            </w:r>
            <w:r>
              <w:rPr>
                <w:sz w:val="18"/>
              </w:rPr>
              <w:t>destabilization</w:t>
            </w:r>
          </w:p>
          <w:p w:rsidR="009121A6" w:rsidRDefault="009121A6" w:rsidP="009121A6">
            <w:pPr>
              <w:pStyle w:val="TableParagraph"/>
              <w:numPr>
                <w:ilvl w:val="0"/>
                <w:numId w:val="14"/>
              </w:numPr>
              <w:tabs>
                <w:tab w:val="left" w:pos="467"/>
                <w:tab w:val="left" w:pos="468"/>
              </w:tabs>
              <w:ind w:hanging="361"/>
              <w:rPr>
                <w:sz w:val="18"/>
              </w:rPr>
            </w:pPr>
            <w:r>
              <w:rPr>
                <w:sz w:val="18"/>
              </w:rPr>
              <w:t>Ion</w:t>
            </w:r>
            <w:r>
              <w:rPr>
                <w:spacing w:val="-3"/>
                <w:sz w:val="18"/>
              </w:rPr>
              <w:t xml:space="preserve"> </w:t>
            </w:r>
            <w:r>
              <w:rPr>
                <w:sz w:val="18"/>
              </w:rPr>
              <w:t>cytotoxicity</w:t>
            </w:r>
          </w:p>
          <w:p w:rsidR="009121A6" w:rsidRDefault="009121A6" w:rsidP="009121A6">
            <w:pPr>
              <w:pStyle w:val="TableParagraph"/>
              <w:numPr>
                <w:ilvl w:val="0"/>
                <w:numId w:val="14"/>
              </w:numPr>
              <w:tabs>
                <w:tab w:val="left" w:pos="467"/>
                <w:tab w:val="left" w:pos="468"/>
              </w:tabs>
              <w:ind w:hanging="361"/>
              <w:rPr>
                <w:sz w:val="18"/>
              </w:rPr>
            </w:pPr>
            <w:r>
              <w:rPr>
                <w:sz w:val="18"/>
              </w:rPr>
              <w:t>Cell</w:t>
            </w:r>
            <w:r>
              <w:rPr>
                <w:spacing w:val="-1"/>
                <w:sz w:val="18"/>
              </w:rPr>
              <w:t xml:space="preserve"> </w:t>
            </w:r>
            <w:r>
              <w:rPr>
                <w:sz w:val="18"/>
              </w:rPr>
              <w:t>death</w:t>
            </w:r>
          </w:p>
        </w:tc>
      </w:tr>
      <w:tr w:rsidR="009121A6" w:rsidTr="009121A6">
        <w:trPr>
          <w:trHeight w:val="2001"/>
        </w:trPr>
        <w:tc>
          <w:tcPr>
            <w:tcW w:w="1980" w:type="dxa"/>
          </w:tcPr>
          <w:p w:rsidR="009121A6" w:rsidRDefault="009121A6" w:rsidP="002363CD">
            <w:pPr>
              <w:pStyle w:val="TableParagraph"/>
              <w:spacing w:before="0" w:line="206" w:lineRule="exact"/>
              <w:ind w:left="107" w:firstLine="0"/>
              <w:rPr>
                <w:sz w:val="18"/>
              </w:rPr>
            </w:pPr>
            <w:r>
              <w:rPr>
                <w:sz w:val="18"/>
              </w:rPr>
              <w:t>Salinity</w:t>
            </w:r>
          </w:p>
        </w:tc>
        <w:tc>
          <w:tcPr>
            <w:tcW w:w="2881" w:type="dxa"/>
          </w:tcPr>
          <w:p w:rsidR="009121A6" w:rsidRDefault="009121A6" w:rsidP="009121A6">
            <w:pPr>
              <w:pStyle w:val="TableParagraph"/>
              <w:numPr>
                <w:ilvl w:val="0"/>
                <w:numId w:val="17"/>
              </w:numPr>
              <w:tabs>
                <w:tab w:val="left" w:pos="468"/>
                <w:tab w:val="left" w:pos="469"/>
              </w:tabs>
              <w:spacing w:before="31"/>
              <w:ind w:hanging="362"/>
              <w:rPr>
                <w:sz w:val="18"/>
              </w:rPr>
            </w:pPr>
            <w:r>
              <w:rPr>
                <w:sz w:val="18"/>
              </w:rPr>
              <w:t>Cellular</w:t>
            </w:r>
            <w:r>
              <w:rPr>
                <w:spacing w:val="-4"/>
                <w:sz w:val="18"/>
              </w:rPr>
              <w:t xml:space="preserve"> </w:t>
            </w:r>
            <w:r>
              <w:rPr>
                <w:sz w:val="18"/>
              </w:rPr>
              <w:t>dehydration</w:t>
            </w:r>
          </w:p>
          <w:p w:rsidR="009121A6" w:rsidRDefault="009121A6" w:rsidP="009121A6">
            <w:pPr>
              <w:pStyle w:val="TableParagraph"/>
              <w:numPr>
                <w:ilvl w:val="0"/>
                <w:numId w:val="17"/>
              </w:numPr>
              <w:tabs>
                <w:tab w:val="left" w:pos="468"/>
                <w:tab w:val="left" w:pos="469"/>
              </w:tabs>
              <w:spacing w:before="0" w:line="219" w:lineRule="exact"/>
              <w:ind w:hanging="362"/>
              <w:rPr>
                <w:sz w:val="18"/>
              </w:rPr>
            </w:pPr>
            <w:r>
              <w:rPr>
                <w:sz w:val="18"/>
              </w:rPr>
              <w:t>Water</w:t>
            </w:r>
            <w:r>
              <w:rPr>
                <w:spacing w:val="-5"/>
                <w:sz w:val="18"/>
              </w:rPr>
              <w:t xml:space="preserve"> </w:t>
            </w:r>
            <w:r>
              <w:rPr>
                <w:sz w:val="18"/>
              </w:rPr>
              <w:t>potential</w:t>
            </w:r>
            <w:r>
              <w:rPr>
                <w:spacing w:val="-6"/>
                <w:sz w:val="18"/>
              </w:rPr>
              <w:t xml:space="preserve"> </w:t>
            </w:r>
            <w:r>
              <w:rPr>
                <w:sz w:val="18"/>
              </w:rPr>
              <w:t>reduction</w:t>
            </w:r>
          </w:p>
          <w:p w:rsidR="009121A6" w:rsidRDefault="009121A6" w:rsidP="002363CD">
            <w:pPr>
              <w:pStyle w:val="TableParagraph"/>
              <w:tabs>
                <w:tab w:val="left" w:pos="468"/>
                <w:tab w:val="left" w:pos="469"/>
              </w:tabs>
              <w:ind w:left="468" w:firstLine="0"/>
              <w:rPr>
                <w:sz w:val="18"/>
              </w:rPr>
            </w:pPr>
          </w:p>
        </w:tc>
        <w:tc>
          <w:tcPr>
            <w:tcW w:w="4141" w:type="dxa"/>
          </w:tcPr>
          <w:p w:rsidR="009121A6" w:rsidRDefault="009121A6" w:rsidP="009121A6">
            <w:pPr>
              <w:pStyle w:val="TableParagraph"/>
              <w:numPr>
                <w:ilvl w:val="0"/>
                <w:numId w:val="16"/>
              </w:numPr>
              <w:tabs>
                <w:tab w:val="left" w:pos="467"/>
                <w:tab w:val="left" w:pos="468"/>
              </w:tabs>
              <w:spacing w:before="0" w:line="219" w:lineRule="exact"/>
              <w:ind w:hanging="361"/>
              <w:rPr>
                <w:sz w:val="18"/>
              </w:rPr>
            </w:pPr>
            <w:r>
              <w:rPr>
                <w:sz w:val="18"/>
              </w:rPr>
              <w:t>Reduced</w:t>
            </w:r>
            <w:r>
              <w:rPr>
                <w:spacing w:val="-3"/>
                <w:sz w:val="18"/>
              </w:rPr>
              <w:t xml:space="preserve"> </w:t>
            </w:r>
            <w:r>
              <w:rPr>
                <w:sz w:val="18"/>
              </w:rPr>
              <w:t>cell/leaf</w:t>
            </w:r>
            <w:r>
              <w:rPr>
                <w:spacing w:val="-4"/>
                <w:sz w:val="18"/>
              </w:rPr>
              <w:t xml:space="preserve"> </w:t>
            </w:r>
            <w:r>
              <w:rPr>
                <w:sz w:val="18"/>
              </w:rPr>
              <w:t>expansion</w:t>
            </w:r>
          </w:p>
          <w:p w:rsidR="009121A6" w:rsidRDefault="009121A6" w:rsidP="009121A6">
            <w:pPr>
              <w:pStyle w:val="TableParagraph"/>
              <w:numPr>
                <w:ilvl w:val="0"/>
                <w:numId w:val="16"/>
              </w:numPr>
              <w:tabs>
                <w:tab w:val="left" w:pos="467"/>
                <w:tab w:val="left" w:pos="468"/>
              </w:tabs>
              <w:spacing w:before="31"/>
              <w:ind w:hanging="361"/>
              <w:rPr>
                <w:sz w:val="18"/>
              </w:rPr>
            </w:pPr>
            <w:r>
              <w:rPr>
                <w:sz w:val="18"/>
              </w:rPr>
              <w:t>Reduced</w:t>
            </w:r>
            <w:r>
              <w:rPr>
                <w:spacing w:val="-3"/>
                <w:sz w:val="18"/>
              </w:rPr>
              <w:t xml:space="preserve"> </w:t>
            </w:r>
            <w:r>
              <w:rPr>
                <w:sz w:val="18"/>
              </w:rPr>
              <w:t>cellular</w:t>
            </w:r>
            <w:r>
              <w:rPr>
                <w:spacing w:val="-5"/>
                <w:sz w:val="18"/>
              </w:rPr>
              <w:t xml:space="preserve"> </w:t>
            </w:r>
            <w:r>
              <w:rPr>
                <w:sz w:val="18"/>
              </w:rPr>
              <w:t>and</w:t>
            </w:r>
            <w:r>
              <w:rPr>
                <w:spacing w:val="-5"/>
                <w:sz w:val="18"/>
              </w:rPr>
              <w:t xml:space="preserve"> </w:t>
            </w:r>
            <w:r>
              <w:rPr>
                <w:sz w:val="18"/>
              </w:rPr>
              <w:t>metabolic</w:t>
            </w:r>
            <w:r>
              <w:rPr>
                <w:spacing w:val="-2"/>
                <w:sz w:val="18"/>
              </w:rPr>
              <w:t xml:space="preserve"> </w:t>
            </w:r>
            <w:r>
              <w:rPr>
                <w:sz w:val="18"/>
              </w:rPr>
              <w:t>activities</w:t>
            </w:r>
          </w:p>
          <w:p w:rsidR="009121A6" w:rsidRDefault="009121A6" w:rsidP="009121A6">
            <w:pPr>
              <w:pStyle w:val="TableParagraph"/>
              <w:numPr>
                <w:ilvl w:val="0"/>
                <w:numId w:val="16"/>
              </w:numPr>
              <w:tabs>
                <w:tab w:val="left" w:pos="467"/>
                <w:tab w:val="left" w:pos="468"/>
              </w:tabs>
              <w:ind w:hanging="361"/>
              <w:rPr>
                <w:sz w:val="18"/>
              </w:rPr>
            </w:pPr>
            <w:r>
              <w:rPr>
                <w:sz w:val="18"/>
              </w:rPr>
              <w:t>Stomatal</w:t>
            </w:r>
            <w:r>
              <w:rPr>
                <w:spacing w:val="-3"/>
                <w:sz w:val="18"/>
              </w:rPr>
              <w:t xml:space="preserve"> </w:t>
            </w:r>
            <w:r>
              <w:rPr>
                <w:sz w:val="18"/>
              </w:rPr>
              <w:t>closure</w:t>
            </w:r>
          </w:p>
          <w:p w:rsidR="009121A6" w:rsidRDefault="009121A6" w:rsidP="009121A6">
            <w:pPr>
              <w:pStyle w:val="TableParagraph"/>
              <w:numPr>
                <w:ilvl w:val="0"/>
                <w:numId w:val="16"/>
              </w:numPr>
              <w:tabs>
                <w:tab w:val="left" w:pos="467"/>
                <w:tab w:val="left" w:pos="468"/>
              </w:tabs>
              <w:ind w:hanging="361"/>
              <w:rPr>
                <w:sz w:val="18"/>
              </w:rPr>
            </w:pPr>
            <w:r>
              <w:rPr>
                <w:sz w:val="18"/>
              </w:rPr>
              <w:t>Photosynthesis</w:t>
            </w:r>
            <w:r>
              <w:rPr>
                <w:spacing w:val="-5"/>
                <w:sz w:val="18"/>
              </w:rPr>
              <w:t xml:space="preserve"> </w:t>
            </w:r>
            <w:r>
              <w:rPr>
                <w:sz w:val="18"/>
              </w:rPr>
              <w:t>inhibition</w:t>
            </w:r>
          </w:p>
          <w:p w:rsidR="009121A6" w:rsidRDefault="009121A6" w:rsidP="009121A6">
            <w:pPr>
              <w:pStyle w:val="TableParagraph"/>
              <w:numPr>
                <w:ilvl w:val="0"/>
                <w:numId w:val="16"/>
              </w:numPr>
              <w:tabs>
                <w:tab w:val="left" w:pos="467"/>
                <w:tab w:val="left" w:pos="468"/>
              </w:tabs>
              <w:spacing w:before="30"/>
              <w:ind w:hanging="361"/>
              <w:rPr>
                <w:sz w:val="18"/>
              </w:rPr>
            </w:pPr>
            <w:r>
              <w:rPr>
                <w:sz w:val="18"/>
              </w:rPr>
              <w:t>Membrane</w:t>
            </w:r>
            <w:r>
              <w:rPr>
                <w:spacing w:val="-4"/>
                <w:sz w:val="18"/>
              </w:rPr>
              <w:t xml:space="preserve"> </w:t>
            </w:r>
            <w:r>
              <w:rPr>
                <w:sz w:val="18"/>
              </w:rPr>
              <w:t>and</w:t>
            </w:r>
            <w:r>
              <w:rPr>
                <w:spacing w:val="-4"/>
                <w:sz w:val="18"/>
              </w:rPr>
              <w:t xml:space="preserve"> </w:t>
            </w:r>
            <w:r>
              <w:rPr>
                <w:sz w:val="18"/>
              </w:rPr>
              <w:t>protein</w:t>
            </w:r>
            <w:r>
              <w:rPr>
                <w:spacing w:val="-6"/>
                <w:sz w:val="18"/>
              </w:rPr>
              <w:t xml:space="preserve"> </w:t>
            </w:r>
            <w:r>
              <w:rPr>
                <w:sz w:val="18"/>
              </w:rPr>
              <w:t>destabilization</w:t>
            </w:r>
          </w:p>
          <w:p w:rsidR="009121A6" w:rsidRDefault="009121A6" w:rsidP="009121A6">
            <w:pPr>
              <w:pStyle w:val="TableParagraph"/>
              <w:numPr>
                <w:ilvl w:val="0"/>
                <w:numId w:val="16"/>
              </w:numPr>
              <w:tabs>
                <w:tab w:val="left" w:pos="467"/>
                <w:tab w:val="left" w:pos="468"/>
              </w:tabs>
              <w:spacing w:before="31"/>
              <w:ind w:hanging="361"/>
              <w:rPr>
                <w:sz w:val="18"/>
              </w:rPr>
            </w:pPr>
            <w:r>
              <w:rPr>
                <w:sz w:val="18"/>
              </w:rPr>
              <w:t>Ion</w:t>
            </w:r>
            <w:r>
              <w:rPr>
                <w:spacing w:val="-3"/>
                <w:sz w:val="18"/>
              </w:rPr>
              <w:t xml:space="preserve"> </w:t>
            </w:r>
            <w:r>
              <w:rPr>
                <w:sz w:val="18"/>
              </w:rPr>
              <w:t>toxicity</w:t>
            </w:r>
          </w:p>
          <w:p w:rsidR="009121A6" w:rsidRDefault="009121A6" w:rsidP="009121A6">
            <w:pPr>
              <w:pStyle w:val="TableParagraph"/>
              <w:numPr>
                <w:ilvl w:val="0"/>
                <w:numId w:val="16"/>
              </w:numPr>
              <w:tabs>
                <w:tab w:val="left" w:pos="467"/>
                <w:tab w:val="left" w:pos="468"/>
              </w:tabs>
              <w:ind w:hanging="361"/>
              <w:rPr>
                <w:sz w:val="18"/>
              </w:rPr>
            </w:pPr>
            <w:r>
              <w:rPr>
                <w:sz w:val="18"/>
              </w:rPr>
              <w:t>Cell</w:t>
            </w:r>
            <w:r>
              <w:rPr>
                <w:spacing w:val="-1"/>
                <w:sz w:val="18"/>
              </w:rPr>
              <w:t xml:space="preserve"> </w:t>
            </w:r>
            <w:r>
              <w:rPr>
                <w:sz w:val="18"/>
              </w:rPr>
              <w:t>death</w:t>
            </w:r>
          </w:p>
        </w:tc>
      </w:tr>
      <w:tr w:rsidR="009121A6" w:rsidTr="009121A6">
        <w:trPr>
          <w:trHeight w:val="748"/>
        </w:trPr>
        <w:tc>
          <w:tcPr>
            <w:tcW w:w="1980" w:type="dxa"/>
          </w:tcPr>
          <w:p w:rsidR="009121A6" w:rsidRDefault="009121A6" w:rsidP="002363CD">
            <w:pPr>
              <w:pStyle w:val="TableParagraph"/>
              <w:spacing w:before="0" w:line="206" w:lineRule="exact"/>
              <w:ind w:left="107" w:firstLine="0"/>
              <w:rPr>
                <w:sz w:val="18"/>
              </w:rPr>
            </w:pPr>
            <w:r>
              <w:rPr>
                <w:sz w:val="18"/>
              </w:rPr>
              <w:t>Metal</w:t>
            </w:r>
            <w:r>
              <w:rPr>
                <w:spacing w:val="-4"/>
                <w:sz w:val="18"/>
              </w:rPr>
              <w:t xml:space="preserve"> </w:t>
            </w:r>
            <w:r>
              <w:rPr>
                <w:sz w:val="18"/>
              </w:rPr>
              <w:t>toxicity</w:t>
            </w:r>
          </w:p>
        </w:tc>
        <w:tc>
          <w:tcPr>
            <w:tcW w:w="2881" w:type="dxa"/>
          </w:tcPr>
          <w:p w:rsidR="009121A6" w:rsidRDefault="009121A6" w:rsidP="009121A6">
            <w:pPr>
              <w:pStyle w:val="TableParagraph"/>
              <w:numPr>
                <w:ilvl w:val="0"/>
                <w:numId w:val="9"/>
              </w:numPr>
              <w:tabs>
                <w:tab w:val="left" w:pos="468"/>
                <w:tab w:val="left" w:pos="469"/>
              </w:tabs>
              <w:spacing w:before="0" w:line="219" w:lineRule="exact"/>
              <w:ind w:hanging="362"/>
              <w:rPr>
                <w:sz w:val="18"/>
              </w:rPr>
            </w:pPr>
            <w:r>
              <w:rPr>
                <w:sz w:val="18"/>
              </w:rPr>
              <w:t>Damage</w:t>
            </w:r>
            <w:r>
              <w:rPr>
                <w:spacing w:val="-3"/>
                <w:sz w:val="18"/>
              </w:rPr>
              <w:t xml:space="preserve"> </w:t>
            </w:r>
            <w:r>
              <w:rPr>
                <w:sz w:val="18"/>
              </w:rPr>
              <w:t>in</w:t>
            </w:r>
            <w:r>
              <w:rPr>
                <w:spacing w:val="-2"/>
                <w:sz w:val="18"/>
              </w:rPr>
              <w:t xml:space="preserve"> </w:t>
            </w:r>
            <w:r>
              <w:rPr>
                <w:sz w:val="18"/>
              </w:rPr>
              <w:t>protein</w:t>
            </w:r>
            <w:r>
              <w:rPr>
                <w:spacing w:val="-2"/>
                <w:sz w:val="18"/>
              </w:rPr>
              <w:t xml:space="preserve"> </w:t>
            </w:r>
            <w:r>
              <w:rPr>
                <w:sz w:val="18"/>
              </w:rPr>
              <w:t>and DNA</w:t>
            </w:r>
          </w:p>
          <w:p w:rsidR="009121A6" w:rsidRDefault="009121A6" w:rsidP="009121A6">
            <w:pPr>
              <w:pStyle w:val="TableParagraph"/>
              <w:numPr>
                <w:ilvl w:val="0"/>
                <w:numId w:val="9"/>
              </w:numPr>
              <w:tabs>
                <w:tab w:val="left" w:pos="468"/>
                <w:tab w:val="left" w:pos="469"/>
              </w:tabs>
              <w:ind w:hanging="362"/>
              <w:rPr>
                <w:sz w:val="18"/>
              </w:rPr>
            </w:pPr>
            <w:r>
              <w:rPr>
                <w:sz w:val="18"/>
              </w:rPr>
              <w:t>ROS</w:t>
            </w:r>
            <w:r>
              <w:rPr>
                <w:spacing w:val="-2"/>
                <w:sz w:val="18"/>
              </w:rPr>
              <w:t xml:space="preserve"> </w:t>
            </w:r>
            <w:r>
              <w:rPr>
                <w:sz w:val="18"/>
              </w:rPr>
              <w:t>production</w:t>
            </w:r>
          </w:p>
        </w:tc>
        <w:tc>
          <w:tcPr>
            <w:tcW w:w="4141" w:type="dxa"/>
          </w:tcPr>
          <w:p w:rsidR="009121A6" w:rsidRDefault="009121A6" w:rsidP="009121A6">
            <w:pPr>
              <w:pStyle w:val="TableParagraph"/>
              <w:numPr>
                <w:ilvl w:val="0"/>
                <w:numId w:val="8"/>
              </w:numPr>
              <w:tabs>
                <w:tab w:val="left" w:pos="467"/>
                <w:tab w:val="left" w:pos="468"/>
              </w:tabs>
              <w:spacing w:before="0" w:line="219" w:lineRule="exact"/>
              <w:ind w:hanging="361"/>
              <w:rPr>
                <w:sz w:val="18"/>
              </w:rPr>
            </w:pPr>
            <w:r>
              <w:rPr>
                <w:sz w:val="18"/>
              </w:rPr>
              <w:t>Disruption</w:t>
            </w:r>
            <w:r>
              <w:rPr>
                <w:spacing w:val="-4"/>
                <w:sz w:val="18"/>
              </w:rPr>
              <w:t xml:space="preserve"> </w:t>
            </w:r>
            <w:r>
              <w:rPr>
                <w:sz w:val="18"/>
              </w:rPr>
              <w:t>in</w:t>
            </w:r>
            <w:r>
              <w:rPr>
                <w:spacing w:val="-4"/>
                <w:sz w:val="18"/>
              </w:rPr>
              <w:t xml:space="preserve"> </w:t>
            </w:r>
            <w:r>
              <w:rPr>
                <w:sz w:val="18"/>
              </w:rPr>
              <w:t>metabolism</w:t>
            </w:r>
          </w:p>
        </w:tc>
      </w:tr>
      <w:tr w:rsidR="009121A6" w:rsidTr="009121A6">
        <w:trPr>
          <w:trHeight w:val="1402"/>
        </w:trPr>
        <w:tc>
          <w:tcPr>
            <w:tcW w:w="1980" w:type="dxa"/>
            <w:tcBorders>
              <w:bottom w:val="single" w:sz="4" w:space="0" w:color="auto"/>
            </w:tcBorders>
          </w:tcPr>
          <w:p w:rsidR="009121A6" w:rsidRDefault="009121A6" w:rsidP="002363CD">
            <w:pPr>
              <w:pStyle w:val="TableParagraph"/>
              <w:spacing w:before="0" w:line="206" w:lineRule="exact"/>
              <w:ind w:left="107" w:firstLine="0"/>
              <w:rPr>
                <w:sz w:val="18"/>
              </w:rPr>
            </w:pPr>
            <w:r>
              <w:rPr>
                <w:sz w:val="18"/>
              </w:rPr>
              <w:t>Heat</w:t>
            </w:r>
          </w:p>
        </w:tc>
        <w:tc>
          <w:tcPr>
            <w:tcW w:w="2881" w:type="dxa"/>
            <w:tcBorders>
              <w:bottom w:val="single" w:sz="4" w:space="0" w:color="auto"/>
            </w:tcBorders>
          </w:tcPr>
          <w:p w:rsidR="009121A6" w:rsidRDefault="009121A6" w:rsidP="009121A6">
            <w:pPr>
              <w:pStyle w:val="TableParagraph"/>
              <w:numPr>
                <w:ilvl w:val="0"/>
                <w:numId w:val="13"/>
              </w:numPr>
              <w:tabs>
                <w:tab w:val="left" w:pos="468"/>
                <w:tab w:val="left" w:pos="469"/>
                <w:tab w:val="left" w:pos="1625"/>
                <w:tab w:val="left" w:pos="2220"/>
              </w:tabs>
              <w:spacing w:before="0" w:line="271" w:lineRule="auto"/>
              <w:ind w:right="97"/>
              <w:rPr>
                <w:sz w:val="18"/>
              </w:rPr>
            </w:pPr>
            <w:r>
              <w:rPr>
                <w:sz w:val="18"/>
              </w:rPr>
              <w:t>Membrane</w:t>
            </w:r>
            <w:r>
              <w:rPr>
                <w:sz w:val="18"/>
              </w:rPr>
              <w:tab/>
              <w:t>and</w:t>
            </w:r>
            <w:r>
              <w:rPr>
                <w:sz w:val="18"/>
              </w:rPr>
              <w:tab/>
            </w:r>
            <w:r w:rsidRPr="00980027">
              <w:rPr>
                <w:sz w:val="18"/>
              </w:rPr>
              <w:t xml:space="preserve">protein </w:t>
            </w:r>
            <w:r>
              <w:rPr>
                <w:sz w:val="18"/>
              </w:rPr>
              <w:t>destabilization</w:t>
            </w:r>
          </w:p>
        </w:tc>
        <w:tc>
          <w:tcPr>
            <w:tcW w:w="4141" w:type="dxa"/>
            <w:tcBorders>
              <w:bottom w:val="single" w:sz="4" w:space="0" w:color="auto"/>
            </w:tcBorders>
          </w:tcPr>
          <w:p w:rsidR="009121A6" w:rsidRDefault="009121A6" w:rsidP="009121A6">
            <w:pPr>
              <w:pStyle w:val="TableParagraph"/>
              <w:numPr>
                <w:ilvl w:val="0"/>
                <w:numId w:val="12"/>
              </w:numPr>
              <w:tabs>
                <w:tab w:val="left" w:pos="467"/>
                <w:tab w:val="left" w:pos="468"/>
              </w:tabs>
              <w:spacing w:before="0" w:line="219" w:lineRule="exact"/>
              <w:ind w:hanging="361"/>
              <w:rPr>
                <w:sz w:val="18"/>
              </w:rPr>
            </w:pPr>
            <w:r>
              <w:rPr>
                <w:sz w:val="18"/>
              </w:rPr>
              <w:t>Photosynthesis</w:t>
            </w:r>
            <w:r w:rsidRPr="00980027">
              <w:rPr>
                <w:sz w:val="18"/>
              </w:rPr>
              <w:t xml:space="preserve"> </w:t>
            </w:r>
            <w:r>
              <w:rPr>
                <w:sz w:val="18"/>
              </w:rPr>
              <w:t>and</w:t>
            </w:r>
            <w:r w:rsidRPr="00980027">
              <w:rPr>
                <w:sz w:val="18"/>
              </w:rPr>
              <w:t xml:space="preserve"> </w:t>
            </w:r>
            <w:r>
              <w:rPr>
                <w:sz w:val="18"/>
              </w:rPr>
              <w:t>respiration</w:t>
            </w:r>
            <w:r w:rsidRPr="00980027">
              <w:rPr>
                <w:sz w:val="18"/>
              </w:rPr>
              <w:t xml:space="preserve"> </w:t>
            </w:r>
            <w:r>
              <w:rPr>
                <w:sz w:val="18"/>
              </w:rPr>
              <w:t>inhibition</w:t>
            </w:r>
          </w:p>
          <w:p w:rsidR="009121A6" w:rsidRDefault="009121A6" w:rsidP="009121A6">
            <w:pPr>
              <w:pStyle w:val="TableParagraph"/>
              <w:numPr>
                <w:ilvl w:val="0"/>
                <w:numId w:val="12"/>
              </w:numPr>
              <w:tabs>
                <w:tab w:val="left" w:pos="467"/>
                <w:tab w:val="left" w:pos="468"/>
              </w:tabs>
              <w:ind w:hanging="361"/>
              <w:rPr>
                <w:sz w:val="18"/>
              </w:rPr>
            </w:pPr>
            <w:r>
              <w:rPr>
                <w:sz w:val="18"/>
              </w:rPr>
              <w:t>ROS</w:t>
            </w:r>
            <w:r w:rsidRPr="00980027">
              <w:rPr>
                <w:sz w:val="18"/>
              </w:rPr>
              <w:t xml:space="preserve"> </w:t>
            </w:r>
            <w:r>
              <w:rPr>
                <w:sz w:val="18"/>
              </w:rPr>
              <w:t>production</w:t>
            </w:r>
          </w:p>
          <w:p w:rsidR="009121A6" w:rsidRDefault="009121A6" w:rsidP="009121A6">
            <w:pPr>
              <w:pStyle w:val="TableParagraph"/>
              <w:numPr>
                <w:ilvl w:val="0"/>
                <w:numId w:val="12"/>
              </w:numPr>
              <w:tabs>
                <w:tab w:val="left" w:pos="467"/>
                <w:tab w:val="left" w:pos="468"/>
              </w:tabs>
              <w:ind w:hanging="361"/>
              <w:rPr>
                <w:sz w:val="18"/>
              </w:rPr>
            </w:pPr>
            <w:r>
              <w:rPr>
                <w:sz w:val="18"/>
              </w:rPr>
              <w:t>Cell</w:t>
            </w:r>
            <w:r w:rsidRPr="00980027">
              <w:rPr>
                <w:sz w:val="18"/>
              </w:rPr>
              <w:t xml:space="preserve"> </w:t>
            </w:r>
            <w:r>
              <w:rPr>
                <w:sz w:val="18"/>
              </w:rPr>
              <w:t>death</w:t>
            </w:r>
          </w:p>
        </w:tc>
      </w:tr>
      <w:tr w:rsidR="009121A6" w:rsidTr="009121A6">
        <w:trPr>
          <w:trHeight w:val="838"/>
        </w:trPr>
        <w:tc>
          <w:tcPr>
            <w:tcW w:w="1980" w:type="dxa"/>
            <w:tcBorders>
              <w:top w:val="single" w:sz="4" w:space="0" w:color="auto"/>
            </w:tcBorders>
          </w:tcPr>
          <w:p w:rsidR="009121A6" w:rsidRDefault="009121A6" w:rsidP="002363CD">
            <w:pPr>
              <w:pStyle w:val="TableParagraph"/>
              <w:spacing w:before="2"/>
              <w:ind w:left="107" w:firstLine="0"/>
              <w:rPr>
                <w:sz w:val="18"/>
              </w:rPr>
            </w:pPr>
            <w:r>
              <w:rPr>
                <w:sz w:val="18"/>
              </w:rPr>
              <w:t>Cold</w:t>
            </w:r>
          </w:p>
        </w:tc>
        <w:tc>
          <w:tcPr>
            <w:tcW w:w="2881" w:type="dxa"/>
            <w:tcBorders>
              <w:top w:val="single" w:sz="4" w:space="0" w:color="auto"/>
            </w:tcBorders>
          </w:tcPr>
          <w:p w:rsidR="009121A6" w:rsidRDefault="009121A6" w:rsidP="009121A6">
            <w:pPr>
              <w:pStyle w:val="TableParagraph"/>
              <w:numPr>
                <w:ilvl w:val="0"/>
                <w:numId w:val="11"/>
              </w:numPr>
              <w:tabs>
                <w:tab w:val="left" w:pos="468"/>
                <w:tab w:val="left" w:pos="469"/>
              </w:tabs>
              <w:spacing w:before="2"/>
              <w:ind w:hanging="362"/>
              <w:rPr>
                <w:sz w:val="18"/>
              </w:rPr>
            </w:pPr>
            <w:r>
              <w:rPr>
                <w:sz w:val="18"/>
              </w:rPr>
              <w:t>Membrane</w:t>
            </w:r>
            <w:r>
              <w:rPr>
                <w:spacing w:val="-5"/>
                <w:sz w:val="18"/>
              </w:rPr>
              <w:t xml:space="preserve"> </w:t>
            </w:r>
            <w:r>
              <w:rPr>
                <w:sz w:val="18"/>
              </w:rPr>
              <w:t>destabilization</w:t>
            </w:r>
          </w:p>
          <w:p w:rsidR="009121A6" w:rsidRDefault="009121A6" w:rsidP="009121A6">
            <w:pPr>
              <w:pStyle w:val="TableParagraph"/>
              <w:numPr>
                <w:ilvl w:val="0"/>
                <w:numId w:val="11"/>
              </w:numPr>
              <w:tabs>
                <w:tab w:val="left" w:pos="468"/>
                <w:tab w:val="left" w:pos="469"/>
              </w:tabs>
              <w:ind w:hanging="362"/>
              <w:rPr>
                <w:sz w:val="18"/>
              </w:rPr>
            </w:pPr>
            <w:r>
              <w:rPr>
                <w:sz w:val="18"/>
              </w:rPr>
              <w:t>Water</w:t>
            </w:r>
            <w:r>
              <w:rPr>
                <w:spacing w:val="-5"/>
                <w:sz w:val="18"/>
              </w:rPr>
              <w:t xml:space="preserve"> </w:t>
            </w:r>
            <w:r>
              <w:rPr>
                <w:sz w:val="18"/>
              </w:rPr>
              <w:t>potential</w:t>
            </w:r>
            <w:r>
              <w:rPr>
                <w:spacing w:val="-6"/>
                <w:sz w:val="18"/>
              </w:rPr>
              <w:t xml:space="preserve"> </w:t>
            </w:r>
            <w:r>
              <w:rPr>
                <w:sz w:val="18"/>
              </w:rPr>
              <w:t>reduction</w:t>
            </w:r>
          </w:p>
          <w:p w:rsidR="009121A6" w:rsidRDefault="009121A6" w:rsidP="009121A6">
            <w:pPr>
              <w:pStyle w:val="TableParagraph"/>
              <w:numPr>
                <w:ilvl w:val="0"/>
                <w:numId w:val="11"/>
              </w:numPr>
              <w:tabs>
                <w:tab w:val="left" w:pos="468"/>
                <w:tab w:val="left" w:pos="469"/>
              </w:tabs>
              <w:ind w:hanging="362"/>
              <w:rPr>
                <w:sz w:val="18"/>
              </w:rPr>
            </w:pPr>
            <w:r>
              <w:rPr>
                <w:sz w:val="18"/>
              </w:rPr>
              <w:t>Cellular</w:t>
            </w:r>
            <w:r>
              <w:rPr>
                <w:spacing w:val="-4"/>
                <w:sz w:val="18"/>
              </w:rPr>
              <w:t xml:space="preserve"> </w:t>
            </w:r>
            <w:r>
              <w:rPr>
                <w:sz w:val="18"/>
              </w:rPr>
              <w:t>dehydration</w:t>
            </w:r>
          </w:p>
          <w:p w:rsidR="009121A6" w:rsidRDefault="009121A6" w:rsidP="009121A6">
            <w:pPr>
              <w:pStyle w:val="TableParagraph"/>
              <w:numPr>
                <w:ilvl w:val="0"/>
                <w:numId w:val="11"/>
              </w:numPr>
              <w:tabs>
                <w:tab w:val="left" w:pos="468"/>
                <w:tab w:val="left" w:pos="469"/>
              </w:tabs>
              <w:ind w:hanging="362"/>
              <w:rPr>
                <w:sz w:val="18"/>
              </w:rPr>
            </w:pPr>
            <w:r>
              <w:rPr>
                <w:sz w:val="18"/>
              </w:rPr>
              <w:t>Ice</w:t>
            </w:r>
            <w:r>
              <w:rPr>
                <w:spacing w:val="-4"/>
                <w:sz w:val="18"/>
              </w:rPr>
              <w:t xml:space="preserve"> </w:t>
            </w:r>
            <w:r>
              <w:rPr>
                <w:sz w:val="18"/>
              </w:rPr>
              <w:t>crystal</w:t>
            </w:r>
            <w:r>
              <w:rPr>
                <w:spacing w:val="-4"/>
                <w:sz w:val="18"/>
              </w:rPr>
              <w:t xml:space="preserve"> </w:t>
            </w:r>
            <w:r>
              <w:rPr>
                <w:sz w:val="18"/>
              </w:rPr>
              <w:t>formation</w:t>
            </w:r>
            <w:r>
              <w:rPr>
                <w:spacing w:val="-1"/>
                <w:sz w:val="18"/>
              </w:rPr>
              <w:t xml:space="preserve"> </w:t>
            </w:r>
            <w:r>
              <w:rPr>
                <w:sz w:val="18"/>
              </w:rPr>
              <w:t>in</w:t>
            </w:r>
            <w:r>
              <w:rPr>
                <w:spacing w:val="-2"/>
                <w:sz w:val="18"/>
              </w:rPr>
              <w:t xml:space="preserve"> </w:t>
            </w:r>
            <w:r>
              <w:rPr>
                <w:sz w:val="18"/>
              </w:rPr>
              <w:t>cells</w:t>
            </w:r>
          </w:p>
        </w:tc>
        <w:tc>
          <w:tcPr>
            <w:tcW w:w="4141" w:type="dxa"/>
            <w:tcBorders>
              <w:top w:val="single" w:sz="4" w:space="0" w:color="auto"/>
            </w:tcBorders>
          </w:tcPr>
          <w:p w:rsidR="009121A6" w:rsidRDefault="009121A6" w:rsidP="009121A6">
            <w:pPr>
              <w:pStyle w:val="TableParagraph"/>
              <w:numPr>
                <w:ilvl w:val="0"/>
                <w:numId w:val="10"/>
              </w:numPr>
              <w:tabs>
                <w:tab w:val="left" w:pos="467"/>
                <w:tab w:val="left" w:pos="468"/>
              </w:tabs>
              <w:spacing w:before="2"/>
              <w:ind w:hanging="361"/>
              <w:rPr>
                <w:sz w:val="18"/>
              </w:rPr>
            </w:pPr>
            <w:r>
              <w:rPr>
                <w:sz w:val="18"/>
              </w:rPr>
              <w:t>Reduced</w:t>
            </w:r>
            <w:r>
              <w:rPr>
                <w:spacing w:val="-4"/>
                <w:sz w:val="18"/>
              </w:rPr>
              <w:t xml:space="preserve"> </w:t>
            </w:r>
            <w:r>
              <w:rPr>
                <w:sz w:val="18"/>
              </w:rPr>
              <w:t>cell/leaf</w:t>
            </w:r>
            <w:r>
              <w:rPr>
                <w:spacing w:val="-3"/>
                <w:sz w:val="18"/>
              </w:rPr>
              <w:t xml:space="preserve"> </w:t>
            </w:r>
            <w:r>
              <w:rPr>
                <w:sz w:val="18"/>
              </w:rPr>
              <w:t>expansion</w:t>
            </w:r>
          </w:p>
          <w:p w:rsidR="009121A6" w:rsidRDefault="009121A6" w:rsidP="009121A6">
            <w:pPr>
              <w:pStyle w:val="TableParagraph"/>
              <w:numPr>
                <w:ilvl w:val="0"/>
                <w:numId w:val="10"/>
              </w:numPr>
              <w:tabs>
                <w:tab w:val="left" w:pos="467"/>
                <w:tab w:val="left" w:pos="468"/>
              </w:tabs>
              <w:ind w:hanging="361"/>
              <w:rPr>
                <w:sz w:val="18"/>
              </w:rPr>
            </w:pPr>
            <w:r>
              <w:rPr>
                <w:sz w:val="18"/>
              </w:rPr>
              <w:t>Reduced</w:t>
            </w:r>
            <w:r>
              <w:rPr>
                <w:spacing w:val="-3"/>
                <w:sz w:val="18"/>
              </w:rPr>
              <w:t xml:space="preserve"> </w:t>
            </w:r>
            <w:r>
              <w:rPr>
                <w:sz w:val="18"/>
              </w:rPr>
              <w:t>cellular</w:t>
            </w:r>
            <w:r>
              <w:rPr>
                <w:spacing w:val="-5"/>
                <w:sz w:val="18"/>
              </w:rPr>
              <w:t xml:space="preserve"> </w:t>
            </w:r>
            <w:r>
              <w:rPr>
                <w:sz w:val="18"/>
              </w:rPr>
              <w:t>and</w:t>
            </w:r>
            <w:r>
              <w:rPr>
                <w:spacing w:val="-5"/>
                <w:sz w:val="18"/>
              </w:rPr>
              <w:t xml:space="preserve"> </w:t>
            </w:r>
            <w:r>
              <w:rPr>
                <w:sz w:val="18"/>
              </w:rPr>
              <w:t>metabolic</w:t>
            </w:r>
            <w:r>
              <w:rPr>
                <w:spacing w:val="-2"/>
                <w:sz w:val="18"/>
              </w:rPr>
              <w:t xml:space="preserve"> </w:t>
            </w:r>
            <w:r>
              <w:rPr>
                <w:sz w:val="18"/>
              </w:rPr>
              <w:t>activities</w:t>
            </w:r>
          </w:p>
          <w:p w:rsidR="009121A6" w:rsidRDefault="009121A6" w:rsidP="009121A6">
            <w:pPr>
              <w:pStyle w:val="TableParagraph"/>
              <w:numPr>
                <w:ilvl w:val="0"/>
                <w:numId w:val="10"/>
              </w:numPr>
              <w:tabs>
                <w:tab w:val="left" w:pos="467"/>
                <w:tab w:val="left" w:pos="468"/>
              </w:tabs>
              <w:ind w:hanging="361"/>
              <w:rPr>
                <w:sz w:val="18"/>
              </w:rPr>
            </w:pPr>
            <w:r>
              <w:rPr>
                <w:sz w:val="18"/>
              </w:rPr>
              <w:t>Stomatal</w:t>
            </w:r>
            <w:r>
              <w:rPr>
                <w:spacing w:val="-3"/>
                <w:sz w:val="18"/>
              </w:rPr>
              <w:t xml:space="preserve"> </w:t>
            </w:r>
            <w:r>
              <w:rPr>
                <w:sz w:val="18"/>
              </w:rPr>
              <w:t>closure</w:t>
            </w:r>
          </w:p>
          <w:p w:rsidR="009121A6" w:rsidRDefault="009121A6" w:rsidP="009121A6">
            <w:pPr>
              <w:pStyle w:val="TableParagraph"/>
              <w:numPr>
                <w:ilvl w:val="0"/>
                <w:numId w:val="10"/>
              </w:numPr>
              <w:tabs>
                <w:tab w:val="left" w:pos="467"/>
                <w:tab w:val="left" w:pos="468"/>
              </w:tabs>
              <w:ind w:hanging="361"/>
              <w:rPr>
                <w:sz w:val="18"/>
              </w:rPr>
            </w:pPr>
            <w:r>
              <w:rPr>
                <w:sz w:val="18"/>
              </w:rPr>
              <w:t>Photosynthesis</w:t>
            </w:r>
            <w:r>
              <w:rPr>
                <w:spacing w:val="-5"/>
                <w:sz w:val="18"/>
              </w:rPr>
              <w:t xml:space="preserve"> </w:t>
            </w:r>
            <w:r>
              <w:rPr>
                <w:sz w:val="18"/>
              </w:rPr>
              <w:t>inhibition</w:t>
            </w:r>
          </w:p>
          <w:p w:rsidR="009121A6" w:rsidRPr="00980027" w:rsidRDefault="009121A6" w:rsidP="009121A6">
            <w:pPr>
              <w:pStyle w:val="TableParagraph"/>
              <w:numPr>
                <w:ilvl w:val="0"/>
                <w:numId w:val="10"/>
              </w:numPr>
              <w:tabs>
                <w:tab w:val="left" w:pos="467"/>
                <w:tab w:val="left" w:pos="468"/>
              </w:tabs>
              <w:ind w:hanging="361"/>
              <w:rPr>
                <w:sz w:val="18"/>
              </w:rPr>
            </w:pPr>
            <w:r>
              <w:rPr>
                <w:sz w:val="18"/>
              </w:rPr>
              <w:t>Membrane</w:t>
            </w:r>
            <w:r>
              <w:rPr>
                <w:spacing w:val="-4"/>
                <w:sz w:val="18"/>
              </w:rPr>
              <w:t xml:space="preserve"> </w:t>
            </w:r>
            <w:r>
              <w:rPr>
                <w:sz w:val="18"/>
              </w:rPr>
              <w:t>and</w:t>
            </w:r>
            <w:r>
              <w:rPr>
                <w:spacing w:val="-4"/>
                <w:sz w:val="18"/>
              </w:rPr>
              <w:t xml:space="preserve"> </w:t>
            </w:r>
            <w:r>
              <w:rPr>
                <w:sz w:val="18"/>
              </w:rPr>
              <w:t>protein</w:t>
            </w:r>
            <w:r>
              <w:rPr>
                <w:spacing w:val="-6"/>
                <w:sz w:val="18"/>
              </w:rPr>
              <w:t xml:space="preserve"> </w:t>
            </w:r>
            <w:r>
              <w:rPr>
                <w:sz w:val="18"/>
              </w:rPr>
              <w:t>destabilization</w:t>
            </w:r>
          </w:p>
          <w:p w:rsidR="009121A6" w:rsidRDefault="009121A6" w:rsidP="009121A6">
            <w:pPr>
              <w:pStyle w:val="TableParagraph"/>
              <w:numPr>
                <w:ilvl w:val="0"/>
                <w:numId w:val="10"/>
              </w:numPr>
              <w:tabs>
                <w:tab w:val="left" w:pos="467"/>
                <w:tab w:val="left" w:pos="468"/>
              </w:tabs>
              <w:spacing w:before="30"/>
              <w:ind w:hanging="361"/>
              <w:rPr>
                <w:sz w:val="18"/>
              </w:rPr>
            </w:pPr>
            <w:r>
              <w:rPr>
                <w:sz w:val="18"/>
              </w:rPr>
              <w:t>Cell</w:t>
            </w:r>
            <w:r>
              <w:rPr>
                <w:spacing w:val="-1"/>
                <w:sz w:val="18"/>
              </w:rPr>
              <w:t xml:space="preserve"> </w:t>
            </w:r>
            <w:r>
              <w:rPr>
                <w:sz w:val="18"/>
              </w:rPr>
              <w:t>death</w:t>
            </w:r>
          </w:p>
          <w:p w:rsidR="009121A6" w:rsidRDefault="009121A6" w:rsidP="009121A6">
            <w:pPr>
              <w:pStyle w:val="TableParagraph"/>
              <w:numPr>
                <w:ilvl w:val="0"/>
                <w:numId w:val="10"/>
              </w:numPr>
              <w:tabs>
                <w:tab w:val="left" w:pos="467"/>
                <w:tab w:val="left" w:pos="468"/>
              </w:tabs>
              <w:ind w:hanging="361"/>
              <w:rPr>
                <w:sz w:val="18"/>
              </w:rPr>
            </w:pPr>
            <w:r>
              <w:rPr>
                <w:sz w:val="18"/>
              </w:rPr>
              <w:t>Physical</w:t>
            </w:r>
            <w:r>
              <w:rPr>
                <w:spacing w:val="-3"/>
                <w:sz w:val="18"/>
              </w:rPr>
              <w:t xml:space="preserve"> </w:t>
            </w:r>
            <w:r>
              <w:rPr>
                <w:sz w:val="18"/>
              </w:rPr>
              <w:t>destruction</w:t>
            </w:r>
          </w:p>
        </w:tc>
      </w:tr>
    </w:tbl>
    <w:p w:rsidR="009121A6" w:rsidRDefault="009121A6" w:rsidP="009121A6">
      <w:pPr>
        <w:pStyle w:val="Heading1"/>
        <w:spacing w:line="276" w:lineRule="auto"/>
        <w:ind w:right="148"/>
        <w:jc w:val="both"/>
      </w:pPr>
      <w:r w:rsidRPr="009121A6">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14" o:title=""/>
          </v:shape>
          <o:OLEObject Type="Embed" ProgID="PowerPoint.Slide.12" ShapeID="_x0000_i1025" DrawAspect="Content" ObjectID="_1724237052" r:id="rId15"/>
        </w:object>
      </w:r>
    </w:p>
    <w:p w:rsidR="009121A6" w:rsidRDefault="009121A6" w:rsidP="009121A6">
      <w:pPr>
        <w:pStyle w:val="Heading1"/>
        <w:spacing w:line="276" w:lineRule="auto"/>
        <w:ind w:right="148"/>
        <w:jc w:val="both"/>
      </w:pPr>
    </w:p>
    <w:p w:rsidR="009121A6" w:rsidRDefault="009121A6" w:rsidP="009121A6">
      <w:pPr>
        <w:pStyle w:val="Heading1"/>
        <w:spacing w:line="276" w:lineRule="auto"/>
        <w:ind w:right="148"/>
        <w:jc w:val="both"/>
      </w:pPr>
    </w:p>
    <w:p w:rsidR="009121A6" w:rsidRDefault="009121A6" w:rsidP="009121A6">
      <w:pPr>
        <w:pStyle w:val="Heading1"/>
        <w:spacing w:line="276" w:lineRule="auto"/>
        <w:ind w:right="148"/>
        <w:jc w:val="both"/>
      </w:pPr>
      <w:r>
        <w:t xml:space="preserve">Fig 1. </w:t>
      </w:r>
      <w:r w:rsidR="00EA548A">
        <w:t xml:space="preserve"> Some biotic stress affecting crop plants productivity and development </w:t>
      </w:r>
    </w:p>
    <w:p w:rsidR="00FE0271" w:rsidRPr="00C57408" w:rsidRDefault="00FE0271" w:rsidP="00C57408">
      <w:pPr>
        <w:autoSpaceDE w:val="0"/>
        <w:autoSpaceDN w:val="0"/>
        <w:adjustRightInd w:val="0"/>
        <w:spacing w:after="0" w:line="360" w:lineRule="auto"/>
        <w:jc w:val="both"/>
        <w:rPr>
          <w:rFonts w:ascii="Arial" w:hAnsi="Arial" w:cs="Arial"/>
          <w:sz w:val="24"/>
          <w:szCs w:val="24"/>
        </w:rPr>
      </w:pPr>
    </w:p>
    <w:p w:rsidR="00FE0271" w:rsidRPr="00324BE9" w:rsidRDefault="00FE0271" w:rsidP="00324BE9">
      <w:pPr>
        <w:pStyle w:val="ListParagraph"/>
        <w:numPr>
          <w:ilvl w:val="0"/>
          <w:numId w:val="18"/>
        </w:numPr>
        <w:autoSpaceDE w:val="0"/>
        <w:autoSpaceDN w:val="0"/>
        <w:adjustRightInd w:val="0"/>
        <w:spacing w:after="0" w:line="360" w:lineRule="auto"/>
        <w:jc w:val="both"/>
        <w:rPr>
          <w:rFonts w:ascii="Times New Roman" w:hAnsi="Times New Roman" w:cs="Times New Roman"/>
          <w:b/>
          <w:color w:val="000000"/>
          <w:sz w:val="24"/>
          <w:szCs w:val="24"/>
          <w:shd w:val="clear" w:color="auto" w:fill="FFFFFF"/>
        </w:rPr>
      </w:pPr>
      <w:r w:rsidRPr="00324BE9">
        <w:rPr>
          <w:rFonts w:ascii="Times New Roman" w:hAnsi="Times New Roman" w:cs="Times New Roman"/>
          <w:b/>
          <w:color w:val="000000"/>
          <w:sz w:val="24"/>
          <w:szCs w:val="24"/>
          <w:shd w:val="clear" w:color="auto" w:fill="FFFFFF"/>
        </w:rPr>
        <w:t>Conventional br</w:t>
      </w:r>
      <w:r w:rsidR="00567866" w:rsidRPr="00324BE9">
        <w:rPr>
          <w:rFonts w:ascii="Times New Roman" w:hAnsi="Times New Roman" w:cs="Times New Roman"/>
          <w:b/>
          <w:color w:val="000000"/>
          <w:sz w:val="24"/>
          <w:szCs w:val="24"/>
          <w:shd w:val="clear" w:color="auto" w:fill="FFFFFF"/>
        </w:rPr>
        <w:t>eeding</w:t>
      </w:r>
      <w:r w:rsidR="009121A6" w:rsidRPr="00324BE9">
        <w:rPr>
          <w:rFonts w:ascii="Times New Roman" w:hAnsi="Times New Roman" w:cs="Times New Roman"/>
          <w:b/>
          <w:color w:val="000000"/>
          <w:sz w:val="24"/>
          <w:szCs w:val="24"/>
          <w:shd w:val="clear" w:color="auto" w:fill="FFFFFF"/>
        </w:rPr>
        <w:t xml:space="preserve"> tactics </w:t>
      </w:r>
      <w:r w:rsidR="00567866" w:rsidRPr="00324BE9">
        <w:rPr>
          <w:rFonts w:ascii="Times New Roman" w:hAnsi="Times New Roman" w:cs="Times New Roman"/>
          <w:b/>
          <w:color w:val="000000"/>
          <w:sz w:val="24"/>
          <w:szCs w:val="24"/>
          <w:shd w:val="clear" w:color="auto" w:fill="FFFFFF"/>
        </w:rPr>
        <w:t xml:space="preserve"> for abiotic stress toler</w:t>
      </w:r>
      <w:r w:rsidRPr="00324BE9">
        <w:rPr>
          <w:rFonts w:ascii="Times New Roman" w:hAnsi="Times New Roman" w:cs="Times New Roman"/>
          <w:b/>
          <w:color w:val="000000"/>
          <w:sz w:val="24"/>
          <w:szCs w:val="24"/>
          <w:shd w:val="clear" w:color="auto" w:fill="FFFFFF"/>
        </w:rPr>
        <w:t>ance</w:t>
      </w:r>
    </w:p>
    <w:p w:rsidR="00FE0271" w:rsidRPr="00324BE9" w:rsidRDefault="00FE0271" w:rsidP="00324BE9">
      <w:pPr>
        <w:autoSpaceDE w:val="0"/>
        <w:autoSpaceDN w:val="0"/>
        <w:adjustRightInd w:val="0"/>
        <w:spacing w:after="0" w:line="360" w:lineRule="auto"/>
        <w:jc w:val="both"/>
        <w:rPr>
          <w:rFonts w:ascii="Times New Roman" w:hAnsi="Times New Roman" w:cs="Times New Roman"/>
          <w:b/>
          <w:sz w:val="24"/>
          <w:szCs w:val="24"/>
        </w:rPr>
      </w:pPr>
    </w:p>
    <w:p w:rsidR="00884537" w:rsidRPr="00324BE9" w:rsidRDefault="00AE689F" w:rsidP="00827003">
      <w:pPr>
        <w:autoSpaceDE w:val="0"/>
        <w:autoSpaceDN w:val="0"/>
        <w:adjustRightInd w:val="0"/>
        <w:spacing w:after="0"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 xml:space="preserve">The sources of abiotic tolerance in agricultural plants are well recognized. Land races, wild relatives, high-yielding varieties, initial breeding stock, and advanced </w:t>
      </w:r>
      <w:r w:rsidR="00324BE9" w:rsidRPr="00324BE9">
        <w:rPr>
          <w:rFonts w:ascii="Times New Roman" w:hAnsi="Times New Roman" w:cs="Times New Roman"/>
          <w:sz w:val="24"/>
          <w:szCs w:val="24"/>
        </w:rPr>
        <w:t>breeding material</w:t>
      </w:r>
      <w:r w:rsidRPr="00324BE9">
        <w:rPr>
          <w:rFonts w:ascii="Times New Roman" w:hAnsi="Times New Roman" w:cs="Times New Roman"/>
          <w:sz w:val="24"/>
          <w:szCs w:val="24"/>
        </w:rPr>
        <w:t> can all exhibit tolerance</w:t>
      </w:r>
      <w:r w:rsidR="00884537" w:rsidRPr="00324BE9">
        <w:rPr>
          <w:rFonts w:ascii="Times New Roman" w:hAnsi="Times New Roman" w:cs="Times New Roman"/>
          <w:sz w:val="24"/>
          <w:szCs w:val="24"/>
        </w:rPr>
        <w:t xml:space="preserve">. </w:t>
      </w:r>
      <w:r w:rsidRPr="00324BE9">
        <w:rPr>
          <w:rFonts w:ascii="Times New Roman" w:hAnsi="Times New Roman" w:cs="Times New Roman"/>
          <w:iCs/>
          <w:sz w:val="24"/>
          <w:szCs w:val="24"/>
        </w:rPr>
        <w:t>Land</w:t>
      </w:r>
      <w:r w:rsidR="009121A6" w:rsidRPr="00324BE9">
        <w:rPr>
          <w:rFonts w:ascii="Times New Roman" w:hAnsi="Times New Roman" w:cs="Times New Roman"/>
          <w:iCs/>
          <w:sz w:val="24"/>
          <w:szCs w:val="24"/>
        </w:rPr>
        <w:t xml:space="preserve"> </w:t>
      </w:r>
      <w:r w:rsidRPr="00324BE9">
        <w:rPr>
          <w:rFonts w:ascii="Times New Roman" w:hAnsi="Times New Roman" w:cs="Times New Roman"/>
          <w:iCs/>
          <w:sz w:val="24"/>
          <w:szCs w:val="24"/>
        </w:rPr>
        <w:t>races</w:t>
      </w:r>
      <w:r w:rsidRPr="00324BE9">
        <w:rPr>
          <w:rFonts w:ascii="Times New Roman" w:hAnsi="Times New Roman" w:cs="Times New Roman"/>
          <w:i/>
          <w:iCs/>
          <w:sz w:val="24"/>
          <w:szCs w:val="24"/>
        </w:rPr>
        <w:t xml:space="preserve"> </w:t>
      </w:r>
      <w:r w:rsidRPr="00324BE9">
        <w:rPr>
          <w:rFonts w:ascii="Times New Roman" w:hAnsi="Times New Roman" w:cs="Times New Roman"/>
          <w:iCs/>
          <w:sz w:val="24"/>
          <w:szCs w:val="24"/>
        </w:rPr>
        <w:t>from arid regions have been effectively employed in breeding to create open-pollinated varieties or hybrids for environments with limited water resources</w:t>
      </w:r>
      <w:r w:rsidR="00884537" w:rsidRPr="00324BE9">
        <w:rPr>
          <w:rFonts w:ascii="Times New Roman" w:hAnsi="Times New Roman" w:cs="Times New Roman"/>
          <w:sz w:val="24"/>
          <w:szCs w:val="24"/>
        </w:rPr>
        <w:t xml:space="preserve">. </w:t>
      </w:r>
      <w:r w:rsidRPr="00324BE9">
        <w:rPr>
          <w:rFonts w:ascii="Times New Roman" w:hAnsi="Times New Roman" w:cs="Times New Roman"/>
          <w:iCs/>
          <w:sz w:val="24"/>
          <w:szCs w:val="24"/>
        </w:rPr>
        <w:t>The wild species and progenitors of our cultivated crops were constantly used as a rich source of abiotic stress donors</w:t>
      </w:r>
      <w:r w:rsidR="00884537" w:rsidRPr="00324BE9">
        <w:rPr>
          <w:rFonts w:ascii="Times New Roman" w:hAnsi="Times New Roman" w:cs="Times New Roman"/>
          <w:sz w:val="24"/>
          <w:szCs w:val="24"/>
        </w:rPr>
        <w:t xml:space="preserve">. The choice of genetic resource to </w:t>
      </w:r>
      <w:r w:rsidR="006A3A97" w:rsidRPr="00324BE9">
        <w:rPr>
          <w:rFonts w:ascii="Times New Roman" w:hAnsi="Times New Roman" w:cs="Times New Roman"/>
          <w:sz w:val="24"/>
          <w:szCs w:val="24"/>
        </w:rPr>
        <w:t>utilize</w:t>
      </w:r>
      <w:r w:rsidR="00884537" w:rsidRPr="00324BE9">
        <w:rPr>
          <w:rFonts w:ascii="Times New Roman" w:hAnsi="Times New Roman" w:cs="Times New Roman"/>
          <w:sz w:val="24"/>
          <w:szCs w:val="24"/>
        </w:rPr>
        <w:t xml:space="preserve"> as donor for abiotic stress tolerance depends on the probability of discovering the required genes as well as the expected difficulties and projected success in introgression of these genes into the chosen recurrent cultivar.</w:t>
      </w:r>
    </w:p>
    <w:p w:rsidR="000A1195" w:rsidRPr="00324BE9" w:rsidRDefault="000A1195" w:rsidP="00324BE9">
      <w:pPr>
        <w:autoSpaceDE w:val="0"/>
        <w:autoSpaceDN w:val="0"/>
        <w:adjustRightInd w:val="0"/>
        <w:spacing w:after="0" w:line="360" w:lineRule="auto"/>
        <w:jc w:val="both"/>
        <w:rPr>
          <w:rFonts w:ascii="Times New Roman" w:hAnsi="Times New Roman" w:cs="Times New Roman"/>
          <w:color w:val="252525"/>
          <w:sz w:val="24"/>
          <w:szCs w:val="24"/>
        </w:rPr>
      </w:pPr>
    </w:p>
    <w:p w:rsidR="00D26E20" w:rsidRPr="00324BE9" w:rsidRDefault="00535EF4" w:rsidP="00827003">
      <w:pPr>
        <w:autoSpaceDE w:val="0"/>
        <w:autoSpaceDN w:val="0"/>
        <w:adjustRightInd w:val="0"/>
        <w:spacing w:after="0"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 xml:space="preserve">In breeding materials for drought and salinity tolerance, as well as in certain improved cultivars of other crop species, there </w:t>
      </w:r>
      <w:r w:rsidR="00324BE9">
        <w:rPr>
          <w:rFonts w:ascii="Times New Roman" w:hAnsi="Times New Roman" w:cs="Times New Roman"/>
          <w:sz w:val="24"/>
          <w:szCs w:val="24"/>
        </w:rPr>
        <w:t>is</w:t>
      </w:r>
      <w:r w:rsidRPr="00324BE9">
        <w:rPr>
          <w:rFonts w:ascii="Times New Roman" w:hAnsi="Times New Roman" w:cs="Times New Roman"/>
          <w:sz w:val="24"/>
          <w:szCs w:val="24"/>
        </w:rPr>
        <w:t xml:space="preserve"> a lot of genetic variations</w:t>
      </w:r>
      <w:r w:rsidR="00884537" w:rsidRPr="00324BE9">
        <w:rPr>
          <w:rFonts w:ascii="Times New Roman" w:hAnsi="Times New Roman" w:cs="Times New Roman"/>
          <w:sz w:val="24"/>
          <w:szCs w:val="24"/>
        </w:rPr>
        <w:t xml:space="preserve">. </w:t>
      </w:r>
      <w:r w:rsidR="00D26E20" w:rsidRPr="00324BE9">
        <w:rPr>
          <w:rFonts w:ascii="Times New Roman" w:hAnsi="Times New Roman" w:cs="Times New Roman"/>
          <w:sz w:val="24"/>
          <w:szCs w:val="24"/>
        </w:rPr>
        <w:t>Since these sources of drought resistance are the easiest to employ, finding and using them should be a breeder's first priority.</w:t>
      </w:r>
    </w:p>
    <w:p w:rsidR="00827003" w:rsidRPr="00324BE9" w:rsidRDefault="00B52C9E" w:rsidP="00827003">
      <w:pPr>
        <w:autoSpaceDE w:val="0"/>
        <w:autoSpaceDN w:val="0"/>
        <w:adjustRightInd w:val="0"/>
        <w:spacing w:after="0"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 xml:space="preserve">Land races (old or desi varieties) that have developed in and adapted to drought and saline conditions are great sources of traits for drought and salinity tolerance. Due of </w:t>
      </w:r>
      <w:r w:rsidRPr="00324BE9">
        <w:rPr>
          <w:rFonts w:ascii="Times New Roman" w:hAnsi="Times New Roman" w:cs="Times New Roman"/>
          <w:sz w:val="24"/>
          <w:szCs w:val="24"/>
        </w:rPr>
        <w:lastRenderedPageBreak/>
        <w:t>undesirable linkages, using these materials in breeding programmes may be challenging</w:t>
      </w:r>
      <w:r w:rsidR="00884537" w:rsidRPr="00324BE9">
        <w:rPr>
          <w:rFonts w:ascii="Times New Roman" w:hAnsi="Times New Roman" w:cs="Times New Roman"/>
          <w:sz w:val="24"/>
          <w:szCs w:val="24"/>
        </w:rPr>
        <w:t xml:space="preserve">. </w:t>
      </w:r>
      <w:r w:rsidRPr="00324BE9">
        <w:rPr>
          <w:rFonts w:ascii="Times New Roman" w:hAnsi="Times New Roman" w:cs="Times New Roman"/>
          <w:sz w:val="24"/>
          <w:szCs w:val="24"/>
        </w:rPr>
        <w:t>The efforts should be focused on using wild relatives only w</w:t>
      </w:r>
      <w:r w:rsidR="00884537" w:rsidRPr="00324BE9">
        <w:rPr>
          <w:rFonts w:ascii="Times New Roman" w:hAnsi="Times New Roman" w:cs="Times New Roman"/>
          <w:sz w:val="24"/>
          <w:szCs w:val="24"/>
        </w:rPr>
        <w:t>hen the variability present in the elite breeding materi</w:t>
      </w:r>
      <w:r w:rsidRPr="00324BE9">
        <w:rPr>
          <w:rFonts w:ascii="Times New Roman" w:hAnsi="Times New Roman" w:cs="Times New Roman"/>
          <w:sz w:val="24"/>
          <w:szCs w:val="24"/>
        </w:rPr>
        <w:t>als and land races is exhausted.</w:t>
      </w:r>
      <w:r w:rsidR="00884537" w:rsidRPr="00324BE9">
        <w:rPr>
          <w:rFonts w:ascii="Times New Roman" w:hAnsi="Times New Roman" w:cs="Times New Roman"/>
          <w:sz w:val="24"/>
          <w:szCs w:val="24"/>
        </w:rPr>
        <w:t xml:space="preserve"> </w:t>
      </w:r>
    </w:p>
    <w:p w:rsidR="006717D2" w:rsidRPr="00324BE9" w:rsidRDefault="006717D2" w:rsidP="00827003">
      <w:pPr>
        <w:autoSpaceDE w:val="0"/>
        <w:autoSpaceDN w:val="0"/>
        <w:adjustRightInd w:val="0"/>
        <w:spacing w:after="0"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Wheat, sugarcane, tomatoes, and other crops have all been discovered to include wild sources of drought and salinity resistance</w:t>
      </w:r>
      <w:r w:rsidR="00884537" w:rsidRPr="00324BE9">
        <w:rPr>
          <w:rFonts w:ascii="Times New Roman" w:hAnsi="Times New Roman" w:cs="Times New Roman"/>
          <w:sz w:val="24"/>
          <w:szCs w:val="24"/>
        </w:rPr>
        <w:t xml:space="preserve">. </w:t>
      </w:r>
      <w:r w:rsidRPr="00324BE9">
        <w:rPr>
          <w:rFonts w:ascii="Times New Roman" w:hAnsi="Times New Roman" w:cs="Times New Roman"/>
          <w:sz w:val="24"/>
          <w:szCs w:val="24"/>
        </w:rPr>
        <w:t>When a wild species provides drought and salinity tolerance, transfer presents several difficulties, including cross-incompatibility, hybrid sterility, inviability, and the coupling of several undesirable genes with beneficial ones.</w:t>
      </w:r>
    </w:p>
    <w:p w:rsidR="003D21E9" w:rsidRPr="00324BE9" w:rsidRDefault="006717D2" w:rsidP="00324BE9">
      <w:pPr>
        <w:autoSpaceDE w:val="0"/>
        <w:autoSpaceDN w:val="0"/>
        <w:adjustRightInd w:val="0"/>
        <w:spacing w:after="0" w:line="360" w:lineRule="auto"/>
        <w:jc w:val="both"/>
        <w:rPr>
          <w:rFonts w:ascii="Times New Roman" w:hAnsi="Times New Roman" w:cs="Times New Roman"/>
          <w:sz w:val="24"/>
          <w:szCs w:val="24"/>
        </w:rPr>
      </w:pPr>
      <w:r w:rsidRPr="00324BE9">
        <w:rPr>
          <w:rFonts w:ascii="Times New Roman" w:hAnsi="Times New Roman" w:cs="Times New Roman"/>
          <w:sz w:val="24"/>
          <w:szCs w:val="24"/>
        </w:rPr>
        <w:t>When choosing a breeding technique for any crop, the</w:t>
      </w:r>
      <w:r w:rsidR="003D21E9" w:rsidRPr="00324BE9">
        <w:rPr>
          <w:rFonts w:ascii="Times New Roman" w:hAnsi="Times New Roman" w:cs="Times New Roman"/>
          <w:sz w:val="24"/>
          <w:szCs w:val="24"/>
        </w:rPr>
        <w:t xml:space="preserve"> species' mode of reproduction, whether </w:t>
      </w:r>
      <w:r w:rsidRPr="00324BE9">
        <w:rPr>
          <w:rFonts w:ascii="Times New Roman" w:hAnsi="Times New Roman" w:cs="Times New Roman"/>
          <w:sz w:val="24"/>
          <w:szCs w:val="24"/>
        </w:rPr>
        <w:t>self-pollinating,</w:t>
      </w:r>
      <w:r w:rsidR="003D21E9" w:rsidRPr="00324BE9">
        <w:rPr>
          <w:rFonts w:ascii="Times New Roman" w:hAnsi="Times New Roman" w:cs="Times New Roman"/>
          <w:sz w:val="24"/>
          <w:szCs w:val="24"/>
        </w:rPr>
        <w:t xml:space="preserve"> cross-pollinating, or asexual, </w:t>
      </w:r>
      <w:r w:rsidRPr="00324BE9">
        <w:rPr>
          <w:rFonts w:ascii="Times New Roman" w:hAnsi="Times New Roman" w:cs="Times New Roman"/>
          <w:sz w:val="24"/>
          <w:szCs w:val="24"/>
        </w:rPr>
        <w:t>sho</w:t>
      </w:r>
      <w:r w:rsidR="003D21E9" w:rsidRPr="00324BE9">
        <w:rPr>
          <w:rFonts w:ascii="Times New Roman" w:hAnsi="Times New Roman" w:cs="Times New Roman"/>
          <w:sz w:val="24"/>
          <w:szCs w:val="24"/>
        </w:rPr>
        <w:t>uld be taken into consideration</w:t>
      </w:r>
      <w:r w:rsidR="00884537" w:rsidRPr="00324BE9">
        <w:rPr>
          <w:rFonts w:ascii="Times New Roman" w:hAnsi="Times New Roman" w:cs="Times New Roman"/>
          <w:sz w:val="24"/>
          <w:szCs w:val="24"/>
        </w:rPr>
        <w:t xml:space="preserve">. </w:t>
      </w:r>
      <w:r w:rsidR="003D21E9" w:rsidRPr="00324BE9">
        <w:rPr>
          <w:rFonts w:ascii="Times New Roman" w:hAnsi="Times New Roman" w:cs="Times New Roman"/>
          <w:sz w:val="24"/>
          <w:szCs w:val="24"/>
        </w:rPr>
        <w:t xml:space="preserve">The kind </w:t>
      </w:r>
      <w:r w:rsidR="008A4AFE" w:rsidRPr="00324BE9">
        <w:rPr>
          <w:rFonts w:ascii="Times New Roman" w:hAnsi="Times New Roman" w:cs="Times New Roman"/>
          <w:sz w:val="24"/>
          <w:szCs w:val="24"/>
        </w:rPr>
        <w:t>of cultivar</w:t>
      </w:r>
      <w:r w:rsidR="003D21E9" w:rsidRPr="00324BE9">
        <w:rPr>
          <w:rFonts w:ascii="Times New Roman" w:hAnsi="Times New Roman" w:cs="Times New Roman"/>
          <w:sz w:val="24"/>
          <w:szCs w:val="24"/>
        </w:rPr>
        <w:t xml:space="preserve"> and the genetic regulation of characters.  Breeding a species for more than one resistant characteristic at once can be difficult since different plants respond to the same abiotic stress factors in different ways.</w:t>
      </w:r>
    </w:p>
    <w:p w:rsidR="005355D1" w:rsidRPr="00324BE9" w:rsidRDefault="008A4AFE" w:rsidP="00827003">
      <w:pPr>
        <w:autoSpaceDE w:val="0"/>
        <w:autoSpaceDN w:val="0"/>
        <w:adjustRightInd w:val="0"/>
        <w:spacing w:after="0" w:line="360" w:lineRule="auto"/>
        <w:ind w:firstLine="720"/>
        <w:jc w:val="both"/>
        <w:rPr>
          <w:rFonts w:ascii="Times New Roman" w:hAnsi="Times New Roman" w:cs="Times New Roman"/>
          <w:sz w:val="24"/>
          <w:szCs w:val="24"/>
        </w:rPr>
      </w:pPr>
      <w:r w:rsidRPr="00324BE9">
        <w:rPr>
          <w:rFonts w:ascii="Times New Roman" w:hAnsi="Times New Roman" w:cs="Times New Roman"/>
          <w:sz w:val="24"/>
          <w:szCs w:val="24"/>
        </w:rPr>
        <w:t>The same breeding techniques used for yield and other economic characteristics also apply to drought resistance</w:t>
      </w:r>
      <w:r w:rsidR="005355D1" w:rsidRPr="00324BE9">
        <w:rPr>
          <w:rFonts w:ascii="Times New Roman" w:hAnsi="Times New Roman" w:cs="Times New Roman"/>
          <w:sz w:val="24"/>
          <w:szCs w:val="24"/>
        </w:rPr>
        <w:t xml:space="preserve">. </w:t>
      </w:r>
      <w:r w:rsidRPr="00324BE9">
        <w:rPr>
          <w:rFonts w:ascii="Times New Roman" w:hAnsi="Times New Roman" w:cs="Times New Roman"/>
          <w:sz w:val="24"/>
          <w:szCs w:val="24"/>
        </w:rPr>
        <w:t>In self-pollinated crops, the pedigree and bulk methods might be employed, while for cross-pollinated crops, recurrent selection could be utilized</w:t>
      </w:r>
      <w:r w:rsidR="005355D1" w:rsidRPr="00324BE9">
        <w:rPr>
          <w:rFonts w:ascii="Times New Roman" w:hAnsi="Times New Roman" w:cs="Times New Roman"/>
          <w:sz w:val="24"/>
          <w:szCs w:val="24"/>
        </w:rPr>
        <w:t xml:space="preserve">. </w:t>
      </w:r>
      <w:r w:rsidRPr="00324BE9">
        <w:rPr>
          <w:rFonts w:ascii="Times New Roman" w:hAnsi="Times New Roman" w:cs="Times New Roman"/>
          <w:sz w:val="24"/>
          <w:szCs w:val="24"/>
        </w:rPr>
        <w:t xml:space="preserve">However, backcross is the recommended technique if the goal is to transfer a small number of traits related to drought tolerance to a genotype that has yields well. </w:t>
      </w:r>
      <w:r w:rsidR="005355D1" w:rsidRPr="00324BE9">
        <w:rPr>
          <w:rFonts w:ascii="Times New Roman" w:hAnsi="Times New Roman" w:cs="Times New Roman"/>
          <w:sz w:val="24"/>
          <w:szCs w:val="24"/>
        </w:rPr>
        <w:t xml:space="preserve">Breeding </w:t>
      </w:r>
      <w:r w:rsidRPr="00324BE9">
        <w:rPr>
          <w:rFonts w:ascii="Times New Roman" w:hAnsi="Times New Roman" w:cs="Times New Roman"/>
          <w:sz w:val="24"/>
          <w:szCs w:val="24"/>
        </w:rPr>
        <w:t>method</w:t>
      </w:r>
      <w:r w:rsidR="005355D1" w:rsidRPr="00324BE9">
        <w:rPr>
          <w:rFonts w:ascii="Times New Roman" w:hAnsi="Times New Roman" w:cs="Times New Roman"/>
          <w:sz w:val="24"/>
          <w:szCs w:val="24"/>
        </w:rPr>
        <w:t xml:space="preserve"> for drought resista</w:t>
      </w:r>
      <w:r w:rsidR="00047C9E" w:rsidRPr="00324BE9">
        <w:rPr>
          <w:rFonts w:ascii="Times New Roman" w:hAnsi="Times New Roman" w:cs="Times New Roman"/>
          <w:sz w:val="24"/>
          <w:szCs w:val="24"/>
        </w:rPr>
        <w:t>nce has been discussed by Hurd 1969 and 1976 (20, 21)</w:t>
      </w:r>
      <w:r w:rsidR="005355D1" w:rsidRPr="00324BE9">
        <w:rPr>
          <w:rFonts w:ascii="Times New Roman" w:hAnsi="Times New Roman" w:cs="Times New Roman"/>
          <w:sz w:val="24"/>
          <w:szCs w:val="24"/>
        </w:rPr>
        <w:t xml:space="preserve">, Rao </w:t>
      </w:r>
      <w:r w:rsidR="005355D1" w:rsidRPr="00324BE9">
        <w:rPr>
          <w:rFonts w:ascii="Times New Roman" w:hAnsi="Times New Roman" w:cs="Times New Roman"/>
          <w:i/>
          <w:iCs/>
          <w:sz w:val="24"/>
          <w:szCs w:val="24"/>
        </w:rPr>
        <w:t>et al</w:t>
      </w:r>
      <w:r w:rsidR="00047C9E" w:rsidRPr="00324BE9">
        <w:rPr>
          <w:rFonts w:ascii="Times New Roman" w:hAnsi="Times New Roman" w:cs="Times New Roman"/>
          <w:sz w:val="24"/>
          <w:szCs w:val="24"/>
        </w:rPr>
        <w:t>. 1971 (22)</w:t>
      </w:r>
      <w:r w:rsidR="005355D1" w:rsidRPr="00324BE9">
        <w:rPr>
          <w:rFonts w:ascii="Times New Roman" w:hAnsi="Times New Roman" w:cs="Times New Roman"/>
          <w:sz w:val="24"/>
          <w:szCs w:val="24"/>
        </w:rPr>
        <w:t xml:space="preserve">. </w:t>
      </w:r>
      <w:r w:rsidR="00B407E6" w:rsidRPr="00324BE9">
        <w:rPr>
          <w:rFonts w:ascii="Times New Roman" w:hAnsi="Times New Roman" w:cs="Times New Roman"/>
          <w:sz w:val="24"/>
          <w:szCs w:val="24"/>
        </w:rPr>
        <w:t>Crop cultivars resistant to drought can be developed by selection, hybridization, introduction, and mutation. Salinity-tolerant cultivars were developed using pedigree, modified bulk pedigree, and a different culture-based method</w:t>
      </w:r>
      <w:r w:rsidR="005355D1" w:rsidRPr="00324BE9">
        <w:rPr>
          <w:rFonts w:ascii="Times New Roman" w:hAnsi="Times New Roman" w:cs="Times New Roman"/>
          <w:sz w:val="24"/>
          <w:szCs w:val="24"/>
        </w:rPr>
        <w:t xml:space="preserve">. </w:t>
      </w:r>
      <w:r w:rsidR="00B407E6" w:rsidRPr="00324BE9">
        <w:rPr>
          <w:rFonts w:ascii="Times New Roman" w:hAnsi="Times New Roman" w:cs="Times New Roman"/>
          <w:sz w:val="24"/>
          <w:szCs w:val="24"/>
        </w:rPr>
        <w:t xml:space="preserve">Genetic modification for effective stress tolerance is challenging because of the complex characteristics of abiotic stress occurrences in plants </w:t>
      </w:r>
      <w:r w:rsidR="005355D1" w:rsidRPr="00324BE9">
        <w:rPr>
          <w:rFonts w:ascii="Times New Roman" w:hAnsi="Times New Roman" w:cs="Times New Roman"/>
          <w:sz w:val="24"/>
          <w:szCs w:val="24"/>
        </w:rPr>
        <w:t>(</w:t>
      </w:r>
      <w:r w:rsidR="00047C9E" w:rsidRPr="00324BE9">
        <w:rPr>
          <w:rFonts w:ascii="Times New Roman" w:hAnsi="Times New Roman" w:cs="Times New Roman"/>
          <w:sz w:val="24"/>
          <w:szCs w:val="24"/>
        </w:rPr>
        <w:t>23</w:t>
      </w:r>
      <w:r w:rsidR="005355D1" w:rsidRPr="00324BE9">
        <w:rPr>
          <w:rFonts w:ascii="Times New Roman" w:hAnsi="Times New Roman" w:cs="Times New Roman"/>
          <w:sz w:val="24"/>
          <w:szCs w:val="24"/>
        </w:rPr>
        <w:t>)</w:t>
      </w:r>
      <w:r w:rsidR="0023130F" w:rsidRPr="00324BE9">
        <w:rPr>
          <w:rFonts w:ascii="Times New Roman" w:hAnsi="Times New Roman" w:cs="Times New Roman"/>
          <w:sz w:val="24"/>
          <w:szCs w:val="24"/>
        </w:rPr>
        <w:t>.</w:t>
      </w:r>
      <w:r w:rsidR="00927370" w:rsidRPr="00324BE9">
        <w:rPr>
          <w:rFonts w:ascii="Times New Roman" w:hAnsi="Times New Roman" w:cs="Times New Roman"/>
          <w:sz w:val="24"/>
          <w:szCs w:val="24"/>
        </w:rPr>
        <w:t xml:space="preserve"> </w:t>
      </w:r>
      <w:r w:rsidR="0023130F" w:rsidRPr="00324BE9">
        <w:rPr>
          <w:rFonts w:ascii="Times New Roman" w:hAnsi="Times New Roman" w:cs="Times New Roman"/>
          <w:sz w:val="24"/>
          <w:szCs w:val="24"/>
        </w:rPr>
        <w:t xml:space="preserve"> </w:t>
      </w:r>
      <w:r w:rsidR="00927370" w:rsidRPr="00324BE9">
        <w:rPr>
          <w:rFonts w:ascii="Times New Roman" w:hAnsi="Times New Roman" w:cs="Times New Roman"/>
          <w:sz w:val="24"/>
          <w:szCs w:val="24"/>
        </w:rPr>
        <w:t>The stage, duration, and severity of the stress are three critical factors of drought characterisation for successful stress resistance breeding</w:t>
      </w:r>
      <w:r w:rsidR="005355D1" w:rsidRPr="00324BE9">
        <w:rPr>
          <w:rFonts w:ascii="Times New Roman" w:hAnsi="Times New Roman" w:cs="Times New Roman"/>
          <w:sz w:val="24"/>
          <w:szCs w:val="24"/>
        </w:rPr>
        <w:t>. Drought tolerant lines of crops such as peanut, common bean, safflower, chickpea, wheat, tall fescue, soybean, wheatgrass, barley and maize have been developed using conventional breeding techniques.</w:t>
      </w:r>
    </w:p>
    <w:p w:rsidR="005355D1" w:rsidRPr="00324BE9" w:rsidRDefault="005355D1" w:rsidP="00324BE9">
      <w:pPr>
        <w:autoSpaceDE w:val="0"/>
        <w:autoSpaceDN w:val="0"/>
        <w:adjustRightInd w:val="0"/>
        <w:spacing w:after="0" w:line="360" w:lineRule="auto"/>
        <w:jc w:val="both"/>
        <w:rPr>
          <w:rFonts w:ascii="Times New Roman" w:hAnsi="Times New Roman" w:cs="Times New Roman"/>
          <w:sz w:val="24"/>
          <w:szCs w:val="24"/>
        </w:rPr>
      </w:pPr>
    </w:p>
    <w:p w:rsidR="005355D1" w:rsidRPr="00324BE9" w:rsidRDefault="00927370" w:rsidP="00827003">
      <w:pPr>
        <w:autoSpaceDE w:val="0"/>
        <w:autoSpaceDN w:val="0"/>
        <w:adjustRightInd w:val="0"/>
        <w:spacing w:after="0" w:line="360" w:lineRule="auto"/>
        <w:ind w:firstLine="720"/>
        <w:jc w:val="both"/>
        <w:rPr>
          <w:rFonts w:ascii="Times New Roman" w:hAnsi="Times New Roman" w:cs="Times New Roman"/>
          <w:sz w:val="24"/>
          <w:szCs w:val="24"/>
        </w:rPr>
      </w:pPr>
      <w:r w:rsidRPr="00324BE9">
        <w:rPr>
          <w:rFonts w:ascii="Times New Roman" w:hAnsi="Times New Roman" w:cs="Times New Roman"/>
          <w:sz w:val="24"/>
          <w:szCs w:val="24"/>
        </w:rPr>
        <w:t>Breeding for any trait starts with the integration of genetic variation through the collection and evaluation of the available germplasm</w:t>
      </w:r>
      <w:r w:rsidR="005355D1" w:rsidRPr="00324BE9">
        <w:rPr>
          <w:rFonts w:ascii="Times New Roman" w:hAnsi="Times New Roman" w:cs="Times New Roman"/>
          <w:sz w:val="24"/>
          <w:szCs w:val="24"/>
        </w:rPr>
        <w:t xml:space="preserve">. If the desirable variability is not available within a locality or species, introduction of the exotic germplasm can be resorted to. This classical approach is still very relevant in all breeding strategies. Few varieties with salinity tolerance have been developed worldwide using selection and introduction approaches. The rice varieties Jaladhi-1 (a selection from Kalakhersail), Jaladhi-2 (a selection from Baku), Jalaprabha (a selection from composite), Neeraja (a selection from a landrace), </w:t>
      </w:r>
      <w:r w:rsidR="005355D1" w:rsidRPr="00324BE9">
        <w:rPr>
          <w:rFonts w:ascii="Times New Roman" w:hAnsi="Times New Roman" w:cs="Times New Roman"/>
          <w:sz w:val="24"/>
          <w:szCs w:val="24"/>
        </w:rPr>
        <w:lastRenderedPageBreak/>
        <w:t>Dinesh [CN-570-652-39-2(Jaladhi-2/Pankaj)], and Hangseswari (a pure line selection) were developed through selection for tolerant to deepwater (</w:t>
      </w:r>
      <w:r w:rsidR="00303BFE" w:rsidRPr="00324BE9">
        <w:rPr>
          <w:rFonts w:ascii="Times New Roman" w:hAnsi="Times New Roman" w:cs="Times New Roman"/>
          <w:sz w:val="24"/>
          <w:szCs w:val="24"/>
        </w:rPr>
        <w:t>24</w:t>
      </w:r>
      <w:r w:rsidR="005355D1" w:rsidRPr="00324BE9">
        <w:rPr>
          <w:rFonts w:ascii="Times New Roman" w:hAnsi="Times New Roman" w:cs="Times New Roman"/>
          <w:sz w:val="24"/>
          <w:szCs w:val="24"/>
        </w:rPr>
        <w:t>).</w:t>
      </w:r>
    </w:p>
    <w:p w:rsidR="003A3CD8" w:rsidRPr="00324BE9" w:rsidRDefault="003A3CD8" w:rsidP="00324BE9">
      <w:pPr>
        <w:autoSpaceDE w:val="0"/>
        <w:autoSpaceDN w:val="0"/>
        <w:adjustRightInd w:val="0"/>
        <w:spacing w:after="0" w:line="360" w:lineRule="auto"/>
        <w:jc w:val="both"/>
        <w:rPr>
          <w:rFonts w:ascii="Times New Roman" w:hAnsi="Times New Roman" w:cs="Times New Roman"/>
          <w:sz w:val="24"/>
          <w:szCs w:val="24"/>
        </w:rPr>
      </w:pPr>
    </w:p>
    <w:p w:rsidR="003A3CD8" w:rsidRPr="00324BE9" w:rsidRDefault="003A3CD8" w:rsidP="00827003">
      <w:pPr>
        <w:autoSpaceDE w:val="0"/>
        <w:autoSpaceDN w:val="0"/>
        <w:adjustRightInd w:val="0"/>
        <w:spacing w:after="0" w:line="360" w:lineRule="auto"/>
        <w:ind w:firstLine="720"/>
        <w:jc w:val="both"/>
        <w:rPr>
          <w:rFonts w:ascii="Times New Roman" w:hAnsi="Times New Roman" w:cs="Times New Roman"/>
          <w:sz w:val="24"/>
          <w:szCs w:val="24"/>
        </w:rPr>
      </w:pPr>
      <w:r w:rsidRPr="00324BE9">
        <w:rPr>
          <w:rFonts w:ascii="Times New Roman" w:hAnsi="Times New Roman" w:cs="Times New Roman"/>
          <w:sz w:val="24"/>
          <w:szCs w:val="24"/>
        </w:rPr>
        <w:t>Pedigree selection method can be used to identify superior genotypes for grain yield in a cultivar development program. Pedigree selection for grain yield/plant needs to evaluate selections under a series of environments such as different planting dates (</w:t>
      </w:r>
      <w:r w:rsidR="00C74916" w:rsidRPr="00324BE9">
        <w:rPr>
          <w:rFonts w:ascii="Times New Roman" w:hAnsi="Times New Roman" w:cs="Times New Roman"/>
          <w:sz w:val="24"/>
          <w:szCs w:val="24"/>
        </w:rPr>
        <w:t>25,26</w:t>
      </w:r>
      <w:r w:rsidRPr="00324BE9">
        <w:rPr>
          <w:rFonts w:ascii="Times New Roman" w:hAnsi="Times New Roman" w:cs="Times New Roman"/>
          <w:sz w:val="24"/>
          <w:szCs w:val="24"/>
        </w:rPr>
        <w:t>), different water stress (</w:t>
      </w:r>
      <w:r w:rsidR="00C74916" w:rsidRPr="00324BE9">
        <w:rPr>
          <w:rFonts w:ascii="Times New Roman" w:hAnsi="Times New Roman" w:cs="Times New Roman"/>
          <w:sz w:val="24"/>
          <w:szCs w:val="24"/>
        </w:rPr>
        <w:t>27</w:t>
      </w:r>
      <w:r w:rsidRPr="00324BE9">
        <w:rPr>
          <w:rFonts w:ascii="Times New Roman" w:hAnsi="Times New Roman" w:cs="Times New Roman"/>
          <w:sz w:val="24"/>
          <w:szCs w:val="24"/>
        </w:rPr>
        <w:t>). The modified pedigree method (single panicle selection) was adopted by breeders at Narendra Deva University of Agriculture and Technology (NDUAT), Faizabad, Uttar Pradesh (</w:t>
      </w:r>
      <w:r w:rsidR="00C74916" w:rsidRPr="00324BE9">
        <w:rPr>
          <w:rFonts w:ascii="Times New Roman" w:hAnsi="Times New Roman" w:cs="Times New Roman"/>
          <w:sz w:val="24"/>
          <w:szCs w:val="24"/>
        </w:rPr>
        <w:t>28</w:t>
      </w:r>
      <w:r w:rsidRPr="00324BE9">
        <w:rPr>
          <w:rFonts w:ascii="Times New Roman" w:hAnsi="Times New Roman" w:cs="Times New Roman"/>
          <w:sz w:val="24"/>
          <w:szCs w:val="24"/>
        </w:rPr>
        <w:t>). Pedigree selection method was fund effective to produce new lines tolerant to drought stress (</w:t>
      </w:r>
      <w:r w:rsidR="00C74916" w:rsidRPr="00324BE9">
        <w:rPr>
          <w:rFonts w:ascii="Times New Roman" w:hAnsi="Times New Roman" w:cs="Times New Roman"/>
          <w:sz w:val="24"/>
          <w:szCs w:val="24"/>
        </w:rPr>
        <w:t>29</w:t>
      </w:r>
      <w:r w:rsidRPr="00324BE9">
        <w:rPr>
          <w:rFonts w:ascii="Times New Roman" w:hAnsi="Times New Roman" w:cs="Times New Roman"/>
          <w:sz w:val="24"/>
          <w:szCs w:val="24"/>
        </w:rPr>
        <w:t>). CSR0-10, CSR-13, CSR-23, CSR-27, CSR-30, CSR-36, CR Dhan-402, CR Dhan-403, TRY-1, TRY-2, TRY3, White ponni, CO-43 etc. were developed through recombinant varieties (</w:t>
      </w:r>
      <w:r w:rsidR="00C74916" w:rsidRPr="00324BE9">
        <w:rPr>
          <w:rFonts w:ascii="Times New Roman" w:hAnsi="Times New Roman" w:cs="Times New Roman"/>
          <w:sz w:val="24"/>
          <w:szCs w:val="24"/>
        </w:rPr>
        <w:t>30</w:t>
      </w:r>
      <w:r w:rsidRPr="00324BE9">
        <w:rPr>
          <w:rFonts w:ascii="Times New Roman" w:hAnsi="Times New Roman" w:cs="Times New Roman"/>
          <w:sz w:val="24"/>
          <w:szCs w:val="24"/>
        </w:rPr>
        <w:t>).</w:t>
      </w:r>
    </w:p>
    <w:p w:rsidR="003A3CD8" w:rsidRPr="00324BE9" w:rsidRDefault="003A3CD8" w:rsidP="00324BE9">
      <w:pPr>
        <w:autoSpaceDE w:val="0"/>
        <w:autoSpaceDN w:val="0"/>
        <w:adjustRightInd w:val="0"/>
        <w:spacing w:after="0" w:line="360" w:lineRule="auto"/>
        <w:jc w:val="both"/>
        <w:rPr>
          <w:rFonts w:ascii="Times New Roman" w:hAnsi="Times New Roman" w:cs="Times New Roman"/>
          <w:sz w:val="24"/>
          <w:szCs w:val="24"/>
        </w:rPr>
      </w:pPr>
    </w:p>
    <w:p w:rsidR="003A3CD8" w:rsidRPr="00324BE9" w:rsidRDefault="003A3CD8" w:rsidP="00827003">
      <w:pPr>
        <w:autoSpaceDE w:val="0"/>
        <w:autoSpaceDN w:val="0"/>
        <w:adjustRightInd w:val="0"/>
        <w:spacing w:after="0"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The backcross method is a form of recurrent hybridization by which a gene for a superior characteristic may be added to desirable variety. To transfer of traits relating to drought tolerance to a high yielding cultivar, backcross method of breeding is appropriate (</w:t>
      </w:r>
      <w:r w:rsidR="00AA78E5" w:rsidRPr="00324BE9">
        <w:rPr>
          <w:rFonts w:ascii="Times New Roman" w:hAnsi="Times New Roman" w:cs="Times New Roman"/>
          <w:sz w:val="24"/>
          <w:szCs w:val="24"/>
        </w:rPr>
        <w:t>31</w:t>
      </w:r>
      <w:r w:rsidRPr="00324BE9">
        <w:rPr>
          <w:rFonts w:ascii="Times New Roman" w:hAnsi="Times New Roman" w:cs="Times New Roman"/>
          <w:sz w:val="24"/>
          <w:szCs w:val="24"/>
        </w:rPr>
        <w:t>). However, transferring drought tolerance in high yielding genotypes is complicated due to lack of understanding of physiological and genetic basis of adaptation in drought condition. A comprehensive scheme for breeding for drought resistance and high yield potential has been proposed, which takes advantages of recurrent selection procedure (</w:t>
      </w:r>
      <w:r w:rsidR="00AA78E5" w:rsidRPr="00324BE9">
        <w:rPr>
          <w:rFonts w:ascii="Times New Roman" w:hAnsi="Times New Roman" w:cs="Times New Roman"/>
          <w:sz w:val="24"/>
          <w:szCs w:val="24"/>
        </w:rPr>
        <w:t>32</w:t>
      </w:r>
      <w:r w:rsidRPr="00324BE9">
        <w:rPr>
          <w:rFonts w:ascii="Times New Roman" w:hAnsi="Times New Roman" w:cs="Times New Roman"/>
          <w:sz w:val="24"/>
          <w:szCs w:val="24"/>
        </w:rPr>
        <w:t>). This method of breeding is presently used by International Rice Research Institute (IRRI), for improving drought tolerance in rice (</w:t>
      </w:r>
      <w:r w:rsidR="00AA78E5" w:rsidRPr="00324BE9">
        <w:rPr>
          <w:rFonts w:ascii="Times New Roman" w:hAnsi="Times New Roman" w:cs="Times New Roman"/>
          <w:sz w:val="24"/>
          <w:szCs w:val="24"/>
        </w:rPr>
        <w:t>33</w:t>
      </w:r>
      <w:r w:rsidRPr="00324BE9">
        <w:rPr>
          <w:rFonts w:ascii="Times New Roman" w:hAnsi="Times New Roman" w:cs="Times New Roman"/>
          <w:sz w:val="24"/>
          <w:szCs w:val="24"/>
        </w:rPr>
        <w:t>). Large number of introgression lines with enhanced abiotic stress tolerance has been developed in a massive backcross breeding program using three recurrent parents and 203 donor lines with tolerance to several abiotic stresses in rice (</w:t>
      </w:r>
      <w:r w:rsidR="00C25276" w:rsidRPr="00324BE9">
        <w:rPr>
          <w:rFonts w:ascii="Times New Roman" w:hAnsi="Times New Roman" w:cs="Times New Roman"/>
          <w:sz w:val="24"/>
          <w:szCs w:val="24"/>
        </w:rPr>
        <w:t>34</w:t>
      </w:r>
      <w:r w:rsidRPr="00324BE9">
        <w:rPr>
          <w:rFonts w:ascii="Times New Roman" w:hAnsi="Times New Roman" w:cs="Times New Roman"/>
          <w:sz w:val="24"/>
          <w:szCs w:val="24"/>
        </w:rPr>
        <w:t>).</w:t>
      </w:r>
    </w:p>
    <w:p w:rsidR="00976925" w:rsidRPr="00324BE9" w:rsidRDefault="00976925" w:rsidP="00324BE9">
      <w:pPr>
        <w:autoSpaceDE w:val="0"/>
        <w:autoSpaceDN w:val="0"/>
        <w:adjustRightInd w:val="0"/>
        <w:spacing w:after="0" w:line="360" w:lineRule="auto"/>
        <w:jc w:val="both"/>
        <w:rPr>
          <w:rFonts w:ascii="Times New Roman" w:hAnsi="Times New Roman" w:cs="Times New Roman"/>
          <w:sz w:val="24"/>
          <w:szCs w:val="24"/>
        </w:rPr>
      </w:pPr>
    </w:p>
    <w:p w:rsidR="00976925" w:rsidRPr="00324BE9" w:rsidRDefault="00976925" w:rsidP="00324BE9">
      <w:pPr>
        <w:pStyle w:val="ListParagraph"/>
        <w:numPr>
          <w:ilvl w:val="0"/>
          <w:numId w:val="18"/>
        </w:numPr>
        <w:spacing w:line="360" w:lineRule="auto"/>
        <w:jc w:val="both"/>
        <w:rPr>
          <w:rFonts w:ascii="Times New Roman" w:hAnsi="Times New Roman" w:cs="Times New Roman"/>
          <w:b/>
          <w:bCs/>
          <w:sz w:val="24"/>
          <w:szCs w:val="24"/>
        </w:rPr>
      </w:pPr>
      <w:r w:rsidRPr="00324BE9">
        <w:rPr>
          <w:rFonts w:ascii="Times New Roman" w:hAnsi="Times New Roman" w:cs="Times New Roman"/>
          <w:b/>
          <w:bCs/>
          <w:sz w:val="24"/>
          <w:szCs w:val="24"/>
        </w:rPr>
        <w:t>Advanced</w:t>
      </w:r>
      <w:r w:rsidR="009121A6" w:rsidRPr="00324BE9">
        <w:rPr>
          <w:rFonts w:ascii="Times New Roman" w:hAnsi="Times New Roman" w:cs="Times New Roman"/>
          <w:b/>
          <w:bCs/>
          <w:sz w:val="24"/>
          <w:szCs w:val="24"/>
        </w:rPr>
        <w:t xml:space="preserve"> breeding</w:t>
      </w:r>
      <w:r w:rsidRPr="00324BE9">
        <w:rPr>
          <w:rFonts w:ascii="Times New Roman" w:hAnsi="Times New Roman" w:cs="Times New Roman"/>
          <w:b/>
          <w:bCs/>
          <w:sz w:val="24"/>
          <w:szCs w:val="24"/>
        </w:rPr>
        <w:t xml:space="preserve"> technologies for crop improvement against abiotic stress </w:t>
      </w:r>
    </w:p>
    <w:p w:rsidR="00976925" w:rsidRPr="00324BE9" w:rsidRDefault="00976925" w:rsidP="00827003">
      <w:pPr>
        <w:spacing w:before="100" w:beforeAutospacing="1" w:after="100" w:afterAutospacing="1" w:line="360" w:lineRule="auto"/>
        <w:ind w:firstLine="360"/>
        <w:jc w:val="both"/>
        <w:rPr>
          <w:rFonts w:ascii="Times New Roman" w:hAnsi="Times New Roman" w:cs="Times New Roman"/>
          <w:sz w:val="24"/>
          <w:szCs w:val="24"/>
        </w:rPr>
      </w:pPr>
      <w:r w:rsidRPr="00324BE9">
        <w:rPr>
          <w:rFonts w:ascii="Times New Roman" w:eastAsia="Times New Roman" w:hAnsi="Times New Roman" w:cs="Times New Roman"/>
          <w:color w:val="252525"/>
          <w:sz w:val="24"/>
          <w:szCs w:val="24"/>
          <w:lang w:eastAsia="en-IN"/>
        </w:rPr>
        <w:t>High-throughput methods for DNA and protein analysis have transformed the way in which cells can be examined compared to previous generations</w:t>
      </w:r>
      <w:r w:rsidRPr="00324BE9">
        <w:rPr>
          <w:rFonts w:ascii="Times New Roman" w:hAnsi="Times New Roman" w:cs="Times New Roman"/>
          <w:sz w:val="24"/>
          <w:szCs w:val="24"/>
        </w:rPr>
        <w:t>. To strengthen stress tolerance, modern transgenic technology introduces novel foreign genes or modifies the levels of endogenous gene expression. Due to the complexity of stress tolerance traits and the limited success of conventional breeding methods, the transgenic technique is now widely used to produce transgenic crops that are</w:t>
      </w:r>
      <w:r w:rsidR="00CD31F0" w:rsidRPr="00324BE9">
        <w:rPr>
          <w:rFonts w:ascii="Times New Roman" w:hAnsi="Times New Roman" w:cs="Times New Roman"/>
          <w:sz w:val="24"/>
          <w:szCs w:val="24"/>
        </w:rPr>
        <w:t xml:space="preserve"> resistant to abiotic stresses </w:t>
      </w:r>
      <w:r w:rsidRPr="00324BE9">
        <w:rPr>
          <w:rFonts w:ascii="Times New Roman" w:hAnsi="Times New Roman" w:cs="Times New Roman"/>
          <w:sz w:val="24"/>
          <w:szCs w:val="24"/>
        </w:rPr>
        <w:t>(</w:t>
      </w:r>
      <w:r w:rsidR="00CD31F0" w:rsidRPr="00324BE9">
        <w:rPr>
          <w:rFonts w:ascii="Times New Roman" w:hAnsi="Times New Roman" w:cs="Times New Roman"/>
          <w:sz w:val="24"/>
          <w:szCs w:val="24"/>
        </w:rPr>
        <w:t>35</w:t>
      </w:r>
      <w:r w:rsidRPr="00324BE9">
        <w:rPr>
          <w:rFonts w:ascii="Times New Roman" w:hAnsi="Times New Roman" w:cs="Times New Roman"/>
          <w:sz w:val="24"/>
          <w:szCs w:val="24"/>
        </w:rPr>
        <w:t xml:space="preserve">). Therefore, interpreting the molecular mechanisms by which plants observe and </w:t>
      </w:r>
      <w:r w:rsidR="00CD31F0" w:rsidRPr="00324BE9">
        <w:rPr>
          <w:rFonts w:ascii="Times New Roman" w:hAnsi="Times New Roman" w:cs="Times New Roman"/>
          <w:sz w:val="24"/>
          <w:szCs w:val="24"/>
        </w:rPr>
        <w:t>transduce</w:t>
      </w:r>
      <w:r w:rsidRPr="00324BE9">
        <w:rPr>
          <w:rFonts w:ascii="Times New Roman" w:hAnsi="Times New Roman" w:cs="Times New Roman"/>
          <w:sz w:val="24"/>
          <w:szCs w:val="24"/>
        </w:rPr>
        <w:t xml:space="preserve"> stress signals </w:t>
      </w:r>
      <w:r w:rsidRPr="00324BE9">
        <w:rPr>
          <w:rFonts w:ascii="Times New Roman" w:hAnsi="Times New Roman" w:cs="Times New Roman"/>
          <w:sz w:val="24"/>
          <w:szCs w:val="24"/>
        </w:rPr>
        <w:lastRenderedPageBreak/>
        <w:t>to cellular machinery to initiate adaptive responses is an essential prerequisite for identification of the key genes and pathways to engineer stress-tolerant crop plants (</w:t>
      </w:r>
      <w:r w:rsidR="00A76764" w:rsidRPr="00324BE9">
        <w:rPr>
          <w:rFonts w:ascii="Times New Roman" w:hAnsi="Times New Roman" w:cs="Times New Roman"/>
          <w:sz w:val="24"/>
          <w:szCs w:val="24"/>
        </w:rPr>
        <w:t>36</w:t>
      </w:r>
      <w:r w:rsidR="002D4912" w:rsidRPr="00324BE9">
        <w:rPr>
          <w:rFonts w:ascii="Times New Roman" w:hAnsi="Times New Roman" w:cs="Times New Roman"/>
          <w:sz w:val="24"/>
          <w:szCs w:val="24"/>
        </w:rPr>
        <w:t>, 37, 38</w:t>
      </w:r>
      <w:r w:rsidRPr="00324BE9">
        <w:rPr>
          <w:rFonts w:ascii="Times New Roman" w:hAnsi="Times New Roman" w:cs="Times New Roman"/>
          <w:sz w:val="24"/>
          <w:szCs w:val="24"/>
        </w:rPr>
        <w:t>).</w:t>
      </w:r>
    </w:p>
    <w:p w:rsidR="00A76764" w:rsidRPr="00324BE9" w:rsidRDefault="00A76764" w:rsidP="00324BE9">
      <w:pPr>
        <w:pStyle w:val="ListParagraph"/>
        <w:numPr>
          <w:ilvl w:val="0"/>
          <w:numId w:val="21"/>
        </w:numPr>
        <w:spacing w:line="360" w:lineRule="auto"/>
        <w:jc w:val="both"/>
        <w:rPr>
          <w:rFonts w:ascii="Times New Roman" w:hAnsi="Times New Roman" w:cs="Times New Roman"/>
          <w:b/>
          <w:bCs/>
          <w:sz w:val="24"/>
          <w:szCs w:val="24"/>
          <w:shd w:val="clear" w:color="auto" w:fill="F7F7F7"/>
        </w:rPr>
      </w:pPr>
      <w:r w:rsidRPr="00324BE9">
        <w:rPr>
          <w:rFonts w:ascii="Times New Roman" w:hAnsi="Times New Roman" w:cs="Times New Roman"/>
          <w:b/>
          <w:bCs/>
          <w:sz w:val="24"/>
          <w:szCs w:val="24"/>
        </w:rPr>
        <w:t xml:space="preserve">Marker assist selection </w:t>
      </w:r>
    </w:p>
    <w:p w:rsidR="00A76764" w:rsidRPr="00324BE9" w:rsidRDefault="00A76764" w:rsidP="00827003">
      <w:pPr>
        <w:spacing w:before="100" w:beforeAutospacing="1" w:after="100" w:afterAutospacing="1"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 xml:space="preserve">In the last few decades, significant efforts have been made to improve the stress tolerance of cereal crops when challenged with stress. However, problems including increased environmental stresses, inadequate moisture, and unpredictable climatic changes created significant obstacles for breeders to create new crop varieties (39). The use of modern technology, such as molecular assisted breeding to increase the yield of cash crops, is crucial in current era to address these problems. It offers the opportunity to choose crop plants that can withstand stress with great accuracy (40). For several traits, such as abiotic and biotic stress tolerance, yield, and quality traits, molecular-assisted breeding techniques have become two times faster than phenotypic-based breeding. (41). Additionally, MAS has enhanced crop plants' agronomic </w:t>
      </w:r>
      <w:r w:rsidR="002D4912" w:rsidRPr="00324BE9">
        <w:rPr>
          <w:rFonts w:ascii="Times New Roman" w:hAnsi="Times New Roman" w:cs="Times New Roman"/>
          <w:sz w:val="24"/>
          <w:szCs w:val="24"/>
        </w:rPr>
        <w:t>characteristics</w:t>
      </w:r>
      <w:r w:rsidRPr="00324BE9">
        <w:rPr>
          <w:rFonts w:ascii="Times New Roman" w:hAnsi="Times New Roman" w:cs="Times New Roman"/>
          <w:sz w:val="24"/>
          <w:szCs w:val="24"/>
        </w:rPr>
        <w:t xml:space="preserve"> (42). DNA marker maps are developed using the molecular markers.</w:t>
      </w:r>
    </w:p>
    <w:p w:rsidR="00A76764" w:rsidRPr="00324BE9" w:rsidRDefault="00A76764" w:rsidP="00827003">
      <w:pPr>
        <w:spacing w:line="360" w:lineRule="auto"/>
        <w:ind w:firstLine="360"/>
        <w:jc w:val="both"/>
        <w:rPr>
          <w:rFonts w:ascii="Times New Roman" w:hAnsi="Times New Roman" w:cs="Times New Roman"/>
          <w:sz w:val="24"/>
          <w:szCs w:val="24"/>
          <w:shd w:val="clear" w:color="auto" w:fill="FFFFFF"/>
        </w:rPr>
      </w:pPr>
      <w:r w:rsidRPr="00324BE9">
        <w:rPr>
          <w:rFonts w:ascii="Times New Roman" w:hAnsi="Times New Roman" w:cs="Times New Roman"/>
          <w:sz w:val="24"/>
          <w:szCs w:val="24"/>
        </w:rPr>
        <w:t xml:space="preserve">Based on the degree of relationship between the marker and target trait, these marker maps are used to identify the presence of candidate genes that influence the desirable </w:t>
      </w:r>
      <w:r w:rsidR="002D4912" w:rsidRPr="00324BE9">
        <w:rPr>
          <w:rFonts w:ascii="Times New Roman" w:hAnsi="Times New Roman" w:cs="Times New Roman"/>
          <w:sz w:val="24"/>
          <w:szCs w:val="24"/>
        </w:rPr>
        <w:t>characteristics. With</w:t>
      </w:r>
      <w:r w:rsidRPr="00324BE9">
        <w:rPr>
          <w:rFonts w:ascii="Times New Roman" w:hAnsi="Times New Roman" w:cs="Times New Roman"/>
          <w:sz w:val="24"/>
          <w:szCs w:val="24"/>
        </w:rPr>
        <w:t xml:space="preserve"> abiotic stresses such water logging, salinity, and desiccation in mind, the targeted alleles and their loci have been identified and utilized in the MAS (43,44,45). The conventional, molecular-assisted, and DNA markers can be used in new problematic areas for generating new multi-abiotic-resistant lines (46). Genetic engineering has recently been used to improve the salt and drought resistance of various crops, including Arabidopsis (47), rice (</w:t>
      </w:r>
      <w:r w:rsidR="007C6A7E" w:rsidRPr="00324BE9">
        <w:rPr>
          <w:rFonts w:ascii="Times New Roman" w:hAnsi="Times New Roman" w:cs="Times New Roman"/>
          <w:sz w:val="24"/>
          <w:szCs w:val="24"/>
        </w:rPr>
        <w:t>48</w:t>
      </w:r>
      <w:r w:rsidRPr="00324BE9">
        <w:rPr>
          <w:rFonts w:ascii="Times New Roman" w:hAnsi="Times New Roman" w:cs="Times New Roman"/>
          <w:sz w:val="24"/>
          <w:szCs w:val="24"/>
        </w:rPr>
        <w:t>),</w:t>
      </w:r>
      <w:r w:rsidR="007C6A7E" w:rsidRPr="00324BE9">
        <w:rPr>
          <w:rFonts w:ascii="Times New Roman" w:hAnsi="Times New Roman" w:cs="Times New Roman"/>
          <w:sz w:val="24"/>
          <w:szCs w:val="24"/>
        </w:rPr>
        <w:t xml:space="preserve"> </w:t>
      </w:r>
      <w:r w:rsidRPr="00324BE9">
        <w:rPr>
          <w:rFonts w:ascii="Times New Roman" w:hAnsi="Times New Roman" w:cs="Times New Roman"/>
          <w:sz w:val="24"/>
          <w:szCs w:val="24"/>
        </w:rPr>
        <w:t>maize (</w:t>
      </w:r>
      <w:r w:rsidR="007C6A7E" w:rsidRPr="00324BE9">
        <w:rPr>
          <w:rFonts w:ascii="Times New Roman" w:hAnsi="Times New Roman" w:cs="Times New Roman"/>
          <w:sz w:val="24"/>
          <w:szCs w:val="24"/>
        </w:rPr>
        <w:t>49</w:t>
      </w:r>
      <w:r w:rsidRPr="00324BE9">
        <w:rPr>
          <w:rFonts w:ascii="Times New Roman" w:hAnsi="Times New Roman" w:cs="Times New Roman"/>
          <w:sz w:val="24"/>
          <w:szCs w:val="24"/>
        </w:rPr>
        <w:t>) and Brassica (</w:t>
      </w:r>
      <w:r w:rsidR="007C6A7E" w:rsidRPr="00324BE9">
        <w:rPr>
          <w:rFonts w:ascii="Times New Roman" w:hAnsi="Times New Roman" w:cs="Times New Roman"/>
          <w:sz w:val="24"/>
          <w:szCs w:val="24"/>
        </w:rPr>
        <w:t>50</w:t>
      </w:r>
      <w:r w:rsidRPr="00324BE9">
        <w:rPr>
          <w:rFonts w:ascii="Times New Roman" w:hAnsi="Times New Roman" w:cs="Times New Roman"/>
          <w:sz w:val="24"/>
          <w:szCs w:val="24"/>
        </w:rPr>
        <w:t xml:space="preserve">). </w:t>
      </w:r>
      <w:r w:rsidR="007C6A7E" w:rsidRPr="00324BE9">
        <w:rPr>
          <w:rFonts w:ascii="Times New Roman" w:hAnsi="Times New Roman" w:cs="Times New Roman"/>
          <w:sz w:val="24"/>
          <w:szCs w:val="24"/>
        </w:rPr>
        <w:t>Similarly, waterlogged</w:t>
      </w:r>
      <w:r w:rsidRPr="00324BE9">
        <w:rPr>
          <w:rFonts w:ascii="Times New Roman" w:hAnsi="Times New Roman" w:cs="Times New Roman"/>
          <w:sz w:val="24"/>
          <w:szCs w:val="24"/>
        </w:rPr>
        <w:t>-tolerant lines in different crop plants</w:t>
      </w:r>
      <w:r w:rsidR="007C6A7E" w:rsidRPr="00324BE9">
        <w:rPr>
          <w:rFonts w:ascii="Times New Roman" w:hAnsi="Times New Roman" w:cs="Times New Roman"/>
          <w:sz w:val="24"/>
          <w:szCs w:val="24"/>
        </w:rPr>
        <w:t xml:space="preserve"> </w:t>
      </w:r>
      <w:r w:rsidRPr="00324BE9">
        <w:rPr>
          <w:rFonts w:ascii="Times New Roman" w:hAnsi="Times New Roman" w:cs="Times New Roman"/>
          <w:sz w:val="24"/>
          <w:szCs w:val="24"/>
        </w:rPr>
        <w:t>also developed by MAS (</w:t>
      </w:r>
      <w:r w:rsidR="007C6A7E" w:rsidRPr="00324BE9">
        <w:rPr>
          <w:rFonts w:ascii="Times New Roman" w:hAnsi="Times New Roman" w:cs="Times New Roman"/>
          <w:sz w:val="24"/>
          <w:szCs w:val="24"/>
        </w:rPr>
        <w:t>51</w:t>
      </w:r>
      <w:r w:rsidRPr="00324BE9">
        <w:rPr>
          <w:rFonts w:ascii="Times New Roman" w:hAnsi="Times New Roman" w:cs="Times New Roman"/>
          <w:sz w:val="24"/>
          <w:szCs w:val="24"/>
        </w:rPr>
        <w:t xml:space="preserve">). </w:t>
      </w:r>
      <w:r w:rsidRPr="00324BE9">
        <w:rPr>
          <w:rFonts w:ascii="Times New Roman" w:hAnsi="Times New Roman" w:cs="Times New Roman"/>
          <w:sz w:val="24"/>
          <w:szCs w:val="24"/>
          <w:shd w:val="clear" w:color="auto" w:fill="FFFFFF"/>
        </w:rPr>
        <w:t>Marker-assisted selection can improve efficiency, however so far, selection for markers related to low heritability component traits has not produced expected results. In pearl millet, QTL introgression for yield under stress is proving to be a more successful technique</w:t>
      </w:r>
      <w:r w:rsidR="007C6A7E" w:rsidRPr="00324BE9">
        <w:rPr>
          <w:rFonts w:ascii="Times New Roman" w:hAnsi="Times New Roman" w:cs="Times New Roman"/>
          <w:sz w:val="24"/>
          <w:szCs w:val="24"/>
          <w:shd w:val="clear" w:color="auto" w:fill="FFFFFF"/>
        </w:rPr>
        <w:t xml:space="preserve"> (52). </w:t>
      </w:r>
      <w:r w:rsidRPr="00324BE9">
        <w:rPr>
          <w:rFonts w:ascii="Times New Roman" w:hAnsi="Times New Roman" w:cs="Times New Roman"/>
          <w:sz w:val="24"/>
          <w:szCs w:val="24"/>
          <w:shd w:val="clear" w:color="auto" w:fill="FFFFFF"/>
        </w:rPr>
        <w:t>QTL fine-mapping and map-based cloning will allow them to be employed more efficiently in breeding by removing the impacts of undesirable linked alleles (</w:t>
      </w:r>
      <w:r w:rsidR="007C6A7E" w:rsidRPr="00324BE9">
        <w:rPr>
          <w:rFonts w:ascii="Times New Roman" w:hAnsi="Times New Roman" w:cs="Times New Roman"/>
          <w:sz w:val="24"/>
          <w:szCs w:val="24"/>
          <w:shd w:val="clear" w:color="auto" w:fill="FFFFFF"/>
        </w:rPr>
        <w:t>53</w:t>
      </w:r>
      <w:r w:rsidRPr="00324BE9">
        <w:rPr>
          <w:rFonts w:ascii="Times New Roman" w:hAnsi="Times New Roman" w:cs="Times New Roman"/>
          <w:sz w:val="24"/>
          <w:szCs w:val="24"/>
          <w:shd w:val="clear" w:color="auto" w:fill="FFFFFF"/>
        </w:rPr>
        <w:t>). MAS must be fine-tuned so that precise allele combinations can be combined for optimal effect. </w:t>
      </w:r>
    </w:p>
    <w:p w:rsidR="00EA548A" w:rsidRDefault="00EA548A" w:rsidP="00EA548A">
      <w:pPr>
        <w:pStyle w:val="ListParagraph"/>
        <w:spacing w:line="360" w:lineRule="auto"/>
        <w:jc w:val="both"/>
        <w:rPr>
          <w:rStyle w:val="Hyperlink"/>
          <w:rFonts w:ascii="Times New Roman" w:hAnsi="Times New Roman" w:cs="Times New Roman"/>
          <w:b/>
          <w:bCs/>
          <w:color w:val="auto"/>
          <w:sz w:val="24"/>
          <w:szCs w:val="24"/>
          <w:u w:val="none"/>
        </w:rPr>
      </w:pPr>
    </w:p>
    <w:p w:rsidR="007C6A7E" w:rsidRPr="00324BE9" w:rsidRDefault="007C6A7E" w:rsidP="00324BE9">
      <w:pPr>
        <w:pStyle w:val="ListParagraph"/>
        <w:numPr>
          <w:ilvl w:val="0"/>
          <w:numId w:val="21"/>
        </w:numPr>
        <w:spacing w:line="360" w:lineRule="auto"/>
        <w:jc w:val="both"/>
        <w:rPr>
          <w:rStyle w:val="Hyperlink"/>
          <w:rFonts w:ascii="Times New Roman" w:hAnsi="Times New Roman" w:cs="Times New Roman"/>
          <w:b/>
          <w:bCs/>
          <w:color w:val="auto"/>
          <w:sz w:val="24"/>
          <w:szCs w:val="24"/>
          <w:u w:val="none"/>
        </w:rPr>
      </w:pPr>
      <w:r w:rsidRPr="00324BE9">
        <w:rPr>
          <w:rStyle w:val="Hyperlink"/>
          <w:rFonts w:ascii="Times New Roman" w:hAnsi="Times New Roman" w:cs="Times New Roman"/>
          <w:b/>
          <w:bCs/>
          <w:color w:val="auto"/>
          <w:sz w:val="24"/>
          <w:szCs w:val="24"/>
          <w:u w:val="none"/>
        </w:rPr>
        <w:lastRenderedPageBreak/>
        <w:t>Maker Assist Backcross Selection</w:t>
      </w:r>
      <w:r w:rsidR="00927370" w:rsidRPr="00324BE9">
        <w:rPr>
          <w:rStyle w:val="Hyperlink"/>
          <w:rFonts w:ascii="Times New Roman" w:hAnsi="Times New Roman" w:cs="Times New Roman"/>
          <w:b/>
          <w:bCs/>
          <w:color w:val="auto"/>
          <w:sz w:val="24"/>
          <w:szCs w:val="24"/>
          <w:u w:val="none"/>
        </w:rPr>
        <w:t xml:space="preserve"> </w:t>
      </w:r>
      <w:r w:rsidRPr="00324BE9">
        <w:rPr>
          <w:rFonts w:ascii="Times New Roman" w:hAnsi="Times New Roman" w:cs="Times New Roman"/>
          <w:b/>
          <w:bCs/>
          <w:sz w:val="24"/>
          <w:szCs w:val="24"/>
        </w:rPr>
        <w:t>(MABC)</w:t>
      </w:r>
    </w:p>
    <w:p w:rsidR="007C6A7E" w:rsidRPr="00324BE9" w:rsidRDefault="007C6A7E" w:rsidP="00827003">
      <w:pPr>
        <w:spacing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One of the most promising methods for using molecular markers to find and choose the genes influencing resistance is marker assisted backcrossing (MABC). MABC is a recently enhanced as an effective technology that makes use of large number of population (400 or more plants) for the backcross F</w:t>
      </w:r>
      <w:r w:rsidR="002D4912">
        <w:rPr>
          <w:rFonts w:ascii="Times New Roman" w:hAnsi="Times New Roman" w:cs="Times New Roman"/>
          <w:sz w:val="24"/>
          <w:szCs w:val="24"/>
          <w:vertAlign w:val="subscript"/>
        </w:rPr>
        <w:t>1</w:t>
      </w:r>
      <w:r w:rsidRPr="002D4912">
        <w:rPr>
          <w:rFonts w:ascii="Times New Roman" w:hAnsi="Times New Roman" w:cs="Times New Roman"/>
          <w:sz w:val="24"/>
          <w:szCs w:val="24"/>
          <w:vertAlign w:val="superscript"/>
        </w:rPr>
        <w:t xml:space="preserve"> </w:t>
      </w:r>
      <w:r w:rsidRPr="00324BE9">
        <w:rPr>
          <w:rFonts w:ascii="Times New Roman" w:hAnsi="Times New Roman" w:cs="Times New Roman"/>
          <w:sz w:val="24"/>
          <w:szCs w:val="24"/>
        </w:rPr>
        <w:t xml:space="preserve">generations, with just two or three backcrosses, the recurring parent genotype can be recovered. </w:t>
      </w:r>
    </w:p>
    <w:p w:rsidR="007C6A7E" w:rsidRPr="00324BE9" w:rsidRDefault="007C6A7E" w:rsidP="00827003">
      <w:pPr>
        <w:spacing w:line="360" w:lineRule="auto"/>
        <w:ind w:firstLine="360"/>
        <w:jc w:val="both"/>
        <w:rPr>
          <w:rFonts w:ascii="Times New Roman" w:hAnsi="Times New Roman" w:cs="Times New Roman"/>
          <w:sz w:val="24"/>
          <w:szCs w:val="24"/>
          <w:shd w:val="clear" w:color="auto" w:fill="FFFFFF"/>
        </w:rPr>
      </w:pPr>
      <w:r w:rsidRPr="00324BE9">
        <w:rPr>
          <w:rFonts w:ascii="Times New Roman" w:hAnsi="Times New Roman" w:cs="Times New Roman"/>
          <w:sz w:val="24"/>
          <w:szCs w:val="24"/>
        </w:rPr>
        <w:t>Through MABC, a number of high yielding, quality, and stress-tolerant varieties have so far been created in a number of development countries in the smallest amount of time. Modern plant breeding programmes frequently use MABC to invent different varieties and lines. Backcrossing is a common method in rice breeding for introducing or replacing a target gene from the donor parent to the recipient. South and Southeast Asia have adopted backcross breeding</w:t>
      </w:r>
      <w:r w:rsidR="002D4912">
        <w:rPr>
          <w:rFonts w:ascii="Times New Roman" w:hAnsi="Times New Roman" w:cs="Times New Roman"/>
          <w:sz w:val="24"/>
          <w:szCs w:val="24"/>
        </w:rPr>
        <w:t xml:space="preserve"> </w:t>
      </w:r>
      <w:r w:rsidRPr="00324BE9">
        <w:rPr>
          <w:rFonts w:ascii="Times New Roman" w:hAnsi="Times New Roman" w:cs="Times New Roman"/>
          <w:sz w:val="24"/>
          <w:szCs w:val="24"/>
        </w:rPr>
        <w:t>as a breeding technique to increase the blast resistance of elite types including KDML105, Basmati, and Manawthukha</w:t>
      </w:r>
      <w:r w:rsidR="00FA0EE5" w:rsidRPr="00324BE9">
        <w:rPr>
          <w:rFonts w:ascii="Times New Roman" w:hAnsi="Times New Roman" w:cs="Times New Roman"/>
          <w:sz w:val="24"/>
          <w:szCs w:val="24"/>
        </w:rPr>
        <w:t xml:space="preserve"> (54, 55).</w:t>
      </w:r>
      <w:r w:rsidRPr="00324BE9">
        <w:rPr>
          <w:rFonts w:ascii="Times New Roman" w:hAnsi="Times New Roman" w:cs="Times New Roman"/>
          <w:sz w:val="24"/>
          <w:szCs w:val="24"/>
        </w:rPr>
        <w:t xml:space="preserve"> New genes for resistance to biotic and abiotic stress have been developed because of advances in rice biotechnology and genomics, and MABC has already demonstrated its ability to transfer important genes into elite rice parents utilising both foreground and background selection.</w:t>
      </w:r>
      <w:r w:rsidR="00FA0EE5" w:rsidRPr="00324BE9">
        <w:rPr>
          <w:rFonts w:ascii="Times New Roman" w:hAnsi="Times New Roman" w:cs="Times New Roman"/>
          <w:sz w:val="24"/>
          <w:szCs w:val="24"/>
        </w:rPr>
        <w:t xml:space="preserve"> </w:t>
      </w:r>
      <w:r w:rsidRPr="00324BE9">
        <w:rPr>
          <w:rFonts w:ascii="Times New Roman" w:hAnsi="Times New Roman" w:cs="Times New Roman"/>
          <w:sz w:val="24"/>
          <w:szCs w:val="24"/>
          <w:shd w:val="clear" w:color="auto" w:fill="FFFFFF"/>
        </w:rPr>
        <w:t>To introduce</w:t>
      </w:r>
      <w:r w:rsidR="00FA0EE5" w:rsidRPr="00324BE9">
        <w:rPr>
          <w:rFonts w:ascii="Times New Roman" w:hAnsi="Times New Roman" w:cs="Times New Roman"/>
          <w:sz w:val="24"/>
          <w:szCs w:val="24"/>
          <w:shd w:val="clear" w:color="auto" w:fill="FFFFFF"/>
        </w:rPr>
        <w:t xml:space="preserve"> </w:t>
      </w:r>
      <w:r w:rsidRPr="00324BE9">
        <w:rPr>
          <w:rFonts w:ascii="Times New Roman" w:hAnsi="Times New Roman" w:cs="Times New Roman"/>
          <w:sz w:val="24"/>
          <w:szCs w:val="24"/>
          <w:shd w:val="clear" w:color="auto" w:fill="FFFFFF"/>
        </w:rPr>
        <w:t>gress three major genes, namely Pi9 for blast, Xa21 for bacterial blight (BB), and Gm8 for gall midge (GM), as well as three major QTLs, namely qDTY1.1, qDTY2.2, and qDTY4.1, conferring increased yield under drought in the background of Naveen, a combined approach of marker-assisted forward (MAFB) and back cross (MABC) breeding was followed. With improved yield performance compared to Naveen, a group of 8 MAFB lines and 12 MABC lines with 3 to 6 genes/QTLs and resistance/tolerance against biotic stresses and reproductive stage drought stress were developed</w:t>
      </w:r>
      <w:r w:rsidR="00FA0EE5" w:rsidRPr="00324BE9">
        <w:rPr>
          <w:rFonts w:ascii="Times New Roman" w:hAnsi="Times New Roman" w:cs="Times New Roman"/>
          <w:sz w:val="24"/>
          <w:szCs w:val="24"/>
          <w:shd w:val="clear" w:color="auto" w:fill="FFFFFF"/>
        </w:rPr>
        <w:t xml:space="preserve"> </w:t>
      </w:r>
      <w:r w:rsidRPr="00324BE9">
        <w:rPr>
          <w:rFonts w:ascii="Times New Roman" w:hAnsi="Times New Roman" w:cs="Times New Roman"/>
          <w:sz w:val="24"/>
          <w:szCs w:val="24"/>
          <w:shd w:val="clear" w:color="auto" w:fill="FFFFFF"/>
        </w:rPr>
        <w:t>(</w:t>
      </w:r>
      <w:r w:rsidR="00FA0EE5" w:rsidRPr="00324BE9">
        <w:rPr>
          <w:rFonts w:ascii="Times New Roman" w:hAnsi="Times New Roman" w:cs="Times New Roman"/>
          <w:sz w:val="24"/>
          <w:szCs w:val="24"/>
        </w:rPr>
        <w:t>56</w:t>
      </w:r>
      <w:r w:rsidRPr="00324BE9">
        <w:rPr>
          <w:rFonts w:ascii="Times New Roman" w:hAnsi="Times New Roman" w:cs="Times New Roman"/>
          <w:sz w:val="24"/>
          <w:szCs w:val="24"/>
          <w:shd w:val="clear" w:color="auto" w:fill="FFFFFF"/>
        </w:rPr>
        <w:t>).</w:t>
      </w:r>
      <w:r w:rsidR="00FA0EE5" w:rsidRPr="00324BE9">
        <w:rPr>
          <w:rFonts w:ascii="Times New Roman" w:hAnsi="Times New Roman" w:cs="Times New Roman"/>
          <w:sz w:val="24"/>
          <w:szCs w:val="24"/>
          <w:shd w:val="clear" w:color="auto" w:fill="FFFFFF"/>
        </w:rPr>
        <w:t xml:space="preserve"> </w:t>
      </w:r>
      <w:r w:rsidRPr="00324BE9">
        <w:rPr>
          <w:rFonts w:ascii="Times New Roman" w:hAnsi="Times New Roman" w:cs="Times New Roman"/>
          <w:sz w:val="24"/>
          <w:szCs w:val="24"/>
          <w:shd w:val="clear" w:color="auto" w:fill="FFFFFF"/>
        </w:rPr>
        <w:t>With the use of the marker-assisted backcross breeding (MABB) method and three linked quantitative trait loci (QTLs), five wheat lines with inherent resistance to drought stress were developed from an initial population of 516 BC1F1 plants. The high-yielding wheat cultivar HD2733, which has been widely cultivated over the past few years in India's eastern plains and is utilised as the recurrent parent, is very drought-sensitive.</w:t>
      </w:r>
      <w:r w:rsidR="00A54FE3" w:rsidRPr="00324BE9">
        <w:rPr>
          <w:rFonts w:ascii="Times New Roman" w:hAnsi="Times New Roman" w:cs="Times New Roman"/>
          <w:sz w:val="24"/>
          <w:szCs w:val="24"/>
          <w:shd w:val="clear" w:color="auto" w:fill="FFFFFF"/>
        </w:rPr>
        <w:t xml:space="preserve"> The donor parent was "HI1500", it was developed for water-stressed areas and contains drought-tolerant QTLs </w:t>
      </w:r>
      <w:r w:rsidRPr="00324BE9">
        <w:rPr>
          <w:rFonts w:ascii="Times New Roman" w:hAnsi="Times New Roman" w:cs="Times New Roman"/>
          <w:sz w:val="24"/>
          <w:szCs w:val="24"/>
          <w:shd w:val="clear" w:color="auto" w:fill="FFFFFF"/>
        </w:rPr>
        <w:t>(</w:t>
      </w:r>
      <w:r w:rsidR="00FA0EE5" w:rsidRPr="00324BE9">
        <w:rPr>
          <w:rFonts w:ascii="Times New Roman" w:hAnsi="Times New Roman" w:cs="Times New Roman"/>
          <w:sz w:val="24"/>
          <w:szCs w:val="24"/>
          <w:shd w:val="clear" w:color="auto" w:fill="FFFFFF"/>
        </w:rPr>
        <w:t>57</w:t>
      </w:r>
      <w:r w:rsidRPr="00324BE9">
        <w:rPr>
          <w:rFonts w:ascii="Times New Roman" w:hAnsi="Times New Roman" w:cs="Times New Roman"/>
          <w:sz w:val="24"/>
          <w:szCs w:val="24"/>
          <w:shd w:val="clear" w:color="auto" w:fill="FFFFFF"/>
        </w:rPr>
        <w:t>)</w:t>
      </w:r>
      <w:r w:rsidR="00FA0EE5" w:rsidRPr="00324BE9">
        <w:rPr>
          <w:rFonts w:ascii="Times New Roman" w:hAnsi="Times New Roman" w:cs="Times New Roman"/>
          <w:sz w:val="24"/>
          <w:szCs w:val="24"/>
          <w:shd w:val="clear" w:color="auto" w:fill="FFFFFF"/>
        </w:rPr>
        <w:t>.</w:t>
      </w:r>
    </w:p>
    <w:p w:rsidR="001C6B1D" w:rsidRPr="00324BE9" w:rsidRDefault="009121A6" w:rsidP="00324BE9">
      <w:pPr>
        <w:pStyle w:val="ListParagraph"/>
        <w:numPr>
          <w:ilvl w:val="0"/>
          <w:numId w:val="21"/>
        </w:numPr>
        <w:spacing w:line="360" w:lineRule="auto"/>
        <w:jc w:val="both"/>
        <w:rPr>
          <w:rFonts w:ascii="Times New Roman" w:hAnsi="Times New Roman" w:cs="Times New Roman"/>
          <w:b/>
          <w:bCs/>
          <w:sz w:val="24"/>
          <w:szCs w:val="24"/>
        </w:rPr>
      </w:pPr>
      <w:r w:rsidRPr="00324BE9">
        <w:rPr>
          <w:rFonts w:ascii="Times New Roman" w:hAnsi="Times New Roman" w:cs="Times New Roman"/>
          <w:b/>
          <w:bCs/>
          <w:sz w:val="24"/>
          <w:szCs w:val="24"/>
        </w:rPr>
        <w:t>Omic methods</w:t>
      </w:r>
    </w:p>
    <w:p w:rsidR="001C6B1D" w:rsidRPr="00324BE9" w:rsidRDefault="001C6B1D" w:rsidP="00827003">
      <w:pPr>
        <w:spacing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 xml:space="preserve">Functional genomics approaches use methods like quantitative real-time PCR, microarray, and high-throughput RNAseq to analyse the transcriptome of plants under abiotic </w:t>
      </w:r>
      <w:r w:rsidRPr="00324BE9">
        <w:rPr>
          <w:rFonts w:ascii="Times New Roman" w:hAnsi="Times New Roman" w:cs="Times New Roman"/>
          <w:sz w:val="24"/>
          <w:szCs w:val="24"/>
        </w:rPr>
        <w:lastRenderedPageBreak/>
        <w:t>environmental stress. Expressed Sequence Tags (ESTs) that have already been submitted in a variety of cDNA libraries can be used to search for the gene expression patterns of certain tissues at a chosen stage of development. Abiotic stress responsive genes in particular abiotic stress tolerance mechanisms can be evaluated before progressing further in experimental design (58).</w:t>
      </w:r>
    </w:p>
    <w:p w:rsidR="001C6B1D" w:rsidRPr="00324BE9" w:rsidRDefault="001C6B1D" w:rsidP="00827003">
      <w:pPr>
        <w:spacing w:line="360" w:lineRule="auto"/>
        <w:ind w:firstLine="360"/>
        <w:jc w:val="both"/>
        <w:rPr>
          <w:rFonts w:ascii="Times New Roman" w:hAnsi="Times New Roman" w:cs="Times New Roman"/>
          <w:sz w:val="24"/>
          <w:szCs w:val="24"/>
          <w:shd w:val="clear" w:color="auto" w:fill="FFFFFF"/>
        </w:rPr>
      </w:pPr>
      <w:r w:rsidRPr="00324BE9">
        <w:rPr>
          <w:rFonts w:ascii="Times New Roman" w:hAnsi="Times New Roman" w:cs="Times New Roman"/>
          <w:sz w:val="24"/>
          <w:szCs w:val="24"/>
          <w:shd w:val="clear" w:color="auto" w:fill="FFFFFF"/>
        </w:rPr>
        <w:t xml:space="preserve">Using high throughput sequencing and functional genomics methods, significant progress has been achieved in </w:t>
      </w:r>
      <w:r w:rsidR="00A54FE3" w:rsidRPr="00324BE9">
        <w:rPr>
          <w:rFonts w:ascii="Times New Roman" w:hAnsi="Times New Roman" w:cs="Times New Roman"/>
          <w:sz w:val="24"/>
          <w:szCs w:val="24"/>
          <w:shd w:val="clear" w:color="auto" w:fill="FFFFFF"/>
        </w:rPr>
        <w:t>accepting</w:t>
      </w:r>
      <w:r w:rsidRPr="00324BE9">
        <w:rPr>
          <w:rFonts w:ascii="Times New Roman" w:hAnsi="Times New Roman" w:cs="Times New Roman"/>
          <w:sz w:val="24"/>
          <w:szCs w:val="24"/>
          <w:shd w:val="clear" w:color="auto" w:fill="FFFFFF"/>
        </w:rPr>
        <w:t xml:space="preserve"> the molecular mechanisms of abiotic stress responses in plants. A number of essential genes </w:t>
      </w:r>
      <w:r w:rsidR="00A54FE3" w:rsidRPr="00324BE9">
        <w:rPr>
          <w:rFonts w:ascii="Times New Roman" w:hAnsi="Times New Roman" w:cs="Times New Roman"/>
          <w:sz w:val="24"/>
          <w:szCs w:val="24"/>
          <w:shd w:val="clear" w:color="auto" w:fill="FFFFFF"/>
        </w:rPr>
        <w:t>concerned</w:t>
      </w:r>
      <w:r w:rsidRPr="00324BE9">
        <w:rPr>
          <w:rFonts w:ascii="Times New Roman" w:hAnsi="Times New Roman" w:cs="Times New Roman"/>
          <w:sz w:val="24"/>
          <w:szCs w:val="24"/>
          <w:shd w:val="clear" w:color="auto" w:fill="FFFFFF"/>
        </w:rPr>
        <w:t xml:space="preserve"> in abiotic stress tolerance have been found and verified recently, and they can be divided into two categories: functi</w:t>
      </w:r>
      <w:r w:rsidR="00DD24E1" w:rsidRPr="00324BE9">
        <w:rPr>
          <w:rFonts w:ascii="Times New Roman" w:hAnsi="Times New Roman" w:cs="Times New Roman"/>
          <w:sz w:val="24"/>
          <w:szCs w:val="24"/>
          <w:shd w:val="clear" w:color="auto" w:fill="FFFFFF"/>
        </w:rPr>
        <w:t>onal genes and regulatory genes</w:t>
      </w:r>
      <w:r w:rsidRPr="00324BE9">
        <w:rPr>
          <w:rFonts w:ascii="Times New Roman" w:hAnsi="Times New Roman" w:cs="Times New Roman"/>
          <w:sz w:val="24"/>
          <w:szCs w:val="24"/>
          <w:shd w:val="clear" w:color="auto" w:fill="FFFFFF"/>
        </w:rPr>
        <w:t xml:space="preserve">. The former actively functions to protect cells from stresses by encoding essential </w:t>
      </w:r>
      <w:r w:rsidR="00A54FE3" w:rsidRPr="00324BE9">
        <w:rPr>
          <w:rFonts w:ascii="Times New Roman" w:hAnsi="Times New Roman" w:cs="Times New Roman"/>
          <w:sz w:val="24"/>
          <w:szCs w:val="24"/>
          <w:shd w:val="clear" w:color="auto" w:fill="FFFFFF"/>
        </w:rPr>
        <w:t>metabolic proteins (functional proteins)</w:t>
      </w:r>
      <w:r w:rsidRPr="00324BE9">
        <w:rPr>
          <w:rFonts w:ascii="Times New Roman" w:hAnsi="Times New Roman" w:cs="Times New Roman"/>
          <w:sz w:val="24"/>
          <w:szCs w:val="24"/>
          <w:shd w:val="clear" w:color="auto" w:fill="FFFFFF"/>
        </w:rPr>
        <w:t xml:space="preserve"> and</w:t>
      </w:r>
      <w:r w:rsidR="00A54FE3" w:rsidRPr="00324BE9">
        <w:rPr>
          <w:rFonts w:ascii="Times New Roman" w:hAnsi="Times New Roman" w:cs="Times New Roman"/>
          <w:sz w:val="24"/>
          <w:szCs w:val="24"/>
          <w:shd w:val="clear" w:color="auto" w:fill="FFFFFF"/>
        </w:rPr>
        <w:t xml:space="preserve"> enzymes</w:t>
      </w:r>
      <w:r w:rsidRPr="00324BE9">
        <w:rPr>
          <w:rFonts w:ascii="Times New Roman" w:hAnsi="Times New Roman" w:cs="Times New Roman"/>
          <w:sz w:val="24"/>
          <w:szCs w:val="24"/>
          <w:shd w:val="clear" w:color="auto" w:fill="FFFFFF"/>
        </w:rPr>
        <w:t xml:space="preserve"> including detoxifying enzyme, water channel, ion transporter, heat shock protein (HSP), and late </w:t>
      </w:r>
      <w:r w:rsidR="00A54FE3" w:rsidRPr="00324BE9">
        <w:rPr>
          <w:rFonts w:ascii="Times New Roman" w:hAnsi="Times New Roman" w:cs="Times New Roman"/>
          <w:sz w:val="24"/>
          <w:szCs w:val="24"/>
          <w:shd w:val="clear" w:color="auto" w:fill="FFFFFF"/>
        </w:rPr>
        <w:t>LEA</w:t>
      </w:r>
      <w:r w:rsidRPr="00324BE9">
        <w:rPr>
          <w:rFonts w:ascii="Times New Roman" w:hAnsi="Times New Roman" w:cs="Times New Roman"/>
          <w:sz w:val="24"/>
          <w:szCs w:val="24"/>
          <w:shd w:val="clear" w:color="auto" w:fill="FFFFFF"/>
        </w:rPr>
        <w:t xml:space="preserve"> protein. The latter regulates</w:t>
      </w:r>
      <w:r w:rsidR="00A54FE3" w:rsidRPr="00324BE9">
        <w:rPr>
          <w:rFonts w:ascii="Times New Roman" w:hAnsi="Times New Roman" w:cs="Times New Roman"/>
          <w:sz w:val="24"/>
          <w:szCs w:val="24"/>
          <w:shd w:val="clear" w:color="auto" w:fill="FFFFFF"/>
        </w:rPr>
        <w:t xml:space="preserve"> gene expression</w:t>
      </w:r>
      <w:r w:rsidRPr="00324BE9">
        <w:rPr>
          <w:rFonts w:ascii="Times New Roman" w:hAnsi="Times New Roman" w:cs="Times New Roman"/>
          <w:sz w:val="24"/>
          <w:szCs w:val="24"/>
          <w:shd w:val="clear" w:color="auto" w:fill="FFFFFF"/>
        </w:rPr>
        <w:t xml:space="preserve"> and </w:t>
      </w:r>
      <w:r w:rsidR="00A54FE3" w:rsidRPr="00324BE9">
        <w:rPr>
          <w:rFonts w:ascii="Times New Roman" w:hAnsi="Times New Roman" w:cs="Times New Roman"/>
          <w:sz w:val="24"/>
          <w:szCs w:val="24"/>
          <w:shd w:val="clear" w:color="auto" w:fill="FFFFFF"/>
        </w:rPr>
        <w:t xml:space="preserve">signal transduction </w:t>
      </w:r>
      <w:r w:rsidRPr="00324BE9">
        <w:rPr>
          <w:rFonts w:ascii="Times New Roman" w:hAnsi="Times New Roman" w:cs="Times New Roman"/>
          <w:sz w:val="24"/>
          <w:szCs w:val="24"/>
          <w:shd w:val="clear" w:color="auto" w:fill="FFFFFF"/>
        </w:rPr>
        <w:t>in the stress responses by encoding a variety of regulatory proteins, such as TFs, protein kinases, and protein phosphatases.</w:t>
      </w:r>
    </w:p>
    <w:p w:rsidR="001C6B1D" w:rsidRPr="00324BE9" w:rsidRDefault="001C6B1D" w:rsidP="00827003">
      <w:pPr>
        <w:spacing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shd w:val="clear" w:color="auto" w:fill="FFFFFF"/>
        </w:rPr>
        <w:t>In Arabidopsis, ex</w:t>
      </w:r>
      <w:r w:rsidR="00A54FE3" w:rsidRPr="00324BE9">
        <w:rPr>
          <w:rFonts w:ascii="Times New Roman" w:hAnsi="Times New Roman" w:cs="Times New Roman"/>
          <w:sz w:val="24"/>
          <w:szCs w:val="24"/>
          <w:shd w:val="clear" w:color="auto" w:fill="FFFFFF"/>
        </w:rPr>
        <w:t xml:space="preserve">pression studies have </w:t>
      </w:r>
      <w:r w:rsidR="00B56D19" w:rsidRPr="00324BE9">
        <w:rPr>
          <w:rFonts w:ascii="Times New Roman" w:hAnsi="Times New Roman" w:cs="Times New Roman"/>
          <w:sz w:val="24"/>
          <w:szCs w:val="24"/>
          <w:shd w:val="clear" w:color="auto" w:fill="FFFFFF"/>
        </w:rPr>
        <w:t>discovery</w:t>
      </w:r>
      <w:r w:rsidRPr="00324BE9">
        <w:rPr>
          <w:rFonts w:ascii="Times New Roman" w:hAnsi="Times New Roman" w:cs="Times New Roman"/>
          <w:sz w:val="24"/>
          <w:szCs w:val="24"/>
          <w:shd w:val="clear" w:color="auto" w:fill="FFFFFF"/>
        </w:rPr>
        <w:t xml:space="preserve"> </w:t>
      </w:r>
      <w:r w:rsidR="00B56D19" w:rsidRPr="00324BE9">
        <w:rPr>
          <w:rFonts w:ascii="Times New Roman" w:hAnsi="Times New Roman" w:cs="Times New Roman"/>
          <w:sz w:val="24"/>
          <w:szCs w:val="24"/>
          <w:shd w:val="clear" w:color="auto" w:fill="FFFFFF"/>
        </w:rPr>
        <w:t>numerous</w:t>
      </w:r>
      <w:r w:rsidRPr="00324BE9">
        <w:rPr>
          <w:rFonts w:ascii="Times New Roman" w:hAnsi="Times New Roman" w:cs="Times New Roman"/>
          <w:sz w:val="24"/>
          <w:szCs w:val="24"/>
          <w:shd w:val="clear" w:color="auto" w:fill="FFFFFF"/>
        </w:rPr>
        <w:t xml:space="preserve"> genes that are responsive to abiotic stresses (59, 60). </w:t>
      </w:r>
      <w:r w:rsidR="00B56D19" w:rsidRPr="00324BE9">
        <w:rPr>
          <w:rFonts w:ascii="Times New Roman" w:hAnsi="Times New Roman" w:cs="Times New Roman"/>
          <w:sz w:val="24"/>
          <w:szCs w:val="24"/>
          <w:shd w:val="clear" w:color="auto" w:fill="FFFFFF"/>
        </w:rPr>
        <w:t>Such study yields a large number of candidate genes and their associated functions</w:t>
      </w:r>
      <w:r w:rsidR="002D4912">
        <w:rPr>
          <w:rFonts w:ascii="Times New Roman" w:hAnsi="Times New Roman" w:cs="Times New Roman"/>
          <w:color w:val="FF0000"/>
          <w:sz w:val="24"/>
          <w:szCs w:val="24"/>
          <w:shd w:val="clear" w:color="auto" w:fill="FFFFFF"/>
        </w:rPr>
        <w:t>,</w:t>
      </w:r>
      <w:r w:rsidRPr="00324BE9">
        <w:rPr>
          <w:rFonts w:ascii="Times New Roman" w:hAnsi="Times New Roman" w:cs="Times New Roman"/>
          <w:sz w:val="24"/>
          <w:szCs w:val="24"/>
          <w:shd w:val="clear" w:color="auto" w:fill="FFFFFF"/>
        </w:rPr>
        <w:t xml:space="preserve"> for example, identified 53 genes induced by cold</w:t>
      </w:r>
      <w:r w:rsidR="00B56D19" w:rsidRPr="00324BE9">
        <w:rPr>
          <w:rFonts w:ascii="Times New Roman" w:hAnsi="Times New Roman" w:cs="Times New Roman"/>
          <w:sz w:val="24"/>
          <w:szCs w:val="24"/>
          <w:shd w:val="clear" w:color="auto" w:fill="FFFFFF"/>
        </w:rPr>
        <w:t xml:space="preserve"> stress</w:t>
      </w:r>
      <w:r w:rsidRPr="00324BE9">
        <w:rPr>
          <w:rFonts w:ascii="Times New Roman" w:hAnsi="Times New Roman" w:cs="Times New Roman"/>
          <w:sz w:val="24"/>
          <w:szCs w:val="24"/>
          <w:shd w:val="clear" w:color="auto" w:fill="FFFFFF"/>
        </w:rPr>
        <w:t>, 277 by drought</w:t>
      </w:r>
      <w:r w:rsidR="00B56D19" w:rsidRPr="00324BE9">
        <w:rPr>
          <w:rFonts w:ascii="Times New Roman" w:hAnsi="Times New Roman" w:cs="Times New Roman"/>
          <w:sz w:val="24"/>
          <w:szCs w:val="24"/>
          <w:shd w:val="clear" w:color="auto" w:fill="FFFFFF"/>
        </w:rPr>
        <w:t xml:space="preserve"> stress</w:t>
      </w:r>
      <w:r w:rsidRPr="00324BE9">
        <w:rPr>
          <w:rFonts w:ascii="Times New Roman" w:hAnsi="Times New Roman" w:cs="Times New Roman"/>
          <w:sz w:val="24"/>
          <w:szCs w:val="24"/>
          <w:shd w:val="clear" w:color="auto" w:fill="FFFFFF"/>
        </w:rPr>
        <w:t xml:space="preserve">, and 194 by salt stress. Through expression analyses, the separation of component genes for root QTLs could be sped up. There were 66 transcripts in </w:t>
      </w:r>
      <w:r w:rsidR="002D4912" w:rsidRPr="00324BE9">
        <w:rPr>
          <w:rFonts w:ascii="Times New Roman" w:hAnsi="Times New Roman" w:cs="Times New Roman"/>
          <w:sz w:val="24"/>
          <w:szCs w:val="24"/>
          <w:shd w:val="clear" w:color="auto" w:fill="FFFFFF"/>
        </w:rPr>
        <w:t>rice</w:t>
      </w:r>
      <w:r w:rsidR="002D4912">
        <w:rPr>
          <w:rFonts w:ascii="Times New Roman" w:hAnsi="Times New Roman" w:cs="Times New Roman"/>
          <w:sz w:val="24"/>
          <w:szCs w:val="24"/>
          <w:shd w:val="clear" w:color="auto" w:fill="FFFFFF"/>
        </w:rPr>
        <w:t xml:space="preserve"> that</w:t>
      </w:r>
      <w:r w:rsidRPr="00324BE9">
        <w:rPr>
          <w:rFonts w:ascii="Times New Roman" w:hAnsi="Times New Roman" w:cs="Times New Roman"/>
          <w:sz w:val="24"/>
          <w:szCs w:val="24"/>
          <w:shd w:val="clear" w:color="auto" w:fill="FFFFFF"/>
        </w:rPr>
        <w:t xml:space="preserve"> were differentially expressed in various root tissues of the upland variety Azucena when there was a severe drought </w:t>
      </w:r>
      <w:r w:rsidR="004C1BCB" w:rsidRPr="00324BE9">
        <w:rPr>
          <w:rFonts w:ascii="Times New Roman" w:hAnsi="Times New Roman" w:cs="Times New Roman"/>
          <w:sz w:val="24"/>
          <w:szCs w:val="24"/>
          <w:shd w:val="clear" w:color="auto" w:fill="FFFFFF"/>
        </w:rPr>
        <w:t>(61)</w:t>
      </w:r>
      <w:r w:rsidRPr="00324BE9">
        <w:rPr>
          <w:rFonts w:ascii="Times New Roman" w:hAnsi="Times New Roman" w:cs="Times New Roman"/>
          <w:sz w:val="24"/>
          <w:szCs w:val="24"/>
        </w:rPr>
        <w:t>.</w:t>
      </w:r>
      <w:r w:rsidR="004C1BCB" w:rsidRPr="00324BE9">
        <w:rPr>
          <w:rFonts w:ascii="Times New Roman" w:hAnsi="Times New Roman" w:cs="Times New Roman"/>
          <w:sz w:val="24"/>
          <w:szCs w:val="24"/>
        </w:rPr>
        <w:t xml:space="preserve"> </w:t>
      </w:r>
    </w:p>
    <w:p w:rsidR="004C1BCB" w:rsidRPr="00324BE9" w:rsidRDefault="004C1BCB" w:rsidP="00827003">
      <w:pPr>
        <w:spacing w:line="360" w:lineRule="auto"/>
        <w:ind w:firstLine="360"/>
        <w:jc w:val="both"/>
        <w:rPr>
          <w:rFonts w:ascii="Times New Roman" w:hAnsi="Times New Roman" w:cs="Times New Roman"/>
          <w:sz w:val="24"/>
          <w:szCs w:val="24"/>
          <w:shd w:val="clear" w:color="auto" w:fill="FFFFFF"/>
        </w:rPr>
      </w:pPr>
      <w:r w:rsidRPr="00324BE9">
        <w:rPr>
          <w:rFonts w:ascii="Times New Roman" w:hAnsi="Times New Roman" w:cs="Times New Roman"/>
          <w:sz w:val="24"/>
          <w:szCs w:val="24"/>
          <w:shd w:val="clear" w:color="auto" w:fill="FFFFFF"/>
        </w:rPr>
        <w:t xml:space="preserve">Recently, </w:t>
      </w:r>
      <w:r w:rsidR="00B56D19" w:rsidRPr="00324BE9">
        <w:rPr>
          <w:rFonts w:ascii="Times New Roman" w:hAnsi="Times New Roman" w:cs="Times New Roman"/>
          <w:sz w:val="24"/>
          <w:szCs w:val="24"/>
          <w:shd w:val="clear" w:color="auto" w:fill="FFFFFF"/>
        </w:rPr>
        <w:t>Hasegawa and Wang (62, 63) addressed the metabolic mechanisms of salt adaptation</w:t>
      </w:r>
      <w:r w:rsidRPr="00324BE9">
        <w:rPr>
          <w:rFonts w:ascii="Times New Roman" w:hAnsi="Times New Roman" w:cs="Times New Roman"/>
          <w:sz w:val="24"/>
          <w:szCs w:val="24"/>
          <w:shd w:val="clear" w:color="auto" w:fill="FFFFFF"/>
        </w:rPr>
        <w:t xml:space="preserve">. However, only a small number of studies have identified transcripts clearly associated to salt tolerance (64). </w:t>
      </w:r>
      <w:r w:rsidR="003A74EB" w:rsidRPr="00324BE9">
        <w:rPr>
          <w:rFonts w:ascii="Times New Roman" w:hAnsi="Times New Roman" w:cs="Times New Roman"/>
          <w:sz w:val="24"/>
          <w:szCs w:val="24"/>
          <w:shd w:val="clear" w:color="auto" w:fill="FFFFFF"/>
        </w:rPr>
        <w:t>Often, investigations are not designed to identify the genes that provide tolerance in natural conditions: for example, high NaCl concentrations provided in a single dose without Ca</w:t>
      </w:r>
      <w:r w:rsidR="003A74EB" w:rsidRPr="002D4912">
        <w:rPr>
          <w:rFonts w:ascii="Times New Roman" w:hAnsi="Times New Roman" w:cs="Times New Roman"/>
          <w:sz w:val="24"/>
          <w:szCs w:val="24"/>
          <w:shd w:val="clear" w:color="auto" w:fill="FFFFFF"/>
          <w:vertAlign w:val="superscript"/>
        </w:rPr>
        <w:t>2+</w:t>
      </w:r>
      <w:r w:rsidR="003A74EB" w:rsidRPr="00324BE9">
        <w:rPr>
          <w:rFonts w:ascii="Times New Roman" w:hAnsi="Times New Roman" w:cs="Times New Roman"/>
          <w:sz w:val="24"/>
          <w:szCs w:val="24"/>
          <w:shd w:val="clear" w:color="auto" w:fill="FFFFFF"/>
        </w:rPr>
        <w:t xml:space="preserve"> to decrease shock make it unlikely that genes controlling Na</w:t>
      </w:r>
      <w:r w:rsidR="003A74EB" w:rsidRPr="002D4912">
        <w:rPr>
          <w:rFonts w:ascii="Times New Roman" w:hAnsi="Times New Roman" w:cs="Times New Roman"/>
          <w:sz w:val="24"/>
          <w:szCs w:val="24"/>
          <w:shd w:val="clear" w:color="auto" w:fill="FFFFFF"/>
          <w:vertAlign w:val="superscript"/>
        </w:rPr>
        <w:t>+</w:t>
      </w:r>
      <w:r w:rsidR="003A74EB" w:rsidRPr="00324BE9">
        <w:rPr>
          <w:rFonts w:ascii="Times New Roman" w:hAnsi="Times New Roman" w:cs="Times New Roman"/>
          <w:sz w:val="24"/>
          <w:szCs w:val="24"/>
          <w:shd w:val="clear" w:color="auto" w:fill="FFFFFF"/>
        </w:rPr>
        <w:t xml:space="preserve"> or K</w:t>
      </w:r>
      <w:r w:rsidR="003A74EB" w:rsidRPr="002D4912">
        <w:rPr>
          <w:rFonts w:ascii="Times New Roman" w:hAnsi="Times New Roman" w:cs="Times New Roman"/>
          <w:sz w:val="24"/>
          <w:szCs w:val="24"/>
          <w:shd w:val="clear" w:color="auto" w:fill="FFFFFF"/>
          <w:vertAlign w:val="superscript"/>
        </w:rPr>
        <w:t>+</w:t>
      </w:r>
      <w:r w:rsidR="003A74EB" w:rsidRPr="00324BE9">
        <w:rPr>
          <w:rFonts w:ascii="Times New Roman" w:hAnsi="Times New Roman" w:cs="Times New Roman"/>
          <w:sz w:val="24"/>
          <w:szCs w:val="24"/>
          <w:shd w:val="clear" w:color="auto" w:fill="FFFFFF"/>
        </w:rPr>
        <w:t xml:space="preserve"> transport would be discovered. Because of this disregard for tolerance mechanisms, much research has focused on tolerance to osmotic stress rather than salinity.</w:t>
      </w:r>
    </w:p>
    <w:p w:rsidR="00162F8E" w:rsidRPr="00324BE9" w:rsidRDefault="00DD24E1" w:rsidP="00324BE9">
      <w:pPr>
        <w:pStyle w:val="ListParagraph"/>
        <w:numPr>
          <w:ilvl w:val="0"/>
          <w:numId w:val="21"/>
        </w:numPr>
        <w:spacing w:line="360" w:lineRule="auto"/>
        <w:jc w:val="both"/>
        <w:rPr>
          <w:rFonts w:ascii="Times New Roman" w:hAnsi="Times New Roman" w:cs="Times New Roman"/>
          <w:b/>
          <w:bCs/>
          <w:sz w:val="24"/>
          <w:szCs w:val="24"/>
          <w:shd w:val="clear" w:color="auto" w:fill="FFFFFF"/>
        </w:rPr>
      </w:pPr>
      <w:r w:rsidRPr="00324BE9">
        <w:rPr>
          <w:rFonts w:ascii="Times New Roman" w:hAnsi="Times New Roman" w:cs="Times New Roman"/>
          <w:b/>
          <w:bCs/>
          <w:sz w:val="24"/>
          <w:szCs w:val="24"/>
          <w:shd w:val="clear" w:color="auto" w:fill="FFFFFF"/>
        </w:rPr>
        <w:t>Transgenic</w:t>
      </w:r>
      <w:r w:rsidR="00162F8E" w:rsidRPr="00324BE9">
        <w:rPr>
          <w:rFonts w:ascii="Times New Roman" w:hAnsi="Times New Roman" w:cs="Times New Roman"/>
          <w:b/>
          <w:bCs/>
          <w:sz w:val="24"/>
          <w:szCs w:val="24"/>
          <w:shd w:val="clear" w:color="auto" w:fill="FFFFFF"/>
        </w:rPr>
        <w:t xml:space="preserve"> </w:t>
      </w:r>
      <w:r w:rsidR="009121A6" w:rsidRPr="00324BE9">
        <w:rPr>
          <w:rFonts w:ascii="Times New Roman" w:hAnsi="Times New Roman" w:cs="Times New Roman"/>
          <w:b/>
          <w:sz w:val="24"/>
          <w:szCs w:val="24"/>
          <w:shd w:val="clear" w:color="auto" w:fill="FFFFFF"/>
        </w:rPr>
        <w:t>approaches</w:t>
      </w:r>
    </w:p>
    <w:p w:rsidR="00162F8E" w:rsidRPr="00324BE9" w:rsidRDefault="00162F8E" w:rsidP="00827003">
      <w:pPr>
        <w:spacing w:line="360" w:lineRule="auto"/>
        <w:ind w:firstLine="360"/>
        <w:jc w:val="both"/>
        <w:rPr>
          <w:rFonts w:ascii="Times New Roman" w:hAnsi="Times New Roman" w:cs="Times New Roman"/>
          <w:sz w:val="24"/>
          <w:szCs w:val="24"/>
          <w:shd w:val="clear" w:color="auto" w:fill="FFFFFF"/>
        </w:rPr>
      </w:pPr>
      <w:r w:rsidRPr="00324BE9">
        <w:rPr>
          <w:rFonts w:ascii="Times New Roman" w:hAnsi="Times New Roman" w:cs="Times New Roman"/>
          <w:sz w:val="24"/>
          <w:szCs w:val="24"/>
          <w:shd w:val="clear" w:color="auto" w:fill="FFFFFF"/>
        </w:rPr>
        <w:t>A transgenic approach to increasing endogenous defence mechanisms, which typically involve</w:t>
      </w:r>
      <w:r w:rsidR="00DD24E1" w:rsidRPr="00324BE9">
        <w:rPr>
          <w:rFonts w:ascii="Times New Roman" w:hAnsi="Times New Roman" w:cs="Times New Roman"/>
          <w:sz w:val="24"/>
          <w:szCs w:val="24"/>
          <w:shd w:val="clear" w:color="auto" w:fill="FFFFFF"/>
        </w:rPr>
        <w:t>s</w:t>
      </w:r>
      <w:r w:rsidRPr="00324BE9">
        <w:rPr>
          <w:rFonts w:ascii="Times New Roman" w:hAnsi="Times New Roman" w:cs="Times New Roman"/>
          <w:sz w:val="24"/>
          <w:szCs w:val="24"/>
          <w:shd w:val="clear" w:color="auto" w:fill="FFFFFF"/>
        </w:rPr>
        <w:t xml:space="preserve"> the production of </w:t>
      </w:r>
      <w:r w:rsidR="00DD24E1" w:rsidRPr="00324BE9">
        <w:rPr>
          <w:rFonts w:ascii="Times New Roman" w:hAnsi="Times New Roman" w:cs="Times New Roman"/>
          <w:sz w:val="24"/>
          <w:szCs w:val="24"/>
          <w:shd w:val="clear" w:color="auto" w:fill="FFFFFF"/>
        </w:rPr>
        <w:t xml:space="preserve">antioxidants, </w:t>
      </w:r>
      <w:r w:rsidRPr="00324BE9">
        <w:rPr>
          <w:rFonts w:ascii="Times New Roman" w:hAnsi="Times New Roman" w:cs="Times New Roman"/>
          <w:sz w:val="24"/>
          <w:szCs w:val="24"/>
          <w:shd w:val="clear" w:color="auto" w:fill="FFFFFF"/>
        </w:rPr>
        <w:t>compatible os</w:t>
      </w:r>
      <w:r w:rsidR="00DD24E1" w:rsidRPr="00324BE9">
        <w:rPr>
          <w:rFonts w:ascii="Times New Roman" w:hAnsi="Times New Roman" w:cs="Times New Roman"/>
          <w:sz w:val="24"/>
          <w:szCs w:val="24"/>
          <w:shd w:val="clear" w:color="auto" w:fill="FFFFFF"/>
        </w:rPr>
        <w:t>molytes</w:t>
      </w:r>
      <w:r w:rsidRPr="00324BE9">
        <w:rPr>
          <w:rFonts w:ascii="Times New Roman" w:hAnsi="Times New Roman" w:cs="Times New Roman"/>
          <w:sz w:val="24"/>
          <w:szCs w:val="24"/>
          <w:shd w:val="clear" w:color="auto" w:fill="FFFFFF"/>
        </w:rPr>
        <w:t xml:space="preserve"> </w:t>
      </w:r>
      <w:r w:rsidR="00DD24E1" w:rsidRPr="00324BE9">
        <w:rPr>
          <w:rFonts w:ascii="Times New Roman" w:hAnsi="Times New Roman" w:cs="Times New Roman"/>
          <w:sz w:val="24"/>
          <w:szCs w:val="24"/>
          <w:shd w:val="clear" w:color="auto" w:fill="FFFFFF"/>
        </w:rPr>
        <w:t xml:space="preserve">and polyamines, </w:t>
      </w:r>
      <w:r w:rsidR="00227C74" w:rsidRPr="00324BE9">
        <w:rPr>
          <w:rFonts w:ascii="Times New Roman" w:hAnsi="Times New Roman" w:cs="Times New Roman"/>
          <w:sz w:val="24"/>
          <w:szCs w:val="24"/>
          <w:shd w:val="clear" w:color="auto" w:fill="FFFFFF"/>
        </w:rPr>
        <w:t xml:space="preserve">alteration of </w:t>
      </w:r>
      <w:r w:rsidR="00227C74" w:rsidRPr="00324BE9">
        <w:rPr>
          <w:rFonts w:ascii="Times New Roman" w:hAnsi="Times New Roman" w:cs="Times New Roman"/>
          <w:sz w:val="24"/>
          <w:szCs w:val="24"/>
          <w:shd w:val="clear" w:color="auto" w:fill="FFFFFF"/>
        </w:rPr>
        <w:lastRenderedPageBreak/>
        <w:t>transporters and</w:t>
      </w:r>
      <w:r w:rsidR="00DD24E1" w:rsidRPr="00324BE9">
        <w:rPr>
          <w:rFonts w:ascii="Times New Roman" w:hAnsi="Times New Roman" w:cs="Times New Roman"/>
          <w:sz w:val="24"/>
          <w:szCs w:val="24"/>
          <w:shd w:val="clear" w:color="auto" w:fill="FFFFFF"/>
        </w:rPr>
        <w:t xml:space="preserve"> regulatory proteins, t</w:t>
      </w:r>
      <w:r w:rsidRPr="00324BE9">
        <w:rPr>
          <w:rFonts w:ascii="Times New Roman" w:hAnsi="Times New Roman" w:cs="Times New Roman"/>
          <w:sz w:val="24"/>
          <w:szCs w:val="24"/>
          <w:shd w:val="clear" w:color="auto" w:fill="FFFFFF"/>
        </w:rPr>
        <w:t xml:space="preserve">he maintenance of hormone homeostasis, and </w:t>
      </w:r>
      <w:r w:rsidR="00227C74" w:rsidRPr="00324BE9">
        <w:rPr>
          <w:rFonts w:ascii="Times New Roman" w:hAnsi="Times New Roman" w:cs="Times New Roman"/>
          <w:sz w:val="24"/>
          <w:szCs w:val="24"/>
          <w:shd w:val="clear" w:color="auto" w:fill="FFFFFF"/>
        </w:rPr>
        <w:t>counting</w:t>
      </w:r>
      <w:r w:rsidRPr="00324BE9">
        <w:rPr>
          <w:rFonts w:ascii="Times New Roman" w:hAnsi="Times New Roman" w:cs="Times New Roman"/>
          <w:sz w:val="24"/>
          <w:szCs w:val="24"/>
          <w:shd w:val="clear" w:color="auto" w:fill="FFFFFF"/>
        </w:rPr>
        <w:t xml:space="preserve"> transcription factors and alternative splicing events, is capable of creating crops resistant to abiotic stress. The production of certain proteins and metabolites due to over</w:t>
      </w:r>
      <w:r w:rsidR="00C57408" w:rsidRPr="00324BE9">
        <w:rPr>
          <w:rFonts w:ascii="Times New Roman" w:hAnsi="Times New Roman" w:cs="Times New Roman"/>
          <w:sz w:val="24"/>
          <w:szCs w:val="24"/>
          <w:shd w:val="clear" w:color="auto" w:fill="FFFFFF"/>
        </w:rPr>
        <w:t xml:space="preserve"> </w:t>
      </w:r>
      <w:r w:rsidRPr="00324BE9">
        <w:rPr>
          <w:rFonts w:ascii="Times New Roman" w:hAnsi="Times New Roman" w:cs="Times New Roman"/>
          <w:sz w:val="24"/>
          <w:szCs w:val="24"/>
          <w:shd w:val="clear" w:color="auto" w:fill="FFFFFF"/>
        </w:rPr>
        <w:t>expression of some genes might occasionally affect normal metabolism, decreasing yield.</w:t>
      </w:r>
      <w:r w:rsidR="00227C74" w:rsidRPr="00324BE9">
        <w:rPr>
          <w:rFonts w:ascii="Times New Roman" w:hAnsi="Times New Roman" w:cs="Times New Roman"/>
          <w:sz w:val="24"/>
          <w:szCs w:val="24"/>
          <w:shd w:val="clear" w:color="auto" w:fill="FFFFFF"/>
        </w:rPr>
        <w:t xml:space="preserve"> </w:t>
      </w:r>
    </w:p>
    <w:p w:rsidR="00D82252" w:rsidRPr="00324BE9" w:rsidRDefault="00162F8E" w:rsidP="00827003">
      <w:pPr>
        <w:spacing w:line="360" w:lineRule="auto"/>
        <w:ind w:firstLine="360"/>
        <w:jc w:val="both"/>
        <w:rPr>
          <w:rFonts w:ascii="Times New Roman" w:hAnsi="Times New Roman" w:cs="Times New Roman"/>
          <w:sz w:val="24"/>
          <w:szCs w:val="24"/>
          <w:shd w:val="clear" w:color="auto" w:fill="FFFFFF"/>
        </w:rPr>
      </w:pPr>
      <w:r w:rsidRPr="00324BE9">
        <w:rPr>
          <w:rFonts w:ascii="Times New Roman" w:hAnsi="Times New Roman" w:cs="Times New Roman"/>
          <w:sz w:val="24"/>
          <w:szCs w:val="24"/>
          <w:shd w:val="clear" w:color="auto" w:fill="FFFFFF"/>
        </w:rPr>
        <w:t xml:space="preserve">The transfer of genes that are either involved in signalling and regulatory pathways, encode enzymes found in pathways that result in the synthesis of </w:t>
      </w:r>
      <w:r w:rsidR="00227C74" w:rsidRPr="00324BE9">
        <w:rPr>
          <w:rFonts w:ascii="Times New Roman" w:hAnsi="Times New Roman" w:cs="Times New Roman"/>
          <w:sz w:val="24"/>
          <w:szCs w:val="24"/>
          <w:shd w:val="clear" w:color="auto" w:fill="FFFFFF"/>
        </w:rPr>
        <w:t xml:space="preserve">structural </w:t>
      </w:r>
      <w:r w:rsidRPr="00324BE9">
        <w:rPr>
          <w:rFonts w:ascii="Times New Roman" w:hAnsi="Times New Roman" w:cs="Times New Roman"/>
          <w:sz w:val="24"/>
          <w:szCs w:val="24"/>
          <w:shd w:val="clear" w:color="auto" w:fill="FFFFFF"/>
        </w:rPr>
        <w:t>and</w:t>
      </w:r>
      <w:r w:rsidR="00227C74" w:rsidRPr="00324BE9">
        <w:rPr>
          <w:rFonts w:ascii="Times New Roman" w:hAnsi="Times New Roman" w:cs="Times New Roman"/>
          <w:sz w:val="24"/>
          <w:szCs w:val="24"/>
          <w:shd w:val="clear" w:color="auto" w:fill="FFFFFF"/>
        </w:rPr>
        <w:t xml:space="preserve"> functional</w:t>
      </w:r>
      <w:r w:rsidRPr="00324BE9">
        <w:rPr>
          <w:rFonts w:ascii="Times New Roman" w:hAnsi="Times New Roman" w:cs="Times New Roman"/>
          <w:sz w:val="24"/>
          <w:szCs w:val="24"/>
          <w:shd w:val="clear" w:color="auto" w:fill="FFFFFF"/>
        </w:rPr>
        <w:t xml:space="preserve"> protectants like</w:t>
      </w:r>
      <w:r w:rsidR="00227C74" w:rsidRPr="00324BE9">
        <w:rPr>
          <w:rFonts w:ascii="Times New Roman" w:hAnsi="Times New Roman" w:cs="Times New Roman"/>
          <w:sz w:val="24"/>
          <w:szCs w:val="24"/>
          <w:shd w:val="clear" w:color="auto" w:fill="FFFFFF"/>
        </w:rPr>
        <w:t xml:space="preserve"> antioxidants </w:t>
      </w:r>
      <w:r w:rsidRPr="00324BE9">
        <w:rPr>
          <w:rFonts w:ascii="Times New Roman" w:hAnsi="Times New Roman" w:cs="Times New Roman"/>
          <w:sz w:val="24"/>
          <w:szCs w:val="24"/>
          <w:shd w:val="clear" w:color="auto" w:fill="FFFFFF"/>
        </w:rPr>
        <w:t xml:space="preserve">and </w:t>
      </w:r>
      <w:r w:rsidR="00227C74" w:rsidRPr="00324BE9">
        <w:rPr>
          <w:rFonts w:ascii="Times New Roman" w:hAnsi="Times New Roman" w:cs="Times New Roman"/>
          <w:sz w:val="24"/>
          <w:szCs w:val="24"/>
          <w:shd w:val="clear" w:color="auto" w:fill="FFFFFF"/>
        </w:rPr>
        <w:t xml:space="preserve"> osmolytes or encode proteins that associated with</w:t>
      </w:r>
      <w:r w:rsidRPr="00324BE9">
        <w:rPr>
          <w:rFonts w:ascii="Times New Roman" w:hAnsi="Times New Roman" w:cs="Times New Roman"/>
          <w:sz w:val="24"/>
          <w:szCs w:val="24"/>
          <w:shd w:val="clear" w:color="auto" w:fill="FFFFFF"/>
        </w:rPr>
        <w:t xml:space="preserve"> stress tolerance is the basis of current engineering approaches [63]. To develop crops that can </w:t>
      </w:r>
      <w:r w:rsidR="00227C74" w:rsidRPr="00324BE9">
        <w:rPr>
          <w:rFonts w:ascii="Times New Roman" w:hAnsi="Times New Roman" w:cs="Times New Roman"/>
          <w:sz w:val="24"/>
          <w:szCs w:val="24"/>
          <w:shd w:val="clear" w:color="auto" w:fill="FFFFFF"/>
        </w:rPr>
        <w:t>survive in abiotic stress. G</w:t>
      </w:r>
      <w:r w:rsidRPr="00324BE9">
        <w:rPr>
          <w:rFonts w:ascii="Times New Roman" w:hAnsi="Times New Roman" w:cs="Times New Roman"/>
          <w:sz w:val="24"/>
          <w:szCs w:val="24"/>
          <w:shd w:val="clear" w:color="auto" w:fill="FFFFFF"/>
        </w:rPr>
        <w:t>enetic modification primarily targets phytohormones such as ABA.</w:t>
      </w:r>
      <w:r w:rsidR="00227C74" w:rsidRPr="00324BE9">
        <w:rPr>
          <w:rFonts w:ascii="Times New Roman" w:hAnsi="Times New Roman" w:cs="Times New Roman"/>
          <w:sz w:val="24"/>
          <w:szCs w:val="24"/>
          <w:shd w:val="clear" w:color="auto" w:fill="FFFFFF"/>
        </w:rPr>
        <w:t xml:space="preserve"> </w:t>
      </w:r>
    </w:p>
    <w:p w:rsidR="00162F8E" w:rsidRPr="00324BE9" w:rsidRDefault="00162F8E" w:rsidP="00827003">
      <w:pPr>
        <w:spacing w:line="360" w:lineRule="auto"/>
        <w:ind w:firstLine="360"/>
        <w:jc w:val="both"/>
        <w:rPr>
          <w:rFonts w:ascii="Times New Roman" w:hAnsi="Times New Roman" w:cs="Times New Roman"/>
          <w:sz w:val="24"/>
          <w:szCs w:val="24"/>
          <w:shd w:val="clear" w:color="auto" w:fill="FFFFFF"/>
        </w:rPr>
      </w:pPr>
      <w:r w:rsidRPr="00324BE9">
        <w:rPr>
          <w:rFonts w:ascii="Times New Roman" w:hAnsi="Times New Roman" w:cs="Times New Roman"/>
          <w:sz w:val="24"/>
          <w:szCs w:val="24"/>
        </w:rPr>
        <w:t xml:space="preserve">The dehydration-responsive element-binding (DREB) transcription factors of the ABA-dependent pathway IV, which were first linked to increased cold tolerance, have been used in a large portion of this research in Arabidopsis (65). </w:t>
      </w:r>
      <w:r w:rsidR="00D82252" w:rsidRPr="00324BE9">
        <w:rPr>
          <w:rFonts w:ascii="Times New Roman" w:hAnsi="Times New Roman" w:cs="Times New Roman"/>
          <w:sz w:val="24"/>
          <w:szCs w:val="24"/>
        </w:rPr>
        <w:t>These have been incoprated</w:t>
      </w:r>
      <w:r w:rsidRPr="00324BE9">
        <w:rPr>
          <w:rFonts w:ascii="Times New Roman" w:hAnsi="Times New Roman" w:cs="Times New Roman"/>
          <w:sz w:val="24"/>
          <w:szCs w:val="24"/>
        </w:rPr>
        <w:t xml:space="preserve"> together with constitutive p</w:t>
      </w:r>
      <w:r w:rsidR="00D82252" w:rsidRPr="00324BE9">
        <w:rPr>
          <w:rFonts w:ascii="Times New Roman" w:hAnsi="Times New Roman" w:cs="Times New Roman"/>
          <w:sz w:val="24"/>
          <w:szCs w:val="24"/>
        </w:rPr>
        <w:t xml:space="preserve">romoters and are being controlled </w:t>
      </w:r>
      <w:r w:rsidRPr="00324BE9">
        <w:rPr>
          <w:rFonts w:ascii="Times New Roman" w:hAnsi="Times New Roman" w:cs="Times New Roman"/>
          <w:sz w:val="24"/>
          <w:szCs w:val="24"/>
        </w:rPr>
        <w:t xml:space="preserve">by the Arabidopsis dehydration-responsive promoter rd29A. </w:t>
      </w:r>
      <w:r w:rsidR="00D82252" w:rsidRPr="00324BE9">
        <w:rPr>
          <w:rFonts w:ascii="Times New Roman" w:hAnsi="Times New Roman" w:cs="Times New Roman"/>
          <w:sz w:val="24"/>
          <w:szCs w:val="24"/>
        </w:rPr>
        <w:t>C</w:t>
      </w:r>
      <w:r w:rsidRPr="00324BE9">
        <w:rPr>
          <w:rFonts w:ascii="Times New Roman" w:hAnsi="Times New Roman" w:cs="Times New Roman"/>
          <w:sz w:val="24"/>
          <w:szCs w:val="24"/>
        </w:rPr>
        <w:t xml:space="preserve">rop plants such as rice (66), maize (67), and soybean (68) have shared DREB genes and promoters. </w:t>
      </w:r>
      <w:r w:rsidR="00D82252" w:rsidRPr="00324BE9">
        <w:rPr>
          <w:rFonts w:ascii="Times New Roman" w:hAnsi="Times New Roman" w:cs="Times New Roman"/>
          <w:sz w:val="24"/>
          <w:szCs w:val="24"/>
        </w:rPr>
        <w:t>In tobacco (69) and wheat (70), the stress inducible promoter rd29A in combination with DREB1 may improve drought tolerance. </w:t>
      </w:r>
      <w:r w:rsidRPr="00324BE9">
        <w:rPr>
          <w:rFonts w:ascii="Times New Roman" w:hAnsi="Times New Roman" w:cs="Times New Roman"/>
          <w:sz w:val="24"/>
          <w:szCs w:val="24"/>
        </w:rPr>
        <w:t xml:space="preserve"> </w:t>
      </w:r>
      <w:r w:rsidR="00D82252" w:rsidRPr="00324BE9">
        <w:rPr>
          <w:rFonts w:ascii="Times New Roman" w:hAnsi="Times New Roman" w:cs="Times New Roman"/>
          <w:sz w:val="24"/>
          <w:szCs w:val="24"/>
        </w:rPr>
        <w:t>In Mexico, researchers are conducting experiments on transgenic wheat using Arabidopsis DREB1A under the control of rd29A, which has a more branching root phenotype and generated more ears under drought stress than control lines under greenhouse conditions.</w:t>
      </w:r>
      <w:r w:rsidRPr="00324BE9">
        <w:rPr>
          <w:rFonts w:ascii="Times New Roman" w:hAnsi="Times New Roman" w:cs="Times New Roman"/>
          <w:sz w:val="24"/>
          <w:szCs w:val="24"/>
        </w:rPr>
        <w:t xml:space="preserve"> The transgenic slows germination, as noticed by Pellegrineschi et al. (2004), although it is unknown whether the gene expression can be "switched-off" when the plants return to non-stress conditions.</w:t>
      </w:r>
    </w:p>
    <w:p w:rsidR="005E5137" w:rsidRPr="00324BE9" w:rsidRDefault="00F75CB2" w:rsidP="00827003">
      <w:pPr>
        <w:pStyle w:val="NormalWeb"/>
        <w:spacing w:before="400" w:beforeAutospacing="0" w:after="400" w:afterAutospacing="0" w:line="360" w:lineRule="auto"/>
        <w:ind w:firstLine="360"/>
        <w:jc w:val="both"/>
      </w:pPr>
      <w:r w:rsidRPr="00324BE9">
        <w:t>Genes encoding aquaporins (water channel proteins) and late embryogenesis abundant proteins (LEA; proteins with several putative roles) have been investigated in transgenic experiments addressing drought and salt</w:t>
      </w:r>
      <w:r w:rsidR="005E5137" w:rsidRPr="00324BE9">
        <w:t>. However, much more research is required before we can determine whether these genes will be helpful to breeders. According to Figueras 2004 (71), a maize LEA that was over expressed in Arabidopsis has improved salinity tolerance, and a barley LEA expressed in two rice varieties may promote growth under either salt or drought stress (72, 73).</w:t>
      </w:r>
    </w:p>
    <w:p w:rsidR="005E5137" w:rsidRPr="00324BE9" w:rsidRDefault="005E5137" w:rsidP="00827003">
      <w:pPr>
        <w:pStyle w:val="p"/>
        <w:spacing w:before="400" w:beforeAutospacing="0" w:after="400" w:afterAutospacing="0" w:line="360" w:lineRule="auto"/>
        <w:ind w:firstLine="360"/>
        <w:jc w:val="both"/>
      </w:pPr>
      <w:r w:rsidRPr="00324BE9">
        <w:t xml:space="preserve">Much has been written about improving salt tolerance through gene over expression (74, 75). However, there has been no effect on performance in saline field circumstances thus far, and articles reporting on increases in salt tolerance are mainly limited to glasshouse trials </w:t>
      </w:r>
      <w:r w:rsidRPr="00324BE9">
        <w:lastRenderedPageBreak/>
        <w:t>(e.g. improved salinity tolerance in cotton (76).  Although candidate genes for tolerance features are listed and over 700 patents citing salt tolerance have been awarded (64), their use to develop cultivars for farmers has been relatively slow.</w:t>
      </w:r>
    </w:p>
    <w:p w:rsidR="0072548D" w:rsidRPr="00324BE9" w:rsidRDefault="0072548D" w:rsidP="00324BE9">
      <w:pPr>
        <w:pStyle w:val="p"/>
        <w:numPr>
          <w:ilvl w:val="0"/>
          <w:numId w:val="21"/>
        </w:numPr>
        <w:spacing w:before="400" w:beforeAutospacing="0" w:after="400" w:afterAutospacing="0" w:line="360" w:lineRule="auto"/>
        <w:jc w:val="both"/>
        <w:rPr>
          <w:b/>
        </w:rPr>
      </w:pPr>
      <w:r w:rsidRPr="00324BE9">
        <w:rPr>
          <w:b/>
          <w:bCs/>
        </w:rPr>
        <w:t>T</w:t>
      </w:r>
      <w:r w:rsidR="00AE1BE8" w:rsidRPr="00324BE9">
        <w:rPr>
          <w:b/>
          <w:bCs/>
        </w:rPr>
        <w:t>ILLING (</w:t>
      </w:r>
      <w:r w:rsidR="00AE1BE8" w:rsidRPr="00324BE9">
        <w:rPr>
          <w:b/>
        </w:rPr>
        <w:t>Targeting induced local lesions in genomes</w:t>
      </w:r>
      <w:r w:rsidR="00AE1BE8" w:rsidRPr="00324BE9">
        <w:rPr>
          <w:b/>
          <w:bCs/>
        </w:rPr>
        <w:t>)</w:t>
      </w:r>
    </w:p>
    <w:p w:rsidR="0072548D" w:rsidRPr="00324BE9" w:rsidRDefault="0072548D" w:rsidP="00827003">
      <w:pPr>
        <w:spacing w:line="360" w:lineRule="auto"/>
        <w:ind w:firstLine="360"/>
        <w:jc w:val="both"/>
        <w:rPr>
          <w:rFonts w:ascii="Times New Roman" w:hAnsi="Times New Roman" w:cs="Times New Roman"/>
          <w:sz w:val="24"/>
          <w:szCs w:val="24"/>
        </w:rPr>
      </w:pPr>
      <w:r w:rsidRPr="00324BE9">
        <w:rPr>
          <w:rFonts w:ascii="Times New Roman" w:hAnsi="Times New Roman" w:cs="Times New Roman"/>
          <w:sz w:val="24"/>
          <w:szCs w:val="24"/>
        </w:rPr>
        <w:t xml:space="preserve">The best tools for finding candidate genes for desirable qualities, such stress tolerance, are genome-wide expression profiles. </w:t>
      </w:r>
      <w:r w:rsidR="00827003" w:rsidRPr="00324BE9">
        <w:rPr>
          <w:rFonts w:ascii="Times New Roman" w:hAnsi="Times New Roman" w:cs="Times New Roman"/>
          <w:sz w:val="24"/>
          <w:szCs w:val="24"/>
        </w:rPr>
        <w:t>A portion of functional studies uses</w:t>
      </w:r>
      <w:r w:rsidRPr="00324BE9">
        <w:rPr>
          <w:rFonts w:ascii="Times New Roman" w:hAnsi="Times New Roman" w:cs="Times New Roman"/>
          <w:sz w:val="24"/>
          <w:szCs w:val="24"/>
        </w:rPr>
        <w:t xml:space="preserve"> these candidate genes' inactivation or over expression for further characterization and application. Targeting Induced Local Lesions IN Genomes (TILLING), one of these, allows for high-throughput study of many mutants (77). TILLING has been reported in various crop species, including hexaploid wheat, and is applicable to almost all genes in all species where mutations may be generated (78). Sorghum (79), maize (80), barley (81), soybean (82), rice (83), and other crops have all been reported to have TILLING mutants. The use of several TILLING mutants in the explanation of stress responses has been demonstrated, despite the fact that TILLING populations are often screened by phenotypic or genotypic variations. In this study, the response of various legume species to salt stress was evaluated using TILLING mutants for a particular kinase.</w:t>
      </w:r>
    </w:p>
    <w:p w:rsidR="00AE1BE8" w:rsidRPr="00324BE9" w:rsidRDefault="00AE1BE8" w:rsidP="00324BE9">
      <w:pPr>
        <w:spacing w:line="360" w:lineRule="auto"/>
        <w:jc w:val="both"/>
        <w:rPr>
          <w:rFonts w:ascii="Times New Roman" w:hAnsi="Times New Roman" w:cs="Times New Roman"/>
          <w:sz w:val="24"/>
          <w:szCs w:val="24"/>
        </w:rPr>
      </w:pPr>
    </w:p>
    <w:p w:rsidR="0072548D" w:rsidRPr="00324BE9" w:rsidRDefault="0072548D" w:rsidP="00324BE9">
      <w:pPr>
        <w:pStyle w:val="ListParagraph"/>
        <w:numPr>
          <w:ilvl w:val="0"/>
          <w:numId w:val="21"/>
        </w:numPr>
        <w:spacing w:line="360" w:lineRule="auto"/>
        <w:jc w:val="both"/>
        <w:rPr>
          <w:rFonts w:ascii="Times New Roman" w:hAnsi="Times New Roman" w:cs="Times New Roman"/>
          <w:b/>
          <w:bCs/>
          <w:sz w:val="24"/>
          <w:szCs w:val="24"/>
        </w:rPr>
      </w:pPr>
      <w:r w:rsidRPr="00324BE9">
        <w:rPr>
          <w:rFonts w:ascii="Times New Roman" w:hAnsi="Times New Roman" w:cs="Times New Roman"/>
          <w:b/>
          <w:bCs/>
          <w:sz w:val="24"/>
          <w:szCs w:val="24"/>
        </w:rPr>
        <w:t xml:space="preserve">Genome editing </w:t>
      </w:r>
    </w:p>
    <w:p w:rsidR="0072548D" w:rsidRPr="00324BE9" w:rsidRDefault="0072548D" w:rsidP="00827003">
      <w:pPr>
        <w:spacing w:line="360" w:lineRule="auto"/>
        <w:ind w:firstLine="360"/>
        <w:jc w:val="both"/>
        <w:rPr>
          <w:rFonts w:ascii="Times New Roman" w:hAnsi="Times New Roman" w:cs="Times New Roman"/>
          <w:sz w:val="24"/>
          <w:szCs w:val="24"/>
          <w:shd w:val="clear" w:color="auto" w:fill="FFFFFF"/>
        </w:rPr>
      </w:pPr>
      <w:r w:rsidRPr="00324BE9">
        <w:rPr>
          <w:rFonts w:ascii="Times New Roman" w:hAnsi="Times New Roman" w:cs="Times New Roman"/>
          <w:sz w:val="24"/>
          <w:szCs w:val="24"/>
        </w:rPr>
        <w:t xml:space="preserve">The success rate of achieving a desired genotype is very high because genome editing modifies DNA at particular sites by using sequence-specific nucleases that cause double-stranded breaks in the target genomic loci selected for editing. Zinc finger (ZF) nucleases, transcription activator-like effector nucleases (TALENs), and clustered regularly interspaced short palindromic repeats are the main genome editing tools (CRISPR) </w:t>
      </w:r>
      <w:r w:rsidR="004A1423" w:rsidRPr="00324BE9">
        <w:rPr>
          <w:rFonts w:ascii="Times New Roman" w:hAnsi="Times New Roman" w:cs="Times New Roman"/>
          <w:sz w:val="24"/>
          <w:szCs w:val="24"/>
        </w:rPr>
        <w:t>(84)</w:t>
      </w:r>
      <w:r w:rsidRPr="00324BE9">
        <w:rPr>
          <w:rFonts w:ascii="Times New Roman" w:hAnsi="Times New Roman" w:cs="Times New Roman"/>
          <w:sz w:val="24"/>
          <w:szCs w:val="24"/>
        </w:rPr>
        <w:t xml:space="preserve">. C-repeat binding factors (CBFs) are in control of plants' adaptability to extreme cold. It is extremely challenging to produce triple mutant CBF1,2,3 lines through conventional genetic crossing since the CBF1-3 loci are all on the same chromosome. Therefore, it was successful to develop single, double, and triple mutants of the CBF genes using the genome editing technology CRISPR/Cas9. Under cold-acclimation treatment, the cbfs triple mutants are the ones that are most susceptible to freezing stress among these various mutants. According to RNA-seq analysis of the triple mutants, c. 10–20% of COR genes' expression is CBF </w:t>
      </w:r>
      <w:r w:rsidRPr="00324BE9">
        <w:rPr>
          <w:rFonts w:ascii="Times New Roman" w:hAnsi="Times New Roman" w:cs="Times New Roman"/>
          <w:sz w:val="24"/>
          <w:szCs w:val="24"/>
        </w:rPr>
        <w:lastRenderedPageBreak/>
        <w:t>dependent</w:t>
      </w:r>
      <w:r w:rsidR="004A1423" w:rsidRPr="00324BE9">
        <w:rPr>
          <w:rFonts w:ascii="Times New Roman" w:hAnsi="Times New Roman" w:cs="Times New Roman"/>
          <w:sz w:val="24"/>
          <w:szCs w:val="24"/>
        </w:rPr>
        <w:t xml:space="preserve"> (85, 86)</w:t>
      </w:r>
      <w:r w:rsidRPr="00324BE9">
        <w:rPr>
          <w:rFonts w:ascii="Times New Roman" w:hAnsi="Times New Roman" w:cs="Times New Roman"/>
          <w:sz w:val="24"/>
          <w:szCs w:val="24"/>
        </w:rPr>
        <w:t xml:space="preserve">. These studies provide support for the theory that CBFs are important regulators that perform redundant functions in plants' cold adaptation. Different crops' drought tolerance has been increased by the use of genome editing.Proton gradients are generated in plant cells by the H+-ATPase encoded by the </w:t>
      </w:r>
      <w:r w:rsidRPr="00827003">
        <w:rPr>
          <w:rFonts w:ascii="Times New Roman" w:hAnsi="Times New Roman" w:cs="Times New Roman"/>
          <w:iCs/>
          <w:sz w:val="24"/>
          <w:szCs w:val="24"/>
        </w:rPr>
        <w:t>OPEN STOMATA 2</w:t>
      </w:r>
      <w:r w:rsidRPr="00324BE9">
        <w:rPr>
          <w:rFonts w:ascii="Times New Roman" w:hAnsi="Times New Roman" w:cs="Times New Roman"/>
          <w:i/>
          <w:iCs/>
          <w:sz w:val="24"/>
          <w:szCs w:val="24"/>
        </w:rPr>
        <w:t xml:space="preserve"> (OST2) </w:t>
      </w:r>
      <w:r w:rsidRPr="00324BE9">
        <w:rPr>
          <w:rFonts w:ascii="Times New Roman" w:hAnsi="Times New Roman" w:cs="Times New Roman"/>
          <w:sz w:val="24"/>
          <w:szCs w:val="24"/>
        </w:rPr>
        <w:t>gene. Drought stress resistance has been reported to be conferred by precise alteration of this gene using CRISPR/Cas9. This modification modifies stomatal closing in response</w:t>
      </w:r>
      <w:r w:rsidR="004A1423" w:rsidRPr="00324BE9">
        <w:rPr>
          <w:rFonts w:ascii="Times New Roman" w:hAnsi="Times New Roman" w:cs="Times New Roman"/>
          <w:sz w:val="24"/>
          <w:szCs w:val="24"/>
        </w:rPr>
        <w:t xml:space="preserve"> to water scarcity environments</w:t>
      </w:r>
      <w:r w:rsidRPr="00324BE9">
        <w:rPr>
          <w:rFonts w:ascii="Times New Roman" w:hAnsi="Times New Roman" w:cs="Times New Roman"/>
          <w:sz w:val="24"/>
          <w:szCs w:val="24"/>
        </w:rPr>
        <w:t>. The OsOREB1, OsRab21, OsRab16b, OsLEA3, OsbZIP23, OsSLAC1 and OsSLAC7 genes, which act downstream of SAPK2, were modulated in expression in the loss-of-function SAPK2 mutant rice plants produced using CRISPR/Cas, increasing th</w:t>
      </w:r>
      <w:r w:rsidR="004A1423" w:rsidRPr="00324BE9">
        <w:rPr>
          <w:rFonts w:ascii="Times New Roman" w:hAnsi="Times New Roman" w:cs="Times New Roman"/>
          <w:sz w:val="24"/>
          <w:szCs w:val="24"/>
        </w:rPr>
        <w:t>eir tolerance to drought stress (87)</w:t>
      </w:r>
      <w:r w:rsidRPr="00324BE9">
        <w:rPr>
          <w:rFonts w:ascii="Times New Roman" w:hAnsi="Times New Roman" w:cs="Times New Roman"/>
          <w:sz w:val="24"/>
          <w:szCs w:val="24"/>
        </w:rPr>
        <w:t>. Another gene susceptible to drought stress that has been altered through genome editing is</w:t>
      </w:r>
      <w:r w:rsidRPr="00324BE9">
        <w:rPr>
          <w:rFonts w:ascii="Times New Roman" w:hAnsi="Times New Roman" w:cs="Times New Roman"/>
          <w:i/>
          <w:iCs/>
          <w:sz w:val="24"/>
          <w:szCs w:val="24"/>
        </w:rPr>
        <w:t xml:space="preserve"> ARGOS8.</w:t>
      </w:r>
      <w:r w:rsidRPr="00324BE9">
        <w:rPr>
          <w:rFonts w:ascii="Times New Roman" w:hAnsi="Times New Roman" w:cs="Times New Roman"/>
          <w:sz w:val="24"/>
          <w:szCs w:val="24"/>
        </w:rPr>
        <w:t xml:space="preserve">It is a negative regulator of the ethylene signalling system, and plants are known to be more resistant to drought stress when its expression </w:t>
      </w:r>
      <w:r w:rsidR="004A1423" w:rsidRPr="00324BE9">
        <w:rPr>
          <w:rFonts w:ascii="Times New Roman" w:hAnsi="Times New Roman" w:cs="Times New Roman"/>
          <w:sz w:val="24"/>
          <w:szCs w:val="24"/>
        </w:rPr>
        <w:t>is increased (88, 89)</w:t>
      </w:r>
      <w:r w:rsidRPr="00324BE9">
        <w:rPr>
          <w:rFonts w:ascii="Times New Roman" w:hAnsi="Times New Roman" w:cs="Times New Roman"/>
          <w:sz w:val="24"/>
          <w:szCs w:val="24"/>
        </w:rPr>
        <w:t>.</w:t>
      </w:r>
      <w:r w:rsidR="004A1423" w:rsidRPr="00324BE9">
        <w:rPr>
          <w:rFonts w:ascii="Times New Roman" w:hAnsi="Times New Roman" w:cs="Times New Roman"/>
          <w:sz w:val="24"/>
          <w:szCs w:val="24"/>
        </w:rPr>
        <w:t xml:space="preserve"> </w:t>
      </w:r>
      <w:r w:rsidRPr="00324BE9">
        <w:rPr>
          <w:rFonts w:ascii="Times New Roman" w:hAnsi="Times New Roman" w:cs="Times New Roman"/>
          <w:sz w:val="24"/>
          <w:szCs w:val="24"/>
          <w:shd w:val="clear" w:color="auto" w:fill="FFFFFF"/>
        </w:rPr>
        <w:t>Similarly, CRISPR-based microRNA editing has been successfully used in plants</w:t>
      </w:r>
      <w:r w:rsidR="004A1423" w:rsidRPr="00324BE9">
        <w:rPr>
          <w:rFonts w:ascii="Times New Roman" w:hAnsi="Times New Roman" w:cs="Times New Roman"/>
          <w:sz w:val="24"/>
          <w:szCs w:val="24"/>
          <w:shd w:val="clear" w:color="auto" w:fill="FFFFFF"/>
        </w:rPr>
        <w:t xml:space="preserve"> (90)</w:t>
      </w:r>
      <w:r w:rsidRPr="00324BE9">
        <w:rPr>
          <w:rFonts w:ascii="Times New Roman" w:hAnsi="Times New Roman" w:cs="Times New Roman"/>
          <w:sz w:val="24"/>
          <w:szCs w:val="24"/>
          <w:shd w:val="clear" w:color="auto" w:fill="FFFFFF"/>
        </w:rPr>
        <w:t xml:space="preserve"> modified miR169a and MIR827a for Arabidopsis thaliana drought stress tolerance. The well-known function of ABA-responsive element-binding protein (AREB) genes in controlling ABA-dependent drought stress responses is well identified.For drought stress</w:t>
      </w:r>
      <w:r w:rsidR="004A1423" w:rsidRPr="00324BE9">
        <w:rPr>
          <w:rFonts w:ascii="Times New Roman" w:hAnsi="Times New Roman" w:cs="Times New Roman"/>
          <w:sz w:val="24"/>
          <w:szCs w:val="24"/>
          <w:shd w:val="clear" w:color="auto" w:fill="FFFFFF"/>
        </w:rPr>
        <w:t xml:space="preserve"> tolerance, Roca Paixao, et al </w:t>
      </w:r>
      <w:r w:rsidR="0042270A" w:rsidRPr="00324BE9">
        <w:rPr>
          <w:rFonts w:ascii="Times New Roman" w:hAnsi="Times New Roman" w:cs="Times New Roman"/>
          <w:sz w:val="24"/>
          <w:szCs w:val="24"/>
          <w:shd w:val="clear" w:color="auto" w:fill="FFFFFF"/>
        </w:rPr>
        <w:t>(91)</w:t>
      </w:r>
      <w:r w:rsidRPr="00324BE9">
        <w:rPr>
          <w:rFonts w:ascii="Times New Roman" w:hAnsi="Times New Roman" w:cs="Times New Roman"/>
          <w:sz w:val="24"/>
          <w:szCs w:val="24"/>
          <w:shd w:val="clear" w:color="auto" w:fill="FFFFFF"/>
        </w:rPr>
        <w:t xml:space="preserve"> used CRISPR-mediated genetic editing to modify the Arabidopsis AREB1 gene. Additional examples of CRISPR-edited genes for regulating drought stress tolerance in various plant species</w:t>
      </w:r>
      <w:r w:rsidR="0042270A" w:rsidRPr="00324BE9">
        <w:rPr>
          <w:rFonts w:ascii="Times New Roman" w:hAnsi="Times New Roman" w:cs="Times New Roman"/>
          <w:sz w:val="24"/>
          <w:szCs w:val="24"/>
          <w:shd w:val="clear" w:color="auto" w:fill="FFFFFF"/>
        </w:rPr>
        <w:t xml:space="preserve"> include the ARGOS8 (92), AGO18A and AGO18B (93), MS8 (94), DMC1 (95), ZB7 (96), DREB and ERF3 (97)</w:t>
      </w:r>
      <w:r w:rsidRPr="00324BE9">
        <w:rPr>
          <w:rFonts w:ascii="Times New Roman" w:hAnsi="Times New Roman" w:cs="Times New Roman"/>
          <w:sz w:val="24"/>
          <w:szCs w:val="24"/>
          <w:shd w:val="clear" w:color="auto" w:fill="FFFFFF"/>
        </w:rPr>
        <w:t>, LOX a</w:t>
      </w:r>
      <w:r w:rsidR="0042270A" w:rsidRPr="00324BE9">
        <w:rPr>
          <w:rFonts w:ascii="Times New Roman" w:hAnsi="Times New Roman" w:cs="Times New Roman"/>
          <w:sz w:val="24"/>
          <w:szCs w:val="24"/>
          <w:shd w:val="clear" w:color="auto" w:fill="FFFFFF"/>
        </w:rPr>
        <w:t>nd UBIL1 (98)</w:t>
      </w:r>
      <w:r w:rsidR="00C977FD" w:rsidRPr="00324BE9">
        <w:rPr>
          <w:rFonts w:ascii="Times New Roman" w:hAnsi="Times New Roman" w:cs="Times New Roman"/>
          <w:sz w:val="24"/>
          <w:szCs w:val="24"/>
          <w:shd w:val="clear" w:color="auto" w:fill="FFFFFF"/>
        </w:rPr>
        <w:t>, MS1 (99)</w:t>
      </w:r>
      <w:r w:rsidRPr="00324BE9">
        <w:rPr>
          <w:rFonts w:ascii="Times New Roman" w:hAnsi="Times New Roman" w:cs="Times New Roman"/>
          <w:sz w:val="24"/>
          <w:szCs w:val="24"/>
          <w:shd w:val="clear" w:color="auto" w:fill="FFFFFF"/>
        </w:rPr>
        <w:t>.</w:t>
      </w:r>
    </w:p>
    <w:p w:rsidR="0063656E" w:rsidRPr="00324BE9" w:rsidRDefault="0063656E" w:rsidP="00324BE9">
      <w:pPr>
        <w:spacing w:line="360" w:lineRule="auto"/>
        <w:jc w:val="both"/>
        <w:rPr>
          <w:rFonts w:ascii="Times New Roman" w:hAnsi="Times New Roman" w:cs="Times New Roman"/>
          <w:sz w:val="24"/>
          <w:szCs w:val="24"/>
          <w:shd w:val="clear" w:color="auto" w:fill="FFFFFF"/>
        </w:rPr>
      </w:pPr>
    </w:p>
    <w:p w:rsidR="0063656E" w:rsidRPr="00324BE9" w:rsidRDefault="0063656E" w:rsidP="00324BE9">
      <w:pPr>
        <w:autoSpaceDE w:val="0"/>
        <w:autoSpaceDN w:val="0"/>
        <w:adjustRightInd w:val="0"/>
        <w:spacing w:after="0" w:line="360" w:lineRule="auto"/>
        <w:jc w:val="both"/>
        <w:rPr>
          <w:rFonts w:ascii="Times New Roman" w:eastAsia="MinionPro-Regular" w:hAnsi="Times New Roman" w:cs="Times New Roman"/>
          <w:b/>
          <w:sz w:val="24"/>
          <w:szCs w:val="24"/>
        </w:rPr>
      </w:pPr>
      <w:r w:rsidRPr="00324BE9">
        <w:rPr>
          <w:rFonts w:ascii="Times New Roman" w:eastAsia="MinionPro-Regular" w:hAnsi="Times New Roman" w:cs="Times New Roman"/>
          <w:b/>
          <w:sz w:val="24"/>
          <w:szCs w:val="24"/>
        </w:rPr>
        <w:t xml:space="preserve">Conclusion </w:t>
      </w:r>
    </w:p>
    <w:p w:rsidR="0063656E" w:rsidRPr="00324BE9" w:rsidRDefault="0063656E" w:rsidP="00827003">
      <w:pPr>
        <w:autoSpaceDE w:val="0"/>
        <w:autoSpaceDN w:val="0"/>
        <w:adjustRightInd w:val="0"/>
        <w:spacing w:after="0" w:line="360" w:lineRule="auto"/>
        <w:ind w:firstLine="720"/>
        <w:jc w:val="both"/>
        <w:rPr>
          <w:rFonts w:ascii="Times New Roman" w:hAnsi="Times New Roman" w:cs="Times New Roman"/>
          <w:sz w:val="24"/>
          <w:szCs w:val="24"/>
        </w:rPr>
      </w:pPr>
      <w:r w:rsidRPr="00324BE9">
        <w:rPr>
          <w:rFonts w:ascii="Times New Roman" w:hAnsi="Times New Roman" w:cs="Times New Roman"/>
          <w:sz w:val="24"/>
          <w:szCs w:val="24"/>
        </w:rPr>
        <w:t xml:space="preserve">Abiotic stresses, which result in more than 50% harvest losses, are the primary cause of crop losses. Numerous studies have shown that salt and drought conditions have a detrimental impact on plant growth, development, physiology, and yield. It's important to develop crop varieties, lines, and hybrids that are more resistant to drought, salinity, heat, high temperatures, and nutrient scarcity using both conventional and molecular breeding techniques and genetic engineering in to meet the world's food demands while utilizing less water. It is quicker and more effective to induce drought resistance through the genotypic data in agricultural plants to increase and sustain productivity in drought-prone regions when traditional breeding skills and marker-assisted selection are combined. Future plant breeders will need a combination of skills in a variety of fields, including plant breeding,  genomics, </w:t>
      </w:r>
      <w:r w:rsidRPr="00324BE9">
        <w:rPr>
          <w:rFonts w:ascii="Times New Roman" w:hAnsi="Times New Roman" w:cs="Times New Roman"/>
          <w:sz w:val="24"/>
          <w:szCs w:val="24"/>
        </w:rPr>
        <w:lastRenderedPageBreak/>
        <w:t>genetic diversity, statistics, genetics, experimental design, and germplasm management, in order to achieve success.</w:t>
      </w:r>
    </w:p>
    <w:p w:rsidR="005E5137" w:rsidRPr="00324BE9" w:rsidRDefault="005E5137" w:rsidP="00324BE9">
      <w:pPr>
        <w:pStyle w:val="NormalWeb"/>
        <w:spacing w:before="400" w:beforeAutospacing="0" w:after="400" w:afterAutospacing="0" w:line="360" w:lineRule="auto"/>
        <w:jc w:val="both"/>
      </w:pPr>
    </w:p>
    <w:p w:rsidR="005E5137" w:rsidRPr="00C57408" w:rsidRDefault="005E5137" w:rsidP="00C57408">
      <w:pPr>
        <w:pStyle w:val="NormalWeb"/>
        <w:spacing w:before="400" w:beforeAutospacing="0" w:after="400" w:afterAutospacing="0" w:line="360" w:lineRule="auto"/>
        <w:jc w:val="both"/>
        <w:rPr>
          <w:rFonts w:ascii="Arial" w:hAnsi="Arial" w:cs="Arial"/>
        </w:rPr>
      </w:pPr>
    </w:p>
    <w:p w:rsidR="00162F8E" w:rsidRDefault="00162F8E"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324BE9" w:rsidRDefault="00324BE9" w:rsidP="00C57408">
      <w:pPr>
        <w:spacing w:line="360" w:lineRule="auto"/>
        <w:jc w:val="both"/>
        <w:rPr>
          <w:rFonts w:ascii="Arial" w:hAnsi="Arial" w:cs="Arial"/>
          <w:sz w:val="24"/>
          <w:szCs w:val="24"/>
          <w:shd w:val="clear" w:color="auto" w:fill="FFFFFF"/>
        </w:rPr>
      </w:pPr>
    </w:p>
    <w:p w:rsidR="001C6B1D" w:rsidRDefault="001C6B1D" w:rsidP="00C57408">
      <w:pPr>
        <w:spacing w:line="360" w:lineRule="auto"/>
        <w:jc w:val="both"/>
        <w:rPr>
          <w:rFonts w:ascii="Arial" w:hAnsi="Arial" w:cs="Arial"/>
          <w:sz w:val="24"/>
          <w:szCs w:val="24"/>
          <w:shd w:val="clear" w:color="auto" w:fill="FFFFFF"/>
        </w:rPr>
      </w:pPr>
    </w:p>
    <w:p w:rsidR="00D475A8" w:rsidRPr="00D475A8" w:rsidRDefault="00D475A8" w:rsidP="00C57408">
      <w:pPr>
        <w:spacing w:line="360" w:lineRule="auto"/>
        <w:jc w:val="both"/>
        <w:rPr>
          <w:rFonts w:ascii="Arial" w:hAnsi="Arial" w:cs="Arial"/>
          <w:b/>
          <w:sz w:val="24"/>
          <w:szCs w:val="24"/>
          <w:shd w:val="clear" w:color="auto" w:fill="FFFFFF"/>
        </w:rPr>
      </w:pPr>
      <w:r w:rsidRPr="00D475A8">
        <w:rPr>
          <w:rFonts w:ascii="Arial" w:hAnsi="Arial" w:cs="Arial"/>
          <w:b/>
          <w:sz w:val="24"/>
          <w:szCs w:val="24"/>
          <w:shd w:val="clear" w:color="auto" w:fill="FFFFFF"/>
        </w:rPr>
        <w:lastRenderedPageBreak/>
        <w:t xml:space="preserve">References </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shd w:val="clear" w:color="auto" w:fill="FFFFFF"/>
        </w:rPr>
        <w:t xml:space="preserve">Verma S, Nizam S, Verma PK. Biotic and abiotic stress </w:t>
      </w:r>
      <w:r w:rsidR="000A29D9" w:rsidRPr="00473B40">
        <w:rPr>
          <w:rFonts w:ascii="Times New Roman" w:hAnsi="Times New Roman" w:cs="Times New Roman"/>
          <w:sz w:val="20"/>
          <w:szCs w:val="20"/>
          <w:shd w:val="clear" w:color="auto" w:fill="FFFFFF"/>
        </w:rPr>
        <w:t>signaling</w:t>
      </w:r>
      <w:r w:rsidRPr="00473B40">
        <w:rPr>
          <w:rFonts w:ascii="Times New Roman" w:hAnsi="Times New Roman" w:cs="Times New Roman"/>
          <w:sz w:val="20"/>
          <w:szCs w:val="20"/>
          <w:shd w:val="clear" w:color="auto" w:fill="FFFFFF"/>
        </w:rPr>
        <w:t xml:space="preserve"> in plants. Stress Signaling in Plants: Genomics and Proteomics Perspective. 2013;</w:t>
      </w:r>
      <w:r w:rsidRPr="00473B40">
        <w:rPr>
          <w:rFonts w:ascii="Times New Roman" w:hAnsi="Times New Roman" w:cs="Times New Roman"/>
          <w:sz w:val="20"/>
          <w:szCs w:val="20"/>
        </w:rPr>
        <w:t xml:space="preserve"> 1:25</w:t>
      </w:r>
      <w:r w:rsidRPr="00473B40">
        <w:rPr>
          <w:rFonts w:ascii="Times New Roman" w:hAnsi="Times New Roman" w:cs="Times New Roman"/>
          <w:sz w:val="20"/>
          <w:szCs w:val="20"/>
          <w:shd w:val="clear" w:color="auto" w:fill="FFFFFF"/>
        </w:rPr>
        <w:t>-49.</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shd w:val="clear" w:color="auto" w:fill="FFFFFF"/>
        </w:rPr>
        <w:t>Hofmann DJ, Butler JH, Tans PP. A new look at atmospheric carbon dioxide. </w:t>
      </w:r>
      <w:r w:rsidRPr="00473B40">
        <w:rPr>
          <w:rStyle w:val="ref-journal"/>
          <w:rFonts w:ascii="Times New Roman" w:hAnsi="Times New Roman" w:cs="Times New Roman"/>
          <w:iCs/>
          <w:sz w:val="20"/>
          <w:szCs w:val="20"/>
          <w:shd w:val="clear" w:color="auto" w:fill="FFFFFF"/>
        </w:rPr>
        <w:t xml:space="preserve">Atmos Environ </w:t>
      </w:r>
      <w:r w:rsidRPr="00473B40">
        <w:rPr>
          <w:rFonts w:ascii="Times New Roman" w:hAnsi="Times New Roman" w:cs="Times New Roman"/>
          <w:sz w:val="20"/>
          <w:szCs w:val="20"/>
          <w:shd w:val="clear" w:color="auto" w:fill="FFFFFF"/>
        </w:rPr>
        <w:t>2009;</w:t>
      </w:r>
      <w:r w:rsidRPr="00473B40">
        <w:rPr>
          <w:rStyle w:val="ref-vol"/>
          <w:rFonts w:ascii="Times New Roman" w:hAnsi="Times New Roman" w:cs="Times New Roman"/>
          <w:sz w:val="20"/>
          <w:szCs w:val="20"/>
          <w:shd w:val="clear" w:color="auto" w:fill="FFFFFF"/>
        </w:rPr>
        <w:t xml:space="preserve"> 43:2084</w:t>
      </w:r>
      <w:r w:rsidRPr="00473B40">
        <w:rPr>
          <w:rFonts w:ascii="Times New Roman" w:hAnsi="Times New Roman" w:cs="Times New Roman"/>
          <w:sz w:val="20"/>
          <w:szCs w:val="20"/>
          <w:shd w:val="clear" w:color="auto" w:fill="FFFFFF"/>
        </w:rPr>
        <w:t xml:space="preserve">–2086. </w:t>
      </w:r>
    </w:p>
    <w:p w:rsidR="00D475A8" w:rsidRPr="00473B40" w:rsidRDefault="006B043E" w:rsidP="00473B40">
      <w:pPr>
        <w:pStyle w:val="ListParagraph"/>
        <w:jc w:val="both"/>
        <w:rPr>
          <w:rFonts w:ascii="Times New Roman" w:hAnsi="Times New Roman" w:cs="Times New Roman"/>
          <w:sz w:val="20"/>
          <w:szCs w:val="20"/>
        </w:rPr>
      </w:pPr>
      <w:hyperlink r:id="rId16" w:history="1">
        <w:r w:rsidR="00473B40" w:rsidRPr="00473B40">
          <w:rPr>
            <w:rStyle w:val="Hyperlink"/>
            <w:rFonts w:ascii="Times New Roman" w:hAnsi="Times New Roman" w:cs="Times New Roman"/>
            <w:sz w:val="20"/>
            <w:szCs w:val="20"/>
            <w:shd w:val="clear" w:color="auto" w:fill="FFFFFF"/>
          </w:rPr>
          <w:t>https://doi.org/10.1016/j.atmosenv.2008.12.028</w:t>
        </w:r>
      </w:hyperlink>
      <w:r w:rsidR="00473B40" w:rsidRPr="00473B40">
        <w:rPr>
          <w:rFonts w:ascii="Times New Roman" w:hAnsi="Times New Roman" w:cs="Times New Roman"/>
          <w:sz w:val="20"/>
          <w:szCs w:val="20"/>
          <w:shd w:val="clear" w:color="auto" w:fill="FFFFFF"/>
        </w:rPr>
        <w:t xml:space="preserve">. </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shd w:val="clear" w:color="auto" w:fill="FFFFFF"/>
        </w:rPr>
        <w:t>U.S. Global Change Research Program. </w:t>
      </w:r>
      <w:r w:rsidRPr="00473B40">
        <w:rPr>
          <w:rStyle w:val="ref-journal"/>
          <w:rFonts w:ascii="Times New Roman" w:hAnsi="Times New Roman" w:cs="Times New Roman"/>
          <w:iCs/>
          <w:sz w:val="20"/>
          <w:szCs w:val="20"/>
          <w:shd w:val="clear" w:color="auto" w:fill="FFFFFF"/>
        </w:rPr>
        <w:t>Global Climate Change Impacts in the United States: A State of Knowledge Report.</w:t>
      </w:r>
      <w:r w:rsidRPr="00473B40">
        <w:rPr>
          <w:rFonts w:ascii="Times New Roman" w:hAnsi="Times New Roman" w:cs="Times New Roman"/>
          <w:sz w:val="20"/>
          <w:szCs w:val="20"/>
          <w:shd w:val="clear" w:color="auto" w:fill="FFFFFF"/>
        </w:rPr>
        <w:t> Cambridge University Press; Cambridge, UK; New York, NY, USA: 2009.</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shd w:val="clear" w:color="auto" w:fill="FFFFFF"/>
        </w:rPr>
        <w:t>Rockström J, Williams J, Daily G, Noble A, Matthews N, Gordon L et al. Sustainable intensification of agriculture for human prosperity and global sustainability. </w:t>
      </w:r>
      <w:r w:rsidRPr="00473B40">
        <w:rPr>
          <w:rStyle w:val="ref-journal"/>
          <w:rFonts w:ascii="Times New Roman" w:hAnsi="Times New Roman" w:cs="Times New Roman"/>
          <w:iCs/>
          <w:sz w:val="20"/>
          <w:szCs w:val="20"/>
          <w:shd w:val="clear" w:color="auto" w:fill="FFFFFF"/>
        </w:rPr>
        <w:t>Ambio. </w:t>
      </w:r>
      <w:r w:rsidRPr="00473B40">
        <w:rPr>
          <w:rFonts w:ascii="Times New Roman" w:hAnsi="Times New Roman" w:cs="Times New Roman"/>
          <w:sz w:val="20"/>
          <w:szCs w:val="20"/>
          <w:shd w:val="clear" w:color="auto" w:fill="FFFFFF"/>
        </w:rPr>
        <w:t>2017;</w:t>
      </w:r>
      <w:r w:rsidRPr="00473B40">
        <w:rPr>
          <w:rStyle w:val="ref-vol"/>
          <w:rFonts w:ascii="Times New Roman" w:hAnsi="Times New Roman" w:cs="Times New Roman"/>
          <w:sz w:val="20"/>
          <w:szCs w:val="20"/>
          <w:shd w:val="clear" w:color="auto" w:fill="FFFFFF"/>
        </w:rPr>
        <w:t xml:space="preserve"> 46:4</w:t>
      </w:r>
      <w:r w:rsidRPr="00473B40">
        <w:rPr>
          <w:rFonts w:ascii="Times New Roman" w:hAnsi="Times New Roman" w:cs="Times New Roman"/>
          <w:sz w:val="20"/>
          <w:szCs w:val="20"/>
          <w:shd w:val="clear" w:color="auto" w:fill="FFFFFF"/>
        </w:rPr>
        <w:t xml:space="preserve">–17. </w:t>
      </w:r>
      <w:hyperlink r:id="rId17" w:history="1">
        <w:r w:rsidR="00473B40" w:rsidRPr="00473B40">
          <w:rPr>
            <w:rStyle w:val="Hyperlink"/>
            <w:rFonts w:ascii="Times New Roman" w:hAnsi="Times New Roman" w:cs="Times New Roman"/>
            <w:sz w:val="20"/>
            <w:szCs w:val="20"/>
            <w:shd w:val="clear" w:color="auto" w:fill="FFFFFF"/>
          </w:rPr>
          <w:t>https://doi.org/10.1007/s13280-016-0793-6</w:t>
        </w:r>
      </w:hyperlink>
      <w:r w:rsidRPr="00473B40">
        <w:rPr>
          <w:rFonts w:ascii="Times New Roman" w:hAnsi="Times New Roman" w:cs="Times New Roman"/>
          <w:sz w:val="20"/>
          <w:szCs w:val="20"/>
          <w:shd w:val="clear" w:color="auto" w:fill="FFFFFF"/>
        </w:rPr>
        <w:t>.</w:t>
      </w:r>
      <w:r w:rsidR="00473B40" w:rsidRPr="00473B40">
        <w:rPr>
          <w:rFonts w:ascii="Times New Roman" w:hAnsi="Times New Roman" w:cs="Times New Roman"/>
          <w:sz w:val="20"/>
          <w:szCs w:val="20"/>
          <w:shd w:val="clear" w:color="auto" w:fill="FFFFFF"/>
        </w:rPr>
        <w:t xml:space="preserve"> </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shd w:val="clear" w:color="auto" w:fill="FFFFFF"/>
        </w:rPr>
        <w:t>Seki SK, Reddy KR, Li J. Abscisic acid and abiotic stress tolerance in crop plants. Frontiers in Plant Science. 2007; 7:571</w:t>
      </w:r>
    </w:p>
    <w:p w:rsidR="00D475A8" w:rsidRPr="00473B40" w:rsidRDefault="00D475A8" w:rsidP="00473B40">
      <w:pPr>
        <w:pStyle w:val="NormalWeb"/>
        <w:numPr>
          <w:ilvl w:val="0"/>
          <w:numId w:val="7"/>
        </w:numPr>
        <w:spacing w:line="276" w:lineRule="auto"/>
        <w:jc w:val="both"/>
        <w:rPr>
          <w:sz w:val="20"/>
          <w:szCs w:val="20"/>
        </w:rPr>
      </w:pPr>
      <w:r w:rsidRPr="00473B40">
        <w:rPr>
          <w:rStyle w:val="ref-journal"/>
          <w:iCs/>
          <w:sz w:val="20"/>
          <w:szCs w:val="20"/>
          <w:shd w:val="clear" w:color="auto" w:fill="FFFFFF"/>
        </w:rPr>
        <w:t>Regulation (EU) 2019/1009 of the European Parliament and of the Council of 5 June 2019 Laying Down Rules on the Making Available on the Market of EU Fertilising Products and Amending Regulations (EC) No 1069/2009 and (EC) No 1107/2009 and Repealing Regulation (EC) No 2003/2003 (Text with EEA Relevance)</w:t>
      </w:r>
      <w:r w:rsidRPr="00473B40">
        <w:rPr>
          <w:sz w:val="20"/>
          <w:szCs w:val="20"/>
          <w:shd w:val="clear" w:color="auto" w:fill="FFFFFF"/>
        </w:rPr>
        <w:t> Vol. 170. European Parliament, Council of the European Union; Luxembourg: 2019. pp. 1–114.</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shd w:val="clear" w:color="auto" w:fill="FFFFFF"/>
        </w:rPr>
        <w:t>Hazel JR. Thermal adaptation in biological membranes: Is homeo</w:t>
      </w:r>
      <w:r w:rsidR="000A29D9" w:rsidRPr="00473B40">
        <w:rPr>
          <w:rFonts w:ascii="Times New Roman" w:hAnsi="Times New Roman" w:cs="Times New Roman"/>
          <w:sz w:val="20"/>
          <w:szCs w:val="20"/>
          <w:shd w:val="clear" w:color="auto" w:fill="FFFFFF"/>
        </w:rPr>
        <w:t xml:space="preserve"> </w:t>
      </w:r>
      <w:r w:rsidRPr="00473B40">
        <w:rPr>
          <w:rFonts w:ascii="Times New Roman" w:hAnsi="Times New Roman" w:cs="Times New Roman"/>
          <w:sz w:val="20"/>
          <w:szCs w:val="20"/>
          <w:shd w:val="clear" w:color="auto" w:fill="FFFFFF"/>
        </w:rPr>
        <w:t xml:space="preserve">viscous adaptation the explanation?. Annual Review of Physiology. 1995; </w:t>
      </w:r>
      <w:r w:rsidRPr="00473B40">
        <w:rPr>
          <w:rFonts w:ascii="Times New Roman" w:hAnsi="Times New Roman" w:cs="Times New Roman"/>
          <w:sz w:val="20"/>
          <w:szCs w:val="20"/>
        </w:rPr>
        <w:t>57</w:t>
      </w:r>
      <w:r w:rsidRPr="00473B40">
        <w:rPr>
          <w:rFonts w:ascii="Times New Roman" w:hAnsi="Times New Roman" w:cs="Times New Roman"/>
          <w:sz w:val="20"/>
          <w:szCs w:val="20"/>
          <w:shd w:val="clear" w:color="auto" w:fill="FFFFFF"/>
        </w:rPr>
        <w:t>:19-42</w:t>
      </w:r>
    </w:p>
    <w:p w:rsidR="000A29D9" w:rsidRPr="00473B40" w:rsidRDefault="000A29D9"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Kumar </w:t>
      </w:r>
      <w:r w:rsidR="00D475A8" w:rsidRPr="00473B40">
        <w:rPr>
          <w:rFonts w:ascii="Times New Roman" w:hAnsi="Times New Roman" w:cs="Times New Roman"/>
          <w:sz w:val="20"/>
          <w:szCs w:val="20"/>
        </w:rPr>
        <w:t xml:space="preserve">M. </w:t>
      </w:r>
      <w:r w:rsidR="00D475A8" w:rsidRPr="00473B40">
        <w:rPr>
          <w:rFonts w:ascii="Times New Roman" w:eastAsia="AdobeFangsongStd-Regular-Identi" w:hAnsi="Times New Roman" w:cs="Times New Roman"/>
          <w:sz w:val="20"/>
          <w:szCs w:val="20"/>
        </w:rPr>
        <w:t xml:space="preserve">Crop Plants and Abiotic Stresses. </w:t>
      </w:r>
      <w:r w:rsidR="00D475A8" w:rsidRPr="00473B40">
        <w:rPr>
          <w:rFonts w:ascii="Times New Roman" w:hAnsi="Times New Roman" w:cs="Times New Roman"/>
          <w:sz w:val="20"/>
          <w:szCs w:val="20"/>
        </w:rPr>
        <w:t xml:space="preserve">J Biomol Res Ther. 2013, 3:1. </w:t>
      </w:r>
    </w:p>
    <w:p w:rsidR="00D475A8" w:rsidRPr="00473B40" w:rsidRDefault="00D475A8" w:rsidP="00473B40">
      <w:pPr>
        <w:pStyle w:val="ListParagraph"/>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http://dx.doi.org/10.4172/2167-7956.1000e125.</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Maas EV, Hoffman GJ. Crop salt tolerance - Current assessment. Journal of the Irrigation and Drainage Division. 1977;</w:t>
      </w:r>
      <w:r w:rsidRPr="00473B40">
        <w:rPr>
          <w:rFonts w:ascii="Times New Roman" w:hAnsi="Times New Roman" w:cs="Times New Roman"/>
          <w:sz w:val="20"/>
          <w:szCs w:val="20"/>
        </w:rPr>
        <w:t>103</w:t>
      </w:r>
      <w:r w:rsidRPr="00473B40">
        <w:rPr>
          <w:rFonts w:ascii="Times New Roman" w:hAnsi="Times New Roman" w:cs="Times New Roman"/>
          <w:sz w:val="20"/>
          <w:szCs w:val="20"/>
          <w:shd w:val="clear" w:color="auto" w:fill="FFFFFF"/>
        </w:rPr>
        <w:t>:115-134</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Liliane TN, Charles MS. Factors affecting yield of crops. In: Amanullah, editor. Agronomy – Climate Change &amp; Food Security. IntechOpen. 2020. D</w:t>
      </w:r>
      <w:r w:rsidR="000A29D9" w:rsidRPr="00473B40">
        <w:rPr>
          <w:rFonts w:ascii="Times New Roman" w:hAnsi="Times New Roman" w:cs="Times New Roman"/>
          <w:sz w:val="20"/>
          <w:szCs w:val="20"/>
          <w:shd w:val="clear" w:color="auto" w:fill="FFFFFF"/>
        </w:rPr>
        <w:t xml:space="preserve">OI: 10.5772/intechopen.90672 </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 xml:space="preserve">Mathivanan S. Abiotic Stress-Induced Molecular and Physiological Changes and Adaptive Mechanisms in Plants. In S. Fahad, S. Saud, Y. Chen, C. Wu, &amp; D. Wang (Eds.), Abiotic Stress in Plants. IntechOpen. 2020. </w:t>
      </w:r>
      <w:hyperlink r:id="rId18" w:history="1">
        <w:r w:rsidR="00C11A13" w:rsidRPr="00473B40">
          <w:rPr>
            <w:rStyle w:val="Hyperlink"/>
            <w:rFonts w:ascii="Times New Roman" w:hAnsi="Times New Roman" w:cs="Times New Roman"/>
            <w:sz w:val="20"/>
            <w:szCs w:val="20"/>
            <w:shd w:val="clear" w:color="auto" w:fill="FFFFFF"/>
          </w:rPr>
          <w:t>https://doi.org/10.5772/intechopen.93367</w:t>
        </w:r>
      </w:hyperlink>
      <w:r w:rsidR="00C11A13" w:rsidRPr="00473B40">
        <w:rPr>
          <w:rFonts w:ascii="Times New Roman" w:hAnsi="Times New Roman" w:cs="Times New Roman"/>
          <w:sz w:val="20"/>
          <w:szCs w:val="20"/>
          <w:shd w:val="clear" w:color="auto" w:fill="FFFFFF"/>
        </w:rPr>
        <w:t xml:space="preserve">. </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 xml:space="preserve">Boyer JS, Westgate ME. Grain yields with limited water. Journal of Experimental Botany. 2004; </w:t>
      </w:r>
      <w:r w:rsidRPr="00473B40">
        <w:rPr>
          <w:rFonts w:ascii="Times New Roman" w:hAnsi="Times New Roman" w:cs="Times New Roman"/>
          <w:sz w:val="20"/>
          <w:szCs w:val="20"/>
        </w:rPr>
        <w:t>55</w:t>
      </w:r>
      <w:r w:rsidRPr="00473B40">
        <w:rPr>
          <w:rFonts w:ascii="Times New Roman" w:hAnsi="Times New Roman" w:cs="Times New Roman"/>
          <w:sz w:val="20"/>
          <w:szCs w:val="20"/>
          <w:shd w:val="clear" w:color="auto" w:fill="FFFFFF"/>
        </w:rPr>
        <w:t>:2385-2394</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 xml:space="preserve">Guo XY, Liu DF, Chong K. Cold signaling in plants: Insights into mechanisms and regulation. Journal of Integrative Plant Biology. 2018; </w:t>
      </w:r>
      <w:r w:rsidRPr="00473B40">
        <w:rPr>
          <w:rFonts w:ascii="Times New Roman" w:hAnsi="Times New Roman" w:cs="Times New Roman"/>
          <w:sz w:val="20"/>
          <w:szCs w:val="20"/>
        </w:rPr>
        <w:t>60</w:t>
      </w:r>
      <w:r w:rsidRPr="00473B40">
        <w:rPr>
          <w:rFonts w:ascii="Times New Roman" w:hAnsi="Times New Roman" w:cs="Times New Roman"/>
          <w:sz w:val="20"/>
          <w:szCs w:val="20"/>
          <w:shd w:val="clear" w:color="auto" w:fill="FFFFFF"/>
        </w:rPr>
        <w:t>:745-756</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Liu H, Yu C, Li H, Ouyang B, Wang T, Zhang J, et al. Over expression of </w:t>
      </w:r>
      <w:r w:rsidRPr="00473B40">
        <w:rPr>
          <w:rFonts w:ascii="Times New Roman" w:hAnsi="Times New Roman" w:cs="Times New Roman"/>
          <w:sz w:val="20"/>
          <w:szCs w:val="20"/>
        </w:rPr>
        <w:t>ShDHN</w:t>
      </w:r>
      <w:r w:rsidRPr="00473B40">
        <w:rPr>
          <w:rFonts w:ascii="Times New Roman" w:hAnsi="Times New Roman" w:cs="Times New Roman"/>
          <w:sz w:val="20"/>
          <w:szCs w:val="20"/>
          <w:shd w:val="clear" w:color="auto" w:fill="FFFFFF"/>
        </w:rPr>
        <w:t>, a dehydrin gene from </w:t>
      </w:r>
      <w:r w:rsidRPr="00473B40">
        <w:rPr>
          <w:rFonts w:ascii="Times New Roman" w:hAnsi="Times New Roman" w:cs="Times New Roman"/>
          <w:sz w:val="20"/>
          <w:szCs w:val="20"/>
        </w:rPr>
        <w:t>Solanum habrochaites</w:t>
      </w:r>
      <w:r w:rsidRPr="00473B40">
        <w:rPr>
          <w:rFonts w:ascii="Times New Roman" w:hAnsi="Times New Roman" w:cs="Times New Roman"/>
          <w:sz w:val="20"/>
          <w:szCs w:val="20"/>
          <w:shd w:val="clear" w:color="auto" w:fill="FFFFFF"/>
        </w:rPr>
        <w:t xml:space="preserve"> enhances tolerance to multiple abiotic stresses in tomato. Plant Science. 2015; </w:t>
      </w:r>
      <w:r w:rsidRPr="00473B40">
        <w:rPr>
          <w:rFonts w:ascii="Times New Roman" w:hAnsi="Times New Roman" w:cs="Times New Roman"/>
          <w:sz w:val="20"/>
          <w:szCs w:val="20"/>
        </w:rPr>
        <w:t>231</w:t>
      </w:r>
      <w:r w:rsidRPr="00473B40">
        <w:rPr>
          <w:rFonts w:ascii="Times New Roman" w:hAnsi="Times New Roman" w:cs="Times New Roman"/>
          <w:sz w:val="20"/>
          <w:szCs w:val="20"/>
          <w:shd w:val="clear" w:color="auto" w:fill="FFFFFF"/>
        </w:rPr>
        <w:t>:198-211</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 xml:space="preserve">Gull A, Lone A. A., &amp; Wani, N. U. I. Biotic and Abiotic Stresses in Plants. In (Ed.), Abiotic and Biotic Stress in Plants. IntechOpen. 2019   </w:t>
      </w:r>
      <w:hyperlink r:id="rId19" w:history="1">
        <w:r w:rsidR="00C11A13" w:rsidRPr="00473B40">
          <w:rPr>
            <w:rStyle w:val="Hyperlink"/>
            <w:rFonts w:ascii="Times New Roman" w:hAnsi="Times New Roman" w:cs="Times New Roman"/>
            <w:sz w:val="20"/>
            <w:szCs w:val="20"/>
            <w:shd w:val="clear" w:color="auto" w:fill="FFFFFF"/>
          </w:rPr>
          <w:t>https://doi.org/10.5772/intechopen.85832</w:t>
        </w:r>
      </w:hyperlink>
      <w:r w:rsidR="000A29D9" w:rsidRPr="00473B40">
        <w:rPr>
          <w:rFonts w:ascii="Times New Roman" w:hAnsi="Times New Roman" w:cs="Times New Roman"/>
          <w:sz w:val="20"/>
          <w:szCs w:val="20"/>
          <w:shd w:val="clear" w:color="auto" w:fill="FFFFFF"/>
        </w:rPr>
        <w:t>.</w:t>
      </w:r>
      <w:r w:rsidR="00C11A13" w:rsidRPr="00473B40">
        <w:rPr>
          <w:rFonts w:ascii="Times New Roman" w:hAnsi="Times New Roman" w:cs="Times New Roman"/>
          <w:sz w:val="20"/>
          <w:szCs w:val="20"/>
          <w:shd w:val="clear" w:color="auto" w:fill="FFFFFF"/>
        </w:rPr>
        <w:t xml:space="preserve"> </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 xml:space="preserve">Chinnusamy V, Zhu J, Zhu JK. Cold stress regulation of gene expression in plants. Trends in Plant Science. 2007; </w:t>
      </w:r>
      <w:r w:rsidRPr="00473B40">
        <w:rPr>
          <w:rFonts w:ascii="Times New Roman" w:hAnsi="Times New Roman" w:cs="Times New Roman"/>
          <w:sz w:val="20"/>
          <w:szCs w:val="20"/>
        </w:rPr>
        <w:t>12</w:t>
      </w:r>
      <w:r w:rsidRPr="00473B40">
        <w:rPr>
          <w:rFonts w:ascii="Times New Roman" w:hAnsi="Times New Roman" w:cs="Times New Roman"/>
          <w:sz w:val="20"/>
          <w:szCs w:val="20"/>
          <w:shd w:val="clear" w:color="auto" w:fill="FFFFFF"/>
        </w:rPr>
        <w:t>(10):444-451</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 xml:space="preserve">Pearce RS. Plant freezing and damage. Annals of Botany. 2001; </w:t>
      </w:r>
      <w:r w:rsidRPr="00473B40">
        <w:rPr>
          <w:rFonts w:ascii="Times New Roman" w:hAnsi="Times New Roman" w:cs="Times New Roman"/>
          <w:sz w:val="20"/>
          <w:szCs w:val="20"/>
        </w:rPr>
        <w:t>87</w:t>
      </w:r>
      <w:r w:rsidRPr="00473B40">
        <w:rPr>
          <w:rFonts w:ascii="Times New Roman" w:hAnsi="Times New Roman" w:cs="Times New Roman"/>
          <w:sz w:val="20"/>
          <w:szCs w:val="20"/>
          <w:shd w:val="clear" w:color="auto" w:fill="FFFFFF"/>
        </w:rPr>
        <w:t>:417-424</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Nievola CC, Carvalho CP, Carvalho V, Rodrigues E. Rapid response of plants to temperature changes. Temperature. 2017;</w:t>
      </w:r>
      <w:r w:rsidR="00C11A13" w:rsidRPr="00473B40">
        <w:rPr>
          <w:rFonts w:ascii="Times New Roman" w:hAnsi="Times New Roman" w:cs="Times New Roman"/>
          <w:sz w:val="20"/>
          <w:szCs w:val="20"/>
          <w:shd w:val="clear" w:color="auto" w:fill="FFFFFF"/>
        </w:rPr>
        <w:t xml:space="preserve"> </w:t>
      </w:r>
      <w:r w:rsidRPr="00473B40">
        <w:rPr>
          <w:rFonts w:ascii="Times New Roman" w:hAnsi="Times New Roman" w:cs="Times New Roman"/>
          <w:sz w:val="20"/>
          <w:szCs w:val="20"/>
        </w:rPr>
        <w:t>4</w:t>
      </w:r>
      <w:r w:rsidRPr="00473B40">
        <w:rPr>
          <w:rFonts w:ascii="Times New Roman" w:hAnsi="Times New Roman" w:cs="Times New Roman"/>
          <w:sz w:val="20"/>
          <w:szCs w:val="20"/>
          <w:shd w:val="clear" w:color="auto" w:fill="FFFFFF"/>
        </w:rPr>
        <w:t>(4):371-405</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Rauwane M, Ntushelo K. Understanding biotic stress and hormone signalling in cassava (</w:t>
      </w:r>
      <w:r w:rsidRPr="00473B40">
        <w:rPr>
          <w:rFonts w:ascii="Times New Roman" w:hAnsi="Times New Roman" w:cs="Times New Roman"/>
          <w:sz w:val="20"/>
          <w:szCs w:val="20"/>
        </w:rPr>
        <w:t>Manhot esculenta</w:t>
      </w:r>
      <w:r w:rsidRPr="00473B40">
        <w:rPr>
          <w:rFonts w:ascii="Times New Roman" w:hAnsi="Times New Roman" w:cs="Times New Roman"/>
          <w:sz w:val="20"/>
          <w:szCs w:val="20"/>
          <w:shd w:val="clear" w:color="auto" w:fill="FFFFFF"/>
        </w:rPr>
        <w:t>): Potential for using hyphenated analytical techniques. Applied Sciences. 2020</w:t>
      </w:r>
      <w:r w:rsidR="00C11A13" w:rsidRPr="00473B40">
        <w:rPr>
          <w:rFonts w:ascii="Times New Roman" w:hAnsi="Times New Roman" w:cs="Times New Roman"/>
          <w:sz w:val="20"/>
          <w:szCs w:val="20"/>
          <w:shd w:val="clear" w:color="auto" w:fill="FFFFFF"/>
        </w:rPr>
        <w:t>;</w:t>
      </w:r>
      <w:r w:rsidR="00C11A13" w:rsidRPr="00473B40">
        <w:rPr>
          <w:rFonts w:ascii="Times New Roman" w:hAnsi="Times New Roman" w:cs="Times New Roman"/>
          <w:sz w:val="20"/>
          <w:szCs w:val="20"/>
        </w:rPr>
        <w:t xml:space="preserve"> 20:8152</w:t>
      </w:r>
      <w:r w:rsidRPr="00473B40">
        <w:rPr>
          <w:rFonts w:ascii="Times New Roman" w:hAnsi="Times New Roman" w:cs="Times New Roman"/>
          <w:sz w:val="20"/>
          <w:szCs w:val="20"/>
          <w:shd w:val="clear" w:color="auto" w:fill="FFFFFF"/>
        </w:rPr>
        <w:t>. DOI: 10.3390/app10228152</w:t>
      </w:r>
      <w:r w:rsidR="00C11A13" w:rsidRPr="00473B40">
        <w:rPr>
          <w:rFonts w:ascii="Times New Roman" w:hAnsi="Times New Roman" w:cs="Times New Roman"/>
          <w:sz w:val="20"/>
          <w:szCs w:val="20"/>
          <w:shd w:val="clear" w:color="auto" w:fill="FFFFFF"/>
        </w:rPr>
        <w:t xml:space="preserve">.  </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Hurd EA. A method of breeding for yield of wheat in semi-arid climates. </w:t>
      </w:r>
      <w:r w:rsidRPr="00473B40">
        <w:rPr>
          <w:rFonts w:ascii="Times New Roman" w:hAnsi="Times New Roman" w:cs="Times New Roman"/>
          <w:iCs/>
          <w:sz w:val="20"/>
          <w:szCs w:val="20"/>
        </w:rPr>
        <w:t xml:space="preserve">Euphytica. 1969; </w:t>
      </w:r>
      <w:r w:rsidRPr="00473B40">
        <w:rPr>
          <w:rFonts w:ascii="Times New Roman" w:hAnsi="Times New Roman" w:cs="Times New Roman"/>
          <w:sz w:val="20"/>
          <w:szCs w:val="20"/>
        </w:rPr>
        <w:t xml:space="preserve">18:217-226. </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lastRenderedPageBreak/>
        <w:t xml:space="preserve">Hurd EA. Can we breed for drought </w:t>
      </w:r>
      <w:r w:rsidR="00C11A13" w:rsidRPr="00473B40">
        <w:rPr>
          <w:rFonts w:ascii="Times New Roman" w:hAnsi="Times New Roman" w:cs="Times New Roman"/>
          <w:sz w:val="20"/>
          <w:szCs w:val="20"/>
        </w:rPr>
        <w:t xml:space="preserve">resistance? </w:t>
      </w:r>
      <w:r w:rsidRPr="00473B40">
        <w:rPr>
          <w:rFonts w:ascii="Times New Roman" w:hAnsi="Times New Roman" w:cs="Times New Roman"/>
          <w:sz w:val="20"/>
          <w:szCs w:val="20"/>
        </w:rPr>
        <w:t>In : Larson, K. L. and Eastin, J. D. (Eds) : Drought injury and resistance in crops. CSSA Special Publication 2. Crop Science Society of America, Madison, Wisconsin. 1971; 77-88.</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Rao MJB, Murth KS. Choudhury D. Srinivasulu K. and Gangacharan G. Breeding for drought and upland conditions in rice. </w:t>
      </w:r>
      <w:r w:rsidR="00C11A13" w:rsidRPr="00473B40">
        <w:rPr>
          <w:rFonts w:ascii="Times New Roman" w:hAnsi="Times New Roman" w:cs="Times New Roman"/>
          <w:iCs/>
          <w:sz w:val="20"/>
          <w:szCs w:val="20"/>
        </w:rPr>
        <w:t xml:space="preserve">Oryza. </w:t>
      </w:r>
      <w:r w:rsidRPr="00473B40">
        <w:rPr>
          <w:rFonts w:ascii="Times New Roman" w:hAnsi="Times New Roman" w:cs="Times New Roman"/>
          <w:iCs/>
          <w:sz w:val="20"/>
          <w:szCs w:val="20"/>
        </w:rPr>
        <w:t xml:space="preserve">1971; </w:t>
      </w:r>
      <w:r w:rsidRPr="00473B40">
        <w:rPr>
          <w:rFonts w:ascii="Times New Roman" w:hAnsi="Times New Roman" w:cs="Times New Roman"/>
          <w:sz w:val="20"/>
          <w:szCs w:val="20"/>
        </w:rPr>
        <w:t>8(2):75-84.</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Wang JP. Raman H. Zhou MX. Ryan PR. Delhaize E. Hebb DM et al. High-resolution mapping of the Alp locus and identification of a candidate gene </w:t>
      </w:r>
      <w:r w:rsidRPr="00473B40">
        <w:rPr>
          <w:rFonts w:ascii="Times New Roman" w:hAnsi="Times New Roman" w:cs="Times New Roman"/>
          <w:iCs/>
          <w:sz w:val="20"/>
          <w:szCs w:val="20"/>
        </w:rPr>
        <w:t xml:space="preserve">HvMATE </w:t>
      </w:r>
      <w:r w:rsidRPr="00473B40">
        <w:rPr>
          <w:rFonts w:ascii="Times New Roman" w:hAnsi="Times New Roman" w:cs="Times New Roman"/>
          <w:sz w:val="20"/>
          <w:szCs w:val="20"/>
        </w:rPr>
        <w:t>controlling aluminium tolerance in barley (</w:t>
      </w:r>
      <w:r w:rsidRPr="00473B40">
        <w:rPr>
          <w:rFonts w:ascii="Times New Roman" w:hAnsi="Times New Roman" w:cs="Times New Roman"/>
          <w:iCs/>
          <w:sz w:val="20"/>
          <w:szCs w:val="20"/>
        </w:rPr>
        <w:t xml:space="preserve">Hordeum vulgare </w:t>
      </w:r>
      <w:r w:rsidRPr="00473B40">
        <w:rPr>
          <w:rFonts w:ascii="Times New Roman" w:hAnsi="Times New Roman" w:cs="Times New Roman"/>
          <w:sz w:val="20"/>
          <w:szCs w:val="20"/>
        </w:rPr>
        <w:t xml:space="preserve">L.). </w:t>
      </w:r>
      <w:r w:rsidRPr="00473B40">
        <w:rPr>
          <w:rFonts w:ascii="Times New Roman" w:hAnsi="Times New Roman" w:cs="Times New Roman"/>
          <w:iCs/>
          <w:sz w:val="20"/>
          <w:szCs w:val="20"/>
        </w:rPr>
        <w:t>Theoretical and Applied Genetics</w:t>
      </w:r>
      <w:r w:rsidRPr="00473B40">
        <w:rPr>
          <w:rFonts w:ascii="Times New Roman" w:hAnsi="Times New Roman" w:cs="Times New Roman"/>
          <w:sz w:val="20"/>
          <w:szCs w:val="20"/>
        </w:rPr>
        <w:t>. 2007; 115: 265–276.</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Indrani Dana, Sitesh Chatterjee and Chinmoy Kundu. Twenty years of achievements of the EIRLSBN at the Rice Research Station, Chinsurah. Collard, B.C.Y., Ismail, I.S. and Hardy, B. (eds.), IRRI. EIRLSBN Twenty years of achievements in rice breeding. 2013; Pp. 53-64.</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Zakaria MM. Selection for earliness and grain yield in bread wheat (Triticm aestivum L.) under different environments. Ph.D Thesis, Assiut University, Egypt. 2004.</w:t>
      </w:r>
    </w:p>
    <w:p w:rsidR="00D475A8" w:rsidRPr="00473B40" w:rsidRDefault="00C11A13"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Ali MA</w:t>
      </w:r>
      <w:r w:rsidR="00D475A8" w:rsidRPr="00473B40">
        <w:rPr>
          <w:rFonts w:ascii="Times New Roman" w:hAnsi="Times New Roman" w:cs="Times New Roman"/>
          <w:sz w:val="20"/>
          <w:szCs w:val="20"/>
        </w:rPr>
        <w:t xml:space="preserve"> and Abo-El-Wafa A.M. Inheritance and selection for earliness in spring wheat under heat stress. </w:t>
      </w:r>
      <w:r w:rsidR="00D475A8" w:rsidRPr="00473B40">
        <w:rPr>
          <w:rFonts w:ascii="Times New Roman" w:hAnsi="Times New Roman" w:cs="Times New Roman"/>
          <w:iCs/>
          <w:sz w:val="20"/>
          <w:szCs w:val="20"/>
        </w:rPr>
        <w:t xml:space="preserve">Assiut J. Agric. Sci. 2006; </w:t>
      </w:r>
      <w:r w:rsidR="00D475A8" w:rsidRPr="00473B40">
        <w:rPr>
          <w:rFonts w:ascii="Times New Roman" w:hAnsi="Times New Roman" w:cs="Times New Roman"/>
          <w:sz w:val="20"/>
          <w:szCs w:val="20"/>
        </w:rPr>
        <w:t>37: 77-94.</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rPr>
        <w:t xml:space="preserve">El-Morshidy MA, Kheiralla KA, Ali MA. and Ahmed AAS. Efficiency of pedigree selection for earliness and grain yield in two what populations under water stress conditions. </w:t>
      </w:r>
      <w:r w:rsidRPr="00473B40">
        <w:rPr>
          <w:rFonts w:ascii="Times New Roman" w:hAnsi="Times New Roman" w:cs="Times New Roman"/>
          <w:iCs/>
          <w:sz w:val="20"/>
          <w:szCs w:val="20"/>
        </w:rPr>
        <w:t xml:space="preserve">Assiut J. Agric. Sci. 2010; </w:t>
      </w:r>
      <w:r w:rsidRPr="00473B40">
        <w:rPr>
          <w:rFonts w:ascii="Times New Roman" w:hAnsi="Times New Roman" w:cs="Times New Roman"/>
          <w:sz w:val="20"/>
          <w:szCs w:val="20"/>
        </w:rPr>
        <w:t>37: 77-94.</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Mishra B, Akbar M, Seshu DV and Senadhira D. Genetics of salinity tolerance and ionic uptake in rice. </w:t>
      </w:r>
      <w:r w:rsidRPr="00473B40">
        <w:rPr>
          <w:rFonts w:ascii="Times New Roman" w:hAnsi="Times New Roman" w:cs="Times New Roman"/>
          <w:iCs/>
          <w:sz w:val="20"/>
          <w:szCs w:val="20"/>
        </w:rPr>
        <w:t xml:space="preserve">Int. Rice Res. Newsl. 1996; </w:t>
      </w:r>
      <w:r w:rsidRPr="00473B40">
        <w:rPr>
          <w:rFonts w:ascii="Times New Roman" w:hAnsi="Times New Roman" w:cs="Times New Roman"/>
          <w:sz w:val="20"/>
          <w:szCs w:val="20"/>
        </w:rPr>
        <w:t>21: 38-39.</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Tammam AM, El-Ashmoony MSF, El-Sherbeny AA. and Amin AL. Selection responses for drought tolerance in two bread wheat crosses. </w:t>
      </w:r>
      <w:r w:rsidRPr="00473B40">
        <w:rPr>
          <w:rFonts w:ascii="Times New Roman" w:hAnsi="Times New Roman" w:cs="Times New Roman"/>
          <w:iCs/>
          <w:sz w:val="20"/>
          <w:szCs w:val="20"/>
        </w:rPr>
        <w:t>Egypt J.</w:t>
      </w:r>
      <w:r w:rsidRPr="00473B40">
        <w:rPr>
          <w:rFonts w:ascii="Times New Roman" w:hAnsi="Times New Roman" w:cs="Times New Roman"/>
          <w:sz w:val="20"/>
          <w:szCs w:val="20"/>
        </w:rPr>
        <w:t xml:space="preserve"> </w:t>
      </w:r>
      <w:r w:rsidRPr="00473B40">
        <w:rPr>
          <w:rFonts w:ascii="Times New Roman" w:hAnsi="Times New Roman" w:cs="Times New Roman"/>
          <w:iCs/>
          <w:sz w:val="20"/>
          <w:szCs w:val="20"/>
        </w:rPr>
        <w:t xml:space="preserve">Agric. Res. 2004; </w:t>
      </w:r>
      <w:r w:rsidRPr="00473B40">
        <w:rPr>
          <w:rFonts w:ascii="Times New Roman" w:hAnsi="Times New Roman" w:cs="Times New Roman"/>
          <w:sz w:val="20"/>
          <w:szCs w:val="20"/>
        </w:rPr>
        <w:t>82: 1213-1226.</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Reddy MA, Francies RM, Rasool Sk. and Reddy VRP. Breeding for tolerance to stress triggered by salinity in rice. </w:t>
      </w:r>
      <w:r w:rsidRPr="00473B40">
        <w:rPr>
          <w:rFonts w:ascii="Times New Roman" w:hAnsi="Times New Roman" w:cs="Times New Roman"/>
          <w:iCs/>
          <w:sz w:val="20"/>
          <w:szCs w:val="20"/>
        </w:rPr>
        <w:t>Internat. J. Appl. Biol. And</w:t>
      </w:r>
      <w:r w:rsidRPr="00473B40">
        <w:rPr>
          <w:rFonts w:ascii="Times New Roman" w:hAnsi="Times New Roman" w:cs="Times New Roman"/>
          <w:sz w:val="20"/>
          <w:szCs w:val="20"/>
        </w:rPr>
        <w:t xml:space="preserve"> </w:t>
      </w:r>
      <w:r w:rsidRPr="00473B40">
        <w:rPr>
          <w:rFonts w:ascii="Times New Roman" w:hAnsi="Times New Roman" w:cs="Times New Roman"/>
          <w:iCs/>
          <w:sz w:val="20"/>
          <w:szCs w:val="20"/>
        </w:rPr>
        <w:t>Pharmaceutical Tech. 2014</w:t>
      </w:r>
      <w:r w:rsidR="00C11A13" w:rsidRPr="00473B40">
        <w:rPr>
          <w:rFonts w:ascii="Times New Roman" w:hAnsi="Times New Roman" w:cs="Times New Roman"/>
          <w:iCs/>
          <w:sz w:val="20"/>
          <w:szCs w:val="20"/>
        </w:rPr>
        <w:t>; 5</w:t>
      </w:r>
      <w:r w:rsidRPr="00473B40">
        <w:rPr>
          <w:rFonts w:ascii="Times New Roman" w:hAnsi="Times New Roman" w:cs="Times New Roman"/>
          <w:sz w:val="20"/>
          <w:szCs w:val="20"/>
        </w:rPr>
        <w:t>(1): 167-176.</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Edmeades GO, Bolanos J. and Lafitte HR. Progress in breeding for drought tolerance in maize proceedings of the Fourthy-Seventh Annual Corn and Sorghum Industr</w:t>
      </w:r>
      <w:r w:rsidR="00C11A13" w:rsidRPr="00473B40">
        <w:rPr>
          <w:rFonts w:ascii="Times New Roman" w:hAnsi="Times New Roman" w:cs="Times New Roman"/>
          <w:sz w:val="20"/>
          <w:szCs w:val="20"/>
        </w:rPr>
        <w:t>y Research Conference. 1992</w:t>
      </w:r>
      <w:r w:rsidRPr="00473B40">
        <w:rPr>
          <w:rFonts w:ascii="Times New Roman" w:hAnsi="Times New Roman" w:cs="Times New Roman"/>
          <w:sz w:val="20"/>
          <w:szCs w:val="20"/>
        </w:rPr>
        <w:t>; Pp. 93-111.</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Paroda RS. Breeding approaches for drought resistance in crop plants. In: Approaches for Incorporating Drought and Salinity Resistance in Crop Plants, Chopra VL, Paroda RS (eds.). Oxford and IBH Publishing Co. Pvt. Ltd., New Delhi. 1986; pp. 87-107.</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Lafitte HR, Li ZK, Vijayakumar C.H.M, Gao YM, Shi Y, Xu JL et al. Improvement of rice drought tolerance through backcross breeding: Evaluation of donors and selection in drought nurseries. </w:t>
      </w:r>
      <w:r w:rsidRPr="00473B40">
        <w:rPr>
          <w:rFonts w:ascii="Times New Roman" w:hAnsi="Times New Roman" w:cs="Times New Roman"/>
          <w:iCs/>
          <w:sz w:val="20"/>
          <w:szCs w:val="20"/>
        </w:rPr>
        <w:t>Field Crops Research</w:t>
      </w:r>
      <w:r w:rsidRPr="00473B40">
        <w:rPr>
          <w:rFonts w:ascii="Times New Roman" w:hAnsi="Times New Roman" w:cs="Times New Roman"/>
          <w:sz w:val="20"/>
          <w:szCs w:val="20"/>
        </w:rPr>
        <w:t>. 2006; 97: 77–86</w:t>
      </w:r>
    </w:p>
    <w:p w:rsidR="00D475A8" w:rsidRPr="00473B40" w:rsidRDefault="00D475A8" w:rsidP="00473B40">
      <w:pPr>
        <w:pStyle w:val="ListParagraph"/>
        <w:numPr>
          <w:ilvl w:val="0"/>
          <w:numId w:val="7"/>
        </w:numPr>
        <w:autoSpaceDE w:val="0"/>
        <w:autoSpaceDN w:val="0"/>
        <w:adjustRightInd w:val="0"/>
        <w:spacing w:after="0"/>
        <w:jc w:val="both"/>
        <w:rPr>
          <w:rFonts w:ascii="Times New Roman" w:hAnsi="Times New Roman" w:cs="Times New Roman"/>
          <w:sz w:val="20"/>
          <w:szCs w:val="20"/>
        </w:rPr>
      </w:pPr>
      <w:r w:rsidRPr="00473B40">
        <w:rPr>
          <w:rFonts w:ascii="Times New Roman" w:hAnsi="Times New Roman" w:cs="Times New Roman"/>
          <w:sz w:val="20"/>
          <w:szCs w:val="20"/>
        </w:rPr>
        <w:t xml:space="preserve">Ali AJ, Xu JL, Ismail AM, Fu BY, Vijayakumar C.H.M, Gao YM et al. Hidden diversity for abiotic and biotic stress tolerances in the primary gene pool of rice revealed by a large backcross breeding program. </w:t>
      </w:r>
      <w:r w:rsidRPr="00473B40">
        <w:rPr>
          <w:rFonts w:ascii="Times New Roman" w:hAnsi="Times New Roman" w:cs="Times New Roman"/>
          <w:iCs/>
          <w:sz w:val="20"/>
          <w:szCs w:val="20"/>
        </w:rPr>
        <w:t xml:space="preserve">Field Crops Res. 2006; </w:t>
      </w:r>
      <w:r w:rsidRPr="00473B40">
        <w:rPr>
          <w:rFonts w:ascii="Times New Roman" w:hAnsi="Times New Roman" w:cs="Times New Roman"/>
          <w:sz w:val="20"/>
          <w:szCs w:val="20"/>
        </w:rPr>
        <w:t>97: 66–76.</w:t>
      </w:r>
    </w:p>
    <w:p w:rsidR="00C11A13"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Yamaguchi-Shinozaki K and Shinozaki K. Transcriptional regulatory networks in cellular responses and tolerance to dehydration and cold stresses. Annu. Rev. Plant Biol. 2006; 57, 781–803. doi: 10.1146/annurev.arplant.57.032905.105444</w:t>
      </w:r>
      <w:r w:rsidR="00C11A13" w:rsidRPr="00473B40">
        <w:rPr>
          <w:rFonts w:ascii="Times New Roman" w:hAnsi="Times New Roman" w:cs="Times New Roman"/>
          <w:sz w:val="20"/>
          <w:szCs w:val="20"/>
        </w:rPr>
        <w:t xml:space="preserve">.  </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Ray S, Dansana PK, Bhaskar A, Giri J, Kapoor S, Khurana, JP, et al. Emerging trends in functional genomics for stress tolerance in crop plants. Plant Stress Biology, ed H. Hirt (Weinheim: Wiley-VCH Verlag GmbH &amp; Co. KGaA). 2009; 37–63.</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Heidarvand L, and Amiri RM. What happens in plant molecular responses to cold stress? Acta Physiol. Plant. 2010; 32, 419–431. doi: 10.1007/s11738-009-0451-8</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Sanchez DH, Pieckenstain FL, Szymanski J, Erban A, Bromke M, Hannah MA, et al. Comparative functional genomics of salt stress in related model and cultivated plants identifies and overcomes limitations to translational genomics. PLoS ONE. 2011; 6:e17094. doi: 10.1371/journal.pone.0017094</w:t>
      </w:r>
      <w:r w:rsidR="00C11A13" w:rsidRPr="00473B40">
        <w:rPr>
          <w:rFonts w:ascii="Times New Roman" w:hAnsi="Times New Roman" w:cs="Times New Roman"/>
          <w:sz w:val="20"/>
          <w:szCs w:val="20"/>
        </w:rPr>
        <w:t xml:space="preserve">. </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Lateef DD. DNA marker technologies in plants and applications for crop improvements. J Biosci Med. 2015; 3:7–18</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lastRenderedPageBreak/>
        <w:t>Kiriga WJ, Yu Q, Bill R. Breeding and genetic engineering of drought-resistant crops. Int J Agric Crop. 2016; 9(1):7–12</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Oliveira LK, Melo LC, Brondani C, Peloso MJD, Brondani RPV. Backcross assisted by microsatellite markers in common bean. Genet Mol Res. 2008; 7(4):1000–1010</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Rozema J, Flowers T. Crops for a salinized world. Science. 2008; 322:1478–1480</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Baltazar MD, Ignacio JCI, Thomson MJ, Ismail AM, Mendioro MS, Septiningsih EM. QTL mapping for tolerance of anaerobic germination from IR64 and the aus landrace Nanhi using SNP genotyping. Euphytica. 2014; 197:251–260</w:t>
      </w:r>
    </w:p>
    <w:p w:rsidR="00D475A8" w:rsidRPr="00473B40" w:rsidRDefault="00D475A8" w:rsidP="00473B40">
      <w:pPr>
        <w:pStyle w:val="ListParagraph"/>
        <w:numPr>
          <w:ilvl w:val="0"/>
          <w:numId w:val="7"/>
        </w:numPr>
        <w:jc w:val="both"/>
        <w:rPr>
          <w:rStyle w:val="Hyperlink"/>
          <w:rFonts w:ascii="Times New Roman" w:hAnsi="Times New Roman" w:cs="Times New Roman"/>
          <w:sz w:val="20"/>
          <w:szCs w:val="20"/>
        </w:rPr>
      </w:pPr>
      <w:r w:rsidRPr="00473B40">
        <w:rPr>
          <w:rFonts w:ascii="Times New Roman" w:hAnsi="Times New Roman" w:cs="Times New Roman"/>
          <w:sz w:val="20"/>
          <w:szCs w:val="20"/>
        </w:rPr>
        <w:t xml:space="preserve">Kretzschmar T, Pelayo MA, Trijatmiko KR, Gabunada LF, Alam R, Jimenez R et al. A trehalose-6-phosphate phosphatase enhances anaerobic germination tolerance in rice. Nat Plants. 2015; 1:15124. </w:t>
      </w:r>
      <w:hyperlink r:id="rId20" w:history="1">
        <w:r w:rsidR="00C11A13" w:rsidRPr="00473B40">
          <w:rPr>
            <w:rStyle w:val="Hyperlink"/>
            <w:rFonts w:ascii="Times New Roman" w:hAnsi="Times New Roman" w:cs="Times New Roman"/>
            <w:sz w:val="20"/>
            <w:szCs w:val="20"/>
          </w:rPr>
          <w:t>https://doi.org/10.1038/nplants.2015.124</w:t>
        </w:r>
      </w:hyperlink>
      <w:r w:rsidR="00C11A13" w:rsidRPr="00473B40">
        <w:rPr>
          <w:rFonts w:ascii="Times New Roman" w:hAnsi="Times New Roman" w:cs="Times New Roman"/>
          <w:sz w:val="20"/>
          <w:szCs w:val="20"/>
        </w:rPr>
        <w:t xml:space="preserve">. </w:t>
      </w:r>
    </w:p>
    <w:p w:rsidR="00C11A13"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 xml:space="preserve">Gonzaga ZJC, Carandang J, Sanchez DL. Mapping additional QTLs from FR13A to increase submergence tolerance in rice beyond SUB1. Euphytica. 2016; 209:627. </w:t>
      </w:r>
    </w:p>
    <w:p w:rsidR="00D475A8" w:rsidRPr="00473B40" w:rsidRDefault="006B043E" w:rsidP="00473B40">
      <w:pPr>
        <w:pStyle w:val="ListParagraph"/>
        <w:jc w:val="both"/>
        <w:rPr>
          <w:rFonts w:ascii="Times New Roman" w:hAnsi="Times New Roman" w:cs="Times New Roman"/>
          <w:sz w:val="20"/>
          <w:szCs w:val="20"/>
        </w:rPr>
      </w:pPr>
      <w:hyperlink r:id="rId21" w:history="1">
        <w:r w:rsidR="00C11A13" w:rsidRPr="00473B40">
          <w:rPr>
            <w:rStyle w:val="Hyperlink"/>
            <w:rFonts w:ascii="Times New Roman" w:hAnsi="Times New Roman" w:cs="Times New Roman"/>
            <w:sz w:val="20"/>
            <w:szCs w:val="20"/>
          </w:rPr>
          <w:t>https://doi.org/10.1007/s10681-016-1636-z</w:t>
        </w:r>
      </w:hyperlink>
      <w:r w:rsidR="00C11A13" w:rsidRPr="00473B40">
        <w:rPr>
          <w:rFonts w:ascii="Times New Roman" w:hAnsi="Times New Roman" w:cs="Times New Roman"/>
          <w:sz w:val="20"/>
          <w:szCs w:val="20"/>
        </w:rPr>
        <w:t xml:space="preserve">.  </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Rumanti IA, Nugraha Y, Wening RH, Gonzaga ZJC, Nasution A, Kusdiaman D, et al. Development of high-yielding rice varieties suitable for swampy lands in Indonesia. Plant Breed Biotechnol. 2016; 4(4):413–425</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Nakashima K, Ito Y, Yamaguchi-Shinozaki K. Transcriptional regulatory networks in response to abiotic stresses in Arabidopsis and grasses. Plant Physiol. 2009; 149:88–95</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Fukao T, Xiong L. Genetic mechanisms conferring adaptation to submergence and drought in rice: simple or complex?. CurrOpin Plant Biol. 2013; 16:196–204</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Tollefson J. Drought-tolerant maize gets US debut. Nature. 2011; 469:144</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Zhang X, Lu G, Long W, Zou X, Li F, Nishio T. Recent progress in drought and salt tolerance studies in Brassica crops. Breed Sci. 2014; 64(1):60–73</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Devi EL, Devi CP, Kumar S, Sharma S, Beemrote A, Chongtham SK, Akoijam R. Marker assisted selection (MAS) towards generating stress tolerant crop plants. Plant Gene. 2017; 11:205–218</w:t>
      </w:r>
    </w:p>
    <w:p w:rsidR="00D475A8" w:rsidRPr="00473B40" w:rsidRDefault="00D475A8" w:rsidP="00473B40">
      <w:pPr>
        <w:pStyle w:val="ListParagraph"/>
        <w:numPr>
          <w:ilvl w:val="0"/>
          <w:numId w:val="7"/>
        </w:numPr>
        <w:jc w:val="both"/>
        <w:rPr>
          <w:rStyle w:val="nowrap"/>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Serraj R, Hash C.T, Rizvi S.M.H, Sharma A, Yadav R.S, Bidinger F.R. Recent advances in marker-assisted selection for drought tolerance in pearl millet. </w:t>
      </w:r>
      <w:r w:rsidRPr="00473B40">
        <w:rPr>
          <w:rStyle w:val="ref-journal"/>
          <w:rFonts w:ascii="Times New Roman" w:hAnsi="Times New Roman" w:cs="Times New Roman"/>
          <w:iCs/>
          <w:sz w:val="20"/>
          <w:szCs w:val="20"/>
          <w:shd w:val="clear" w:color="auto" w:fill="FFFFFF"/>
        </w:rPr>
        <w:t>Plant Prod. Sci. </w:t>
      </w:r>
      <w:r w:rsidRPr="00473B40">
        <w:rPr>
          <w:rFonts w:ascii="Times New Roman" w:hAnsi="Times New Roman" w:cs="Times New Roman"/>
          <w:sz w:val="20"/>
          <w:szCs w:val="20"/>
          <w:shd w:val="clear" w:color="auto" w:fill="FFFFFF"/>
        </w:rPr>
        <w:t>2005;</w:t>
      </w:r>
      <w:r w:rsidRPr="00473B40">
        <w:rPr>
          <w:rStyle w:val="ref-vol"/>
          <w:rFonts w:ascii="Times New Roman" w:hAnsi="Times New Roman" w:cs="Times New Roman"/>
          <w:sz w:val="20"/>
          <w:szCs w:val="20"/>
          <w:shd w:val="clear" w:color="auto" w:fill="FFFFFF"/>
        </w:rPr>
        <w:t xml:space="preserve"> 8:331</w:t>
      </w:r>
      <w:r w:rsidRPr="00473B40">
        <w:rPr>
          <w:rFonts w:ascii="Times New Roman" w:hAnsi="Times New Roman" w:cs="Times New Roman"/>
          <w:sz w:val="20"/>
          <w:szCs w:val="20"/>
          <w:shd w:val="clear" w:color="auto" w:fill="FFFFFF"/>
        </w:rPr>
        <w:t>–337. </w:t>
      </w:r>
      <w:hyperlink r:id="rId22" w:history="1">
        <w:r w:rsidR="0000053E" w:rsidRPr="00473B40">
          <w:rPr>
            <w:rStyle w:val="Hyperlink"/>
            <w:rFonts w:ascii="Times New Roman" w:hAnsi="Times New Roman" w:cs="Times New Roman"/>
            <w:sz w:val="20"/>
            <w:szCs w:val="20"/>
            <w:shd w:val="clear" w:color="auto" w:fill="FFFFFF"/>
          </w:rPr>
          <w:t>https://doi.org/</w:t>
        </w:r>
        <w:r w:rsidR="0000053E" w:rsidRPr="00473B40">
          <w:rPr>
            <w:rStyle w:val="Hyperlink"/>
            <w:rFonts w:ascii="Times New Roman" w:hAnsi="Times New Roman" w:cs="Times New Roman"/>
            <w:sz w:val="20"/>
            <w:szCs w:val="20"/>
          </w:rPr>
          <w:t>10.1626/pps.8.334</w:t>
        </w:r>
      </w:hyperlink>
      <w:r w:rsidR="0000053E" w:rsidRPr="00473B40">
        <w:rPr>
          <w:rFonts w:ascii="Times New Roman" w:hAnsi="Times New Roman" w:cs="Times New Roman"/>
          <w:sz w:val="20"/>
          <w:szCs w:val="20"/>
        </w:rPr>
        <w:t xml:space="preserve">. </w:t>
      </w:r>
    </w:p>
    <w:p w:rsidR="00D475A8" w:rsidRPr="00473B40" w:rsidRDefault="00D475A8" w:rsidP="00473B40">
      <w:pPr>
        <w:pStyle w:val="ListParagraph"/>
        <w:numPr>
          <w:ilvl w:val="0"/>
          <w:numId w:val="7"/>
        </w:numPr>
        <w:jc w:val="both"/>
        <w:rPr>
          <w:rStyle w:val="Hyperlink"/>
          <w:rFonts w:ascii="Times New Roman" w:hAnsi="Times New Roman" w:cs="Times New Roman"/>
          <w:sz w:val="20"/>
          <w:szCs w:val="20"/>
        </w:rPr>
      </w:pPr>
      <w:r w:rsidRPr="00473B40">
        <w:rPr>
          <w:rFonts w:ascii="Times New Roman" w:hAnsi="Times New Roman" w:cs="Times New Roman"/>
          <w:sz w:val="20"/>
          <w:szCs w:val="20"/>
          <w:shd w:val="clear" w:color="auto" w:fill="FFFFFF"/>
        </w:rPr>
        <w:t xml:space="preserve">Price A.H. Believe it or not, QTLs are accurate. </w:t>
      </w:r>
      <w:r w:rsidRPr="00473B40">
        <w:rPr>
          <w:rStyle w:val="ref-journal"/>
          <w:rFonts w:ascii="Times New Roman" w:hAnsi="Times New Roman" w:cs="Times New Roman"/>
          <w:iCs/>
          <w:sz w:val="20"/>
          <w:szCs w:val="20"/>
          <w:shd w:val="clear" w:color="auto" w:fill="FFFFFF"/>
        </w:rPr>
        <w:t>Trends Plant Sci. </w:t>
      </w:r>
      <w:r w:rsidRPr="00473B40">
        <w:rPr>
          <w:rFonts w:ascii="Times New Roman" w:hAnsi="Times New Roman" w:cs="Times New Roman"/>
          <w:sz w:val="20"/>
          <w:szCs w:val="20"/>
          <w:shd w:val="clear" w:color="auto" w:fill="FFFFFF"/>
        </w:rPr>
        <w:t>2006;</w:t>
      </w:r>
      <w:r w:rsidRPr="00473B40">
        <w:rPr>
          <w:rStyle w:val="ref-vol"/>
          <w:rFonts w:ascii="Times New Roman" w:hAnsi="Times New Roman" w:cs="Times New Roman"/>
          <w:sz w:val="20"/>
          <w:szCs w:val="20"/>
          <w:shd w:val="clear" w:color="auto" w:fill="FFFFFF"/>
        </w:rPr>
        <w:t xml:space="preserve"> 11:213</w:t>
      </w:r>
      <w:r w:rsidRPr="00473B40">
        <w:rPr>
          <w:rFonts w:ascii="Times New Roman" w:hAnsi="Times New Roman" w:cs="Times New Roman"/>
          <w:sz w:val="20"/>
          <w:szCs w:val="20"/>
          <w:shd w:val="clear" w:color="auto" w:fill="FFFFFF"/>
        </w:rPr>
        <w:t>–216. </w:t>
      </w:r>
      <w:hyperlink r:id="rId23" w:history="1">
        <w:r w:rsidR="0000053E" w:rsidRPr="00473B40">
          <w:rPr>
            <w:rStyle w:val="Hyperlink"/>
            <w:rFonts w:ascii="Times New Roman" w:hAnsi="Times New Roman" w:cs="Times New Roman"/>
            <w:sz w:val="20"/>
            <w:szCs w:val="20"/>
          </w:rPr>
          <w:t>https://doi.org/10.1016/j.tplants.2006.03.006</w:t>
        </w:r>
      </w:hyperlink>
      <w:r w:rsidR="0000053E" w:rsidRPr="00473B40">
        <w:rPr>
          <w:rFonts w:ascii="Times New Roman" w:hAnsi="Times New Roman" w:cs="Times New Roman"/>
          <w:sz w:val="20"/>
          <w:szCs w:val="20"/>
        </w:rPr>
        <w:t xml:space="preserve">. </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Joseph M, Gopalakrishnan S, Sharma RK, Singh VP, Singh AK, Mohapatra T. Combining bacterial blight resistance and Basmati quality characteristics by phenotypic and molecular marker-assisted selection in rice. Mol Breed. 2004; 13:377387.</w:t>
      </w:r>
    </w:p>
    <w:p w:rsidR="00D475A8"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Sreewongchai T, Toojinda T, Thanintorn N, Kosawang C, Vanavichit A, Tharreau D, Sirithunya P. Development of elite indica rice lines with wide spectrum of resistance to Thai blast isolates by pyramiding multiple resistance QTLs. Plant Breed. 2010; 129:176-180.</w:t>
      </w:r>
    </w:p>
    <w:p w:rsidR="00D475A8" w:rsidRPr="00473B40" w:rsidRDefault="00D475A8" w:rsidP="00473B40">
      <w:pPr>
        <w:pStyle w:val="ListParagraph"/>
        <w:numPr>
          <w:ilvl w:val="0"/>
          <w:numId w:val="7"/>
        </w:numPr>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 xml:space="preserve">Janaki Ramayya P, Vinukonda VP, Singh UM, Alam S, Venkateshwarlu C, Vipparla AK, et al. Marker-assisted forward and backcross breeding for improvement of elite Indian rice variety Naveen for multiple biotic and abiotic stress tolerance. PLoS ONE. 2021; 16(9): e0256721. </w:t>
      </w:r>
      <w:hyperlink r:id="rId24" w:history="1">
        <w:r w:rsidR="0000053E" w:rsidRPr="00473B40">
          <w:rPr>
            <w:rStyle w:val="Hyperlink"/>
            <w:rFonts w:ascii="Times New Roman" w:hAnsi="Times New Roman" w:cs="Times New Roman"/>
            <w:sz w:val="20"/>
            <w:szCs w:val="20"/>
            <w:shd w:val="clear" w:color="auto" w:fill="FFFFFF"/>
          </w:rPr>
          <w:t>https://doi.org/10.1371/journal.pone.0256721</w:t>
        </w:r>
      </w:hyperlink>
      <w:r w:rsidR="0000053E" w:rsidRPr="00473B40">
        <w:rPr>
          <w:rFonts w:ascii="Times New Roman" w:hAnsi="Times New Roman" w:cs="Times New Roman"/>
          <w:sz w:val="20"/>
          <w:szCs w:val="20"/>
          <w:shd w:val="clear" w:color="auto" w:fill="FFFFFF"/>
        </w:rPr>
        <w:t xml:space="preserve">. </w:t>
      </w:r>
    </w:p>
    <w:p w:rsidR="00D475A8" w:rsidRPr="00473B40" w:rsidRDefault="00D475A8" w:rsidP="00473B40">
      <w:pPr>
        <w:pStyle w:val="ListParagraph"/>
        <w:numPr>
          <w:ilvl w:val="0"/>
          <w:numId w:val="7"/>
        </w:numPr>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Rai, Neha &amp; Bellundagi, Amasiddha&amp; Kumar, Prashant &amp;Thimmappa, Ramya &amp; Rani, Sushma &amp; Sinha, Nivedita &amp; Krishna, Hari &amp; Jain, Neelu&amp; Singh, Gyanendra &amp; Singh, Pradeep &amp; Chand, Suresh &amp; Prabhu, Kumble. Marker-assisted backcross breeding for improvement of drought tolerance in bread wheat (Triticum aestivum L. emThell). Plant Breeding. 2018; 137. 10.1111/pbr.12605.</w:t>
      </w:r>
    </w:p>
    <w:p w:rsidR="0000053E" w:rsidRPr="00473B40" w:rsidRDefault="00D475A8" w:rsidP="00473B40">
      <w:pPr>
        <w:pStyle w:val="ListParagraph"/>
        <w:numPr>
          <w:ilvl w:val="0"/>
          <w:numId w:val="7"/>
        </w:numPr>
        <w:jc w:val="both"/>
        <w:rPr>
          <w:rFonts w:ascii="Times New Roman" w:hAnsi="Times New Roman" w:cs="Times New Roman"/>
          <w:sz w:val="20"/>
          <w:szCs w:val="20"/>
        </w:rPr>
      </w:pPr>
      <w:r w:rsidRPr="00473B40">
        <w:rPr>
          <w:rFonts w:ascii="Times New Roman" w:hAnsi="Times New Roman" w:cs="Times New Roman"/>
          <w:sz w:val="20"/>
          <w:szCs w:val="20"/>
        </w:rPr>
        <w:t xml:space="preserve">Sreenivasulu N, Sopory SK, Kishor PBK. Deciphering the regulatory mechanisms of abiotic stress tolerance in plants by genomic approaches, Gene. 2007; 388:1-13. </w:t>
      </w:r>
    </w:p>
    <w:p w:rsidR="00D475A8" w:rsidRPr="00473B40" w:rsidRDefault="006B043E" w:rsidP="00473B40">
      <w:pPr>
        <w:pStyle w:val="ListParagraph"/>
        <w:jc w:val="both"/>
        <w:rPr>
          <w:rFonts w:ascii="Times New Roman" w:hAnsi="Times New Roman" w:cs="Times New Roman"/>
          <w:sz w:val="20"/>
          <w:szCs w:val="20"/>
        </w:rPr>
      </w:pPr>
      <w:hyperlink r:id="rId25" w:history="1">
        <w:r w:rsidR="0000053E" w:rsidRPr="00473B40">
          <w:rPr>
            <w:rStyle w:val="Hyperlink"/>
            <w:rFonts w:ascii="Times New Roman" w:hAnsi="Times New Roman" w:cs="Times New Roman"/>
            <w:sz w:val="20"/>
            <w:szCs w:val="20"/>
          </w:rPr>
          <w:t>https://doi.org/10.1016/j.gene.2006.10.009</w:t>
        </w:r>
      </w:hyperlink>
      <w:r w:rsidR="00D475A8" w:rsidRPr="00473B40">
        <w:rPr>
          <w:rFonts w:ascii="Times New Roman" w:hAnsi="Times New Roman" w:cs="Times New Roman"/>
          <w:sz w:val="20"/>
          <w:szCs w:val="20"/>
        </w:rPr>
        <w:t>.</w:t>
      </w:r>
      <w:r w:rsidR="0000053E" w:rsidRPr="00473B40">
        <w:rPr>
          <w:rFonts w:ascii="Times New Roman" w:hAnsi="Times New Roman" w:cs="Times New Roman"/>
          <w:sz w:val="20"/>
          <w:szCs w:val="20"/>
        </w:rPr>
        <w:t xml:space="preserve"> </w:t>
      </w:r>
    </w:p>
    <w:p w:rsidR="00D475A8" w:rsidRPr="00473B40" w:rsidRDefault="00D475A8" w:rsidP="00473B40">
      <w:pPr>
        <w:pStyle w:val="ListParagraph"/>
        <w:numPr>
          <w:ilvl w:val="0"/>
          <w:numId w:val="7"/>
        </w:numPr>
        <w:jc w:val="both"/>
        <w:rPr>
          <w:rStyle w:val="Hyperlink"/>
          <w:rFonts w:ascii="Times New Roman" w:hAnsi="Times New Roman" w:cs="Times New Roman"/>
          <w:sz w:val="20"/>
          <w:szCs w:val="20"/>
        </w:rPr>
      </w:pPr>
      <w:r w:rsidRPr="00473B40">
        <w:rPr>
          <w:rFonts w:ascii="Times New Roman" w:hAnsi="Times New Roman" w:cs="Times New Roman"/>
          <w:sz w:val="20"/>
          <w:szCs w:val="20"/>
          <w:shd w:val="clear" w:color="auto" w:fill="FFFFFF"/>
        </w:rPr>
        <w:lastRenderedPageBreak/>
        <w:t>Seki M, et al. Monitoring the expression profiles of 7000 </w:t>
      </w:r>
      <w:r w:rsidRPr="00473B40">
        <w:rPr>
          <w:rStyle w:val="Emphasis"/>
          <w:rFonts w:ascii="Times New Roman" w:hAnsi="Times New Roman" w:cs="Times New Roman"/>
          <w:sz w:val="20"/>
          <w:szCs w:val="20"/>
          <w:shd w:val="clear" w:color="auto" w:fill="FFFFFF"/>
        </w:rPr>
        <w:t>Arabidopsis</w:t>
      </w:r>
      <w:r w:rsidRPr="00473B40">
        <w:rPr>
          <w:rFonts w:ascii="Times New Roman" w:hAnsi="Times New Roman" w:cs="Times New Roman"/>
          <w:sz w:val="20"/>
          <w:szCs w:val="20"/>
          <w:shd w:val="clear" w:color="auto" w:fill="FFFFFF"/>
        </w:rPr>
        <w:t> genes under drought, cold and high-salinity stresses using a full-length cDNA microarray. </w:t>
      </w:r>
      <w:r w:rsidRPr="00473B40">
        <w:rPr>
          <w:rStyle w:val="ref-journal"/>
          <w:rFonts w:ascii="Times New Roman" w:hAnsi="Times New Roman" w:cs="Times New Roman"/>
          <w:iCs/>
          <w:sz w:val="20"/>
          <w:szCs w:val="20"/>
          <w:shd w:val="clear" w:color="auto" w:fill="FFFFFF"/>
        </w:rPr>
        <w:t>Plant J. </w:t>
      </w:r>
      <w:r w:rsidRPr="00473B40">
        <w:rPr>
          <w:rFonts w:ascii="Times New Roman" w:hAnsi="Times New Roman" w:cs="Times New Roman"/>
          <w:sz w:val="20"/>
          <w:szCs w:val="20"/>
          <w:shd w:val="clear" w:color="auto" w:fill="FFFFFF"/>
        </w:rPr>
        <w:t>2002;</w:t>
      </w:r>
      <w:r w:rsidRPr="00473B40">
        <w:rPr>
          <w:rStyle w:val="ref-vol"/>
          <w:rFonts w:ascii="Times New Roman" w:hAnsi="Times New Roman" w:cs="Times New Roman"/>
          <w:bCs/>
          <w:sz w:val="20"/>
          <w:szCs w:val="20"/>
          <w:shd w:val="clear" w:color="auto" w:fill="FFFFFF"/>
        </w:rPr>
        <w:t xml:space="preserve"> 31:279</w:t>
      </w:r>
      <w:r w:rsidRPr="00473B40">
        <w:rPr>
          <w:rFonts w:ascii="Times New Roman" w:hAnsi="Times New Roman" w:cs="Times New Roman"/>
          <w:sz w:val="20"/>
          <w:szCs w:val="20"/>
          <w:shd w:val="clear" w:color="auto" w:fill="FFFFFF"/>
        </w:rPr>
        <w:t>–292. </w:t>
      </w:r>
      <w:hyperlink r:id="rId26" w:tgtFrame="_blank" w:history="1">
        <w:r w:rsidRPr="00473B40">
          <w:rPr>
            <w:rStyle w:val="Hyperlink"/>
            <w:rFonts w:ascii="Times New Roman" w:hAnsi="Times New Roman" w:cs="Times New Roman"/>
            <w:sz w:val="20"/>
            <w:szCs w:val="20"/>
          </w:rPr>
          <w:t>doi:10.1046/j.1365-313X.2002.01359.x</w:t>
        </w:r>
      </w:hyperlink>
    </w:p>
    <w:p w:rsidR="00D475A8" w:rsidRPr="00473B40" w:rsidRDefault="0000053E" w:rsidP="00473B40">
      <w:pPr>
        <w:pStyle w:val="ListParagraph"/>
        <w:numPr>
          <w:ilvl w:val="0"/>
          <w:numId w:val="7"/>
        </w:numPr>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Bray E</w:t>
      </w:r>
      <w:r w:rsidR="00D475A8" w:rsidRPr="00473B40">
        <w:rPr>
          <w:rFonts w:ascii="Times New Roman" w:hAnsi="Times New Roman" w:cs="Times New Roman"/>
          <w:sz w:val="20"/>
          <w:szCs w:val="20"/>
          <w:shd w:val="clear" w:color="auto" w:fill="FFFFFF"/>
        </w:rPr>
        <w:t>A. Genes commonly regulated by water-deficient stress in </w:t>
      </w:r>
      <w:r w:rsidR="00D475A8" w:rsidRPr="00473B40">
        <w:rPr>
          <w:rStyle w:val="Emphasis"/>
          <w:rFonts w:ascii="Times New Roman" w:hAnsi="Times New Roman" w:cs="Times New Roman"/>
          <w:sz w:val="20"/>
          <w:szCs w:val="20"/>
          <w:shd w:val="clear" w:color="auto" w:fill="FFFFFF"/>
        </w:rPr>
        <w:t>Arabidopsis thaliana</w:t>
      </w:r>
      <w:r w:rsidR="00D475A8" w:rsidRPr="00473B40">
        <w:rPr>
          <w:rFonts w:ascii="Times New Roman" w:hAnsi="Times New Roman" w:cs="Times New Roman"/>
          <w:sz w:val="20"/>
          <w:szCs w:val="20"/>
          <w:shd w:val="clear" w:color="auto" w:fill="FFFFFF"/>
        </w:rPr>
        <w:t>. </w:t>
      </w:r>
      <w:r w:rsidR="00D475A8" w:rsidRPr="00473B40">
        <w:rPr>
          <w:rStyle w:val="ref-journal"/>
          <w:rFonts w:ascii="Times New Roman" w:hAnsi="Times New Roman" w:cs="Times New Roman"/>
          <w:iCs/>
          <w:sz w:val="20"/>
          <w:szCs w:val="20"/>
          <w:shd w:val="clear" w:color="auto" w:fill="FFFFFF"/>
        </w:rPr>
        <w:t>J. Exp. Bot. </w:t>
      </w:r>
      <w:r w:rsidR="00D475A8" w:rsidRPr="00473B40">
        <w:rPr>
          <w:rFonts w:ascii="Times New Roman" w:hAnsi="Times New Roman" w:cs="Times New Roman"/>
          <w:sz w:val="20"/>
          <w:szCs w:val="20"/>
          <w:shd w:val="clear" w:color="auto" w:fill="FFFFFF"/>
        </w:rPr>
        <w:t>2004;</w:t>
      </w:r>
      <w:r w:rsidR="00D475A8" w:rsidRPr="00473B40">
        <w:rPr>
          <w:rStyle w:val="ref-vol"/>
          <w:rFonts w:ascii="Times New Roman" w:hAnsi="Times New Roman" w:cs="Times New Roman"/>
          <w:bCs/>
          <w:sz w:val="20"/>
          <w:szCs w:val="20"/>
          <w:shd w:val="clear" w:color="auto" w:fill="FFFFFF"/>
        </w:rPr>
        <w:t xml:space="preserve"> 55:2331</w:t>
      </w:r>
      <w:r w:rsidR="00D475A8" w:rsidRPr="00473B40">
        <w:rPr>
          <w:rFonts w:ascii="Times New Roman" w:hAnsi="Times New Roman" w:cs="Times New Roman"/>
          <w:sz w:val="20"/>
          <w:szCs w:val="20"/>
          <w:shd w:val="clear" w:color="auto" w:fill="FFFFFF"/>
        </w:rPr>
        <w:t>–2341. </w:t>
      </w:r>
      <w:hyperlink r:id="rId27" w:tgtFrame="_blank" w:history="1">
        <w:r w:rsidR="00D475A8" w:rsidRPr="00473B40">
          <w:rPr>
            <w:rStyle w:val="Hyperlink"/>
            <w:rFonts w:ascii="Times New Roman" w:hAnsi="Times New Roman" w:cs="Times New Roman"/>
            <w:sz w:val="20"/>
            <w:szCs w:val="20"/>
          </w:rPr>
          <w:t>doi:10.1093/jxb/erh270</w:t>
        </w:r>
      </w:hyperlink>
    </w:p>
    <w:p w:rsidR="00D475A8" w:rsidRPr="00473B40" w:rsidRDefault="00D475A8" w:rsidP="00473B40">
      <w:pPr>
        <w:pStyle w:val="ListParagraph"/>
        <w:numPr>
          <w:ilvl w:val="0"/>
          <w:numId w:val="7"/>
        </w:numPr>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Yang L, Zheng B, Mao C, Qi X, Liu F, Wu P. Analysis of transcripts that are differentially expressed in three sectors of the rice root system under water deficit. </w:t>
      </w:r>
      <w:r w:rsidRPr="00473B40">
        <w:rPr>
          <w:rStyle w:val="ref-journal"/>
          <w:rFonts w:ascii="Times New Roman" w:hAnsi="Times New Roman" w:cs="Times New Roman"/>
          <w:iCs/>
          <w:sz w:val="20"/>
          <w:szCs w:val="20"/>
          <w:shd w:val="clear" w:color="auto" w:fill="FFFFFF"/>
        </w:rPr>
        <w:t>Mol. Genet. Gen. </w:t>
      </w:r>
      <w:r w:rsidRPr="00473B40">
        <w:rPr>
          <w:rFonts w:ascii="Times New Roman" w:hAnsi="Times New Roman" w:cs="Times New Roman"/>
          <w:sz w:val="20"/>
          <w:szCs w:val="20"/>
          <w:shd w:val="clear" w:color="auto" w:fill="FFFFFF"/>
        </w:rPr>
        <w:t>2004;</w:t>
      </w:r>
      <w:r w:rsidRPr="00473B40">
        <w:rPr>
          <w:rStyle w:val="ref-vol"/>
          <w:rFonts w:ascii="Times New Roman" w:hAnsi="Times New Roman" w:cs="Times New Roman"/>
          <w:bCs/>
          <w:sz w:val="20"/>
          <w:szCs w:val="20"/>
          <w:shd w:val="clear" w:color="auto" w:fill="FFFFFF"/>
        </w:rPr>
        <w:t xml:space="preserve"> 272:433</w:t>
      </w:r>
      <w:r w:rsidRPr="00473B40">
        <w:rPr>
          <w:rFonts w:ascii="Times New Roman" w:hAnsi="Times New Roman" w:cs="Times New Roman"/>
          <w:sz w:val="20"/>
          <w:szCs w:val="20"/>
          <w:shd w:val="clear" w:color="auto" w:fill="FFFFFF"/>
        </w:rPr>
        <w:t>–442. </w:t>
      </w:r>
    </w:p>
    <w:p w:rsidR="0000053E" w:rsidRPr="00473B40" w:rsidRDefault="0000053E" w:rsidP="00473B40">
      <w:pPr>
        <w:pStyle w:val="ListParagraph"/>
        <w:numPr>
          <w:ilvl w:val="0"/>
          <w:numId w:val="7"/>
        </w:numPr>
        <w:jc w:val="both"/>
        <w:rPr>
          <w:rFonts w:ascii="Times New Roman" w:hAnsi="Times New Roman" w:cs="Times New Roman"/>
          <w:sz w:val="20"/>
          <w:szCs w:val="20"/>
          <w:shd w:val="clear" w:color="auto" w:fill="F7F7F7"/>
        </w:rPr>
      </w:pPr>
      <w:r w:rsidRPr="00473B40">
        <w:rPr>
          <w:rFonts w:ascii="Times New Roman" w:hAnsi="Times New Roman" w:cs="Times New Roman"/>
          <w:sz w:val="20"/>
          <w:szCs w:val="20"/>
          <w:shd w:val="clear" w:color="auto" w:fill="FFFFFF"/>
        </w:rPr>
        <w:t>Hasegawa PM, Bressan RA, Zhu JK, Bohnert H</w:t>
      </w:r>
      <w:r w:rsidR="00D475A8" w:rsidRPr="00473B40">
        <w:rPr>
          <w:rFonts w:ascii="Times New Roman" w:hAnsi="Times New Roman" w:cs="Times New Roman"/>
          <w:sz w:val="20"/>
          <w:szCs w:val="20"/>
          <w:shd w:val="clear" w:color="auto" w:fill="FFFFFF"/>
        </w:rPr>
        <w:t>J. Plant cellular and molecular responses to high salinity. </w:t>
      </w:r>
      <w:r w:rsidR="00D475A8" w:rsidRPr="00473B40">
        <w:rPr>
          <w:rStyle w:val="ref-journal"/>
          <w:rFonts w:ascii="Times New Roman" w:hAnsi="Times New Roman" w:cs="Times New Roman"/>
          <w:iCs/>
          <w:sz w:val="20"/>
          <w:szCs w:val="20"/>
          <w:shd w:val="clear" w:color="auto" w:fill="FFFFFF"/>
        </w:rPr>
        <w:t>Annu. Rev. Plant Physiol. Plant Mol. Biol. </w:t>
      </w:r>
      <w:r w:rsidR="00D475A8" w:rsidRPr="00473B40">
        <w:rPr>
          <w:rFonts w:ascii="Times New Roman" w:hAnsi="Times New Roman" w:cs="Times New Roman"/>
          <w:sz w:val="20"/>
          <w:szCs w:val="20"/>
          <w:shd w:val="clear" w:color="auto" w:fill="FFFFFF"/>
        </w:rPr>
        <w:t>2000;</w:t>
      </w:r>
      <w:r w:rsidR="00D475A8" w:rsidRPr="00473B40">
        <w:rPr>
          <w:rStyle w:val="ref-vol"/>
          <w:rFonts w:ascii="Times New Roman" w:hAnsi="Times New Roman" w:cs="Times New Roman"/>
          <w:bCs/>
          <w:sz w:val="20"/>
          <w:szCs w:val="20"/>
          <w:shd w:val="clear" w:color="auto" w:fill="FFFFFF"/>
        </w:rPr>
        <w:t xml:space="preserve"> 51:463</w:t>
      </w:r>
      <w:r w:rsidR="00D475A8" w:rsidRPr="00473B40">
        <w:rPr>
          <w:rFonts w:ascii="Times New Roman" w:hAnsi="Times New Roman" w:cs="Times New Roman"/>
          <w:sz w:val="20"/>
          <w:szCs w:val="20"/>
          <w:shd w:val="clear" w:color="auto" w:fill="FFFFFF"/>
        </w:rPr>
        <w:t>–499. </w:t>
      </w:r>
    </w:p>
    <w:p w:rsidR="00D475A8" w:rsidRPr="00473B40" w:rsidRDefault="0000053E" w:rsidP="00473B40">
      <w:pPr>
        <w:pStyle w:val="ListParagraph"/>
        <w:jc w:val="both"/>
        <w:rPr>
          <w:rFonts w:ascii="Times New Roman" w:hAnsi="Times New Roman" w:cs="Times New Roman"/>
          <w:sz w:val="20"/>
          <w:szCs w:val="20"/>
          <w:shd w:val="clear" w:color="auto" w:fill="F7F7F7"/>
        </w:rPr>
      </w:pPr>
      <w:r w:rsidRPr="00473B40">
        <w:rPr>
          <w:rFonts w:ascii="Times New Roman" w:hAnsi="Times New Roman" w:cs="Times New Roman"/>
          <w:sz w:val="20"/>
          <w:szCs w:val="20"/>
          <w:shd w:val="clear" w:color="auto" w:fill="FFFFFF"/>
        </w:rPr>
        <w:t xml:space="preserve"> </w:t>
      </w:r>
      <w:hyperlink r:id="rId28" w:tgtFrame="_blank" w:history="1">
        <w:r w:rsidR="00D475A8" w:rsidRPr="00473B40">
          <w:rPr>
            <w:rStyle w:val="Hyperlink"/>
            <w:rFonts w:ascii="Times New Roman" w:hAnsi="Times New Roman" w:cs="Times New Roman"/>
            <w:sz w:val="20"/>
            <w:szCs w:val="20"/>
          </w:rPr>
          <w:t>doi:10.1146/annurev.arplant.51.1.463</w:t>
        </w:r>
      </w:hyperlink>
    </w:p>
    <w:p w:rsidR="0000053E" w:rsidRPr="00473B40" w:rsidRDefault="00D475A8" w:rsidP="00473B40">
      <w:pPr>
        <w:pStyle w:val="ListParagraph"/>
        <w:numPr>
          <w:ilvl w:val="0"/>
          <w:numId w:val="7"/>
        </w:numPr>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Wang W, Vinocur B, Altman A. Plant responses to drought, salinity and extreme temperatures: Towards genetic engineering for stress tolerance. Planta. 2003; 2181-14.</w:t>
      </w:r>
    </w:p>
    <w:p w:rsidR="00D475A8" w:rsidRPr="00473B40" w:rsidRDefault="00D475A8" w:rsidP="00473B40">
      <w:pPr>
        <w:pStyle w:val="ListParagraph"/>
        <w:numPr>
          <w:ilvl w:val="0"/>
          <w:numId w:val="7"/>
        </w:numPr>
        <w:jc w:val="both"/>
        <w:rPr>
          <w:rStyle w:val="Hyperlink"/>
          <w:rFonts w:ascii="Times New Roman" w:hAnsi="Times New Roman" w:cs="Times New Roman"/>
          <w:sz w:val="20"/>
          <w:szCs w:val="20"/>
        </w:rPr>
      </w:pPr>
      <w:r w:rsidRPr="00473B40">
        <w:rPr>
          <w:rFonts w:ascii="Times New Roman" w:hAnsi="Times New Roman" w:cs="Times New Roman"/>
          <w:sz w:val="20"/>
          <w:szCs w:val="20"/>
          <w:shd w:val="clear" w:color="auto" w:fill="FFFFFF"/>
        </w:rPr>
        <w:t>Munns R. Genes and salt tolerance: bringing them together. </w:t>
      </w:r>
      <w:r w:rsidRPr="00473B40">
        <w:rPr>
          <w:rStyle w:val="ref-journal"/>
          <w:rFonts w:ascii="Times New Roman" w:hAnsi="Times New Roman" w:cs="Times New Roman"/>
          <w:iCs/>
          <w:sz w:val="20"/>
          <w:szCs w:val="20"/>
          <w:shd w:val="clear" w:color="auto" w:fill="FFFFFF"/>
        </w:rPr>
        <w:t>New Phytol. </w:t>
      </w:r>
      <w:r w:rsidRPr="00473B40">
        <w:rPr>
          <w:rFonts w:ascii="Times New Roman" w:hAnsi="Times New Roman" w:cs="Times New Roman"/>
          <w:sz w:val="20"/>
          <w:szCs w:val="20"/>
          <w:shd w:val="clear" w:color="auto" w:fill="FFFFFF"/>
        </w:rPr>
        <w:t>2005;</w:t>
      </w:r>
      <w:r w:rsidRPr="00473B40">
        <w:rPr>
          <w:rStyle w:val="ref-vol"/>
          <w:rFonts w:ascii="Times New Roman" w:hAnsi="Times New Roman" w:cs="Times New Roman"/>
          <w:bCs/>
          <w:sz w:val="20"/>
          <w:szCs w:val="20"/>
          <w:shd w:val="clear" w:color="auto" w:fill="FFFFFF"/>
        </w:rPr>
        <w:t xml:space="preserve"> 167:645</w:t>
      </w:r>
      <w:r w:rsidRPr="00473B40">
        <w:rPr>
          <w:rFonts w:ascii="Times New Roman" w:hAnsi="Times New Roman" w:cs="Times New Roman"/>
          <w:sz w:val="20"/>
          <w:szCs w:val="20"/>
          <w:shd w:val="clear" w:color="auto" w:fill="FFFFFF"/>
        </w:rPr>
        <w:t>–663. </w:t>
      </w:r>
      <w:hyperlink r:id="rId29" w:tgtFrame="_blank" w:history="1">
        <w:r w:rsidRPr="00473B40">
          <w:rPr>
            <w:rStyle w:val="Hyperlink"/>
            <w:rFonts w:ascii="Times New Roman" w:hAnsi="Times New Roman" w:cs="Times New Roman"/>
            <w:sz w:val="20"/>
            <w:szCs w:val="20"/>
          </w:rPr>
          <w:t>doi:10.1111/j.1469-8137.2005.01487.x</w:t>
        </w:r>
      </w:hyperlink>
    </w:p>
    <w:p w:rsidR="00D475A8" w:rsidRPr="00473B40" w:rsidRDefault="0000053E" w:rsidP="00473B40">
      <w:pPr>
        <w:pStyle w:val="NormalWeb"/>
        <w:numPr>
          <w:ilvl w:val="0"/>
          <w:numId w:val="7"/>
        </w:numPr>
        <w:spacing w:before="400" w:beforeAutospacing="0" w:after="400" w:afterAutospacing="0" w:line="276" w:lineRule="auto"/>
        <w:jc w:val="both"/>
        <w:rPr>
          <w:sz w:val="20"/>
          <w:szCs w:val="20"/>
          <w:shd w:val="clear" w:color="auto" w:fill="FFFFFF"/>
        </w:rPr>
      </w:pPr>
      <w:r w:rsidRPr="00473B40">
        <w:rPr>
          <w:sz w:val="20"/>
          <w:szCs w:val="20"/>
          <w:shd w:val="clear" w:color="auto" w:fill="FFFFFF"/>
        </w:rPr>
        <w:t>Gilmour S</w:t>
      </w:r>
      <w:r w:rsidR="00D475A8" w:rsidRPr="00473B40">
        <w:rPr>
          <w:sz w:val="20"/>
          <w:szCs w:val="20"/>
          <w:shd w:val="clear" w:color="auto" w:fill="FFFFFF"/>
        </w:rPr>
        <w:t>J, Fowler SG, Thomashow MF. </w:t>
      </w:r>
      <w:r w:rsidR="00D475A8" w:rsidRPr="00473B40">
        <w:rPr>
          <w:rStyle w:val="Emphasis"/>
          <w:sz w:val="20"/>
          <w:szCs w:val="20"/>
          <w:shd w:val="clear" w:color="auto" w:fill="FFFFFF"/>
        </w:rPr>
        <w:t>Arabidopsis</w:t>
      </w:r>
      <w:r w:rsidR="00D475A8" w:rsidRPr="00473B40">
        <w:rPr>
          <w:sz w:val="20"/>
          <w:szCs w:val="20"/>
          <w:shd w:val="clear" w:color="auto" w:fill="FFFFFF"/>
        </w:rPr>
        <w:t> transcriptional activators CBF1, CBF2, and CBF3 have matching functional activities. </w:t>
      </w:r>
      <w:r w:rsidR="00D475A8" w:rsidRPr="00473B40">
        <w:rPr>
          <w:rStyle w:val="ref-journal"/>
          <w:iCs/>
          <w:sz w:val="20"/>
          <w:szCs w:val="20"/>
          <w:shd w:val="clear" w:color="auto" w:fill="FFFFFF"/>
        </w:rPr>
        <w:t>Plant Mol. Biol. </w:t>
      </w:r>
      <w:r w:rsidR="00D475A8" w:rsidRPr="00473B40">
        <w:rPr>
          <w:sz w:val="20"/>
          <w:szCs w:val="20"/>
          <w:shd w:val="clear" w:color="auto" w:fill="FFFFFF"/>
        </w:rPr>
        <w:t>2004;</w:t>
      </w:r>
      <w:r w:rsidR="00D475A8" w:rsidRPr="00473B40">
        <w:rPr>
          <w:rStyle w:val="ref-vol"/>
          <w:bCs/>
          <w:sz w:val="20"/>
          <w:szCs w:val="20"/>
          <w:shd w:val="clear" w:color="auto" w:fill="FFFFFF"/>
        </w:rPr>
        <w:t xml:space="preserve"> 54:767</w:t>
      </w:r>
      <w:r w:rsidR="00D475A8" w:rsidRPr="00473B40">
        <w:rPr>
          <w:sz w:val="20"/>
          <w:szCs w:val="20"/>
          <w:shd w:val="clear" w:color="auto" w:fill="FFFFFF"/>
        </w:rPr>
        <w:t>–781. </w:t>
      </w:r>
      <w:hyperlink r:id="rId30" w:tgtFrame="_blank" w:history="1">
        <w:r w:rsidR="00D475A8" w:rsidRPr="00473B40">
          <w:rPr>
            <w:rStyle w:val="Hyperlink"/>
            <w:sz w:val="20"/>
            <w:szCs w:val="20"/>
          </w:rPr>
          <w:t>doi:10.1023/B:PLAN.0000040902.06881.d4</w:t>
        </w:r>
      </w:hyperlink>
    </w:p>
    <w:p w:rsidR="00D475A8" w:rsidRPr="00473B40" w:rsidRDefault="00D475A8" w:rsidP="00473B40">
      <w:pPr>
        <w:pStyle w:val="NormalWeb"/>
        <w:numPr>
          <w:ilvl w:val="0"/>
          <w:numId w:val="7"/>
        </w:numPr>
        <w:spacing w:before="400" w:beforeAutospacing="0" w:after="400" w:afterAutospacing="0" w:line="276" w:lineRule="auto"/>
        <w:jc w:val="both"/>
        <w:rPr>
          <w:sz w:val="20"/>
          <w:szCs w:val="20"/>
          <w:shd w:val="clear" w:color="auto" w:fill="FFFFFF"/>
        </w:rPr>
      </w:pPr>
      <w:r w:rsidRPr="00473B40">
        <w:rPr>
          <w:sz w:val="20"/>
          <w:szCs w:val="20"/>
          <w:shd w:val="clear" w:color="auto" w:fill="FFFFFF"/>
        </w:rPr>
        <w:t>Dubouzet JG, Sakuma Y, Ito Y, Kasuga M, Dubouzet E.G, Miura S, Seki M, Shinozaki K, Yamaguchi-Shinozaki K. OsDREB genes in rice </w:t>
      </w:r>
      <w:r w:rsidRPr="00473B40">
        <w:rPr>
          <w:rStyle w:val="Emphasis"/>
          <w:sz w:val="20"/>
          <w:szCs w:val="20"/>
          <w:shd w:val="clear" w:color="auto" w:fill="FFFFFF"/>
        </w:rPr>
        <w:t>Oryza sativa</w:t>
      </w:r>
      <w:r w:rsidRPr="00473B40">
        <w:rPr>
          <w:sz w:val="20"/>
          <w:szCs w:val="20"/>
          <w:shd w:val="clear" w:color="auto" w:fill="FFFFFF"/>
        </w:rPr>
        <w:t> L. encode transcription activators that function in drought-, high-salt- and cold-responsive gene expression. </w:t>
      </w:r>
      <w:r w:rsidRPr="00473B40">
        <w:rPr>
          <w:rStyle w:val="ref-journal"/>
          <w:iCs/>
          <w:sz w:val="20"/>
          <w:szCs w:val="20"/>
          <w:shd w:val="clear" w:color="auto" w:fill="FFFFFF"/>
        </w:rPr>
        <w:t>Plant J. </w:t>
      </w:r>
      <w:r w:rsidRPr="00473B40">
        <w:rPr>
          <w:sz w:val="20"/>
          <w:szCs w:val="20"/>
          <w:shd w:val="clear" w:color="auto" w:fill="FFFFFF"/>
        </w:rPr>
        <w:t>2003</w:t>
      </w:r>
      <w:r w:rsidR="0000053E" w:rsidRPr="00473B40">
        <w:rPr>
          <w:sz w:val="20"/>
          <w:szCs w:val="20"/>
          <w:shd w:val="clear" w:color="auto" w:fill="FFFFFF"/>
        </w:rPr>
        <w:t>;</w:t>
      </w:r>
      <w:r w:rsidR="0000053E" w:rsidRPr="00473B40">
        <w:rPr>
          <w:rStyle w:val="ref-vol"/>
          <w:bCs/>
          <w:sz w:val="20"/>
          <w:szCs w:val="20"/>
          <w:shd w:val="clear" w:color="auto" w:fill="FFFFFF"/>
        </w:rPr>
        <w:t xml:space="preserve"> 33:751</w:t>
      </w:r>
      <w:r w:rsidRPr="00473B40">
        <w:rPr>
          <w:sz w:val="20"/>
          <w:szCs w:val="20"/>
          <w:shd w:val="clear" w:color="auto" w:fill="FFFFFF"/>
        </w:rPr>
        <w:t>–763. </w:t>
      </w:r>
      <w:hyperlink r:id="rId31" w:tgtFrame="_blank" w:history="1">
        <w:r w:rsidRPr="00473B40">
          <w:rPr>
            <w:rStyle w:val="Hyperlink"/>
            <w:sz w:val="20"/>
            <w:szCs w:val="20"/>
          </w:rPr>
          <w:t>doi:10.1046/j.1365-313X.2003.01661.x</w:t>
        </w:r>
      </w:hyperlink>
    </w:p>
    <w:p w:rsidR="00D475A8" w:rsidRPr="00473B40" w:rsidRDefault="00D475A8" w:rsidP="00473B40">
      <w:pPr>
        <w:pStyle w:val="NormalWeb"/>
        <w:numPr>
          <w:ilvl w:val="0"/>
          <w:numId w:val="7"/>
        </w:numPr>
        <w:spacing w:before="400" w:beforeAutospacing="0" w:after="400" w:afterAutospacing="0" w:line="276" w:lineRule="auto"/>
        <w:jc w:val="both"/>
        <w:rPr>
          <w:sz w:val="20"/>
          <w:szCs w:val="20"/>
          <w:shd w:val="clear" w:color="auto" w:fill="FFFFFF"/>
        </w:rPr>
      </w:pPr>
      <w:r w:rsidRPr="00473B40">
        <w:rPr>
          <w:sz w:val="20"/>
          <w:szCs w:val="20"/>
          <w:shd w:val="clear" w:color="auto" w:fill="FFFFFF"/>
        </w:rPr>
        <w:t>Qin F, Sakuma Y, Li J, Liu Q, Li Y.-Q, Shinozaki K, Yamaguchi-Shinozaki K. Cloning and functional analysis of a novel DREB1/CBF transcription factor involved in cold-responsive gene expression in </w:t>
      </w:r>
      <w:r w:rsidRPr="00473B40">
        <w:rPr>
          <w:rStyle w:val="Emphasis"/>
          <w:sz w:val="20"/>
          <w:szCs w:val="20"/>
          <w:shd w:val="clear" w:color="auto" w:fill="FFFFFF"/>
        </w:rPr>
        <w:t>Zea mays</w:t>
      </w:r>
      <w:r w:rsidRPr="00473B40">
        <w:rPr>
          <w:sz w:val="20"/>
          <w:szCs w:val="20"/>
          <w:shd w:val="clear" w:color="auto" w:fill="FFFFFF"/>
        </w:rPr>
        <w:t> L. </w:t>
      </w:r>
      <w:r w:rsidRPr="00473B40">
        <w:rPr>
          <w:rStyle w:val="ref-journal"/>
          <w:iCs/>
          <w:sz w:val="20"/>
          <w:szCs w:val="20"/>
          <w:shd w:val="clear" w:color="auto" w:fill="FFFFFF"/>
        </w:rPr>
        <w:t>Plant Cell Physiol. </w:t>
      </w:r>
      <w:r w:rsidRPr="00473B40">
        <w:rPr>
          <w:sz w:val="20"/>
          <w:szCs w:val="20"/>
          <w:shd w:val="clear" w:color="auto" w:fill="FFFFFF"/>
        </w:rPr>
        <w:t xml:space="preserve">2004; </w:t>
      </w:r>
      <w:r w:rsidRPr="00473B40">
        <w:rPr>
          <w:rStyle w:val="ref-vol"/>
          <w:bCs/>
          <w:sz w:val="20"/>
          <w:szCs w:val="20"/>
          <w:shd w:val="clear" w:color="auto" w:fill="FFFFFF"/>
        </w:rPr>
        <w:t>45</w:t>
      </w:r>
      <w:r w:rsidRPr="00473B40">
        <w:rPr>
          <w:sz w:val="20"/>
          <w:szCs w:val="20"/>
          <w:shd w:val="clear" w:color="auto" w:fill="FFFFFF"/>
        </w:rPr>
        <w:t>:1042–1052.</w:t>
      </w:r>
    </w:p>
    <w:p w:rsidR="00D475A8" w:rsidRPr="00473B40" w:rsidRDefault="00D475A8" w:rsidP="00473B40">
      <w:pPr>
        <w:pStyle w:val="ListParagraph"/>
        <w:numPr>
          <w:ilvl w:val="0"/>
          <w:numId w:val="7"/>
        </w:numPr>
        <w:jc w:val="both"/>
        <w:rPr>
          <w:rFonts w:ascii="Times New Roman" w:hAnsi="Times New Roman" w:cs="Times New Roman"/>
          <w:sz w:val="20"/>
          <w:szCs w:val="20"/>
          <w:shd w:val="clear" w:color="auto" w:fill="FFFFFF"/>
        </w:rPr>
      </w:pPr>
      <w:r w:rsidRPr="00473B40">
        <w:rPr>
          <w:rStyle w:val="citation"/>
          <w:rFonts w:ascii="Times New Roman" w:hAnsi="Times New Roman" w:cs="Times New Roman"/>
          <w:sz w:val="20"/>
          <w:szCs w:val="20"/>
        </w:rPr>
        <w:t>Li XP, Tian AG, Luo GZ, Gong ZZ, Zhang SS, Chen SY. Soybean DRE-binding transcription factors that are responsive to abiotic stresses. </w:t>
      </w:r>
      <w:r w:rsidRPr="00473B40">
        <w:rPr>
          <w:rStyle w:val="ref-journal"/>
          <w:rFonts w:ascii="Times New Roman" w:hAnsi="Times New Roman" w:cs="Times New Roman"/>
          <w:iCs/>
          <w:sz w:val="20"/>
          <w:szCs w:val="20"/>
        </w:rPr>
        <w:t>Theor. Appl. Genet. </w:t>
      </w:r>
      <w:r w:rsidR="0000053E" w:rsidRPr="00473B40">
        <w:rPr>
          <w:rStyle w:val="citation"/>
          <w:rFonts w:ascii="Times New Roman" w:hAnsi="Times New Roman" w:cs="Times New Roman"/>
          <w:sz w:val="20"/>
          <w:szCs w:val="20"/>
        </w:rPr>
        <w:t>2005; 110:1355</w:t>
      </w:r>
      <w:r w:rsidRPr="00473B40">
        <w:rPr>
          <w:rStyle w:val="citation"/>
          <w:rFonts w:ascii="Times New Roman" w:hAnsi="Times New Roman" w:cs="Times New Roman"/>
          <w:sz w:val="20"/>
          <w:szCs w:val="20"/>
        </w:rPr>
        <w:t>–1362. </w:t>
      </w:r>
      <w:hyperlink r:id="rId32" w:tgtFrame="_blank" w:history="1">
        <w:r w:rsidRPr="00473B40">
          <w:rPr>
            <w:rStyle w:val="Hyperlink"/>
            <w:rFonts w:ascii="Times New Roman" w:hAnsi="Times New Roman" w:cs="Times New Roman"/>
            <w:sz w:val="20"/>
            <w:szCs w:val="20"/>
          </w:rPr>
          <w:t>doi:10.1007/s00122-004-1867-6</w:t>
        </w:r>
      </w:hyperlink>
    </w:p>
    <w:p w:rsidR="0000053E" w:rsidRPr="00473B40" w:rsidRDefault="00D475A8" w:rsidP="00473B40">
      <w:pPr>
        <w:pStyle w:val="NormalWeb"/>
        <w:numPr>
          <w:ilvl w:val="0"/>
          <w:numId w:val="7"/>
        </w:numPr>
        <w:spacing w:before="400" w:beforeAutospacing="0" w:after="400" w:afterAutospacing="0" w:line="276" w:lineRule="auto"/>
        <w:jc w:val="both"/>
        <w:rPr>
          <w:sz w:val="20"/>
          <w:szCs w:val="20"/>
          <w:shd w:val="clear" w:color="auto" w:fill="FFFFFF"/>
        </w:rPr>
      </w:pPr>
      <w:r w:rsidRPr="00473B40">
        <w:rPr>
          <w:sz w:val="20"/>
          <w:szCs w:val="20"/>
          <w:shd w:val="clear" w:color="auto" w:fill="FFFFFF"/>
        </w:rPr>
        <w:t>Kasuga M, Miura S, Shinozaki K, Yamaguchi-Shinozaki K. A combination of the </w:t>
      </w:r>
      <w:r w:rsidRPr="00473B40">
        <w:rPr>
          <w:rStyle w:val="Emphasis"/>
          <w:sz w:val="20"/>
          <w:szCs w:val="20"/>
          <w:shd w:val="clear" w:color="auto" w:fill="FFFFFF"/>
        </w:rPr>
        <w:t>Arabidopsis</w:t>
      </w:r>
      <w:r w:rsidRPr="00473B40">
        <w:rPr>
          <w:sz w:val="20"/>
          <w:szCs w:val="20"/>
          <w:shd w:val="clear" w:color="auto" w:fill="FFFFFF"/>
        </w:rPr>
        <w:t> DREB1A gene and stress-inducible rd29A promoter improved drought- and low-temperature stress tolerance in tobacco by gene transfer. </w:t>
      </w:r>
      <w:r w:rsidRPr="00473B40">
        <w:rPr>
          <w:rStyle w:val="ref-journal"/>
          <w:iCs/>
          <w:sz w:val="20"/>
          <w:szCs w:val="20"/>
          <w:shd w:val="clear" w:color="auto" w:fill="FFFFFF"/>
        </w:rPr>
        <w:t>Plant Cell Physiol. </w:t>
      </w:r>
      <w:r w:rsidRPr="00473B40">
        <w:rPr>
          <w:sz w:val="20"/>
          <w:szCs w:val="20"/>
          <w:shd w:val="clear" w:color="auto" w:fill="FFFFFF"/>
        </w:rPr>
        <w:t>2004</w:t>
      </w:r>
      <w:r w:rsidR="00473B40" w:rsidRPr="00473B40">
        <w:rPr>
          <w:sz w:val="20"/>
          <w:szCs w:val="20"/>
          <w:shd w:val="clear" w:color="auto" w:fill="FFFFFF"/>
        </w:rPr>
        <w:t>;</w:t>
      </w:r>
      <w:r w:rsidR="00473B40" w:rsidRPr="00473B40">
        <w:rPr>
          <w:rStyle w:val="ref-vol"/>
          <w:bCs/>
          <w:sz w:val="20"/>
          <w:szCs w:val="20"/>
          <w:shd w:val="clear" w:color="auto" w:fill="FFFFFF"/>
        </w:rPr>
        <w:t xml:space="preserve"> 45:346</w:t>
      </w:r>
      <w:r w:rsidRPr="00473B40">
        <w:rPr>
          <w:sz w:val="20"/>
          <w:szCs w:val="20"/>
          <w:shd w:val="clear" w:color="auto" w:fill="FFFFFF"/>
        </w:rPr>
        <w:t>–350</w:t>
      </w:r>
      <w:r w:rsidR="00473B40" w:rsidRPr="00473B40">
        <w:rPr>
          <w:sz w:val="20"/>
          <w:szCs w:val="20"/>
          <w:shd w:val="clear" w:color="auto" w:fill="FFFFFF"/>
        </w:rPr>
        <w:t xml:space="preserve">. </w:t>
      </w:r>
    </w:p>
    <w:p w:rsidR="00D475A8" w:rsidRPr="00473B40" w:rsidRDefault="00D475A8" w:rsidP="00473B40">
      <w:pPr>
        <w:pStyle w:val="NormalWeb"/>
        <w:numPr>
          <w:ilvl w:val="0"/>
          <w:numId w:val="7"/>
        </w:numPr>
        <w:spacing w:before="400" w:beforeAutospacing="0" w:after="400" w:afterAutospacing="0" w:line="276" w:lineRule="auto"/>
        <w:jc w:val="both"/>
        <w:rPr>
          <w:sz w:val="20"/>
          <w:szCs w:val="20"/>
          <w:shd w:val="clear" w:color="auto" w:fill="FFFFFF"/>
        </w:rPr>
      </w:pPr>
      <w:r w:rsidRPr="00473B40">
        <w:rPr>
          <w:sz w:val="20"/>
          <w:szCs w:val="20"/>
          <w:shd w:val="clear" w:color="auto" w:fill="FFFFFF"/>
        </w:rPr>
        <w:t>Pellegrineschi A, Reynolds M, Pacheco M, Brito R.M, Almeraya R, Yamaguchi-Shinozaki K, Hoisington D. Stress-induced expression in wheat of the </w:t>
      </w:r>
      <w:r w:rsidRPr="00473B40">
        <w:rPr>
          <w:rStyle w:val="Emphasis"/>
          <w:sz w:val="20"/>
          <w:szCs w:val="20"/>
          <w:shd w:val="clear" w:color="auto" w:fill="FFFFFF"/>
        </w:rPr>
        <w:t>Arabidopsis thaliana</w:t>
      </w:r>
      <w:r w:rsidRPr="00473B40">
        <w:rPr>
          <w:sz w:val="20"/>
          <w:szCs w:val="20"/>
          <w:shd w:val="clear" w:color="auto" w:fill="FFFFFF"/>
        </w:rPr>
        <w:t> DREB1A gene delays water stress symptoms under greenhouse conditions. </w:t>
      </w:r>
      <w:r w:rsidRPr="00473B40">
        <w:rPr>
          <w:rStyle w:val="ref-journal"/>
          <w:iCs/>
          <w:sz w:val="20"/>
          <w:szCs w:val="20"/>
          <w:shd w:val="clear" w:color="auto" w:fill="FFFFFF"/>
        </w:rPr>
        <w:t>Genome. </w:t>
      </w:r>
      <w:r w:rsidRPr="00473B40">
        <w:rPr>
          <w:sz w:val="20"/>
          <w:szCs w:val="20"/>
          <w:shd w:val="clear" w:color="auto" w:fill="FFFFFF"/>
        </w:rPr>
        <w:t>2004;</w:t>
      </w:r>
      <w:r w:rsidRPr="00473B40">
        <w:rPr>
          <w:rStyle w:val="ref-vol"/>
          <w:bCs/>
          <w:sz w:val="20"/>
          <w:szCs w:val="20"/>
          <w:shd w:val="clear" w:color="auto" w:fill="FFFFFF"/>
        </w:rPr>
        <w:t xml:space="preserve"> 47:493</w:t>
      </w:r>
      <w:r w:rsidRPr="00473B40">
        <w:rPr>
          <w:sz w:val="20"/>
          <w:szCs w:val="20"/>
          <w:shd w:val="clear" w:color="auto" w:fill="FFFFFF"/>
        </w:rPr>
        <w:t>–500.</w:t>
      </w:r>
    </w:p>
    <w:p w:rsidR="00D475A8" w:rsidRPr="00473B40" w:rsidRDefault="00D475A8" w:rsidP="00473B40">
      <w:pPr>
        <w:pStyle w:val="p"/>
        <w:numPr>
          <w:ilvl w:val="0"/>
          <w:numId w:val="7"/>
        </w:numPr>
        <w:spacing w:before="400" w:beforeAutospacing="0" w:after="400" w:afterAutospacing="0" w:line="276" w:lineRule="auto"/>
        <w:jc w:val="both"/>
        <w:rPr>
          <w:sz w:val="20"/>
          <w:szCs w:val="20"/>
          <w:shd w:val="clear" w:color="auto" w:fill="FFFFFF"/>
        </w:rPr>
      </w:pPr>
      <w:r w:rsidRPr="00473B40">
        <w:rPr>
          <w:sz w:val="20"/>
          <w:szCs w:val="20"/>
          <w:shd w:val="clear" w:color="auto" w:fill="FFFFFF"/>
        </w:rPr>
        <w:t>Figueras M, Pujal J, Saleh A, Savé R, Pagès M, Goday A. Maize Rabi17 over</w:t>
      </w:r>
      <w:r w:rsidR="00473B40" w:rsidRPr="00473B40">
        <w:rPr>
          <w:sz w:val="20"/>
          <w:szCs w:val="20"/>
          <w:shd w:val="clear" w:color="auto" w:fill="FFFFFF"/>
        </w:rPr>
        <w:t xml:space="preserve"> </w:t>
      </w:r>
      <w:r w:rsidRPr="00473B40">
        <w:rPr>
          <w:sz w:val="20"/>
          <w:szCs w:val="20"/>
          <w:shd w:val="clear" w:color="auto" w:fill="FFFFFF"/>
        </w:rPr>
        <w:t>expression in </w:t>
      </w:r>
      <w:r w:rsidRPr="00473B40">
        <w:rPr>
          <w:rStyle w:val="Emphasis"/>
          <w:sz w:val="20"/>
          <w:szCs w:val="20"/>
          <w:shd w:val="clear" w:color="auto" w:fill="FFFFFF"/>
        </w:rPr>
        <w:t>Arabidopsis</w:t>
      </w:r>
      <w:r w:rsidRPr="00473B40">
        <w:rPr>
          <w:sz w:val="20"/>
          <w:szCs w:val="20"/>
          <w:shd w:val="clear" w:color="auto" w:fill="FFFFFF"/>
        </w:rPr>
        <w:t> plants promotes osmotic stress tolerance. </w:t>
      </w:r>
      <w:r w:rsidRPr="00473B40">
        <w:rPr>
          <w:rStyle w:val="ref-journal"/>
          <w:iCs/>
          <w:sz w:val="20"/>
          <w:szCs w:val="20"/>
          <w:shd w:val="clear" w:color="auto" w:fill="FFFFFF"/>
        </w:rPr>
        <w:t>Ann. Appl. Biol. </w:t>
      </w:r>
      <w:r w:rsidRPr="00473B40">
        <w:rPr>
          <w:sz w:val="20"/>
          <w:szCs w:val="20"/>
          <w:shd w:val="clear" w:color="auto" w:fill="FFFFFF"/>
        </w:rPr>
        <w:t>2004;</w:t>
      </w:r>
      <w:r w:rsidRPr="00473B40">
        <w:rPr>
          <w:rStyle w:val="ref-vol"/>
          <w:bCs/>
          <w:sz w:val="20"/>
          <w:szCs w:val="20"/>
          <w:shd w:val="clear" w:color="auto" w:fill="FFFFFF"/>
        </w:rPr>
        <w:t xml:space="preserve"> 144:251</w:t>
      </w:r>
      <w:r w:rsidRPr="00473B40">
        <w:rPr>
          <w:sz w:val="20"/>
          <w:szCs w:val="20"/>
          <w:shd w:val="clear" w:color="auto" w:fill="FFFFFF"/>
        </w:rPr>
        <w:t>–257. </w:t>
      </w:r>
      <w:hyperlink r:id="rId33" w:tgtFrame="_blank" w:history="1">
        <w:r w:rsidRPr="00473B40">
          <w:rPr>
            <w:rStyle w:val="Hyperlink"/>
            <w:sz w:val="20"/>
            <w:szCs w:val="20"/>
          </w:rPr>
          <w:t>doi:10.1111/j.1744-7348.2004.tb00341.x</w:t>
        </w:r>
      </w:hyperlink>
    </w:p>
    <w:p w:rsidR="00D475A8" w:rsidRPr="00473B40" w:rsidRDefault="00D475A8" w:rsidP="00473B40">
      <w:pPr>
        <w:pStyle w:val="p"/>
        <w:numPr>
          <w:ilvl w:val="0"/>
          <w:numId w:val="7"/>
        </w:numPr>
        <w:spacing w:before="400" w:beforeAutospacing="0" w:after="400" w:afterAutospacing="0" w:line="276" w:lineRule="auto"/>
        <w:jc w:val="both"/>
        <w:rPr>
          <w:sz w:val="20"/>
          <w:szCs w:val="20"/>
          <w:shd w:val="clear" w:color="auto" w:fill="FFFFFF"/>
        </w:rPr>
      </w:pPr>
      <w:r w:rsidRPr="00473B40">
        <w:rPr>
          <w:sz w:val="20"/>
          <w:szCs w:val="20"/>
          <w:shd w:val="clear" w:color="auto" w:fill="FFFFFF"/>
        </w:rPr>
        <w:t>Rohila JS, Jain RK, Wu R. Genetic improvement of Basmati rice for salt and drought tolerance by regulated expression of a barley Hva1 cDNA. </w:t>
      </w:r>
      <w:r w:rsidRPr="00473B40">
        <w:rPr>
          <w:rStyle w:val="ref-journal"/>
          <w:iCs/>
          <w:sz w:val="20"/>
          <w:szCs w:val="20"/>
          <w:shd w:val="clear" w:color="auto" w:fill="FFFFFF"/>
        </w:rPr>
        <w:t>Plant Sci. </w:t>
      </w:r>
      <w:r w:rsidRPr="00473B40">
        <w:rPr>
          <w:sz w:val="20"/>
          <w:szCs w:val="20"/>
          <w:shd w:val="clear" w:color="auto" w:fill="FFFFFF"/>
        </w:rPr>
        <w:t xml:space="preserve">2002; </w:t>
      </w:r>
      <w:r w:rsidRPr="00473B40">
        <w:rPr>
          <w:rStyle w:val="ref-vol"/>
          <w:bCs/>
          <w:sz w:val="20"/>
          <w:szCs w:val="20"/>
          <w:shd w:val="clear" w:color="auto" w:fill="FFFFFF"/>
        </w:rPr>
        <w:t>163</w:t>
      </w:r>
      <w:r w:rsidRPr="00473B40">
        <w:rPr>
          <w:sz w:val="20"/>
          <w:szCs w:val="20"/>
          <w:shd w:val="clear" w:color="auto" w:fill="FFFFFF"/>
        </w:rPr>
        <w:t>:525–532. </w:t>
      </w:r>
      <w:hyperlink r:id="rId34" w:tgtFrame="_blank" w:history="1">
        <w:r w:rsidRPr="00473B40">
          <w:rPr>
            <w:rStyle w:val="Hyperlink"/>
            <w:sz w:val="20"/>
            <w:szCs w:val="20"/>
          </w:rPr>
          <w:t>doi:10.1016/S0168-9452(02)00155-3</w:t>
        </w:r>
      </w:hyperlink>
    </w:p>
    <w:p w:rsidR="00D475A8" w:rsidRPr="00473B40" w:rsidRDefault="00D475A8" w:rsidP="00473B40">
      <w:pPr>
        <w:pStyle w:val="ListParagraph"/>
        <w:numPr>
          <w:ilvl w:val="0"/>
          <w:numId w:val="7"/>
        </w:numPr>
        <w:spacing w:before="400" w:after="400"/>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lastRenderedPageBreak/>
        <w:t>Babu RC, Zhang JX, Blum A, Ho THD, Wu R, Nguyen HT. HVA1, a LEA gene from barley confers dehydration tolerance in transgenic rice (</w:t>
      </w:r>
      <w:r w:rsidRPr="00473B40">
        <w:rPr>
          <w:rStyle w:val="Emphasis"/>
          <w:rFonts w:ascii="Times New Roman" w:hAnsi="Times New Roman" w:cs="Times New Roman"/>
          <w:sz w:val="20"/>
          <w:szCs w:val="20"/>
          <w:shd w:val="clear" w:color="auto" w:fill="FFFFFF"/>
        </w:rPr>
        <w:t>Oryza sativa</w:t>
      </w:r>
      <w:r w:rsidRPr="00473B40">
        <w:rPr>
          <w:rFonts w:ascii="Times New Roman" w:hAnsi="Times New Roman" w:cs="Times New Roman"/>
          <w:sz w:val="20"/>
          <w:szCs w:val="20"/>
          <w:shd w:val="clear" w:color="auto" w:fill="FFFFFF"/>
        </w:rPr>
        <w:t> L.) via cell membrane protection. </w:t>
      </w:r>
      <w:r w:rsidRPr="00473B40">
        <w:rPr>
          <w:rStyle w:val="ref-journal"/>
          <w:rFonts w:ascii="Times New Roman" w:hAnsi="Times New Roman" w:cs="Times New Roman"/>
          <w:iCs/>
          <w:sz w:val="20"/>
          <w:szCs w:val="20"/>
          <w:shd w:val="clear" w:color="auto" w:fill="FFFFFF"/>
        </w:rPr>
        <w:t>Plant Sci. </w:t>
      </w:r>
      <w:r w:rsidRPr="00473B40">
        <w:rPr>
          <w:rFonts w:ascii="Times New Roman" w:hAnsi="Times New Roman" w:cs="Times New Roman"/>
          <w:sz w:val="20"/>
          <w:szCs w:val="20"/>
          <w:shd w:val="clear" w:color="auto" w:fill="FFFFFF"/>
        </w:rPr>
        <w:t>2004;</w:t>
      </w:r>
      <w:r w:rsidRPr="00473B40">
        <w:rPr>
          <w:rStyle w:val="ref-vol"/>
          <w:rFonts w:ascii="Times New Roman" w:hAnsi="Times New Roman" w:cs="Times New Roman"/>
          <w:bCs/>
          <w:sz w:val="20"/>
          <w:szCs w:val="20"/>
          <w:shd w:val="clear" w:color="auto" w:fill="FFFFFF"/>
        </w:rPr>
        <w:t xml:space="preserve"> 166:855862</w:t>
      </w:r>
      <w:r w:rsidRPr="00473B40">
        <w:rPr>
          <w:rFonts w:ascii="Times New Roman" w:hAnsi="Times New Roman" w:cs="Times New Roman"/>
          <w:sz w:val="20"/>
          <w:szCs w:val="20"/>
          <w:shd w:val="clear" w:color="auto" w:fill="FFFFFF"/>
        </w:rPr>
        <w:t>. </w:t>
      </w:r>
      <w:r w:rsidRPr="00473B40">
        <w:rPr>
          <w:rFonts w:ascii="Times New Roman" w:hAnsi="Times New Roman" w:cs="Times New Roman"/>
          <w:sz w:val="20"/>
          <w:szCs w:val="20"/>
        </w:rPr>
        <w:t xml:space="preserve"> </w:t>
      </w:r>
    </w:p>
    <w:p w:rsidR="00D475A8" w:rsidRPr="00473B40" w:rsidRDefault="006B043E" w:rsidP="00473B40">
      <w:pPr>
        <w:pStyle w:val="ListParagraph"/>
        <w:jc w:val="both"/>
        <w:rPr>
          <w:rStyle w:val="Hyperlink"/>
          <w:rFonts w:ascii="Times New Roman" w:hAnsi="Times New Roman" w:cs="Times New Roman"/>
          <w:sz w:val="20"/>
          <w:szCs w:val="20"/>
        </w:rPr>
      </w:pPr>
      <w:hyperlink r:id="rId35" w:tgtFrame="_blank" w:history="1">
        <w:r w:rsidR="00D475A8" w:rsidRPr="00473B40">
          <w:rPr>
            <w:rStyle w:val="Hyperlink"/>
            <w:rFonts w:ascii="Times New Roman" w:hAnsi="Times New Roman" w:cs="Times New Roman"/>
            <w:sz w:val="20"/>
            <w:szCs w:val="20"/>
          </w:rPr>
          <w:t>doi:10.1016/j.plantsci.2003.11.023</w:t>
        </w:r>
      </w:hyperlink>
    </w:p>
    <w:p w:rsidR="00D475A8" w:rsidRPr="00473B40" w:rsidRDefault="00D475A8" w:rsidP="00473B40">
      <w:pPr>
        <w:pStyle w:val="p"/>
        <w:numPr>
          <w:ilvl w:val="0"/>
          <w:numId w:val="7"/>
        </w:numPr>
        <w:spacing w:before="400" w:beforeAutospacing="0" w:after="400" w:afterAutospacing="0" w:line="276" w:lineRule="auto"/>
        <w:jc w:val="both"/>
        <w:rPr>
          <w:sz w:val="20"/>
          <w:szCs w:val="20"/>
        </w:rPr>
      </w:pPr>
      <w:r w:rsidRPr="00473B40">
        <w:rPr>
          <w:sz w:val="20"/>
          <w:szCs w:val="20"/>
          <w:shd w:val="clear" w:color="auto" w:fill="FFFFFF"/>
        </w:rPr>
        <w:t>Winicov I. New molecular approaches to improving salt tolerance in crop plants</w:t>
      </w:r>
      <w:r w:rsidRPr="00473B40">
        <w:rPr>
          <w:iCs/>
          <w:sz w:val="20"/>
          <w:szCs w:val="20"/>
          <w:shd w:val="clear" w:color="auto" w:fill="FFFFFF"/>
        </w:rPr>
        <w:t>. </w:t>
      </w:r>
      <w:r w:rsidRPr="00473B40">
        <w:rPr>
          <w:rStyle w:val="ref-journal"/>
          <w:iCs/>
          <w:sz w:val="20"/>
          <w:szCs w:val="20"/>
          <w:shd w:val="clear" w:color="auto" w:fill="FFFFFF"/>
        </w:rPr>
        <w:t>Ann. Bot. </w:t>
      </w:r>
      <w:r w:rsidRPr="00473B40">
        <w:rPr>
          <w:sz w:val="20"/>
          <w:szCs w:val="20"/>
          <w:shd w:val="clear" w:color="auto" w:fill="FFFFFF"/>
        </w:rPr>
        <w:t>199</w:t>
      </w:r>
      <w:r w:rsidRPr="00473B40">
        <w:rPr>
          <w:bCs/>
          <w:sz w:val="20"/>
          <w:szCs w:val="20"/>
          <w:shd w:val="clear" w:color="auto" w:fill="FFFFFF"/>
        </w:rPr>
        <w:t>8;</w:t>
      </w:r>
      <w:r w:rsidRPr="00473B40">
        <w:rPr>
          <w:rStyle w:val="ref-vol"/>
          <w:bCs/>
          <w:sz w:val="20"/>
          <w:szCs w:val="20"/>
          <w:shd w:val="clear" w:color="auto" w:fill="FFFFFF"/>
        </w:rPr>
        <w:t xml:space="preserve"> 82:703</w:t>
      </w:r>
      <w:r w:rsidRPr="00473B40">
        <w:rPr>
          <w:sz w:val="20"/>
          <w:szCs w:val="20"/>
          <w:shd w:val="clear" w:color="auto" w:fill="FFFFFF"/>
        </w:rPr>
        <w:t>–710. </w:t>
      </w:r>
      <w:hyperlink r:id="rId36" w:tgtFrame="_blank" w:history="1">
        <w:r w:rsidRPr="00473B40">
          <w:rPr>
            <w:rStyle w:val="Hyperlink"/>
            <w:sz w:val="20"/>
            <w:szCs w:val="20"/>
          </w:rPr>
          <w:t>doi:10.1006/anbo.1998.073</w:t>
        </w:r>
        <w:r w:rsidRPr="00473B40">
          <w:rPr>
            <w:rStyle w:val="Hyperlink"/>
            <w:sz w:val="20"/>
            <w:szCs w:val="20"/>
            <w:shd w:val="clear" w:color="auto" w:fill="FFFFFF"/>
          </w:rPr>
          <w:t>1</w:t>
        </w:r>
      </w:hyperlink>
      <w:r w:rsidRPr="00473B40">
        <w:rPr>
          <w:sz w:val="20"/>
          <w:szCs w:val="20"/>
          <w:shd w:val="clear" w:color="auto" w:fill="FFFFFF"/>
        </w:rPr>
        <w:t> </w:t>
      </w:r>
    </w:p>
    <w:p w:rsidR="00D475A8" w:rsidRPr="00473B40" w:rsidRDefault="00473B40" w:rsidP="00473B40">
      <w:pPr>
        <w:pStyle w:val="p"/>
        <w:numPr>
          <w:ilvl w:val="0"/>
          <w:numId w:val="7"/>
        </w:numPr>
        <w:spacing w:before="400" w:beforeAutospacing="0" w:after="400" w:afterAutospacing="0" w:line="276" w:lineRule="auto"/>
        <w:jc w:val="both"/>
        <w:rPr>
          <w:sz w:val="20"/>
          <w:szCs w:val="20"/>
          <w:shd w:val="clear" w:color="auto" w:fill="FFFFFF"/>
        </w:rPr>
      </w:pPr>
      <w:r w:rsidRPr="00473B40">
        <w:rPr>
          <w:sz w:val="20"/>
          <w:szCs w:val="20"/>
          <w:shd w:val="clear" w:color="auto" w:fill="FFFFFF"/>
        </w:rPr>
        <w:t>Bohnert H</w:t>
      </w:r>
      <w:r w:rsidR="00D475A8" w:rsidRPr="00473B40">
        <w:rPr>
          <w:sz w:val="20"/>
          <w:szCs w:val="20"/>
          <w:shd w:val="clear" w:color="auto" w:fill="FFFFFF"/>
        </w:rPr>
        <w:t>J, et al. A genomics approach towards plant salt stress tolerance. </w:t>
      </w:r>
      <w:r w:rsidR="00D475A8" w:rsidRPr="00473B40">
        <w:rPr>
          <w:rStyle w:val="ref-journal"/>
          <w:iCs/>
          <w:sz w:val="20"/>
          <w:szCs w:val="20"/>
          <w:shd w:val="clear" w:color="auto" w:fill="FFFFFF"/>
        </w:rPr>
        <w:t>Plant Physiol. Biochem. </w:t>
      </w:r>
      <w:r w:rsidR="00D475A8" w:rsidRPr="00473B40">
        <w:rPr>
          <w:sz w:val="20"/>
          <w:szCs w:val="20"/>
          <w:shd w:val="clear" w:color="auto" w:fill="FFFFFF"/>
        </w:rPr>
        <w:t>2001;</w:t>
      </w:r>
      <w:r w:rsidR="00D475A8" w:rsidRPr="00473B40">
        <w:rPr>
          <w:rStyle w:val="ref-vol"/>
          <w:bCs/>
          <w:sz w:val="20"/>
          <w:szCs w:val="20"/>
          <w:shd w:val="clear" w:color="auto" w:fill="FFFFFF"/>
        </w:rPr>
        <w:t xml:space="preserve"> 39:295</w:t>
      </w:r>
      <w:r w:rsidR="00D475A8" w:rsidRPr="00473B40">
        <w:rPr>
          <w:sz w:val="20"/>
          <w:szCs w:val="20"/>
          <w:shd w:val="clear" w:color="auto" w:fill="FFFFFF"/>
        </w:rPr>
        <w:t>–311. </w:t>
      </w:r>
      <w:hyperlink r:id="rId37" w:tgtFrame="_blank" w:history="1">
        <w:r w:rsidR="00D475A8" w:rsidRPr="00473B40">
          <w:rPr>
            <w:rStyle w:val="Hyperlink"/>
            <w:sz w:val="20"/>
            <w:szCs w:val="20"/>
          </w:rPr>
          <w:t>doi:10.1016/S0981-9428(00)01237-7</w:t>
        </w:r>
      </w:hyperlink>
    </w:p>
    <w:p w:rsidR="00D475A8" w:rsidRPr="00473B40" w:rsidRDefault="00D475A8" w:rsidP="00473B40">
      <w:pPr>
        <w:pStyle w:val="p"/>
        <w:numPr>
          <w:ilvl w:val="0"/>
          <w:numId w:val="7"/>
        </w:numPr>
        <w:spacing w:before="400" w:beforeAutospacing="0" w:after="400" w:afterAutospacing="0" w:line="276" w:lineRule="auto"/>
        <w:jc w:val="both"/>
        <w:rPr>
          <w:rStyle w:val="Hyperlink"/>
          <w:sz w:val="20"/>
          <w:szCs w:val="20"/>
        </w:rPr>
      </w:pPr>
      <w:r w:rsidRPr="00473B40">
        <w:rPr>
          <w:sz w:val="20"/>
          <w:szCs w:val="20"/>
          <w:shd w:val="clear" w:color="auto" w:fill="FFFFFF"/>
        </w:rPr>
        <w:t>He C, Yan J, Shen G, Fu L, Scott Holaday A, Auld D, Blumwald E, Zhang H. Expression of an </w:t>
      </w:r>
      <w:r w:rsidRPr="00473B40">
        <w:rPr>
          <w:rStyle w:val="Emphasis"/>
          <w:sz w:val="20"/>
          <w:szCs w:val="20"/>
          <w:shd w:val="clear" w:color="auto" w:fill="FFFFFF"/>
        </w:rPr>
        <w:t>Arabidopsis</w:t>
      </w:r>
      <w:r w:rsidRPr="00473B40">
        <w:rPr>
          <w:sz w:val="20"/>
          <w:szCs w:val="20"/>
          <w:shd w:val="clear" w:color="auto" w:fill="FFFFFF"/>
        </w:rPr>
        <w:t> vacuolar sodium/proton antiporter gene in cotton improves photosynthetic performance under salt conditions and increases fibre yield in the field. </w:t>
      </w:r>
      <w:r w:rsidRPr="00473B40">
        <w:rPr>
          <w:rStyle w:val="ref-journal"/>
          <w:iCs/>
          <w:sz w:val="20"/>
          <w:szCs w:val="20"/>
          <w:shd w:val="clear" w:color="auto" w:fill="FFFFFF"/>
        </w:rPr>
        <w:t>Plant cell physiol. </w:t>
      </w:r>
      <w:r w:rsidRPr="00473B40">
        <w:rPr>
          <w:sz w:val="20"/>
          <w:szCs w:val="20"/>
          <w:shd w:val="clear" w:color="auto" w:fill="FFFFFF"/>
        </w:rPr>
        <w:t>2005;</w:t>
      </w:r>
      <w:r w:rsidRPr="00473B40">
        <w:rPr>
          <w:rStyle w:val="ref-vol"/>
          <w:bCs/>
          <w:sz w:val="20"/>
          <w:szCs w:val="20"/>
          <w:shd w:val="clear" w:color="auto" w:fill="FFFFFF"/>
        </w:rPr>
        <w:t xml:space="preserve"> 46:1848</w:t>
      </w:r>
      <w:r w:rsidRPr="00473B40">
        <w:rPr>
          <w:sz w:val="20"/>
          <w:szCs w:val="20"/>
          <w:shd w:val="clear" w:color="auto" w:fill="FFFFFF"/>
        </w:rPr>
        <w:t>–1854. </w:t>
      </w:r>
      <w:hyperlink r:id="rId38" w:tgtFrame="_blank" w:history="1">
        <w:r w:rsidRPr="00473B40">
          <w:rPr>
            <w:rStyle w:val="Hyperlink"/>
            <w:sz w:val="20"/>
            <w:szCs w:val="20"/>
          </w:rPr>
          <w:t>doi:10.1093/pcp/pci201</w:t>
        </w:r>
      </w:hyperlink>
    </w:p>
    <w:p w:rsidR="00D475A8" w:rsidRPr="00473B40" w:rsidRDefault="00D475A8" w:rsidP="00473B40">
      <w:pPr>
        <w:pStyle w:val="ListParagraph"/>
        <w:numPr>
          <w:ilvl w:val="0"/>
          <w:numId w:val="7"/>
        </w:numPr>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 xml:space="preserve">McCallum CM, Comai L, Greene EA, and Henikoff S. Targeting induced local lesions IN genomes (TILLING) for plant functional genomics. </w:t>
      </w:r>
      <w:r w:rsidRPr="00473B40">
        <w:rPr>
          <w:rFonts w:ascii="Times New Roman" w:eastAsia="Times New Roman" w:hAnsi="Times New Roman" w:cs="Times New Roman"/>
          <w:iCs/>
          <w:sz w:val="20"/>
          <w:szCs w:val="20"/>
          <w:lang w:eastAsia="en-IN"/>
        </w:rPr>
        <w:t>Plant Physiology</w:t>
      </w:r>
      <w:r w:rsidRPr="00473B40">
        <w:rPr>
          <w:rFonts w:ascii="Times New Roman" w:eastAsia="Times New Roman" w:hAnsi="Times New Roman" w:cs="Times New Roman"/>
          <w:sz w:val="20"/>
          <w:szCs w:val="20"/>
          <w:lang w:eastAsia="en-IN"/>
        </w:rPr>
        <w:t>, vol. 123, no. 2. 2000; pp. 439–442.</w:t>
      </w:r>
    </w:p>
    <w:p w:rsidR="00D475A8" w:rsidRPr="00473B40" w:rsidRDefault="00D475A8" w:rsidP="00473B40">
      <w:pPr>
        <w:pStyle w:val="ListParagraph"/>
        <w:numPr>
          <w:ilvl w:val="0"/>
          <w:numId w:val="7"/>
        </w:numPr>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Chen L, Huang L, Min D et al. Development and characterization of a new TILLING population of common bread wheat (</w:t>
      </w:r>
      <w:r w:rsidRPr="00473B40">
        <w:rPr>
          <w:rFonts w:ascii="Times New Roman" w:eastAsia="Times New Roman" w:hAnsi="Times New Roman" w:cs="Times New Roman"/>
          <w:iCs/>
          <w:sz w:val="20"/>
          <w:szCs w:val="20"/>
          <w:lang w:eastAsia="en-IN"/>
        </w:rPr>
        <w:t>Triticum aestivum</w:t>
      </w:r>
      <w:r w:rsidRPr="00473B40">
        <w:rPr>
          <w:rFonts w:ascii="Times New Roman" w:eastAsia="Times New Roman" w:hAnsi="Times New Roman" w:cs="Times New Roman"/>
          <w:sz w:val="20"/>
          <w:szCs w:val="20"/>
          <w:lang w:eastAsia="en-IN"/>
        </w:rPr>
        <w:t xml:space="preserve"> L.). </w:t>
      </w:r>
      <w:r w:rsidRPr="00473B40">
        <w:rPr>
          <w:rFonts w:ascii="Times New Roman" w:eastAsia="Times New Roman" w:hAnsi="Times New Roman" w:cs="Times New Roman"/>
          <w:iCs/>
          <w:sz w:val="20"/>
          <w:szCs w:val="20"/>
          <w:lang w:eastAsia="en-IN"/>
        </w:rPr>
        <w:t>PLoS ONE</w:t>
      </w:r>
      <w:r w:rsidRPr="00473B40">
        <w:rPr>
          <w:rFonts w:ascii="Times New Roman" w:eastAsia="Times New Roman" w:hAnsi="Times New Roman" w:cs="Times New Roman"/>
          <w:sz w:val="20"/>
          <w:szCs w:val="20"/>
          <w:lang w:eastAsia="en-IN"/>
        </w:rPr>
        <w:t>, vol. 7, no. 7. 2012; Article ID e41570.</w:t>
      </w:r>
    </w:p>
    <w:p w:rsidR="00D475A8" w:rsidRPr="00473B40" w:rsidRDefault="00D475A8" w:rsidP="00473B40">
      <w:pPr>
        <w:pStyle w:val="ListParagraph"/>
        <w:numPr>
          <w:ilvl w:val="0"/>
          <w:numId w:val="7"/>
        </w:numPr>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Xin</w:t>
      </w:r>
      <w:r w:rsidR="00473B40" w:rsidRPr="00473B40">
        <w:rPr>
          <w:rFonts w:ascii="Times New Roman" w:eastAsia="Times New Roman" w:hAnsi="Times New Roman" w:cs="Times New Roman"/>
          <w:sz w:val="20"/>
          <w:szCs w:val="20"/>
          <w:lang w:eastAsia="en-IN"/>
        </w:rPr>
        <w:t xml:space="preserve"> Z, </w:t>
      </w:r>
      <w:r w:rsidRPr="00473B40">
        <w:rPr>
          <w:rFonts w:ascii="Times New Roman" w:eastAsia="Times New Roman" w:hAnsi="Times New Roman" w:cs="Times New Roman"/>
          <w:sz w:val="20"/>
          <w:szCs w:val="20"/>
          <w:lang w:eastAsia="en-IN"/>
        </w:rPr>
        <w:t>Li Wang</w:t>
      </w:r>
      <w:r w:rsidR="00473B40" w:rsidRPr="00473B40">
        <w:rPr>
          <w:rFonts w:ascii="Times New Roman" w:eastAsia="Times New Roman" w:hAnsi="Times New Roman" w:cs="Times New Roman"/>
          <w:sz w:val="20"/>
          <w:szCs w:val="20"/>
          <w:lang w:eastAsia="en-IN"/>
        </w:rPr>
        <w:t xml:space="preserve"> M, </w:t>
      </w:r>
      <w:r w:rsidRPr="00473B40">
        <w:rPr>
          <w:rFonts w:ascii="Times New Roman" w:eastAsia="Times New Roman" w:hAnsi="Times New Roman" w:cs="Times New Roman"/>
          <w:sz w:val="20"/>
          <w:szCs w:val="20"/>
          <w:lang w:eastAsia="en-IN"/>
        </w:rPr>
        <w:t>Barkley</w:t>
      </w:r>
      <w:r w:rsidR="00473B40" w:rsidRPr="00473B40">
        <w:rPr>
          <w:rFonts w:ascii="Times New Roman" w:eastAsia="Times New Roman" w:hAnsi="Times New Roman" w:cs="Times New Roman"/>
          <w:sz w:val="20"/>
          <w:szCs w:val="20"/>
          <w:lang w:eastAsia="en-IN"/>
        </w:rPr>
        <w:t xml:space="preserve"> NA</w:t>
      </w:r>
      <w:r w:rsidRPr="00473B40">
        <w:rPr>
          <w:rFonts w:ascii="Times New Roman" w:eastAsia="Times New Roman" w:hAnsi="Times New Roman" w:cs="Times New Roman"/>
          <w:sz w:val="20"/>
          <w:szCs w:val="20"/>
          <w:lang w:eastAsia="en-IN"/>
        </w:rPr>
        <w:t xml:space="preserve"> et al. Applying genotyping (TILLING) and phenotyping analyses to elucidate gene function in a chemically induced sorghum mutant population. </w:t>
      </w:r>
      <w:r w:rsidRPr="00473B40">
        <w:rPr>
          <w:rFonts w:ascii="Times New Roman" w:eastAsia="Times New Roman" w:hAnsi="Times New Roman" w:cs="Times New Roman"/>
          <w:iCs/>
          <w:sz w:val="20"/>
          <w:szCs w:val="20"/>
          <w:lang w:eastAsia="en-IN"/>
        </w:rPr>
        <w:t>BMC Plant Biology</w:t>
      </w:r>
      <w:r w:rsidRPr="00473B40">
        <w:rPr>
          <w:rFonts w:ascii="Times New Roman" w:eastAsia="Times New Roman" w:hAnsi="Times New Roman" w:cs="Times New Roman"/>
          <w:sz w:val="20"/>
          <w:szCs w:val="20"/>
          <w:lang w:eastAsia="en-IN"/>
        </w:rPr>
        <w:t>, vol. 8, article 103, 2008.</w:t>
      </w:r>
    </w:p>
    <w:p w:rsidR="00D475A8" w:rsidRPr="00473B40" w:rsidRDefault="00D475A8" w:rsidP="00473B40">
      <w:pPr>
        <w:pStyle w:val="ListParagraph"/>
        <w:numPr>
          <w:ilvl w:val="0"/>
          <w:numId w:val="7"/>
        </w:numPr>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 xml:space="preserve">B. J. Till, S. H. Reynolds, C. Weil et al. Discovery of induced point mutations in maize genes by TILLING. </w:t>
      </w:r>
      <w:r w:rsidRPr="00473B40">
        <w:rPr>
          <w:rFonts w:ascii="Times New Roman" w:eastAsia="Times New Roman" w:hAnsi="Times New Roman" w:cs="Times New Roman"/>
          <w:iCs/>
          <w:sz w:val="20"/>
          <w:szCs w:val="20"/>
          <w:lang w:eastAsia="en-IN"/>
        </w:rPr>
        <w:t>BMC Plant Biology</w:t>
      </w:r>
      <w:r w:rsidRPr="00473B40">
        <w:rPr>
          <w:rFonts w:ascii="Times New Roman" w:eastAsia="Times New Roman" w:hAnsi="Times New Roman" w:cs="Times New Roman"/>
          <w:sz w:val="20"/>
          <w:szCs w:val="20"/>
          <w:lang w:eastAsia="en-IN"/>
        </w:rPr>
        <w:t>, vol. 4, article 12, 2004.</w:t>
      </w:r>
    </w:p>
    <w:p w:rsidR="00D475A8" w:rsidRPr="00473B40" w:rsidRDefault="00D475A8" w:rsidP="00473B40">
      <w:pPr>
        <w:pStyle w:val="ListParagraph"/>
        <w:numPr>
          <w:ilvl w:val="0"/>
          <w:numId w:val="7"/>
        </w:numPr>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D. G. Caldwell, N. McCallum, P. Shaw, G. J. Muehlbauer, D. F. Marshall, and R. Waugh. A structured mutant population for forward and reverse genetics in Barley (</w:t>
      </w:r>
      <w:r w:rsidRPr="00473B40">
        <w:rPr>
          <w:rFonts w:ascii="Times New Roman" w:eastAsia="Times New Roman" w:hAnsi="Times New Roman" w:cs="Times New Roman"/>
          <w:iCs/>
          <w:sz w:val="20"/>
          <w:szCs w:val="20"/>
          <w:lang w:eastAsia="en-IN"/>
        </w:rPr>
        <w:t>Hordeum vulgare</w:t>
      </w:r>
      <w:r w:rsidRPr="00473B40">
        <w:rPr>
          <w:rFonts w:ascii="Times New Roman" w:eastAsia="Times New Roman" w:hAnsi="Times New Roman" w:cs="Times New Roman"/>
          <w:sz w:val="20"/>
          <w:szCs w:val="20"/>
          <w:lang w:eastAsia="en-IN"/>
        </w:rPr>
        <w:t xml:space="preserve"> L.). </w:t>
      </w:r>
      <w:r w:rsidRPr="00473B40">
        <w:rPr>
          <w:rFonts w:ascii="Times New Roman" w:eastAsia="Times New Roman" w:hAnsi="Times New Roman" w:cs="Times New Roman"/>
          <w:iCs/>
          <w:sz w:val="20"/>
          <w:szCs w:val="20"/>
          <w:lang w:eastAsia="en-IN"/>
        </w:rPr>
        <w:t>Plant Journal</w:t>
      </w:r>
      <w:r w:rsidRPr="00473B40">
        <w:rPr>
          <w:rFonts w:ascii="Times New Roman" w:eastAsia="Times New Roman" w:hAnsi="Times New Roman" w:cs="Times New Roman"/>
          <w:sz w:val="20"/>
          <w:szCs w:val="20"/>
          <w:lang w:eastAsia="en-IN"/>
        </w:rPr>
        <w:t>, vol. 40, no. 1, pp. 143–150, 2004.</w:t>
      </w:r>
    </w:p>
    <w:p w:rsidR="00D475A8" w:rsidRPr="00473B40" w:rsidRDefault="00D475A8" w:rsidP="00473B40">
      <w:pPr>
        <w:pStyle w:val="ListParagraph"/>
        <w:numPr>
          <w:ilvl w:val="0"/>
          <w:numId w:val="7"/>
        </w:numPr>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 xml:space="preserve">J. L. Cooper, B. J. Till, R. G. Lapor et al. TILLING to detect induced mutations in soybean. </w:t>
      </w:r>
      <w:r w:rsidRPr="00473B40">
        <w:rPr>
          <w:rFonts w:ascii="Times New Roman" w:eastAsia="Times New Roman" w:hAnsi="Times New Roman" w:cs="Times New Roman"/>
          <w:iCs/>
          <w:sz w:val="20"/>
          <w:szCs w:val="20"/>
          <w:lang w:eastAsia="en-IN"/>
        </w:rPr>
        <w:t>BMC Plant Biology</w:t>
      </w:r>
      <w:r w:rsidRPr="00473B40">
        <w:rPr>
          <w:rFonts w:ascii="Times New Roman" w:eastAsia="Times New Roman" w:hAnsi="Times New Roman" w:cs="Times New Roman"/>
          <w:sz w:val="20"/>
          <w:szCs w:val="20"/>
          <w:lang w:eastAsia="en-IN"/>
        </w:rPr>
        <w:t>, vol. 8, article 9, 2008.</w:t>
      </w:r>
    </w:p>
    <w:p w:rsidR="00D475A8" w:rsidRPr="00473B40" w:rsidRDefault="00D475A8" w:rsidP="00473B40">
      <w:pPr>
        <w:pStyle w:val="ListParagraph"/>
        <w:numPr>
          <w:ilvl w:val="0"/>
          <w:numId w:val="7"/>
        </w:numPr>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L. de Lorenzo, F. Merchan, P. Laporte et al. A novel plant leucine-rich repeat receptor kinase regulates the response of </w:t>
      </w:r>
      <w:r w:rsidRPr="00473B40">
        <w:rPr>
          <w:rFonts w:ascii="Times New Roman" w:eastAsia="Times New Roman" w:hAnsi="Times New Roman" w:cs="Times New Roman"/>
          <w:iCs/>
          <w:sz w:val="20"/>
          <w:szCs w:val="20"/>
          <w:lang w:eastAsia="en-IN"/>
        </w:rPr>
        <w:t>Medicago truncatula</w:t>
      </w:r>
      <w:r w:rsidRPr="00473B40">
        <w:rPr>
          <w:rFonts w:ascii="Times New Roman" w:eastAsia="Times New Roman" w:hAnsi="Times New Roman" w:cs="Times New Roman"/>
          <w:sz w:val="20"/>
          <w:szCs w:val="20"/>
          <w:lang w:eastAsia="en-IN"/>
        </w:rPr>
        <w:t xml:space="preserve"> roots to salt stress. </w:t>
      </w:r>
      <w:r w:rsidRPr="00473B40">
        <w:rPr>
          <w:rFonts w:ascii="Times New Roman" w:eastAsia="Times New Roman" w:hAnsi="Times New Roman" w:cs="Times New Roman"/>
          <w:iCs/>
          <w:sz w:val="20"/>
          <w:szCs w:val="20"/>
          <w:lang w:eastAsia="en-IN"/>
        </w:rPr>
        <w:t>Plant Cell</w:t>
      </w:r>
      <w:r w:rsidRPr="00473B40">
        <w:rPr>
          <w:rFonts w:ascii="Times New Roman" w:eastAsia="Times New Roman" w:hAnsi="Times New Roman" w:cs="Times New Roman"/>
          <w:sz w:val="20"/>
          <w:szCs w:val="20"/>
          <w:lang w:eastAsia="en-IN"/>
        </w:rPr>
        <w:t>, vol. 21, no. 2, pp. 668–680, 2009.</w:t>
      </w:r>
    </w:p>
    <w:p w:rsidR="00D475A8" w:rsidRPr="00473B40" w:rsidRDefault="00D475A8" w:rsidP="00473B40">
      <w:pPr>
        <w:pStyle w:val="ListParagraph"/>
        <w:numPr>
          <w:ilvl w:val="0"/>
          <w:numId w:val="7"/>
        </w:numPr>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Voytas DF. Plant genome engineering with sequence specific nucleases. Annual Review of Plant Biology. 2013;</w:t>
      </w:r>
      <w:r w:rsidRPr="00473B40">
        <w:rPr>
          <w:rFonts w:ascii="Times New Roman" w:hAnsi="Times New Roman" w:cs="Times New Roman"/>
          <w:sz w:val="20"/>
          <w:szCs w:val="20"/>
        </w:rPr>
        <w:t xml:space="preserve"> 64:327</w:t>
      </w:r>
      <w:r w:rsidRPr="00473B40">
        <w:rPr>
          <w:rFonts w:ascii="Times New Roman" w:hAnsi="Times New Roman" w:cs="Times New Roman"/>
          <w:sz w:val="20"/>
          <w:szCs w:val="20"/>
          <w:shd w:val="clear" w:color="auto" w:fill="FFFFFF"/>
        </w:rPr>
        <w:t>-350. DOI: 10.1146/annurev-arplant-042811-105552</w:t>
      </w:r>
    </w:p>
    <w:p w:rsidR="00D475A8" w:rsidRPr="00473B40" w:rsidRDefault="00D475A8" w:rsidP="00473B40">
      <w:pPr>
        <w:pStyle w:val="ListParagraph"/>
        <w:numPr>
          <w:ilvl w:val="0"/>
          <w:numId w:val="7"/>
        </w:numPr>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Jia YX, Ding YL, Shi YT, Zhang XY, Gong ZZ, Yang SH. The </w:t>
      </w:r>
      <w:r w:rsidRPr="00473B40">
        <w:rPr>
          <w:rFonts w:ascii="Times New Roman" w:hAnsi="Times New Roman" w:cs="Times New Roman"/>
          <w:sz w:val="20"/>
          <w:szCs w:val="20"/>
        </w:rPr>
        <w:t>cbfs</w:t>
      </w:r>
      <w:r w:rsidRPr="00473B40">
        <w:rPr>
          <w:rFonts w:ascii="Times New Roman" w:hAnsi="Times New Roman" w:cs="Times New Roman"/>
          <w:sz w:val="20"/>
          <w:szCs w:val="20"/>
          <w:shd w:val="clear" w:color="auto" w:fill="FFFFFF"/>
        </w:rPr>
        <w:t> triple mutants reveal the essential functions of CBFs in cold acclimation and allow the definition of CBF regulons in </w:t>
      </w:r>
      <w:r w:rsidRPr="00473B40">
        <w:rPr>
          <w:rFonts w:ascii="Times New Roman" w:hAnsi="Times New Roman" w:cs="Times New Roman"/>
          <w:sz w:val="20"/>
          <w:szCs w:val="20"/>
        </w:rPr>
        <w:t>Arabidopsis</w:t>
      </w:r>
      <w:r w:rsidRPr="00473B40">
        <w:rPr>
          <w:rFonts w:ascii="Times New Roman" w:hAnsi="Times New Roman" w:cs="Times New Roman"/>
          <w:sz w:val="20"/>
          <w:szCs w:val="20"/>
          <w:shd w:val="clear" w:color="auto" w:fill="FFFFFF"/>
        </w:rPr>
        <w:t xml:space="preserve">. The New Phytologist. 2016; </w:t>
      </w:r>
      <w:r w:rsidRPr="00473B40">
        <w:rPr>
          <w:rFonts w:ascii="Times New Roman" w:hAnsi="Times New Roman" w:cs="Times New Roman"/>
          <w:sz w:val="20"/>
          <w:szCs w:val="20"/>
        </w:rPr>
        <w:t>212</w:t>
      </w:r>
      <w:r w:rsidRPr="00473B40">
        <w:rPr>
          <w:rFonts w:ascii="Times New Roman" w:hAnsi="Times New Roman" w:cs="Times New Roman"/>
          <w:sz w:val="20"/>
          <w:szCs w:val="20"/>
          <w:shd w:val="clear" w:color="auto" w:fill="FFFFFF"/>
        </w:rPr>
        <w:t>:345-353</w:t>
      </w:r>
    </w:p>
    <w:p w:rsidR="00D475A8" w:rsidRPr="00473B40" w:rsidRDefault="00D475A8" w:rsidP="00473B40">
      <w:pPr>
        <w:pStyle w:val="ListParagraph"/>
        <w:numPr>
          <w:ilvl w:val="0"/>
          <w:numId w:val="7"/>
        </w:numPr>
        <w:jc w:val="both"/>
        <w:rPr>
          <w:rFonts w:ascii="Times New Roman" w:hAnsi="Times New Roman" w:cs="Times New Roman"/>
          <w:sz w:val="20"/>
          <w:szCs w:val="20"/>
          <w:shd w:val="clear" w:color="auto" w:fill="FFFFFF"/>
        </w:rPr>
      </w:pPr>
      <w:r w:rsidRPr="00473B40">
        <w:rPr>
          <w:rFonts w:ascii="Times New Roman" w:hAnsi="Times New Roman" w:cs="Times New Roman"/>
          <w:sz w:val="20"/>
          <w:szCs w:val="20"/>
          <w:shd w:val="clear" w:color="auto" w:fill="FFFFFF"/>
        </w:rPr>
        <w:t>Zhao CZ, Zhang ZJ, Xie SJ, Si T, Li YY, Zhu JK. Mutational evidence for the critical role of CBF transcription factors in cold acclimation in </w:t>
      </w:r>
      <w:r w:rsidRPr="00473B40">
        <w:rPr>
          <w:rFonts w:ascii="Times New Roman" w:hAnsi="Times New Roman" w:cs="Times New Roman"/>
          <w:sz w:val="20"/>
          <w:szCs w:val="20"/>
        </w:rPr>
        <w:t>Arabidopsis</w:t>
      </w:r>
      <w:r w:rsidRPr="00473B40">
        <w:rPr>
          <w:rFonts w:ascii="Times New Roman" w:hAnsi="Times New Roman" w:cs="Times New Roman"/>
          <w:sz w:val="20"/>
          <w:szCs w:val="20"/>
          <w:shd w:val="clear" w:color="auto" w:fill="FFFFFF"/>
        </w:rPr>
        <w:t xml:space="preserve">. Plant Physiology. 2016; </w:t>
      </w:r>
      <w:r w:rsidRPr="00473B40">
        <w:rPr>
          <w:rFonts w:ascii="Times New Roman" w:hAnsi="Times New Roman" w:cs="Times New Roman"/>
          <w:sz w:val="20"/>
          <w:szCs w:val="20"/>
        </w:rPr>
        <w:t>171</w:t>
      </w:r>
      <w:r w:rsidRPr="00473B40">
        <w:rPr>
          <w:rFonts w:ascii="Times New Roman" w:hAnsi="Times New Roman" w:cs="Times New Roman"/>
          <w:sz w:val="20"/>
          <w:szCs w:val="20"/>
          <w:shd w:val="clear" w:color="auto" w:fill="FFFFFF"/>
        </w:rPr>
        <w:t>:2744-2759</w:t>
      </w:r>
    </w:p>
    <w:p w:rsidR="00D475A8" w:rsidRPr="00473B40" w:rsidRDefault="00D475A8" w:rsidP="00473B40">
      <w:pPr>
        <w:pStyle w:val="ListParagraph"/>
        <w:numPr>
          <w:ilvl w:val="0"/>
          <w:numId w:val="7"/>
        </w:numPr>
        <w:shd w:val="clear" w:color="auto" w:fill="FFFFFF"/>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 xml:space="preserve">D. Lou, H. Wang, G. Liang, and Y. Diqiu. OsSAPK2 confers abscisic acid sensitivity and tolerance to drought stress in rice. </w:t>
      </w:r>
      <w:r w:rsidRPr="00473B40">
        <w:rPr>
          <w:rFonts w:ascii="Times New Roman" w:eastAsia="Times New Roman" w:hAnsi="Times New Roman" w:cs="Times New Roman"/>
          <w:iCs/>
          <w:sz w:val="20"/>
          <w:szCs w:val="20"/>
          <w:lang w:eastAsia="en-IN"/>
        </w:rPr>
        <w:t>Frontiers in Plant Science</w:t>
      </w:r>
      <w:r w:rsidRPr="00473B40">
        <w:rPr>
          <w:rFonts w:ascii="Times New Roman" w:eastAsia="Times New Roman" w:hAnsi="Times New Roman" w:cs="Times New Roman"/>
          <w:sz w:val="20"/>
          <w:szCs w:val="20"/>
          <w:lang w:eastAsia="en-IN"/>
        </w:rPr>
        <w:t>, 2017; 8:993</w:t>
      </w:r>
    </w:p>
    <w:p w:rsidR="00D475A8" w:rsidRPr="00473B40" w:rsidRDefault="00D475A8" w:rsidP="00473B40">
      <w:pPr>
        <w:pStyle w:val="ListParagraph"/>
        <w:numPr>
          <w:ilvl w:val="0"/>
          <w:numId w:val="7"/>
        </w:numPr>
        <w:shd w:val="clear" w:color="auto" w:fill="FFFFFF"/>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M. Guo, M. A. Rupe, J. Wei et al. Maize </w:t>
      </w:r>
      <w:r w:rsidRPr="00473B40">
        <w:rPr>
          <w:rFonts w:ascii="Times New Roman" w:eastAsia="Times New Roman" w:hAnsi="Times New Roman" w:cs="Times New Roman"/>
          <w:iCs/>
          <w:sz w:val="20"/>
          <w:szCs w:val="20"/>
          <w:lang w:eastAsia="en-IN"/>
        </w:rPr>
        <w:t>ARGOS1 (ZAR1)</w:t>
      </w:r>
      <w:r w:rsidRPr="00473B40">
        <w:rPr>
          <w:rFonts w:ascii="Times New Roman" w:eastAsia="Times New Roman" w:hAnsi="Times New Roman" w:cs="Times New Roman"/>
          <w:sz w:val="20"/>
          <w:szCs w:val="20"/>
          <w:lang w:eastAsia="en-IN"/>
        </w:rPr>
        <w:t xml:space="preserve"> transgenic alleles increase hybrid maize yield. </w:t>
      </w:r>
      <w:r w:rsidRPr="00473B40">
        <w:rPr>
          <w:rFonts w:ascii="Times New Roman" w:eastAsia="Times New Roman" w:hAnsi="Times New Roman" w:cs="Times New Roman"/>
          <w:iCs/>
          <w:sz w:val="20"/>
          <w:szCs w:val="20"/>
          <w:lang w:eastAsia="en-IN"/>
        </w:rPr>
        <w:t>Journal of Experimental Botany</w:t>
      </w:r>
      <w:r w:rsidRPr="00473B40">
        <w:rPr>
          <w:rFonts w:ascii="Times New Roman" w:eastAsia="Times New Roman" w:hAnsi="Times New Roman" w:cs="Times New Roman"/>
          <w:sz w:val="20"/>
          <w:szCs w:val="20"/>
          <w:lang w:eastAsia="en-IN"/>
        </w:rPr>
        <w:t>. 2014; 65(1):249–260.</w:t>
      </w:r>
    </w:p>
    <w:p w:rsidR="00D475A8" w:rsidRPr="00473B40" w:rsidRDefault="00D475A8" w:rsidP="00473B40">
      <w:pPr>
        <w:pStyle w:val="ListParagraph"/>
        <w:numPr>
          <w:ilvl w:val="0"/>
          <w:numId w:val="7"/>
        </w:numPr>
        <w:shd w:val="clear" w:color="auto" w:fill="FFFFFF"/>
        <w:spacing w:after="0"/>
        <w:jc w:val="both"/>
        <w:rPr>
          <w:rFonts w:ascii="Times New Roman" w:eastAsia="Times New Roman" w:hAnsi="Times New Roman" w:cs="Times New Roman"/>
          <w:sz w:val="20"/>
          <w:szCs w:val="20"/>
          <w:lang w:eastAsia="en-IN"/>
        </w:rPr>
      </w:pPr>
      <w:r w:rsidRPr="00473B40">
        <w:rPr>
          <w:rFonts w:ascii="Times New Roman" w:eastAsia="Times New Roman" w:hAnsi="Times New Roman" w:cs="Times New Roman"/>
          <w:sz w:val="20"/>
          <w:szCs w:val="20"/>
          <w:lang w:eastAsia="en-IN"/>
        </w:rPr>
        <w:t xml:space="preserve">J. Shi, J. E. Habben, R. L. Archibald et al. Over expression of ARGOS genes modifies plant sensitivity to ethylene, leading to improved drought tolerance in both Arabidopsis and maize. </w:t>
      </w:r>
      <w:r w:rsidRPr="00473B40">
        <w:rPr>
          <w:rFonts w:ascii="Times New Roman" w:eastAsia="Times New Roman" w:hAnsi="Times New Roman" w:cs="Times New Roman"/>
          <w:iCs/>
          <w:sz w:val="20"/>
          <w:szCs w:val="20"/>
          <w:lang w:eastAsia="en-IN"/>
        </w:rPr>
        <w:t>Plant Physiology</w:t>
      </w:r>
      <w:r w:rsidRPr="00473B40">
        <w:rPr>
          <w:rFonts w:ascii="Times New Roman" w:eastAsia="Times New Roman" w:hAnsi="Times New Roman" w:cs="Times New Roman"/>
          <w:sz w:val="20"/>
          <w:szCs w:val="20"/>
          <w:lang w:eastAsia="en-IN"/>
        </w:rPr>
        <w:t xml:space="preserve">. 2015; 169(1):266-282. </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 xml:space="preserve">Zhao Y, Zhang C, Liu W, Gao W, Liu C, Song G ET AL. An alternative strategy for targeted gene replacement in plants using a dual-sgRNA/Cas9 design. </w:t>
      </w:r>
      <w:r w:rsidRPr="00473B40">
        <w:rPr>
          <w:rStyle w:val="html-italic"/>
          <w:iCs/>
          <w:sz w:val="20"/>
          <w:szCs w:val="20"/>
        </w:rPr>
        <w:t>Sci Rep.</w:t>
      </w:r>
      <w:r w:rsidRPr="00473B40">
        <w:rPr>
          <w:sz w:val="20"/>
          <w:szCs w:val="20"/>
        </w:rPr>
        <w:t> </w:t>
      </w:r>
      <w:r w:rsidRPr="00473B40">
        <w:rPr>
          <w:bCs/>
          <w:sz w:val="20"/>
          <w:szCs w:val="20"/>
        </w:rPr>
        <w:t>2016</w:t>
      </w:r>
      <w:r w:rsidRPr="00473B40">
        <w:rPr>
          <w:sz w:val="20"/>
          <w:szCs w:val="20"/>
        </w:rPr>
        <w:t xml:space="preserve">; </w:t>
      </w:r>
      <w:r w:rsidRPr="00473B40">
        <w:rPr>
          <w:rStyle w:val="html-italic"/>
          <w:iCs/>
          <w:sz w:val="20"/>
          <w:szCs w:val="20"/>
        </w:rPr>
        <w:t>6</w:t>
      </w:r>
      <w:r w:rsidRPr="00473B40">
        <w:rPr>
          <w:sz w:val="20"/>
          <w:szCs w:val="20"/>
        </w:rPr>
        <w:t>, 23890</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lastRenderedPageBreak/>
        <w:t>Roca Paixao, Gillet JF, Ribeiro FX, Bournaud TP, Lourenco-Tessutti C, Noriega DD et al. Improved drought stress tolerance in Arabidopsis by CRISPR/dCas9 fusion with a Histone Acetyl Transferase. </w:t>
      </w:r>
      <w:r w:rsidRPr="00473B40">
        <w:rPr>
          <w:rStyle w:val="html-italic"/>
          <w:iCs/>
          <w:sz w:val="20"/>
          <w:szCs w:val="20"/>
        </w:rPr>
        <w:t>Sci. Rep.</w:t>
      </w:r>
      <w:r w:rsidRPr="00473B40">
        <w:rPr>
          <w:sz w:val="20"/>
          <w:szCs w:val="20"/>
        </w:rPr>
        <w:t> </w:t>
      </w:r>
      <w:r w:rsidRPr="00473B40">
        <w:rPr>
          <w:bCs/>
          <w:sz w:val="20"/>
          <w:szCs w:val="20"/>
        </w:rPr>
        <w:t>2019</w:t>
      </w:r>
      <w:r w:rsidRPr="00473B40">
        <w:rPr>
          <w:sz w:val="20"/>
          <w:szCs w:val="20"/>
        </w:rPr>
        <w:t>, </w:t>
      </w:r>
      <w:r w:rsidRPr="00473B40">
        <w:rPr>
          <w:rStyle w:val="html-italic"/>
          <w:iCs/>
          <w:sz w:val="20"/>
          <w:szCs w:val="20"/>
        </w:rPr>
        <w:t>9</w:t>
      </w:r>
      <w:r w:rsidRPr="00473B40">
        <w:rPr>
          <w:sz w:val="20"/>
          <w:szCs w:val="20"/>
        </w:rPr>
        <w:t xml:space="preserve">, 8080. </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Shi J, Gao H, Wang H, Lafitte HR, Archibald RL, Yang M et al. ARGOS8 variants generated by CRISPR-Cas9 improve maize grain yield under field drought stress conditions. </w:t>
      </w:r>
      <w:r w:rsidRPr="00473B40">
        <w:rPr>
          <w:rStyle w:val="html-italic"/>
          <w:iCs/>
          <w:sz w:val="20"/>
          <w:szCs w:val="20"/>
        </w:rPr>
        <w:t>Plant Biotechnol. J.</w:t>
      </w:r>
      <w:r w:rsidRPr="00473B40">
        <w:rPr>
          <w:sz w:val="20"/>
          <w:szCs w:val="20"/>
        </w:rPr>
        <w:t> </w:t>
      </w:r>
      <w:r w:rsidRPr="00473B40">
        <w:rPr>
          <w:bCs/>
          <w:sz w:val="20"/>
          <w:szCs w:val="20"/>
        </w:rPr>
        <w:t>2017</w:t>
      </w:r>
      <w:r w:rsidRPr="00473B40">
        <w:rPr>
          <w:sz w:val="20"/>
          <w:szCs w:val="20"/>
        </w:rPr>
        <w:t>; </w:t>
      </w:r>
      <w:r w:rsidRPr="00473B40">
        <w:rPr>
          <w:rStyle w:val="html-italic"/>
          <w:iCs/>
          <w:sz w:val="20"/>
          <w:szCs w:val="20"/>
        </w:rPr>
        <w:t>15</w:t>
      </w:r>
      <w:r w:rsidRPr="00473B40">
        <w:rPr>
          <w:sz w:val="20"/>
          <w:szCs w:val="20"/>
        </w:rPr>
        <w:t xml:space="preserve">:207–216. </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Char SN, Neelakandan AK, Nahampun H, Frame B, Main M, Spalding M.H et al. An Agrobacterium-delivered CRISPR/Cas9 system for high frequency targeted mutagenesis in maize. </w:t>
      </w:r>
      <w:r w:rsidRPr="00473B40">
        <w:rPr>
          <w:rStyle w:val="html-italic"/>
          <w:iCs/>
          <w:sz w:val="20"/>
          <w:szCs w:val="20"/>
        </w:rPr>
        <w:t>Plant Biotechnol. J.</w:t>
      </w:r>
      <w:r w:rsidRPr="00473B40">
        <w:rPr>
          <w:sz w:val="20"/>
          <w:szCs w:val="20"/>
        </w:rPr>
        <w:t> </w:t>
      </w:r>
      <w:r w:rsidRPr="00473B40">
        <w:rPr>
          <w:bCs/>
          <w:sz w:val="20"/>
          <w:szCs w:val="20"/>
        </w:rPr>
        <w:t>2017</w:t>
      </w:r>
      <w:r w:rsidRPr="00473B40">
        <w:rPr>
          <w:sz w:val="20"/>
          <w:szCs w:val="20"/>
        </w:rPr>
        <w:t xml:space="preserve">; </w:t>
      </w:r>
      <w:r w:rsidRPr="00473B40">
        <w:rPr>
          <w:rStyle w:val="html-italic"/>
          <w:iCs/>
          <w:sz w:val="20"/>
          <w:szCs w:val="20"/>
        </w:rPr>
        <w:t>15</w:t>
      </w:r>
      <w:r w:rsidRPr="00473B40">
        <w:rPr>
          <w:sz w:val="20"/>
          <w:szCs w:val="20"/>
        </w:rPr>
        <w:t xml:space="preserve">:257–268. </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Chen R, Xu Q, Liu Y, Zhang J, Ren D, Wang G, Liu, Y. Generation of Transgene-Free Maize Male Sterile Lines Using the CRISPR/Cas9 System. </w:t>
      </w:r>
      <w:r w:rsidRPr="00473B40">
        <w:rPr>
          <w:rStyle w:val="html-italic"/>
          <w:iCs/>
          <w:sz w:val="20"/>
          <w:szCs w:val="20"/>
        </w:rPr>
        <w:t>Front. Plant Sci.</w:t>
      </w:r>
      <w:r w:rsidRPr="00473B40">
        <w:rPr>
          <w:sz w:val="20"/>
          <w:szCs w:val="20"/>
        </w:rPr>
        <w:t> </w:t>
      </w:r>
      <w:r w:rsidRPr="00473B40">
        <w:rPr>
          <w:bCs/>
          <w:sz w:val="20"/>
          <w:szCs w:val="20"/>
        </w:rPr>
        <w:t>2018</w:t>
      </w:r>
      <w:r w:rsidRPr="00473B40">
        <w:rPr>
          <w:sz w:val="20"/>
          <w:szCs w:val="20"/>
        </w:rPr>
        <w:t xml:space="preserve">: </w:t>
      </w:r>
      <w:r w:rsidRPr="00473B40">
        <w:rPr>
          <w:rStyle w:val="html-italic"/>
          <w:iCs/>
          <w:sz w:val="20"/>
          <w:szCs w:val="20"/>
        </w:rPr>
        <w:t>9</w:t>
      </w:r>
      <w:r w:rsidRPr="00473B40">
        <w:rPr>
          <w:sz w:val="20"/>
          <w:szCs w:val="20"/>
        </w:rPr>
        <w:t xml:space="preserve">, 1180. </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Feng C, Su H, Bai H, Wang R, Liu Y, Guo X, Liu C et al. High-efficiency genome editing using a dmc1 promoter-controlled CRISPR/Cas9 system in maize. </w:t>
      </w:r>
      <w:r w:rsidRPr="00473B40">
        <w:rPr>
          <w:rStyle w:val="html-italic"/>
          <w:iCs/>
          <w:sz w:val="20"/>
          <w:szCs w:val="20"/>
        </w:rPr>
        <w:t>Plant Biotechnol. J.</w:t>
      </w:r>
      <w:r w:rsidRPr="00473B40">
        <w:rPr>
          <w:sz w:val="20"/>
          <w:szCs w:val="20"/>
        </w:rPr>
        <w:t> </w:t>
      </w:r>
      <w:r w:rsidRPr="00473B40">
        <w:rPr>
          <w:bCs/>
          <w:sz w:val="20"/>
          <w:szCs w:val="20"/>
        </w:rPr>
        <w:t>2018</w:t>
      </w:r>
      <w:r w:rsidRPr="00473B40">
        <w:rPr>
          <w:sz w:val="20"/>
          <w:szCs w:val="20"/>
        </w:rPr>
        <w:t xml:space="preserve">; </w:t>
      </w:r>
      <w:r w:rsidRPr="00473B40">
        <w:rPr>
          <w:rStyle w:val="html-italic"/>
          <w:iCs/>
          <w:sz w:val="20"/>
          <w:szCs w:val="20"/>
        </w:rPr>
        <w:t>16</w:t>
      </w:r>
      <w:r w:rsidRPr="00473B40">
        <w:rPr>
          <w:sz w:val="20"/>
          <w:szCs w:val="20"/>
        </w:rPr>
        <w:t xml:space="preserve">:1848–1857. </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Feng C, Yuan J, Wang R,  Liu Y,  Birchler JA,  Han F. Efficient Targeted Genome Modification in Maize Using CRISPR/Cas9 System. </w:t>
      </w:r>
      <w:r w:rsidRPr="00473B40">
        <w:rPr>
          <w:rStyle w:val="html-italic"/>
          <w:iCs/>
          <w:sz w:val="20"/>
          <w:szCs w:val="20"/>
        </w:rPr>
        <w:t>J. Genet. Genom.</w:t>
      </w:r>
      <w:r w:rsidRPr="00473B40">
        <w:rPr>
          <w:sz w:val="20"/>
          <w:szCs w:val="20"/>
        </w:rPr>
        <w:t> </w:t>
      </w:r>
      <w:r w:rsidRPr="00473B40">
        <w:rPr>
          <w:bCs/>
          <w:sz w:val="20"/>
          <w:szCs w:val="20"/>
        </w:rPr>
        <w:t>2016</w:t>
      </w:r>
      <w:r w:rsidRPr="00473B40">
        <w:rPr>
          <w:sz w:val="20"/>
          <w:szCs w:val="20"/>
        </w:rPr>
        <w:t xml:space="preserve">; </w:t>
      </w:r>
      <w:r w:rsidRPr="00473B40">
        <w:rPr>
          <w:rStyle w:val="html-italic"/>
          <w:iCs/>
          <w:sz w:val="20"/>
          <w:szCs w:val="20"/>
        </w:rPr>
        <w:t>43</w:t>
      </w:r>
      <w:r w:rsidRPr="00473B40">
        <w:rPr>
          <w:sz w:val="20"/>
          <w:szCs w:val="20"/>
        </w:rPr>
        <w:t xml:space="preserve">:37–43. </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Kim D, Alptekin B, Budak H. CRISPR/Cas9 genome editing in wheat. </w:t>
      </w:r>
      <w:r w:rsidRPr="00473B40">
        <w:rPr>
          <w:rStyle w:val="html-italic"/>
          <w:iCs/>
          <w:sz w:val="20"/>
          <w:szCs w:val="20"/>
        </w:rPr>
        <w:t>Funct. Integr. Genom.</w:t>
      </w:r>
      <w:r w:rsidRPr="00473B40">
        <w:rPr>
          <w:sz w:val="20"/>
          <w:szCs w:val="20"/>
        </w:rPr>
        <w:t> </w:t>
      </w:r>
      <w:r w:rsidRPr="00473B40">
        <w:rPr>
          <w:bCs/>
          <w:sz w:val="20"/>
          <w:szCs w:val="20"/>
        </w:rPr>
        <w:t>2018</w:t>
      </w:r>
      <w:r w:rsidRPr="00473B40">
        <w:rPr>
          <w:sz w:val="20"/>
          <w:szCs w:val="20"/>
        </w:rPr>
        <w:t xml:space="preserve">; </w:t>
      </w:r>
      <w:r w:rsidRPr="00473B40">
        <w:rPr>
          <w:rStyle w:val="html-italic"/>
          <w:iCs/>
          <w:sz w:val="20"/>
          <w:szCs w:val="20"/>
        </w:rPr>
        <w:t>18</w:t>
      </w:r>
      <w:r w:rsidRPr="00473B40">
        <w:rPr>
          <w:sz w:val="20"/>
          <w:szCs w:val="20"/>
        </w:rPr>
        <w:t>:31–41</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Bhowmik P, Ellison E, Polley B, Bollina V, Kulkarni M, Ghanbarnia K et al. Targeted mutagenesis in wheat microspores using CRISPR/Cas9. </w:t>
      </w:r>
      <w:r w:rsidRPr="00473B40">
        <w:rPr>
          <w:rStyle w:val="html-italic"/>
          <w:iCs/>
          <w:sz w:val="20"/>
          <w:szCs w:val="20"/>
        </w:rPr>
        <w:t>Sci. Rep.</w:t>
      </w:r>
      <w:r w:rsidRPr="00473B40">
        <w:rPr>
          <w:sz w:val="20"/>
          <w:szCs w:val="20"/>
        </w:rPr>
        <w:t> </w:t>
      </w:r>
      <w:r w:rsidRPr="00473B40">
        <w:rPr>
          <w:bCs/>
          <w:sz w:val="20"/>
          <w:szCs w:val="20"/>
        </w:rPr>
        <w:t>2018</w:t>
      </w:r>
      <w:r w:rsidRPr="00473B40">
        <w:rPr>
          <w:sz w:val="20"/>
          <w:szCs w:val="20"/>
        </w:rPr>
        <w:t>;</w:t>
      </w:r>
      <w:r w:rsidRPr="00473B40">
        <w:rPr>
          <w:rStyle w:val="html-italic"/>
          <w:iCs/>
          <w:sz w:val="20"/>
          <w:szCs w:val="20"/>
        </w:rPr>
        <w:t>8</w:t>
      </w:r>
      <w:r w:rsidRPr="00473B40">
        <w:rPr>
          <w:sz w:val="20"/>
          <w:szCs w:val="20"/>
        </w:rPr>
        <w:t>, 6502</w:t>
      </w:r>
    </w:p>
    <w:p w:rsidR="00D475A8" w:rsidRPr="00473B40" w:rsidRDefault="00D475A8" w:rsidP="00473B40">
      <w:pPr>
        <w:pStyle w:val="html-xxx"/>
        <w:numPr>
          <w:ilvl w:val="0"/>
          <w:numId w:val="7"/>
        </w:numPr>
        <w:shd w:val="clear" w:color="auto" w:fill="FFFFFF"/>
        <w:spacing w:before="0" w:beforeAutospacing="0" w:after="0" w:afterAutospacing="0" w:line="276" w:lineRule="auto"/>
        <w:jc w:val="both"/>
        <w:rPr>
          <w:sz w:val="20"/>
          <w:szCs w:val="20"/>
        </w:rPr>
      </w:pPr>
      <w:r w:rsidRPr="00473B40">
        <w:rPr>
          <w:sz w:val="20"/>
          <w:szCs w:val="20"/>
        </w:rPr>
        <w:t>Sanchez-Leon S, Gil-Humanes J, Ozuna CV, Gimenez MJ, Sousa C, Voytas D.F et al. Low-gluten, non transgenic wheat engineered with CRISPR/Cas9. </w:t>
      </w:r>
      <w:r w:rsidRPr="00473B40">
        <w:rPr>
          <w:rStyle w:val="html-italic"/>
          <w:iCs/>
          <w:sz w:val="20"/>
          <w:szCs w:val="20"/>
        </w:rPr>
        <w:t>Plant Biotechnol J.</w:t>
      </w:r>
      <w:r w:rsidRPr="00473B40">
        <w:rPr>
          <w:sz w:val="20"/>
          <w:szCs w:val="20"/>
        </w:rPr>
        <w:t> </w:t>
      </w:r>
      <w:r w:rsidRPr="00473B40">
        <w:rPr>
          <w:bCs/>
          <w:sz w:val="20"/>
          <w:szCs w:val="20"/>
        </w:rPr>
        <w:t>2018</w:t>
      </w:r>
      <w:r w:rsidRPr="00473B40">
        <w:rPr>
          <w:sz w:val="20"/>
          <w:szCs w:val="20"/>
        </w:rPr>
        <w:t xml:space="preserve">; </w:t>
      </w:r>
      <w:r w:rsidRPr="00473B40">
        <w:rPr>
          <w:rStyle w:val="html-italic"/>
          <w:iCs/>
          <w:sz w:val="20"/>
          <w:szCs w:val="20"/>
        </w:rPr>
        <w:t>16</w:t>
      </w:r>
      <w:r w:rsidRPr="00473B40">
        <w:rPr>
          <w:sz w:val="20"/>
          <w:szCs w:val="20"/>
        </w:rPr>
        <w:t xml:space="preserve">:902–910. </w:t>
      </w:r>
    </w:p>
    <w:p w:rsidR="00D475A8" w:rsidRPr="00CD63E0" w:rsidRDefault="00D475A8" w:rsidP="00473B40">
      <w:pPr>
        <w:pStyle w:val="html-xxx"/>
        <w:numPr>
          <w:ilvl w:val="0"/>
          <w:numId w:val="7"/>
        </w:numPr>
        <w:shd w:val="clear" w:color="auto" w:fill="FFFFFF"/>
        <w:spacing w:before="0" w:beforeAutospacing="0" w:after="0" w:afterAutospacing="0" w:line="276" w:lineRule="auto"/>
        <w:jc w:val="both"/>
        <w:rPr>
          <w:sz w:val="22"/>
          <w:szCs w:val="22"/>
        </w:rPr>
      </w:pPr>
      <w:r w:rsidRPr="00473B40">
        <w:rPr>
          <w:sz w:val="20"/>
          <w:szCs w:val="20"/>
          <w:shd w:val="clear" w:color="auto" w:fill="FFFFFF"/>
        </w:rPr>
        <w:t>Asati R, Yadav RK. Genetic variability in F</w:t>
      </w:r>
      <w:r w:rsidRPr="00473B40">
        <w:rPr>
          <w:sz w:val="20"/>
          <w:szCs w:val="20"/>
          <w:shd w:val="clear" w:color="auto" w:fill="FFFFFF"/>
          <w:vertAlign w:val="subscript"/>
        </w:rPr>
        <w:t xml:space="preserve">2 </w:t>
      </w:r>
      <w:r w:rsidRPr="00473B40">
        <w:rPr>
          <w:sz w:val="20"/>
          <w:szCs w:val="20"/>
          <w:shd w:val="clear" w:color="auto" w:fill="FFFFFF"/>
        </w:rPr>
        <w:t>generation of rice (Oryza sativa L.). Int.J.Curr.Microbiol.App.Sci. 2020; 11:2548-2554.</w:t>
      </w:r>
    </w:p>
    <w:p w:rsidR="00CD63E0" w:rsidRPr="00557322" w:rsidRDefault="00CD63E0" w:rsidP="00CD63E0">
      <w:pPr>
        <w:pStyle w:val="html-xxx"/>
        <w:shd w:val="clear" w:color="auto" w:fill="FFFFFF"/>
        <w:spacing w:before="0" w:beforeAutospacing="0" w:after="0" w:afterAutospacing="0" w:line="276" w:lineRule="auto"/>
        <w:ind w:left="720"/>
        <w:jc w:val="both"/>
        <w:rPr>
          <w:sz w:val="22"/>
          <w:szCs w:val="22"/>
        </w:rPr>
      </w:pPr>
    </w:p>
    <w:p w:rsidR="00D475A8" w:rsidRDefault="00D475A8" w:rsidP="00D475A8">
      <w:pPr>
        <w:pStyle w:val="html-xxx"/>
        <w:shd w:val="clear" w:color="auto" w:fill="FFFFFF"/>
        <w:spacing w:before="0" w:beforeAutospacing="0" w:after="0" w:afterAutospacing="0"/>
        <w:ind w:left="720"/>
        <w:jc w:val="both"/>
        <w:rPr>
          <w:sz w:val="22"/>
          <w:szCs w:val="22"/>
        </w:rPr>
      </w:pPr>
    </w:p>
    <w:p w:rsidR="00D475A8" w:rsidRDefault="00D475A8" w:rsidP="00D475A8">
      <w:pPr>
        <w:pStyle w:val="html-xxx"/>
        <w:shd w:val="clear" w:color="auto" w:fill="FFFFFF"/>
        <w:spacing w:before="0" w:beforeAutospacing="0" w:after="0" w:afterAutospacing="0"/>
        <w:ind w:left="720"/>
        <w:jc w:val="both"/>
        <w:rPr>
          <w:sz w:val="22"/>
          <w:szCs w:val="22"/>
        </w:rPr>
      </w:pPr>
    </w:p>
    <w:p w:rsidR="00D475A8" w:rsidRPr="008C52BA" w:rsidRDefault="00D475A8" w:rsidP="00D475A8">
      <w:pPr>
        <w:pStyle w:val="html-xxx"/>
        <w:shd w:val="clear" w:color="auto" w:fill="FFFFFF"/>
        <w:spacing w:before="0" w:beforeAutospacing="0" w:after="0" w:afterAutospacing="0"/>
        <w:ind w:left="720"/>
        <w:jc w:val="both"/>
        <w:rPr>
          <w:sz w:val="22"/>
          <w:szCs w:val="22"/>
        </w:rPr>
      </w:pPr>
    </w:p>
    <w:p w:rsidR="00D475A8" w:rsidRPr="008C52BA" w:rsidRDefault="00D475A8" w:rsidP="00D475A8">
      <w:pPr>
        <w:pStyle w:val="html-xxx"/>
        <w:shd w:val="clear" w:color="auto" w:fill="FFFFFF"/>
        <w:spacing w:before="0" w:beforeAutospacing="0" w:after="0" w:afterAutospacing="0"/>
        <w:ind w:left="720"/>
        <w:jc w:val="both"/>
        <w:rPr>
          <w:sz w:val="22"/>
          <w:szCs w:val="22"/>
        </w:rPr>
      </w:pPr>
    </w:p>
    <w:p w:rsidR="00D475A8" w:rsidRPr="008C52BA" w:rsidRDefault="00D475A8" w:rsidP="00D475A8">
      <w:pPr>
        <w:pStyle w:val="ListParagraph"/>
        <w:spacing w:line="240" w:lineRule="auto"/>
        <w:jc w:val="both"/>
        <w:rPr>
          <w:rFonts w:ascii="Times New Roman" w:hAnsi="Times New Roman" w:cs="Times New Roman"/>
          <w:shd w:val="clear" w:color="auto" w:fill="FFFFFF"/>
        </w:rPr>
      </w:pPr>
    </w:p>
    <w:p w:rsidR="00D475A8" w:rsidRPr="008C52BA" w:rsidRDefault="00D475A8" w:rsidP="00D475A8">
      <w:pPr>
        <w:autoSpaceDE w:val="0"/>
        <w:autoSpaceDN w:val="0"/>
        <w:adjustRightInd w:val="0"/>
        <w:spacing w:after="0" w:line="240" w:lineRule="auto"/>
        <w:jc w:val="both"/>
        <w:rPr>
          <w:rFonts w:ascii="Times New Roman" w:hAnsi="Times New Roman" w:cs="Times New Roman"/>
        </w:rPr>
      </w:pPr>
    </w:p>
    <w:p w:rsidR="00D475A8" w:rsidRPr="008C52BA" w:rsidRDefault="00D475A8" w:rsidP="00D475A8">
      <w:pPr>
        <w:autoSpaceDE w:val="0"/>
        <w:autoSpaceDN w:val="0"/>
        <w:adjustRightInd w:val="0"/>
        <w:spacing w:after="0" w:line="240" w:lineRule="auto"/>
        <w:jc w:val="both"/>
        <w:rPr>
          <w:rFonts w:ascii="Times New Roman" w:hAnsi="Times New Roman" w:cs="Times New Roman"/>
        </w:rPr>
      </w:pPr>
      <w:r w:rsidRPr="008C52BA">
        <w:rPr>
          <w:rFonts w:ascii="Times New Roman" w:hAnsi="Times New Roman" w:cs="Times New Roman"/>
        </w:rPr>
        <w:t>.</w:t>
      </w:r>
    </w:p>
    <w:p w:rsidR="00D475A8" w:rsidRPr="008C52BA" w:rsidRDefault="00D475A8" w:rsidP="00D475A8">
      <w:pPr>
        <w:autoSpaceDE w:val="0"/>
        <w:autoSpaceDN w:val="0"/>
        <w:adjustRightInd w:val="0"/>
        <w:spacing w:after="0" w:line="240" w:lineRule="auto"/>
        <w:jc w:val="both"/>
        <w:rPr>
          <w:rFonts w:ascii="Times New Roman" w:hAnsi="Times New Roman" w:cs="Times New Roman"/>
        </w:rPr>
      </w:pPr>
    </w:p>
    <w:p w:rsidR="00D475A8" w:rsidRPr="008C52BA" w:rsidRDefault="00D475A8" w:rsidP="00D475A8">
      <w:pPr>
        <w:pStyle w:val="ListParagraph"/>
        <w:autoSpaceDE w:val="0"/>
        <w:autoSpaceDN w:val="0"/>
        <w:adjustRightInd w:val="0"/>
        <w:spacing w:after="0" w:line="240" w:lineRule="auto"/>
        <w:jc w:val="both"/>
        <w:rPr>
          <w:rFonts w:ascii="Times New Roman" w:hAnsi="Times New Roman" w:cs="Times New Roman"/>
          <w:shd w:val="clear" w:color="auto" w:fill="FFFFFF"/>
        </w:rPr>
      </w:pPr>
    </w:p>
    <w:p w:rsidR="007C6A7E" w:rsidRPr="00C57408" w:rsidRDefault="007C6A7E" w:rsidP="00C57408">
      <w:pPr>
        <w:spacing w:line="360" w:lineRule="auto"/>
        <w:jc w:val="both"/>
        <w:rPr>
          <w:rFonts w:ascii="Arial" w:hAnsi="Arial" w:cs="Arial"/>
          <w:sz w:val="24"/>
          <w:szCs w:val="24"/>
          <w:shd w:val="clear" w:color="auto" w:fill="FFFFFF"/>
        </w:rPr>
      </w:pPr>
    </w:p>
    <w:p w:rsidR="00A76764" w:rsidRPr="00C57408" w:rsidRDefault="00A76764" w:rsidP="00C57408">
      <w:pPr>
        <w:spacing w:before="100" w:beforeAutospacing="1" w:after="100" w:afterAutospacing="1" w:line="360" w:lineRule="auto"/>
        <w:jc w:val="both"/>
        <w:rPr>
          <w:rFonts w:ascii="Arial" w:eastAsia="Times New Roman" w:hAnsi="Arial" w:cs="Arial"/>
          <w:color w:val="252525"/>
          <w:sz w:val="24"/>
          <w:szCs w:val="24"/>
          <w:lang w:eastAsia="en-IN"/>
        </w:rPr>
      </w:pPr>
    </w:p>
    <w:p w:rsidR="00976925" w:rsidRPr="00C57408" w:rsidRDefault="00976925" w:rsidP="00C57408">
      <w:pPr>
        <w:autoSpaceDE w:val="0"/>
        <w:autoSpaceDN w:val="0"/>
        <w:adjustRightInd w:val="0"/>
        <w:spacing w:after="0" w:line="360" w:lineRule="auto"/>
        <w:jc w:val="both"/>
        <w:rPr>
          <w:rFonts w:ascii="Arial" w:hAnsi="Arial" w:cs="Arial"/>
          <w:sz w:val="24"/>
          <w:szCs w:val="24"/>
        </w:rPr>
      </w:pPr>
    </w:p>
    <w:p w:rsidR="003A3CD8" w:rsidRPr="00C57408" w:rsidRDefault="003A3CD8" w:rsidP="00C57408">
      <w:pPr>
        <w:autoSpaceDE w:val="0"/>
        <w:autoSpaceDN w:val="0"/>
        <w:adjustRightInd w:val="0"/>
        <w:spacing w:after="0" w:line="360" w:lineRule="auto"/>
        <w:jc w:val="both"/>
        <w:rPr>
          <w:rFonts w:ascii="Arial" w:hAnsi="Arial" w:cs="Arial"/>
          <w:sz w:val="24"/>
          <w:szCs w:val="24"/>
        </w:rPr>
      </w:pPr>
    </w:p>
    <w:p w:rsidR="003A3CD8" w:rsidRPr="00C57408" w:rsidRDefault="003A3CD8" w:rsidP="00C57408">
      <w:pPr>
        <w:autoSpaceDE w:val="0"/>
        <w:autoSpaceDN w:val="0"/>
        <w:adjustRightInd w:val="0"/>
        <w:spacing w:after="0" w:line="360" w:lineRule="auto"/>
        <w:jc w:val="both"/>
        <w:rPr>
          <w:rFonts w:ascii="Arial" w:hAnsi="Arial" w:cs="Arial"/>
          <w:sz w:val="24"/>
          <w:szCs w:val="24"/>
        </w:rPr>
      </w:pPr>
    </w:p>
    <w:p w:rsidR="003A3CD8" w:rsidRPr="00C57408" w:rsidRDefault="003A3CD8" w:rsidP="00C57408">
      <w:pPr>
        <w:autoSpaceDE w:val="0"/>
        <w:autoSpaceDN w:val="0"/>
        <w:adjustRightInd w:val="0"/>
        <w:spacing w:after="0" w:line="360" w:lineRule="auto"/>
        <w:jc w:val="both"/>
        <w:rPr>
          <w:rFonts w:ascii="Arial" w:hAnsi="Arial" w:cs="Arial"/>
          <w:sz w:val="24"/>
          <w:szCs w:val="24"/>
        </w:rPr>
      </w:pPr>
    </w:p>
    <w:p w:rsidR="005355D1" w:rsidRPr="00C57408" w:rsidRDefault="005355D1" w:rsidP="00C57408">
      <w:pPr>
        <w:autoSpaceDE w:val="0"/>
        <w:autoSpaceDN w:val="0"/>
        <w:adjustRightInd w:val="0"/>
        <w:spacing w:after="0" w:line="360" w:lineRule="auto"/>
        <w:jc w:val="both"/>
        <w:rPr>
          <w:rFonts w:ascii="Arial" w:hAnsi="Arial" w:cs="Arial"/>
          <w:sz w:val="24"/>
          <w:szCs w:val="24"/>
        </w:rPr>
      </w:pPr>
    </w:p>
    <w:p w:rsidR="005355D1" w:rsidRPr="00C57408" w:rsidRDefault="005355D1" w:rsidP="00C57408">
      <w:pPr>
        <w:autoSpaceDE w:val="0"/>
        <w:autoSpaceDN w:val="0"/>
        <w:adjustRightInd w:val="0"/>
        <w:spacing w:after="0" w:line="360" w:lineRule="auto"/>
        <w:jc w:val="both"/>
        <w:rPr>
          <w:rFonts w:ascii="Arial" w:hAnsi="Arial" w:cs="Arial"/>
          <w:b/>
          <w:bCs/>
          <w:sz w:val="24"/>
          <w:szCs w:val="24"/>
        </w:rPr>
      </w:pPr>
    </w:p>
    <w:p w:rsidR="00884537" w:rsidRPr="00C57408" w:rsidRDefault="00884537" w:rsidP="00C57408">
      <w:pPr>
        <w:autoSpaceDE w:val="0"/>
        <w:autoSpaceDN w:val="0"/>
        <w:adjustRightInd w:val="0"/>
        <w:spacing w:after="0" w:line="360" w:lineRule="auto"/>
        <w:jc w:val="both"/>
        <w:rPr>
          <w:rFonts w:ascii="Arial" w:hAnsi="Arial" w:cs="Arial"/>
          <w:sz w:val="24"/>
          <w:szCs w:val="24"/>
        </w:rPr>
      </w:pPr>
    </w:p>
    <w:p w:rsidR="00884537" w:rsidRPr="00C57408" w:rsidRDefault="00884537" w:rsidP="00C57408">
      <w:pPr>
        <w:autoSpaceDE w:val="0"/>
        <w:autoSpaceDN w:val="0"/>
        <w:adjustRightInd w:val="0"/>
        <w:spacing w:after="0" w:line="360" w:lineRule="auto"/>
        <w:jc w:val="both"/>
        <w:rPr>
          <w:rFonts w:ascii="Arial" w:hAnsi="Arial" w:cs="Arial"/>
          <w:sz w:val="24"/>
          <w:szCs w:val="24"/>
        </w:rPr>
      </w:pPr>
    </w:p>
    <w:p w:rsidR="00884537" w:rsidRPr="00C57408" w:rsidRDefault="00884537" w:rsidP="00C57408">
      <w:pPr>
        <w:autoSpaceDE w:val="0"/>
        <w:autoSpaceDN w:val="0"/>
        <w:adjustRightInd w:val="0"/>
        <w:spacing w:after="0" w:line="360" w:lineRule="auto"/>
        <w:jc w:val="both"/>
        <w:rPr>
          <w:rFonts w:ascii="Arial" w:hAnsi="Arial" w:cs="Arial"/>
          <w:sz w:val="24"/>
          <w:szCs w:val="24"/>
        </w:rPr>
      </w:pPr>
    </w:p>
    <w:p w:rsidR="00884537" w:rsidRPr="00C57408" w:rsidRDefault="00884537" w:rsidP="00C57408">
      <w:pPr>
        <w:autoSpaceDE w:val="0"/>
        <w:autoSpaceDN w:val="0"/>
        <w:adjustRightInd w:val="0"/>
        <w:spacing w:after="0" w:line="360" w:lineRule="auto"/>
        <w:jc w:val="both"/>
        <w:rPr>
          <w:rFonts w:ascii="Arial" w:hAnsi="Arial" w:cs="Arial"/>
          <w:b/>
          <w:sz w:val="24"/>
          <w:szCs w:val="24"/>
        </w:rPr>
      </w:pPr>
    </w:p>
    <w:p w:rsidR="00B90D7B" w:rsidRPr="00C57408" w:rsidRDefault="00B90D7B" w:rsidP="00C57408">
      <w:pPr>
        <w:autoSpaceDE w:val="0"/>
        <w:autoSpaceDN w:val="0"/>
        <w:adjustRightInd w:val="0"/>
        <w:spacing w:after="0" w:line="360" w:lineRule="auto"/>
        <w:jc w:val="both"/>
        <w:rPr>
          <w:rFonts w:ascii="Arial" w:hAnsi="Arial" w:cs="Arial"/>
          <w:sz w:val="24"/>
          <w:szCs w:val="24"/>
        </w:rPr>
      </w:pPr>
    </w:p>
    <w:p w:rsidR="00B90D7B" w:rsidRPr="00C57408" w:rsidRDefault="00B90D7B" w:rsidP="00C57408">
      <w:pPr>
        <w:autoSpaceDE w:val="0"/>
        <w:autoSpaceDN w:val="0"/>
        <w:adjustRightInd w:val="0"/>
        <w:spacing w:after="0" w:line="360" w:lineRule="auto"/>
        <w:jc w:val="both"/>
        <w:rPr>
          <w:rFonts w:ascii="Arial" w:hAnsi="Arial" w:cs="Arial"/>
          <w:sz w:val="24"/>
          <w:szCs w:val="24"/>
        </w:rPr>
      </w:pPr>
    </w:p>
    <w:p w:rsidR="0032037B" w:rsidRPr="00C57408" w:rsidRDefault="0032037B" w:rsidP="00C57408">
      <w:pPr>
        <w:autoSpaceDE w:val="0"/>
        <w:autoSpaceDN w:val="0"/>
        <w:adjustRightInd w:val="0"/>
        <w:spacing w:after="0" w:line="360" w:lineRule="auto"/>
        <w:jc w:val="both"/>
        <w:rPr>
          <w:rFonts w:ascii="Arial" w:hAnsi="Arial" w:cs="Arial"/>
          <w:sz w:val="24"/>
          <w:szCs w:val="24"/>
        </w:rPr>
      </w:pPr>
    </w:p>
    <w:p w:rsidR="0032037B" w:rsidRPr="00C57408" w:rsidRDefault="0032037B" w:rsidP="00C57408">
      <w:pPr>
        <w:autoSpaceDE w:val="0"/>
        <w:autoSpaceDN w:val="0"/>
        <w:adjustRightInd w:val="0"/>
        <w:spacing w:after="0" w:line="360" w:lineRule="auto"/>
        <w:jc w:val="both"/>
        <w:rPr>
          <w:rFonts w:ascii="Arial" w:hAnsi="Arial" w:cs="Arial"/>
          <w:sz w:val="24"/>
          <w:szCs w:val="24"/>
        </w:rPr>
      </w:pPr>
    </w:p>
    <w:p w:rsidR="00462EAB" w:rsidRPr="00C57408" w:rsidRDefault="00462EAB" w:rsidP="00C57408">
      <w:pPr>
        <w:autoSpaceDE w:val="0"/>
        <w:autoSpaceDN w:val="0"/>
        <w:adjustRightInd w:val="0"/>
        <w:spacing w:after="0" w:line="360" w:lineRule="auto"/>
        <w:jc w:val="both"/>
        <w:rPr>
          <w:rFonts w:ascii="Arial" w:hAnsi="Arial" w:cs="Arial"/>
          <w:b/>
          <w:sz w:val="24"/>
          <w:szCs w:val="24"/>
        </w:rPr>
      </w:pPr>
    </w:p>
    <w:p w:rsidR="00462EAB" w:rsidRPr="00C57408" w:rsidRDefault="00462EAB" w:rsidP="00C57408">
      <w:pPr>
        <w:autoSpaceDE w:val="0"/>
        <w:autoSpaceDN w:val="0"/>
        <w:adjustRightInd w:val="0"/>
        <w:spacing w:after="0" w:line="360" w:lineRule="auto"/>
        <w:jc w:val="both"/>
        <w:rPr>
          <w:rFonts w:ascii="Arial" w:hAnsi="Arial" w:cs="Arial"/>
          <w:sz w:val="24"/>
          <w:szCs w:val="24"/>
        </w:rPr>
      </w:pPr>
    </w:p>
    <w:p w:rsidR="00462EAB" w:rsidRPr="00C57408" w:rsidRDefault="00462EAB" w:rsidP="00C57408">
      <w:pPr>
        <w:pStyle w:val="NormalWeb"/>
        <w:spacing w:line="360" w:lineRule="auto"/>
        <w:jc w:val="both"/>
        <w:rPr>
          <w:rFonts w:ascii="Arial" w:hAnsi="Arial" w:cs="Arial"/>
          <w:b/>
          <w:color w:val="212121"/>
          <w:shd w:val="clear" w:color="auto" w:fill="FFFFFF"/>
        </w:rPr>
      </w:pPr>
    </w:p>
    <w:p w:rsidR="00E65798" w:rsidRPr="00C57408" w:rsidRDefault="00E65798" w:rsidP="00C57408">
      <w:pPr>
        <w:pStyle w:val="NormalWeb"/>
        <w:spacing w:line="360" w:lineRule="auto"/>
        <w:jc w:val="both"/>
        <w:rPr>
          <w:rFonts w:ascii="Arial" w:hAnsi="Arial" w:cs="Arial"/>
          <w:color w:val="2E2E2E"/>
        </w:rPr>
      </w:pPr>
    </w:p>
    <w:p w:rsidR="00E65798" w:rsidRPr="00C57408" w:rsidRDefault="00E65798" w:rsidP="00C57408">
      <w:pPr>
        <w:spacing w:line="360" w:lineRule="auto"/>
        <w:jc w:val="both"/>
        <w:rPr>
          <w:rFonts w:ascii="Arial" w:hAnsi="Arial" w:cs="Arial"/>
          <w:color w:val="212121"/>
          <w:sz w:val="24"/>
          <w:szCs w:val="24"/>
          <w:shd w:val="clear" w:color="auto" w:fill="FFFFFF"/>
        </w:rPr>
      </w:pPr>
    </w:p>
    <w:p w:rsidR="001357D6" w:rsidRPr="00C57408" w:rsidRDefault="001357D6" w:rsidP="00C57408">
      <w:pPr>
        <w:spacing w:line="360" w:lineRule="auto"/>
        <w:jc w:val="both"/>
        <w:rPr>
          <w:rFonts w:ascii="Arial" w:hAnsi="Arial" w:cs="Arial"/>
          <w:sz w:val="24"/>
          <w:szCs w:val="24"/>
        </w:rPr>
      </w:pPr>
    </w:p>
    <w:p w:rsidR="001357D6" w:rsidRPr="00C57408" w:rsidRDefault="001357D6" w:rsidP="00C57408">
      <w:pPr>
        <w:spacing w:line="360" w:lineRule="auto"/>
        <w:jc w:val="both"/>
        <w:rPr>
          <w:rFonts w:ascii="Arial" w:hAnsi="Arial" w:cs="Arial"/>
          <w:sz w:val="24"/>
          <w:szCs w:val="24"/>
        </w:rPr>
      </w:pPr>
    </w:p>
    <w:p w:rsidR="00305E9C" w:rsidRPr="00C57408" w:rsidRDefault="00305E9C" w:rsidP="00C57408">
      <w:pPr>
        <w:spacing w:line="360" w:lineRule="auto"/>
        <w:jc w:val="both"/>
        <w:rPr>
          <w:rFonts w:ascii="Arial" w:hAnsi="Arial" w:cs="Arial"/>
          <w:sz w:val="24"/>
          <w:szCs w:val="24"/>
        </w:rPr>
      </w:pPr>
    </w:p>
    <w:sectPr w:rsidR="00305E9C" w:rsidRPr="00C57408" w:rsidSect="0097692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C42" w:rsidRDefault="00D95C42" w:rsidP="00A54FE3">
      <w:pPr>
        <w:spacing w:after="0" w:line="240" w:lineRule="auto"/>
      </w:pPr>
      <w:r>
        <w:separator/>
      </w:r>
    </w:p>
  </w:endnote>
  <w:endnote w:type="continuationSeparator" w:id="1">
    <w:p w:rsidR="00D95C42" w:rsidRDefault="00D95C42" w:rsidP="00A54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sig w:usb0="00000000" w:usb1="00000000" w:usb2="00000000" w:usb3="00000000" w:csb0="00000000" w:csb1="00000000"/>
  </w:font>
  <w:font w:name="MinionPro-Regular">
    <w:altName w:val="Arial Unicode MS"/>
    <w:panose1 w:val="00000000000000000000"/>
    <w:charset w:val="81"/>
    <w:family w:val="auto"/>
    <w:notTrueType/>
    <w:pitch w:val="default"/>
    <w:sig w:usb0="00000001" w:usb1="09060000" w:usb2="00000010" w:usb3="00000000" w:csb0="00080000" w:csb1="00000000"/>
  </w:font>
  <w:font w:name="AdobeFangsongStd-Regular-Identi">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C42" w:rsidRDefault="00D95C42" w:rsidP="00A54FE3">
      <w:pPr>
        <w:spacing w:after="0" w:line="240" w:lineRule="auto"/>
      </w:pPr>
      <w:r>
        <w:separator/>
      </w:r>
    </w:p>
  </w:footnote>
  <w:footnote w:type="continuationSeparator" w:id="1">
    <w:p w:rsidR="00D95C42" w:rsidRDefault="00D95C42" w:rsidP="00A54F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0F9"/>
    <w:multiLevelType w:val="hybridMultilevel"/>
    <w:tmpl w:val="C6B0EC30"/>
    <w:lvl w:ilvl="0" w:tplc="B606B306">
      <w:numFmt w:val="bullet"/>
      <w:lvlText w:val=""/>
      <w:lvlJc w:val="left"/>
      <w:pPr>
        <w:ind w:left="467" w:hanging="360"/>
      </w:pPr>
      <w:rPr>
        <w:rFonts w:ascii="Symbol" w:eastAsia="Symbol" w:hAnsi="Symbol" w:cs="Symbol" w:hint="default"/>
        <w:w w:val="100"/>
        <w:sz w:val="18"/>
        <w:szCs w:val="18"/>
        <w:lang w:val="en-US" w:eastAsia="en-US" w:bidi="ar-SA"/>
      </w:rPr>
    </w:lvl>
    <w:lvl w:ilvl="1" w:tplc="9ECA5A72">
      <w:numFmt w:val="bullet"/>
      <w:lvlText w:val="•"/>
      <w:lvlJc w:val="left"/>
      <w:pPr>
        <w:ind w:left="827" w:hanging="360"/>
      </w:pPr>
      <w:rPr>
        <w:rFonts w:hint="default"/>
        <w:lang w:val="en-US" w:eastAsia="en-US" w:bidi="ar-SA"/>
      </w:rPr>
    </w:lvl>
    <w:lvl w:ilvl="2" w:tplc="5DEED83C">
      <w:numFmt w:val="bullet"/>
      <w:lvlText w:val="•"/>
      <w:lvlJc w:val="left"/>
      <w:pPr>
        <w:ind w:left="1194" w:hanging="360"/>
      </w:pPr>
      <w:rPr>
        <w:rFonts w:hint="default"/>
        <w:lang w:val="en-US" w:eastAsia="en-US" w:bidi="ar-SA"/>
      </w:rPr>
    </w:lvl>
    <w:lvl w:ilvl="3" w:tplc="1994A304">
      <w:numFmt w:val="bullet"/>
      <w:lvlText w:val="•"/>
      <w:lvlJc w:val="left"/>
      <w:pPr>
        <w:ind w:left="1561" w:hanging="360"/>
      </w:pPr>
      <w:rPr>
        <w:rFonts w:hint="default"/>
        <w:lang w:val="en-US" w:eastAsia="en-US" w:bidi="ar-SA"/>
      </w:rPr>
    </w:lvl>
    <w:lvl w:ilvl="4" w:tplc="7CD8FD2A">
      <w:numFmt w:val="bullet"/>
      <w:lvlText w:val="•"/>
      <w:lvlJc w:val="left"/>
      <w:pPr>
        <w:ind w:left="1928" w:hanging="360"/>
      </w:pPr>
      <w:rPr>
        <w:rFonts w:hint="default"/>
        <w:lang w:val="en-US" w:eastAsia="en-US" w:bidi="ar-SA"/>
      </w:rPr>
    </w:lvl>
    <w:lvl w:ilvl="5" w:tplc="F9061066">
      <w:numFmt w:val="bullet"/>
      <w:lvlText w:val="•"/>
      <w:lvlJc w:val="left"/>
      <w:pPr>
        <w:ind w:left="2295" w:hanging="360"/>
      </w:pPr>
      <w:rPr>
        <w:rFonts w:hint="default"/>
        <w:lang w:val="en-US" w:eastAsia="en-US" w:bidi="ar-SA"/>
      </w:rPr>
    </w:lvl>
    <w:lvl w:ilvl="6" w:tplc="86FC02BE">
      <w:numFmt w:val="bullet"/>
      <w:lvlText w:val="•"/>
      <w:lvlJc w:val="left"/>
      <w:pPr>
        <w:ind w:left="2662" w:hanging="360"/>
      </w:pPr>
      <w:rPr>
        <w:rFonts w:hint="default"/>
        <w:lang w:val="en-US" w:eastAsia="en-US" w:bidi="ar-SA"/>
      </w:rPr>
    </w:lvl>
    <w:lvl w:ilvl="7" w:tplc="973C62EA">
      <w:numFmt w:val="bullet"/>
      <w:lvlText w:val="•"/>
      <w:lvlJc w:val="left"/>
      <w:pPr>
        <w:ind w:left="3029" w:hanging="360"/>
      </w:pPr>
      <w:rPr>
        <w:rFonts w:hint="default"/>
        <w:lang w:val="en-US" w:eastAsia="en-US" w:bidi="ar-SA"/>
      </w:rPr>
    </w:lvl>
    <w:lvl w:ilvl="8" w:tplc="12DCE2F6">
      <w:numFmt w:val="bullet"/>
      <w:lvlText w:val="•"/>
      <w:lvlJc w:val="left"/>
      <w:pPr>
        <w:ind w:left="3396" w:hanging="360"/>
      </w:pPr>
      <w:rPr>
        <w:rFonts w:hint="default"/>
        <w:lang w:val="en-US" w:eastAsia="en-US" w:bidi="ar-SA"/>
      </w:rPr>
    </w:lvl>
  </w:abstractNum>
  <w:abstractNum w:abstractNumId="1">
    <w:nsid w:val="0A7D1A91"/>
    <w:multiLevelType w:val="hybridMultilevel"/>
    <w:tmpl w:val="D0CC99A0"/>
    <w:lvl w:ilvl="0" w:tplc="31E456F0">
      <w:numFmt w:val="bullet"/>
      <w:lvlText w:val=""/>
      <w:lvlJc w:val="left"/>
      <w:pPr>
        <w:ind w:left="467" w:hanging="360"/>
      </w:pPr>
      <w:rPr>
        <w:rFonts w:ascii="Symbol" w:eastAsia="Symbol" w:hAnsi="Symbol" w:cs="Symbol" w:hint="default"/>
        <w:w w:val="100"/>
        <w:sz w:val="18"/>
        <w:szCs w:val="18"/>
        <w:lang w:val="en-US" w:eastAsia="en-US" w:bidi="ar-SA"/>
      </w:rPr>
    </w:lvl>
    <w:lvl w:ilvl="1" w:tplc="BD7CB860">
      <w:numFmt w:val="bullet"/>
      <w:lvlText w:val="•"/>
      <w:lvlJc w:val="left"/>
      <w:pPr>
        <w:ind w:left="827" w:hanging="360"/>
      </w:pPr>
      <w:rPr>
        <w:rFonts w:hint="default"/>
        <w:lang w:val="en-US" w:eastAsia="en-US" w:bidi="ar-SA"/>
      </w:rPr>
    </w:lvl>
    <w:lvl w:ilvl="2" w:tplc="B494429C">
      <w:numFmt w:val="bullet"/>
      <w:lvlText w:val="•"/>
      <w:lvlJc w:val="left"/>
      <w:pPr>
        <w:ind w:left="1194" w:hanging="360"/>
      </w:pPr>
      <w:rPr>
        <w:rFonts w:hint="default"/>
        <w:lang w:val="en-US" w:eastAsia="en-US" w:bidi="ar-SA"/>
      </w:rPr>
    </w:lvl>
    <w:lvl w:ilvl="3" w:tplc="BC0EE05C">
      <w:numFmt w:val="bullet"/>
      <w:lvlText w:val="•"/>
      <w:lvlJc w:val="left"/>
      <w:pPr>
        <w:ind w:left="1561" w:hanging="360"/>
      </w:pPr>
      <w:rPr>
        <w:rFonts w:hint="default"/>
        <w:lang w:val="en-US" w:eastAsia="en-US" w:bidi="ar-SA"/>
      </w:rPr>
    </w:lvl>
    <w:lvl w:ilvl="4" w:tplc="D5DE3124">
      <w:numFmt w:val="bullet"/>
      <w:lvlText w:val="•"/>
      <w:lvlJc w:val="left"/>
      <w:pPr>
        <w:ind w:left="1928" w:hanging="360"/>
      </w:pPr>
      <w:rPr>
        <w:rFonts w:hint="default"/>
        <w:lang w:val="en-US" w:eastAsia="en-US" w:bidi="ar-SA"/>
      </w:rPr>
    </w:lvl>
    <w:lvl w:ilvl="5" w:tplc="93885F18">
      <w:numFmt w:val="bullet"/>
      <w:lvlText w:val="•"/>
      <w:lvlJc w:val="left"/>
      <w:pPr>
        <w:ind w:left="2295" w:hanging="360"/>
      </w:pPr>
      <w:rPr>
        <w:rFonts w:hint="default"/>
        <w:lang w:val="en-US" w:eastAsia="en-US" w:bidi="ar-SA"/>
      </w:rPr>
    </w:lvl>
    <w:lvl w:ilvl="6" w:tplc="A96E669C">
      <w:numFmt w:val="bullet"/>
      <w:lvlText w:val="•"/>
      <w:lvlJc w:val="left"/>
      <w:pPr>
        <w:ind w:left="2662" w:hanging="360"/>
      </w:pPr>
      <w:rPr>
        <w:rFonts w:hint="default"/>
        <w:lang w:val="en-US" w:eastAsia="en-US" w:bidi="ar-SA"/>
      </w:rPr>
    </w:lvl>
    <w:lvl w:ilvl="7" w:tplc="CC0A332E">
      <w:numFmt w:val="bullet"/>
      <w:lvlText w:val="•"/>
      <w:lvlJc w:val="left"/>
      <w:pPr>
        <w:ind w:left="3029" w:hanging="360"/>
      </w:pPr>
      <w:rPr>
        <w:rFonts w:hint="default"/>
        <w:lang w:val="en-US" w:eastAsia="en-US" w:bidi="ar-SA"/>
      </w:rPr>
    </w:lvl>
    <w:lvl w:ilvl="8" w:tplc="BA3ACD7A">
      <w:numFmt w:val="bullet"/>
      <w:lvlText w:val="•"/>
      <w:lvlJc w:val="left"/>
      <w:pPr>
        <w:ind w:left="3396" w:hanging="360"/>
      </w:pPr>
      <w:rPr>
        <w:rFonts w:hint="default"/>
        <w:lang w:val="en-US" w:eastAsia="en-US" w:bidi="ar-SA"/>
      </w:rPr>
    </w:lvl>
  </w:abstractNum>
  <w:abstractNum w:abstractNumId="2">
    <w:nsid w:val="12020D1A"/>
    <w:multiLevelType w:val="hybridMultilevel"/>
    <w:tmpl w:val="AFB09538"/>
    <w:lvl w:ilvl="0" w:tplc="0BBEBD6A">
      <w:numFmt w:val="bullet"/>
      <w:lvlText w:val=""/>
      <w:lvlJc w:val="left"/>
      <w:pPr>
        <w:ind w:left="468" w:hanging="361"/>
      </w:pPr>
      <w:rPr>
        <w:rFonts w:ascii="Symbol" w:eastAsia="Symbol" w:hAnsi="Symbol" w:cs="Symbol" w:hint="default"/>
        <w:w w:val="100"/>
        <w:sz w:val="18"/>
        <w:szCs w:val="18"/>
        <w:lang w:val="en-US" w:eastAsia="en-US" w:bidi="ar-SA"/>
      </w:rPr>
    </w:lvl>
    <w:lvl w:ilvl="1" w:tplc="2A4034A4">
      <w:numFmt w:val="bullet"/>
      <w:lvlText w:val="•"/>
      <w:lvlJc w:val="left"/>
      <w:pPr>
        <w:ind w:left="701" w:hanging="361"/>
      </w:pPr>
      <w:rPr>
        <w:rFonts w:hint="default"/>
        <w:lang w:val="en-US" w:eastAsia="en-US" w:bidi="ar-SA"/>
      </w:rPr>
    </w:lvl>
    <w:lvl w:ilvl="2" w:tplc="CDB8B270">
      <w:numFmt w:val="bullet"/>
      <w:lvlText w:val="•"/>
      <w:lvlJc w:val="left"/>
      <w:pPr>
        <w:ind w:left="942" w:hanging="361"/>
      </w:pPr>
      <w:rPr>
        <w:rFonts w:hint="default"/>
        <w:lang w:val="en-US" w:eastAsia="en-US" w:bidi="ar-SA"/>
      </w:rPr>
    </w:lvl>
    <w:lvl w:ilvl="3" w:tplc="010C876A">
      <w:numFmt w:val="bullet"/>
      <w:lvlText w:val="•"/>
      <w:lvlJc w:val="left"/>
      <w:pPr>
        <w:ind w:left="1183" w:hanging="361"/>
      </w:pPr>
      <w:rPr>
        <w:rFonts w:hint="default"/>
        <w:lang w:val="en-US" w:eastAsia="en-US" w:bidi="ar-SA"/>
      </w:rPr>
    </w:lvl>
    <w:lvl w:ilvl="4" w:tplc="85080172">
      <w:numFmt w:val="bullet"/>
      <w:lvlText w:val="•"/>
      <w:lvlJc w:val="left"/>
      <w:pPr>
        <w:ind w:left="1424" w:hanging="361"/>
      </w:pPr>
      <w:rPr>
        <w:rFonts w:hint="default"/>
        <w:lang w:val="en-US" w:eastAsia="en-US" w:bidi="ar-SA"/>
      </w:rPr>
    </w:lvl>
    <w:lvl w:ilvl="5" w:tplc="E31EABFC">
      <w:numFmt w:val="bullet"/>
      <w:lvlText w:val="•"/>
      <w:lvlJc w:val="left"/>
      <w:pPr>
        <w:ind w:left="1665" w:hanging="361"/>
      </w:pPr>
      <w:rPr>
        <w:rFonts w:hint="default"/>
        <w:lang w:val="en-US" w:eastAsia="en-US" w:bidi="ar-SA"/>
      </w:rPr>
    </w:lvl>
    <w:lvl w:ilvl="6" w:tplc="68A63C9C">
      <w:numFmt w:val="bullet"/>
      <w:lvlText w:val="•"/>
      <w:lvlJc w:val="left"/>
      <w:pPr>
        <w:ind w:left="1906" w:hanging="361"/>
      </w:pPr>
      <w:rPr>
        <w:rFonts w:hint="default"/>
        <w:lang w:val="en-US" w:eastAsia="en-US" w:bidi="ar-SA"/>
      </w:rPr>
    </w:lvl>
    <w:lvl w:ilvl="7" w:tplc="A044EAC2">
      <w:numFmt w:val="bullet"/>
      <w:lvlText w:val="•"/>
      <w:lvlJc w:val="left"/>
      <w:pPr>
        <w:ind w:left="2147" w:hanging="361"/>
      </w:pPr>
      <w:rPr>
        <w:rFonts w:hint="default"/>
        <w:lang w:val="en-US" w:eastAsia="en-US" w:bidi="ar-SA"/>
      </w:rPr>
    </w:lvl>
    <w:lvl w:ilvl="8" w:tplc="AEB4A6CE">
      <w:numFmt w:val="bullet"/>
      <w:lvlText w:val="•"/>
      <w:lvlJc w:val="left"/>
      <w:pPr>
        <w:ind w:left="2388" w:hanging="361"/>
      </w:pPr>
      <w:rPr>
        <w:rFonts w:hint="default"/>
        <w:lang w:val="en-US" w:eastAsia="en-US" w:bidi="ar-SA"/>
      </w:rPr>
    </w:lvl>
  </w:abstractNum>
  <w:abstractNum w:abstractNumId="3">
    <w:nsid w:val="26540D54"/>
    <w:multiLevelType w:val="hybridMultilevel"/>
    <w:tmpl w:val="13B66E9E"/>
    <w:lvl w:ilvl="0" w:tplc="1D50CE34">
      <w:numFmt w:val="bullet"/>
      <w:lvlText w:val=""/>
      <w:lvlJc w:val="left"/>
      <w:pPr>
        <w:ind w:left="468" w:hanging="361"/>
      </w:pPr>
      <w:rPr>
        <w:rFonts w:ascii="Symbol" w:eastAsia="Symbol" w:hAnsi="Symbol" w:cs="Symbol" w:hint="default"/>
        <w:w w:val="100"/>
        <w:sz w:val="18"/>
        <w:szCs w:val="18"/>
        <w:lang w:val="en-US" w:eastAsia="en-US" w:bidi="ar-SA"/>
      </w:rPr>
    </w:lvl>
    <w:lvl w:ilvl="1" w:tplc="28E6618C">
      <w:numFmt w:val="bullet"/>
      <w:lvlText w:val="•"/>
      <w:lvlJc w:val="left"/>
      <w:pPr>
        <w:ind w:left="701" w:hanging="361"/>
      </w:pPr>
      <w:rPr>
        <w:rFonts w:hint="default"/>
        <w:lang w:val="en-US" w:eastAsia="en-US" w:bidi="ar-SA"/>
      </w:rPr>
    </w:lvl>
    <w:lvl w:ilvl="2" w:tplc="976ED31E">
      <w:numFmt w:val="bullet"/>
      <w:lvlText w:val="•"/>
      <w:lvlJc w:val="left"/>
      <w:pPr>
        <w:ind w:left="942" w:hanging="361"/>
      </w:pPr>
      <w:rPr>
        <w:rFonts w:hint="default"/>
        <w:lang w:val="en-US" w:eastAsia="en-US" w:bidi="ar-SA"/>
      </w:rPr>
    </w:lvl>
    <w:lvl w:ilvl="3" w:tplc="CB8441B6">
      <w:numFmt w:val="bullet"/>
      <w:lvlText w:val="•"/>
      <w:lvlJc w:val="left"/>
      <w:pPr>
        <w:ind w:left="1183" w:hanging="361"/>
      </w:pPr>
      <w:rPr>
        <w:rFonts w:hint="default"/>
        <w:lang w:val="en-US" w:eastAsia="en-US" w:bidi="ar-SA"/>
      </w:rPr>
    </w:lvl>
    <w:lvl w:ilvl="4" w:tplc="413AB8E6">
      <w:numFmt w:val="bullet"/>
      <w:lvlText w:val="•"/>
      <w:lvlJc w:val="left"/>
      <w:pPr>
        <w:ind w:left="1424" w:hanging="361"/>
      </w:pPr>
      <w:rPr>
        <w:rFonts w:hint="default"/>
        <w:lang w:val="en-US" w:eastAsia="en-US" w:bidi="ar-SA"/>
      </w:rPr>
    </w:lvl>
    <w:lvl w:ilvl="5" w:tplc="DA6604B6">
      <w:numFmt w:val="bullet"/>
      <w:lvlText w:val="•"/>
      <w:lvlJc w:val="left"/>
      <w:pPr>
        <w:ind w:left="1665" w:hanging="361"/>
      </w:pPr>
      <w:rPr>
        <w:rFonts w:hint="default"/>
        <w:lang w:val="en-US" w:eastAsia="en-US" w:bidi="ar-SA"/>
      </w:rPr>
    </w:lvl>
    <w:lvl w:ilvl="6" w:tplc="F8CEB514">
      <w:numFmt w:val="bullet"/>
      <w:lvlText w:val="•"/>
      <w:lvlJc w:val="left"/>
      <w:pPr>
        <w:ind w:left="1906" w:hanging="361"/>
      </w:pPr>
      <w:rPr>
        <w:rFonts w:hint="default"/>
        <w:lang w:val="en-US" w:eastAsia="en-US" w:bidi="ar-SA"/>
      </w:rPr>
    </w:lvl>
    <w:lvl w:ilvl="7" w:tplc="775A4C50">
      <w:numFmt w:val="bullet"/>
      <w:lvlText w:val="•"/>
      <w:lvlJc w:val="left"/>
      <w:pPr>
        <w:ind w:left="2147" w:hanging="361"/>
      </w:pPr>
      <w:rPr>
        <w:rFonts w:hint="default"/>
        <w:lang w:val="en-US" w:eastAsia="en-US" w:bidi="ar-SA"/>
      </w:rPr>
    </w:lvl>
    <w:lvl w:ilvl="8" w:tplc="F9A846A6">
      <w:numFmt w:val="bullet"/>
      <w:lvlText w:val="•"/>
      <w:lvlJc w:val="left"/>
      <w:pPr>
        <w:ind w:left="2388" w:hanging="361"/>
      </w:pPr>
      <w:rPr>
        <w:rFonts w:hint="default"/>
        <w:lang w:val="en-US" w:eastAsia="en-US" w:bidi="ar-SA"/>
      </w:rPr>
    </w:lvl>
  </w:abstractNum>
  <w:abstractNum w:abstractNumId="4">
    <w:nsid w:val="26647D52"/>
    <w:multiLevelType w:val="hybridMultilevel"/>
    <w:tmpl w:val="817E2196"/>
    <w:lvl w:ilvl="0" w:tplc="FC969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2B44B1"/>
    <w:multiLevelType w:val="hybridMultilevel"/>
    <w:tmpl w:val="CB588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2A76C6"/>
    <w:multiLevelType w:val="hybridMultilevel"/>
    <w:tmpl w:val="795C1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846C14"/>
    <w:multiLevelType w:val="hybridMultilevel"/>
    <w:tmpl w:val="347CFCA4"/>
    <w:lvl w:ilvl="0" w:tplc="CB9CBA72">
      <w:numFmt w:val="bullet"/>
      <w:lvlText w:val=""/>
      <w:lvlJc w:val="left"/>
      <w:pPr>
        <w:ind w:left="468" w:hanging="361"/>
      </w:pPr>
      <w:rPr>
        <w:rFonts w:ascii="Symbol" w:eastAsia="Symbol" w:hAnsi="Symbol" w:cs="Symbol" w:hint="default"/>
        <w:w w:val="100"/>
        <w:sz w:val="18"/>
        <w:szCs w:val="18"/>
        <w:lang w:val="en-US" w:eastAsia="en-US" w:bidi="ar-SA"/>
      </w:rPr>
    </w:lvl>
    <w:lvl w:ilvl="1" w:tplc="564C0EF6">
      <w:numFmt w:val="bullet"/>
      <w:lvlText w:val="•"/>
      <w:lvlJc w:val="left"/>
      <w:pPr>
        <w:ind w:left="701" w:hanging="361"/>
      </w:pPr>
      <w:rPr>
        <w:rFonts w:hint="default"/>
        <w:lang w:val="en-US" w:eastAsia="en-US" w:bidi="ar-SA"/>
      </w:rPr>
    </w:lvl>
    <w:lvl w:ilvl="2" w:tplc="31B44480">
      <w:numFmt w:val="bullet"/>
      <w:lvlText w:val="•"/>
      <w:lvlJc w:val="left"/>
      <w:pPr>
        <w:ind w:left="942" w:hanging="361"/>
      </w:pPr>
      <w:rPr>
        <w:rFonts w:hint="default"/>
        <w:lang w:val="en-US" w:eastAsia="en-US" w:bidi="ar-SA"/>
      </w:rPr>
    </w:lvl>
    <w:lvl w:ilvl="3" w:tplc="72464B50">
      <w:numFmt w:val="bullet"/>
      <w:lvlText w:val="•"/>
      <w:lvlJc w:val="left"/>
      <w:pPr>
        <w:ind w:left="1183" w:hanging="361"/>
      </w:pPr>
      <w:rPr>
        <w:rFonts w:hint="default"/>
        <w:lang w:val="en-US" w:eastAsia="en-US" w:bidi="ar-SA"/>
      </w:rPr>
    </w:lvl>
    <w:lvl w:ilvl="4" w:tplc="AA726E7E">
      <w:numFmt w:val="bullet"/>
      <w:lvlText w:val="•"/>
      <w:lvlJc w:val="left"/>
      <w:pPr>
        <w:ind w:left="1424" w:hanging="361"/>
      </w:pPr>
      <w:rPr>
        <w:rFonts w:hint="default"/>
        <w:lang w:val="en-US" w:eastAsia="en-US" w:bidi="ar-SA"/>
      </w:rPr>
    </w:lvl>
    <w:lvl w:ilvl="5" w:tplc="6CB25476">
      <w:numFmt w:val="bullet"/>
      <w:lvlText w:val="•"/>
      <w:lvlJc w:val="left"/>
      <w:pPr>
        <w:ind w:left="1665" w:hanging="361"/>
      </w:pPr>
      <w:rPr>
        <w:rFonts w:hint="default"/>
        <w:lang w:val="en-US" w:eastAsia="en-US" w:bidi="ar-SA"/>
      </w:rPr>
    </w:lvl>
    <w:lvl w:ilvl="6" w:tplc="98E40D76">
      <w:numFmt w:val="bullet"/>
      <w:lvlText w:val="•"/>
      <w:lvlJc w:val="left"/>
      <w:pPr>
        <w:ind w:left="1906" w:hanging="361"/>
      </w:pPr>
      <w:rPr>
        <w:rFonts w:hint="default"/>
        <w:lang w:val="en-US" w:eastAsia="en-US" w:bidi="ar-SA"/>
      </w:rPr>
    </w:lvl>
    <w:lvl w:ilvl="7" w:tplc="A67EB0AA">
      <w:numFmt w:val="bullet"/>
      <w:lvlText w:val="•"/>
      <w:lvlJc w:val="left"/>
      <w:pPr>
        <w:ind w:left="2147" w:hanging="361"/>
      </w:pPr>
      <w:rPr>
        <w:rFonts w:hint="default"/>
        <w:lang w:val="en-US" w:eastAsia="en-US" w:bidi="ar-SA"/>
      </w:rPr>
    </w:lvl>
    <w:lvl w:ilvl="8" w:tplc="EC26FF76">
      <w:numFmt w:val="bullet"/>
      <w:lvlText w:val="•"/>
      <w:lvlJc w:val="left"/>
      <w:pPr>
        <w:ind w:left="2388" w:hanging="361"/>
      </w:pPr>
      <w:rPr>
        <w:rFonts w:hint="default"/>
        <w:lang w:val="en-US" w:eastAsia="en-US" w:bidi="ar-SA"/>
      </w:rPr>
    </w:lvl>
  </w:abstractNum>
  <w:abstractNum w:abstractNumId="8">
    <w:nsid w:val="3A1E4BDC"/>
    <w:multiLevelType w:val="hybridMultilevel"/>
    <w:tmpl w:val="13CE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B064EE"/>
    <w:multiLevelType w:val="hybridMultilevel"/>
    <w:tmpl w:val="7D24565E"/>
    <w:lvl w:ilvl="0" w:tplc="E046701E">
      <w:numFmt w:val="bullet"/>
      <w:lvlText w:val=""/>
      <w:lvlJc w:val="left"/>
      <w:pPr>
        <w:ind w:left="467" w:hanging="360"/>
      </w:pPr>
      <w:rPr>
        <w:rFonts w:ascii="Symbol" w:eastAsia="Symbol" w:hAnsi="Symbol" w:cs="Symbol" w:hint="default"/>
        <w:w w:val="100"/>
        <w:sz w:val="18"/>
        <w:szCs w:val="18"/>
        <w:lang w:val="en-US" w:eastAsia="en-US" w:bidi="ar-SA"/>
      </w:rPr>
    </w:lvl>
    <w:lvl w:ilvl="1" w:tplc="C2A268F8">
      <w:numFmt w:val="bullet"/>
      <w:lvlText w:val="•"/>
      <w:lvlJc w:val="left"/>
      <w:pPr>
        <w:ind w:left="827" w:hanging="360"/>
      </w:pPr>
      <w:rPr>
        <w:rFonts w:hint="default"/>
        <w:lang w:val="en-US" w:eastAsia="en-US" w:bidi="ar-SA"/>
      </w:rPr>
    </w:lvl>
    <w:lvl w:ilvl="2" w:tplc="87A2E156">
      <w:numFmt w:val="bullet"/>
      <w:lvlText w:val="•"/>
      <w:lvlJc w:val="left"/>
      <w:pPr>
        <w:ind w:left="1194" w:hanging="360"/>
      </w:pPr>
      <w:rPr>
        <w:rFonts w:hint="default"/>
        <w:lang w:val="en-US" w:eastAsia="en-US" w:bidi="ar-SA"/>
      </w:rPr>
    </w:lvl>
    <w:lvl w:ilvl="3" w:tplc="63C03B4C">
      <w:numFmt w:val="bullet"/>
      <w:lvlText w:val="•"/>
      <w:lvlJc w:val="left"/>
      <w:pPr>
        <w:ind w:left="1561" w:hanging="360"/>
      </w:pPr>
      <w:rPr>
        <w:rFonts w:hint="default"/>
        <w:lang w:val="en-US" w:eastAsia="en-US" w:bidi="ar-SA"/>
      </w:rPr>
    </w:lvl>
    <w:lvl w:ilvl="4" w:tplc="662ABDD8">
      <w:numFmt w:val="bullet"/>
      <w:lvlText w:val="•"/>
      <w:lvlJc w:val="left"/>
      <w:pPr>
        <w:ind w:left="1928" w:hanging="360"/>
      </w:pPr>
      <w:rPr>
        <w:rFonts w:hint="default"/>
        <w:lang w:val="en-US" w:eastAsia="en-US" w:bidi="ar-SA"/>
      </w:rPr>
    </w:lvl>
    <w:lvl w:ilvl="5" w:tplc="90E402BC">
      <w:numFmt w:val="bullet"/>
      <w:lvlText w:val="•"/>
      <w:lvlJc w:val="left"/>
      <w:pPr>
        <w:ind w:left="2295" w:hanging="360"/>
      </w:pPr>
      <w:rPr>
        <w:rFonts w:hint="default"/>
        <w:lang w:val="en-US" w:eastAsia="en-US" w:bidi="ar-SA"/>
      </w:rPr>
    </w:lvl>
    <w:lvl w:ilvl="6" w:tplc="4ED803F8">
      <w:numFmt w:val="bullet"/>
      <w:lvlText w:val="•"/>
      <w:lvlJc w:val="left"/>
      <w:pPr>
        <w:ind w:left="2662" w:hanging="360"/>
      </w:pPr>
      <w:rPr>
        <w:rFonts w:hint="default"/>
        <w:lang w:val="en-US" w:eastAsia="en-US" w:bidi="ar-SA"/>
      </w:rPr>
    </w:lvl>
    <w:lvl w:ilvl="7" w:tplc="AA3066E6">
      <w:numFmt w:val="bullet"/>
      <w:lvlText w:val="•"/>
      <w:lvlJc w:val="left"/>
      <w:pPr>
        <w:ind w:left="3029" w:hanging="360"/>
      </w:pPr>
      <w:rPr>
        <w:rFonts w:hint="default"/>
        <w:lang w:val="en-US" w:eastAsia="en-US" w:bidi="ar-SA"/>
      </w:rPr>
    </w:lvl>
    <w:lvl w:ilvl="8" w:tplc="0FF0ABF0">
      <w:numFmt w:val="bullet"/>
      <w:lvlText w:val="•"/>
      <w:lvlJc w:val="left"/>
      <w:pPr>
        <w:ind w:left="3396" w:hanging="360"/>
      </w:pPr>
      <w:rPr>
        <w:rFonts w:hint="default"/>
        <w:lang w:val="en-US" w:eastAsia="en-US" w:bidi="ar-SA"/>
      </w:rPr>
    </w:lvl>
  </w:abstractNum>
  <w:abstractNum w:abstractNumId="10">
    <w:nsid w:val="4FFC3363"/>
    <w:multiLevelType w:val="hybridMultilevel"/>
    <w:tmpl w:val="8C369C12"/>
    <w:lvl w:ilvl="0" w:tplc="55B47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5A2F46"/>
    <w:multiLevelType w:val="hybridMultilevel"/>
    <w:tmpl w:val="1CEAB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3443A8"/>
    <w:multiLevelType w:val="hybridMultilevel"/>
    <w:tmpl w:val="E70EB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B92593"/>
    <w:multiLevelType w:val="hybridMultilevel"/>
    <w:tmpl w:val="472CE068"/>
    <w:lvl w:ilvl="0" w:tplc="7A58F092">
      <w:numFmt w:val="bullet"/>
      <w:lvlText w:val=""/>
      <w:lvlJc w:val="left"/>
      <w:pPr>
        <w:ind w:left="468" w:hanging="361"/>
      </w:pPr>
      <w:rPr>
        <w:rFonts w:ascii="Symbol" w:eastAsia="Symbol" w:hAnsi="Symbol" w:cs="Symbol" w:hint="default"/>
        <w:w w:val="100"/>
        <w:sz w:val="18"/>
        <w:szCs w:val="18"/>
        <w:lang w:val="en-US" w:eastAsia="en-US" w:bidi="ar-SA"/>
      </w:rPr>
    </w:lvl>
    <w:lvl w:ilvl="1" w:tplc="AA980A4E">
      <w:numFmt w:val="bullet"/>
      <w:lvlText w:val="•"/>
      <w:lvlJc w:val="left"/>
      <w:pPr>
        <w:ind w:left="701" w:hanging="361"/>
      </w:pPr>
      <w:rPr>
        <w:rFonts w:hint="default"/>
        <w:lang w:val="en-US" w:eastAsia="en-US" w:bidi="ar-SA"/>
      </w:rPr>
    </w:lvl>
    <w:lvl w:ilvl="2" w:tplc="B8DC4CA4">
      <w:numFmt w:val="bullet"/>
      <w:lvlText w:val="•"/>
      <w:lvlJc w:val="left"/>
      <w:pPr>
        <w:ind w:left="942" w:hanging="361"/>
      </w:pPr>
      <w:rPr>
        <w:rFonts w:hint="default"/>
        <w:lang w:val="en-US" w:eastAsia="en-US" w:bidi="ar-SA"/>
      </w:rPr>
    </w:lvl>
    <w:lvl w:ilvl="3" w:tplc="86B08524">
      <w:numFmt w:val="bullet"/>
      <w:lvlText w:val="•"/>
      <w:lvlJc w:val="left"/>
      <w:pPr>
        <w:ind w:left="1183" w:hanging="361"/>
      </w:pPr>
      <w:rPr>
        <w:rFonts w:hint="default"/>
        <w:lang w:val="en-US" w:eastAsia="en-US" w:bidi="ar-SA"/>
      </w:rPr>
    </w:lvl>
    <w:lvl w:ilvl="4" w:tplc="215AE552">
      <w:numFmt w:val="bullet"/>
      <w:lvlText w:val="•"/>
      <w:lvlJc w:val="left"/>
      <w:pPr>
        <w:ind w:left="1424" w:hanging="361"/>
      </w:pPr>
      <w:rPr>
        <w:rFonts w:hint="default"/>
        <w:lang w:val="en-US" w:eastAsia="en-US" w:bidi="ar-SA"/>
      </w:rPr>
    </w:lvl>
    <w:lvl w:ilvl="5" w:tplc="F6ACA73C">
      <w:numFmt w:val="bullet"/>
      <w:lvlText w:val="•"/>
      <w:lvlJc w:val="left"/>
      <w:pPr>
        <w:ind w:left="1665" w:hanging="361"/>
      </w:pPr>
      <w:rPr>
        <w:rFonts w:hint="default"/>
        <w:lang w:val="en-US" w:eastAsia="en-US" w:bidi="ar-SA"/>
      </w:rPr>
    </w:lvl>
    <w:lvl w:ilvl="6" w:tplc="12906496">
      <w:numFmt w:val="bullet"/>
      <w:lvlText w:val="•"/>
      <w:lvlJc w:val="left"/>
      <w:pPr>
        <w:ind w:left="1906" w:hanging="361"/>
      </w:pPr>
      <w:rPr>
        <w:rFonts w:hint="default"/>
        <w:lang w:val="en-US" w:eastAsia="en-US" w:bidi="ar-SA"/>
      </w:rPr>
    </w:lvl>
    <w:lvl w:ilvl="7" w:tplc="63DED444">
      <w:numFmt w:val="bullet"/>
      <w:lvlText w:val="•"/>
      <w:lvlJc w:val="left"/>
      <w:pPr>
        <w:ind w:left="2147" w:hanging="361"/>
      </w:pPr>
      <w:rPr>
        <w:rFonts w:hint="default"/>
        <w:lang w:val="en-US" w:eastAsia="en-US" w:bidi="ar-SA"/>
      </w:rPr>
    </w:lvl>
    <w:lvl w:ilvl="8" w:tplc="E822FF5C">
      <w:numFmt w:val="bullet"/>
      <w:lvlText w:val="•"/>
      <w:lvlJc w:val="left"/>
      <w:pPr>
        <w:ind w:left="2388" w:hanging="361"/>
      </w:pPr>
      <w:rPr>
        <w:rFonts w:hint="default"/>
        <w:lang w:val="en-US" w:eastAsia="en-US" w:bidi="ar-SA"/>
      </w:rPr>
    </w:lvl>
  </w:abstractNum>
  <w:abstractNum w:abstractNumId="14">
    <w:nsid w:val="53C5668A"/>
    <w:multiLevelType w:val="hybridMultilevel"/>
    <w:tmpl w:val="519079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A50457"/>
    <w:multiLevelType w:val="hybridMultilevel"/>
    <w:tmpl w:val="EE98D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292268"/>
    <w:multiLevelType w:val="hybridMultilevel"/>
    <w:tmpl w:val="8D08F5FE"/>
    <w:lvl w:ilvl="0" w:tplc="2B3AB224">
      <w:start w:val="1"/>
      <w:numFmt w:val="decimal"/>
      <w:lvlText w:val="%1."/>
      <w:lvlJc w:val="left"/>
      <w:pPr>
        <w:ind w:left="720" w:hanging="360"/>
      </w:pPr>
      <w:rPr>
        <w:rFonts w:ascii="Arial" w:hAnsi="Arial" w:cs="Aria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FD4955"/>
    <w:multiLevelType w:val="hybridMultilevel"/>
    <w:tmpl w:val="EAB029DC"/>
    <w:lvl w:ilvl="0" w:tplc="385EE330">
      <w:numFmt w:val="bullet"/>
      <w:lvlText w:val=""/>
      <w:lvlJc w:val="left"/>
      <w:pPr>
        <w:ind w:left="468" w:hanging="361"/>
      </w:pPr>
      <w:rPr>
        <w:rFonts w:ascii="Symbol" w:eastAsia="Symbol" w:hAnsi="Symbol" w:cs="Symbol" w:hint="default"/>
        <w:w w:val="100"/>
        <w:sz w:val="18"/>
        <w:szCs w:val="18"/>
        <w:lang w:val="en-US" w:eastAsia="en-US" w:bidi="ar-SA"/>
      </w:rPr>
    </w:lvl>
    <w:lvl w:ilvl="1" w:tplc="39C82270">
      <w:numFmt w:val="bullet"/>
      <w:lvlText w:val="•"/>
      <w:lvlJc w:val="left"/>
      <w:pPr>
        <w:ind w:left="701" w:hanging="361"/>
      </w:pPr>
      <w:rPr>
        <w:rFonts w:hint="default"/>
        <w:lang w:val="en-US" w:eastAsia="en-US" w:bidi="ar-SA"/>
      </w:rPr>
    </w:lvl>
    <w:lvl w:ilvl="2" w:tplc="7018C604">
      <w:numFmt w:val="bullet"/>
      <w:lvlText w:val="•"/>
      <w:lvlJc w:val="left"/>
      <w:pPr>
        <w:ind w:left="942" w:hanging="361"/>
      </w:pPr>
      <w:rPr>
        <w:rFonts w:hint="default"/>
        <w:lang w:val="en-US" w:eastAsia="en-US" w:bidi="ar-SA"/>
      </w:rPr>
    </w:lvl>
    <w:lvl w:ilvl="3" w:tplc="3008EF6E">
      <w:numFmt w:val="bullet"/>
      <w:lvlText w:val="•"/>
      <w:lvlJc w:val="left"/>
      <w:pPr>
        <w:ind w:left="1183" w:hanging="361"/>
      </w:pPr>
      <w:rPr>
        <w:rFonts w:hint="default"/>
        <w:lang w:val="en-US" w:eastAsia="en-US" w:bidi="ar-SA"/>
      </w:rPr>
    </w:lvl>
    <w:lvl w:ilvl="4" w:tplc="CFC8C76E">
      <w:numFmt w:val="bullet"/>
      <w:lvlText w:val="•"/>
      <w:lvlJc w:val="left"/>
      <w:pPr>
        <w:ind w:left="1424" w:hanging="361"/>
      </w:pPr>
      <w:rPr>
        <w:rFonts w:hint="default"/>
        <w:lang w:val="en-US" w:eastAsia="en-US" w:bidi="ar-SA"/>
      </w:rPr>
    </w:lvl>
    <w:lvl w:ilvl="5" w:tplc="72968362">
      <w:numFmt w:val="bullet"/>
      <w:lvlText w:val="•"/>
      <w:lvlJc w:val="left"/>
      <w:pPr>
        <w:ind w:left="1665" w:hanging="361"/>
      </w:pPr>
      <w:rPr>
        <w:rFonts w:hint="default"/>
        <w:lang w:val="en-US" w:eastAsia="en-US" w:bidi="ar-SA"/>
      </w:rPr>
    </w:lvl>
    <w:lvl w:ilvl="6" w:tplc="DB4A25A0">
      <w:numFmt w:val="bullet"/>
      <w:lvlText w:val="•"/>
      <w:lvlJc w:val="left"/>
      <w:pPr>
        <w:ind w:left="1906" w:hanging="361"/>
      </w:pPr>
      <w:rPr>
        <w:rFonts w:hint="default"/>
        <w:lang w:val="en-US" w:eastAsia="en-US" w:bidi="ar-SA"/>
      </w:rPr>
    </w:lvl>
    <w:lvl w:ilvl="7" w:tplc="B106B7FA">
      <w:numFmt w:val="bullet"/>
      <w:lvlText w:val="•"/>
      <w:lvlJc w:val="left"/>
      <w:pPr>
        <w:ind w:left="2147" w:hanging="361"/>
      </w:pPr>
      <w:rPr>
        <w:rFonts w:hint="default"/>
        <w:lang w:val="en-US" w:eastAsia="en-US" w:bidi="ar-SA"/>
      </w:rPr>
    </w:lvl>
    <w:lvl w:ilvl="8" w:tplc="91C84796">
      <w:numFmt w:val="bullet"/>
      <w:lvlText w:val="•"/>
      <w:lvlJc w:val="left"/>
      <w:pPr>
        <w:ind w:left="2388" w:hanging="361"/>
      </w:pPr>
      <w:rPr>
        <w:rFonts w:hint="default"/>
        <w:lang w:val="en-US" w:eastAsia="en-US" w:bidi="ar-SA"/>
      </w:rPr>
    </w:lvl>
  </w:abstractNum>
  <w:abstractNum w:abstractNumId="18">
    <w:nsid w:val="5FFA455C"/>
    <w:multiLevelType w:val="hybridMultilevel"/>
    <w:tmpl w:val="4D10B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D92E02"/>
    <w:multiLevelType w:val="hybridMultilevel"/>
    <w:tmpl w:val="73DAD398"/>
    <w:lvl w:ilvl="0" w:tplc="2056DE50">
      <w:numFmt w:val="bullet"/>
      <w:lvlText w:val=""/>
      <w:lvlJc w:val="left"/>
      <w:pPr>
        <w:ind w:left="467" w:hanging="360"/>
      </w:pPr>
      <w:rPr>
        <w:rFonts w:ascii="Symbol" w:eastAsia="Symbol" w:hAnsi="Symbol" w:cs="Symbol" w:hint="default"/>
        <w:w w:val="100"/>
        <w:sz w:val="18"/>
        <w:szCs w:val="18"/>
        <w:lang w:val="en-US" w:eastAsia="en-US" w:bidi="ar-SA"/>
      </w:rPr>
    </w:lvl>
    <w:lvl w:ilvl="1" w:tplc="527EFC9E">
      <w:numFmt w:val="bullet"/>
      <w:lvlText w:val="•"/>
      <w:lvlJc w:val="left"/>
      <w:pPr>
        <w:ind w:left="827" w:hanging="360"/>
      </w:pPr>
      <w:rPr>
        <w:rFonts w:hint="default"/>
        <w:lang w:val="en-US" w:eastAsia="en-US" w:bidi="ar-SA"/>
      </w:rPr>
    </w:lvl>
    <w:lvl w:ilvl="2" w:tplc="D38C6088">
      <w:numFmt w:val="bullet"/>
      <w:lvlText w:val="•"/>
      <w:lvlJc w:val="left"/>
      <w:pPr>
        <w:ind w:left="1194" w:hanging="360"/>
      </w:pPr>
      <w:rPr>
        <w:rFonts w:hint="default"/>
        <w:lang w:val="en-US" w:eastAsia="en-US" w:bidi="ar-SA"/>
      </w:rPr>
    </w:lvl>
    <w:lvl w:ilvl="3" w:tplc="A33E2B12">
      <w:numFmt w:val="bullet"/>
      <w:lvlText w:val="•"/>
      <w:lvlJc w:val="left"/>
      <w:pPr>
        <w:ind w:left="1561" w:hanging="360"/>
      </w:pPr>
      <w:rPr>
        <w:rFonts w:hint="default"/>
        <w:lang w:val="en-US" w:eastAsia="en-US" w:bidi="ar-SA"/>
      </w:rPr>
    </w:lvl>
    <w:lvl w:ilvl="4" w:tplc="AF749948">
      <w:numFmt w:val="bullet"/>
      <w:lvlText w:val="•"/>
      <w:lvlJc w:val="left"/>
      <w:pPr>
        <w:ind w:left="1928" w:hanging="360"/>
      </w:pPr>
      <w:rPr>
        <w:rFonts w:hint="default"/>
        <w:lang w:val="en-US" w:eastAsia="en-US" w:bidi="ar-SA"/>
      </w:rPr>
    </w:lvl>
    <w:lvl w:ilvl="5" w:tplc="D5B87818">
      <w:numFmt w:val="bullet"/>
      <w:lvlText w:val="•"/>
      <w:lvlJc w:val="left"/>
      <w:pPr>
        <w:ind w:left="2295" w:hanging="360"/>
      </w:pPr>
      <w:rPr>
        <w:rFonts w:hint="default"/>
        <w:lang w:val="en-US" w:eastAsia="en-US" w:bidi="ar-SA"/>
      </w:rPr>
    </w:lvl>
    <w:lvl w:ilvl="6" w:tplc="A39C3672">
      <w:numFmt w:val="bullet"/>
      <w:lvlText w:val="•"/>
      <w:lvlJc w:val="left"/>
      <w:pPr>
        <w:ind w:left="2662" w:hanging="360"/>
      </w:pPr>
      <w:rPr>
        <w:rFonts w:hint="default"/>
        <w:lang w:val="en-US" w:eastAsia="en-US" w:bidi="ar-SA"/>
      </w:rPr>
    </w:lvl>
    <w:lvl w:ilvl="7" w:tplc="3932810E">
      <w:numFmt w:val="bullet"/>
      <w:lvlText w:val="•"/>
      <w:lvlJc w:val="left"/>
      <w:pPr>
        <w:ind w:left="3029" w:hanging="360"/>
      </w:pPr>
      <w:rPr>
        <w:rFonts w:hint="default"/>
        <w:lang w:val="en-US" w:eastAsia="en-US" w:bidi="ar-SA"/>
      </w:rPr>
    </w:lvl>
    <w:lvl w:ilvl="8" w:tplc="84844610">
      <w:numFmt w:val="bullet"/>
      <w:lvlText w:val="•"/>
      <w:lvlJc w:val="left"/>
      <w:pPr>
        <w:ind w:left="3396" w:hanging="360"/>
      </w:pPr>
      <w:rPr>
        <w:rFonts w:hint="default"/>
        <w:lang w:val="en-US" w:eastAsia="en-US" w:bidi="ar-SA"/>
      </w:rPr>
    </w:lvl>
  </w:abstractNum>
  <w:abstractNum w:abstractNumId="20">
    <w:nsid w:val="6D8F672D"/>
    <w:multiLevelType w:val="hybridMultilevel"/>
    <w:tmpl w:val="E75A2A92"/>
    <w:lvl w:ilvl="0" w:tplc="6A6298DE">
      <w:numFmt w:val="bullet"/>
      <w:lvlText w:val=""/>
      <w:lvlJc w:val="left"/>
      <w:pPr>
        <w:ind w:left="467" w:hanging="360"/>
      </w:pPr>
      <w:rPr>
        <w:rFonts w:ascii="Symbol" w:eastAsia="Symbol" w:hAnsi="Symbol" w:cs="Symbol" w:hint="default"/>
        <w:w w:val="100"/>
        <w:sz w:val="18"/>
        <w:szCs w:val="18"/>
        <w:lang w:val="en-US" w:eastAsia="en-US" w:bidi="ar-SA"/>
      </w:rPr>
    </w:lvl>
    <w:lvl w:ilvl="1" w:tplc="1182FE5E">
      <w:numFmt w:val="bullet"/>
      <w:lvlText w:val="•"/>
      <w:lvlJc w:val="left"/>
      <w:pPr>
        <w:ind w:left="827" w:hanging="360"/>
      </w:pPr>
      <w:rPr>
        <w:rFonts w:hint="default"/>
        <w:lang w:val="en-US" w:eastAsia="en-US" w:bidi="ar-SA"/>
      </w:rPr>
    </w:lvl>
    <w:lvl w:ilvl="2" w:tplc="E266293A">
      <w:numFmt w:val="bullet"/>
      <w:lvlText w:val="•"/>
      <w:lvlJc w:val="left"/>
      <w:pPr>
        <w:ind w:left="1194" w:hanging="360"/>
      </w:pPr>
      <w:rPr>
        <w:rFonts w:hint="default"/>
        <w:lang w:val="en-US" w:eastAsia="en-US" w:bidi="ar-SA"/>
      </w:rPr>
    </w:lvl>
    <w:lvl w:ilvl="3" w:tplc="102851AA">
      <w:numFmt w:val="bullet"/>
      <w:lvlText w:val="•"/>
      <w:lvlJc w:val="left"/>
      <w:pPr>
        <w:ind w:left="1561" w:hanging="360"/>
      </w:pPr>
      <w:rPr>
        <w:rFonts w:hint="default"/>
        <w:lang w:val="en-US" w:eastAsia="en-US" w:bidi="ar-SA"/>
      </w:rPr>
    </w:lvl>
    <w:lvl w:ilvl="4" w:tplc="57D4EA4E">
      <w:numFmt w:val="bullet"/>
      <w:lvlText w:val="•"/>
      <w:lvlJc w:val="left"/>
      <w:pPr>
        <w:ind w:left="1928" w:hanging="360"/>
      </w:pPr>
      <w:rPr>
        <w:rFonts w:hint="default"/>
        <w:lang w:val="en-US" w:eastAsia="en-US" w:bidi="ar-SA"/>
      </w:rPr>
    </w:lvl>
    <w:lvl w:ilvl="5" w:tplc="412491B2">
      <w:numFmt w:val="bullet"/>
      <w:lvlText w:val="•"/>
      <w:lvlJc w:val="left"/>
      <w:pPr>
        <w:ind w:left="2295" w:hanging="360"/>
      </w:pPr>
      <w:rPr>
        <w:rFonts w:hint="default"/>
        <w:lang w:val="en-US" w:eastAsia="en-US" w:bidi="ar-SA"/>
      </w:rPr>
    </w:lvl>
    <w:lvl w:ilvl="6" w:tplc="C1849124">
      <w:numFmt w:val="bullet"/>
      <w:lvlText w:val="•"/>
      <w:lvlJc w:val="left"/>
      <w:pPr>
        <w:ind w:left="2662" w:hanging="360"/>
      </w:pPr>
      <w:rPr>
        <w:rFonts w:hint="default"/>
        <w:lang w:val="en-US" w:eastAsia="en-US" w:bidi="ar-SA"/>
      </w:rPr>
    </w:lvl>
    <w:lvl w:ilvl="7" w:tplc="908A72D2">
      <w:numFmt w:val="bullet"/>
      <w:lvlText w:val="•"/>
      <w:lvlJc w:val="left"/>
      <w:pPr>
        <w:ind w:left="3029" w:hanging="360"/>
      </w:pPr>
      <w:rPr>
        <w:rFonts w:hint="default"/>
        <w:lang w:val="en-US" w:eastAsia="en-US" w:bidi="ar-SA"/>
      </w:rPr>
    </w:lvl>
    <w:lvl w:ilvl="8" w:tplc="5E4C1378">
      <w:numFmt w:val="bullet"/>
      <w:lvlText w:val="•"/>
      <w:lvlJc w:val="left"/>
      <w:pPr>
        <w:ind w:left="3396" w:hanging="360"/>
      </w:pPr>
      <w:rPr>
        <w:rFonts w:hint="default"/>
        <w:lang w:val="en-US" w:eastAsia="en-US" w:bidi="ar-SA"/>
      </w:rPr>
    </w:lvl>
  </w:abstractNum>
  <w:num w:numId="1">
    <w:abstractNumId w:val="12"/>
  </w:num>
  <w:num w:numId="2">
    <w:abstractNumId w:val="8"/>
  </w:num>
  <w:num w:numId="3">
    <w:abstractNumId w:val="11"/>
  </w:num>
  <w:num w:numId="4">
    <w:abstractNumId w:val="4"/>
  </w:num>
  <w:num w:numId="5">
    <w:abstractNumId w:val="10"/>
  </w:num>
  <w:num w:numId="6">
    <w:abstractNumId w:val="15"/>
  </w:num>
  <w:num w:numId="7">
    <w:abstractNumId w:val="16"/>
  </w:num>
  <w:num w:numId="8">
    <w:abstractNumId w:val="1"/>
  </w:num>
  <w:num w:numId="9">
    <w:abstractNumId w:val="7"/>
  </w:num>
  <w:num w:numId="10">
    <w:abstractNumId w:val="20"/>
  </w:num>
  <w:num w:numId="11">
    <w:abstractNumId w:val="2"/>
  </w:num>
  <w:num w:numId="12">
    <w:abstractNumId w:val="9"/>
  </w:num>
  <w:num w:numId="13">
    <w:abstractNumId w:val="13"/>
  </w:num>
  <w:num w:numId="14">
    <w:abstractNumId w:val="0"/>
  </w:num>
  <w:num w:numId="15">
    <w:abstractNumId w:val="17"/>
  </w:num>
  <w:num w:numId="16">
    <w:abstractNumId w:val="19"/>
  </w:num>
  <w:num w:numId="17">
    <w:abstractNumId w:val="3"/>
  </w:num>
  <w:num w:numId="18">
    <w:abstractNumId w:val="18"/>
  </w:num>
  <w:num w:numId="19">
    <w:abstractNumId w:val="14"/>
  </w:num>
  <w:num w:numId="20">
    <w:abstractNumId w:val="6"/>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357D6"/>
    <w:rsid w:val="0000053E"/>
    <w:rsid w:val="00001E9D"/>
    <w:rsid w:val="0000220F"/>
    <w:rsid w:val="00040D1C"/>
    <w:rsid w:val="00047C9E"/>
    <w:rsid w:val="00090935"/>
    <w:rsid w:val="000A1195"/>
    <w:rsid w:val="000A29D9"/>
    <w:rsid w:val="000E20EA"/>
    <w:rsid w:val="0011235B"/>
    <w:rsid w:val="00131241"/>
    <w:rsid w:val="00134D42"/>
    <w:rsid w:val="00134FAE"/>
    <w:rsid w:val="001357D6"/>
    <w:rsid w:val="00142E60"/>
    <w:rsid w:val="00147943"/>
    <w:rsid w:val="00162F8E"/>
    <w:rsid w:val="0018499C"/>
    <w:rsid w:val="001C2E25"/>
    <w:rsid w:val="001C5CF9"/>
    <w:rsid w:val="001C6B1D"/>
    <w:rsid w:val="00221ABD"/>
    <w:rsid w:val="00227C74"/>
    <w:rsid w:val="0023130F"/>
    <w:rsid w:val="002350E8"/>
    <w:rsid w:val="00242266"/>
    <w:rsid w:val="002728E7"/>
    <w:rsid w:val="002A61A5"/>
    <w:rsid w:val="002B7208"/>
    <w:rsid w:val="002C3E4C"/>
    <w:rsid w:val="002D4912"/>
    <w:rsid w:val="002F46C8"/>
    <w:rsid w:val="00303BFE"/>
    <w:rsid w:val="00305C17"/>
    <w:rsid w:val="00305E9C"/>
    <w:rsid w:val="0032037B"/>
    <w:rsid w:val="00324BE9"/>
    <w:rsid w:val="00343DD8"/>
    <w:rsid w:val="00373C52"/>
    <w:rsid w:val="003A3CD8"/>
    <w:rsid w:val="003A74EB"/>
    <w:rsid w:val="003B075E"/>
    <w:rsid w:val="003D21E9"/>
    <w:rsid w:val="003D4BE4"/>
    <w:rsid w:val="003E2CE3"/>
    <w:rsid w:val="00406077"/>
    <w:rsid w:val="0042270A"/>
    <w:rsid w:val="00423E3C"/>
    <w:rsid w:val="00437A4F"/>
    <w:rsid w:val="00462EAB"/>
    <w:rsid w:val="00467E7A"/>
    <w:rsid w:val="00473B40"/>
    <w:rsid w:val="0047729B"/>
    <w:rsid w:val="004862B3"/>
    <w:rsid w:val="004A1423"/>
    <w:rsid w:val="004C1BCB"/>
    <w:rsid w:val="004D59CB"/>
    <w:rsid w:val="005355D1"/>
    <w:rsid w:val="00535EF4"/>
    <w:rsid w:val="00567866"/>
    <w:rsid w:val="0057048F"/>
    <w:rsid w:val="005C0337"/>
    <w:rsid w:val="005D1215"/>
    <w:rsid w:val="005E5137"/>
    <w:rsid w:val="0060306E"/>
    <w:rsid w:val="006034E3"/>
    <w:rsid w:val="00605163"/>
    <w:rsid w:val="0063656E"/>
    <w:rsid w:val="00636ABC"/>
    <w:rsid w:val="00645A3F"/>
    <w:rsid w:val="00652FCA"/>
    <w:rsid w:val="0066636C"/>
    <w:rsid w:val="006717D2"/>
    <w:rsid w:val="006A1C45"/>
    <w:rsid w:val="006A3A97"/>
    <w:rsid w:val="006A5AF4"/>
    <w:rsid w:val="006B043E"/>
    <w:rsid w:val="006B70E8"/>
    <w:rsid w:val="00700CC2"/>
    <w:rsid w:val="0072548D"/>
    <w:rsid w:val="007260B7"/>
    <w:rsid w:val="00747115"/>
    <w:rsid w:val="007731F3"/>
    <w:rsid w:val="007C082B"/>
    <w:rsid w:val="007C6A7E"/>
    <w:rsid w:val="007E34CC"/>
    <w:rsid w:val="007E6848"/>
    <w:rsid w:val="007F0E86"/>
    <w:rsid w:val="00813682"/>
    <w:rsid w:val="00824FDD"/>
    <w:rsid w:val="00827003"/>
    <w:rsid w:val="008457ED"/>
    <w:rsid w:val="00870AB7"/>
    <w:rsid w:val="00884537"/>
    <w:rsid w:val="008A4AFE"/>
    <w:rsid w:val="008A575B"/>
    <w:rsid w:val="008B23C8"/>
    <w:rsid w:val="008B334A"/>
    <w:rsid w:val="008C2210"/>
    <w:rsid w:val="008F08C3"/>
    <w:rsid w:val="0090005B"/>
    <w:rsid w:val="009121A6"/>
    <w:rsid w:val="009175ED"/>
    <w:rsid w:val="00927370"/>
    <w:rsid w:val="00933BED"/>
    <w:rsid w:val="00976925"/>
    <w:rsid w:val="00993950"/>
    <w:rsid w:val="009F0AFA"/>
    <w:rsid w:val="00A47B36"/>
    <w:rsid w:val="00A532D6"/>
    <w:rsid w:val="00A54FE3"/>
    <w:rsid w:val="00A76764"/>
    <w:rsid w:val="00A8094C"/>
    <w:rsid w:val="00A878E3"/>
    <w:rsid w:val="00AA78E5"/>
    <w:rsid w:val="00AE1BE8"/>
    <w:rsid w:val="00AE689F"/>
    <w:rsid w:val="00B407E6"/>
    <w:rsid w:val="00B52C9E"/>
    <w:rsid w:val="00B56D19"/>
    <w:rsid w:val="00B90D7B"/>
    <w:rsid w:val="00B94854"/>
    <w:rsid w:val="00BA5A02"/>
    <w:rsid w:val="00BC67CE"/>
    <w:rsid w:val="00BD7017"/>
    <w:rsid w:val="00BF1B8A"/>
    <w:rsid w:val="00C11A13"/>
    <w:rsid w:val="00C25276"/>
    <w:rsid w:val="00C57408"/>
    <w:rsid w:val="00C62992"/>
    <w:rsid w:val="00C63CF8"/>
    <w:rsid w:val="00C74916"/>
    <w:rsid w:val="00C7736F"/>
    <w:rsid w:val="00C81158"/>
    <w:rsid w:val="00C94DDB"/>
    <w:rsid w:val="00C97308"/>
    <w:rsid w:val="00C977FD"/>
    <w:rsid w:val="00CA23B1"/>
    <w:rsid w:val="00CB2C41"/>
    <w:rsid w:val="00CC0336"/>
    <w:rsid w:val="00CD31F0"/>
    <w:rsid w:val="00CD63E0"/>
    <w:rsid w:val="00CF2E45"/>
    <w:rsid w:val="00D06C94"/>
    <w:rsid w:val="00D26E20"/>
    <w:rsid w:val="00D31EFF"/>
    <w:rsid w:val="00D475A8"/>
    <w:rsid w:val="00D63867"/>
    <w:rsid w:val="00D66178"/>
    <w:rsid w:val="00D82252"/>
    <w:rsid w:val="00D91C0B"/>
    <w:rsid w:val="00D95C42"/>
    <w:rsid w:val="00DB6341"/>
    <w:rsid w:val="00DC045D"/>
    <w:rsid w:val="00DD24E1"/>
    <w:rsid w:val="00DD2C69"/>
    <w:rsid w:val="00DD4631"/>
    <w:rsid w:val="00E5579B"/>
    <w:rsid w:val="00E57628"/>
    <w:rsid w:val="00E65798"/>
    <w:rsid w:val="00EA2A5F"/>
    <w:rsid w:val="00EA53E4"/>
    <w:rsid w:val="00EA548A"/>
    <w:rsid w:val="00EA6381"/>
    <w:rsid w:val="00F218FB"/>
    <w:rsid w:val="00F23E96"/>
    <w:rsid w:val="00F42616"/>
    <w:rsid w:val="00F63FEB"/>
    <w:rsid w:val="00F75CB2"/>
    <w:rsid w:val="00F76917"/>
    <w:rsid w:val="00FA0EE5"/>
    <w:rsid w:val="00FD0361"/>
    <w:rsid w:val="00FD32DE"/>
    <w:rsid w:val="00FE02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7D6"/>
  </w:style>
  <w:style w:type="paragraph" w:styleId="Heading1">
    <w:name w:val="heading 1"/>
    <w:basedOn w:val="Normal"/>
    <w:link w:val="Heading1Char"/>
    <w:uiPriority w:val="1"/>
    <w:qFormat/>
    <w:rsid w:val="009121A6"/>
    <w:pPr>
      <w:widowControl w:val="0"/>
      <w:autoSpaceDE w:val="0"/>
      <w:autoSpaceDN w:val="0"/>
      <w:spacing w:after="0" w:line="240" w:lineRule="auto"/>
      <w:ind w:left="120"/>
      <w:outlineLvl w:val="0"/>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7D6"/>
    <w:rPr>
      <w:color w:val="0000FF"/>
      <w:u w:val="single"/>
    </w:rPr>
  </w:style>
  <w:style w:type="paragraph" w:styleId="NormalWeb">
    <w:name w:val="Normal (Web)"/>
    <w:basedOn w:val="Normal"/>
    <w:uiPriority w:val="99"/>
    <w:unhideWhenUsed/>
    <w:rsid w:val="00E657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65798"/>
    <w:pPr>
      <w:ind w:left="720"/>
      <w:contextualSpacing/>
    </w:pPr>
  </w:style>
  <w:style w:type="character" w:styleId="Emphasis">
    <w:name w:val="Emphasis"/>
    <w:basedOn w:val="DefaultParagraphFont"/>
    <w:uiPriority w:val="20"/>
    <w:qFormat/>
    <w:rsid w:val="00A76764"/>
    <w:rPr>
      <w:i/>
      <w:iCs/>
    </w:rPr>
  </w:style>
  <w:style w:type="paragraph" w:customStyle="1" w:styleId="p">
    <w:name w:val="p"/>
    <w:basedOn w:val="Normal"/>
    <w:rsid w:val="005E513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semiHidden/>
    <w:unhideWhenUsed/>
    <w:rsid w:val="00A54F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4FE3"/>
  </w:style>
  <w:style w:type="paragraph" w:styleId="Footer">
    <w:name w:val="footer"/>
    <w:basedOn w:val="Normal"/>
    <w:link w:val="FooterChar"/>
    <w:uiPriority w:val="99"/>
    <w:semiHidden/>
    <w:unhideWhenUsed/>
    <w:rsid w:val="00A54FE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4FE3"/>
  </w:style>
  <w:style w:type="character" w:customStyle="1" w:styleId="ref-journal">
    <w:name w:val="ref-journal"/>
    <w:basedOn w:val="DefaultParagraphFont"/>
    <w:rsid w:val="00D475A8"/>
  </w:style>
  <w:style w:type="character" w:customStyle="1" w:styleId="ref-vol">
    <w:name w:val="ref-vol"/>
    <w:basedOn w:val="DefaultParagraphFont"/>
    <w:rsid w:val="00D475A8"/>
  </w:style>
  <w:style w:type="character" w:customStyle="1" w:styleId="nowrap">
    <w:name w:val="nowrap"/>
    <w:basedOn w:val="DefaultParagraphFont"/>
    <w:rsid w:val="00D475A8"/>
  </w:style>
  <w:style w:type="character" w:customStyle="1" w:styleId="citation">
    <w:name w:val="citation"/>
    <w:basedOn w:val="DefaultParagraphFont"/>
    <w:rsid w:val="00D475A8"/>
  </w:style>
  <w:style w:type="character" w:customStyle="1" w:styleId="html-italic">
    <w:name w:val="html-italic"/>
    <w:basedOn w:val="DefaultParagraphFont"/>
    <w:rsid w:val="00D475A8"/>
  </w:style>
  <w:style w:type="paragraph" w:customStyle="1" w:styleId="html-xxx">
    <w:name w:val="html-xxx"/>
    <w:basedOn w:val="Normal"/>
    <w:rsid w:val="00D475A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1Char">
    <w:name w:val="Heading 1 Char"/>
    <w:basedOn w:val="DefaultParagraphFont"/>
    <w:link w:val="Heading1"/>
    <w:uiPriority w:val="1"/>
    <w:rsid w:val="009121A6"/>
    <w:rPr>
      <w:rFonts w:ascii="Arial" w:eastAsia="Arial" w:hAnsi="Arial" w:cs="Arial"/>
      <w:b/>
      <w:bCs/>
      <w:sz w:val="20"/>
      <w:szCs w:val="20"/>
    </w:rPr>
  </w:style>
  <w:style w:type="paragraph" w:customStyle="1" w:styleId="TableParagraph">
    <w:name w:val="Table Paragraph"/>
    <w:basedOn w:val="Normal"/>
    <w:uiPriority w:val="1"/>
    <w:qFormat/>
    <w:rsid w:val="009121A6"/>
    <w:pPr>
      <w:widowControl w:val="0"/>
      <w:autoSpaceDE w:val="0"/>
      <w:autoSpaceDN w:val="0"/>
      <w:spacing w:before="29" w:after="0" w:line="240" w:lineRule="auto"/>
      <w:ind w:left="467" w:hanging="361"/>
    </w:pPr>
    <w:rPr>
      <w:rFonts w:ascii="Arial MT" w:eastAsia="Arial MT" w:hAnsi="Arial MT" w:cs="Arial MT"/>
    </w:rPr>
  </w:style>
</w:styles>
</file>

<file path=word/webSettings.xml><?xml version="1.0" encoding="utf-8"?>
<w:webSettings xmlns:r="http://schemas.openxmlformats.org/officeDocument/2006/relationships" xmlns:w="http://schemas.openxmlformats.org/wordprocessingml/2006/main">
  <w:divs>
    <w:div w:id="905602495">
      <w:bodyDiv w:val="1"/>
      <w:marLeft w:val="0"/>
      <w:marRight w:val="0"/>
      <w:marTop w:val="0"/>
      <w:marBottom w:val="0"/>
      <w:divBdr>
        <w:top w:val="none" w:sz="0" w:space="0" w:color="auto"/>
        <w:left w:val="none" w:sz="0" w:space="0" w:color="auto"/>
        <w:bottom w:val="none" w:sz="0" w:space="0" w:color="auto"/>
        <w:right w:val="none" w:sz="0" w:space="0" w:color="auto"/>
      </w:divBdr>
    </w:div>
    <w:div w:id="1000081634">
      <w:bodyDiv w:val="1"/>
      <w:marLeft w:val="0"/>
      <w:marRight w:val="0"/>
      <w:marTop w:val="0"/>
      <w:marBottom w:val="0"/>
      <w:divBdr>
        <w:top w:val="none" w:sz="0" w:space="0" w:color="auto"/>
        <w:left w:val="none" w:sz="0" w:space="0" w:color="auto"/>
        <w:bottom w:val="none" w:sz="0" w:space="0" w:color="auto"/>
        <w:right w:val="none" w:sz="0" w:space="0" w:color="auto"/>
      </w:divBdr>
    </w:div>
    <w:div w:id="211127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keshyadav07081996@gmail.com" TargetMode="External"/><Relationship Id="rId13" Type="http://schemas.openxmlformats.org/officeDocument/2006/relationships/hyperlink" Target="mailto:sushma2540@gmail.com" TargetMode="External"/><Relationship Id="rId18" Type="http://schemas.openxmlformats.org/officeDocument/2006/relationships/hyperlink" Target="https://doi.org/10.5772/intechopen.93367" TargetMode="External"/><Relationship Id="rId26" Type="http://schemas.openxmlformats.org/officeDocument/2006/relationships/hyperlink" Target="http://dx.doi.org/doi:10.1046/j.1365-313X.2002.01359.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s10681-016-1636-z" TargetMode="External"/><Relationship Id="rId34" Type="http://schemas.openxmlformats.org/officeDocument/2006/relationships/hyperlink" Target="http://dx.doi.org/doi:10.1016/S0168-9452(02)00155-3" TargetMode="External"/><Relationship Id="rId7" Type="http://schemas.openxmlformats.org/officeDocument/2006/relationships/endnotes" Target="endnotes.xml"/><Relationship Id="rId12" Type="http://schemas.openxmlformats.org/officeDocument/2006/relationships/hyperlink" Target="mailto:drmanojtripathi64@gmail.com" TargetMode="External"/><Relationship Id="rId17" Type="http://schemas.openxmlformats.org/officeDocument/2006/relationships/hyperlink" Target="https://doi.org/10.1007/s13280-016-0793-6" TargetMode="External"/><Relationship Id="rId25" Type="http://schemas.openxmlformats.org/officeDocument/2006/relationships/hyperlink" Target="https://doi.org/10.1016/j.gene.2006.10.009" TargetMode="External"/><Relationship Id="rId33" Type="http://schemas.openxmlformats.org/officeDocument/2006/relationships/hyperlink" Target="http://dx.doi.org/doi:10.1111/j.1744-7348.2004.tb00341.x" TargetMode="External"/><Relationship Id="rId38" Type="http://schemas.openxmlformats.org/officeDocument/2006/relationships/hyperlink" Target="http://dx.doi.org/doi:10.1093/pcp/pci201" TargetMode="External"/><Relationship Id="rId2" Type="http://schemas.openxmlformats.org/officeDocument/2006/relationships/numbering" Target="numbering.xml"/><Relationship Id="rId16" Type="http://schemas.openxmlformats.org/officeDocument/2006/relationships/hyperlink" Target="https://doi.org/10.1016/j.atmosenv.2008.12.028" TargetMode="External"/><Relationship Id="rId20" Type="http://schemas.openxmlformats.org/officeDocument/2006/relationships/hyperlink" Target="https://doi.org/10.1038/nplants.2015.124" TargetMode="External"/><Relationship Id="rId29" Type="http://schemas.openxmlformats.org/officeDocument/2006/relationships/hyperlink" Target="http://dx.doi.org/doi:10.1111/j.1469-8137.2005.01487.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yushisoni2351997@gmail.com" TargetMode="External"/><Relationship Id="rId24" Type="http://schemas.openxmlformats.org/officeDocument/2006/relationships/hyperlink" Target="https://doi.org/10.1371/journal.pone.0256721" TargetMode="External"/><Relationship Id="rId32" Type="http://schemas.openxmlformats.org/officeDocument/2006/relationships/hyperlink" Target="http://dx.doi.org/doi:10.1007/s00122-004-1867-6" TargetMode="External"/><Relationship Id="rId37" Type="http://schemas.openxmlformats.org/officeDocument/2006/relationships/hyperlink" Target="http://dx.doi.org/doi:10.1016/S0981-9428(00)01237-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PowerPoint_Slide1.sldx"/><Relationship Id="rId23" Type="http://schemas.openxmlformats.org/officeDocument/2006/relationships/hyperlink" Target="https://doi.org/10.1016/j.tplants.2006.03.006" TargetMode="External"/><Relationship Id="rId28" Type="http://schemas.openxmlformats.org/officeDocument/2006/relationships/hyperlink" Target="http://dx.doi.org/doi:10.1146/annurev.arplant.51.1.463" TargetMode="External"/><Relationship Id="rId36" Type="http://schemas.openxmlformats.org/officeDocument/2006/relationships/hyperlink" Target="http://dx.doi.org/doi:10.1006/anbo.1998.0731" TargetMode="External"/><Relationship Id="rId10" Type="http://schemas.openxmlformats.org/officeDocument/2006/relationships/hyperlink" Target="mailto:pradeep13yadav9@gmail.com" TargetMode="External"/><Relationship Id="rId19" Type="http://schemas.openxmlformats.org/officeDocument/2006/relationships/hyperlink" Target="https://doi.org/10.5772/intechopen.85832" TargetMode="External"/><Relationship Id="rId31" Type="http://schemas.openxmlformats.org/officeDocument/2006/relationships/hyperlink" Target="http://dx.doi.org/doi:10.1046/j.1365-313X.2003.01661.x" TargetMode="External"/><Relationship Id="rId4" Type="http://schemas.openxmlformats.org/officeDocument/2006/relationships/settings" Target="settings.xml"/><Relationship Id="rId9" Type="http://schemas.openxmlformats.org/officeDocument/2006/relationships/hyperlink" Target="mailto:ruchiasati.95@gmail.com" TargetMode="External"/><Relationship Id="rId14" Type="http://schemas.openxmlformats.org/officeDocument/2006/relationships/image" Target="media/image1.emf"/><Relationship Id="rId22" Type="http://schemas.openxmlformats.org/officeDocument/2006/relationships/hyperlink" Target="https://doi.org/10.1626/pps.8.334" TargetMode="External"/><Relationship Id="rId27" Type="http://schemas.openxmlformats.org/officeDocument/2006/relationships/hyperlink" Target="http://dx.doi.org/doi:10.1093/jxb/erh270" TargetMode="External"/><Relationship Id="rId30" Type="http://schemas.openxmlformats.org/officeDocument/2006/relationships/hyperlink" Target="http://dx.doi.org/doi:10.1023/B:PLAN.0000040902.06881.d4" TargetMode="External"/><Relationship Id="rId35" Type="http://schemas.openxmlformats.org/officeDocument/2006/relationships/hyperlink" Target="http://dx.doi.org/doi:10.1016/j.plantsci.2003.11.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7B42EE9-2B34-4417-A7A1-EB95F259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23</Pages>
  <Words>8304</Words>
  <Characters>47334</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dc:creator>
  <cp:lastModifiedBy>star</cp:lastModifiedBy>
  <cp:revision>93</cp:revision>
  <dcterms:created xsi:type="dcterms:W3CDTF">2022-08-25T15:04:00Z</dcterms:created>
  <dcterms:modified xsi:type="dcterms:W3CDTF">2022-09-09T08:28:00Z</dcterms:modified>
</cp:coreProperties>
</file>