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03C9" w14:textId="6BD6C5B8" w:rsidR="00E6101E" w:rsidRDefault="006F4B6A" w:rsidP="006B57DE">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w:t>
      </w:r>
      <w:r w:rsidR="002F7D50">
        <w:rPr>
          <w:rFonts w:ascii="Times New Roman" w:hAnsi="Times New Roman" w:cs="Times New Roman"/>
          <w:b/>
          <w:bCs/>
          <w:sz w:val="48"/>
          <w:szCs w:val="48"/>
        </w:rPr>
        <w:t xml:space="preserve">CHEMICAL </w:t>
      </w:r>
      <w:r w:rsidR="002F7D50" w:rsidRPr="003C6CED">
        <w:rPr>
          <w:rFonts w:ascii="Times New Roman" w:hAnsi="Times New Roman" w:cs="Times New Roman"/>
          <w:b/>
          <w:bCs/>
          <w:sz w:val="48"/>
          <w:szCs w:val="48"/>
        </w:rPr>
        <w:t>STABILITY OF DRUGS</w:t>
      </w:r>
    </w:p>
    <w:p w14:paraId="10770EF6" w14:textId="2A9D8D81" w:rsidR="006B57DE" w:rsidRDefault="006B57DE" w:rsidP="006B57DE">
      <w:pPr>
        <w:spacing w:line="360" w:lineRule="auto"/>
        <w:jc w:val="center"/>
        <w:rPr>
          <w:rFonts w:ascii="Times New Roman" w:hAnsi="Times New Roman" w:cs="Times New Roman"/>
          <w:b/>
          <w:bCs/>
          <w:sz w:val="24"/>
          <w:szCs w:val="24"/>
          <w:vertAlign w:val="superscript"/>
        </w:rPr>
      </w:pPr>
      <w:r w:rsidRPr="006B57DE">
        <w:rPr>
          <w:rFonts w:ascii="Times New Roman" w:hAnsi="Times New Roman" w:cs="Times New Roman"/>
          <w:b/>
          <w:bCs/>
          <w:sz w:val="24"/>
          <w:szCs w:val="24"/>
        </w:rPr>
        <w:t>Ashu</w:t>
      </w:r>
      <w:r w:rsidR="00B9057B" w:rsidRPr="00B9057B">
        <w:rPr>
          <w:rFonts w:ascii="Times New Roman" w:hAnsi="Times New Roman" w:cs="Times New Roman"/>
          <w:b/>
          <w:bCs/>
          <w:sz w:val="24"/>
          <w:szCs w:val="24"/>
          <w:vertAlign w:val="superscript"/>
        </w:rPr>
        <w:t>1</w:t>
      </w:r>
      <w:r w:rsidRPr="006B57DE">
        <w:rPr>
          <w:rFonts w:ascii="Times New Roman" w:hAnsi="Times New Roman" w:cs="Times New Roman"/>
          <w:b/>
          <w:bCs/>
          <w:sz w:val="24"/>
          <w:szCs w:val="24"/>
        </w:rPr>
        <w:t>, Kavita Sapra</w:t>
      </w:r>
      <w:r w:rsidR="00B9057B" w:rsidRPr="00B9057B">
        <w:rPr>
          <w:rFonts w:ascii="Times New Roman" w:hAnsi="Times New Roman" w:cs="Times New Roman"/>
          <w:b/>
          <w:bCs/>
          <w:sz w:val="24"/>
          <w:szCs w:val="24"/>
          <w:vertAlign w:val="superscript"/>
        </w:rPr>
        <w:t>2</w:t>
      </w:r>
      <w:r w:rsidR="00A146CB">
        <w:rPr>
          <w:rFonts w:ascii="Times New Roman" w:hAnsi="Times New Roman" w:cs="Times New Roman"/>
          <w:b/>
          <w:bCs/>
          <w:sz w:val="24"/>
          <w:szCs w:val="24"/>
        </w:rPr>
        <w:t xml:space="preserve">, Ankush </w:t>
      </w:r>
      <w:r w:rsidR="00B9057B">
        <w:rPr>
          <w:rFonts w:ascii="Times New Roman" w:hAnsi="Times New Roman" w:cs="Times New Roman"/>
          <w:b/>
          <w:bCs/>
          <w:sz w:val="24"/>
          <w:szCs w:val="24"/>
        </w:rPr>
        <w:t>Kumar</w:t>
      </w:r>
      <w:r w:rsidR="00B9057B" w:rsidRPr="00B9057B">
        <w:rPr>
          <w:rFonts w:ascii="Times New Roman" w:hAnsi="Times New Roman" w:cs="Times New Roman"/>
          <w:b/>
          <w:bCs/>
          <w:sz w:val="24"/>
          <w:szCs w:val="24"/>
          <w:vertAlign w:val="superscript"/>
        </w:rPr>
        <w:t>1</w:t>
      </w:r>
    </w:p>
    <w:p w14:paraId="794A5D0F" w14:textId="01CACAB1" w:rsidR="00B9057B" w:rsidRPr="002F7D50" w:rsidRDefault="00B9057B"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Department of pharmaceutical sciences, Maharshi Dayanand University,</w:t>
      </w:r>
      <w:r w:rsidR="006F4B6A" w:rsidRPr="002F7D50">
        <w:rPr>
          <w:rFonts w:ascii="Times New Roman" w:hAnsi="Times New Roman" w:cs="Times New Roman"/>
          <w:sz w:val="20"/>
          <w:szCs w:val="20"/>
        </w:rPr>
        <w:t xml:space="preserve"> </w:t>
      </w:r>
      <w:r w:rsidRPr="002F7D50">
        <w:rPr>
          <w:rFonts w:ascii="Times New Roman" w:hAnsi="Times New Roman" w:cs="Times New Roman"/>
          <w:sz w:val="20"/>
          <w:szCs w:val="20"/>
        </w:rPr>
        <w:t>Rohtak, Haryana</w:t>
      </w:r>
    </w:p>
    <w:p w14:paraId="610ECCA8" w14:textId="44FC0BDB" w:rsidR="006F4B6A" w:rsidRPr="002F7D50" w:rsidRDefault="006F4B6A"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Amity institute of Pharmacy, Amity University, Gurugram, Haryana</w:t>
      </w:r>
    </w:p>
    <w:p w14:paraId="4285BE25" w14:textId="1689DAA1" w:rsidR="006B57DE" w:rsidRPr="00B9057B" w:rsidRDefault="006B57DE" w:rsidP="006B57DE">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A</w:t>
      </w:r>
      <w:r w:rsidR="006F4B6A">
        <w:rPr>
          <w:rFonts w:ascii="Times New Roman" w:hAnsi="Times New Roman" w:cs="Times New Roman"/>
          <w:b/>
          <w:bCs/>
          <w:sz w:val="48"/>
          <w:szCs w:val="48"/>
        </w:rPr>
        <w:t>BSTRACT</w:t>
      </w:r>
    </w:p>
    <w:p w14:paraId="1FDC75EC" w14:textId="77777777" w:rsidR="006B57DE" w:rsidRPr="00D30FD9"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Cs/>
          <w:sz w:val="20"/>
          <w:szCs w:val="20"/>
        </w:rPr>
        <w:t xml:space="preserve">Stability of drug is the capacity </w:t>
      </w:r>
      <w:r w:rsidRPr="00D30FD9">
        <w:rPr>
          <w:rFonts w:ascii="Times New Roman" w:hAnsi="Times New Roman" w:cs="Times New Roman"/>
          <w:sz w:val="20"/>
          <w:szCs w:val="20"/>
        </w:rPr>
        <w:t>of the pharmaceutical dosage form to maintain the chemical, physical, microbial and therapeutic properties during the time of storage and usage by the patient. Stability studies are done to determine the expiry date of products and to choose formulations and container closure techniques that are appropriate in terms of stability in order to assess storage needs and shelf life. There are various types of stability studies which we can consider to determine shelf life of pharmaceutical products like Physical stability, Chemical stability and microbiological stability. All of these are important but among them Chemical stability is more important as changes in chemical structure leads to loss of therapeutic activity of drug.</w:t>
      </w:r>
    </w:p>
    <w:p w14:paraId="67A4A876" w14:textId="77777777" w:rsidR="006B57DE" w:rsidRPr="003C6CED"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
          <w:sz w:val="20"/>
          <w:szCs w:val="20"/>
        </w:rPr>
        <w:t>KEY WORDS</w:t>
      </w:r>
      <w:r>
        <w:rPr>
          <w:rFonts w:ascii="Times New Roman" w:hAnsi="Times New Roman" w:cs="Times New Roman"/>
          <w:sz w:val="20"/>
          <w:szCs w:val="20"/>
        </w:rPr>
        <w:t xml:space="preserve">: Chemical Stability, Shelf life, Expiry date determination, </w:t>
      </w:r>
      <w:r w:rsidR="00D30FD9">
        <w:rPr>
          <w:rFonts w:ascii="Times New Roman" w:hAnsi="Times New Roman" w:cs="Times New Roman"/>
          <w:sz w:val="20"/>
          <w:szCs w:val="20"/>
        </w:rPr>
        <w:t>Structural changes</w:t>
      </w:r>
    </w:p>
    <w:p w14:paraId="32DFACE1" w14:textId="77777777" w:rsidR="006B57DE" w:rsidRPr="00B9057B" w:rsidRDefault="00D30FD9" w:rsidP="00D30FD9">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INTRODUCTION</w:t>
      </w:r>
    </w:p>
    <w:p w14:paraId="49F810CD" w14:textId="77777777" w:rsidR="00051EDD" w:rsidRPr="003C6CED" w:rsidRDefault="00051EDD"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It is</w:t>
      </w:r>
      <w:r w:rsidR="00E6101E" w:rsidRPr="003C6CED">
        <w:rPr>
          <w:rFonts w:ascii="Times New Roman" w:hAnsi="Times New Roman" w:cs="Times New Roman"/>
          <w:sz w:val="20"/>
          <w:szCs w:val="20"/>
        </w:rPr>
        <w:t xml:space="preserve"> the ability of the pharmaceutical dosage form to maintain th</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 xml:space="preserve"> chemical,</w:t>
      </w:r>
      <w:r w:rsidRPr="003C6CED">
        <w:rPr>
          <w:rFonts w:ascii="Times New Roman" w:hAnsi="Times New Roman" w:cs="Times New Roman"/>
          <w:sz w:val="20"/>
          <w:szCs w:val="20"/>
        </w:rPr>
        <w:t xml:space="preserve"> physical, microbial and therapeutic</w:t>
      </w:r>
      <w:r w:rsidR="00E6101E" w:rsidRPr="003C6CED">
        <w:rPr>
          <w:rFonts w:ascii="Times New Roman" w:hAnsi="Times New Roman" w:cs="Times New Roman"/>
          <w:sz w:val="20"/>
          <w:szCs w:val="20"/>
        </w:rPr>
        <w:t xml:space="preserve"> properties during the time of storage and usage by the patient. </w:t>
      </w:r>
    </w:p>
    <w:p w14:paraId="4CA952E0" w14:textId="77777777" w:rsidR="00E6101E" w:rsidRPr="003C6CED" w:rsidRDefault="0043784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As defined by the United States Pharmacopeia (USP), the extent to which a drug substance or product "retains, within the stipulated conditions, the same traits and attributes that it possessed at the time of its manufacture," is known as the stability of the drug product. Also, Stability of drugs is determined by the rate of changes that occur in the pharmaceutical dosage forms.</w:t>
      </w:r>
    </w:p>
    <w:p w14:paraId="16DD4361" w14:textId="77777777" w:rsidR="007E0C5F" w:rsidRPr="003C6CED" w:rsidRDefault="0014075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phrase "drug stability" describes how well a pharmaceutical substance can maintain its therapeutic characteristics over the course of its storage or shelf life.</w:t>
      </w:r>
      <w:r w:rsidR="00384893" w:rsidRPr="003C6CED">
        <w:rPr>
          <w:rFonts w:ascii="Times New Roman" w:hAnsi="Times New Roman" w:cs="Times New Roman"/>
          <w:sz w:val="20"/>
          <w:szCs w:val="20"/>
        </w:rPr>
        <w:t xml:space="preserve"> Drug manufacturers are required to do routine stability testing on their medications in accordance with FDA standards known as Current Good Manufacturing Practices, or CGMPs, to assure their efficacy.</w:t>
      </w:r>
      <w:r w:rsidR="007E0C5F" w:rsidRPr="003C6CED">
        <w:rPr>
          <w:rFonts w:ascii="Times New Roman" w:hAnsi="Times New Roman" w:cs="Times New Roman"/>
          <w:sz w:val="20"/>
          <w:szCs w:val="20"/>
        </w:rPr>
        <w:t xml:space="preserve"> As novel medication compounds arise, ongoing research is needed to create formulation strategies and stability testing techniques.</w:t>
      </w:r>
    </w:p>
    <w:p w14:paraId="416E9836" w14:textId="77777777" w:rsidR="00D97AEA"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Pr="003C6CED">
        <w:rPr>
          <w:rFonts w:ascii="Times New Roman" w:hAnsi="Times New Roman" w:cs="Times New Roman"/>
          <w:b/>
          <w:bCs/>
          <w:sz w:val="20"/>
          <w:szCs w:val="20"/>
        </w:rPr>
        <w:t>Expiry date</w:t>
      </w:r>
      <w:r w:rsidRPr="003C6CED">
        <w:rPr>
          <w:rFonts w:ascii="Times New Roman" w:hAnsi="Times New Roman" w:cs="Times New Roman"/>
          <w:sz w:val="20"/>
          <w:szCs w:val="20"/>
        </w:rPr>
        <w:t xml:space="preserve">: </w:t>
      </w:r>
      <w:r w:rsidR="0040360A" w:rsidRPr="003C6CED">
        <w:rPr>
          <w:rFonts w:ascii="Times New Roman" w:hAnsi="Times New Roman" w:cs="Times New Roman"/>
          <w:sz w:val="20"/>
          <w:szCs w:val="20"/>
        </w:rPr>
        <w:t>E</w:t>
      </w:r>
      <w:r w:rsidR="005415D3" w:rsidRPr="003C6CED">
        <w:rPr>
          <w:rFonts w:ascii="Times New Roman" w:hAnsi="Times New Roman" w:cs="Times New Roman"/>
          <w:sz w:val="20"/>
          <w:szCs w:val="20"/>
        </w:rPr>
        <w:t>xpiry date on every formulation indicates that</w:t>
      </w:r>
      <w:r w:rsidRPr="003C6CED">
        <w:rPr>
          <w:rFonts w:ascii="Times New Roman" w:hAnsi="Times New Roman" w:cs="Times New Roman"/>
          <w:sz w:val="20"/>
          <w:szCs w:val="20"/>
        </w:rPr>
        <w:t xml:space="preserve"> drug </w:t>
      </w:r>
      <w:r w:rsidR="007635E9" w:rsidRPr="003C6CED">
        <w:rPr>
          <w:rFonts w:ascii="Times New Roman" w:hAnsi="Times New Roman" w:cs="Times New Roman"/>
          <w:sz w:val="20"/>
          <w:szCs w:val="20"/>
        </w:rPr>
        <w:t>cannot</w:t>
      </w:r>
      <w:r w:rsidRPr="003C6CED">
        <w:rPr>
          <w:rFonts w:ascii="Times New Roman" w:hAnsi="Times New Roman" w:cs="Times New Roman"/>
          <w:sz w:val="20"/>
          <w:szCs w:val="20"/>
        </w:rPr>
        <w:t xml:space="preserve"> be used after this date because the </w:t>
      </w:r>
      <w:r w:rsidR="005415D3" w:rsidRPr="003C6CED">
        <w:rPr>
          <w:rFonts w:ascii="Times New Roman" w:hAnsi="Times New Roman" w:cs="Times New Roman"/>
          <w:sz w:val="20"/>
          <w:szCs w:val="20"/>
        </w:rPr>
        <w:t>amount</w:t>
      </w:r>
      <w:r w:rsidRPr="003C6CED">
        <w:rPr>
          <w:rFonts w:ascii="Times New Roman" w:hAnsi="Times New Roman" w:cs="Times New Roman"/>
          <w:sz w:val="20"/>
          <w:szCs w:val="20"/>
        </w:rPr>
        <w:t xml:space="preserve"> of drug is </w:t>
      </w:r>
      <w:r w:rsidR="005415D3" w:rsidRPr="003C6CED">
        <w:rPr>
          <w:rFonts w:ascii="Times New Roman" w:hAnsi="Times New Roman" w:cs="Times New Roman"/>
          <w:sz w:val="20"/>
          <w:szCs w:val="20"/>
        </w:rPr>
        <w:t>lowered</w:t>
      </w:r>
      <w:r w:rsidRPr="003C6CED">
        <w:rPr>
          <w:rFonts w:ascii="Times New Roman" w:hAnsi="Times New Roman" w:cs="Times New Roman"/>
          <w:sz w:val="20"/>
          <w:szCs w:val="20"/>
        </w:rPr>
        <w:t xml:space="preserve"> and become l</w:t>
      </w:r>
      <w:r w:rsidR="005415D3" w:rsidRPr="003C6CED">
        <w:rPr>
          <w:rFonts w:ascii="Times New Roman" w:hAnsi="Times New Roman" w:cs="Times New Roman"/>
          <w:sz w:val="20"/>
          <w:szCs w:val="20"/>
        </w:rPr>
        <w:t>ess</w:t>
      </w:r>
      <w:r w:rsidRPr="003C6CED">
        <w:rPr>
          <w:rFonts w:ascii="Times New Roman" w:hAnsi="Times New Roman" w:cs="Times New Roman"/>
          <w:sz w:val="20"/>
          <w:szCs w:val="20"/>
        </w:rPr>
        <w:t xml:space="preserve"> than</w:t>
      </w:r>
      <w:r w:rsidR="005415D3" w:rsidRPr="003C6CED">
        <w:rPr>
          <w:rFonts w:ascii="Times New Roman" w:hAnsi="Times New Roman" w:cs="Times New Roman"/>
          <w:sz w:val="20"/>
          <w:szCs w:val="20"/>
        </w:rPr>
        <w:t xml:space="preserve"> its</w:t>
      </w:r>
      <w:r w:rsidRPr="003C6CED">
        <w:rPr>
          <w:rFonts w:ascii="Times New Roman" w:hAnsi="Times New Roman" w:cs="Times New Roman"/>
          <w:sz w:val="20"/>
          <w:szCs w:val="20"/>
        </w:rPr>
        <w:t xml:space="preserve"> therapeutic concentration. In addition, some products </w:t>
      </w:r>
      <w:r w:rsidR="00B004DA" w:rsidRPr="003C6CED">
        <w:rPr>
          <w:rFonts w:ascii="Times New Roman" w:hAnsi="Times New Roman" w:cs="Times New Roman"/>
          <w:sz w:val="20"/>
          <w:szCs w:val="20"/>
        </w:rPr>
        <w:t>which are resulted from</w:t>
      </w:r>
      <w:r w:rsidRPr="003C6CED">
        <w:rPr>
          <w:rFonts w:ascii="Times New Roman" w:hAnsi="Times New Roman" w:cs="Times New Roman"/>
          <w:sz w:val="20"/>
          <w:szCs w:val="20"/>
        </w:rPr>
        <w:t xml:space="preserve"> drug degradation are </w:t>
      </w:r>
      <w:r w:rsidR="00B004DA" w:rsidRPr="003C6CED">
        <w:rPr>
          <w:rFonts w:ascii="Times New Roman" w:hAnsi="Times New Roman" w:cs="Times New Roman"/>
          <w:sz w:val="20"/>
          <w:szCs w:val="20"/>
        </w:rPr>
        <w:t xml:space="preserve">harmful and toxic </w:t>
      </w:r>
      <w:r w:rsidRPr="003C6CED">
        <w:rPr>
          <w:rFonts w:ascii="Times New Roman" w:hAnsi="Times New Roman" w:cs="Times New Roman"/>
          <w:sz w:val="20"/>
          <w:szCs w:val="20"/>
        </w:rPr>
        <w:t>to patients.</w:t>
      </w:r>
    </w:p>
    <w:p w14:paraId="4AD21D64"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Note!</w:t>
      </w:r>
      <w:r w:rsidR="00B004DA" w:rsidRPr="003C6CED">
        <w:rPr>
          <w:rFonts w:ascii="Times New Roman" w:hAnsi="Times New Roman" w:cs="Times New Roman"/>
          <w:sz w:val="20"/>
          <w:szCs w:val="20"/>
        </w:rPr>
        <w:t xml:space="preserve">In cases of some pharmaceutical formulations, the expiry date will be lesser after opening of drug container due to decrease in concentration of drug during usage and some external factors. </w:t>
      </w:r>
      <w:r w:rsidRPr="003C6CED">
        <w:rPr>
          <w:rFonts w:ascii="Times New Roman" w:hAnsi="Times New Roman" w:cs="Times New Roman"/>
          <w:sz w:val="20"/>
          <w:szCs w:val="20"/>
        </w:rPr>
        <w:t>Example:</w:t>
      </w:r>
    </w:p>
    <w:p w14:paraId="79BE73F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w:t>
      </w:r>
      <w:r w:rsidRPr="003C6CED">
        <w:rPr>
          <w:rFonts w:ascii="Times New Roman" w:hAnsi="Times New Roman" w:cs="Times New Roman"/>
          <w:b/>
          <w:bCs/>
          <w:sz w:val="20"/>
          <w:szCs w:val="20"/>
        </w:rPr>
        <w:t>Eye drops</w:t>
      </w:r>
      <w:r w:rsidR="00CB5F06" w:rsidRPr="003C6CED">
        <w:rPr>
          <w:rFonts w:ascii="Times New Roman" w:hAnsi="Times New Roman" w:cs="Times New Roman"/>
          <w:b/>
          <w:bCs/>
          <w:sz w:val="20"/>
          <w:szCs w:val="20"/>
        </w:rPr>
        <w:t xml:space="preserve"> and ear drops</w:t>
      </w:r>
      <w:r w:rsidRPr="003C6CED">
        <w:rPr>
          <w:rFonts w:ascii="Times New Roman" w:hAnsi="Times New Roman" w:cs="Times New Roman"/>
          <w:sz w:val="20"/>
          <w:szCs w:val="20"/>
        </w:rPr>
        <w:t xml:space="preserve">: can be used </w:t>
      </w:r>
      <w:r w:rsidR="00B004DA" w:rsidRPr="003C6CED">
        <w:rPr>
          <w:rFonts w:ascii="Times New Roman" w:hAnsi="Times New Roman" w:cs="Times New Roman"/>
          <w:sz w:val="20"/>
          <w:szCs w:val="20"/>
        </w:rPr>
        <w:t xml:space="preserve">only </w:t>
      </w:r>
      <w:r w:rsidRPr="003C6CED">
        <w:rPr>
          <w:rFonts w:ascii="Times New Roman" w:hAnsi="Times New Roman" w:cs="Times New Roman"/>
          <w:sz w:val="20"/>
          <w:szCs w:val="20"/>
        </w:rPr>
        <w:t>for one month after opening the</w:t>
      </w:r>
      <w:r w:rsidR="003F416B" w:rsidRPr="003C6CED">
        <w:rPr>
          <w:rFonts w:ascii="Times New Roman" w:hAnsi="Times New Roman" w:cs="Times New Roman"/>
          <w:sz w:val="20"/>
          <w:szCs w:val="20"/>
        </w:rPr>
        <w:t>drops.</w:t>
      </w:r>
    </w:p>
    <w:p w14:paraId="1A74E25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Pr="003C6CED">
        <w:rPr>
          <w:rFonts w:ascii="Times New Roman" w:hAnsi="Times New Roman" w:cs="Times New Roman"/>
          <w:b/>
          <w:bCs/>
          <w:sz w:val="20"/>
          <w:szCs w:val="20"/>
        </w:rPr>
        <w:t>Syrups and suspension of antibiotics</w:t>
      </w:r>
      <w:r w:rsidRPr="003C6CED">
        <w:rPr>
          <w:rFonts w:ascii="Times New Roman" w:hAnsi="Times New Roman" w:cs="Times New Roman"/>
          <w:sz w:val="20"/>
          <w:szCs w:val="20"/>
        </w:rPr>
        <w:t>: can b</w:t>
      </w:r>
      <w:r w:rsidR="003F416B" w:rsidRPr="003C6CED">
        <w:rPr>
          <w:rFonts w:ascii="Times New Roman" w:hAnsi="Times New Roman" w:cs="Times New Roman"/>
          <w:sz w:val="20"/>
          <w:szCs w:val="20"/>
        </w:rPr>
        <w:t>e consumedwith in</w:t>
      </w:r>
      <w:r w:rsidRPr="003C6CED">
        <w:rPr>
          <w:rFonts w:ascii="Times New Roman" w:hAnsi="Times New Roman" w:cs="Times New Roman"/>
          <w:sz w:val="20"/>
          <w:szCs w:val="20"/>
        </w:rPr>
        <w:t xml:space="preserve"> one week by storage in room temperatureand for two weeks by storage in 4C˚.</w:t>
      </w:r>
    </w:p>
    <w:p w14:paraId="111C023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Pr="003C6CED">
        <w:rPr>
          <w:rFonts w:ascii="Times New Roman" w:hAnsi="Times New Roman" w:cs="Times New Roman"/>
          <w:b/>
          <w:bCs/>
          <w:sz w:val="20"/>
          <w:szCs w:val="20"/>
        </w:rPr>
        <w:t>Tablets and capsules</w:t>
      </w:r>
      <w:r w:rsidR="0040360A" w:rsidRPr="003C6CED">
        <w:rPr>
          <w:rFonts w:ascii="Times New Roman" w:hAnsi="Times New Roman" w:cs="Times New Roman"/>
          <w:b/>
          <w:bCs/>
          <w:sz w:val="20"/>
          <w:szCs w:val="20"/>
        </w:rPr>
        <w:t>:</w:t>
      </w:r>
      <w:r w:rsidRPr="003C6CED">
        <w:rPr>
          <w:rFonts w:ascii="Times New Roman" w:hAnsi="Times New Roman" w:cs="Times New Roman"/>
          <w:sz w:val="20"/>
          <w:szCs w:val="20"/>
        </w:rPr>
        <w:t xml:space="preserve"> remain stable in the package but after removal the expiry date will change</w:t>
      </w:r>
      <w:r w:rsidR="003F416B" w:rsidRPr="003C6CED">
        <w:rPr>
          <w:rFonts w:ascii="Times New Roman" w:hAnsi="Times New Roman" w:cs="Times New Roman"/>
          <w:sz w:val="20"/>
          <w:szCs w:val="20"/>
        </w:rPr>
        <w:t>.</w:t>
      </w:r>
    </w:p>
    <w:p w14:paraId="7A8EC7C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4. </w:t>
      </w:r>
      <w:r w:rsidRPr="003C6CED">
        <w:rPr>
          <w:rFonts w:ascii="Times New Roman" w:hAnsi="Times New Roman" w:cs="Times New Roman"/>
          <w:b/>
          <w:bCs/>
          <w:sz w:val="20"/>
          <w:szCs w:val="20"/>
        </w:rPr>
        <w:t>Ampoules</w:t>
      </w:r>
      <w:r w:rsidRPr="003C6CED">
        <w:rPr>
          <w:rFonts w:ascii="Times New Roman" w:hAnsi="Times New Roman" w:cs="Times New Roman"/>
          <w:sz w:val="20"/>
          <w:szCs w:val="20"/>
        </w:rPr>
        <w:t>: must be used immediately but the vials (multidose) are stable for 24 h for the presenceof preservatives.</w:t>
      </w:r>
    </w:p>
    <w:p w14:paraId="52942E62" w14:textId="77777777" w:rsidR="00285DAC" w:rsidRPr="003C6CED" w:rsidRDefault="00285DAC"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Importance of Stability studies of drugs</w:t>
      </w:r>
      <w:r w:rsidR="00DD5CB4" w:rsidRPr="003C6CED">
        <w:rPr>
          <w:rFonts w:ascii="Times New Roman" w:hAnsi="Times New Roman" w:cs="Times New Roman"/>
          <w:b/>
          <w:bCs/>
          <w:sz w:val="20"/>
          <w:szCs w:val="20"/>
        </w:rPr>
        <w:t>:</w:t>
      </w:r>
    </w:p>
    <w:p w14:paraId="19C44BE2"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decomposition of the active medicine could result in the formation of the harmful product.</w:t>
      </w:r>
    </w:p>
    <w:p w14:paraId="1A9FCE42" w14:textId="77777777" w:rsidR="00285DAC" w:rsidRPr="003C6CED" w:rsidRDefault="00F61CFA"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T</w:t>
      </w:r>
      <w:r w:rsidR="00285DAC" w:rsidRPr="003C6CED">
        <w:rPr>
          <w:rFonts w:ascii="Times New Roman" w:hAnsi="Times New Roman" w:cs="Times New Roman"/>
          <w:sz w:val="20"/>
          <w:szCs w:val="20"/>
        </w:rPr>
        <w:t>o maintain the product's strength for use with regard to all functionally linked features during the duration that it is on the market, protecting the manufacturer's reputation.</w:t>
      </w:r>
    </w:p>
    <w:p w14:paraId="7FB87371"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Due to a decreased concentration of the medicine in the dosage form, the instability of the active drug and its products may result in undermedication.</w:t>
      </w:r>
    </w:p>
    <w:p w14:paraId="6231C277"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stability of the medicine is predicted using the kinetics principles of changes in physical appearance brought on by instability.</w:t>
      </w:r>
    </w:p>
    <w:p w14:paraId="29FE385B"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commercial expiration date of the drugs</w:t>
      </w:r>
    </w:p>
    <w:p w14:paraId="18C4CED5"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support the stability of the drug product used in clinical and non-clinical investigations</w:t>
      </w:r>
    </w:p>
    <w:p w14:paraId="513F77B4"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the control limits for lot release and establish levels for specified requirements (such as API, preservatives, etc.)</w:t>
      </w:r>
    </w:p>
    <w:p w14:paraId="0AE00252" w14:textId="77777777" w:rsidR="00F61CFA" w:rsidRPr="003C6CED" w:rsidRDefault="00F61CFA"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Objectives of Stability studies of drugs</w:t>
      </w:r>
      <w:r w:rsidR="00DD5CB4" w:rsidRPr="003C6CED">
        <w:rPr>
          <w:rFonts w:ascii="Times New Roman" w:hAnsi="Times New Roman" w:cs="Times New Roman"/>
          <w:b/>
          <w:bCs/>
          <w:sz w:val="20"/>
          <w:szCs w:val="20"/>
        </w:rPr>
        <w:t>:</w:t>
      </w:r>
    </w:p>
    <w:p w14:paraId="4EC5B3AB"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the shelf life of the drug product.</w:t>
      </w:r>
    </w:p>
    <w:p w14:paraId="118A8396"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choose formulations and container closure techniques that are appropriate in terms of stability in order to assess storage needs and shelf life.</w:t>
      </w:r>
    </w:p>
    <w:p w14:paraId="09E6CA84"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how the changes in the quality occurs under the presence of several environmental factors</w:t>
      </w:r>
      <w:r w:rsidR="006B57DE">
        <w:rPr>
          <w:rFonts w:ascii="Times New Roman" w:hAnsi="Times New Roman" w:cs="Times New Roman"/>
          <w:sz w:val="20"/>
          <w:szCs w:val="20"/>
        </w:rPr>
        <w:t xml:space="preserve"> </w:t>
      </w:r>
      <w:r w:rsidRPr="003C6CED">
        <w:rPr>
          <w:rFonts w:ascii="Times New Roman" w:hAnsi="Times New Roman" w:cs="Times New Roman"/>
          <w:sz w:val="20"/>
          <w:szCs w:val="20"/>
        </w:rPr>
        <w:t>( pH, humidity, light and temperature) with time.</w:t>
      </w:r>
    </w:p>
    <w:p w14:paraId="75F3E63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ensure that no alterations to the formulation or manufacturing process have been made that could impact the drug's stability.</w:t>
      </w:r>
    </w:p>
    <w:p w14:paraId="28D2E78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primary goal of a stability research is to create a drug product's stability profile so that a prediction of the product's shelf life may be produced before it is introduced to the market.</w:t>
      </w:r>
    </w:p>
    <w:p w14:paraId="3E080386" w14:textId="77777777" w:rsidR="00D43B3C"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Adverse effects of instability of drugs</w:t>
      </w:r>
      <w:r w:rsidR="00B34151" w:rsidRPr="003C6CED">
        <w:rPr>
          <w:rFonts w:ascii="Times New Roman" w:hAnsi="Times New Roman" w:cs="Times New Roman"/>
          <w:sz w:val="20"/>
          <w:szCs w:val="20"/>
        </w:rPr>
        <w:t>:</w:t>
      </w:r>
    </w:p>
    <w:p w14:paraId="547C0658" w14:textId="77777777" w:rsidR="00B34151" w:rsidRPr="003C6CED" w:rsidRDefault="00B34151"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active drug.</w:t>
      </w:r>
    </w:p>
    <w:p w14:paraId="350C2F91"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content uniformity.</w:t>
      </w:r>
    </w:p>
    <w:p w14:paraId="2F89A019"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Production of toxic material.</w:t>
      </w:r>
    </w:p>
    <w:p w14:paraId="4DCFB16D"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Factors affecting drug stability:</w:t>
      </w:r>
    </w:p>
    <w:p w14:paraId="33D6945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1.Temperature</w:t>
      </w:r>
      <w:r w:rsidRPr="003C6CED">
        <w:rPr>
          <w:rFonts w:ascii="Times New Roman" w:hAnsi="Times New Roman" w:cs="Times New Roman"/>
          <w:sz w:val="20"/>
          <w:szCs w:val="20"/>
        </w:rPr>
        <w:t xml:space="preserve">: </w:t>
      </w:r>
      <w:r w:rsidR="000B0AFC" w:rsidRPr="003C6CED">
        <w:rPr>
          <w:rFonts w:ascii="Times New Roman" w:hAnsi="Times New Roman" w:cs="Times New Roman"/>
          <w:sz w:val="20"/>
          <w:szCs w:val="20"/>
        </w:rPr>
        <w:t>H</w:t>
      </w:r>
      <w:r w:rsidRPr="003C6CED">
        <w:rPr>
          <w:rFonts w:ascii="Times New Roman" w:hAnsi="Times New Roman" w:cs="Times New Roman"/>
          <w:sz w:val="20"/>
          <w:szCs w:val="20"/>
        </w:rPr>
        <w:t xml:space="preserve">igh temperature </w:t>
      </w:r>
      <w:r w:rsidR="00750610" w:rsidRPr="003C6CED">
        <w:rPr>
          <w:rFonts w:ascii="Times New Roman" w:hAnsi="Times New Roman" w:cs="Times New Roman"/>
          <w:sz w:val="20"/>
          <w:szCs w:val="20"/>
        </w:rPr>
        <w:t>increases</w:t>
      </w:r>
      <w:r w:rsidRPr="003C6CED">
        <w:rPr>
          <w:rFonts w:ascii="Times New Roman" w:hAnsi="Times New Roman" w:cs="Times New Roman"/>
          <w:sz w:val="20"/>
          <w:szCs w:val="20"/>
        </w:rPr>
        <w:t xml:space="preserve"> oxidation, reduction and hydrolysis reaction which lead</w:t>
      </w:r>
      <w:r w:rsidR="00750610" w:rsidRPr="003C6CED">
        <w:rPr>
          <w:rFonts w:ascii="Times New Roman" w:hAnsi="Times New Roman" w:cs="Times New Roman"/>
          <w:sz w:val="20"/>
          <w:szCs w:val="20"/>
        </w:rPr>
        <w:t xml:space="preserve">s </w:t>
      </w:r>
      <w:r w:rsidRPr="003C6CED">
        <w:rPr>
          <w:rFonts w:ascii="Times New Roman" w:hAnsi="Times New Roman" w:cs="Times New Roman"/>
          <w:sz w:val="20"/>
          <w:szCs w:val="20"/>
        </w:rPr>
        <w:t>to drug degradation</w:t>
      </w:r>
      <w:r w:rsidR="00750610" w:rsidRPr="003C6CED">
        <w:rPr>
          <w:rFonts w:ascii="Times New Roman" w:hAnsi="Times New Roman" w:cs="Times New Roman"/>
          <w:sz w:val="20"/>
          <w:szCs w:val="20"/>
        </w:rPr>
        <w:t>.</w:t>
      </w:r>
    </w:p>
    <w:p w14:paraId="4A059D1B"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 pH</w:t>
      </w:r>
      <w:r w:rsidRPr="003C6CED">
        <w:rPr>
          <w:rFonts w:ascii="Times New Roman" w:hAnsi="Times New Roman" w:cs="Times New Roman"/>
          <w:sz w:val="20"/>
          <w:szCs w:val="20"/>
        </w:rPr>
        <w:t>:</w:t>
      </w:r>
      <w:r w:rsidR="00750610" w:rsidRPr="003C6CED">
        <w:rPr>
          <w:rFonts w:ascii="Times New Roman" w:hAnsi="Times New Roman" w:cs="Times New Roman"/>
          <w:sz w:val="20"/>
          <w:szCs w:val="20"/>
        </w:rPr>
        <w:t xml:space="preserve"> Stability of drugs is also affected by pH.</w:t>
      </w:r>
    </w:p>
    <w:p w14:paraId="5468E3EF" w14:textId="77777777" w:rsidR="00750610"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00750610" w:rsidRPr="003C6CED">
        <w:rPr>
          <w:rFonts w:ascii="Times New Roman" w:hAnsi="Times New Roman" w:cs="Times New Roman"/>
          <w:sz w:val="20"/>
          <w:szCs w:val="20"/>
        </w:rPr>
        <w:t xml:space="preserve"> Many drugs are stable between pH 4 and 8.</w:t>
      </w:r>
    </w:p>
    <w:p w14:paraId="56FD1A7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Weekly acidic and basic drugs show good solubility when they are ionized and they also</w:t>
      </w:r>
    </w:p>
    <w:p w14:paraId="46ED54D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decompose faster when they are ionized.</w:t>
      </w:r>
    </w:p>
    <w:p w14:paraId="19DCC7D9"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000B0AFC" w:rsidRPr="003C6CED">
        <w:rPr>
          <w:rFonts w:ascii="Times New Roman" w:hAnsi="Times New Roman" w:cs="Times New Roman"/>
          <w:sz w:val="20"/>
          <w:szCs w:val="20"/>
        </w:rPr>
        <w:t>So,</w:t>
      </w:r>
      <w:r w:rsidRPr="003C6CED">
        <w:rPr>
          <w:rFonts w:ascii="Times New Roman" w:hAnsi="Times New Roman" w:cs="Times New Roman"/>
          <w:sz w:val="20"/>
          <w:szCs w:val="20"/>
        </w:rPr>
        <w:t xml:space="preserve"> if the pH of a drug solution has to be adjusted to improve solubility and the resultant</w:t>
      </w:r>
    </w:p>
    <w:p w14:paraId="45EBA074"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pH leads to instability then a way out of this tricky problem is to introduce a watermiscible solvent into the product. It will increase stability by:</w:t>
      </w:r>
    </w:p>
    <w:p w14:paraId="7B776D0F"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suppressing ionization</w:t>
      </w:r>
    </w:p>
    <w:p w14:paraId="2F9FE05F"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reducing the extreme pH required to achieve solubility</w:t>
      </w:r>
    </w:p>
    <w:p w14:paraId="236F632C"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enhancing solubility and</w:t>
      </w:r>
    </w:p>
    <w:p w14:paraId="033C4D7B"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reducing the water activity by reducing the polarity of the solvent. For example, 20%</w:t>
      </w:r>
    </w:p>
    <w:p w14:paraId="3B75078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propylene glycol is placed in chlordiazepoxide injection for this purpose.</w:t>
      </w:r>
    </w:p>
    <w:p w14:paraId="13AEA775"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3.Moisture:</w:t>
      </w:r>
    </w:p>
    <w:p w14:paraId="2E5ADCB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w:t>
      </w:r>
      <w:r w:rsidR="00D43B3C" w:rsidRPr="003C6CED">
        <w:rPr>
          <w:rFonts w:ascii="Times New Roman" w:hAnsi="Times New Roman" w:cs="Times New Roman"/>
          <w:sz w:val="20"/>
          <w:szCs w:val="20"/>
        </w:rPr>
        <w:t>Moisture acts as catalyst for</w:t>
      </w:r>
      <w:r w:rsidRPr="003C6CED">
        <w:rPr>
          <w:rFonts w:ascii="Times New Roman" w:hAnsi="Times New Roman" w:cs="Times New Roman"/>
          <w:sz w:val="20"/>
          <w:szCs w:val="20"/>
        </w:rPr>
        <w:t xml:space="preserve"> chemical </w:t>
      </w:r>
      <w:r w:rsidR="00D43B3C" w:rsidRPr="003C6CED">
        <w:rPr>
          <w:rFonts w:ascii="Times New Roman" w:hAnsi="Times New Roman" w:cs="Times New Roman"/>
          <w:sz w:val="20"/>
          <w:szCs w:val="20"/>
        </w:rPr>
        <w:t xml:space="preserve">reactions such </w:t>
      </w:r>
      <w:r w:rsidRPr="003C6CED">
        <w:rPr>
          <w:rFonts w:ascii="Times New Roman" w:hAnsi="Times New Roman" w:cs="Times New Roman"/>
          <w:sz w:val="20"/>
          <w:szCs w:val="20"/>
        </w:rPr>
        <w:t>as oxidation, hydrolysis and reduction reaction</w:t>
      </w:r>
      <w:r w:rsidR="00D43B3C" w:rsidRPr="003C6CED">
        <w:rPr>
          <w:rFonts w:ascii="Times New Roman" w:hAnsi="Times New Roman" w:cs="Times New Roman"/>
          <w:sz w:val="20"/>
          <w:szCs w:val="20"/>
        </w:rPr>
        <w:t>.</w:t>
      </w:r>
    </w:p>
    <w:p w14:paraId="6ED22E92"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Water </w:t>
      </w:r>
      <w:r w:rsidR="00D43B3C" w:rsidRPr="003C6CED">
        <w:rPr>
          <w:rFonts w:ascii="Times New Roman" w:hAnsi="Times New Roman" w:cs="Times New Roman"/>
          <w:sz w:val="20"/>
          <w:szCs w:val="20"/>
        </w:rPr>
        <w:t xml:space="preserve">also </w:t>
      </w:r>
      <w:r w:rsidRPr="003C6CED">
        <w:rPr>
          <w:rFonts w:ascii="Times New Roman" w:hAnsi="Times New Roman" w:cs="Times New Roman"/>
          <w:sz w:val="20"/>
          <w:szCs w:val="20"/>
        </w:rPr>
        <w:t>promotes microbial growth</w:t>
      </w:r>
      <w:r w:rsidR="00D43B3C" w:rsidRPr="003C6CED">
        <w:rPr>
          <w:rFonts w:ascii="Times New Roman" w:hAnsi="Times New Roman" w:cs="Times New Roman"/>
          <w:sz w:val="20"/>
          <w:szCs w:val="20"/>
        </w:rPr>
        <w:t>.</w:t>
      </w:r>
    </w:p>
    <w:p w14:paraId="10518BE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4.Light</w:t>
      </w:r>
      <w:r w:rsidRPr="003C6CED">
        <w:rPr>
          <w:rFonts w:ascii="Times New Roman" w:hAnsi="Times New Roman" w:cs="Times New Roman"/>
          <w:sz w:val="20"/>
          <w:szCs w:val="20"/>
        </w:rPr>
        <w:t>: affects drug stability through its energy or thermal effect which lead to oxidation</w:t>
      </w:r>
      <w:r w:rsidR="00D43B3C" w:rsidRPr="003C6CED">
        <w:rPr>
          <w:rFonts w:ascii="Times New Roman" w:hAnsi="Times New Roman" w:cs="Times New Roman"/>
          <w:sz w:val="20"/>
          <w:szCs w:val="20"/>
        </w:rPr>
        <w:t>.</w:t>
      </w:r>
    </w:p>
    <w:p w14:paraId="2371EABA" w14:textId="77777777" w:rsidR="00E6101E"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5</w:t>
      </w:r>
      <w:r w:rsidR="00E6101E" w:rsidRPr="003C6CED">
        <w:rPr>
          <w:rFonts w:ascii="Times New Roman" w:hAnsi="Times New Roman" w:cs="Times New Roman"/>
          <w:b/>
          <w:bCs/>
          <w:sz w:val="20"/>
          <w:szCs w:val="20"/>
        </w:rPr>
        <w:t>.Drug incompatibility</w:t>
      </w:r>
      <w:r w:rsidR="00E6101E" w:rsidRPr="003C6CED">
        <w:rPr>
          <w:rFonts w:ascii="Times New Roman" w:hAnsi="Times New Roman" w:cs="Times New Roman"/>
          <w:sz w:val="20"/>
          <w:szCs w:val="20"/>
        </w:rPr>
        <w:t>:</w:t>
      </w:r>
      <w:r w:rsidRPr="003C6CED">
        <w:rPr>
          <w:rFonts w:ascii="Times New Roman" w:hAnsi="Times New Roman" w:cs="Times New Roman"/>
          <w:sz w:val="20"/>
          <w:szCs w:val="20"/>
        </w:rPr>
        <w:t xml:space="preserve"> There may be chances of reactions</w:t>
      </w:r>
      <w:r w:rsidR="00E6101E" w:rsidRPr="003C6CED">
        <w:rPr>
          <w:rFonts w:ascii="Times New Roman" w:hAnsi="Times New Roman" w:cs="Times New Roman"/>
          <w:sz w:val="20"/>
          <w:szCs w:val="20"/>
        </w:rPr>
        <w:t xml:space="preserve"> between components of pharmaceutical dosage forms </w:t>
      </w:r>
      <w:r w:rsidR="000B0AFC" w:rsidRPr="003C6CED">
        <w:rPr>
          <w:rFonts w:ascii="Times New Roman" w:hAnsi="Times New Roman" w:cs="Times New Roman"/>
          <w:sz w:val="20"/>
          <w:szCs w:val="20"/>
        </w:rPr>
        <w:t>itself</w:t>
      </w:r>
      <w:r w:rsidR="00E6101E" w:rsidRPr="003C6CED">
        <w:rPr>
          <w:rFonts w:ascii="Times New Roman" w:hAnsi="Times New Roman" w:cs="Times New Roman"/>
          <w:sz w:val="20"/>
          <w:szCs w:val="20"/>
        </w:rPr>
        <w:t xml:space="preserve"> orbetween these components and cover of the </w:t>
      </w:r>
      <w:r w:rsidR="000B0AFC" w:rsidRPr="003C6CED">
        <w:rPr>
          <w:rFonts w:ascii="Times New Roman" w:hAnsi="Times New Roman" w:cs="Times New Roman"/>
          <w:sz w:val="20"/>
          <w:szCs w:val="20"/>
        </w:rPr>
        <w:t>container.</w:t>
      </w:r>
    </w:p>
    <w:p w14:paraId="64469D10" w14:textId="77777777" w:rsidR="00C956F5"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lastRenderedPageBreak/>
        <w:t>6</w:t>
      </w:r>
      <w:r w:rsidR="00E6101E" w:rsidRPr="003C6CED">
        <w:rPr>
          <w:rFonts w:ascii="Times New Roman" w:hAnsi="Times New Roman" w:cs="Times New Roman"/>
          <w:b/>
          <w:bCs/>
          <w:sz w:val="20"/>
          <w:szCs w:val="20"/>
        </w:rPr>
        <w:t>.Oxygen</w:t>
      </w:r>
      <w:r w:rsidR="00E6101E" w:rsidRPr="003C6CED">
        <w:rPr>
          <w:rFonts w:ascii="Times New Roman" w:hAnsi="Times New Roman" w:cs="Times New Roman"/>
          <w:sz w:val="20"/>
          <w:szCs w:val="20"/>
        </w:rPr>
        <w:t xml:space="preserve">: </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xposure of drug formulations to oxygen affects their stability</w:t>
      </w:r>
      <w:r w:rsidR="000B0AFC" w:rsidRPr="003C6CED">
        <w:rPr>
          <w:rFonts w:ascii="Times New Roman" w:hAnsi="Times New Roman" w:cs="Times New Roman"/>
          <w:sz w:val="20"/>
          <w:szCs w:val="20"/>
        </w:rPr>
        <w:t>.</w:t>
      </w:r>
    </w:p>
    <w:p w14:paraId="03041E83" w14:textId="77777777" w:rsidR="00B9057B" w:rsidRDefault="00B9057B" w:rsidP="003C6CED">
      <w:pPr>
        <w:spacing w:line="240" w:lineRule="auto"/>
        <w:jc w:val="both"/>
        <w:rPr>
          <w:rFonts w:ascii="Times New Roman" w:hAnsi="Times New Roman" w:cs="Times New Roman"/>
          <w:b/>
          <w:bCs/>
          <w:sz w:val="20"/>
          <w:szCs w:val="20"/>
        </w:rPr>
      </w:pPr>
    </w:p>
    <w:p w14:paraId="04045133" w14:textId="765DAEB4" w:rsidR="00500FB3" w:rsidRPr="00B9057B" w:rsidRDefault="00500FB3" w:rsidP="003C6CED">
      <w:pPr>
        <w:spacing w:line="240" w:lineRule="auto"/>
        <w:jc w:val="both"/>
        <w:rPr>
          <w:rFonts w:ascii="Times New Roman" w:hAnsi="Times New Roman" w:cs="Times New Roman"/>
          <w:b/>
          <w:bCs/>
          <w:sz w:val="48"/>
          <w:szCs w:val="48"/>
        </w:rPr>
      </w:pPr>
      <w:r w:rsidRPr="00B9057B">
        <w:rPr>
          <w:rFonts w:ascii="Times New Roman" w:hAnsi="Times New Roman" w:cs="Times New Roman"/>
          <w:b/>
          <w:bCs/>
          <w:sz w:val="48"/>
          <w:szCs w:val="48"/>
        </w:rPr>
        <w:t>Types of Stability of drugs</w:t>
      </w:r>
    </w:p>
    <w:p w14:paraId="34ABB199" w14:textId="77777777" w:rsidR="007635E9" w:rsidRPr="003C6CED" w:rsidRDefault="00DB715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sz w:val="20"/>
          <w:szCs w:val="20"/>
        </w:rPr>
        <w:t>There are t</w:t>
      </w:r>
      <w:r w:rsidR="007635E9" w:rsidRPr="003C6CED">
        <w:rPr>
          <w:rFonts w:ascii="Times New Roman" w:hAnsi="Times New Roman" w:cs="Times New Roman"/>
          <w:sz w:val="20"/>
          <w:szCs w:val="20"/>
        </w:rPr>
        <w:t xml:space="preserve">hree </w:t>
      </w:r>
      <w:r w:rsidRPr="003C6CED">
        <w:rPr>
          <w:rFonts w:ascii="Times New Roman" w:hAnsi="Times New Roman" w:cs="Times New Roman"/>
          <w:sz w:val="20"/>
          <w:szCs w:val="20"/>
        </w:rPr>
        <w:t xml:space="preserve">types of </w:t>
      </w:r>
      <w:r w:rsidR="007635E9" w:rsidRPr="003C6CED">
        <w:rPr>
          <w:rFonts w:ascii="Times New Roman" w:hAnsi="Times New Roman" w:cs="Times New Roman"/>
          <w:sz w:val="20"/>
          <w:szCs w:val="20"/>
        </w:rPr>
        <w:t xml:space="preserve">stabilities of </w:t>
      </w:r>
      <w:r w:rsidRPr="003C6CED">
        <w:rPr>
          <w:rFonts w:ascii="Times New Roman" w:hAnsi="Times New Roman" w:cs="Times New Roman"/>
          <w:sz w:val="20"/>
          <w:szCs w:val="20"/>
        </w:rPr>
        <w:t xml:space="preserve">drugs which </w:t>
      </w:r>
      <w:r w:rsidR="007635E9" w:rsidRPr="003C6CED">
        <w:rPr>
          <w:rFonts w:ascii="Times New Roman" w:hAnsi="Times New Roman" w:cs="Times New Roman"/>
          <w:sz w:val="20"/>
          <w:szCs w:val="20"/>
        </w:rPr>
        <w:t xml:space="preserve">must be considered: </w:t>
      </w:r>
    </w:p>
    <w:p w14:paraId="39C90A8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Physical stability </w:t>
      </w:r>
    </w:p>
    <w:p w14:paraId="70A5D5F9" w14:textId="77777777" w:rsidR="00DB715E"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00DB715E" w:rsidRPr="003C6CED">
        <w:rPr>
          <w:rFonts w:ascii="Times New Roman" w:hAnsi="Times New Roman" w:cs="Times New Roman"/>
          <w:sz w:val="20"/>
          <w:szCs w:val="20"/>
        </w:rPr>
        <w:t xml:space="preserve">Microbiological stability </w:t>
      </w:r>
    </w:p>
    <w:p w14:paraId="250EB81B" w14:textId="77777777" w:rsidR="007635E9" w:rsidRPr="003C6CED" w:rsidRDefault="00DB715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007635E9" w:rsidRPr="003C6CED">
        <w:rPr>
          <w:rFonts w:ascii="Times New Roman" w:hAnsi="Times New Roman" w:cs="Times New Roman"/>
          <w:sz w:val="20"/>
          <w:szCs w:val="20"/>
        </w:rPr>
        <w:t>Chemical stability</w:t>
      </w:r>
    </w:p>
    <w:p w14:paraId="40B9A705" w14:textId="77777777" w:rsidR="00DA48BA"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w:t>
      </w:r>
      <w:r w:rsidR="007635E9" w:rsidRPr="003C6CED">
        <w:rPr>
          <w:rFonts w:ascii="Times New Roman" w:hAnsi="Times New Roman" w:cs="Times New Roman"/>
          <w:b/>
          <w:bCs/>
          <w:sz w:val="20"/>
          <w:szCs w:val="20"/>
        </w:rPr>
        <w:t xml:space="preserve">Physical </w:t>
      </w:r>
      <w:r w:rsidRPr="003C6CED">
        <w:rPr>
          <w:rFonts w:ascii="Times New Roman" w:hAnsi="Times New Roman" w:cs="Times New Roman"/>
          <w:b/>
          <w:bCs/>
          <w:sz w:val="20"/>
          <w:szCs w:val="20"/>
        </w:rPr>
        <w:t>stability of drugs</w:t>
      </w:r>
    </w:p>
    <w:p w14:paraId="2D494209" w14:textId="77777777" w:rsidR="007635E9" w:rsidRPr="003C6CED" w:rsidRDefault="003257C0"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w:t>
      </w:r>
      <w:r w:rsidR="007635E9" w:rsidRPr="003C6CED">
        <w:rPr>
          <w:rFonts w:ascii="Times New Roman" w:hAnsi="Times New Roman" w:cs="Times New Roman"/>
          <w:sz w:val="20"/>
          <w:szCs w:val="20"/>
        </w:rPr>
        <w:t>ossibilities</w:t>
      </w:r>
      <w:r w:rsidRPr="003C6CED">
        <w:rPr>
          <w:rFonts w:ascii="Times New Roman" w:hAnsi="Times New Roman" w:cs="Times New Roman"/>
          <w:sz w:val="20"/>
          <w:szCs w:val="20"/>
        </w:rPr>
        <w:t xml:space="preserve"> due to physical instabilities</w:t>
      </w:r>
      <w:r w:rsidR="007635E9" w:rsidRPr="003C6CED">
        <w:rPr>
          <w:rFonts w:ascii="Times New Roman" w:hAnsi="Times New Roman" w:cs="Times New Roman"/>
          <w:sz w:val="20"/>
          <w:szCs w:val="20"/>
        </w:rPr>
        <w:t xml:space="preserve"> are:</w:t>
      </w:r>
    </w:p>
    <w:p w14:paraId="6E77173A" w14:textId="77777777" w:rsidR="00DD5CB4" w:rsidRPr="003C6CED" w:rsidRDefault="003257C0" w:rsidP="003C6CED">
      <w:pPr>
        <w:pStyle w:val="ListParagraph"/>
        <w:numPr>
          <w:ilvl w:val="0"/>
          <w:numId w:val="5"/>
        </w:num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F</w:t>
      </w:r>
      <w:r w:rsidR="007635E9" w:rsidRPr="003C6CED">
        <w:rPr>
          <w:rFonts w:ascii="Times New Roman" w:hAnsi="Times New Roman" w:cs="Times New Roman"/>
          <w:b/>
          <w:bCs/>
          <w:sz w:val="20"/>
          <w:szCs w:val="20"/>
        </w:rPr>
        <w:t xml:space="preserve">ormation </w:t>
      </w:r>
      <w:r w:rsidRPr="003C6CED">
        <w:rPr>
          <w:rFonts w:ascii="Times New Roman" w:hAnsi="Times New Roman" w:cs="Times New Roman"/>
          <w:b/>
          <w:bCs/>
          <w:sz w:val="20"/>
          <w:szCs w:val="20"/>
        </w:rPr>
        <w:t xml:space="preserve">of crystals </w:t>
      </w:r>
      <w:r w:rsidR="007635E9" w:rsidRPr="003C6CED">
        <w:rPr>
          <w:rFonts w:ascii="Times New Roman" w:hAnsi="Times New Roman" w:cs="Times New Roman"/>
          <w:b/>
          <w:bCs/>
          <w:sz w:val="20"/>
          <w:szCs w:val="20"/>
        </w:rPr>
        <w:t>in pharmaceutical preparations</w:t>
      </w:r>
      <w:r w:rsidR="007635E9" w:rsidRPr="003C6CED">
        <w:rPr>
          <w:rFonts w:ascii="Times New Roman" w:hAnsi="Times New Roman" w:cs="Times New Roman"/>
          <w:sz w:val="20"/>
          <w:szCs w:val="20"/>
        </w:rPr>
        <w:t>:</w:t>
      </w:r>
    </w:p>
    <w:p w14:paraId="69C3029B" w14:textId="77777777" w:rsidR="007635E9" w:rsidRPr="003C6CED" w:rsidRDefault="007635E9" w:rsidP="003C6CED">
      <w:pPr>
        <w:spacing w:line="240" w:lineRule="auto"/>
        <w:ind w:left="360"/>
        <w:jc w:val="both"/>
        <w:rPr>
          <w:rFonts w:ascii="Times New Roman" w:hAnsi="Times New Roman" w:cs="Times New Roman"/>
          <w:sz w:val="20"/>
          <w:szCs w:val="20"/>
        </w:rPr>
      </w:pPr>
      <w:r w:rsidRPr="003C6CED">
        <w:rPr>
          <w:rFonts w:ascii="Times New Roman" w:hAnsi="Times New Roman" w:cs="Times New Roman"/>
          <w:sz w:val="20"/>
          <w:szCs w:val="20"/>
        </w:rPr>
        <w:t xml:space="preserve">Causes:a. Polymorphism phenomena: </w:t>
      </w:r>
      <w:r w:rsidR="00DB715E" w:rsidRPr="003C6CED">
        <w:rPr>
          <w:rFonts w:ascii="Times New Roman" w:hAnsi="Times New Roman" w:cs="Times New Roman"/>
          <w:sz w:val="20"/>
          <w:szCs w:val="20"/>
        </w:rPr>
        <w:t>i.e.,</w:t>
      </w:r>
      <w:r w:rsidRPr="003C6CED">
        <w:rPr>
          <w:rFonts w:ascii="Times New Roman" w:hAnsi="Times New Roman" w:cs="Times New Roman"/>
          <w:sz w:val="20"/>
          <w:szCs w:val="20"/>
        </w:rPr>
        <w:t xml:space="preserve"> Chloramphenicol (change of amorphous to crystallineform.</w:t>
      </w:r>
    </w:p>
    <w:p w14:paraId="7947DBE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Saturated solution: by different temperature precipitation of solute may occur.</w:t>
      </w:r>
    </w:p>
    <w:p w14:paraId="54CD41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In suspension: when very fine powder is used a part of suspending agent will dissolve then</w:t>
      </w:r>
    </w:p>
    <w:p w14:paraId="615D92BD"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precipitate as crystal.</w:t>
      </w:r>
    </w:p>
    <w:p w14:paraId="5DD35764"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Loss of volatile substances from pharmaceutical dosage forms</w:t>
      </w:r>
      <w:r w:rsidR="007635E9" w:rsidRPr="003C6CED">
        <w:rPr>
          <w:rFonts w:ascii="Times New Roman" w:hAnsi="Times New Roman" w:cs="Times New Roman"/>
          <w:sz w:val="20"/>
          <w:szCs w:val="20"/>
        </w:rPr>
        <w:t>:</w:t>
      </w:r>
    </w:p>
    <w:p w14:paraId="0FCC856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Examples:</w:t>
      </w:r>
    </w:p>
    <w:p w14:paraId="34266D6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Aromatic waters</w:t>
      </w:r>
    </w:p>
    <w:p w14:paraId="413ED51D"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Elixirs</w:t>
      </w:r>
    </w:p>
    <w:p w14:paraId="2282A03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Spirits</w:t>
      </w:r>
    </w:p>
    <w:p w14:paraId="0848257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Some types of tablets which contain aromatic water (</w:t>
      </w:r>
      <w:r w:rsidR="000B617C" w:rsidRPr="003C6CED">
        <w:rPr>
          <w:rFonts w:ascii="Times New Roman" w:hAnsi="Times New Roman" w:cs="Times New Roman"/>
          <w:sz w:val="20"/>
          <w:szCs w:val="20"/>
        </w:rPr>
        <w:t>Nitro-glycerine</w:t>
      </w:r>
      <w:r w:rsidRPr="003C6CED">
        <w:rPr>
          <w:rFonts w:ascii="Times New Roman" w:hAnsi="Times New Roman" w:cs="Times New Roman"/>
          <w:sz w:val="20"/>
          <w:szCs w:val="20"/>
        </w:rPr>
        <w:t xml:space="preserve"> tablets)</w:t>
      </w:r>
    </w:p>
    <w:p w14:paraId="52D0DE8D"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Loss of water:</w:t>
      </w:r>
    </w:p>
    <w:p w14:paraId="31F6AF2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can be seen in the following dosage forms:</w:t>
      </w:r>
    </w:p>
    <w:p w14:paraId="5FAA1C2B"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Saturated solution</w:t>
      </w:r>
    </w:p>
    <w:p w14:paraId="1C0795E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Emulsions</w:t>
      </w:r>
    </w:p>
    <w:p w14:paraId="6A0DC70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Creams</w:t>
      </w:r>
    </w:p>
    <w:p w14:paraId="2D99662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Pastes</w:t>
      </w:r>
    </w:p>
    <w:p w14:paraId="70EFF33A"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 Ointments</w:t>
      </w:r>
    </w:p>
    <w:p w14:paraId="4052DFD9"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Humectants </w:t>
      </w:r>
      <w:r w:rsidR="009B6741" w:rsidRPr="003C6CED">
        <w:rPr>
          <w:rFonts w:ascii="Times New Roman" w:hAnsi="Times New Roman" w:cs="Times New Roman"/>
          <w:sz w:val="20"/>
          <w:szCs w:val="20"/>
        </w:rPr>
        <w:t xml:space="preserve">are </w:t>
      </w:r>
      <w:r w:rsidRPr="003C6CED">
        <w:rPr>
          <w:rFonts w:ascii="Times New Roman" w:hAnsi="Times New Roman" w:cs="Times New Roman"/>
          <w:sz w:val="20"/>
          <w:szCs w:val="20"/>
        </w:rPr>
        <w:t xml:space="preserve">added to </w:t>
      </w:r>
      <w:r w:rsidR="00FC437A" w:rsidRPr="003C6CED">
        <w:rPr>
          <w:rFonts w:ascii="Times New Roman" w:hAnsi="Times New Roman" w:cs="Times New Roman"/>
          <w:sz w:val="20"/>
          <w:szCs w:val="20"/>
        </w:rPr>
        <w:t>these</w:t>
      </w:r>
      <w:r w:rsidRPr="003C6CED">
        <w:rPr>
          <w:rFonts w:ascii="Times New Roman" w:hAnsi="Times New Roman" w:cs="Times New Roman"/>
          <w:sz w:val="20"/>
          <w:szCs w:val="20"/>
        </w:rPr>
        <w:t xml:space="preserve"> dosage forms to absorb water from atmosphere and prevent its loss from the dosage forms.</w:t>
      </w:r>
    </w:p>
    <w:p w14:paraId="4662515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Examples: Glycerin</w:t>
      </w:r>
    </w:p>
    <w:p w14:paraId="44D73159"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Absorption of water</w:t>
      </w:r>
      <w:r w:rsidR="007635E9" w:rsidRPr="003C6CED">
        <w:rPr>
          <w:rFonts w:ascii="Times New Roman" w:hAnsi="Times New Roman" w:cs="Times New Roman"/>
          <w:sz w:val="20"/>
          <w:szCs w:val="20"/>
        </w:rPr>
        <w:t>:</w:t>
      </w:r>
    </w:p>
    <w:p w14:paraId="0E8D0CC2" w14:textId="77777777" w:rsidR="007635E9"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phenomenon</w:t>
      </w:r>
      <w:r w:rsidR="007635E9" w:rsidRPr="003C6CED">
        <w:rPr>
          <w:rFonts w:ascii="Times New Roman" w:hAnsi="Times New Roman" w:cs="Times New Roman"/>
          <w:sz w:val="20"/>
          <w:szCs w:val="20"/>
        </w:rPr>
        <w:t xml:space="preserve"> can be seen in the following pharmaceutical forms:</w:t>
      </w:r>
    </w:p>
    <w:p w14:paraId="542F37C1"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Powders: </w:t>
      </w:r>
      <w:r w:rsidR="00FE19D6" w:rsidRPr="003C6CED">
        <w:rPr>
          <w:rFonts w:ascii="Times New Roman" w:hAnsi="Times New Roman" w:cs="Times New Roman"/>
          <w:sz w:val="20"/>
          <w:szCs w:val="20"/>
        </w:rPr>
        <w:t>powders may liquify or degrade after absorption of water.</w:t>
      </w:r>
    </w:p>
    <w:p w14:paraId="327AD9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t>
      </w:r>
      <w:r w:rsidR="00B71D86" w:rsidRPr="003C6CED">
        <w:rPr>
          <w:rFonts w:ascii="Times New Roman" w:hAnsi="Times New Roman" w:cs="Times New Roman"/>
          <w:sz w:val="20"/>
          <w:szCs w:val="20"/>
        </w:rPr>
        <w:t>Suppositories:In case of suppositories, B</w:t>
      </w:r>
      <w:r w:rsidRPr="003C6CED">
        <w:rPr>
          <w:rFonts w:ascii="Times New Roman" w:hAnsi="Times New Roman" w:cs="Times New Roman"/>
          <w:sz w:val="20"/>
          <w:szCs w:val="20"/>
        </w:rPr>
        <w:t>ase</w:t>
      </w:r>
      <w:r w:rsidR="00B71D86" w:rsidRPr="003C6CED">
        <w:rPr>
          <w:rFonts w:ascii="Times New Roman" w:hAnsi="Times New Roman" w:cs="Times New Roman"/>
          <w:sz w:val="20"/>
          <w:szCs w:val="20"/>
        </w:rPr>
        <w:t>s</w:t>
      </w:r>
      <w:r w:rsidRPr="003C6CED">
        <w:rPr>
          <w:rFonts w:ascii="Times New Roman" w:hAnsi="Times New Roman" w:cs="Times New Roman"/>
          <w:sz w:val="20"/>
          <w:szCs w:val="20"/>
        </w:rPr>
        <w:t xml:space="preserve"> made from hydrophilic substances</w:t>
      </w:r>
      <w:r w:rsidR="00B71D86" w:rsidRPr="003C6CED">
        <w:rPr>
          <w:rFonts w:ascii="Times New Roman" w:hAnsi="Times New Roman" w:cs="Times New Roman"/>
          <w:sz w:val="20"/>
          <w:szCs w:val="20"/>
        </w:rPr>
        <w:t xml:space="preserve"> such</w:t>
      </w:r>
      <w:r w:rsidRPr="003C6CED">
        <w:rPr>
          <w:rFonts w:ascii="Times New Roman" w:hAnsi="Times New Roman" w:cs="Times New Roman"/>
          <w:sz w:val="20"/>
          <w:szCs w:val="20"/>
        </w:rPr>
        <w:t xml:space="preserve"> as Glycerin, Gelatin, polyethylene glycol.The consistency of these forms becomes jelly-like </w:t>
      </w:r>
      <w:r w:rsidR="00FC437A" w:rsidRPr="003C6CED">
        <w:rPr>
          <w:rFonts w:ascii="Times New Roman" w:hAnsi="Times New Roman" w:cs="Times New Roman"/>
          <w:sz w:val="20"/>
          <w:szCs w:val="20"/>
        </w:rPr>
        <w:t>appearance</w:t>
      </w:r>
      <w:r w:rsidR="00025F48" w:rsidRPr="003C6CED">
        <w:rPr>
          <w:rFonts w:ascii="Times New Roman" w:hAnsi="Times New Roman" w:cs="Times New Roman"/>
          <w:sz w:val="20"/>
          <w:szCs w:val="20"/>
        </w:rPr>
        <w:t>.</w:t>
      </w:r>
    </w:p>
    <w:p w14:paraId="2DFDB7A3"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Change in crystalline form</w:t>
      </w:r>
      <w:r w:rsidR="007635E9" w:rsidRPr="003C6CED">
        <w:rPr>
          <w:rFonts w:ascii="Times New Roman" w:hAnsi="Times New Roman" w:cs="Times New Roman"/>
          <w:sz w:val="20"/>
          <w:szCs w:val="20"/>
        </w:rPr>
        <w:t>:</w:t>
      </w:r>
    </w:p>
    <w:p w14:paraId="797AB05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Example: Cocoa butter which is capable of existing in four polymorphic forms.</w:t>
      </w:r>
    </w:p>
    <w:p w14:paraId="72CD0347"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w:t>
      </w:r>
      <w:r w:rsidR="007635E9" w:rsidRPr="003C6CED">
        <w:rPr>
          <w:rFonts w:ascii="Times New Roman" w:hAnsi="Times New Roman" w:cs="Times New Roman"/>
          <w:b/>
          <w:bCs/>
          <w:sz w:val="20"/>
          <w:szCs w:val="20"/>
        </w:rPr>
        <w:t>Microbiological stability</w:t>
      </w:r>
      <w:r w:rsidR="007635E9" w:rsidRPr="003C6CED">
        <w:rPr>
          <w:rFonts w:ascii="Times New Roman" w:hAnsi="Times New Roman" w:cs="Times New Roman"/>
          <w:sz w:val="20"/>
          <w:szCs w:val="20"/>
        </w:rPr>
        <w:t>:</w:t>
      </w:r>
      <w:r w:rsidR="00025F48" w:rsidRPr="003C6CED">
        <w:rPr>
          <w:rFonts w:ascii="Times New Roman" w:hAnsi="Times New Roman" w:cs="Times New Roman"/>
          <w:sz w:val="20"/>
          <w:szCs w:val="20"/>
        </w:rPr>
        <w:t xml:space="preserve">Microbial contamination </w:t>
      </w:r>
      <w:r w:rsidR="007635E9" w:rsidRPr="003C6CED">
        <w:rPr>
          <w:rFonts w:ascii="Times New Roman" w:hAnsi="Times New Roman" w:cs="Times New Roman"/>
          <w:sz w:val="20"/>
          <w:szCs w:val="20"/>
        </w:rPr>
        <w:t xml:space="preserve">is </w:t>
      </w:r>
      <w:r w:rsidR="00780063" w:rsidRPr="003C6CED">
        <w:rPr>
          <w:rFonts w:ascii="Times New Roman" w:hAnsi="Times New Roman" w:cs="Times New Roman"/>
          <w:sz w:val="20"/>
          <w:szCs w:val="20"/>
        </w:rPr>
        <w:t>a very</w:t>
      </w:r>
      <w:r w:rsidR="007635E9" w:rsidRPr="003C6CED">
        <w:rPr>
          <w:rFonts w:ascii="Times New Roman" w:hAnsi="Times New Roman" w:cs="Times New Roman"/>
          <w:sz w:val="20"/>
          <w:szCs w:val="20"/>
        </w:rPr>
        <w:t>big problem for all formulations containing moisture</w:t>
      </w:r>
      <w:r w:rsidR="00780063" w:rsidRPr="003C6CED">
        <w:rPr>
          <w:rFonts w:ascii="Times New Roman" w:hAnsi="Times New Roman" w:cs="Times New Roman"/>
          <w:sz w:val="20"/>
          <w:szCs w:val="20"/>
        </w:rPr>
        <w:t>. There are different sources for microbial contamination.</w:t>
      </w:r>
    </w:p>
    <w:p w14:paraId="3E03A1D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Sources of Microbial Contamination</w:t>
      </w:r>
      <w:r w:rsidRPr="003C6CED">
        <w:rPr>
          <w:rFonts w:ascii="Times New Roman" w:hAnsi="Times New Roman" w:cs="Times New Roman"/>
          <w:sz w:val="20"/>
          <w:szCs w:val="20"/>
        </w:rPr>
        <w:t>:</w:t>
      </w:r>
    </w:p>
    <w:p w14:paraId="2C63C5D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1. Water</w:t>
      </w:r>
    </w:p>
    <w:p w14:paraId="0AA986B3"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2. Air</w:t>
      </w:r>
    </w:p>
    <w:p w14:paraId="24A14058" w14:textId="77777777" w:rsidR="00780063"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3. Raw materials, containers and closures</w:t>
      </w:r>
    </w:p>
    <w:p w14:paraId="592E361A" w14:textId="77777777" w:rsidR="007635E9" w:rsidRPr="003C6CED" w:rsidRDefault="00780063"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4</w:t>
      </w:r>
      <w:r w:rsidR="007635E9" w:rsidRPr="003C6CED">
        <w:rPr>
          <w:rFonts w:ascii="Times New Roman" w:hAnsi="Times New Roman" w:cs="Times New Roman"/>
          <w:sz w:val="20"/>
          <w:szCs w:val="20"/>
        </w:rPr>
        <w:t>. Instruments and apparatus</w:t>
      </w:r>
    </w:p>
    <w:p w14:paraId="5CDE5DE2" w14:textId="77777777" w:rsidR="00A33B5E" w:rsidRPr="003C6CED" w:rsidRDefault="00DD5CB4"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w:t>
      </w:r>
      <w:r w:rsidR="00A33B5E" w:rsidRPr="003C6CED">
        <w:rPr>
          <w:rFonts w:ascii="Times New Roman" w:hAnsi="Times New Roman" w:cs="Times New Roman"/>
          <w:b/>
          <w:bCs/>
          <w:sz w:val="20"/>
          <w:szCs w:val="20"/>
        </w:rPr>
        <w:t xml:space="preserve">Chemical stability </w:t>
      </w:r>
    </w:p>
    <w:p w14:paraId="59C48A28" w14:textId="77777777" w:rsidR="00983D81" w:rsidRPr="003C6CED" w:rsidRDefault="001B11A8"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The most easily understood form of drug instability is loss of drug due to c</w:t>
      </w:r>
      <w:r w:rsidR="00983D81" w:rsidRPr="003C6CED">
        <w:rPr>
          <w:rFonts w:ascii="Times New Roman" w:eastAsia="Times New Roman" w:hAnsi="Times New Roman" w:cs="Times New Roman"/>
          <w:color w:val="6E6E6E"/>
          <w:sz w:val="20"/>
          <w:szCs w:val="20"/>
          <w:lang w:eastAsia="en-IN"/>
        </w:rPr>
        <w:t xml:space="preserve">hemical </w:t>
      </w:r>
      <w:r w:rsidRPr="003C6CED">
        <w:rPr>
          <w:rFonts w:ascii="Times New Roman" w:eastAsia="Times New Roman" w:hAnsi="Times New Roman" w:cs="Times New Roman"/>
          <w:color w:val="6E6E6E"/>
          <w:sz w:val="20"/>
          <w:szCs w:val="20"/>
          <w:lang w:eastAsia="en-IN"/>
        </w:rPr>
        <w:t>reaction results in decrease in potency of drug</w:t>
      </w:r>
      <w:r w:rsidR="00F103EA" w:rsidRPr="003C6CED">
        <w:rPr>
          <w:rFonts w:ascii="Times New Roman" w:eastAsia="Times New Roman" w:hAnsi="Times New Roman" w:cs="Times New Roman"/>
          <w:color w:val="6E6E6E"/>
          <w:sz w:val="20"/>
          <w:szCs w:val="20"/>
          <w:lang w:eastAsia="en-IN"/>
        </w:rPr>
        <w:t>.</w:t>
      </w:r>
      <w:r w:rsidR="00CD2B24" w:rsidRPr="003C6CED">
        <w:rPr>
          <w:rFonts w:ascii="Times New Roman" w:eastAsia="Times New Roman" w:hAnsi="Times New Roman" w:cs="Times New Roman"/>
          <w:color w:val="6E6E6E"/>
          <w:sz w:val="20"/>
          <w:szCs w:val="20"/>
          <w:lang w:eastAsia="en-IN"/>
        </w:rPr>
        <w:t>S</w:t>
      </w:r>
      <w:r w:rsidR="00983D81" w:rsidRPr="003C6CED">
        <w:rPr>
          <w:rFonts w:ascii="Times New Roman" w:eastAsia="Times New Roman" w:hAnsi="Times New Roman" w:cs="Times New Roman"/>
          <w:color w:val="6E6E6E"/>
          <w:sz w:val="20"/>
          <w:szCs w:val="20"/>
          <w:lang w:eastAsia="en-IN"/>
        </w:rPr>
        <w:t>helf-life of a pharmaceutical product</w:t>
      </w:r>
      <w:r w:rsidR="00CD2B24" w:rsidRPr="003C6CED">
        <w:rPr>
          <w:rFonts w:ascii="Times New Roman" w:eastAsia="Times New Roman" w:hAnsi="Times New Roman" w:cs="Times New Roman"/>
          <w:color w:val="6E6E6E"/>
          <w:sz w:val="20"/>
          <w:szCs w:val="20"/>
          <w:lang w:eastAsia="en-IN"/>
        </w:rPr>
        <w:t xml:space="preserve"> is affected by degradation of the drug by chemical reaction</w:t>
      </w:r>
      <w:r w:rsidR="00983D81" w:rsidRPr="003C6CED">
        <w:rPr>
          <w:rFonts w:ascii="Times New Roman" w:eastAsia="Times New Roman" w:hAnsi="Times New Roman" w:cs="Times New Roman"/>
          <w:color w:val="6E6E6E"/>
          <w:sz w:val="20"/>
          <w:szCs w:val="20"/>
          <w:lang w:eastAsia="en-IN"/>
        </w:rPr>
        <w:t>. The</w:t>
      </w:r>
      <w:r w:rsidR="00B34716" w:rsidRPr="003C6CED">
        <w:rPr>
          <w:rFonts w:ascii="Times New Roman" w:eastAsia="Times New Roman" w:hAnsi="Times New Roman" w:cs="Times New Roman"/>
          <w:color w:val="6E6E6E"/>
          <w:sz w:val="20"/>
          <w:szCs w:val="20"/>
          <w:lang w:eastAsia="en-IN"/>
        </w:rPr>
        <w:t>re may be</w:t>
      </w:r>
      <w:r w:rsidR="00983D81" w:rsidRPr="003C6CED">
        <w:rPr>
          <w:rFonts w:ascii="Times New Roman" w:eastAsia="Times New Roman" w:hAnsi="Times New Roman" w:cs="Times New Roman"/>
          <w:color w:val="6E6E6E"/>
          <w:sz w:val="20"/>
          <w:szCs w:val="20"/>
          <w:lang w:eastAsia="en-IN"/>
        </w:rPr>
        <w:t xml:space="preserve"> degradation of other </w:t>
      </w:r>
      <w:r w:rsidR="00855865" w:rsidRPr="003C6CED">
        <w:rPr>
          <w:rFonts w:ascii="Times New Roman" w:eastAsia="Times New Roman" w:hAnsi="Times New Roman" w:cs="Times New Roman"/>
          <w:color w:val="6E6E6E"/>
          <w:sz w:val="20"/>
          <w:szCs w:val="20"/>
          <w:lang w:eastAsia="en-IN"/>
        </w:rPr>
        <w:t>substances presents</w:t>
      </w:r>
      <w:r w:rsidR="00983D81" w:rsidRPr="003C6CED">
        <w:rPr>
          <w:rFonts w:ascii="Times New Roman" w:eastAsia="Times New Roman" w:hAnsi="Times New Roman" w:cs="Times New Roman"/>
          <w:color w:val="6E6E6E"/>
          <w:sz w:val="20"/>
          <w:szCs w:val="20"/>
          <w:lang w:eastAsia="en-IN"/>
        </w:rPr>
        <w:t xml:space="preserve"> in the formulation, such as</w:t>
      </w:r>
      <w:r w:rsidR="00855865" w:rsidRPr="003C6CED">
        <w:rPr>
          <w:rFonts w:ascii="Times New Roman" w:eastAsia="Times New Roman" w:hAnsi="Times New Roman" w:cs="Times New Roman"/>
          <w:color w:val="6E6E6E"/>
          <w:sz w:val="20"/>
          <w:szCs w:val="20"/>
          <w:lang w:eastAsia="en-IN"/>
        </w:rPr>
        <w:t xml:space="preserve"> antioxidants or</w:t>
      </w:r>
      <w:r w:rsidR="00B34716" w:rsidRPr="003C6CED">
        <w:rPr>
          <w:rFonts w:ascii="Times New Roman" w:eastAsia="Times New Roman" w:hAnsi="Times New Roman" w:cs="Times New Roman"/>
          <w:color w:val="6E6E6E"/>
          <w:sz w:val="20"/>
          <w:szCs w:val="20"/>
          <w:lang w:eastAsia="en-IN"/>
        </w:rPr>
        <w:t>preservatives which may also affect the shelf life of a product.</w:t>
      </w:r>
    </w:p>
    <w:p w14:paraId="63F4FF50" w14:textId="77777777" w:rsidR="00983D81" w:rsidRPr="003C6CED" w:rsidRDefault="00715453"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In some cases, t</w:t>
      </w:r>
      <w:r w:rsidR="00983D81" w:rsidRPr="003C6CED">
        <w:rPr>
          <w:rFonts w:ascii="Times New Roman" w:eastAsia="Times New Roman" w:hAnsi="Times New Roman" w:cs="Times New Roman"/>
          <w:color w:val="6E6E6E"/>
          <w:sz w:val="20"/>
          <w:szCs w:val="20"/>
          <w:lang w:eastAsia="en-IN"/>
        </w:rPr>
        <w:t>he products</w:t>
      </w:r>
      <w:r w:rsidR="00B34716" w:rsidRPr="003C6CED">
        <w:rPr>
          <w:rFonts w:ascii="Times New Roman" w:eastAsia="Times New Roman" w:hAnsi="Times New Roman" w:cs="Times New Roman"/>
          <w:color w:val="6E6E6E"/>
          <w:sz w:val="20"/>
          <w:szCs w:val="20"/>
          <w:lang w:eastAsia="en-IN"/>
        </w:rPr>
        <w:t xml:space="preserve"> obtained by degradation</w:t>
      </w:r>
      <w:r w:rsidRPr="003C6CED">
        <w:rPr>
          <w:rFonts w:ascii="Times New Roman" w:eastAsia="Times New Roman" w:hAnsi="Times New Roman" w:cs="Times New Roman"/>
          <w:color w:val="6E6E6E"/>
          <w:sz w:val="20"/>
          <w:szCs w:val="20"/>
          <w:lang w:eastAsia="en-IN"/>
        </w:rPr>
        <w:t xml:space="preserve"> may be toxic which affects the shelf life of a product.F</w:t>
      </w:r>
      <w:r w:rsidR="00983D81" w:rsidRPr="003C6CED">
        <w:rPr>
          <w:rFonts w:ascii="Times New Roman" w:eastAsia="Times New Roman" w:hAnsi="Times New Roman" w:cs="Times New Roman"/>
          <w:color w:val="6E6E6E"/>
          <w:sz w:val="20"/>
          <w:szCs w:val="20"/>
          <w:lang w:eastAsia="en-IN"/>
        </w:rPr>
        <w:t>or</w:t>
      </w:r>
      <w:r w:rsidR="00B34716" w:rsidRPr="003C6CED">
        <w:rPr>
          <w:rFonts w:ascii="Times New Roman" w:eastAsia="Times New Roman" w:hAnsi="Times New Roman" w:cs="Times New Roman"/>
          <w:color w:val="6E6E6E"/>
          <w:sz w:val="20"/>
          <w:szCs w:val="20"/>
          <w:lang w:eastAsia="en-IN"/>
        </w:rPr>
        <w:t xml:space="preserve"> example</w:t>
      </w:r>
      <w:r w:rsidR="00983D81" w:rsidRPr="003C6CED">
        <w:rPr>
          <w:rFonts w:ascii="Times New Roman" w:eastAsia="Times New Roman" w:hAnsi="Times New Roman" w:cs="Times New Roman"/>
          <w:color w:val="6E6E6E"/>
          <w:sz w:val="20"/>
          <w:szCs w:val="20"/>
          <w:lang w:eastAsia="en-IN"/>
        </w:rPr>
        <w:t>, flucytosine</w:t>
      </w:r>
      <w:r w:rsidR="00B34716" w:rsidRPr="003C6CED">
        <w:rPr>
          <w:rFonts w:ascii="Times New Roman" w:eastAsia="Times New Roman" w:hAnsi="Times New Roman" w:cs="Times New Roman"/>
          <w:color w:val="6E6E6E"/>
          <w:sz w:val="20"/>
          <w:szCs w:val="20"/>
          <w:lang w:eastAsia="en-IN"/>
        </w:rPr>
        <w:t xml:space="preserve"> which is an antifungal drug is </w:t>
      </w:r>
      <w:r w:rsidR="00983D81" w:rsidRPr="003C6CED">
        <w:rPr>
          <w:rFonts w:ascii="Times New Roman" w:eastAsia="Times New Roman" w:hAnsi="Times New Roman" w:cs="Times New Roman"/>
          <w:color w:val="6E6E6E"/>
          <w:sz w:val="20"/>
          <w:szCs w:val="20"/>
          <w:lang w:eastAsia="en-IN"/>
        </w:rPr>
        <w:t>degrade</w:t>
      </w:r>
      <w:r w:rsidR="00B34716" w:rsidRPr="003C6CED">
        <w:rPr>
          <w:rFonts w:ascii="Times New Roman" w:eastAsia="Times New Roman" w:hAnsi="Times New Roman" w:cs="Times New Roman"/>
          <w:color w:val="6E6E6E"/>
          <w:sz w:val="20"/>
          <w:szCs w:val="20"/>
          <w:lang w:eastAsia="en-IN"/>
        </w:rPr>
        <w:t>d</w:t>
      </w:r>
      <w:r w:rsidR="00983D81" w:rsidRPr="003C6CED">
        <w:rPr>
          <w:rFonts w:ascii="Times New Roman" w:eastAsia="Times New Roman" w:hAnsi="Times New Roman" w:cs="Times New Roman"/>
          <w:color w:val="6E6E6E"/>
          <w:sz w:val="20"/>
          <w:szCs w:val="20"/>
          <w:lang w:eastAsia="en-IN"/>
        </w:rPr>
        <w:t xml:space="preserve"> to fluorouraci</w:t>
      </w:r>
      <w:r w:rsidR="00B34716" w:rsidRPr="003C6CED">
        <w:rPr>
          <w:rFonts w:ascii="Times New Roman" w:eastAsia="Times New Roman" w:hAnsi="Times New Roman" w:cs="Times New Roman"/>
          <w:color w:val="6E6E6E"/>
          <w:sz w:val="20"/>
          <w:szCs w:val="20"/>
          <w:lang w:eastAsia="en-IN"/>
        </w:rPr>
        <w:t xml:space="preserve">l which can cause cancer.Sometimes, </w:t>
      </w:r>
      <w:r w:rsidR="00983D81" w:rsidRPr="003C6CED">
        <w:rPr>
          <w:rFonts w:ascii="Times New Roman" w:eastAsia="Times New Roman" w:hAnsi="Times New Roman" w:cs="Times New Roman"/>
          <w:color w:val="6E6E6E"/>
          <w:sz w:val="20"/>
          <w:szCs w:val="20"/>
          <w:lang w:eastAsia="en-IN"/>
        </w:rPr>
        <w:t>products</w:t>
      </w:r>
      <w:r w:rsidR="00B34716" w:rsidRPr="003C6CED">
        <w:rPr>
          <w:rFonts w:ascii="Times New Roman" w:eastAsia="Times New Roman" w:hAnsi="Times New Roman" w:cs="Times New Roman"/>
          <w:color w:val="6E6E6E"/>
          <w:sz w:val="20"/>
          <w:szCs w:val="20"/>
          <w:lang w:eastAsia="en-IN"/>
        </w:rPr>
        <w:t xml:space="preserve"> obtained after degradation provide </w:t>
      </w:r>
      <w:r w:rsidR="00983D81" w:rsidRPr="003C6CED">
        <w:rPr>
          <w:rFonts w:ascii="Times New Roman" w:eastAsia="Times New Roman" w:hAnsi="Times New Roman" w:cs="Times New Roman"/>
          <w:color w:val="6E6E6E"/>
          <w:sz w:val="20"/>
          <w:szCs w:val="20"/>
          <w:lang w:eastAsia="en-IN"/>
        </w:rPr>
        <w:t>an un</w:t>
      </w:r>
      <w:r w:rsidR="00F657AF" w:rsidRPr="003C6CED">
        <w:rPr>
          <w:rFonts w:ascii="Times New Roman" w:eastAsia="Times New Roman" w:hAnsi="Times New Roman" w:cs="Times New Roman"/>
          <w:color w:val="6E6E6E"/>
          <w:sz w:val="20"/>
          <w:szCs w:val="20"/>
          <w:lang w:eastAsia="en-IN"/>
        </w:rPr>
        <w:t>desirable</w:t>
      </w:r>
      <w:r w:rsidR="00983D81" w:rsidRPr="003C6CED">
        <w:rPr>
          <w:rFonts w:ascii="Times New Roman" w:eastAsia="Times New Roman" w:hAnsi="Times New Roman" w:cs="Times New Roman"/>
          <w:color w:val="6E6E6E"/>
          <w:sz w:val="20"/>
          <w:szCs w:val="20"/>
          <w:lang w:eastAsia="en-IN"/>
        </w:rPr>
        <w:t xml:space="preserve"> appearance</w:t>
      </w:r>
      <w:r w:rsidR="00F657AF" w:rsidRPr="003C6CED">
        <w:rPr>
          <w:rFonts w:ascii="Times New Roman" w:eastAsia="Times New Roman" w:hAnsi="Times New Roman" w:cs="Times New Roman"/>
          <w:color w:val="6E6E6E"/>
          <w:sz w:val="20"/>
          <w:szCs w:val="20"/>
          <w:lang w:eastAsia="en-IN"/>
        </w:rPr>
        <w:t xml:space="preserve"> for example</w:t>
      </w:r>
      <w:r w:rsidR="00983D81" w:rsidRPr="003C6CED">
        <w:rPr>
          <w:rFonts w:ascii="Times New Roman" w:eastAsia="Times New Roman" w:hAnsi="Times New Roman" w:cs="Times New Roman"/>
          <w:color w:val="6E6E6E"/>
          <w:sz w:val="20"/>
          <w:szCs w:val="20"/>
          <w:lang w:eastAsia="en-IN"/>
        </w:rPr>
        <w:t xml:space="preserve">, </w:t>
      </w:r>
      <w:r w:rsidR="00F657AF" w:rsidRPr="003C6CED">
        <w:rPr>
          <w:rFonts w:ascii="Times New Roman" w:eastAsia="Times New Roman" w:hAnsi="Times New Roman" w:cs="Times New Roman"/>
          <w:color w:val="6E6E6E"/>
          <w:sz w:val="20"/>
          <w:szCs w:val="20"/>
          <w:lang w:eastAsia="en-IN"/>
        </w:rPr>
        <w:t>epinephrine on oxidation give highly coloured products.</w:t>
      </w:r>
    </w:p>
    <w:p w14:paraId="48F397A6" w14:textId="77777777" w:rsidR="00983D81" w:rsidRPr="003C6CED" w:rsidRDefault="001D292E"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In most of the cases</w:t>
      </w:r>
      <w:r w:rsidR="00983D81" w:rsidRPr="003C6CED">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 xml:space="preserve">there is no spontaneous chemical degradation in drugs but it occurs due to presence of some other reactive molecules present in </w:t>
      </w:r>
      <w:r w:rsidR="00983D81" w:rsidRPr="003C6CED">
        <w:rPr>
          <w:rFonts w:ascii="Times New Roman" w:eastAsia="Times New Roman" w:hAnsi="Times New Roman" w:cs="Times New Roman"/>
          <w:color w:val="6E6E6E"/>
          <w:sz w:val="20"/>
          <w:szCs w:val="20"/>
          <w:lang w:eastAsia="en-IN"/>
        </w:rPr>
        <w:t>d</w:t>
      </w:r>
      <w:r w:rsidRPr="003C6CED">
        <w:rPr>
          <w:rFonts w:ascii="Times New Roman" w:eastAsia="Times New Roman" w:hAnsi="Times New Roman" w:cs="Times New Roman"/>
          <w:color w:val="6E6E6E"/>
          <w:sz w:val="20"/>
          <w:szCs w:val="20"/>
          <w:lang w:eastAsia="en-IN"/>
        </w:rPr>
        <w:t>osage form.Generally, it occurs due to presence of water</w:t>
      </w:r>
      <w:r w:rsidR="00983D81" w:rsidRPr="003C6CED">
        <w:rPr>
          <w:rFonts w:ascii="Times New Roman" w:eastAsia="Times New Roman" w:hAnsi="Times New Roman" w:cs="Times New Roman"/>
          <w:color w:val="6E6E6E"/>
          <w:sz w:val="20"/>
          <w:szCs w:val="20"/>
          <w:lang w:eastAsia="en-IN"/>
        </w:rPr>
        <w:t>.</w:t>
      </w:r>
      <w:r w:rsidR="00B7082F" w:rsidRPr="003C6CED">
        <w:rPr>
          <w:rFonts w:ascii="Times New Roman" w:eastAsia="Times New Roman" w:hAnsi="Times New Roman" w:cs="Times New Roman"/>
          <w:color w:val="6E6E6E"/>
          <w:sz w:val="20"/>
          <w:szCs w:val="20"/>
          <w:lang w:eastAsia="en-IN"/>
        </w:rPr>
        <w:t>The main aim in designing of dosage form is preservation of dosage form from chemical degradation.</w:t>
      </w:r>
    </w:p>
    <w:p w14:paraId="440D913F" w14:textId="77777777" w:rsidR="00B7082F" w:rsidRPr="003C6CED" w:rsidRDefault="00B7082F"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p>
    <w:p w14:paraId="578A04D6" w14:textId="77777777" w:rsidR="00983D81" w:rsidRPr="003C6CED" w:rsidRDefault="00983D8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sz w:val="20"/>
          <w:szCs w:val="20"/>
          <w:lang w:eastAsia="en-IN"/>
        </w:rPr>
        <w:t>Chemical degradation reactions</w:t>
      </w:r>
      <w:r w:rsidR="006010F7" w:rsidRPr="003C6CED">
        <w:rPr>
          <w:rFonts w:ascii="Times New Roman" w:eastAsia="Times New Roman" w:hAnsi="Times New Roman" w:cs="Times New Roman"/>
          <w:b/>
          <w:bCs/>
          <w:sz w:val="20"/>
          <w:szCs w:val="20"/>
          <w:lang w:eastAsia="en-IN"/>
        </w:rPr>
        <w:t>:</w:t>
      </w:r>
    </w:p>
    <w:p w14:paraId="64E8759C" w14:textId="77777777" w:rsidR="00983D81" w:rsidRPr="003C6CED" w:rsidRDefault="00983D81" w:rsidP="003C6CED">
      <w:pPr>
        <w:pStyle w:val="ListParagraph"/>
        <w:numPr>
          <w:ilvl w:val="0"/>
          <w:numId w:val="6"/>
        </w:numPr>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3C6CED">
        <w:rPr>
          <w:rFonts w:ascii="Times New Roman" w:eastAsia="Times New Roman" w:hAnsi="Times New Roman" w:cs="Times New Roman"/>
          <w:b/>
          <w:bCs/>
          <w:spacing w:val="15"/>
          <w:sz w:val="20"/>
          <w:szCs w:val="20"/>
          <w:lang w:eastAsia="en-IN"/>
        </w:rPr>
        <w:t>Hydrolysis</w:t>
      </w:r>
      <w:r w:rsidR="00DD5CB4" w:rsidRPr="003C6CED">
        <w:rPr>
          <w:rFonts w:ascii="Times New Roman" w:eastAsia="Times New Roman" w:hAnsi="Times New Roman" w:cs="Times New Roman"/>
          <w:b/>
          <w:bCs/>
          <w:spacing w:val="15"/>
          <w:sz w:val="20"/>
          <w:szCs w:val="20"/>
          <w:lang w:eastAsia="en-IN"/>
        </w:rPr>
        <w:t>:</w:t>
      </w:r>
    </w:p>
    <w:p w14:paraId="44F4C2C7" w14:textId="77777777" w:rsidR="00983D81" w:rsidRPr="003C6CED" w:rsidRDefault="00983D8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Hydrolysis is </w:t>
      </w:r>
      <w:r w:rsidR="00481A2A" w:rsidRPr="003C6CED">
        <w:rPr>
          <w:rFonts w:ascii="Times New Roman" w:eastAsia="Times New Roman" w:hAnsi="Times New Roman" w:cs="Times New Roman"/>
          <w:color w:val="6E6E6E"/>
          <w:sz w:val="20"/>
          <w:szCs w:val="20"/>
          <w:lang w:eastAsia="en-IN"/>
        </w:rPr>
        <w:t xml:space="preserve">the </w:t>
      </w:r>
      <w:r w:rsidRPr="003C6CED">
        <w:rPr>
          <w:rFonts w:ascii="Times New Roman" w:eastAsia="Times New Roman" w:hAnsi="Times New Roman" w:cs="Times New Roman"/>
          <w:color w:val="6E6E6E"/>
          <w:sz w:val="20"/>
          <w:szCs w:val="20"/>
          <w:lang w:eastAsia="en-IN"/>
        </w:rPr>
        <w:t>reaction</w:t>
      </w:r>
      <w:r w:rsidR="00770A60" w:rsidRPr="003C6CED">
        <w:rPr>
          <w:rFonts w:ascii="Times New Roman" w:eastAsia="Times New Roman" w:hAnsi="Times New Roman" w:cs="Times New Roman"/>
          <w:color w:val="6E6E6E"/>
          <w:sz w:val="20"/>
          <w:szCs w:val="20"/>
          <w:lang w:eastAsia="en-IN"/>
        </w:rPr>
        <w:t xml:space="preserve"> of compound</w:t>
      </w:r>
      <w:r w:rsidR="00B7082F" w:rsidRPr="003C6CED">
        <w:rPr>
          <w:rFonts w:ascii="Times New Roman" w:eastAsia="Times New Roman" w:hAnsi="Times New Roman" w:cs="Times New Roman"/>
          <w:color w:val="6E6E6E"/>
          <w:sz w:val="20"/>
          <w:szCs w:val="20"/>
          <w:lang w:eastAsia="en-IN"/>
        </w:rPr>
        <w:t xml:space="preserve"> in presence of</w:t>
      </w:r>
      <w:r w:rsidRPr="003C6CED">
        <w:rPr>
          <w:rFonts w:ascii="Times New Roman" w:eastAsia="Times New Roman" w:hAnsi="Times New Roman" w:cs="Times New Roman"/>
          <w:color w:val="6E6E6E"/>
          <w:sz w:val="20"/>
          <w:szCs w:val="20"/>
          <w:lang w:eastAsia="en-IN"/>
        </w:rPr>
        <w:t xml:space="preserve"> water. </w:t>
      </w:r>
      <w:r w:rsidR="009F1ED9" w:rsidRPr="003C6CED">
        <w:rPr>
          <w:rFonts w:ascii="Times New Roman" w:eastAsia="Times New Roman" w:hAnsi="Times New Roman" w:cs="Times New Roman"/>
          <w:color w:val="6E6E6E"/>
          <w:sz w:val="20"/>
          <w:szCs w:val="20"/>
          <w:lang w:eastAsia="en-IN"/>
        </w:rPr>
        <w:t>Pharmaceutical products contain water which may be present as a contaminant or</w:t>
      </w:r>
      <w:r w:rsidRPr="003C6CED">
        <w:rPr>
          <w:rFonts w:ascii="Times New Roman" w:eastAsia="Times New Roman" w:hAnsi="Times New Roman" w:cs="Times New Roman"/>
          <w:color w:val="6E6E6E"/>
          <w:sz w:val="20"/>
          <w:szCs w:val="20"/>
          <w:lang w:eastAsia="en-IN"/>
        </w:rPr>
        <w:t xml:space="preserve"> as an ingredient, and </w:t>
      </w:r>
      <w:r w:rsidR="009F1ED9" w:rsidRPr="003C6CED">
        <w:rPr>
          <w:rFonts w:ascii="Times New Roman" w:eastAsia="Times New Roman" w:hAnsi="Times New Roman" w:cs="Times New Roman"/>
          <w:color w:val="6E6E6E"/>
          <w:sz w:val="20"/>
          <w:szCs w:val="20"/>
          <w:lang w:eastAsia="en-IN"/>
        </w:rPr>
        <w:t xml:space="preserve">most common reason for chemical degradation is </w:t>
      </w:r>
      <w:r w:rsidR="009A354C" w:rsidRPr="003C6CED">
        <w:rPr>
          <w:rFonts w:ascii="Times New Roman" w:eastAsia="Times New Roman" w:hAnsi="Times New Roman" w:cs="Times New Roman"/>
          <w:color w:val="6E6E6E"/>
          <w:sz w:val="20"/>
          <w:szCs w:val="20"/>
          <w:lang w:eastAsia="en-IN"/>
        </w:rPr>
        <w:t>h</w:t>
      </w:r>
      <w:r w:rsidR="009F1ED9" w:rsidRPr="003C6CED">
        <w:rPr>
          <w:rFonts w:ascii="Times New Roman" w:eastAsia="Times New Roman" w:hAnsi="Times New Roman" w:cs="Times New Roman"/>
          <w:color w:val="6E6E6E"/>
          <w:sz w:val="20"/>
          <w:szCs w:val="20"/>
          <w:lang w:eastAsia="en-IN"/>
        </w:rPr>
        <w:t>ydrolysis</w:t>
      </w:r>
      <w:r w:rsidRPr="003C6CED">
        <w:rPr>
          <w:rFonts w:ascii="Times New Roman" w:eastAsia="Times New Roman" w:hAnsi="Times New Roman" w:cs="Times New Roman"/>
          <w:color w:val="6E6E6E"/>
          <w:sz w:val="20"/>
          <w:szCs w:val="20"/>
          <w:lang w:eastAsia="en-IN"/>
        </w:rPr>
        <w:t>.</w:t>
      </w:r>
      <w:r w:rsidR="009A354C" w:rsidRPr="003C6CED">
        <w:rPr>
          <w:rFonts w:ascii="Times New Roman" w:eastAsia="Times New Roman" w:hAnsi="Times New Roman" w:cs="Times New Roman"/>
          <w:color w:val="6E6E6E"/>
          <w:sz w:val="20"/>
          <w:szCs w:val="20"/>
          <w:lang w:eastAsia="en-IN"/>
        </w:rPr>
        <w:t>H</w:t>
      </w:r>
      <w:r w:rsidR="004B1C7E" w:rsidRPr="003C6CED">
        <w:rPr>
          <w:rFonts w:ascii="Times New Roman" w:eastAsia="Times New Roman" w:hAnsi="Times New Roman" w:cs="Times New Roman"/>
          <w:color w:val="6E6E6E"/>
          <w:sz w:val="20"/>
          <w:szCs w:val="20"/>
          <w:lang w:eastAsia="en-IN"/>
        </w:rPr>
        <w:t xml:space="preserve">ydrolytic </w:t>
      </w:r>
      <w:r w:rsidRPr="003C6CED">
        <w:rPr>
          <w:rFonts w:ascii="Times New Roman" w:eastAsia="Times New Roman" w:hAnsi="Times New Roman" w:cs="Times New Roman"/>
          <w:color w:val="6E6E6E"/>
          <w:sz w:val="20"/>
          <w:szCs w:val="20"/>
          <w:lang w:eastAsia="en-IN"/>
        </w:rPr>
        <w:t xml:space="preserve">reactions </w:t>
      </w:r>
      <w:r w:rsidR="009A354C" w:rsidRPr="003C6CED">
        <w:rPr>
          <w:rFonts w:ascii="Times New Roman" w:eastAsia="Times New Roman" w:hAnsi="Times New Roman" w:cs="Times New Roman"/>
          <w:color w:val="6E6E6E"/>
          <w:sz w:val="20"/>
          <w:szCs w:val="20"/>
          <w:lang w:eastAsia="en-IN"/>
        </w:rPr>
        <w:t xml:space="preserve">are common in </w:t>
      </w:r>
      <w:r w:rsidRPr="003C6CED">
        <w:rPr>
          <w:rFonts w:ascii="Times New Roman" w:eastAsia="Times New Roman" w:hAnsi="Times New Roman" w:cs="Times New Roman"/>
          <w:color w:val="6E6E6E"/>
          <w:sz w:val="20"/>
          <w:szCs w:val="20"/>
          <w:lang w:eastAsia="en-IN"/>
        </w:rPr>
        <w:t>carboxylic acids</w:t>
      </w:r>
      <w:r w:rsidR="009A354C" w:rsidRPr="003C6CED">
        <w:rPr>
          <w:rFonts w:ascii="Times New Roman" w:eastAsia="Times New Roman" w:hAnsi="Times New Roman" w:cs="Times New Roman"/>
          <w:color w:val="6E6E6E"/>
          <w:sz w:val="20"/>
          <w:szCs w:val="20"/>
          <w:lang w:eastAsia="en-IN"/>
        </w:rPr>
        <w:t xml:space="preserve"> derivatives likeesters and </w:t>
      </w:r>
      <w:r w:rsidR="004B1C7E" w:rsidRPr="003C6CED">
        <w:rPr>
          <w:rFonts w:ascii="Times New Roman" w:eastAsia="Times New Roman" w:hAnsi="Times New Roman" w:cs="Times New Roman"/>
          <w:color w:val="6E6E6E"/>
          <w:sz w:val="20"/>
          <w:szCs w:val="20"/>
          <w:lang w:eastAsia="en-IN"/>
        </w:rPr>
        <w:t>amides</w:t>
      </w:r>
      <w:r w:rsidRPr="003C6CED">
        <w:rPr>
          <w:rFonts w:ascii="Times New Roman" w:eastAsia="Times New Roman" w:hAnsi="Times New Roman" w:cs="Times New Roman"/>
          <w:color w:val="6E6E6E"/>
          <w:sz w:val="20"/>
          <w:szCs w:val="20"/>
          <w:lang w:eastAsia="en-IN"/>
        </w:rPr>
        <w:t>.</w:t>
      </w:r>
    </w:p>
    <w:p w14:paraId="7CE135B7" w14:textId="77777777" w:rsidR="00983D81" w:rsidRPr="003C6CED" w:rsidRDefault="009A354C"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E</w:t>
      </w:r>
      <w:r w:rsidR="00983D81" w:rsidRPr="003C6CED">
        <w:rPr>
          <w:rFonts w:ascii="Times New Roman" w:eastAsia="Times New Roman" w:hAnsi="Times New Roman" w:cs="Times New Roman"/>
          <w:color w:val="6E6E6E"/>
          <w:sz w:val="20"/>
          <w:szCs w:val="20"/>
          <w:lang w:eastAsia="en-IN"/>
        </w:rPr>
        <w:t xml:space="preserve">ster </w:t>
      </w:r>
      <w:r w:rsidRPr="003C6CED">
        <w:rPr>
          <w:rFonts w:ascii="Times New Roman" w:eastAsia="Times New Roman" w:hAnsi="Times New Roman" w:cs="Times New Roman"/>
          <w:color w:val="6E6E6E"/>
          <w:sz w:val="20"/>
          <w:szCs w:val="20"/>
          <w:lang w:eastAsia="en-IN"/>
        </w:rPr>
        <w:t xml:space="preserve">on hydrolysis give </w:t>
      </w:r>
      <w:r w:rsidR="00983D81" w:rsidRPr="003C6CED">
        <w:rPr>
          <w:rFonts w:ascii="Times New Roman" w:eastAsia="Times New Roman" w:hAnsi="Times New Roman" w:cs="Times New Roman"/>
          <w:color w:val="6E6E6E"/>
          <w:sz w:val="20"/>
          <w:szCs w:val="20"/>
          <w:lang w:eastAsia="en-IN"/>
        </w:rPr>
        <w:t>a carboxylic acid and an alcoho</w:t>
      </w:r>
      <w:r w:rsidR="004B1C7E" w:rsidRPr="003C6CED">
        <w:rPr>
          <w:rFonts w:ascii="Times New Roman" w:eastAsia="Times New Roman" w:hAnsi="Times New Roman" w:cs="Times New Roman"/>
          <w:color w:val="6E6E6E"/>
          <w:sz w:val="20"/>
          <w:szCs w:val="20"/>
          <w:lang w:eastAsia="en-IN"/>
        </w:rPr>
        <w:t xml:space="preserve">l (Fig 1). </w:t>
      </w:r>
      <w:r w:rsidR="004B61F7" w:rsidRPr="003C6CED">
        <w:rPr>
          <w:rFonts w:ascii="Times New Roman" w:eastAsia="Times New Roman" w:hAnsi="Times New Roman" w:cs="Times New Roman"/>
          <w:color w:val="6E6E6E"/>
          <w:sz w:val="20"/>
          <w:szCs w:val="20"/>
          <w:lang w:eastAsia="en-IN"/>
        </w:rPr>
        <w:t xml:space="preserve">Bond polarization by </w:t>
      </w:r>
      <w:r w:rsidR="006010F7" w:rsidRPr="003C6CED">
        <w:rPr>
          <w:rFonts w:ascii="Times New Roman" w:eastAsia="Times New Roman" w:hAnsi="Times New Roman" w:cs="Times New Roman"/>
          <w:color w:val="6E6E6E"/>
          <w:sz w:val="20"/>
          <w:szCs w:val="20"/>
          <w:lang w:eastAsia="en-IN"/>
        </w:rPr>
        <w:t>anadjacent oxygen atom</w:t>
      </w:r>
      <w:r w:rsidR="004B61F7" w:rsidRPr="003C6CED">
        <w:rPr>
          <w:rFonts w:ascii="Times New Roman" w:eastAsia="Times New Roman" w:hAnsi="Times New Roman" w:cs="Times New Roman"/>
          <w:color w:val="6E6E6E"/>
          <w:sz w:val="20"/>
          <w:szCs w:val="20"/>
          <w:lang w:eastAsia="en-IN"/>
        </w:rPr>
        <w:t xml:space="preserve"> makes the carbon of carboxyl group electron deficient.Therefore, </w:t>
      </w:r>
      <w:r w:rsidR="006010F7" w:rsidRPr="003C6CED">
        <w:rPr>
          <w:rFonts w:ascii="Times New Roman" w:eastAsia="Times New Roman" w:hAnsi="Times New Roman" w:cs="Times New Roman"/>
          <w:color w:val="6E6E6E"/>
          <w:sz w:val="20"/>
          <w:szCs w:val="20"/>
          <w:lang w:eastAsia="en-IN"/>
        </w:rPr>
        <w:t>chances of n</w:t>
      </w:r>
      <w:r w:rsidR="00983D81" w:rsidRPr="003C6CED">
        <w:rPr>
          <w:rFonts w:ascii="Times New Roman" w:eastAsia="Times New Roman" w:hAnsi="Times New Roman" w:cs="Times New Roman"/>
          <w:color w:val="6E6E6E"/>
          <w:sz w:val="20"/>
          <w:szCs w:val="20"/>
          <w:lang w:eastAsia="en-IN"/>
        </w:rPr>
        <w:t xml:space="preserve">ucleophilic attack by water </w:t>
      </w:r>
      <w:r w:rsidR="006010F7" w:rsidRPr="003C6CED">
        <w:rPr>
          <w:rFonts w:ascii="Times New Roman" w:eastAsia="Times New Roman" w:hAnsi="Times New Roman" w:cs="Times New Roman"/>
          <w:color w:val="6E6E6E"/>
          <w:sz w:val="20"/>
          <w:szCs w:val="20"/>
          <w:lang w:eastAsia="en-IN"/>
        </w:rPr>
        <w:t>areincreased</w:t>
      </w:r>
      <w:r w:rsidR="00983D81" w:rsidRPr="003C6CED">
        <w:rPr>
          <w:rFonts w:ascii="Times New Roman" w:eastAsia="Times New Roman" w:hAnsi="Times New Roman" w:cs="Times New Roman"/>
          <w:color w:val="6E6E6E"/>
          <w:sz w:val="20"/>
          <w:szCs w:val="20"/>
          <w:lang w:eastAsia="en-IN"/>
        </w:rPr>
        <w:t xml:space="preserve"> at this carbon atom. For </w:t>
      </w:r>
      <w:r w:rsidR="006010F7" w:rsidRPr="003C6CED">
        <w:rPr>
          <w:rFonts w:ascii="Times New Roman" w:eastAsia="Times New Roman" w:hAnsi="Times New Roman" w:cs="Times New Roman"/>
          <w:color w:val="6E6E6E"/>
          <w:sz w:val="20"/>
          <w:szCs w:val="20"/>
          <w:lang w:eastAsia="en-IN"/>
        </w:rPr>
        <w:t>example</w:t>
      </w:r>
      <w:r w:rsidR="00983D81" w:rsidRPr="003C6CED">
        <w:rPr>
          <w:rFonts w:ascii="Times New Roman" w:eastAsia="Times New Roman" w:hAnsi="Times New Roman" w:cs="Times New Roman"/>
          <w:color w:val="6E6E6E"/>
          <w:sz w:val="20"/>
          <w:szCs w:val="20"/>
          <w:lang w:eastAsia="en-IN"/>
        </w:rPr>
        <w:t>, aspirin</w:t>
      </w:r>
      <w:r w:rsidR="006010F7" w:rsidRPr="003C6CED">
        <w:rPr>
          <w:rFonts w:ascii="Times New Roman" w:eastAsia="Times New Roman" w:hAnsi="Times New Roman" w:cs="Times New Roman"/>
          <w:color w:val="6E6E6E"/>
          <w:sz w:val="20"/>
          <w:szCs w:val="20"/>
          <w:lang w:eastAsia="en-IN"/>
        </w:rPr>
        <w:t xml:space="preserve">(acetylsalicylic acid)is hydrolysed to </w:t>
      </w:r>
      <w:r w:rsidR="00983D81" w:rsidRPr="003C6CED">
        <w:rPr>
          <w:rFonts w:ascii="Times New Roman" w:eastAsia="Times New Roman" w:hAnsi="Times New Roman" w:cs="Times New Roman"/>
          <w:color w:val="6E6E6E"/>
          <w:sz w:val="20"/>
          <w:szCs w:val="20"/>
          <w:lang w:eastAsia="en-IN"/>
        </w:rPr>
        <w:t>salicylic acid and acetic acid (</w:t>
      </w:r>
      <w:hyperlink r:id="rId5" w:anchor="F0015" w:history="1">
        <w:r w:rsidR="00573485" w:rsidRPr="003C6CED">
          <w:rPr>
            <w:rFonts w:ascii="Times New Roman" w:eastAsia="Times New Roman" w:hAnsi="Times New Roman" w:cs="Times New Roman"/>
            <w:color w:val="0F3B57"/>
            <w:sz w:val="20"/>
            <w:szCs w:val="20"/>
            <w:u w:val="single"/>
            <w:bdr w:val="none" w:sz="0" w:space="0" w:color="auto" w:frame="1"/>
            <w:lang w:eastAsia="en-IN"/>
          </w:rPr>
          <w:t xml:space="preserve">Fig. </w:t>
        </w:r>
        <w:r w:rsidR="00983D81" w:rsidRPr="003C6CED">
          <w:rPr>
            <w:rFonts w:ascii="Times New Roman" w:eastAsia="Times New Roman" w:hAnsi="Times New Roman" w:cs="Times New Roman"/>
            <w:color w:val="0F3B57"/>
            <w:sz w:val="20"/>
            <w:szCs w:val="20"/>
            <w:u w:val="single"/>
            <w:bdr w:val="none" w:sz="0" w:space="0" w:color="auto" w:frame="1"/>
            <w:lang w:eastAsia="en-IN"/>
          </w:rPr>
          <w:t>2</w:t>
        </w:r>
      </w:hyperlink>
      <w:r w:rsidR="00983D81" w:rsidRPr="003C6CED">
        <w:rPr>
          <w:rFonts w:ascii="Times New Roman" w:eastAsia="Times New Roman" w:hAnsi="Times New Roman" w:cs="Times New Roman"/>
          <w:color w:val="6E6E6E"/>
          <w:sz w:val="20"/>
          <w:szCs w:val="20"/>
          <w:lang w:eastAsia="en-IN"/>
        </w:rPr>
        <w:t xml:space="preserve">). </w:t>
      </w:r>
    </w:p>
    <w:p w14:paraId="66D69D1F"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073EF8C4" wp14:editId="15DA28A9">
            <wp:extent cx="3041650" cy="1351915"/>
            <wp:effectExtent l="0" t="0" r="6350" b="63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351915"/>
                    </a:xfrm>
                    <a:prstGeom prst="rect">
                      <a:avLst/>
                    </a:prstGeom>
                    <a:noFill/>
                    <a:ln>
                      <a:noFill/>
                    </a:ln>
                  </pic:spPr>
                </pic:pic>
              </a:graphicData>
            </a:graphic>
          </wp:inline>
        </w:drawing>
      </w:r>
    </w:p>
    <w:p w14:paraId="5256A0FA"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w:t>
      </w:r>
      <w:r w:rsidR="00DD5CB4" w:rsidRPr="003C6CED">
        <w:rPr>
          <w:rFonts w:ascii="Times New Roman" w:eastAsia="Times New Roman" w:hAnsi="Times New Roman" w:cs="Times New Roman"/>
          <w:b/>
          <w:bCs/>
          <w:caps/>
          <w:color w:val="800000"/>
          <w:sz w:val="20"/>
          <w:szCs w:val="20"/>
          <w:bdr w:val="none" w:sz="0" w:space="0" w:color="auto" w:frame="1"/>
          <w:lang w:eastAsia="en-IN"/>
        </w:rPr>
        <w:t>ig</w:t>
      </w:r>
      <w:r w:rsidRPr="003C6CED">
        <w:rPr>
          <w:rFonts w:ascii="Times New Roman" w:eastAsia="Times New Roman" w:hAnsi="Times New Roman" w:cs="Times New Roman"/>
          <w:b/>
          <w:bCs/>
          <w:caps/>
          <w:color w:val="800000"/>
          <w:sz w:val="20"/>
          <w:szCs w:val="20"/>
          <w:bdr w:val="none" w:sz="0" w:space="0" w:color="auto" w:frame="1"/>
          <w:lang w:eastAsia="en-IN"/>
        </w:rPr>
        <w:t>. 1</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hydrolytic</w:t>
      </w:r>
      <w:r w:rsidRPr="003C6CED">
        <w:rPr>
          <w:rFonts w:ascii="Times New Roman" w:eastAsia="Times New Roman" w:hAnsi="Times New Roman" w:cs="Times New Roman"/>
          <w:color w:val="6E6E6E"/>
          <w:sz w:val="20"/>
          <w:szCs w:val="20"/>
          <w:lang w:eastAsia="en-IN"/>
        </w:rPr>
        <w:t xml:space="preserve"> reactions, </w:t>
      </w:r>
      <w:r w:rsidRPr="003C6CED">
        <w:rPr>
          <w:rFonts w:ascii="Times New Roman" w:eastAsia="Times New Roman" w:hAnsi="Times New Roman" w:cs="Times New Roman"/>
          <w:b/>
          <w:bCs/>
          <w:color w:val="6E6E6E"/>
          <w:sz w:val="20"/>
          <w:szCs w:val="20"/>
          <w:bdr w:val="none" w:sz="0" w:space="0" w:color="auto" w:frame="1"/>
          <w:lang w:eastAsia="en-IN"/>
        </w:rPr>
        <w:t>(a)</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sters </w:t>
      </w:r>
      <w:r w:rsidRPr="003C6CED">
        <w:rPr>
          <w:rFonts w:ascii="Times New Roman" w:eastAsia="Times New Roman" w:hAnsi="Times New Roman" w:cs="Times New Roman"/>
          <w:b/>
          <w:bCs/>
          <w:color w:val="6E6E6E"/>
          <w:sz w:val="20"/>
          <w:szCs w:val="20"/>
          <w:bdr w:val="none" w:sz="0" w:space="0" w:color="auto" w:frame="1"/>
          <w:lang w:eastAsia="en-IN"/>
        </w:rPr>
        <w:t>(b)</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A</w:t>
      </w:r>
      <w:r w:rsidRPr="003C6CED">
        <w:rPr>
          <w:rFonts w:ascii="Times New Roman" w:eastAsia="Times New Roman" w:hAnsi="Times New Roman" w:cs="Times New Roman"/>
          <w:color w:val="6E6E6E"/>
          <w:sz w:val="20"/>
          <w:szCs w:val="20"/>
          <w:lang w:eastAsia="en-IN"/>
        </w:rPr>
        <w:t>mides.</w:t>
      </w:r>
    </w:p>
    <w:p w14:paraId="606A742E"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6D568A5F" wp14:editId="2C075A72">
            <wp:extent cx="3028315" cy="1073150"/>
            <wp:effectExtent l="0" t="0" r="63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315" cy="1073150"/>
                    </a:xfrm>
                    <a:prstGeom prst="rect">
                      <a:avLst/>
                    </a:prstGeom>
                    <a:noFill/>
                    <a:ln>
                      <a:noFill/>
                    </a:ln>
                  </pic:spPr>
                </pic:pic>
              </a:graphicData>
            </a:graphic>
          </wp:inline>
        </w:drawing>
      </w:r>
    </w:p>
    <w:p w14:paraId="6EF7EEFC"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 xml:space="preserve">FIG. </w:t>
      </w:r>
      <w:r w:rsidR="00D80E3A" w:rsidRPr="003C6CED">
        <w:rPr>
          <w:rFonts w:ascii="Times New Roman" w:eastAsia="Times New Roman" w:hAnsi="Times New Roman" w:cs="Times New Roman"/>
          <w:b/>
          <w:bCs/>
          <w:caps/>
          <w:color w:val="800000"/>
          <w:sz w:val="20"/>
          <w:szCs w:val="20"/>
          <w:bdr w:val="none" w:sz="0" w:space="0" w:color="auto" w:frame="1"/>
          <w:lang w:eastAsia="en-IN"/>
        </w:rPr>
        <w:t>2</w:t>
      </w:r>
      <w:r w:rsidR="00D80E3A" w:rsidRPr="003C6CED">
        <w:rPr>
          <w:rFonts w:ascii="Times New Roman" w:eastAsia="Times New Roman" w:hAnsi="Times New Roman" w:cs="Times New Roman"/>
          <w:color w:val="6E6E6E"/>
          <w:sz w:val="20"/>
          <w:szCs w:val="20"/>
          <w:lang w:eastAsia="en-IN"/>
        </w:rPr>
        <w:t xml:space="preserve"> Aspirin</w:t>
      </w:r>
      <w:r w:rsidRPr="003C6CED">
        <w:rPr>
          <w:rFonts w:ascii="Times New Roman" w:eastAsia="Times New Roman" w:hAnsi="Times New Roman" w:cs="Times New Roman"/>
          <w:color w:val="6E6E6E"/>
          <w:sz w:val="20"/>
          <w:szCs w:val="20"/>
          <w:lang w:eastAsia="en-IN"/>
        </w:rPr>
        <w:t xml:space="preserve"> to salicylic acid and acetic acid</w:t>
      </w:r>
    </w:p>
    <w:p w14:paraId="3898376D" w14:textId="77777777" w:rsidR="00983D81" w:rsidRPr="003C6CED" w:rsidRDefault="00983D81" w:rsidP="003C6CED">
      <w:pPr>
        <w:shd w:val="clear" w:color="auto" w:fill="FFFFFF"/>
        <w:spacing w:after="0" w:line="240" w:lineRule="auto"/>
        <w:ind w:firstLine="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lastRenderedPageBreak/>
        <w:t>Hydroly</w:t>
      </w:r>
      <w:r w:rsidR="0025672D" w:rsidRPr="003C6CED">
        <w:rPr>
          <w:rFonts w:ascii="Times New Roman" w:eastAsia="Times New Roman" w:hAnsi="Times New Roman" w:cs="Times New Roman"/>
          <w:color w:val="6E6E6E"/>
          <w:sz w:val="20"/>
          <w:szCs w:val="20"/>
          <w:lang w:eastAsia="en-IN"/>
        </w:rPr>
        <w:t>tic</w:t>
      </w:r>
      <w:r w:rsidRPr="003C6CED">
        <w:rPr>
          <w:rFonts w:ascii="Times New Roman" w:eastAsia="Times New Roman" w:hAnsi="Times New Roman" w:cs="Times New Roman"/>
          <w:color w:val="6E6E6E"/>
          <w:sz w:val="20"/>
          <w:szCs w:val="20"/>
          <w:lang w:eastAsia="en-IN"/>
        </w:rPr>
        <w:t xml:space="preserve"> reactions of </w:t>
      </w:r>
      <w:r w:rsidR="006E2AC5" w:rsidRPr="003C6CED">
        <w:rPr>
          <w:rFonts w:ascii="Times New Roman" w:eastAsia="Times New Roman" w:hAnsi="Times New Roman" w:cs="Times New Roman"/>
          <w:color w:val="6E6E6E"/>
          <w:sz w:val="20"/>
          <w:szCs w:val="20"/>
          <w:lang w:eastAsia="en-IN"/>
        </w:rPr>
        <w:t>amides</w:t>
      </w:r>
      <w:r w:rsidRPr="003C6CED">
        <w:rPr>
          <w:rFonts w:ascii="Times New Roman" w:eastAsia="Times New Roman" w:hAnsi="Times New Roman" w:cs="Times New Roman"/>
          <w:color w:val="6E6E6E"/>
          <w:sz w:val="20"/>
          <w:szCs w:val="20"/>
          <w:lang w:eastAsia="en-IN"/>
        </w:rPr>
        <w:t>,</w:t>
      </w:r>
      <w:r w:rsidR="006E2AC5" w:rsidRPr="003C6CED">
        <w:rPr>
          <w:rFonts w:ascii="Times New Roman" w:eastAsia="Times New Roman" w:hAnsi="Times New Roman" w:cs="Times New Roman"/>
          <w:color w:val="6E6E6E"/>
          <w:sz w:val="20"/>
          <w:szCs w:val="20"/>
          <w:lang w:eastAsia="en-IN"/>
        </w:rPr>
        <w:t xml:space="preserve"> esters</w:t>
      </w:r>
      <w:r w:rsidRPr="003C6CED">
        <w:rPr>
          <w:rFonts w:ascii="Times New Roman" w:eastAsia="Times New Roman" w:hAnsi="Times New Roman" w:cs="Times New Roman"/>
          <w:color w:val="6E6E6E"/>
          <w:sz w:val="20"/>
          <w:szCs w:val="20"/>
          <w:lang w:eastAsia="en-IN"/>
        </w:rPr>
        <w:t xml:space="preserve"> and related molecules are </w:t>
      </w:r>
      <w:r w:rsidR="00D80E3A" w:rsidRPr="003C6CED">
        <w:rPr>
          <w:rFonts w:ascii="Times New Roman" w:eastAsia="Times New Roman" w:hAnsi="Times New Roman" w:cs="Times New Roman"/>
          <w:color w:val="6E6E6E"/>
          <w:sz w:val="20"/>
          <w:szCs w:val="20"/>
          <w:lang w:eastAsia="en-IN"/>
        </w:rPr>
        <w:t>catalysed</w:t>
      </w:r>
      <w:r w:rsidR="006E2AC5" w:rsidRPr="003C6CED">
        <w:rPr>
          <w:rFonts w:ascii="Times New Roman" w:eastAsia="Times New Roman" w:hAnsi="Times New Roman" w:cs="Times New Roman"/>
          <w:color w:val="6E6E6E"/>
          <w:sz w:val="20"/>
          <w:szCs w:val="20"/>
          <w:lang w:eastAsia="en-IN"/>
        </w:rPr>
        <w:t xml:space="preserve">in the presence ofan </w:t>
      </w:r>
      <w:r w:rsidRPr="003C6CED">
        <w:rPr>
          <w:rFonts w:ascii="Times New Roman" w:eastAsia="Times New Roman" w:hAnsi="Times New Roman" w:cs="Times New Roman"/>
          <w:color w:val="6E6E6E"/>
          <w:sz w:val="20"/>
          <w:szCs w:val="20"/>
          <w:lang w:eastAsia="en-IN"/>
        </w:rPr>
        <w:t xml:space="preserve">acid and base. </w:t>
      </w:r>
      <w:r w:rsidR="006E2AC5" w:rsidRPr="003C6CED">
        <w:rPr>
          <w:rFonts w:ascii="Times New Roman" w:eastAsia="Times New Roman" w:hAnsi="Times New Roman" w:cs="Times New Roman"/>
          <w:color w:val="6E6E6E"/>
          <w:sz w:val="20"/>
          <w:szCs w:val="20"/>
          <w:lang w:eastAsia="en-IN"/>
        </w:rPr>
        <w:t xml:space="preserve">For example, in case of </w:t>
      </w:r>
      <w:r w:rsidRPr="003C6CED">
        <w:rPr>
          <w:rFonts w:ascii="Times New Roman" w:eastAsia="Times New Roman" w:hAnsi="Times New Roman" w:cs="Times New Roman"/>
          <w:color w:val="6E6E6E"/>
          <w:sz w:val="20"/>
          <w:szCs w:val="20"/>
          <w:lang w:eastAsia="en-IN"/>
        </w:rPr>
        <w:t xml:space="preserve">ester hydrolysis </w:t>
      </w:r>
      <w:r w:rsidR="006E2AC5" w:rsidRPr="003C6CED">
        <w:rPr>
          <w:rFonts w:ascii="Times New Roman" w:eastAsia="Times New Roman" w:hAnsi="Times New Roman" w:cs="Times New Roman"/>
          <w:color w:val="6E6E6E"/>
          <w:sz w:val="20"/>
          <w:szCs w:val="20"/>
          <w:lang w:eastAsia="en-IN"/>
        </w:rPr>
        <w:t>in presence of base as catalyst, there is nucleophilic attack by hydroxyl ion at the electron deficien</w:t>
      </w:r>
      <w:r w:rsidR="00DD5ECC" w:rsidRPr="003C6CED">
        <w:rPr>
          <w:rFonts w:ascii="Times New Roman" w:eastAsia="Times New Roman" w:hAnsi="Times New Roman" w:cs="Times New Roman"/>
          <w:color w:val="6E6E6E"/>
          <w:sz w:val="20"/>
          <w:szCs w:val="20"/>
          <w:lang w:eastAsia="en-IN"/>
        </w:rPr>
        <w:t xml:space="preserve">t carbon atom and produce a tetrahedral intermediate </w:t>
      </w:r>
      <w:r w:rsidR="00EE0D75" w:rsidRPr="003C6CED">
        <w:rPr>
          <w:rFonts w:ascii="Times New Roman" w:eastAsia="Times New Roman" w:hAnsi="Times New Roman" w:cs="Times New Roman"/>
          <w:color w:val="6E6E6E"/>
          <w:sz w:val="20"/>
          <w:szCs w:val="20"/>
          <w:lang w:eastAsia="en-IN"/>
        </w:rPr>
        <w:t>(Fig. 3 a, b)</w:t>
      </w:r>
      <w:r w:rsidRPr="003C6CED">
        <w:rPr>
          <w:rFonts w:ascii="Times New Roman" w:eastAsia="Times New Roman" w:hAnsi="Times New Roman" w:cs="Times New Roman"/>
          <w:color w:val="6E6E6E"/>
          <w:sz w:val="20"/>
          <w:szCs w:val="20"/>
          <w:lang w:eastAsia="en-IN"/>
        </w:rPr>
        <w:t xml:space="preserve">. </w:t>
      </w:r>
      <w:r w:rsidR="00DD5ECC" w:rsidRPr="003C6CED">
        <w:rPr>
          <w:rFonts w:ascii="Times New Roman" w:eastAsia="Times New Roman" w:hAnsi="Times New Roman" w:cs="Times New Roman"/>
          <w:color w:val="6E6E6E"/>
          <w:sz w:val="20"/>
          <w:szCs w:val="20"/>
          <w:lang w:eastAsia="en-IN"/>
        </w:rPr>
        <w:t>which is further</w:t>
      </w:r>
      <w:r w:rsidRPr="003C6CED">
        <w:rPr>
          <w:rFonts w:ascii="Times New Roman" w:eastAsia="Times New Roman" w:hAnsi="Times New Roman" w:cs="Times New Roman"/>
          <w:color w:val="6E6E6E"/>
          <w:sz w:val="20"/>
          <w:szCs w:val="20"/>
          <w:lang w:eastAsia="en-IN"/>
        </w:rPr>
        <w:t xml:space="preserve"> followed by ejection of the alcohol </w:t>
      </w:r>
      <w:r w:rsidR="00EE0D75" w:rsidRPr="003C6CED">
        <w:rPr>
          <w:rFonts w:ascii="Times New Roman" w:eastAsia="Times New Roman" w:hAnsi="Times New Roman" w:cs="Times New Roman"/>
          <w:color w:val="6E6E6E"/>
          <w:sz w:val="20"/>
          <w:szCs w:val="20"/>
          <w:lang w:eastAsia="en-IN"/>
        </w:rPr>
        <w:t>(Fig 3 c)</w:t>
      </w:r>
      <w:r w:rsidRPr="003C6CED">
        <w:rPr>
          <w:rFonts w:ascii="Times New Roman" w:eastAsia="Times New Roman" w:hAnsi="Times New Roman" w:cs="Times New Roman"/>
          <w:color w:val="6E6E6E"/>
          <w:sz w:val="20"/>
          <w:szCs w:val="20"/>
          <w:lang w:eastAsia="en-IN"/>
        </w:rPr>
        <w:t>.</w:t>
      </w:r>
    </w:p>
    <w:p w14:paraId="4293306E"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31258BAD" wp14:editId="086C3189">
            <wp:extent cx="4319905" cy="1431290"/>
            <wp:effectExtent l="0" t="0" r="444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1290"/>
                    </a:xfrm>
                    <a:prstGeom prst="rect">
                      <a:avLst/>
                    </a:prstGeom>
                    <a:noFill/>
                    <a:ln>
                      <a:noFill/>
                    </a:ln>
                  </pic:spPr>
                </pic:pic>
              </a:graphicData>
            </a:graphic>
          </wp:inline>
        </w:drawing>
      </w:r>
    </w:p>
    <w:p w14:paraId="23B5D204"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3</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the presence of base as catalyst</w:t>
      </w:r>
      <w:r w:rsidRPr="003C6CED">
        <w:rPr>
          <w:rFonts w:ascii="Times New Roman" w:eastAsia="Times New Roman" w:hAnsi="Times New Roman" w:cs="Times New Roman"/>
          <w:color w:val="6E6E6E"/>
          <w:sz w:val="20"/>
          <w:szCs w:val="20"/>
          <w:lang w:eastAsia="en-IN"/>
        </w:rPr>
        <w:t>.</w:t>
      </w:r>
    </w:p>
    <w:p w14:paraId="1146A611" w14:textId="77777777" w:rsidR="00EE0D75" w:rsidRPr="003C6CED" w:rsidRDefault="00EE0D75"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5E5DA002" w14:textId="77777777" w:rsidR="00983D81" w:rsidRPr="003C6CED" w:rsidRDefault="00DD5ECC"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In ester hydrolysis in presence of an acid as catalyst, first step involves the protonation of carbonyl group.</w:t>
      </w:r>
      <w:r w:rsidR="00983D81" w:rsidRPr="003C6CED">
        <w:rPr>
          <w:rFonts w:ascii="Times New Roman" w:eastAsia="Times New Roman" w:hAnsi="Times New Roman" w:cs="Times New Roman"/>
          <w:color w:val="6E6E6E"/>
          <w:sz w:val="20"/>
          <w:szCs w:val="20"/>
          <w:lang w:eastAsia="en-IN"/>
        </w:rPr>
        <w:t xml:space="preserve"> (</w:t>
      </w:r>
      <w:r w:rsidR="004C7522" w:rsidRPr="003C6CED">
        <w:rPr>
          <w:rFonts w:ascii="Times New Roman" w:eastAsia="Times New Roman" w:hAnsi="Times New Roman" w:cs="Times New Roman"/>
          <w:color w:val="6E6E6E"/>
          <w:sz w:val="20"/>
          <w:szCs w:val="20"/>
          <w:lang w:eastAsia="en-IN"/>
        </w:rPr>
        <w:t xml:space="preserve">Fig 4 a) </w:t>
      </w:r>
      <w:r w:rsidRPr="003C6CED">
        <w:rPr>
          <w:rFonts w:ascii="Times New Roman" w:eastAsia="Times New Roman" w:hAnsi="Times New Roman" w:cs="Times New Roman"/>
          <w:color w:val="6E6E6E"/>
          <w:sz w:val="20"/>
          <w:szCs w:val="20"/>
          <w:lang w:eastAsia="en-IN"/>
        </w:rPr>
        <w:t>andgive</w:t>
      </w:r>
      <w:r w:rsidR="00983D81" w:rsidRPr="003C6CED">
        <w:rPr>
          <w:rFonts w:ascii="Times New Roman" w:eastAsia="Times New Roman" w:hAnsi="Times New Roman" w:cs="Times New Roman"/>
          <w:color w:val="6E6E6E"/>
          <w:sz w:val="20"/>
          <w:szCs w:val="20"/>
          <w:lang w:eastAsia="en-IN"/>
        </w:rPr>
        <w:t xml:space="preserve"> resonance structures </w:t>
      </w:r>
      <w:r w:rsidR="004C7522" w:rsidRPr="003C6CED">
        <w:rPr>
          <w:rFonts w:ascii="Times New Roman" w:eastAsia="Times New Roman" w:hAnsi="Times New Roman" w:cs="Times New Roman"/>
          <w:color w:val="6E6E6E"/>
          <w:sz w:val="20"/>
          <w:szCs w:val="20"/>
          <w:lang w:eastAsia="en-IN"/>
        </w:rPr>
        <w:t>(Fig 4 b, c</w:t>
      </w:r>
      <w:r w:rsidR="00983D81" w:rsidRPr="003C6CED">
        <w:rPr>
          <w:rFonts w:ascii="Times New Roman" w:eastAsia="Times New Roman" w:hAnsi="Times New Roman" w:cs="Times New Roman"/>
          <w:color w:val="6E6E6E"/>
          <w:sz w:val="20"/>
          <w:szCs w:val="20"/>
          <w:lang w:eastAsia="en-IN"/>
        </w:rPr>
        <w:t xml:space="preserve">). </w:t>
      </w:r>
      <w:r w:rsidR="00843B06" w:rsidRPr="003C6CED">
        <w:rPr>
          <w:rFonts w:ascii="Times New Roman" w:eastAsia="Times New Roman" w:hAnsi="Times New Roman" w:cs="Times New Roman"/>
          <w:color w:val="6E6E6E"/>
          <w:sz w:val="20"/>
          <w:szCs w:val="20"/>
          <w:lang w:eastAsia="en-IN"/>
        </w:rPr>
        <w:t>P</w:t>
      </w:r>
      <w:r w:rsidR="00983D81" w:rsidRPr="003C6CED">
        <w:rPr>
          <w:rFonts w:ascii="Times New Roman" w:eastAsia="Times New Roman" w:hAnsi="Times New Roman" w:cs="Times New Roman"/>
          <w:color w:val="6E6E6E"/>
          <w:sz w:val="20"/>
          <w:szCs w:val="20"/>
          <w:lang w:eastAsia="en-IN"/>
        </w:rPr>
        <w:t>ositively-charged carbon atom promotes nucleophilic attack by water (</w:t>
      </w:r>
      <w:r w:rsidR="004C7522" w:rsidRPr="003C6CED">
        <w:rPr>
          <w:rFonts w:ascii="Times New Roman" w:eastAsia="Times New Roman" w:hAnsi="Times New Roman" w:cs="Times New Roman"/>
          <w:color w:val="6E6E6E"/>
          <w:sz w:val="20"/>
          <w:szCs w:val="20"/>
          <w:lang w:eastAsia="en-IN"/>
        </w:rPr>
        <w:t xml:space="preserve">Fig 4 c) </w:t>
      </w:r>
      <w:r w:rsidR="005D2D9D" w:rsidRPr="003C6CED">
        <w:rPr>
          <w:rFonts w:ascii="Times New Roman" w:eastAsia="Times New Roman" w:hAnsi="Times New Roman" w:cs="Times New Roman"/>
          <w:color w:val="6E6E6E"/>
          <w:sz w:val="20"/>
          <w:szCs w:val="20"/>
          <w:lang w:eastAsia="en-IN"/>
        </w:rPr>
        <w:t>and</w:t>
      </w:r>
      <w:r w:rsidR="00983D81" w:rsidRPr="003C6CED">
        <w:rPr>
          <w:rFonts w:ascii="Times New Roman" w:eastAsia="Times New Roman" w:hAnsi="Times New Roman" w:cs="Times New Roman"/>
          <w:color w:val="6E6E6E"/>
          <w:sz w:val="20"/>
          <w:szCs w:val="20"/>
          <w:lang w:eastAsia="en-IN"/>
        </w:rPr>
        <w:t xml:space="preserve"> produce a tetrahedral intermediate (</w:t>
      </w:r>
      <w:r w:rsidR="004C7522" w:rsidRPr="003C6CED">
        <w:rPr>
          <w:rFonts w:ascii="Times New Roman" w:eastAsia="Times New Roman" w:hAnsi="Times New Roman" w:cs="Times New Roman"/>
          <w:color w:val="6E6E6E"/>
          <w:sz w:val="20"/>
          <w:szCs w:val="20"/>
          <w:lang w:eastAsia="en-IN"/>
        </w:rPr>
        <w:t>Fig 4 d</w:t>
      </w:r>
      <w:r w:rsidR="00983D81" w:rsidRPr="003C6CED">
        <w:rPr>
          <w:rFonts w:ascii="Times New Roman" w:eastAsia="Times New Roman" w:hAnsi="Times New Roman" w:cs="Times New Roman"/>
          <w:color w:val="6E6E6E"/>
          <w:sz w:val="20"/>
          <w:szCs w:val="20"/>
          <w:lang w:eastAsia="en-IN"/>
        </w:rPr>
        <w:t>). Transfer of H</w:t>
      </w:r>
      <w:r w:rsidR="00983D81" w:rsidRPr="003C6CED">
        <w:rPr>
          <w:rFonts w:ascii="Times New Roman" w:eastAsia="Times New Roman" w:hAnsi="Times New Roman" w:cs="Times New Roman"/>
          <w:color w:val="6E6E6E"/>
          <w:sz w:val="20"/>
          <w:szCs w:val="20"/>
          <w:bdr w:val="none" w:sz="0" w:space="0" w:color="auto" w:frame="1"/>
          <w:vertAlign w:val="superscript"/>
          <w:lang w:eastAsia="en-IN"/>
        </w:rPr>
        <w:t>+</w:t>
      </w:r>
      <w:r w:rsidR="00983D81" w:rsidRPr="003C6CED">
        <w:rPr>
          <w:rFonts w:ascii="Times New Roman" w:eastAsia="Times New Roman" w:hAnsi="Times New Roman" w:cs="Times New Roman"/>
          <w:color w:val="6E6E6E"/>
          <w:sz w:val="20"/>
          <w:szCs w:val="20"/>
          <w:lang w:eastAsia="en-IN"/>
        </w:rPr>
        <w:t xml:space="preserve"> within </w:t>
      </w:r>
      <w:r w:rsidR="005D2D9D" w:rsidRPr="003C6CED">
        <w:rPr>
          <w:rFonts w:ascii="Times New Roman" w:eastAsia="Times New Roman" w:hAnsi="Times New Roman" w:cs="Times New Roman"/>
          <w:color w:val="6E6E6E"/>
          <w:sz w:val="20"/>
          <w:szCs w:val="20"/>
          <w:lang w:eastAsia="en-IN"/>
        </w:rPr>
        <w:t>a</w:t>
      </w:r>
      <w:r w:rsidR="00983D81" w:rsidRPr="003C6CED">
        <w:rPr>
          <w:rFonts w:ascii="Times New Roman" w:eastAsia="Times New Roman" w:hAnsi="Times New Roman" w:cs="Times New Roman"/>
          <w:color w:val="6E6E6E"/>
          <w:sz w:val="20"/>
          <w:szCs w:val="20"/>
          <w:lang w:eastAsia="en-IN"/>
        </w:rPr>
        <w:t xml:space="preserve"> molecule (</w:t>
      </w:r>
      <w:r w:rsidR="004C7522" w:rsidRPr="003C6CED">
        <w:rPr>
          <w:rFonts w:ascii="Times New Roman" w:eastAsia="Times New Roman" w:hAnsi="Times New Roman" w:cs="Times New Roman"/>
          <w:color w:val="6E6E6E"/>
          <w:sz w:val="20"/>
          <w:szCs w:val="20"/>
          <w:lang w:eastAsia="en-IN"/>
        </w:rPr>
        <w:t xml:space="preserve">Fig 4 e) </w:t>
      </w:r>
      <w:r w:rsidR="005D2D9D" w:rsidRPr="003C6CED">
        <w:rPr>
          <w:rFonts w:ascii="Times New Roman" w:eastAsia="Times New Roman" w:hAnsi="Times New Roman" w:cs="Times New Roman"/>
          <w:color w:val="6E6E6E"/>
          <w:sz w:val="20"/>
          <w:szCs w:val="20"/>
          <w:lang w:eastAsia="en-IN"/>
        </w:rPr>
        <w:t>causes the</w:t>
      </w:r>
      <w:r w:rsidR="00983D81" w:rsidRPr="003C6CED">
        <w:rPr>
          <w:rFonts w:ascii="Times New Roman" w:eastAsia="Times New Roman" w:hAnsi="Times New Roman" w:cs="Times New Roman"/>
          <w:color w:val="6E6E6E"/>
          <w:sz w:val="20"/>
          <w:szCs w:val="20"/>
          <w:lang w:eastAsia="en-IN"/>
        </w:rPr>
        <w:t xml:space="preserve"> loss of the alcohol (</w:t>
      </w:r>
      <w:r w:rsidR="004C7522" w:rsidRPr="003C6CED">
        <w:rPr>
          <w:rFonts w:ascii="Times New Roman" w:eastAsia="Times New Roman" w:hAnsi="Times New Roman" w:cs="Times New Roman"/>
          <w:color w:val="6E6E6E"/>
          <w:sz w:val="20"/>
          <w:szCs w:val="20"/>
          <w:lang w:eastAsia="en-IN"/>
        </w:rPr>
        <w:t>Fig 4 f).</w:t>
      </w:r>
    </w:p>
    <w:p w14:paraId="48D051A8"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39B50566" wp14:editId="709CEF78">
            <wp:extent cx="5426710" cy="3571240"/>
            <wp:effectExtent l="0" t="0" r="254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571240"/>
                    </a:xfrm>
                    <a:prstGeom prst="rect">
                      <a:avLst/>
                    </a:prstGeom>
                    <a:noFill/>
                    <a:ln>
                      <a:noFill/>
                    </a:ln>
                  </pic:spPr>
                </pic:pic>
              </a:graphicData>
            </a:graphic>
          </wp:inline>
        </w:drawing>
      </w:r>
    </w:p>
    <w:p w14:paraId="7AD96734"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4</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presence of acid as a catalyst</w:t>
      </w:r>
      <w:r w:rsidRPr="003C6CED">
        <w:rPr>
          <w:rFonts w:ascii="Times New Roman" w:eastAsia="Times New Roman" w:hAnsi="Times New Roman" w:cs="Times New Roman"/>
          <w:color w:val="6E6E6E"/>
          <w:sz w:val="20"/>
          <w:szCs w:val="20"/>
          <w:lang w:eastAsia="en-IN"/>
        </w:rPr>
        <w:t>.</w:t>
      </w:r>
    </w:p>
    <w:p w14:paraId="0159398B" w14:textId="77777777" w:rsidR="004C7522" w:rsidRPr="003C6CED" w:rsidRDefault="004C7522"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6661A48F" w14:textId="0623820B" w:rsidR="00983D81" w:rsidRPr="003C6CED" w:rsidRDefault="00983D81" w:rsidP="006C138F">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Amides </w:t>
      </w:r>
      <w:r w:rsidR="00C46D52" w:rsidRPr="003C6CED">
        <w:rPr>
          <w:rFonts w:ascii="Times New Roman" w:eastAsia="Times New Roman" w:hAnsi="Times New Roman" w:cs="Times New Roman"/>
          <w:color w:val="6E6E6E"/>
          <w:sz w:val="20"/>
          <w:szCs w:val="20"/>
          <w:lang w:eastAsia="en-IN"/>
        </w:rPr>
        <w:t xml:space="preserve">are more prone </w:t>
      </w:r>
      <w:r w:rsidRPr="003C6CED">
        <w:rPr>
          <w:rFonts w:ascii="Times New Roman" w:eastAsia="Times New Roman" w:hAnsi="Times New Roman" w:cs="Times New Roman"/>
          <w:color w:val="6E6E6E"/>
          <w:sz w:val="20"/>
          <w:szCs w:val="20"/>
          <w:lang w:eastAsia="en-IN"/>
        </w:rPr>
        <w:t xml:space="preserve">to hydrolysis than the esters because the </w:t>
      </w:r>
      <w:r w:rsidR="00792768" w:rsidRPr="003C6CED">
        <w:rPr>
          <w:rFonts w:ascii="Times New Roman" w:eastAsia="Times New Roman" w:hAnsi="Times New Roman" w:cs="Times New Roman"/>
          <w:color w:val="6E6E6E"/>
          <w:sz w:val="20"/>
          <w:szCs w:val="20"/>
          <w:lang w:eastAsia="en-IN"/>
        </w:rPr>
        <w:t>oxygen</w:t>
      </w:r>
      <w:r w:rsidRPr="003C6CED">
        <w:rPr>
          <w:rFonts w:ascii="Times New Roman" w:eastAsia="Times New Roman" w:hAnsi="Times New Roman" w:cs="Times New Roman"/>
          <w:color w:val="6E6E6E"/>
          <w:sz w:val="20"/>
          <w:szCs w:val="20"/>
          <w:lang w:eastAsia="en-IN"/>
        </w:rPr>
        <w:t xml:space="preserve"> atom is </w:t>
      </w:r>
      <w:r w:rsidR="00792768" w:rsidRPr="003C6CED">
        <w:rPr>
          <w:rFonts w:ascii="Times New Roman" w:eastAsia="Times New Roman" w:hAnsi="Times New Roman" w:cs="Times New Roman"/>
          <w:color w:val="6E6E6E"/>
          <w:sz w:val="20"/>
          <w:szCs w:val="20"/>
          <w:lang w:eastAsia="en-IN"/>
        </w:rPr>
        <w:t xml:space="preserve">more </w:t>
      </w:r>
      <w:r w:rsidRPr="003C6CED">
        <w:rPr>
          <w:rFonts w:ascii="Times New Roman" w:eastAsia="Times New Roman" w:hAnsi="Times New Roman" w:cs="Times New Roman"/>
          <w:color w:val="6E6E6E"/>
          <w:sz w:val="20"/>
          <w:szCs w:val="20"/>
          <w:lang w:eastAsia="en-IN"/>
        </w:rPr>
        <w:t xml:space="preserve">electronegative than the </w:t>
      </w:r>
      <w:r w:rsidR="00792768" w:rsidRPr="003C6CED">
        <w:rPr>
          <w:rFonts w:ascii="Times New Roman" w:eastAsia="Times New Roman" w:hAnsi="Times New Roman" w:cs="Times New Roman"/>
          <w:color w:val="6E6E6E"/>
          <w:sz w:val="20"/>
          <w:szCs w:val="20"/>
          <w:lang w:eastAsia="en-IN"/>
        </w:rPr>
        <w:t>nitrogen</w:t>
      </w:r>
      <w:r w:rsidRPr="003C6CED">
        <w:rPr>
          <w:rFonts w:ascii="Times New Roman" w:eastAsia="Times New Roman" w:hAnsi="Times New Roman" w:cs="Times New Roman"/>
          <w:color w:val="6E6E6E"/>
          <w:sz w:val="20"/>
          <w:szCs w:val="20"/>
          <w:lang w:eastAsia="en-IN"/>
        </w:rPr>
        <w:t xml:space="preserve"> atom in the </w:t>
      </w:r>
      <w:r w:rsidR="00792768" w:rsidRPr="003C6CED">
        <w:rPr>
          <w:rFonts w:ascii="Times New Roman" w:eastAsia="Times New Roman" w:hAnsi="Times New Roman" w:cs="Times New Roman"/>
          <w:color w:val="6E6E6E"/>
          <w:sz w:val="20"/>
          <w:szCs w:val="20"/>
          <w:lang w:eastAsia="en-IN"/>
        </w:rPr>
        <w:t>amide</w:t>
      </w:r>
      <w:r w:rsidRPr="003C6CED">
        <w:rPr>
          <w:rFonts w:ascii="Times New Roman" w:eastAsia="Times New Roman" w:hAnsi="Times New Roman" w:cs="Times New Roman"/>
          <w:color w:val="6E6E6E"/>
          <w:sz w:val="20"/>
          <w:szCs w:val="20"/>
          <w:lang w:eastAsia="en-IN"/>
        </w:rPr>
        <w:t xml:space="preserve">. </w:t>
      </w:r>
      <w:r w:rsidR="00792768" w:rsidRPr="003C6CED">
        <w:rPr>
          <w:rFonts w:ascii="Times New Roman" w:eastAsia="Times New Roman" w:hAnsi="Times New Roman" w:cs="Times New Roman"/>
          <w:color w:val="6E6E6E"/>
          <w:sz w:val="20"/>
          <w:szCs w:val="20"/>
          <w:lang w:eastAsia="en-IN"/>
        </w:rPr>
        <w:t>D</w:t>
      </w:r>
      <w:r w:rsidRPr="003C6CED">
        <w:rPr>
          <w:rFonts w:ascii="Times New Roman" w:eastAsia="Times New Roman" w:hAnsi="Times New Roman" w:cs="Times New Roman"/>
          <w:color w:val="6E6E6E"/>
          <w:sz w:val="20"/>
          <w:szCs w:val="20"/>
          <w:lang w:eastAsia="en-IN"/>
        </w:rPr>
        <w:t>rugs</w:t>
      </w:r>
      <w:r w:rsidR="00792768" w:rsidRPr="003C6CED">
        <w:rPr>
          <w:rFonts w:ascii="Times New Roman" w:eastAsia="Times New Roman" w:hAnsi="Times New Roman" w:cs="Times New Roman"/>
          <w:color w:val="6E6E6E"/>
          <w:sz w:val="20"/>
          <w:szCs w:val="20"/>
          <w:lang w:eastAsia="en-IN"/>
        </w:rPr>
        <w:t xml:space="preserve"> containing amides</w:t>
      </w:r>
      <w:r w:rsidRPr="003C6CED">
        <w:rPr>
          <w:rFonts w:ascii="Times New Roman" w:eastAsia="Times New Roman" w:hAnsi="Times New Roman" w:cs="Times New Roman"/>
          <w:color w:val="6E6E6E"/>
          <w:sz w:val="20"/>
          <w:szCs w:val="20"/>
          <w:lang w:eastAsia="en-IN"/>
        </w:rPr>
        <w:t xml:space="preserve"> include</w:t>
      </w:r>
      <w:r w:rsidR="00792768" w:rsidRPr="003C6CED">
        <w:rPr>
          <w:rFonts w:ascii="Times New Roman" w:eastAsia="Times New Roman" w:hAnsi="Times New Roman" w:cs="Times New Roman"/>
          <w:color w:val="6E6E6E"/>
          <w:sz w:val="20"/>
          <w:szCs w:val="20"/>
          <w:lang w:eastAsia="en-IN"/>
        </w:rPr>
        <w:t xml:space="preserve"> paracetamol and </w:t>
      </w:r>
      <w:r w:rsidRPr="003C6CED">
        <w:rPr>
          <w:rFonts w:ascii="Times New Roman" w:eastAsia="Times New Roman" w:hAnsi="Times New Roman" w:cs="Times New Roman"/>
          <w:color w:val="6E6E6E"/>
          <w:sz w:val="20"/>
          <w:szCs w:val="20"/>
          <w:lang w:eastAsia="en-IN"/>
        </w:rPr>
        <w:t xml:space="preserve">lidocaine. </w:t>
      </w:r>
      <w:r w:rsidR="00792768" w:rsidRPr="003C6CED">
        <w:rPr>
          <w:rFonts w:ascii="Times New Roman" w:eastAsia="Times New Roman" w:hAnsi="Times New Roman" w:cs="Times New Roman"/>
          <w:color w:val="6E6E6E"/>
          <w:sz w:val="20"/>
          <w:szCs w:val="20"/>
          <w:lang w:eastAsia="en-IN"/>
        </w:rPr>
        <w:t>C</w:t>
      </w:r>
      <w:r w:rsidRPr="003C6CED">
        <w:rPr>
          <w:rFonts w:ascii="Times New Roman" w:eastAsia="Times New Roman" w:hAnsi="Times New Roman" w:cs="Times New Roman"/>
          <w:color w:val="6E6E6E"/>
          <w:sz w:val="20"/>
          <w:szCs w:val="20"/>
          <w:lang w:eastAsia="en-IN"/>
        </w:rPr>
        <w:t xml:space="preserve">hloramphenicol </w:t>
      </w:r>
      <w:r w:rsidR="00792768" w:rsidRPr="003C6CED">
        <w:rPr>
          <w:rFonts w:ascii="Times New Roman" w:eastAsia="Times New Roman" w:hAnsi="Times New Roman" w:cs="Times New Roman"/>
          <w:color w:val="6E6E6E"/>
          <w:sz w:val="20"/>
          <w:szCs w:val="20"/>
          <w:lang w:eastAsia="en-IN"/>
        </w:rPr>
        <w:t xml:space="preserve">which is an antimicrobial drug also contain amide </w:t>
      </w:r>
      <w:r w:rsidR="004C2A10" w:rsidRPr="003C6CED">
        <w:rPr>
          <w:rFonts w:ascii="Times New Roman" w:eastAsia="Times New Roman" w:hAnsi="Times New Roman" w:cs="Times New Roman"/>
          <w:color w:val="6E6E6E"/>
          <w:sz w:val="20"/>
          <w:szCs w:val="20"/>
          <w:lang w:eastAsia="en-IN"/>
        </w:rPr>
        <w:t>and chances of hydrolysis are more in chloramphenicol than other amides (</w:t>
      </w:r>
      <w:r w:rsidR="00821651" w:rsidRPr="003C6CED">
        <w:rPr>
          <w:rFonts w:ascii="Times New Roman" w:eastAsia="Times New Roman" w:hAnsi="Times New Roman" w:cs="Times New Roman"/>
          <w:color w:val="6E6E6E"/>
          <w:sz w:val="20"/>
          <w:szCs w:val="20"/>
          <w:lang w:eastAsia="en-IN"/>
        </w:rPr>
        <w:t>Fig</w:t>
      </w:r>
      <w:r w:rsidR="004C2A10" w:rsidRPr="003C6CED">
        <w:rPr>
          <w:rFonts w:ascii="Times New Roman" w:eastAsia="Times New Roman" w:hAnsi="Times New Roman" w:cs="Times New Roman"/>
          <w:color w:val="6E6E6E"/>
          <w:sz w:val="20"/>
          <w:szCs w:val="20"/>
          <w:lang w:eastAsia="en-IN"/>
        </w:rPr>
        <w:t xml:space="preserve"> 5) because of high</w:t>
      </w:r>
      <w:r w:rsidRPr="003C6CED">
        <w:rPr>
          <w:rFonts w:ascii="Times New Roman" w:eastAsia="Times New Roman" w:hAnsi="Times New Roman" w:cs="Times New Roman"/>
          <w:color w:val="6E6E6E"/>
          <w:sz w:val="20"/>
          <w:szCs w:val="20"/>
          <w:lang w:eastAsia="en-IN"/>
        </w:rPr>
        <w:t xml:space="preserve"> polarization of the amide bond by </w:t>
      </w:r>
      <w:r w:rsidR="00821651" w:rsidRPr="003C6CED">
        <w:rPr>
          <w:rFonts w:ascii="Times New Roman" w:eastAsia="Times New Roman" w:hAnsi="Times New Roman" w:cs="Times New Roman"/>
          <w:color w:val="6E6E6E"/>
          <w:sz w:val="20"/>
          <w:szCs w:val="20"/>
          <w:lang w:eastAsia="en-IN"/>
        </w:rPr>
        <w:t>adjacent chlorine substituents which are highly electronegative</w:t>
      </w:r>
      <w:r w:rsidRPr="003C6CED">
        <w:rPr>
          <w:rFonts w:ascii="Times New Roman" w:eastAsia="Times New Roman" w:hAnsi="Times New Roman" w:cs="Times New Roman"/>
          <w:color w:val="6E6E6E"/>
          <w:sz w:val="20"/>
          <w:szCs w:val="20"/>
          <w:lang w:eastAsia="en-IN"/>
        </w:rPr>
        <w:t xml:space="preserve">. </w:t>
      </w:r>
      <w:r w:rsidR="00821651" w:rsidRPr="003C6CED">
        <w:rPr>
          <w:rFonts w:ascii="Times New Roman" w:eastAsia="Times New Roman" w:hAnsi="Times New Roman" w:cs="Times New Roman"/>
          <w:color w:val="6E6E6E"/>
          <w:sz w:val="20"/>
          <w:szCs w:val="20"/>
          <w:lang w:eastAsia="en-IN"/>
        </w:rPr>
        <w:t xml:space="preserve">Therefore, eyedrops of </w:t>
      </w:r>
      <w:r w:rsidRPr="003C6CED">
        <w:rPr>
          <w:rFonts w:ascii="Times New Roman" w:eastAsia="Times New Roman" w:hAnsi="Times New Roman" w:cs="Times New Roman"/>
          <w:color w:val="6E6E6E"/>
          <w:sz w:val="20"/>
          <w:szCs w:val="20"/>
          <w:lang w:eastAsia="en-IN"/>
        </w:rPr>
        <w:t xml:space="preserve">chloramphenicol </w:t>
      </w:r>
      <w:r w:rsidR="00821651" w:rsidRPr="003C6CED">
        <w:rPr>
          <w:rFonts w:ascii="Times New Roman" w:eastAsia="Times New Roman" w:hAnsi="Times New Roman" w:cs="Times New Roman"/>
          <w:color w:val="6E6E6E"/>
          <w:sz w:val="20"/>
          <w:szCs w:val="20"/>
          <w:lang w:eastAsia="en-IN"/>
        </w:rPr>
        <w:t>need to store</w:t>
      </w:r>
      <w:r w:rsidRPr="003C6CED">
        <w:rPr>
          <w:rFonts w:ascii="Times New Roman" w:eastAsia="Times New Roman" w:hAnsi="Times New Roman" w:cs="Times New Roman"/>
          <w:color w:val="6E6E6E"/>
          <w:sz w:val="20"/>
          <w:szCs w:val="20"/>
          <w:lang w:eastAsia="en-IN"/>
        </w:rPr>
        <w:t xml:space="preserve"> in a refrigerator.</w:t>
      </w:r>
    </w:p>
    <w:p w14:paraId="4AF2E8C0"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4F9BD17E" wp14:editId="27C0B534">
            <wp:extent cx="2113915" cy="2769870"/>
            <wp:effectExtent l="0" t="0" r="63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915" cy="2769870"/>
                    </a:xfrm>
                    <a:prstGeom prst="rect">
                      <a:avLst/>
                    </a:prstGeom>
                    <a:noFill/>
                    <a:ln>
                      <a:noFill/>
                    </a:ln>
                  </pic:spPr>
                </pic:pic>
              </a:graphicData>
            </a:graphic>
          </wp:inline>
        </w:drawing>
      </w:r>
    </w:p>
    <w:p w14:paraId="63D7EFAE"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5</w:t>
      </w:r>
      <w:r w:rsidRPr="003C6CED">
        <w:rPr>
          <w:rFonts w:ascii="Times New Roman" w:eastAsia="Times New Roman" w:hAnsi="Times New Roman" w:cs="Times New Roman"/>
          <w:color w:val="6E6E6E"/>
          <w:sz w:val="20"/>
          <w:szCs w:val="20"/>
          <w:lang w:eastAsia="en-IN"/>
        </w:rPr>
        <w:t xml:space="preserve"> Hydrolysis of chloramphenicol </w:t>
      </w:r>
    </w:p>
    <w:p w14:paraId="6E12CF8F" w14:textId="77777777" w:rsidR="00983D81"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Because penicillin and cephalosporin antibiotics contain the lactam group, a cyclic amide, and because this group is highly hydrolyzable, it is crucial. The four-membered -lactam ring's bond strain is what gives the molecule its reactivity. Different hydrolysis products are produced. A significant hydrolysis product for benzylpenicillin is benzylpenicilloic acid (Fig 6). The side chain of penicillins contains an amide group, however this group is less prone to hydrolysis than the -lactam ring. Because of how quickly it is hydrolyzed by the stomach's acidic environment, benzoylpenicillin cannot be given orally. Penicillins that can be usedorally, such amoxicillin, are comparatively less prone to hydrolysis.</w:t>
      </w:r>
      <w:r w:rsidR="00983D81" w:rsidRPr="003C6CED">
        <w:rPr>
          <w:rFonts w:ascii="Times New Roman" w:eastAsia="Times New Roman" w:hAnsi="Times New Roman" w:cs="Times New Roman"/>
          <w:noProof/>
          <w:color w:val="6E6E6E"/>
          <w:sz w:val="20"/>
          <w:szCs w:val="20"/>
          <w:lang w:val="en-US"/>
        </w:rPr>
        <w:drawing>
          <wp:inline distT="0" distB="0" distL="0" distR="0" wp14:anchorId="26F44AFB" wp14:editId="04ED56C7">
            <wp:extent cx="2405380" cy="2663825"/>
            <wp:effectExtent l="0" t="0" r="0" b="317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663825"/>
                    </a:xfrm>
                    <a:prstGeom prst="rect">
                      <a:avLst/>
                    </a:prstGeom>
                    <a:noFill/>
                    <a:ln>
                      <a:noFill/>
                    </a:ln>
                  </pic:spPr>
                </pic:pic>
              </a:graphicData>
            </a:graphic>
          </wp:inline>
        </w:drawing>
      </w:r>
    </w:p>
    <w:p w14:paraId="62B1899F"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6</w:t>
      </w:r>
      <w:r w:rsidRPr="003C6CED">
        <w:rPr>
          <w:rFonts w:ascii="Times New Roman" w:eastAsia="Times New Roman" w:hAnsi="Times New Roman" w:cs="Times New Roman"/>
          <w:color w:val="6E6E6E"/>
          <w:sz w:val="20"/>
          <w:szCs w:val="20"/>
          <w:lang w:eastAsia="en-IN"/>
        </w:rPr>
        <w:t> Hydrolysis of the </w:t>
      </w:r>
      <w:r w:rsidRPr="003C6CED">
        <w:rPr>
          <w:rFonts w:ascii="Times New Roman" w:eastAsia="Times New Roman" w:hAnsi="Times New Roman" w:cs="Times New Roman"/>
          <w:i/>
          <w:iCs/>
          <w:color w:val="6E6E6E"/>
          <w:sz w:val="20"/>
          <w:szCs w:val="20"/>
          <w:bdr w:val="none" w:sz="0" w:space="0" w:color="auto" w:frame="1"/>
          <w:lang w:eastAsia="en-IN"/>
        </w:rPr>
        <w:t>β</w:t>
      </w:r>
      <w:r w:rsidRPr="003C6CED">
        <w:rPr>
          <w:rFonts w:ascii="Times New Roman" w:eastAsia="Times New Roman" w:hAnsi="Times New Roman" w:cs="Times New Roman"/>
          <w:color w:val="6E6E6E"/>
          <w:sz w:val="20"/>
          <w:szCs w:val="20"/>
          <w:lang w:eastAsia="en-IN"/>
        </w:rPr>
        <w:t>-lactam ring of benzylpenicillin to give benzylpenicilloic acid.</w:t>
      </w:r>
    </w:p>
    <w:p w14:paraId="4FF98F86" w14:textId="77777777" w:rsidR="00983D81" w:rsidRPr="003C6CED" w:rsidRDefault="00983D81" w:rsidP="003C6CED">
      <w:pPr>
        <w:pStyle w:val="ListParagraph"/>
        <w:numPr>
          <w:ilvl w:val="0"/>
          <w:numId w:val="6"/>
        </w:numPr>
        <w:shd w:val="clear" w:color="auto" w:fill="FFFFFF"/>
        <w:spacing w:before="240" w:after="60" w:line="240" w:lineRule="auto"/>
        <w:jc w:val="both"/>
        <w:textAlignment w:val="baseline"/>
        <w:outlineLvl w:val="2"/>
        <w:rPr>
          <w:rFonts w:ascii="Times New Roman" w:eastAsia="Times New Roman" w:hAnsi="Times New Roman" w:cs="Times New Roman"/>
          <w:b/>
          <w:bCs/>
          <w:sz w:val="20"/>
          <w:szCs w:val="20"/>
          <w:lang w:eastAsia="en-IN"/>
        </w:rPr>
      </w:pPr>
      <w:r w:rsidRPr="003C6CED">
        <w:rPr>
          <w:rFonts w:ascii="Times New Roman" w:eastAsia="Times New Roman" w:hAnsi="Times New Roman" w:cs="Times New Roman"/>
          <w:b/>
          <w:bCs/>
          <w:sz w:val="20"/>
          <w:szCs w:val="20"/>
          <w:lang w:eastAsia="en-IN"/>
        </w:rPr>
        <w:t>Oxidation</w:t>
      </w:r>
      <w:r w:rsidR="00DD5CB4" w:rsidRPr="003C6CED">
        <w:rPr>
          <w:rFonts w:ascii="Times New Roman" w:eastAsia="Times New Roman" w:hAnsi="Times New Roman" w:cs="Times New Roman"/>
          <w:b/>
          <w:bCs/>
          <w:sz w:val="20"/>
          <w:szCs w:val="20"/>
          <w:lang w:eastAsia="en-IN"/>
        </w:rPr>
        <w:t>:</w:t>
      </w:r>
    </w:p>
    <w:p w14:paraId="3403DDB3" w14:textId="77777777" w:rsidR="00983D81" w:rsidRPr="003C6CED" w:rsidRDefault="00804086"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An increase in the number of carbon-to-oxygen bonds or a decrease in the number of carbon-to-hydrogen bonds occurs during oxidation processes. These processes frequently lead to the chemical instability of medicines. Vegetable oils, which are sometimes employed in pharmaceutical products as a solvent or as an emollient in emulsions and creams, also degrade due to them. Oxidation reactions are frequently intricate and result in a wide range of degradation products. Table 1 compiles typical cases</w:t>
      </w:r>
      <w:r w:rsidR="00983D81" w:rsidRPr="003C6CED">
        <w:rPr>
          <w:rFonts w:ascii="Times New Roman" w:eastAsia="Times New Roman" w:hAnsi="Times New Roman" w:cs="Times New Roman"/>
          <w:color w:val="6E6E6E"/>
          <w:sz w:val="20"/>
          <w:szCs w:val="20"/>
          <w:lang w:eastAsia="en-IN"/>
        </w:rPr>
        <w:t>.</w:t>
      </w:r>
    </w:p>
    <w:p w14:paraId="135CE396" w14:textId="77777777" w:rsidR="00983D81" w:rsidRPr="003C6CED" w:rsidRDefault="00983D81" w:rsidP="003C6CED">
      <w:pPr>
        <w:pBdr>
          <w:top w:val="single" w:sz="12" w:space="4" w:color="007DAC"/>
        </w:pBdr>
        <w:shd w:val="clear" w:color="auto" w:fill="FFFFFF"/>
        <w:spacing w:before="225" w:after="0" w:line="240" w:lineRule="auto"/>
        <w:jc w:val="both"/>
        <w:textAlignment w:val="baseline"/>
        <w:rPr>
          <w:rFonts w:ascii="Times New Roman" w:eastAsia="Times New Roman" w:hAnsi="Times New Roman" w:cs="Times New Roman"/>
          <w:b/>
          <w:bCs/>
          <w:color w:val="800000"/>
          <w:sz w:val="20"/>
          <w:szCs w:val="20"/>
          <w:lang w:eastAsia="en-IN"/>
        </w:rPr>
      </w:pPr>
      <w:r w:rsidRPr="003C6CED">
        <w:rPr>
          <w:rFonts w:ascii="Times New Roman" w:eastAsia="Times New Roman" w:hAnsi="Times New Roman" w:cs="Times New Roman"/>
          <w:b/>
          <w:bCs/>
          <w:color w:val="800000"/>
          <w:sz w:val="20"/>
          <w:szCs w:val="20"/>
          <w:lang w:eastAsia="en-IN"/>
        </w:rPr>
        <w:t>Table 1</w:t>
      </w:r>
    </w:p>
    <w:p w14:paraId="6D93B6E0" w14:textId="77777777" w:rsidR="00983D81" w:rsidRPr="003C6CED" w:rsidRDefault="00983D81" w:rsidP="003C6CED">
      <w:pPr>
        <w:pBdr>
          <w:bottom w:val="single" w:sz="12" w:space="4" w:color="007DAC"/>
        </w:pBdr>
        <w:shd w:val="clear" w:color="auto" w:fill="FFFFFF"/>
        <w:spacing w:before="75"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Drug oxidation reactions</w:t>
      </w:r>
    </w:p>
    <w:p w14:paraId="56DB90DB" w14:textId="77777777" w:rsidR="00983D81" w:rsidRPr="003C6CED" w:rsidRDefault="00983D81" w:rsidP="003C6CED">
      <w:pPr>
        <w:shd w:val="clear" w:color="auto" w:fill="FFFFFF"/>
        <w:spacing w:before="12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2026D0BC" wp14:editId="0C2277DE">
            <wp:extent cx="3478530" cy="5426710"/>
            <wp:effectExtent l="0" t="0" r="7620" b="254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5426710"/>
                    </a:xfrm>
                    <a:prstGeom prst="rect">
                      <a:avLst/>
                    </a:prstGeom>
                    <a:noFill/>
                    <a:ln>
                      <a:noFill/>
                    </a:ln>
                  </pic:spPr>
                </pic:pic>
              </a:graphicData>
            </a:graphic>
          </wp:inline>
        </w:drawing>
      </w:r>
    </w:p>
    <w:p w14:paraId="40510789" w14:textId="77777777"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Autoxidation is the term for oxidation involving molecular oxygen that occurs at room temperature. Free radicals, which are chemical entities that have an unpaired electron, are involved in the majority of these reactions. Although free radical oxidations are frequently complicated, there are three primary steps. The oxidation of numerous medicines and vegetable oils is summarised in the diagram below.</w:t>
      </w:r>
    </w:p>
    <w:p w14:paraId="7F9AF4C6" w14:textId="77777777"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Low concentrations of free radicals are formed during the beginning phase. The production of free radicals for the medication RH can be shown as:</w:t>
      </w:r>
    </w:p>
    <w:p w14:paraId="76AD403F"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15D42A3" wp14:editId="11D22988">
            <wp:extent cx="1212850" cy="278130"/>
            <wp:effectExtent l="0" t="0" r="635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278130"/>
                    </a:xfrm>
                    <a:prstGeom prst="rect">
                      <a:avLst/>
                    </a:prstGeom>
                    <a:noFill/>
                    <a:ln>
                      <a:noFill/>
                    </a:ln>
                  </pic:spPr>
                </pic:pic>
              </a:graphicData>
            </a:graphic>
          </wp:inline>
        </w:drawing>
      </w:r>
    </w:p>
    <w:p w14:paraId="6F869583" w14:textId="77777777" w:rsidR="00B9660D" w:rsidRPr="003C6CED" w:rsidRDefault="00804086" w:rsidP="003C6CED">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Light and the presence of heavy metals, which are invariably detected as trace impurities inmedicinal products, encourage initiation.</w:t>
      </w:r>
    </w:p>
    <w:p w14:paraId="1922C0B2" w14:textId="77777777" w:rsidR="00983D81" w:rsidRPr="003C6CED" w:rsidRDefault="00804086" w:rsidP="00C40108">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Free radical concentration rises dramatically during the propagation phase</w:t>
      </w:r>
      <w:r w:rsidR="00983D81" w:rsidRPr="003C6CED">
        <w:rPr>
          <w:rFonts w:ascii="Times New Roman" w:eastAsia="Times New Roman" w:hAnsi="Times New Roman" w:cs="Times New Roman"/>
          <w:noProof/>
          <w:color w:val="6E6E6E"/>
          <w:sz w:val="20"/>
          <w:szCs w:val="20"/>
          <w:lang w:val="en-US"/>
        </w:rPr>
        <w:drawing>
          <wp:inline distT="0" distB="0" distL="0" distR="0" wp14:anchorId="468FF05E" wp14:editId="1B051533">
            <wp:extent cx="1305560" cy="298450"/>
            <wp:effectExtent l="0" t="0" r="889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560" cy="298450"/>
                    </a:xfrm>
                    <a:prstGeom prst="rect">
                      <a:avLst/>
                    </a:prstGeom>
                    <a:noFill/>
                    <a:ln>
                      <a:noFill/>
                    </a:ln>
                  </pic:spPr>
                </pic:pic>
              </a:graphicData>
            </a:graphic>
          </wp:inline>
        </w:drawing>
      </w:r>
    </w:p>
    <w:p w14:paraId="65473B1D"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2D0B1135" wp14:editId="1C9FE344">
            <wp:extent cx="2106930" cy="2984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6930" cy="298450"/>
                    </a:xfrm>
                    <a:prstGeom prst="rect">
                      <a:avLst/>
                    </a:prstGeom>
                    <a:noFill/>
                    <a:ln>
                      <a:noFill/>
                    </a:ln>
                  </pic:spPr>
                </pic:pic>
              </a:graphicData>
            </a:graphic>
          </wp:inline>
        </w:drawing>
      </w:r>
    </w:p>
    <w:p w14:paraId="78B3A831" w14:textId="77777777" w:rsidR="00804086" w:rsidRPr="003C6CED" w:rsidRDefault="00804086"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color w:val="6E6E6E"/>
          <w:sz w:val="20"/>
          <w:szCs w:val="20"/>
          <w:lang w:eastAsia="en-IN"/>
        </w:rPr>
        <w:t>Hydroperoxides (ROOH), which arise when oxygen is present, then react further to produce stable oxidation products. Degradation quickens during this phase, which could have devastating effects for the product.</w:t>
      </w:r>
    </w:p>
    <w:p w14:paraId="1F4845C8" w14:textId="77777777" w:rsidR="00A84258" w:rsidRPr="003C6CED" w:rsidRDefault="00A84258"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Isomerisation:</w:t>
      </w:r>
    </w:p>
    <w:p w14:paraId="32A9C560" w14:textId="77777777" w:rsidR="00A84258" w:rsidRPr="003C6CED" w:rsidRDefault="00CE36B9"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T</w:t>
      </w:r>
      <w:r w:rsidR="00A84258" w:rsidRPr="003C6CED">
        <w:rPr>
          <w:rFonts w:ascii="Times New Roman" w:eastAsia="Times New Roman" w:hAnsi="Times New Roman" w:cs="Times New Roman"/>
          <w:color w:val="6E6E6E"/>
          <w:sz w:val="20"/>
          <w:szCs w:val="20"/>
          <w:lang w:eastAsia="en-IN"/>
        </w:rPr>
        <w:t>he process of conversion of drugs into its optical or geometrical isomers</w:t>
      </w:r>
      <w:r w:rsidRPr="003C6CED">
        <w:rPr>
          <w:rFonts w:ascii="Times New Roman" w:eastAsia="Times New Roman" w:hAnsi="Times New Roman" w:cs="Times New Roman"/>
          <w:color w:val="6E6E6E"/>
          <w:sz w:val="20"/>
          <w:szCs w:val="20"/>
          <w:lang w:eastAsia="en-IN"/>
        </w:rPr>
        <w:t>is known as isomerisation.</w:t>
      </w:r>
      <w:r w:rsidR="003A0066" w:rsidRPr="003C6CED">
        <w:rPr>
          <w:rFonts w:ascii="Times New Roman" w:eastAsia="Times New Roman" w:hAnsi="Times New Roman" w:cs="Times New Roman"/>
          <w:color w:val="6E6E6E"/>
          <w:sz w:val="20"/>
          <w:szCs w:val="20"/>
          <w:lang w:eastAsia="en-IN"/>
        </w:rPr>
        <w:t xml:space="preserve"> The obtained isomers are of less therapeutic quality.</w:t>
      </w:r>
      <w:r w:rsidR="0043226D" w:rsidRPr="003C6CED">
        <w:rPr>
          <w:rFonts w:ascii="Times New Roman" w:eastAsia="Times New Roman" w:hAnsi="Times New Roman" w:cs="Times New Roman"/>
          <w:color w:val="6E6E6E"/>
          <w:sz w:val="20"/>
          <w:szCs w:val="20"/>
          <w:lang w:eastAsia="en-IN"/>
        </w:rPr>
        <w:t xml:space="preserve"> This type of conversion may be regarded as form of drug degradation.</w:t>
      </w:r>
    </w:p>
    <w:p w14:paraId="3605C4CC" w14:textId="77777777"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For example: In acidic conditions, the tetracyclines undergo epimerisation to form 4- epi tetracycline which is toxic.</w:t>
      </w:r>
    </w:p>
    <w:p w14:paraId="165BA68C" w14:textId="77777777" w:rsidR="0043226D" w:rsidRPr="003C6CED" w:rsidRDefault="0043226D"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Photochemical decomposition</w:t>
      </w:r>
      <w:r w:rsidRPr="003C6CED">
        <w:rPr>
          <w:rFonts w:ascii="Times New Roman" w:eastAsia="Times New Roman" w:hAnsi="Times New Roman" w:cs="Times New Roman"/>
          <w:color w:val="6E6E6E"/>
          <w:sz w:val="20"/>
          <w:szCs w:val="20"/>
          <w:lang w:eastAsia="en-IN"/>
        </w:rPr>
        <w:t>:</w:t>
      </w:r>
    </w:p>
    <w:p w14:paraId="5510F391" w14:textId="77777777"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Many pharmaceutical compounds</w:t>
      </w:r>
      <w:r w:rsidR="00F72A43" w:rsidRPr="003C6CED">
        <w:rPr>
          <w:rFonts w:ascii="Times New Roman" w:eastAsia="Times New Roman" w:hAnsi="Times New Roman" w:cs="Times New Roman"/>
          <w:color w:val="6E6E6E"/>
          <w:sz w:val="20"/>
          <w:szCs w:val="20"/>
          <w:lang w:eastAsia="en-IN"/>
        </w:rPr>
        <w:t xml:space="preserve"> like phenothiazine </w:t>
      </w:r>
      <w:r w:rsidR="00F81371" w:rsidRPr="003C6CED">
        <w:rPr>
          <w:rFonts w:ascii="Times New Roman" w:eastAsia="Times New Roman" w:hAnsi="Times New Roman" w:cs="Times New Roman"/>
          <w:color w:val="6E6E6E"/>
          <w:sz w:val="20"/>
          <w:szCs w:val="20"/>
          <w:lang w:eastAsia="en-IN"/>
        </w:rPr>
        <w:t>tranquilizers</w:t>
      </w:r>
      <w:r w:rsidR="00F72A43" w:rsidRPr="003C6CED">
        <w:rPr>
          <w:rFonts w:ascii="Times New Roman" w:eastAsia="Times New Roman" w:hAnsi="Times New Roman" w:cs="Times New Roman"/>
          <w:color w:val="6E6E6E"/>
          <w:sz w:val="20"/>
          <w:szCs w:val="20"/>
          <w:lang w:eastAsia="en-IN"/>
        </w:rPr>
        <w:t>, hydrocortisone degrade on exposure to light which causes loss of potency of drug. Photodecomposition does not occur only during storage it may occur during the usage of the product.</w:t>
      </w:r>
    </w:p>
    <w:p w14:paraId="065CF00D" w14:textId="77777777" w:rsidR="00F72A43" w:rsidRPr="003C6CED" w:rsidRDefault="00F72A43"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Polymerisation</w:t>
      </w:r>
      <w:r w:rsidRPr="003C6CED">
        <w:rPr>
          <w:rFonts w:ascii="Times New Roman" w:eastAsia="Times New Roman" w:hAnsi="Times New Roman" w:cs="Times New Roman"/>
          <w:color w:val="6E6E6E"/>
          <w:sz w:val="20"/>
          <w:szCs w:val="20"/>
          <w:lang w:eastAsia="en-IN"/>
        </w:rPr>
        <w:t>:</w:t>
      </w:r>
    </w:p>
    <w:p w14:paraId="3671C531" w14:textId="77777777" w:rsidR="00F72A43" w:rsidRPr="003C6CED" w:rsidRDefault="00F8137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The process by which two or more molecules combine together to form complex molecules is known as polymerisation. Polymerisation generally occurs during storage of dosage forms</w:t>
      </w:r>
      <w:r w:rsidR="00E46468" w:rsidRPr="003C6CED">
        <w:rPr>
          <w:rFonts w:ascii="Times New Roman" w:eastAsia="Times New Roman" w:hAnsi="Times New Roman" w:cs="Times New Roman"/>
          <w:color w:val="6E6E6E"/>
          <w:sz w:val="20"/>
          <w:szCs w:val="20"/>
          <w:lang w:eastAsia="en-IN"/>
        </w:rPr>
        <w:t>. For example: Formaldehyde hydrate may polymerise in aqueous solution to form paraformaldehyde, which deposits as white precipitates in the solution.</w:t>
      </w:r>
    </w:p>
    <w:p w14:paraId="45A6B18E" w14:textId="77777777"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Stability-indicating Method</w:t>
      </w:r>
      <w:r w:rsidR="00DD5CB4" w:rsidRPr="003C6CED">
        <w:rPr>
          <w:rFonts w:ascii="Times New Roman" w:eastAsia="Times New Roman" w:hAnsi="Times New Roman" w:cs="Times New Roman"/>
          <w:b/>
          <w:bCs/>
          <w:color w:val="6E6E6E"/>
          <w:sz w:val="20"/>
          <w:szCs w:val="20"/>
          <w:lang w:eastAsia="en-IN"/>
        </w:rPr>
        <w:t>:</w:t>
      </w:r>
    </w:p>
    <w:p w14:paraId="26F67CBD" w14:textId="77777777"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 sensitive, accurate, and stability-indicating test </w:t>
      </w:r>
      <w:r w:rsidR="00DF2372" w:rsidRPr="003C6CED">
        <w:rPr>
          <w:rFonts w:ascii="Times New Roman" w:eastAsia="Times New Roman" w:hAnsi="Times New Roman" w:cs="Times New Roman"/>
          <w:color w:val="6E6E6E"/>
          <w:sz w:val="20"/>
          <w:szCs w:val="20"/>
          <w:lang w:eastAsia="en-IN"/>
        </w:rPr>
        <w:t xml:space="preserve">and </w:t>
      </w:r>
      <w:r w:rsidRPr="003C6CED">
        <w:rPr>
          <w:rFonts w:ascii="Times New Roman" w:eastAsia="Times New Roman" w:hAnsi="Times New Roman" w:cs="Times New Roman"/>
          <w:color w:val="6E6E6E"/>
          <w:sz w:val="20"/>
          <w:szCs w:val="20"/>
          <w:lang w:eastAsia="en-IN"/>
        </w:rPr>
        <w:t>approach that does not allow for interference from other peaks</w:t>
      </w:r>
      <w:r w:rsidR="00DF2372" w:rsidRPr="003C6CED">
        <w:rPr>
          <w:rFonts w:ascii="Times New Roman" w:eastAsia="Times New Roman" w:hAnsi="Times New Roman" w:cs="Times New Roman"/>
          <w:color w:val="6E6E6E"/>
          <w:sz w:val="20"/>
          <w:szCs w:val="20"/>
          <w:lang w:eastAsia="en-IN"/>
        </w:rPr>
        <w:t xml:space="preserve"> and enough to identify and analyse the degradation products/impurities. Under specific storage conditions, a stability-indicating method is a quantitative analytical process that has been verified to be able to identify changes over time in the relevant properties of the drug substance and drug product. For the long-term stability study trending to be accurate, stability-indicating assay analytical methodologies need to be discriminating and confirmed.</w:t>
      </w:r>
    </w:p>
    <w:p w14:paraId="591C2491" w14:textId="77777777" w:rsidR="00D82715" w:rsidRDefault="00D82715"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27B3BA93" w14:textId="77777777" w:rsidR="00D82715" w:rsidRPr="00B9057B" w:rsidRDefault="00D82715" w:rsidP="00DD5CB4">
      <w:pPr>
        <w:shd w:val="clear" w:color="auto" w:fill="FFFFFF"/>
        <w:spacing w:after="0" w:line="360" w:lineRule="auto"/>
        <w:jc w:val="both"/>
        <w:textAlignment w:val="baseline"/>
        <w:rPr>
          <w:rFonts w:ascii="Times New Roman" w:eastAsia="Times New Roman" w:hAnsi="Times New Roman" w:cs="Times New Roman"/>
          <w:b/>
          <w:bCs/>
          <w:color w:val="6E6E6E"/>
          <w:sz w:val="48"/>
          <w:szCs w:val="48"/>
          <w:lang w:eastAsia="en-IN"/>
        </w:rPr>
      </w:pPr>
      <w:r w:rsidRPr="00B9057B">
        <w:rPr>
          <w:rFonts w:ascii="Times New Roman" w:eastAsia="Times New Roman" w:hAnsi="Times New Roman" w:cs="Times New Roman"/>
          <w:b/>
          <w:bCs/>
          <w:color w:val="6E6E6E"/>
          <w:sz w:val="48"/>
          <w:szCs w:val="48"/>
          <w:lang w:eastAsia="en-IN"/>
        </w:rPr>
        <w:t>REFERENCES</w:t>
      </w:r>
    </w:p>
    <w:p w14:paraId="35096275" w14:textId="77777777" w:rsidR="00D82715" w:rsidRPr="00C2797C" w:rsidRDefault="00D82715"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Brahmankar, D.M. and Jaiswal, S.B. (2009)</w:t>
      </w:r>
      <w:r w:rsidRPr="00C2797C">
        <w:rPr>
          <w:rFonts w:ascii="Times New Roman" w:hAnsi="Times New Roman" w:cs="Times New Roman"/>
          <w:sz w:val="16"/>
          <w:szCs w:val="16"/>
        </w:rPr>
        <w:br/>
        <w:t>Biopharmaceutics and pharmacokinetics. 2</w:t>
      </w:r>
      <w:r w:rsidRPr="00C2797C">
        <w:rPr>
          <w:rFonts w:ascii="Times New Roman" w:hAnsi="Times New Roman" w:cs="Times New Roman"/>
          <w:sz w:val="16"/>
          <w:szCs w:val="16"/>
          <w:vertAlign w:val="superscript"/>
        </w:rPr>
        <w:t>nd</w:t>
      </w:r>
      <w:r w:rsidRPr="00C2797C">
        <w:rPr>
          <w:rFonts w:ascii="Times New Roman" w:hAnsi="Times New Roman" w:cs="Times New Roman"/>
          <w:sz w:val="16"/>
          <w:szCs w:val="16"/>
        </w:rPr>
        <w:t xml:space="preserve"> edition, Vallabh prakashan, Delhi, </w:t>
      </w:r>
    </w:p>
    <w:p w14:paraId="4413002A"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Q1A (R) Stability testing of new drug substances and products, International Conference on Harmonization, Switzerland, Geneva 1993. </w:t>
      </w:r>
    </w:p>
    <w:p w14:paraId="27FA270C"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Q3A. Impurities in New Drug Substances, Tripartite International Conference on Harmonization Guideline Q3A, Switzerland, Geneva 1994. </w:t>
      </w:r>
    </w:p>
    <w:p w14:paraId="42B8BE6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Waterman K.C., Adami R. C.: Int. J. Pharm. 293, 101 (2005)</w:t>
      </w:r>
    </w:p>
    <w:p w14:paraId="446CE3A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Glass B.D., Nov·k C., Brown M.E.: J. Thermal Anal. Cal. 77, 1013 (2004). </w:t>
      </w:r>
    </w:p>
    <w:p w14:paraId="2066A2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Alsante K.M., Huynh-Ba K.C., Baertschi S.W., Reed R.A., Landis M.S. et al.: AAPS PharmSciTech 15, 237 (2014).</w:t>
      </w:r>
    </w:p>
    <w:p w14:paraId="1C6F86B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Drygas A.: AptekarstwogdaÒskie: 1399-1939, GdaÒskieTowarzystwoNaukowe. Ossolineum, Wroc≥aw 1983. </w:t>
      </w:r>
    </w:p>
    <w:p w14:paraId="7D8F74B7" w14:textId="77777777" w:rsidR="00C2797C" w:rsidRPr="00C2797C" w:rsidRDefault="00000000" w:rsidP="00D82715">
      <w:pPr>
        <w:pStyle w:val="ListParagraph"/>
        <w:numPr>
          <w:ilvl w:val="1"/>
          <w:numId w:val="8"/>
        </w:numPr>
        <w:jc w:val="both"/>
        <w:rPr>
          <w:rFonts w:ascii="Times New Roman" w:hAnsi="Times New Roman" w:cs="Times New Roman"/>
          <w:sz w:val="16"/>
          <w:szCs w:val="16"/>
        </w:rPr>
      </w:pPr>
      <w:hyperlink r:id="rId16" w:history="1">
        <w:r w:rsidR="00C2797C" w:rsidRPr="00C2797C">
          <w:rPr>
            <w:rStyle w:val="Hyperlink"/>
            <w:rFonts w:ascii="Times New Roman" w:hAnsi="Times New Roman" w:cs="Times New Roman"/>
            <w:sz w:val="16"/>
            <w:szCs w:val="16"/>
          </w:rPr>
          <w:t>http://www.polfa-tarchomin.com.pl/index. php/o-firmie/historia/</w:t>
        </w:r>
      </w:hyperlink>
    </w:p>
    <w:p w14:paraId="037D7BB5"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Welch H.: Chem. Eng. News 27, 1615 (1947). </w:t>
      </w:r>
    </w:p>
    <w:p w14:paraId="7FFF7F87"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http://www.fda.gov/AboutFDA/WhatWeDo/ History </w:t>
      </w:r>
    </w:p>
    <w:p w14:paraId="07CC67C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Meyers E.L.: Drug standards 27, 84, (1959). </w:t>
      </w:r>
    </w:p>
    <w:p w14:paraId="47B5784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Medicinal compounds. U.S. Patent No. 2,073, 659 (1937). </w:t>
      </w:r>
    </w:p>
    <w:p w14:paraId="17D45732"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Ayres G.H., Vienneau E.M.: Ind. Eng. Chem. Anal. Ed. 12, 96 (1940). </w:t>
      </w:r>
    </w:p>
    <w:p w14:paraId="4821E8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Forbing J.W.: U.S. Patent No. 1,984,733 (1934). </w:t>
      </w:r>
    </w:p>
    <w:p w14:paraId="57DC1166"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Lyndall G., Smith, F.D.: U.S. Patent No. 2,041, 869 (1936). </w:t>
      </w:r>
    </w:p>
    <w:p w14:paraId="30945930"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Lehman R.A.: Exp. Biol. Med. 64, 428 (1947). </w:t>
      </w:r>
    </w:p>
    <w:p w14:paraId="462E45D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Gunn J.A.: Br. Med. J. 2, 155 (1939). 18. Herman H.F., Wenner W.: U.S. Patent No. 2,465,308. (1949)</w:t>
      </w:r>
    </w:p>
    <w:p w14:paraId="7839A31D" w14:textId="77777777" w:rsidR="002A642E" w:rsidRPr="00C2797C" w:rsidRDefault="00000000" w:rsidP="00EB5DD0">
      <w:pPr>
        <w:pStyle w:val="ListParagraph"/>
        <w:numPr>
          <w:ilvl w:val="1"/>
          <w:numId w:val="8"/>
        </w:num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hyperlink r:id="rId17" w:history="1">
        <w:r w:rsidR="002A642E" w:rsidRPr="00C2797C">
          <w:rPr>
            <w:rStyle w:val="Hyperlink"/>
            <w:rFonts w:ascii="Times New Roman" w:hAnsi="Times New Roman" w:cs="Times New Roman"/>
            <w:sz w:val="16"/>
            <w:szCs w:val="16"/>
          </w:rPr>
          <w:t>http://cst-kh.edu.ps</w:t>
        </w:r>
      </w:hyperlink>
      <w:r w:rsidR="002A642E" w:rsidRPr="00C2797C">
        <w:rPr>
          <w:rFonts w:ascii="Times New Roman" w:eastAsia="Times New Roman" w:hAnsi="Times New Roman" w:cs="Times New Roman"/>
          <w:color w:val="6E6E6E"/>
          <w:sz w:val="24"/>
          <w:szCs w:val="24"/>
          <w:lang w:eastAsia="en-IN"/>
        </w:rPr>
        <w:t xml:space="preserve">. </w:t>
      </w:r>
    </w:p>
    <w:p w14:paraId="56338C37" w14:textId="77777777" w:rsidR="0043226D" w:rsidRPr="00983D81" w:rsidRDefault="0043226D"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1296FD6A" w14:textId="77777777" w:rsidR="00983D81" w:rsidRPr="00983D81" w:rsidRDefault="00983D81" w:rsidP="00DD5CB4">
      <w:pPr>
        <w:spacing w:line="360" w:lineRule="auto"/>
        <w:jc w:val="both"/>
        <w:rPr>
          <w:rFonts w:ascii="Times New Roman" w:hAnsi="Times New Roman" w:cs="Times New Roman"/>
          <w:sz w:val="24"/>
          <w:szCs w:val="24"/>
        </w:rPr>
      </w:pPr>
    </w:p>
    <w:p w14:paraId="45848068" w14:textId="77777777" w:rsidR="00040090" w:rsidRPr="00A5023A" w:rsidRDefault="00040090" w:rsidP="00DD5CB4">
      <w:pPr>
        <w:spacing w:line="360" w:lineRule="auto"/>
        <w:jc w:val="both"/>
        <w:rPr>
          <w:rFonts w:ascii="Times New Roman" w:hAnsi="Times New Roman" w:cs="Times New Roman"/>
          <w:sz w:val="24"/>
          <w:szCs w:val="24"/>
        </w:rPr>
      </w:pPr>
    </w:p>
    <w:sectPr w:rsidR="00040090" w:rsidRPr="00A5023A" w:rsidSect="00CF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948"/>
    <w:multiLevelType w:val="hybridMultilevel"/>
    <w:tmpl w:val="B0FEB78E"/>
    <w:lvl w:ilvl="0" w:tplc="BCC2E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0893"/>
    <w:multiLevelType w:val="hybridMultilevel"/>
    <w:tmpl w:val="0AB62FF6"/>
    <w:lvl w:ilvl="0" w:tplc="798EA8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9D6EA4"/>
    <w:multiLevelType w:val="hybridMultilevel"/>
    <w:tmpl w:val="69C67134"/>
    <w:lvl w:ilvl="0" w:tplc="3DF09D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F27162"/>
    <w:multiLevelType w:val="hybridMultilevel"/>
    <w:tmpl w:val="3BA8E5F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8342629"/>
    <w:multiLevelType w:val="hybridMultilevel"/>
    <w:tmpl w:val="FB70B912"/>
    <w:lvl w:ilvl="0" w:tplc="2C924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FD5A8D"/>
    <w:multiLevelType w:val="hybridMultilevel"/>
    <w:tmpl w:val="B3E259AA"/>
    <w:lvl w:ilvl="0" w:tplc="D77C3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20166"/>
    <w:multiLevelType w:val="hybridMultilevel"/>
    <w:tmpl w:val="5C30049C"/>
    <w:lvl w:ilvl="0" w:tplc="6E6ED322">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5472DEA"/>
    <w:multiLevelType w:val="hybridMultilevel"/>
    <w:tmpl w:val="75641968"/>
    <w:lvl w:ilvl="0" w:tplc="0B5404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D5D66"/>
    <w:multiLevelType w:val="hybridMultilevel"/>
    <w:tmpl w:val="04D01026"/>
    <w:lvl w:ilvl="0" w:tplc="7DE40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43083"/>
    <w:multiLevelType w:val="hybridMultilevel"/>
    <w:tmpl w:val="65DC117A"/>
    <w:lvl w:ilvl="0" w:tplc="EABE2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97372">
    <w:abstractNumId w:val="1"/>
  </w:num>
  <w:num w:numId="2" w16cid:durableId="1839341874">
    <w:abstractNumId w:val="5"/>
  </w:num>
  <w:num w:numId="3" w16cid:durableId="1638147488">
    <w:abstractNumId w:val="0"/>
  </w:num>
  <w:num w:numId="4" w16cid:durableId="734858561">
    <w:abstractNumId w:val="8"/>
  </w:num>
  <w:num w:numId="5" w16cid:durableId="1067536144">
    <w:abstractNumId w:val="9"/>
  </w:num>
  <w:num w:numId="6" w16cid:durableId="1081751858">
    <w:abstractNumId w:val="7"/>
  </w:num>
  <w:num w:numId="7" w16cid:durableId="373386513">
    <w:abstractNumId w:val="4"/>
  </w:num>
  <w:num w:numId="8" w16cid:durableId="196163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13069">
    <w:abstractNumId w:val="3"/>
  </w:num>
  <w:num w:numId="10" w16cid:durableId="33117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sLQwMzcwN7IwsjRX0lEKTi0uzszPAykwrAUA7gh1QSwAAAA="/>
  </w:docVars>
  <w:rsids>
    <w:rsidRoot w:val="00E6101E"/>
    <w:rsid w:val="00025E11"/>
    <w:rsid w:val="00025F48"/>
    <w:rsid w:val="00040090"/>
    <w:rsid w:val="00051EDD"/>
    <w:rsid w:val="00052983"/>
    <w:rsid w:val="000B0AFC"/>
    <w:rsid w:val="000B617C"/>
    <w:rsid w:val="000C4BDD"/>
    <w:rsid w:val="00140755"/>
    <w:rsid w:val="00160C13"/>
    <w:rsid w:val="00184744"/>
    <w:rsid w:val="001B11A8"/>
    <w:rsid w:val="001D292E"/>
    <w:rsid w:val="0025672D"/>
    <w:rsid w:val="00285DAC"/>
    <w:rsid w:val="002A642E"/>
    <w:rsid w:val="002F7D50"/>
    <w:rsid w:val="003257C0"/>
    <w:rsid w:val="003603E3"/>
    <w:rsid w:val="00384893"/>
    <w:rsid w:val="003A0066"/>
    <w:rsid w:val="003C6CED"/>
    <w:rsid w:val="003D3807"/>
    <w:rsid w:val="003F416B"/>
    <w:rsid w:val="0040360A"/>
    <w:rsid w:val="0043226D"/>
    <w:rsid w:val="00437845"/>
    <w:rsid w:val="00481A2A"/>
    <w:rsid w:val="004B1C7E"/>
    <w:rsid w:val="004B61F7"/>
    <w:rsid w:val="004C2A10"/>
    <w:rsid w:val="004C7522"/>
    <w:rsid w:val="00500FB3"/>
    <w:rsid w:val="00515E28"/>
    <w:rsid w:val="005210E5"/>
    <w:rsid w:val="005366AE"/>
    <w:rsid w:val="005415D3"/>
    <w:rsid w:val="00573485"/>
    <w:rsid w:val="005A57DC"/>
    <w:rsid w:val="005D2D9D"/>
    <w:rsid w:val="006010F7"/>
    <w:rsid w:val="00612126"/>
    <w:rsid w:val="00680CE0"/>
    <w:rsid w:val="006B57DE"/>
    <w:rsid w:val="006C138F"/>
    <w:rsid w:val="006E2AC5"/>
    <w:rsid w:val="006F4B6A"/>
    <w:rsid w:val="00715453"/>
    <w:rsid w:val="007244A0"/>
    <w:rsid w:val="00737393"/>
    <w:rsid w:val="00750610"/>
    <w:rsid w:val="007635E9"/>
    <w:rsid w:val="00770A60"/>
    <w:rsid w:val="00780063"/>
    <w:rsid w:val="00792768"/>
    <w:rsid w:val="007E0C5F"/>
    <w:rsid w:val="00804086"/>
    <w:rsid w:val="00821651"/>
    <w:rsid w:val="00843B06"/>
    <w:rsid w:val="00854851"/>
    <w:rsid w:val="00855865"/>
    <w:rsid w:val="00983D81"/>
    <w:rsid w:val="009A16EC"/>
    <w:rsid w:val="009A354C"/>
    <w:rsid w:val="009B6741"/>
    <w:rsid w:val="009B7131"/>
    <w:rsid w:val="009F1ED9"/>
    <w:rsid w:val="00A146CB"/>
    <w:rsid w:val="00A22B3E"/>
    <w:rsid w:val="00A33B5E"/>
    <w:rsid w:val="00A34387"/>
    <w:rsid w:val="00A5023A"/>
    <w:rsid w:val="00A672BE"/>
    <w:rsid w:val="00A84258"/>
    <w:rsid w:val="00AC5EA5"/>
    <w:rsid w:val="00AF4BDE"/>
    <w:rsid w:val="00B004DA"/>
    <w:rsid w:val="00B34151"/>
    <w:rsid w:val="00B34716"/>
    <w:rsid w:val="00B7082F"/>
    <w:rsid w:val="00B71D86"/>
    <w:rsid w:val="00B9057B"/>
    <w:rsid w:val="00B9660D"/>
    <w:rsid w:val="00C14981"/>
    <w:rsid w:val="00C2797C"/>
    <w:rsid w:val="00C40108"/>
    <w:rsid w:val="00C46D52"/>
    <w:rsid w:val="00C85CE5"/>
    <w:rsid w:val="00C956F5"/>
    <w:rsid w:val="00CB5F06"/>
    <w:rsid w:val="00CD2B24"/>
    <w:rsid w:val="00CE36B9"/>
    <w:rsid w:val="00CF508B"/>
    <w:rsid w:val="00D30FD9"/>
    <w:rsid w:val="00D43B3C"/>
    <w:rsid w:val="00D55EB2"/>
    <w:rsid w:val="00D80E3A"/>
    <w:rsid w:val="00D82715"/>
    <w:rsid w:val="00D97AEA"/>
    <w:rsid w:val="00DA48BA"/>
    <w:rsid w:val="00DB715E"/>
    <w:rsid w:val="00DD5CB4"/>
    <w:rsid w:val="00DD5ECC"/>
    <w:rsid w:val="00DE0B4F"/>
    <w:rsid w:val="00DF2372"/>
    <w:rsid w:val="00E26E13"/>
    <w:rsid w:val="00E46468"/>
    <w:rsid w:val="00E6101E"/>
    <w:rsid w:val="00E671C4"/>
    <w:rsid w:val="00E906A8"/>
    <w:rsid w:val="00EC79B1"/>
    <w:rsid w:val="00EE0D75"/>
    <w:rsid w:val="00EE344F"/>
    <w:rsid w:val="00F103EA"/>
    <w:rsid w:val="00F272D0"/>
    <w:rsid w:val="00F54F6B"/>
    <w:rsid w:val="00F61CFA"/>
    <w:rsid w:val="00F657AF"/>
    <w:rsid w:val="00F72A43"/>
    <w:rsid w:val="00F81371"/>
    <w:rsid w:val="00FC437A"/>
    <w:rsid w:val="00FE1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121D"/>
  <w15:docId w15:val="{95CBD7D2-B86B-48E9-BD04-056B06D3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8B"/>
  </w:style>
  <w:style w:type="paragraph" w:styleId="Heading2">
    <w:name w:val="heading 2"/>
    <w:basedOn w:val="Normal"/>
    <w:link w:val="Heading2Char"/>
    <w:uiPriority w:val="9"/>
    <w:qFormat/>
    <w:rsid w:val="00983D8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D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51"/>
    <w:pPr>
      <w:ind w:left="720"/>
      <w:contextualSpacing/>
    </w:pPr>
  </w:style>
  <w:style w:type="character" w:customStyle="1" w:styleId="Heading2Char">
    <w:name w:val="Heading 2 Char"/>
    <w:basedOn w:val="DefaultParagraphFont"/>
    <w:link w:val="Heading2"/>
    <w:uiPriority w:val="9"/>
    <w:rsid w:val="00983D8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D81"/>
    <w:rPr>
      <w:rFonts w:ascii="Times New Roman" w:eastAsia="Times New Roman" w:hAnsi="Times New Roman" w:cs="Times New Roman"/>
      <w:b/>
      <w:bCs/>
      <w:sz w:val="27"/>
      <w:szCs w:val="27"/>
      <w:lang w:eastAsia="en-IN"/>
    </w:rPr>
  </w:style>
  <w:style w:type="paragraph" w:customStyle="1" w:styleId="textfl">
    <w:name w:val="textfl"/>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
    <w:name w:val="text"/>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83D81"/>
    <w:rPr>
      <w:color w:val="0000FF"/>
      <w:u w:val="single"/>
    </w:rPr>
  </w:style>
  <w:style w:type="paragraph" w:customStyle="1" w:styleId="fig">
    <w:name w:val="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leg">
    <w:name w:val="figle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num">
    <w:name w:val="fignum"/>
    <w:basedOn w:val="DefaultParagraphFont"/>
    <w:rsid w:val="00983D81"/>
  </w:style>
  <w:style w:type="character" w:styleId="Strong">
    <w:name w:val="Strong"/>
    <w:basedOn w:val="DefaultParagraphFont"/>
    <w:uiPriority w:val="22"/>
    <w:qFormat/>
    <w:rsid w:val="00983D81"/>
    <w:rPr>
      <w:b/>
      <w:bCs/>
    </w:rPr>
  </w:style>
  <w:style w:type="character" w:styleId="Emphasis">
    <w:name w:val="Emphasis"/>
    <w:basedOn w:val="DefaultParagraphFont"/>
    <w:uiPriority w:val="20"/>
    <w:qFormat/>
    <w:rsid w:val="00983D81"/>
    <w:rPr>
      <w:i/>
      <w:iCs/>
    </w:rPr>
  </w:style>
  <w:style w:type="paragraph" w:customStyle="1" w:styleId="tnum">
    <w:name w:val="tnum"/>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title">
    <w:name w:val="ttitle"/>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fig">
    <w:name w:val="table_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2A642E"/>
    <w:rPr>
      <w:i/>
      <w:iCs/>
    </w:rPr>
  </w:style>
  <w:style w:type="character" w:customStyle="1" w:styleId="dyjrff">
    <w:name w:val="dyjrff"/>
    <w:basedOn w:val="DefaultParagraphFont"/>
    <w:rsid w:val="002A642E"/>
  </w:style>
  <w:style w:type="character" w:customStyle="1" w:styleId="UnresolvedMention1">
    <w:name w:val="Unresolved Mention1"/>
    <w:basedOn w:val="DefaultParagraphFont"/>
    <w:uiPriority w:val="99"/>
    <w:semiHidden/>
    <w:unhideWhenUsed/>
    <w:rsid w:val="002A642E"/>
    <w:rPr>
      <w:color w:val="605E5C"/>
      <w:shd w:val="clear" w:color="auto" w:fill="E1DFDD"/>
    </w:rPr>
  </w:style>
  <w:style w:type="paragraph" w:styleId="BalloonText">
    <w:name w:val="Balloon Text"/>
    <w:basedOn w:val="Normal"/>
    <w:link w:val="BalloonTextChar"/>
    <w:uiPriority w:val="99"/>
    <w:semiHidden/>
    <w:unhideWhenUsed/>
    <w:rsid w:val="006B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3389">
      <w:bodyDiv w:val="1"/>
      <w:marLeft w:val="0"/>
      <w:marRight w:val="0"/>
      <w:marTop w:val="0"/>
      <w:marBottom w:val="0"/>
      <w:divBdr>
        <w:top w:val="none" w:sz="0" w:space="0" w:color="auto"/>
        <w:left w:val="none" w:sz="0" w:space="0" w:color="auto"/>
        <w:bottom w:val="none" w:sz="0" w:space="0" w:color="auto"/>
        <w:right w:val="none" w:sz="0" w:space="0" w:color="auto"/>
      </w:divBdr>
      <w:divsChild>
        <w:div w:id="887841856">
          <w:marLeft w:val="0"/>
          <w:marRight w:val="0"/>
          <w:marTop w:val="0"/>
          <w:marBottom w:val="0"/>
          <w:divBdr>
            <w:top w:val="none" w:sz="0" w:space="0" w:color="auto"/>
            <w:left w:val="none" w:sz="0" w:space="0" w:color="auto"/>
            <w:bottom w:val="none" w:sz="0" w:space="0" w:color="auto"/>
            <w:right w:val="none" w:sz="0" w:space="0" w:color="auto"/>
          </w:divBdr>
          <w:divsChild>
            <w:div w:id="561793997">
              <w:marLeft w:val="0"/>
              <w:marRight w:val="0"/>
              <w:marTop w:val="0"/>
              <w:marBottom w:val="0"/>
              <w:divBdr>
                <w:top w:val="none" w:sz="0" w:space="0" w:color="auto"/>
                <w:left w:val="none" w:sz="0" w:space="0" w:color="auto"/>
                <w:bottom w:val="none" w:sz="0" w:space="0" w:color="auto"/>
                <w:right w:val="none" w:sz="0" w:space="0" w:color="auto"/>
              </w:divBdr>
            </w:div>
            <w:div w:id="480848906">
              <w:marLeft w:val="0"/>
              <w:marRight w:val="0"/>
              <w:marTop w:val="0"/>
              <w:marBottom w:val="0"/>
              <w:divBdr>
                <w:top w:val="none" w:sz="0" w:space="0" w:color="auto"/>
                <w:left w:val="none" w:sz="0" w:space="0" w:color="auto"/>
                <w:bottom w:val="none" w:sz="0" w:space="0" w:color="auto"/>
                <w:right w:val="none" w:sz="0" w:space="0" w:color="auto"/>
              </w:divBdr>
            </w:div>
            <w:div w:id="131798330">
              <w:marLeft w:val="0"/>
              <w:marRight w:val="0"/>
              <w:marTop w:val="0"/>
              <w:marBottom w:val="0"/>
              <w:divBdr>
                <w:top w:val="none" w:sz="0" w:space="0" w:color="auto"/>
                <w:left w:val="none" w:sz="0" w:space="0" w:color="auto"/>
                <w:bottom w:val="none" w:sz="0" w:space="0" w:color="auto"/>
                <w:right w:val="none" w:sz="0" w:space="0" w:color="auto"/>
              </w:divBdr>
            </w:div>
            <w:div w:id="1611006232">
              <w:marLeft w:val="0"/>
              <w:marRight w:val="0"/>
              <w:marTop w:val="0"/>
              <w:marBottom w:val="0"/>
              <w:divBdr>
                <w:top w:val="none" w:sz="0" w:space="0" w:color="auto"/>
                <w:left w:val="none" w:sz="0" w:space="0" w:color="auto"/>
                <w:bottom w:val="none" w:sz="0" w:space="0" w:color="auto"/>
                <w:right w:val="none" w:sz="0" w:space="0" w:color="auto"/>
              </w:divBdr>
            </w:div>
            <w:div w:id="82915207">
              <w:marLeft w:val="0"/>
              <w:marRight w:val="0"/>
              <w:marTop w:val="0"/>
              <w:marBottom w:val="0"/>
              <w:divBdr>
                <w:top w:val="none" w:sz="0" w:space="0" w:color="auto"/>
                <w:left w:val="none" w:sz="0" w:space="0" w:color="auto"/>
                <w:bottom w:val="none" w:sz="0" w:space="0" w:color="auto"/>
                <w:right w:val="none" w:sz="0" w:space="0" w:color="auto"/>
              </w:divBdr>
            </w:div>
            <w:div w:id="1631277236">
              <w:marLeft w:val="0"/>
              <w:marRight w:val="0"/>
              <w:marTop w:val="0"/>
              <w:marBottom w:val="0"/>
              <w:divBdr>
                <w:top w:val="none" w:sz="0" w:space="0" w:color="auto"/>
                <w:left w:val="none" w:sz="0" w:space="0" w:color="auto"/>
                <w:bottom w:val="none" w:sz="0" w:space="0" w:color="auto"/>
                <w:right w:val="none" w:sz="0" w:space="0" w:color="auto"/>
              </w:divBdr>
            </w:div>
          </w:divsChild>
        </w:div>
        <w:div w:id="278605287">
          <w:marLeft w:val="0"/>
          <w:marRight w:val="0"/>
          <w:marTop w:val="0"/>
          <w:marBottom w:val="0"/>
          <w:divBdr>
            <w:top w:val="none" w:sz="0" w:space="0" w:color="auto"/>
            <w:left w:val="none" w:sz="0" w:space="0" w:color="auto"/>
            <w:bottom w:val="none" w:sz="0" w:space="0" w:color="auto"/>
            <w:right w:val="none" w:sz="0" w:space="0" w:color="auto"/>
          </w:divBdr>
          <w:divsChild>
            <w:div w:id="59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3007">
      <w:bodyDiv w:val="1"/>
      <w:marLeft w:val="0"/>
      <w:marRight w:val="0"/>
      <w:marTop w:val="0"/>
      <w:marBottom w:val="0"/>
      <w:divBdr>
        <w:top w:val="none" w:sz="0" w:space="0" w:color="auto"/>
        <w:left w:val="none" w:sz="0" w:space="0" w:color="auto"/>
        <w:bottom w:val="none" w:sz="0" w:space="0" w:color="auto"/>
        <w:right w:val="none" w:sz="0" w:space="0" w:color="auto"/>
      </w:divBdr>
      <w:divsChild>
        <w:div w:id="1525053322">
          <w:marLeft w:val="0"/>
          <w:marRight w:val="0"/>
          <w:marTop w:val="0"/>
          <w:marBottom w:val="0"/>
          <w:divBdr>
            <w:top w:val="none" w:sz="0" w:space="0" w:color="auto"/>
            <w:left w:val="none" w:sz="0" w:space="0" w:color="auto"/>
            <w:bottom w:val="none" w:sz="0" w:space="0" w:color="auto"/>
            <w:right w:val="none" w:sz="0" w:space="0" w:color="auto"/>
          </w:divBdr>
        </w:div>
      </w:divsChild>
    </w:div>
    <w:div w:id="1076132183">
      <w:bodyDiv w:val="1"/>
      <w:marLeft w:val="0"/>
      <w:marRight w:val="0"/>
      <w:marTop w:val="0"/>
      <w:marBottom w:val="0"/>
      <w:divBdr>
        <w:top w:val="none" w:sz="0" w:space="0" w:color="auto"/>
        <w:left w:val="none" w:sz="0" w:space="0" w:color="auto"/>
        <w:bottom w:val="none" w:sz="0" w:space="0" w:color="auto"/>
        <w:right w:val="none" w:sz="0" w:space="0" w:color="auto"/>
      </w:divBdr>
      <w:divsChild>
        <w:div w:id="531234841">
          <w:marLeft w:val="0"/>
          <w:marRight w:val="0"/>
          <w:marTop w:val="0"/>
          <w:marBottom w:val="0"/>
          <w:divBdr>
            <w:top w:val="none" w:sz="0" w:space="0" w:color="auto"/>
            <w:left w:val="none" w:sz="0" w:space="0" w:color="auto"/>
            <w:bottom w:val="none" w:sz="0" w:space="0" w:color="auto"/>
            <w:right w:val="none" w:sz="0" w:space="0" w:color="auto"/>
          </w:divBdr>
        </w:div>
      </w:divsChild>
    </w:div>
    <w:div w:id="15227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st-kh.edu.ps" TargetMode="External"/><Relationship Id="rId2" Type="http://schemas.openxmlformats.org/officeDocument/2006/relationships/styles" Target="styles.xml"/><Relationship Id="rId16" Type="http://schemas.openxmlformats.org/officeDocument/2006/relationships/hyperlink" Target="http://www.polfa-tarchomin.com.pl/index.%20php/o-firmie/histo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clinicalgate.com/chemical-stability-in-dosage-forms/"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Grover</dc:creator>
  <cp:keywords/>
  <dc:description/>
  <cp:lastModifiedBy>Aman Grover</cp:lastModifiedBy>
  <cp:revision>3</cp:revision>
  <dcterms:created xsi:type="dcterms:W3CDTF">2022-08-20T06:26:00Z</dcterms:created>
  <dcterms:modified xsi:type="dcterms:W3CDTF">2022-08-20T06:27:00Z</dcterms:modified>
</cp:coreProperties>
</file>